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861" w:rsidRPr="00491BE3" w:rsidRDefault="00C02861" w:rsidP="00C02861">
      <w:pPr>
        <w:spacing w:line="360" w:lineRule="auto"/>
        <w:jc w:val="center"/>
        <w:outlineLvl w:val="0"/>
        <w:rPr>
          <w:b/>
          <w:bCs/>
          <w:lang w:bidi="sd-Deva-IN"/>
        </w:rPr>
      </w:pPr>
      <w:r w:rsidRPr="00491BE3">
        <w:rPr>
          <w:b/>
          <w:bCs/>
          <w:lang w:bidi="sd-Deva-IN"/>
        </w:rPr>
        <w:t>МІНІСТЕРСТВО ОСВІТИ І НАУКИ УКРАЇНИ</w:t>
      </w:r>
    </w:p>
    <w:p w:rsidR="00CC1F4E" w:rsidRPr="00491BE3" w:rsidRDefault="00CC1F4E" w:rsidP="00CC1F4E">
      <w:pPr>
        <w:spacing w:line="360" w:lineRule="auto"/>
        <w:jc w:val="center"/>
        <w:outlineLvl w:val="0"/>
        <w:rPr>
          <w:b/>
          <w:bCs/>
          <w:lang w:bidi="sd-Deva-IN"/>
        </w:rPr>
      </w:pPr>
      <w:r w:rsidRPr="00491BE3">
        <w:rPr>
          <w:b/>
          <w:bCs/>
          <w:lang w:bidi="sd-Deva-IN"/>
        </w:rPr>
        <w:t>ХМЕЛЬНИЦЬКИЙ НАЦІОНАЛЬНИЙ УНІВЕРСИТЕТ</w:t>
      </w:r>
    </w:p>
    <w:p w:rsidR="00CC1F4E" w:rsidRPr="00491BE3" w:rsidRDefault="00CC1F4E" w:rsidP="00CC1F4E">
      <w:pPr>
        <w:spacing w:line="360" w:lineRule="auto"/>
        <w:ind w:firstLine="6237"/>
      </w:pPr>
    </w:p>
    <w:p w:rsidR="00CC1F4E" w:rsidRPr="00491BE3" w:rsidRDefault="00CC1F4E" w:rsidP="005E5579">
      <w:pPr>
        <w:spacing w:line="360" w:lineRule="auto"/>
        <w:jc w:val="right"/>
      </w:pPr>
      <w:bookmarkStart w:id="0" w:name="_GoBack"/>
      <w:bookmarkEnd w:id="0"/>
      <w:r w:rsidRPr="00491BE3">
        <w:t>Кваліфікаційна наукова праця на правах рукопису</w:t>
      </w:r>
    </w:p>
    <w:p w:rsidR="00CC1F4E" w:rsidRDefault="00CC1F4E" w:rsidP="00CC1F4E">
      <w:pPr>
        <w:spacing w:line="360" w:lineRule="auto"/>
        <w:jc w:val="center"/>
        <w:rPr>
          <w:b/>
        </w:rPr>
      </w:pPr>
    </w:p>
    <w:p w:rsidR="00CC1F4E" w:rsidRPr="00491BE3" w:rsidRDefault="00CC1F4E" w:rsidP="00CC1F4E">
      <w:pPr>
        <w:spacing w:line="360" w:lineRule="auto"/>
        <w:jc w:val="center"/>
        <w:rPr>
          <w:b/>
        </w:rPr>
      </w:pPr>
      <w:r w:rsidRPr="00491BE3">
        <w:rPr>
          <w:b/>
        </w:rPr>
        <w:t>ПОКУДІНА ЛАРИСА СТЕПАНІВНА</w:t>
      </w:r>
    </w:p>
    <w:p w:rsidR="00CC1F4E" w:rsidRDefault="00CC1F4E" w:rsidP="00CC1F4E">
      <w:pPr>
        <w:spacing w:line="360" w:lineRule="auto"/>
        <w:jc w:val="right"/>
      </w:pPr>
    </w:p>
    <w:p w:rsidR="00CC1F4E" w:rsidRPr="00491BE3" w:rsidRDefault="00CC1F4E" w:rsidP="00CC1F4E">
      <w:pPr>
        <w:spacing w:line="360" w:lineRule="auto"/>
        <w:jc w:val="right"/>
      </w:pPr>
      <w:r w:rsidRPr="00491BE3">
        <w:t>УДК 378.091.12:33-051]:378.22</w:t>
      </w:r>
      <w:r w:rsidR="00414350">
        <w:t xml:space="preserve"> (043.5)</w:t>
      </w:r>
    </w:p>
    <w:p w:rsidR="00CC1F4E" w:rsidRPr="00491BE3" w:rsidRDefault="00CC1F4E" w:rsidP="00CC1F4E">
      <w:pPr>
        <w:spacing w:line="360" w:lineRule="auto"/>
        <w:jc w:val="center"/>
        <w:rPr>
          <w:b/>
        </w:rPr>
      </w:pPr>
    </w:p>
    <w:p w:rsidR="005E5579" w:rsidRDefault="005E5579" w:rsidP="00CC1F4E">
      <w:pPr>
        <w:spacing w:line="360" w:lineRule="auto"/>
        <w:ind w:firstLine="709"/>
        <w:jc w:val="center"/>
        <w:rPr>
          <w:b/>
        </w:rPr>
      </w:pPr>
      <w:r>
        <w:rPr>
          <w:b/>
        </w:rPr>
        <w:t>ДИСЕРТАЦІЯ</w:t>
      </w:r>
    </w:p>
    <w:p w:rsidR="00CC1F4E" w:rsidRPr="00491BE3" w:rsidRDefault="00CC1F4E" w:rsidP="00CC1F4E">
      <w:pPr>
        <w:spacing w:line="360" w:lineRule="auto"/>
        <w:ind w:firstLine="709"/>
        <w:jc w:val="center"/>
        <w:rPr>
          <w:b/>
        </w:rPr>
      </w:pPr>
      <w:r w:rsidRPr="00491BE3">
        <w:rPr>
          <w:b/>
        </w:rPr>
        <w:t>МІЖДИСЦИПЛІНАРНИЙ ПІДХІД ДО ПРОФЕСІЙНОЇ ПІДГОТОВКИ МАЙБУТНІХ БАКАЛАВРІВ З ФІНАНСІВ, БАНКІВСЬКОЇ СПРАВИ ТА СТРАХУВАННЯ</w:t>
      </w:r>
    </w:p>
    <w:p w:rsidR="00CC1F4E" w:rsidRPr="00491BE3" w:rsidRDefault="00CC1F4E" w:rsidP="00CC1F4E">
      <w:pPr>
        <w:spacing w:line="360" w:lineRule="auto"/>
        <w:jc w:val="center"/>
        <w:rPr>
          <w:b/>
        </w:rPr>
      </w:pPr>
    </w:p>
    <w:p w:rsidR="00CC1F4E" w:rsidRPr="00FD78E1" w:rsidRDefault="00CC1F4E" w:rsidP="00CC1F4E">
      <w:pPr>
        <w:spacing w:line="360" w:lineRule="auto"/>
        <w:jc w:val="center"/>
      </w:pPr>
      <w:r w:rsidRPr="00FD78E1">
        <w:t>13.00.04 – теорія і методика професійної освіти</w:t>
      </w:r>
    </w:p>
    <w:p w:rsidR="00FD78E1" w:rsidRPr="00FD78E1" w:rsidRDefault="00FD78E1" w:rsidP="00CC1F4E">
      <w:pPr>
        <w:spacing w:line="360" w:lineRule="auto"/>
        <w:jc w:val="center"/>
      </w:pPr>
      <w:r w:rsidRPr="00FD78E1">
        <w:t>015 Педагогічні науки</w:t>
      </w:r>
    </w:p>
    <w:p w:rsidR="00CC1F4E" w:rsidRDefault="00CC1F4E" w:rsidP="00CC1F4E">
      <w:pPr>
        <w:spacing w:line="360" w:lineRule="auto"/>
        <w:jc w:val="center"/>
      </w:pPr>
    </w:p>
    <w:p w:rsidR="00CC1F4E" w:rsidRPr="00491BE3" w:rsidRDefault="00CC1F4E" w:rsidP="00CC1F4E">
      <w:pPr>
        <w:shd w:val="clear" w:color="auto" w:fill="FFFFFF"/>
        <w:spacing w:line="360" w:lineRule="auto"/>
        <w:rPr>
          <w:bCs/>
          <w:lang w:bidi="sd-Deva-IN"/>
        </w:rPr>
      </w:pPr>
      <w:r w:rsidRPr="00491BE3">
        <w:rPr>
          <w:bCs/>
          <w:lang w:bidi="sd-Deva-IN"/>
        </w:rPr>
        <w:t>Подається на здобуття наукового ступеня кандидата педагогічних наук</w:t>
      </w:r>
    </w:p>
    <w:p w:rsidR="005E5579" w:rsidRDefault="00CC1F4E" w:rsidP="00CC1F4E">
      <w:pPr>
        <w:spacing w:line="360" w:lineRule="auto"/>
        <w:jc w:val="both"/>
      </w:pPr>
      <w:r w:rsidRPr="00491BE3">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5E5579" w:rsidRDefault="005E5579" w:rsidP="00CC1F4E">
      <w:pPr>
        <w:spacing w:line="360" w:lineRule="auto"/>
        <w:jc w:val="both"/>
      </w:pPr>
    </w:p>
    <w:p w:rsidR="00CC1F4E" w:rsidRDefault="00CC1F4E" w:rsidP="005E5579">
      <w:pPr>
        <w:ind w:firstLine="709"/>
        <w:jc w:val="both"/>
      </w:pPr>
      <w:r w:rsidRPr="00491BE3">
        <w:t>________________ Л.С. Покудіна</w:t>
      </w:r>
      <w:r>
        <w:t xml:space="preserve"> </w:t>
      </w:r>
    </w:p>
    <w:p w:rsidR="005E5579" w:rsidRPr="005E5579" w:rsidRDefault="005E5579" w:rsidP="005E5579">
      <w:pPr>
        <w:ind w:firstLine="709"/>
        <w:jc w:val="both"/>
        <w:rPr>
          <w:sz w:val="24"/>
          <w:szCs w:val="24"/>
        </w:rPr>
      </w:pPr>
      <w:r w:rsidRPr="005E5579">
        <w:rPr>
          <w:sz w:val="24"/>
          <w:szCs w:val="24"/>
        </w:rPr>
        <w:t>(підпис, ініціали та прізвище здобувача)</w:t>
      </w:r>
    </w:p>
    <w:p w:rsidR="00CC1F4E" w:rsidRPr="00491BE3" w:rsidRDefault="00CC1F4E" w:rsidP="00CC1F4E">
      <w:pPr>
        <w:spacing w:line="360" w:lineRule="auto"/>
        <w:jc w:val="both"/>
      </w:pPr>
    </w:p>
    <w:p w:rsidR="005E5579" w:rsidRDefault="005E5579" w:rsidP="005E5579">
      <w:pPr>
        <w:spacing w:line="360" w:lineRule="auto"/>
        <w:ind w:firstLine="5103"/>
        <w:jc w:val="both"/>
        <w:rPr>
          <w:b/>
        </w:rPr>
      </w:pPr>
    </w:p>
    <w:p w:rsidR="00414350" w:rsidRPr="005E5579" w:rsidRDefault="00CC1F4E" w:rsidP="005E5579">
      <w:pPr>
        <w:spacing w:line="360" w:lineRule="auto"/>
        <w:ind w:firstLine="5103"/>
        <w:jc w:val="both"/>
        <w:rPr>
          <w:b/>
        </w:rPr>
      </w:pPr>
      <w:r w:rsidRPr="005E5579">
        <w:rPr>
          <w:b/>
        </w:rPr>
        <w:t>Науковий керівник</w:t>
      </w:r>
      <w:r w:rsidR="00414350" w:rsidRPr="005E5579">
        <w:rPr>
          <w:b/>
        </w:rPr>
        <w:t>:</w:t>
      </w:r>
    </w:p>
    <w:p w:rsidR="00414350" w:rsidRDefault="00CC1F4E" w:rsidP="005E5579">
      <w:pPr>
        <w:spacing w:line="360" w:lineRule="auto"/>
        <w:ind w:firstLine="5103"/>
        <w:jc w:val="both"/>
      </w:pPr>
      <w:r w:rsidRPr="00491BE3">
        <w:t xml:space="preserve">Гомонюк Олена Михайлівна, </w:t>
      </w:r>
    </w:p>
    <w:p w:rsidR="00CC1F4E" w:rsidRPr="00491BE3" w:rsidRDefault="00CC1F4E" w:rsidP="005E5579">
      <w:pPr>
        <w:spacing w:line="360" w:lineRule="auto"/>
        <w:ind w:firstLine="5103"/>
        <w:jc w:val="both"/>
        <w:rPr>
          <w:lang w:bidi="sd-Deva-IN"/>
        </w:rPr>
      </w:pPr>
      <w:r w:rsidRPr="00491BE3">
        <w:rPr>
          <w:kern w:val="28"/>
        </w:rPr>
        <w:t>доктор педагогічних наук, професор</w:t>
      </w:r>
    </w:p>
    <w:p w:rsidR="00CC1F4E" w:rsidRPr="00491BE3" w:rsidRDefault="00CC1F4E" w:rsidP="00CC1F4E">
      <w:pPr>
        <w:tabs>
          <w:tab w:val="left" w:pos="720"/>
          <w:tab w:val="left" w:pos="8385"/>
        </w:tabs>
        <w:spacing w:line="360" w:lineRule="auto"/>
        <w:jc w:val="center"/>
        <w:rPr>
          <w:b/>
          <w:iCs/>
        </w:rPr>
      </w:pPr>
    </w:p>
    <w:p w:rsidR="00CC1F4E" w:rsidRPr="00491BE3" w:rsidRDefault="00CC1F4E" w:rsidP="00CC1F4E">
      <w:pPr>
        <w:tabs>
          <w:tab w:val="left" w:pos="720"/>
          <w:tab w:val="left" w:pos="8385"/>
        </w:tabs>
        <w:spacing w:line="360" w:lineRule="auto"/>
        <w:jc w:val="center"/>
        <w:rPr>
          <w:b/>
          <w:iCs/>
        </w:rPr>
      </w:pPr>
    </w:p>
    <w:p w:rsidR="00C02861" w:rsidRDefault="00CC1F4E" w:rsidP="00CC1F4E">
      <w:pPr>
        <w:ind w:firstLine="0"/>
        <w:jc w:val="center"/>
        <w:rPr>
          <w:b/>
        </w:rPr>
      </w:pPr>
      <w:r w:rsidRPr="00491BE3">
        <w:rPr>
          <w:b/>
        </w:rPr>
        <w:t>Хмельницький – 201</w:t>
      </w:r>
      <w:r>
        <w:rPr>
          <w:b/>
        </w:rPr>
        <w:t>8</w:t>
      </w:r>
    </w:p>
    <w:p w:rsidR="003D5C88" w:rsidRPr="00964DC5" w:rsidRDefault="00694784" w:rsidP="003D5C88">
      <w:pPr>
        <w:spacing w:line="360" w:lineRule="auto"/>
        <w:jc w:val="center"/>
        <w:rPr>
          <w:b/>
          <w:lang w:eastAsia="en-US"/>
        </w:rPr>
      </w:pPr>
      <w:r>
        <w:rPr>
          <w:b/>
          <w:lang w:eastAsia="en-US"/>
        </w:rPr>
        <w:lastRenderedPageBreak/>
        <w:t>АНОТАЦ</w:t>
      </w:r>
      <w:r>
        <w:rPr>
          <w:b/>
          <w:lang w:val="en-US" w:eastAsia="en-US"/>
        </w:rPr>
        <w:t>I</w:t>
      </w:r>
      <w:r w:rsidR="003D5C88" w:rsidRPr="00964DC5">
        <w:rPr>
          <w:b/>
          <w:lang w:eastAsia="en-US"/>
        </w:rPr>
        <w:t>Я</w:t>
      </w:r>
    </w:p>
    <w:p w:rsidR="003D5C88" w:rsidRPr="00F335CA" w:rsidRDefault="003D5C88" w:rsidP="00F335CA">
      <w:pPr>
        <w:spacing w:line="360" w:lineRule="auto"/>
        <w:ind w:firstLine="709"/>
        <w:jc w:val="both"/>
      </w:pPr>
      <w:r w:rsidRPr="00F335CA">
        <w:rPr>
          <w:i/>
          <w:snapToGrid w:val="0"/>
          <w:lang w:eastAsia="uk-UA"/>
        </w:rPr>
        <w:t>Покудіна Л.С.</w:t>
      </w:r>
      <w:r w:rsidRPr="00F335CA">
        <w:rPr>
          <w:snapToGrid w:val="0"/>
          <w:lang w:eastAsia="uk-UA"/>
        </w:rPr>
        <w:t xml:space="preserve"> Міждисциплінарний підхід до професійної підготовки майбутніх бак</w:t>
      </w:r>
      <w:r w:rsidR="00F91CFD">
        <w:rPr>
          <w:snapToGrid w:val="0"/>
          <w:lang w:eastAsia="uk-UA"/>
        </w:rPr>
        <w:t>а</w:t>
      </w:r>
      <w:r w:rsidRPr="00F335CA">
        <w:rPr>
          <w:snapToGrid w:val="0"/>
          <w:lang w:eastAsia="uk-UA"/>
        </w:rPr>
        <w:t>лаврів з фінансів, банківської справи та страхування</w:t>
      </w:r>
      <w:r w:rsidRPr="00F335CA">
        <w:rPr>
          <w:iCs/>
        </w:rPr>
        <w:t>.</w:t>
      </w:r>
      <w:r w:rsidRPr="00F335CA">
        <w:t xml:space="preserve"> – </w:t>
      </w:r>
      <w:r w:rsidRPr="00F335CA">
        <w:rPr>
          <w:lang w:bidi="sd-Deva-IN"/>
        </w:rPr>
        <w:t>Кваліфікаційна наукова праця на правах рукопису</w:t>
      </w:r>
      <w:r w:rsidRPr="00F335CA">
        <w:t>.</w:t>
      </w:r>
    </w:p>
    <w:p w:rsidR="003D5C88" w:rsidRPr="00F335CA" w:rsidRDefault="003D5C88" w:rsidP="00F335CA">
      <w:pPr>
        <w:spacing w:line="360" w:lineRule="auto"/>
        <w:ind w:firstLine="709"/>
        <w:jc w:val="both"/>
      </w:pPr>
      <w:r w:rsidRPr="00F335CA">
        <w:t>Дисертація на здобуття наукового ступеня кандидата педагогічних наук за спеціальністю 13.0</w:t>
      </w:r>
      <w:r w:rsidR="00694784">
        <w:t>0.04 – теорія і мет</w:t>
      </w:r>
      <w:r w:rsidR="00694784">
        <w:rPr>
          <w:lang w:val="en-US"/>
        </w:rPr>
        <w:t>o</w:t>
      </w:r>
      <w:r w:rsidR="00694784">
        <w:t>дика профес</w:t>
      </w:r>
      <w:r w:rsidR="00694784">
        <w:rPr>
          <w:lang w:val="en-US"/>
        </w:rPr>
        <w:t>i</w:t>
      </w:r>
      <w:r w:rsidRPr="00F335CA">
        <w:t>йної освіти. – Хмельницький національний університет, Хмельницький, 2018.</w:t>
      </w:r>
    </w:p>
    <w:p w:rsidR="00F335CA" w:rsidRPr="00F335CA" w:rsidRDefault="00F335CA" w:rsidP="00F335CA">
      <w:pPr>
        <w:pStyle w:val="31"/>
        <w:spacing w:after="0" w:line="360" w:lineRule="auto"/>
        <w:ind w:left="0" w:firstLine="709"/>
        <w:jc w:val="both"/>
        <w:rPr>
          <w:bCs/>
          <w:sz w:val="28"/>
          <w:szCs w:val="28"/>
        </w:rPr>
      </w:pPr>
    </w:p>
    <w:p w:rsidR="008B2FA7" w:rsidRDefault="003D5C88" w:rsidP="00F335CA">
      <w:pPr>
        <w:pStyle w:val="31"/>
        <w:spacing w:after="0" w:line="360" w:lineRule="auto"/>
        <w:ind w:left="0" w:firstLine="709"/>
        <w:jc w:val="both"/>
        <w:rPr>
          <w:bCs/>
          <w:sz w:val="28"/>
          <w:szCs w:val="28"/>
        </w:rPr>
      </w:pPr>
      <w:r w:rsidRPr="00F335CA">
        <w:rPr>
          <w:bCs/>
          <w:sz w:val="28"/>
          <w:szCs w:val="28"/>
        </w:rPr>
        <w:t xml:space="preserve">У </w:t>
      </w:r>
      <w:r w:rsidR="00F335CA" w:rsidRPr="00F335CA">
        <w:rPr>
          <w:bCs/>
          <w:sz w:val="28"/>
          <w:szCs w:val="28"/>
        </w:rPr>
        <w:t>дисертації «</w:t>
      </w:r>
      <w:r w:rsidR="00F335CA" w:rsidRPr="00F335CA">
        <w:rPr>
          <w:snapToGrid w:val="0"/>
          <w:sz w:val="28"/>
          <w:szCs w:val="28"/>
          <w:lang w:eastAsia="uk-UA"/>
        </w:rPr>
        <w:t>Міждисциплінарний підхід до професійної підготовки майбутніх бак</w:t>
      </w:r>
      <w:r w:rsidR="006048E3">
        <w:rPr>
          <w:snapToGrid w:val="0"/>
          <w:sz w:val="28"/>
          <w:szCs w:val="28"/>
          <w:lang w:eastAsia="uk-UA"/>
        </w:rPr>
        <w:t>а</w:t>
      </w:r>
      <w:r w:rsidR="00F335CA" w:rsidRPr="00F335CA">
        <w:rPr>
          <w:snapToGrid w:val="0"/>
          <w:sz w:val="28"/>
          <w:szCs w:val="28"/>
          <w:lang w:eastAsia="uk-UA"/>
        </w:rPr>
        <w:t>лаврів з фінансів, банківської справи та страхування</w:t>
      </w:r>
      <w:r w:rsidR="00F335CA" w:rsidRPr="00F335CA">
        <w:rPr>
          <w:bCs/>
          <w:sz w:val="28"/>
          <w:szCs w:val="28"/>
        </w:rPr>
        <w:t>»</w:t>
      </w:r>
      <w:r w:rsidR="00F335CA">
        <w:rPr>
          <w:bCs/>
          <w:sz w:val="28"/>
          <w:szCs w:val="28"/>
        </w:rPr>
        <w:t xml:space="preserve"> науково обґрунтовано та </w:t>
      </w:r>
      <w:r w:rsidRPr="00F335CA">
        <w:rPr>
          <w:bCs/>
          <w:sz w:val="28"/>
          <w:szCs w:val="28"/>
        </w:rPr>
        <w:t xml:space="preserve">вирішено завдання щодо </w:t>
      </w:r>
      <w:r w:rsidR="00F335CA">
        <w:rPr>
          <w:bCs/>
          <w:sz w:val="28"/>
          <w:szCs w:val="28"/>
        </w:rPr>
        <w:t xml:space="preserve">формування готовності до професійної діяльності майбутніх бакалаврів </w:t>
      </w:r>
      <w:r w:rsidR="00F26847">
        <w:rPr>
          <w:bCs/>
          <w:sz w:val="28"/>
          <w:szCs w:val="28"/>
        </w:rPr>
        <w:t>і</w:t>
      </w:r>
      <w:r w:rsidR="00F335CA">
        <w:rPr>
          <w:bCs/>
          <w:sz w:val="28"/>
          <w:szCs w:val="28"/>
        </w:rPr>
        <w:t xml:space="preserve">з фінансів, банківської </w:t>
      </w:r>
      <w:r w:rsidR="00F91CFD">
        <w:rPr>
          <w:bCs/>
          <w:sz w:val="28"/>
          <w:szCs w:val="28"/>
        </w:rPr>
        <w:t>с</w:t>
      </w:r>
      <w:r w:rsidR="00F335CA">
        <w:rPr>
          <w:bCs/>
          <w:sz w:val="28"/>
          <w:szCs w:val="28"/>
        </w:rPr>
        <w:t xml:space="preserve">прави та страхування на засадах міждисциплінарного підходу. </w:t>
      </w:r>
    </w:p>
    <w:p w:rsidR="00882B78" w:rsidRPr="00CC1F4E" w:rsidRDefault="00882B78" w:rsidP="00882B78">
      <w:pPr>
        <w:spacing w:line="360" w:lineRule="auto"/>
        <w:ind w:firstLine="709"/>
        <w:jc w:val="both"/>
      </w:pPr>
      <w:r w:rsidRPr="00CC1F4E">
        <w:t xml:space="preserve">Результати аналізу особливостей професійної підготовки фахівців на сучасному етапі розвитку суспільства </w:t>
      </w:r>
      <w:r w:rsidR="00F26847">
        <w:t>дають змогу</w:t>
      </w:r>
      <w:r w:rsidRPr="00CC1F4E">
        <w:t xml:space="preserve"> стверджувати, що проблеми забезпечення якості професійної підготовки майбутніх бакалаврів почина</w:t>
      </w:r>
      <w:r w:rsidR="00F26847">
        <w:t>ю</w:t>
      </w:r>
      <w:r w:rsidRPr="00CC1F4E">
        <w:t xml:space="preserve">ться з недосконалої організації та забезпечення професійної підготовки </w:t>
      </w:r>
      <w:r w:rsidR="00F26847">
        <w:t>в</w:t>
      </w:r>
      <w:r w:rsidRPr="00CC1F4E">
        <w:t xml:space="preserve"> </w:t>
      </w:r>
      <w:r>
        <w:t>закладах вищої освіти</w:t>
      </w:r>
      <w:r w:rsidRPr="00CC1F4E">
        <w:t>.</w:t>
      </w:r>
    </w:p>
    <w:p w:rsidR="00F35AE2" w:rsidRDefault="00F35AE2" w:rsidP="00F35AE2">
      <w:pPr>
        <w:autoSpaceDE w:val="0"/>
        <w:autoSpaceDN w:val="0"/>
        <w:adjustRightInd w:val="0"/>
        <w:spacing w:line="360" w:lineRule="auto"/>
        <w:jc w:val="both"/>
      </w:pPr>
      <w:r w:rsidRPr="00CC1F4E">
        <w:t xml:space="preserve">Проблема формування готовності </w:t>
      </w:r>
      <w:r w:rsidR="002256CA">
        <w:t>майбутнього фахівця</w:t>
      </w:r>
      <w:r w:rsidRPr="00CC1F4E">
        <w:t xml:space="preserve"> до професійної діяльності на засадах міждисциплінарного підходу є одним із найактуальніших напрямів досліджень у контексті професійного становлення особистості. Незважаючи на значний доробок наукової спільноти щодо опрацювання </w:t>
      </w:r>
      <w:r w:rsidR="00F26847">
        <w:t>вказаної</w:t>
      </w:r>
      <w:r w:rsidRPr="00CC1F4E">
        <w:t xml:space="preserve"> проблеми, однозначного розуміння сутності та функцій </w:t>
      </w:r>
      <w:r w:rsidR="00F26847">
        <w:t>цього</w:t>
      </w:r>
      <w:r w:rsidRPr="00CC1F4E">
        <w:t xml:space="preserve"> феномена не існує.</w:t>
      </w:r>
    </w:p>
    <w:p w:rsidR="00723FD7" w:rsidRPr="00CC1F4E" w:rsidRDefault="00F26847" w:rsidP="00723FD7">
      <w:pPr>
        <w:pStyle w:val="Default"/>
        <w:spacing w:line="360" w:lineRule="auto"/>
        <w:ind w:firstLine="708"/>
        <w:jc w:val="both"/>
        <w:rPr>
          <w:color w:val="auto"/>
          <w:sz w:val="28"/>
          <w:szCs w:val="28"/>
        </w:rPr>
      </w:pPr>
      <w:r>
        <w:rPr>
          <w:color w:val="auto"/>
          <w:sz w:val="28"/>
          <w:szCs w:val="28"/>
        </w:rPr>
        <w:t>Здійснений</w:t>
      </w:r>
      <w:r w:rsidR="00723FD7" w:rsidRPr="00CC1F4E">
        <w:rPr>
          <w:color w:val="auto"/>
          <w:sz w:val="28"/>
          <w:szCs w:val="28"/>
        </w:rPr>
        <w:t xml:space="preserve"> порівняльний аналіз вітчизняної і зарубіжної систем економічної освіти свідчить про недостатню увагу в навчальних планах закладів</w:t>
      </w:r>
      <w:r w:rsidR="00723FD7">
        <w:rPr>
          <w:color w:val="auto"/>
          <w:sz w:val="28"/>
          <w:szCs w:val="28"/>
        </w:rPr>
        <w:t xml:space="preserve"> вищої освіти</w:t>
      </w:r>
      <w:r w:rsidR="00723FD7" w:rsidRPr="00CC1F4E">
        <w:rPr>
          <w:color w:val="auto"/>
          <w:sz w:val="28"/>
          <w:szCs w:val="28"/>
        </w:rPr>
        <w:t xml:space="preserve"> України до формування професійних знань та вмінь студентів фінансово-економічних спеціальностей на засадах міждисциплінарного підходу</w:t>
      </w:r>
      <w:r w:rsidR="007E2ADB">
        <w:rPr>
          <w:color w:val="auto"/>
          <w:sz w:val="28"/>
          <w:szCs w:val="28"/>
        </w:rPr>
        <w:t>,</w:t>
      </w:r>
      <w:r w:rsidR="00723FD7" w:rsidRPr="00CC1F4E">
        <w:rPr>
          <w:color w:val="auto"/>
          <w:sz w:val="28"/>
          <w:szCs w:val="28"/>
        </w:rPr>
        <w:t xml:space="preserve"> фрагментарний характер реалізації міждисциплінарних зв’язків у процесі фахової підготовки</w:t>
      </w:r>
      <w:r w:rsidR="007E2ADB">
        <w:rPr>
          <w:color w:val="auto"/>
          <w:sz w:val="28"/>
          <w:szCs w:val="28"/>
        </w:rPr>
        <w:t>.</w:t>
      </w:r>
      <w:r w:rsidR="00723FD7" w:rsidRPr="00CC1F4E">
        <w:rPr>
          <w:color w:val="auto"/>
          <w:sz w:val="28"/>
          <w:szCs w:val="28"/>
        </w:rPr>
        <w:t xml:space="preserve"> недостатню орієнтацію на практичну міждисциплінарну підготовку </w:t>
      </w:r>
      <w:r w:rsidR="002256CA">
        <w:rPr>
          <w:color w:val="auto"/>
          <w:sz w:val="28"/>
          <w:szCs w:val="28"/>
        </w:rPr>
        <w:t>майбутніх фахівців-фінансистів</w:t>
      </w:r>
      <w:r w:rsidR="00723FD7" w:rsidRPr="00CC1F4E">
        <w:rPr>
          <w:color w:val="auto"/>
          <w:sz w:val="28"/>
          <w:szCs w:val="28"/>
        </w:rPr>
        <w:t xml:space="preserve"> у процесі </w:t>
      </w:r>
      <w:r w:rsidR="002256CA">
        <w:rPr>
          <w:color w:val="auto"/>
          <w:sz w:val="28"/>
          <w:szCs w:val="28"/>
        </w:rPr>
        <w:t xml:space="preserve">здійснення </w:t>
      </w:r>
      <w:r w:rsidR="00C35DB4">
        <w:rPr>
          <w:color w:val="auto"/>
          <w:sz w:val="28"/>
          <w:szCs w:val="28"/>
        </w:rPr>
        <w:t>професійної підготовки в</w:t>
      </w:r>
      <w:r w:rsidR="00723FD7" w:rsidRPr="00CC1F4E">
        <w:rPr>
          <w:color w:val="auto"/>
          <w:sz w:val="28"/>
          <w:szCs w:val="28"/>
        </w:rPr>
        <w:t xml:space="preserve"> </w:t>
      </w:r>
      <w:r w:rsidR="00723FD7">
        <w:rPr>
          <w:color w:val="auto"/>
          <w:sz w:val="28"/>
          <w:szCs w:val="28"/>
        </w:rPr>
        <w:lastRenderedPageBreak/>
        <w:t>закладах вищої освіти</w:t>
      </w:r>
      <w:r w:rsidR="007E2ADB">
        <w:rPr>
          <w:color w:val="auto"/>
          <w:sz w:val="28"/>
          <w:szCs w:val="28"/>
        </w:rPr>
        <w:t>,</w:t>
      </w:r>
      <w:r w:rsidR="00723FD7" w:rsidRPr="00CC1F4E">
        <w:rPr>
          <w:color w:val="auto"/>
          <w:sz w:val="28"/>
          <w:szCs w:val="28"/>
        </w:rPr>
        <w:t xml:space="preserve"> несистематичне впровадження інтерактивних методів і прийомів навчання, спрямованих на формування міждисциплінарної професійної компетентності студентів-фінансистів. </w:t>
      </w:r>
    </w:p>
    <w:p w:rsidR="00F35AE2" w:rsidRPr="00CC1F4E" w:rsidRDefault="002256CA" w:rsidP="00F35AE2">
      <w:pPr>
        <w:pStyle w:val="12"/>
        <w:spacing w:line="360" w:lineRule="auto"/>
        <w:jc w:val="both"/>
        <w:rPr>
          <w:i/>
          <w:iCs/>
          <w:color w:val="auto"/>
        </w:rPr>
      </w:pPr>
      <w:r>
        <w:rPr>
          <w:color w:val="auto"/>
        </w:rPr>
        <w:t xml:space="preserve">Відомо, що </w:t>
      </w:r>
      <w:r w:rsidR="00C35DB4">
        <w:rPr>
          <w:color w:val="auto"/>
        </w:rPr>
        <w:t>діяльність</w:t>
      </w:r>
      <w:r w:rsidR="00F35AE2" w:rsidRPr="00CC1F4E">
        <w:rPr>
          <w:color w:val="auto"/>
        </w:rPr>
        <w:t xml:space="preserve"> </w:t>
      </w:r>
      <w:r>
        <w:rPr>
          <w:color w:val="auto"/>
        </w:rPr>
        <w:t>фінансиста неоднозначна, відповідальна і складна. І</w:t>
      </w:r>
      <w:r w:rsidR="00C35DB4">
        <w:rPr>
          <w:color w:val="auto"/>
        </w:rPr>
        <w:t>,</w:t>
      </w:r>
      <w:r>
        <w:rPr>
          <w:color w:val="auto"/>
        </w:rPr>
        <w:t xml:space="preserve"> зазвичай</w:t>
      </w:r>
      <w:r w:rsidR="00C35DB4">
        <w:rPr>
          <w:color w:val="auto"/>
        </w:rPr>
        <w:t>,</w:t>
      </w:r>
      <w:r>
        <w:rPr>
          <w:color w:val="auto"/>
        </w:rPr>
        <w:t xml:space="preserve"> фінансова</w:t>
      </w:r>
      <w:r w:rsidR="00F35AE2" w:rsidRPr="00CC1F4E">
        <w:rPr>
          <w:color w:val="auto"/>
        </w:rPr>
        <w:t xml:space="preserve"> робот</w:t>
      </w:r>
      <w:r>
        <w:rPr>
          <w:color w:val="auto"/>
        </w:rPr>
        <w:t>а</w:t>
      </w:r>
      <w:r w:rsidR="00F35AE2" w:rsidRPr="00CC1F4E">
        <w:rPr>
          <w:color w:val="auto"/>
        </w:rPr>
        <w:t xml:space="preserve"> на підприємств</w:t>
      </w:r>
      <w:r>
        <w:rPr>
          <w:color w:val="auto"/>
        </w:rPr>
        <w:t>ах</w:t>
      </w:r>
      <w:r w:rsidR="00F35AE2" w:rsidRPr="00CC1F4E">
        <w:rPr>
          <w:color w:val="auto"/>
        </w:rPr>
        <w:t xml:space="preserve"> групу</w:t>
      </w:r>
      <w:r w:rsidR="00EF54EE">
        <w:rPr>
          <w:color w:val="auto"/>
        </w:rPr>
        <w:t xml:space="preserve">ється відповідно до напрямів. Внутрішній напрям включає </w:t>
      </w:r>
      <w:r w:rsidR="00F35AE2" w:rsidRPr="00CC1F4E">
        <w:rPr>
          <w:color w:val="auto"/>
        </w:rPr>
        <w:t xml:space="preserve">фінансове планування, </w:t>
      </w:r>
      <w:r w:rsidR="00EF54EE">
        <w:rPr>
          <w:color w:val="auto"/>
        </w:rPr>
        <w:t>що об’єднує формування</w:t>
      </w:r>
      <w:r w:rsidR="00BB1DED">
        <w:rPr>
          <w:color w:val="auto"/>
        </w:rPr>
        <w:t>,</w:t>
      </w:r>
      <w:r w:rsidR="00EF54EE">
        <w:rPr>
          <w:color w:val="auto"/>
        </w:rPr>
        <w:t xml:space="preserve"> розподіл та перерозподіл доходів підприємства, фінансові розрахунки заробітн</w:t>
      </w:r>
      <w:r w:rsidR="000D4128">
        <w:rPr>
          <w:color w:val="auto"/>
        </w:rPr>
        <w:t>и</w:t>
      </w:r>
      <w:r w:rsidR="00EF54EE">
        <w:rPr>
          <w:color w:val="auto"/>
        </w:rPr>
        <w:t xml:space="preserve">х виплат, </w:t>
      </w:r>
      <w:r w:rsidR="005B15B7">
        <w:rPr>
          <w:color w:val="auto"/>
        </w:rPr>
        <w:t xml:space="preserve">контрольно-аналітичну діяльність тощо. До зовнішніх видів фінансової роботи можна віднести планування та розрахунок </w:t>
      </w:r>
      <w:r w:rsidR="00C35DB4">
        <w:rPr>
          <w:color w:val="auto"/>
        </w:rPr>
        <w:t>і</w:t>
      </w:r>
      <w:r w:rsidR="00F35AE2" w:rsidRPr="00CC1F4E">
        <w:rPr>
          <w:color w:val="auto"/>
        </w:rPr>
        <w:t xml:space="preserve">з постачальниками </w:t>
      </w:r>
      <w:r w:rsidR="005B15B7">
        <w:rPr>
          <w:color w:val="auto"/>
        </w:rPr>
        <w:t xml:space="preserve">сировини, продукції або </w:t>
      </w:r>
      <w:r w:rsidR="005B15B7" w:rsidRPr="00BB1DED">
        <w:rPr>
          <w:color w:val="auto"/>
        </w:rPr>
        <w:t>матеріалів</w:t>
      </w:r>
      <w:r w:rsidR="00C35DB4">
        <w:rPr>
          <w:color w:val="auto"/>
        </w:rPr>
        <w:t>,</w:t>
      </w:r>
      <w:r w:rsidR="005B15B7" w:rsidRPr="00BB1DED">
        <w:rPr>
          <w:color w:val="auto"/>
        </w:rPr>
        <w:t xml:space="preserve"> </w:t>
      </w:r>
      <w:r w:rsidR="00BB1DED">
        <w:rPr>
          <w:color w:val="auto"/>
        </w:rPr>
        <w:t xml:space="preserve"> ведення взаєморозрахунків </w:t>
      </w:r>
      <w:r w:rsidR="00F35AE2" w:rsidRPr="00CC1F4E">
        <w:rPr>
          <w:color w:val="auto"/>
        </w:rPr>
        <w:t>з покупцями</w:t>
      </w:r>
      <w:r w:rsidR="00BB1DED">
        <w:rPr>
          <w:color w:val="auto"/>
        </w:rPr>
        <w:t xml:space="preserve"> </w:t>
      </w:r>
      <w:r w:rsidR="00F35AE2" w:rsidRPr="00CC1F4E">
        <w:rPr>
          <w:color w:val="auto"/>
        </w:rPr>
        <w:t>за реалізовану продукцію</w:t>
      </w:r>
      <w:r w:rsidR="00C35DB4">
        <w:rPr>
          <w:color w:val="auto"/>
        </w:rPr>
        <w:t>,</w:t>
      </w:r>
      <w:r w:rsidR="00F35AE2" w:rsidRPr="00CC1F4E">
        <w:rPr>
          <w:color w:val="auto"/>
        </w:rPr>
        <w:t xml:space="preserve"> </w:t>
      </w:r>
      <w:r w:rsidR="00BB1DED">
        <w:rPr>
          <w:color w:val="auto"/>
        </w:rPr>
        <w:t xml:space="preserve">ведення та контроль документації щодо </w:t>
      </w:r>
      <w:r w:rsidR="00F35AE2" w:rsidRPr="00CC1F4E">
        <w:rPr>
          <w:color w:val="auto"/>
        </w:rPr>
        <w:t>податкових платежів</w:t>
      </w:r>
      <w:r w:rsidR="00BB1DED">
        <w:rPr>
          <w:color w:val="auto"/>
        </w:rPr>
        <w:t xml:space="preserve"> і</w:t>
      </w:r>
      <w:r w:rsidR="00F35AE2" w:rsidRPr="00CC1F4E">
        <w:rPr>
          <w:color w:val="auto"/>
        </w:rPr>
        <w:t xml:space="preserve"> </w:t>
      </w:r>
      <w:r w:rsidR="00BB1DED">
        <w:rPr>
          <w:color w:val="auto"/>
        </w:rPr>
        <w:t>взаєморозрахунків з банківськими установами</w:t>
      </w:r>
      <w:r w:rsidR="00F35AE2" w:rsidRPr="00CC1F4E">
        <w:rPr>
          <w:color w:val="auto"/>
        </w:rPr>
        <w:t xml:space="preserve"> тощо, контрольно-аналітична робота тощо. Тому для успішного виконання посадових обов’язків та реалізації себе як професіонала майбутній бакалавр</w:t>
      </w:r>
      <w:r w:rsidR="00BB1DED">
        <w:rPr>
          <w:color w:val="auto"/>
        </w:rPr>
        <w:t>-фінансист</w:t>
      </w:r>
      <w:r w:rsidR="00F35AE2" w:rsidRPr="00CC1F4E">
        <w:rPr>
          <w:color w:val="auto"/>
        </w:rPr>
        <w:t xml:space="preserve"> повинен бути озброєний багажем міждисциплінарних знань, умінь та навичок.</w:t>
      </w:r>
      <w:r w:rsidR="00F35AE2">
        <w:rPr>
          <w:color w:val="auto"/>
        </w:rPr>
        <w:t xml:space="preserve"> </w:t>
      </w:r>
    </w:p>
    <w:p w:rsidR="00A2594F" w:rsidRDefault="00F35AE2" w:rsidP="00F35AE2">
      <w:pPr>
        <w:pStyle w:val="12"/>
        <w:spacing w:line="360" w:lineRule="auto"/>
        <w:jc w:val="both"/>
        <w:rPr>
          <w:color w:val="auto"/>
        </w:rPr>
      </w:pPr>
      <w:r w:rsidRPr="00CC1F4E">
        <w:rPr>
          <w:color w:val="auto"/>
        </w:rPr>
        <w:t>Міждисциплінарність</w:t>
      </w:r>
      <w:r w:rsidR="000D4128">
        <w:rPr>
          <w:color w:val="auto"/>
        </w:rPr>
        <w:t xml:space="preserve"> нині є</w:t>
      </w:r>
      <w:r w:rsidRPr="00CC1F4E">
        <w:rPr>
          <w:color w:val="auto"/>
        </w:rPr>
        <w:t xml:space="preserve"> науково-педагогічн</w:t>
      </w:r>
      <w:r w:rsidR="000D4128">
        <w:rPr>
          <w:color w:val="auto"/>
        </w:rPr>
        <w:t>ою</w:t>
      </w:r>
      <w:r w:rsidRPr="00CC1F4E">
        <w:rPr>
          <w:color w:val="auto"/>
        </w:rPr>
        <w:t xml:space="preserve"> новаці</w:t>
      </w:r>
      <w:r w:rsidR="000D4128">
        <w:rPr>
          <w:color w:val="auto"/>
        </w:rPr>
        <w:t>єю</w:t>
      </w:r>
      <w:r w:rsidRPr="00CC1F4E">
        <w:rPr>
          <w:color w:val="auto"/>
        </w:rPr>
        <w:t xml:space="preserve">, </w:t>
      </w:r>
      <w:r w:rsidR="000D4128">
        <w:rPr>
          <w:color w:val="auto"/>
        </w:rPr>
        <w:t>яка</w:t>
      </w:r>
      <w:r w:rsidRPr="00CC1F4E">
        <w:rPr>
          <w:color w:val="auto"/>
        </w:rPr>
        <w:t xml:space="preserve"> </w:t>
      </w:r>
      <w:r w:rsidR="00C35DB4">
        <w:rPr>
          <w:color w:val="auto"/>
        </w:rPr>
        <w:t>дає змогу</w:t>
      </w:r>
      <w:r w:rsidR="000D4128">
        <w:rPr>
          <w:color w:val="auto"/>
        </w:rPr>
        <w:t xml:space="preserve"> пов’язати у єдине ціле те</w:t>
      </w:r>
      <w:r w:rsidRPr="00CC1F4E">
        <w:rPr>
          <w:color w:val="auto"/>
        </w:rPr>
        <w:t xml:space="preserve">, що </w:t>
      </w:r>
      <w:r w:rsidR="000D4128">
        <w:rPr>
          <w:color w:val="auto"/>
        </w:rPr>
        <w:t xml:space="preserve">сприйняти, усвідомити і </w:t>
      </w:r>
      <w:r w:rsidR="000D4128" w:rsidRPr="00A2594F">
        <w:rPr>
          <w:color w:val="auto"/>
        </w:rPr>
        <w:t>зрозуміти у</w:t>
      </w:r>
      <w:r w:rsidRPr="00A2594F">
        <w:rPr>
          <w:color w:val="auto"/>
        </w:rPr>
        <w:t xml:space="preserve"> </w:t>
      </w:r>
      <w:r w:rsidR="000D4128" w:rsidRPr="00A2594F">
        <w:rPr>
          <w:color w:val="auto"/>
        </w:rPr>
        <w:t>кожній окрем</w:t>
      </w:r>
      <w:r w:rsidR="00C35DB4">
        <w:rPr>
          <w:color w:val="auto"/>
        </w:rPr>
        <w:t>ій</w:t>
      </w:r>
      <w:r w:rsidR="000D4128" w:rsidRPr="00A2594F">
        <w:rPr>
          <w:color w:val="auto"/>
        </w:rPr>
        <w:t xml:space="preserve"> </w:t>
      </w:r>
      <w:r w:rsidRPr="00A2594F">
        <w:rPr>
          <w:color w:val="auto"/>
        </w:rPr>
        <w:t>нау</w:t>
      </w:r>
      <w:r w:rsidR="000D4128" w:rsidRPr="00A2594F">
        <w:rPr>
          <w:color w:val="auto"/>
        </w:rPr>
        <w:t>ці чи дисци</w:t>
      </w:r>
      <w:r w:rsidRPr="00A2594F">
        <w:rPr>
          <w:color w:val="auto"/>
        </w:rPr>
        <w:t>плін</w:t>
      </w:r>
      <w:r w:rsidR="00CB6191">
        <w:rPr>
          <w:color w:val="auto"/>
        </w:rPr>
        <w:t xml:space="preserve">і вкрай важко. </w:t>
      </w:r>
      <w:r w:rsidR="00A2594F" w:rsidRPr="00A2594F">
        <w:rPr>
          <w:color w:val="auto"/>
        </w:rPr>
        <w:t>М</w:t>
      </w:r>
      <w:r w:rsidRPr="00A2594F">
        <w:rPr>
          <w:color w:val="auto"/>
        </w:rPr>
        <w:t>іждисциплінарність</w:t>
      </w:r>
      <w:r>
        <w:rPr>
          <w:color w:val="auto"/>
        </w:rPr>
        <w:t xml:space="preserve"> </w:t>
      </w:r>
      <w:r w:rsidRPr="00CC1F4E">
        <w:rPr>
          <w:color w:val="auto"/>
        </w:rPr>
        <w:t>у</w:t>
      </w:r>
      <w:r w:rsidR="00A2594F">
        <w:rPr>
          <w:color w:val="auto"/>
        </w:rPr>
        <w:t xml:space="preserve"> функціональному значенні розглядають як синергію суміжник наук чи дисциплін, що передбачає взаємне збагачення методичного інструментарію дослідження наукового знання із подальшою його інтеграцією.</w:t>
      </w:r>
    </w:p>
    <w:p w:rsidR="00F35AE2" w:rsidRPr="00CC1F4E" w:rsidRDefault="00DC536D" w:rsidP="00F35AE2">
      <w:pPr>
        <w:pStyle w:val="Default"/>
        <w:spacing w:line="360" w:lineRule="auto"/>
        <w:ind w:firstLine="708"/>
        <w:jc w:val="both"/>
        <w:rPr>
          <w:color w:val="auto"/>
          <w:sz w:val="28"/>
          <w:szCs w:val="28"/>
        </w:rPr>
      </w:pPr>
      <w:r>
        <w:rPr>
          <w:color w:val="auto"/>
          <w:sz w:val="28"/>
          <w:szCs w:val="28"/>
        </w:rPr>
        <w:t>Необхідність у</w:t>
      </w:r>
      <w:r w:rsidR="00F35AE2" w:rsidRPr="00CC1F4E">
        <w:rPr>
          <w:color w:val="auto"/>
          <w:sz w:val="28"/>
          <w:szCs w:val="28"/>
        </w:rPr>
        <w:t>досконалення професійної підготовки майбутніх бакалаврів з фінансів, банківської справи та страхування викликана п</w:t>
      </w:r>
      <w:r w:rsidR="00C35DB4">
        <w:rPr>
          <w:color w:val="auto"/>
          <w:sz w:val="28"/>
          <w:szCs w:val="28"/>
        </w:rPr>
        <w:t>отребами сучасного ринку праці в</w:t>
      </w:r>
      <w:r w:rsidR="00F35AE2" w:rsidRPr="00CC1F4E">
        <w:rPr>
          <w:color w:val="auto"/>
          <w:sz w:val="28"/>
          <w:szCs w:val="28"/>
        </w:rPr>
        <w:t xml:space="preserve"> конкурентоспроможних спеціалістах </w:t>
      </w:r>
      <w:r w:rsidR="00C35DB4">
        <w:rPr>
          <w:color w:val="auto"/>
          <w:sz w:val="28"/>
          <w:szCs w:val="28"/>
        </w:rPr>
        <w:t>і</w:t>
      </w:r>
      <w:r w:rsidR="00F35AE2" w:rsidRPr="00CC1F4E">
        <w:rPr>
          <w:color w:val="auto"/>
          <w:sz w:val="28"/>
          <w:szCs w:val="28"/>
        </w:rPr>
        <w:t xml:space="preserve">з критичним мисленням та аналітичними здібностями, </w:t>
      </w:r>
      <w:r>
        <w:rPr>
          <w:color w:val="auto"/>
          <w:sz w:val="28"/>
          <w:szCs w:val="28"/>
        </w:rPr>
        <w:t xml:space="preserve">які </w:t>
      </w:r>
      <w:r w:rsidR="00F35AE2" w:rsidRPr="00CC1F4E">
        <w:rPr>
          <w:color w:val="auto"/>
          <w:sz w:val="28"/>
          <w:szCs w:val="28"/>
        </w:rPr>
        <w:t>готов</w:t>
      </w:r>
      <w:r w:rsidR="00C35DB4">
        <w:rPr>
          <w:color w:val="auto"/>
          <w:sz w:val="28"/>
          <w:szCs w:val="28"/>
        </w:rPr>
        <w:t>і</w:t>
      </w:r>
      <w:r w:rsidR="00F35AE2" w:rsidRPr="00CC1F4E">
        <w:rPr>
          <w:color w:val="auto"/>
          <w:sz w:val="28"/>
          <w:szCs w:val="28"/>
        </w:rPr>
        <w:t xml:space="preserve"> творчо застосовувати знання </w:t>
      </w:r>
      <w:r w:rsidR="00C35DB4">
        <w:rPr>
          <w:color w:val="auto"/>
          <w:sz w:val="28"/>
          <w:szCs w:val="28"/>
        </w:rPr>
        <w:t>в</w:t>
      </w:r>
      <w:r>
        <w:rPr>
          <w:color w:val="auto"/>
          <w:sz w:val="28"/>
          <w:szCs w:val="28"/>
        </w:rPr>
        <w:t xml:space="preserve"> найрізноманітніших</w:t>
      </w:r>
      <w:r w:rsidR="00F35AE2" w:rsidRPr="00CC1F4E">
        <w:rPr>
          <w:color w:val="auto"/>
          <w:sz w:val="28"/>
          <w:szCs w:val="28"/>
        </w:rPr>
        <w:t xml:space="preserve"> виробничих ситуаціях. У зв’язку з цим ефективність професійної діяльності </w:t>
      </w:r>
      <w:r>
        <w:rPr>
          <w:color w:val="auto"/>
          <w:sz w:val="28"/>
          <w:szCs w:val="28"/>
        </w:rPr>
        <w:t xml:space="preserve">майбутнього фахівця </w:t>
      </w:r>
      <w:r w:rsidR="00F35AE2" w:rsidRPr="00CC1F4E">
        <w:rPr>
          <w:color w:val="auto"/>
          <w:sz w:val="28"/>
          <w:szCs w:val="28"/>
        </w:rPr>
        <w:t xml:space="preserve">зазначеної спеціальності залежить від наявності інтересу до постійного та різностороннього покращення </w:t>
      </w:r>
      <w:r>
        <w:rPr>
          <w:color w:val="auto"/>
          <w:sz w:val="28"/>
          <w:szCs w:val="28"/>
        </w:rPr>
        <w:t xml:space="preserve">власного </w:t>
      </w:r>
      <w:r w:rsidR="00F35AE2" w:rsidRPr="00CC1F4E">
        <w:rPr>
          <w:color w:val="auto"/>
          <w:sz w:val="28"/>
          <w:szCs w:val="28"/>
        </w:rPr>
        <w:t xml:space="preserve">рівня </w:t>
      </w:r>
      <w:r>
        <w:rPr>
          <w:color w:val="auto"/>
          <w:sz w:val="28"/>
          <w:szCs w:val="28"/>
        </w:rPr>
        <w:t>навченості</w:t>
      </w:r>
      <w:r w:rsidR="00F35AE2" w:rsidRPr="00CC1F4E">
        <w:rPr>
          <w:color w:val="auto"/>
          <w:sz w:val="28"/>
          <w:szCs w:val="28"/>
        </w:rPr>
        <w:t>, сформованості</w:t>
      </w:r>
      <w:r w:rsidR="00C35DB4">
        <w:rPr>
          <w:color w:val="auto"/>
          <w:sz w:val="28"/>
          <w:szCs w:val="28"/>
        </w:rPr>
        <w:t xml:space="preserve"> його</w:t>
      </w:r>
      <w:r w:rsidR="00F35AE2" w:rsidRPr="00CC1F4E">
        <w:rPr>
          <w:color w:val="auto"/>
          <w:sz w:val="28"/>
          <w:szCs w:val="28"/>
        </w:rPr>
        <w:t xml:space="preserve"> здатності організовувати процес професійного та особистісного розвитку і вдосконалення, що зумовлює посилену </w:t>
      </w:r>
      <w:r w:rsidR="00F35AE2" w:rsidRPr="00CC1F4E">
        <w:rPr>
          <w:color w:val="auto"/>
          <w:sz w:val="28"/>
          <w:szCs w:val="28"/>
        </w:rPr>
        <w:lastRenderedPageBreak/>
        <w:t>увагу саме до проблем</w:t>
      </w:r>
      <w:r>
        <w:rPr>
          <w:color w:val="auto"/>
          <w:sz w:val="28"/>
          <w:szCs w:val="28"/>
        </w:rPr>
        <w:t>атики</w:t>
      </w:r>
      <w:r w:rsidR="00F35AE2" w:rsidRPr="00CC1F4E">
        <w:rPr>
          <w:color w:val="auto"/>
          <w:sz w:val="28"/>
          <w:szCs w:val="28"/>
        </w:rPr>
        <w:t xml:space="preserve"> формування </w:t>
      </w:r>
      <w:r w:rsidR="00537EDB">
        <w:rPr>
          <w:color w:val="auto"/>
          <w:sz w:val="28"/>
          <w:szCs w:val="28"/>
        </w:rPr>
        <w:t xml:space="preserve">готовності </w:t>
      </w:r>
      <w:r>
        <w:rPr>
          <w:color w:val="auto"/>
          <w:sz w:val="28"/>
          <w:szCs w:val="28"/>
        </w:rPr>
        <w:t>майбутніх б</w:t>
      </w:r>
      <w:r w:rsidRPr="00CC1F4E">
        <w:rPr>
          <w:color w:val="auto"/>
          <w:sz w:val="28"/>
          <w:szCs w:val="28"/>
        </w:rPr>
        <w:t>акалаврів</w:t>
      </w:r>
      <w:r>
        <w:rPr>
          <w:color w:val="auto"/>
          <w:sz w:val="28"/>
          <w:szCs w:val="28"/>
        </w:rPr>
        <w:t xml:space="preserve">-фінансистів </w:t>
      </w:r>
      <w:r w:rsidR="00537EDB">
        <w:rPr>
          <w:color w:val="auto"/>
          <w:sz w:val="28"/>
          <w:szCs w:val="28"/>
        </w:rPr>
        <w:t xml:space="preserve">до професійної діяльності </w:t>
      </w:r>
      <w:r w:rsidR="00F35AE2" w:rsidRPr="00CC1F4E">
        <w:rPr>
          <w:color w:val="auto"/>
          <w:sz w:val="28"/>
          <w:szCs w:val="28"/>
        </w:rPr>
        <w:t xml:space="preserve">у </w:t>
      </w:r>
      <w:r>
        <w:rPr>
          <w:color w:val="auto"/>
          <w:sz w:val="28"/>
          <w:szCs w:val="28"/>
        </w:rPr>
        <w:t>ЗВО</w:t>
      </w:r>
      <w:r w:rsidR="00F35AE2" w:rsidRPr="00CC1F4E">
        <w:rPr>
          <w:color w:val="auto"/>
          <w:sz w:val="28"/>
          <w:szCs w:val="28"/>
        </w:rPr>
        <w:t xml:space="preserve"> на засадах міждисциплінарного підходу. </w:t>
      </w:r>
    </w:p>
    <w:p w:rsidR="00F35AE2" w:rsidRDefault="00F35AE2" w:rsidP="00F35AE2">
      <w:pPr>
        <w:autoSpaceDE w:val="0"/>
        <w:autoSpaceDN w:val="0"/>
        <w:adjustRightInd w:val="0"/>
        <w:spacing w:line="360" w:lineRule="auto"/>
        <w:jc w:val="both"/>
      </w:pPr>
      <w:r w:rsidRPr="00CC1F4E">
        <w:t xml:space="preserve">Оскільки професійна </w:t>
      </w:r>
      <w:r w:rsidR="00537EDB">
        <w:t>діяльність фахівця із фінансів, банківської справи та страхування</w:t>
      </w:r>
      <w:r w:rsidRPr="00CC1F4E">
        <w:t xml:space="preserve"> – це інтегр</w:t>
      </w:r>
      <w:r w:rsidR="00493678">
        <w:t xml:space="preserve">оване поєднання особистісних і </w:t>
      </w:r>
      <w:r w:rsidRPr="00CC1F4E">
        <w:t>ділових</w:t>
      </w:r>
      <w:r w:rsidR="00537EDB">
        <w:t xml:space="preserve"> якостей особистості</w:t>
      </w:r>
      <w:r w:rsidRPr="00CC1F4E">
        <w:t xml:space="preserve">, що </w:t>
      </w:r>
      <w:r w:rsidR="00493678">
        <w:t xml:space="preserve">складається із професійних </w:t>
      </w:r>
      <w:r w:rsidRPr="00CC1F4E">
        <w:t xml:space="preserve">знань, </w:t>
      </w:r>
      <w:r w:rsidR="00493678">
        <w:t>в</w:t>
      </w:r>
      <w:r w:rsidRPr="00CC1F4E">
        <w:t>мінь</w:t>
      </w:r>
      <w:r w:rsidR="00493678">
        <w:t xml:space="preserve"> та досвіду практичної роботи</w:t>
      </w:r>
      <w:r w:rsidRPr="00CC1F4E">
        <w:t xml:space="preserve">, </w:t>
      </w:r>
      <w:r w:rsidR="00493678">
        <w:t xml:space="preserve"> необхідних </w:t>
      </w:r>
      <w:r w:rsidRPr="00CC1F4E">
        <w:t xml:space="preserve">для досягнення </w:t>
      </w:r>
      <w:r w:rsidR="00493678">
        <w:t>професійних цілей</w:t>
      </w:r>
      <w:r w:rsidRPr="00CC1F4E">
        <w:t xml:space="preserve">, то використання міждисциплінарного підходу та міждисциплінарної інтеграції є важливими чинниками якісної підготовки конкурентоспроможного фахівця </w:t>
      </w:r>
      <w:r w:rsidR="00246F3A">
        <w:t>фінансово-економічної сфери.</w:t>
      </w:r>
    </w:p>
    <w:p w:rsidR="00F35AE2" w:rsidRPr="00CC1F4E" w:rsidRDefault="00723FD7" w:rsidP="00F35AE2">
      <w:pPr>
        <w:autoSpaceDE w:val="0"/>
        <w:autoSpaceDN w:val="0"/>
        <w:adjustRightInd w:val="0"/>
        <w:spacing w:line="360" w:lineRule="auto"/>
        <w:jc w:val="both"/>
      </w:pPr>
      <w:r>
        <w:t>Урахування методологічних підходів та досліджень</w:t>
      </w:r>
      <w:r w:rsidR="001F079B">
        <w:t xml:space="preserve">, що стосуються проблематики </w:t>
      </w:r>
      <w:r>
        <w:t xml:space="preserve">формування готовності </w:t>
      </w:r>
      <w:r w:rsidR="001F079B">
        <w:t xml:space="preserve">до професійної діяльності </w:t>
      </w:r>
      <w:r>
        <w:t>майбутніх економістів</w:t>
      </w:r>
      <w:r w:rsidR="00C35DB4">
        <w:t>,</w:t>
      </w:r>
      <w:r>
        <w:t xml:space="preserve"> д</w:t>
      </w:r>
      <w:r w:rsidR="00C35DB4">
        <w:t>ало змогу</w:t>
      </w:r>
      <w:r>
        <w:t xml:space="preserve"> визначити </w:t>
      </w:r>
      <w:r w:rsidRPr="00CC1F4E">
        <w:t>основні компоненти у структурі готовності майбутнього бакалавра</w:t>
      </w:r>
      <w:r w:rsidR="001F079B">
        <w:t>-фінансиста</w:t>
      </w:r>
      <w:r w:rsidRPr="00CC1F4E">
        <w:t xml:space="preserve">, а саме: психологічна готовність </w:t>
      </w:r>
      <w:r w:rsidR="001F079B">
        <w:t xml:space="preserve">до виконання професійних обов’язків </w:t>
      </w:r>
      <w:r w:rsidRPr="00CC1F4E">
        <w:t xml:space="preserve">(мотиваційний компонент, </w:t>
      </w:r>
      <w:r w:rsidR="001F079B">
        <w:t xml:space="preserve">вольовий компонент, рефлексивний компонент та </w:t>
      </w:r>
      <w:r w:rsidRPr="00CC1F4E">
        <w:t>компонент комунікабельності), теоретична готовність</w:t>
      </w:r>
      <w:r w:rsidR="001F079B">
        <w:t xml:space="preserve"> до діяльності фінансиста</w:t>
      </w:r>
      <w:r w:rsidRPr="00CC1F4E">
        <w:t xml:space="preserve"> (когнітивний </w:t>
      </w:r>
      <w:r w:rsidR="001F079B">
        <w:t>компонент</w:t>
      </w:r>
      <w:r w:rsidR="005757E8">
        <w:t xml:space="preserve">, інтелектуальний та </w:t>
      </w:r>
      <w:r w:rsidRPr="00CC1F4E">
        <w:t xml:space="preserve"> інформаційний компоненти), практична готовність</w:t>
      </w:r>
      <w:r w:rsidR="005757E8">
        <w:t xml:space="preserve"> до виконання посадових обов’язків </w:t>
      </w:r>
      <w:r w:rsidRPr="00CC1F4E">
        <w:t>(діяльнісний</w:t>
      </w:r>
      <w:r w:rsidR="005757E8">
        <w:t xml:space="preserve"> компонент, діловий та</w:t>
      </w:r>
      <w:r w:rsidRPr="00CC1F4E">
        <w:t xml:space="preserve"> організаційно-виконавчий  компоненти)</w:t>
      </w:r>
      <w:r w:rsidR="005757E8">
        <w:t xml:space="preserve"> й</w:t>
      </w:r>
      <w:r w:rsidRPr="00CC1F4E">
        <w:t xml:space="preserve"> готовність до подальшого </w:t>
      </w:r>
      <w:r w:rsidR="005757E8">
        <w:t>професійного само</w:t>
      </w:r>
      <w:r w:rsidRPr="00CC1F4E">
        <w:t>вдосконалення</w:t>
      </w:r>
      <w:r w:rsidR="005757E8">
        <w:t xml:space="preserve"> </w:t>
      </w:r>
      <w:r w:rsidRPr="00CC1F4E">
        <w:t xml:space="preserve"> (</w:t>
      </w:r>
      <w:r w:rsidR="005757E8">
        <w:t xml:space="preserve">евристичний і </w:t>
      </w:r>
      <w:r w:rsidRPr="00CC1F4E">
        <w:t>креативний компоненти)</w:t>
      </w:r>
      <w:r w:rsidR="00F91CFD">
        <w:t>.</w:t>
      </w:r>
    </w:p>
    <w:p w:rsidR="003D5C88" w:rsidRDefault="00B05CF8" w:rsidP="003D5C88">
      <w:pPr>
        <w:spacing w:line="360" w:lineRule="auto"/>
        <w:ind w:firstLine="720"/>
        <w:jc w:val="both"/>
        <w:rPr>
          <w:snapToGrid w:val="0"/>
          <w:lang w:eastAsia="uk-UA"/>
        </w:rPr>
      </w:pPr>
      <w:r>
        <w:rPr>
          <w:lang w:eastAsia="uk-UA"/>
        </w:rPr>
        <w:t xml:space="preserve">Розроблена модель формування готовності до професійної діяльності майбутніх </w:t>
      </w:r>
      <w:r w:rsidR="00611A61">
        <w:rPr>
          <w:lang w:eastAsia="uk-UA"/>
        </w:rPr>
        <w:t>фахівців</w:t>
      </w:r>
      <w:r>
        <w:rPr>
          <w:lang w:eastAsia="uk-UA"/>
        </w:rPr>
        <w:t xml:space="preserve"> </w:t>
      </w:r>
      <w:r w:rsidR="00C35DB4">
        <w:rPr>
          <w:lang w:eastAsia="uk-UA"/>
        </w:rPr>
        <w:t>і</w:t>
      </w:r>
      <w:r>
        <w:rPr>
          <w:lang w:eastAsia="uk-UA"/>
        </w:rPr>
        <w:t>з фінансів, банківської справи та страхування на засадах міждисциплінарного підходу дозволила виокремити с</w:t>
      </w:r>
      <w:r w:rsidR="003D5C88" w:rsidRPr="00964DC5">
        <w:rPr>
          <w:lang w:eastAsia="uk-UA"/>
        </w:rPr>
        <w:t>труктурн</w:t>
      </w:r>
      <w:r>
        <w:rPr>
          <w:lang w:eastAsia="uk-UA"/>
        </w:rPr>
        <w:t>і</w:t>
      </w:r>
      <w:r w:rsidR="003D5C88" w:rsidRPr="00964DC5">
        <w:rPr>
          <w:lang w:eastAsia="uk-UA"/>
        </w:rPr>
        <w:t xml:space="preserve"> складов</w:t>
      </w:r>
      <w:r>
        <w:rPr>
          <w:lang w:eastAsia="uk-UA"/>
        </w:rPr>
        <w:t>і, а саме</w:t>
      </w:r>
      <w:r w:rsidR="00C35DB4">
        <w:rPr>
          <w:lang w:eastAsia="uk-UA"/>
        </w:rPr>
        <w:t>:</w:t>
      </w:r>
      <w:r>
        <w:rPr>
          <w:lang w:eastAsia="uk-UA"/>
        </w:rPr>
        <w:t xml:space="preserve"> цільовий, змістовий, навчально-педагогічний та оцінювально-результативний компоненти</w:t>
      </w:r>
      <w:r w:rsidR="003D5C88" w:rsidRPr="00964DC5">
        <w:rPr>
          <w:snapToGrid w:val="0"/>
          <w:lang w:eastAsia="uk-UA"/>
        </w:rPr>
        <w:t>.</w:t>
      </w:r>
    </w:p>
    <w:p w:rsidR="00717170" w:rsidRDefault="003D5C88" w:rsidP="003D5C88">
      <w:pPr>
        <w:pStyle w:val="35"/>
        <w:keepNext w:val="0"/>
        <w:widowControl w:val="0"/>
        <w:spacing w:line="360" w:lineRule="auto"/>
        <w:ind w:firstLine="720"/>
        <w:rPr>
          <w:sz w:val="28"/>
          <w:szCs w:val="28"/>
        </w:rPr>
      </w:pPr>
      <w:r w:rsidRPr="00964DC5">
        <w:rPr>
          <w:sz w:val="28"/>
          <w:szCs w:val="28"/>
        </w:rPr>
        <w:t xml:space="preserve">З </w:t>
      </w:r>
      <w:r w:rsidRPr="00B714E8">
        <w:rPr>
          <w:sz w:val="28"/>
          <w:szCs w:val="28"/>
        </w:rPr>
        <w:t xml:space="preserve">урахуванням напрацювань </w:t>
      </w:r>
      <w:r w:rsidR="00C35DB4">
        <w:rPr>
          <w:sz w:val="28"/>
          <w:szCs w:val="28"/>
        </w:rPr>
        <w:t>науковців</w:t>
      </w:r>
      <w:r w:rsidR="00B05CF8">
        <w:rPr>
          <w:sz w:val="28"/>
          <w:szCs w:val="28"/>
        </w:rPr>
        <w:t xml:space="preserve"> </w:t>
      </w:r>
      <w:r w:rsidRPr="00B714E8">
        <w:rPr>
          <w:sz w:val="28"/>
          <w:szCs w:val="28"/>
        </w:rPr>
        <w:t>ви</w:t>
      </w:r>
      <w:r w:rsidR="00776739">
        <w:rPr>
          <w:sz w:val="28"/>
          <w:szCs w:val="28"/>
        </w:rPr>
        <w:t>окремлено</w:t>
      </w:r>
      <w:r w:rsidRPr="00B714E8">
        <w:rPr>
          <w:sz w:val="28"/>
          <w:szCs w:val="28"/>
        </w:rPr>
        <w:t xml:space="preserve"> три критерії </w:t>
      </w:r>
      <w:r w:rsidR="00717170">
        <w:rPr>
          <w:sz w:val="28"/>
          <w:szCs w:val="28"/>
        </w:rPr>
        <w:t xml:space="preserve">визначення готовності майбутніх фахівців-фінансистів до професійної діяльності на </w:t>
      </w:r>
      <w:r w:rsidR="00611A61">
        <w:rPr>
          <w:sz w:val="28"/>
          <w:szCs w:val="28"/>
        </w:rPr>
        <w:t>основі</w:t>
      </w:r>
      <w:r w:rsidR="00717170">
        <w:rPr>
          <w:sz w:val="28"/>
          <w:szCs w:val="28"/>
        </w:rPr>
        <w:t xml:space="preserve"> міждисциплінарного підходу</w:t>
      </w:r>
      <w:r w:rsidRPr="00B714E8">
        <w:rPr>
          <w:sz w:val="28"/>
          <w:szCs w:val="28"/>
        </w:rPr>
        <w:t>, зокрема</w:t>
      </w:r>
      <w:r w:rsidR="00776739">
        <w:rPr>
          <w:sz w:val="28"/>
          <w:szCs w:val="28"/>
        </w:rPr>
        <w:t>:</w:t>
      </w:r>
      <w:r w:rsidRPr="00B714E8">
        <w:rPr>
          <w:sz w:val="28"/>
          <w:szCs w:val="28"/>
        </w:rPr>
        <w:t xml:space="preserve"> </w:t>
      </w:r>
      <w:r w:rsidR="00717170">
        <w:rPr>
          <w:sz w:val="28"/>
          <w:szCs w:val="28"/>
        </w:rPr>
        <w:t xml:space="preserve">ціннісно-мотиваційний, </w:t>
      </w:r>
      <w:r w:rsidRPr="00B714E8">
        <w:rPr>
          <w:sz w:val="28"/>
          <w:szCs w:val="28"/>
        </w:rPr>
        <w:t>когнітивний та діяльнісн</w:t>
      </w:r>
      <w:r w:rsidR="00717170">
        <w:rPr>
          <w:sz w:val="28"/>
          <w:szCs w:val="28"/>
        </w:rPr>
        <w:t>о-результативний.</w:t>
      </w:r>
      <w:r w:rsidRPr="00B714E8">
        <w:rPr>
          <w:sz w:val="28"/>
          <w:szCs w:val="28"/>
        </w:rPr>
        <w:t xml:space="preserve"> </w:t>
      </w:r>
    </w:p>
    <w:p w:rsidR="003D5C88" w:rsidRPr="00964DC5" w:rsidRDefault="003D5C88" w:rsidP="003D5C88">
      <w:pPr>
        <w:pStyle w:val="35"/>
        <w:keepNext w:val="0"/>
        <w:widowControl w:val="0"/>
        <w:spacing w:line="360" w:lineRule="auto"/>
        <w:ind w:firstLine="720"/>
        <w:rPr>
          <w:color w:val="000000"/>
          <w:sz w:val="28"/>
          <w:szCs w:val="28"/>
        </w:rPr>
      </w:pPr>
      <w:r w:rsidRPr="00B714E8">
        <w:rPr>
          <w:sz w:val="28"/>
          <w:szCs w:val="28"/>
        </w:rPr>
        <w:lastRenderedPageBreak/>
        <w:t xml:space="preserve">З’ясовано, що </w:t>
      </w:r>
      <w:r w:rsidR="00717170">
        <w:rPr>
          <w:sz w:val="28"/>
          <w:szCs w:val="28"/>
        </w:rPr>
        <w:t>ціннісно-мотиваційному</w:t>
      </w:r>
      <w:r w:rsidRPr="00B714E8">
        <w:rPr>
          <w:sz w:val="28"/>
          <w:szCs w:val="28"/>
        </w:rPr>
        <w:t xml:space="preserve"> критерію відповідають такі показники, як</w:t>
      </w:r>
      <w:r w:rsidR="00C35DB4">
        <w:rPr>
          <w:sz w:val="28"/>
          <w:szCs w:val="28"/>
        </w:rPr>
        <w:t>:</w:t>
      </w:r>
      <w:r w:rsidRPr="00B714E8">
        <w:rPr>
          <w:sz w:val="28"/>
          <w:szCs w:val="28"/>
        </w:rPr>
        <w:t xml:space="preserve"> </w:t>
      </w:r>
      <w:r w:rsidR="00C928DD">
        <w:rPr>
          <w:sz w:val="28"/>
          <w:szCs w:val="28"/>
        </w:rPr>
        <w:t>наявність пізнавального інтересу, стійк</w:t>
      </w:r>
      <w:r w:rsidR="00611A61">
        <w:rPr>
          <w:sz w:val="28"/>
          <w:szCs w:val="28"/>
        </w:rPr>
        <w:t>ий</w:t>
      </w:r>
      <w:r w:rsidR="00C928DD">
        <w:rPr>
          <w:sz w:val="28"/>
          <w:szCs w:val="28"/>
        </w:rPr>
        <w:t xml:space="preserve"> інтерес до майбутньої професії та наполегливість у досягненні </w:t>
      </w:r>
      <w:r w:rsidR="00611A61">
        <w:rPr>
          <w:sz w:val="28"/>
          <w:szCs w:val="28"/>
        </w:rPr>
        <w:t>цілей</w:t>
      </w:r>
      <w:r w:rsidR="00C928DD">
        <w:rPr>
          <w:sz w:val="28"/>
          <w:szCs w:val="28"/>
        </w:rPr>
        <w:t xml:space="preserve">. </w:t>
      </w:r>
      <w:r w:rsidR="00C928DD" w:rsidRPr="00B714E8">
        <w:rPr>
          <w:sz w:val="28"/>
          <w:szCs w:val="28"/>
        </w:rPr>
        <w:t>Показниками</w:t>
      </w:r>
      <w:r w:rsidR="00C928DD" w:rsidRPr="00B714E8">
        <w:t xml:space="preserve"> </w:t>
      </w:r>
      <w:r w:rsidR="00C928DD" w:rsidRPr="00B714E8">
        <w:rPr>
          <w:sz w:val="28"/>
          <w:szCs w:val="28"/>
        </w:rPr>
        <w:t>когнітивного критерію є</w:t>
      </w:r>
      <w:r w:rsidR="0067764C">
        <w:rPr>
          <w:sz w:val="28"/>
          <w:szCs w:val="28"/>
        </w:rPr>
        <w:t xml:space="preserve"> володіння професійно-важливими знаннями </w:t>
      </w:r>
      <w:r w:rsidR="0067764C" w:rsidRPr="00CC1F4E">
        <w:rPr>
          <w:sz w:val="28"/>
          <w:szCs w:val="28"/>
        </w:rPr>
        <w:t>(фахові, спеціальні, управлінські, нормативно-правові, науково-методичні, технологічні, міждисциплінарні</w:t>
      </w:r>
      <w:r w:rsidR="00BB7387">
        <w:rPr>
          <w:sz w:val="28"/>
          <w:szCs w:val="28"/>
        </w:rPr>
        <w:t>) та</w:t>
      </w:r>
      <w:r w:rsidR="0067764C">
        <w:rPr>
          <w:sz w:val="28"/>
          <w:szCs w:val="28"/>
        </w:rPr>
        <w:t xml:space="preserve"> прояв </w:t>
      </w:r>
      <w:r w:rsidR="0067764C" w:rsidRPr="00CC1F4E">
        <w:rPr>
          <w:sz w:val="28"/>
          <w:szCs w:val="28"/>
        </w:rPr>
        <w:t>креативності у вирішенні завдань професійного спрямування</w:t>
      </w:r>
      <w:r w:rsidR="0067764C">
        <w:rPr>
          <w:sz w:val="28"/>
          <w:szCs w:val="28"/>
        </w:rPr>
        <w:t>. Діяльнісно-результативному критерію відповідають такі показники, як</w:t>
      </w:r>
      <w:r w:rsidR="00C35DB4">
        <w:rPr>
          <w:sz w:val="28"/>
          <w:szCs w:val="28"/>
        </w:rPr>
        <w:t>:</w:t>
      </w:r>
      <w:r w:rsidR="00BB7387" w:rsidRPr="00BB7387">
        <w:rPr>
          <w:sz w:val="28"/>
          <w:szCs w:val="28"/>
        </w:rPr>
        <w:t xml:space="preserve"> </w:t>
      </w:r>
      <w:r w:rsidR="00BB7387">
        <w:rPr>
          <w:sz w:val="28"/>
          <w:szCs w:val="28"/>
        </w:rPr>
        <w:t>здатність</w:t>
      </w:r>
      <w:r w:rsidR="00BB7387" w:rsidRPr="0067764C">
        <w:rPr>
          <w:sz w:val="28"/>
          <w:szCs w:val="28"/>
        </w:rPr>
        <w:t xml:space="preserve"> </w:t>
      </w:r>
      <w:r w:rsidR="00BB7387" w:rsidRPr="00CC1F4E">
        <w:rPr>
          <w:sz w:val="28"/>
          <w:szCs w:val="28"/>
        </w:rPr>
        <w:t>використовувати професійні та міждисциплінарні знання при вирішенні професійних завдань</w:t>
      </w:r>
      <w:r w:rsidR="00BB7387">
        <w:rPr>
          <w:sz w:val="28"/>
          <w:szCs w:val="28"/>
        </w:rPr>
        <w:t xml:space="preserve">, оволодіння </w:t>
      </w:r>
      <w:r w:rsidR="00BB7387" w:rsidRPr="00CC1F4E">
        <w:rPr>
          <w:sz w:val="28"/>
          <w:szCs w:val="28"/>
        </w:rPr>
        <w:t>методами, способами і досвідом самостійного та колективного розв’язування професійних завдань</w:t>
      </w:r>
      <w:r w:rsidR="00BB7387">
        <w:rPr>
          <w:sz w:val="28"/>
          <w:szCs w:val="28"/>
        </w:rPr>
        <w:t xml:space="preserve">, здатність </w:t>
      </w:r>
      <w:r w:rsidR="00BB7387" w:rsidRPr="00CC1F4E">
        <w:rPr>
          <w:sz w:val="28"/>
          <w:szCs w:val="28"/>
        </w:rPr>
        <w:t>до інноваційної та творчої професійної діяльності</w:t>
      </w:r>
      <w:r w:rsidR="005419B7">
        <w:rPr>
          <w:sz w:val="28"/>
          <w:szCs w:val="28"/>
        </w:rPr>
        <w:t xml:space="preserve">. </w:t>
      </w:r>
      <w:r w:rsidRPr="00964DC5">
        <w:rPr>
          <w:color w:val="000000"/>
          <w:sz w:val="28"/>
          <w:szCs w:val="28"/>
        </w:rPr>
        <w:t xml:space="preserve">З урахуванням характеру </w:t>
      </w:r>
      <w:r w:rsidR="005419B7">
        <w:rPr>
          <w:color w:val="000000"/>
          <w:sz w:val="28"/>
          <w:szCs w:val="28"/>
        </w:rPr>
        <w:t xml:space="preserve">професійної діяльності фінансистів та </w:t>
      </w:r>
      <w:r w:rsidRPr="00964DC5">
        <w:rPr>
          <w:color w:val="000000"/>
          <w:sz w:val="28"/>
          <w:szCs w:val="28"/>
        </w:rPr>
        <w:t xml:space="preserve">даних </w:t>
      </w:r>
      <w:r w:rsidR="005419B7">
        <w:rPr>
          <w:color w:val="000000"/>
          <w:sz w:val="28"/>
          <w:szCs w:val="28"/>
        </w:rPr>
        <w:t>методичної</w:t>
      </w:r>
      <w:r w:rsidRPr="00964DC5">
        <w:rPr>
          <w:color w:val="000000"/>
          <w:sz w:val="28"/>
          <w:szCs w:val="28"/>
        </w:rPr>
        <w:t xml:space="preserve"> літератури визначено, що </w:t>
      </w:r>
      <w:r w:rsidR="005419B7">
        <w:rPr>
          <w:color w:val="000000"/>
          <w:sz w:val="28"/>
          <w:szCs w:val="28"/>
        </w:rPr>
        <w:t xml:space="preserve">готовність до професійної діяльності </w:t>
      </w:r>
      <w:r w:rsidRPr="00964DC5">
        <w:rPr>
          <w:color w:val="000000"/>
          <w:sz w:val="28"/>
          <w:szCs w:val="28"/>
        </w:rPr>
        <w:t>може виявлятися на низькому, середньому та високому рівнях.</w:t>
      </w:r>
    </w:p>
    <w:p w:rsidR="003D5C88" w:rsidRPr="00671C04" w:rsidRDefault="003D5C88" w:rsidP="003D5C88">
      <w:pPr>
        <w:spacing w:line="360" w:lineRule="auto"/>
        <w:ind w:firstLine="709"/>
        <w:jc w:val="both"/>
      </w:pPr>
      <w:r w:rsidRPr="00964DC5">
        <w:t>Результати констатувального етапу</w:t>
      </w:r>
      <w:r w:rsidR="00DA3093">
        <w:t xml:space="preserve"> експерименту</w:t>
      </w:r>
      <w:r w:rsidRPr="00964DC5">
        <w:t xml:space="preserve">, отримані за допомогою </w:t>
      </w:r>
      <w:r>
        <w:t>емпіричних методів дослідження,</w:t>
      </w:r>
      <w:r w:rsidRPr="00964DC5">
        <w:t xml:space="preserve"> </w:t>
      </w:r>
      <w:r w:rsidRPr="00964DC5">
        <w:rPr>
          <w:rStyle w:val="150"/>
          <w:sz w:val="28"/>
          <w:szCs w:val="28"/>
        </w:rPr>
        <w:t>дозвол</w:t>
      </w:r>
      <w:r>
        <w:rPr>
          <w:rStyle w:val="150"/>
          <w:sz w:val="28"/>
          <w:szCs w:val="28"/>
        </w:rPr>
        <w:t>или</w:t>
      </w:r>
      <w:r w:rsidRPr="00964DC5">
        <w:rPr>
          <w:rStyle w:val="150"/>
          <w:sz w:val="28"/>
          <w:szCs w:val="28"/>
        </w:rPr>
        <w:t xml:space="preserve"> </w:t>
      </w:r>
      <w:r w:rsidR="004F4BAB">
        <w:rPr>
          <w:rStyle w:val="150"/>
          <w:sz w:val="28"/>
          <w:szCs w:val="28"/>
        </w:rPr>
        <w:t>сформулювати</w:t>
      </w:r>
      <w:r w:rsidRPr="00964DC5">
        <w:rPr>
          <w:rStyle w:val="150"/>
          <w:sz w:val="28"/>
          <w:szCs w:val="28"/>
        </w:rPr>
        <w:t xml:space="preserve"> висновок про наявність резерв</w:t>
      </w:r>
      <w:r w:rsidR="004F4BAB">
        <w:rPr>
          <w:rStyle w:val="150"/>
          <w:sz w:val="28"/>
          <w:szCs w:val="28"/>
        </w:rPr>
        <w:t>у</w:t>
      </w:r>
      <w:r w:rsidRPr="00964DC5">
        <w:rPr>
          <w:rStyle w:val="150"/>
          <w:sz w:val="28"/>
          <w:szCs w:val="28"/>
        </w:rPr>
        <w:t xml:space="preserve"> </w:t>
      </w:r>
      <w:r>
        <w:rPr>
          <w:rStyle w:val="150"/>
          <w:sz w:val="28"/>
          <w:szCs w:val="28"/>
        </w:rPr>
        <w:t xml:space="preserve">в </w:t>
      </w:r>
      <w:r w:rsidRPr="00964DC5">
        <w:rPr>
          <w:rStyle w:val="150"/>
          <w:sz w:val="28"/>
          <w:szCs w:val="28"/>
        </w:rPr>
        <w:t>освітньо</w:t>
      </w:r>
      <w:r>
        <w:rPr>
          <w:rStyle w:val="150"/>
          <w:sz w:val="28"/>
          <w:szCs w:val="28"/>
        </w:rPr>
        <w:t>му</w:t>
      </w:r>
      <w:r w:rsidRPr="00964DC5">
        <w:rPr>
          <w:rStyle w:val="150"/>
          <w:sz w:val="28"/>
          <w:szCs w:val="28"/>
        </w:rPr>
        <w:t xml:space="preserve"> процес</w:t>
      </w:r>
      <w:r>
        <w:rPr>
          <w:rStyle w:val="150"/>
          <w:sz w:val="28"/>
          <w:szCs w:val="28"/>
        </w:rPr>
        <w:t>і</w:t>
      </w:r>
      <w:r w:rsidRPr="00964DC5">
        <w:rPr>
          <w:rStyle w:val="150"/>
          <w:sz w:val="28"/>
          <w:szCs w:val="28"/>
        </w:rPr>
        <w:t xml:space="preserve"> </w:t>
      </w:r>
      <w:r w:rsidR="004F4BAB">
        <w:rPr>
          <w:rStyle w:val="150"/>
          <w:sz w:val="28"/>
          <w:szCs w:val="28"/>
        </w:rPr>
        <w:t xml:space="preserve">ЗВО </w:t>
      </w:r>
      <w:r w:rsidRPr="00964DC5">
        <w:rPr>
          <w:rStyle w:val="150"/>
          <w:sz w:val="28"/>
          <w:szCs w:val="28"/>
        </w:rPr>
        <w:t xml:space="preserve">щодо </w:t>
      </w:r>
      <w:r w:rsidR="00DC5C5A">
        <w:rPr>
          <w:rStyle w:val="150"/>
          <w:sz w:val="28"/>
          <w:szCs w:val="28"/>
        </w:rPr>
        <w:t xml:space="preserve">використання міждисциплінарного підходу у професійній підготовці </w:t>
      </w:r>
      <w:r w:rsidR="004F4BAB">
        <w:rPr>
          <w:rStyle w:val="150"/>
          <w:sz w:val="28"/>
          <w:szCs w:val="28"/>
        </w:rPr>
        <w:t>фахівців з ф</w:t>
      </w:r>
      <w:r w:rsidR="00DC5C5A">
        <w:rPr>
          <w:rStyle w:val="150"/>
          <w:sz w:val="28"/>
          <w:szCs w:val="28"/>
        </w:rPr>
        <w:t xml:space="preserve">інансів, банківської </w:t>
      </w:r>
      <w:r w:rsidR="002840E3">
        <w:rPr>
          <w:rStyle w:val="150"/>
          <w:sz w:val="28"/>
          <w:szCs w:val="28"/>
        </w:rPr>
        <w:t>справи та страхування.</w:t>
      </w:r>
      <w:r w:rsidRPr="00964DC5">
        <w:t xml:space="preserve"> Це </w:t>
      </w:r>
      <w:r w:rsidR="002840E3">
        <w:t>зумовило</w:t>
      </w:r>
      <w:r w:rsidRPr="00964DC5">
        <w:t xml:space="preserve"> необхідність визначення </w:t>
      </w:r>
      <w:r w:rsidR="002840E3">
        <w:t>та</w:t>
      </w:r>
      <w:r w:rsidRPr="00964DC5">
        <w:t xml:space="preserve"> обґрунтування педагогічних </w:t>
      </w:r>
      <w:r w:rsidR="004F4BAB">
        <w:t xml:space="preserve">умов </w:t>
      </w:r>
      <w:r w:rsidR="004F4BAB" w:rsidRPr="00671C04">
        <w:t>щодо</w:t>
      </w:r>
      <w:r w:rsidR="002840E3" w:rsidRPr="00671C04">
        <w:t xml:space="preserve"> </w:t>
      </w:r>
      <w:r w:rsidR="00E43C9C" w:rsidRPr="00671C04">
        <w:t xml:space="preserve">формування </w:t>
      </w:r>
      <w:r w:rsidR="00C35DB4">
        <w:t xml:space="preserve">їхньої </w:t>
      </w:r>
      <w:r w:rsidR="00E43C9C" w:rsidRPr="00671C04">
        <w:t xml:space="preserve">готовності </w:t>
      </w:r>
      <w:r w:rsidR="004F4BAB" w:rsidRPr="00671C04">
        <w:t xml:space="preserve">до професійної діяльності </w:t>
      </w:r>
      <w:r w:rsidR="00C35DB4">
        <w:t>н</w:t>
      </w:r>
      <w:r w:rsidR="00E43C9C" w:rsidRPr="00671C04">
        <w:t xml:space="preserve">а </w:t>
      </w:r>
      <w:r w:rsidR="004F4BAB" w:rsidRPr="00671C04">
        <w:t>засадах</w:t>
      </w:r>
      <w:r w:rsidR="00E43C9C" w:rsidRPr="00671C04">
        <w:t xml:space="preserve"> міждисциплінарного підходу</w:t>
      </w:r>
      <w:r w:rsidR="00294BCF" w:rsidRPr="00671C04">
        <w:t xml:space="preserve">: </w:t>
      </w:r>
      <w:r w:rsidR="00671C04" w:rsidRPr="00671C04">
        <w:t xml:space="preserve">активізація професійних мотивів майбутніх бакалаврів </w:t>
      </w:r>
      <w:r w:rsidR="00C35DB4">
        <w:t>і</w:t>
      </w:r>
      <w:r w:rsidR="00671C04" w:rsidRPr="00671C04">
        <w:t>з фінансів, банківської справи та страхування; оновлення змісту навчально-методичного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з фінансів, банківської справи та страхування</w:t>
      </w:r>
      <w:r w:rsidR="00294BCF" w:rsidRPr="00671C04">
        <w:t>.</w:t>
      </w:r>
    </w:p>
    <w:p w:rsidR="003236CA" w:rsidRPr="00CC1F4E" w:rsidRDefault="00671C04" w:rsidP="003236CA">
      <w:pPr>
        <w:autoSpaceDE w:val="0"/>
        <w:autoSpaceDN w:val="0"/>
        <w:adjustRightInd w:val="0"/>
        <w:spacing w:line="360" w:lineRule="auto"/>
        <w:jc w:val="both"/>
      </w:pPr>
      <w:r>
        <w:t>П</w:t>
      </w:r>
      <w:r w:rsidR="003236CA" w:rsidRPr="00671C04">
        <w:t xml:space="preserve">рофесійна </w:t>
      </w:r>
      <w:r w:rsidR="003236CA" w:rsidRPr="00CC1F4E">
        <w:t>підготовка майбутнього фінансиста</w:t>
      </w:r>
      <w:r>
        <w:t>, з</w:t>
      </w:r>
      <w:r w:rsidRPr="00671C04">
        <w:t>гідно з метою</w:t>
      </w:r>
      <w:r>
        <w:t>,</w:t>
      </w:r>
      <w:r w:rsidR="003236CA" w:rsidRPr="00CC1F4E">
        <w:t xml:space="preserve"> розглядається як комплексний безперервний педагогічний процес, що ґрунтується </w:t>
      </w:r>
      <w:r w:rsidR="003236CA" w:rsidRPr="00CC1F4E">
        <w:lastRenderedPageBreak/>
        <w:t xml:space="preserve">на принципах міждисциплінарної інтеграції та </w:t>
      </w:r>
      <w:r>
        <w:t>орієнтований</w:t>
      </w:r>
      <w:r w:rsidR="003236CA" w:rsidRPr="00CC1F4E">
        <w:t xml:space="preserve"> на формування </w:t>
      </w:r>
      <w:r w:rsidRPr="00CC1F4E">
        <w:t xml:space="preserve">затребуваного на ринку праці </w:t>
      </w:r>
      <w:r w:rsidR="003236CA" w:rsidRPr="00CC1F4E">
        <w:t>майбутнього фахівця</w:t>
      </w:r>
      <w:r>
        <w:t>-</w:t>
      </w:r>
      <w:r w:rsidR="003236CA" w:rsidRPr="00CC1F4E">
        <w:t>професіонала.</w:t>
      </w:r>
    </w:p>
    <w:p w:rsidR="003236CA" w:rsidRPr="00CC1F4E" w:rsidRDefault="003236CA" w:rsidP="003236CA">
      <w:pPr>
        <w:pStyle w:val="Default"/>
        <w:spacing w:line="360" w:lineRule="auto"/>
        <w:ind w:firstLine="708"/>
        <w:jc w:val="both"/>
        <w:rPr>
          <w:color w:val="auto"/>
          <w:sz w:val="28"/>
          <w:szCs w:val="28"/>
        </w:rPr>
      </w:pPr>
      <w:r w:rsidRPr="00CC1F4E">
        <w:rPr>
          <w:color w:val="auto"/>
          <w:sz w:val="28"/>
          <w:szCs w:val="28"/>
        </w:rPr>
        <w:t>Ефективність реалізації розробленої моделі забезпеч</w:t>
      </w:r>
      <w:r w:rsidR="004D5E94">
        <w:rPr>
          <w:color w:val="auto"/>
          <w:sz w:val="28"/>
          <w:szCs w:val="28"/>
        </w:rPr>
        <w:t>ується</w:t>
      </w:r>
      <w:r w:rsidRPr="00CC1F4E">
        <w:rPr>
          <w:color w:val="auto"/>
          <w:sz w:val="28"/>
          <w:szCs w:val="28"/>
        </w:rPr>
        <w:t xml:space="preserve"> використанням інтерактивної, проектної, імітаційної </w:t>
      </w:r>
      <w:r w:rsidR="00776739">
        <w:rPr>
          <w:color w:val="auto"/>
          <w:sz w:val="28"/>
          <w:szCs w:val="28"/>
        </w:rPr>
        <w:t>та</w:t>
      </w:r>
      <w:r w:rsidRPr="00CC1F4E">
        <w:rPr>
          <w:color w:val="auto"/>
          <w:sz w:val="28"/>
          <w:szCs w:val="28"/>
        </w:rPr>
        <w:t xml:space="preserve"> ігрової методик навчання, а також впровадженням спецкурс</w:t>
      </w:r>
      <w:r w:rsidR="00493497">
        <w:rPr>
          <w:color w:val="auto"/>
          <w:sz w:val="28"/>
          <w:szCs w:val="28"/>
        </w:rPr>
        <w:t>ів</w:t>
      </w:r>
      <w:r w:rsidRPr="00CC1F4E">
        <w:rPr>
          <w:color w:val="auto"/>
          <w:sz w:val="28"/>
          <w:szCs w:val="28"/>
        </w:rPr>
        <w:t xml:space="preserve"> </w:t>
      </w:r>
      <w:r>
        <w:rPr>
          <w:color w:val="auto"/>
          <w:sz w:val="28"/>
          <w:szCs w:val="28"/>
        </w:rPr>
        <w:t>«</w:t>
      </w:r>
      <w:r w:rsidRPr="00CC1F4E">
        <w:rPr>
          <w:color w:val="auto"/>
          <w:sz w:val="28"/>
          <w:szCs w:val="28"/>
        </w:rPr>
        <w:t>Інформаційні технології у професійній діяльності фінансиста</w:t>
      </w:r>
      <w:r>
        <w:rPr>
          <w:color w:val="auto"/>
          <w:sz w:val="28"/>
          <w:szCs w:val="28"/>
        </w:rPr>
        <w:t>»</w:t>
      </w:r>
      <w:r w:rsidR="00C35DB4">
        <w:rPr>
          <w:color w:val="auto"/>
          <w:sz w:val="28"/>
          <w:szCs w:val="28"/>
        </w:rPr>
        <w:t xml:space="preserve"> й</w:t>
      </w:r>
      <w:r w:rsidR="00493497">
        <w:rPr>
          <w:color w:val="auto"/>
          <w:sz w:val="28"/>
          <w:szCs w:val="28"/>
        </w:rPr>
        <w:t xml:space="preserve"> «Економіка нерухомості»</w:t>
      </w:r>
      <w:r w:rsidRPr="00CC1F4E">
        <w:rPr>
          <w:color w:val="auto"/>
          <w:sz w:val="28"/>
          <w:szCs w:val="28"/>
        </w:rPr>
        <w:t>. З метою оптимізації організації процесу формування професійних знань та умінь майбутніх фінансистів є доцільним залучення таких методів навчання</w:t>
      </w:r>
      <w:r w:rsidR="00C35DB4">
        <w:rPr>
          <w:color w:val="auto"/>
          <w:sz w:val="28"/>
          <w:szCs w:val="28"/>
        </w:rPr>
        <w:t>,</w:t>
      </w:r>
      <w:r w:rsidRPr="00CC1F4E">
        <w:rPr>
          <w:color w:val="auto"/>
          <w:sz w:val="28"/>
          <w:szCs w:val="28"/>
        </w:rPr>
        <w:t xml:space="preserve"> як</w:t>
      </w:r>
      <w:r w:rsidR="00C35DB4">
        <w:rPr>
          <w:color w:val="auto"/>
          <w:sz w:val="28"/>
          <w:szCs w:val="28"/>
        </w:rPr>
        <w:t>:</w:t>
      </w:r>
      <w:r w:rsidRPr="00CC1F4E">
        <w:rPr>
          <w:color w:val="auto"/>
          <w:sz w:val="28"/>
          <w:szCs w:val="28"/>
        </w:rPr>
        <w:t xml:space="preserve"> дебати, тренінги, круглі столи, орієнтаційні зустрічі, робота над кейсами та розробка проектів. </w:t>
      </w:r>
    </w:p>
    <w:p w:rsidR="003236CA" w:rsidRPr="00CC1F4E" w:rsidRDefault="003236CA" w:rsidP="003236CA">
      <w:pPr>
        <w:pStyle w:val="13"/>
        <w:spacing w:after="0" w:line="360" w:lineRule="auto"/>
        <w:ind w:firstLine="708"/>
        <w:jc w:val="both"/>
        <w:rPr>
          <w:rFonts w:ascii="Times New Roman" w:hAnsi="Times New Roman" w:cs="Times New Roman"/>
          <w:color w:val="auto"/>
          <w:sz w:val="28"/>
          <w:szCs w:val="28"/>
          <w:lang w:val="uk-UA" w:eastAsia="ru-RU"/>
        </w:rPr>
      </w:pPr>
      <w:r w:rsidRPr="00CC1F4E">
        <w:rPr>
          <w:rFonts w:ascii="Times New Roman" w:hAnsi="Times New Roman" w:cs="Times New Roman"/>
          <w:color w:val="auto"/>
          <w:sz w:val="28"/>
          <w:szCs w:val="28"/>
          <w:lang w:val="uk-UA" w:eastAsia="ru-RU"/>
        </w:rPr>
        <w:t xml:space="preserve">Пошук ефективних форм і методів </w:t>
      </w:r>
      <w:r w:rsidR="00493497">
        <w:rPr>
          <w:rFonts w:ascii="Times New Roman" w:hAnsi="Times New Roman" w:cs="Times New Roman"/>
          <w:color w:val="auto"/>
          <w:sz w:val="28"/>
          <w:szCs w:val="28"/>
          <w:lang w:val="uk-UA" w:eastAsia="ru-RU"/>
        </w:rPr>
        <w:t xml:space="preserve">навчання, які б сприяли </w:t>
      </w:r>
      <w:r w:rsidRPr="00CC1F4E">
        <w:rPr>
          <w:rFonts w:ascii="Times New Roman" w:hAnsi="Times New Roman" w:cs="Times New Roman"/>
          <w:color w:val="auto"/>
          <w:sz w:val="28"/>
          <w:szCs w:val="28"/>
          <w:lang w:val="uk-UA" w:eastAsia="ru-RU"/>
        </w:rPr>
        <w:t>формуванн</w:t>
      </w:r>
      <w:r w:rsidR="00493497">
        <w:rPr>
          <w:rFonts w:ascii="Times New Roman" w:hAnsi="Times New Roman" w:cs="Times New Roman"/>
          <w:color w:val="auto"/>
          <w:sz w:val="28"/>
          <w:szCs w:val="28"/>
          <w:lang w:val="uk-UA" w:eastAsia="ru-RU"/>
        </w:rPr>
        <w:t>ю</w:t>
      </w:r>
      <w:r w:rsidRPr="00CC1F4E">
        <w:rPr>
          <w:rFonts w:ascii="Times New Roman" w:hAnsi="Times New Roman" w:cs="Times New Roman"/>
          <w:color w:val="auto"/>
          <w:sz w:val="28"/>
          <w:szCs w:val="28"/>
          <w:lang w:val="uk-UA" w:eastAsia="ru-RU"/>
        </w:rPr>
        <w:t xml:space="preserve"> </w:t>
      </w:r>
      <w:r w:rsidR="004D5E94">
        <w:rPr>
          <w:rFonts w:ascii="Times New Roman" w:hAnsi="Times New Roman" w:cs="Times New Roman"/>
          <w:color w:val="auto"/>
          <w:sz w:val="28"/>
          <w:szCs w:val="28"/>
          <w:lang w:val="uk-UA" w:eastAsia="ru-RU"/>
        </w:rPr>
        <w:t xml:space="preserve">готовності </w:t>
      </w:r>
      <w:r w:rsidR="00493497">
        <w:rPr>
          <w:rFonts w:ascii="Times New Roman" w:hAnsi="Times New Roman" w:cs="Times New Roman"/>
          <w:color w:val="auto"/>
          <w:sz w:val="28"/>
          <w:szCs w:val="28"/>
          <w:lang w:val="uk-UA" w:eastAsia="ru-RU"/>
        </w:rPr>
        <w:t>студента-</w:t>
      </w:r>
      <w:r w:rsidR="00493497" w:rsidRPr="00CC1F4E">
        <w:rPr>
          <w:rFonts w:ascii="Times New Roman" w:hAnsi="Times New Roman" w:cs="Times New Roman"/>
          <w:color w:val="auto"/>
          <w:sz w:val="28"/>
          <w:szCs w:val="28"/>
          <w:lang w:val="uk-UA" w:eastAsia="ru-RU"/>
        </w:rPr>
        <w:t>фінансист</w:t>
      </w:r>
      <w:r w:rsidR="00493497">
        <w:rPr>
          <w:rFonts w:ascii="Times New Roman" w:hAnsi="Times New Roman" w:cs="Times New Roman"/>
          <w:color w:val="auto"/>
          <w:sz w:val="28"/>
          <w:szCs w:val="28"/>
          <w:lang w:val="uk-UA" w:eastAsia="ru-RU"/>
        </w:rPr>
        <w:t>а</w:t>
      </w:r>
      <w:r w:rsidR="00493497" w:rsidRPr="00CC1F4E">
        <w:rPr>
          <w:rFonts w:ascii="Times New Roman" w:hAnsi="Times New Roman" w:cs="Times New Roman"/>
          <w:color w:val="auto"/>
          <w:sz w:val="28"/>
          <w:szCs w:val="28"/>
          <w:lang w:val="uk-UA" w:eastAsia="ru-RU"/>
        </w:rPr>
        <w:t xml:space="preserve"> </w:t>
      </w:r>
      <w:r w:rsidR="004D5E94">
        <w:rPr>
          <w:rFonts w:ascii="Times New Roman" w:hAnsi="Times New Roman" w:cs="Times New Roman"/>
          <w:color w:val="auto"/>
          <w:sz w:val="28"/>
          <w:szCs w:val="28"/>
          <w:lang w:val="uk-UA" w:eastAsia="ru-RU"/>
        </w:rPr>
        <w:t xml:space="preserve">до </w:t>
      </w:r>
      <w:r w:rsidR="00493497">
        <w:rPr>
          <w:rFonts w:ascii="Times New Roman" w:hAnsi="Times New Roman" w:cs="Times New Roman"/>
          <w:color w:val="auto"/>
          <w:sz w:val="28"/>
          <w:szCs w:val="28"/>
          <w:lang w:val="uk-UA" w:eastAsia="ru-RU"/>
        </w:rPr>
        <w:t xml:space="preserve">майбутньої </w:t>
      </w:r>
      <w:r w:rsidR="004D5E94">
        <w:rPr>
          <w:rFonts w:ascii="Times New Roman" w:hAnsi="Times New Roman" w:cs="Times New Roman"/>
          <w:color w:val="auto"/>
          <w:sz w:val="28"/>
          <w:szCs w:val="28"/>
          <w:lang w:val="uk-UA" w:eastAsia="ru-RU"/>
        </w:rPr>
        <w:t>професійної діяльності</w:t>
      </w:r>
      <w:r w:rsidR="00493497">
        <w:rPr>
          <w:rFonts w:ascii="Times New Roman" w:hAnsi="Times New Roman" w:cs="Times New Roman"/>
          <w:color w:val="auto"/>
          <w:sz w:val="28"/>
          <w:szCs w:val="28"/>
          <w:lang w:val="uk-UA" w:eastAsia="ru-RU"/>
        </w:rPr>
        <w:t>, ви</w:t>
      </w:r>
      <w:r w:rsidRPr="00CC1F4E">
        <w:rPr>
          <w:rFonts w:ascii="Times New Roman" w:hAnsi="Times New Roman" w:cs="Times New Roman"/>
          <w:color w:val="auto"/>
          <w:sz w:val="28"/>
          <w:szCs w:val="28"/>
          <w:lang w:val="uk-UA" w:eastAsia="ru-RU"/>
        </w:rPr>
        <w:t xml:space="preserve">значив головне завдання – посилити міждисциплінарну інтеграцію </w:t>
      </w:r>
      <w:r w:rsidR="00493497">
        <w:rPr>
          <w:rFonts w:ascii="Times New Roman" w:hAnsi="Times New Roman" w:cs="Times New Roman"/>
          <w:color w:val="auto"/>
          <w:sz w:val="28"/>
          <w:szCs w:val="28"/>
          <w:lang w:val="uk-UA" w:eastAsia="ru-RU"/>
        </w:rPr>
        <w:t xml:space="preserve">фахових </w:t>
      </w:r>
      <w:r w:rsidRPr="00CC1F4E">
        <w:rPr>
          <w:rFonts w:ascii="Times New Roman" w:hAnsi="Times New Roman" w:cs="Times New Roman"/>
          <w:color w:val="auto"/>
          <w:sz w:val="28"/>
          <w:szCs w:val="28"/>
          <w:lang w:val="uk-UA" w:eastAsia="ru-RU"/>
        </w:rPr>
        <w:t xml:space="preserve">дисциплін. </w:t>
      </w:r>
    </w:p>
    <w:p w:rsidR="003236CA" w:rsidRPr="00CC1F4E" w:rsidRDefault="003236CA" w:rsidP="003236CA">
      <w:pPr>
        <w:pStyle w:val="af6"/>
        <w:pBdr>
          <w:top w:val="nil"/>
          <w:left w:val="nil"/>
          <w:bottom w:val="nil"/>
          <w:right w:val="nil"/>
        </w:pBdr>
        <w:tabs>
          <w:tab w:val="left" w:pos="0"/>
        </w:tabs>
        <w:spacing w:after="0" w:line="360" w:lineRule="auto"/>
        <w:ind w:firstLine="708"/>
        <w:jc w:val="both"/>
        <w:rPr>
          <w:sz w:val="28"/>
          <w:szCs w:val="28"/>
          <w:shd w:val="clear" w:color="auto" w:fill="FFFFFF"/>
          <w:lang w:eastAsia="uk-UA"/>
        </w:rPr>
      </w:pPr>
      <w:r w:rsidRPr="00CC1F4E">
        <w:rPr>
          <w:rStyle w:val="11"/>
          <w:sz w:val="28"/>
          <w:szCs w:val="28"/>
          <w:lang w:eastAsia="uk-UA"/>
        </w:rPr>
        <w:t xml:space="preserve">Вивчення вітчизняної практики і світового досвіду показало, що використання інтегрованих міждисциплінарних курсів забезпечує ефективну модернізацію системи професійної підготовки і розвиток наукового потенціалу країни відповідно до вимог ринку праці. </w:t>
      </w:r>
    </w:p>
    <w:p w:rsidR="003236CA" w:rsidRPr="00CC1F4E" w:rsidRDefault="003236CA" w:rsidP="003236CA">
      <w:pPr>
        <w:pStyle w:val="Default"/>
        <w:spacing w:line="360" w:lineRule="auto"/>
        <w:ind w:firstLine="708"/>
        <w:jc w:val="both"/>
        <w:rPr>
          <w:color w:val="auto"/>
          <w:sz w:val="28"/>
          <w:szCs w:val="28"/>
        </w:rPr>
      </w:pPr>
      <w:r w:rsidRPr="00CC1F4E">
        <w:rPr>
          <w:color w:val="auto"/>
          <w:sz w:val="28"/>
          <w:szCs w:val="28"/>
        </w:rPr>
        <w:t>Міждисциплінарне навчання – актуальний тренд у забезпеченні якісної професійної підготовки фахівців для галузей економіки та бізнесу, адже сучасні продуктивні форми організації праці вимагають взаємодоповнюваності між професійними знаннями та навичками</w:t>
      </w:r>
      <w:r w:rsidR="004D5E94">
        <w:rPr>
          <w:color w:val="auto"/>
          <w:sz w:val="28"/>
          <w:szCs w:val="28"/>
        </w:rPr>
        <w:t>.</w:t>
      </w:r>
    </w:p>
    <w:p w:rsidR="003D5C88" w:rsidRPr="00964DC5" w:rsidRDefault="003D5C88" w:rsidP="00A31D50">
      <w:pPr>
        <w:spacing w:line="360" w:lineRule="auto"/>
        <w:ind w:firstLine="709"/>
        <w:jc w:val="both"/>
        <w:rPr>
          <w:bCs/>
          <w:lang w:eastAsia="uk-UA"/>
        </w:rPr>
      </w:pPr>
      <w:r w:rsidRPr="00964DC5">
        <w:t xml:space="preserve">Дієвість запропонованих педагогічних умов </w:t>
      </w:r>
      <w:r w:rsidR="00493497">
        <w:t>і</w:t>
      </w:r>
      <w:r w:rsidRPr="00964DC5">
        <w:t xml:space="preserve"> структурно-функціональної моделі </w:t>
      </w:r>
      <w:r w:rsidR="00AD3665">
        <w:t xml:space="preserve">формування готовності до професійної діяльності майбутніх бакалаврів </w:t>
      </w:r>
      <w:r w:rsidR="00147C6C">
        <w:t>і</w:t>
      </w:r>
      <w:r w:rsidR="00AD3665">
        <w:t xml:space="preserve">з фінансів, банківської справи та страхування на засадах міждисциплінарного підходу </w:t>
      </w:r>
      <w:r w:rsidRPr="00964DC5">
        <w:t>підтверд</w:t>
      </w:r>
      <w:r>
        <w:t>жено</w:t>
      </w:r>
      <w:r w:rsidRPr="00964DC5">
        <w:t xml:space="preserve"> результат</w:t>
      </w:r>
      <w:r>
        <w:t>ами</w:t>
      </w:r>
      <w:r w:rsidRPr="00964DC5">
        <w:t xml:space="preserve"> </w:t>
      </w:r>
      <w:r w:rsidR="00147C6C">
        <w:t>здійсненого</w:t>
      </w:r>
      <w:r w:rsidRPr="00964DC5">
        <w:t xml:space="preserve"> експерименту. </w:t>
      </w:r>
    </w:p>
    <w:p w:rsidR="003D5C88" w:rsidRDefault="003D5C88" w:rsidP="003D5C88">
      <w:pPr>
        <w:spacing w:line="360" w:lineRule="auto"/>
        <w:ind w:firstLine="709"/>
        <w:jc w:val="both"/>
        <w:rPr>
          <w:bCs/>
          <w:lang w:eastAsia="uk-UA"/>
        </w:rPr>
      </w:pPr>
      <w:r w:rsidRPr="00964DC5">
        <w:rPr>
          <w:bCs/>
          <w:lang w:eastAsia="uk-UA"/>
        </w:rPr>
        <w:t xml:space="preserve">Статистичну значущість виявлених у результаті аналізу змін у рівнях </w:t>
      </w:r>
      <w:r w:rsidR="00A31D50">
        <w:rPr>
          <w:bCs/>
          <w:lang w:eastAsia="uk-UA"/>
        </w:rPr>
        <w:t xml:space="preserve">готовності </w:t>
      </w:r>
      <w:r w:rsidR="00B24B05">
        <w:rPr>
          <w:bCs/>
          <w:lang w:eastAsia="uk-UA"/>
        </w:rPr>
        <w:t xml:space="preserve">майбутніх фахівців </w:t>
      </w:r>
      <w:r w:rsidR="00147C6C">
        <w:rPr>
          <w:bCs/>
          <w:lang w:eastAsia="uk-UA"/>
        </w:rPr>
        <w:t>і</w:t>
      </w:r>
      <w:r w:rsidR="00A31D50">
        <w:rPr>
          <w:bCs/>
          <w:lang w:eastAsia="uk-UA"/>
        </w:rPr>
        <w:t>з фінансів, банківської справи та страхування</w:t>
      </w:r>
      <w:r w:rsidR="00B24B05">
        <w:rPr>
          <w:bCs/>
          <w:lang w:eastAsia="uk-UA"/>
        </w:rPr>
        <w:t xml:space="preserve"> до професійної діяльності</w:t>
      </w:r>
      <w:r w:rsidR="00A31D50">
        <w:rPr>
          <w:bCs/>
          <w:lang w:eastAsia="uk-UA"/>
        </w:rPr>
        <w:t xml:space="preserve"> на засадах міждисциплінарного підходу </w:t>
      </w:r>
      <w:r w:rsidRPr="00964DC5">
        <w:rPr>
          <w:bCs/>
          <w:lang w:eastAsia="uk-UA"/>
        </w:rPr>
        <w:t>експериментальної та контрольної груп підтверджено відповідною математичною обробкою отриманих даних за допомогою</w:t>
      </w:r>
      <w:r w:rsidR="00A31D50">
        <w:rPr>
          <w:bCs/>
          <w:lang w:eastAsia="uk-UA"/>
        </w:rPr>
        <w:t xml:space="preserve"> непараметричного критерію Пірсона </w:t>
      </w:r>
      <w:r w:rsidR="00A31D50" w:rsidRPr="00A31D50">
        <w:rPr>
          <w:bCs/>
          <w:position w:val="-10"/>
          <w:lang w:eastAsia="uk-UA"/>
        </w:rPr>
        <w:object w:dxaOrig="34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18pt" o:ole="">
            <v:imagedata r:id="rId8" o:title=""/>
          </v:shape>
          <o:OLEObject Type="Embed" ProgID="Equation.3" ShapeID="_x0000_i1025" DrawAspect="Content" ObjectID="_1641628758" r:id="rId9"/>
        </w:object>
      </w:r>
      <w:r w:rsidRPr="00964DC5">
        <w:rPr>
          <w:bCs/>
          <w:lang w:eastAsia="uk-UA"/>
        </w:rPr>
        <w:t xml:space="preserve"> </w:t>
      </w:r>
      <w:r w:rsidR="00A31D50">
        <w:rPr>
          <w:bCs/>
          <w:lang w:eastAsia="uk-UA"/>
        </w:rPr>
        <w:t xml:space="preserve">та </w:t>
      </w:r>
      <w:r w:rsidRPr="00964DC5">
        <w:rPr>
          <w:bCs/>
          <w:lang w:eastAsia="uk-UA"/>
        </w:rPr>
        <w:t xml:space="preserve">критерію </w:t>
      </w:r>
      <w:r w:rsidRPr="00964DC5">
        <w:rPr>
          <w:lang w:eastAsia="uk-UA"/>
        </w:rPr>
        <w:t>Колмогорова-Смірнова</w:t>
      </w:r>
      <w:r w:rsidRPr="00964DC5">
        <w:rPr>
          <w:bCs/>
          <w:lang w:eastAsia="uk-UA"/>
        </w:rPr>
        <w:t xml:space="preserve">. </w:t>
      </w:r>
    </w:p>
    <w:p w:rsidR="00A31D50" w:rsidRPr="00964DC5" w:rsidRDefault="00A31D50" w:rsidP="003D5C88">
      <w:pPr>
        <w:spacing w:line="360" w:lineRule="auto"/>
        <w:ind w:firstLine="709"/>
        <w:jc w:val="both"/>
        <w:rPr>
          <w:bCs/>
          <w:lang w:eastAsia="uk-UA"/>
        </w:rPr>
      </w:pPr>
      <w:r>
        <w:rPr>
          <w:bCs/>
          <w:lang w:eastAsia="uk-UA"/>
        </w:rPr>
        <w:lastRenderedPageBreak/>
        <w:t xml:space="preserve">Результати експериментальної роботи засвідчили, що мета наукового пошуку досягнута, поставлені завдання виконані, а гіпотезу підтверджено. </w:t>
      </w:r>
    </w:p>
    <w:p w:rsidR="00A31D50" w:rsidRDefault="00A31D50" w:rsidP="005746A4">
      <w:pPr>
        <w:spacing w:line="360" w:lineRule="auto"/>
        <w:ind w:firstLine="709"/>
        <w:jc w:val="both"/>
      </w:pPr>
      <w:r w:rsidRPr="005746A4">
        <w:rPr>
          <w:i/>
        </w:rPr>
        <w:t>Наукова новизна і теоретичне значення одержаних результатів</w:t>
      </w:r>
      <w:r w:rsidR="00147C6C">
        <w:t xml:space="preserve"> полягає в</w:t>
      </w:r>
      <w:r>
        <w:t xml:space="preserve"> тому, що: </w:t>
      </w:r>
      <w:r w:rsidRPr="005746A4">
        <w:t>вперше</w:t>
      </w:r>
      <w:r w:rsidRPr="00942076">
        <w:t xml:space="preserve"> визначено, обґрунтовано та експериментально перевірено педагогічні умови </w:t>
      </w:r>
      <w:r>
        <w:t xml:space="preserve">формування готовності </w:t>
      </w:r>
      <w:r w:rsidRPr="00942076">
        <w:t xml:space="preserve">майбутніх бакалаврів </w:t>
      </w:r>
      <w:r w:rsidR="00147C6C">
        <w:t>і</w:t>
      </w:r>
      <w:r w:rsidRPr="00942076">
        <w:t>з фінансів, банківської справи та страхування до професійної діяльності на заса</w:t>
      </w:r>
      <w:r>
        <w:t xml:space="preserve">дах міждисциплінарного підходу </w:t>
      </w:r>
      <w:r w:rsidRPr="00B24B05">
        <w:t>(</w:t>
      </w:r>
      <w:r w:rsidR="00B24B05" w:rsidRPr="00B24B05">
        <w:t xml:space="preserve">активізація професійних мотивів майбутніх бакалаврів з фінансів, банківської справи та страхування; оновлення змісту навчально-методичного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w:t>
      </w:r>
      <w:r w:rsidR="00147C6C">
        <w:t>і</w:t>
      </w:r>
      <w:r w:rsidR="00B24B05" w:rsidRPr="00B24B05">
        <w:t>з фінансів, банківської справи та страхування</w:t>
      </w:r>
      <w:r w:rsidRPr="00B24B05">
        <w:t>); визначено структ</w:t>
      </w:r>
      <w:r w:rsidRPr="00942076">
        <w:t xml:space="preserve">урні компоненти </w:t>
      </w:r>
      <w:r>
        <w:t xml:space="preserve">формування готовності </w:t>
      </w:r>
      <w:r w:rsidRPr="00942076">
        <w:t>майбутнього бакалавра-</w:t>
      </w:r>
      <w:r w:rsidRPr="00B24B05">
        <w:t xml:space="preserve">фінансиста до професійної діяльності на засадах міждисциплінарного підходу; </w:t>
      </w:r>
      <w:r w:rsidR="00B24B05" w:rsidRPr="00B24B05">
        <w:t xml:space="preserve">визначено критерії, показники та рівні сформованості готовності до професійної діяльності майбутніх </w:t>
      </w:r>
      <w:r w:rsidR="00147C6C">
        <w:t>фахівців фінансової сфери</w:t>
      </w:r>
      <w:r w:rsidR="00B24B05" w:rsidRPr="00B24B05">
        <w:t xml:space="preserve"> та страхування на засадах міждисциплінарного підходу</w:t>
      </w:r>
      <w:r w:rsidR="00B24B05">
        <w:t>;</w:t>
      </w:r>
      <w:r w:rsidR="00B24B05" w:rsidRPr="00B24B05">
        <w:t xml:space="preserve"> </w:t>
      </w:r>
      <w:r w:rsidRPr="00B24B05">
        <w:t>розроблено</w:t>
      </w:r>
      <w:r w:rsidRPr="00942076">
        <w:t xml:space="preserve"> та науково обґрунтовано модель </w:t>
      </w:r>
      <w:r>
        <w:t xml:space="preserve">формування готовності </w:t>
      </w:r>
      <w:r w:rsidRPr="00942076">
        <w:t>майбутнього бакалавра-фінансиста до професійної діяльності на заса</w:t>
      </w:r>
      <w:r>
        <w:t>дах міждисциплінарного підходу</w:t>
      </w:r>
      <w:r w:rsidRPr="00942076">
        <w:t xml:space="preserve">; </w:t>
      </w:r>
      <w:r w:rsidRPr="005746A4">
        <w:rPr>
          <w:iCs/>
        </w:rPr>
        <w:t>уточнено</w:t>
      </w:r>
      <w:r w:rsidRPr="00942076">
        <w:rPr>
          <w:i/>
          <w:iCs/>
        </w:rPr>
        <w:t xml:space="preserve"> </w:t>
      </w:r>
      <w:r w:rsidRPr="00942076">
        <w:t xml:space="preserve">зміст понять </w:t>
      </w:r>
      <w:r>
        <w:t>«</w:t>
      </w:r>
      <w:r w:rsidR="00147C6C">
        <w:t>міждисциплінарні зв’язки в</w:t>
      </w:r>
      <w:r w:rsidRPr="00942076">
        <w:t xml:space="preserve"> підготовці майбутніх бакалаврів з фінансів, банківської справи та страхування до професійної діяльності</w:t>
      </w:r>
      <w:r>
        <w:t>»</w:t>
      </w:r>
      <w:r w:rsidRPr="00942076">
        <w:t xml:space="preserve"> та </w:t>
      </w:r>
      <w:r>
        <w:t>«</w:t>
      </w:r>
      <w:r w:rsidRPr="00942076">
        <w:t xml:space="preserve">формування готовності майбутніх бакалаврів </w:t>
      </w:r>
      <w:r w:rsidR="00147C6C">
        <w:t>і</w:t>
      </w:r>
      <w:r w:rsidRPr="00942076">
        <w:t>з фінансів, банківської справи та страхування до професійної діяльності на засадах міждисциплінарного підходу</w:t>
      </w:r>
      <w:r>
        <w:t>»</w:t>
      </w:r>
      <w:r w:rsidRPr="00942076">
        <w:t xml:space="preserve">; </w:t>
      </w:r>
      <w:r w:rsidR="00B24B05">
        <w:rPr>
          <w:iCs/>
        </w:rPr>
        <w:t>в</w:t>
      </w:r>
      <w:r w:rsidRPr="005746A4">
        <w:rPr>
          <w:iCs/>
        </w:rPr>
        <w:t>досконалено</w:t>
      </w:r>
      <w:r w:rsidRPr="00942076">
        <w:rPr>
          <w:i/>
          <w:iCs/>
        </w:rPr>
        <w:t xml:space="preserve"> </w:t>
      </w:r>
      <w:r w:rsidRPr="00942076">
        <w:rPr>
          <w:iCs/>
        </w:rPr>
        <w:t xml:space="preserve">форми </w:t>
      </w:r>
      <w:r w:rsidR="00B24B05">
        <w:rPr>
          <w:iCs/>
        </w:rPr>
        <w:t>і</w:t>
      </w:r>
      <w:r w:rsidRPr="00942076">
        <w:rPr>
          <w:iCs/>
        </w:rPr>
        <w:t xml:space="preserve"> методи </w:t>
      </w:r>
      <w:r>
        <w:t>формування готовності майбутнього бакалавра-фінансиста до професійної діяльності на засадах міждисциплінарного підходу</w:t>
      </w:r>
      <w:r w:rsidR="00B24B05">
        <w:t>, форми і</w:t>
      </w:r>
      <w:r w:rsidRPr="00942076">
        <w:t xml:space="preserve"> методи використання міждисциплінарних зв’язків у ви</w:t>
      </w:r>
      <w:r w:rsidR="005746A4">
        <w:t>щій школі економічного профілю.</w:t>
      </w:r>
    </w:p>
    <w:p w:rsidR="00E17FB5" w:rsidRDefault="00A31D50" w:rsidP="005746A4">
      <w:pPr>
        <w:autoSpaceDE w:val="0"/>
        <w:autoSpaceDN w:val="0"/>
        <w:adjustRightInd w:val="0"/>
        <w:spacing w:line="360" w:lineRule="auto"/>
        <w:ind w:firstLine="709"/>
        <w:jc w:val="both"/>
      </w:pPr>
      <w:r w:rsidRPr="005746A4">
        <w:rPr>
          <w:bCs/>
          <w:i/>
        </w:rPr>
        <w:t>Практичне значення одержаних результатів</w:t>
      </w:r>
      <w:r w:rsidR="005746A4">
        <w:t xml:space="preserve"> </w:t>
      </w:r>
      <w:r w:rsidR="005746A4" w:rsidRPr="005746A4">
        <w:rPr>
          <w:i/>
        </w:rPr>
        <w:t>дослідження</w:t>
      </w:r>
      <w:r w:rsidRPr="005746A4">
        <w:t xml:space="preserve"> </w:t>
      </w:r>
      <w:r w:rsidRPr="00942076">
        <w:t>полягає в розроблен</w:t>
      </w:r>
      <w:r>
        <w:t xml:space="preserve">ні </w:t>
      </w:r>
      <w:r w:rsidR="00205269">
        <w:t>навчально-методичного</w:t>
      </w:r>
      <w:r w:rsidRPr="00AF52BB">
        <w:rPr>
          <w:spacing w:val="4"/>
        </w:rPr>
        <w:t xml:space="preserve"> забезпечення процесу </w:t>
      </w:r>
      <w:r w:rsidRPr="00942076">
        <w:t xml:space="preserve">підготовки майбутніх бакалаврів з фінансів, банківської справи та страхування до професійної </w:t>
      </w:r>
      <w:r w:rsidRPr="00942076">
        <w:lastRenderedPageBreak/>
        <w:t>діяльності на заса</w:t>
      </w:r>
      <w:r>
        <w:t xml:space="preserve">дах міждисциплінарного підходу, </w:t>
      </w:r>
      <w:r w:rsidRPr="00AF52BB">
        <w:rPr>
          <w:spacing w:val="4"/>
        </w:rPr>
        <w:t>зокрема: авторськ</w:t>
      </w:r>
      <w:r w:rsidR="00205269">
        <w:rPr>
          <w:spacing w:val="4"/>
        </w:rPr>
        <w:t>их</w:t>
      </w:r>
      <w:r w:rsidRPr="00AF52BB">
        <w:rPr>
          <w:spacing w:val="4"/>
        </w:rPr>
        <w:t xml:space="preserve"> спецкурс</w:t>
      </w:r>
      <w:r w:rsidR="00205269">
        <w:rPr>
          <w:spacing w:val="4"/>
        </w:rPr>
        <w:t>ів</w:t>
      </w:r>
      <w:r w:rsidRPr="00AF52BB">
        <w:rPr>
          <w:spacing w:val="4"/>
        </w:rPr>
        <w:t xml:space="preserve"> </w:t>
      </w:r>
      <w:r>
        <w:rPr>
          <w:spacing w:val="4"/>
        </w:rPr>
        <w:t>«</w:t>
      </w:r>
      <w:r>
        <w:t>Інформаційні технології у професійній діяльності фінансиста»</w:t>
      </w:r>
      <w:r w:rsidR="00205269">
        <w:t xml:space="preserve"> і «Економіка нерухомості»</w:t>
      </w:r>
      <w:r w:rsidRPr="00AF52BB">
        <w:rPr>
          <w:spacing w:val="4"/>
        </w:rPr>
        <w:t xml:space="preserve">; </w:t>
      </w:r>
      <w:r w:rsidRPr="00942076">
        <w:t>методичн</w:t>
      </w:r>
      <w:r>
        <w:t>их</w:t>
      </w:r>
      <w:r w:rsidRPr="00942076">
        <w:t xml:space="preserve"> рекомендаці</w:t>
      </w:r>
      <w:r>
        <w:t>й</w:t>
      </w:r>
      <w:r w:rsidRPr="00942076">
        <w:t xml:space="preserve"> щодо використання міждисциплінарних зв’язків у процесі професійної підготовки майбутніх бакалаврів з фінансів, банківської справи та страхування. </w:t>
      </w:r>
    </w:p>
    <w:p w:rsidR="00A31D50" w:rsidRPr="00AF52BB" w:rsidRDefault="00A31D50" w:rsidP="00E17FB5">
      <w:pPr>
        <w:autoSpaceDE w:val="0"/>
        <w:autoSpaceDN w:val="0"/>
        <w:adjustRightInd w:val="0"/>
        <w:spacing w:line="360" w:lineRule="auto"/>
        <w:ind w:firstLine="709"/>
        <w:jc w:val="both"/>
        <w:rPr>
          <w:spacing w:val="4"/>
        </w:rPr>
      </w:pPr>
      <w:r w:rsidRPr="00942076">
        <w:t xml:space="preserve">Матеріали дослідження </w:t>
      </w:r>
      <w:r w:rsidRPr="00F02957">
        <w:t xml:space="preserve">можуть </w:t>
      </w:r>
      <w:r w:rsidRPr="00AF52BB">
        <w:rPr>
          <w:spacing w:val="4"/>
        </w:rPr>
        <w:t xml:space="preserve">стати ефективним інструментарієм діяльності </w:t>
      </w:r>
      <w:r>
        <w:rPr>
          <w:spacing w:val="4"/>
        </w:rPr>
        <w:t>викладачів</w:t>
      </w:r>
      <w:r w:rsidRPr="00AF52BB">
        <w:rPr>
          <w:spacing w:val="4"/>
        </w:rPr>
        <w:t xml:space="preserve"> у різних закладах освіти із формування</w:t>
      </w:r>
      <w:r>
        <w:rPr>
          <w:spacing w:val="4"/>
        </w:rPr>
        <w:t xml:space="preserve"> готовності майбутніх фахівців економічних спеціальностей до професійної діяльності на засадах </w:t>
      </w:r>
      <w:r>
        <w:t>міждисциплінарного підходу</w:t>
      </w:r>
      <w:r w:rsidRPr="00AF52BB">
        <w:rPr>
          <w:spacing w:val="4"/>
        </w:rPr>
        <w:t>.</w:t>
      </w:r>
    </w:p>
    <w:p w:rsidR="00E17FB5" w:rsidRPr="00B96AD4" w:rsidRDefault="003D5C88" w:rsidP="00E17FB5">
      <w:pPr>
        <w:spacing w:line="360" w:lineRule="auto"/>
        <w:ind w:firstLine="709"/>
        <w:jc w:val="both"/>
      </w:pPr>
      <w:r w:rsidRPr="00E17FB5">
        <w:rPr>
          <w:i/>
        </w:rPr>
        <w:t>Ключові слова:</w:t>
      </w:r>
      <w:r w:rsidRPr="00964DC5">
        <w:t xml:space="preserve"> </w:t>
      </w:r>
      <w:r w:rsidR="00E17FB5">
        <w:t>міждисциплінарний підхід, міждисциплінарна інтеграція</w:t>
      </w:r>
      <w:r w:rsidR="00E17FB5" w:rsidRPr="00B96AD4">
        <w:t xml:space="preserve">, професійна освіта, готовність до </w:t>
      </w:r>
      <w:r w:rsidR="00E17FB5">
        <w:t>професійної діяльності</w:t>
      </w:r>
      <w:r w:rsidR="00E17FB5" w:rsidRPr="00B96AD4">
        <w:t xml:space="preserve">, </w:t>
      </w:r>
      <w:r w:rsidR="00E17FB5">
        <w:t>професійна підготовка бакалавра з фінансів, банківської справи та страхування, професійні компетентності</w:t>
      </w:r>
      <w:r w:rsidR="00E17FB5" w:rsidRPr="00B96AD4">
        <w:t>.</w:t>
      </w:r>
    </w:p>
    <w:p w:rsidR="003D5C88" w:rsidRPr="00205269" w:rsidRDefault="003D5C88" w:rsidP="00205269">
      <w:pPr>
        <w:spacing w:line="360" w:lineRule="auto"/>
        <w:jc w:val="both"/>
        <w:rPr>
          <w:b/>
          <w:lang w:bidi="sd-Deva-IN"/>
        </w:rPr>
      </w:pPr>
    </w:p>
    <w:p w:rsidR="003D5C88" w:rsidRDefault="003D5C88" w:rsidP="00205269">
      <w:pPr>
        <w:spacing w:line="360" w:lineRule="auto"/>
        <w:jc w:val="center"/>
        <w:rPr>
          <w:b/>
          <w:lang w:bidi="sd-Deva-IN"/>
        </w:rPr>
      </w:pPr>
      <w:r w:rsidRPr="00205269">
        <w:rPr>
          <w:b/>
          <w:lang w:bidi="sd-Deva-IN"/>
        </w:rPr>
        <w:t>Список публікацій здобувача</w:t>
      </w:r>
    </w:p>
    <w:p w:rsidR="00205269" w:rsidRPr="00205269" w:rsidRDefault="00205269" w:rsidP="00205269">
      <w:pPr>
        <w:spacing w:line="360" w:lineRule="auto"/>
        <w:jc w:val="center"/>
        <w:rPr>
          <w:b/>
          <w:i/>
          <w:caps/>
        </w:rPr>
      </w:pPr>
      <w:r w:rsidRPr="00205269">
        <w:rPr>
          <w:b/>
          <w:i/>
          <w:lang w:bidi="sd-Deva-IN"/>
        </w:rPr>
        <w:t>Публікації, що відображають основні наукові результати дисертації</w:t>
      </w:r>
    </w:p>
    <w:p w:rsidR="00205269" w:rsidRPr="00205269" w:rsidRDefault="00205269" w:rsidP="00205269">
      <w:pPr>
        <w:tabs>
          <w:tab w:val="left" w:pos="567"/>
          <w:tab w:val="left" w:pos="709"/>
        </w:tabs>
        <w:spacing w:line="360" w:lineRule="auto"/>
        <w:jc w:val="both"/>
        <w:rPr>
          <w:b/>
          <w:bCs/>
        </w:rPr>
      </w:pPr>
      <w:r w:rsidRPr="00205269">
        <w:rPr>
          <w:b/>
          <w:bCs/>
        </w:rPr>
        <w:t>Статті у наукових фахових виданнях України та у виданнях, що входять до міжнародних наукометричних баз</w:t>
      </w:r>
    </w:p>
    <w:p w:rsidR="00205269" w:rsidRPr="00205269" w:rsidRDefault="00205269" w:rsidP="00562592">
      <w:pPr>
        <w:pStyle w:val="a5"/>
        <w:numPr>
          <w:ilvl w:val="0"/>
          <w:numId w:val="48"/>
        </w:numPr>
        <w:tabs>
          <w:tab w:val="left" w:pos="1276"/>
        </w:tabs>
        <w:spacing w:line="360" w:lineRule="auto"/>
        <w:ind w:left="0" w:firstLine="709"/>
        <w:jc w:val="both"/>
        <w:rPr>
          <w:rFonts w:ascii="Times New Roman" w:hAnsi="Times New Roman"/>
          <w:sz w:val="28"/>
          <w:szCs w:val="28"/>
        </w:rPr>
      </w:pPr>
      <w:r w:rsidRPr="00205269">
        <w:rPr>
          <w:rFonts w:ascii="Times New Roman" w:hAnsi="Times New Roman"/>
          <w:sz w:val="28"/>
          <w:szCs w:val="28"/>
        </w:rPr>
        <w:t>Покудіна, Л.С. (2015)</w:t>
      </w:r>
      <w:r w:rsidR="004066D5">
        <w:rPr>
          <w:rFonts w:ascii="Times New Roman" w:hAnsi="Times New Roman"/>
          <w:sz w:val="28"/>
          <w:szCs w:val="28"/>
        </w:rPr>
        <w:t>.</w:t>
      </w:r>
      <w:r w:rsidRPr="00205269">
        <w:rPr>
          <w:rFonts w:ascii="Times New Roman" w:hAnsi="Times New Roman"/>
          <w:sz w:val="28"/>
          <w:szCs w:val="28"/>
        </w:rPr>
        <w:t xml:space="preserve"> Проблема міждисциплінарних зв’язків у системі фахової підготовки майбутніх фінансистів. </w:t>
      </w:r>
      <w:r w:rsidRPr="00205269">
        <w:rPr>
          <w:rFonts w:ascii="Times New Roman" w:hAnsi="Times New Roman"/>
          <w:i/>
          <w:sz w:val="28"/>
          <w:szCs w:val="28"/>
        </w:rPr>
        <w:t>Науковий вісник Чернівецького університету: Збірник наукових праць. Серія: Педагогіка та психологія</w:t>
      </w:r>
      <w:r w:rsidRPr="00205269">
        <w:rPr>
          <w:rFonts w:ascii="Times New Roman" w:hAnsi="Times New Roman"/>
          <w:sz w:val="28"/>
          <w:szCs w:val="28"/>
        </w:rPr>
        <w:t xml:space="preserve">, 748, 114-120. </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sidR="004066D5">
        <w:rPr>
          <w:rFonts w:ascii="Times New Roman" w:hAnsi="Times New Roman"/>
          <w:sz w:val="28"/>
          <w:szCs w:val="28"/>
        </w:rPr>
        <w:t>.</w:t>
      </w:r>
      <w:r w:rsidRPr="00205269">
        <w:rPr>
          <w:rFonts w:ascii="Times New Roman" w:hAnsi="Times New Roman"/>
          <w:sz w:val="28"/>
          <w:szCs w:val="28"/>
        </w:rPr>
        <w:t xml:space="preserve"> Проблема міждисциплінарних зв’язків у вітчизняній і зарубіжній педагогіці: сучасні аспекти. </w:t>
      </w:r>
      <w:r w:rsidRPr="00205269">
        <w:rPr>
          <w:rFonts w:ascii="Times New Roman" w:hAnsi="Times New Roman"/>
          <w:i/>
          <w:sz w:val="28"/>
          <w:szCs w:val="28"/>
        </w:rPr>
        <w:t>Теорія і практика професійної підготовки фахівців у контексті загальноєвропейських інтеграційних процесів : збірник наукових праць</w:t>
      </w:r>
      <w:r w:rsidRPr="00205269">
        <w:rPr>
          <w:rFonts w:ascii="Times New Roman" w:hAnsi="Times New Roman"/>
          <w:sz w:val="28"/>
          <w:szCs w:val="28"/>
        </w:rPr>
        <w:t>, 284-289.</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sidR="004066D5">
        <w:rPr>
          <w:rFonts w:ascii="Times New Roman" w:hAnsi="Times New Roman"/>
          <w:sz w:val="28"/>
          <w:szCs w:val="28"/>
        </w:rPr>
        <w:t>.</w:t>
      </w:r>
      <w:r w:rsidRPr="00205269">
        <w:rPr>
          <w:rFonts w:ascii="Times New Roman" w:hAnsi="Times New Roman"/>
          <w:sz w:val="28"/>
          <w:szCs w:val="28"/>
        </w:rPr>
        <w:t xml:space="preserve"> Міждисциплінарна інтеграція як засіб формування готовності майбутніх фінансистів до професійної діяльності. </w:t>
      </w:r>
      <w:r w:rsidRPr="00205269">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 : зб. наук. пр.,</w:t>
      </w:r>
      <w:r w:rsidRPr="00205269">
        <w:rPr>
          <w:rFonts w:ascii="Times New Roman" w:hAnsi="Times New Roman"/>
          <w:sz w:val="28"/>
          <w:szCs w:val="28"/>
        </w:rPr>
        <w:t xml:space="preserve"> 46, 292-296. </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lastRenderedPageBreak/>
        <w:t>Покудіна, Л.С. (2016)</w:t>
      </w:r>
      <w:r w:rsidR="004066D5">
        <w:rPr>
          <w:rFonts w:ascii="Times New Roman" w:hAnsi="Times New Roman"/>
          <w:sz w:val="28"/>
          <w:szCs w:val="28"/>
        </w:rPr>
        <w:t>.</w:t>
      </w:r>
      <w:r w:rsidRPr="00205269">
        <w:rPr>
          <w:rFonts w:ascii="Times New Roman" w:hAnsi="Times New Roman"/>
          <w:sz w:val="28"/>
          <w:szCs w:val="28"/>
        </w:rPr>
        <w:t xml:space="preserve"> Міждисциплінарні зв’язки як засіб ефективного викладання фінансово-економічних дисциплін. </w:t>
      </w:r>
      <w:hyperlink r:id="rId10" w:history="1">
        <w:r w:rsidRPr="002A6CE3">
          <w:rPr>
            <w:rStyle w:val="ae"/>
            <w:rFonts w:ascii="Times New Roman" w:hAnsi="Times New Roman"/>
            <w:i/>
            <w:color w:val="auto"/>
            <w:sz w:val="28"/>
            <w:szCs w:val="28"/>
            <w:u w:val="none"/>
          </w:rPr>
          <w:t>Вісник Національної академії Державної прикордонної служби України. Серія : Педагогіка</w:t>
        </w:r>
      </w:hyperlink>
      <w:r w:rsidR="002A6CE3">
        <w:rPr>
          <w:rFonts w:ascii="Times New Roman" w:hAnsi="Times New Roman"/>
          <w:sz w:val="28"/>
          <w:szCs w:val="28"/>
        </w:rPr>
        <w:t xml:space="preserve">. Вип. </w:t>
      </w:r>
      <w:r w:rsidRPr="002A6CE3">
        <w:rPr>
          <w:rFonts w:ascii="Times New Roman" w:hAnsi="Times New Roman"/>
          <w:sz w:val="28"/>
          <w:szCs w:val="28"/>
        </w:rPr>
        <w:t xml:space="preserve">1. </w:t>
      </w:r>
      <w:r w:rsidR="004066D5" w:rsidRPr="00ED7F14">
        <w:rPr>
          <w:rFonts w:ascii="Times New Roman" w:hAnsi="Times New Roman"/>
          <w:sz w:val="28"/>
          <w:szCs w:val="28"/>
          <w:lang w:val="en-US"/>
        </w:rPr>
        <w:t xml:space="preserve">Взято з </w:t>
      </w:r>
      <w:r w:rsidR="002A6CE3">
        <w:rPr>
          <w:rFonts w:ascii="Times New Roman" w:hAnsi="Times New Roman"/>
          <w:sz w:val="28"/>
          <w:szCs w:val="28"/>
          <w:lang w:val="en-US"/>
        </w:rPr>
        <w:t xml:space="preserve"> </w:t>
      </w:r>
      <w:hyperlink r:id="rId11" w:history="1">
        <w:r w:rsidR="002A6CE3" w:rsidRPr="00BF2AA9">
          <w:rPr>
            <w:rStyle w:val="ae"/>
            <w:rFonts w:ascii="Times New Roman" w:hAnsi="Times New Roman"/>
            <w:color w:val="auto"/>
            <w:sz w:val="28"/>
            <w:szCs w:val="28"/>
            <w:u w:val="none"/>
          </w:rPr>
          <w:t xml:space="preserve">http://nbuv.gov.ua/UJRN/Vnadped_2016_1_9 </w:t>
        </w:r>
      </w:hyperlink>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(2017)</w:t>
      </w:r>
      <w:r w:rsidR="004066D5">
        <w:rPr>
          <w:rFonts w:ascii="Times New Roman" w:hAnsi="Times New Roman"/>
          <w:sz w:val="28"/>
          <w:szCs w:val="28"/>
        </w:rPr>
        <w:t>.</w:t>
      </w:r>
      <w:r w:rsidRPr="00205269">
        <w:rPr>
          <w:rFonts w:ascii="Times New Roman" w:hAnsi="Times New Roman"/>
          <w:sz w:val="28"/>
          <w:szCs w:val="28"/>
        </w:rPr>
        <w:t xml:space="preserve"> Використання потенціалу міждисциплінарної інтеграції у формуванні готовності до професійної діяльності майбутніх фахівців фінансово-економічної сфери. </w:t>
      </w:r>
      <w:r w:rsidRPr="00205269">
        <w:rPr>
          <w:rFonts w:ascii="Times New Roman" w:hAnsi="Times New Roman"/>
          <w:i/>
          <w:sz w:val="28"/>
          <w:szCs w:val="28"/>
        </w:rPr>
        <w:t xml:space="preserve">Педагогіка і психологія професійної освіти: науково-методичний журнал., </w:t>
      </w:r>
      <w:r w:rsidRPr="00205269">
        <w:rPr>
          <w:rFonts w:ascii="Times New Roman" w:hAnsi="Times New Roman"/>
          <w:sz w:val="28"/>
          <w:szCs w:val="28"/>
        </w:rPr>
        <w:t xml:space="preserve">1, 56-64. </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(2018)</w:t>
      </w:r>
      <w:r w:rsidR="004066D5">
        <w:rPr>
          <w:rFonts w:ascii="Times New Roman" w:hAnsi="Times New Roman"/>
          <w:sz w:val="28"/>
          <w:szCs w:val="28"/>
        </w:rPr>
        <w:t>.</w:t>
      </w:r>
      <w:r w:rsidRPr="00205269">
        <w:rPr>
          <w:rFonts w:ascii="Times New Roman" w:hAnsi="Times New Roman"/>
          <w:sz w:val="28"/>
          <w:szCs w:val="28"/>
        </w:rPr>
        <w:t xml:space="preserve"> Експериментальне дослідження ефективності застосування міждисциплінарного підходу у професійній підготовці майбутніх бакалаврів з фінансів, банківської справи та страхування. </w:t>
      </w:r>
      <w:r w:rsidRPr="00205269">
        <w:rPr>
          <w:rFonts w:ascii="Times New Roman" w:hAnsi="Times New Roman"/>
          <w:i/>
          <w:sz w:val="28"/>
          <w:szCs w:val="28"/>
        </w:rPr>
        <w:t>Збірник наукових праць Кам’янець-Подільського національного університету імені Івана Огієнка. Серія: соціально-педагогічна</w:t>
      </w:r>
      <w:r w:rsidRPr="00205269">
        <w:rPr>
          <w:rFonts w:ascii="Times New Roman" w:hAnsi="Times New Roman"/>
          <w:sz w:val="28"/>
          <w:szCs w:val="28"/>
        </w:rPr>
        <w:t>, ХХХ., 164-175.</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(2018)</w:t>
      </w:r>
      <w:r w:rsidR="004066D5">
        <w:rPr>
          <w:rFonts w:ascii="Times New Roman" w:hAnsi="Times New Roman"/>
          <w:sz w:val="28"/>
          <w:szCs w:val="28"/>
        </w:rPr>
        <w:t>.</w:t>
      </w:r>
      <w:r w:rsidRPr="00205269">
        <w:rPr>
          <w:rFonts w:ascii="Times New Roman" w:hAnsi="Times New Roman"/>
          <w:sz w:val="28"/>
          <w:szCs w:val="28"/>
        </w:rPr>
        <w:t xml:space="preserve"> Аналіз результатів впровадження міждисциплінарного підходу у навчально-виховний процес професійної підготовки майбутніх бакалаврів з фінансів, банківської справи та страхування. </w:t>
      </w:r>
      <w:r w:rsidRPr="00205269">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 : зб. наук. пр.,</w:t>
      </w:r>
      <w:r w:rsidRPr="00205269">
        <w:rPr>
          <w:rFonts w:ascii="Times New Roman" w:hAnsi="Times New Roman"/>
          <w:sz w:val="28"/>
          <w:szCs w:val="28"/>
        </w:rPr>
        <w:t xml:space="preserve"> 51, 64-72.</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contextualSpacing w:val="0"/>
        <w:jc w:val="both"/>
        <w:textAlignment w:val="auto"/>
        <w:rPr>
          <w:rFonts w:ascii="Times New Roman" w:hAnsi="Times New Roman"/>
          <w:color w:val="000000"/>
          <w:sz w:val="28"/>
          <w:szCs w:val="28"/>
        </w:rPr>
      </w:pPr>
      <w:r w:rsidRPr="00205269">
        <w:rPr>
          <w:rFonts w:ascii="Times New Roman" w:hAnsi="Times New Roman"/>
          <w:sz w:val="28"/>
          <w:szCs w:val="28"/>
        </w:rPr>
        <w:t>Homoniuk O.M., Pokudina L.S. (2016)</w:t>
      </w:r>
      <w:r w:rsidR="004066D5">
        <w:rPr>
          <w:rFonts w:ascii="Times New Roman" w:hAnsi="Times New Roman"/>
          <w:sz w:val="28"/>
          <w:szCs w:val="28"/>
        </w:rPr>
        <w:t xml:space="preserve">. </w:t>
      </w:r>
      <w:r w:rsidRPr="00205269">
        <w:rPr>
          <w:rFonts w:ascii="Times New Roman" w:hAnsi="Times New Roman"/>
          <w:sz w:val="28"/>
          <w:szCs w:val="28"/>
        </w:rPr>
        <w:t xml:space="preserve"> Peculiarities of Future Finance and Economics Specialists’ Trainingin Western European Countries and Ukraine. </w:t>
      </w:r>
      <w:r w:rsidRPr="00205269">
        <w:rPr>
          <w:rFonts w:ascii="Times New Roman" w:hAnsi="Times New Roman"/>
          <w:i/>
          <w:color w:val="000000"/>
          <w:sz w:val="28"/>
          <w:szCs w:val="28"/>
        </w:rPr>
        <w:t>Comparative Professional Pedagogy : Scientific Journal</w:t>
      </w:r>
      <w:r w:rsidRPr="00205269">
        <w:rPr>
          <w:rFonts w:ascii="Times New Roman" w:hAnsi="Times New Roman"/>
          <w:color w:val="000000"/>
          <w:sz w:val="28"/>
          <w:szCs w:val="28"/>
        </w:rPr>
        <w:t>, 6(3), 19-24 (2</w:t>
      </w:r>
      <w:r w:rsidRPr="00205269">
        <w:rPr>
          <w:rFonts w:ascii="Times New Roman" w:hAnsi="Times New Roman"/>
          <w:sz w:val="28"/>
          <w:szCs w:val="28"/>
        </w:rPr>
        <w:t>0 міжн. наук. баз)</w:t>
      </w:r>
    </w:p>
    <w:p w:rsidR="00205269" w:rsidRPr="00205269" w:rsidRDefault="00205269" w:rsidP="002A6CE3">
      <w:pPr>
        <w:pStyle w:val="a5"/>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p>
    <w:p w:rsidR="00205269" w:rsidRPr="00205269" w:rsidRDefault="00205269" w:rsidP="002A6CE3">
      <w:pPr>
        <w:tabs>
          <w:tab w:val="left" w:pos="709"/>
          <w:tab w:val="left" w:pos="1276"/>
        </w:tabs>
        <w:spacing w:line="360" w:lineRule="auto"/>
        <w:ind w:firstLine="709"/>
        <w:jc w:val="both"/>
        <w:rPr>
          <w:rFonts w:eastAsia="Calibri"/>
          <w:bCs/>
          <w:i/>
          <w:iCs/>
          <w:color w:val="000000"/>
          <w:lang w:eastAsia="en-US"/>
        </w:rPr>
      </w:pPr>
      <w:r w:rsidRPr="00205269">
        <w:rPr>
          <w:b/>
          <w:bCs/>
          <w:i/>
          <w:spacing w:val="-4"/>
        </w:rPr>
        <w:t>Опубліковані праці, які засвідчують апробацію матеріалів дисертації</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sidR="004066D5">
        <w:rPr>
          <w:rFonts w:ascii="Times New Roman" w:hAnsi="Times New Roman"/>
          <w:sz w:val="28"/>
          <w:szCs w:val="28"/>
        </w:rPr>
        <w:t xml:space="preserve">. </w:t>
      </w:r>
      <w:r w:rsidRPr="00205269">
        <w:rPr>
          <w:rFonts w:ascii="Times New Roman" w:hAnsi="Times New Roman"/>
          <w:sz w:val="28"/>
          <w:szCs w:val="28"/>
        </w:rPr>
        <w:t xml:space="preserve"> </w:t>
      </w:r>
      <w:r w:rsidRPr="00205269">
        <w:rPr>
          <w:rFonts w:ascii="Times New Roman" w:hAnsi="Times New Roman"/>
          <w:i/>
          <w:sz w:val="28"/>
          <w:szCs w:val="28"/>
        </w:rPr>
        <w:t xml:space="preserve">Інтегративні навчальні курси як засіб посилення міждисциплінарних зв’язків у підготовці фахівців фінансово-економічної сфери. </w:t>
      </w:r>
      <w:r w:rsidRPr="00205269">
        <w:rPr>
          <w:rFonts w:ascii="Times New Roman" w:hAnsi="Times New Roman"/>
          <w:sz w:val="28"/>
          <w:szCs w:val="28"/>
        </w:rPr>
        <w:t>Наука і молодь в ХХІ сторіччі : збірник тез доповідей ІІ Міжнародної молодіжної науково-практичної інтернет-конференції, Полтава: ПУЕТ.</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sidR="004066D5">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Міждисциплінарна інтеграція – важливий чинник підготовки фахівців фінансово-економічної сфери</w:t>
      </w:r>
      <w:r w:rsidRPr="00205269">
        <w:rPr>
          <w:rFonts w:ascii="Times New Roman" w:hAnsi="Times New Roman"/>
          <w:sz w:val="28"/>
          <w:szCs w:val="28"/>
        </w:rPr>
        <w:t xml:space="preserve">. Актуальні питання </w:t>
      </w:r>
      <w:r w:rsidRPr="00205269">
        <w:rPr>
          <w:rFonts w:ascii="Times New Roman" w:hAnsi="Times New Roman"/>
          <w:sz w:val="28"/>
          <w:szCs w:val="28"/>
        </w:rPr>
        <w:lastRenderedPageBreak/>
        <w:t>теорії та практики психолого-педагогічної підготовки майбутніх фахівців: тези доповідей ІV Всеукраїнської науково-практичної конференції, Хмельницький: ХНУ.</w:t>
      </w:r>
    </w:p>
    <w:p w:rsidR="00205269" w:rsidRPr="00205269" w:rsidRDefault="004066D5"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Покудіна, Л.С. (2016). </w:t>
      </w:r>
      <w:r w:rsidR="00205269" w:rsidRPr="00205269">
        <w:rPr>
          <w:rFonts w:ascii="Times New Roman" w:hAnsi="Times New Roman"/>
          <w:i/>
          <w:sz w:val="28"/>
          <w:szCs w:val="28"/>
        </w:rPr>
        <w:t xml:space="preserve">Міждисциплінарна інтеграція у системі сучасної економічної освіти. </w:t>
      </w:r>
      <w:r w:rsidR="00205269" w:rsidRPr="00205269">
        <w:rPr>
          <w:rFonts w:ascii="Times New Roman" w:hAnsi="Times New Roman"/>
          <w:sz w:val="28"/>
          <w:szCs w:val="28"/>
        </w:rPr>
        <w:t>Актуальні проблеми комп’ютерних технологій. Збірник наукових праць за матеріалами десятої міжнародної науково-технічної конференції «Актуальні проблеми комп’ютерних технологій 2016», Хмельницький: ХНУ.</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sidR="004066D5">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Міждисциплінарні зв’язки як науково-педагогічна проблема підготовки майбутніх фінансистів</w:t>
      </w:r>
      <w:r w:rsidRPr="00205269">
        <w:rPr>
          <w:rFonts w:ascii="Times New Roman" w:hAnsi="Times New Roman"/>
          <w:sz w:val="28"/>
          <w:szCs w:val="28"/>
        </w:rPr>
        <w:t xml:space="preserve">. Інновації та фундаментальні науки в умовах техногенної економіки : зб. матеріалів міждисциплінар. наук.-практ. конф., Київ: видавець Л. І. Юдіна. </w:t>
      </w:r>
      <w:r w:rsidR="004066D5">
        <w:rPr>
          <w:rFonts w:ascii="Times New Roman" w:hAnsi="Times New Roman"/>
          <w:sz w:val="28"/>
          <w:szCs w:val="28"/>
        </w:rPr>
        <w:t xml:space="preserve">Взято з </w:t>
      </w:r>
      <w:hyperlink r:id="rId12" w:anchor="page=37" w:tgtFrame="_blank" w:history="1">
        <w:r w:rsidR="004066D5" w:rsidRPr="00BF2AA9">
          <w:rPr>
            <w:rStyle w:val="ae"/>
            <w:rFonts w:ascii="Times New Roman" w:hAnsi="Times New Roman"/>
            <w:color w:val="auto"/>
            <w:sz w:val="28"/>
            <w:szCs w:val="28"/>
            <w:u w:val="none"/>
          </w:rPr>
          <w:t>http://futurolog.com.ua/publish/2/Zbirnyk.pdf#page=37</w:t>
        </w:r>
      </w:hyperlink>
      <w:r w:rsidR="004066D5" w:rsidRPr="00BF2AA9">
        <w:rPr>
          <w:rFonts w:ascii="Times New Roman" w:hAnsi="Times New Roman"/>
          <w:sz w:val="28"/>
          <w:szCs w:val="28"/>
        </w:rPr>
        <w:t>. − ISBN 978-966-97581-1-8.</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(2017)</w:t>
      </w:r>
      <w:r w:rsidR="004066D5">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 xml:space="preserve">Міждисциплінарність як один із методів реалізації сучасних технологій навчання у підготовці майбутніх фінансистів до професійної діяльності. </w:t>
      </w:r>
      <w:r w:rsidRPr="00205269">
        <w:rPr>
          <w:rFonts w:ascii="Times New Roman" w:hAnsi="Times New Roman"/>
          <w:sz w:val="28"/>
          <w:szCs w:val="28"/>
        </w:rPr>
        <w:t>ХVІІ Міжнародна науково-практична конференція «Ідеї академіка В. І. Вернадського та проблеми сталого розвитку освіти і науки»: Матеріали конференції, Кременчук: КрНУ.</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(2017)</w:t>
      </w:r>
      <w:r w:rsidR="004066D5">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Роль принципу міждисциплінарної інтеграції у процесі формування професійної мобільності майбутніх бакалаврів з фінансів, банківської справи та страхування</w:t>
      </w:r>
      <w:r w:rsidRPr="00205269">
        <w:rPr>
          <w:rFonts w:ascii="Times New Roman" w:hAnsi="Times New Roman"/>
          <w:sz w:val="28"/>
          <w:szCs w:val="28"/>
        </w:rPr>
        <w:t>. Формування професійно мобільного фахівця: європейський вимір: Матеріали ІV Всеукраїнської науково-практичної конференції, Львів: видавець ПП «Ощипок М.М.»</w:t>
      </w:r>
    </w:p>
    <w:p w:rsidR="00205269" w:rsidRPr="00205269" w:rsidRDefault="00205269" w:rsidP="00562592">
      <w:pPr>
        <w:pStyle w:val="a5"/>
        <w:numPr>
          <w:ilvl w:val="0"/>
          <w:numId w:val="48"/>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(2018)</w:t>
      </w:r>
      <w:r w:rsidR="004066D5">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 xml:space="preserve">Педагогічні умови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r w:rsidRPr="00205269">
        <w:rPr>
          <w:rFonts w:ascii="Times New Roman" w:hAnsi="Times New Roman"/>
          <w:sz w:val="28"/>
          <w:szCs w:val="28"/>
        </w:rPr>
        <w:t>Актуальні питання теорії та практики психолого-педагогічної підготовки майбутніх фахівців : тези доповідей VІ Всеукраїнської науково-практичної конференції, Хмельницький: ХНУ.</w:t>
      </w:r>
    </w:p>
    <w:p w:rsidR="00205269" w:rsidRPr="00205269" w:rsidRDefault="00205269" w:rsidP="002A6CE3">
      <w:pPr>
        <w:pStyle w:val="a5"/>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p>
    <w:p w:rsidR="00205269" w:rsidRPr="00205269" w:rsidRDefault="00205269" w:rsidP="002A6CE3">
      <w:pPr>
        <w:tabs>
          <w:tab w:val="left" w:pos="567"/>
          <w:tab w:val="left" w:pos="709"/>
          <w:tab w:val="left" w:pos="1276"/>
        </w:tabs>
        <w:spacing w:line="360" w:lineRule="auto"/>
        <w:ind w:firstLine="709"/>
        <w:jc w:val="both"/>
        <w:rPr>
          <w:b/>
          <w:bCs/>
          <w:i/>
          <w:iCs/>
          <w:color w:val="000000"/>
        </w:rPr>
      </w:pPr>
      <w:r w:rsidRPr="00205269">
        <w:rPr>
          <w:b/>
          <w:bCs/>
          <w:i/>
          <w:iCs/>
          <w:color w:val="000000"/>
        </w:rPr>
        <w:lastRenderedPageBreak/>
        <w:t>Опубліковані праці, які додатково відображають наукові результати дисертації</w:t>
      </w:r>
    </w:p>
    <w:p w:rsidR="00205269" w:rsidRPr="00205269" w:rsidRDefault="00205269" w:rsidP="00562592">
      <w:pPr>
        <w:pStyle w:val="31"/>
        <w:numPr>
          <w:ilvl w:val="0"/>
          <w:numId w:val="48"/>
        </w:numPr>
        <w:tabs>
          <w:tab w:val="left" w:pos="1276"/>
        </w:tabs>
        <w:spacing w:after="0" w:line="360" w:lineRule="auto"/>
        <w:ind w:left="0" w:firstLine="709"/>
        <w:jc w:val="both"/>
        <w:outlineLvl w:val="0"/>
        <w:rPr>
          <w:sz w:val="28"/>
          <w:szCs w:val="28"/>
        </w:rPr>
      </w:pPr>
      <w:r w:rsidRPr="00205269">
        <w:rPr>
          <w:sz w:val="28"/>
          <w:szCs w:val="28"/>
        </w:rPr>
        <w:t>Покудіна, Л.С. (2017)</w:t>
      </w:r>
      <w:r w:rsidR="004066D5">
        <w:rPr>
          <w:sz w:val="28"/>
          <w:szCs w:val="28"/>
        </w:rPr>
        <w:t>.</w:t>
      </w:r>
      <w:r w:rsidRPr="00205269">
        <w:rPr>
          <w:sz w:val="28"/>
          <w:szCs w:val="28"/>
        </w:rPr>
        <w:t xml:space="preserve"> </w:t>
      </w:r>
      <w:r w:rsidRPr="00205269">
        <w:rPr>
          <w:i/>
          <w:sz w:val="28"/>
          <w:szCs w:val="28"/>
        </w:rPr>
        <w:t xml:space="preserve">Міждисциплінарний підхід до професійної підготовки майбутніх бакалаврів з фінансів, банківської справи та страхування: методичні рекомендації. </w:t>
      </w:r>
      <w:r w:rsidRPr="00205269">
        <w:rPr>
          <w:sz w:val="28"/>
          <w:szCs w:val="28"/>
        </w:rPr>
        <w:t>Хмельницький: ФОП Мельник А.А.</w:t>
      </w:r>
    </w:p>
    <w:p w:rsidR="003D5C88" w:rsidRPr="00205269" w:rsidRDefault="003D5C88" w:rsidP="00205269">
      <w:pPr>
        <w:spacing w:line="360" w:lineRule="auto"/>
        <w:jc w:val="both"/>
        <w:rPr>
          <w:b/>
        </w:rPr>
      </w:pPr>
    </w:p>
    <w:p w:rsidR="004066D5" w:rsidRPr="00ED7F14" w:rsidRDefault="004066D5" w:rsidP="004066D5">
      <w:pPr>
        <w:spacing w:line="360" w:lineRule="auto"/>
        <w:ind w:firstLine="0"/>
        <w:jc w:val="center"/>
        <w:rPr>
          <w:b/>
          <w:lang w:val="en-US" w:eastAsia="en-US"/>
        </w:rPr>
      </w:pPr>
      <w:r w:rsidRPr="00ED7F14">
        <w:rPr>
          <w:b/>
          <w:lang w:val="en-US" w:eastAsia="en-US"/>
        </w:rPr>
        <w:t>ABSTRACT</w:t>
      </w:r>
    </w:p>
    <w:p w:rsidR="004066D5" w:rsidRPr="00ED7F14" w:rsidRDefault="004066D5" w:rsidP="004066D5">
      <w:pPr>
        <w:pStyle w:val="af6"/>
        <w:spacing w:after="0" w:line="360" w:lineRule="auto"/>
        <w:ind w:right="102" w:firstLine="709"/>
        <w:jc w:val="both"/>
        <w:rPr>
          <w:sz w:val="28"/>
          <w:szCs w:val="28"/>
          <w:lang w:val="en-US"/>
        </w:rPr>
      </w:pPr>
      <w:r w:rsidRPr="00ED7F14">
        <w:rPr>
          <w:i/>
          <w:sz w:val="28"/>
          <w:szCs w:val="28"/>
          <w:lang w:val="en-US"/>
        </w:rPr>
        <w:t xml:space="preserve">L. S. Pokudina. </w:t>
      </w:r>
      <w:r w:rsidRPr="00ED7F14">
        <w:rPr>
          <w:sz w:val="28"/>
          <w:szCs w:val="28"/>
          <w:lang w:val="en-US"/>
        </w:rPr>
        <w:t>Interdisciplinary Approach to Professional Training of Future Bachelors in Finance, Banking and Insurance. – Qualification research (retaining manuscript rights).</w:t>
      </w:r>
    </w:p>
    <w:p w:rsidR="004066D5" w:rsidRPr="00ED7F14" w:rsidRDefault="004066D5" w:rsidP="004066D5">
      <w:pPr>
        <w:pStyle w:val="af6"/>
        <w:spacing w:after="0" w:line="360" w:lineRule="auto"/>
        <w:ind w:right="102" w:firstLine="709"/>
        <w:jc w:val="both"/>
        <w:rPr>
          <w:lang w:val="en-US"/>
        </w:rPr>
      </w:pPr>
      <w:r w:rsidRPr="00ED7F14">
        <w:rPr>
          <w:lang w:val="en-US"/>
        </w:rPr>
        <w:t>Thesis for a Candidate’s Degree in Pedagogical Sciences. Specialty 13.00.04 – Theory and Methods of Professional Education. – Khmelnytskyi National University, Ministry of Education and Science of Ukraine. – Khmelnytskyi, 2018.</w:t>
      </w:r>
    </w:p>
    <w:p w:rsidR="004066D5" w:rsidRPr="00ED7F14" w:rsidRDefault="004066D5" w:rsidP="004066D5">
      <w:pPr>
        <w:pStyle w:val="af6"/>
        <w:spacing w:after="0" w:line="360" w:lineRule="auto"/>
        <w:ind w:right="102" w:firstLine="709"/>
        <w:jc w:val="both"/>
        <w:rPr>
          <w:sz w:val="28"/>
          <w:szCs w:val="28"/>
          <w:lang w:val="en-US"/>
        </w:rPr>
      </w:pPr>
      <w:r w:rsidRPr="00ED7F14">
        <w:rPr>
          <w:lang w:val="en-US"/>
        </w:rPr>
        <w:t>In the thesis titled “</w:t>
      </w:r>
      <w:r w:rsidRPr="00ED7F14">
        <w:rPr>
          <w:sz w:val="28"/>
          <w:szCs w:val="28"/>
          <w:lang w:val="en-US"/>
        </w:rPr>
        <w:t>Interdisciplinary Approach to Professional Training of Future Bachelors in Finance, Banking and Insurance”, a scientific objective of developing readiness for professional activity</w:t>
      </w:r>
      <w:r>
        <w:rPr>
          <w:sz w:val="28"/>
          <w:szCs w:val="28"/>
        </w:rPr>
        <w:t xml:space="preserve"> </w:t>
      </w:r>
      <w:r w:rsidRPr="00ED7F14">
        <w:rPr>
          <w:sz w:val="28"/>
          <w:szCs w:val="28"/>
          <w:lang w:val="en-US"/>
        </w:rPr>
        <w:t>in future Bachelors in Finance, Banking and Insurance based on interdisciplinary approach has been justified and solved</w:t>
      </w:r>
      <w:r>
        <w:rPr>
          <w:sz w:val="28"/>
          <w:szCs w:val="28"/>
        </w:rPr>
        <w:t xml:space="preserve"> </w:t>
      </w:r>
      <w:r w:rsidRPr="00ED7F14">
        <w:rPr>
          <w:sz w:val="28"/>
          <w:szCs w:val="28"/>
          <w:lang w:val="en-US"/>
        </w:rPr>
        <w:t xml:space="preserve">scientifically. </w:t>
      </w:r>
    </w:p>
    <w:p w:rsidR="004066D5" w:rsidRPr="00ED7F14" w:rsidRDefault="004066D5" w:rsidP="004066D5">
      <w:pPr>
        <w:pStyle w:val="af6"/>
        <w:spacing w:after="0" w:line="360" w:lineRule="auto"/>
        <w:ind w:right="102" w:firstLine="709"/>
        <w:jc w:val="both"/>
        <w:rPr>
          <w:bCs/>
          <w:sz w:val="28"/>
          <w:szCs w:val="28"/>
          <w:lang w:val="en-US"/>
        </w:rPr>
      </w:pPr>
      <w:r w:rsidRPr="00ED7F14">
        <w:rPr>
          <w:bCs/>
          <w:sz w:val="28"/>
          <w:szCs w:val="28"/>
          <w:lang w:val="en-US"/>
        </w:rPr>
        <w:t>The results of the analysis on</w:t>
      </w:r>
      <w:r>
        <w:rPr>
          <w:bCs/>
          <w:sz w:val="28"/>
          <w:szCs w:val="28"/>
        </w:rPr>
        <w:t xml:space="preserve"> </w:t>
      </w:r>
      <w:r w:rsidRPr="00ED7F14">
        <w:rPr>
          <w:bCs/>
          <w:sz w:val="28"/>
          <w:szCs w:val="28"/>
          <w:lang w:val="en-US"/>
        </w:rPr>
        <w:t>specificity of these specialists’ professional training at the present stage of society development indicate that the problems of ensuring the quality of such bachelor</w:t>
      </w:r>
      <w:r>
        <w:rPr>
          <w:bCs/>
          <w:sz w:val="28"/>
          <w:szCs w:val="28"/>
        </w:rPr>
        <w:t xml:space="preserve"> </w:t>
      </w:r>
      <w:r w:rsidRPr="00ED7F14">
        <w:rPr>
          <w:bCs/>
          <w:sz w:val="28"/>
          <w:szCs w:val="28"/>
          <w:lang w:val="en-US"/>
        </w:rPr>
        <w:t>studies is characterized by inadequate organization and provision of professional training in higher education institutions (HEIs).</w:t>
      </w:r>
    </w:p>
    <w:p w:rsidR="004066D5" w:rsidRPr="00ED7F14" w:rsidRDefault="004066D5" w:rsidP="004066D5">
      <w:pPr>
        <w:pStyle w:val="af6"/>
        <w:spacing w:after="0" w:line="360" w:lineRule="auto"/>
        <w:ind w:right="102" w:firstLine="709"/>
        <w:jc w:val="both"/>
        <w:rPr>
          <w:sz w:val="28"/>
          <w:szCs w:val="28"/>
          <w:lang w:val="en-US"/>
        </w:rPr>
      </w:pPr>
      <w:r w:rsidRPr="00ED7F14">
        <w:rPr>
          <w:sz w:val="28"/>
          <w:szCs w:val="28"/>
          <w:lang w:val="en-US"/>
        </w:rPr>
        <w:t>The problem of developing future specialists’ readiness for professional activity based on interdisciplinary approach is one of the most relevant areas of researches in the context of professional development. Despite the considerable efforts of the scientific community to solve this problem, there is no clear understanding of both essence and functions of this phenomenon.</w:t>
      </w:r>
    </w:p>
    <w:p w:rsidR="004066D5" w:rsidRPr="00ED7F14" w:rsidRDefault="004066D5" w:rsidP="004066D5">
      <w:pPr>
        <w:pStyle w:val="Default"/>
        <w:spacing w:line="360" w:lineRule="auto"/>
        <w:ind w:firstLine="708"/>
        <w:jc w:val="both"/>
        <w:rPr>
          <w:color w:val="auto"/>
          <w:sz w:val="28"/>
          <w:szCs w:val="28"/>
          <w:lang w:val="en-US"/>
        </w:rPr>
      </w:pPr>
      <w:r w:rsidRPr="00ED7F14">
        <w:rPr>
          <w:color w:val="auto"/>
          <w:sz w:val="28"/>
          <w:szCs w:val="28"/>
          <w:lang w:val="en-US"/>
        </w:rPr>
        <w:t>The conducted comparative analysis on</w:t>
      </w:r>
      <w:r>
        <w:rPr>
          <w:color w:val="auto"/>
          <w:sz w:val="28"/>
          <w:szCs w:val="28"/>
        </w:rPr>
        <w:t xml:space="preserve"> </w:t>
      </w:r>
      <w:r w:rsidRPr="00ED7F14">
        <w:rPr>
          <w:color w:val="auto"/>
          <w:sz w:val="28"/>
          <w:szCs w:val="28"/>
          <w:lang w:val="en-US"/>
        </w:rPr>
        <w:t xml:space="preserve">Ukrainian and foreign systems of economic education proves that the curricula of Ukrainian HEIs are insufficiently </w:t>
      </w:r>
      <w:r w:rsidRPr="00ED7F14">
        <w:rPr>
          <w:color w:val="auto"/>
          <w:sz w:val="28"/>
          <w:szCs w:val="28"/>
          <w:lang w:val="en-US"/>
        </w:rPr>
        <w:lastRenderedPageBreak/>
        <w:t>centered on the problem of</w:t>
      </w:r>
      <w:r>
        <w:rPr>
          <w:color w:val="auto"/>
          <w:sz w:val="28"/>
          <w:szCs w:val="28"/>
        </w:rPr>
        <w:t xml:space="preserve"> </w:t>
      </w:r>
      <w:r w:rsidRPr="00ED7F14">
        <w:rPr>
          <w:color w:val="auto"/>
          <w:sz w:val="28"/>
          <w:szCs w:val="28"/>
          <w:lang w:val="en-US"/>
        </w:rPr>
        <w:t>developing professional knowledge and skills of finance and economics students based on interdisciplinary approach;</w:t>
      </w:r>
      <w:r>
        <w:rPr>
          <w:color w:val="auto"/>
          <w:sz w:val="28"/>
          <w:szCs w:val="28"/>
        </w:rPr>
        <w:t xml:space="preserve"> </w:t>
      </w:r>
      <w:r w:rsidRPr="00ED7F14">
        <w:rPr>
          <w:color w:val="auto"/>
          <w:sz w:val="28"/>
          <w:szCs w:val="28"/>
          <w:lang w:val="en-US"/>
        </w:rPr>
        <w:t>the fragmentary nature of interdisciplinary connections implementation during professional training; the vague</w:t>
      </w:r>
      <w:r>
        <w:rPr>
          <w:color w:val="auto"/>
          <w:sz w:val="28"/>
          <w:szCs w:val="28"/>
        </w:rPr>
        <w:t xml:space="preserve"> </w:t>
      </w:r>
      <w:r w:rsidRPr="00ED7F14">
        <w:rPr>
          <w:color w:val="auto"/>
          <w:sz w:val="28"/>
          <w:szCs w:val="28"/>
          <w:lang w:val="en-US"/>
        </w:rPr>
        <w:t>focus on practical interdisciplinary training of future financiers during professional training in HEIs; the</w:t>
      </w:r>
      <w:r>
        <w:rPr>
          <w:color w:val="auto"/>
          <w:sz w:val="28"/>
          <w:szCs w:val="28"/>
        </w:rPr>
        <w:t xml:space="preserve"> </w:t>
      </w:r>
      <w:r w:rsidRPr="00ED7F14">
        <w:rPr>
          <w:color w:val="auto"/>
          <w:sz w:val="28"/>
          <w:szCs w:val="28"/>
          <w:lang w:val="en-US"/>
        </w:rPr>
        <w:t>un</w:t>
      </w:r>
      <w:r>
        <w:rPr>
          <w:color w:val="auto"/>
          <w:sz w:val="28"/>
          <w:szCs w:val="28"/>
        </w:rPr>
        <w:t xml:space="preserve"> </w:t>
      </w:r>
      <w:r w:rsidRPr="00ED7F14">
        <w:rPr>
          <w:color w:val="auto"/>
          <w:sz w:val="28"/>
          <w:szCs w:val="28"/>
          <w:lang w:val="en-US"/>
        </w:rPr>
        <w:t>systematic introduction of interactive methods and tools of teaching and learning aimed at developing</w:t>
      </w:r>
      <w:r>
        <w:rPr>
          <w:color w:val="auto"/>
          <w:sz w:val="28"/>
          <w:szCs w:val="28"/>
        </w:rPr>
        <w:t xml:space="preserve"> </w:t>
      </w:r>
      <w:r w:rsidRPr="00ED7F14">
        <w:rPr>
          <w:color w:val="auto"/>
          <w:sz w:val="28"/>
          <w:szCs w:val="28"/>
          <w:lang w:val="en-US"/>
        </w:rPr>
        <w:t>the interdisciplinary professional competency of finance students.</w:t>
      </w:r>
    </w:p>
    <w:p w:rsidR="004066D5" w:rsidRPr="00ED7F14" w:rsidRDefault="004066D5" w:rsidP="004066D5">
      <w:pPr>
        <w:pStyle w:val="12"/>
        <w:spacing w:line="360" w:lineRule="auto"/>
        <w:jc w:val="both"/>
        <w:rPr>
          <w:color w:val="auto"/>
          <w:lang w:val="en-US"/>
        </w:rPr>
      </w:pPr>
      <w:r w:rsidRPr="00ED7F14">
        <w:rPr>
          <w:color w:val="auto"/>
          <w:lang w:val="en-US"/>
        </w:rPr>
        <w:t>It is well known that professional activity of a financier is rather ambiguous, responsible and difficult. Traditionally, financial activities at enterprises are grouped according to relevant areas. Internal areas include financial planning, which combines generation, distribution and redistribution of enterprise income, payroll preparation, monitoring and analytical activities, etc.</w:t>
      </w:r>
      <w:r>
        <w:rPr>
          <w:color w:val="auto"/>
        </w:rPr>
        <w:t xml:space="preserve"> </w:t>
      </w:r>
      <w:r w:rsidRPr="00ED7F14">
        <w:rPr>
          <w:color w:val="auto"/>
          <w:lang w:val="en-US"/>
        </w:rPr>
        <w:t>External areas</w:t>
      </w:r>
      <w:r>
        <w:rPr>
          <w:color w:val="auto"/>
        </w:rPr>
        <w:t xml:space="preserve"> </w:t>
      </w:r>
      <w:r w:rsidRPr="00ED7F14">
        <w:rPr>
          <w:color w:val="auto"/>
          <w:lang w:val="en-US"/>
        </w:rPr>
        <w:t>cover planning and calculation of raw materials, products or materials together with suppliers; settlement with customers for sold products; maintenance and monitoring of documentation on tax payments and settlement with banking institutions, monitoring and analytical activities, etc.</w:t>
      </w:r>
    </w:p>
    <w:p w:rsidR="004066D5" w:rsidRPr="00ED7F14" w:rsidRDefault="004066D5" w:rsidP="004066D5">
      <w:pPr>
        <w:pStyle w:val="12"/>
        <w:spacing w:line="360" w:lineRule="auto"/>
        <w:jc w:val="both"/>
        <w:rPr>
          <w:color w:val="auto"/>
          <w:lang w:val="en-US"/>
        </w:rPr>
      </w:pPr>
      <w:r w:rsidRPr="00ED7F14">
        <w:rPr>
          <w:color w:val="auto"/>
          <w:lang w:val="en-US"/>
        </w:rPr>
        <w:t>Therefore, the successful performance of professional duties and realization of oneself as a qualified specialist require that future Bachelors in Finance should</w:t>
      </w:r>
      <w:r>
        <w:rPr>
          <w:color w:val="auto"/>
        </w:rPr>
        <w:t xml:space="preserve"> </w:t>
      </w:r>
      <w:r w:rsidRPr="00ED7F14">
        <w:rPr>
          <w:color w:val="auto"/>
          <w:lang w:val="en-US"/>
        </w:rPr>
        <w:t>acquire profound interdisciplinary knowledge, skills and abilities.</w:t>
      </w:r>
    </w:p>
    <w:p w:rsidR="004066D5" w:rsidRPr="00ED7F14" w:rsidRDefault="004066D5" w:rsidP="004066D5">
      <w:pPr>
        <w:pStyle w:val="12"/>
        <w:spacing w:line="360" w:lineRule="auto"/>
        <w:jc w:val="both"/>
        <w:rPr>
          <w:color w:val="auto"/>
          <w:lang w:val="en-US"/>
        </w:rPr>
      </w:pPr>
      <w:r w:rsidRPr="00ED7F14">
        <w:rPr>
          <w:color w:val="auto"/>
          <w:lang w:val="en-US"/>
        </w:rPr>
        <w:t>Nowadays, interdisciplinarity is a scientific and teaching innovation, which allows consolidating</w:t>
      </w:r>
      <w:r>
        <w:rPr>
          <w:color w:val="auto"/>
        </w:rPr>
        <w:t xml:space="preserve"> </w:t>
      </w:r>
      <w:r w:rsidRPr="00ED7F14">
        <w:rPr>
          <w:color w:val="auto"/>
          <w:lang w:val="en-US"/>
        </w:rPr>
        <w:t>the notions of</w:t>
      </w:r>
      <w:r>
        <w:rPr>
          <w:color w:val="auto"/>
        </w:rPr>
        <w:t xml:space="preserve"> </w:t>
      </w:r>
      <w:r w:rsidRPr="00ED7F14">
        <w:rPr>
          <w:color w:val="auto"/>
          <w:lang w:val="en-US"/>
        </w:rPr>
        <w:t>certain sciences or disciplines, which can be difficult to perceive, comprehend and understand. In the functional context,</w:t>
      </w:r>
      <w:r>
        <w:rPr>
          <w:color w:val="auto"/>
        </w:rPr>
        <w:t xml:space="preserve"> </w:t>
      </w:r>
      <w:r w:rsidRPr="00ED7F14">
        <w:rPr>
          <w:color w:val="auto"/>
          <w:lang w:val="en-US"/>
        </w:rPr>
        <w:t>interdisciplinarity is regarded as a synergy between related sciences or disciplines, which provides for mutual enrichment of methodological toolset of</w:t>
      </w:r>
      <w:r>
        <w:rPr>
          <w:color w:val="auto"/>
        </w:rPr>
        <w:t xml:space="preserve"> </w:t>
      </w:r>
      <w:r w:rsidRPr="00ED7F14">
        <w:rPr>
          <w:color w:val="auto"/>
          <w:lang w:val="en-US"/>
        </w:rPr>
        <w:t>researches on scientific knowledge with its further integration.</w:t>
      </w:r>
    </w:p>
    <w:p w:rsidR="004066D5" w:rsidRPr="00ED7F14" w:rsidRDefault="004066D5" w:rsidP="004066D5">
      <w:pPr>
        <w:pStyle w:val="12"/>
        <w:spacing w:line="360" w:lineRule="auto"/>
        <w:jc w:val="both"/>
        <w:rPr>
          <w:color w:val="auto"/>
          <w:lang w:val="en-US"/>
        </w:rPr>
      </w:pPr>
      <w:r w:rsidRPr="00ED7F14">
        <w:rPr>
          <w:color w:val="auto"/>
          <w:lang w:val="en-US"/>
        </w:rPr>
        <w:t>The need to improve professional training of future Bachelors in Finance, Banking and Insurance is caused by the needs of the modern labour market for competitive specialists, who are able to</w:t>
      </w:r>
      <w:r>
        <w:rPr>
          <w:color w:val="auto"/>
        </w:rPr>
        <w:t xml:space="preserve"> </w:t>
      </w:r>
      <w:r w:rsidRPr="00ED7F14">
        <w:rPr>
          <w:color w:val="auto"/>
          <w:lang w:val="en-US"/>
        </w:rPr>
        <w:t>think</w:t>
      </w:r>
      <w:r>
        <w:rPr>
          <w:color w:val="auto"/>
        </w:rPr>
        <w:t xml:space="preserve"> </w:t>
      </w:r>
      <w:r w:rsidRPr="00ED7F14">
        <w:rPr>
          <w:color w:val="auto"/>
          <w:lang w:val="en-US"/>
        </w:rPr>
        <w:t>critically and analytically</w:t>
      </w:r>
      <w:r>
        <w:rPr>
          <w:color w:val="auto"/>
        </w:rPr>
        <w:t xml:space="preserve"> </w:t>
      </w:r>
      <w:r w:rsidRPr="00ED7F14">
        <w:rPr>
          <w:color w:val="auto"/>
          <w:lang w:val="en-US"/>
        </w:rPr>
        <w:t>and</w:t>
      </w:r>
      <w:r>
        <w:rPr>
          <w:color w:val="auto"/>
        </w:rPr>
        <w:t xml:space="preserve"> </w:t>
      </w:r>
      <w:r w:rsidRPr="00ED7F14">
        <w:rPr>
          <w:color w:val="auto"/>
          <w:lang w:val="en-US"/>
        </w:rPr>
        <w:t>are ready to creatively</w:t>
      </w:r>
      <w:r>
        <w:rPr>
          <w:color w:val="auto"/>
        </w:rPr>
        <w:t xml:space="preserve"> </w:t>
      </w:r>
      <w:r w:rsidRPr="00ED7F14">
        <w:rPr>
          <w:color w:val="auto"/>
          <w:lang w:val="en-US"/>
        </w:rPr>
        <w:t>apply knowledge in various industrial situations.</w:t>
      </w:r>
      <w:r>
        <w:rPr>
          <w:color w:val="auto"/>
        </w:rPr>
        <w:t xml:space="preserve"> </w:t>
      </w:r>
      <w:r w:rsidRPr="00ED7F14">
        <w:rPr>
          <w:color w:val="auto"/>
          <w:lang w:val="en-US"/>
        </w:rPr>
        <w:t>In this regard, the effectiveness of future financiers’ professional activity</w:t>
      </w:r>
      <w:r>
        <w:rPr>
          <w:color w:val="auto"/>
        </w:rPr>
        <w:t xml:space="preserve"> </w:t>
      </w:r>
      <w:r w:rsidRPr="00ED7F14">
        <w:rPr>
          <w:color w:val="auto"/>
          <w:lang w:val="en-US"/>
        </w:rPr>
        <w:t xml:space="preserve">depends on a steady interest in </w:t>
      </w:r>
      <w:r w:rsidRPr="00ED7F14">
        <w:rPr>
          <w:color w:val="auto"/>
          <w:lang w:val="en-US"/>
        </w:rPr>
        <w:lastRenderedPageBreak/>
        <w:t>sustainable and multi-faceted enhancement of their professional knowledge and ability to organize the process of professional and personal development and improvement, which predetermines the increased attention to the issues of developing</w:t>
      </w:r>
      <w:r>
        <w:rPr>
          <w:color w:val="auto"/>
        </w:rPr>
        <w:t xml:space="preserve"> </w:t>
      </w:r>
      <w:r w:rsidRPr="00ED7F14">
        <w:rPr>
          <w:color w:val="auto"/>
          <w:lang w:val="en-US"/>
        </w:rPr>
        <w:t>future financiers’</w:t>
      </w:r>
      <w:r>
        <w:rPr>
          <w:color w:val="auto"/>
        </w:rPr>
        <w:t xml:space="preserve"> </w:t>
      </w:r>
      <w:r w:rsidRPr="00ED7F14">
        <w:rPr>
          <w:color w:val="auto"/>
          <w:lang w:val="en-US"/>
        </w:rPr>
        <w:t>readiness for professional activity in HEIs based on interdisciplinary approach.</w:t>
      </w:r>
    </w:p>
    <w:p w:rsidR="004066D5" w:rsidRPr="00ED7F14" w:rsidRDefault="004066D5" w:rsidP="004066D5">
      <w:pPr>
        <w:pStyle w:val="12"/>
        <w:spacing w:line="360" w:lineRule="auto"/>
        <w:jc w:val="both"/>
        <w:rPr>
          <w:color w:val="auto"/>
          <w:lang w:val="en-US"/>
        </w:rPr>
      </w:pPr>
      <w:r w:rsidRPr="00ED7F14">
        <w:rPr>
          <w:color w:val="auto"/>
          <w:lang w:val="en-US"/>
        </w:rPr>
        <w:t>Considering the fact that professional activity of specialists in finance, banking and insurance is an integrated combination of the individual’s personal and business qualities, consisting of professional knowledge, skills and practical experience, which are necessary to achieve professional goals, the employment of interdisciplinary approach and interdisciplinary integration are important factors in</w:t>
      </w:r>
      <w:r>
        <w:rPr>
          <w:color w:val="auto"/>
        </w:rPr>
        <w:t xml:space="preserve"> </w:t>
      </w:r>
      <w:r w:rsidRPr="00ED7F14">
        <w:rPr>
          <w:color w:val="auto"/>
          <w:lang w:val="en-US"/>
        </w:rPr>
        <w:t>high-quality preparation of competitive specialists in finance and economics.</w:t>
      </w:r>
    </w:p>
    <w:p w:rsidR="004066D5" w:rsidRPr="00ED7F14" w:rsidRDefault="004066D5" w:rsidP="004066D5">
      <w:pPr>
        <w:pStyle w:val="12"/>
        <w:spacing w:line="360" w:lineRule="auto"/>
        <w:jc w:val="both"/>
        <w:rPr>
          <w:lang w:val="en-US"/>
        </w:rPr>
      </w:pPr>
      <w:r w:rsidRPr="00ED7F14">
        <w:rPr>
          <w:color w:val="auto"/>
          <w:lang w:val="en-US"/>
        </w:rPr>
        <w:t>Taking into account methodological approaches and researches related the issues of developing</w:t>
      </w:r>
      <w:r>
        <w:rPr>
          <w:color w:val="auto"/>
        </w:rPr>
        <w:t xml:space="preserve"> </w:t>
      </w:r>
      <w:r w:rsidRPr="00ED7F14">
        <w:rPr>
          <w:color w:val="auto"/>
          <w:lang w:val="en-US"/>
        </w:rPr>
        <w:t>future economists’</w:t>
      </w:r>
      <w:r>
        <w:rPr>
          <w:color w:val="auto"/>
        </w:rPr>
        <w:t xml:space="preserve"> </w:t>
      </w:r>
      <w:r w:rsidRPr="00ED7F14">
        <w:rPr>
          <w:color w:val="auto"/>
          <w:lang w:val="en-US"/>
        </w:rPr>
        <w:t>readiness for professional activity has allowed determining the following main components in the structure of future financiers’ readiness:</w:t>
      </w:r>
      <w:r>
        <w:rPr>
          <w:color w:val="auto"/>
        </w:rPr>
        <w:t xml:space="preserve"> </w:t>
      </w:r>
      <w:r w:rsidRPr="00ED7F14">
        <w:rPr>
          <w:lang w:val="en-US"/>
        </w:rPr>
        <w:t xml:space="preserve">psychological readiness for performing professional duties (motivational component, volitional component, reflexive component and communicative component), theoretical readiness for financial activities (cognitive component, intellectual and informational components), practical readiness for performing professional duties (activity-based component, business component, organizational and dutiful component) and readiness for further professional self-development (heuristic and creative components). </w:t>
      </w:r>
    </w:p>
    <w:p w:rsidR="004066D5" w:rsidRPr="00ED7F14" w:rsidRDefault="004066D5" w:rsidP="004066D5">
      <w:pPr>
        <w:pStyle w:val="12"/>
        <w:spacing w:line="360" w:lineRule="auto"/>
        <w:jc w:val="both"/>
        <w:rPr>
          <w:lang w:val="en-US"/>
        </w:rPr>
      </w:pPr>
      <w:r w:rsidRPr="00ED7F14">
        <w:rPr>
          <w:lang w:val="en-US"/>
        </w:rPr>
        <w:t>The designed model of</w:t>
      </w:r>
      <w:r>
        <w:t xml:space="preserve"> </w:t>
      </w:r>
      <w:r w:rsidRPr="00ED7F14">
        <w:rPr>
          <w:lang w:val="en-US"/>
        </w:rPr>
        <w:t>developing readiness for professional activity in future specialists in finance, banking and insurance based on interdisciplinary approach has allowed distinguishing</w:t>
      </w:r>
      <w:r>
        <w:t xml:space="preserve"> </w:t>
      </w:r>
      <w:r w:rsidRPr="00ED7F14">
        <w:rPr>
          <w:lang w:val="en-US"/>
        </w:rPr>
        <w:t>the structural components, namely the target, content, educational and pedagogical, evaluative and productive components.</w:t>
      </w:r>
    </w:p>
    <w:p w:rsidR="004066D5" w:rsidRPr="00ED7F14" w:rsidRDefault="004066D5" w:rsidP="004066D5">
      <w:pPr>
        <w:pStyle w:val="12"/>
        <w:spacing w:line="360" w:lineRule="auto"/>
        <w:jc w:val="both"/>
        <w:rPr>
          <w:lang w:val="en-US"/>
        </w:rPr>
      </w:pPr>
      <w:r w:rsidRPr="00ED7F14">
        <w:rPr>
          <w:lang w:val="en-US"/>
        </w:rPr>
        <w:t>Taking into account scientific accomplishments, three criteria for determining future financiers’ readiness for professional activity based on interdisciplinary approach have been identified. They include value and motivation, cognition and outcomes.</w:t>
      </w:r>
    </w:p>
    <w:p w:rsidR="004066D5" w:rsidRPr="00ED7F14" w:rsidRDefault="004066D5" w:rsidP="004066D5">
      <w:pPr>
        <w:pStyle w:val="12"/>
        <w:spacing w:line="360" w:lineRule="auto"/>
        <w:jc w:val="both"/>
        <w:rPr>
          <w:lang w:val="en-US"/>
        </w:rPr>
      </w:pPr>
      <w:r w:rsidRPr="00ED7F14">
        <w:rPr>
          <w:lang w:val="en-US"/>
        </w:rPr>
        <w:t xml:space="preserve">It has been found that the value and motivation criterion involves such indicators as a cognitive and steady interest in the future profession, persistence in achieving the </w:t>
      </w:r>
      <w:r w:rsidRPr="00ED7F14">
        <w:rPr>
          <w:lang w:val="en-US"/>
        </w:rPr>
        <w:lastRenderedPageBreak/>
        <w:t>goals.</w:t>
      </w:r>
      <w:r>
        <w:t xml:space="preserve"> </w:t>
      </w:r>
      <w:r w:rsidRPr="00ED7F14">
        <w:rPr>
          <w:lang w:val="en-US"/>
        </w:rPr>
        <w:t>The cognition criterion implies professionally important knowledge (occupational, special, managerial, normative and legal, scientific and methodical, technological, interdisciplinary) and creativity in solving professional tasks.</w:t>
      </w:r>
      <w:r>
        <w:t xml:space="preserve"> </w:t>
      </w:r>
      <w:r w:rsidRPr="00ED7F14">
        <w:rPr>
          <w:lang w:val="en-US"/>
        </w:rPr>
        <w:t>The outcomes criterion is characterized by such indicators as the ability to employ professional and interdisciplinary knowledge while solving professional tasks, mastering methods, ways and experience in independent and collective solving professional tasks, the ability to introduce innovations</w:t>
      </w:r>
      <w:r>
        <w:t xml:space="preserve"> </w:t>
      </w:r>
      <w:r w:rsidRPr="00ED7F14">
        <w:rPr>
          <w:lang w:val="en-US"/>
        </w:rPr>
        <w:t>in professional activity and be creative.</w:t>
      </w:r>
      <w:r>
        <w:t xml:space="preserve"> </w:t>
      </w:r>
      <w:r w:rsidRPr="00ED7F14">
        <w:rPr>
          <w:lang w:val="en-US"/>
        </w:rPr>
        <w:t>Taking into account the nature of financiers’ professional activity and the data of methodological literature, it has been</w:t>
      </w:r>
      <w:r>
        <w:t xml:space="preserve"> </w:t>
      </w:r>
      <w:r w:rsidRPr="00ED7F14">
        <w:rPr>
          <w:lang w:val="en-US"/>
        </w:rPr>
        <w:t>specified that readiness for professional activity can be manifested at low, average and high levels.</w:t>
      </w:r>
    </w:p>
    <w:p w:rsidR="004066D5" w:rsidRPr="00ED7F14" w:rsidRDefault="004066D5" w:rsidP="004066D5">
      <w:pPr>
        <w:pStyle w:val="12"/>
        <w:spacing w:line="360" w:lineRule="auto"/>
        <w:jc w:val="both"/>
        <w:rPr>
          <w:lang w:val="en-US"/>
        </w:rPr>
      </w:pPr>
      <w:r w:rsidRPr="00ED7F14">
        <w:rPr>
          <w:lang w:val="en-US"/>
        </w:rPr>
        <w:t>The results obtained from the ascertaining stage of the experiment due to empirical research methods have allowed drawing conclusions</w:t>
      </w:r>
      <w:r>
        <w:t xml:space="preserve"> </w:t>
      </w:r>
      <w:r w:rsidRPr="00ED7F14">
        <w:rPr>
          <w:lang w:val="en-US"/>
        </w:rPr>
        <w:t>on the availability of relevant</w:t>
      </w:r>
      <w:r>
        <w:t xml:space="preserve"> </w:t>
      </w:r>
      <w:r w:rsidRPr="00ED7F14">
        <w:rPr>
          <w:lang w:val="en-US"/>
        </w:rPr>
        <w:t>educational resources in HEIs</w:t>
      </w:r>
      <w:r>
        <w:t xml:space="preserve"> </w:t>
      </w:r>
      <w:r w:rsidRPr="00ED7F14">
        <w:rPr>
          <w:lang w:val="en-US"/>
        </w:rPr>
        <w:t>required to apply interdisciplinary approach to professional training of specialists in finance, banking and insurance.</w:t>
      </w:r>
      <w:r>
        <w:t xml:space="preserve"> </w:t>
      </w:r>
      <w:r w:rsidRPr="00ED7F14">
        <w:rPr>
          <w:lang w:val="en-US"/>
        </w:rPr>
        <w:t>This has caused the need to</w:t>
      </w:r>
      <w:r>
        <w:t xml:space="preserve"> </w:t>
      </w:r>
      <w:r w:rsidRPr="00ED7F14">
        <w:rPr>
          <w:lang w:val="en-US"/>
        </w:rPr>
        <w:t>determine and justify pedagogical conditions for developing readiness for professional activity in future Bachelors in Finance, Banking and Insurance based on interdisciplinary approach:</w:t>
      </w:r>
      <w:r>
        <w:t xml:space="preserve"> </w:t>
      </w:r>
      <w:r w:rsidRPr="00ED7F14">
        <w:rPr>
          <w:lang w:val="en-US"/>
        </w:rPr>
        <w:t>facilitating professional motives of future Bachelors in Finance, Banking and Insurance; updating the content of scientific and methodical support of the education process with interdisciplinary specialized courses of study; implementing innovative teaching technologies, which ensure the implementation of interdisciplinary approach into professional training of future Bachelors in Finance, Banking and Insurance.</w:t>
      </w:r>
    </w:p>
    <w:p w:rsidR="004066D5" w:rsidRPr="00ED7F14" w:rsidRDefault="004066D5" w:rsidP="004066D5">
      <w:pPr>
        <w:pStyle w:val="12"/>
        <w:spacing w:line="360" w:lineRule="auto"/>
        <w:jc w:val="both"/>
        <w:rPr>
          <w:lang w:val="en-US"/>
        </w:rPr>
      </w:pPr>
      <w:r w:rsidRPr="00ED7F14">
        <w:rPr>
          <w:lang w:val="en-US"/>
        </w:rPr>
        <w:t>According to the research aim, professional training of future financiers is considered as an</w:t>
      </w:r>
      <w:r>
        <w:t xml:space="preserve"> </w:t>
      </w:r>
      <w:r w:rsidRPr="00ED7F14">
        <w:rPr>
          <w:lang w:val="en-US"/>
        </w:rPr>
        <w:t>integrated continuing</w:t>
      </w:r>
      <w:r>
        <w:t xml:space="preserve"> </w:t>
      </w:r>
      <w:r w:rsidRPr="00ED7F14">
        <w:rPr>
          <w:lang w:val="en-US"/>
        </w:rPr>
        <w:t>teaching process based on the principles of interdisciplinary integration and focused on preparation of future specialists, who are competitive in the labour market.</w:t>
      </w:r>
    </w:p>
    <w:p w:rsidR="004066D5" w:rsidRPr="00ED7F14" w:rsidRDefault="004066D5" w:rsidP="004066D5">
      <w:pPr>
        <w:pStyle w:val="12"/>
        <w:spacing w:line="360" w:lineRule="auto"/>
        <w:jc w:val="both"/>
        <w:rPr>
          <w:lang w:val="en-US"/>
        </w:rPr>
      </w:pPr>
      <w:r w:rsidRPr="00ED7F14">
        <w:rPr>
          <w:lang w:val="en-US"/>
        </w:rPr>
        <w:t>The effectiveness of the designed model implementation is ensured by the employment of interactive, project-, simulation- and game-based teaching methodologies, as well as the introduction of specialized courses of study on “Information Technologies in Financier’s</w:t>
      </w:r>
      <w:r>
        <w:t xml:space="preserve"> </w:t>
      </w:r>
      <w:r w:rsidRPr="00ED7F14">
        <w:rPr>
          <w:lang w:val="en-US"/>
        </w:rPr>
        <w:t xml:space="preserve">Professional Activity” and “Real Estate </w:t>
      </w:r>
      <w:r w:rsidRPr="00ED7F14">
        <w:rPr>
          <w:lang w:val="en-US"/>
        </w:rPr>
        <w:lastRenderedPageBreak/>
        <w:t>Economics”. With the aim to optimize the process of developing future financiers’ professional knowledge and skills, it is essential to apply such teaching methods as debates, training sessions, round tables, focus meetings, case studies and project development.</w:t>
      </w:r>
    </w:p>
    <w:p w:rsidR="004066D5" w:rsidRPr="00ED7F14" w:rsidRDefault="004066D5" w:rsidP="004066D5">
      <w:pPr>
        <w:pStyle w:val="12"/>
        <w:spacing w:line="360" w:lineRule="auto"/>
        <w:jc w:val="both"/>
        <w:rPr>
          <w:lang w:val="en-US"/>
        </w:rPr>
      </w:pPr>
      <w:r w:rsidRPr="00ED7F14">
        <w:rPr>
          <w:lang w:val="en-US"/>
        </w:rPr>
        <w:t>The search for effective forms and methods of teaching and learning,</w:t>
      </w:r>
      <w:r>
        <w:t xml:space="preserve"> </w:t>
      </w:r>
      <w:r w:rsidRPr="00ED7F14">
        <w:rPr>
          <w:lang w:val="en-US"/>
        </w:rPr>
        <w:t>which</w:t>
      </w:r>
      <w:r>
        <w:t xml:space="preserve"> </w:t>
      </w:r>
      <w:r w:rsidRPr="00ED7F14">
        <w:rPr>
          <w:lang w:val="en-US"/>
        </w:rPr>
        <w:t>can contribute to developing finance students’ readiness for future professional activity has</w:t>
      </w:r>
      <w:r>
        <w:t xml:space="preserve"> </w:t>
      </w:r>
      <w:r w:rsidRPr="00ED7F14">
        <w:rPr>
          <w:lang w:val="en-US"/>
        </w:rPr>
        <w:t>defined the main research objective, which consists in strengthening interdisciplinary integration of professional</w:t>
      </w:r>
      <w:r>
        <w:t xml:space="preserve"> </w:t>
      </w:r>
      <w:r w:rsidRPr="00ED7F14">
        <w:rPr>
          <w:lang w:val="en-US"/>
        </w:rPr>
        <w:t>courses.</w:t>
      </w:r>
    </w:p>
    <w:p w:rsidR="004066D5" w:rsidRPr="00ED7F14" w:rsidRDefault="004066D5" w:rsidP="004066D5">
      <w:pPr>
        <w:pStyle w:val="12"/>
        <w:spacing w:line="360" w:lineRule="auto"/>
        <w:jc w:val="both"/>
        <w:rPr>
          <w:lang w:val="en-US"/>
        </w:rPr>
      </w:pPr>
      <w:r w:rsidRPr="00ED7F14">
        <w:rPr>
          <w:lang w:val="en-US"/>
        </w:rPr>
        <w:t>The study of Ukrainian and foreign experience has shown that the application of integrated interdisciplinary courses ensures an effective modernization of professional training and development of the country’s scientific potential in accordance with the requirements of the labour market.</w:t>
      </w:r>
    </w:p>
    <w:p w:rsidR="004066D5" w:rsidRPr="00ED7F14" w:rsidRDefault="004066D5" w:rsidP="004066D5">
      <w:pPr>
        <w:pStyle w:val="12"/>
        <w:spacing w:line="360" w:lineRule="auto"/>
        <w:jc w:val="both"/>
        <w:rPr>
          <w:lang w:val="en-US"/>
        </w:rPr>
      </w:pPr>
      <w:r w:rsidRPr="00ED7F14">
        <w:rPr>
          <w:lang w:val="en-US"/>
        </w:rPr>
        <w:t>Interdisciplinary training is an</w:t>
      </w:r>
      <w:r>
        <w:t xml:space="preserve"> </w:t>
      </w:r>
      <w:r w:rsidRPr="00ED7F14">
        <w:rPr>
          <w:lang w:val="en-US"/>
        </w:rPr>
        <w:t>up-and-coming trend in providing high-quality professional training for economic and business branches, since modern productive forms of labour organization require complementarity between professional knowledge and skills.</w:t>
      </w:r>
    </w:p>
    <w:p w:rsidR="004066D5" w:rsidRPr="00ED7F14" w:rsidRDefault="004066D5" w:rsidP="004066D5">
      <w:pPr>
        <w:pStyle w:val="12"/>
        <w:spacing w:line="360" w:lineRule="auto"/>
        <w:jc w:val="both"/>
        <w:rPr>
          <w:lang w:val="en-US"/>
        </w:rPr>
      </w:pPr>
      <w:r w:rsidRPr="00ED7F14">
        <w:rPr>
          <w:lang w:val="en-US"/>
        </w:rPr>
        <w:t>The effectiveness of the proposed pedagogical conditions and the structural and functional model of</w:t>
      </w:r>
      <w:r>
        <w:t xml:space="preserve"> </w:t>
      </w:r>
      <w:r w:rsidRPr="00ED7F14">
        <w:rPr>
          <w:lang w:val="en-US"/>
        </w:rPr>
        <w:t>developing readiness for professional activity in</w:t>
      </w:r>
      <w:r>
        <w:t xml:space="preserve"> </w:t>
      </w:r>
      <w:r w:rsidRPr="00ED7F14">
        <w:rPr>
          <w:lang w:val="en-US"/>
        </w:rPr>
        <w:t>future Bachelors in Finance, Banking and Insurance based on interdisciplinary approach is confirmed by the results of the conducted experiment.</w:t>
      </w:r>
    </w:p>
    <w:p w:rsidR="004066D5" w:rsidRPr="00ED7F14" w:rsidRDefault="004066D5" w:rsidP="004066D5">
      <w:pPr>
        <w:pStyle w:val="12"/>
        <w:spacing w:line="360" w:lineRule="auto"/>
        <w:jc w:val="both"/>
        <w:rPr>
          <w:lang w:val="en-US"/>
        </w:rPr>
      </w:pPr>
      <w:r w:rsidRPr="00ED7F14">
        <w:rPr>
          <w:lang w:val="en-US"/>
        </w:rPr>
        <w:t>The statistical significance of the changes identified</w:t>
      </w:r>
      <w:r>
        <w:t xml:space="preserve"> </w:t>
      </w:r>
      <w:r w:rsidRPr="00ED7F14">
        <w:rPr>
          <w:lang w:val="en-US"/>
        </w:rPr>
        <w:t>while analyzing the levels of readiness for professional activity in future specialists in finance, banking and insurance based on interdisciplinary approach in experimental and control groups</w:t>
      </w:r>
      <w:r>
        <w:t xml:space="preserve"> </w:t>
      </w:r>
      <w:r w:rsidRPr="00ED7F14">
        <w:rPr>
          <w:lang w:val="en-US"/>
        </w:rPr>
        <w:t>has been</w:t>
      </w:r>
      <w:r>
        <w:t xml:space="preserve"> </w:t>
      </w:r>
      <w:r w:rsidRPr="00ED7F14">
        <w:rPr>
          <w:lang w:val="en-US"/>
        </w:rPr>
        <w:t>verified by appropriate mathematical processing of the obtained data using the nonparametric Pearson’s chi-squared test(</w:t>
      </w:r>
      <w:r w:rsidRPr="00ED7F14">
        <w:rPr>
          <w:bCs/>
          <w:position w:val="-10"/>
          <w:lang w:val="en-US"/>
        </w:rPr>
        <w:object w:dxaOrig="340" w:dyaOrig="360">
          <v:shape id="_x0000_i1026" type="#_x0000_t75" style="width:17.25pt;height:18pt" o:ole="">
            <v:imagedata r:id="rId8" o:title=""/>
          </v:shape>
          <o:OLEObject Type="Embed" ProgID="Equation.3" ShapeID="_x0000_i1026" DrawAspect="Content" ObjectID="_1641628759" r:id="rId13"/>
        </w:object>
      </w:r>
      <w:r w:rsidRPr="00ED7F14">
        <w:rPr>
          <w:lang w:val="en-US"/>
        </w:rPr>
        <w:t>) and the Kolmogorov-Smirnov test.</w:t>
      </w:r>
    </w:p>
    <w:p w:rsidR="004066D5" w:rsidRPr="00ED7F14" w:rsidRDefault="004066D5" w:rsidP="004066D5">
      <w:pPr>
        <w:pStyle w:val="12"/>
        <w:spacing w:line="360" w:lineRule="auto"/>
        <w:jc w:val="both"/>
        <w:rPr>
          <w:lang w:val="en-US"/>
        </w:rPr>
      </w:pPr>
      <w:r w:rsidRPr="00ED7F14">
        <w:rPr>
          <w:lang w:val="en-US"/>
        </w:rPr>
        <w:t>The results of the experiment have</w:t>
      </w:r>
      <w:r>
        <w:t xml:space="preserve"> </w:t>
      </w:r>
      <w:r w:rsidRPr="00ED7F14">
        <w:rPr>
          <w:lang w:val="en-US"/>
        </w:rPr>
        <w:t>proved that the research aimis achieved, the research</w:t>
      </w:r>
      <w:r>
        <w:t xml:space="preserve"> </w:t>
      </w:r>
      <w:r w:rsidRPr="00ED7F14">
        <w:rPr>
          <w:lang w:val="en-US"/>
        </w:rPr>
        <w:t>objectives are fulfilled and the hypothesis is confirmed.</w:t>
      </w:r>
    </w:p>
    <w:p w:rsidR="004066D5" w:rsidRPr="00ED7F14" w:rsidRDefault="004066D5" w:rsidP="004066D5">
      <w:pPr>
        <w:pStyle w:val="12"/>
        <w:spacing w:line="360" w:lineRule="auto"/>
        <w:jc w:val="both"/>
        <w:rPr>
          <w:lang w:val="en-US"/>
        </w:rPr>
      </w:pPr>
      <w:r w:rsidRPr="00ED7F14">
        <w:rPr>
          <w:i/>
          <w:lang w:val="en-US"/>
        </w:rPr>
        <w:t>Scientific novelty and theoretical significance of the obtained results</w:t>
      </w:r>
      <w:r w:rsidRPr="00ED7F14">
        <w:rPr>
          <w:lang w:val="en-US"/>
        </w:rPr>
        <w:t xml:space="preserve"> implies that for the first time pedagogical conditions for developing readiness for professional activity in future Bachelors in Finance, Banking and Insurance based on </w:t>
      </w:r>
      <w:r w:rsidRPr="00ED7F14">
        <w:rPr>
          <w:lang w:val="en-US"/>
        </w:rPr>
        <w:lastRenderedPageBreak/>
        <w:t>interdisciplinary approach (facilitating professional motives of future Bachelors in Finance, Banking and Insurance; updating the content of scientific and methodical support of the education process with interdisciplinary specialized courses of study; implementing innovative teaching technologies, which ensure the implementation of interdisciplinary approach into professional training of future Bachelors in Finance, Banking and Insurance) have been determined, justified and experimentally verified; the structural components of developing future financiers’ readiness for professional activity based on interdisciplinary approach have been defined; the development indicators and levels of readiness for professional activity in future Bachelors in Finance, Banking and Insurance</w:t>
      </w:r>
      <w:r>
        <w:t xml:space="preserve"> </w:t>
      </w:r>
      <w:r w:rsidRPr="00ED7F14">
        <w:rPr>
          <w:lang w:val="en-US"/>
        </w:rPr>
        <w:t>based on interdisciplinary approach have been determined; the model of developing readiness for professional activity in future specialists in finance, banking and insurance based on interdisciplinary approach has been designed and scientifically justified; the content of such concepts as “interdisciplinary relations in the process of preparing future Bachelors in Finance, Banking and Insurance for professional activity” and “developing readiness of future Bachelors in Finance, Banking and Insurance for professional activity based on interdisciplinary approach” has been clarified; the forms and methods for developing readiness for professional activity in future Bachelors in Finance based on interdisciplinary approach, as well as the forms and methods for employing</w:t>
      </w:r>
      <w:r>
        <w:t xml:space="preserve"> </w:t>
      </w:r>
      <w:r w:rsidRPr="00ED7F14">
        <w:rPr>
          <w:lang w:val="en-US"/>
        </w:rPr>
        <w:t>interdisciplinary relations in HEIs providing economics degrees have been improved.</w:t>
      </w:r>
    </w:p>
    <w:p w:rsidR="004066D5" w:rsidRPr="00ED7F14" w:rsidRDefault="004066D5" w:rsidP="004066D5">
      <w:pPr>
        <w:pStyle w:val="12"/>
        <w:spacing w:line="360" w:lineRule="auto"/>
        <w:jc w:val="both"/>
        <w:rPr>
          <w:lang w:val="en-US"/>
        </w:rPr>
      </w:pPr>
      <w:r w:rsidRPr="00ED7F14">
        <w:rPr>
          <w:i/>
          <w:lang w:val="en-US"/>
        </w:rPr>
        <w:t>Practical value of the obtained results</w:t>
      </w:r>
      <w:r w:rsidRPr="00ED7F14">
        <w:rPr>
          <w:lang w:val="en-US"/>
        </w:rPr>
        <w:t xml:space="preserve"> consists in developing the educational and methodical support of preparing future specialists in finance, banking and insurance for professional activity based on interdisciplinary approach, namely specialized courses of study on “Information Technologies in Financier’s</w:t>
      </w:r>
      <w:r>
        <w:t xml:space="preserve"> </w:t>
      </w:r>
      <w:r w:rsidRPr="00ED7F14">
        <w:rPr>
          <w:lang w:val="en-US"/>
        </w:rPr>
        <w:t>Professional Activity” and “Real Estate Economics”; methodical recommendations for implementing interdisciplinary relations into professional training of future specialists in finance, banking and insurance.</w:t>
      </w:r>
    </w:p>
    <w:p w:rsidR="004066D5" w:rsidRPr="00ED7F14" w:rsidRDefault="004066D5" w:rsidP="004066D5">
      <w:pPr>
        <w:pStyle w:val="12"/>
        <w:spacing w:line="360" w:lineRule="auto"/>
        <w:jc w:val="both"/>
        <w:rPr>
          <w:lang w:val="en-US"/>
        </w:rPr>
      </w:pPr>
      <w:r w:rsidRPr="00ED7F14">
        <w:rPr>
          <w:lang w:val="en-US"/>
        </w:rPr>
        <w:t>The research findings can become an effective tool set</w:t>
      </w:r>
      <w:r>
        <w:t xml:space="preserve"> </w:t>
      </w:r>
      <w:r w:rsidRPr="00ED7F14">
        <w:rPr>
          <w:lang w:val="en-US"/>
        </w:rPr>
        <w:t>of</w:t>
      </w:r>
      <w:r>
        <w:t xml:space="preserve"> </w:t>
      </w:r>
      <w:r w:rsidRPr="00ED7F14">
        <w:rPr>
          <w:lang w:val="en-US"/>
        </w:rPr>
        <w:t>lecturers’ educational activities in the HEIs, which aim to prepare future specialists in economics for professional activity based on interdisciplinary approach.</w:t>
      </w:r>
    </w:p>
    <w:p w:rsidR="004066D5" w:rsidRPr="00ED7F14" w:rsidRDefault="004066D5" w:rsidP="004066D5">
      <w:pPr>
        <w:pStyle w:val="12"/>
        <w:spacing w:line="360" w:lineRule="auto"/>
        <w:jc w:val="both"/>
        <w:rPr>
          <w:lang w:val="en-US"/>
        </w:rPr>
      </w:pPr>
      <w:r w:rsidRPr="00ED7F14">
        <w:rPr>
          <w:i/>
          <w:lang w:val="en-US"/>
        </w:rPr>
        <w:lastRenderedPageBreak/>
        <w:t>Keywords</w:t>
      </w:r>
      <w:r w:rsidRPr="00ED7F14">
        <w:rPr>
          <w:lang w:val="en-US"/>
        </w:rPr>
        <w:t>: interdisciplinary approach, interdisciplinary integration, professional education, readiness for professional activity, professional training of Bachelor in Finance, Banking and Insurance, professional competencies.</w:t>
      </w:r>
    </w:p>
    <w:p w:rsidR="004066D5" w:rsidRPr="00ED7F14" w:rsidRDefault="004066D5" w:rsidP="004066D5">
      <w:pPr>
        <w:pStyle w:val="110"/>
        <w:spacing w:before="0" w:line="360" w:lineRule="auto"/>
        <w:ind w:left="0" w:firstLine="709"/>
      </w:pPr>
    </w:p>
    <w:p w:rsidR="004066D5" w:rsidRPr="00ED7F14" w:rsidRDefault="004066D5" w:rsidP="004066D5">
      <w:pPr>
        <w:pStyle w:val="110"/>
        <w:spacing w:before="0" w:line="360" w:lineRule="auto"/>
        <w:ind w:left="0" w:firstLine="709"/>
      </w:pPr>
      <w:r w:rsidRPr="00ED7F14">
        <w:t>The list of the author’s publications</w:t>
      </w:r>
    </w:p>
    <w:p w:rsidR="004066D5" w:rsidRPr="00ED7F14" w:rsidRDefault="004066D5" w:rsidP="004066D5">
      <w:pPr>
        <w:pStyle w:val="211"/>
        <w:spacing w:before="0" w:line="360" w:lineRule="auto"/>
        <w:ind w:left="0" w:right="235" w:firstLine="709"/>
        <w:jc w:val="center"/>
      </w:pPr>
      <w:r w:rsidRPr="00ED7F14">
        <w:t xml:space="preserve">The publications that reflect the main scientific thesis results </w:t>
      </w:r>
    </w:p>
    <w:p w:rsidR="004066D5" w:rsidRPr="00ED7F14" w:rsidRDefault="004066D5" w:rsidP="004066D5">
      <w:pPr>
        <w:spacing w:line="360" w:lineRule="auto"/>
        <w:ind w:right="-1" w:firstLine="709"/>
        <w:jc w:val="center"/>
        <w:rPr>
          <w:b/>
          <w:lang w:val="en-US"/>
        </w:rPr>
      </w:pPr>
      <w:r w:rsidRPr="00ED7F14">
        <w:rPr>
          <w:b/>
          <w:lang w:val="en-US"/>
        </w:rPr>
        <w:t>The papers published in the scientific professional editions of Ukraine and the editions indexed in the international scientific databases</w:t>
      </w:r>
    </w:p>
    <w:p w:rsidR="004066D5" w:rsidRPr="00ED7F14" w:rsidRDefault="004066D5" w:rsidP="004066D5">
      <w:pPr>
        <w:pStyle w:val="211"/>
        <w:spacing w:before="0" w:line="360" w:lineRule="auto"/>
        <w:ind w:left="0" w:right="235" w:firstLine="709"/>
        <w:jc w:val="center"/>
      </w:pPr>
    </w:p>
    <w:p w:rsidR="004066D5" w:rsidRPr="00ED7F14" w:rsidRDefault="004066D5" w:rsidP="00562592">
      <w:pPr>
        <w:pStyle w:val="a5"/>
        <w:numPr>
          <w:ilvl w:val="0"/>
          <w:numId w:val="49"/>
        </w:numPr>
        <w:tabs>
          <w:tab w:val="left" w:pos="709"/>
          <w:tab w:val="left" w:pos="851"/>
        </w:tabs>
        <w:spacing w:line="360" w:lineRule="auto"/>
        <w:ind w:left="0" w:firstLine="567"/>
        <w:jc w:val="both"/>
        <w:rPr>
          <w:rFonts w:ascii="Times New Roman" w:hAnsi="Times New Roman"/>
          <w:sz w:val="28"/>
          <w:szCs w:val="28"/>
          <w:lang w:val="en-US"/>
        </w:rPr>
      </w:pPr>
      <w:r w:rsidRPr="00ED7F14">
        <w:rPr>
          <w:rFonts w:ascii="Times New Roman" w:hAnsi="Times New Roman"/>
          <w:sz w:val="28"/>
          <w:szCs w:val="28"/>
          <w:lang w:val="en-US"/>
        </w:rPr>
        <w:t xml:space="preserve">Pokudina, L.S. (2015). Problema mizhdystsyplinarnykh zviazkiv u systemi fakhovoi pidhotovky maibutnikh finansystiv. </w:t>
      </w:r>
      <w:r w:rsidRPr="00ED7F14">
        <w:rPr>
          <w:rFonts w:ascii="Times New Roman" w:hAnsi="Times New Roman"/>
          <w:i/>
          <w:sz w:val="28"/>
          <w:szCs w:val="28"/>
          <w:lang w:val="en-US"/>
        </w:rPr>
        <w:t>Naukovyi visnyk Chernivetskoho universytetu: Zbirnyk naukovykh prats. Seriia: Pedahohika ta psykholohiia</w:t>
      </w:r>
      <w:r w:rsidRPr="00ED7F14">
        <w:rPr>
          <w:rFonts w:ascii="Times New Roman" w:hAnsi="Times New Roman"/>
          <w:sz w:val="28"/>
          <w:szCs w:val="28"/>
          <w:lang w:val="en-US"/>
        </w:rPr>
        <w:t xml:space="preserve">, 748, 114–120. </w:t>
      </w:r>
    </w:p>
    <w:p w:rsidR="004066D5" w:rsidRPr="00ED7F14" w:rsidRDefault="004066D5" w:rsidP="00562592">
      <w:pPr>
        <w:pStyle w:val="a5"/>
        <w:numPr>
          <w:ilvl w:val="0"/>
          <w:numId w:val="49"/>
        </w:numPr>
        <w:tabs>
          <w:tab w:val="left" w:pos="709"/>
          <w:tab w:val="left" w:pos="851"/>
        </w:tabs>
        <w:spacing w:line="360" w:lineRule="auto"/>
        <w:ind w:left="0" w:firstLine="567"/>
        <w:jc w:val="both"/>
        <w:rPr>
          <w:rFonts w:ascii="Times New Roman" w:hAnsi="Times New Roman"/>
          <w:sz w:val="28"/>
          <w:szCs w:val="28"/>
          <w:lang w:val="en-US"/>
        </w:rPr>
      </w:pPr>
      <w:r w:rsidRPr="00ED7F14">
        <w:rPr>
          <w:rFonts w:ascii="Times New Roman" w:hAnsi="Times New Roman"/>
          <w:sz w:val="28"/>
          <w:szCs w:val="28"/>
          <w:lang w:val="en-US"/>
        </w:rPr>
        <w:t xml:space="preserve">Pokudina, L.S. (2016). Mizhdystsyplinarna intehratsiia yak zasib formuvannia hotovnosti maibutnikh finansystiv do profesiinoi diialnosti. </w:t>
      </w:r>
      <w:r w:rsidRPr="00ED7F14">
        <w:rPr>
          <w:rFonts w:ascii="Times New Roman" w:hAnsi="Times New Roman"/>
          <w:i/>
          <w:sz w:val="28"/>
          <w:szCs w:val="28"/>
          <w:lang w:val="en-US"/>
        </w:rPr>
        <w:t>Suchasni informatsiini tekhnolohii ta innovatsiini metodyky navchannia u pidhotovtsi fakhivtsiv: metodolohiia, teoriia, dosvid, problemy: zbirnyk naukovykh prats</w:t>
      </w:r>
      <w:r w:rsidRPr="00ED7F14">
        <w:rPr>
          <w:rFonts w:ascii="Times New Roman" w:hAnsi="Times New Roman"/>
          <w:sz w:val="28"/>
          <w:szCs w:val="28"/>
          <w:lang w:val="en-US"/>
        </w:rPr>
        <w:t xml:space="preserve">, 46, 292–296. </w:t>
      </w:r>
    </w:p>
    <w:p w:rsidR="004066D5" w:rsidRPr="00ED7F14" w:rsidRDefault="004066D5" w:rsidP="00562592">
      <w:pPr>
        <w:pStyle w:val="a5"/>
        <w:numPr>
          <w:ilvl w:val="0"/>
          <w:numId w:val="49"/>
        </w:numPr>
        <w:tabs>
          <w:tab w:val="left" w:pos="709"/>
          <w:tab w:val="left" w:pos="851"/>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 xml:space="preserve">Pokudina, L.S. (2016). Mizhdystsyplinarni zviazky yak zasib efektyvnoho vykladannia finansovo-ekonomichnykh dystsyplin. </w:t>
      </w:r>
      <w:r w:rsidRPr="00ED7F14">
        <w:rPr>
          <w:rFonts w:ascii="Times New Roman" w:hAnsi="Times New Roman"/>
          <w:i/>
          <w:sz w:val="28"/>
          <w:szCs w:val="28"/>
          <w:lang w:val="en-US"/>
        </w:rPr>
        <w:t>Visnyk Natsionalnoi akademii Derzhavnoi prykordonnoi sluzhby Ukrainy. Seriia: Pedahohika</w:t>
      </w:r>
      <w:r w:rsidRPr="00ED7F14">
        <w:rPr>
          <w:rFonts w:ascii="Times New Roman" w:hAnsi="Times New Roman"/>
          <w:sz w:val="28"/>
          <w:szCs w:val="28"/>
          <w:lang w:val="en-US"/>
        </w:rPr>
        <w:t>, 1. Vziato z http://nbuv.gov.ua/UJRN/Vnadped_2016_1_9.</w:t>
      </w:r>
    </w:p>
    <w:p w:rsidR="004066D5" w:rsidRPr="00ED7F14" w:rsidRDefault="004066D5" w:rsidP="00562592">
      <w:pPr>
        <w:pStyle w:val="a5"/>
        <w:numPr>
          <w:ilvl w:val="0"/>
          <w:numId w:val="49"/>
        </w:numPr>
        <w:tabs>
          <w:tab w:val="left" w:pos="709"/>
          <w:tab w:val="left" w:pos="851"/>
        </w:tabs>
        <w:spacing w:line="360" w:lineRule="auto"/>
        <w:ind w:left="0" w:firstLine="567"/>
        <w:jc w:val="both"/>
        <w:rPr>
          <w:rFonts w:ascii="Times New Roman" w:hAnsi="Times New Roman"/>
          <w:sz w:val="28"/>
          <w:szCs w:val="28"/>
          <w:lang w:val="en-US"/>
        </w:rPr>
      </w:pPr>
      <w:r w:rsidRPr="00ED7F14">
        <w:rPr>
          <w:rFonts w:ascii="Times New Roman" w:hAnsi="Times New Roman"/>
          <w:sz w:val="28"/>
          <w:szCs w:val="28"/>
          <w:lang w:val="en-US"/>
        </w:rPr>
        <w:t xml:space="preserve">Pokudina, L.S. (2016). Problema mizhdystsyplinarnykh zviazkiv u vitchyznianii i zarubizhnii pedahohitsi: suchasni aspekty. </w:t>
      </w:r>
      <w:r w:rsidRPr="00ED7F14">
        <w:rPr>
          <w:rFonts w:ascii="Times New Roman" w:hAnsi="Times New Roman"/>
          <w:i/>
          <w:sz w:val="28"/>
          <w:szCs w:val="28"/>
          <w:lang w:val="en-US"/>
        </w:rPr>
        <w:t>Teoriia i praktyka profesiinoi pidhotovky fakhivtsiv u konteksti zahalnoievropeiskykh intehratsiinykh protsesiv: zbirnyk naukovykh prats</w:t>
      </w:r>
      <w:r w:rsidRPr="00ED7F14">
        <w:rPr>
          <w:rFonts w:ascii="Times New Roman" w:hAnsi="Times New Roman"/>
          <w:sz w:val="28"/>
          <w:szCs w:val="28"/>
          <w:lang w:val="en-US"/>
        </w:rPr>
        <w:t>, 284–289.</w:t>
      </w:r>
    </w:p>
    <w:p w:rsidR="004066D5" w:rsidRPr="00ED7F14" w:rsidRDefault="004066D5" w:rsidP="00562592">
      <w:pPr>
        <w:pStyle w:val="a5"/>
        <w:numPr>
          <w:ilvl w:val="0"/>
          <w:numId w:val="49"/>
        </w:numPr>
        <w:tabs>
          <w:tab w:val="left" w:pos="709"/>
          <w:tab w:val="left" w:pos="851"/>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 xml:space="preserve">Pokudina, L.S. (2017). Vykorystannia potentsialu mizhdystsyplinarnoi intehratsii u formuvanni hotovnosti do profesiinoi diialnosti maibutnikh fakhivtsiv finansovo-ekonomichnoi sfery. </w:t>
      </w:r>
      <w:r w:rsidRPr="00ED7F14">
        <w:rPr>
          <w:rFonts w:ascii="Times New Roman" w:hAnsi="Times New Roman"/>
          <w:i/>
          <w:sz w:val="28"/>
          <w:szCs w:val="28"/>
          <w:lang w:val="en-US"/>
        </w:rPr>
        <w:t>Pedahohika i psykholohiia profesiinoi osvity: naukovo-metodychnyi zhurnal</w:t>
      </w:r>
      <w:r w:rsidRPr="00ED7F14">
        <w:rPr>
          <w:rFonts w:ascii="Times New Roman" w:hAnsi="Times New Roman"/>
          <w:sz w:val="28"/>
          <w:szCs w:val="28"/>
          <w:lang w:val="en-US"/>
        </w:rPr>
        <w:t>, 1, 56–64.</w:t>
      </w:r>
    </w:p>
    <w:p w:rsidR="004066D5" w:rsidRPr="00ED7F14" w:rsidRDefault="004066D5" w:rsidP="00562592">
      <w:pPr>
        <w:pStyle w:val="a5"/>
        <w:numPr>
          <w:ilvl w:val="0"/>
          <w:numId w:val="49"/>
        </w:numPr>
        <w:tabs>
          <w:tab w:val="left" w:pos="709"/>
          <w:tab w:val="left" w:pos="851"/>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lastRenderedPageBreak/>
        <w:t xml:space="preserve">Pokudina, L.S. (2018). Analiz rezultativ vprovadzhennia mizhdystsyplinarnoho pidkhodu u navchalno-vykhovnyi protses profesiinoi pidhotovky maibutnikh bakalavriv z finansiv, bankivskoi spravy ta strakhuvannia. </w:t>
      </w:r>
      <w:r w:rsidRPr="00ED7F14">
        <w:rPr>
          <w:rFonts w:ascii="Times New Roman" w:hAnsi="Times New Roman"/>
          <w:i/>
          <w:sz w:val="28"/>
          <w:szCs w:val="28"/>
          <w:lang w:val="en-US"/>
        </w:rPr>
        <w:t>Suchasni informatsiini tekhnolohii ta innovatsiini metodyky navchannia u pidhotovtsi fakhivtsiv: metodolohiia, teoriia, dosvid, problemy: zbirnyk naukovykh prats</w:t>
      </w:r>
      <w:r w:rsidRPr="00ED7F14">
        <w:rPr>
          <w:rFonts w:ascii="Times New Roman" w:hAnsi="Times New Roman"/>
          <w:sz w:val="28"/>
          <w:szCs w:val="28"/>
          <w:lang w:val="en-US"/>
        </w:rPr>
        <w:t>, 51, 64–72.</w:t>
      </w:r>
    </w:p>
    <w:p w:rsidR="004066D5" w:rsidRPr="00ED7F14" w:rsidRDefault="004066D5" w:rsidP="00562592">
      <w:pPr>
        <w:pStyle w:val="a5"/>
        <w:numPr>
          <w:ilvl w:val="0"/>
          <w:numId w:val="49"/>
        </w:numPr>
        <w:tabs>
          <w:tab w:val="left" w:pos="709"/>
          <w:tab w:val="left" w:pos="851"/>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 xml:space="preserve">Pokudina, L.S. (2018). Eksperymentalne doslidzhennia efektyvnosti zastosuvannia mizhdystsyplinarnoho pidkhodu u profesiinii pidhotovtsi maibutnikh bakalavriv z finansiv, bankivskoi spravy ta strakhuvannia. </w:t>
      </w:r>
      <w:r w:rsidRPr="00ED7F14">
        <w:rPr>
          <w:rFonts w:ascii="Times New Roman" w:hAnsi="Times New Roman"/>
          <w:i/>
          <w:sz w:val="28"/>
          <w:szCs w:val="28"/>
          <w:lang w:val="en-US"/>
        </w:rPr>
        <w:t>Zbirnyk naukovykh prats Kamianets-Podilskoho natsionalnoho universytetu imeni Ivana Ohiienka. Seriia: sotsialno-pedahohichna</w:t>
      </w:r>
      <w:r w:rsidRPr="00ED7F14">
        <w:rPr>
          <w:rFonts w:ascii="Times New Roman" w:hAnsi="Times New Roman"/>
          <w:sz w:val="28"/>
          <w:szCs w:val="28"/>
          <w:lang w:val="en-US"/>
        </w:rPr>
        <w:t>, XXX, 164–175.</w:t>
      </w:r>
    </w:p>
    <w:p w:rsidR="004066D5" w:rsidRPr="00ED7F14" w:rsidRDefault="004066D5" w:rsidP="00562592">
      <w:pPr>
        <w:pStyle w:val="a5"/>
        <w:numPr>
          <w:ilvl w:val="0"/>
          <w:numId w:val="49"/>
        </w:numPr>
        <w:tabs>
          <w:tab w:val="left" w:pos="709"/>
          <w:tab w:val="left" w:pos="851"/>
        </w:tabs>
        <w:overflowPunct/>
        <w:autoSpaceDE/>
        <w:autoSpaceDN/>
        <w:adjustRightInd/>
        <w:spacing w:line="360" w:lineRule="auto"/>
        <w:ind w:left="0" w:firstLine="567"/>
        <w:contextualSpacing w:val="0"/>
        <w:jc w:val="both"/>
        <w:textAlignment w:val="auto"/>
        <w:rPr>
          <w:rFonts w:ascii="Times New Roman" w:hAnsi="Times New Roman"/>
          <w:color w:val="000000"/>
          <w:sz w:val="28"/>
          <w:szCs w:val="28"/>
          <w:lang w:val="en-US"/>
        </w:rPr>
      </w:pPr>
      <w:r w:rsidRPr="00ED7F14">
        <w:rPr>
          <w:rFonts w:ascii="Times New Roman" w:hAnsi="Times New Roman"/>
          <w:sz w:val="28"/>
          <w:szCs w:val="28"/>
          <w:lang w:val="en-US"/>
        </w:rPr>
        <w:t xml:space="preserve">Pokudina, L.S.,&amp;Homoniuk, O. M.(2016). Peculiarities of future finance and economics specialists’ training in Western European countries and Ukraine. </w:t>
      </w:r>
      <w:r w:rsidRPr="00ED7F14">
        <w:rPr>
          <w:rFonts w:ascii="Times New Roman" w:hAnsi="Times New Roman"/>
          <w:i/>
          <w:color w:val="000000"/>
          <w:sz w:val="28"/>
          <w:szCs w:val="28"/>
          <w:lang w:val="en-US"/>
        </w:rPr>
        <w:t>Comparative Professional Pedagogy</w:t>
      </w:r>
      <w:r w:rsidRPr="00ED7F14">
        <w:rPr>
          <w:rFonts w:ascii="Times New Roman" w:hAnsi="Times New Roman"/>
          <w:color w:val="000000"/>
          <w:sz w:val="28"/>
          <w:szCs w:val="28"/>
          <w:lang w:val="en-US"/>
        </w:rPr>
        <w:t>, 6 (3), 19–24 (2</w:t>
      </w:r>
      <w:r w:rsidRPr="00ED7F14">
        <w:rPr>
          <w:rFonts w:ascii="Times New Roman" w:hAnsi="Times New Roman"/>
          <w:sz w:val="28"/>
          <w:szCs w:val="28"/>
          <w:lang w:val="en-US"/>
        </w:rPr>
        <w:t>0 mizhn. nauk. baz).</w:t>
      </w:r>
    </w:p>
    <w:p w:rsidR="004066D5" w:rsidRPr="00ED7F14" w:rsidRDefault="004066D5" w:rsidP="004066D5">
      <w:pPr>
        <w:pStyle w:val="a5"/>
        <w:tabs>
          <w:tab w:val="left" w:pos="709"/>
          <w:tab w:val="left" w:pos="851"/>
        </w:tabs>
        <w:overflowPunct/>
        <w:autoSpaceDE/>
        <w:autoSpaceDN/>
        <w:adjustRightInd/>
        <w:spacing w:line="360" w:lineRule="auto"/>
        <w:ind w:left="567"/>
        <w:contextualSpacing w:val="0"/>
        <w:jc w:val="center"/>
        <w:textAlignment w:val="auto"/>
        <w:rPr>
          <w:rFonts w:ascii="Times New Roman" w:hAnsi="Times New Roman"/>
          <w:b/>
          <w:i/>
          <w:sz w:val="28"/>
          <w:szCs w:val="28"/>
          <w:lang w:val="en-US"/>
        </w:rPr>
      </w:pPr>
    </w:p>
    <w:p w:rsidR="004066D5" w:rsidRPr="00ED7F14" w:rsidRDefault="004066D5" w:rsidP="004066D5">
      <w:pPr>
        <w:pStyle w:val="a5"/>
        <w:tabs>
          <w:tab w:val="left" w:pos="709"/>
          <w:tab w:val="left" w:pos="851"/>
        </w:tabs>
        <w:overflowPunct/>
        <w:autoSpaceDE/>
        <w:autoSpaceDN/>
        <w:adjustRightInd/>
        <w:spacing w:line="360" w:lineRule="auto"/>
        <w:ind w:left="567"/>
        <w:contextualSpacing w:val="0"/>
        <w:jc w:val="center"/>
        <w:textAlignment w:val="auto"/>
        <w:rPr>
          <w:rFonts w:ascii="Times New Roman" w:hAnsi="Times New Roman"/>
          <w:b/>
          <w:i/>
          <w:color w:val="000000"/>
          <w:sz w:val="28"/>
          <w:szCs w:val="28"/>
          <w:lang w:val="en-US"/>
        </w:rPr>
      </w:pPr>
      <w:r w:rsidRPr="00ED7F14">
        <w:rPr>
          <w:rFonts w:ascii="Times New Roman" w:hAnsi="Times New Roman"/>
          <w:b/>
          <w:i/>
          <w:sz w:val="28"/>
          <w:szCs w:val="28"/>
          <w:lang w:val="en-US"/>
        </w:rPr>
        <w:t>The publications that confirm the approbation of the thesis results</w:t>
      </w:r>
    </w:p>
    <w:p w:rsidR="004066D5" w:rsidRPr="00ED7F14" w:rsidRDefault="004066D5" w:rsidP="00562592">
      <w:pPr>
        <w:pStyle w:val="a5"/>
        <w:numPr>
          <w:ilvl w:val="0"/>
          <w:numId w:val="49"/>
        </w:numPr>
        <w:tabs>
          <w:tab w:val="left" w:pos="709"/>
          <w:tab w:val="left" w:pos="851"/>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Pokudina, L.S. (2016).</w:t>
      </w:r>
      <w:r>
        <w:rPr>
          <w:rFonts w:ascii="Times New Roman" w:hAnsi="Times New Roman"/>
          <w:sz w:val="28"/>
          <w:szCs w:val="28"/>
        </w:rPr>
        <w:t xml:space="preserve"> </w:t>
      </w:r>
      <w:r w:rsidRPr="00ED7F14">
        <w:rPr>
          <w:rFonts w:ascii="Times New Roman" w:hAnsi="Times New Roman"/>
          <w:i/>
          <w:sz w:val="28"/>
          <w:szCs w:val="28"/>
          <w:lang w:val="en-US"/>
        </w:rPr>
        <w:t>Intehratyvni</w:t>
      </w:r>
      <w:r w:rsidRPr="005426E0">
        <w:rPr>
          <w:rFonts w:ascii="Times New Roman" w:hAnsi="Times New Roman"/>
          <w:i/>
          <w:sz w:val="28"/>
          <w:szCs w:val="28"/>
        </w:rPr>
        <w:t xml:space="preserve"> </w:t>
      </w:r>
      <w:r w:rsidRPr="00ED7F14">
        <w:rPr>
          <w:rFonts w:ascii="Times New Roman" w:hAnsi="Times New Roman"/>
          <w:i/>
          <w:sz w:val="28"/>
          <w:szCs w:val="28"/>
          <w:lang w:val="en-US"/>
        </w:rPr>
        <w:t>navchalni</w:t>
      </w:r>
      <w:r w:rsidRPr="005426E0">
        <w:rPr>
          <w:rFonts w:ascii="Times New Roman" w:hAnsi="Times New Roman"/>
          <w:i/>
          <w:sz w:val="28"/>
          <w:szCs w:val="28"/>
        </w:rPr>
        <w:t xml:space="preserve"> </w:t>
      </w:r>
      <w:r w:rsidRPr="00ED7F14">
        <w:rPr>
          <w:rFonts w:ascii="Times New Roman" w:hAnsi="Times New Roman"/>
          <w:i/>
          <w:sz w:val="28"/>
          <w:szCs w:val="28"/>
          <w:lang w:val="en-US"/>
        </w:rPr>
        <w:t>kursy</w:t>
      </w:r>
      <w:r w:rsidRPr="005426E0">
        <w:rPr>
          <w:rFonts w:ascii="Times New Roman" w:hAnsi="Times New Roman"/>
          <w:i/>
          <w:sz w:val="28"/>
          <w:szCs w:val="28"/>
        </w:rPr>
        <w:t xml:space="preserve"> </w:t>
      </w:r>
      <w:r w:rsidRPr="00ED7F14">
        <w:rPr>
          <w:rFonts w:ascii="Times New Roman" w:hAnsi="Times New Roman"/>
          <w:i/>
          <w:sz w:val="28"/>
          <w:szCs w:val="28"/>
          <w:lang w:val="en-US"/>
        </w:rPr>
        <w:t>yak</w:t>
      </w:r>
      <w:r w:rsidRPr="005426E0">
        <w:rPr>
          <w:rFonts w:ascii="Times New Roman" w:hAnsi="Times New Roman"/>
          <w:i/>
          <w:sz w:val="28"/>
          <w:szCs w:val="28"/>
        </w:rPr>
        <w:t xml:space="preserve"> </w:t>
      </w:r>
      <w:r w:rsidRPr="00ED7F14">
        <w:rPr>
          <w:rFonts w:ascii="Times New Roman" w:hAnsi="Times New Roman"/>
          <w:i/>
          <w:sz w:val="28"/>
          <w:szCs w:val="28"/>
          <w:lang w:val="en-US"/>
        </w:rPr>
        <w:t>zasib</w:t>
      </w:r>
      <w:r w:rsidRPr="005426E0">
        <w:rPr>
          <w:rFonts w:ascii="Times New Roman" w:hAnsi="Times New Roman"/>
          <w:i/>
          <w:sz w:val="28"/>
          <w:szCs w:val="28"/>
        </w:rPr>
        <w:t xml:space="preserve"> </w:t>
      </w:r>
      <w:r w:rsidRPr="00ED7F14">
        <w:rPr>
          <w:rFonts w:ascii="Times New Roman" w:hAnsi="Times New Roman"/>
          <w:i/>
          <w:sz w:val="28"/>
          <w:szCs w:val="28"/>
          <w:lang w:val="en-US"/>
        </w:rPr>
        <w:t>posylennia</w:t>
      </w:r>
      <w:r w:rsidRPr="005426E0">
        <w:rPr>
          <w:rFonts w:ascii="Times New Roman" w:hAnsi="Times New Roman"/>
          <w:i/>
          <w:sz w:val="28"/>
          <w:szCs w:val="28"/>
        </w:rPr>
        <w:t xml:space="preserve"> </w:t>
      </w:r>
      <w:r w:rsidRPr="00ED7F14">
        <w:rPr>
          <w:rFonts w:ascii="Times New Roman" w:hAnsi="Times New Roman"/>
          <w:i/>
          <w:sz w:val="28"/>
          <w:szCs w:val="28"/>
          <w:lang w:val="en-US"/>
        </w:rPr>
        <w:t>mizhdystsyplinarnykh</w:t>
      </w:r>
      <w:r w:rsidRPr="005426E0">
        <w:rPr>
          <w:rFonts w:ascii="Times New Roman" w:hAnsi="Times New Roman"/>
          <w:i/>
          <w:sz w:val="28"/>
          <w:szCs w:val="28"/>
        </w:rPr>
        <w:t xml:space="preserve"> </w:t>
      </w:r>
      <w:r w:rsidRPr="00ED7F14">
        <w:rPr>
          <w:rFonts w:ascii="Times New Roman" w:hAnsi="Times New Roman"/>
          <w:i/>
          <w:sz w:val="28"/>
          <w:szCs w:val="28"/>
          <w:lang w:val="en-US"/>
        </w:rPr>
        <w:t>zviazkiv</w:t>
      </w:r>
      <w:r w:rsidRPr="005426E0">
        <w:rPr>
          <w:rFonts w:ascii="Times New Roman" w:hAnsi="Times New Roman"/>
          <w:i/>
          <w:sz w:val="28"/>
          <w:szCs w:val="28"/>
        </w:rPr>
        <w:t xml:space="preserve"> </w:t>
      </w:r>
      <w:r w:rsidRPr="00ED7F14">
        <w:rPr>
          <w:rFonts w:ascii="Times New Roman" w:hAnsi="Times New Roman"/>
          <w:i/>
          <w:sz w:val="28"/>
          <w:szCs w:val="28"/>
          <w:lang w:val="en-US"/>
        </w:rPr>
        <w:t>u</w:t>
      </w:r>
      <w:r w:rsidRPr="005426E0">
        <w:rPr>
          <w:rFonts w:ascii="Times New Roman" w:hAnsi="Times New Roman"/>
          <w:i/>
          <w:sz w:val="28"/>
          <w:szCs w:val="28"/>
        </w:rPr>
        <w:t xml:space="preserve"> </w:t>
      </w:r>
      <w:r w:rsidRPr="00ED7F14">
        <w:rPr>
          <w:rFonts w:ascii="Times New Roman" w:hAnsi="Times New Roman"/>
          <w:i/>
          <w:sz w:val="28"/>
          <w:szCs w:val="28"/>
          <w:lang w:val="en-US"/>
        </w:rPr>
        <w:t>pidhotovtsi</w:t>
      </w:r>
      <w:r w:rsidRPr="005426E0">
        <w:rPr>
          <w:rFonts w:ascii="Times New Roman" w:hAnsi="Times New Roman"/>
          <w:i/>
          <w:sz w:val="28"/>
          <w:szCs w:val="28"/>
        </w:rPr>
        <w:t xml:space="preserve"> </w:t>
      </w:r>
      <w:r w:rsidRPr="00ED7F14">
        <w:rPr>
          <w:rFonts w:ascii="Times New Roman" w:hAnsi="Times New Roman"/>
          <w:i/>
          <w:sz w:val="28"/>
          <w:szCs w:val="28"/>
          <w:lang w:val="en-US"/>
        </w:rPr>
        <w:t>fakhivtsiv</w:t>
      </w:r>
      <w:r w:rsidRPr="005426E0">
        <w:rPr>
          <w:rFonts w:ascii="Times New Roman" w:hAnsi="Times New Roman"/>
          <w:i/>
          <w:sz w:val="28"/>
          <w:szCs w:val="28"/>
        </w:rPr>
        <w:t xml:space="preserve"> </w:t>
      </w:r>
      <w:r w:rsidRPr="00ED7F14">
        <w:rPr>
          <w:rFonts w:ascii="Times New Roman" w:hAnsi="Times New Roman"/>
          <w:i/>
          <w:sz w:val="28"/>
          <w:szCs w:val="28"/>
          <w:lang w:val="en-US"/>
        </w:rPr>
        <w:t>finansovo</w:t>
      </w:r>
      <w:r w:rsidRPr="005426E0">
        <w:rPr>
          <w:rFonts w:ascii="Times New Roman" w:hAnsi="Times New Roman"/>
          <w:i/>
          <w:sz w:val="28"/>
          <w:szCs w:val="28"/>
        </w:rPr>
        <w:t>-</w:t>
      </w:r>
      <w:r w:rsidRPr="00ED7F14">
        <w:rPr>
          <w:rFonts w:ascii="Times New Roman" w:hAnsi="Times New Roman"/>
          <w:i/>
          <w:sz w:val="28"/>
          <w:szCs w:val="28"/>
          <w:lang w:val="en-US"/>
        </w:rPr>
        <w:t>ekonomichnoi</w:t>
      </w:r>
      <w:r w:rsidRPr="005426E0">
        <w:rPr>
          <w:rFonts w:ascii="Times New Roman" w:hAnsi="Times New Roman"/>
          <w:i/>
          <w:sz w:val="28"/>
          <w:szCs w:val="28"/>
        </w:rPr>
        <w:t xml:space="preserve"> </w:t>
      </w:r>
      <w:r w:rsidRPr="00ED7F14">
        <w:rPr>
          <w:rFonts w:ascii="Times New Roman" w:hAnsi="Times New Roman"/>
          <w:i/>
          <w:sz w:val="28"/>
          <w:szCs w:val="28"/>
          <w:lang w:val="en-US"/>
        </w:rPr>
        <w:t>sfery</w:t>
      </w:r>
      <w:r w:rsidRPr="005426E0">
        <w:rPr>
          <w:rFonts w:ascii="Times New Roman" w:hAnsi="Times New Roman"/>
          <w:sz w:val="28"/>
          <w:szCs w:val="28"/>
        </w:rPr>
        <w:t xml:space="preserve">, </w:t>
      </w:r>
      <w:r w:rsidRPr="00ED7F14">
        <w:rPr>
          <w:rFonts w:ascii="Times New Roman" w:hAnsi="Times New Roman"/>
          <w:sz w:val="28"/>
          <w:szCs w:val="28"/>
          <w:lang w:val="en-US"/>
        </w:rPr>
        <w:t>Materialy</w:t>
      </w:r>
      <w:r w:rsidRPr="005426E0">
        <w:rPr>
          <w:rFonts w:ascii="Times New Roman" w:hAnsi="Times New Roman"/>
          <w:sz w:val="28"/>
          <w:szCs w:val="28"/>
        </w:rPr>
        <w:t xml:space="preserve"> </w:t>
      </w:r>
      <w:r w:rsidRPr="00ED7F14">
        <w:rPr>
          <w:rFonts w:ascii="Times New Roman" w:hAnsi="Times New Roman"/>
          <w:sz w:val="28"/>
          <w:szCs w:val="28"/>
          <w:lang w:val="en-US"/>
        </w:rPr>
        <w:t>II</w:t>
      </w:r>
      <w:r w:rsidRPr="005426E0">
        <w:rPr>
          <w:rFonts w:ascii="Times New Roman" w:hAnsi="Times New Roman"/>
          <w:sz w:val="28"/>
          <w:szCs w:val="28"/>
        </w:rPr>
        <w:t xml:space="preserve"> </w:t>
      </w:r>
      <w:r w:rsidRPr="00ED7F14">
        <w:rPr>
          <w:rFonts w:ascii="Times New Roman" w:hAnsi="Times New Roman"/>
          <w:sz w:val="28"/>
          <w:szCs w:val="28"/>
          <w:lang w:val="en-US"/>
        </w:rPr>
        <w:t>Mizhnarodnoi</w:t>
      </w:r>
      <w:r w:rsidRPr="005426E0">
        <w:rPr>
          <w:rFonts w:ascii="Times New Roman" w:hAnsi="Times New Roman"/>
          <w:sz w:val="28"/>
          <w:szCs w:val="28"/>
        </w:rPr>
        <w:t xml:space="preserve"> </w:t>
      </w:r>
      <w:r w:rsidRPr="00ED7F14">
        <w:rPr>
          <w:rFonts w:ascii="Times New Roman" w:hAnsi="Times New Roman"/>
          <w:sz w:val="28"/>
          <w:szCs w:val="28"/>
          <w:lang w:val="en-US"/>
        </w:rPr>
        <w:t>molodizhnoi</w:t>
      </w:r>
      <w:r w:rsidRPr="005426E0">
        <w:rPr>
          <w:rFonts w:ascii="Times New Roman" w:hAnsi="Times New Roman"/>
          <w:sz w:val="28"/>
          <w:szCs w:val="28"/>
        </w:rPr>
        <w:t xml:space="preserve"> </w:t>
      </w:r>
      <w:r w:rsidRPr="00ED7F14">
        <w:rPr>
          <w:rFonts w:ascii="Times New Roman" w:hAnsi="Times New Roman"/>
          <w:sz w:val="28"/>
          <w:szCs w:val="28"/>
          <w:lang w:val="en-US"/>
        </w:rPr>
        <w:t>naukovo</w:t>
      </w:r>
      <w:r w:rsidRPr="005426E0">
        <w:rPr>
          <w:rFonts w:ascii="Times New Roman" w:hAnsi="Times New Roman"/>
          <w:sz w:val="28"/>
          <w:szCs w:val="28"/>
        </w:rPr>
        <w:t>-</w:t>
      </w:r>
      <w:r w:rsidRPr="00ED7F14">
        <w:rPr>
          <w:rFonts w:ascii="Times New Roman" w:hAnsi="Times New Roman"/>
          <w:sz w:val="28"/>
          <w:szCs w:val="28"/>
          <w:lang w:val="en-US"/>
        </w:rPr>
        <w:t>praktychnoi</w:t>
      </w:r>
      <w:r w:rsidRPr="005426E0">
        <w:rPr>
          <w:rFonts w:ascii="Times New Roman" w:hAnsi="Times New Roman"/>
          <w:sz w:val="28"/>
          <w:szCs w:val="28"/>
        </w:rPr>
        <w:t xml:space="preserve"> </w:t>
      </w:r>
      <w:r w:rsidRPr="00ED7F14">
        <w:rPr>
          <w:rFonts w:ascii="Times New Roman" w:hAnsi="Times New Roman"/>
          <w:sz w:val="28"/>
          <w:szCs w:val="28"/>
          <w:lang w:val="en-US"/>
        </w:rPr>
        <w:t>internet</w:t>
      </w:r>
      <w:r w:rsidRPr="005426E0">
        <w:rPr>
          <w:rFonts w:ascii="Times New Roman" w:hAnsi="Times New Roman"/>
          <w:sz w:val="28"/>
          <w:szCs w:val="28"/>
        </w:rPr>
        <w:t>-</w:t>
      </w:r>
      <w:r w:rsidRPr="00ED7F14">
        <w:rPr>
          <w:rFonts w:ascii="Times New Roman" w:hAnsi="Times New Roman"/>
          <w:sz w:val="28"/>
          <w:szCs w:val="28"/>
          <w:lang w:val="en-US"/>
        </w:rPr>
        <w:t>konferentsii</w:t>
      </w:r>
      <w:r w:rsidRPr="005426E0">
        <w:rPr>
          <w:rFonts w:ascii="Times New Roman" w:hAnsi="Times New Roman"/>
          <w:sz w:val="28"/>
          <w:szCs w:val="28"/>
        </w:rPr>
        <w:t xml:space="preserve"> “</w:t>
      </w:r>
      <w:r w:rsidRPr="00ED7F14">
        <w:rPr>
          <w:rFonts w:ascii="Times New Roman" w:hAnsi="Times New Roman"/>
          <w:sz w:val="28"/>
          <w:szCs w:val="28"/>
          <w:lang w:val="en-US"/>
        </w:rPr>
        <w:t>Nauka</w:t>
      </w:r>
      <w:r w:rsidRPr="005426E0">
        <w:rPr>
          <w:rFonts w:ascii="Times New Roman" w:hAnsi="Times New Roman"/>
          <w:sz w:val="28"/>
          <w:szCs w:val="28"/>
        </w:rPr>
        <w:t xml:space="preserve"> </w:t>
      </w:r>
      <w:r w:rsidRPr="00ED7F14">
        <w:rPr>
          <w:rFonts w:ascii="Times New Roman" w:hAnsi="Times New Roman"/>
          <w:sz w:val="28"/>
          <w:szCs w:val="28"/>
          <w:lang w:val="en-US"/>
        </w:rPr>
        <w:t>i</w:t>
      </w:r>
      <w:r w:rsidRPr="005426E0">
        <w:rPr>
          <w:rFonts w:ascii="Times New Roman" w:hAnsi="Times New Roman"/>
          <w:sz w:val="28"/>
          <w:szCs w:val="28"/>
        </w:rPr>
        <w:t xml:space="preserve"> </w:t>
      </w:r>
      <w:r w:rsidRPr="00ED7F14">
        <w:rPr>
          <w:rFonts w:ascii="Times New Roman" w:hAnsi="Times New Roman"/>
          <w:sz w:val="28"/>
          <w:szCs w:val="28"/>
          <w:lang w:val="en-US"/>
        </w:rPr>
        <w:t>molod</w:t>
      </w:r>
      <w:r w:rsidRPr="005426E0">
        <w:rPr>
          <w:rFonts w:ascii="Times New Roman" w:hAnsi="Times New Roman"/>
          <w:sz w:val="28"/>
          <w:szCs w:val="28"/>
        </w:rPr>
        <w:t xml:space="preserve"> </w:t>
      </w:r>
      <w:r w:rsidRPr="00ED7F14">
        <w:rPr>
          <w:rFonts w:ascii="Times New Roman" w:hAnsi="Times New Roman"/>
          <w:sz w:val="28"/>
          <w:szCs w:val="28"/>
          <w:lang w:val="en-US"/>
        </w:rPr>
        <w:t>v</w:t>
      </w:r>
      <w:r w:rsidRPr="005426E0">
        <w:rPr>
          <w:rFonts w:ascii="Times New Roman" w:hAnsi="Times New Roman"/>
          <w:sz w:val="28"/>
          <w:szCs w:val="28"/>
        </w:rPr>
        <w:t xml:space="preserve"> </w:t>
      </w:r>
      <w:r w:rsidRPr="00ED7F14">
        <w:rPr>
          <w:rFonts w:ascii="Times New Roman" w:hAnsi="Times New Roman"/>
          <w:sz w:val="28"/>
          <w:szCs w:val="28"/>
          <w:lang w:val="en-US"/>
        </w:rPr>
        <w:t>XXI</w:t>
      </w:r>
      <w:r w:rsidRPr="005426E0">
        <w:rPr>
          <w:rFonts w:ascii="Times New Roman" w:hAnsi="Times New Roman"/>
          <w:sz w:val="28"/>
          <w:szCs w:val="28"/>
        </w:rPr>
        <w:t xml:space="preserve"> </w:t>
      </w:r>
      <w:r w:rsidRPr="00ED7F14">
        <w:rPr>
          <w:rFonts w:ascii="Times New Roman" w:hAnsi="Times New Roman"/>
          <w:sz w:val="28"/>
          <w:szCs w:val="28"/>
          <w:lang w:val="en-US"/>
        </w:rPr>
        <w:t>storichchi</w:t>
      </w:r>
      <w:r w:rsidRPr="005426E0">
        <w:rPr>
          <w:rFonts w:ascii="Times New Roman" w:hAnsi="Times New Roman"/>
          <w:sz w:val="28"/>
          <w:szCs w:val="28"/>
        </w:rPr>
        <w:t xml:space="preserve">”. </w:t>
      </w:r>
      <w:r w:rsidRPr="00ED7F14">
        <w:rPr>
          <w:rFonts w:ascii="Times New Roman" w:hAnsi="Times New Roman"/>
          <w:sz w:val="28"/>
          <w:szCs w:val="28"/>
          <w:lang w:val="en-US"/>
        </w:rPr>
        <w:t>Poltava: PUET.</w:t>
      </w:r>
    </w:p>
    <w:p w:rsidR="004066D5" w:rsidRPr="00ED7F14" w:rsidRDefault="004066D5" w:rsidP="00562592">
      <w:pPr>
        <w:pStyle w:val="a5"/>
        <w:numPr>
          <w:ilvl w:val="0"/>
          <w:numId w:val="49"/>
        </w:numPr>
        <w:tabs>
          <w:tab w:val="left" w:pos="709"/>
          <w:tab w:val="left" w:pos="851"/>
          <w:tab w:val="left" w:pos="993"/>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Pokudina, L.S. (2016).</w:t>
      </w:r>
      <w:r>
        <w:rPr>
          <w:rFonts w:ascii="Times New Roman" w:hAnsi="Times New Roman"/>
          <w:sz w:val="28"/>
          <w:szCs w:val="28"/>
        </w:rPr>
        <w:t xml:space="preserve"> </w:t>
      </w:r>
      <w:r w:rsidRPr="00ED7F14">
        <w:rPr>
          <w:rFonts w:ascii="Times New Roman" w:hAnsi="Times New Roman"/>
          <w:i/>
          <w:sz w:val="28"/>
          <w:szCs w:val="28"/>
          <w:lang w:val="en-US"/>
        </w:rPr>
        <w:t>Mizhdystsyplinarna</w:t>
      </w:r>
      <w:r w:rsidRPr="005426E0">
        <w:rPr>
          <w:rFonts w:ascii="Times New Roman" w:hAnsi="Times New Roman"/>
          <w:i/>
          <w:sz w:val="28"/>
          <w:szCs w:val="28"/>
        </w:rPr>
        <w:t xml:space="preserve"> </w:t>
      </w:r>
      <w:r w:rsidRPr="00ED7F14">
        <w:rPr>
          <w:rFonts w:ascii="Times New Roman" w:hAnsi="Times New Roman"/>
          <w:i/>
          <w:sz w:val="28"/>
          <w:szCs w:val="28"/>
          <w:lang w:val="en-US"/>
        </w:rPr>
        <w:t>intehratsiia</w:t>
      </w:r>
      <w:r w:rsidRPr="005426E0">
        <w:rPr>
          <w:rFonts w:ascii="Times New Roman" w:hAnsi="Times New Roman"/>
          <w:i/>
          <w:sz w:val="28"/>
          <w:szCs w:val="28"/>
        </w:rPr>
        <w:t xml:space="preserve"> </w:t>
      </w:r>
      <w:r w:rsidRPr="00ED7F14">
        <w:rPr>
          <w:rFonts w:ascii="Times New Roman" w:hAnsi="Times New Roman"/>
          <w:i/>
          <w:sz w:val="28"/>
          <w:szCs w:val="28"/>
          <w:lang w:val="en-US"/>
        </w:rPr>
        <w:t>u</w:t>
      </w:r>
      <w:r w:rsidRPr="005426E0">
        <w:rPr>
          <w:rFonts w:ascii="Times New Roman" w:hAnsi="Times New Roman"/>
          <w:i/>
          <w:sz w:val="28"/>
          <w:szCs w:val="28"/>
        </w:rPr>
        <w:t xml:space="preserve"> </w:t>
      </w:r>
      <w:r w:rsidRPr="00ED7F14">
        <w:rPr>
          <w:rFonts w:ascii="Times New Roman" w:hAnsi="Times New Roman"/>
          <w:i/>
          <w:sz w:val="28"/>
          <w:szCs w:val="28"/>
          <w:lang w:val="en-US"/>
        </w:rPr>
        <w:t>systemi</w:t>
      </w:r>
      <w:r w:rsidRPr="005426E0">
        <w:rPr>
          <w:rFonts w:ascii="Times New Roman" w:hAnsi="Times New Roman"/>
          <w:i/>
          <w:sz w:val="28"/>
          <w:szCs w:val="28"/>
        </w:rPr>
        <w:t xml:space="preserve"> </w:t>
      </w:r>
      <w:r w:rsidRPr="00ED7F14">
        <w:rPr>
          <w:rFonts w:ascii="Times New Roman" w:hAnsi="Times New Roman"/>
          <w:i/>
          <w:sz w:val="28"/>
          <w:szCs w:val="28"/>
          <w:lang w:val="en-US"/>
        </w:rPr>
        <w:t>suchasnoi</w:t>
      </w:r>
      <w:r w:rsidRPr="005426E0">
        <w:rPr>
          <w:rFonts w:ascii="Times New Roman" w:hAnsi="Times New Roman"/>
          <w:i/>
          <w:sz w:val="28"/>
          <w:szCs w:val="28"/>
        </w:rPr>
        <w:t xml:space="preserve"> </w:t>
      </w:r>
      <w:r w:rsidRPr="00ED7F14">
        <w:rPr>
          <w:rFonts w:ascii="Times New Roman" w:hAnsi="Times New Roman"/>
          <w:i/>
          <w:sz w:val="28"/>
          <w:szCs w:val="28"/>
          <w:lang w:val="en-US"/>
        </w:rPr>
        <w:t>ekonomichnoi</w:t>
      </w:r>
      <w:r w:rsidRPr="005426E0">
        <w:rPr>
          <w:rFonts w:ascii="Times New Roman" w:hAnsi="Times New Roman"/>
          <w:i/>
          <w:sz w:val="28"/>
          <w:szCs w:val="28"/>
        </w:rPr>
        <w:t xml:space="preserve"> </w:t>
      </w:r>
      <w:r w:rsidRPr="00ED7F14">
        <w:rPr>
          <w:rFonts w:ascii="Times New Roman" w:hAnsi="Times New Roman"/>
          <w:i/>
          <w:sz w:val="28"/>
          <w:szCs w:val="28"/>
          <w:lang w:val="en-US"/>
        </w:rPr>
        <w:t>osvity</w:t>
      </w:r>
      <w:r w:rsidRPr="005426E0">
        <w:rPr>
          <w:rFonts w:ascii="Times New Roman" w:hAnsi="Times New Roman"/>
          <w:sz w:val="28"/>
          <w:szCs w:val="28"/>
        </w:rPr>
        <w:t xml:space="preserve">, </w:t>
      </w:r>
      <w:r w:rsidRPr="00ED7F14">
        <w:rPr>
          <w:rFonts w:ascii="Times New Roman" w:hAnsi="Times New Roman"/>
          <w:sz w:val="28"/>
          <w:szCs w:val="28"/>
          <w:lang w:val="en-US"/>
        </w:rPr>
        <w:t>Materialy</w:t>
      </w:r>
      <w:r w:rsidRPr="005426E0">
        <w:rPr>
          <w:rFonts w:ascii="Times New Roman" w:hAnsi="Times New Roman"/>
          <w:sz w:val="28"/>
          <w:szCs w:val="28"/>
        </w:rPr>
        <w:t xml:space="preserve"> </w:t>
      </w:r>
      <w:r w:rsidRPr="00ED7F14">
        <w:rPr>
          <w:rFonts w:ascii="Times New Roman" w:hAnsi="Times New Roman"/>
          <w:sz w:val="28"/>
          <w:szCs w:val="28"/>
          <w:lang w:val="en-US"/>
        </w:rPr>
        <w:t>desiatoi</w:t>
      </w:r>
      <w:r w:rsidRPr="005426E0">
        <w:rPr>
          <w:rFonts w:ascii="Times New Roman" w:hAnsi="Times New Roman"/>
          <w:sz w:val="28"/>
          <w:szCs w:val="28"/>
        </w:rPr>
        <w:t xml:space="preserve"> </w:t>
      </w:r>
      <w:r w:rsidRPr="00ED7F14">
        <w:rPr>
          <w:rFonts w:ascii="Times New Roman" w:hAnsi="Times New Roman"/>
          <w:sz w:val="28"/>
          <w:szCs w:val="28"/>
          <w:lang w:val="en-US"/>
        </w:rPr>
        <w:t>mizhnarodnoi</w:t>
      </w:r>
      <w:r w:rsidRPr="005426E0">
        <w:rPr>
          <w:rFonts w:ascii="Times New Roman" w:hAnsi="Times New Roman"/>
          <w:sz w:val="28"/>
          <w:szCs w:val="28"/>
        </w:rPr>
        <w:t xml:space="preserve"> </w:t>
      </w:r>
      <w:r w:rsidRPr="00ED7F14">
        <w:rPr>
          <w:rFonts w:ascii="Times New Roman" w:hAnsi="Times New Roman"/>
          <w:sz w:val="28"/>
          <w:szCs w:val="28"/>
          <w:lang w:val="en-US"/>
        </w:rPr>
        <w:t>naukovo</w:t>
      </w:r>
      <w:r w:rsidRPr="005426E0">
        <w:rPr>
          <w:rFonts w:ascii="Times New Roman" w:hAnsi="Times New Roman"/>
          <w:sz w:val="28"/>
          <w:szCs w:val="28"/>
        </w:rPr>
        <w:t>-</w:t>
      </w:r>
      <w:r w:rsidRPr="00ED7F14">
        <w:rPr>
          <w:rFonts w:ascii="Times New Roman" w:hAnsi="Times New Roman"/>
          <w:sz w:val="28"/>
          <w:szCs w:val="28"/>
          <w:lang w:val="en-US"/>
        </w:rPr>
        <w:t>tekhnichnoi</w:t>
      </w:r>
      <w:r w:rsidRPr="005426E0">
        <w:rPr>
          <w:rFonts w:ascii="Times New Roman" w:hAnsi="Times New Roman"/>
          <w:sz w:val="28"/>
          <w:szCs w:val="28"/>
        </w:rPr>
        <w:t xml:space="preserve"> </w:t>
      </w:r>
      <w:r w:rsidRPr="00ED7F14">
        <w:rPr>
          <w:rFonts w:ascii="Times New Roman" w:hAnsi="Times New Roman"/>
          <w:sz w:val="28"/>
          <w:szCs w:val="28"/>
          <w:lang w:val="en-US"/>
        </w:rPr>
        <w:t>konferentsii</w:t>
      </w:r>
      <w:r w:rsidRPr="005426E0">
        <w:rPr>
          <w:rFonts w:ascii="Times New Roman" w:hAnsi="Times New Roman"/>
          <w:sz w:val="28"/>
          <w:szCs w:val="28"/>
        </w:rPr>
        <w:t xml:space="preserve"> “</w:t>
      </w:r>
      <w:r w:rsidRPr="00ED7F14">
        <w:rPr>
          <w:rFonts w:ascii="Times New Roman" w:hAnsi="Times New Roman"/>
          <w:sz w:val="28"/>
          <w:szCs w:val="28"/>
          <w:lang w:val="en-US"/>
        </w:rPr>
        <w:t>Aktualni</w:t>
      </w:r>
      <w:r w:rsidRPr="005426E0">
        <w:rPr>
          <w:rFonts w:ascii="Times New Roman" w:hAnsi="Times New Roman"/>
          <w:sz w:val="28"/>
          <w:szCs w:val="28"/>
        </w:rPr>
        <w:t xml:space="preserve"> </w:t>
      </w:r>
      <w:r w:rsidRPr="00ED7F14">
        <w:rPr>
          <w:rFonts w:ascii="Times New Roman" w:hAnsi="Times New Roman"/>
          <w:sz w:val="28"/>
          <w:szCs w:val="28"/>
          <w:lang w:val="en-US"/>
        </w:rPr>
        <w:t>problemy</w:t>
      </w:r>
      <w:r w:rsidRPr="005426E0">
        <w:rPr>
          <w:rFonts w:ascii="Times New Roman" w:hAnsi="Times New Roman"/>
          <w:sz w:val="28"/>
          <w:szCs w:val="28"/>
        </w:rPr>
        <w:t xml:space="preserve"> </w:t>
      </w:r>
      <w:r w:rsidRPr="00ED7F14">
        <w:rPr>
          <w:rFonts w:ascii="Times New Roman" w:hAnsi="Times New Roman"/>
          <w:sz w:val="28"/>
          <w:szCs w:val="28"/>
          <w:lang w:val="en-US"/>
        </w:rPr>
        <w:t>kompiuternykh</w:t>
      </w:r>
      <w:r w:rsidRPr="005426E0">
        <w:rPr>
          <w:rFonts w:ascii="Times New Roman" w:hAnsi="Times New Roman"/>
          <w:sz w:val="28"/>
          <w:szCs w:val="28"/>
        </w:rPr>
        <w:t xml:space="preserve"> </w:t>
      </w:r>
      <w:r w:rsidRPr="00ED7F14">
        <w:rPr>
          <w:rFonts w:ascii="Times New Roman" w:hAnsi="Times New Roman"/>
          <w:sz w:val="28"/>
          <w:szCs w:val="28"/>
          <w:lang w:val="en-US"/>
        </w:rPr>
        <w:t>tekhnolohii</w:t>
      </w:r>
      <w:r w:rsidRPr="005426E0">
        <w:rPr>
          <w:rFonts w:ascii="Times New Roman" w:hAnsi="Times New Roman"/>
          <w:sz w:val="28"/>
          <w:szCs w:val="28"/>
        </w:rPr>
        <w:t xml:space="preserve"> 2016”. </w:t>
      </w:r>
      <w:r w:rsidRPr="00ED7F14">
        <w:rPr>
          <w:rFonts w:ascii="Times New Roman" w:hAnsi="Times New Roman"/>
          <w:sz w:val="28"/>
          <w:szCs w:val="28"/>
          <w:lang w:val="en-US"/>
        </w:rPr>
        <w:t>Khmelnytskyi: KHNU.</w:t>
      </w:r>
    </w:p>
    <w:p w:rsidR="004066D5" w:rsidRPr="00ED7F14" w:rsidRDefault="004066D5" w:rsidP="00562592">
      <w:pPr>
        <w:pStyle w:val="a5"/>
        <w:numPr>
          <w:ilvl w:val="0"/>
          <w:numId w:val="49"/>
        </w:numPr>
        <w:tabs>
          <w:tab w:val="left" w:pos="709"/>
          <w:tab w:val="left" w:pos="851"/>
          <w:tab w:val="left" w:pos="993"/>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Pokudina, L.S. (2016).</w:t>
      </w:r>
      <w:r>
        <w:rPr>
          <w:rFonts w:ascii="Times New Roman" w:hAnsi="Times New Roman"/>
          <w:sz w:val="28"/>
          <w:szCs w:val="28"/>
        </w:rPr>
        <w:t xml:space="preserve"> </w:t>
      </w:r>
      <w:r w:rsidRPr="00ED7F14">
        <w:rPr>
          <w:rFonts w:ascii="Times New Roman" w:hAnsi="Times New Roman"/>
          <w:i/>
          <w:sz w:val="28"/>
          <w:szCs w:val="28"/>
          <w:lang w:val="en-US"/>
        </w:rPr>
        <w:t>Mizhdystsyplinarna</w:t>
      </w:r>
      <w:r w:rsidRPr="005426E0">
        <w:rPr>
          <w:rFonts w:ascii="Times New Roman" w:hAnsi="Times New Roman"/>
          <w:i/>
          <w:sz w:val="28"/>
          <w:szCs w:val="28"/>
        </w:rPr>
        <w:t xml:space="preserve"> </w:t>
      </w:r>
      <w:r w:rsidRPr="00ED7F14">
        <w:rPr>
          <w:rFonts w:ascii="Times New Roman" w:hAnsi="Times New Roman"/>
          <w:i/>
          <w:sz w:val="28"/>
          <w:szCs w:val="28"/>
          <w:lang w:val="en-US"/>
        </w:rPr>
        <w:t>intehratsiia</w:t>
      </w:r>
      <w:r w:rsidRPr="005426E0">
        <w:rPr>
          <w:rFonts w:ascii="Times New Roman" w:hAnsi="Times New Roman"/>
          <w:i/>
          <w:sz w:val="28"/>
          <w:szCs w:val="28"/>
        </w:rPr>
        <w:t xml:space="preserve"> – </w:t>
      </w:r>
      <w:r w:rsidRPr="00ED7F14">
        <w:rPr>
          <w:rFonts w:ascii="Times New Roman" w:hAnsi="Times New Roman"/>
          <w:i/>
          <w:sz w:val="28"/>
          <w:szCs w:val="28"/>
          <w:lang w:val="en-US"/>
        </w:rPr>
        <w:t>vazhlyvyi</w:t>
      </w:r>
      <w:r w:rsidRPr="005426E0">
        <w:rPr>
          <w:rFonts w:ascii="Times New Roman" w:hAnsi="Times New Roman"/>
          <w:i/>
          <w:sz w:val="28"/>
          <w:szCs w:val="28"/>
        </w:rPr>
        <w:t xml:space="preserve"> </w:t>
      </w:r>
      <w:r w:rsidRPr="00ED7F14">
        <w:rPr>
          <w:rFonts w:ascii="Times New Roman" w:hAnsi="Times New Roman"/>
          <w:i/>
          <w:sz w:val="28"/>
          <w:szCs w:val="28"/>
          <w:lang w:val="en-US"/>
        </w:rPr>
        <w:t>chynnyk</w:t>
      </w:r>
      <w:r w:rsidRPr="005426E0">
        <w:rPr>
          <w:rFonts w:ascii="Times New Roman" w:hAnsi="Times New Roman"/>
          <w:i/>
          <w:sz w:val="28"/>
          <w:szCs w:val="28"/>
        </w:rPr>
        <w:t xml:space="preserve"> </w:t>
      </w:r>
      <w:r w:rsidRPr="00ED7F14">
        <w:rPr>
          <w:rFonts w:ascii="Times New Roman" w:hAnsi="Times New Roman"/>
          <w:i/>
          <w:sz w:val="28"/>
          <w:szCs w:val="28"/>
          <w:lang w:val="en-US"/>
        </w:rPr>
        <w:t>pidhotovky</w:t>
      </w:r>
      <w:r w:rsidRPr="005426E0">
        <w:rPr>
          <w:rFonts w:ascii="Times New Roman" w:hAnsi="Times New Roman"/>
          <w:i/>
          <w:sz w:val="28"/>
          <w:szCs w:val="28"/>
        </w:rPr>
        <w:t xml:space="preserve"> </w:t>
      </w:r>
      <w:r w:rsidRPr="00ED7F14">
        <w:rPr>
          <w:rFonts w:ascii="Times New Roman" w:hAnsi="Times New Roman"/>
          <w:i/>
          <w:sz w:val="28"/>
          <w:szCs w:val="28"/>
          <w:lang w:val="en-US"/>
        </w:rPr>
        <w:t>fakhivtsiv</w:t>
      </w:r>
      <w:r w:rsidRPr="005426E0">
        <w:rPr>
          <w:rFonts w:ascii="Times New Roman" w:hAnsi="Times New Roman"/>
          <w:i/>
          <w:sz w:val="28"/>
          <w:szCs w:val="28"/>
        </w:rPr>
        <w:t xml:space="preserve"> </w:t>
      </w:r>
      <w:r w:rsidRPr="00ED7F14">
        <w:rPr>
          <w:rFonts w:ascii="Times New Roman" w:hAnsi="Times New Roman"/>
          <w:i/>
          <w:sz w:val="28"/>
          <w:szCs w:val="28"/>
          <w:lang w:val="en-US"/>
        </w:rPr>
        <w:t>finansovo</w:t>
      </w:r>
      <w:r w:rsidRPr="005426E0">
        <w:rPr>
          <w:rFonts w:ascii="Times New Roman" w:hAnsi="Times New Roman"/>
          <w:i/>
          <w:sz w:val="28"/>
          <w:szCs w:val="28"/>
        </w:rPr>
        <w:t>-</w:t>
      </w:r>
      <w:r w:rsidRPr="00ED7F14">
        <w:rPr>
          <w:rFonts w:ascii="Times New Roman" w:hAnsi="Times New Roman"/>
          <w:i/>
          <w:sz w:val="28"/>
          <w:szCs w:val="28"/>
          <w:lang w:val="en-US"/>
        </w:rPr>
        <w:t>ekonomichnoi</w:t>
      </w:r>
      <w:r w:rsidRPr="005426E0">
        <w:rPr>
          <w:rFonts w:ascii="Times New Roman" w:hAnsi="Times New Roman"/>
          <w:i/>
          <w:sz w:val="28"/>
          <w:szCs w:val="28"/>
        </w:rPr>
        <w:t xml:space="preserve"> </w:t>
      </w:r>
      <w:r w:rsidRPr="00ED7F14">
        <w:rPr>
          <w:rFonts w:ascii="Times New Roman" w:hAnsi="Times New Roman"/>
          <w:i/>
          <w:sz w:val="28"/>
          <w:szCs w:val="28"/>
          <w:lang w:val="en-US"/>
        </w:rPr>
        <w:t>sfery</w:t>
      </w:r>
      <w:r w:rsidRPr="005426E0">
        <w:rPr>
          <w:rFonts w:ascii="Times New Roman" w:hAnsi="Times New Roman"/>
          <w:sz w:val="28"/>
          <w:szCs w:val="28"/>
        </w:rPr>
        <w:t>,</w:t>
      </w:r>
      <w:r>
        <w:rPr>
          <w:rFonts w:ascii="Times New Roman" w:hAnsi="Times New Roman"/>
          <w:sz w:val="28"/>
          <w:szCs w:val="28"/>
        </w:rPr>
        <w:t xml:space="preserve"> </w:t>
      </w:r>
      <w:r w:rsidRPr="00ED7F14">
        <w:rPr>
          <w:rFonts w:ascii="Times New Roman" w:hAnsi="Times New Roman"/>
          <w:sz w:val="28"/>
          <w:szCs w:val="28"/>
          <w:lang w:val="en-US"/>
        </w:rPr>
        <w:t>Materialy</w:t>
      </w:r>
      <w:r w:rsidRPr="005426E0">
        <w:rPr>
          <w:rFonts w:ascii="Times New Roman" w:hAnsi="Times New Roman"/>
          <w:sz w:val="28"/>
          <w:szCs w:val="28"/>
        </w:rPr>
        <w:t xml:space="preserve"> </w:t>
      </w:r>
      <w:r w:rsidRPr="00ED7F14">
        <w:rPr>
          <w:rFonts w:ascii="Times New Roman" w:hAnsi="Times New Roman"/>
          <w:sz w:val="28"/>
          <w:szCs w:val="28"/>
          <w:lang w:val="en-US"/>
        </w:rPr>
        <w:t>IV</w:t>
      </w:r>
      <w:r w:rsidRPr="005426E0">
        <w:rPr>
          <w:rFonts w:ascii="Times New Roman" w:hAnsi="Times New Roman"/>
          <w:sz w:val="28"/>
          <w:szCs w:val="28"/>
        </w:rPr>
        <w:t xml:space="preserve"> </w:t>
      </w:r>
      <w:r w:rsidRPr="00ED7F14">
        <w:rPr>
          <w:rFonts w:ascii="Times New Roman" w:hAnsi="Times New Roman"/>
          <w:sz w:val="28"/>
          <w:szCs w:val="28"/>
          <w:lang w:val="en-US"/>
        </w:rPr>
        <w:t>Vseukrainskoi</w:t>
      </w:r>
      <w:r w:rsidRPr="005426E0">
        <w:rPr>
          <w:rFonts w:ascii="Times New Roman" w:hAnsi="Times New Roman"/>
          <w:sz w:val="28"/>
          <w:szCs w:val="28"/>
        </w:rPr>
        <w:t xml:space="preserve"> </w:t>
      </w:r>
      <w:r w:rsidRPr="00ED7F14">
        <w:rPr>
          <w:rFonts w:ascii="Times New Roman" w:hAnsi="Times New Roman"/>
          <w:sz w:val="28"/>
          <w:szCs w:val="28"/>
          <w:lang w:val="en-US"/>
        </w:rPr>
        <w:t>naukovo</w:t>
      </w:r>
      <w:r w:rsidRPr="005426E0">
        <w:rPr>
          <w:rFonts w:ascii="Times New Roman" w:hAnsi="Times New Roman"/>
          <w:sz w:val="28"/>
          <w:szCs w:val="28"/>
        </w:rPr>
        <w:t>-</w:t>
      </w:r>
      <w:r w:rsidRPr="00ED7F14">
        <w:rPr>
          <w:rFonts w:ascii="Times New Roman" w:hAnsi="Times New Roman"/>
          <w:sz w:val="28"/>
          <w:szCs w:val="28"/>
          <w:lang w:val="en-US"/>
        </w:rPr>
        <w:t>praktychnoi</w:t>
      </w:r>
      <w:r w:rsidRPr="005426E0">
        <w:rPr>
          <w:rFonts w:ascii="Times New Roman" w:hAnsi="Times New Roman"/>
          <w:sz w:val="28"/>
          <w:szCs w:val="28"/>
        </w:rPr>
        <w:t xml:space="preserve"> </w:t>
      </w:r>
      <w:r w:rsidRPr="00ED7F14">
        <w:rPr>
          <w:rFonts w:ascii="Times New Roman" w:hAnsi="Times New Roman"/>
          <w:sz w:val="28"/>
          <w:szCs w:val="28"/>
          <w:lang w:val="en-US"/>
        </w:rPr>
        <w:t>konferentsii</w:t>
      </w:r>
      <w:r w:rsidRPr="005426E0">
        <w:rPr>
          <w:rFonts w:ascii="Times New Roman" w:hAnsi="Times New Roman"/>
          <w:sz w:val="28"/>
          <w:szCs w:val="28"/>
        </w:rPr>
        <w:t xml:space="preserve"> “</w:t>
      </w:r>
      <w:r w:rsidRPr="00ED7F14">
        <w:rPr>
          <w:rFonts w:ascii="Times New Roman" w:hAnsi="Times New Roman"/>
          <w:sz w:val="28"/>
          <w:szCs w:val="28"/>
          <w:lang w:val="en-US"/>
        </w:rPr>
        <w:t>Aktualni</w:t>
      </w:r>
      <w:r w:rsidRPr="005426E0">
        <w:rPr>
          <w:rFonts w:ascii="Times New Roman" w:hAnsi="Times New Roman"/>
          <w:sz w:val="28"/>
          <w:szCs w:val="28"/>
        </w:rPr>
        <w:t xml:space="preserve"> </w:t>
      </w:r>
      <w:r w:rsidRPr="00ED7F14">
        <w:rPr>
          <w:rFonts w:ascii="Times New Roman" w:hAnsi="Times New Roman"/>
          <w:sz w:val="28"/>
          <w:szCs w:val="28"/>
          <w:lang w:val="en-US"/>
        </w:rPr>
        <w:t>pytannia</w:t>
      </w:r>
      <w:r w:rsidRPr="005426E0">
        <w:rPr>
          <w:rFonts w:ascii="Times New Roman" w:hAnsi="Times New Roman"/>
          <w:sz w:val="28"/>
          <w:szCs w:val="28"/>
        </w:rPr>
        <w:t xml:space="preserve"> </w:t>
      </w:r>
      <w:r w:rsidRPr="00ED7F14">
        <w:rPr>
          <w:rFonts w:ascii="Times New Roman" w:hAnsi="Times New Roman"/>
          <w:sz w:val="28"/>
          <w:szCs w:val="28"/>
          <w:lang w:val="en-US"/>
        </w:rPr>
        <w:t>teorii</w:t>
      </w:r>
      <w:r w:rsidRPr="005426E0">
        <w:rPr>
          <w:rFonts w:ascii="Times New Roman" w:hAnsi="Times New Roman"/>
          <w:sz w:val="28"/>
          <w:szCs w:val="28"/>
        </w:rPr>
        <w:t xml:space="preserve"> </w:t>
      </w:r>
      <w:r w:rsidRPr="00ED7F14">
        <w:rPr>
          <w:rFonts w:ascii="Times New Roman" w:hAnsi="Times New Roman"/>
          <w:sz w:val="28"/>
          <w:szCs w:val="28"/>
          <w:lang w:val="en-US"/>
        </w:rPr>
        <w:t>ta</w:t>
      </w:r>
      <w:r w:rsidRPr="005426E0">
        <w:rPr>
          <w:rFonts w:ascii="Times New Roman" w:hAnsi="Times New Roman"/>
          <w:sz w:val="28"/>
          <w:szCs w:val="28"/>
        </w:rPr>
        <w:t xml:space="preserve"> </w:t>
      </w:r>
      <w:r w:rsidRPr="00ED7F14">
        <w:rPr>
          <w:rFonts w:ascii="Times New Roman" w:hAnsi="Times New Roman"/>
          <w:sz w:val="28"/>
          <w:szCs w:val="28"/>
          <w:lang w:val="en-US"/>
        </w:rPr>
        <w:t>praktyky</w:t>
      </w:r>
      <w:r w:rsidRPr="005426E0">
        <w:rPr>
          <w:rFonts w:ascii="Times New Roman" w:hAnsi="Times New Roman"/>
          <w:sz w:val="28"/>
          <w:szCs w:val="28"/>
        </w:rPr>
        <w:t xml:space="preserve"> </w:t>
      </w:r>
      <w:r w:rsidRPr="00ED7F14">
        <w:rPr>
          <w:rFonts w:ascii="Times New Roman" w:hAnsi="Times New Roman"/>
          <w:sz w:val="28"/>
          <w:szCs w:val="28"/>
          <w:lang w:val="en-US"/>
        </w:rPr>
        <w:t>psykholoho</w:t>
      </w:r>
      <w:r w:rsidRPr="005426E0">
        <w:rPr>
          <w:rFonts w:ascii="Times New Roman" w:hAnsi="Times New Roman"/>
          <w:sz w:val="28"/>
          <w:szCs w:val="28"/>
        </w:rPr>
        <w:t>-</w:t>
      </w:r>
      <w:r w:rsidRPr="00ED7F14">
        <w:rPr>
          <w:rFonts w:ascii="Times New Roman" w:hAnsi="Times New Roman"/>
          <w:sz w:val="28"/>
          <w:szCs w:val="28"/>
          <w:lang w:val="en-US"/>
        </w:rPr>
        <w:t>pedahohichnoi</w:t>
      </w:r>
      <w:r w:rsidRPr="005426E0">
        <w:rPr>
          <w:rFonts w:ascii="Times New Roman" w:hAnsi="Times New Roman"/>
          <w:sz w:val="28"/>
          <w:szCs w:val="28"/>
        </w:rPr>
        <w:t xml:space="preserve"> </w:t>
      </w:r>
      <w:r w:rsidRPr="00ED7F14">
        <w:rPr>
          <w:rFonts w:ascii="Times New Roman" w:hAnsi="Times New Roman"/>
          <w:sz w:val="28"/>
          <w:szCs w:val="28"/>
          <w:lang w:val="en-US"/>
        </w:rPr>
        <w:t>pidhotovky</w:t>
      </w:r>
      <w:r w:rsidRPr="005426E0">
        <w:rPr>
          <w:rFonts w:ascii="Times New Roman" w:hAnsi="Times New Roman"/>
          <w:sz w:val="28"/>
          <w:szCs w:val="28"/>
        </w:rPr>
        <w:t xml:space="preserve"> </w:t>
      </w:r>
      <w:r w:rsidRPr="00ED7F14">
        <w:rPr>
          <w:rFonts w:ascii="Times New Roman" w:hAnsi="Times New Roman"/>
          <w:sz w:val="28"/>
          <w:szCs w:val="28"/>
          <w:lang w:val="en-US"/>
        </w:rPr>
        <w:t>maibutnikh</w:t>
      </w:r>
      <w:r w:rsidRPr="005426E0">
        <w:rPr>
          <w:rFonts w:ascii="Times New Roman" w:hAnsi="Times New Roman"/>
          <w:sz w:val="28"/>
          <w:szCs w:val="28"/>
        </w:rPr>
        <w:t xml:space="preserve"> </w:t>
      </w:r>
      <w:r w:rsidRPr="00ED7F14">
        <w:rPr>
          <w:rFonts w:ascii="Times New Roman" w:hAnsi="Times New Roman"/>
          <w:sz w:val="28"/>
          <w:szCs w:val="28"/>
          <w:lang w:val="en-US"/>
        </w:rPr>
        <w:t>fakhivtsiv</w:t>
      </w:r>
      <w:r w:rsidRPr="005426E0">
        <w:rPr>
          <w:rFonts w:ascii="Times New Roman" w:hAnsi="Times New Roman"/>
          <w:sz w:val="28"/>
          <w:szCs w:val="28"/>
        </w:rPr>
        <w:t xml:space="preserve">”. </w:t>
      </w:r>
      <w:r w:rsidRPr="00ED7F14">
        <w:rPr>
          <w:rFonts w:ascii="Times New Roman" w:hAnsi="Times New Roman"/>
          <w:sz w:val="28"/>
          <w:szCs w:val="28"/>
          <w:lang w:val="en-US"/>
        </w:rPr>
        <w:t>Khmelnytskyi: KHNU.</w:t>
      </w:r>
    </w:p>
    <w:p w:rsidR="004066D5" w:rsidRPr="00ED7F14" w:rsidRDefault="004066D5" w:rsidP="00562592">
      <w:pPr>
        <w:pStyle w:val="a5"/>
        <w:numPr>
          <w:ilvl w:val="0"/>
          <w:numId w:val="49"/>
        </w:numPr>
        <w:tabs>
          <w:tab w:val="left" w:pos="709"/>
          <w:tab w:val="left" w:pos="851"/>
          <w:tab w:val="left" w:pos="993"/>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 xml:space="preserve">Pokudina, L.S. (2016). </w:t>
      </w:r>
      <w:r w:rsidRPr="00ED7F14">
        <w:rPr>
          <w:rFonts w:ascii="Times New Roman" w:hAnsi="Times New Roman"/>
          <w:i/>
          <w:sz w:val="28"/>
          <w:szCs w:val="28"/>
          <w:lang w:val="en-US"/>
        </w:rPr>
        <w:t>Mizhdystsyplinarni zviazky yak naukovo-pedahohichna problema pidhotovky maibutnikh finansystiv</w:t>
      </w:r>
      <w:r w:rsidRPr="00ED7F14">
        <w:rPr>
          <w:rFonts w:ascii="Times New Roman" w:hAnsi="Times New Roman"/>
          <w:sz w:val="28"/>
          <w:szCs w:val="28"/>
          <w:lang w:val="en-US"/>
        </w:rPr>
        <w:t>,</w:t>
      </w:r>
      <w:r>
        <w:rPr>
          <w:rFonts w:ascii="Times New Roman" w:hAnsi="Times New Roman"/>
          <w:sz w:val="28"/>
          <w:szCs w:val="28"/>
        </w:rPr>
        <w:t xml:space="preserve"> </w:t>
      </w:r>
      <w:r w:rsidRPr="00ED7F14">
        <w:rPr>
          <w:rFonts w:ascii="Times New Roman" w:hAnsi="Times New Roman"/>
          <w:sz w:val="28"/>
          <w:szCs w:val="28"/>
          <w:lang w:val="en-US"/>
        </w:rPr>
        <w:t>Materialy mizhdystsyplinarnoi naukovo-</w:t>
      </w:r>
      <w:r w:rsidRPr="00ED7F14">
        <w:rPr>
          <w:rFonts w:ascii="Times New Roman" w:hAnsi="Times New Roman"/>
          <w:sz w:val="28"/>
          <w:szCs w:val="28"/>
          <w:lang w:val="en-US"/>
        </w:rPr>
        <w:lastRenderedPageBreak/>
        <w:t>praktychnoi konferentsii “Innovatsii ta fundamentalni nauky v umovakh tekhnohennoi ekonomiky.Kyiv: L. I. Yudina.</w:t>
      </w:r>
    </w:p>
    <w:p w:rsidR="004066D5" w:rsidRPr="00ED7F14" w:rsidRDefault="004066D5" w:rsidP="00562592">
      <w:pPr>
        <w:pStyle w:val="a5"/>
        <w:numPr>
          <w:ilvl w:val="0"/>
          <w:numId w:val="49"/>
        </w:numPr>
        <w:tabs>
          <w:tab w:val="left" w:pos="709"/>
          <w:tab w:val="left" w:pos="851"/>
          <w:tab w:val="left" w:pos="993"/>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Pokudina, L.S. (2017).</w:t>
      </w:r>
      <w:r>
        <w:rPr>
          <w:rFonts w:ascii="Times New Roman" w:hAnsi="Times New Roman"/>
          <w:sz w:val="28"/>
          <w:szCs w:val="28"/>
        </w:rPr>
        <w:t xml:space="preserve"> </w:t>
      </w:r>
      <w:r w:rsidRPr="00ED7F14">
        <w:rPr>
          <w:rFonts w:ascii="Times New Roman" w:hAnsi="Times New Roman"/>
          <w:i/>
          <w:sz w:val="28"/>
          <w:szCs w:val="28"/>
          <w:lang w:val="en-US"/>
        </w:rPr>
        <w:t>Mizhdystsyplinarnist yak odyn iz metodiv realizatsii suchasnykh tekhnolohii navchannia u pidhotovtsi maibutnikh finansystiv do profesiinoi diialnosti</w:t>
      </w:r>
      <w:r w:rsidRPr="00ED7F14">
        <w:rPr>
          <w:rFonts w:ascii="Times New Roman" w:hAnsi="Times New Roman"/>
          <w:sz w:val="28"/>
          <w:szCs w:val="28"/>
          <w:lang w:val="en-US"/>
        </w:rPr>
        <w:t>,</w:t>
      </w:r>
      <w:r>
        <w:rPr>
          <w:rFonts w:ascii="Times New Roman" w:hAnsi="Times New Roman"/>
          <w:sz w:val="28"/>
          <w:szCs w:val="28"/>
        </w:rPr>
        <w:t xml:space="preserve"> </w:t>
      </w:r>
      <w:r w:rsidRPr="00ED7F14">
        <w:rPr>
          <w:rFonts w:ascii="Times New Roman" w:hAnsi="Times New Roman"/>
          <w:sz w:val="28"/>
          <w:szCs w:val="28"/>
          <w:lang w:val="en-US"/>
        </w:rPr>
        <w:t>MaterialyXVII Mizhnarodnoi naukovo-praktychnoi konferentsii “Idei akademika V. I. Vernadskoho ta problemy staloho rozvytku osvity i nauky”.</w:t>
      </w:r>
      <w:r>
        <w:rPr>
          <w:rFonts w:ascii="Times New Roman" w:hAnsi="Times New Roman"/>
          <w:sz w:val="28"/>
          <w:szCs w:val="28"/>
        </w:rPr>
        <w:t xml:space="preserve"> </w:t>
      </w:r>
      <w:r w:rsidRPr="00ED7F14">
        <w:rPr>
          <w:rFonts w:ascii="Times New Roman" w:hAnsi="Times New Roman"/>
          <w:sz w:val="28"/>
          <w:szCs w:val="28"/>
          <w:lang w:val="en-US"/>
        </w:rPr>
        <w:t>Kremenchuk: KrNU.</w:t>
      </w:r>
    </w:p>
    <w:p w:rsidR="004066D5" w:rsidRPr="00ED7F14" w:rsidRDefault="004066D5" w:rsidP="00562592">
      <w:pPr>
        <w:pStyle w:val="a5"/>
        <w:numPr>
          <w:ilvl w:val="0"/>
          <w:numId w:val="49"/>
        </w:numPr>
        <w:tabs>
          <w:tab w:val="left" w:pos="709"/>
          <w:tab w:val="left" w:pos="851"/>
          <w:tab w:val="left" w:pos="993"/>
        </w:tabs>
        <w:overflowPunct/>
        <w:autoSpaceDE/>
        <w:autoSpaceDN/>
        <w:adjustRightInd/>
        <w:spacing w:line="360" w:lineRule="auto"/>
        <w:ind w:left="0" w:firstLine="567"/>
        <w:jc w:val="both"/>
        <w:textAlignment w:val="auto"/>
        <w:rPr>
          <w:rFonts w:ascii="Times New Roman" w:hAnsi="Times New Roman"/>
          <w:sz w:val="28"/>
          <w:szCs w:val="28"/>
          <w:lang w:val="en-US"/>
        </w:rPr>
      </w:pPr>
      <w:r w:rsidRPr="00ED7F14">
        <w:rPr>
          <w:rFonts w:ascii="Times New Roman" w:hAnsi="Times New Roman"/>
          <w:sz w:val="28"/>
          <w:szCs w:val="28"/>
          <w:lang w:val="en-US"/>
        </w:rPr>
        <w:t>Pokudina, L.S. (2017).</w:t>
      </w:r>
      <w:r>
        <w:rPr>
          <w:rFonts w:ascii="Times New Roman" w:hAnsi="Times New Roman"/>
          <w:sz w:val="28"/>
          <w:szCs w:val="28"/>
        </w:rPr>
        <w:t xml:space="preserve"> </w:t>
      </w:r>
      <w:r w:rsidRPr="00ED7F14">
        <w:rPr>
          <w:rFonts w:ascii="Times New Roman" w:hAnsi="Times New Roman"/>
          <w:i/>
          <w:sz w:val="28"/>
          <w:szCs w:val="28"/>
          <w:lang w:val="en-US"/>
        </w:rPr>
        <w:t>Rol</w:t>
      </w:r>
      <w:r w:rsidRPr="005426E0">
        <w:rPr>
          <w:rFonts w:ascii="Times New Roman" w:hAnsi="Times New Roman"/>
          <w:i/>
          <w:sz w:val="28"/>
          <w:szCs w:val="28"/>
        </w:rPr>
        <w:t xml:space="preserve"> </w:t>
      </w:r>
      <w:r w:rsidRPr="00ED7F14">
        <w:rPr>
          <w:rFonts w:ascii="Times New Roman" w:hAnsi="Times New Roman"/>
          <w:i/>
          <w:sz w:val="28"/>
          <w:szCs w:val="28"/>
          <w:lang w:val="en-US"/>
        </w:rPr>
        <w:t>pryntsypu</w:t>
      </w:r>
      <w:r w:rsidRPr="005426E0">
        <w:rPr>
          <w:rFonts w:ascii="Times New Roman" w:hAnsi="Times New Roman"/>
          <w:i/>
          <w:sz w:val="28"/>
          <w:szCs w:val="28"/>
        </w:rPr>
        <w:t xml:space="preserve"> </w:t>
      </w:r>
      <w:r w:rsidRPr="00ED7F14">
        <w:rPr>
          <w:rFonts w:ascii="Times New Roman" w:hAnsi="Times New Roman"/>
          <w:i/>
          <w:sz w:val="28"/>
          <w:szCs w:val="28"/>
          <w:lang w:val="en-US"/>
        </w:rPr>
        <w:t>mizhdystsyplinarnoi</w:t>
      </w:r>
      <w:r w:rsidRPr="005426E0">
        <w:rPr>
          <w:rFonts w:ascii="Times New Roman" w:hAnsi="Times New Roman"/>
          <w:i/>
          <w:sz w:val="28"/>
          <w:szCs w:val="28"/>
        </w:rPr>
        <w:t xml:space="preserve"> </w:t>
      </w:r>
      <w:r w:rsidRPr="00ED7F14">
        <w:rPr>
          <w:rFonts w:ascii="Times New Roman" w:hAnsi="Times New Roman"/>
          <w:i/>
          <w:sz w:val="28"/>
          <w:szCs w:val="28"/>
          <w:lang w:val="en-US"/>
        </w:rPr>
        <w:t>intehratsii</w:t>
      </w:r>
      <w:r w:rsidRPr="005426E0">
        <w:rPr>
          <w:rFonts w:ascii="Times New Roman" w:hAnsi="Times New Roman"/>
          <w:i/>
          <w:sz w:val="28"/>
          <w:szCs w:val="28"/>
        </w:rPr>
        <w:t xml:space="preserve"> </w:t>
      </w:r>
      <w:r w:rsidRPr="00ED7F14">
        <w:rPr>
          <w:rFonts w:ascii="Times New Roman" w:hAnsi="Times New Roman"/>
          <w:i/>
          <w:sz w:val="28"/>
          <w:szCs w:val="28"/>
          <w:lang w:val="en-US"/>
        </w:rPr>
        <w:t>u</w:t>
      </w:r>
      <w:r w:rsidRPr="005426E0">
        <w:rPr>
          <w:rFonts w:ascii="Times New Roman" w:hAnsi="Times New Roman"/>
          <w:i/>
          <w:sz w:val="28"/>
          <w:szCs w:val="28"/>
        </w:rPr>
        <w:t xml:space="preserve"> </w:t>
      </w:r>
      <w:r w:rsidRPr="00ED7F14">
        <w:rPr>
          <w:rFonts w:ascii="Times New Roman" w:hAnsi="Times New Roman"/>
          <w:i/>
          <w:sz w:val="28"/>
          <w:szCs w:val="28"/>
          <w:lang w:val="en-US"/>
        </w:rPr>
        <w:t>protsesi</w:t>
      </w:r>
      <w:r w:rsidRPr="005426E0">
        <w:rPr>
          <w:rFonts w:ascii="Times New Roman" w:hAnsi="Times New Roman"/>
          <w:i/>
          <w:sz w:val="28"/>
          <w:szCs w:val="28"/>
        </w:rPr>
        <w:t xml:space="preserve"> </w:t>
      </w:r>
      <w:r w:rsidRPr="00ED7F14">
        <w:rPr>
          <w:rFonts w:ascii="Times New Roman" w:hAnsi="Times New Roman"/>
          <w:i/>
          <w:sz w:val="28"/>
          <w:szCs w:val="28"/>
          <w:lang w:val="en-US"/>
        </w:rPr>
        <w:t>formuvannia</w:t>
      </w:r>
      <w:r w:rsidRPr="005426E0">
        <w:rPr>
          <w:rFonts w:ascii="Times New Roman" w:hAnsi="Times New Roman"/>
          <w:i/>
          <w:sz w:val="28"/>
          <w:szCs w:val="28"/>
        </w:rPr>
        <w:t xml:space="preserve"> </w:t>
      </w:r>
      <w:r w:rsidRPr="00ED7F14">
        <w:rPr>
          <w:rFonts w:ascii="Times New Roman" w:hAnsi="Times New Roman"/>
          <w:i/>
          <w:sz w:val="28"/>
          <w:szCs w:val="28"/>
          <w:lang w:val="en-US"/>
        </w:rPr>
        <w:t>profesiinoi</w:t>
      </w:r>
      <w:r w:rsidRPr="005426E0">
        <w:rPr>
          <w:rFonts w:ascii="Times New Roman" w:hAnsi="Times New Roman"/>
          <w:i/>
          <w:sz w:val="28"/>
          <w:szCs w:val="28"/>
        </w:rPr>
        <w:t xml:space="preserve"> </w:t>
      </w:r>
      <w:r w:rsidRPr="00ED7F14">
        <w:rPr>
          <w:rFonts w:ascii="Times New Roman" w:hAnsi="Times New Roman"/>
          <w:i/>
          <w:sz w:val="28"/>
          <w:szCs w:val="28"/>
          <w:lang w:val="en-US"/>
        </w:rPr>
        <w:t>mobilnosti</w:t>
      </w:r>
      <w:r w:rsidRPr="005426E0">
        <w:rPr>
          <w:rFonts w:ascii="Times New Roman" w:hAnsi="Times New Roman"/>
          <w:i/>
          <w:sz w:val="28"/>
          <w:szCs w:val="28"/>
        </w:rPr>
        <w:t xml:space="preserve"> </w:t>
      </w:r>
      <w:r w:rsidRPr="00ED7F14">
        <w:rPr>
          <w:rFonts w:ascii="Times New Roman" w:hAnsi="Times New Roman"/>
          <w:i/>
          <w:sz w:val="28"/>
          <w:szCs w:val="28"/>
          <w:lang w:val="en-US"/>
        </w:rPr>
        <w:t>maibutnikh</w:t>
      </w:r>
      <w:r w:rsidRPr="005426E0">
        <w:rPr>
          <w:rFonts w:ascii="Times New Roman" w:hAnsi="Times New Roman"/>
          <w:i/>
          <w:sz w:val="28"/>
          <w:szCs w:val="28"/>
        </w:rPr>
        <w:t xml:space="preserve"> </w:t>
      </w:r>
      <w:r w:rsidRPr="00ED7F14">
        <w:rPr>
          <w:rFonts w:ascii="Times New Roman" w:hAnsi="Times New Roman"/>
          <w:i/>
          <w:sz w:val="28"/>
          <w:szCs w:val="28"/>
          <w:lang w:val="en-US"/>
        </w:rPr>
        <w:t>bakalavriv</w:t>
      </w:r>
      <w:r w:rsidRPr="005426E0">
        <w:rPr>
          <w:rFonts w:ascii="Times New Roman" w:hAnsi="Times New Roman"/>
          <w:i/>
          <w:sz w:val="28"/>
          <w:szCs w:val="28"/>
        </w:rPr>
        <w:t xml:space="preserve"> </w:t>
      </w:r>
      <w:r w:rsidRPr="00ED7F14">
        <w:rPr>
          <w:rFonts w:ascii="Times New Roman" w:hAnsi="Times New Roman"/>
          <w:i/>
          <w:sz w:val="28"/>
          <w:szCs w:val="28"/>
          <w:lang w:val="en-US"/>
        </w:rPr>
        <w:t>z</w:t>
      </w:r>
      <w:r w:rsidRPr="005426E0">
        <w:rPr>
          <w:rFonts w:ascii="Times New Roman" w:hAnsi="Times New Roman"/>
          <w:i/>
          <w:sz w:val="28"/>
          <w:szCs w:val="28"/>
        </w:rPr>
        <w:t xml:space="preserve"> </w:t>
      </w:r>
      <w:r w:rsidRPr="00ED7F14">
        <w:rPr>
          <w:rFonts w:ascii="Times New Roman" w:hAnsi="Times New Roman"/>
          <w:i/>
          <w:sz w:val="28"/>
          <w:szCs w:val="28"/>
          <w:lang w:val="en-US"/>
        </w:rPr>
        <w:t>finansiv</w:t>
      </w:r>
      <w:r w:rsidRPr="005426E0">
        <w:rPr>
          <w:rFonts w:ascii="Times New Roman" w:hAnsi="Times New Roman"/>
          <w:i/>
          <w:sz w:val="28"/>
          <w:szCs w:val="28"/>
        </w:rPr>
        <w:t xml:space="preserve">, </w:t>
      </w:r>
      <w:r w:rsidRPr="00ED7F14">
        <w:rPr>
          <w:rFonts w:ascii="Times New Roman" w:hAnsi="Times New Roman"/>
          <w:i/>
          <w:sz w:val="28"/>
          <w:szCs w:val="28"/>
          <w:lang w:val="en-US"/>
        </w:rPr>
        <w:t>bankivskoi</w:t>
      </w:r>
      <w:r w:rsidRPr="005426E0">
        <w:rPr>
          <w:rFonts w:ascii="Times New Roman" w:hAnsi="Times New Roman"/>
          <w:i/>
          <w:sz w:val="28"/>
          <w:szCs w:val="28"/>
        </w:rPr>
        <w:t xml:space="preserve"> </w:t>
      </w:r>
      <w:r w:rsidRPr="00ED7F14">
        <w:rPr>
          <w:rFonts w:ascii="Times New Roman" w:hAnsi="Times New Roman"/>
          <w:i/>
          <w:sz w:val="28"/>
          <w:szCs w:val="28"/>
          <w:lang w:val="en-US"/>
        </w:rPr>
        <w:t>spravy</w:t>
      </w:r>
      <w:r w:rsidRPr="005426E0">
        <w:rPr>
          <w:rFonts w:ascii="Times New Roman" w:hAnsi="Times New Roman"/>
          <w:i/>
          <w:sz w:val="28"/>
          <w:szCs w:val="28"/>
        </w:rPr>
        <w:t xml:space="preserve"> </w:t>
      </w:r>
      <w:r w:rsidRPr="00ED7F14">
        <w:rPr>
          <w:rFonts w:ascii="Times New Roman" w:hAnsi="Times New Roman"/>
          <w:i/>
          <w:sz w:val="28"/>
          <w:szCs w:val="28"/>
          <w:lang w:val="en-US"/>
        </w:rPr>
        <w:t>ta</w:t>
      </w:r>
      <w:r w:rsidRPr="005426E0">
        <w:rPr>
          <w:rFonts w:ascii="Times New Roman" w:hAnsi="Times New Roman"/>
          <w:i/>
          <w:sz w:val="28"/>
          <w:szCs w:val="28"/>
        </w:rPr>
        <w:t xml:space="preserve"> </w:t>
      </w:r>
      <w:r w:rsidRPr="00ED7F14">
        <w:rPr>
          <w:rFonts w:ascii="Times New Roman" w:hAnsi="Times New Roman"/>
          <w:i/>
          <w:sz w:val="28"/>
          <w:szCs w:val="28"/>
          <w:lang w:val="en-US"/>
        </w:rPr>
        <w:t>strakhuvannia</w:t>
      </w:r>
      <w:r w:rsidRPr="005426E0">
        <w:rPr>
          <w:rFonts w:ascii="Times New Roman" w:hAnsi="Times New Roman"/>
          <w:sz w:val="28"/>
          <w:szCs w:val="28"/>
        </w:rPr>
        <w:t xml:space="preserve">, </w:t>
      </w:r>
      <w:r w:rsidRPr="00ED7F14">
        <w:rPr>
          <w:rFonts w:ascii="Times New Roman" w:hAnsi="Times New Roman"/>
          <w:sz w:val="28"/>
          <w:szCs w:val="28"/>
          <w:lang w:val="en-US"/>
        </w:rPr>
        <w:t>Materialy</w:t>
      </w:r>
      <w:r w:rsidRPr="005426E0">
        <w:rPr>
          <w:rFonts w:ascii="Times New Roman" w:hAnsi="Times New Roman"/>
          <w:sz w:val="28"/>
          <w:szCs w:val="28"/>
        </w:rPr>
        <w:t xml:space="preserve"> </w:t>
      </w:r>
      <w:r w:rsidRPr="00ED7F14">
        <w:rPr>
          <w:rFonts w:ascii="Times New Roman" w:hAnsi="Times New Roman"/>
          <w:sz w:val="28"/>
          <w:szCs w:val="28"/>
          <w:lang w:val="en-US"/>
        </w:rPr>
        <w:t>IV</w:t>
      </w:r>
      <w:r w:rsidRPr="005426E0">
        <w:rPr>
          <w:rFonts w:ascii="Times New Roman" w:hAnsi="Times New Roman"/>
          <w:sz w:val="28"/>
          <w:szCs w:val="28"/>
        </w:rPr>
        <w:t xml:space="preserve"> </w:t>
      </w:r>
      <w:r w:rsidRPr="00ED7F14">
        <w:rPr>
          <w:rFonts w:ascii="Times New Roman" w:hAnsi="Times New Roman"/>
          <w:sz w:val="28"/>
          <w:szCs w:val="28"/>
          <w:lang w:val="en-US"/>
        </w:rPr>
        <w:t>Vseukrainskoi</w:t>
      </w:r>
      <w:r w:rsidRPr="005426E0">
        <w:rPr>
          <w:rFonts w:ascii="Times New Roman" w:hAnsi="Times New Roman"/>
          <w:sz w:val="28"/>
          <w:szCs w:val="28"/>
        </w:rPr>
        <w:t xml:space="preserve"> </w:t>
      </w:r>
      <w:r w:rsidRPr="00ED7F14">
        <w:rPr>
          <w:rFonts w:ascii="Times New Roman" w:hAnsi="Times New Roman"/>
          <w:sz w:val="28"/>
          <w:szCs w:val="28"/>
          <w:lang w:val="en-US"/>
        </w:rPr>
        <w:t>naukovo</w:t>
      </w:r>
      <w:r w:rsidRPr="005426E0">
        <w:rPr>
          <w:rFonts w:ascii="Times New Roman" w:hAnsi="Times New Roman"/>
          <w:sz w:val="28"/>
          <w:szCs w:val="28"/>
        </w:rPr>
        <w:t>-</w:t>
      </w:r>
      <w:r w:rsidRPr="00ED7F14">
        <w:rPr>
          <w:rFonts w:ascii="Times New Roman" w:hAnsi="Times New Roman"/>
          <w:sz w:val="28"/>
          <w:szCs w:val="28"/>
          <w:lang w:val="en-US"/>
        </w:rPr>
        <w:t>praktychnoi</w:t>
      </w:r>
      <w:r w:rsidRPr="005426E0">
        <w:rPr>
          <w:rFonts w:ascii="Times New Roman" w:hAnsi="Times New Roman"/>
          <w:sz w:val="28"/>
          <w:szCs w:val="28"/>
        </w:rPr>
        <w:t xml:space="preserve"> </w:t>
      </w:r>
      <w:r w:rsidRPr="00ED7F14">
        <w:rPr>
          <w:rFonts w:ascii="Times New Roman" w:hAnsi="Times New Roman"/>
          <w:sz w:val="28"/>
          <w:szCs w:val="28"/>
          <w:lang w:val="en-US"/>
        </w:rPr>
        <w:t>konferentsii</w:t>
      </w:r>
      <w:r w:rsidRPr="005426E0">
        <w:rPr>
          <w:rFonts w:ascii="Times New Roman" w:hAnsi="Times New Roman"/>
          <w:sz w:val="28"/>
          <w:szCs w:val="28"/>
        </w:rPr>
        <w:t xml:space="preserve"> “</w:t>
      </w:r>
      <w:r w:rsidRPr="00ED7F14">
        <w:rPr>
          <w:rFonts w:ascii="Times New Roman" w:hAnsi="Times New Roman"/>
          <w:sz w:val="28"/>
          <w:szCs w:val="28"/>
          <w:lang w:val="en-US"/>
        </w:rPr>
        <w:t>Formuvannia</w:t>
      </w:r>
      <w:r w:rsidRPr="005426E0">
        <w:rPr>
          <w:rFonts w:ascii="Times New Roman" w:hAnsi="Times New Roman"/>
          <w:sz w:val="28"/>
          <w:szCs w:val="28"/>
        </w:rPr>
        <w:t xml:space="preserve"> </w:t>
      </w:r>
      <w:r w:rsidRPr="00ED7F14">
        <w:rPr>
          <w:rFonts w:ascii="Times New Roman" w:hAnsi="Times New Roman"/>
          <w:sz w:val="28"/>
          <w:szCs w:val="28"/>
          <w:lang w:val="en-US"/>
        </w:rPr>
        <w:t>profesiino</w:t>
      </w:r>
      <w:r w:rsidRPr="005426E0">
        <w:rPr>
          <w:rFonts w:ascii="Times New Roman" w:hAnsi="Times New Roman"/>
          <w:sz w:val="28"/>
          <w:szCs w:val="28"/>
        </w:rPr>
        <w:t xml:space="preserve"> </w:t>
      </w:r>
      <w:r w:rsidRPr="00ED7F14">
        <w:rPr>
          <w:rFonts w:ascii="Times New Roman" w:hAnsi="Times New Roman"/>
          <w:sz w:val="28"/>
          <w:szCs w:val="28"/>
          <w:lang w:val="en-US"/>
        </w:rPr>
        <w:t>mobilnoho</w:t>
      </w:r>
      <w:r w:rsidRPr="005426E0">
        <w:rPr>
          <w:rFonts w:ascii="Times New Roman" w:hAnsi="Times New Roman"/>
          <w:sz w:val="28"/>
          <w:szCs w:val="28"/>
        </w:rPr>
        <w:t xml:space="preserve"> </w:t>
      </w:r>
      <w:r w:rsidRPr="00ED7F14">
        <w:rPr>
          <w:rFonts w:ascii="Times New Roman" w:hAnsi="Times New Roman"/>
          <w:sz w:val="28"/>
          <w:szCs w:val="28"/>
          <w:lang w:val="en-US"/>
        </w:rPr>
        <w:t>fakhivtsia</w:t>
      </w:r>
      <w:r w:rsidRPr="005426E0">
        <w:rPr>
          <w:rFonts w:ascii="Times New Roman" w:hAnsi="Times New Roman"/>
          <w:sz w:val="28"/>
          <w:szCs w:val="28"/>
        </w:rPr>
        <w:t xml:space="preserve">: </w:t>
      </w:r>
      <w:r w:rsidRPr="00ED7F14">
        <w:rPr>
          <w:rFonts w:ascii="Times New Roman" w:hAnsi="Times New Roman"/>
          <w:sz w:val="28"/>
          <w:szCs w:val="28"/>
          <w:lang w:val="en-US"/>
        </w:rPr>
        <w:t>yevropeiskyi</w:t>
      </w:r>
      <w:r w:rsidRPr="005426E0">
        <w:rPr>
          <w:rFonts w:ascii="Times New Roman" w:hAnsi="Times New Roman"/>
          <w:sz w:val="28"/>
          <w:szCs w:val="28"/>
        </w:rPr>
        <w:t xml:space="preserve"> </w:t>
      </w:r>
      <w:r w:rsidRPr="00ED7F14">
        <w:rPr>
          <w:rFonts w:ascii="Times New Roman" w:hAnsi="Times New Roman"/>
          <w:sz w:val="28"/>
          <w:szCs w:val="28"/>
          <w:lang w:val="en-US"/>
        </w:rPr>
        <w:t>vymir</w:t>
      </w:r>
      <w:r w:rsidRPr="005426E0">
        <w:rPr>
          <w:rFonts w:ascii="Times New Roman" w:hAnsi="Times New Roman"/>
          <w:sz w:val="28"/>
          <w:szCs w:val="28"/>
        </w:rPr>
        <w:t xml:space="preserve">”. </w:t>
      </w:r>
      <w:r w:rsidRPr="00ED7F14">
        <w:rPr>
          <w:rFonts w:ascii="Times New Roman" w:hAnsi="Times New Roman"/>
          <w:sz w:val="28"/>
          <w:szCs w:val="28"/>
          <w:lang w:val="en-US"/>
        </w:rPr>
        <w:t>Lviv: Oshchypok M. M.</w:t>
      </w:r>
    </w:p>
    <w:p w:rsidR="004066D5" w:rsidRPr="005426E0" w:rsidRDefault="004066D5" w:rsidP="00562592">
      <w:pPr>
        <w:pStyle w:val="a5"/>
        <w:numPr>
          <w:ilvl w:val="0"/>
          <w:numId w:val="49"/>
        </w:numPr>
        <w:tabs>
          <w:tab w:val="left" w:pos="709"/>
          <w:tab w:val="left" w:pos="851"/>
          <w:tab w:val="left" w:pos="993"/>
        </w:tabs>
        <w:overflowPunct/>
        <w:autoSpaceDE/>
        <w:autoSpaceDN/>
        <w:adjustRightInd/>
        <w:spacing w:line="360" w:lineRule="auto"/>
        <w:ind w:left="0" w:firstLine="567"/>
        <w:jc w:val="both"/>
        <w:textAlignment w:val="auto"/>
        <w:rPr>
          <w:rFonts w:ascii="Times New Roman" w:hAnsi="Times New Roman"/>
          <w:sz w:val="28"/>
          <w:szCs w:val="28"/>
        </w:rPr>
      </w:pPr>
      <w:r w:rsidRPr="00ED7F14">
        <w:rPr>
          <w:rFonts w:ascii="Times New Roman" w:hAnsi="Times New Roman"/>
          <w:sz w:val="28"/>
          <w:szCs w:val="28"/>
          <w:lang w:val="en-US"/>
        </w:rPr>
        <w:t>Pokudina, L.S. (2018).</w:t>
      </w:r>
      <w:r>
        <w:rPr>
          <w:rFonts w:ascii="Times New Roman" w:hAnsi="Times New Roman"/>
          <w:sz w:val="28"/>
          <w:szCs w:val="28"/>
        </w:rPr>
        <w:t xml:space="preserve"> </w:t>
      </w:r>
      <w:r w:rsidRPr="00ED7F14">
        <w:rPr>
          <w:rFonts w:ascii="Times New Roman" w:hAnsi="Times New Roman"/>
          <w:i/>
          <w:sz w:val="28"/>
          <w:szCs w:val="28"/>
          <w:lang w:val="en-US"/>
        </w:rPr>
        <w:t>Pedahohichni</w:t>
      </w:r>
      <w:r w:rsidRPr="005426E0">
        <w:rPr>
          <w:rFonts w:ascii="Times New Roman" w:hAnsi="Times New Roman"/>
          <w:i/>
          <w:sz w:val="28"/>
          <w:szCs w:val="28"/>
        </w:rPr>
        <w:t xml:space="preserve"> </w:t>
      </w:r>
      <w:r w:rsidRPr="00ED7F14">
        <w:rPr>
          <w:rFonts w:ascii="Times New Roman" w:hAnsi="Times New Roman"/>
          <w:i/>
          <w:sz w:val="28"/>
          <w:szCs w:val="28"/>
          <w:lang w:val="en-US"/>
        </w:rPr>
        <w:t>umovy</w:t>
      </w:r>
      <w:r w:rsidRPr="005426E0">
        <w:rPr>
          <w:rFonts w:ascii="Times New Roman" w:hAnsi="Times New Roman"/>
          <w:i/>
          <w:sz w:val="28"/>
          <w:szCs w:val="28"/>
        </w:rPr>
        <w:t xml:space="preserve"> </w:t>
      </w:r>
      <w:r w:rsidRPr="00ED7F14">
        <w:rPr>
          <w:rFonts w:ascii="Times New Roman" w:hAnsi="Times New Roman"/>
          <w:i/>
          <w:sz w:val="28"/>
          <w:szCs w:val="28"/>
          <w:lang w:val="en-US"/>
        </w:rPr>
        <w:t>formuvannia</w:t>
      </w:r>
      <w:r w:rsidRPr="005426E0">
        <w:rPr>
          <w:rFonts w:ascii="Times New Roman" w:hAnsi="Times New Roman"/>
          <w:i/>
          <w:sz w:val="28"/>
          <w:szCs w:val="28"/>
        </w:rPr>
        <w:t xml:space="preserve"> </w:t>
      </w:r>
      <w:r w:rsidRPr="00ED7F14">
        <w:rPr>
          <w:rFonts w:ascii="Times New Roman" w:hAnsi="Times New Roman"/>
          <w:i/>
          <w:sz w:val="28"/>
          <w:szCs w:val="28"/>
          <w:lang w:val="en-US"/>
        </w:rPr>
        <w:t>hotovnosti</w:t>
      </w:r>
      <w:r w:rsidRPr="005426E0">
        <w:rPr>
          <w:rFonts w:ascii="Times New Roman" w:hAnsi="Times New Roman"/>
          <w:i/>
          <w:sz w:val="28"/>
          <w:szCs w:val="28"/>
        </w:rPr>
        <w:t xml:space="preserve"> </w:t>
      </w:r>
      <w:r w:rsidRPr="00ED7F14">
        <w:rPr>
          <w:rFonts w:ascii="Times New Roman" w:hAnsi="Times New Roman"/>
          <w:i/>
          <w:sz w:val="28"/>
          <w:szCs w:val="28"/>
          <w:lang w:val="en-US"/>
        </w:rPr>
        <w:t>maibutnikh</w:t>
      </w:r>
      <w:r w:rsidRPr="005426E0">
        <w:rPr>
          <w:rFonts w:ascii="Times New Roman" w:hAnsi="Times New Roman"/>
          <w:i/>
          <w:sz w:val="28"/>
          <w:szCs w:val="28"/>
        </w:rPr>
        <w:t xml:space="preserve"> </w:t>
      </w:r>
      <w:r w:rsidRPr="00ED7F14">
        <w:rPr>
          <w:rFonts w:ascii="Times New Roman" w:hAnsi="Times New Roman"/>
          <w:i/>
          <w:sz w:val="28"/>
          <w:szCs w:val="28"/>
          <w:lang w:val="en-US"/>
        </w:rPr>
        <w:t>bakalavriv</w:t>
      </w:r>
      <w:r w:rsidRPr="005426E0">
        <w:rPr>
          <w:rFonts w:ascii="Times New Roman" w:hAnsi="Times New Roman"/>
          <w:i/>
          <w:sz w:val="28"/>
          <w:szCs w:val="28"/>
        </w:rPr>
        <w:t xml:space="preserve"> </w:t>
      </w:r>
      <w:r w:rsidRPr="00ED7F14">
        <w:rPr>
          <w:rFonts w:ascii="Times New Roman" w:hAnsi="Times New Roman"/>
          <w:i/>
          <w:sz w:val="28"/>
          <w:szCs w:val="28"/>
          <w:lang w:val="en-US"/>
        </w:rPr>
        <w:t>z</w:t>
      </w:r>
      <w:r w:rsidRPr="005426E0">
        <w:rPr>
          <w:rFonts w:ascii="Times New Roman" w:hAnsi="Times New Roman"/>
          <w:i/>
          <w:sz w:val="28"/>
          <w:szCs w:val="28"/>
        </w:rPr>
        <w:t xml:space="preserve"> </w:t>
      </w:r>
      <w:r w:rsidRPr="00ED7F14">
        <w:rPr>
          <w:rFonts w:ascii="Times New Roman" w:hAnsi="Times New Roman"/>
          <w:i/>
          <w:sz w:val="28"/>
          <w:szCs w:val="28"/>
          <w:lang w:val="en-US"/>
        </w:rPr>
        <w:t>finansiv</w:t>
      </w:r>
      <w:r w:rsidRPr="005426E0">
        <w:rPr>
          <w:rFonts w:ascii="Times New Roman" w:hAnsi="Times New Roman"/>
          <w:i/>
          <w:sz w:val="28"/>
          <w:szCs w:val="28"/>
        </w:rPr>
        <w:t xml:space="preserve">, </w:t>
      </w:r>
      <w:r w:rsidRPr="00ED7F14">
        <w:rPr>
          <w:rFonts w:ascii="Times New Roman" w:hAnsi="Times New Roman"/>
          <w:i/>
          <w:sz w:val="28"/>
          <w:szCs w:val="28"/>
          <w:lang w:val="en-US"/>
        </w:rPr>
        <w:t>bankivskoi</w:t>
      </w:r>
      <w:r w:rsidRPr="005426E0">
        <w:rPr>
          <w:rFonts w:ascii="Times New Roman" w:hAnsi="Times New Roman"/>
          <w:i/>
          <w:sz w:val="28"/>
          <w:szCs w:val="28"/>
        </w:rPr>
        <w:t xml:space="preserve"> </w:t>
      </w:r>
      <w:r w:rsidRPr="00ED7F14">
        <w:rPr>
          <w:rFonts w:ascii="Times New Roman" w:hAnsi="Times New Roman"/>
          <w:i/>
          <w:sz w:val="28"/>
          <w:szCs w:val="28"/>
          <w:lang w:val="en-US"/>
        </w:rPr>
        <w:t>spravy</w:t>
      </w:r>
      <w:r w:rsidRPr="005426E0">
        <w:rPr>
          <w:rFonts w:ascii="Times New Roman" w:hAnsi="Times New Roman"/>
          <w:i/>
          <w:sz w:val="28"/>
          <w:szCs w:val="28"/>
        </w:rPr>
        <w:t xml:space="preserve"> </w:t>
      </w:r>
      <w:r w:rsidRPr="00ED7F14">
        <w:rPr>
          <w:rFonts w:ascii="Times New Roman" w:hAnsi="Times New Roman"/>
          <w:i/>
          <w:sz w:val="28"/>
          <w:szCs w:val="28"/>
          <w:lang w:val="en-US"/>
        </w:rPr>
        <w:t>ta</w:t>
      </w:r>
      <w:r w:rsidRPr="005426E0">
        <w:rPr>
          <w:rFonts w:ascii="Times New Roman" w:hAnsi="Times New Roman"/>
          <w:i/>
          <w:sz w:val="28"/>
          <w:szCs w:val="28"/>
        </w:rPr>
        <w:t xml:space="preserve"> </w:t>
      </w:r>
      <w:r w:rsidRPr="00ED7F14">
        <w:rPr>
          <w:rFonts w:ascii="Times New Roman" w:hAnsi="Times New Roman"/>
          <w:i/>
          <w:sz w:val="28"/>
          <w:szCs w:val="28"/>
          <w:lang w:val="en-US"/>
        </w:rPr>
        <w:t>strakhuvannia</w:t>
      </w:r>
      <w:r w:rsidRPr="005426E0">
        <w:rPr>
          <w:rFonts w:ascii="Times New Roman" w:hAnsi="Times New Roman"/>
          <w:i/>
          <w:sz w:val="28"/>
          <w:szCs w:val="28"/>
        </w:rPr>
        <w:t xml:space="preserve"> </w:t>
      </w:r>
      <w:r w:rsidRPr="00ED7F14">
        <w:rPr>
          <w:rFonts w:ascii="Times New Roman" w:hAnsi="Times New Roman"/>
          <w:i/>
          <w:sz w:val="28"/>
          <w:szCs w:val="28"/>
          <w:lang w:val="en-US"/>
        </w:rPr>
        <w:t>do</w:t>
      </w:r>
      <w:r w:rsidRPr="005426E0">
        <w:rPr>
          <w:rFonts w:ascii="Times New Roman" w:hAnsi="Times New Roman"/>
          <w:i/>
          <w:sz w:val="28"/>
          <w:szCs w:val="28"/>
        </w:rPr>
        <w:t xml:space="preserve"> </w:t>
      </w:r>
      <w:r w:rsidRPr="00ED7F14">
        <w:rPr>
          <w:rFonts w:ascii="Times New Roman" w:hAnsi="Times New Roman"/>
          <w:i/>
          <w:sz w:val="28"/>
          <w:szCs w:val="28"/>
          <w:lang w:val="en-US"/>
        </w:rPr>
        <w:t>profesiinoi</w:t>
      </w:r>
      <w:r w:rsidRPr="005426E0">
        <w:rPr>
          <w:rFonts w:ascii="Times New Roman" w:hAnsi="Times New Roman"/>
          <w:i/>
          <w:sz w:val="28"/>
          <w:szCs w:val="28"/>
        </w:rPr>
        <w:t xml:space="preserve"> </w:t>
      </w:r>
      <w:r w:rsidRPr="00ED7F14">
        <w:rPr>
          <w:rFonts w:ascii="Times New Roman" w:hAnsi="Times New Roman"/>
          <w:i/>
          <w:sz w:val="28"/>
          <w:szCs w:val="28"/>
          <w:lang w:val="en-US"/>
        </w:rPr>
        <w:t>diialnosti</w:t>
      </w:r>
      <w:r w:rsidRPr="005426E0">
        <w:rPr>
          <w:rFonts w:ascii="Times New Roman" w:hAnsi="Times New Roman"/>
          <w:i/>
          <w:sz w:val="28"/>
          <w:szCs w:val="28"/>
        </w:rPr>
        <w:t xml:space="preserve"> </w:t>
      </w:r>
      <w:r w:rsidRPr="00ED7F14">
        <w:rPr>
          <w:rFonts w:ascii="Times New Roman" w:hAnsi="Times New Roman"/>
          <w:i/>
          <w:sz w:val="28"/>
          <w:szCs w:val="28"/>
          <w:lang w:val="en-US"/>
        </w:rPr>
        <w:t>na</w:t>
      </w:r>
      <w:r w:rsidRPr="005426E0">
        <w:rPr>
          <w:rFonts w:ascii="Times New Roman" w:hAnsi="Times New Roman"/>
          <w:i/>
          <w:sz w:val="28"/>
          <w:szCs w:val="28"/>
        </w:rPr>
        <w:t xml:space="preserve"> </w:t>
      </w:r>
      <w:r w:rsidRPr="00ED7F14">
        <w:rPr>
          <w:rFonts w:ascii="Times New Roman" w:hAnsi="Times New Roman"/>
          <w:i/>
          <w:sz w:val="28"/>
          <w:szCs w:val="28"/>
          <w:lang w:val="en-US"/>
        </w:rPr>
        <w:t>zasadakh</w:t>
      </w:r>
      <w:r w:rsidRPr="005426E0">
        <w:rPr>
          <w:rFonts w:ascii="Times New Roman" w:hAnsi="Times New Roman"/>
          <w:i/>
          <w:sz w:val="28"/>
          <w:szCs w:val="28"/>
        </w:rPr>
        <w:t xml:space="preserve"> </w:t>
      </w:r>
      <w:r w:rsidRPr="00ED7F14">
        <w:rPr>
          <w:rFonts w:ascii="Times New Roman" w:hAnsi="Times New Roman"/>
          <w:i/>
          <w:sz w:val="28"/>
          <w:szCs w:val="28"/>
          <w:lang w:val="en-US"/>
        </w:rPr>
        <w:t>mizhdystsyplinarnoho</w:t>
      </w:r>
      <w:r w:rsidRPr="005426E0">
        <w:rPr>
          <w:rFonts w:ascii="Times New Roman" w:hAnsi="Times New Roman"/>
          <w:i/>
          <w:sz w:val="28"/>
          <w:szCs w:val="28"/>
        </w:rPr>
        <w:t xml:space="preserve"> </w:t>
      </w:r>
      <w:r w:rsidRPr="00ED7F14">
        <w:rPr>
          <w:rFonts w:ascii="Times New Roman" w:hAnsi="Times New Roman"/>
          <w:i/>
          <w:sz w:val="28"/>
          <w:szCs w:val="28"/>
          <w:lang w:val="en-US"/>
        </w:rPr>
        <w:t>pidkhodu</w:t>
      </w:r>
      <w:r w:rsidRPr="005426E0">
        <w:rPr>
          <w:rFonts w:ascii="Times New Roman" w:hAnsi="Times New Roman"/>
          <w:sz w:val="28"/>
          <w:szCs w:val="28"/>
        </w:rPr>
        <w:t>,</w:t>
      </w:r>
      <w:r w:rsidRPr="00ED7F14">
        <w:rPr>
          <w:rFonts w:ascii="Times New Roman" w:hAnsi="Times New Roman"/>
          <w:sz w:val="28"/>
          <w:szCs w:val="28"/>
          <w:lang w:val="en-US"/>
        </w:rPr>
        <w:t>Materialy</w:t>
      </w:r>
      <w:r w:rsidRPr="005426E0">
        <w:rPr>
          <w:rFonts w:ascii="Times New Roman" w:hAnsi="Times New Roman"/>
          <w:sz w:val="28"/>
          <w:szCs w:val="28"/>
        </w:rPr>
        <w:t xml:space="preserve"> </w:t>
      </w:r>
      <w:r w:rsidRPr="00ED7F14">
        <w:rPr>
          <w:rFonts w:ascii="Times New Roman" w:hAnsi="Times New Roman"/>
          <w:sz w:val="28"/>
          <w:szCs w:val="28"/>
          <w:lang w:val="en-US"/>
        </w:rPr>
        <w:t>VI</w:t>
      </w:r>
      <w:r w:rsidRPr="005426E0">
        <w:rPr>
          <w:rFonts w:ascii="Times New Roman" w:hAnsi="Times New Roman"/>
          <w:sz w:val="28"/>
          <w:szCs w:val="28"/>
        </w:rPr>
        <w:t xml:space="preserve"> </w:t>
      </w:r>
      <w:r w:rsidRPr="00ED7F14">
        <w:rPr>
          <w:rFonts w:ascii="Times New Roman" w:hAnsi="Times New Roman"/>
          <w:sz w:val="28"/>
          <w:szCs w:val="28"/>
          <w:lang w:val="en-US"/>
        </w:rPr>
        <w:t>Vseukrainskoi</w:t>
      </w:r>
      <w:r w:rsidRPr="005426E0">
        <w:rPr>
          <w:rFonts w:ascii="Times New Roman" w:hAnsi="Times New Roman"/>
          <w:sz w:val="28"/>
          <w:szCs w:val="28"/>
        </w:rPr>
        <w:t xml:space="preserve"> </w:t>
      </w:r>
      <w:r w:rsidRPr="00ED7F14">
        <w:rPr>
          <w:rFonts w:ascii="Times New Roman" w:hAnsi="Times New Roman"/>
          <w:sz w:val="28"/>
          <w:szCs w:val="28"/>
          <w:lang w:val="en-US"/>
        </w:rPr>
        <w:t>naukovo</w:t>
      </w:r>
      <w:r w:rsidRPr="005426E0">
        <w:rPr>
          <w:rFonts w:ascii="Times New Roman" w:hAnsi="Times New Roman"/>
          <w:sz w:val="28"/>
          <w:szCs w:val="28"/>
        </w:rPr>
        <w:t>-</w:t>
      </w:r>
      <w:r w:rsidRPr="00ED7F14">
        <w:rPr>
          <w:rFonts w:ascii="Times New Roman" w:hAnsi="Times New Roman"/>
          <w:sz w:val="28"/>
          <w:szCs w:val="28"/>
          <w:lang w:val="en-US"/>
        </w:rPr>
        <w:t>praktychnoi</w:t>
      </w:r>
      <w:r w:rsidRPr="005426E0">
        <w:rPr>
          <w:rFonts w:ascii="Times New Roman" w:hAnsi="Times New Roman"/>
          <w:sz w:val="28"/>
          <w:szCs w:val="28"/>
        </w:rPr>
        <w:t xml:space="preserve"> </w:t>
      </w:r>
      <w:r w:rsidRPr="00ED7F14">
        <w:rPr>
          <w:rFonts w:ascii="Times New Roman" w:hAnsi="Times New Roman"/>
          <w:sz w:val="28"/>
          <w:szCs w:val="28"/>
          <w:lang w:val="en-US"/>
        </w:rPr>
        <w:t>konferentsii</w:t>
      </w:r>
      <w:r w:rsidRPr="005426E0">
        <w:rPr>
          <w:rFonts w:ascii="Times New Roman" w:hAnsi="Times New Roman"/>
          <w:sz w:val="28"/>
          <w:szCs w:val="28"/>
        </w:rPr>
        <w:t xml:space="preserve"> “</w:t>
      </w:r>
      <w:r w:rsidRPr="00ED7F14">
        <w:rPr>
          <w:rFonts w:ascii="Times New Roman" w:hAnsi="Times New Roman"/>
          <w:sz w:val="28"/>
          <w:szCs w:val="28"/>
          <w:lang w:val="en-US"/>
        </w:rPr>
        <w:t>Aktualni</w:t>
      </w:r>
      <w:r w:rsidRPr="005426E0">
        <w:rPr>
          <w:rFonts w:ascii="Times New Roman" w:hAnsi="Times New Roman"/>
          <w:sz w:val="28"/>
          <w:szCs w:val="28"/>
        </w:rPr>
        <w:t xml:space="preserve"> </w:t>
      </w:r>
      <w:r w:rsidRPr="00ED7F14">
        <w:rPr>
          <w:rFonts w:ascii="Times New Roman" w:hAnsi="Times New Roman"/>
          <w:sz w:val="28"/>
          <w:szCs w:val="28"/>
          <w:lang w:val="en-US"/>
        </w:rPr>
        <w:t>pytannia</w:t>
      </w:r>
      <w:r w:rsidRPr="005426E0">
        <w:rPr>
          <w:rFonts w:ascii="Times New Roman" w:hAnsi="Times New Roman"/>
          <w:sz w:val="28"/>
          <w:szCs w:val="28"/>
        </w:rPr>
        <w:t xml:space="preserve"> </w:t>
      </w:r>
      <w:r w:rsidRPr="00ED7F14">
        <w:rPr>
          <w:rFonts w:ascii="Times New Roman" w:hAnsi="Times New Roman"/>
          <w:sz w:val="28"/>
          <w:szCs w:val="28"/>
          <w:lang w:val="en-US"/>
        </w:rPr>
        <w:t>teorii</w:t>
      </w:r>
      <w:r w:rsidRPr="005426E0">
        <w:rPr>
          <w:rFonts w:ascii="Times New Roman" w:hAnsi="Times New Roman"/>
          <w:sz w:val="28"/>
          <w:szCs w:val="28"/>
        </w:rPr>
        <w:t xml:space="preserve"> </w:t>
      </w:r>
      <w:r w:rsidRPr="00ED7F14">
        <w:rPr>
          <w:rFonts w:ascii="Times New Roman" w:hAnsi="Times New Roman"/>
          <w:sz w:val="28"/>
          <w:szCs w:val="28"/>
          <w:lang w:val="en-US"/>
        </w:rPr>
        <w:t>ta</w:t>
      </w:r>
      <w:r w:rsidRPr="005426E0">
        <w:rPr>
          <w:rFonts w:ascii="Times New Roman" w:hAnsi="Times New Roman"/>
          <w:sz w:val="28"/>
          <w:szCs w:val="28"/>
        </w:rPr>
        <w:t xml:space="preserve"> </w:t>
      </w:r>
      <w:r w:rsidRPr="00ED7F14">
        <w:rPr>
          <w:rFonts w:ascii="Times New Roman" w:hAnsi="Times New Roman"/>
          <w:sz w:val="28"/>
          <w:szCs w:val="28"/>
          <w:lang w:val="en-US"/>
        </w:rPr>
        <w:t>praktyky</w:t>
      </w:r>
      <w:r w:rsidRPr="005426E0">
        <w:rPr>
          <w:rFonts w:ascii="Times New Roman" w:hAnsi="Times New Roman"/>
          <w:sz w:val="28"/>
          <w:szCs w:val="28"/>
        </w:rPr>
        <w:t xml:space="preserve"> </w:t>
      </w:r>
      <w:r w:rsidRPr="00ED7F14">
        <w:rPr>
          <w:rFonts w:ascii="Times New Roman" w:hAnsi="Times New Roman"/>
          <w:sz w:val="28"/>
          <w:szCs w:val="28"/>
          <w:lang w:val="en-US"/>
        </w:rPr>
        <w:t>psykholoho</w:t>
      </w:r>
      <w:r w:rsidRPr="005426E0">
        <w:rPr>
          <w:rFonts w:ascii="Times New Roman" w:hAnsi="Times New Roman"/>
          <w:sz w:val="28"/>
          <w:szCs w:val="28"/>
        </w:rPr>
        <w:t>-</w:t>
      </w:r>
      <w:r w:rsidRPr="00ED7F14">
        <w:rPr>
          <w:rFonts w:ascii="Times New Roman" w:hAnsi="Times New Roman"/>
          <w:sz w:val="28"/>
          <w:szCs w:val="28"/>
          <w:lang w:val="en-US"/>
        </w:rPr>
        <w:t>pedahohichnoi</w:t>
      </w:r>
      <w:r w:rsidRPr="005426E0">
        <w:rPr>
          <w:rFonts w:ascii="Times New Roman" w:hAnsi="Times New Roman"/>
          <w:sz w:val="28"/>
          <w:szCs w:val="28"/>
        </w:rPr>
        <w:t xml:space="preserve"> </w:t>
      </w:r>
      <w:r w:rsidRPr="00ED7F14">
        <w:rPr>
          <w:rFonts w:ascii="Times New Roman" w:hAnsi="Times New Roman"/>
          <w:sz w:val="28"/>
          <w:szCs w:val="28"/>
          <w:lang w:val="en-US"/>
        </w:rPr>
        <w:t>pidhotovky</w:t>
      </w:r>
      <w:r w:rsidRPr="005426E0">
        <w:rPr>
          <w:rFonts w:ascii="Times New Roman" w:hAnsi="Times New Roman"/>
          <w:sz w:val="28"/>
          <w:szCs w:val="28"/>
        </w:rPr>
        <w:t xml:space="preserve"> </w:t>
      </w:r>
      <w:r w:rsidRPr="00ED7F14">
        <w:rPr>
          <w:rFonts w:ascii="Times New Roman" w:hAnsi="Times New Roman"/>
          <w:sz w:val="28"/>
          <w:szCs w:val="28"/>
          <w:lang w:val="en-US"/>
        </w:rPr>
        <w:t>maibutnikh</w:t>
      </w:r>
      <w:r w:rsidRPr="005426E0">
        <w:rPr>
          <w:rFonts w:ascii="Times New Roman" w:hAnsi="Times New Roman"/>
          <w:sz w:val="28"/>
          <w:szCs w:val="28"/>
        </w:rPr>
        <w:t xml:space="preserve"> </w:t>
      </w:r>
      <w:r w:rsidRPr="00ED7F14">
        <w:rPr>
          <w:rFonts w:ascii="Times New Roman" w:hAnsi="Times New Roman"/>
          <w:sz w:val="28"/>
          <w:szCs w:val="28"/>
          <w:lang w:val="en-US"/>
        </w:rPr>
        <w:t>fakhivtsiv</w:t>
      </w:r>
      <w:r w:rsidRPr="005426E0">
        <w:rPr>
          <w:rFonts w:ascii="Times New Roman" w:hAnsi="Times New Roman"/>
          <w:sz w:val="28"/>
          <w:szCs w:val="28"/>
        </w:rPr>
        <w:t>”.</w:t>
      </w:r>
      <w:r>
        <w:rPr>
          <w:rFonts w:ascii="Times New Roman" w:hAnsi="Times New Roman"/>
          <w:sz w:val="28"/>
          <w:szCs w:val="28"/>
        </w:rPr>
        <w:t xml:space="preserve"> </w:t>
      </w:r>
      <w:r w:rsidRPr="00ED7F14">
        <w:rPr>
          <w:rFonts w:ascii="Times New Roman" w:hAnsi="Times New Roman"/>
          <w:sz w:val="28"/>
          <w:szCs w:val="28"/>
          <w:lang w:val="en-US"/>
        </w:rPr>
        <w:t>Khmelnytskyi</w:t>
      </w:r>
      <w:r w:rsidRPr="005426E0">
        <w:rPr>
          <w:rFonts w:ascii="Times New Roman" w:hAnsi="Times New Roman"/>
          <w:sz w:val="28"/>
          <w:szCs w:val="28"/>
        </w:rPr>
        <w:t xml:space="preserve">: </w:t>
      </w:r>
      <w:r w:rsidRPr="00ED7F14">
        <w:rPr>
          <w:rFonts w:ascii="Times New Roman" w:hAnsi="Times New Roman"/>
          <w:sz w:val="28"/>
          <w:szCs w:val="28"/>
          <w:lang w:val="en-US"/>
        </w:rPr>
        <w:t>KHNU</w:t>
      </w:r>
      <w:r w:rsidRPr="005426E0">
        <w:rPr>
          <w:rFonts w:ascii="Times New Roman" w:hAnsi="Times New Roman"/>
          <w:sz w:val="28"/>
          <w:szCs w:val="28"/>
        </w:rPr>
        <w:t>.</w:t>
      </w:r>
    </w:p>
    <w:p w:rsidR="004066D5" w:rsidRPr="005426E0" w:rsidRDefault="004066D5" w:rsidP="004066D5">
      <w:pPr>
        <w:tabs>
          <w:tab w:val="left" w:pos="567"/>
          <w:tab w:val="left" w:pos="709"/>
          <w:tab w:val="left" w:pos="851"/>
          <w:tab w:val="left" w:pos="993"/>
        </w:tabs>
        <w:spacing w:line="360" w:lineRule="auto"/>
        <w:ind w:firstLine="567"/>
        <w:jc w:val="center"/>
        <w:rPr>
          <w:b/>
          <w:bCs/>
          <w:i/>
          <w:iCs/>
          <w:color w:val="000000"/>
        </w:rPr>
      </w:pPr>
    </w:p>
    <w:p w:rsidR="004066D5" w:rsidRPr="00ED7F14" w:rsidRDefault="004066D5" w:rsidP="004066D5">
      <w:pPr>
        <w:pStyle w:val="310"/>
        <w:tabs>
          <w:tab w:val="left" w:pos="851"/>
          <w:tab w:val="left" w:pos="993"/>
        </w:tabs>
        <w:spacing w:line="360" w:lineRule="auto"/>
        <w:ind w:left="0" w:right="-1"/>
        <w:rPr>
          <w:sz w:val="28"/>
          <w:szCs w:val="28"/>
        </w:rPr>
      </w:pPr>
      <w:r w:rsidRPr="00ED7F14">
        <w:rPr>
          <w:sz w:val="28"/>
          <w:szCs w:val="28"/>
        </w:rPr>
        <w:t xml:space="preserve">The publications that additionally reflect the scientific thesis results </w:t>
      </w:r>
    </w:p>
    <w:p w:rsidR="004066D5" w:rsidRPr="00ED7F14" w:rsidRDefault="004066D5" w:rsidP="00562592">
      <w:pPr>
        <w:pStyle w:val="31"/>
        <w:numPr>
          <w:ilvl w:val="0"/>
          <w:numId w:val="49"/>
        </w:numPr>
        <w:tabs>
          <w:tab w:val="left" w:pos="709"/>
          <w:tab w:val="left" w:pos="851"/>
          <w:tab w:val="left" w:pos="993"/>
        </w:tabs>
        <w:spacing w:after="0" w:line="360" w:lineRule="auto"/>
        <w:ind w:left="0" w:firstLine="567"/>
        <w:jc w:val="both"/>
        <w:outlineLvl w:val="0"/>
        <w:rPr>
          <w:sz w:val="28"/>
          <w:szCs w:val="28"/>
          <w:lang w:val="en-US"/>
        </w:rPr>
      </w:pPr>
      <w:r w:rsidRPr="00ED7F14">
        <w:rPr>
          <w:sz w:val="28"/>
          <w:szCs w:val="28"/>
          <w:lang w:val="en-US"/>
        </w:rPr>
        <w:t>Pokudina, L.S. (2017).</w:t>
      </w:r>
      <w:r>
        <w:rPr>
          <w:sz w:val="28"/>
          <w:szCs w:val="28"/>
        </w:rPr>
        <w:t xml:space="preserve"> </w:t>
      </w:r>
      <w:r w:rsidRPr="00ED7F14">
        <w:rPr>
          <w:i/>
          <w:sz w:val="28"/>
          <w:szCs w:val="28"/>
          <w:lang w:val="en-US"/>
        </w:rPr>
        <w:t>Mizhdystsyplinarnyi</w:t>
      </w:r>
      <w:r w:rsidRPr="005426E0">
        <w:rPr>
          <w:i/>
          <w:sz w:val="28"/>
          <w:szCs w:val="28"/>
        </w:rPr>
        <w:t xml:space="preserve"> </w:t>
      </w:r>
      <w:r w:rsidRPr="00ED7F14">
        <w:rPr>
          <w:i/>
          <w:sz w:val="28"/>
          <w:szCs w:val="28"/>
          <w:lang w:val="en-US"/>
        </w:rPr>
        <w:t>pidkhid</w:t>
      </w:r>
      <w:r w:rsidRPr="005426E0">
        <w:rPr>
          <w:i/>
          <w:sz w:val="28"/>
          <w:szCs w:val="28"/>
        </w:rPr>
        <w:t xml:space="preserve"> </w:t>
      </w:r>
      <w:r w:rsidRPr="00ED7F14">
        <w:rPr>
          <w:i/>
          <w:sz w:val="28"/>
          <w:szCs w:val="28"/>
          <w:lang w:val="en-US"/>
        </w:rPr>
        <w:t>do</w:t>
      </w:r>
      <w:r w:rsidRPr="005426E0">
        <w:rPr>
          <w:i/>
          <w:sz w:val="28"/>
          <w:szCs w:val="28"/>
        </w:rPr>
        <w:t xml:space="preserve"> </w:t>
      </w:r>
      <w:r w:rsidRPr="00ED7F14">
        <w:rPr>
          <w:i/>
          <w:sz w:val="28"/>
          <w:szCs w:val="28"/>
          <w:lang w:val="en-US"/>
        </w:rPr>
        <w:t>profesiinoi</w:t>
      </w:r>
      <w:r w:rsidRPr="005426E0">
        <w:rPr>
          <w:i/>
          <w:sz w:val="28"/>
          <w:szCs w:val="28"/>
        </w:rPr>
        <w:t xml:space="preserve"> </w:t>
      </w:r>
      <w:r w:rsidRPr="00ED7F14">
        <w:rPr>
          <w:i/>
          <w:sz w:val="28"/>
          <w:szCs w:val="28"/>
          <w:lang w:val="en-US"/>
        </w:rPr>
        <w:t>pidhotovky</w:t>
      </w:r>
      <w:r w:rsidRPr="005426E0">
        <w:rPr>
          <w:i/>
          <w:sz w:val="28"/>
          <w:szCs w:val="28"/>
        </w:rPr>
        <w:t xml:space="preserve"> </w:t>
      </w:r>
      <w:r w:rsidRPr="00ED7F14">
        <w:rPr>
          <w:i/>
          <w:sz w:val="28"/>
          <w:szCs w:val="28"/>
          <w:lang w:val="en-US"/>
        </w:rPr>
        <w:t>maibutnikh</w:t>
      </w:r>
      <w:r w:rsidRPr="005426E0">
        <w:rPr>
          <w:i/>
          <w:sz w:val="28"/>
          <w:szCs w:val="28"/>
        </w:rPr>
        <w:t xml:space="preserve"> </w:t>
      </w:r>
      <w:r w:rsidRPr="00ED7F14">
        <w:rPr>
          <w:i/>
          <w:sz w:val="28"/>
          <w:szCs w:val="28"/>
          <w:lang w:val="en-US"/>
        </w:rPr>
        <w:t>bakalavriv</w:t>
      </w:r>
      <w:r w:rsidRPr="005426E0">
        <w:rPr>
          <w:i/>
          <w:sz w:val="28"/>
          <w:szCs w:val="28"/>
        </w:rPr>
        <w:t xml:space="preserve"> </w:t>
      </w:r>
      <w:r w:rsidRPr="00ED7F14">
        <w:rPr>
          <w:i/>
          <w:sz w:val="28"/>
          <w:szCs w:val="28"/>
          <w:lang w:val="en-US"/>
        </w:rPr>
        <w:t>z</w:t>
      </w:r>
      <w:r w:rsidRPr="005426E0">
        <w:rPr>
          <w:i/>
          <w:sz w:val="28"/>
          <w:szCs w:val="28"/>
        </w:rPr>
        <w:t xml:space="preserve"> </w:t>
      </w:r>
      <w:r w:rsidRPr="00ED7F14">
        <w:rPr>
          <w:i/>
          <w:sz w:val="28"/>
          <w:szCs w:val="28"/>
          <w:lang w:val="en-US"/>
        </w:rPr>
        <w:t>finansiv</w:t>
      </w:r>
      <w:r w:rsidRPr="005426E0">
        <w:rPr>
          <w:i/>
          <w:sz w:val="28"/>
          <w:szCs w:val="28"/>
        </w:rPr>
        <w:t xml:space="preserve">, </w:t>
      </w:r>
      <w:r w:rsidRPr="00ED7F14">
        <w:rPr>
          <w:i/>
          <w:sz w:val="28"/>
          <w:szCs w:val="28"/>
          <w:lang w:val="en-US"/>
        </w:rPr>
        <w:t>bankivskoi</w:t>
      </w:r>
      <w:r w:rsidRPr="005426E0">
        <w:rPr>
          <w:i/>
          <w:sz w:val="28"/>
          <w:szCs w:val="28"/>
        </w:rPr>
        <w:t xml:space="preserve"> </w:t>
      </w:r>
      <w:r w:rsidRPr="00ED7F14">
        <w:rPr>
          <w:i/>
          <w:sz w:val="28"/>
          <w:szCs w:val="28"/>
          <w:lang w:val="en-US"/>
        </w:rPr>
        <w:t>spravy</w:t>
      </w:r>
      <w:r w:rsidRPr="005426E0">
        <w:rPr>
          <w:i/>
          <w:sz w:val="28"/>
          <w:szCs w:val="28"/>
        </w:rPr>
        <w:t xml:space="preserve"> </w:t>
      </w:r>
      <w:r w:rsidRPr="00ED7F14">
        <w:rPr>
          <w:i/>
          <w:sz w:val="28"/>
          <w:szCs w:val="28"/>
          <w:lang w:val="en-US"/>
        </w:rPr>
        <w:t>ta</w:t>
      </w:r>
      <w:r w:rsidRPr="005426E0">
        <w:rPr>
          <w:i/>
          <w:sz w:val="28"/>
          <w:szCs w:val="28"/>
        </w:rPr>
        <w:t xml:space="preserve"> </w:t>
      </w:r>
      <w:r w:rsidRPr="00ED7F14">
        <w:rPr>
          <w:i/>
          <w:sz w:val="28"/>
          <w:szCs w:val="28"/>
          <w:lang w:val="en-US"/>
        </w:rPr>
        <w:t>strakhuvannia</w:t>
      </w:r>
      <w:r w:rsidRPr="005426E0">
        <w:rPr>
          <w:i/>
          <w:sz w:val="28"/>
          <w:szCs w:val="28"/>
        </w:rPr>
        <w:t xml:space="preserve">: </w:t>
      </w:r>
      <w:r w:rsidRPr="00ED7F14">
        <w:rPr>
          <w:i/>
          <w:sz w:val="28"/>
          <w:szCs w:val="28"/>
          <w:lang w:val="en-US"/>
        </w:rPr>
        <w:t>metodychni</w:t>
      </w:r>
      <w:r w:rsidRPr="005426E0">
        <w:rPr>
          <w:i/>
          <w:sz w:val="28"/>
          <w:szCs w:val="28"/>
        </w:rPr>
        <w:t xml:space="preserve"> </w:t>
      </w:r>
      <w:r w:rsidRPr="00ED7F14">
        <w:rPr>
          <w:i/>
          <w:sz w:val="28"/>
          <w:szCs w:val="28"/>
          <w:lang w:val="en-US"/>
        </w:rPr>
        <w:t>rekomendatsii</w:t>
      </w:r>
      <w:r w:rsidRPr="005426E0">
        <w:rPr>
          <w:sz w:val="28"/>
          <w:szCs w:val="28"/>
        </w:rPr>
        <w:t xml:space="preserve">. </w:t>
      </w:r>
      <w:r w:rsidRPr="00ED7F14">
        <w:rPr>
          <w:sz w:val="28"/>
          <w:szCs w:val="28"/>
          <w:lang w:val="en-US"/>
        </w:rPr>
        <w:t>Khmelnytskyi: Melnyk A.A.</w:t>
      </w:r>
    </w:p>
    <w:p w:rsidR="00A40FE9" w:rsidRDefault="00A40FE9">
      <w:pPr>
        <w:ind w:firstLine="0"/>
        <w:rPr>
          <w:b/>
        </w:rPr>
      </w:pPr>
      <w:r>
        <w:rPr>
          <w:b/>
        </w:rPr>
        <w:br w:type="page"/>
      </w:r>
    </w:p>
    <w:p w:rsidR="00323D8F" w:rsidRDefault="00323D8F" w:rsidP="00DB38D5">
      <w:pPr>
        <w:spacing w:line="360" w:lineRule="auto"/>
        <w:ind w:firstLine="709"/>
        <w:jc w:val="center"/>
        <w:rPr>
          <w:b/>
        </w:rPr>
      </w:pPr>
      <w:r w:rsidRPr="00CC1F4E">
        <w:rPr>
          <w:b/>
        </w:rPr>
        <w:lastRenderedPageBreak/>
        <w:t>ЗМІСТ</w:t>
      </w:r>
    </w:p>
    <w:tbl>
      <w:tblPr>
        <w:tblStyle w:val="af"/>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709"/>
      </w:tblGrid>
      <w:tr w:rsidR="004066D5" w:rsidRPr="00D03F4D" w:rsidTr="00DB38D5">
        <w:tc>
          <w:tcPr>
            <w:tcW w:w="9322" w:type="dxa"/>
          </w:tcPr>
          <w:p w:rsidR="004066D5" w:rsidRPr="00D03F4D" w:rsidRDefault="004066D5" w:rsidP="004066D5">
            <w:pPr>
              <w:spacing w:line="360" w:lineRule="auto"/>
              <w:ind w:firstLine="709"/>
              <w:jc w:val="both"/>
              <w:rPr>
                <w:b/>
                <w:sz w:val="28"/>
                <w:szCs w:val="28"/>
              </w:rPr>
            </w:pPr>
            <w:r w:rsidRPr="00D03F4D">
              <w:rPr>
                <w:b/>
                <w:sz w:val="28"/>
                <w:szCs w:val="28"/>
              </w:rPr>
              <w:t>АНОТАЦІЇ</w:t>
            </w:r>
          </w:p>
          <w:p w:rsidR="004066D5" w:rsidRPr="00D03F4D" w:rsidRDefault="004066D5" w:rsidP="004066D5">
            <w:pPr>
              <w:spacing w:line="360" w:lineRule="auto"/>
              <w:ind w:firstLine="709"/>
              <w:jc w:val="both"/>
              <w:rPr>
                <w:b/>
                <w:sz w:val="28"/>
                <w:szCs w:val="28"/>
              </w:rPr>
            </w:pPr>
            <w:r w:rsidRPr="00D03F4D">
              <w:rPr>
                <w:b/>
                <w:sz w:val="28"/>
                <w:szCs w:val="28"/>
              </w:rPr>
              <w:t>ПЕРЕЛІК УМОВНИХ СКОРОЧЕНЬ</w:t>
            </w:r>
          </w:p>
        </w:tc>
        <w:tc>
          <w:tcPr>
            <w:tcW w:w="709" w:type="dxa"/>
            <w:vAlign w:val="bottom"/>
          </w:tcPr>
          <w:p w:rsidR="004066D5" w:rsidRPr="00D03F4D" w:rsidRDefault="004066D5" w:rsidP="004066D5">
            <w:pPr>
              <w:spacing w:line="360" w:lineRule="auto"/>
              <w:ind w:firstLine="0"/>
              <w:rPr>
                <w:sz w:val="28"/>
                <w:szCs w:val="28"/>
              </w:rPr>
            </w:pPr>
            <w:r w:rsidRPr="00D03F4D">
              <w:rPr>
                <w:sz w:val="28"/>
                <w:szCs w:val="28"/>
              </w:rPr>
              <w:t>2</w:t>
            </w:r>
          </w:p>
          <w:p w:rsidR="004066D5" w:rsidRPr="00D03F4D" w:rsidRDefault="004066D5" w:rsidP="004066D5">
            <w:pPr>
              <w:spacing w:line="360" w:lineRule="auto"/>
              <w:ind w:firstLine="0"/>
              <w:rPr>
                <w:sz w:val="28"/>
                <w:szCs w:val="28"/>
              </w:rPr>
            </w:pPr>
            <w:r w:rsidRPr="00D03F4D">
              <w:rPr>
                <w:sz w:val="28"/>
                <w:szCs w:val="28"/>
              </w:rPr>
              <w:t>22</w:t>
            </w:r>
          </w:p>
        </w:tc>
      </w:tr>
      <w:tr w:rsidR="00D57EC0" w:rsidRPr="00D03F4D" w:rsidTr="00DB38D5">
        <w:tc>
          <w:tcPr>
            <w:tcW w:w="9322" w:type="dxa"/>
          </w:tcPr>
          <w:p w:rsidR="00D57EC0" w:rsidRPr="00D03F4D" w:rsidRDefault="00D57EC0" w:rsidP="00DB38D5">
            <w:pPr>
              <w:spacing w:line="360" w:lineRule="auto"/>
              <w:ind w:firstLine="709"/>
              <w:jc w:val="both"/>
              <w:rPr>
                <w:sz w:val="28"/>
                <w:szCs w:val="28"/>
              </w:rPr>
            </w:pPr>
            <w:r w:rsidRPr="00D03F4D">
              <w:rPr>
                <w:b/>
                <w:sz w:val="28"/>
                <w:szCs w:val="28"/>
              </w:rPr>
              <w:t xml:space="preserve">ВСТУП </w:t>
            </w:r>
            <w:r w:rsidRPr="00D03F4D">
              <w:rPr>
                <w:sz w:val="28"/>
                <w:szCs w:val="28"/>
              </w:rPr>
              <w:t>……………………………………………………………………</w:t>
            </w:r>
          </w:p>
        </w:tc>
        <w:tc>
          <w:tcPr>
            <w:tcW w:w="709" w:type="dxa"/>
            <w:vAlign w:val="bottom"/>
          </w:tcPr>
          <w:p w:rsidR="00D57EC0" w:rsidRPr="00D03F4D" w:rsidRDefault="004066D5" w:rsidP="004066D5">
            <w:pPr>
              <w:spacing w:line="360" w:lineRule="auto"/>
              <w:ind w:firstLine="0"/>
              <w:rPr>
                <w:sz w:val="28"/>
                <w:szCs w:val="28"/>
              </w:rPr>
            </w:pPr>
            <w:r w:rsidRPr="00D03F4D">
              <w:rPr>
                <w:sz w:val="28"/>
                <w:szCs w:val="28"/>
              </w:rPr>
              <w:t>23</w:t>
            </w:r>
          </w:p>
        </w:tc>
      </w:tr>
      <w:tr w:rsidR="00D57EC0" w:rsidRPr="00D03F4D" w:rsidTr="00DB38D5">
        <w:tc>
          <w:tcPr>
            <w:tcW w:w="9322" w:type="dxa"/>
          </w:tcPr>
          <w:p w:rsidR="00D57EC0" w:rsidRPr="00D03F4D" w:rsidRDefault="00D57EC0" w:rsidP="00A23E82">
            <w:pPr>
              <w:spacing w:line="360" w:lineRule="auto"/>
              <w:ind w:firstLine="709"/>
              <w:jc w:val="both"/>
              <w:rPr>
                <w:sz w:val="28"/>
                <w:szCs w:val="28"/>
              </w:rPr>
            </w:pPr>
            <w:r w:rsidRPr="00D03F4D">
              <w:rPr>
                <w:b/>
                <w:sz w:val="28"/>
                <w:szCs w:val="28"/>
              </w:rPr>
              <w:t>РОЗДІЛ 1. ТЕОРЕТИЧН</w:t>
            </w:r>
            <w:r w:rsidR="00A23E82" w:rsidRPr="00D03F4D">
              <w:rPr>
                <w:b/>
                <w:sz w:val="28"/>
                <w:szCs w:val="28"/>
              </w:rPr>
              <w:t>І ЗАСАДИ</w:t>
            </w:r>
            <w:r w:rsidRPr="00D03F4D">
              <w:rPr>
                <w:b/>
                <w:sz w:val="28"/>
                <w:szCs w:val="28"/>
              </w:rPr>
              <w:t xml:space="preserve"> </w:t>
            </w:r>
            <w:r w:rsidRPr="00D03F4D">
              <w:rPr>
                <w:b/>
                <w:caps/>
                <w:sz w:val="28"/>
                <w:szCs w:val="28"/>
              </w:rPr>
              <w:t>формування</w:t>
            </w:r>
            <w:r w:rsidRPr="00D03F4D">
              <w:rPr>
                <w:b/>
                <w:sz w:val="28"/>
                <w:szCs w:val="28"/>
              </w:rPr>
              <w:t xml:space="preserve"> ГОТОВНОСТІ </w:t>
            </w:r>
            <w:r w:rsidRPr="00D03F4D">
              <w:rPr>
                <w:b/>
                <w:caps/>
                <w:sz w:val="28"/>
                <w:szCs w:val="28"/>
              </w:rPr>
              <w:t xml:space="preserve">майбутніх БАКАЛАВРІВ З фінансів, БАНКІВСЬКОЇ СПРАВИ ТА СТРАХУВАННЯ до професійної діяльності НА </w:t>
            </w:r>
            <w:r w:rsidR="00A23E82" w:rsidRPr="00D03F4D">
              <w:rPr>
                <w:b/>
                <w:caps/>
                <w:sz w:val="28"/>
                <w:szCs w:val="28"/>
              </w:rPr>
              <w:t>ОСНОВІ</w:t>
            </w:r>
            <w:r w:rsidRPr="00D03F4D">
              <w:rPr>
                <w:b/>
                <w:caps/>
                <w:sz w:val="28"/>
                <w:szCs w:val="28"/>
              </w:rPr>
              <w:t xml:space="preserve"> міждисципЛінарнОГО ПІДХОДУ</w:t>
            </w:r>
            <w:r w:rsidRPr="00D03F4D">
              <w:rPr>
                <w:caps/>
                <w:sz w:val="28"/>
                <w:szCs w:val="28"/>
              </w:rPr>
              <w:t>...</w:t>
            </w:r>
            <w:r w:rsidR="00DB38D5" w:rsidRPr="00D03F4D">
              <w:rPr>
                <w:caps/>
                <w:sz w:val="28"/>
                <w:szCs w:val="28"/>
              </w:rPr>
              <w:t>.................................................</w:t>
            </w:r>
            <w:r w:rsidR="00A23E82" w:rsidRPr="00D03F4D">
              <w:rPr>
                <w:caps/>
                <w:sz w:val="28"/>
                <w:szCs w:val="28"/>
              </w:rPr>
              <w:t>................................................</w:t>
            </w:r>
            <w:r w:rsidR="00DB38D5" w:rsidRPr="00D03F4D">
              <w:rPr>
                <w:caps/>
                <w:sz w:val="28"/>
                <w:szCs w:val="28"/>
              </w:rPr>
              <w:t>.....</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33</w:t>
            </w:r>
          </w:p>
        </w:tc>
      </w:tr>
      <w:tr w:rsidR="00D57EC0" w:rsidRPr="00D03F4D" w:rsidTr="00DB38D5">
        <w:tc>
          <w:tcPr>
            <w:tcW w:w="9322" w:type="dxa"/>
          </w:tcPr>
          <w:p w:rsidR="00D57EC0" w:rsidRPr="00D03F4D" w:rsidRDefault="00D57EC0" w:rsidP="00C136EA">
            <w:pPr>
              <w:pStyle w:val="a5"/>
              <w:numPr>
                <w:ilvl w:val="1"/>
                <w:numId w:val="1"/>
              </w:numPr>
              <w:spacing w:line="360" w:lineRule="auto"/>
              <w:ind w:left="0" w:firstLine="709"/>
              <w:jc w:val="both"/>
              <w:rPr>
                <w:rFonts w:ascii="Times New Roman" w:hAnsi="Times New Roman"/>
                <w:sz w:val="28"/>
                <w:szCs w:val="28"/>
              </w:rPr>
            </w:pPr>
            <w:r w:rsidRPr="00D03F4D">
              <w:rPr>
                <w:rFonts w:ascii="Times New Roman" w:hAnsi="Times New Roman"/>
                <w:sz w:val="28"/>
                <w:szCs w:val="28"/>
              </w:rPr>
              <w:t>Сут</w:t>
            </w:r>
            <w:r w:rsidR="00C136EA" w:rsidRPr="00D03F4D">
              <w:rPr>
                <w:rFonts w:ascii="Times New Roman" w:hAnsi="Times New Roman"/>
                <w:sz w:val="28"/>
                <w:szCs w:val="28"/>
              </w:rPr>
              <w:t xml:space="preserve">ність </w:t>
            </w:r>
            <w:r w:rsidRPr="00D03F4D">
              <w:rPr>
                <w:rFonts w:ascii="Times New Roman" w:hAnsi="Times New Roman"/>
                <w:sz w:val="28"/>
                <w:szCs w:val="28"/>
              </w:rPr>
              <w:t xml:space="preserve">та </w:t>
            </w:r>
            <w:r w:rsidR="00C136EA" w:rsidRPr="00D03F4D">
              <w:rPr>
                <w:rFonts w:ascii="Times New Roman" w:hAnsi="Times New Roman"/>
                <w:sz w:val="28"/>
                <w:szCs w:val="28"/>
              </w:rPr>
              <w:t>зміст</w:t>
            </w:r>
            <w:r w:rsidRPr="00D03F4D">
              <w:rPr>
                <w:rFonts w:ascii="Times New Roman" w:hAnsi="Times New Roman"/>
                <w:sz w:val="28"/>
                <w:szCs w:val="28"/>
              </w:rPr>
              <w:t xml:space="preserve"> професійної діяльності фахівців з фінансів, банківської справи та страхування……………………………………………...</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33</w:t>
            </w:r>
          </w:p>
        </w:tc>
      </w:tr>
      <w:tr w:rsidR="00D57EC0" w:rsidRPr="00D03F4D" w:rsidTr="00DB38D5">
        <w:tc>
          <w:tcPr>
            <w:tcW w:w="9322" w:type="dxa"/>
          </w:tcPr>
          <w:p w:rsidR="00D57EC0" w:rsidRPr="00D03F4D" w:rsidRDefault="00D57EC0" w:rsidP="00DB38D5">
            <w:pPr>
              <w:pStyle w:val="a5"/>
              <w:numPr>
                <w:ilvl w:val="1"/>
                <w:numId w:val="1"/>
              </w:numPr>
              <w:spacing w:line="360" w:lineRule="auto"/>
              <w:ind w:left="0" w:firstLine="709"/>
              <w:jc w:val="both"/>
              <w:rPr>
                <w:rFonts w:ascii="Times New Roman" w:hAnsi="Times New Roman"/>
                <w:sz w:val="28"/>
                <w:szCs w:val="28"/>
              </w:rPr>
            </w:pPr>
            <w:r w:rsidRPr="00D03F4D">
              <w:rPr>
                <w:rFonts w:ascii="Times New Roman" w:hAnsi="Times New Roman"/>
                <w:sz w:val="28"/>
                <w:szCs w:val="28"/>
              </w:rPr>
              <w:t>Готовність майбутніх бакалаврів з фінансів, банківської справи та страхування до професійної діяльності</w:t>
            </w:r>
            <w:r w:rsidRPr="00D03F4D">
              <w:rPr>
                <w:rFonts w:ascii="Times New Roman" w:hAnsi="Times New Roman"/>
                <w:caps/>
                <w:sz w:val="28"/>
                <w:szCs w:val="28"/>
              </w:rPr>
              <w:t xml:space="preserve"> </w:t>
            </w:r>
            <w:r w:rsidRPr="00D03F4D">
              <w:rPr>
                <w:rFonts w:ascii="Times New Roman" w:hAnsi="Times New Roman"/>
                <w:sz w:val="28"/>
                <w:szCs w:val="28"/>
              </w:rPr>
              <w:t>як наукова проблема …………….</w:t>
            </w:r>
          </w:p>
        </w:tc>
        <w:tc>
          <w:tcPr>
            <w:tcW w:w="709" w:type="dxa"/>
            <w:vAlign w:val="bottom"/>
          </w:tcPr>
          <w:p w:rsidR="00D57EC0" w:rsidRPr="00D03F4D" w:rsidRDefault="00D03F4D" w:rsidP="00215D82">
            <w:pPr>
              <w:spacing w:line="360" w:lineRule="auto"/>
              <w:ind w:firstLine="34"/>
              <w:jc w:val="center"/>
              <w:rPr>
                <w:sz w:val="28"/>
                <w:szCs w:val="28"/>
              </w:rPr>
            </w:pPr>
            <w:r>
              <w:rPr>
                <w:sz w:val="28"/>
                <w:szCs w:val="28"/>
              </w:rPr>
              <w:t>4</w:t>
            </w:r>
            <w:r w:rsidR="00215D82">
              <w:rPr>
                <w:sz w:val="28"/>
                <w:szCs w:val="28"/>
              </w:rPr>
              <w:t>5</w:t>
            </w:r>
          </w:p>
        </w:tc>
      </w:tr>
      <w:tr w:rsidR="00D57EC0" w:rsidRPr="00D03F4D" w:rsidTr="00DB38D5">
        <w:tc>
          <w:tcPr>
            <w:tcW w:w="9322" w:type="dxa"/>
          </w:tcPr>
          <w:p w:rsidR="00D57EC0" w:rsidRPr="00D03F4D" w:rsidRDefault="00D57EC0" w:rsidP="00C136EA">
            <w:pPr>
              <w:pStyle w:val="a5"/>
              <w:numPr>
                <w:ilvl w:val="1"/>
                <w:numId w:val="1"/>
              </w:numPr>
              <w:spacing w:line="360" w:lineRule="auto"/>
              <w:ind w:left="0" w:firstLine="709"/>
              <w:jc w:val="both"/>
              <w:rPr>
                <w:rFonts w:ascii="Times New Roman" w:hAnsi="Times New Roman"/>
                <w:sz w:val="28"/>
                <w:szCs w:val="28"/>
              </w:rPr>
            </w:pPr>
            <w:r w:rsidRPr="00D03F4D">
              <w:rPr>
                <w:rFonts w:ascii="Times New Roman" w:hAnsi="Times New Roman"/>
                <w:sz w:val="28"/>
                <w:szCs w:val="28"/>
              </w:rPr>
              <w:t>Методологічні засади формування готовності майбутніх бакалаврів з фінансів, банківської справи та страхування до професійної діяльності ……………………………</w:t>
            </w:r>
            <w:r w:rsidR="00C136EA" w:rsidRPr="00D03F4D">
              <w:rPr>
                <w:rFonts w:ascii="Times New Roman" w:hAnsi="Times New Roman"/>
                <w:sz w:val="28"/>
                <w:szCs w:val="28"/>
              </w:rPr>
              <w:t>………………………………….</w:t>
            </w:r>
            <w:r w:rsidRPr="00D03F4D">
              <w:rPr>
                <w:rFonts w:ascii="Times New Roman" w:hAnsi="Times New Roman"/>
                <w:sz w:val="28"/>
                <w:szCs w:val="28"/>
              </w:rPr>
              <w:t>………</w:t>
            </w:r>
          </w:p>
        </w:tc>
        <w:tc>
          <w:tcPr>
            <w:tcW w:w="709" w:type="dxa"/>
            <w:vAlign w:val="bottom"/>
          </w:tcPr>
          <w:p w:rsidR="00D57EC0" w:rsidRPr="00D03F4D" w:rsidRDefault="00215D82" w:rsidP="00C136EA">
            <w:pPr>
              <w:spacing w:line="360" w:lineRule="auto"/>
              <w:ind w:firstLine="34"/>
              <w:jc w:val="center"/>
              <w:rPr>
                <w:sz w:val="28"/>
                <w:szCs w:val="28"/>
              </w:rPr>
            </w:pPr>
            <w:r>
              <w:rPr>
                <w:sz w:val="28"/>
                <w:szCs w:val="28"/>
              </w:rPr>
              <w:t>59</w:t>
            </w:r>
          </w:p>
        </w:tc>
      </w:tr>
      <w:tr w:rsidR="00D57EC0" w:rsidRPr="00D03F4D" w:rsidTr="00DB38D5">
        <w:tc>
          <w:tcPr>
            <w:tcW w:w="9322" w:type="dxa"/>
          </w:tcPr>
          <w:p w:rsidR="00D57EC0" w:rsidRPr="00D03F4D" w:rsidRDefault="00D57EC0" w:rsidP="00DB38D5">
            <w:pPr>
              <w:pStyle w:val="a5"/>
              <w:numPr>
                <w:ilvl w:val="1"/>
                <w:numId w:val="1"/>
              </w:numPr>
              <w:spacing w:line="360" w:lineRule="auto"/>
              <w:ind w:left="0" w:firstLine="709"/>
              <w:jc w:val="both"/>
              <w:rPr>
                <w:rFonts w:ascii="Times New Roman" w:hAnsi="Times New Roman"/>
                <w:sz w:val="28"/>
                <w:szCs w:val="28"/>
              </w:rPr>
            </w:pPr>
            <w:r w:rsidRPr="00D03F4D">
              <w:rPr>
                <w:rFonts w:ascii="Times New Roman" w:hAnsi="Times New Roman"/>
                <w:sz w:val="28"/>
                <w:szCs w:val="28"/>
              </w:rPr>
              <w:t>Зарубіжний досвід підготовки майбутніх бакалаврів з фінансів, банківської справи та страхування до професійної діяльності на засадах міждисциплінарного підходу …………</w:t>
            </w:r>
            <w:r w:rsidR="00AA1487" w:rsidRPr="00D03F4D">
              <w:rPr>
                <w:rFonts w:ascii="Times New Roman" w:hAnsi="Times New Roman"/>
                <w:sz w:val="28"/>
                <w:szCs w:val="28"/>
              </w:rPr>
              <w:t>……</w:t>
            </w:r>
            <w:r w:rsidRPr="00D03F4D">
              <w:rPr>
                <w:rFonts w:ascii="Times New Roman" w:hAnsi="Times New Roman"/>
                <w:sz w:val="28"/>
                <w:szCs w:val="28"/>
              </w:rPr>
              <w:t>…………………………………...</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7</w:t>
            </w:r>
            <w:r w:rsidR="00A125E2">
              <w:rPr>
                <w:sz w:val="28"/>
                <w:szCs w:val="28"/>
              </w:rPr>
              <w:t>2</w:t>
            </w:r>
          </w:p>
        </w:tc>
      </w:tr>
      <w:tr w:rsidR="00D57EC0" w:rsidRPr="00D03F4D" w:rsidTr="00DB38D5">
        <w:tc>
          <w:tcPr>
            <w:tcW w:w="9322" w:type="dxa"/>
          </w:tcPr>
          <w:p w:rsidR="00D57EC0" w:rsidRPr="00D03F4D" w:rsidRDefault="00D57EC0" w:rsidP="00DB38D5">
            <w:pPr>
              <w:pStyle w:val="a5"/>
              <w:spacing w:line="360" w:lineRule="auto"/>
              <w:ind w:left="0" w:firstLine="709"/>
              <w:jc w:val="both"/>
              <w:rPr>
                <w:rFonts w:ascii="Times New Roman" w:hAnsi="Times New Roman"/>
                <w:sz w:val="28"/>
                <w:szCs w:val="28"/>
              </w:rPr>
            </w:pPr>
            <w:r w:rsidRPr="00D03F4D">
              <w:rPr>
                <w:rFonts w:ascii="Times New Roman" w:hAnsi="Times New Roman"/>
                <w:sz w:val="28"/>
                <w:szCs w:val="28"/>
              </w:rPr>
              <w:t>Висновки до першого розділу……………………………</w:t>
            </w:r>
            <w:r w:rsidR="00AA1487" w:rsidRPr="00D03F4D">
              <w:rPr>
                <w:rFonts w:ascii="Times New Roman" w:hAnsi="Times New Roman"/>
                <w:sz w:val="28"/>
                <w:szCs w:val="28"/>
              </w:rPr>
              <w:t>…..</w:t>
            </w:r>
            <w:r w:rsidRPr="00D03F4D">
              <w:rPr>
                <w:rFonts w:ascii="Times New Roman" w:hAnsi="Times New Roman"/>
                <w:sz w:val="28"/>
                <w:szCs w:val="28"/>
              </w:rPr>
              <w:t>…………..</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8</w:t>
            </w:r>
            <w:r w:rsidR="00A125E2">
              <w:rPr>
                <w:sz w:val="28"/>
                <w:szCs w:val="28"/>
              </w:rPr>
              <w:t>4</w:t>
            </w:r>
          </w:p>
        </w:tc>
      </w:tr>
      <w:tr w:rsidR="00D57EC0" w:rsidRPr="00D03F4D" w:rsidTr="00DB38D5">
        <w:tc>
          <w:tcPr>
            <w:tcW w:w="9322" w:type="dxa"/>
          </w:tcPr>
          <w:p w:rsidR="00D57EC0" w:rsidRPr="00D03F4D" w:rsidRDefault="00233F1A" w:rsidP="00A23E82">
            <w:pPr>
              <w:spacing w:line="360" w:lineRule="auto"/>
              <w:ind w:firstLine="709"/>
              <w:jc w:val="both"/>
              <w:rPr>
                <w:caps/>
                <w:sz w:val="28"/>
                <w:szCs w:val="28"/>
              </w:rPr>
            </w:pPr>
            <w:r w:rsidRPr="00D03F4D">
              <w:rPr>
                <w:b/>
                <w:sz w:val="28"/>
                <w:szCs w:val="28"/>
              </w:rPr>
              <w:t xml:space="preserve">РОЗДІЛ 2. </w:t>
            </w:r>
            <w:r w:rsidR="00C136EA" w:rsidRPr="00D03F4D">
              <w:rPr>
                <w:b/>
                <w:sz w:val="28"/>
                <w:szCs w:val="28"/>
              </w:rPr>
              <w:t xml:space="preserve">МЕТОДИЧНІ ЗАСАДИ </w:t>
            </w:r>
            <w:r w:rsidRPr="00D03F4D">
              <w:rPr>
                <w:b/>
                <w:sz w:val="28"/>
                <w:szCs w:val="28"/>
              </w:rPr>
              <w:t>ФОРМУВАННЯ ГОТОВНОСТІ МАЙБУТНІХ БАКАЛАВРІВ З ФІНАНСІВ, БАНКІВСЬКОЇ СПРАВИ ТА СТРАХУВАННЯ</w:t>
            </w:r>
            <w:r w:rsidRPr="00D03F4D">
              <w:rPr>
                <w:b/>
              </w:rPr>
              <w:t xml:space="preserve"> </w:t>
            </w:r>
            <w:r w:rsidRPr="00D03F4D">
              <w:rPr>
                <w:b/>
                <w:sz w:val="28"/>
                <w:szCs w:val="28"/>
              </w:rPr>
              <w:t xml:space="preserve">ДО ПРОФЕСІЙНОЇ ДІЯЛЬНОСТІ НА </w:t>
            </w:r>
            <w:r w:rsidR="00A23E82" w:rsidRPr="00D03F4D">
              <w:rPr>
                <w:b/>
                <w:sz w:val="28"/>
                <w:szCs w:val="28"/>
              </w:rPr>
              <w:t>ОСНОВІ</w:t>
            </w:r>
            <w:r w:rsidRPr="00D03F4D">
              <w:rPr>
                <w:b/>
                <w:sz w:val="28"/>
                <w:szCs w:val="28"/>
              </w:rPr>
              <w:t xml:space="preserve"> МІЖДИСЦИПЛІНАРНОГО ПІДХОДУ</w:t>
            </w:r>
            <w:r w:rsidR="00A23E82" w:rsidRPr="00D03F4D">
              <w:rPr>
                <w:sz w:val="28"/>
                <w:szCs w:val="28"/>
              </w:rPr>
              <w:t>…</w:t>
            </w:r>
            <w:r w:rsidR="00E21A29" w:rsidRPr="00D03F4D">
              <w:rPr>
                <w:sz w:val="28"/>
                <w:szCs w:val="28"/>
              </w:rPr>
              <w:t>..</w:t>
            </w:r>
          </w:p>
        </w:tc>
        <w:tc>
          <w:tcPr>
            <w:tcW w:w="709" w:type="dxa"/>
            <w:vAlign w:val="bottom"/>
          </w:tcPr>
          <w:p w:rsidR="00D57EC0" w:rsidRPr="00D03F4D" w:rsidRDefault="00D03F4D" w:rsidP="00D03F4D">
            <w:pPr>
              <w:spacing w:line="360" w:lineRule="auto"/>
              <w:ind w:firstLine="34"/>
              <w:jc w:val="center"/>
              <w:rPr>
                <w:sz w:val="28"/>
                <w:szCs w:val="28"/>
              </w:rPr>
            </w:pPr>
            <w:r>
              <w:rPr>
                <w:sz w:val="28"/>
                <w:szCs w:val="28"/>
              </w:rPr>
              <w:t>88</w:t>
            </w:r>
          </w:p>
        </w:tc>
      </w:tr>
      <w:tr w:rsidR="00D57EC0" w:rsidRPr="00D03F4D" w:rsidTr="00DB38D5">
        <w:tc>
          <w:tcPr>
            <w:tcW w:w="9322" w:type="dxa"/>
          </w:tcPr>
          <w:p w:rsidR="00D57EC0" w:rsidRPr="00D03F4D" w:rsidRDefault="00233F1A" w:rsidP="00DB38D5">
            <w:pPr>
              <w:pStyle w:val="a3"/>
              <w:ind w:firstLine="709"/>
              <w:rPr>
                <w:sz w:val="28"/>
                <w:szCs w:val="28"/>
              </w:rPr>
            </w:pPr>
            <w:r w:rsidRPr="00D03F4D">
              <w:rPr>
                <w:sz w:val="28"/>
                <w:szCs w:val="28"/>
              </w:rPr>
              <w:t>2.1. Педагогічні умови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88</w:t>
            </w:r>
          </w:p>
        </w:tc>
      </w:tr>
      <w:tr w:rsidR="00D57EC0" w:rsidRPr="00D03F4D" w:rsidTr="00DB38D5">
        <w:tc>
          <w:tcPr>
            <w:tcW w:w="9322" w:type="dxa"/>
          </w:tcPr>
          <w:p w:rsidR="00D57EC0" w:rsidRPr="00D03F4D" w:rsidRDefault="00233F1A" w:rsidP="00DB38D5">
            <w:pPr>
              <w:pStyle w:val="a3"/>
              <w:ind w:firstLine="709"/>
              <w:rPr>
                <w:sz w:val="28"/>
                <w:szCs w:val="28"/>
              </w:rPr>
            </w:pPr>
            <w:r w:rsidRPr="00D03F4D">
              <w:rPr>
                <w:sz w:val="28"/>
                <w:szCs w:val="28"/>
              </w:rPr>
              <w:t>2.2. Модель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105</w:t>
            </w:r>
          </w:p>
        </w:tc>
      </w:tr>
      <w:tr w:rsidR="00D57EC0" w:rsidRPr="00D03F4D" w:rsidTr="00DB38D5">
        <w:tc>
          <w:tcPr>
            <w:tcW w:w="9322" w:type="dxa"/>
          </w:tcPr>
          <w:p w:rsidR="00D57EC0" w:rsidRPr="00D03F4D" w:rsidRDefault="00233F1A" w:rsidP="00DB38D5">
            <w:pPr>
              <w:pStyle w:val="a3"/>
              <w:ind w:firstLine="709"/>
              <w:rPr>
                <w:sz w:val="28"/>
                <w:szCs w:val="28"/>
              </w:rPr>
            </w:pPr>
            <w:r w:rsidRPr="00D03F4D">
              <w:rPr>
                <w:sz w:val="28"/>
                <w:szCs w:val="28"/>
              </w:rPr>
              <w:lastRenderedPageBreak/>
              <w:t>2.3. Зміст, форми і методи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p>
        </w:tc>
        <w:tc>
          <w:tcPr>
            <w:tcW w:w="709" w:type="dxa"/>
            <w:vAlign w:val="bottom"/>
          </w:tcPr>
          <w:p w:rsidR="00D57EC0" w:rsidRPr="00D03F4D" w:rsidRDefault="00D57EC0" w:rsidP="00DB38D5">
            <w:pPr>
              <w:spacing w:line="360" w:lineRule="auto"/>
              <w:ind w:firstLine="34"/>
              <w:jc w:val="center"/>
              <w:rPr>
                <w:sz w:val="28"/>
                <w:szCs w:val="28"/>
              </w:rPr>
            </w:pPr>
          </w:p>
          <w:p w:rsidR="006670B4" w:rsidRPr="00D03F4D" w:rsidRDefault="006670B4" w:rsidP="00DB38D5">
            <w:pPr>
              <w:spacing w:line="360" w:lineRule="auto"/>
              <w:ind w:firstLine="34"/>
              <w:jc w:val="center"/>
              <w:rPr>
                <w:sz w:val="28"/>
                <w:szCs w:val="28"/>
              </w:rPr>
            </w:pPr>
          </w:p>
          <w:p w:rsidR="006670B4" w:rsidRPr="00D03F4D" w:rsidRDefault="00D03F4D" w:rsidP="00DB38D5">
            <w:pPr>
              <w:spacing w:line="360" w:lineRule="auto"/>
              <w:ind w:firstLine="34"/>
              <w:jc w:val="center"/>
              <w:rPr>
                <w:sz w:val="28"/>
                <w:szCs w:val="28"/>
              </w:rPr>
            </w:pPr>
            <w:r>
              <w:rPr>
                <w:sz w:val="28"/>
                <w:szCs w:val="28"/>
              </w:rPr>
              <w:t>123</w:t>
            </w:r>
          </w:p>
        </w:tc>
      </w:tr>
      <w:tr w:rsidR="00D57EC0" w:rsidRPr="00D03F4D" w:rsidTr="00DB38D5">
        <w:tc>
          <w:tcPr>
            <w:tcW w:w="9322" w:type="dxa"/>
          </w:tcPr>
          <w:p w:rsidR="00D57EC0" w:rsidRPr="00D03F4D" w:rsidRDefault="00233F1A" w:rsidP="00DB38D5">
            <w:pPr>
              <w:spacing w:line="360" w:lineRule="auto"/>
              <w:ind w:firstLine="709"/>
              <w:jc w:val="both"/>
              <w:rPr>
                <w:sz w:val="28"/>
                <w:szCs w:val="28"/>
              </w:rPr>
            </w:pPr>
            <w:r w:rsidRPr="00D03F4D">
              <w:rPr>
                <w:sz w:val="28"/>
                <w:szCs w:val="28"/>
              </w:rPr>
              <w:t>Висновки до другого розділу ……………………………………………</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143</w:t>
            </w:r>
          </w:p>
        </w:tc>
      </w:tr>
      <w:tr w:rsidR="00D57EC0" w:rsidRPr="00D03F4D" w:rsidTr="00DB38D5">
        <w:tc>
          <w:tcPr>
            <w:tcW w:w="9322" w:type="dxa"/>
          </w:tcPr>
          <w:p w:rsidR="00D57EC0" w:rsidRPr="00D03F4D" w:rsidRDefault="00233F1A" w:rsidP="00DB38D5">
            <w:pPr>
              <w:pStyle w:val="a3"/>
              <w:ind w:firstLine="709"/>
              <w:rPr>
                <w:caps/>
                <w:sz w:val="28"/>
                <w:szCs w:val="28"/>
              </w:rPr>
            </w:pPr>
            <w:r w:rsidRPr="00D03F4D">
              <w:rPr>
                <w:b/>
                <w:sz w:val="28"/>
                <w:szCs w:val="28"/>
              </w:rPr>
              <w:t xml:space="preserve">РОЗДIЛ 3. ЕКCПЕPИМЕНТAЛЬНA ПЕPЕВIPКA ЕФЕКТИВНOCТI ПЕДАГОГІЧНИХ УМОВ </w:t>
            </w:r>
            <w:r w:rsidRPr="00D03F4D">
              <w:rPr>
                <w:b/>
                <w:bCs/>
                <w:sz w:val="28"/>
                <w:szCs w:val="28"/>
              </w:rPr>
              <w:t xml:space="preserve">ФОРМУВАННЯ </w:t>
            </w:r>
            <w:r w:rsidRPr="00D03F4D">
              <w:rPr>
                <w:b/>
                <w:sz w:val="28"/>
                <w:szCs w:val="28"/>
              </w:rPr>
              <w:t>ГОТОВНОСТІ МАЙБУТНІХ БАКАЛАВРІВ З ФІНАНСІВ, БАНКІВСЬКОЇ СПРАВИ ТА СТРАХУВАННЯ ДО ПРОФЕСІЙНОЇ ДІЯЛЬНОСТІ НА ЗАСАДАХ МІЖДИСЦИПЛІНАРНОГО ПІДХОДУ</w:t>
            </w:r>
            <w:r w:rsidR="006A6CBE" w:rsidRPr="00D03F4D">
              <w:rPr>
                <w:sz w:val="28"/>
                <w:szCs w:val="28"/>
              </w:rPr>
              <w:t>...</w:t>
            </w:r>
          </w:p>
        </w:tc>
        <w:tc>
          <w:tcPr>
            <w:tcW w:w="709" w:type="dxa"/>
            <w:vAlign w:val="bottom"/>
          </w:tcPr>
          <w:p w:rsidR="00D57EC0" w:rsidRPr="00D03F4D" w:rsidRDefault="004327F5" w:rsidP="00DB38D5">
            <w:pPr>
              <w:spacing w:line="360" w:lineRule="auto"/>
              <w:ind w:firstLine="34"/>
              <w:jc w:val="center"/>
              <w:rPr>
                <w:sz w:val="28"/>
                <w:szCs w:val="28"/>
              </w:rPr>
            </w:pPr>
            <w:r w:rsidRPr="00D03F4D">
              <w:rPr>
                <w:sz w:val="28"/>
                <w:szCs w:val="28"/>
                <w:lang w:val="en-US"/>
              </w:rPr>
              <w:t>1</w:t>
            </w:r>
            <w:r w:rsidR="00D03F4D">
              <w:rPr>
                <w:sz w:val="28"/>
                <w:szCs w:val="28"/>
              </w:rPr>
              <w:t>47</w:t>
            </w:r>
          </w:p>
        </w:tc>
      </w:tr>
      <w:tr w:rsidR="00D57EC0" w:rsidRPr="00D03F4D" w:rsidTr="00DB38D5">
        <w:tc>
          <w:tcPr>
            <w:tcW w:w="9322" w:type="dxa"/>
          </w:tcPr>
          <w:p w:rsidR="00D57EC0" w:rsidRPr="00D03F4D" w:rsidRDefault="00233F1A" w:rsidP="00DB38D5">
            <w:pPr>
              <w:spacing w:line="360" w:lineRule="auto"/>
              <w:ind w:firstLine="709"/>
              <w:jc w:val="both"/>
              <w:rPr>
                <w:sz w:val="28"/>
                <w:szCs w:val="28"/>
              </w:rPr>
            </w:pPr>
            <w:r w:rsidRPr="00D03F4D">
              <w:rPr>
                <w:sz w:val="28"/>
                <w:szCs w:val="28"/>
              </w:rPr>
              <w:t>3.1. Організація і методика проведення педагогічного експерименту</w:t>
            </w:r>
            <w:r w:rsidR="006A6CBE" w:rsidRPr="00D03F4D">
              <w:rPr>
                <w:sz w:val="28"/>
                <w:szCs w:val="28"/>
              </w:rPr>
              <w:t>...</w:t>
            </w:r>
          </w:p>
        </w:tc>
        <w:tc>
          <w:tcPr>
            <w:tcW w:w="709" w:type="dxa"/>
            <w:vAlign w:val="bottom"/>
          </w:tcPr>
          <w:p w:rsidR="00D57EC0" w:rsidRPr="00D03F4D" w:rsidRDefault="00D03F4D" w:rsidP="00DB38D5">
            <w:pPr>
              <w:spacing w:line="360" w:lineRule="auto"/>
              <w:ind w:firstLine="34"/>
              <w:jc w:val="center"/>
              <w:rPr>
                <w:sz w:val="28"/>
                <w:szCs w:val="28"/>
              </w:rPr>
            </w:pPr>
            <w:r>
              <w:rPr>
                <w:sz w:val="28"/>
                <w:szCs w:val="28"/>
              </w:rPr>
              <w:t>147</w:t>
            </w:r>
          </w:p>
        </w:tc>
      </w:tr>
      <w:tr w:rsidR="00D57EC0" w:rsidRPr="00D03F4D" w:rsidTr="00DB38D5">
        <w:tc>
          <w:tcPr>
            <w:tcW w:w="9322" w:type="dxa"/>
          </w:tcPr>
          <w:p w:rsidR="00D57EC0" w:rsidRPr="00D03F4D" w:rsidRDefault="00233F1A" w:rsidP="00DB38D5">
            <w:pPr>
              <w:spacing w:line="360" w:lineRule="auto"/>
              <w:ind w:firstLine="709"/>
              <w:jc w:val="both"/>
              <w:rPr>
                <w:sz w:val="28"/>
                <w:szCs w:val="28"/>
              </w:rPr>
            </w:pPr>
            <w:r w:rsidRPr="00D03F4D">
              <w:rPr>
                <w:sz w:val="28"/>
                <w:szCs w:val="28"/>
              </w:rPr>
              <w:t>3.2. Результати педагогічного експерименту та їх аналіз ……………</w:t>
            </w:r>
          </w:p>
        </w:tc>
        <w:tc>
          <w:tcPr>
            <w:tcW w:w="709" w:type="dxa"/>
            <w:vAlign w:val="bottom"/>
          </w:tcPr>
          <w:p w:rsidR="00D57EC0" w:rsidRPr="00D03F4D" w:rsidRDefault="004327F5" w:rsidP="007C11CF">
            <w:pPr>
              <w:spacing w:line="360" w:lineRule="auto"/>
              <w:ind w:firstLine="34"/>
              <w:jc w:val="center"/>
              <w:rPr>
                <w:sz w:val="28"/>
                <w:szCs w:val="28"/>
              </w:rPr>
            </w:pPr>
            <w:r w:rsidRPr="00D03F4D">
              <w:rPr>
                <w:sz w:val="28"/>
                <w:szCs w:val="28"/>
              </w:rPr>
              <w:t>1</w:t>
            </w:r>
            <w:r w:rsidR="007C11CF">
              <w:rPr>
                <w:sz w:val="28"/>
                <w:szCs w:val="28"/>
              </w:rPr>
              <w:t>72</w:t>
            </w:r>
          </w:p>
        </w:tc>
      </w:tr>
      <w:tr w:rsidR="00D57EC0" w:rsidRPr="00D03F4D" w:rsidTr="00DB38D5">
        <w:tc>
          <w:tcPr>
            <w:tcW w:w="9322" w:type="dxa"/>
          </w:tcPr>
          <w:p w:rsidR="00D57EC0" w:rsidRPr="00D03F4D" w:rsidRDefault="00233F1A" w:rsidP="00DB38D5">
            <w:pPr>
              <w:spacing w:line="360" w:lineRule="auto"/>
              <w:ind w:firstLine="709"/>
              <w:jc w:val="both"/>
              <w:rPr>
                <w:sz w:val="28"/>
                <w:szCs w:val="28"/>
              </w:rPr>
            </w:pPr>
            <w:r w:rsidRPr="00D03F4D">
              <w:rPr>
                <w:sz w:val="28"/>
                <w:szCs w:val="28"/>
              </w:rPr>
              <w:t>Висновки до третього розділу ………………………………………</w:t>
            </w:r>
            <w:r w:rsidR="006A6CBE" w:rsidRPr="00D03F4D">
              <w:rPr>
                <w:sz w:val="28"/>
                <w:szCs w:val="28"/>
              </w:rPr>
              <w:t>.....</w:t>
            </w:r>
          </w:p>
        </w:tc>
        <w:tc>
          <w:tcPr>
            <w:tcW w:w="709" w:type="dxa"/>
            <w:vAlign w:val="bottom"/>
          </w:tcPr>
          <w:p w:rsidR="00D57EC0" w:rsidRPr="00D03F4D" w:rsidRDefault="004327F5" w:rsidP="00DB38D5">
            <w:pPr>
              <w:spacing w:line="360" w:lineRule="auto"/>
              <w:ind w:firstLine="34"/>
              <w:jc w:val="center"/>
              <w:rPr>
                <w:sz w:val="28"/>
                <w:szCs w:val="28"/>
              </w:rPr>
            </w:pPr>
            <w:r w:rsidRPr="00D03F4D">
              <w:rPr>
                <w:sz w:val="28"/>
                <w:szCs w:val="28"/>
              </w:rPr>
              <w:t>1</w:t>
            </w:r>
            <w:r w:rsidR="00D03F4D">
              <w:rPr>
                <w:sz w:val="28"/>
                <w:szCs w:val="28"/>
              </w:rPr>
              <w:t>9</w:t>
            </w:r>
            <w:r w:rsidR="007C11CF">
              <w:rPr>
                <w:sz w:val="28"/>
                <w:szCs w:val="28"/>
              </w:rPr>
              <w:t>3</w:t>
            </w:r>
          </w:p>
        </w:tc>
      </w:tr>
      <w:tr w:rsidR="00233F1A" w:rsidRPr="00D03F4D" w:rsidTr="00DB38D5">
        <w:tc>
          <w:tcPr>
            <w:tcW w:w="9322" w:type="dxa"/>
          </w:tcPr>
          <w:p w:rsidR="00233F1A" w:rsidRPr="00D03F4D" w:rsidRDefault="00233F1A" w:rsidP="00DB38D5">
            <w:pPr>
              <w:spacing w:line="360" w:lineRule="auto"/>
              <w:ind w:firstLine="709"/>
              <w:jc w:val="both"/>
              <w:rPr>
                <w:sz w:val="28"/>
                <w:szCs w:val="28"/>
              </w:rPr>
            </w:pPr>
            <w:r w:rsidRPr="00D03F4D">
              <w:rPr>
                <w:b/>
                <w:sz w:val="28"/>
                <w:szCs w:val="28"/>
              </w:rPr>
              <w:t xml:space="preserve">ВИСНОВКИ </w:t>
            </w:r>
            <w:r w:rsidRPr="00D03F4D">
              <w:rPr>
                <w:sz w:val="28"/>
                <w:szCs w:val="28"/>
              </w:rPr>
              <w:t>………</w:t>
            </w:r>
            <w:r w:rsidR="00776739" w:rsidRPr="00D03F4D">
              <w:rPr>
                <w:sz w:val="28"/>
                <w:szCs w:val="28"/>
              </w:rPr>
              <w:t>……………</w:t>
            </w:r>
            <w:r w:rsidRPr="00D03F4D">
              <w:rPr>
                <w:sz w:val="28"/>
                <w:szCs w:val="28"/>
              </w:rPr>
              <w:t>……………………</w:t>
            </w:r>
            <w:r w:rsidR="006A6CBE" w:rsidRPr="00D03F4D">
              <w:rPr>
                <w:sz w:val="28"/>
                <w:szCs w:val="28"/>
              </w:rPr>
              <w:t>.............................</w:t>
            </w:r>
          </w:p>
        </w:tc>
        <w:tc>
          <w:tcPr>
            <w:tcW w:w="709" w:type="dxa"/>
            <w:vAlign w:val="bottom"/>
          </w:tcPr>
          <w:p w:rsidR="00233F1A" w:rsidRPr="00D03F4D" w:rsidRDefault="006670B4" w:rsidP="00DB38D5">
            <w:pPr>
              <w:spacing w:line="360" w:lineRule="auto"/>
              <w:ind w:firstLine="34"/>
              <w:jc w:val="center"/>
              <w:rPr>
                <w:sz w:val="28"/>
                <w:szCs w:val="28"/>
              </w:rPr>
            </w:pPr>
            <w:r w:rsidRPr="00D03F4D">
              <w:rPr>
                <w:sz w:val="28"/>
                <w:szCs w:val="28"/>
              </w:rPr>
              <w:t>1</w:t>
            </w:r>
            <w:r w:rsidR="00D03F4D">
              <w:rPr>
                <w:sz w:val="28"/>
                <w:szCs w:val="28"/>
              </w:rPr>
              <w:t>9</w:t>
            </w:r>
            <w:r w:rsidR="007C11CF">
              <w:rPr>
                <w:sz w:val="28"/>
                <w:szCs w:val="28"/>
              </w:rPr>
              <w:t>6</w:t>
            </w:r>
          </w:p>
        </w:tc>
      </w:tr>
      <w:tr w:rsidR="00233F1A" w:rsidRPr="00D03F4D" w:rsidTr="00DB38D5">
        <w:tc>
          <w:tcPr>
            <w:tcW w:w="9322" w:type="dxa"/>
          </w:tcPr>
          <w:p w:rsidR="00233F1A" w:rsidRPr="00D03F4D" w:rsidRDefault="00233F1A" w:rsidP="00DB38D5">
            <w:pPr>
              <w:spacing w:line="360" w:lineRule="auto"/>
              <w:ind w:firstLine="709"/>
              <w:jc w:val="both"/>
              <w:rPr>
                <w:sz w:val="28"/>
                <w:szCs w:val="28"/>
              </w:rPr>
            </w:pPr>
            <w:r w:rsidRPr="00D03F4D">
              <w:rPr>
                <w:b/>
                <w:sz w:val="28"/>
                <w:szCs w:val="28"/>
              </w:rPr>
              <w:t xml:space="preserve">СПИСОК ВИКОРИСТАНИХ ДЖЕРЕЛ </w:t>
            </w:r>
            <w:r w:rsidRPr="00D03F4D">
              <w:rPr>
                <w:sz w:val="28"/>
                <w:szCs w:val="28"/>
              </w:rPr>
              <w:t>………………………</w:t>
            </w:r>
            <w:r w:rsidR="006A6CBE" w:rsidRPr="00D03F4D">
              <w:rPr>
                <w:sz w:val="28"/>
                <w:szCs w:val="28"/>
              </w:rPr>
              <w:t>........</w:t>
            </w:r>
          </w:p>
        </w:tc>
        <w:tc>
          <w:tcPr>
            <w:tcW w:w="709" w:type="dxa"/>
            <w:vAlign w:val="bottom"/>
          </w:tcPr>
          <w:p w:rsidR="00233F1A" w:rsidRPr="00D03F4D" w:rsidRDefault="007C11CF" w:rsidP="007C11CF">
            <w:pPr>
              <w:spacing w:line="360" w:lineRule="auto"/>
              <w:ind w:firstLine="34"/>
              <w:jc w:val="center"/>
              <w:rPr>
                <w:sz w:val="28"/>
                <w:szCs w:val="28"/>
              </w:rPr>
            </w:pPr>
            <w:r>
              <w:rPr>
                <w:sz w:val="28"/>
                <w:szCs w:val="28"/>
              </w:rPr>
              <w:t>200</w:t>
            </w:r>
          </w:p>
        </w:tc>
      </w:tr>
      <w:tr w:rsidR="00233F1A" w:rsidRPr="00D03F4D" w:rsidTr="00DB38D5">
        <w:tc>
          <w:tcPr>
            <w:tcW w:w="9322" w:type="dxa"/>
          </w:tcPr>
          <w:p w:rsidR="00233F1A" w:rsidRPr="00D03F4D" w:rsidRDefault="00233F1A" w:rsidP="006A6CBE">
            <w:pPr>
              <w:spacing w:line="360" w:lineRule="auto"/>
              <w:ind w:firstLine="709"/>
              <w:jc w:val="both"/>
            </w:pPr>
            <w:r w:rsidRPr="00D03F4D">
              <w:rPr>
                <w:b/>
                <w:sz w:val="28"/>
                <w:szCs w:val="28"/>
              </w:rPr>
              <w:t xml:space="preserve">ДОДАТКИ </w:t>
            </w:r>
            <w:r w:rsidR="006A6CBE" w:rsidRPr="00D03F4D">
              <w:rPr>
                <w:sz w:val="28"/>
                <w:szCs w:val="28"/>
              </w:rPr>
              <w:t>..</w:t>
            </w:r>
            <w:r w:rsidRPr="00D03F4D">
              <w:rPr>
                <w:sz w:val="28"/>
                <w:szCs w:val="28"/>
              </w:rPr>
              <w:t>………………………………………………………………</w:t>
            </w:r>
          </w:p>
        </w:tc>
        <w:tc>
          <w:tcPr>
            <w:tcW w:w="709" w:type="dxa"/>
            <w:vAlign w:val="bottom"/>
          </w:tcPr>
          <w:p w:rsidR="00233F1A" w:rsidRPr="00D03F4D" w:rsidRDefault="004327F5" w:rsidP="00D03F4D">
            <w:pPr>
              <w:spacing w:line="360" w:lineRule="auto"/>
              <w:ind w:firstLine="34"/>
              <w:jc w:val="center"/>
              <w:rPr>
                <w:sz w:val="28"/>
                <w:szCs w:val="28"/>
              </w:rPr>
            </w:pPr>
            <w:r w:rsidRPr="00D03F4D">
              <w:rPr>
                <w:sz w:val="28"/>
                <w:szCs w:val="28"/>
              </w:rPr>
              <w:t>2</w:t>
            </w:r>
            <w:r w:rsidR="00D03F4D">
              <w:rPr>
                <w:sz w:val="28"/>
                <w:szCs w:val="28"/>
              </w:rPr>
              <w:t>36</w:t>
            </w:r>
          </w:p>
        </w:tc>
      </w:tr>
    </w:tbl>
    <w:p w:rsidR="00D57EC0" w:rsidRPr="00D03F4D" w:rsidRDefault="00D57EC0" w:rsidP="00D57EC0">
      <w:pPr>
        <w:spacing w:line="360" w:lineRule="auto"/>
        <w:jc w:val="both"/>
        <w:rPr>
          <w:b/>
        </w:rPr>
      </w:pPr>
    </w:p>
    <w:p w:rsidR="000B2CCE" w:rsidRPr="00D03F4D" w:rsidRDefault="00C11E4C">
      <w:pPr>
        <w:ind w:firstLine="0"/>
      </w:pPr>
      <w:r w:rsidRPr="00D03F4D">
        <w:br w:type="page"/>
      </w:r>
    </w:p>
    <w:p w:rsidR="000B2CCE" w:rsidRDefault="000B2CCE" w:rsidP="000B2CCE">
      <w:pPr>
        <w:ind w:firstLine="0"/>
        <w:jc w:val="center"/>
        <w:rPr>
          <w:b/>
        </w:rPr>
      </w:pPr>
      <w:r>
        <w:rPr>
          <w:b/>
          <w:lang w:eastAsia="en-US"/>
        </w:rPr>
        <w:lastRenderedPageBreak/>
        <w:t>ПЕРЕЛІК УМОВНИХ СКОРОЧЕНЬ</w:t>
      </w:r>
      <w:r>
        <w:rPr>
          <w:b/>
        </w:rPr>
        <w:t xml:space="preserve"> </w:t>
      </w:r>
    </w:p>
    <w:p w:rsidR="000B2CCE" w:rsidRDefault="000B2CCE" w:rsidP="000B2CCE">
      <w:pPr>
        <w:ind w:firstLine="0"/>
        <w:jc w:val="center"/>
      </w:pPr>
    </w:p>
    <w:p w:rsidR="00BE37F1" w:rsidRPr="0090526A" w:rsidRDefault="00BE37F1" w:rsidP="000B2CCE">
      <w:pPr>
        <w:spacing w:line="360" w:lineRule="auto"/>
        <w:ind w:firstLine="0"/>
        <w:jc w:val="both"/>
        <w:rPr>
          <w:lang w:eastAsia="en-US"/>
        </w:rPr>
      </w:pPr>
      <w:r w:rsidRPr="0090526A">
        <w:rPr>
          <w:lang w:eastAsia="en-US"/>
        </w:rPr>
        <w:t>ЕГ – експериментальна група</w:t>
      </w:r>
    </w:p>
    <w:p w:rsidR="00BE37F1" w:rsidRDefault="00147C6C" w:rsidP="000B2CCE">
      <w:pPr>
        <w:spacing w:line="360" w:lineRule="auto"/>
        <w:ind w:firstLine="0"/>
        <w:jc w:val="both"/>
        <w:rPr>
          <w:lang w:eastAsia="en-US"/>
        </w:rPr>
      </w:pPr>
      <w:r>
        <w:rPr>
          <w:lang w:eastAsia="en-US"/>
        </w:rPr>
        <w:t>ЄС – Європейський С</w:t>
      </w:r>
      <w:r w:rsidR="00BE37F1" w:rsidRPr="0090526A">
        <w:rPr>
          <w:lang w:eastAsia="en-US"/>
        </w:rPr>
        <w:t>оюз</w:t>
      </w:r>
    </w:p>
    <w:p w:rsidR="00BE37F1" w:rsidRPr="0090526A" w:rsidRDefault="00BE37F1" w:rsidP="000B2CCE">
      <w:pPr>
        <w:spacing w:line="360" w:lineRule="auto"/>
        <w:ind w:firstLine="0"/>
        <w:jc w:val="both"/>
        <w:rPr>
          <w:lang w:eastAsia="en-US"/>
        </w:rPr>
      </w:pPr>
      <w:r>
        <w:rPr>
          <w:lang w:eastAsia="en-US"/>
        </w:rPr>
        <w:t>ЗВО – заклад вищої освіти</w:t>
      </w:r>
    </w:p>
    <w:p w:rsidR="00BE37F1" w:rsidRPr="0090526A" w:rsidRDefault="00BE37F1" w:rsidP="000B2CCE">
      <w:pPr>
        <w:spacing w:line="360" w:lineRule="auto"/>
        <w:ind w:firstLine="0"/>
        <w:jc w:val="both"/>
        <w:rPr>
          <w:lang w:eastAsia="en-US"/>
        </w:rPr>
      </w:pPr>
      <w:r w:rsidRPr="0090526A">
        <w:rPr>
          <w:lang w:eastAsia="en-US"/>
        </w:rPr>
        <w:t>ІКТ – інформаційні та комп’ютерні технології</w:t>
      </w:r>
    </w:p>
    <w:p w:rsidR="00BE37F1" w:rsidRPr="0090526A" w:rsidRDefault="00BE37F1" w:rsidP="000B2CCE">
      <w:pPr>
        <w:spacing w:line="360" w:lineRule="auto"/>
        <w:ind w:firstLine="0"/>
        <w:jc w:val="both"/>
        <w:rPr>
          <w:lang w:eastAsia="en-US"/>
        </w:rPr>
      </w:pPr>
      <w:r w:rsidRPr="0090526A">
        <w:rPr>
          <w:lang w:eastAsia="en-US"/>
        </w:rPr>
        <w:t>ІТ – інформаційні технології</w:t>
      </w:r>
    </w:p>
    <w:p w:rsidR="00BE37F1" w:rsidRPr="0090526A" w:rsidRDefault="00BE37F1" w:rsidP="000B2CCE">
      <w:pPr>
        <w:spacing w:line="360" w:lineRule="auto"/>
        <w:ind w:firstLine="0"/>
        <w:jc w:val="both"/>
        <w:rPr>
          <w:lang w:eastAsia="en-US"/>
        </w:rPr>
      </w:pPr>
      <w:r w:rsidRPr="0090526A">
        <w:rPr>
          <w:lang w:eastAsia="en-US"/>
        </w:rPr>
        <w:t>КГ – контрольна група</w:t>
      </w:r>
    </w:p>
    <w:p w:rsidR="00BE37F1" w:rsidRPr="0090526A" w:rsidRDefault="00BE37F1" w:rsidP="000B2CCE">
      <w:pPr>
        <w:spacing w:line="360" w:lineRule="auto"/>
        <w:ind w:firstLine="0"/>
        <w:jc w:val="both"/>
        <w:rPr>
          <w:lang w:eastAsia="en-US"/>
        </w:rPr>
      </w:pPr>
      <w:r w:rsidRPr="0090526A">
        <w:rPr>
          <w:lang w:eastAsia="en-US"/>
        </w:rPr>
        <w:t>ОКХ – освітньо-кваліфікаційна характеристика</w:t>
      </w:r>
    </w:p>
    <w:p w:rsidR="00BE37F1" w:rsidRPr="0090526A" w:rsidRDefault="00BE37F1" w:rsidP="000B2CCE">
      <w:pPr>
        <w:spacing w:line="360" w:lineRule="auto"/>
        <w:ind w:firstLine="0"/>
        <w:jc w:val="both"/>
        <w:rPr>
          <w:lang w:eastAsia="en-US"/>
        </w:rPr>
      </w:pPr>
      <w:r w:rsidRPr="0090526A">
        <w:rPr>
          <w:lang w:eastAsia="en-US"/>
        </w:rPr>
        <w:t>ОПП – освітньо-професійна програма</w:t>
      </w:r>
    </w:p>
    <w:p w:rsidR="00BE37F1" w:rsidRPr="0090526A" w:rsidRDefault="00BE37F1" w:rsidP="0090526A">
      <w:pPr>
        <w:spacing w:line="360" w:lineRule="auto"/>
        <w:ind w:left="709" w:hanging="709"/>
        <w:jc w:val="both"/>
        <w:rPr>
          <w:lang w:eastAsia="en-US"/>
        </w:rPr>
      </w:pPr>
      <w:r>
        <w:rPr>
          <w:shd w:val="clear" w:color="auto" w:fill="FFFFFF"/>
        </w:rPr>
        <w:t>ПЗ – програмне забезпечення</w:t>
      </w:r>
    </w:p>
    <w:p w:rsidR="00BE37F1" w:rsidRDefault="00BE37F1" w:rsidP="000B2CCE">
      <w:pPr>
        <w:spacing w:line="360" w:lineRule="auto"/>
        <w:ind w:firstLine="0"/>
        <w:jc w:val="both"/>
        <w:rPr>
          <w:lang w:eastAsia="en-US"/>
        </w:rPr>
      </w:pPr>
      <w:r w:rsidRPr="0090526A">
        <w:rPr>
          <w:lang w:eastAsia="en-US"/>
        </w:rPr>
        <w:t>ПК – персональний комп’ютер</w:t>
      </w:r>
    </w:p>
    <w:p w:rsidR="006C34AC" w:rsidRPr="0090526A" w:rsidRDefault="006C34AC" w:rsidP="000B2CCE">
      <w:pPr>
        <w:spacing w:line="360" w:lineRule="auto"/>
        <w:ind w:firstLine="0"/>
        <w:jc w:val="both"/>
        <w:rPr>
          <w:lang w:eastAsia="en-US"/>
        </w:rPr>
      </w:pPr>
      <w:r>
        <w:rPr>
          <w:lang w:eastAsia="en-US"/>
        </w:rPr>
        <w:t>США – Сполучені Штати Америки</w:t>
      </w:r>
    </w:p>
    <w:p w:rsidR="00BE37F1" w:rsidRDefault="00BE37F1" w:rsidP="0090526A">
      <w:pPr>
        <w:spacing w:line="360" w:lineRule="auto"/>
        <w:ind w:left="709" w:hanging="709"/>
        <w:jc w:val="both"/>
        <w:rPr>
          <w:shd w:val="clear" w:color="auto" w:fill="FFFFFF"/>
        </w:rPr>
      </w:pPr>
      <w:r w:rsidRPr="0090526A">
        <w:rPr>
          <w:bCs/>
          <w:shd w:val="clear" w:color="auto" w:fill="FFFFFF"/>
        </w:rPr>
        <w:t>ЮНЕСКО</w:t>
      </w:r>
      <w:r w:rsidRPr="0090526A">
        <w:rPr>
          <w:shd w:val="clear" w:color="auto" w:fill="FFFFFF"/>
        </w:rPr>
        <w:t> (UNESCO) – Організація Об'єднаних Націй з питан</w:t>
      </w:r>
      <w:r w:rsidR="00147C6C">
        <w:rPr>
          <w:shd w:val="clear" w:color="auto" w:fill="FFFFFF"/>
        </w:rPr>
        <w:t>ь</w:t>
      </w:r>
      <w:r w:rsidRPr="0090526A">
        <w:rPr>
          <w:shd w:val="clear" w:color="auto" w:fill="FFFFFF"/>
        </w:rPr>
        <w:t xml:space="preserve"> освіти, науки і культури (United Nations Educational, Scientific and Cultural Organization). </w:t>
      </w:r>
    </w:p>
    <w:p w:rsidR="00BB17D7" w:rsidRDefault="00BB17D7" w:rsidP="000B2CCE">
      <w:pPr>
        <w:spacing w:line="360" w:lineRule="auto"/>
        <w:ind w:firstLine="0"/>
        <w:jc w:val="both"/>
        <w:rPr>
          <w:lang w:eastAsia="en-US"/>
        </w:rPr>
      </w:pPr>
    </w:p>
    <w:p w:rsidR="00C11E4C" w:rsidRPr="00CC1F4E" w:rsidRDefault="00C11E4C" w:rsidP="00CC1F4E">
      <w:pPr>
        <w:spacing w:line="360" w:lineRule="auto"/>
        <w:jc w:val="both"/>
      </w:pPr>
    </w:p>
    <w:p w:rsidR="000B2CCE" w:rsidRDefault="000B2CCE">
      <w:pPr>
        <w:ind w:firstLine="0"/>
        <w:rPr>
          <w:b/>
        </w:rPr>
      </w:pPr>
      <w:r>
        <w:rPr>
          <w:b/>
        </w:rPr>
        <w:br w:type="page"/>
      </w:r>
    </w:p>
    <w:p w:rsidR="00194681" w:rsidRPr="00942076" w:rsidRDefault="00194681" w:rsidP="009B7DC9">
      <w:pPr>
        <w:spacing w:line="360" w:lineRule="auto"/>
        <w:ind w:firstLine="709"/>
        <w:jc w:val="center"/>
        <w:rPr>
          <w:b/>
        </w:rPr>
      </w:pPr>
      <w:r w:rsidRPr="00942076">
        <w:rPr>
          <w:b/>
        </w:rPr>
        <w:lastRenderedPageBreak/>
        <w:t>ВСТУП</w:t>
      </w:r>
    </w:p>
    <w:p w:rsidR="00194681" w:rsidRPr="00942076" w:rsidRDefault="00194681" w:rsidP="009B7DC9">
      <w:pPr>
        <w:spacing w:line="360" w:lineRule="auto"/>
        <w:ind w:firstLine="709"/>
        <w:jc w:val="center"/>
        <w:rPr>
          <w:b/>
        </w:rPr>
      </w:pPr>
    </w:p>
    <w:p w:rsidR="000852C5" w:rsidRPr="000852C5" w:rsidRDefault="00194681" w:rsidP="009B7DC9">
      <w:pPr>
        <w:spacing w:line="360" w:lineRule="auto"/>
        <w:ind w:firstLine="709"/>
        <w:jc w:val="both"/>
      </w:pPr>
      <w:r w:rsidRPr="000852C5">
        <w:rPr>
          <w:b/>
        </w:rPr>
        <w:t xml:space="preserve">Актуальність і доцільність дослідження. </w:t>
      </w:r>
      <w:r w:rsidR="000852C5" w:rsidRPr="000852C5">
        <w:t xml:space="preserve">Сучасний етап розвитку вищої професійної освіти пов’язаний з переходом до практичної реалізації нової освітньої парадигми, що спрямована на створення цілісної системи неперервної освіти формування фахівця, який володіє мультидисциплінарними знаннями й навичками, здатний оперувати ними для вирішення практичних проблем у сфері професійної діяльності. Відповідно до завдань Болонської системи випускник ВЗО має бути конкурентноздатним, володіти вміннями оперативно реагувати на зміни в соціокультурному просторі. </w:t>
      </w:r>
    </w:p>
    <w:p w:rsidR="000852C5" w:rsidRPr="000852C5" w:rsidRDefault="000852C5" w:rsidP="009B7DC9">
      <w:pPr>
        <w:spacing w:line="360" w:lineRule="auto"/>
        <w:ind w:firstLine="709"/>
        <w:jc w:val="both"/>
      </w:pPr>
      <w:r w:rsidRPr="000852C5">
        <w:t>Концептуальні положення проблеми модернізації професійної підготовки майбутніх бакалаврів з фінансів, банківської справи та страхування базуються на основних засадах «Концепції розвитку економічної освіти в Україні» (2003), «Концепції вдосконалення освітнього процесу на економічних факультетах класичних університетів України в контексті Болонського процесу» (2005), Стратегії економічного розвитку «Горизонт 2020: рамкова програма ЄС з досліджень та інновацій» (2011), Національної стратегії розвитку освіти в Україні на 2012–2021рр. (2013), Законів України «Про вищу освіту» (2014), «Про освіту» (2017), Стратегії сталого розвитку «Україна – 2020» (2015).</w:t>
      </w:r>
    </w:p>
    <w:p w:rsidR="00362BC1" w:rsidRPr="00CB53EF" w:rsidRDefault="00362BC1" w:rsidP="009B7DC9">
      <w:pPr>
        <w:spacing w:line="360" w:lineRule="auto"/>
        <w:ind w:firstLine="709"/>
        <w:jc w:val="both"/>
        <w:rPr>
          <w:b/>
          <w:bCs/>
        </w:rPr>
      </w:pPr>
      <w:r w:rsidRPr="000852C5">
        <w:t>Вища освіта України не залишається осторонь і тих змін, що відбуваються на європейському освітянському просторі і активно співпрацює та переймає позитивний досвід. Зокрема, зустріч міністрів вищої</w:t>
      </w:r>
      <w:r w:rsidR="004546E8">
        <w:t xml:space="preserve"> освіти Європи, яка висвітлена в</w:t>
      </w:r>
      <w:r w:rsidRPr="000852C5">
        <w:t xml:space="preserve"> матеріалах Брюггського </w:t>
      </w:r>
      <w:r w:rsidR="004546E8">
        <w:t>к</w:t>
      </w:r>
      <w:r w:rsidRPr="000852C5">
        <w:t xml:space="preserve">омюніке (The Bruges Communiqué on enhanced European Cooperation in Vocational Education and Training for the period 2011 – 2020) (2010 р.), була присвячена питанням </w:t>
      </w:r>
      <w:r w:rsidR="000852C5">
        <w:t xml:space="preserve">налагодження </w:t>
      </w:r>
      <w:r w:rsidRPr="000852C5">
        <w:t xml:space="preserve">європейського співробітництва </w:t>
      </w:r>
      <w:r w:rsidR="000852C5">
        <w:t>в галузях професійної освіти та</w:t>
      </w:r>
      <w:r w:rsidRPr="000852C5">
        <w:t xml:space="preserve"> навчання </w:t>
      </w:r>
      <w:r w:rsidR="000852C5">
        <w:t xml:space="preserve">у </w:t>
      </w:r>
      <w:r w:rsidRPr="000852C5">
        <w:t>2012 - 2020 рр. Конференція Єреванського комюніке (</w:t>
      </w:r>
      <w:r w:rsidRPr="000852C5">
        <w:rPr>
          <w:lang w:val="en-US"/>
        </w:rPr>
        <w:t>Yerevan</w:t>
      </w:r>
      <w:r w:rsidRPr="000852C5">
        <w:t xml:space="preserve"> </w:t>
      </w:r>
      <w:r w:rsidRPr="000852C5">
        <w:rPr>
          <w:lang w:val="en-US"/>
        </w:rPr>
        <w:t>Communiqu</w:t>
      </w:r>
      <w:r w:rsidRPr="000852C5">
        <w:t xml:space="preserve">é - EHEA 2015) була присвячена питанням аналізу результатів впровадження  Болонського процесу та подальшого розвитку вищої освіти у країнах Європейського освітнього простору.  У матеріалах Паризького </w:t>
      </w:r>
      <w:r w:rsidR="004546E8">
        <w:t>к</w:t>
      </w:r>
      <w:r w:rsidRPr="000852C5">
        <w:t>омюніке (</w:t>
      </w:r>
      <w:hyperlink r:id="rId14" w:history="1">
        <w:r w:rsidRPr="000852C5">
          <w:t>Paris Communiqué - EHEA Paris 2018</w:t>
        </w:r>
      </w:hyperlink>
      <w:r w:rsidRPr="000852C5">
        <w:t xml:space="preserve">) </w:t>
      </w:r>
      <w:r w:rsidRPr="000852C5">
        <w:lastRenderedPageBreak/>
        <w:t>розглянуто питання підготовки висококваліфіко</w:t>
      </w:r>
      <w:r w:rsidR="004546E8">
        <w:t>ваного, конкурентоспроможного й</w:t>
      </w:r>
      <w:r w:rsidRPr="000852C5">
        <w:t xml:space="preserve"> мобільного сучасного фахівця та зроблено акцент на впровадженні міждисциплінарних освітніх програм у вищій школі (академічна підготовка і </w:t>
      </w:r>
      <w:r w:rsidRPr="00CB53EF">
        <w:t>практична (робоча) підготовка).</w:t>
      </w:r>
    </w:p>
    <w:p w:rsidR="00CB53EF" w:rsidRPr="00CB53EF" w:rsidRDefault="00194681" w:rsidP="009B7DC9">
      <w:pPr>
        <w:spacing w:line="360" w:lineRule="auto"/>
        <w:ind w:firstLine="709"/>
        <w:jc w:val="both"/>
      </w:pPr>
      <w:r w:rsidRPr="00CB53EF">
        <w:t>Розвиток науки й освіти в сучасному світі все більше визначається міждисциплінарною конвергенцією й інтеграцією різних галузей знан</w:t>
      </w:r>
      <w:r w:rsidR="004546E8">
        <w:t>ь</w:t>
      </w:r>
      <w:r w:rsidRPr="00CB53EF">
        <w:t xml:space="preserve">. </w:t>
      </w:r>
      <w:r w:rsidR="00CB53EF" w:rsidRPr="00CB53EF">
        <w:t xml:space="preserve">У вищій освіті розвинених країн світу нині відбуваються радикальні зміни, метою яких є досягнення відповідності міжнародним стандартам шляхом зміни способу надання освіти. Також тривають пошуки моделей підготовки майбутніх фахівців, що відповідатимуть </w:t>
      </w:r>
      <w:r w:rsidR="004546E8">
        <w:t xml:space="preserve">сучасним </w:t>
      </w:r>
      <w:r w:rsidR="00CB53EF" w:rsidRPr="00CB53EF">
        <w:t xml:space="preserve">вимогам. Час вимагає не лише висококваліфікованих фахівців, а й особистостей, які мають ґрунтовні знання як зі своєї спеціальності, так і з суміжних, здатні до професійної самореалізації та готові за потреби здобувати додаткову освіту, з лідерською спрямованістю та умінням оперативно </w:t>
      </w:r>
      <w:r w:rsidR="004546E8">
        <w:t>ухвалювати</w:t>
      </w:r>
      <w:r w:rsidR="00CB53EF" w:rsidRPr="00CB53EF">
        <w:t xml:space="preserve"> рішення. Усе це зумовлює необхідність застосування міждисциплінарного підходу у професійній підготовці майбутніх бакалаврів з фінансів, банківської справи та страхування.</w:t>
      </w:r>
    </w:p>
    <w:p w:rsidR="00CB53EF" w:rsidRPr="00CB53EF" w:rsidRDefault="00CB53EF" w:rsidP="009B7DC9">
      <w:pPr>
        <w:pStyle w:val="af4"/>
        <w:ind w:firstLine="709"/>
        <w:rPr>
          <w:lang w:val="uk-UA"/>
        </w:rPr>
      </w:pPr>
      <w:r w:rsidRPr="00CB53EF">
        <w:rPr>
          <w:lang w:val="uk-UA"/>
        </w:rPr>
        <w:t>Міждисциплінарні зв’язки дають змогу усунути існуюч</w:t>
      </w:r>
      <w:r w:rsidR="004546E8">
        <w:rPr>
          <w:lang w:val="uk-UA"/>
        </w:rPr>
        <w:t>і</w:t>
      </w:r>
      <w:r w:rsidRPr="00CB53EF">
        <w:rPr>
          <w:lang w:val="uk-UA"/>
        </w:rPr>
        <w:t xml:space="preserve"> в предметній системі навчання </w:t>
      </w:r>
      <w:r w:rsidR="004546E8">
        <w:rPr>
          <w:lang w:val="uk-UA"/>
        </w:rPr>
        <w:t>суперечності</w:t>
      </w:r>
      <w:r w:rsidRPr="00CB53EF">
        <w:rPr>
          <w:lang w:val="uk-UA"/>
        </w:rPr>
        <w:t xml:space="preserve"> між розрізненим засвоєнням знань і необхідністю їх синтезу, комплексного застосування </w:t>
      </w:r>
      <w:r w:rsidR="004546E8">
        <w:rPr>
          <w:lang w:val="uk-UA"/>
        </w:rPr>
        <w:t>на</w:t>
      </w:r>
      <w:r w:rsidRPr="00CB53EF">
        <w:rPr>
          <w:lang w:val="uk-UA"/>
        </w:rPr>
        <w:t xml:space="preserve"> практиці, </w:t>
      </w:r>
      <w:r w:rsidR="004546E8">
        <w:rPr>
          <w:lang w:val="uk-UA"/>
        </w:rPr>
        <w:t xml:space="preserve">в </w:t>
      </w:r>
      <w:r w:rsidRPr="00CB53EF">
        <w:rPr>
          <w:lang w:val="uk-UA"/>
        </w:rPr>
        <w:t xml:space="preserve">трудовій діяльності та житті людини. З позицій сучасних вимог до змісту освіти майбутній фахівець фінансово-економічної сфери має бути </w:t>
      </w:r>
      <w:r w:rsidRPr="00CB53EF">
        <w:rPr>
          <w:bCs/>
          <w:lang w:val="uk-UA"/>
        </w:rPr>
        <w:t>здатним реалізувати професійні завдання, володіти</w:t>
      </w:r>
      <w:r w:rsidRPr="00CB53EF">
        <w:rPr>
          <w:lang w:val="uk-UA"/>
        </w:rPr>
        <w:t xml:space="preserve"> професійною мобільністю, оперативно реагувати на постійно виникаючі зміни в практичній і науковій діяльності. </w:t>
      </w:r>
    </w:p>
    <w:p w:rsidR="00CB53EF" w:rsidRPr="00CB53EF" w:rsidRDefault="00CB53EF" w:rsidP="009B7DC9">
      <w:pPr>
        <w:pStyle w:val="af4"/>
        <w:ind w:firstLine="709"/>
        <w:rPr>
          <w:lang w:val="uk-UA"/>
        </w:rPr>
      </w:pPr>
      <w:r w:rsidRPr="00CB53EF">
        <w:rPr>
          <w:lang w:val="uk-UA"/>
        </w:rPr>
        <w:t xml:space="preserve">Актуальність теми посилюється політичними і соціальним змінами, що надають молоді можливість вільної самореалізації </w:t>
      </w:r>
      <w:r w:rsidR="004546E8">
        <w:rPr>
          <w:lang w:val="uk-UA"/>
        </w:rPr>
        <w:t>в</w:t>
      </w:r>
      <w:r w:rsidRPr="00CB53EF">
        <w:rPr>
          <w:lang w:val="uk-UA"/>
        </w:rPr>
        <w:t xml:space="preserve"> різних країнах світу, існуванням об’єктивної необхідності формування світоглядного розуміння і цілісного сприйняття науково-культурного розвитку людства. Засобом формування такого світосприйняття є міждисциплінарний підхід в освіті.</w:t>
      </w:r>
    </w:p>
    <w:p w:rsidR="000852C5" w:rsidRPr="00CB53EF" w:rsidRDefault="000852C5" w:rsidP="009B7DC9">
      <w:pPr>
        <w:spacing w:line="360" w:lineRule="auto"/>
        <w:ind w:firstLine="709"/>
        <w:jc w:val="both"/>
      </w:pPr>
    </w:p>
    <w:p w:rsidR="00194681" w:rsidRPr="00942076" w:rsidRDefault="00194681" w:rsidP="009B7DC9">
      <w:pPr>
        <w:spacing w:line="360" w:lineRule="auto"/>
        <w:ind w:firstLine="709"/>
        <w:jc w:val="both"/>
      </w:pPr>
      <w:r w:rsidRPr="00CB53EF">
        <w:lastRenderedPageBreak/>
        <w:t xml:space="preserve">Сучасні програми підготовки майбутніх бакалаврів </w:t>
      </w:r>
      <w:r w:rsidR="004546E8">
        <w:t>і</w:t>
      </w:r>
      <w:r w:rsidRPr="00CB53EF">
        <w:t>з фінансів, банківської справи та страхування</w:t>
      </w:r>
      <w:r w:rsidRPr="00942076">
        <w:t xml:space="preserve"> значн</w:t>
      </w:r>
      <w:r w:rsidR="004546E8">
        <w:t>ою</w:t>
      </w:r>
      <w:r w:rsidRPr="00942076">
        <w:t xml:space="preserve"> мір</w:t>
      </w:r>
      <w:r w:rsidR="004546E8">
        <w:t>ою</w:t>
      </w:r>
      <w:r w:rsidRPr="00942076">
        <w:t xml:space="preserve"> відображають системний підхід у вивченні відповідних дисциплін, об’єктів, процесів та явищ у суспільстві та економіці, досягнень у науці. Однак існуючий дисциплінарний принцип розподілу знань не </w:t>
      </w:r>
      <w:r>
        <w:t>дає змогу</w:t>
      </w:r>
      <w:r w:rsidRPr="00942076">
        <w:t xml:space="preserve"> цілком реалізувати системний підхід у навчанні, не порушуючи, не розмиваючи </w:t>
      </w:r>
      <w:r w:rsidR="00776739">
        <w:t>межі</w:t>
      </w:r>
      <w:r w:rsidRPr="00942076">
        <w:t xml:space="preserve"> сформованих навчальних дисциплін. </w:t>
      </w:r>
      <w:r>
        <w:t>Тому</w:t>
      </w:r>
      <w:r w:rsidRPr="00485048">
        <w:t xml:space="preserve"> </w:t>
      </w:r>
      <w:r>
        <w:t xml:space="preserve">актуальності набуває </w:t>
      </w:r>
      <w:r w:rsidRPr="00942076">
        <w:t xml:space="preserve">принцип міждисциплінарної інтеграції, </w:t>
      </w:r>
      <w:r>
        <w:t>що</w:t>
      </w:r>
      <w:r w:rsidRPr="00942076">
        <w:t xml:space="preserve"> дозволяє всебічно розкрити багатоаспектні об’єкти навчального пізнання і комплексні проблеми сучасності, зокрема у економічній галуз</w:t>
      </w:r>
      <w:r w:rsidR="00776739">
        <w:t>і</w:t>
      </w:r>
      <w:r w:rsidRPr="00942076">
        <w:t xml:space="preserve"> народного господарства. </w:t>
      </w:r>
    </w:p>
    <w:p w:rsidR="00194681" w:rsidRDefault="00194681" w:rsidP="009B7DC9">
      <w:pPr>
        <w:autoSpaceDE w:val="0"/>
        <w:autoSpaceDN w:val="0"/>
        <w:adjustRightInd w:val="0"/>
        <w:spacing w:line="360" w:lineRule="auto"/>
        <w:ind w:firstLine="709"/>
        <w:jc w:val="both"/>
        <w:rPr>
          <w:spacing w:val="-3"/>
        </w:rPr>
      </w:pPr>
      <w:r w:rsidRPr="00942076">
        <w:rPr>
          <w:spacing w:val="-3"/>
        </w:rPr>
        <w:t xml:space="preserve">У пошуках шляхів формування готовності майбутніх </w:t>
      </w:r>
      <w:r w:rsidRPr="00942076">
        <w:t xml:space="preserve">бакалаврів </w:t>
      </w:r>
      <w:r w:rsidR="004546E8">
        <w:t>і</w:t>
      </w:r>
      <w:r w:rsidRPr="00942076">
        <w:t>з фінансів, банківської справи та страхування</w:t>
      </w:r>
      <w:r w:rsidRPr="00942076">
        <w:rPr>
          <w:spacing w:val="-3"/>
        </w:rPr>
        <w:t xml:space="preserve"> до професійної діяльності </w:t>
      </w:r>
      <w:r w:rsidRPr="00942076">
        <w:t xml:space="preserve">на засадах міждисциплінарного підходу </w:t>
      </w:r>
      <w:r w:rsidRPr="00942076">
        <w:rPr>
          <w:spacing w:val="-3"/>
        </w:rPr>
        <w:t xml:space="preserve">важливе значення має вивчення наукових праць знаних вітчизняних і зарубіжних дослідників. </w:t>
      </w:r>
      <w:r>
        <w:rPr>
          <w:spacing w:val="-3"/>
        </w:rPr>
        <w:t>Так, п</w:t>
      </w:r>
      <w:r w:rsidRPr="00942076">
        <w:rPr>
          <w:spacing w:val="-3"/>
        </w:rPr>
        <w:t>роблеми діяльності вищої школи, особистісний розвиток та професійне становлення майбутніх фахівців вивча</w:t>
      </w:r>
      <w:r>
        <w:rPr>
          <w:spacing w:val="-3"/>
        </w:rPr>
        <w:t>ють</w:t>
      </w:r>
      <w:r w:rsidRPr="00942076">
        <w:rPr>
          <w:spacing w:val="-3"/>
        </w:rPr>
        <w:t xml:space="preserve"> В. Андрущенко, Г. Васянович, </w:t>
      </w:r>
      <w:r>
        <w:rPr>
          <w:spacing w:val="-3"/>
        </w:rPr>
        <w:t xml:space="preserve">Р. Гуревич, </w:t>
      </w:r>
      <w:r w:rsidRPr="00942076">
        <w:rPr>
          <w:spacing w:val="-3"/>
        </w:rPr>
        <w:t>В. Кремень</w:t>
      </w:r>
      <w:r>
        <w:rPr>
          <w:spacing w:val="-3"/>
        </w:rPr>
        <w:t>, Н. Ничкало</w:t>
      </w:r>
      <w:r w:rsidRPr="00942076">
        <w:rPr>
          <w:spacing w:val="-3"/>
        </w:rPr>
        <w:t xml:space="preserve"> та ін.; формуванню готовності до професійної діяльності присвячено наукові праці А. Ангеловського, В. Андреєва, О. Гомонюк, С.</w:t>
      </w:r>
      <w:r w:rsidRPr="00942076">
        <w:rPr>
          <w:lang w:val="en-US"/>
        </w:rPr>
        <w:t> </w:t>
      </w:r>
      <w:r>
        <w:rPr>
          <w:spacing w:val="-3"/>
        </w:rPr>
        <w:t>Капітанець, Л. Потапкіної, В. Сластьоніна.</w:t>
      </w:r>
    </w:p>
    <w:p w:rsidR="00194681" w:rsidRPr="008B02AA" w:rsidRDefault="00194681" w:rsidP="009B7DC9">
      <w:pPr>
        <w:autoSpaceDE w:val="0"/>
        <w:autoSpaceDN w:val="0"/>
        <w:adjustRightInd w:val="0"/>
        <w:spacing w:line="360" w:lineRule="auto"/>
        <w:ind w:firstLine="709"/>
        <w:jc w:val="both"/>
      </w:pPr>
      <w:r w:rsidRPr="008B02AA">
        <w:rPr>
          <w:spacing w:val="-3"/>
        </w:rPr>
        <w:t xml:space="preserve">У контексті нашого дослідження суттєве значення мають наукові праці, що присвячені </w:t>
      </w:r>
      <w:r w:rsidRPr="008B02AA">
        <w:t>проблемам інтеграції в освітньому просторі</w:t>
      </w:r>
      <w:r w:rsidR="004546E8">
        <w:t>,</w:t>
      </w:r>
      <w:r w:rsidRPr="008B02AA">
        <w:t xml:space="preserve"> М. Берулава, </w:t>
      </w:r>
      <w:r>
        <w:t>О. </w:t>
      </w:r>
      <w:r w:rsidRPr="008B02AA">
        <w:t>Бушковської, О.</w:t>
      </w:r>
      <w:r>
        <w:t xml:space="preserve"> </w:t>
      </w:r>
      <w:r w:rsidRPr="008B02AA">
        <w:t>Зеліковської, Є.</w:t>
      </w:r>
      <w:r>
        <w:t xml:space="preserve"> </w:t>
      </w:r>
      <w:r w:rsidRPr="008B02AA">
        <w:t>Іванченко</w:t>
      </w:r>
      <w:r>
        <w:t>,</w:t>
      </w:r>
      <w:r w:rsidRPr="008B02AA">
        <w:t xml:space="preserve"> </w:t>
      </w:r>
      <w:r>
        <w:t>А. Колота</w:t>
      </w:r>
      <w:r w:rsidRPr="008B02AA">
        <w:t xml:space="preserve"> та ін.</w:t>
      </w:r>
    </w:p>
    <w:p w:rsidR="00194681" w:rsidRPr="00942076" w:rsidRDefault="00194681" w:rsidP="009B7DC9">
      <w:pPr>
        <w:autoSpaceDE w:val="0"/>
        <w:autoSpaceDN w:val="0"/>
        <w:adjustRightInd w:val="0"/>
        <w:spacing w:line="360" w:lineRule="auto"/>
        <w:ind w:firstLine="709"/>
        <w:jc w:val="both"/>
      </w:pPr>
      <w:r>
        <w:t>З</w:t>
      </w:r>
      <w:r w:rsidRPr="00942076">
        <w:t>агальнотеоретичні питання міждисциплінарних зв’язків розглядали А.</w:t>
      </w:r>
      <w:r w:rsidRPr="00942076">
        <w:rPr>
          <w:lang w:val="en-US"/>
        </w:rPr>
        <w:t> </w:t>
      </w:r>
      <w:r w:rsidRPr="00942076">
        <w:t>Гур’єв, І. Звєрев, Ю. Кустов, В. Максимова, А. Петров, А.</w:t>
      </w:r>
      <w:r>
        <w:t> </w:t>
      </w:r>
      <w:r w:rsidRPr="00942076">
        <w:t>Усова, В.</w:t>
      </w:r>
      <w:r w:rsidRPr="00942076">
        <w:rPr>
          <w:lang w:val="en-US"/>
        </w:rPr>
        <w:t> </w:t>
      </w:r>
      <w:r w:rsidRPr="00942076">
        <w:t>Фоменко, О. Яворук та ін.; методологічн</w:t>
      </w:r>
      <w:r w:rsidR="00CB53EF">
        <w:t>им</w:t>
      </w:r>
      <w:r w:rsidRPr="00942076">
        <w:t xml:space="preserve"> засад</w:t>
      </w:r>
      <w:r w:rsidR="00CB53EF">
        <w:t>ам</w:t>
      </w:r>
      <w:r w:rsidRPr="00942076">
        <w:t xml:space="preserve"> дослідження якості </w:t>
      </w:r>
      <w:r w:rsidR="00CB53EF">
        <w:t xml:space="preserve">професійної освіти </w:t>
      </w:r>
      <w:r w:rsidRPr="00942076">
        <w:t xml:space="preserve">як міждисциплінарної категорії </w:t>
      </w:r>
      <w:r w:rsidR="00CB53EF">
        <w:t>присвячено</w:t>
      </w:r>
      <w:r w:rsidRPr="00942076">
        <w:t xml:space="preserve"> прац</w:t>
      </w:r>
      <w:r w:rsidR="00CB53EF">
        <w:t>і</w:t>
      </w:r>
      <w:r w:rsidRPr="00942076">
        <w:t xml:space="preserve"> В. Демінга (W. Deming), Дж. </w:t>
      </w:r>
      <w:r>
        <w:t>М.</w:t>
      </w:r>
      <w:r w:rsidR="00CB53EF">
        <w:t> </w:t>
      </w:r>
      <w:r>
        <w:t>Джурана (J. M. </w:t>
      </w:r>
      <w:r w:rsidRPr="00942076">
        <w:t>Juran); сутність та типологія міждисциплінарних зв’язків стали об’єктом дослідження А. Єрьомкіна, Д. Кірюшкіна, П. Кулагіна, Н.</w:t>
      </w:r>
      <w:r>
        <w:t> </w:t>
      </w:r>
      <w:r w:rsidRPr="00942076">
        <w:t>Лошкарьової, В. Максимової, Є. Мінченкова, В. Монахова, В.</w:t>
      </w:r>
      <w:r w:rsidRPr="00942076">
        <w:rPr>
          <w:lang w:val="en-US"/>
        </w:rPr>
        <w:t> </w:t>
      </w:r>
      <w:r w:rsidRPr="00942076">
        <w:t>Сисоєва, Н.</w:t>
      </w:r>
      <w:r>
        <w:t> </w:t>
      </w:r>
      <w:r w:rsidRPr="00942076">
        <w:t>Талалуєвої, В. Федорової тощо</w:t>
      </w:r>
      <w:r>
        <w:t>.</w:t>
      </w:r>
      <w:r w:rsidR="0015721A">
        <w:t xml:space="preserve"> </w:t>
      </w:r>
      <w:r>
        <w:t>Ш</w:t>
      </w:r>
      <w:r w:rsidRPr="00942076">
        <w:t xml:space="preserve">ляхи реалізації міждисциплінарних зв’язків у навчально-виховному процесі </w:t>
      </w:r>
      <w:r>
        <w:t>закладів вищої освіти</w:t>
      </w:r>
      <w:r w:rsidRPr="00942076">
        <w:t xml:space="preserve"> вивчали  С. Гончаренко, </w:t>
      </w:r>
      <w:r w:rsidRPr="00942076">
        <w:lastRenderedPageBreak/>
        <w:t xml:space="preserve">А. Єрьомкін, М. Данильченко, Є. Іванченко, В. Різник,  Н. Соколова та ін. </w:t>
      </w:r>
      <w:r>
        <w:t>М</w:t>
      </w:r>
      <w:r w:rsidRPr="00942076">
        <w:t xml:space="preserve">іждисциплінарним зв’язкам та професійній спрямованості навчання присвячено праці </w:t>
      </w:r>
      <w:r w:rsidR="00987115">
        <w:t xml:space="preserve">В. Бойчука, </w:t>
      </w:r>
      <w:r w:rsidRPr="00942076">
        <w:t>М. Борисенко, Л.</w:t>
      </w:r>
      <w:r w:rsidRPr="00942076">
        <w:rPr>
          <w:lang w:val="en-US"/>
        </w:rPr>
        <w:t> </w:t>
      </w:r>
      <w:r w:rsidRPr="00942076">
        <w:t>Вороніної, О. Дубинчук, Л. Савельєвої, Л. Хромової тощо.</w:t>
      </w:r>
    </w:p>
    <w:p w:rsidR="00194681" w:rsidRDefault="00194681" w:rsidP="009B7DC9">
      <w:pPr>
        <w:shd w:val="clear" w:color="auto" w:fill="FFFFFF"/>
        <w:spacing w:line="360" w:lineRule="auto"/>
        <w:ind w:firstLine="709"/>
        <w:jc w:val="both"/>
      </w:pPr>
      <w:r w:rsidRPr="00942076">
        <w:t xml:space="preserve">Отож, у сучасній вітчизняній педагогічній науці створено теоретичні передумови </w:t>
      </w:r>
      <w:r>
        <w:t xml:space="preserve">та </w:t>
      </w:r>
      <w:r w:rsidRPr="00942076">
        <w:t xml:space="preserve">існує практичний досвід формування готовності майбутніх фахівців до професійної діяльності. Водночас не всі аспекти цього процесу є ґрунтовно розробленими. Серед актуальних педагогічних проблем </w:t>
      </w:r>
      <w:r>
        <w:t>визначаємо</w:t>
      </w:r>
      <w:r w:rsidRPr="00942076">
        <w:t xml:space="preserve"> обґрунтування педагогічних умов </w:t>
      </w:r>
      <w:r w:rsidR="00CB53EF">
        <w:t xml:space="preserve">здійснення </w:t>
      </w:r>
      <w:r w:rsidR="00CB53EF" w:rsidRPr="00942076">
        <w:t xml:space="preserve">міждисциплінарного підходу </w:t>
      </w:r>
      <w:r w:rsidR="00CB53EF">
        <w:t>до формування готовності</w:t>
      </w:r>
      <w:r w:rsidRPr="00942076">
        <w:t xml:space="preserve"> майбутніх бакалаврів </w:t>
      </w:r>
      <w:r w:rsidR="004546E8">
        <w:t>і</w:t>
      </w:r>
      <w:r w:rsidRPr="00942076">
        <w:t xml:space="preserve">з фінансів, банківської справи та страхування до професійної діяльності, визначення діагностичного апарату для </w:t>
      </w:r>
      <w:r w:rsidR="004546E8">
        <w:t>визначення</w:t>
      </w:r>
      <w:r w:rsidRPr="00942076">
        <w:t xml:space="preserve"> стану її сформованості, розроблення методичних рекомендацій викладачам щодо підготовки майбутніх бакалаврів </w:t>
      </w:r>
      <w:r w:rsidR="004546E8">
        <w:t>і</w:t>
      </w:r>
      <w:r w:rsidRPr="00942076">
        <w:t>з фінансів, банківської справи та страхування до їх професійної діяльності на засадах міждисциплінарного підходу.</w:t>
      </w:r>
    </w:p>
    <w:p w:rsidR="00194681" w:rsidRPr="00F02957" w:rsidRDefault="00194681" w:rsidP="009B7DC9">
      <w:pPr>
        <w:pStyle w:val="a5"/>
        <w:overflowPunct/>
        <w:autoSpaceDE/>
        <w:autoSpaceDN/>
        <w:adjustRightInd/>
        <w:spacing w:line="360" w:lineRule="auto"/>
        <w:ind w:left="0" w:firstLine="709"/>
        <w:jc w:val="both"/>
        <w:textAlignment w:val="auto"/>
        <w:rPr>
          <w:rFonts w:ascii="Times New Roman" w:hAnsi="Times New Roman"/>
          <w:b/>
          <w:color w:val="FF0000"/>
          <w:sz w:val="28"/>
          <w:szCs w:val="28"/>
        </w:rPr>
      </w:pPr>
      <w:r w:rsidRPr="009C74CF">
        <w:rPr>
          <w:rFonts w:ascii="Times New Roman" w:hAnsi="Times New Roman"/>
          <w:sz w:val="28"/>
          <w:szCs w:val="28"/>
        </w:rPr>
        <w:t xml:space="preserve">Очевидними є також суперечності між динамічним характером професійної діяльності фінансистів і консервативністю системи їхньої професійної підготовки; сучасною тенденцією до інтеграції наукового знання та певною автономністю навчальних дисциплін у вищій школі; появою й розвитком новітніх технологій у науці й виробництві та реальними можливостями навчально-виховного процесу закладів вищої освіти; </w:t>
      </w:r>
      <w:r w:rsidR="00C63B38">
        <w:rPr>
          <w:rFonts w:ascii="Times New Roman" w:hAnsi="Times New Roman"/>
          <w:sz w:val="28"/>
          <w:szCs w:val="28"/>
        </w:rPr>
        <w:t>наявністю</w:t>
      </w:r>
      <w:r w:rsidRPr="009C74CF">
        <w:rPr>
          <w:rFonts w:ascii="Times New Roman" w:hAnsi="Times New Roman"/>
          <w:sz w:val="28"/>
          <w:szCs w:val="28"/>
        </w:rPr>
        <w:t xml:space="preserve"> потреби у підготовці майбутніх бакалаврів з фінансів, банківської справи та страхування до </w:t>
      </w:r>
      <w:r w:rsidR="00C63B38">
        <w:rPr>
          <w:rFonts w:ascii="Times New Roman" w:hAnsi="Times New Roman"/>
          <w:sz w:val="28"/>
          <w:szCs w:val="28"/>
        </w:rPr>
        <w:t>фахової</w:t>
      </w:r>
      <w:r w:rsidRPr="009C74CF">
        <w:rPr>
          <w:rFonts w:ascii="Times New Roman" w:hAnsi="Times New Roman"/>
          <w:sz w:val="28"/>
          <w:szCs w:val="28"/>
        </w:rPr>
        <w:t xml:space="preserve"> діяльності на засадах міждисциплінарного підходу й недостатнім методичним забезпеченням цього процесу; наявністю різноманітних форм, методів, засобів навчально-виховної роботи та реальним станом включення міждисциплінарних зв’язків у таку діяльність.</w:t>
      </w:r>
    </w:p>
    <w:p w:rsidR="00194681" w:rsidRPr="00942076" w:rsidRDefault="00194681" w:rsidP="009B7DC9">
      <w:pPr>
        <w:spacing w:line="360" w:lineRule="auto"/>
        <w:ind w:firstLine="709"/>
        <w:jc w:val="both"/>
      </w:pPr>
      <w:r w:rsidRPr="00942076">
        <w:t>Отже, актуальність і практичне значення вирішення наукового завдання, недостатн</w:t>
      </w:r>
      <w:r w:rsidR="004546E8">
        <w:t>є</w:t>
      </w:r>
      <w:r w:rsidRPr="00942076">
        <w:t xml:space="preserve"> теоретичн</w:t>
      </w:r>
      <w:r w:rsidR="004546E8">
        <w:t>е</w:t>
      </w:r>
      <w:r w:rsidRPr="00942076">
        <w:t xml:space="preserve"> розроблен</w:t>
      </w:r>
      <w:r w:rsidR="004546E8">
        <w:t>ня</w:t>
      </w:r>
      <w:r w:rsidRPr="00942076">
        <w:t xml:space="preserve"> проблеми, а також необхідність подолання зазначених суперечностей зумовили вибір теми дисертаційного дослідження: </w:t>
      </w:r>
      <w:r w:rsidR="005E26A8">
        <w:rPr>
          <w:b/>
        </w:rPr>
        <w:lastRenderedPageBreak/>
        <w:t>«</w:t>
      </w:r>
      <w:r w:rsidRPr="00942076">
        <w:rPr>
          <w:b/>
        </w:rPr>
        <w:t>Міждисциплінарний підхід до професійної підготовки майбутніх бакалаврів з фінансів, банківської справи та страхування</w:t>
      </w:r>
      <w:r w:rsidR="005E26A8">
        <w:rPr>
          <w:b/>
        </w:rPr>
        <w:t>»</w:t>
      </w:r>
      <w:r w:rsidRPr="00942076">
        <w:rPr>
          <w:b/>
        </w:rPr>
        <w:t>.</w:t>
      </w:r>
    </w:p>
    <w:p w:rsidR="00194681" w:rsidRPr="00942076" w:rsidRDefault="00194681" w:rsidP="009B7DC9">
      <w:pPr>
        <w:shd w:val="clear" w:color="auto" w:fill="FFFFFF"/>
        <w:spacing w:line="360" w:lineRule="auto"/>
        <w:ind w:firstLine="709"/>
        <w:jc w:val="both"/>
        <w:rPr>
          <w:lang w:eastAsia="ar-SA"/>
        </w:rPr>
      </w:pPr>
      <w:r w:rsidRPr="00942076">
        <w:rPr>
          <w:b/>
        </w:rPr>
        <w:t xml:space="preserve">Зв'язок роботи з науковими програмами, планами, темами. </w:t>
      </w:r>
      <w:r w:rsidRPr="00942076">
        <w:t xml:space="preserve">Дисертаційну роботу виконано відповідно до наукової теми кафедри </w:t>
      </w:r>
      <w:r w:rsidRPr="00942076">
        <w:rPr>
          <w:lang w:eastAsia="ar-SA"/>
        </w:rPr>
        <w:t xml:space="preserve">практичної психології та педагогіки Хмельницького національного університету </w:t>
      </w:r>
      <w:r w:rsidR="005E26A8">
        <w:rPr>
          <w:lang w:eastAsia="ar-SA"/>
        </w:rPr>
        <w:t>«</w:t>
      </w:r>
      <w:r w:rsidRPr="00942076">
        <w:rPr>
          <w:lang w:eastAsia="ar-SA"/>
        </w:rPr>
        <w:t>Психолого-педагогічн</w:t>
      </w:r>
      <w:r>
        <w:rPr>
          <w:lang w:eastAsia="ar-SA"/>
        </w:rPr>
        <w:t xml:space="preserve">а система становлення </w:t>
      </w:r>
      <w:r w:rsidRPr="00942076">
        <w:rPr>
          <w:lang w:eastAsia="ar-SA"/>
        </w:rPr>
        <w:t>особ</w:t>
      </w:r>
      <w:r w:rsidR="00C63B38">
        <w:rPr>
          <w:lang w:eastAsia="ar-SA"/>
        </w:rPr>
        <w:t>истості</w:t>
      </w:r>
      <w:r w:rsidRPr="00942076">
        <w:rPr>
          <w:lang w:eastAsia="ar-SA"/>
        </w:rPr>
        <w:t xml:space="preserve"> фахівц</w:t>
      </w:r>
      <w:r>
        <w:rPr>
          <w:lang w:eastAsia="ar-SA"/>
        </w:rPr>
        <w:t>я</w:t>
      </w:r>
      <w:r w:rsidR="005E26A8">
        <w:rPr>
          <w:lang w:eastAsia="ar-SA"/>
        </w:rPr>
        <w:t>»</w:t>
      </w:r>
      <w:r w:rsidRPr="00942076">
        <w:rPr>
          <w:lang w:eastAsia="ar-SA"/>
        </w:rPr>
        <w:t xml:space="preserve"> (</w:t>
      </w:r>
      <w:r>
        <w:rPr>
          <w:lang w:eastAsia="ar-SA"/>
        </w:rPr>
        <w:t xml:space="preserve">ДР </w:t>
      </w:r>
      <w:r w:rsidRPr="00942076">
        <w:rPr>
          <w:lang w:eastAsia="ar-SA"/>
        </w:rPr>
        <w:t xml:space="preserve">№ </w:t>
      </w:r>
      <w:r>
        <w:rPr>
          <w:lang w:eastAsia="ar-SA"/>
        </w:rPr>
        <w:t>0114U005266</w:t>
      </w:r>
      <w:r w:rsidRPr="00942076">
        <w:rPr>
          <w:lang w:eastAsia="ar-SA"/>
        </w:rPr>
        <w:t xml:space="preserve">). Тему дисертації затверджено Вченою радою Хмельницького національного університету (протокол № 5 від 17.02.2016 р.) та узгоджено </w:t>
      </w:r>
      <w:r w:rsidR="004546E8">
        <w:rPr>
          <w:lang w:eastAsia="ar-SA"/>
        </w:rPr>
        <w:t>в</w:t>
      </w:r>
      <w:r w:rsidRPr="00942076">
        <w:rPr>
          <w:lang w:eastAsia="ar-SA"/>
        </w:rPr>
        <w:t xml:space="preserve"> бюро Міжвідомчої ради з координації наукових досліджень у галузі освіти, педагогіки і психології Н</w:t>
      </w:r>
      <w:r>
        <w:rPr>
          <w:lang w:eastAsia="ar-SA"/>
        </w:rPr>
        <w:t>АПН України (протокол № 5 від 26</w:t>
      </w:r>
      <w:r w:rsidRPr="00942076">
        <w:rPr>
          <w:lang w:eastAsia="ar-SA"/>
        </w:rPr>
        <w:t>.09.2017 р.)</w:t>
      </w:r>
    </w:p>
    <w:p w:rsidR="00194681" w:rsidRDefault="00194681" w:rsidP="009B7DC9">
      <w:pPr>
        <w:shd w:val="clear" w:color="auto" w:fill="FFFFFF"/>
        <w:spacing w:line="360" w:lineRule="auto"/>
        <w:ind w:firstLine="709"/>
        <w:jc w:val="both"/>
      </w:pPr>
      <w:r w:rsidRPr="00942076">
        <w:rPr>
          <w:b/>
        </w:rPr>
        <w:t>Мета дослідження</w:t>
      </w:r>
      <w:r w:rsidRPr="00942076">
        <w:t xml:space="preserve"> полягає в теоретичному обґрунтуванні та </w:t>
      </w:r>
      <w:r w:rsidRPr="004443C9">
        <w:t xml:space="preserve">експериментальній перевірці ефективності педагогічних умов </w:t>
      </w:r>
      <w:r>
        <w:t xml:space="preserve">формування готовності </w:t>
      </w:r>
      <w:r w:rsidRPr="004443C9">
        <w:t xml:space="preserve">майбутніх бакалаврів </w:t>
      </w:r>
      <w:r w:rsidR="004546E8">
        <w:t>і</w:t>
      </w:r>
      <w:r w:rsidRPr="004443C9">
        <w:t>з фінансів, банківської справи та страхування до професійної діяльності на засадах міждисциплінарного підходу.</w:t>
      </w:r>
    </w:p>
    <w:p w:rsidR="00333135" w:rsidRPr="00942076" w:rsidRDefault="00333135" w:rsidP="009B7DC9">
      <w:pPr>
        <w:spacing w:line="360" w:lineRule="auto"/>
        <w:ind w:firstLine="709"/>
        <w:jc w:val="both"/>
      </w:pPr>
      <w:r w:rsidRPr="00942076">
        <w:rPr>
          <w:b/>
        </w:rPr>
        <w:t>Об’єкт дослідження</w:t>
      </w:r>
      <w:r w:rsidRPr="00942076">
        <w:t xml:space="preserve"> – професійна підготовка майбутніх бакалаврів </w:t>
      </w:r>
      <w:r w:rsidR="004546E8">
        <w:t>і</w:t>
      </w:r>
      <w:r w:rsidRPr="00942076">
        <w:t>з фінансів, банківської справи та страхування.</w:t>
      </w:r>
    </w:p>
    <w:p w:rsidR="00333135" w:rsidRPr="00942076" w:rsidRDefault="00333135" w:rsidP="009B7DC9">
      <w:pPr>
        <w:spacing w:line="360" w:lineRule="auto"/>
        <w:ind w:firstLine="709"/>
        <w:jc w:val="both"/>
      </w:pPr>
      <w:r w:rsidRPr="00942076">
        <w:rPr>
          <w:b/>
        </w:rPr>
        <w:t>Предмет дослідження</w:t>
      </w:r>
      <w:r w:rsidRPr="00942076">
        <w:t xml:space="preserve"> – педагогічні умови </w:t>
      </w:r>
      <w:r>
        <w:t>формування готовності</w:t>
      </w:r>
      <w:r w:rsidRPr="00942076">
        <w:t xml:space="preserve"> до професійної </w:t>
      </w:r>
      <w:r>
        <w:t>діяльності</w:t>
      </w:r>
      <w:r w:rsidRPr="00942076">
        <w:t xml:space="preserve"> майбутніх бакалаврів </w:t>
      </w:r>
      <w:r w:rsidR="004546E8">
        <w:t>і</w:t>
      </w:r>
      <w:r w:rsidRPr="00942076">
        <w:t>з фінансів, банківської справи та страхування</w:t>
      </w:r>
      <w:r>
        <w:t xml:space="preserve"> на засадах міждисциплінарного підходу</w:t>
      </w:r>
      <w:r w:rsidRPr="00942076">
        <w:t>.</w:t>
      </w:r>
    </w:p>
    <w:p w:rsidR="00194681" w:rsidRPr="00404D56" w:rsidRDefault="00194681" w:rsidP="009B7DC9">
      <w:pPr>
        <w:tabs>
          <w:tab w:val="left" w:pos="0"/>
        </w:tabs>
        <w:spacing w:line="360" w:lineRule="auto"/>
        <w:ind w:firstLine="709"/>
        <w:jc w:val="both"/>
      </w:pPr>
      <w:r w:rsidRPr="004443C9">
        <w:rPr>
          <w:b/>
        </w:rPr>
        <w:t xml:space="preserve">Гіпотеза дослідження </w:t>
      </w:r>
      <w:r w:rsidRPr="004443C9">
        <w:t xml:space="preserve">полягає у припущенні, що ефективність та якість  </w:t>
      </w:r>
      <w:r>
        <w:t xml:space="preserve">формування готовності </w:t>
      </w:r>
      <w:r w:rsidRPr="00404D56">
        <w:t>майбутніх бакалаврів з фінансів, банківської справи та страхування на засадах міждисципл</w:t>
      </w:r>
      <w:r w:rsidR="004546E8">
        <w:t>інарного підходу суттєво підвища</w:t>
      </w:r>
      <w:r w:rsidRPr="00404D56">
        <w:t xml:space="preserve">ться за дотримання таких педагогічних умов: </w:t>
      </w:r>
      <w:r w:rsidR="004546E8">
        <w:t>активізації</w:t>
      </w:r>
      <w:r w:rsidR="00404D56" w:rsidRPr="00404D56">
        <w:t xml:space="preserve"> професійних мотивів майбутніх бакалаврів з фінансів, банківської справи та страхування; оновлення змісту навчально-методичного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w:t>
      </w:r>
      <w:r w:rsidR="004546E8">
        <w:t>і</w:t>
      </w:r>
      <w:r w:rsidR="00404D56" w:rsidRPr="00404D56">
        <w:t>з фінансів, банківської справи та страхування</w:t>
      </w:r>
      <w:r w:rsidRPr="00404D56">
        <w:t>.</w:t>
      </w:r>
    </w:p>
    <w:p w:rsidR="00194681" w:rsidRDefault="00194681" w:rsidP="009B7DC9">
      <w:pPr>
        <w:spacing w:line="360" w:lineRule="auto"/>
        <w:ind w:firstLine="709"/>
        <w:jc w:val="both"/>
      </w:pPr>
      <w:r w:rsidRPr="004443C9">
        <w:t>Відповідно</w:t>
      </w:r>
      <w:r w:rsidRPr="00942076">
        <w:t xml:space="preserve"> до мети визначено основні </w:t>
      </w:r>
      <w:r w:rsidRPr="00942076">
        <w:rPr>
          <w:b/>
        </w:rPr>
        <w:t>завдання дослідження</w:t>
      </w:r>
      <w:r w:rsidRPr="00942076">
        <w:t>:</w:t>
      </w:r>
    </w:p>
    <w:p w:rsidR="00404D56" w:rsidRPr="00404D56" w:rsidRDefault="00404D56" w:rsidP="009B7DC9">
      <w:pPr>
        <w:spacing w:line="360" w:lineRule="auto"/>
        <w:ind w:firstLine="709"/>
        <w:jc w:val="both"/>
      </w:pPr>
      <w:r w:rsidRPr="00404D56">
        <w:lastRenderedPageBreak/>
        <w:t>1. На основі теоретичного аналізу філософської, педагогічної, психологічної, соціологічної та економічної літератури з’ясувати стан досліджен</w:t>
      </w:r>
      <w:r w:rsidR="004546E8">
        <w:t>ня</w:t>
      </w:r>
      <w:r w:rsidRPr="00404D56">
        <w:t xml:space="preserve"> проблеми підготовки бакалаврів </w:t>
      </w:r>
      <w:r w:rsidR="004546E8">
        <w:t>і</w:t>
      </w:r>
      <w:r w:rsidRPr="00404D56">
        <w:t xml:space="preserve">з фінансів, банківської справи та страхування до професійної діяльності на засадах міждисциплінарного підходу й розкрити сутність основних понять дослідження. </w:t>
      </w:r>
    </w:p>
    <w:p w:rsidR="00404D56" w:rsidRPr="00404D56" w:rsidRDefault="00404D56" w:rsidP="009B7DC9">
      <w:pPr>
        <w:spacing w:line="360" w:lineRule="auto"/>
        <w:ind w:firstLine="709"/>
        <w:jc w:val="both"/>
      </w:pPr>
      <w:r w:rsidRPr="00404D56">
        <w:t>2. Визначити компоненти, критерії, показники і рівні готовності майбутніх бакалаврів з фінансів, банківської справи та страхування до професійної діяльності на засадах міждисциплінарного підходу</w:t>
      </w:r>
      <w:r w:rsidR="00073D64">
        <w:t xml:space="preserve"> та розробити відповідну модель.</w:t>
      </w:r>
    </w:p>
    <w:p w:rsidR="00404D56" w:rsidRPr="00404D56" w:rsidRDefault="00404D56" w:rsidP="009B7DC9">
      <w:pPr>
        <w:spacing w:line="360" w:lineRule="auto"/>
        <w:ind w:firstLine="709"/>
        <w:jc w:val="both"/>
      </w:pPr>
      <w:r w:rsidRPr="00404D56">
        <w:t xml:space="preserve">3. Визначити, обґрунтувати й експериментально перевірити ефективність педагогічних умов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p>
    <w:p w:rsidR="00404D56" w:rsidRPr="00404D56" w:rsidRDefault="00404D56" w:rsidP="009B7DC9">
      <w:pPr>
        <w:spacing w:line="360" w:lineRule="auto"/>
        <w:ind w:firstLine="709"/>
        <w:jc w:val="both"/>
      </w:pPr>
      <w:r w:rsidRPr="00404D56">
        <w:t xml:space="preserve">4. Розробити навчально-методичне забезпечення формування готовності майбутніх бакалаврів </w:t>
      </w:r>
      <w:r w:rsidR="004546E8">
        <w:t>і</w:t>
      </w:r>
      <w:r w:rsidRPr="00404D56">
        <w:t>з фінансів, банківської справи та страхування до професійної діяльності на засадах міждисциплінарного підходу.</w:t>
      </w:r>
    </w:p>
    <w:p w:rsidR="00194681" w:rsidRPr="00404D56" w:rsidRDefault="00194681" w:rsidP="009B7DC9">
      <w:pPr>
        <w:spacing w:line="360" w:lineRule="auto"/>
        <w:ind w:firstLine="709"/>
        <w:jc w:val="both"/>
      </w:pPr>
      <w:r w:rsidRPr="00404D56">
        <w:t>Для досягнення мети</w:t>
      </w:r>
      <w:r w:rsidR="00404D56" w:rsidRPr="00404D56">
        <w:t xml:space="preserve"> й</w:t>
      </w:r>
      <w:r w:rsidRPr="00404D56">
        <w:t xml:space="preserve"> розв’язання завдань </w:t>
      </w:r>
      <w:r w:rsidR="00404D56" w:rsidRPr="00404D56">
        <w:t>застосовувалися</w:t>
      </w:r>
      <w:r w:rsidRPr="00404D56">
        <w:t xml:space="preserve"> такі </w:t>
      </w:r>
      <w:r w:rsidRPr="00404D56">
        <w:rPr>
          <w:b/>
        </w:rPr>
        <w:t>методи дослідження</w:t>
      </w:r>
      <w:r w:rsidRPr="00404D56">
        <w:t>:</w:t>
      </w:r>
    </w:p>
    <w:p w:rsidR="00404D56" w:rsidRPr="00404D56" w:rsidRDefault="00404D56" w:rsidP="009B7DC9">
      <w:pPr>
        <w:spacing w:line="360" w:lineRule="auto"/>
        <w:ind w:firstLine="709"/>
        <w:jc w:val="both"/>
      </w:pPr>
      <w:r w:rsidRPr="00404D56">
        <w:rPr>
          <w:i/>
        </w:rPr>
        <w:t>теоретичні</w:t>
      </w:r>
      <w:r w:rsidRPr="00404D56">
        <w:t>: аналіз філософських, психолого-педагогічних, навчально-методичних джерел, програм, підручників, державної нормативно-правової бази, навчальних посібників, що визначають структуру і зміст підготовки бакалаврів з фінансів, банківської справи та страхування до професійної діяльності на засадах міждисциплінарного підходу; контент-аналіз базових понять дослідження; аналіз, синтез, порівняння, узагальнення й систематизація науково-теоретичних і практичних положень для визначення педагогічних умов здійснення міждисциплінарного підходу до формування готовності майбутніх бакалаврів з фінансів, банківської справи та страхування до професійної діяльності; вивчення й узагальнення вітчизняного та зарубіжного педагогічного досвіду з організації використання міждисциплінарних зв’язків у закладі вищої освіти; моделювання (з метою відображення властивостей і зв’язків об’єкта, що досліджується);</w:t>
      </w:r>
    </w:p>
    <w:p w:rsidR="00404D56" w:rsidRPr="00404D56" w:rsidRDefault="00404D56" w:rsidP="009B7DC9">
      <w:pPr>
        <w:spacing w:line="360" w:lineRule="auto"/>
        <w:ind w:firstLine="709"/>
        <w:jc w:val="both"/>
      </w:pPr>
      <w:r w:rsidRPr="00404D56">
        <w:rPr>
          <w:i/>
        </w:rPr>
        <w:lastRenderedPageBreak/>
        <w:t>емпіричні</w:t>
      </w:r>
      <w:r w:rsidRPr="00404D56">
        <w:t xml:space="preserve">: педагогічне спостереження, опитування (інтерв’ю, бесіди, анкетування), ранжування з метою розподілу студентів за рівнями готовності до професійної реалізації; метод експертних оцінок; аналіз суб’єктного досвіду майбутніх бакалаврів з метою обґрунтування педагогічних умов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педагогічний експеримент (констатувальний та формувальний етапи), що використовувався з метою перевірки ефективності визначених педагогічних умов формування готовності майбутніх </w:t>
      </w:r>
      <w:r w:rsidR="004546E8">
        <w:t>фахівців фінансової сфери</w:t>
      </w:r>
      <w:r w:rsidRPr="00404D56">
        <w:t xml:space="preserve"> до професійної діяльності на засадах міждисциплінарного підходу;</w:t>
      </w:r>
    </w:p>
    <w:p w:rsidR="00404D56" w:rsidRPr="00404D56" w:rsidRDefault="00404D56" w:rsidP="009B7DC9">
      <w:pPr>
        <w:spacing w:line="360" w:lineRule="auto"/>
        <w:ind w:firstLine="709"/>
        <w:jc w:val="both"/>
      </w:pPr>
      <w:r w:rsidRPr="00404D56">
        <w:rPr>
          <w:i/>
        </w:rPr>
        <w:t>статистичні</w:t>
      </w:r>
      <w:r w:rsidRPr="00404D56">
        <w:t>: методи математичної обробки експериментальних даних; факторний аналіз; кількісний, якісний аналіз та графічне представлення результатів дослідження.</w:t>
      </w:r>
    </w:p>
    <w:p w:rsidR="00194681" w:rsidRPr="00AF2C43" w:rsidRDefault="00194681" w:rsidP="009B7DC9">
      <w:pPr>
        <w:spacing w:line="360" w:lineRule="auto"/>
        <w:ind w:firstLine="709"/>
        <w:jc w:val="both"/>
      </w:pPr>
      <w:r w:rsidRPr="00942076">
        <w:rPr>
          <w:b/>
        </w:rPr>
        <w:t xml:space="preserve">Експериментальна база дослідження. </w:t>
      </w:r>
      <w:r w:rsidRPr="00942076">
        <w:t xml:space="preserve">Експериментально-дослідна робота проводилась на базі Хмельницького національного університету, </w:t>
      </w:r>
      <w:r w:rsidRPr="0060515A">
        <w:t>Національного</w:t>
      </w:r>
      <w:r>
        <w:t xml:space="preserve"> </w:t>
      </w:r>
      <w:r w:rsidRPr="0060515A">
        <w:t>університету</w:t>
      </w:r>
      <w:r>
        <w:t xml:space="preserve"> </w:t>
      </w:r>
      <w:r w:rsidRPr="0060515A">
        <w:t>водного</w:t>
      </w:r>
      <w:r>
        <w:t xml:space="preserve"> </w:t>
      </w:r>
      <w:r w:rsidRPr="0060515A">
        <w:t>господарства</w:t>
      </w:r>
      <w:r>
        <w:t xml:space="preserve"> </w:t>
      </w:r>
      <w:r w:rsidRPr="0060515A">
        <w:t>та</w:t>
      </w:r>
      <w:r>
        <w:t xml:space="preserve"> </w:t>
      </w:r>
      <w:r w:rsidRPr="0060515A">
        <w:t>природокористування</w:t>
      </w:r>
      <w:r>
        <w:t xml:space="preserve"> </w:t>
      </w:r>
      <w:r w:rsidRPr="0060515A">
        <w:t>(м.</w:t>
      </w:r>
      <w:r>
        <w:t xml:space="preserve"> </w:t>
      </w:r>
      <w:r w:rsidRPr="0060515A">
        <w:t>Рівне),</w:t>
      </w:r>
      <w:r>
        <w:t xml:space="preserve"> </w:t>
      </w:r>
      <w:r w:rsidRPr="0060515A">
        <w:t>Львівського</w:t>
      </w:r>
      <w:r>
        <w:t xml:space="preserve"> </w:t>
      </w:r>
      <w:r w:rsidRPr="0060515A">
        <w:t>інституту</w:t>
      </w:r>
      <w:r>
        <w:t xml:space="preserve"> </w:t>
      </w:r>
      <w:r w:rsidRPr="0060515A">
        <w:t>економіки</w:t>
      </w:r>
      <w:r>
        <w:t xml:space="preserve"> </w:t>
      </w:r>
      <w:r w:rsidRPr="0060515A">
        <w:t>і</w:t>
      </w:r>
      <w:r>
        <w:t xml:space="preserve"> </w:t>
      </w:r>
      <w:r w:rsidRPr="0060515A">
        <w:t>туризму,</w:t>
      </w:r>
      <w:r>
        <w:t xml:space="preserve"> </w:t>
      </w:r>
      <w:r w:rsidRPr="0060515A">
        <w:t>Чернівецького</w:t>
      </w:r>
      <w:r>
        <w:t xml:space="preserve"> </w:t>
      </w:r>
      <w:r w:rsidRPr="0060515A">
        <w:t>національного</w:t>
      </w:r>
      <w:r>
        <w:t xml:space="preserve"> </w:t>
      </w:r>
      <w:r w:rsidRPr="0060515A">
        <w:t>університету</w:t>
      </w:r>
      <w:r>
        <w:t xml:space="preserve"> </w:t>
      </w:r>
      <w:r w:rsidRPr="0060515A">
        <w:t>ім.</w:t>
      </w:r>
      <w:r>
        <w:t xml:space="preserve"> </w:t>
      </w:r>
      <w:r w:rsidRPr="0060515A">
        <w:t>Ю.</w:t>
      </w:r>
      <w:r>
        <w:t xml:space="preserve"> </w:t>
      </w:r>
      <w:r w:rsidRPr="0060515A">
        <w:t>Федьковича,</w:t>
      </w:r>
      <w:r>
        <w:t xml:space="preserve"> </w:t>
      </w:r>
      <w:r w:rsidRPr="0060515A">
        <w:t>Івано-Франківського</w:t>
      </w:r>
      <w:r>
        <w:t xml:space="preserve"> </w:t>
      </w:r>
      <w:r w:rsidRPr="0060515A">
        <w:t>національного</w:t>
      </w:r>
      <w:r>
        <w:t xml:space="preserve"> </w:t>
      </w:r>
      <w:r w:rsidRPr="0060515A">
        <w:t>технічного</w:t>
      </w:r>
      <w:r>
        <w:t xml:space="preserve"> </w:t>
      </w:r>
      <w:r w:rsidRPr="0060515A">
        <w:t>університету</w:t>
      </w:r>
      <w:r>
        <w:t xml:space="preserve"> </w:t>
      </w:r>
      <w:r w:rsidRPr="0060515A">
        <w:t>нафти</w:t>
      </w:r>
      <w:r>
        <w:t xml:space="preserve"> </w:t>
      </w:r>
      <w:r w:rsidRPr="0060515A">
        <w:t>і</w:t>
      </w:r>
      <w:r>
        <w:t xml:space="preserve"> </w:t>
      </w:r>
      <w:r w:rsidRPr="0060515A">
        <w:t>газу</w:t>
      </w:r>
      <w:r>
        <w:t xml:space="preserve">. </w:t>
      </w:r>
      <w:r w:rsidR="008944B4">
        <w:t xml:space="preserve">На різних етапах педагогічного експерименту </w:t>
      </w:r>
      <w:r w:rsidR="004546E8">
        <w:t>в</w:t>
      </w:r>
      <w:r w:rsidRPr="00942076">
        <w:t xml:space="preserve">зяли </w:t>
      </w:r>
      <w:r w:rsidRPr="00AF2C43">
        <w:t>участь 485  осіб, з них – 427 студенти, 34 викладачі</w:t>
      </w:r>
      <w:r w:rsidR="00681854" w:rsidRPr="00AF2C43">
        <w:t xml:space="preserve"> та 24 керівники</w:t>
      </w:r>
      <w:r w:rsidRPr="00AF2C43">
        <w:t xml:space="preserve"> баз практик.</w:t>
      </w:r>
    </w:p>
    <w:p w:rsidR="00AF2C43" w:rsidRPr="00AF2C43" w:rsidRDefault="00AF2C43" w:rsidP="009B7DC9">
      <w:pPr>
        <w:spacing w:line="360" w:lineRule="auto"/>
        <w:ind w:firstLine="709"/>
        <w:jc w:val="both"/>
      </w:pPr>
      <w:r w:rsidRPr="00AF2C43">
        <w:rPr>
          <w:b/>
        </w:rPr>
        <w:t xml:space="preserve">Наукова новизна одержаних результатів дослідження </w:t>
      </w:r>
      <w:r w:rsidRPr="00AF2C43">
        <w:t xml:space="preserve">полягає </w:t>
      </w:r>
      <w:r w:rsidR="004546E8">
        <w:t>в</w:t>
      </w:r>
      <w:r w:rsidRPr="00AF2C43">
        <w:t xml:space="preserve"> тому, що: </w:t>
      </w:r>
      <w:r w:rsidRPr="00AF2C43">
        <w:rPr>
          <w:i/>
        </w:rPr>
        <w:t>вперше</w:t>
      </w:r>
      <w:r w:rsidRPr="00AF2C43">
        <w:t xml:space="preserve"> визначено, теоретично обґрунтовано та експериментально перевірено педагогічні умови формування готовності майбутніх бакалаврів </w:t>
      </w:r>
      <w:r w:rsidR="004546E8">
        <w:t>і</w:t>
      </w:r>
      <w:r w:rsidRPr="00AF2C43">
        <w:t xml:space="preserve">з фінансів, банківської справи та страхування до професійної діяльності на засадах міждисциплінарного підходу (активізація професійних мотивів майбутніх бакалаврів з фінансів, банківської справи та страхування; оновлення змісту навчально-методичного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з фінансів, банківської справи та </w:t>
      </w:r>
      <w:r w:rsidRPr="00AF2C43">
        <w:lastRenderedPageBreak/>
        <w:t xml:space="preserve">страхування); визначено структурні компоненти готовності майбутніх бакалаврів з фінансів, банківської справи та страхування до професійної діяльності; визначено критерії, показники та рівні сформованості готовності до професійної діяльності майбутніх бакалаврів з фінансів, банківської справи та страхування на засадах міждисциплінарного підходу; розроблено і науково обґрунтовано модель формування готовності майбутніх бакалаврів з фінансів, банківської справи та страхування на засадах міждисциплінарного підходу; </w:t>
      </w:r>
      <w:r w:rsidRPr="00AF2C43">
        <w:rPr>
          <w:i/>
          <w:iCs/>
        </w:rPr>
        <w:t xml:space="preserve">уточнено </w:t>
      </w:r>
      <w:r w:rsidRPr="00AF2C43">
        <w:t xml:space="preserve">зміст понять «професійна підготовка майбутніх бакалаврів </w:t>
      </w:r>
      <w:r w:rsidR="004546E8">
        <w:t>і</w:t>
      </w:r>
      <w:r w:rsidRPr="00AF2C43">
        <w:t xml:space="preserve">з фінансів, банківської справи та страхування на засадах міждисциплінарного підходу» та «формування готовності майбутніх бакалаврів </w:t>
      </w:r>
      <w:r w:rsidR="004546E8">
        <w:t>і</w:t>
      </w:r>
      <w:r w:rsidRPr="00AF2C43">
        <w:t xml:space="preserve">з фінансів, банківської справи та страхування до професійної діяльності на засадах міждисциплінарного підходу»; </w:t>
      </w:r>
      <w:r w:rsidRPr="00AF2C43">
        <w:rPr>
          <w:i/>
          <w:iCs/>
        </w:rPr>
        <w:t xml:space="preserve">удосконалено </w:t>
      </w:r>
      <w:r w:rsidRPr="00AF2C43">
        <w:rPr>
          <w:iCs/>
        </w:rPr>
        <w:t xml:space="preserve">форми та методи </w:t>
      </w:r>
      <w:r w:rsidRPr="00AF2C43">
        <w:t xml:space="preserve">формування готовності майбутніх бакалаврів </w:t>
      </w:r>
      <w:r w:rsidR="00EA4E1D">
        <w:t>і</w:t>
      </w:r>
      <w:r w:rsidRPr="00AF2C43">
        <w:t xml:space="preserve">з фінансів, банківської справи та страхування до професійної діяльності, форми та методи використання міждисциплінарних зв’язків у </w:t>
      </w:r>
      <w:r w:rsidR="009B7DC9">
        <w:t>ЗВО</w:t>
      </w:r>
      <w:r w:rsidRPr="00AF2C43">
        <w:t xml:space="preserve"> економічного профілю; </w:t>
      </w:r>
      <w:r w:rsidRPr="00AF2C43">
        <w:rPr>
          <w:i/>
          <w:iCs/>
        </w:rPr>
        <w:t xml:space="preserve">подальшого розвитку набули </w:t>
      </w:r>
      <w:r w:rsidRPr="00AF2C43">
        <w:t xml:space="preserve">сутнісні характеристики якості професійної підготовки майбутніх бакалаврів </w:t>
      </w:r>
      <w:r w:rsidR="00EA4E1D">
        <w:t>і</w:t>
      </w:r>
      <w:r w:rsidRPr="00AF2C43">
        <w:t>з фінансів, банківської справи та страхування, принципи забезпечення якості професійної підготовки засобами міждисциплінарних зв’язків.</w:t>
      </w:r>
    </w:p>
    <w:p w:rsidR="00AF2C43" w:rsidRPr="00AF2C43" w:rsidRDefault="00AF2C43" w:rsidP="009B7DC9">
      <w:pPr>
        <w:autoSpaceDE w:val="0"/>
        <w:autoSpaceDN w:val="0"/>
        <w:adjustRightInd w:val="0"/>
        <w:spacing w:line="360" w:lineRule="auto"/>
        <w:ind w:firstLine="709"/>
        <w:jc w:val="both"/>
        <w:rPr>
          <w:spacing w:val="4"/>
        </w:rPr>
      </w:pPr>
      <w:r w:rsidRPr="00AF2C43">
        <w:rPr>
          <w:b/>
          <w:bCs/>
        </w:rPr>
        <w:t xml:space="preserve">Практичне значення одержаних результатів </w:t>
      </w:r>
      <w:r w:rsidRPr="00AF2C43">
        <w:t xml:space="preserve">полягає в розробленні </w:t>
      </w:r>
      <w:r w:rsidRPr="00AF2C43">
        <w:rPr>
          <w:spacing w:val="4"/>
        </w:rPr>
        <w:t xml:space="preserve">навчально-методичного забезпечення процесу </w:t>
      </w:r>
      <w:r w:rsidRPr="00AF2C43">
        <w:t xml:space="preserve">підготовки майбутніх бакалаврів </w:t>
      </w:r>
      <w:r w:rsidR="00EA4E1D">
        <w:t>і</w:t>
      </w:r>
      <w:r w:rsidRPr="00AF2C43">
        <w:t xml:space="preserve">з фінансів, банківської справи та страхування до професійної діяльності на засадах міждисциплінарного підходу, </w:t>
      </w:r>
      <w:r w:rsidRPr="00AF2C43">
        <w:rPr>
          <w:spacing w:val="4"/>
        </w:rPr>
        <w:t>зокрема: авторських спецкурсів «</w:t>
      </w:r>
      <w:r w:rsidRPr="00AF2C43">
        <w:t>Інформаційні технології у професійній діяльності фінансиста» і «Економіка нерухомості»</w:t>
      </w:r>
      <w:r w:rsidRPr="00AF2C43">
        <w:rPr>
          <w:spacing w:val="4"/>
        </w:rPr>
        <w:t xml:space="preserve">; </w:t>
      </w:r>
      <w:r w:rsidRPr="00AF2C43">
        <w:t xml:space="preserve">методичних рекомендацій </w:t>
      </w:r>
      <w:r w:rsidR="009B7DC9">
        <w:t>із</w:t>
      </w:r>
      <w:r w:rsidRPr="00AF2C43">
        <w:t xml:space="preserve"> використання міждисциплінарних зв’язків у процесі професійної підготовки майбутніх бакалаврів </w:t>
      </w:r>
      <w:r w:rsidR="00EA4E1D">
        <w:t>і</w:t>
      </w:r>
      <w:r w:rsidRPr="00AF2C43">
        <w:t>з фінансів, банківської справи та страхування. Матеріали дослідження можуть стати ефективним інструментарієм діяльності викладачів у різних закладах освіти із формування готовності майбутніх фахівців економічних спеціальностей до професійної діяльності на засадах міждисциплінарного підходу</w:t>
      </w:r>
      <w:r w:rsidRPr="00AF2C43">
        <w:rPr>
          <w:spacing w:val="4"/>
        </w:rPr>
        <w:t>.</w:t>
      </w:r>
    </w:p>
    <w:p w:rsidR="001960B7" w:rsidRPr="00A22591" w:rsidRDefault="00194681" w:rsidP="001960B7">
      <w:pPr>
        <w:autoSpaceDE w:val="0"/>
        <w:autoSpaceDN w:val="0"/>
        <w:adjustRightInd w:val="0"/>
        <w:spacing w:line="360" w:lineRule="auto"/>
        <w:ind w:firstLine="709"/>
        <w:jc w:val="both"/>
        <w:rPr>
          <w:color w:val="FF0000"/>
          <w:lang w:val="ru-RU"/>
        </w:rPr>
      </w:pPr>
      <w:r w:rsidRPr="00AF2C43">
        <w:rPr>
          <w:b/>
        </w:rPr>
        <w:lastRenderedPageBreak/>
        <w:t xml:space="preserve">Результати дослідження впроваджено </w:t>
      </w:r>
      <w:r w:rsidRPr="00AF2C43">
        <w:t>в освітній процес Хмельницького національного університету</w:t>
      </w:r>
      <w:r w:rsidR="00C96AC6" w:rsidRPr="00AF2C43">
        <w:t xml:space="preserve"> (довідка № </w:t>
      </w:r>
      <w:r w:rsidRPr="00AF2C43">
        <w:t>8</w:t>
      </w:r>
      <w:r w:rsidR="00C96AC6" w:rsidRPr="00AF2C43">
        <w:t>7</w:t>
      </w:r>
      <w:r w:rsidRPr="00AF2C43">
        <w:t xml:space="preserve"> від </w:t>
      </w:r>
      <w:r w:rsidR="00C96AC6" w:rsidRPr="00AF2C43">
        <w:t>18</w:t>
      </w:r>
      <w:r w:rsidRPr="00AF2C43">
        <w:t>.0</w:t>
      </w:r>
      <w:r w:rsidR="00C96AC6" w:rsidRPr="00AF2C43">
        <w:t>6</w:t>
      </w:r>
      <w:r w:rsidRPr="00AF2C43">
        <w:t>.2018 р.), Національного університету водного</w:t>
      </w:r>
      <w:r>
        <w:t xml:space="preserve"> </w:t>
      </w:r>
      <w:r w:rsidRPr="0060515A">
        <w:t>господарства</w:t>
      </w:r>
      <w:r>
        <w:t xml:space="preserve"> </w:t>
      </w:r>
      <w:r w:rsidRPr="0060515A">
        <w:t>та</w:t>
      </w:r>
      <w:r>
        <w:t xml:space="preserve"> </w:t>
      </w:r>
      <w:r w:rsidRPr="0060515A">
        <w:t>природокористування</w:t>
      </w:r>
      <w:r>
        <w:t xml:space="preserve"> </w:t>
      </w:r>
      <w:r w:rsidRPr="0060515A">
        <w:t>(м.</w:t>
      </w:r>
      <w:r>
        <w:t xml:space="preserve"> </w:t>
      </w:r>
      <w:r w:rsidRPr="0060515A">
        <w:t>Рівне)</w:t>
      </w:r>
      <w:r>
        <w:t xml:space="preserve"> (довідка № 001-515 від 03.04.2018 р.)</w:t>
      </w:r>
      <w:r w:rsidRPr="0060515A">
        <w:t>,</w:t>
      </w:r>
      <w:r>
        <w:t xml:space="preserve"> </w:t>
      </w:r>
      <w:r w:rsidRPr="0060515A">
        <w:t>Львівського</w:t>
      </w:r>
      <w:r>
        <w:t xml:space="preserve"> </w:t>
      </w:r>
      <w:r w:rsidRPr="0060515A">
        <w:t>інституту</w:t>
      </w:r>
      <w:r>
        <w:t xml:space="preserve"> </w:t>
      </w:r>
      <w:r w:rsidRPr="0060515A">
        <w:t>економіки</w:t>
      </w:r>
      <w:r>
        <w:t xml:space="preserve"> </w:t>
      </w:r>
      <w:r w:rsidRPr="0060515A">
        <w:t>і</w:t>
      </w:r>
      <w:r>
        <w:t xml:space="preserve"> </w:t>
      </w:r>
      <w:r w:rsidRPr="0060515A">
        <w:t>туризму</w:t>
      </w:r>
      <w:r>
        <w:t xml:space="preserve"> (довідка № 01/164 від 10.05.2018 р.)</w:t>
      </w:r>
      <w:r w:rsidRPr="0060515A">
        <w:t>,</w:t>
      </w:r>
      <w:r>
        <w:t xml:space="preserve"> </w:t>
      </w:r>
      <w:r w:rsidRPr="0060515A">
        <w:t>Чернівецького</w:t>
      </w:r>
      <w:r>
        <w:t xml:space="preserve"> </w:t>
      </w:r>
      <w:r w:rsidRPr="0060515A">
        <w:t>національного</w:t>
      </w:r>
      <w:r>
        <w:t xml:space="preserve"> </w:t>
      </w:r>
      <w:r w:rsidRPr="0060515A">
        <w:t>університету</w:t>
      </w:r>
      <w:r>
        <w:t xml:space="preserve"> </w:t>
      </w:r>
      <w:r w:rsidRPr="0060515A">
        <w:t>ім.</w:t>
      </w:r>
      <w:r>
        <w:t> </w:t>
      </w:r>
      <w:r w:rsidRPr="0060515A">
        <w:t>Ю.</w:t>
      </w:r>
      <w:r>
        <w:rPr>
          <w:lang w:val="en-US"/>
        </w:rPr>
        <w:t> </w:t>
      </w:r>
      <w:r w:rsidRPr="0060515A">
        <w:t>Федьковича</w:t>
      </w:r>
      <w:r>
        <w:t xml:space="preserve"> (довідка № </w:t>
      </w:r>
      <w:r w:rsidR="00426E03">
        <w:t>17/17–1457</w:t>
      </w:r>
      <w:r>
        <w:t xml:space="preserve"> від </w:t>
      </w:r>
      <w:r w:rsidR="00426E03">
        <w:t>30</w:t>
      </w:r>
      <w:r>
        <w:t>.05.2018 р.)</w:t>
      </w:r>
      <w:r w:rsidRPr="0060515A">
        <w:t>,</w:t>
      </w:r>
      <w:r>
        <w:t xml:space="preserve"> </w:t>
      </w:r>
      <w:r w:rsidRPr="0060515A">
        <w:t>Івано-Франківського</w:t>
      </w:r>
      <w:r>
        <w:t xml:space="preserve"> </w:t>
      </w:r>
      <w:r w:rsidRPr="0060515A">
        <w:t>національного</w:t>
      </w:r>
      <w:r>
        <w:t xml:space="preserve"> </w:t>
      </w:r>
      <w:r w:rsidRPr="0060515A">
        <w:t>технічного</w:t>
      </w:r>
      <w:r>
        <w:t xml:space="preserve"> </w:t>
      </w:r>
      <w:r w:rsidRPr="0060515A">
        <w:t>університету</w:t>
      </w:r>
      <w:r>
        <w:t xml:space="preserve"> </w:t>
      </w:r>
      <w:r w:rsidRPr="0060515A">
        <w:t>нафти</w:t>
      </w:r>
      <w:r>
        <w:t xml:space="preserve"> </w:t>
      </w:r>
      <w:r w:rsidRPr="0060515A">
        <w:t>і</w:t>
      </w:r>
      <w:r>
        <w:t xml:space="preserve"> </w:t>
      </w:r>
      <w:r w:rsidRPr="0060515A">
        <w:t>газу</w:t>
      </w:r>
      <w:r>
        <w:t xml:space="preserve"> (довідка № 46-08-129 від 22.05.2018 р.).</w:t>
      </w:r>
      <w:r w:rsidRPr="00F02957">
        <w:rPr>
          <w:color w:val="FF0000"/>
        </w:rPr>
        <w:t xml:space="preserve"> </w:t>
      </w:r>
    </w:p>
    <w:p w:rsidR="00194681" w:rsidRDefault="00194681" w:rsidP="001960B7">
      <w:pPr>
        <w:autoSpaceDE w:val="0"/>
        <w:autoSpaceDN w:val="0"/>
        <w:adjustRightInd w:val="0"/>
        <w:spacing w:line="360" w:lineRule="auto"/>
        <w:ind w:firstLine="709"/>
        <w:jc w:val="both"/>
      </w:pPr>
      <w:r w:rsidRPr="00942076">
        <w:rPr>
          <w:b/>
          <w:bCs/>
        </w:rPr>
        <w:t xml:space="preserve">Особистий внесок у роботах, опублікованих у співавторстві. </w:t>
      </w:r>
      <w:r w:rsidRPr="00942076">
        <w:t xml:space="preserve">У статті </w:t>
      </w:r>
      <w:r w:rsidR="00EB4177" w:rsidRPr="00EB4177">
        <w:t>(</w:t>
      </w:r>
      <w:r w:rsidR="00EB4177" w:rsidRPr="00D30713">
        <w:rPr>
          <w:lang w:val="en-US"/>
        </w:rPr>
        <w:t>Homoniuk</w:t>
      </w:r>
      <w:r w:rsidR="00EB4177" w:rsidRPr="00EB4177">
        <w:t xml:space="preserve">, </w:t>
      </w:r>
      <w:r w:rsidR="00EB4177" w:rsidRPr="00D30713">
        <w:rPr>
          <w:lang w:val="en-US"/>
        </w:rPr>
        <w:t>Pokudina</w:t>
      </w:r>
      <w:r w:rsidR="00EB4177" w:rsidRPr="001960B7">
        <w:t xml:space="preserve">, </w:t>
      </w:r>
      <w:r w:rsidR="00EB4177" w:rsidRPr="00EB4177">
        <w:t>2016)</w:t>
      </w:r>
      <w:r w:rsidRPr="00942076">
        <w:t xml:space="preserve"> внесок здобувача полягає в дослідженні й аналізі </w:t>
      </w:r>
      <w:r w:rsidR="009B7DC9">
        <w:t xml:space="preserve">змісту </w:t>
      </w:r>
      <w:r w:rsidRPr="00942076">
        <w:t>професійної підготовки майбутніх фахівців фінансово-</w:t>
      </w:r>
      <w:r w:rsidR="004327F5">
        <w:t>економічного профілю у країнах З</w:t>
      </w:r>
      <w:r w:rsidRPr="00942076">
        <w:t>ахідної Європи та України.</w:t>
      </w:r>
    </w:p>
    <w:p w:rsidR="00194681" w:rsidRPr="009B7DC9" w:rsidRDefault="00194681" w:rsidP="009B7DC9">
      <w:pPr>
        <w:spacing w:line="360" w:lineRule="auto"/>
        <w:ind w:firstLine="709"/>
        <w:jc w:val="both"/>
        <w:rPr>
          <w:lang w:val="ru-RU"/>
        </w:rPr>
      </w:pPr>
      <w:r w:rsidRPr="00942076">
        <w:rPr>
          <w:b/>
        </w:rPr>
        <w:t>Апробація результатів дослідження.</w:t>
      </w:r>
      <w:r w:rsidRPr="00F07735">
        <w:rPr>
          <w:b/>
        </w:rPr>
        <w:t xml:space="preserve"> </w:t>
      </w:r>
      <w:r w:rsidRPr="0065436D">
        <w:rPr>
          <w:color w:val="000000"/>
        </w:rPr>
        <w:t>Основні результати дослідження обговорено на науково-практичних і науково-методичних конференціях різного рівня:</w:t>
      </w:r>
      <w:r w:rsidRPr="00F07735">
        <w:rPr>
          <w:color w:val="000000"/>
        </w:rPr>
        <w:t xml:space="preserve"> </w:t>
      </w:r>
      <w:r w:rsidRPr="0065436D">
        <w:rPr>
          <w:i/>
          <w:color w:val="000000"/>
        </w:rPr>
        <w:t>міжнародних</w:t>
      </w:r>
      <w:r w:rsidRPr="00F07735">
        <w:rPr>
          <w:i/>
          <w:color w:val="000000"/>
        </w:rPr>
        <w:t xml:space="preserve"> </w:t>
      </w:r>
      <w:r w:rsidR="005E26A8">
        <w:t>«</w:t>
      </w:r>
      <w:r w:rsidRPr="00942076">
        <w:t>Актуальні проблеми комп’ютерних технологій 2016</w:t>
      </w:r>
      <w:r w:rsidR="005E26A8">
        <w:t>»</w:t>
      </w:r>
      <w:r w:rsidRPr="00942076">
        <w:t xml:space="preserve"> (Хмельницький, 2016), інтернет-конференція </w:t>
      </w:r>
      <w:r w:rsidR="005E26A8">
        <w:t>«</w:t>
      </w:r>
      <w:r w:rsidRPr="00942076">
        <w:t>Наука і молодь в ХХІ сторіччі</w:t>
      </w:r>
      <w:r w:rsidR="005E26A8">
        <w:t>»</w:t>
      </w:r>
      <w:r w:rsidRPr="00942076">
        <w:t xml:space="preserve"> (Полтава, 2016),</w:t>
      </w:r>
      <w:r w:rsidR="001960B7" w:rsidRPr="001960B7">
        <w:t xml:space="preserve"> </w:t>
      </w:r>
      <w:r w:rsidRPr="00942076">
        <w:t xml:space="preserve"> </w:t>
      </w:r>
      <w:r w:rsidR="005E26A8">
        <w:rPr>
          <w:bCs/>
        </w:rPr>
        <w:t>«</w:t>
      </w:r>
      <w:r w:rsidRPr="00942076">
        <w:rPr>
          <w:bCs/>
        </w:rPr>
        <w:t>Ідеї академіка В. І. Вернадського та проблеми сталого розвитку освіти і науки</w:t>
      </w:r>
      <w:r w:rsidR="005E26A8">
        <w:rPr>
          <w:bCs/>
        </w:rPr>
        <w:t>»</w:t>
      </w:r>
      <w:r w:rsidRPr="00942076">
        <w:rPr>
          <w:bCs/>
        </w:rPr>
        <w:t xml:space="preserve"> (Кременчук, 2017), </w:t>
      </w:r>
      <w:r w:rsidR="005E26A8">
        <w:rPr>
          <w:bCs/>
        </w:rPr>
        <w:t>«</w:t>
      </w:r>
      <w:r w:rsidRPr="00560BB4">
        <w:rPr>
          <w:bCs/>
        </w:rPr>
        <w:t>Професійне становлення особ</w:t>
      </w:r>
      <w:r>
        <w:rPr>
          <w:bCs/>
        </w:rPr>
        <w:t xml:space="preserve">истості: </w:t>
      </w:r>
      <w:r w:rsidRPr="00F07735">
        <w:rPr>
          <w:bCs/>
        </w:rPr>
        <w:t>п</w:t>
      </w:r>
      <w:r>
        <w:rPr>
          <w:bCs/>
        </w:rPr>
        <w:t>роблеми і перспективи</w:t>
      </w:r>
      <w:r w:rsidR="005E26A8">
        <w:rPr>
          <w:bCs/>
        </w:rPr>
        <w:t>»</w:t>
      </w:r>
      <w:r w:rsidRPr="00F07735">
        <w:rPr>
          <w:bCs/>
        </w:rPr>
        <w:t xml:space="preserve"> </w:t>
      </w:r>
      <w:r>
        <w:rPr>
          <w:bCs/>
        </w:rPr>
        <w:t>(Хмельницький, 2017),</w:t>
      </w:r>
      <w:r w:rsidR="007D5AFB">
        <w:rPr>
          <w:bCs/>
        </w:rPr>
        <w:t xml:space="preserve"> «</w:t>
      </w:r>
      <w:r w:rsidRPr="00560BB4">
        <w:rPr>
          <w:bCs/>
        </w:rPr>
        <w:t>Сучасні інформаційні технології та інноваційні методики навчання в підготовці фахівців: методологія, теорія, досвід, проблеми</w:t>
      </w:r>
      <w:r w:rsidR="005E26A8">
        <w:rPr>
          <w:bCs/>
        </w:rPr>
        <w:t>»</w:t>
      </w:r>
      <w:r>
        <w:rPr>
          <w:bCs/>
        </w:rPr>
        <w:t xml:space="preserve"> (Вінниця</w:t>
      </w:r>
      <w:r w:rsidRPr="00560BB4">
        <w:t>,</w:t>
      </w:r>
      <w:r w:rsidR="007D5AFB">
        <w:t xml:space="preserve"> </w:t>
      </w:r>
      <w:r w:rsidRPr="00560BB4">
        <w:t>2018</w:t>
      </w:r>
      <w:r>
        <w:t xml:space="preserve">), </w:t>
      </w:r>
      <w:r w:rsidR="005E26A8">
        <w:t>«</w:t>
      </w:r>
      <w:r w:rsidRPr="00560BB4">
        <w:t>Соціальна робота і проблеми міграційних процесів у глобалізованому світі</w:t>
      </w:r>
      <w:r w:rsidR="005E26A8">
        <w:t>»</w:t>
      </w:r>
      <w:r>
        <w:t xml:space="preserve"> (Чернівці, </w:t>
      </w:r>
      <w:r w:rsidRPr="00560BB4">
        <w:rPr>
          <w:bCs/>
        </w:rPr>
        <w:t>2018</w:t>
      </w:r>
      <w:r>
        <w:rPr>
          <w:bCs/>
        </w:rPr>
        <w:t xml:space="preserve">); </w:t>
      </w:r>
      <w:r>
        <w:rPr>
          <w:lang w:eastAsia="uk-UA"/>
        </w:rPr>
        <w:t>н</w:t>
      </w:r>
      <w:r w:rsidRPr="00560BB4">
        <w:rPr>
          <w:rStyle w:val="apple-style-span"/>
          <w:shd w:val="clear" w:color="auto" w:fill="FFFFFF"/>
        </w:rPr>
        <w:t>ауково-методологічний семінар</w:t>
      </w:r>
      <w:r>
        <w:rPr>
          <w:rStyle w:val="apple-style-span"/>
          <w:shd w:val="clear" w:color="auto" w:fill="FFFFFF"/>
        </w:rPr>
        <w:t xml:space="preserve"> </w:t>
      </w:r>
      <w:r w:rsidR="005E26A8">
        <w:rPr>
          <w:rStyle w:val="apple-style-span"/>
          <w:shd w:val="clear" w:color="auto" w:fill="FFFFFF"/>
        </w:rPr>
        <w:t>«</w:t>
      </w:r>
      <w:r w:rsidRPr="00560BB4">
        <w:rPr>
          <w:rStyle w:val="apple-style-span"/>
          <w:shd w:val="clear" w:color="auto" w:fill="FFFFFF"/>
        </w:rPr>
        <w:t>Розвиток порівняльної професійної педагогіки у контексті глобалізаційних та інтеграційних процесів</w:t>
      </w:r>
      <w:r w:rsidR="005E26A8">
        <w:rPr>
          <w:rStyle w:val="apple-style-span"/>
          <w:shd w:val="clear" w:color="auto" w:fill="FFFFFF"/>
        </w:rPr>
        <w:t>»</w:t>
      </w:r>
      <w:r>
        <w:rPr>
          <w:rStyle w:val="apple-style-span"/>
          <w:shd w:val="clear" w:color="auto" w:fill="FFFFFF"/>
        </w:rPr>
        <w:t xml:space="preserve"> </w:t>
      </w:r>
      <w:r w:rsidRPr="00560BB4">
        <w:rPr>
          <w:rStyle w:val="apple-style-span"/>
          <w:shd w:val="clear" w:color="auto" w:fill="FFFFFF"/>
        </w:rPr>
        <w:t>(Хмельницький, 2018)</w:t>
      </w:r>
      <w:r>
        <w:rPr>
          <w:rStyle w:val="apple-style-span"/>
          <w:shd w:val="clear" w:color="auto" w:fill="FFFFFF"/>
        </w:rPr>
        <w:t xml:space="preserve">; </w:t>
      </w:r>
      <w:r w:rsidRPr="0065436D">
        <w:rPr>
          <w:bCs/>
          <w:i/>
        </w:rPr>
        <w:t>всеукраїнських</w:t>
      </w:r>
      <w:r>
        <w:rPr>
          <w:bCs/>
        </w:rPr>
        <w:t xml:space="preserve">: </w:t>
      </w:r>
      <w:r w:rsidR="005E26A8">
        <w:t>«</w:t>
      </w:r>
      <w:r>
        <w:t>Актуальні питання теорії та практики психолого-педагогічної підготовки майбутніх фахівців</w:t>
      </w:r>
      <w:r w:rsidR="005E26A8">
        <w:t>»</w:t>
      </w:r>
      <w:r>
        <w:t xml:space="preserve"> (Хмельницький, 2016);</w:t>
      </w:r>
      <w:r w:rsidRPr="008E6652">
        <w:t xml:space="preserve"> </w:t>
      </w:r>
      <w:r w:rsidR="005E26A8">
        <w:rPr>
          <w:lang w:eastAsia="uk-UA"/>
        </w:rPr>
        <w:t>«</w:t>
      </w:r>
      <w:r>
        <w:rPr>
          <w:lang w:eastAsia="uk-UA"/>
        </w:rPr>
        <w:t xml:space="preserve">Формування </w:t>
      </w:r>
      <w:r w:rsidR="00EA4E1D">
        <w:rPr>
          <w:lang w:eastAsia="uk-UA"/>
        </w:rPr>
        <w:t>професійно мобільного фахівця: є</w:t>
      </w:r>
      <w:r>
        <w:rPr>
          <w:lang w:eastAsia="uk-UA"/>
        </w:rPr>
        <w:t>вропейський вимір</w:t>
      </w:r>
      <w:r w:rsidR="005E26A8">
        <w:rPr>
          <w:lang w:eastAsia="uk-UA"/>
        </w:rPr>
        <w:t>»</w:t>
      </w:r>
      <w:r>
        <w:rPr>
          <w:lang w:eastAsia="uk-UA"/>
        </w:rPr>
        <w:t xml:space="preserve"> (Львів, 2017), </w:t>
      </w:r>
      <w:r w:rsidR="005E26A8">
        <w:rPr>
          <w:shd w:val="clear" w:color="auto" w:fill="FFFFFF"/>
        </w:rPr>
        <w:t>«</w:t>
      </w:r>
      <w:r>
        <w:rPr>
          <w:shd w:val="clear" w:color="auto" w:fill="FFFFFF"/>
        </w:rPr>
        <w:t>Актуальні проблеми соціальної роботи: досвід і перспективи</w:t>
      </w:r>
      <w:r w:rsidR="005E26A8">
        <w:rPr>
          <w:shd w:val="clear" w:color="auto" w:fill="FFFFFF"/>
        </w:rPr>
        <w:t>»</w:t>
      </w:r>
      <w:r>
        <w:rPr>
          <w:shd w:val="clear" w:color="auto" w:fill="FFFFFF"/>
        </w:rPr>
        <w:t xml:space="preserve"> (</w:t>
      </w:r>
      <w:r>
        <w:rPr>
          <w:lang w:eastAsia="uk-UA"/>
        </w:rPr>
        <w:t xml:space="preserve">Кам’янець-Подільський, 2018), </w:t>
      </w:r>
      <w:r w:rsidR="005E26A8">
        <w:t>«</w:t>
      </w:r>
      <w:r>
        <w:t>Актуальні питання теорії та практики психолого-педагогічної підготовки майбутніх фахівців</w:t>
      </w:r>
      <w:r w:rsidR="005E26A8">
        <w:t>»</w:t>
      </w:r>
      <w:r>
        <w:t xml:space="preserve"> (Хмельницький, 2018). Основні положення та результати </w:t>
      </w:r>
      <w:r>
        <w:lastRenderedPageBreak/>
        <w:t xml:space="preserve">дисертаційного дослідження обговорено </w:t>
      </w:r>
      <w:r w:rsidR="00EA4E1D">
        <w:t xml:space="preserve">на </w:t>
      </w:r>
      <w:r>
        <w:t xml:space="preserve">засіданнях та науково-методичних семінарах кафедри </w:t>
      </w:r>
      <w:r>
        <w:rPr>
          <w:lang w:eastAsia="ar-SA"/>
        </w:rPr>
        <w:t xml:space="preserve">психології та педагогіки Хмельницького національного </w:t>
      </w:r>
      <w:r w:rsidRPr="009B7DC9">
        <w:rPr>
          <w:lang w:eastAsia="ar-SA"/>
        </w:rPr>
        <w:t>університету</w:t>
      </w:r>
      <w:r w:rsidRPr="009B7DC9">
        <w:t>.</w:t>
      </w:r>
    </w:p>
    <w:p w:rsidR="009B7DC9" w:rsidRPr="009B7DC9" w:rsidRDefault="009B7DC9" w:rsidP="009B7DC9">
      <w:pPr>
        <w:autoSpaceDE w:val="0"/>
        <w:autoSpaceDN w:val="0"/>
        <w:adjustRightInd w:val="0"/>
        <w:spacing w:line="360" w:lineRule="auto"/>
        <w:ind w:firstLine="709"/>
        <w:jc w:val="both"/>
      </w:pPr>
      <w:r w:rsidRPr="009B7DC9">
        <w:t>Основні положення та результати дослідження висвітлено у 16 публікаціях: 8 статей у наукових фахових виданнях, з них 1 стаття у виданнях, що входять до міжнародних наукометричних баз, 7 статей та тез у збірниках матеріалів конференцій, 1 методичні рекомендації.</w:t>
      </w:r>
    </w:p>
    <w:p w:rsidR="009B7DC9" w:rsidRPr="009B7DC9" w:rsidRDefault="009B7DC9" w:rsidP="009B7DC9">
      <w:pPr>
        <w:autoSpaceDE w:val="0"/>
        <w:autoSpaceDN w:val="0"/>
        <w:adjustRightInd w:val="0"/>
        <w:spacing w:line="360" w:lineRule="auto"/>
        <w:ind w:firstLine="709"/>
        <w:jc w:val="both"/>
      </w:pPr>
      <w:r w:rsidRPr="009B7DC9">
        <w:rPr>
          <w:b/>
        </w:rPr>
        <w:t xml:space="preserve">Структура та обсяг дисертації. </w:t>
      </w:r>
      <w:r w:rsidRPr="009B7DC9">
        <w:t>Робота складається із анотації, вступу, трьох розділів, висновків до розділів, загальних висновків, списку використаних джерел (287 найменувань, з них 21 – іноземною мовою) та 17 додатків на 8</w:t>
      </w:r>
      <w:r w:rsidR="00050BB0">
        <w:t>3</w:t>
      </w:r>
      <w:r w:rsidRPr="009B7DC9">
        <w:t xml:space="preserve"> сторінках. Загальний обсяг дисертації – 312 сторінок, основний зміст – 199 сторінок. Ілюстрований матеріал подано у 15 таблицях та 9 рисунках.</w:t>
      </w:r>
    </w:p>
    <w:p w:rsidR="00C11E4C" w:rsidRPr="009B7DC9" w:rsidRDefault="00C11E4C" w:rsidP="009B7DC9">
      <w:pPr>
        <w:spacing w:line="360" w:lineRule="auto"/>
        <w:jc w:val="both"/>
        <w:rPr>
          <w:b/>
        </w:rPr>
      </w:pPr>
    </w:p>
    <w:p w:rsidR="00C11E4C" w:rsidRPr="009B7DC9" w:rsidRDefault="00C11E4C" w:rsidP="009B7DC9">
      <w:pPr>
        <w:spacing w:line="360" w:lineRule="auto"/>
        <w:jc w:val="both"/>
      </w:pPr>
    </w:p>
    <w:p w:rsidR="009B7DC9" w:rsidRDefault="009B7DC9" w:rsidP="00CC1F4E">
      <w:pPr>
        <w:spacing w:line="360" w:lineRule="auto"/>
        <w:jc w:val="both"/>
        <w:rPr>
          <w:b/>
        </w:rPr>
      </w:pPr>
    </w:p>
    <w:p w:rsidR="0003618F" w:rsidRPr="00CC1F4E" w:rsidRDefault="0003618F" w:rsidP="00CC1F4E">
      <w:pPr>
        <w:spacing w:line="360" w:lineRule="auto"/>
        <w:jc w:val="both"/>
        <w:rPr>
          <w:b/>
        </w:rPr>
      </w:pPr>
      <w:r w:rsidRPr="00CC1F4E">
        <w:rPr>
          <w:b/>
        </w:rPr>
        <w:br w:type="page"/>
      </w:r>
    </w:p>
    <w:p w:rsidR="00CF09CD" w:rsidRDefault="00CF09CD" w:rsidP="00CC1F4E">
      <w:pPr>
        <w:spacing w:line="360" w:lineRule="auto"/>
        <w:jc w:val="both"/>
        <w:rPr>
          <w:b/>
          <w:caps/>
        </w:rPr>
      </w:pPr>
      <w:r w:rsidRPr="00CC1F4E">
        <w:rPr>
          <w:b/>
        </w:rPr>
        <w:lastRenderedPageBreak/>
        <w:t>РОЗДІЛ</w:t>
      </w:r>
      <w:r w:rsidR="00CC1F4E">
        <w:rPr>
          <w:b/>
        </w:rPr>
        <w:t xml:space="preserve"> </w:t>
      </w:r>
      <w:r w:rsidRPr="00CC1F4E">
        <w:rPr>
          <w:b/>
        </w:rPr>
        <w:t>1. ТЕОРЕТИЧН</w:t>
      </w:r>
      <w:r w:rsidR="002B5FC2">
        <w:rPr>
          <w:b/>
        </w:rPr>
        <w:t>І ЗАСАДИ</w:t>
      </w:r>
      <w:r w:rsidRPr="00CC1F4E">
        <w:rPr>
          <w:b/>
        </w:rPr>
        <w:t xml:space="preserve"> </w:t>
      </w:r>
      <w:r w:rsidRPr="00CC1F4E">
        <w:rPr>
          <w:b/>
          <w:caps/>
        </w:rPr>
        <w:t>формування</w:t>
      </w:r>
      <w:r w:rsidRPr="00CC1F4E">
        <w:rPr>
          <w:b/>
        </w:rPr>
        <w:t xml:space="preserve"> ГОТОВНОСТІ </w:t>
      </w:r>
      <w:r w:rsidRPr="00CC1F4E">
        <w:rPr>
          <w:b/>
          <w:caps/>
        </w:rPr>
        <w:t xml:space="preserve">майбутніх БАКАЛАВРІВ З фінансів, БАНКІВСЬКОЇ СПРАВИ ТА СТРАХУВАННЯ до професійної діяльності НА </w:t>
      </w:r>
      <w:r w:rsidR="002B5FC2">
        <w:rPr>
          <w:b/>
          <w:caps/>
        </w:rPr>
        <w:t>ОСНОВІ</w:t>
      </w:r>
      <w:r w:rsidRPr="00CC1F4E">
        <w:rPr>
          <w:b/>
          <w:caps/>
        </w:rPr>
        <w:t xml:space="preserve"> міждисципЛінарнОГО ПІДХОДУ</w:t>
      </w:r>
    </w:p>
    <w:p w:rsidR="00523C15" w:rsidRPr="00CC1F4E" w:rsidRDefault="00523C15" w:rsidP="00CC1F4E">
      <w:pPr>
        <w:spacing w:line="360" w:lineRule="auto"/>
        <w:jc w:val="both"/>
        <w:rPr>
          <w:b/>
        </w:rPr>
      </w:pPr>
    </w:p>
    <w:p w:rsidR="00D44A47" w:rsidRPr="00CC1F4E" w:rsidRDefault="00D44A47" w:rsidP="00CC1F4E">
      <w:pPr>
        <w:spacing w:line="360" w:lineRule="auto"/>
        <w:jc w:val="both"/>
        <w:rPr>
          <w:b/>
        </w:rPr>
      </w:pPr>
      <w:r w:rsidRPr="00CC1F4E">
        <w:rPr>
          <w:b/>
        </w:rPr>
        <w:t>1.1. Сут</w:t>
      </w:r>
      <w:r w:rsidR="001F30AA">
        <w:rPr>
          <w:b/>
        </w:rPr>
        <w:t>ність</w:t>
      </w:r>
      <w:r w:rsidRPr="00CC1F4E">
        <w:rPr>
          <w:b/>
        </w:rPr>
        <w:t xml:space="preserve"> та </w:t>
      </w:r>
      <w:r w:rsidR="001F30AA">
        <w:rPr>
          <w:b/>
        </w:rPr>
        <w:t>зміст</w:t>
      </w:r>
      <w:r w:rsidRPr="00CC1F4E">
        <w:rPr>
          <w:b/>
        </w:rPr>
        <w:t xml:space="preserve"> професійної діяльності фахівців з фінансів, банківської справи та ст</w:t>
      </w:r>
      <w:r w:rsidR="00A314D0">
        <w:rPr>
          <w:b/>
        </w:rPr>
        <w:t>р</w:t>
      </w:r>
      <w:r w:rsidRPr="00CC1F4E">
        <w:rPr>
          <w:b/>
        </w:rPr>
        <w:t>а</w:t>
      </w:r>
      <w:r w:rsidR="00A314D0">
        <w:rPr>
          <w:b/>
        </w:rPr>
        <w:t>х</w:t>
      </w:r>
      <w:r w:rsidRPr="00CC1F4E">
        <w:rPr>
          <w:b/>
        </w:rPr>
        <w:t>ування.</w:t>
      </w:r>
    </w:p>
    <w:p w:rsidR="00D44A47" w:rsidRPr="00CC1F4E" w:rsidRDefault="00D44A47" w:rsidP="00CC1F4E">
      <w:pPr>
        <w:spacing w:line="360" w:lineRule="auto"/>
        <w:jc w:val="both"/>
      </w:pPr>
    </w:p>
    <w:p w:rsidR="00D44A47" w:rsidRPr="00CC1F4E" w:rsidRDefault="00D44A47" w:rsidP="00CC1F4E">
      <w:pPr>
        <w:spacing w:line="360" w:lineRule="auto"/>
        <w:jc w:val="both"/>
      </w:pPr>
      <w:r w:rsidRPr="00CC1F4E">
        <w:t>Змін</w:t>
      </w:r>
      <w:r w:rsidR="006B0170">
        <w:t>и у</w:t>
      </w:r>
      <w:r w:rsidRPr="00CC1F4E">
        <w:t xml:space="preserve"> </w:t>
      </w:r>
      <w:r w:rsidR="006B0170">
        <w:t xml:space="preserve">соціальній, політичній та </w:t>
      </w:r>
      <w:r w:rsidRPr="00CC1F4E">
        <w:t xml:space="preserve">економічній системах України, розширення фінансово-кредитного сектора </w:t>
      </w:r>
      <w:r w:rsidR="006B0170">
        <w:t xml:space="preserve"> та </w:t>
      </w:r>
      <w:r w:rsidRPr="00CC1F4E">
        <w:t>посилення його впливу на</w:t>
      </w:r>
      <w:r w:rsidR="00CC1F4E">
        <w:t xml:space="preserve"> </w:t>
      </w:r>
      <w:r w:rsidRPr="00CC1F4E">
        <w:t>забезпечення соціально-економічного розвитку країни зумовили змін</w:t>
      </w:r>
      <w:r w:rsidR="006B0170">
        <w:t>и</w:t>
      </w:r>
      <w:r w:rsidRPr="00CC1F4E">
        <w:t xml:space="preserve"> у змісті фінансової та фінансово-аналітичної роботи. Нині одним із </w:t>
      </w:r>
      <w:r w:rsidR="006B0170">
        <w:t>головних</w:t>
      </w:r>
      <w:r w:rsidRPr="00CC1F4E">
        <w:t xml:space="preserve"> завдань </w:t>
      </w:r>
      <w:r w:rsidR="00A47D87">
        <w:t>закладів вищої освіти</w:t>
      </w:r>
      <w:r w:rsidRPr="00CC1F4E">
        <w:t xml:space="preserve">, що здійснюють підготовку </w:t>
      </w:r>
      <w:r w:rsidR="006B0170">
        <w:t>фахівців фінансово-економічної сфери</w:t>
      </w:r>
      <w:r w:rsidRPr="00CC1F4E">
        <w:t xml:space="preserve">, є </w:t>
      </w:r>
      <w:r w:rsidR="006B0170">
        <w:t xml:space="preserve">якісна </w:t>
      </w:r>
      <w:r w:rsidRPr="00CC1F4E">
        <w:t xml:space="preserve">професійна підготовка </w:t>
      </w:r>
      <w:r w:rsidR="006B0170">
        <w:t>бакалаврів</w:t>
      </w:r>
      <w:r w:rsidRPr="00CC1F4E">
        <w:t xml:space="preserve"> з фінансів, банківської </w:t>
      </w:r>
      <w:r w:rsidR="006B0170">
        <w:t xml:space="preserve">справи та страхування, які усвідомлюють </w:t>
      </w:r>
      <w:r w:rsidRPr="00CC1F4E">
        <w:t xml:space="preserve">особливості сучасного і майбутнього економічного розвитку </w:t>
      </w:r>
      <w:r w:rsidR="006B0170">
        <w:t>держави</w:t>
      </w:r>
      <w:r w:rsidRPr="00CC1F4E">
        <w:t xml:space="preserve">, бачать шляхи розвитку фінансової системи та забезпечення фінансової стабільності й спроможні працювати в умовах інтеграції України у світове господарство. Як наслідок, підвищилися вимоги до фахівців з фінансів, банківської справи та страхування. </w:t>
      </w:r>
    </w:p>
    <w:p w:rsidR="00D44A47" w:rsidRPr="00CC1F4E" w:rsidRDefault="00D44A47" w:rsidP="00CC1F4E">
      <w:pPr>
        <w:spacing w:line="360" w:lineRule="auto"/>
        <w:jc w:val="both"/>
      </w:pPr>
      <w:r w:rsidRPr="00CC1F4E">
        <w:t xml:space="preserve">Фінансистами </w:t>
      </w:r>
      <w:r w:rsidR="00986964">
        <w:t>і</w:t>
      </w:r>
      <w:r w:rsidRPr="00CC1F4E">
        <w:t>з давніх</w:t>
      </w:r>
      <w:r w:rsidR="00986964">
        <w:t xml:space="preserve"> часів</w:t>
      </w:r>
      <w:r w:rsidRPr="00CC1F4E">
        <w:t xml:space="preserve"> називали </w:t>
      </w:r>
      <w:r w:rsidR="00986964">
        <w:t>багатіїв</w:t>
      </w:r>
      <w:r w:rsidRPr="00CC1F4E">
        <w:t xml:space="preserve">, які володіли </w:t>
      </w:r>
      <w:r w:rsidR="00986964">
        <w:t>значним капіталом та вміло ним розпоряджались</w:t>
      </w:r>
      <w:r w:rsidRPr="00CC1F4E">
        <w:t xml:space="preserve">. </w:t>
      </w:r>
      <w:r w:rsidR="00986964">
        <w:t>Нині</w:t>
      </w:r>
      <w:r w:rsidRPr="00CC1F4E">
        <w:t xml:space="preserve"> зміст</w:t>
      </w:r>
      <w:r w:rsidR="00EC0908">
        <w:t>ове наповнення</w:t>
      </w:r>
      <w:r w:rsidRPr="00CC1F4E">
        <w:t xml:space="preserve"> цього слова </w:t>
      </w:r>
      <w:r w:rsidR="00EC0908">
        <w:t>значно ширше</w:t>
      </w:r>
      <w:r w:rsidRPr="00CC1F4E">
        <w:t>: фінансист – це особа, яка розпоряджається фінансовими ресурсами підприємства, що зумовлює в сучасних умовах ведення бізнесу перетворення фінансиста в ключову фігуру в будь-якій галузі господарської діяльності. Важливість і необхідність цієї професії для суспільства є об’єктивною: фінанси – основа економіки будь-якої країни, і професійне управління фінансами приносить корис</w:t>
      </w:r>
      <w:r w:rsidR="001960B7">
        <w:t xml:space="preserve">ть усьому суспільству в цілому </w:t>
      </w:r>
      <w:r w:rsidR="001960B7" w:rsidRPr="001960B7">
        <w:t>(</w:t>
      </w:r>
      <w:r w:rsidR="001960B7" w:rsidRPr="00BF2AA9">
        <w:t xml:space="preserve">Кремень, </w:t>
      </w:r>
      <w:r w:rsidR="001960B7" w:rsidRPr="001960B7">
        <w:t>2011,</w:t>
      </w:r>
      <w:r w:rsidRPr="00CC1F4E">
        <w:t xml:space="preserve"> 146</w:t>
      </w:r>
      <w:r w:rsidR="001960B7" w:rsidRPr="001960B7">
        <w:t>)</w:t>
      </w:r>
      <w:r w:rsidRPr="00CC1F4E">
        <w:t>.</w:t>
      </w:r>
      <w:r w:rsidR="00CC1F4E">
        <w:t xml:space="preserve"> </w:t>
      </w:r>
    </w:p>
    <w:p w:rsidR="00D44A47" w:rsidRPr="00CC1F4E" w:rsidRDefault="001D7482" w:rsidP="00CC1F4E">
      <w:pPr>
        <w:spacing w:line="360" w:lineRule="auto"/>
        <w:jc w:val="both"/>
      </w:pPr>
      <w:r>
        <w:t>Останнім часом для ф</w:t>
      </w:r>
      <w:r w:rsidR="00D44A47" w:rsidRPr="00CC1F4E">
        <w:t>ахівці</w:t>
      </w:r>
      <w:r>
        <w:t>в</w:t>
      </w:r>
      <w:r w:rsidR="00D44A47" w:rsidRPr="00CC1F4E">
        <w:t xml:space="preserve"> фінансового профілю </w:t>
      </w:r>
      <w:r>
        <w:t xml:space="preserve">відкрилися широкі можливості із працевлаштування. Вони </w:t>
      </w:r>
      <w:r w:rsidR="00D44A47" w:rsidRPr="00CC1F4E">
        <w:t xml:space="preserve">можуть працювати в економічних, фінансових, </w:t>
      </w:r>
      <w:r>
        <w:t xml:space="preserve">аналітичних та </w:t>
      </w:r>
      <w:r w:rsidR="00D44A47" w:rsidRPr="00CC1F4E">
        <w:t xml:space="preserve">інвестиційних службах компаній реального сектора </w:t>
      </w:r>
      <w:r w:rsidR="00D44A47" w:rsidRPr="00CC1F4E">
        <w:lastRenderedPageBreak/>
        <w:t>економіки</w:t>
      </w:r>
      <w:r w:rsidR="00396F72">
        <w:t>,</w:t>
      </w:r>
      <w:r w:rsidR="00D44A47" w:rsidRPr="00CC1F4E">
        <w:t xml:space="preserve"> у відділах корпоративних фінансів</w:t>
      </w:r>
      <w:r w:rsidR="00396F72">
        <w:t>,</w:t>
      </w:r>
      <w:r>
        <w:t xml:space="preserve"> </w:t>
      </w:r>
      <w:r w:rsidRPr="00CC1F4E">
        <w:t xml:space="preserve">в аналітичних центрах, які </w:t>
      </w:r>
      <w:r>
        <w:t>спеціалізуються на</w:t>
      </w:r>
      <w:r w:rsidRPr="00CC1F4E">
        <w:t xml:space="preserve"> питання</w:t>
      </w:r>
      <w:r>
        <w:t>х</w:t>
      </w:r>
      <w:r w:rsidRPr="00CC1F4E">
        <w:t xml:space="preserve"> економічної політики та розвитку вітч</w:t>
      </w:r>
      <w:r>
        <w:t>изняного і міжнародного бізнесу</w:t>
      </w:r>
      <w:r w:rsidR="00396F72">
        <w:t>,</w:t>
      </w:r>
      <w:r w:rsidRPr="00CC1F4E">
        <w:t xml:space="preserve"> </w:t>
      </w:r>
      <w:r>
        <w:t>у</w:t>
      </w:r>
      <w:r w:rsidR="00D44A47" w:rsidRPr="00CC1F4E">
        <w:t xml:space="preserve"> консалтингових компаніях, які спеціалізуються на управлінському та фінансовому консалтингу й оціночній діяльності</w:t>
      </w:r>
      <w:r w:rsidR="00396F72">
        <w:t>,</w:t>
      </w:r>
      <w:r w:rsidR="00D44A47" w:rsidRPr="00CC1F4E">
        <w:t xml:space="preserve"> у фінансово-аналітичних агентствах, </w:t>
      </w:r>
      <w:r>
        <w:t>фінансових о</w:t>
      </w:r>
      <w:r w:rsidR="00D44A47" w:rsidRPr="00CC1F4E">
        <w:t xml:space="preserve">рганізаціях, </w:t>
      </w:r>
      <w:r>
        <w:t>банківських установах</w:t>
      </w:r>
      <w:r w:rsidR="00D44A47" w:rsidRPr="00CC1F4E">
        <w:t xml:space="preserve">, на університетських кафедрах </w:t>
      </w:r>
      <w:r>
        <w:t>економічних ЗВО тощо</w:t>
      </w:r>
      <w:r w:rsidR="00D44A47" w:rsidRPr="00CC1F4E">
        <w:t xml:space="preserve">. </w:t>
      </w:r>
      <w:r>
        <w:t>Нині</w:t>
      </w:r>
      <w:r w:rsidR="00D44A47" w:rsidRPr="00CC1F4E">
        <w:t xml:space="preserve"> спостерігається активізація професійної діяльності </w:t>
      </w:r>
      <w:r>
        <w:t xml:space="preserve">фахівців </w:t>
      </w:r>
      <w:r w:rsidR="00396F72">
        <w:t>і</w:t>
      </w:r>
      <w:r>
        <w:t>з фінансів</w:t>
      </w:r>
      <w:r w:rsidR="00D44A47" w:rsidRPr="00CC1F4E">
        <w:t xml:space="preserve"> у сферах прогнозування</w:t>
      </w:r>
      <w:r w:rsidR="0003515F">
        <w:t>,</w:t>
      </w:r>
      <w:r w:rsidR="00D44A47" w:rsidRPr="00CC1F4E">
        <w:t xml:space="preserve"> аналізу</w:t>
      </w:r>
      <w:r w:rsidR="0003515F">
        <w:t xml:space="preserve"> та консалтингу</w:t>
      </w:r>
      <w:r w:rsidR="00D44A47" w:rsidRPr="00CC1F4E">
        <w:t xml:space="preserve">. </w:t>
      </w:r>
    </w:p>
    <w:p w:rsidR="00D31B72" w:rsidRDefault="00D44A47" w:rsidP="00CC1F4E">
      <w:pPr>
        <w:pStyle w:val="Default"/>
        <w:spacing w:line="360" w:lineRule="auto"/>
        <w:ind w:firstLine="708"/>
        <w:jc w:val="both"/>
        <w:rPr>
          <w:sz w:val="28"/>
          <w:szCs w:val="28"/>
        </w:rPr>
      </w:pPr>
      <w:r w:rsidRPr="00CC1F4E">
        <w:rPr>
          <w:sz w:val="28"/>
          <w:szCs w:val="28"/>
        </w:rPr>
        <w:t xml:space="preserve">Виходячи </w:t>
      </w:r>
      <w:r w:rsidR="00EC0908">
        <w:rPr>
          <w:sz w:val="28"/>
          <w:szCs w:val="28"/>
        </w:rPr>
        <w:t>і</w:t>
      </w:r>
      <w:r w:rsidRPr="00CC1F4E">
        <w:rPr>
          <w:sz w:val="28"/>
          <w:szCs w:val="28"/>
        </w:rPr>
        <w:t xml:space="preserve">з традиційного </w:t>
      </w:r>
      <w:r w:rsidR="00DE56E4">
        <w:rPr>
          <w:sz w:val="28"/>
          <w:szCs w:val="28"/>
        </w:rPr>
        <w:t xml:space="preserve">визначення категорії </w:t>
      </w:r>
      <w:r w:rsidR="005E26A8">
        <w:rPr>
          <w:sz w:val="28"/>
          <w:szCs w:val="28"/>
        </w:rPr>
        <w:t>«</w:t>
      </w:r>
      <w:r w:rsidRPr="00CC1F4E">
        <w:rPr>
          <w:sz w:val="28"/>
          <w:szCs w:val="28"/>
        </w:rPr>
        <w:t>фінанси підприємств</w:t>
      </w:r>
      <w:r w:rsidR="005E26A8">
        <w:rPr>
          <w:sz w:val="28"/>
          <w:szCs w:val="28"/>
        </w:rPr>
        <w:t>»</w:t>
      </w:r>
      <w:r w:rsidRPr="00CC1F4E">
        <w:rPr>
          <w:sz w:val="28"/>
          <w:szCs w:val="28"/>
        </w:rPr>
        <w:t xml:space="preserve"> як сукупності економічних відносин, пов’язаних із формуванням і використанням грошових доходів і нагромаджень підприємств, а також контролем за формуванням, розподілом і використан</w:t>
      </w:r>
      <w:r w:rsidR="007577A1">
        <w:rPr>
          <w:sz w:val="28"/>
          <w:szCs w:val="28"/>
        </w:rPr>
        <w:t xml:space="preserve">ням цих доходів і нагромаджень </w:t>
      </w:r>
      <w:r w:rsidR="007577A1" w:rsidRPr="007577A1">
        <w:rPr>
          <w:sz w:val="28"/>
          <w:szCs w:val="28"/>
        </w:rPr>
        <w:t>(</w:t>
      </w:r>
      <w:r w:rsidR="007577A1" w:rsidRPr="00BF2AA9">
        <w:rPr>
          <w:sz w:val="28"/>
          <w:szCs w:val="28"/>
        </w:rPr>
        <w:t>Поддєрьогін</w:t>
      </w:r>
      <w:r w:rsidR="007577A1" w:rsidRPr="007577A1">
        <w:rPr>
          <w:sz w:val="28"/>
          <w:szCs w:val="28"/>
        </w:rPr>
        <w:t>, 2000)</w:t>
      </w:r>
      <w:r w:rsidRPr="00CC1F4E">
        <w:rPr>
          <w:sz w:val="28"/>
          <w:szCs w:val="28"/>
        </w:rPr>
        <w:t>, до фінансово-економічного сектора підприємств</w:t>
      </w:r>
      <w:r w:rsidR="00396F72">
        <w:rPr>
          <w:sz w:val="28"/>
          <w:szCs w:val="28"/>
        </w:rPr>
        <w:t>,</w:t>
      </w:r>
      <w:r w:rsidRPr="00CC1F4E">
        <w:rPr>
          <w:sz w:val="28"/>
          <w:szCs w:val="28"/>
        </w:rPr>
        <w:t xml:space="preserve"> </w:t>
      </w:r>
      <w:r w:rsidR="000D3EDA">
        <w:rPr>
          <w:sz w:val="28"/>
          <w:szCs w:val="28"/>
        </w:rPr>
        <w:t>зазвичай</w:t>
      </w:r>
      <w:r w:rsidR="00396F72">
        <w:rPr>
          <w:sz w:val="28"/>
          <w:szCs w:val="28"/>
        </w:rPr>
        <w:t>,</w:t>
      </w:r>
      <w:r w:rsidRPr="00CC1F4E">
        <w:rPr>
          <w:sz w:val="28"/>
          <w:szCs w:val="28"/>
        </w:rPr>
        <w:t xml:space="preserve"> відн</w:t>
      </w:r>
      <w:r w:rsidR="000D3EDA">
        <w:rPr>
          <w:sz w:val="28"/>
          <w:szCs w:val="28"/>
        </w:rPr>
        <w:t>осять</w:t>
      </w:r>
      <w:r w:rsidRPr="00CC1F4E">
        <w:rPr>
          <w:sz w:val="28"/>
          <w:szCs w:val="28"/>
        </w:rPr>
        <w:t xml:space="preserve"> підрозділи бухгалтерії, планово-економічн</w:t>
      </w:r>
      <w:r w:rsidR="000D3EDA">
        <w:rPr>
          <w:sz w:val="28"/>
          <w:szCs w:val="28"/>
        </w:rPr>
        <w:t>ий</w:t>
      </w:r>
      <w:r w:rsidRPr="00CC1F4E">
        <w:rPr>
          <w:sz w:val="28"/>
          <w:szCs w:val="28"/>
        </w:rPr>
        <w:t xml:space="preserve"> відділ, </w:t>
      </w:r>
      <w:r w:rsidR="000D3EDA">
        <w:rPr>
          <w:sz w:val="28"/>
          <w:szCs w:val="28"/>
        </w:rPr>
        <w:t xml:space="preserve">відділ закупівель та реалізації продукції, </w:t>
      </w:r>
      <w:r w:rsidRPr="00CC1F4E">
        <w:rPr>
          <w:sz w:val="28"/>
          <w:szCs w:val="28"/>
        </w:rPr>
        <w:t>фінансові</w:t>
      </w:r>
      <w:r w:rsidR="00EC0908">
        <w:rPr>
          <w:sz w:val="28"/>
          <w:szCs w:val="28"/>
        </w:rPr>
        <w:t xml:space="preserve"> та інвестиційні</w:t>
      </w:r>
      <w:r w:rsidRPr="00CC1F4E">
        <w:rPr>
          <w:sz w:val="28"/>
          <w:szCs w:val="28"/>
        </w:rPr>
        <w:t xml:space="preserve"> служби</w:t>
      </w:r>
      <w:r w:rsidR="00EC0908">
        <w:rPr>
          <w:sz w:val="28"/>
          <w:szCs w:val="28"/>
        </w:rPr>
        <w:t xml:space="preserve"> тощо</w:t>
      </w:r>
      <w:r w:rsidRPr="00CC1F4E">
        <w:rPr>
          <w:sz w:val="28"/>
          <w:szCs w:val="28"/>
        </w:rPr>
        <w:t xml:space="preserve">. </w:t>
      </w:r>
    </w:p>
    <w:p w:rsidR="00D44A47" w:rsidRPr="00EC0908" w:rsidRDefault="00D31B72" w:rsidP="00EC0908">
      <w:pPr>
        <w:pStyle w:val="Default"/>
        <w:spacing w:line="360" w:lineRule="auto"/>
        <w:ind w:firstLine="708"/>
        <w:jc w:val="both"/>
        <w:rPr>
          <w:sz w:val="28"/>
          <w:szCs w:val="28"/>
        </w:rPr>
      </w:pPr>
      <w:r>
        <w:rPr>
          <w:sz w:val="28"/>
          <w:szCs w:val="28"/>
        </w:rPr>
        <w:t>Здійснивши а</w:t>
      </w:r>
      <w:r w:rsidR="00D44A47" w:rsidRPr="00CC1F4E">
        <w:rPr>
          <w:sz w:val="28"/>
          <w:szCs w:val="28"/>
        </w:rPr>
        <w:t>наліз науков</w:t>
      </w:r>
      <w:r w:rsidR="00EC0908">
        <w:rPr>
          <w:sz w:val="28"/>
          <w:szCs w:val="28"/>
        </w:rPr>
        <w:t>о обґрунтованих</w:t>
      </w:r>
      <w:r w:rsidR="00DE56E4">
        <w:rPr>
          <w:sz w:val="28"/>
          <w:szCs w:val="28"/>
        </w:rPr>
        <w:t xml:space="preserve"> трактуван</w:t>
      </w:r>
      <w:r w:rsidR="00EC0908">
        <w:rPr>
          <w:sz w:val="28"/>
          <w:szCs w:val="28"/>
        </w:rPr>
        <w:t>ь</w:t>
      </w:r>
      <w:r w:rsidR="00DE56E4">
        <w:rPr>
          <w:sz w:val="28"/>
          <w:szCs w:val="28"/>
        </w:rPr>
        <w:t xml:space="preserve"> </w:t>
      </w:r>
      <w:r w:rsidR="00EC0908">
        <w:rPr>
          <w:sz w:val="28"/>
          <w:szCs w:val="28"/>
        </w:rPr>
        <w:t>змісту</w:t>
      </w:r>
      <w:r w:rsidR="00DE56E4">
        <w:rPr>
          <w:sz w:val="28"/>
          <w:szCs w:val="28"/>
        </w:rPr>
        <w:t xml:space="preserve"> поняття </w:t>
      </w:r>
      <w:r w:rsidR="005E26A8">
        <w:rPr>
          <w:sz w:val="28"/>
          <w:szCs w:val="28"/>
        </w:rPr>
        <w:t>«</w:t>
      </w:r>
      <w:r w:rsidR="00D44A47" w:rsidRPr="00CC1F4E">
        <w:rPr>
          <w:sz w:val="28"/>
          <w:szCs w:val="28"/>
        </w:rPr>
        <w:t xml:space="preserve">фінансова робота на </w:t>
      </w:r>
      <w:r w:rsidR="00D44A47" w:rsidRPr="00CC1F4E">
        <w:rPr>
          <w:color w:val="auto"/>
          <w:sz w:val="28"/>
          <w:szCs w:val="28"/>
        </w:rPr>
        <w:t>підприємстві</w:t>
      </w:r>
      <w:r w:rsidR="005E26A8">
        <w:rPr>
          <w:color w:val="auto"/>
          <w:sz w:val="28"/>
          <w:szCs w:val="28"/>
        </w:rPr>
        <w:t>»</w:t>
      </w:r>
      <w:r w:rsidR="00D44A47" w:rsidRPr="00CC1F4E">
        <w:rPr>
          <w:sz w:val="28"/>
          <w:szCs w:val="28"/>
        </w:rPr>
        <w:t xml:space="preserve"> (табл. 1</w:t>
      </w:r>
      <w:r w:rsidR="00260910">
        <w:rPr>
          <w:sz w:val="28"/>
          <w:szCs w:val="28"/>
        </w:rPr>
        <w:t>.1</w:t>
      </w:r>
      <w:r w:rsidR="00D44A47" w:rsidRPr="00CC1F4E">
        <w:rPr>
          <w:sz w:val="28"/>
          <w:szCs w:val="28"/>
        </w:rPr>
        <w:t>)</w:t>
      </w:r>
      <w:r w:rsidR="00C83B34">
        <w:rPr>
          <w:sz w:val="28"/>
          <w:szCs w:val="28"/>
        </w:rPr>
        <w:t>, ми дійшли</w:t>
      </w:r>
      <w:r w:rsidR="00D44A47" w:rsidRPr="00CC1F4E">
        <w:rPr>
          <w:sz w:val="28"/>
          <w:szCs w:val="28"/>
        </w:rPr>
        <w:t xml:space="preserve"> висновк</w:t>
      </w:r>
      <w:r w:rsidR="00C83B34">
        <w:rPr>
          <w:sz w:val="28"/>
          <w:szCs w:val="28"/>
        </w:rPr>
        <w:t>у</w:t>
      </w:r>
      <w:r w:rsidR="00D44A47" w:rsidRPr="00CC1F4E">
        <w:rPr>
          <w:sz w:val="28"/>
          <w:szCs w:val="28"/>
        </w:rPr>
        <w:t xml:space="preserve">, що фінансова </w:t>
      </w:r>
      <w:r w:rsidR="00D44A47" w:rsidRPr="00EC0908">
        <w:rPr>
          <w:sz w:val="28"/>
          <w:szCs w:val="28"/>
        </w:rPr>
        <w:t xml:space="preserve">робота </w:t>
      </w:r>
      <w:r w:rsidR="00D819E4" w:rsidRPr="00EC0908">
        <w:rPr>
          <w:sz w:val="28"/>
          <w:szCs w:val="28"/>
        </w:rPr>
        <w:t>фахівця складна, багатогранна та відповідальна</w:t>
      </w:r>
      <w:r w:rsidR="00D44A47" w:rsidRPr="00EC0908">
        <w:rPr>
          <w:sz w:val="28"/>
          <w:szCs w:val="28"/>
        </w:rPr>
        <w:t xml:space="preserve">. </w:t>
      </w:r>
    </w:p>
    <w:p w:rsidR="00EC0908" w:rsidRDefault="000D4128" w:rsidP="00CC1F4E">
      <w:pPr>
        <w:pStyle w:val="Default"/>
        <w:spacing w:line="360" w:lineRule="auto"/>
        <w:ind w:firstLine="708"/>
        <w:jc w:val="both"/>
        <w:rPr>
          <w:sz w:val="28"/>
          <w:szCs w:val="28"/>
        </w:rPr>
      </w:pPr>
      <w:r w:rsidRPr="00EC0908">
        <w:rPr>
          <w:color w:val="auto"/>
          <w:sz w:val="28"/>
          <w:szCs w:val="28"/>
        </w:rPr>
        <w:t>Зазвичай, фінансова робота на підприємствах групується відповідно до напрямів. Внутрішній напрям включає фінансове планування, що об’єднує формування, розподіл та перерозподіл доходів підприємства, фінансові розрахунки заробітних виплат, контрольно-аналітичну діяльність тощо. До зовнішніх видів фінансової роботи можна віднести планування та розрахунок з постачальниками сировини, продукції або матеріалів</w:t>
      </w:r>
      <w:r w:rsidR="00396F72">
        <w:rPr>
          <w:color w:val="auto"/>
          <w:sz w:val="28"/>
          <w:szCs w:val="28"/>
        </w:rPr>
        <w:t>,</w:t>
      </w:r>
      <w:r w:rsidRPr="00EC0908">
        <w:rPr>
          <w:color w:val="auto"/>
          <w:sz w:val="28"/>
          <w:szCs w:val="28"/>
        </w:rPr>
        <w:t xml:space="preserve">  ведення взаєморозрахунків з покупцями за реалізовану продукцію</w:t>
      </w:r>
      <w:r w:rsidR="00396F72">
        <w:rPr>
          <w:color w:val="auto"/>
          <w:sz w:val="28"/>
          <w:szCs w:val="28"/>
        </w:rPr>
        <w:t>,</w:t>
      </w:r>
      <w:r w:rsidRPr="00EC0908">
        <w:rPr>
          <w:color w:val="auto"/>
          <w:sz w:val="28"/>
          <w:szCs w:val="28"/>
        </w:rPr>
        <w:t xml:space="preserve"> ведення та контроль документації щодо податкових платежів і взаєморозрахунків з банківськими установами тощо, контрольно-аналітична робота тощо</w:t>
      </w:r>
      <w:r w:rsidR="007577A1" w:rsidRPr="007577A1">
        <w:rPr>
          <w:color w:val="auto"/>
          <w:sz w:val="28"/>
          <w:szCs w:val="28"/>
        </w:rPr>
        <w:t xml:space="preserve"> (</w:t>
      </w:r>
      <w:r w:rsidR="007577A1" w:rsidRPr="00BF2AA9">
        <w:rPr>
          <w:sz w:val="28"/>
          <w:szCs w:val="28"/>
        </w:rPr>
        <w:t>Ярошинська</w:t>
      </w:r>
      <w:r w:rsidR="007577A1" w:rsidRPr="007577A1">
        <w:rPr>
          <w:sz w:val="28"/>
          <w:szCs w:val="28"/>
        </w:rPr>
        <w:t>, 2011</w:t>
      </w:r>
      <w:r w:rsidR="007577A1" w:rsidRPr="007577A1">
        <w:rPr>
          <w:color w:val="auto"/>
          <w:sz w:val="28"/>
          <w:szCs w:val="28"/>
        </w:rPr>
        <w:t>)</w:t>
      </w:r>
      <w:r w:rsidR="00D44A47" w:rsidRPr="00EC0908">
        <w:rPr>
          <w:sz w:val="28"/>
          <w:szCs w:val="28"/>
        </w:rPr>
        <w:t>.</w:t>
      </w:r>
    </w:p>
    <w:p w:rsidR="00EC0908" w:rsidRPr="00CC1F4E" w:rsidRDefault="00EC0908" w:rsidP="00EC0908">
      <w:pPr>
        <w:pStyle w:val="Default"/>
        <w:spacing w:line="360" w:lineRule="auto"/>
        <w:ind w:firstLine="708"/>
        <w:jc w:val="both"/>
        <w:rPr>
          <w:sz w:val="28"/>
          <w:szCs w:val="28"/>
        </w:rPr>
      </w:pPr>
      <w:r>
        <w:rPr>
          <w:sz w:val="28"/>
          <w:szCs w:val="28"/>
        </w:rPr>
        <w:t>К</w:t>
      </w:r>
      <w:r w:rsidRPr="00CC1F4E">
        <w:rPr>
          <w:sz w:val="28"/>
          <w:szCs w:val="28"/>
        </w:rPr>
        <w:t>рім того</w:t>
      </w:r>
      <w:r w:rsidR="00396F72">
        <w:rPr>
          <w:sz w:val="28"/>
          <w:szCs w:val="28"/>
        </w:rPr>
        <w:t>,</w:t>
      </w:r>
      <w:r>
        <w:rPr>
          <w:sz w:val="28"/>
          <w:szCs w:val="28"/>
        </w:rPr>
        <w:t xml:space="preserve"> до</w:t>
      </w:r>
      <w:r w:rsidRPr="00CC1F4E">
        <w:rPr>
          <w:sz w:val="28"/>
          <w:szCs w:val="28"/>
        </w:rPr>
        <w:t xml:space="preserve"> фінансов</w:t>
      </w:r>
      <w:r>
        <w:rPr>
          <w:sz w:val="28"/>
          <w:szCs w:val="28"/>
        </w:rPr>
        <w:t>ої</w:t>
      </w:r>
      <w:r w:rsidRPr="00CC1F4E">
        <w:rPr>
          <w:sz w:val="28"/>
          <w:szCs w:val="28"/>
        </w:rPr>
        <w:t xml:space="preserve"> робот</w:t>
      </w:r>
      <w:r>
        <w:rPr>
          <w:sz w:val="28"/>
          <w:szCs w:val="28"/>
        </w:rPr>
        <w:t xml:space="preserve">и також включають проведення фінансової політики, </w:t>
      </w:r>
      <w:r w:rsidRPr="00CC1F4E">
        <w:rPr>
          <w:sz w:val="28"/>
          <w:szCs w:val="28"/>
        </w:rPr>
        <w:t xml:space="preserve">здійснення </w:t>
      </w:r>
      <w:r>
        <w:rPr>
          <w:sz w:val="28"/>
          <w:szCs w:val="28"/>
        </w:rPr>
        <w:t xml:space="preserve">будь-яких </w:t>
      </w:r>
      <w:r w:rsidRPr="00CC1F4E">
        <w:rPr>
          <w:sz w:val="28"/>
          <w:szCs w:val="28"/>
        </w:rPr>
        <w:t>фінансових розрахунків</w:t>
      </w:r>
      <w:r>
        <w:rPr>
          <w:sz w:val="28"/>
          <w:szCs w:val="28"/>
        </w:rPr>
        <w:t xml:space="preserve"> й</w:t>
      </w:r>
      <w:r w:rsidRPr="00CC1F4E">
        <w:rPr>
          <w:sz w:val="28"/>
          <w:szCs w:val="28"/>
        </w:rPr>
        <w:t xml:space="preserve"> оформлення фінансових документів. </w:t>
      </w:r>
    </w:p>
    <w:p w:rsidR="00D44A47" w:rsidRPr="003478C7" w:rsidRDefault="00D44A47" w:rsidP="003478C7">
      <w:pPr>
        <w:pStyle w:val="Default"/>
        <w:spacing w:line="360" w:lineRule="auto"/>
        <w:ind w:firstLine="708"/>
        <w:jc w:val="right"/>
        <w:rPr>
          <w:b/>
          <w:iCs/>
          <w:sz w:val="28"/>
          <w:szCs w:val="28"/>
        </w:rPr>
      </w:pPr>
      <w:r w:rsidRPr="003478C7">
        <w:rPr>
          <w:b/>
          <w:iCs/>
          <w:sz w:val="28"/>
          <w:szCs w:val="28"/>
        </w:rPr>
        <w:lastRenderedPageBreak/>
        <w:t>Таблиця 1</w:t>
      </w:r>
      <w:r w:rsidR="00260910">
        <w:rPr>
          <w:b/>
          <w:iCs/>
          <w:sz w:val="28"/>
          <w:szCs w:val="28"/>
        </w:rPr>
        <w:t>.1</w:t>
      </w:r>
      <w:r w:rsidRPr="003478C7">
        <w:rPr>
          <w:b/>
          <w:iCs/>
          <w:sz w:val="28"/>
          <w:szCs w:val="28"/>
        </w:rPr>
        <w:t xml:space="preserve"> </w:t>
      </w:r>
    </w:p>
    <w:p w:rsidR="00D44A47" w:rsidRPr="00CC1F4E" w:rsidRDefault="00D44A47" w:rsidP="003478C7">
      <w:pPr>
        <w:pStyle w:val="Default"/>
        <w:spacing w:line="360" w:lineRule="auto"/>
        <w:ind w:firstLine="708"/>
        <w:jc w:val="center"/>
        <w:rPr>
          <w:sz w:val="28"/>
          <w:szCs w:val="28"/>
        </w:rPr>
      </w:pPr>
      <w:r w:rsidRPr="00CC1F4E">
        <w:rPr>
          <w:b/>
          <w:bCs/>
          <w:sz w:val="28"/>
          <w:szCs w:val="28"/>
        </w:rPr>
        <w:t>Поняття фінансової роботи на підприємстві</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551"/>
        <w:gridCol w:w="6804"/>
      </w:tblGrid>
      <w:tr w:rsidR="00D44A47" w:rsidRPr="00CC1F4E" w:rsidTr="00B4670B">
        <w:trPr>
          <w:trHeight w:val="249"/>
        </w:trPr>
        <w:tc>
          <w:tcPr>
            <w:tcW w:w="534" w:type="dxa"/>
            <w:vAlign w:val="center"/>
          </w:tcPr>
          <w:p w:rsidR="00D44A47" w:rsidRPr="00CC1F4E" w:rsidRDefault="00D44A47" w:rsidP="003478C7">
            <w:pPr>
              <w:pStyle w:val="Default"/>
              <w:spacing w:line="360" w:lineRule="auto"/>
              <w:jc w:val="center"/>
              <w:rPr>
                <w:sz w:val="28"/>
                <w:szCs w:val="28"/>
              </w:rPr>
            </w:pPr>
            <w:r w:rsidRPr="00CC1F4E">
              <w:rPr>
                <w:b/>
                <w:bCs/>
                <w:sz w:val="28"/>
                <w:szCs w:val="28"/>
              </w:rPr>
              <w:t>№</w:t>
            </w:r>
          </w:p>
        </w:tc>
        <w:tc>
          <w:tcPr>
            <w:tcW w:w="2551" w:type="dxa"/>
            <w:vAlign w:val="center"/>
          </w:tcPr>
          <w:p w:rsidR="00D44A47" w:rsidRPr="00CC1F4E" w:rsidRDefault="00D44A47" w:rsidP="003478C7">
            <w:pPr>
              <w:pStyle w:val="Default"/>
              <w:spacing w:line="360" w:lineRule="auto"/>
              <w:jc w:val="center"/>
              <w:rPr>
                <w:sz w:val="28"/>
                <w:szCs w:val="28"/>
              </w:rPr>
            </w:pPr>
            <w:r w:rsidRPr="00CC1F4E">
              <w:rPr>
                <w:b/>
                <w:bCs/>
                <w:sz w:val="28"/>
                <w:szCs w:val="28"/>
              </w:rPr>
              <w:t>Автор</w:t>
            </w:r>
          </w:p>
        </w:tc>
        <w:tc>
          <w:tcPr>
            <w:tcW w:w="6804" w:type="dxa"/>
            <w:vAlign w:val="center"/>
          </w:tcPr>
          <w:p w:rsidR="00D44A47" w:rsidRPr="00CC1F4E" w:rsidRDefault="00D44A47" w:rsidP="003478C7">
            <w:pPr>
              <w:pStyle w:val="Default"/>
              <w:spacing w:line="360" w:lineRule="auto"/>
              <w:jc w:val="center"/>
              <w:rPr>
                <w:sz w:val="28"/>
                <w:szCs w:val="28"/>
              </w:rPr>
            </w:pPr>
            <w:r w:rsidRPr="00CC1F4E">
              <w:rPr>
                <w:b/>
                <w:bCs/>
                <w:sz w:val="28"/>
                <w:szCs w:val="28"/>
              </w:rPr>
              <w:t>Визначення</w:t>
            </w:r>
          </w:p>
        </w:tc>
      </w:tr>
      <w:tr w:rsidR="00D44A47" w:rsidRPr="00CC1F4E" w:rsidTr="00B4670B">
        <w:trPr>
          <w:trHeight w:val="388"/>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 xml:space="preserve">1 </w:t>
            </w:r>
          </w:p>
        </w:tc>
        <w:tc>
          <w:tcPr>
            <w:tcW w:w="2551" w:type="dxa"/>
          </w:tcPr>
          <w:p w:rsidR="00D44A47" w:rsidRPr="00CC1F4E" w:rsidRDefault="00D44A47" w:rsidP="003478C7">
            <w:pPr>
              <w:pStyle w:val="Default"/>
              <w:spacing w:line="360" w:lineRule="auto"/>
              <w:jc w:val="both"/>
              <w:rPr>
                <w:sz w:val="28"/>
                <w:szCs w:val="28"/>
              </w:rPr>
            </w:pPr>
            <w:r w:rsidRPr="00CC1F4E">
              <w:rPr>
                <w:sz w:val="28"/>
                <w:szCs w:val="28"/>
              </w:rPr>
              <w:t xml:space="preserve">Кірейцев Г. Г. </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Фінансова робота</w:t>
            </w:r>
            <w:r w:rsidR="00CC1F4E">
              <w:rPr>
                <w:sz w:val="28"/>
                <w:szCs w:val="28"/>
              </w:rPr>
              <w:t xml:space="preserve"> </w:t>
            </w:r>
            <w:r w:rsidRPr="00CC1F4E">
              <w:rPr>
                <w:sz w:val="28"/>
                <w:szCs w:val="28"/>
              </w:rPr>
              <w:t>–</w:t>
            </w:r>
            <w:r w:rsidR="00CC1F4E">
              <w:rPr>
                <w:sz w:val="28"/>
                <w:szCs w:val="28"/>
              </w:rPr>
              <w:t xml:space="preserve"> </w:t>
            </w:r>
            <w:r w:rsidRPr="00CC1F4E">
              <w:rPr>
                <w:sz w:val="28"/>
                <w:szCs w:val="28"/>
              </w:rPr>
              <w:t>це робота, яка організовується самостійним структурним підрозділом (фінансовим відділом), який виконує визначені функції в с</w:t>
            </w:r>
            <w:r w:rsidR="00396F72">
              <w:rPr>
                <w:sz w:val="28"/>
                <w:szCs w:val="28"/>
              </w:rPr>
              <w:t>истемі управління підприємством.</w:t>
            </w:r>
          </w:p>
        </w:tc>
      </w:tr>
      <w:tr w:rsidR="00D44A47" w:rsidRPr="00CC1F4E" w:rsidTr="003478C7">
        <w:trPr>
          <w:trHeight w:val="332"/>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 xml:space="preserve">2 </w:t>
            </w:r>
          </w:p>
        </w:tc>
        <w:tc>
          <w:tcPr>
            <w:tcW w:w="2551" w:type="dxa"/>
          </w:tcPr>
          <w:p w:rsidR="00D44A47" w:rsidRPr="00CC1F4E" w:rsidRDefault="00D819E4" w:rsidP="003478C7">
            <w:pPr>
              <w:pStyle w:val="Default"/>
              <w:spacing w:line="360" w:lineRule="auto"/>
              <w:jc w:val="both"/>
              <w:rPr>
                <w:sz w:val="28"/>
                <w:szCs w:val="28"/>
              </w:rPr>
            </w:pPr>
            <w:r>
              <w:rPr>
                <w:sz w:val="28"/>
                <w:szCs w:val="28"/>
              </w:rPr>
              <w:t>Подд</w:t>
            </w:r>
            <w:r w:rsidR="00D44A47" w:rsidRPr="00CC1F4E">
              <w:rPr>
                <w:sz w:val="28"/>
                <w:szCs w:val="28"/>
              </w:rPr>
              <w:t xml:space="preserve">єрьогін А. А. </w:t>
            </w:r>
          </w:p>
        </w:tc>
        <w:tc>
          <w:tcPr>
            <w:tcW w:w="6804" w:type="dxa"/>
          </w:tcPr>
          <w:p w:rsidR="00D44A47" w:rsidRPr="00CC1F4E" w:rsidRDefault="00D44A47" w:rsidP="00396F72">
            <w:pPr>
              <w:pStyle w:val="Default"/>
              <w:spacing w:line="360" w:lineRule="auto"/>
              <w:jc w:val="both"/>
              <w:rPr>
                <w:sz w:val="28"/>
                <w:szCs w:val="28"/>
              </w:rPr>
            </w:pPr>
            <w:r w:rsidRPr="00CC1F4E">
              <w:rPr>
                <w:sz w:val="28"/>
                <w:szCs w:val="28"/>
              </w:rPr>
              <w:t>Фінансова робота – це система використання різних форм і методів для фінансового забезпечення функціонування підприємства та досягнення ним поставлених цілей</w:t>
            </w:r>
            <w:r w:rsidR="00396F72">
              <w:rPr>
                <w:sz w:val="28"/>
                <w:szCs w:val="28"/>
              </w:rPr>
              <w:t>.</w:t>
            </w:r>
          </w:p>
        </w:tc>
      </w:tr>
      <w:tr w:rsidR="00D44A47" w:rsidRPr="00CC1F4E" w:rsidTr="00B4670B">
        <w:trPr>
          <w:trHeight w:val="663"/>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 xml:space="preserve">3 </w:t>
            </w:r>
          </w:p>
        </w:tc>
        <w:tc>
          <w:tcPr>
            <w:tcW w:w="2551" w:type="dxa"/>
          </w:tcPr>
          <w:p w:rsidR="00D44A47" w:rsidRPr="00CC1F4E" w:rsidRDefault="00D44A47" w:rsidP="003478C7">
            <w:pPr>
              <w:pStyle w:val="Default"/>
              <w:spacing w:line="360" w:lineRule="auto"/>
              <w:jc w:val="both"/>
              <w:rPr>
                <w:sz w:val="28"/>
                <w:szCs w:val="28"/>
              </w:rPr>
            </w:pPr>
            <w:r w:rsidRPr="00CC1F4E">
              <w:rPr>
                <w:sz w:val="28"/>
                <w:szCs w:val="28"/>
              </w:rPr>
              <w:t xml:space="preserve">Слав’юк Р. А. </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Фінансова робота – це діяльність з управління фінансами, яка включає планування та організацію фінансів, облік фінансових ресурсів, контроль і аналіз ефективності їх використання, регулювання доходів і видатків, стимулювання к</w:t>
            </w:r>
            <w:r w:rsidR="00396F72">
              <w:rPr>
                <w:sz w:val="28"/>
                <w:szCs w:val="28"/>
              </w:rPr>
              <w:t>інцевих результатів виробництва.</w:t>
            </w:r>
          </w:p>
        </w:tc>
      </w:tr>
      <w:tr w:rsidR="00D44A47" w:rsidRPr="00CC1F4E" w:rsidTr="00B4670B">
        <w:trPr>
          <w:trHeight w:val="388"/>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 xml:space="preserve">4 </w:t>
            </w:r>
          </w:p>
        </w:tc>
        <w:tc>
          <w:tcPr>
            <w:tcW w:w="2551" w:type="dxa"/>
          </w:tcPr>
          <w:p w:rsidR="00D44A47" w:rsidRPr="00CC1F4E" w:rsidRDefault="00D44A47" w:rsidP="003478C7">
            <w:pPr>
              <w:pStyle w:val="Default"/>
              <w:spacing w:line="360" w:lineRule="auto"/>
              <w:rPr>
                <w:sz w:val="28"/>
                <w:szCs w:val="28"/>
              </w:rPr>
            </w:pPr>
            <w:r w:rsidRPr="00CC1F4E">
              <w:rPr>
                <w:sz w:val="28"/>
                <w:szCs w:val="28"/>
              </w:rPr>
              <w:t xml:space="preserve">Партин Г. О., Загородній А. Г. </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Фінансова діяльність – це діяльність, спрямована на забезпечення підприємства фінансовими ресурсами, досягнення ним визначених цілей економічного та соціального розвитку</w:t>
            </w:r>
            <w:r w:rsidR="00396F72">
              <w:rPr>
                <w:sz w:val="28"/>
                <w:szCs w:val="28"/>
              </w:rPr>
              <w:t>.</w:t>
            </w:r>
            <w:r w:rsidRPr="00CC1F4E">
              <w:rPr>
                <w:sz w:val="28"/>
                <w:szCs w:val="28"/>
              </w:rPr>
              <w:t xml:space="preserve"> </w:t>
            </w:r>
          </w:p>
        </w:tc>
      </w:tr>
      <w:tr w:rsidR="00D44A47" w:rsidRPr="00CC1F4E" w:rsidTr="00B4670B">
        <w:trPr>
          <w:trHeight w:val="540"/>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 xml:space="preserve">5 </w:t>
            </w:r>
          </w:p>
        </w:tc>
        <w:tc>
          <w:tcPr>
            <w:tcW w:w="2551" w:type="dxa"/>
          </w:tcPr>
          <w:p w:rsidR="00D44A47" w:rsidRPr="00CC1F4E" w:rsidRDefault="00D44A47" w:rsidP="003478C7">
            <w:pPr>
              <w:pStyle w:val="Default"/>
              <w:spacing w:line="360" w:lineRule="auto"/>
              <w:rPr>
                <w:sz w:val="28"/>
                <w:szCs w:val="28"/>
              </w:rPr>
            </w:pPr>
            <w:r w:rsidRPr="00CC1F4E">
              <w:rPr>
                <w:sz w:val="28"/>
                <w:szCs w:val="28"/>
              </w:rPr>
              <w:t xml:space="preserve">Рудницька О. М., Вівчар О. Й., Желєзняк Р. Й., Цигиль І. Я. </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 xml:space="preserve">Фінансова робота – це діяльність, спрямована на забезпечення виробництва фінансовими ресурсами та здійснення контролю за дотриманням фінансової дисципліни, що зобов’язує підприємства і посадових осіб дотримуватися режиму економії у використанні матеріальних, трудових і фінансових ресурсів, норм і нормативів витрат, затверджених фінансових планів, а також виконання зобов’язань перед державним бюджетом, банками, постачальниками і споживачами, </w:t>
            </w:r>
            <w:r w:rsidRPr="00CC1F4E">
              <w:rPr>
                <w:sz w:val="28"/>
                <w:szCs w:val="28"/>
              </w:rPr>
              <w:lastRenderedPageBreak/>
              <w:t>іншими контрагентами</w:t>
            </w:r>
            <w:r w:rsidR="00396F72">
              <w:rPr>
                <w:sz w:val="28"/>
                <w:szCs w:val="28"/>
              </w:rPr>
              <w:t>.</w:t>
            </w:r>
          </w:p>
        </w:tc>
      </w:tr>
      <w:tr w:rsidR="00D44A47" w:rsidRPr="00CC1F4E" w:rsidTr="00B4670B">
        <w:trPr>
          <w:trHeight w:val="540"/>
        </w:trPr>
        <w:tc>
          <w:tcPr>
            <w:tcW w:w="534" w:type="dxa"/>
          </w:tcPr>
          <w:p w:rsidR="00D44A47" w:rsidRPr="00CC1F4E" w:rsidRDefault="00D44A47" w:rsidP="003478C7">
            <w:pPr>
              <w:pStyle w:val="Default"/>
              <w:spacing w:line="360" w:lineRule="auto"/>
              <w:jc w:val="both"/>
              <w:rPr>
                <w:sz w:val="28"/>
                <w:szCs w:val="28"/>
              </w:rPr>
            </w:pPr>
            <w:r w:rsidRPr="00CC1F4E">
              <w:rPr>
                <w:sz w:val="28"/>
                <w:szCs w:val="28"/>
              </w:rPr>
              <w:lastRenderedPageBreak/>
              <w:t>6</w:t>
            </w:r>
          </w:p>
        </w:tc>
        <w:tc>
          <w:tcPr>
            <w:tcW w:w="2551" w:type="dxa"/>
          </w:tcPr>
          <w:p w:rsidR="00D44A47" w:rsidRPr="00CC1F4E" w:rsidRDefault="00D44A47" w:rsidP="003478C7">
            <w:pPr>
              <w:pStyle w:val="Default"/>
              <w:spacing w:line="360" w:lineRule="auto"/>
              <w:jc w:val="both"/>
              <w:rPr>
                <w:sz w:val="28"/>
                <w:szCs w:val="28"/>
              </w:rPr>
            </w:pPr>
            <w:r w:rsidRPr="00CC1F4E">
              <w:rPr>
                <w:sz w:val="28"/>
                <w:szCs w:val="28"/>
              </w:rPr>
              <w:t xml:space="preserve">Енциклопедія </w:t>
            </w:r>
            <w:r w:rsidR="005E26A8">
              <w:rPr>
                <w:sz w:val="28"/>
                <w:szCs w:val="28"/>
              </w:rPr>
              <w:t>«</w:t>
            </w:r>
            <w:r w:rsidRPr="00CC1F4E">
              <w:rPr>
                <w:sz w:val="28"/>
                <w:szCs w:val="28"/>
              </w:rPr>
              <w:t>Мабіко</w:t>
            </w:r>
            <w:r w:rsidR="005E26A8">
              <w:rPr>
                <w:sz w:val="28"/>
                <w:szCs w:val="28"/>
              </w:rPr>
              <w:t>»</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Фінансова робота – це діяльність працівників фінансової служби з підготовки, реалізації фінансових рішень та управління фінансовими ресурсами</w:t>
            </w:r>
            <w:r w:rsidR="00396F72">
              <w:rPr>
                <w:sz w:val="28"/>
                <w:szCs w:val="28"/>
              </w:rPr>
              <w:t>.</w:t>
            </w:r>
          </w:p>
        </w:tc>
      </w:tr>
      <w:tr w:rsidR="00D44A47" w:rsidRPr="00CC1F4E" w:rsidTr="00B4670B">
        <w:trPr>
          <w:trHeight w:val="540"/>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7</w:t>
            </w:r>
          </w:p>
        </w:tc>
        <w:tc>
          <w:tcPr>
            <w:tcW w:w="2551" w:type="dxa"/>
          </w:tcPr>
          <w:p w:rsidR="00D44A47" w:rsidRPr="00CC1F4E" w:rsidRDefault="00D44A47" w:rsidP="003478C7">
            <w:pPr>
              <w:pStyle w:val="Default"/>
              <w:spacing w:line="360" w:lineRule="auto"/>
              <w:rPr>
                <w:sz w:val="28"/>
                <w:szCs w:val="28"/>
              </w:rPr>
            </w:pPr>
            <w:r w:rsidRPr="00CC1F4E">
              <w:rPr>
                <w:sz w:val="28"/>
                <w:szCs w:val="28"/>
              </w:rPr>
              <w:t xml:space="preserve">Фінансова компанія </w:t>
            </w:r>
            <w:r w:rsidR="005E26A8">
              <w:rPr>
                <w:sz w:val="28"/>
                <w:szCs w:val="28"/>
              </w:rPr>
              <w:t>«</w:t>
            </w:r>
            <w:r w:rsidRPr="00CC1F4E">
              <w:rPr>
                <w:sz w:val="28"/>
                <w:szCs w:val="28"/>
              </w:rPr>
              <w:t>BG Finance</w:t>
            </w:r>
            <w:r w:rsidR="005E26A8">
              <w:rPr>
                <w:sz w:val="28"/>
                <w:szCs w:val="28"/>
              </w:rPr>
              <w:t>»</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Фінансова робота – це система норм і методів, які використовуються для фінансового забезпечення функціонування підприємства і досягнення ними поставлених задач</w:t>
            </w:r>
            <w:r w:rsidR="00396F72">
              <w:rPr>
                <w:sz w:val="28"/>
                <w:szCs w:val="28"/>
              </w:rPr>
              <w:t>.</w:t>
            </w:r>
          </w:p>
        </w:tc>
      </w:tr>
      <w:tr w:rsidR="00D44A47" w:rsidRPr="00CC1F4E" w:rsidTr="00B4670B">
        <w:trPr>
          <w:trHeight w:val="540"/>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8</w:t>
            </w:r>
          </w:p>
        </w:tc>
        <w:tc>
          <w:tcPr>
            <w:tcW w:w="2551" w:type="dxa"/>
          </w:tcPr>
          <w:p w:rsidR="00D44A47" w:rsidRPr="00CC1F4E" w:rsidRDefault="00D44A47" w:rsidP="003478C7">
            <w:pPr>
              <w:shd w:val="clear" w:color="auto" w:fill="FFFFFF"/>
              <w:spacing w:line="360" w:lineRule="auto"/>
              <w:ind w:firstLine="0"/>
              <w:jc w:val="both"/>
              <w:textAlignment w:val="baseline"/>
              <w:outlineLvl w:val="0"/>
              <w:rPr>
                <w:color w:val="000000"/>
                <w:kern w:val="36"/>
                <w:lang w:eastAsia="uk-UA"/>
              </w:rPr>
            </w:pPr>
            <w:r w:rsidRPr="00CC1F4E">
              <w:rPr>
                <w:color w:val="000000"/>
                <w:kern w:val="36"/>
                <w:lang w:eastAsia="uk-UA"/>
              </w:rPr>
              <w:t>Філімоненков О.С.</w:t>
            </w:r>
          </w:p>
          <w:p w:rsidR="00D44A47" w:rsidRPr="00CC1F4E" w:rsidRDefault="00D44A47" w:rsidP="003478C7">
            <w:pPr>
              <w:pStyle w:val="Default"/>
              <w:spacing w:line="360" w:lineRule="auto"/>
              <w:jc w:val="both"/>
              <w:rPr>
                <w:sz w:val="28"/>
                <w:szCs w:val="28"/>
              </w:rPr>
            </w:pPr>
          </w:p>
        </w:tc>
        <w:tc>
          <w:tcPr>
            <w:tcW w:w="6804" w:type="dxa"/>
          </w:tcPr>
          <w:p w:rsidR="00D44A47" w:rsidRPr="00CC1F4E" w:rsidRDefault="00D44A47" w:rsidP="003478C7">
            <w:pPr>
              <w:pStyle w:val="Default"/>
              <w:spacing w:line="360" w:lineRule="auto"/>
              <w:jc w:val="both"/>
              <w:rPr>
                <w:sz w:val="28"/>
                <w:szCs w:val="28"/>
              </w:rPr>
            </w:pPr>
            <w:r w:rsidRPr="00CC1F4E">
              <w:rPr>
                <w:rStyle w:val="ad"/>
                <w:b w:val="0"/>
                <w:sz w:val="28"/>
                <w:szCs w:val="28"/>
                <w:bdr w:val="none" w:sz="0" w:space="0" w:color="auto" w:frame="1"/>
                <w:shd w:val="clear" w:color="auto" w:fill="FFFFFF"/>
              </w:rPr>
              <w:t>Фінансова робота</w:t>
            </w:r>
            <w:r w:rsidR="00CC1F4E">
              <w:rPr>
                <w:sz w:val="28"/>
                <w:szCs w:val="28"/>
                <w:shd w:val="clear" w:color="auto" w:fill="FFFFFF"/>
              </w:rPr>
              <w:t xml:space="preserve"> </w:t>
            </w:r>
            <w:r w:rsidRPr="00CC1F4E">
              <w:rPr>
                <w:sz w:val="28"/>
                <w:szCs w:val="28"/>
                <w:shd w:val="clear" w:color="auto" w:fill="FFFFFF"/>
              </w:rPr>
              <w:t>– це система економічних заходів визначення фінансових ресурсів в обсягах, необхідних для забезпечення виконання планів економічного і соціального розвитку підприємств, контролю за їх цільовим та ефективним використанням.</w:t>
            </w:r>
          </w:p>
        </w:tc>
      </w:tr>
      <w:tr w:rsidR="00D44A47" w:rsidRPr="00CC1F4E" w:rsidTr="00B4670B">
        <w:trPr>
          <w:trHeight w:val="540"/>
        </w:trPr>
        <w:tc>
          <w:tcPr>
            <w:tcW w:w="534" w:type="dxa"/>
          </w:tcPr>
          <w:p w:rsidR="00D44A47" w:rsidRPr="00CC1F4E" w:rsidRDefault="00D44A47" w:rsidP="003478C7">
            <w:pPr>
              <w:pStyle w:val="Default"/>
              <w:spacing w:line="360" w:lineRule="auto"/>
              <w:jc w:val="both"/>
              <w:rPr>
                <w:sz w:val="28"/>
                <w:szCs w:val="28"/>
              </w:rPr>
            </w:pPr>
            <w:r w:rsidRPr="00CC1F4E">
              <w:rPr>
                <w:sz w:val="28"/>
                <w:szCs w:val="28"/>
              </w:rPr>
              <w:t>9</w:t>
            </w:r>
          </w:p>
        </w:tc>
        <w:tc>
          <w:tcPr>
            <w:tcW w:w="2551" w:type="dxa"/>
          </w:tcPr>
          <w:p w:rsidR="00D44A47" w:rsidRPr="00CC1F4E" w:rsidRDefault="00D44A47" w:rsidP="003478C7">
            <w:pPr>
              <w:shd w:val="clear" w:color="auto" w:fill="FFFFFF"/>
              <w:spacing w:line="360" w:lineRule="auto"/>
              <w:ind w:firstLine="0"/>
              <w:jc w:val="both"/>
              <w:textAlignment w:val="baseline"/>
              <w:outlineLvl w:val="0"/>
              <w:rPr>
                <w:color w:val="000000"/>
                <w:kern w:val="36"/>
                <w:lang w:eastAsia="uk-UA"/>
              </w:rPr>
            </w:pPr>
            <w:r w:rsidRPr="00CC1F4E">
              <w:rPr>
                <w:color w:val="000000"/>
                <w:kern w:val="36"/>
                <w:lang w:eastAsia="uk-UA"/>
              </w:rPr>
              <w:t>Базецька Г.І.</w:t>
            </w:r>
          </w:p>
        </w:tc>
        <w:tc>
          <w:tcPr>
            <w:tcW w:w="6804" w:type="dxa"/>
          </w:tcPr>
          <w:p w:rsidR="00D44A47" w:rsidRPr="00CC1F4E" w:rsidRDefault="00D44A47" w:rsidP="003478C7">
            <w:pPr>
              <w:pStyle w:val="Default"/>
              <w:spacing w:line="360" w:lineRule="auto"/>
              <w:jc w:val="both"/>
              <w:rPr>
                <w:sz w:val="28"/>
                <w:szCs w:val="28"/>
              </w:rPr>
            </w:pPr>
            <w:r w:rsidRPr="00CC1F4E">
              <w:rPr>
                <w:sz w:val="28"/>
                <w:szCs w:val="28"/>
              </w:rPr>
              <w:t xml:space="preserve">Фінансова робота – система економічних заходів з визначення необхідних для безперебійного функціонування обсягів фінансових ресурсів, що забезпечать виконання планів економічного та соціального розвитку підприємства. </w:t>
            </w:r>
          </w:p>
          <w:p w:rsidR="00D44A47" w:rsidRPr="00CC1F4E" w:rsidRDefault="00D44A47" w:rsidP="003478C7">
            <w:pPr>
              <w:pStyle w:val="Default"/>
              <w:spacing w:line="360" w:lineRule="auto"/>
              <w:jc w:val="both"/>
              <w:rPr>
                <w:rStyle w:val="ad"/>
                <w:spacing w:val="15"/>
                <w:sz w:val="28"/>
                <w:szCs w:val="28"/>
                <w:bdr w:val="none" w:sz="0" w:space="0" w:color="auto" w:frame="1"/>
                <w:shd w:val="clear" w:color="auto" w:fill="FFFFFF"/>
              </w:rPr>
            </w:pPr>
            <w:r w:rsidRPr="00CC1F4E">
              <w:rPr>
                <w:sz w:val="28"/>
                <w:szCs w:val="28"/>
              </w:rPr>
              <w:t>Фінансова робота на підприємстві − це специфічна діяльність, направлена на своєчасне і повне забезпечення підприємства фінансовими ресурсами для самозадоволення його відтворювальних потреб, активної інвестиційної діяльності і виконання всіх його фінансових зобов’язань перед бюджетом, податковою службою, банками, іншими підприємствами і власними працівниками.</w:t>
            </w:r>
          </w:p>
        </w:tc>
      </w:tr>
    </w:tbl>
    <w:p w:rsidR="00D44A47" w:rsidRDefault="00523C15" w:rsidP="003478C7">
      <w:pPr>
        <w:spacing w:before="240" w:line="360" w:lineRule="auto"/>
        <w:ind w:firstLine="0"/>
        <w:jc w:val="both"/>
      </w:pPr>
      <w:r>
        <w:t>Узято з д</w:t>
      </w:r>
      <w:r w:rsidR="007577A1">
        <w:t>жерел: (</w:t>
      </w:r>
      <w:r w:rsidR="007577A1" w:rsidRPr="00BF2AA9">
        <w:t>Кірейцев</w:t>
      </w:r>
      <w:r w:rsidR="007577A1">
        <w:rPr>
          <w:lang w:val="ru-RU"/>
        </w:rPr>
        <w:t>, 2002</w:t>
      </w:r>
      <w:r w:rsidR="00D44A47" w:rsidRPr="00CC1F4E">
        <w:t xml:space="preserve">, с. 37; </w:t>
      </w:r>
      <w:r w:rsidR="007577A1">
        <w:t>Подд</w:t>
      </w:r>
      <w:r w:rsidR="007577A1" w:rsidRPr="00BF2AA9">
        <w:t>єрьогін</w:t>
      </w:r>
      <w:r w:rsidR="007577A1">
        <w:t>, 2002,</w:t>
      </w:r>
      <w:r w:rsidR="007514F7">
        <w:t xml:space="preserve"> 13–14; </w:t>
      </w:r>
      <w:r w:rsidR="007577A1" w:rsidRPr="00BF2AA9">
        <w:t>Слав’юк</w:t>
      </w:r>
      <w:r w:rsidR="007577A1">
        <w:t>, 2002,</w:t>
      </w:r>
      <w:r w:rsidR="00D44A47" w:rsidRPr="00CC1F4E">
        <w:t xml:space="preserve"> 15–16; </w:t>
      </w:r>
      <w:r w:rsidR="007577A1" w:rsidRPr="00BF2AA9">
        <w:t>Слав’юк</w:t>
      </w:r>
      <w:r w:rsidR="007577A1">
        <w:t>,</w:t>
      </w:r>
      <w:r w:rsidR="007577A1" w:rsidRPr="00A24970">
        <w:rPr>
          <w:lang w:val="ru-RU"/>
        </w:rPr>
        <w:t xml:space="preserve"> </w:t>
      </w:r>
      <w:r w:rsidR="007514F7" w:rsidRPr="00A24970">
        <w:rPr>
          <w:lang w:val="ru-RU"/>
        </w:rPr>
        <w:t>20</w:t>
      </w:r>
      <w:r w:rsidR="007577A1">
        <w:rPr>
          <w:lang w:val="ru-RU"/>
        </w:rPr>
        <w:t>06</w:t>
      </w:r>
      <w:r w:rsidR="007514F7">
        <w:t xml:space="preserve">, 11–12; </w:t>
      </w:r>
      <w:r w:rsidR="007577A1" w:rsidRPr="00BF2AA9">
        <w:t>Рудницька</w:t>
      </w:r>
      <w:r w:rsidR="007577A1" w:rsidRPr="00A24970">
        <w:rPr>
          <w:lang w:val="ru-RU"/>
        </w:rPr>
        <w:t xml:space="preserve"> </w:t>
      </w:r>
      <w:r w:rsidR="007577A1">
        <w:rPr>
          <w:lang w:val="ru-RU"/>
        </w:rPr>
        <w:t>, 2007</w:t>
      </w:r>
      <w:r w:rsidR="00D44A47" w:rsidRPr="00CC1F4E">
        <w:t xml:space="preserve">, 8–9; </w:t>
      </w:r>
      <w:r w:rsidR="00454A48" w:rsidRPr="00454A48">
        <w:rPr>
          <w:i/>
        </w:rPr>
        <w:t>«Содержание финансовой работ</w:t>
      </w:r>
      <w:r w:rsidR="00454A48" w:rsidRPr="00454A48">
        <w:rPr>
          <w:i/>
          <w:lang w:val="ru-RU"/>
        </w:rPr>
        <w:t>ы на предприятии»</w:t>
      </w:r>
      <w:r w:rsidR="007514F7">
        <w:t xml:space="preserve">; </w:t>
      </w:r>
      <w:r w:rsidR="00454A48" w:rsidRPr="00BF2AA9">
        <w:t>Філімоненков</w:t>
      </w:r>
      <w:r w:rsidR="00454A48">
        <w:rPr>
          <w:lang w:val="ru-RU"/>
        </w:rPr>
        <w:t>, 2004</w:t>
      </w:r>
      <w:r w:rsidR="007514F7">
        <w:t xml:space="preserve">, 20; </w:t>
      </w:r>
      <w:r w:rsidR="00454A48">
        <w:rPr>
          <w:lang w:val="ru-RU"/>
        </w:rPr>
        <w:t>Базецька</w:t>
      </w:r>
      <w:r w:rsidR="00D44A47" w:rsidRPr="00CC1F4E">
        <w:t>,</w:t>
      </w:r>
      <w:r w:rsidR="00454A48">
        <w:rPr>
          <w:lang w:val="ru-RU"/>
        </w:rPr>
        <w:t xml:space="preserve"> 2012,</w:t>
      </w:r>
      <w:r w:rsidR="004341B3">
        <w:t xml:space="preserve"> </w:t>
      </w:r>
      <w:r w:rsidR="00D44A47" w:rsidRPr="00CC1F4E">
        <w:t>19</w:t>
      </w:r>
      <w:r w:rsidR="00454A48">
        <w:rPr>
          <w:lang w:val="ru-RU"/>
        </w:rPr>
        <w:t>)</w:t>
      </w:r>
      <w:r w:rsidR="00D44A47" w:rsidRPr="00CC1F4E">
        <w:t xml:space="preserve">. </w:t>
      </w:r>
    </w:p>
    <w:p w:rsidR="003478C7" w:rsidRPr="00CC1F4E" w:rsidRDefault="003478C7" w:rsidP="003478C7">
      <w:pPr>
        <w:spacing w:line="360" w:lineRule="auto"/>
        <w:jc w:val="both"/>
      </w:pPr>
      <w:r w:rsidRPr="00CC1F4E">
        <w:lastRenderedPageBreak/>
        <w:t xml:space="preserve">Фахівці з фінансів у процесі своєї діяльності тісно співпрацюють з іншими службами підприємства: </w:t>
      </w:r>
    </w:p>
    <w:p w:rsidR="003478C7" w:rsidRPr="00CC1F4E" w:rsidRDefault="003478C7" w:rsidP="00562592">
      <w:pPr>
        <w:pStyle w:val="a5"/>
        <w:numPr>
          <w:ilvl w:val="0"/>
          <w:numId w:val="2"/>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службою маркетингу і відділом збуту – з питань складання планової документації щодо постачання продукції, ціноутворення, розрахунків з покупцями та кредитної політики підприємства; </w:t>
      </w:r>
    </w:p>
    <w:p w:rsidR="003478C7" w:rsidRPr="00CC1F4E" w:rsidRDefault="003478C7" w:rsidP="00562592">
      <w:pPr>
        <w:pStyle w:val="a5"/>
        <w:numPr>
          <w:ilvl w:val="0"/>
          <w:numId w:val="2"/>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службою постачання – з питань розробки графіків постачання сировини та матеріалів, визначення оптимального розміру замовлення і залишку запасів; </w:t>
      </w:r>
    </w:p>
    <w:p w:rsidR="003478C7" w:rsidRPr="00CC1F4E" w:rsidRDefault="003478C7" w:rsidP="00562592">
      <w:pPr>
        <w:pStyle w:val="a5"/>
        <w:numPr>
          <w:ilvl w:val="0"/>
          <w:numId w:val="2"/>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відділом капітального будівництва – з питань розробки порядку будівництва, плану фінансування капітальних вкладень, визначення норм і лімітів використання виробничих ресурсів; </w:t>
      </w:r>
    </w:p>
    <w:p w:rsidR="003478C7" w:rsidRDefault="003478C7" w:rsidP="00562592">
      <w:pPr>
        <w:pStyle w:val="a5"/>
        <w:numPr>
          <w:ilvl w:val="0"/>
          <w:numId w:val="2"/>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конструкторськими і технологічними службами – з питань складання планів науково-дослідних і дослідницько-конструкторських робіт і забезпечення їх фінансування; </w:t>
      </w:r>
    </w:p>
    <w:p w:rsidR="003478C7" w:rsidRPr="003478C7" w:rsidRDefault="003478C7" w:rsidP="00562592">
      <w:pPr>
        <w:pStyle w:val="a5"/>
        <w:numPr>
          <w:ilvl w:val="0"/>
          <w:numId w:val="2"/>
        </w:numPr>
        <w:spacing w:line="360" w:lineRule="auto"/>
        <w:ind w:left="0" w:firstLine="708"/>
        <w:jc w:val="both"/>
        <w:rPr>
          <w:rFonts w:ascii="Times New Roman" w:hAnsi="Times New Roman"/>
          <w:sz w:val="28"/>
          <w:szCs w:val="28"/>
        </w:rPr>
      </w:pPr>
      <w:r w:rsidRPr="003478C7">
        <w:rPr>
          <w:rFonts w:ascii="Times New Roman" w:hAnsi="Times New Roman"/>
          <w:sz w:val="28"/>
          <w:szCs w:val="28"/>
        </w:rPr>
        <w:t>бухгалтерією – з питань узгодження кошторисних і фінансових розрахунків та інформаційного забезпечення фінансовог</w:t>
      </w:r>
      <w:r w:rsidR="00454A48">
        <w:rPr>
          <w:rFonts w:ascii="Times New Roman" w:hAnsi="Times New Roman"/>
          <w:sz w:val="28"/>
          <w:szCs w:val="28"/>
        </w:rPr>
        <w:t xml:space="preserve">о менеджменту на підприємстві </w:t>
      </w:r>
      <w:r w:rsidR="00454A48" w:rsidRPr="00454A48">
        <w:rPr>
          <w:rFonts w:ascii="Times New Roman" w:hAnsi="Times New Roman"/>
          <w:sz w:val="28"/>
          <w:szCs w:val="28"/>
        </w:rPr>
        <w:t>(Кремень, 2011,</w:t>
      </w:r>
      <w:r w:rsidRPr="003478C7">
        <w:rPr>
          <w:rFonts w:ascii="Times New Roman" w:hAnsi="Times New Roman"/>
          <w:sz w:val="28"/>
          <w:szCs w:val="28"/>
        </w:rPr>
        <w:t xml:space="preserve"> 148</w:t>
      </w:r>
      <w:r w:rsidR="00454A48" w:rsidRPr="00454A48">
        <w:rPr>
          <w:rFonts w:ascii="Times New Roman" w:hAnsi="Times New Roman"/>
          <w:sz w:val="28"/>
          <w:szCs w:val="28"/>
        </w:rPr>
        <w:t>)</w:t>
      </w:r>
      <w:r w:rsidRPr="003478C7">
        <w:rPr>
          <w:rFonts w:ascii="Times New Roman" w:hAnsi="Times New Roman"/>
          <w:sz w:val="28"/>
          <w:szCs w:val="28"/>
        </w:rPr>
        <w:t xml:space="preserve">. </w:t>
      </w:r>
    </w:p>
    <w:p w:rsidR="00D44A47" w:rsidRPr="00CC1F4E" w:rsidRDefault="00D44A47" w:rsidP="003478C7">
      <w:pPr>
        <w:pStyle w:val="Default"/>
        <w:spacing w:line="360" w:lineRule="auto"/>
        <w:ind w:firstLine="708"/>
        <w:jc w:val="both"/>
        <w:rPr>
          <w:sz w:val="28"/>
          <w:szCs w:val="28"/>
        </w:rPr>
      </w:pPr>
      <w:r w:rsidRPr="00CC1F4E">
        <w:rPr>
          <w:sz w:val="28"/>
          <w:szCs w:val="28"/>
        </w:rPr>
        <w:t>Підсумовуючи усе вище</w:t>
      </w:r>
      <w:r w:rsidR="00CC787B">
        <w:rPr>
          <w:sz w:val="28"/>
          <w:szCs w:val="28"/>
        </w:rPr>
        <w:t>викладене</w:t>
      </w:r>
      <w:r w:rsidRPr="00CC1F4E">
        <w:rPr>
          <w:sz w:val="28"/>
          <w:szCs w:val="28"/>
        </w:rPr>
        <w:t>, мож</w:t>
      </w:r>
      <w:r w:rsidR="00CC787B">
        <w:rPr>
          <w:sz w:val="28"/>
          <w:szCs w:val="28"/>
        </w:rPr>
        <w:t>емо стверджувати</w:t>
      </w:r>
      <w:r w:rsidRPr="00CC1F4E">
        <w:rPr>
          <w:sz w:val="28"/>
          <w:szCs w:val="28"/>
        </w:rPr>
        <w:t xml:space="preserve">, що фінансова робота на підприємствах </w:t>
      </w:r>
      <w:r w:rsidR="00CC787B">
        <w:rPr>
          <w:sz w:val="28"/>
          <w:szCs w:val="28"/>
        </w:rPr>
        <w:t>об’єднує</w:t>
      </w:r>
      <w:r w:rsidRPr="00CC1F4E">
        <w:rPr>
          <w:sz w:val="28"/>
          <w:szCs w:val="28"/>
        </w:rPr>
        <w:t xml:space="preserve"> усю систему фінансових відносин</w:t>
      </w:r>
      <w:r w:rsidR="00CC787B">
        <w:rPr>
          <w:sz w:val="28"/>
          <w:szCs w:val="28"/>
        </w:rPr>
        <w:t xml:space="preserve"> підприємства</w:t>
      </w:r>
      <w:r w:rsidRPr="00CC1F4E">
        <w:rPr>
          <w:sz w:val="28"/>
          <w:szCs w:val="28"/>
        </w:rPr>
        <w:t xml:space="preserve">: </w:t>
      </w:r>
      <w:r w:rsidR="00CC787B">
        <w:rPr>
          <w:sz w:val="28"/>
          <w:szCs w:val="28"/>
        </w:rPr>
        <w:t>фінансовий обмін</w:t>
      </w:r>
      <w:r w:rsidRPr="00CC1F4E">
        <w:rPr>
          <w:sz w:val="28"/>
          <w:szCs w:val="28"/>
        </w:rPr>
        <w:t xml:space="preserve"> між підприємством і </w:t>
      </w:r>
      <w:r w:rsidR="00CC787B">
        <w:rPr>
          <w:sz w:val="28"/>
          <w:szCs w:val="28"/>
        </w:rPr>
        <w:t xml:space="preserve">державним </w:t>
      </w:r>
      <w:r w:rsidRPr="00CC1F4E">
        <w:rPr>
          <w:sz w:val="28"/>
          <w:szCs w:val="28"/>
        </w:rPr>
        <w:t xml:space="preserve">бюджетом,  </w:t>
      </w:r>
      <w:r w:rsidR="00CC787B">
        <w:rPr>
          <w:sz w:val="28"/>
          <w:szCs w:val="28"/>
        </w:rPr>
        <w:t xml:space="preserve">державними </w:t>
      </w:r>
      <w:r w:rsidRPr="00CC1F4E">
        <w:rPr>
          <w:sz w:val="28"/>
          <w:szCs w:val="28"/>
        </w:rPr>
        <w:t>фондами, банк</w:t>
      </w:r>
      <w:r w:rsidR="00CC787B">
        <w:rPr>
          <w:sz w:val="28"/>
          <w:szCs w:val="28"/>
        </w:rPr>
        <w:t>івськими організаціями</w:t>
      </w:r>
      <w:r w:rsidRPr="00CC1F4E">
        <w:rPr>
          <w:sz w:val="28"/>
          <w:szCs w:val="28"/>
        </w:rPr>
        <w:t xml:space="preserve">, </w:t>
      </w:r>
      <w:r w:rsidR="00CC787B">
        <w:rPr>
          <w:sz w:val="28"/>
          <w:szCs w:val="28"/>
        </w:rPr>
        <w:t xml:space="preserve">споживачами і </w:t>
      </w:r>
      <w:r w:rsidRPr="00CC1F4E">
        <w:rPr>
          <w:sz w:val="28"/>
          <w:szCs w:val="28"/>
        </w:rPr>
        <w:t>постачальниками</w:t>
      </w:r>
      <w:r w:rsidR="00CC787B">
        <w:rPr>
          <w:sz w:val="28"/>
          <w:szCs w:val="28"/>
        </w:rPr>
        <w:t>,</w:t>
      </w:r>
      <w:r w:rsidRPr="00CC1F4E">
        <w:rPr>
          <w:sz w:val="28"/>
          <w:szCs w:val="28"/>
        </w:rPr>
        <w:t xml:space="preserve"> страховими організаціями</w:t>
      </w:r>
      <w:r w:rsidR="00CC787B">
        <w:rPr>
          <w:sz w:val="28"/>
          <w:szCs w:val="28"/>
        </w:rPr>
        <w:t xml:space="preserve">. До фінансових забов’язань підприємства належать </w:t>
      </w:r>
      <w:r w:rsidRPr="00CC1F4E">
        <w:rPr>
          <w:sz w:val="28"/>
          <w:szCs w:val="28"/>
        </w:rPr>
        <w:t>розподіл прибутк</w:t>
      </w:r>
      <w:r w:rsidR="00CC787B">
        <w:rPr>
          <w:sz w:val="28"/>
          <w:szCs w:val="28"/>
        </w:rPr>
        <w:t>у та видатків</w:t>
      </w:r>
      <w:r w:rsidRPr="00CC1F4E">
        <w:rPr>
          <w:sz w:val="28"/>
          <w:szCs w:val="28"/>
        </w:rPr>
        <w:t xml:space="preserve">, </w:t>
      </w:r>
      <w:r w:rsidR="00CC787B">
        <w:rPr>
          <w:sz w:val="28"/>
          <w:szCs w:val="28"/>
        </w:rPr>
        <w:t>фо</w:t>
      </w:r>
      <w:r w:rsidR="001B7773">
        <w:rPr>
          <w:sz w:val="28"/>
          <w:szCs w:val="28"/>
        </w:rPr>
        <w:t>р</w:t>
      </w:r>
      <w:r w:rsidRPr="00CC1F4E">
        <w:rPr>
          <w:sz w:val="28"/>
          <w:szCs w:val="28"/>
        </w:rPr>
        <w:t xml:space="preserve">мування необоротних та оборотних активів.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Основн</w:t>
      </w:r>
      <w:r w:rsidR="001B7773">
        <w:rPr>
          <w:b w:val="0"/>
          <w:sz w:val="28"/>
          <w:szCs w:val="28"/>
        </w:rPr>
        <w:t>ою</w:t>
      </w:r>
      <w:r w:rsidRPr="00CC1F4E">
        <w:rPr>
          <w:b w:val="0"/>
          <w:sz w:val="28"/>
          <w:szCs w:val="28"/>
        </w:rPr>
        <w:t xml:space="preserve"> мет</w:t>
      </w:r>
      <w:r w:rsidR="001B7773">
        <w:rPr>
          <w:b w:val="0"/>
          <w:sz w:val="28"/>
          <w:szCs w:val="28"/>
        </w:rPr>
        <w:t>ою</w:t>
      </w:r>
      <w:r w:rsidRPr="00CC1F4E">
        <w:rPr>
          <w:b w:val="0"/>
          <w:sz w:val="28"/>
          <w:szCs w:val="28"/>
        </w:rPr>
        <w:t xml:space="preserve"> фінансової роботи на підприємстві</w:t>
      </w:r>
      <w:r w:rsidR="001B7773">
        <w:rPr>
          <w:b w:val="0"/>
          <w:sz w:val="28"/>
          <w:szCs w:val="28"/>
        </w:rPr>
        <w:t xml:space="preserve"> є забезпечення</w:t>
      </w:r>
      <w:r w:rsidRPr="00CC1F4E">
        <w:rPr>
          <w:b w:val="0"/>
          <w:sz w:val="28"/>
          <w:szCs w:val="28"/>
        </w:rPr>
        <w:t xml:space="preserve"> кругообігу капіталу</w:t>
      </w:r>
      <w:r w:rsidR="001B7773">
        <w:rPr>
          <w:b w:val="0"/>
          <w:sz w:val="28"/>
          <w:szCs w:val="28"/>
        </w:rPr>
        <w:t xml:space="preserve">, </w:t>
      </w:r>
      <w:r w:rsidRPr="00CC1F4E">
        <w:rPr>
          <w:b w:val="0"/>
          <w:sz w:val="28"/>
          <w:szCs w:val="28"/>
        </w:rPr>
        <w:t xml:space="preserve"> </w:t>
      </w:r>
      <w:r w:rsidR="001B7773">
        <w:rPr>
          <w:b w:val="0"/>
          <w:sz w:val="28"/>
          <w:szCs w:val="28"/>
        </w:rPr>
        <w:t xml:space="preserve">підтримання в активному стані </w:t>
      </w:r>
      <w:r w:rsidRPr="00CC1F4E">
        <w:rPr>
          <w:b w:val="0"/>
          <w:sz w:val="28"/>
          <w:szCs w:val="28"/>
        </w:rPr>
        <w:t>фінансових ресурсів</w:t>
      </w:r>
      <w:r w:rsidR="001B7773">
        <w:rPr>
          <w:b w:val="0"/>
          <w:sz w:val="28"/>
          <w:szCs w:val="28"/>
        </w:rPr>
        <w:t xml:space="preserve">, </w:t>
      </w:r>
      <w:r w:rsidRPr="00CC1F4E">
        <w:rPr>
          <w:b w:val="0"/>
          <w:sz w:val="28"/>
          <w:szCs w:val="28"/>
        </w:rPr>
        <w:t xml:space="preserve"> </w:t>
      </w:r>
      <w:r w:rsidR="00396F72">
        <w:rPr>
          <w:b w:val="0"/>
          <w:sz w:val="28"/>
          <w:szCs w:val="28"/>
        </w:rPr>
        <w:t xml:space="preserve">їх </w:t>
      </w:r>
      <w:r w:rsidRPr="00CC1F4E">
        <w:rPr>
          <w:b w:val="0"/>
          <w:sz w:val="28"/>
          <w:szCs w:val="28"/>
        </w:rPr>
        <w:t>оптимізаці</w:t>
      </w:r>
      <w:r w:rsidR="001B7773">
        <w:rPr>
          <w:b w:val="0"/>
          <w:sz w:val="28"/>
          <w:szCs w:val="28"/>
        </w:rPr>
        <w:t>я та</w:t>
      </w:r>
      <w:r w:rsidRPr="00CC1F4E">
        <w:rPr>
          <w:b w:val="0"/>
          <w:sz w:val="28"/>
          <w:szCs w:val="28"/>
        </w:rPr>
        <w:t xml:space="preserve"> розподіл</w:t>
      </w:r>
      <w:r w:rsidR="00C22840">
        <w:rPr>
          <w:b w:val="0"/>
          <w:sz w:val="28"/>
          <w:szCs w:val="28"/>
        </w:rPr>
        <w:t>. Незважаючи на те, що більшість</w:t>
      </w:r>
      <w:r w:rsidRPr="00CC1F4E">
        <w:rPr>
          <w:b w:val="0"/>
          <w:sz w:val="28"/>
          <w:szCs w:val="28"/>
        </w:rPr>
        <w:t xml:space="preserve"> аспектів фінансової роботи регулюється </w:t>
      </w:r>
      <w:r w:rsidR="00C22840">
        <w:rPr>
          <w:b w:val="0"/>
          <w:sz w:val="28"/>
          <w:szCs w:val="28"/>
        </w:rPr>
        <w:t xml:space="preserve">відповідною законодавчою базою, все ж у роботі фінансиста </w:t>
      </w:r>
      <w:r w:rsidR="00396F72">
        <w:rPr>
          <w:b w:val="0"/>
          <w:sz w:val="28"/>
          <w:szCs w:val="28"/>
        </w:rPr>
        <w:t>потрібен</w:t>
      </w:r>
      <w:r w:rsidR="00C22840">
        <w:rPr>
          <w:b w:val="0"/>
          <w:sz w:val="28"/>
          <w:szCs w:val="28"/>
        </w:rPr>
        <w:t xml:space="preserve"> творчий підхід та свобода вибору засобів </w:t>
      </w:r>
      <w:r w:rsidR="00DF1B32">
        <w:rPr>
          <w:b w:val="0"/>
          <w:sz w:val="28"/>
          <w:szCs w:val="28"/>
        </w:rPr>
        <w:t>організації фінансової діяльності.</w:t>
      </w:r>
      <w:r w:rsidRPr="00CC1F4E">
        <w:rPr>
          <w:b w:val="0"/>
          <w:sz w:val="28"/>
          <w:szCs w:val="28"/>
        </w:rPr>
        <w:t xml:space="preserve"> </w:t>
      </w:r>
    </w:p>
    <w:p w:rsidR="00D44A47" w:rsidRPr="00CC1F4E" w:rsidRDefault="00DF1B32" w:rsidP="00CC1F4E">
      <w:pPr>
        <w:pStyle w:val="1"/>
        <w:shd w:val="clear" w:color="auto" w:fill="FFFFFF"/>
        <w:spacing w:before="0" w:beforeAutospacing="0" w:after="0" w:afterAutospacing="0" w:line="360" w:lineRule="auto"/>
        <w:ind w:firstLine="708"/>
        <w:jc w:val="both"/>
        <w:textAlignment w:val="baseline"/>
        <w:rPr>
          <w:b w:val="0"/>
          <w:sz w:val="28"/>
          <w:szCs w:val="28"/>
        </w:rPr>
      </w:pPr>
      <w:r>
        <w:rPr>
          <w:b w:val="0"/>
          <w:sz w:val="28"/>
          <w:szCs w:val="28"/>
        </w:rPr>
        <w:lastRenderedPageBreak/>
        <w:t xml:space="preserve">Розглянувши вищенаведені визначення фінансової роботи та напрями фінансової діяльності підприємства, можемо сформулювати </w:t>
      </w:r>
      <w:r w:rsidR="00396F72">
        <w:rPr>
          <w:b w:val="0"/>
          <w:sz w:val="28"/>
          <w:szCs w:val="28"/>
        </w:rPr>
        <w:t>такі</w:t>
      </w:r>
      <w:r w:rsidR="00D44A47" w:rsidRPr="00CC1F4E">
        <w:rPr>
          <w:b w:val="0"/>
          <w:sz w:val="28"/>
          <w:szCs w:val="28"/>
        </w:rPr>
        <w:t xml:space="preserve"> функції</w:t>
      </w:r>
      <w:r>
        <w:rPr>
          <w:b w:val="0"/>
          <w:sz w:val="28"/>
          <w:szCs w:val="28"/>
        </w:rPr>
        <w:t xml:space="preserve"> фахівця з фінансів, банківської справи та страхування</w:t>
      </w:r>
      <w:r w:rsidR="00D44A47" w:rsidRPr="00CC1F4E">
        <w:rPr>
          <w:b w:val="0"/>
          <w:sz w:val="28"/>
          <w:szCs w:val="28"/>
        </w:rPr>
        <w:t xml:space="preserve">: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xml:space="preserve">• </w:t>
      </w:r>
      <w:r w:rsidR="00DC7CB4">
        <w:rPr>
          <w:b w:val="0"/>
          <w:sz w:val="28"/>
          <w:szCs w:val="28"/>
        </w:rPr>
        <w:t xml:space="preserve">виконання </w:t>
      </w:r>
      <w:r w:rsidRPr="00CC1F4E">
        <w:rPr>
          <w:b w:val="0"/>
          <w:sz w:val="28"/>
          <w:szCs w:val="28"/>
        </w:rPr>
        <w:t>необхідн</w:t>
      </w:r>
      <w:r w:rsidR="00DC7CB4">
        <w:rPr>
          <w:b w:val="0"/>
          <w:sz w:val="28"/>
          <w:szCs w:val="28"/>
        </w:rPr>
        <w:t>их фінансових</w:t>
      </w:r>
      <w:r w:rsidRPr="00CC1F4E">
        <w:rPr>
          <w:b w:val="0"/>
          <w:sz w:val="28"/>
          <w:szCs w:val="28"/>
        </w:rPr>
        <w:t xml:space="preserve"> розрахунк</w:t>
      </w:r>
      <w:r w:rsidR="00DC7CB4">
        <w:rPr>
          <w:b w:val="0"/>
          <w:sz w:val="28"/>
          <w:szCs w:val="28"/>
        </w:rPr>
        <w:t>ів для оптимального функціонування усіх</w:t>
      </w:r>
      <w:r w:rsidRPr="00CC1F4E">
        <w:rPr>
          <w:b w:val="0"/>
          <w:sz w:val="28"/>
          <w:szCs w:val="28"/>
        </w:rPr>
        <w:t xml:space="preserve"> виробничи</w:t>
      </w:r>
      <w:r w:rsidR="00DC7CB4">
        <w:rPr>
          <w:b w:val="0"/>
          <w:sz w:val="28"/>
          <w:szCs w:val="28"/>
        </w:rPr>
        <w:t xml:space="preserve">х підрозділів та </w:t>
      </w:r>
      <w:r w:rsidRPr="00CC1F4E">
        <w:rPr>
          <w:b w:val="0"/>
          <w:sz w:val="28"/>
          <w:szCs w:val="28"/>
        </w:rPr>
        <w:t>служб</w:t>
      </w:r>
      <w:r w:rsidR="00DC7CB4">
        <w:rPr>
          <w:b w:val="0"/>
          <w:sz w:val="28"/>
          <w:szCs w:val="28"/>
        </w:rPr>
        <w:t xml:space="preserve">  підприємства</w:t>
      </w:r>
      <w:r w:rsidRPr="00CC1F4E">
        <w:rPr>
          <w:b w:val="0"/>
          <w:sz w:val="28"/>
          <w:szCs w:val="28"/>
        </w:rPr>
        <w:t xml:space="preserve">;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поточн</w:t>
      </w:r>
      <w:r w:rsidR="00DC7CB4">
        <w:rPr>
          <w:b w:val="0"/>
          <w:sz w:val="28"/>
          <w:szCs w:val="28"/>
        </w:rPr>
        <w:t>е</w:t>
      </w:r>
      <w:r w:rsidRPr="00CC1F4E">
        <w:rPr>
          <w:b w:val="0"/>
          <w:sz w:val="28"/>
          <w:szCs w:val="28"/>
        </w:rPr>
        <w:t xml:space="preserve"> й оперативн</w:t>
      </w:r>
      <w:r w:rsidR="00DC7CB4">
        <w:rPr>
          <w:b w:val="0"/>
          <w:sz w:val="28"/>
          <w:szCs w:val="28"/>
        </w:rPr>
        <w:t>е</w:t>
      </w:r>
      <w:r w:rsidRPr="00CC1F4E">
        <w:rPr>
          <w:b w:val="0"/>
          <w:sz w:val="28"/>
          <w:szCs w:val="28"/>
        </w:rPr>
        <w:t xml:space="preserve"> фінансов</w:t>
      </w:r>
      <w:r w:rsidR="00DC7CB4">
        <w:rPr>
          <w:b w:val="0"/>
          <w:sz w:val="28"/>
          <w:szCs w:val="28"/>
        </w:rPr>
        <w:t xml:space="preserve">е </w:t>
      </w:r>
      <w:r w:rsidRPr="00CC1F4E">
        <w:rPr>
          <w:b w:val="0"/>
          <w:sz w:val="28"/>
          <w:szCs w:val="28"/>
        </w:rPr>
        <w:t>план</w:t>
      </w:r>
      <w:r w:rsidR="00DC7CB4">
        <w:rPr>
          <w:b w:val="0"/>
          <w:sz w:val="28"/>
          <w:szCs w:val="28"/>
        </w:rPr>
        <w:t>ування із веденням відповідної</w:t>
      </w:r>
      <w:r w:rsidRPr="00CC1F4E">
        <w:rPr>
          <w:b w:val="0"/>
          <w:sz w:val="28"/>
          <w:szCs w:val="28"/>
        </w:rPr>
        <w:t xml:space="preserve"> фінансов</w:t>
      </w:r>
      <w:r w:rsidR="00DC7CB4">
        <w:rPr>
          <w:b w:val="0"/>
          <w:sz w:val="28"/>
          <w:szCs w:val="28"/>
        </w:rPr>
        <w:t>ої</w:t>
      </w:r>
      <w:r w:rsidRPr="00CC1F4E">
        <w:rPr>
          <w:b w:val="0"/>
          <w:sz w:val="28"/>
          <w:szCs w:val="28"/>
        </w:rPr>
        <w:t xml:space="preserve"> документ</w:t>
      </w:r>
      <w:r w:rsidR="00DC7CB4">
        <w:rPr>
          <w:b w:val="0"/>
          <w:sz w:val="28"/>
          <w:szCs w:val="28"/>
        </w:rPr>
        <w:t>ації</w:t>
      </w:r>
      <w:r w:rsidRPr="00CC1F4E">
        <w:rPr>
          <w:b w:val="0"/>
          <w:sz w:val="28"/>
          <w:szCs w:val="28"/>
        </w:rPr>
        <w:t xml:space="preserve">, </w:t>
      </w:r>
      <w:r w:rsidR="00DC7CB4">
        <w:rPr>
          <w:b w:val="0"/>
          <w:sz w:val="28"/>
          <w:szCs w:val="28"/>
        </w:rPr>
        <w:t>пошук</w:t>
      </w:r>
      <w:r w:rsidRPr="00CC1F4E">
        <w:rPr>
          <w:b w:val="0"/>
          <w:sz w:val="28"/>
          <w:szCs w:val="28"/>
        </w:rPr>
        <w:t xml:space="preserve"> резерв</w:t>
      </w:r>
      <w:r w:rsidR="00DC7CB4">
        <w:rPr>
          <w:b w:val="0"/>
          <w:sz w:val="28"/>
          <w:szCs w:val="28"/>
        </w:rPr>
        <w:t>ів</w:t>
      </w:r>
      <w:r w:rsidRPr="00CC1F4E">
        <w:rPr>
          <w:b w:val="0"/>
          <w:sz w:val="28"/>
          <w:szCs w:val="28"/>
        </w:rPr>
        <w:t xml:space="preserve"> збільшення прибутку</w:t>
      </w:r>
      <w:r w:rsidR="00DC7CB4">
        <w:rPr>
          <w:b w:val="0"/>
          <w:sz w:val="28"/>
          <w:szCs w:val="28"/>
        </w:rPr>
        <w:t xml:space="preserve">, оборотності  та накопичення </w:t>
      </w:r>
      <w:r w:rsidRPr="00CC1F4E">
        <w:rPr>
          <w:b w:val="0"/>
          <w:sz w:val="28"/>
          <w:szCs w:val="28"/>
        </w:rPr>
        <w:t xml:space="preserve">фінансових ресурсів </w:t>
      </w:r>
      <w:r w:rsidR="00DC7CB4">
        <w:rPr>
          <w:b w:val="0"/>
          <w:sz w:val="28"/>
          <w:szCs w:val="28"/>
        </w:rPr>
        <w:t>з метою</w:t>
      </w:r>
      <w:r w:rsidRPr="00CC1F4E">
        <w:rPr>
          <w:b w:val="0"/>
          <w:sz w:val="28"/>
          <w:szCs w:val="28"/>
        </w:rPr>
        <w:t xml:space="preserve"> забезпечення потреб підприємства </w:t>
      </w:r>
      <w:r w:rsidR="00DC7CB4">
        <w:rPr>
          <w:b w:val="0"/>
          <w:sz w:val="28"/>
          <w:szCs w:val="28"/>
        </w:rPr>
        <w:t>у</w:t>
      </w:r>
      <w:r w:rsidRPr="00CC1F4E">
        <w:rPr>
          <w:b w:val="0"/>
          <w:sz w:val="28"/>
          <w:szCs w:val="28"/>
        </w:rPr>
        <w:t xml:space="preserve"> фінансува</w:t>
      </w:r>
      <w:r w:rsidR="00DC7CB4">
        <w:rPr>
          <w:b w:val="0"/>
          <w:sz w:val="28"/>
          <w:szCs w:val="28"/>
        </w:rPr>
        <w:t>н</w:t>
      </w:r>
      <w:r w:rsidRPr="00CC1F4E">
        <w:rPr>
          <w:b w:val="0"/>
          <w:sz w:val="28"/>
          <w:szCs w:val="28"/>
        </w:rPr>
        <w:t>н</w:t>
      </w:r>
      <w:r w:rsidR="00DC7CB4">
        <w:rPr>
          <w:b w:val="0"/>
          <w:sz w:val="28"/>
          <w:szCs w:val="28"/>
        </w:rPr>
        <w:t>і</w:t>
      </w:r>
      <w:r w:rsidRPr="00CC1F4E">
        <w:rPr>
          <w:b w:val="0"/>
          <w:sz w:val="28"/>
          <w:szCs w:val="28"/>
        </w:rPr>
        <w:t xml:space="preserve"> виробництва, </w:t>
      </w:r>
      <w:r w:rsidR="00DC7CB4">
        <w:rPr>
          <w:b w:val="0"/>
          <w:sz w:val="28"/>
          <w:szCs w:val="28"/>
        </w:rPr>
        <w:t>соціальних потреб тощо</w:t>
      </w:r>
      <w:r w:rsidRPr="00CC1F4E">
        <w:rPr>
          <w:b w:val="0"/>
          <w:sz w:val="28"/>
          <w:szCs w:val="28"/>
        </w:rPr>
        <w:t xml:space="preserve">; </w:t>
      </w:r>
    </w:p>
    <w:p w:rsidR="00D139B3" w:rsidRDefault="00D44A47" w:rsidP="00D139B3">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здійсн</w:t>
      </w:r>
      <w:r w:rsidR="00DC7CB4">
        <w:rPr>
          <w:b w:val="0"/>
          <w:sz w:val="28"/>
          <w:szCs w:val="28"/>
        </w:rPr>
        <w:t>ення моніторингу та</w:t>
      </w:r>
      <w:r w:rsidRPr="00CC1F4E">
        <w:rPr>
          <w:b w:val="0"/>
          <w:sz w:val="28"/>
          <w:szCs w:val="28"/>
        </w:rPr>
        <w:t xml:space="preserve"> контрол</w:t>
      </w:r>
      <w:r w:rsidR="00DC7CB4">
        <w:rPr>
          <w:b w:val="0"/>
          <w:sz w:val="28"/>
          <w:szCs w:val="28"/>
        </w:rPr>
        <w:t>ю</w:t>
      </w:r>
      <w:r w:rsidRPr="00CC1F4E">
        <w:rPr>
          <w:b w:val="0"/>
          <w:sz w:val="28"/>
          <w:szCs w:val="28"/>
        </w:rPr>
        <w:t xml:space="preserve"> за виконанням </w:t>
      </w:r>
      <w:r w:rsidR="00D139B3">
        <w:rPr>
          <w:b w:val="0"/>
          <w:sz w:val="28"/>
          <w:szCs w:val="28"/>
        </w:rPr>
        <w:t xml:space="preserve">планових фінансових </w:t>
      </w:r>
      <w:r w:rsidRPr="00CC1F4E">
        <w:rPr>
          <w:b w:val="0"/>
          <w:sz w:val="28"/>
          <w:szCs w:val="28"/>
        </w:rPr>
        <w:t xml:space="preserve">показників </w:t>
      </w:r>
      <w:r w:rsidR="00D139B3">
        <w:rPr>
          <w:b w:val="0"/>
          <w:sz w:val="28"/>
          <w:szCs w:val="28"/>
        </w:rPr>
        <w:t>усіма</w:t>
      </w:r>
      <w:r w:rsidRPr="00CC1F4E">
        <w:rPr>
          <w:b w:val="0"/>
          <w:sz w:val="28"/>
          <w:szCs w:val="28"/>
        </w:rPr>
        <w:t xml:space="preserve"> підрозділами </w:t>
      </w:r>
      <w:r w:rsidR="00D139B3">
        <w:rPr>
          <w:b w:val="0"/>
          <w:sz w:val="28"/>
          <w:szCs w:val="28"/>
        </w:rPr>
        <w:t>й</w:t>
      </w:r>
      <w:r w:rsidRPr="00CC1F4E">
        <w:rPr>
          <w:b w:val="0"/>
          <w:sz w:val="28"/>
          <w:szCs w:val="28"/>
        </w:rPr>
        <w:t xml:space="preserve"> підприємством загалом</w:t>
      </w:r>
      <w:r w:rsidR="00D139B3">
        <w:rPr>
          <w:b w:val="0"/>
          <w:sz w:val="28"/>
          <w:szCs w:val="28"/>
        </w:rPr>
        <w:t>;</w:t>
      </w:r>
    </w:p>
    <w:p w:rsidR="00D44A47" w:rsidRPr="00CC1F4E" w:rsidRDefault="00D139B3" w:rsidP="00D139B3">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w:t>
      </w:r>
      <w:r>
        <w:rPr>
          <w:b w:val="0"/>
          <w:sz w:val="28"/>
          <w:szCs w:val="28"/>
        </w:rPr>
        <w:t xml:space="preserve"> к</w:t>
      </w:r>
      <w:r w:rsidR="00D44A47" w:rsidRPr="00CC1F4E">
        <w:rPr>
          <w:b w:val="0"/>
          <w:sz w:val="28"/>
          <w:szCs w:val="28"/>
        </w:rPr>
        <w:t>онтрол</w:t>
      </w:r>
      <w:r w:rsidR="00396F72">
        <w:rPr>
          <w:b w:val="0"/>
          <w:sz w:val="28"/>
          <w:szCs w:val="28"/>
        </w:rPr>
        <w:t>ь з</w:t>
      </w:r>
      <w:r>
        <w:rPr>
          <w:b w:val="0"/>
          <w:sz w:val="28"/>
          <w:szCs w:val="28"/>
        </w:rPr>
        <w:t xml:space="preserve">а </w:t>
      </w:r>
      <w:r w:rsidR="00D44A47" w:rsidRPr="00CC1F4E">
        <w:rPr>
          <w:b w:val="0"/>
          <w:sz w:val="28"/>
          <w:szCs w:val="28"/>
        </w:rPr>
        <w:t>використання</w:t>
      </w:r>
      <w:r>
        <w:rPr>
          <w:b w:val="0"/>
          <w:sz w:val="28"/>
          <w:szCs w:val="28"/>
        </w:rPr>
        <w:t>м</w:t>
      </w:r>
      <w:r w:rsidR="00D44A47" w:rsidRPr="00CC1F4E">
        <w:rPr>
          <w:b w:val="0"/>
          <w:sz w:val="28"/>
          <w:szCs w:val="28"/>
        </w:rPr>
        <w:t xml:space="preserve"> фінансових ресурсів</w:t>
      </w:r>
      <w:r>
        <w:rPr>
          <w:b w:val="0"/>
          <w:sz w:val="28"/>
          <w:szCs w:val="28"/>
        </w:rPr>
        <w:t xml:space="preserve"> та </w:t>
      </w:r>
      <w:r w:rsidR="00D44A47" w:rsidRPr="00CC1F4E">
        <w:rPr>
          <w:b w:val="0"/>
          <w:sz w:val="28"/>
          <w:szCs w:val="28"/>
        </w:rPr>
        <w:t xml:space="preserve">витрат; </w:t>
      </w:r>
    </w:p>
    <w:p w:rsidR="00D139B3"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організ</w:t>
      </w:r>
      <w:r w:rsidR="00D139B3">
        <w:rPr>
          <w:b w:val="0"/>
          <w:sz w:val="28"/>
          <w:szCs w:val="28"/>
        </w:rPr>
        <w:t xml:space="preserve">ація </w:t>
      </w:r>
      <w:r w:rsidRPr="00CC1F4E">
        <w:rPr>
          <w:b w:val="0"/>
          <w:sz w:val="28"/>
          <w:szCs w:val="28"/>
        </w:rPr>
        <w:t>оперативн</w:t>
      </w:r>
      <w:r w:rsidR="00D139B3">
        <w:rPr>
          <w:b w:val="0"/>
          <w:sz w:val="28"/>
          <w:szCs w:val="28"/>
        </w:rPr>
        <w:t>ого</w:t>
      </w:r>
      <w:r w:rsidRPr="00CC1F4E">
        <w:rPr>
          <w:b w:val="0"/>
          <w:sz w:val="28"/>
          <w:szCs w:val="28"/>
        </w:rPr>
        <w:t xml:space="preserve"> контрол</w:t>
      </w:r>
      <w:r w:rsidR="00D139B3">
        <w:rPr>
          <w:b w:val="0"/>
          <w:sz w:val="28"/>
          <w:szCs w:val="28"/>
        </w:rPr>
        <w:t>ю</w:t>
      </w:r>
      <w:r w:rsidRPr="00CC1F4E">
        <w:rPr>
          <w:b w:val="0"/>
          <w:sz w:val="28"/>
          <w:szCs w:val="28"/>
        </w:rPr>
        <w:t xml:space="preserve"> за надходженням коштів від реалізації продукції</w:t>
      </w:r>
      <w:r w:rsidR="00D139B3">
        <w:rPr>
          <w:b w:val="0"/>
          <w:sz w:val="28"/>
          <w:szCs w:val="28"/>
        </w:rPr>
        <w:t>, надання послуг тощо;</w:t>
      </w:r>
    </w:p>
    <w:p w:rsidR="00D44A47" w:rsidRPr="00CC1F4E" w:rsidRDefault="00D139B3"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w:t>
      </w:r>
      <w:r w:rsidR="00D44A47" w:rsidRPr="00CC1F4E">
        <w:rPr>
          <w:b w:val="0"/>
          <w:sz w:val="28"/>
          <w:szCs w:val="28"/>
        </w:rPr>
        <w:t xml:space="preserve"> своєчасн</w:t>
      </w:r>
      <w:r>
        <w:rPr>
          <w:b w:val="0"/>
          <w:sz w:val="28"/>
          <w:szCs w:val="28"/>
        </w:rPr>
        <w:t>е виявлення та</w:t>
      </w:r>
      <w:r w:rsidR="00D44A47" w:rsidRPr="00CC1F4E">
        <w:rPr>
          <w:b w:val="0"/>
          <w:sz w:val="28"/>
          <w:szCs w:val="28"/>
        </w:rPr>
        <w:t xml:space="preserve"> розв'язання претензій </w:t>
      </w:r>
      <w:r>
        <w:rPr>
          <w:b w:val="0"/>
          <w:sz w:val="28"/>
          <w:szCs w:val="28"/>
        </w:rPr>
        <w:t xml:space="preserve">між постачальниками і споживачами </w:t>
      </w:r>
      <w:r w:rsidR="00D44A47" w:rsidRPr="00CC1F4E">
        <w:rPr>
          <w:b w:val="0"/>
          <w:sz w:val="28"/>
          <w:szCs w:val="28"/>
        </w:rPr>
        <w:t xml:space="preserve">у сфері розрахунків; </w:t>
      </w:r>
    </w:p>
    <w:p w:rsidR="00D44A47" w:rsidRPr="00CC1F4E" w:rsidRDefault="00D44A47" w:rsidP="00117CC4">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забезпеч</w:t>
      </w:r>
      <w:r w:rsidR="00D139B3">
        <w:rPr>
          <w:b w:val="0"/>
          <w:sz w:val="28"/>
          <w:szCs w:val="28"/>
        </w:rPr>
        <w:t>ення</w:t>
      </w:r>
      <w:r w:rsidRPr="00CC1F4E">
        <w:rPr>
          <w:b w:val="0"/>
          <w:sz w:val="28"/>
          <w:szCs w:val="28"/>
        </w:rPr>
        <w:t xml:space="preserve"> виконання фінансових зобов'язань підприємства перед </w:t>
      </w:r>
      <w:r w:rsidR="00117CC4">
        <w:rPr>
          <w:b w:val="0"/>
          <w:sz w:val="28"/>
          <w:szCs w:val="28"/>
        </w:rPr>
        <w:t xml:space="preserve">державним </w:t>
      </w:r>
      <w:r w:rsidRPr="00CC1F4E">
        <w:rPr>
          <w:b w:val="0"/>
          <w:sz w:val="28"/>
          <w:szCs w:val="28"/>
        </w:rPr>
        <w:t xml:space="preserve">бюджетом, </w:t>
      </w:r>
      <w:r w:rsidR="00117CC4">
        <w:rPr>
          <w:b w:val="0"/>
          <w:sz w:val="28"/>
          <w:szCs w:val="28"/>
        </w:rPr>
        <w:t>бюджетними фондами, банківськими організаціями, споживачами і постачальниками, працівниками, страховими організаціями</w:t>
      </w:r>
      <w:r w:rsidRPr="00CC1F4E">
        <w:rPr>
          <w:b w:val="0"/>
          <w:sz w:val="28"/>
          <w:szCs w:val="28"/>
        </w:rPr>
        <w:t xml:space="preserve">;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xml:space="preserve">• </w:t>
      </w:r>
      <w:r w:rsidR="006A614D">
        <w:rPr>
          <w:b w:val="0"/>
          <w:sz w:val="28"/>
          <w:szCs w:val="28"/>
        </w:rPr>
        <w:t>здійсн</w:t>
      </w:r>
      <w:r w:rsidR="00462D0D">
        <w:rPr>
          <w:b w:val="0"/>
          <w:sz w:val="28"/>
          <w:szCs w:val="28"/>
        </w:rPr>
        <w:t>ення</w:t>
      </w:r>
      <w:r w:rsidR="006A614D">
        <w:rPr>
          <w:b w:val="0"/>
          <w:sz w:val="28"/>
          <w:szCs w:val="28"/>
        </w:rPr>
        <w:t xml:space="preserve"> комплексн</w:t>
      </w:r>
      <w:r w:rsidR="00462D0D">
        <w:rPr>
          <w:b w:val="0"/>
          <w:sz w:val="28"/>
          <w:szCs w:val="28"/>
        </w:rPr>
        <w:t>ого</w:t>
      </w:r>
      <w:r w:rsidR="006A614D">
        <w:rPr>
          <w:b w:val="0"/>
          <w:sz w:val="28"/>
          <w:szCs w:val="28"/>
        </w:rPr>
        <w:t xml:space="preserve"> аналіз</w:t>
      </w:r>
      <w:r w:rsidR="00462D0D">
        <w:rPr>
          <w:b w:val="0"/>
          <w:sz w:val="28"/>
          <w:szCs w:val="28"/>
        </w:rPr>
        <w:t>у</w:t>
      </w:r>
      <w:r w:rsidR="006A614D">
        <w:rPr>
          <w:b w:val="0"/>
          <w:sz w:val="28"/>
          <w:szCs w:val="28"/>
        </w:rPr>
        <w:t xml:space="preserve"> господарської</w:t>
      </w:r>
      <w:r w:rsidRPr="00CC1F4E">
        <w:rPr>
          <w:b w:val="0"/>
          <w:sz w:val="28"/>
          <w:szCs w:val="28"/>
        </w:rPr>
        <w:t xml:space="preserve"> діяльн</w:t>
      </w:r>
      <w:r w:rsidR="006A614D">
        <w:rPr>
          <w:b w:val="0"/>
          <w:sz w:val="28"/>
          <w:szCs w:val="28"/>
        </w:rPr>
        <w:t>ості</w:t>
      </w:r>
      <w:r w:rsidRPr="00CC1F4E">
        <w:rPr>
          <w:b w:val="0"/>
          <w:sz w:val="28"/>
          <w:szCs w:val="28"/>
        </w:rPr>
        <w:t xml:space="preserve"> підприємства</w:t>
      </w:r>
      <w:r w:rsidR="006A614D">
        <w:rPr>
          <w:b w:val="0"/>
          <w:sz w:val="28"/>
          <w:szCs w:val="28"/>
        </w:rPr>
        <w:t xml:space="preserve"> та</w:t>
      </w:r>
      <w:r w:rsidRPr="00CC1F4E">
        <w:rPr>
          <w:b w:val="0"/>
          <w:sz w:val="28"/>
          <w:szCs w:val="28"/>
        </w:rPr>
        <w:t xml:space="preserve"> його структурних підрозділів;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визнач</w:t>
      </w:r>
      <w:r w:rsidR="00396F72">
        <w:rPr>
          <w:b w:val="0"/>
          <w:sz w:val="28"/>
          <w:szCs w:val="28"/>
        </w:rPr>
        <w:t>ення</w:t>
      </w:r>
      <w:r w:rsidRPr="00CC1F4E">
        <w:rPr>
          <w:b w:val="0"/>
          <w:sz w:val="28"/>
          <w:szCs w:val="28"/>
        </w:rPr>
        <w:t xml:space="preserve"> кредитн</w:t>
      </w:r>
      <w:r w:rsidR="00396F72">
        <w:rPr>
          <w:b w:val="0"/>
          <w:sz w:val="28"/>
          <w:szCs w:val="28"/>
        </w:rPr>
        <w:t xml:space="preserve">ої </w:t>
      </w:r>
      <w:r w:rsidRPr="00CC1F4E">
        <w:rPr>
          <w:b w:val="0"/>
          <w:sz w:val="28"/>
          <w:szCs w:val="28"/>
        </w:rPr>
        <w:t>політик</w:t>
      </w:r>
      <w:r w:rsidR="00396F72">
        <w:rPr>
          <w:b w:val="0"/>
          <w:sz w:val="28"/>
          <w:szCs w:val="28"/>
        </w:rPr>
        <w:t>и</w:t>
      </w:r>
      <w:r w:rsidRPr="00CC1F4E">
        <w:rPr>
          <w:b w:val="0"/>
          <w:sz w:val="28"/>
          <w:szCs w:val="28"/>
        </w:rPr>
        <w:t xml:space="preserve">;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xml:space="preserve">• </w:t>
      </w:r>
      <w:r w:rsidR="00462D0D">
        <w:rPr>
          <w:b w:val="0"/>
          <w:sz w:val="28"/>
          <w:szCs w:val="28"/>
        </w:rPr>
        <w:t>здійсн</w:t>
      </w:r>
      <w:r w:rsidR="00396F72">
        <w:rPr>
          <w:b w:val="0"/>
          <w:sz w:val="28"/>
          <w:szCs w:val="28"/>
        </w:rPr>
        <w:t>ення</w:t>
      </w:r>
      <w:r w:rsidR="00462D0D">
        <w:rPr>
          <w:b w:val="0"/>
          <w:sz w:val="28"/>
          <w:szCs w:val="28"/>
        </w:rPr>
        <w:t xml:space="preserve"> </w:t>
      </w:r>
      <w:r w:rsidRPr="00CC1F4E">
        <w:rPr>
          <w:b w:val="0"/>
          <w:sz w:val="28"/>
          <w:szCs w:val="28"/>
        </w:rPr>
        <w:t xml:space="preserve">страхування від фінансових ризиків; </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 xml:space="preserve">• </w:t>
      </w:r>
      <w:r w:rsidR="00462D0D">
        <w:rPr>
          <w:b w:val="0"/>
          <w:sz w:val="28"/>
          <w:szCs w:val="28"/>
        </w:rPr>
        <w:t>в</w:t>
      </w:r>
      <w:r w:rsidRPr="00CC1F4E">
        <w:rPr>
          <w:b w:val="0"/>
          <w:sz w:val="28"/>
          <w:szCs w:val="28"/>
        </w:rPr>
        <w:t>ивч</w:t>
      </w:r>
      <w:r w:rsidR="005114D3">
        <w:rPr>
          <w:b w:val="0"/>
          <w:sz w:val="28"/>
          <w:szCs w:val="28"/>
        </w:rPr>
        <w:t>ення</w:t>
      </w:r>
      <w:r w:rsidRPr="00CC1F4E">
        <w:rPr>
          <w:b w:val="0"/>
          <w:sz w:val="28"/>
          <w:szCs w:val="28"/>
        </w:rPr>
        <w:t xml:space="preserve"> стан</w:t>
      </w:r>
      <w:r w:rsidR="005114D3">
        <w:rPr>
          <w:b w:val="0"/>
          <w:sz w:val="28"/>
          <w:szCs w:val="28"/>
        </w:rPr>
        <w:t>у</w:t>
      </w:r>
      <w:r w:rsidRPr="00CC1F4E">
        <w:rPr>
          <w:b w:val="0"/>
          <w:sz w:val="28"/>
          <w:szCs w:val="28"/>
        </w:rPr>
        <w:t xml:space="preserve"> фінансового ринку країни й регіону для планування й </w:t>
      </w:r>
      <w:r w:rsidR="005114D3">
        <w:rPr>
          <w:b w:val="0"/>
          <w:sz w:val="28"/>
          <w:szCs w:val="28"/>
        </w:rPr>
        <w:t>ухвалення</w:t>
      </w:r>
      <w:r w:rsidRPr="00CC1F4E">
        <w:rPr>
          <w:b w:val="0"/>
          <w:sz w:val="28"/>
          <w:szCs w:val="28"/>
        </w:rPr>
        <w:t xml:space="preserve"> рішень в інвестиційній сфері (емісія і придбання акцій, облігацій, залучення ба</w:t>
      </w:r>
      <w:r w:rsidR="00B9461A">
        <w:rPr>
          <w:b w:val="0"/>
          <w:sz w:val="28"/>
          <w:szCs w:val="28"/>
        </w:rPr>
        <w:t xml:space="preserve">нківських кредитів тощо) </w:t>
      </w:r>
      <w:r w:rsidR="00454A48" w:rsidRPr="00454A48">
        <w:rPr>
          <w:b w:val="0"/>
          <w:sz w:val="28"/>
          <w:szCs w:val="28"/>
        </w:rPr>
        <w:t xml:space="preserve">(Поддэрьогын, 2000, </w:t>
      </w:r>
      <w:r w:rsidR="00B9461A">
        <w:rPr>
          <w:b w:val="0"/>
          <w:sz w:val="28"/>
          <w:szCs w:val="28"/>
        </w:rPr>
        <w:t>14</w:t>
      </w:r>
      <w:r w:rsidR="00454A48" w:rsidRPr="00454A48">
        <w:rPr>
          <w:b w:val="0"/>
          <w:sz w:val="28"/>
          <w:szCs w:val="28"/>
        </w:rPr>
        <w:t>)</w:t>
      </w:r>
      <w:r w:rsidRPr="00CC1F4E">
        <w:rPr>
          <w:b w:val="0"/>
          <w:sz w:val="28"/>
          <w:szCs w:val="28"/>
        </w:rPr>
        <w:t>.</w:t>
      </w:r>
    </w:p>
    <w:p w:rsidR="00D44A47" w:rsidRDefault="00955623" w:rsidP="00955623">
      <w:pPr>
        <w:pStyle w:val="Default"/>
        <w:spacing w:line="360" w:lineRule="auto"/>
        <w:ind w:firstLine="708"/>
        <w:jc w:val="both"/>
        <w:rPr>
          <w:sz w:val="28"/>
          <w:szCs w:val="28"/>
        </w:rPr>
      </w:pPr>
      <w:r>
        <w:rPr>
          <w:sz w:val="28"/>
          <w:szCs w:val="28"/>
        </w:rPr>
        <w:t>Робота фахівця з фінанс</w:t>
      </w:r>
      <w:r w:rsidR="005114D3">
        <w:rPr>
          <w:sz w:val="28"/>
          <w:szCs w:val="28"/>
        </w:rPr>
        <w:t>ів</w:t>
      </w:r>
      <w:r>
        <w:rPr>
          <w:sz w:val="28"/>
          <w:szCs w:val="28"/>
        </w:rPr>
        <w:t xml:space="preserve"> на підприємстві здебільшого </w:t>
      </w:r>
      <w:r w:rsidR="005114D3">
        <w:rPr>
          <w:sz w:val="28"/>
          <w:szCs w:val="28"/>
        </w:rPr>
        <w:t>має</w:t>
      </w:r>
      <w:r>
        <w:rPr>
          <w:sz w:val="28"/>
          <w:szCs w:val="28"/>
        </w:rPr>
        <w:t xml:space="preserve"> аналітичний та прогностичний характер. У переліку посадових обов’язків фінансиста інвестиційної компанії </w:t>
      </w:r>
      <w:r w:rsidR="00D44A47" w:rsidRPr="00CC1F4E">
        <w:rPr>
          <w:sz w:val="28"/>
          <w:szCs w:val="28"/>
        </w:rPr>
        <w:t xml:space="preserve">на перший план </w:t>
      </w:r>
      <w:r>
        <w:rPr>
          <w:sz w:val="28"/>
          <w:szCs w:val="28"/>
        </w:rPr>
        <w:t xml:space="preserve">висунуто розробку бюджетних моделей, інвестиційних портфелів, інвестиційний аналіз проектів, планування й </w:t>
      </w:r>
      <w:r>
        <w:rPr>
          <w:sz w:val="28"/>
          <w:szCs w:val="28"/>
        </w:rPr>
        <w:lastRenderedPageBreak/>
        <w:t xml:space="preserve">бюджетування проектів, створення та аналіз бізнес-планів і бізнес-ідей тощо </w:t>
      </w:r>
      <w:r w:rsidR="00454A48" w:rsidRPr="00454A48">
        <w:rPr>
          <w:sz w:val="28"/>
          <w:szCs w:val="28"/>
        </w:rPr>
        <w:t>(Кремень, 2011,</w:t>
      </w:r>
      <w:r>
        <w:rPr>
          <w:sz w:val="28"/>
          <w:szCs w:val="28"/>
        </w:rPr>
        <w:t>. </w:t>
      </w:r>
      <w:r w:rsidR="00D44A47" w:rsidRPr="00CC1F4E">
        <w:rPr>
          <w:sz w:val="28"/>
          <w:szCs w:val="28"/>
        </w:rPr>
        <w:t>151-152</w:t>
      </w:r>
      <w:r w:rsidR="00454A48" w:rsidRPr="00A22591">
        <w:rPr>
          <w:sz w:val="28"/>
          <w:szCs w:val="28"/>
        </w:rPr>
        <w:t>)</w:t>
      </w:r>
      <w:r w:rsidR="00D44A47" w:rsidRPr="00CC1F4E">
        <w:rPr>
          <w:sz w:val="28"/>
          <w:szCs w:val="28"/>
        </w:rPr>
        <w:t>.</w:t>
      </w:r>
    </w:p>
    <w:p w:rsidR="00D44A47" w:rsidRPr="00CC1F4E" w:rsidRDefault="00D83139" w:rsidP="00CC1F4E">
      <w:pPr>
        <w:pStyle w:val="Default"/>
        <w:spacing w:line="360" w:lineRule="auto"/>
        <w:ind w:firstLine="708"/>
        <w:jc w:val="both"/>
        <w:rPr>
          <w:sz w:val="28"/>
          <w:szCs w:val="28"/>
        </w:rPr>
      </w:pPr>
      <w:r>
        <w:rPr>
          <w:sz w:val="28"/>
          <w:szCs w:val="28"/>
        </w:rPr>
        <w:t xml:space="preserve">Перелік посадових обов’язків </w:t>
      </w:r>
      <w:r w:rsidR="00D44A47" w:rsidRPr="00CC1F4E">
        <w:rPr>
          <w:sz w:val="28"/>
          <w:szCs w:val="28"/>
        </w:rPr>
        <w:t>фахівця з фінансів, банківської справи та страхування</w:t>
      </w:r>
      <w:r>
        <w:rPr>
          <w:sz w:val="28"/>
          <w:szCs w:val="28"/>
        </w:rPr>
        <w:t xml:space="preserve"> установи банку</w:t>
      </w:r>
      <w:r w:rsidR="00D44A47" w:rsidRPr="00CC1F4E">
        <w:rPr>
          <w:sz w:val="28"/>
          <w:szCs w:val="28"/>
        </w:rPr>
        <w:t xml:space="preserve"> </w:t>
      </w:r>
      <w:r>
        <w:rPr>
          <w:sz w:val="28"/>
          <w:szCs w:val="28"/>
        </w:rPr>
        <w:t xml:space="preserve">дещо інший. У ньому передбачено </w:t>
      </w:r>
      <w:r w:rsidR="00D44A47" w:rsidRPr="00CC1F4E">
        <w:rPr>
          <w:sz w:val="28"/>
          <w:szCs w:val="28"/>
        </w:rPr>
        <w:t xml:space="preserve">моніторинг </w:t>
      </w:r>
      <w:r>
        <w:rPr>
          <w:sz w:val="28"/>
          <w:szCs w:val="28"/>
        </w:rPr>
        <w:t xml:space="preserve">банківських продуктів, </w:t>
      </w:r>
      <w:r w:rsidR="00D44A47" w:rsidRPr="00CC1F4E">
        <w:rPr>
          <w:sz w:val="28"/>
          <w:szCs w:val="28"/>
        </w:rPr>
        <w:t>контроль руху грошових потоків, оцін</w:t>
      </w:r>
      <w:r>
        <w:rPr>
          <w:sz w:val="28"/>
          <w:szCs w:val="28"/>
        </w:rPr>
        <w:t>ювання</w:t>
      </w:r>
      <w:r w:rsidR="00D44A47" w:rsidRPr="00CC1F4E">
        <w:rPr>
          <w:sz w:val="28"/>
          <w:szCs w:val="28"/>
        </w:rPr>
        <w:t xml:space="preserve"> плато</w:t>
      </w:r>
      <w:r>
        <w:rPr>
          <w:sz w:val="28"/>
          <w:szCs w:val="28"/>
        </w:rPr>
        <w:t xml:space="preserve">спроможності й </w:t>
      </w:r>
      <w:r w:rsidR="00D44A47" w:rsidRPr="00CC1F4E">
        <w:rPr>
          <w:sz w:val="28"/>
          <w:szCs w:val="28"/>
        </w:rPr>
        <w:t xml:space="preserve"> кредитоспроможності </w:t>
      </w:r>
      <w:r>
        <w:rPr>
          <w:sz w:val="28"/>
          <w:szCs w:val="28"/>
        </w:rPr>
        <w:t>клієнтів</w:t>
      </w:r>
      <w:r w:rsidR="00D44A47" w:rsidRPr="00CC1F4E">
        <w:rPr>
          <w:sz w:val="28"/>
          <w:szCs w:val="28"/>
        </w:rPr>
        <w:t>, розрахунок кредитних резервів</w:t>
      </w:r>
      <w:r>
        <w:rPr>
          <w:sz w:val="28"/>
          <w:szCs w:val="28"/>
        </w:rPr>
        <w:t xml:space="preserve"> та ризиків тощо.</w:t>
      </w:r>
      <w:r w:rsidR="00D44A47" w:rsidRPr="00CC1F4E">
        <w:rPr>
          <w:sz w:val="28"/>
          <w:szCs w:val="28"/>
        </w:rPr>
        <w:t xml:space="preserve"> </w:t>
      </w:r>
    </w:p>
    <w:p w:rsidR="00D44A47" w:rsidRPr="00CC1F4E" w:rsidRDefault="00D83139" w:rsidP="00CC1F4E">
      <w:pPr>
        <w:pStyle w:val="Default"/>
        <w:spacing w:line="360" w:lineRule="auto"/>
        <w:ind w:firstLine="708"/>
        <w:jc w:val="both"/>
        <w:rPr>
          <w:sz w:val="28"/>
          <w:szCs w:val="28"/>
        </w:rPr>
      </w:pPr>
      <w:r>
        <w:rPr>
          <w:sz w:val="28"/>
          <w:szCs w:val="28"/>
        </w:rPr>
        <w:t xml:space="preserve">Фінансова робота </w:t>
      </w:r>
      <w:r w:rsidR="00D44A47" w:rsidRPr="00CC1F4E">
        <w:rPr>
          <w:sz w:val="28"/>
          <w:szCs w:val="28"/>
        </w:rPr>
        <w:t>у фінансово-аналітичн</w:t>
      </w:r>
      <w:r>
        <w:rPr>
          <w:sz w:val="28"/>
          <w:szCs w:val="28"/>
        </w:rPr>
        <w:t>ому</w:t>
      </w:r>
      <w:r w:rsidR="00D44A47" w:rsidRPr="00CC1F4E">
        <w:rPr>
          <w:sz w:val="28"/>
          <w:szCs w:val="28"/>
        </w:rPr>
        <w:t xml:space="preserve"> агентств</w:t>
      </w:r>
      <w:r>
        <w:rPr>
          <w:sz w:val="28"/>
          <w:szCs w:val="28"/>
        </w:rPr>
        <w:t>і чи</w:t>
      </w:r>
      <w:r w:rsidR="00D44A47" w:rsidRPr="00CC1F4E">
        <w:rPr>
          <w:sz w:val="28"/>
          <w:szCs w:val="28"/>
        </w:rPr>
        <w:t xml:space="preserve"> консалтингов</w:t>
      </w:r>
      <w:r>
        <w:rPr>
          <w:sz w:val="28"/>
          <w:szCs w:val="28"/>
        </w:rPr>
        <w:t>ій</w:t>
      </w:r>
      <w:r w:rsidR="00D44A47" w:rsidRPr="00CC1F4E">
        <w:rPr>
          <w:sz w:val="28"/>
          <w:szCs w:val="28"/>
        </w:rPr>
        <w:t xml:space="preserve"> компанії </w:t>
      </w:r>
      <w:r>
        <w:rPr>
          <w:sz w:val="28"/>
          <w:szCs w:val="28"/>
        </w:rPr>
        <w:t xml:space="preserve">потребує </w:t>
      </w:r>
      <w:r w:rsidR="00D44A47" w:rsidRPr="00CC1F4E">
        <w:rPr>
          <w:sz w:val="28"/>
          <w:szCs w:val="28"/>
        </w:rPr>
        <w:t>від фінансиста</w:t>
      </w:r>
      <w:r>
        <w:rPr>
          <w:sz w:val="28"/>
          <w:szCs w:val="28"/>
        </w:rPr>
        <w:t xml:space="preserve"> розуміння особливостей облаштування</w:t>
      </w:r>
      <w:r w:rsidR="00D44A47" w:rsidRPr="00CC1F4E">
        <w:rPr>
          <w:sz w:val="28"/>
          <w:szCs w:val="28"/>
        </w:rPr>
        <w:t xml:space="preserve"> </w:t>
      </w:r>
      <w:r>
        <w:rPr>
          <w:sz w:val="28"/>
          <w:szCs w:val="28"/>
        </w:rPr>
        <w:t xml:space="preserve">й функціонування сегментів </w:t>
      </w:r>
      <w:r w:rsidR="00D44A47" w:rsidRPr="00CC1F4E">
        <w:rPr>
          <w:sz w:val="28"/>
          <w:szCs w:val="28"/>
        </w:rPr>
        <w:t xml:space="preserve">фінансового ринку, </w:t>
      </w:r>
      <w:r w:rsidR="00FF5C75">
        <w:rPr>
          <w:sz w:val="28"/>
          <w:szCs w:val="28"/>
        </w:rPr>
        <w:t xml:space="preserve">володіння інструментами інвестування й </w:t>
      </w:r>
      <w:r w:rsidR="00D44A47" w:rsidRPr="00CC1F4E">
        <w:rPr>
          <w:sz w:val="28"/>
          <w:szCs w:val="28"/>
        </w:rPr>
        <w:t>оцінки бізнесу</w:t>
      </w:r>
      <w:r w:rsidR="00FF5C75">
        <w:rPr>
          <w:sz w:val="28"/>
          <w:szCs w:val="28"/>
        </w:rPr>
        <w:t xml:space="preserve">, потребує аналітичних умінь та прогностичних здібностей у дослідженні </w:t>
      </w:r>
      <w:r w:rsidR="00D44A47" w:rsidRPr="00CC1F4E">
        <w:rPr>
          <w:sz w:val="28"/>
          <w:szCs w:val="28"/>
        </w:rPr>
        <w:t xml:space="preserve">функціонування </w:t>
      </w:r>
      <w:r w:rsidR="00FF5C75">
        <w:rPr>
          <w:sz w:val="28"/>
          <w:szCs w:val="28"/>
        </w:rPr>
        <w:t>і</w:t>
      </w:r>
      <w:r w:rsidR="00D44A47" w:rsidRPr="00CC1F4E">
        <w:rPr>
          <w:sz w:val="28"/>
          <w:szCs w:val="28"/>
        </w:rPr>
        <w:t xml:space="preserve"> розвитку </w:t>
      </w:r>
      <w:r w:rsidR="00FF5C75">
        <w:rPr>
          <w:sz w:val="28"/>
          <w:szCs w:val="28"/>
        </w:rPr>
        <w:t>структурних підрозділів фінансового</w:t>
      </w:r>
      <w:r w:rsidR="00D44A47" w:rsidRPr="00CC1F4E">
        <w:rPr>
          <w:sz w:val="28"/>
          <w:szCs w:val="28"/>
        </w:rPr>
        <w:t xml:space="preserve"> ринк</w:t>
      </w:r>
      <w:r w:rsidR="00FF5C75">
        <w:rPr>
          <w:sz w:val="28"/>
          <w:szCs w:val="28"/>
        </w:rPr>
        <w:t>у</w:t>
      </w:r>
      <w:r w:rsidR="00D44A47" w:rsidRPr="00CC1F4E">
        <w:rPr>
          <w:sz w:val="28"/>
          <w:szCs w:val="28"/>
        </w:rPr>
        <w:t xml:space="preserve">. </w:t>
      </w:r>
    </w:p>
    <w:p w:rsidR="00D44A47" w:rsidRPr="00CC1F4E" w:rsidRDefault="00D44A47" w:rsidP="00CC1F4E">
      <w:pPr>
        <w:shd w:val="clear" w:color="auto" w:fill="FFFFFF"/>
        <w:spacing w:line="360" w:lineRule="auto"/>
        <w:jc w:val="both"/>
        <w:rPr>
          <w:color w:val="000000"/>
        </w:rPr>
      </w:pPr>
      <w:r w:rsidRPr="00CC1F4E">
        <w:t>Отже, с</w:t>
      </w:r>
      <w:r w:rsidRPr="00CC1F4E">
        <w:rPr>
          <w:color w:val="000000"/>
        </w:rPr>
        <w:t xml:space="preserve">пецифіка професійної діяльності фінансиста визначається конкретними умовами роботи фахівця. </w:t>
      </w:r>
    </w:p>
    <w:p w:rsidR="00D44A47" w:rsidRPr="00CC1F4E" w:rsidRDefault="00E14363" w:rsidP="00CC1F4E">
      <w:pPr>
        <w:shd w:val="clear" w:color="auto" w:fill="FFFFFF"/>
        <w:spacing w:line="360" w:lineRule="auto"/>
        <w:jc w:val="both"/>
        <w:rPr>
          <w:color w:val="000000"/>
        </w:rPr>
      </w:pPr>
      <w:r>
        <w:rPr>
          <w:color w:val="000000"/>
        </w:rPr>
        <w:t xml:space="preserve">Розрізняють такі </w:t>
      </w:r>
      <w:r w:rsidR="00D44A47" w:rsidRPr="00CC1F4E">
        <w:rPr>
          <w:color w:val="000000"/>
        </w:rPr>
        <w:t xml:space="preserve">види професійної діяльності </w:t>
      </w:r>
      <w:r>
        <w:rPr>
          <w:color w:val="000000"/>
        </w:rPr>
        <w:t>бакалавра з фінансів, банківської справи та страхування</w:t>
      </w:r>
      <w:r w:rsidR="00D44A47" w:rsidRPr="00CC1F4E">
        <w:rPr>
          <w:color w:val="000000"/>
        </w:rPr>
        <w:t xml:space="preserve">: фінансово-кредитна, податково-бюджетна, інвестиційна, страхова, зовнішньоекономічна, нормативно-методична. </w:t>
      </w:r>
    </w:p>
    <w:p w:rsidR="00D44A47" w:rsidRPr="00CC1F4E" w:rsidRDefault="00D44A47" w:rsidP="00CC1F4E">
      <w:pPr>
        <w:shd w:val="clear" w:color="auto" w:fill="FFFFFF"/>
        <w:spacing w:line="360" w:lineRule="auto"/>
        <w:jc w:val="both"/>
        <w:rPr>
          <w:color w:val="000000"/>
        </w:rPr>
      </w:pPr>
      <w:r w:rsidRPr="00CC1F4E">
        <w:rPr>
          <w:color w:val="000000"/>
        </w:rPr>
        <w:t xml:space="preserve">Відповідно </w:t>
      </w:r>
      <w:r w:rsidR="005114D3">
        <w:rPr>
          <w:color w:val="000000"/>
        </w:rPr>
        <w:t xml:space="preserve">до цього </w:t>
      </w:r>
      <w:r w:rsidRPr="00CC1F4E">
        <w:rPr>
          <w:color w:val="000000"/>
        </w:rPr>
        <w:t>фахівець із фінансів</w:t>
      </w:r>
      <w:r w:rsidR="0087113F" w:rsidRPr="00CC1F4E">
        <w:rPr>
          <w:color w:val="000000"/>
        </w:rPr>
        <w:t>, б</w:t>
      </w:r>
      <w:r w:rsidRPr="00CC1F4E">
        <w:rPr>
          <w:color w:val="000000"/>
        </w:rPr>
        <w:t xml:space="preserve">анківської справи та страхування здатен виконувати перераховані нижче функції та виконувати </w:t>
      </w:r>
      <w:r w:rsidR="005114D3">
        <w:rPr>
          <w:color w:val="000000"/>
        </w:rPr>
        <w:t>певні</w:t>
      </w:r>
      <w:r w:rsidRPr="00CC1F4E">
        <w:rPr>
          <w:color w:val="000000"/>
        </w:rPr>
        <w:t xml:space="preserve"> обов’язки.</w:t>
      </w:r>
    </w:p>
    <w:p w:rsidR="00D44A47" w:rsidRPr="00CC1F4E" w:rsidRDefault="00D44A47" w:rsidP="00CC1F4E">
      <w:pPr>
        <w:shd w:val="clear" w:color="auto" w:fill="FFFFFF"/>
        <w:spacing w:line="360" w:lineRule="auto"/>
        <w:jc w:val="both"/>
        <w:rPr>
          <w:i/>
          <w:color w:val="000000"/>
        </w:rPr>
      </w:pPr>
      <w:r w:rsidRPr="00CC1F4E">
        <w:rPr>
          <w:bCs/>
          <w:i/>
          <w:color w:val="000000"/>
        </w:rPr>
        <w:t>1. Фінансово-економічна функція:</w:t>
      </w:r>
    </w:p>
    <w:p w:rsidR="00D44A47" w:rsidRPr="00CC1F4E" w:rsidRDefault="00D44A47" w:rsidP="00562592">
      <w:pPr>
        <w:numPr>
          <w:ilvl w:val="0"/>
          <w:numId w:val="3"/>
        </w:numPr>
        <w:shd w:val="clear" w:color="auto" w:fill="FFFFFF"/>
        <w:spacing w:line="360" w:lineRule="auto"/>
        <w:ind w:left="0" w:firstLine="708"/>
        <w:jc w:val="both"/>
        <w:rPr>
          <w:color w:val="000000"/>
        </w:rPr>
      </w:pPr>
      <w:r w:rsidRPr="00CC1F4E">
        <w:rPr>
          <w:color w:val="000000"/>
        </w:rPr>
        <w:t>складання проекту бюджетів різних рівнів, кошторисів доходів і витрат бюджетних організацій, контроль і забезпечення їх виконання;</w:t>
      </w:r>
    </w:p>
    <w:p w:rsidR="00D44A47" w:rsidRPr="00CC1F4E" w:rsidRDefault="00D44A47" w:rsidP="00562592">
      <w:pPr>
        <w:numPr>
          <w:ilvl w:val="0"/>
          <w:numId w:val="3"/>
        </w:numPr>
        <w:shd w:val="clear" w:color="auto" w:fill="FFFFFF"/>
        <w:spacing w:line="360" w:lineRule="auto"/>
        <w:ind w:left="0" w:firstLine="708"/>
        <w:jc w:val="both"/>
        <w:rPr>
          <w:color w:val="000000"/>
        </w:rPr>
      </w:pPr>
      <w:r w:rsidRPr="00CC1F4E">
        <w:rPr>
          <w:color w:val="000000"/>
        </w:rPr>
        <w:t>забезпечення цільового фінансування установ і організацій, державних програм;</w:t>
      </w:r>
    </w:p>
    <w:p w:rsidR="00D44A47" w:rsidRPr="00CC1F4E" w:rsidRDefault="00D44A47" w:rsidP="00562592">
      <w:pPr>
        <w:numPr>
          <w:ilvl w:val="0"/>
          <w:numId w:val="3"/>
        </w:numPr>
        <w:shd w:val="clear" w:color="auto" w:fill="FFFFFF"/>
        <w:spacing w:line="360" w:lineRule="auto"/>
        <w:ind w:left="0" w:firstLine="708"/>
        <w:jc w:val="both"/>
        <w:rPr>
          <w:color w:val="000000"/>
        </w:rPr>
      </w:pPr>
      <w:r w:rsidRPr="00CC1F4E">
        <w:rPr>
          <w:color w:val="000000"/>
        </w:rPr>
        <w:t>проведення операцій із коштами державного бюджету, державних позабюджетних фондів та їхній облік;</w:t>
      </w:r>
    </w:p>
    <w:p w:rsidR="00D44A47" w:rsidRPr="00CC1F4E" w:rsidRDefault="00D44A47" w:rsidP="00562592">
      <w:pPr>
        <w:numPr>
          <w:ilvl w:val="0"/>
          <w:numId w:val="3"/>
        </w:numPr>
        <w:shd w:val="clear" w:color="auto" w:fill="FFFFFF"/>
        <w:spacing w:line="360" w:lineRule="auto"/>
        <w:ind w:left="0" w:firstLine="708"/>
        <w:jc w:val="both"/>
        <w:rPr>
          <w:color w:val="000000"/>
        </w:rPr>
      </w:pPr>
      <w:r w:rsidRPr="00CC1F4E">
        <w:rPr>
          <w:color w:val="000000"/>
        </w:rPr>
        <w:t>організація і проведення оперативної фінансово-економічної роботи на підприємствах, в організаціях, установах різних організаційно-правових форм власності;</w:t>
      </w:r>
    </w:p>
    <w:p w:rsidR="00D44A47" w:rsidRPr="00CC1F4E" w:rsidRDefault="00D44A47" w:rsidP="00562592">
      <w:pPr>
        <w:numPr>
          <w:ilvl w:val="0"/>
          <w:numId w:val="3"/>
        </w:numPr>
        <w:shd w:val="clear" w:color="auto" w:fill="FFFFFF"/>
        <w:spacing w:line="360" w:lineRule="auto"/>
        <w:ind w:left="0" w:firstLine="708"/>
        <w:jc w:val="both"/>
        <w:rPr>
          <w:color w:val="000000"/>
        </w:rPr>
      </w:pPr>
      <w:r w:rsidRPr="00CC1F4E">
        <w:rPr>
          <w:color w:val="000000"/>
        </w:rPr>
        <w:lastRenderedPageBreak/>
        <w:t>розробка бізнес-плану;</w:t>
      </w:r>
    </w:p>
    <w:p w:rsidR="00D44A47" w:rsidRPr="00CC1F4E" w:rsidRDefault="00D44A47" w:rsidP="00562592">
      <w:pPr>
        <w:numPr>
          <w:ilvl w:val="0"/>
          <w:numId w:val="3"/>
        </w:numPr>
        <w:shd w:val="clear" w:color="auto" w:fill="FFFFFF"/>
        <w:spacing w:line="360" w:lineRule="auto"/>
        <w:ind w:left="0" w:firstLine="708"/>
        <w:jc w:val="both"/>
        <w:rPr>
          <w:color w:val="000000"/>
        </w:rPr>
      </w:pPr>
      <w:r w:rsidRPr="00CC1F4E">
        <w:rPr>
          <w:color w:val="000000"/>
        </w:rPr>
        <w:t>контроль і виявлення джерел втрат, у т.ч. непродуктивних.</w:t>
      </w:r>
    </w:p>
    <w:p w:rsidR="00D44A47" w:rsidRPr="00CC1F4E" w:rsidRDefault="00D44A47" w:rsidP="00CC1F4E">
      <w:pPr>
        <w:shd w:val="clear" w:color="auto" w:fill="FFFFFF"/>
        <w:spacing w:line="360" w:lineRule="auto"/>
        <w:jc w:val="both"/>
        <w:rPr>
          <w:i/>
          <w:color w:val="000000"/>
        </w:rPr>
      </w:pPr>
      <w:r w:rsidRPr="00CC1F4E">
        <w:rPr>
          <w:bCs/>
          <w:i/>
          <w:color w:val="000000"/>
        </w:rPr>
        <w:t>2. Обл</w:t>
      </w:r>
      <w:r w:rsidRPr="00CC1F4E">
        <w:rPr>
          <w:i/>
          <w:color w:val="000000"/>
        </w:rPr>
        <w:t>і</w:t>
      </w:r>
      <w:r w:rsidRPr="00CC1F4E">
        <w:rPr>
          <w:bCs/>
          <w:i/>
          <w:color w:val="000000"/>
        </w:rPr>
        <w:t>ково - бюджетна (фінансова) функція</w:t>
      </w:r>
      <w:r w:rsidRPr="00CC1F4E">
        <w:rPr>
          <w:i/>
          <w:color w:val="000000"/>
        </w:rPr>
        <w:t>:</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ведення бухгалтерського обліку;</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складання звітності про виконання бюджетів</w:t>
      </w:r>
      <w:r w:rsidR="005114D3">
        <w:rPr>
          <w:color w:val="000000"/>
        </w:rPr>
        <w:t>,</w:t>
      </w:r>
      <w:r w:rsidRPr="00CC1F4E">
        <w:rPr>
          <w:color w:val="000000"/>
        </w:rPr>
        <w:t xml:space="preserve"> кошторисів доходів і витрат бюджетних установ;</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оперативно-бухгалтерський облік податків і зборів;</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складання й аналіз звітності відносно податків, що надходять до бюджетів;</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ведення бухгалтерського обліку майна, зобов'язань і господарських операцій;</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ведення управлінського обліку;</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проведення економічного аналізу фінансово-господарської діяльності організацій; проведення аналізу виконання кошторисів;</w:t>
      </w:r>
    </w:p>
    <w:p w:rsidR="00D44A47" w:rsidRPr="00CC1F4E" w:rsidRDefault="00D44A47" w:rsidP="00562592">
      <w:pPr>
        <w:numPr>
          <w:ilvl w:val="0"/>
          <w:numId w:val="4"/>
        </w:numPr>
        <w:shd w:val="clear" w:color="auto" w:fill="FFFFFF"/>
        <w:spacing w:line="360" w:lineRule="auto"/>
        <w:ind w:left="0" w:firstLine="708"/>
        <w:jc w:val="both"/>
        <w:rPr>
          <w:color w:val="000000"/>
        </w:rPr>
      </w:pPr>
      <w:r w:rsidRPr="00CC1F4E">
        <w:rPr>
          <w:color w:val="000000"/>
        </w:rPr>
        <w:t>забезпечення керівників, кредиторів, інвесторів, аудиторів та інших користувачів бухгалтерської звітності бухгалтерською інформацією.</w:t>
      </w:r>
    </w:p>
    <w:p w:rsidR="00D44A47" w:rsidRPr="00CC1F4E" w:rsidRDefault="00D44A47" w:rsidP="00CC1F4E">
      <w:pPr>
        <w:shd w:val="clear" w:color="auto" w:fill="FFFFFF"/>
        <w:spacing w:line="360" w:lineRule="auto"/>
        <w:jc w:val="both"/>
        <w:rPr>
          <w:i/>
          <w:color w:val="000000"/>
        </w:rPr>
      </w:pPr>
      <w:r w:rsidRPr="00CC1F4E">
        <w:rPr>
          <w:bCs/>
          <w:i/>
          <w:color w:val="000000"/>
        </w:rPr>
        <w:t>3. Фінансово-контрольна функція:</w:t>
      </w:r>
    </w:p>
    <w:p w:rsidR="00D44A47" w:rsidRPr="00CC1F4E" w:rsidRDefault="00D44A47" w:rsidP="00562592">
      <w:pPr>
        <w:numPr>
          <w:ilvl w:val="0"/>
          <w:numId w:val="5"/>
        </w:numPr>
        <w:shd w:val="clear" w:color="auto" w:fill="FFFFFF"/>
        <w:spacing w:line="360" w:lineRule="auto"/>
        <w:ind w:left="0" w:firstLine="708"/>
        <w:jc w:val="both"/>
        <w:rPr>
          <w:color w:val="000000"/>
        </w:rPr>
      </w:pPr>
      <w:r w:rsidRPr="00CC1F4E">
        <w:rPr>
          <w:color w:val="000000"/>
        </w:rPr>
        <w:t>контроль цільового й ефективного використання бюджетних коштів і позабюджетних фондів;</w:t>
      </w:r>
    </w:p>
    <w:p w:rsidR="00D44A47" w:rsidRPr="00CC1F4E" w:rsidRDefault="00D44A47" w:rsidP="00562592">
      <w:pPr>
        <w:numPr>
          <w:ilvl w:val="0"/>
          <w:numId w:val="5"/>
        </w:numPr>
        <w:shd w:val="clear" w:color="auto" w:fill="FFFFFF"/>
        <w:spacing w:line="360" w:lineRule="auto"/>
        <w:ind w:left="0" w:firstLine="708"/>
        <w:jc w:val="both"/>
        <w:rPr>
          <w:color w:val="000000"/>
        </w:rPr>
      </w:pPr>
      <w:r w:rsidRPr="00CC1F4E">
        <w:rPr>
          <w:color w:val="000000"/>
        </w:rPr>
        <w:t>перевірка грошових документів, звітів та інших документів, бюджетних коштів, що представляються одержувачами, для перерахування асигнувань виконавцям робіт (послуг);</w:t>
      </w:r>
    </w:p>
    <w:p w:rsidR="00D44A47" w:rsidRPr="00CC1F4E" w:rsidRDefault="00D44A47" w:rsidP="00562592">
      <w:pPr>
        <w:numPr>
          <w:ilvl w:val="0"/>
          <w:numId w:val="5"/>
        </w:numPr>
        <w:shd w:val="clear" w:color="auto" w:fill="FFFFFF"/>
        <w:spacing w:line="360" w:lineRule="auto"/>
        <w:ind w:left="0" w:firstLine="708"/>
        <w:jc w:val="both"/>
        <w:rPr>
          <w:color w:val="000000"/>
        </w:rPr>
      </w:pPr>
      <w:r w:rsidRPr="00CC1F4E">
        <w:rPr>
          <w:color w:val="000000"/>
        </w:rPr>
        <w:t xml:space="preserve">поточний контроль за веденням операцій </w:t>
      </w:r>
      <w:r w:rsidR="005114D3">
        <w:rPr>
          <w:color w:val="000000"/>
        </w:rPr>
        <w:t>і</w:t>
      </w:r>
      <w:r w:rsidRPr="00CC1F4E">
        <w:rPr>
          <w:color w:val="000000"/>
        </w:rPr>
        <w:t>з бюджетними коштами головних розпорядників і одержувачів бюджетних коштів;</w:t>
      </w:r>
    </w:p>
    <w:p w:rsidR="00D44A47" w:rsidRPr="00CC1F4E" w:rsidRDefault="00D44A47" w:rsidP="00562592">
      <w:pPr>
        <w:numPr>
          <w:ilvl w:val="0"/>
          <w:numId w:val="5"/>
        </w:numPr>
        <w:shd w:val="clear" w:color="auto" w:fill="FFFFFF"/>
        <w:spacing w:line="360" w:lineRule="auto"/>
        <w:ind w:left="0" w:firstLine="708"/>
        <w:jc w:val="both"/>
        <w:rPr>
          <w:color w:val="000000"/>
        </w:rPr>
      </w:pPr>
      <w:r w:rsidRPr="00CC1F4E">
        <w:rPr>
          <w:color w:val="000000"/>
        </w:rPr>
        <w:t>контроль виконання кошторисів і бюджетів організацій;</w:t>
      </w:r>
    </w:p>
    <w:p w:rsidR="00D44A47" w:rsidRPr="00CC1F4E" w:rsidRDefault="00D44A47" w:rsidP="00562592">
      <w:pPr>
        <w:numPr>
          <w:ilvl w:val="0"/>
          <w:numId w:val="5"/>
        </w:numPr>
        <w:shd w:val="clear" w:color="auto" w:fill="FFFFFF"/>
        <w:spacing w:line="360" w:lineRule="auto"/>
        <w:ind w:left="0" w:firstLine="708"/>
        <w:jc w:val="both"/>
        <w:rPr>
          <w:color w:val="000000"/>
        </w:rPr>
      </w:pPr>
      <w:r w:rsidRPr="00CC1F4E">
        <w:rPr>
          <w:color w:val="000000"/>
        </w:rPr>
        <w:t>участь у розробці та здійсненні заходів, спрямованих на підвищення ефективності використання фінансових ресурсів;</w:t>
      </w:r>
    </w:p>
    <w:p w:rsidR="00D44A47" w:rsidRPr="00CC1F4E" w:rsidRDefault="00D44A47" w:rsidP="00562592">
      <w:pPr>
        <w:numPr>
          <w:ilvl w:val="0"/>
          <w:numId w:val="5"/>
        </w:numPr>
        <w:shd w:val="clear" w:color="auto" w:fill="FFFFFF"/>
        <w:spacing w:line="360" w:lineRule="auto"/>
        <w:ind w:left="0" w:firstLine="708"/>
        <w:jc w:val="both"/>
        <w:rPr>
          <w:color w:val="000000"/>
        </w:rPr>
      </w:pPr>
      <w:r w:rsidRPr="00CC1F4E">
        <w:rPr>
          <w:color w:val="000000"/>
        </w:rPr>
        <w:t>контроль фінансово-господарської діяльності організації.</w:t>
      </w:r>
    </w:p>
    <w:p w:rsidR="00D44A47" w:rsidRPr="00CC1F4E" w:rsidRDefault="00D44A47" w:rsidP="003478C7">
      <w:pPr>
        <w:shd w:val="clear" w:color="auto" w:fill="FFFFFF"/>
        <w:spacing w:line="360" w:lineRule="auto"/>
        <w:jc w:val="both"/>
        <w:rPr>
          <w:color w:val="000000"/>
        </w:rPr>
      </w:pPr>
      <w:r w:rsidRPr="00CC1F4E">
        <w:rPr>
          <w:color w:val="000000"/>
        </w:rPr>
        <w:t xml:space="preserve">Таким чином, основна мета діяльності фінансиста – здійснення робіт, пов'язаних з рухом фінансових ресурсів підприємств, організацій, фірм і </w:t>
      </w:r>
      <w:r w:rsidRPr="00CC1F4E">
        <w:rPr>
          <w:color w:val="000000"/>
        </w:rPr>
        <w:lastRenderedPageBreak/>
        <w:t>регулювання фінансових стосунків, що виникають між господарюючими суб'єктами в умовах ринку.</w:t>
      </w:r>
    </w:p>
    <w:p w:rsidR="00D44A47" w:rsidRPr="00CC1F4E" w:rsidRDefault="00D44A47" w:rsidP="00CC1F4E">
      <w:pPr>
        <w:shd w:val="clear" w:color="auto" w:fill="FFFFFF"/>
        <w:spacing w:line="360" w:lineRule="auto"/>
        <w:jc w:val="both"/>
        <w:rPr>
          <w:color w:val="000000"/>
        </w:rPr>
      </w:pPr>
      <w:r w:rsidRPr="00CC1F4E">
        <w:rPr>
          <w:color w:val="000000"/>
        </w:rPr>
        <w:t xml:space="preserve">Робота фахівця з фінансів має чітко визначений характер і </w:t>
      </w:r>
      <w:r w:rsidR="005114D3">
        <w:rPr>
          <w:color w:val="000000"/>
        </w:rPr>
        <w:t>регулюється</w:t>
      </w:r>
      <w:r w:rsidRPr="00CC1F4E">
        <w:rPr>
          <w:color w:val="000000"/>
        </w:rPr>
        <w:t xml:space="preserve"> відповідно до </w:t>
      </w:r>
      <w:r w:rsidR="004341B3">
        <w:rPr>
          <w:color w:val="000000"/>
        </w:rPr>
        <w:t>чинних</w:t>
      </w:r>
      <w:r w:rsidRPr="00CC1F4E">
        <w:rPr>
          <w:color w:val="000000"/>
        </w:rPr>
        <w:t xml:space="preserve"> норм:</w:t>
      </w:r>
    </w:p>
    <w:p w:rsidR="00D44A47" w:rsidRPr="00CC1F4E" w:rsidRDefault="00D44A47" w:rsidP="00562592">
      <w:pPr>
        <w:numPr>
          <w:ilvl w:val="0"/>
          <w:numId w:val="6"/>
        </w:numPr>
        <w:shd w:val="clear" w:color="auto" w:fill="FFFFFF"/>
        <w:spacing w:line="360" w:lineRule="auto"/>
        <w:ind w:left="0" w:firstLine="708"/>
        <w:jc w:val="both"/>
        <w:rPr>
          <w:color w:val="000000"/>
        </w:rPr>
      </w:pPr>
      <w:r w:rsidRPr="00CC1F4E">
        <w:rPr>
          <w:color w:val="000000"/>
        </w:rPr>
        <w:t>посадовими обов'язками;</w:t>
      </w:r>
    </w:p>
    <w:p w:rsidR="00D44A47" w:rsidRPr="00CC1F4E" w:rsidRDefault="00D44A47" w:rsidP="00562592">
      <w:pPr>
        <w:numPr>
          <w:ilvl w:val="0"/>
          <w:numId w:val="6"/>
        </w:numPr>
        <w:shd w:val="clear" w:color="auto" w:fill="FFFFFF"/>
        <w:spacing w:line="360" w:lineRule="auto"/>
        <w:ind w:left="0" w:firstLine="708"/>
        <w:jc w:val="both"/>
        <w:rPr>
          <w:color w:val="000000"/>
        </w:rPr>
      </w:pPr>
      <w:r w:rsidRPr="00CC1F4E">
        <w:rPr>
          <w:color w:val="000000"/>
        </w:rPr>
        <w:t>законодавчими і нормативними правовими актами;</w:t>
      </w:r>
    </w:p>
    <w:p w:rsidR="00D44A47" w:rsidRPr="00CC1F4E" w:rsidRDefault="00D44A47" w:rsidP="00562592">
      <w:pPr>
        <w:numPr>
          <w:ilvl w:val="0"/>
          <w:numId w:val="6"/>
        </w:numPr>
        <w:shd w:val="clear" w:color="auto" w:fill="FFFFFF"/>
        <w:spacing w:line="360" w:lineRule="auto"/>
        <w:ind w:left="0" w:firstLine="708"/>
        <w:jc w:val="both"/>
        <w:rPr>
          <w:color w:val="000000"/>
        </w:rPr>
      </w:pPr>
      <w:r w:rsidRPr="00CC1F4E">
        <w:rPr>
          <w:color w:val="000000"/>
        </w:rPr>
        <w:t>постановами, розпорядженнями, наказами, методичними, нормативними матеріалами;</w:t>
      </w:r>
    </w:p>
    <w:p w:rsidR="00D44A47" w:rsidRPr="00CC1F4E" w:rsidRDefault="00D44A47" w:rsidP="00562592">
      <w:pPr>
        <w:numPr>
          <w:ilvl w:val="0"/>
          <w:numId w:val="6"/>
        </w:numPr>
        <w:shd w:val="clear" w:color="auto" w:fill="FFFFFF"/>
        <w:spacing w:line="360" w:lineRule="auto"/>
        <w:ind w:left="0" w:firstLine="708"/>
        <w:jc w:val="both"/>
        <w:rPr>
          <w:color w:val="000000"/>
        </w:rPr>
      </w:pPr>
      <w:r w:rsidRPr="00CC1F4E">
        <w:rPr>
          <w:color w:val="000000"/>
        </w:rPr>
        <w:t>правилами складання фінансових документів (планів, балансів, звітів);</w:t>
      </w:r>
    </w:p>
    <w:p w:rsidR="00D44A47" w:rsidRDefault="00E14363" w:rsidP="00562592">
      <w:pPr>
        <w:numPr>
          <w:ilvl w:val="0"/>
          <w:numId w:val="6"/>
        </w:numPr>
        <w:shd w:val="clear" w:color="auto" w:fill="FFFFFF"/>
        <w:spacing w:line="360" w:lineRule="auto"/>
        <w:ind w:left="0" w:firstLine="708"/>
        <w:jc w:val="both"/>
        <w:rPr>
          <w:color w:val="000000"/>
        </w:rPr>
      </w:pPr>
      <w:r>
        <w:rPr>
          <w:color w:val="000000"/>
        </w:rPr>
        <w:t>етикою ділового спілкування</w:t>
      </w:r>
      <w:r w:rsidR="00D44A47" w:rsidRPr="00CC1F4E">
        <w:rPr>
          <w:color w:val="000000"/>
        </w:rPr>
        <w:t xml:space="preserve"> </w:t>
      </w:r>
      <w:r w:rsidR="00454A48">
        <w:rPr>
          <w:color w:val="000000"/>
          <w:lang w:val="ru-RU"/>
        </w:rPr>
        <w:t>(Фіцула, 2002)</w:t>
      </w:r>
      <w:r>
        <w:rPr>
          <w:color w:val="000000"/>
        </w:rPr>
        <w:t>.</w:t>
      </w:r>
    </w:p>
    <w:p w:rsidR="00D44A47" w:rsidRPr="00CC1F4E" w:rsidRDefault="00905930" w:rsidP="00CC1F4E">
      <w:pPr>
        <w:pStyle w:val="Default"/>
        <w:spacing w:line="360" w:lineRule="auto"/>
        <w:ind w:firstLine="708"/>
        <w:jc w:val="both"/>
        <w:rPr>
          <w:sz w:val="28"/>
          <w:szCs w:val="28"/>
        </w:rPr>
      </w:pPr>
      <w:r>
        <w:rPr>
          <w:sz w:val="28"/>
          <w:szCs w:val="28"/>
        </w:rPr>
        <w:t xml:space="preserve">Отже, фахівець з фінансів, банківської справи та страхування головним чином націлений на втілення у </w:t>
      </w:r>
      <w:r w:rsidR="003478C7">
        <w:rPr>
          <w:sz w:val="28"/>
          <w:szCs w:val="28"/>
        </w:rPr>
        <w:t xml:space="preserve">життя принципу </w:t>
      </w:r>
      <w:r w:rsidR="005E26A8">
        <w:rPr>
          <w:sz w:val="28"/>
          <w:szCs w:val="28"/>
        </w:rPr>
        <w:t>«</w:t>
      </w:r>
      <w:r w:rsidR="00D44A47" w:rsidRPr="00CC1F4E">
        <w:rPr>
          <w:sz w:val="28"/>
          <w:szCs w:val="28"/>
        </w:rPr>
        <w:t>гроші повинні робити гроші</w:t>
      </w:r>
      <w:r w:rsidR="005E26A8">
        <w:rPr>
          <w:sz w:val="28"/>
          <w:szCs w:val="28"/>
        </w:rPr>
        <w:t>»</w:t>
      </w:r>
      <w:r w:rsidR="00D44A47" w:rsidRPr="00CC1F4E">
        <w:rPr>
          <w:sz w:val="28"/>
          <w:szCs w:val="28"/>
        </w:rPr>
        <w:t xml:space="preserve">, </w:t>
      </w:r>
      <w:r>
        <w:rPr>
          <w:sz w:val="28"/>
          <w:szCs w:val="28"/>
        </w:rPr>
        <w:t xml:space="preserve">тобто здійснює </w:t>
      </w:r>
      <w:r w:rsidR="00D44A47" w:rsidRPr="00CC1F4E">
        <w:rPr>
          <w:sz w:val="28"/>
          <w:szCs w:val="28"/>
        </w:rPr>
        <w:t>розробк</w:t>
      </w:r>
      <w:r>
        <w:rPr>
          <w:sz w:val="28"/>
          <w:szCs w:val="28"/>
        </w:rPr>
        <w:t xml:space="preserve">у та </w:t>
      </w:r>
      <w:r w:rsidR="00D44A47" w:rsidRPr="00CC1F4E">
        <w:rPr>
          <w:sz w:val="28"/>
          <w:szCs w:val="28"/>
        </w:rPr>
        <w:t>реаліз</w:t>
      </w:r>
      <w:r>
        <w:rPr>
          <w:sz w:val="28"/>
          <w:szCs w:val="28"/>
        </w:rPr>
        <w:t>овує</w:t>
      </w:r>
      <w:r w:rsidR="00D44A47" w:rsidRPr="00CC1F4E">
        <w:rPr>
          <w:sz w:val="28"/>
          <w:szCs w:val="28"/>
        </w:rPr>
        <w:t xml:space="preserve"> фінансово-управлінськ</w:t>
      </w:r>
      <w:r>
        <w:rPr>
          <w:sz w:val="28"/>
          <w:szCs w:val="28"/>
        </w:rPr>
        <w:t>і</w:t>
      </w:r>
      <w:r w:rsidR="00D44A47" w:rsidRPr="00CC1F4E">
        <w:rPr>
          <w:sz w:val="28"/>
          <w:szCs w:val="28"/>
        </w:rPr>
        <w:t xml:space="preserve"> рішен</w:t>
      </w:r>
      <w:r>
        <w:rPr>
          <w:sz w:val="28"/>
          <w:szCs w:val="28"/>
        </w:rPr>
        <w:t xml:space="preserve">ня, що стосуються залучення і розподілу </w:t>
      </w:r>
      <w:r w:rsidR="00D44A47" w:rsidRPr="00CC1F4E">
        <w:rPr>
          <w:sz w:val="28"/>
          <w:szCs w:val="28"/>
        </w:rPr>
        <w:t xml:space="preserve">фінансових ресурсів, </w:t>
      </w:r>
      <w:r>
        <w:rPr>
          <w:sz w:val="28"/>
          <w:szCs w:val="28"/>
        </w:rPr>
        <w:t xml:space="preserve">виконує </w:t>
      </w:r>
      <w:r w:rsidR="00D44A47" w:rsidRPr="00CC1F4E">
        <w:rPr>
          <w:sz w:val="28"/>
          <w:szCs w:val="28"/>
        </w:rPr>
        <w:t xml:space="preserve">фінансове планування, </w:t>
      </w:r>
      <w:r>
        <w:rPr>
          <w:sz w:val="28"/>
          <w:szCs w:val="28"/>
        </w:rPr>
        <w:t xml:space="preserve">здійснює </w:t>
      </w:r>
      <w:r w:rsidR="00D44A47" w:rsidRPr="00CC1F4E">
        <w:rPr>
          <w:sz w:val="28"/>
          <w:szCs w:val="28"/>
        </w:rPr>
        <w:t>оцінк</w:t>
      </w:r>
      <w:r>
        <w:rPr>
          <w:sz w:val="28"/>
          <w:szCs w:val="28"/>
        </w:rPr>
        <w:t>у</w:t>
      </w:r>
      <w:r w:rsidR="00D44A47" w:rsidRPr="00CC1F4E">
        <w:rPr>
          <w:sz w:val="28"/>
          <w:szCs w:val="28"/>
        </w:rPr>
        <w:t xml:space="preserve"> ризиків, </w:t>
      </w:r>
      <w:r>
        <w:rPr>
          <w:sz w:val="28"/>
          <w:szCs w:val="28"/>
        </w:rPr>
        <w:t>відповідальний за стабільне</w:t>
      </w:r>
      <w:r w:rsidR="00D44A47" w:rsidRPr="00CC1F4E">
        <w:rPr>
          <w:sz w:val="28"/>
          <w:szCs w:val="28"/>
        </w:rPr>
        <w:t xml:space="preserve"> зростання прибутку </w:t>
      </w:r>
      <w:r>
        <w:rPr>
          <w:sz w:val="28"/>
          <w:szCs w:val="28"/>
        </w:rPr>
        <w:t xml:space="preserve">й </w:t>
      </w:r>
      <w:r w:rsidR="00D44A47" w:rsidRPr="00CC1F4E">
        <w:rPr>
          <w:sz w:val="28"/>
          <w:szCs w:val="28"/>
        </w:rPr>
        <w:t xml:space="preserve">скорочення </w:t>
      </w:r>
      <w:r>
        <w:rPr>
          <w:sz w:val="28"/>
          <w:szCs w:val="28"/>
        </w:rPr>
        <w:t xml:space="preserve">поточних </w:t>
      </w:r>
      <w:r w:rsidR="00D44A47" w:rsidRPr="00CC1F4E">
        <w:rPr>
          <w:sz w:val="28"/>
          <w:szCs w:val="28"/>
        </w:rPr>
        <w:t>витрат. Фінансист</w:t>
      </w:r>
      <w:r>
        <w:rPr>
          <w:sz w:val="28"/>
          <w:szCs w:val="28"/>
        </w:rPr>
        <w:t xml:space="preserve">-професіонал здійснює </w:t>
      </w:r>
      <w:r w:rsidRPr="00CC1F4E">
        <w:rPr>
          <w:sz w:val="28"/>
          <w:szCs w:val="28"/>
        </w:rPr>
        <w:t xml:space="preserve">порівняльний аналіз </w:t>
      </w:r>
      <w:r>
        <w:rPr>
          <w:sz w:val="28"/>
          <w:szCs w:val="28"/>
        </w:rPr>
        <w:t>та</w:t>
      </w:r>
      <w:r w:rsidRPr="00CC1F4E">
        <w:rPr>
          <w:sz w:val="28"/>
          <w:szCs w:val="28"/>
        </w:rPr>
        <w:t xml:space="preserve"> прогнозу</w:t>
      </w:r>
      <w:r>
        <w:rPr>
          <w:sz w:val="28"/>
          <w:szCs w:val="28"/>
        </w:rPr>
        <w:t>є</w:t>
      </w:r>
      <w:r w:rsidRPr="00CC1F4E">
        <w:rPr>
          <w:sz w:val="28"/>
          <w:szCs w:val="28"/>
        </w:rPr>
        <w:t xml:space="preserve"> варіант</w:t>
      </w:r>
      <w:r>
        <w:rPr>
          <w:sz w:val="28"/>
          <w:szCs w:val="28"/>
        </w:rPr>
        <w:t>и</w:t>
      </w:r>
      <w:r w:rsidRPr="00CC1F4E">
        <w:rPr>
          <w:sz w:val="28"/>
          <w:szCs w:val="28"/>
        </w:rPr>
        <w:t xml:space="preserve"> </w:t>
      </w:r>
      <w:r>
        <w:rPr>
          <w:sz w:val="28"/>
          <w:szCs w:val="28"/>
        </w:rPr>
        <w:t xml:space="preserve">майбутнього </w:t>
      </w:r>
      <w:r w:rsidRPr="00CC1F4E">
        <w:rPr>
          <w:sz w:val="28"/>
          <w:szCs w:val="28"/>
        </w:rPr>
        <w:t>розвитку</w:t>
      </w:r>
      <w:r>
        <w:rPr>
          <w:sz w:val="28"/>
          <w:szCs w:val="28"/>
        </w:rPr>
        <w:t xml:space="preserve"> підприємства</w:t>
      </w:r>
      <w:r w:rsidRPr="00CC1F4E">
        <w:rPr>
          <w:sz w:val="28"/>
          <w:szCs w:val="28"/>
        </w:rPr>
        <w:t xml:space="preserve">, </w:t>
      </w:r>
      <w:r w:rsidR="00D44A47" w:rsidRPr="00CC1F4E">
        <w:rPr>
          <w:sz w:val="28"/>
          <w:szCs w:val="28"/>
        </w:rPr>
        <w:t>моделю</w:t>
      </w:r>
      <w:r>
        <w:rPr>
          <w:sz w:val="28"/>
          <w:szCs w:val="28"/>
        </w:rPr>
        <w:t>є</w:t>
      </w:r>
      <w:r w:rsidR="00D44A47" w:rsidRPr="00CC1F4E">
        <w:rPr>
          <w:sz w:val="28"/>
          <w:szCs w:val="28"/>
        </w:rPr>
        <w:t xml:space="preserve"> фінансово</w:t>
      </w:r>
      <w:r>
        <w:rPr>
          <w:sz w:val="28"/>
          <w:szCs w:val="28"/>
        </w:rPr>
        <w:t>-господарські ситуації, здатний виконувати</w:t>
      </w:r>
      <w:r w:rsidR="00D44A47" w:rsidRPr="00CC1F4E">
        <w:rPr>
          <w:sz w:val="28"/>
          <w:szCs w:val="28"/>
        </w:rPr>
        <w:t xml:space="preserve"> аналітичні </w:t>
      </w:r>
      <w:r>
        <w:rPr>
          <w:sz w:val="28"/>
          <w:szCs w:val="28"/>
        </w:rPr>
        <w:t>прогнозування</w:t>
      </w:r>
      <w:r w:rsidR="00D44A47" w:rsidRPr="00CC1F4E">
        <w:rPr>
          <w:sz w:val="28"/>
          <w:szCs w:val="28"/>
        </w:rPr>
        <w:t>.</w:t>
      </w:r>
    </w:p>
    <w:p w:rsidR="00D44A47" w:rsidRPr="00CC1F4E" w:rsidRDefault="00D44A47" w:rsidP="00CC1F4E">
      <w:pPr>
        <w:pStyle w:val="Default"/>
        <w:spacing w:line="360" w:lineRule="auto"/>
        <w:ind w:firstLine="708"/>
        <w:jc w:val="both"/>
        <w:rPr>
          <w:sz w:val="28"/>
          <w:szCs w:val="28"/>
        </w:rPr>
      </w:pPr>
      <w:r w:rsidRPr="00CC1F4E">
        <w:rPr>
          <w:sz w:val="28"/>
          <w:szCs w:val="28"/>
        </w:rPr>
        <w:t xml:space="preserve">Тому й не дивно, що фахівець </w:t>
      </w:r>
      <w:r w:rsidR="005114D3">
        <w:rPr>
          <w:sz w:val="28"/>
          <w:szCs w:val="28"/>
        </w:rPr>
        <w:t>і</w:t>
      </w:r>
      <w:r w:rsidRPr="00CC1F4E">
        <w:rPr>
          <w:sz w:val="28"/>
          <w:szCs w:val="28"/>
        </w:rPr>
        <w:t>з фінансів, банківської справи та страхування пов</w:t>
      </w:r>
      <w:r w:rsidR="005114D3">
        <w:rPr>
          <w:sz w:val="28"/>
          <w:szCs w:val="28"/>
        </w:rPr>
        <w:t>инен володіти низкою професійно</w:t>
      </w:r>
      <w:r w:rsidRPr="00CC1F4E">
        <w:rPr>
          <w:sz w:val="28"/>
          <w:szCs w:val="28"/>
        </w:rPr>
        <w:t>важливих якостей особистості:</w:t>
      </w:r>
    </w:p>
    <w:p w:rsidR="00D44A47" w:rsidRPr="00CC1F4E" w:rsidRDefault="00D44A47" w:rsidP="00562592">
      <w:pPr>
        <w:pStyle w:val="Default"/>
        <w:numPr>
          <w:ilvl w:val="0"/>
          <w:numId w:val="7"/>
        </w:numPr>
        <w:spacing w:line="360" w:lineRule="auto"/>
        <w:ind w:left="0" w:firstLine="708"/>
        <w:jc w:val="both"/>
        <w:rPr>
          <w:sz w:val="28"/>
          <w:szCs w:val="28"/>
        </w:rPr>
      </w:pPr>
      <w:r w:rsidRPr="00CC1F4E">
        <w:rPr>
          <w:sz w:val="28"/>
          <w:szCs w:val="28"/>
        </w:rPr>
        <w:t>уміння прогнозувати;</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ініціативність;</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 xml:space="preserve">самодостатність (орієнтація на власні сили, впевненість </w:t>
      </w:r>
      <w:r w:rsidR="005114D3">
        <w:rPr>
          <w:sz w:val="28"/>
          <w:szCs w:val="28"/>
        </w:rPr>
        <w:t>у</w:t>
      </w:r>
      <w:r w:rsidRPr="00CC1F4E">
        <w:rPr>
          <w:sz w:val="28"/>
          <w:szCs w:val="28"/>
        </w:rPr>
        <w:t xml:space="preserve"> собі, почуття самоефективності);</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 xml:space="preserve">здатність аргументовано відстоювати </w:t>
      </w:r>
      <w:r w:rsidR="00905930">
        <w:rPr>
          <w:sz w:val="28"/>
          <w:szCs w:val="28"/>
        </w:rPr>
        <w:t>власну</w:t>
      </w:r>
      <w:r w:rsidRPr="00CC1F4E">
        <w:rPr>
          <w:sz w:val="28"/>
          <w:szCs w:val="28"/>
        </w:rPr>
        <w:t xml:space="preserve"> думку;</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 xml:space="preserve">здатність до швидкої </w:t>
      </w:r>
      <w:r w:rsidR="00905930">
        <w:rPr>
          <w:sz w:val="28"/>
          <w:szCs w:val="28"/>
        </w:rPr>
        <w:t xml:space="preserve">адаптації та </w:t>
      </w:r>
      <w:r w:rsidRPr="00CC1F4E">
        <w:rPr>
          <w:sz w:val="28"/>
          <w:szCs w:val="28"/>
        </w:rPr>
        <w:t>зміни діяльності;</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здатність до визначення і планування своєї діяльн</w:t>
      </w:r>
      <w:r w:rsidR="005114D3">
        <w:rPr>
          <w:sz w:val="28"/>
          <w:szCs w:val="28"/>
        </w:rPr>
        <w:t>ості</w:t>
      </w:r>
      <w:r w:rsidRPr="00CC1F4E">
        <w:rPr>
          <w:sz w:val="28"/>
          <w:szCs w:val="28"/>
        </w:rPr>
        <w:t xml:space="preserve"> в часі;</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прагнення до професійної досконалості;</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lastRenderedPageBreak/>
        <w:t>значний об’єм та розподіл уваги (здатність одночасно сприймати кілька об'єктів);</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здатність до образного уявлення предметів, процесів та явищ;</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здатність до перевтілення образу у словесний опис;</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логічність мислення;</w:t>
      </w:r>
    </w:p>
    <w:p w:rsidR="00D44A47" w:rsidRPr="00CC1F4E" w:rsidRDefault="00D44A47" w:rsidP="00562592">
      <w:pPr>
        <w:pStyle w:val="Default"/>
        <w:numPr>
          <w:ilvl w:val="0"/>
          <w:numId w:val="7"/>
        </w:numPr>
        <w:spacing w:line="360" w:lineRule="auto"/>
        <w:ind w:left="0" w:firstLine="708"/>
        <w:jc w:val="both"/>
        <w:rPr>
          <w:sz w:val="28"/>
          <w:szCs w:val="28"/>
        </w:rPr>
      </w:pPr>
      <w:r w:rsidRPr="00CC1F4E">
        <w:rPr>
          <w:sz w:val="28"/>
          <w:szCs w:val="28"/>
        </w:rPr>
        <w:t>математичне мислення;</w:t>
      </w:r>
    </w:p>
    <w:p w:rsidR="00D44A47" w:rsidRPr="00CC1F4E" w:rsidRDefault="00D44A47" w:rsidP="00562592">
      <w:pPr>
        <w:pStyle w:val="Default"/>
        <w:numPr>
          <w:ilvl w:val="0"/>
          <w:numId w:val="7"/>
        </w:numPr>
        <w:spacing w:line="360" w:lineRule="auto"/>
        <w:ind w:left="0" w:firstLine="708"/>
        <w:jc w:val="both"/>
        <w:rPr>
          <w:sz w:val="28"/>
          <w:szCs w:val="28"/>
        </w:rPr>
      </w:pPr>
      <w:r w:rsidRPr="00CC1F4E">
        <w:rPr>
          <w:sz w:val="28"/>
          <w:szCs w:val="28"/>
        </w:rPr>
        <w:t>стратегічне мислення;</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аналітичність (здатність виділяти окремі елементи дійсності, здатність до класифікації) мислення;</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здатність глобально мислити;</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добре розвинені мнемічні здібності (властивості пам'яті);</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 xml:space="preserve">вміння грамотно висловлювати </w:t>
      </w:r>
      <w:r w:rsidR="007A5C3B">
        <w:rPr>
          <w:sz w:val="28"/>
          <w:szCs w:val="28"/>
        </w:rPr>
        <w:t>власні</w:t>
      </w:r>
      <w:r w:rsidRPr="00CC1F4E">
        <w:rPr>
          <w:sz w:val="28"/>
          <w:szCs w:val="28"/>
        </w:rPr>
        <w:t xml:space="preserve"> думки;</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витривалість до емоційних навантажень;</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енергійність;</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навички письмового викладу інформації;</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організаторські здібності;</w:t>
      </w:r>
    </w:p>
    <w:p w:rsidR="00D44A47" w:rsidRPr="00CC1F4E" w:rsidRDefault="00160142" w:rsidP="00562592">
      <w:pPr>
        <w:pStyle w:val="Default"/>
        <w:numPr>
          <w:ilvl w:val="1"/>
          <w:numId w:val="7"/>
        </w:numPr>
        <w:spacing w:line="360" w:lineRule="auto"/>
        <w:ind w:left="0" w:firstLine="708"/>
        <w:jc w:val="both"/>
        <w:rPr>
          <w:sz w:val="28"/>
          <w:szCs w:val="28"/>
        </w:rPr>
      </w:pPr>
      <w:r>
        <w:rPr>
          <w:sz w:val="28"/>
          <w:szCs w:val="28"/>
        </w:rPr>
        <w:t>здатність</w:t>
      </w:r>
      <w:r w:rsidR="00D44A47" w:rsidRPr="00CC1F4E">
        <w:rPr>
          <w:sz w:val="28"/>
          <w:szCs w:val="28"/>
        </w:rPr>
        <w:t xml:space="preserve"> до </w:t>
      </w:r>
      <w:r w:rsidR="007A5C3B">
        <w:rPr>
          <w:sz w:val="28"/>
          <w:szCs w:val="28"/>
        </w:rPr>
        <w:t>опрацювання</w:t>
      </w:r>
      <w:r w:rsidR="00D44A47" w:rsidRPr="00CC1F4E">
        <w:rPr>
          <w:sz w:val="28"/>
          <w:szCs w:val="28"/>
        </w:rPr>
        <w:t xml:space="preserve"> документаці</w:t>
      </w:r>
      <w:r w:rsidR="007A5C3B">
        <w:rPr>
          <w:sz w:val="28"/>
          <w:szCs w:val="28"/>
        </w:rPr>
        <w:t>ї</w:t>
      </w:r>
      <w:r w:rsidR="00D44A47" w:rsidRPr="00CC1F4E">
        <w:rPr>
          <w:sz w:val="28"/>
          <w:szCs w:val="28"/>
        </w:rPr>
        <w:t>;</w:t>
      </w:r>
    </w:p>
    <w:p w:rsidR="00D44A47" w:rsidRPr="00CC1F4E" w:rsidRDefault="00160142" w:rsidP="00562592">
      <w:pPr>
        <w:pStyle w:val="Default"/>
        <w:numPr>
          <w:ilvl w:val="1"/>
          <w:numId w:val="7"/>
        </w:numPr>
        <w:spacing w:line="360" w:lineRule="auto"/>
        <w:ind w:left="0" w:firstLine="708"/>
        <w:jc w:val="both"/>
        <w:rPr>
          <w:sz w:val="28"/>
          <w:szCs w:val="28"/>
        </w:rPr>
      </w:pPr>
      <w:r>
        <w:rPr>
          <w:sz w:val="28"/>
          <w:szCs w:val="28"/>
        </w:rPr>
        <w:t>здатність</w:t>
      </w:r>
      <w:r w:rsidR="00D44A47" w:rsidRPr="00CC1F4E">
        <w:rPr>
          <w:sz w:val="28"/>
          <w:szCs w:val="28"/>
        </w:rPr>
        <w:t xml:space="preserve"> до дослідницької діяльності;</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вміння правильно і ефективно розподіляти час;</w:t>
      </w:r>
    </w:p>
    <w:p w:rsidR="00D44A47" w:rsidRPr="00CC1F4E" w:rsidRDefault="00160142" w:rsidP="00562592">
      <w:pPr>
        <w:pStyle w:val="Default"/>
        <w:numPr>
          <w:ilvl w:val="1"/>
          <w:numId w:val="7"/>
        </w:numPr>
        <w:spacing w:line="360" w:lineRule="auto"/>
        <w:ind w:left="0" w:firstLine="708"/>
        <w:jc w:val="both"/>
        <w:rPr>
          <w:sz w:val="28"/>
          <w:szCs w:val="28"/>
        </w:rPr>
      </w:pPr>
      <w:r>
        <w:rPr>
          <w:sz w:val="28"/>
          <w:szCs w:val="28"/>
        </w:rPr>
        <w:t>здатність</w:t>
      </w:r>
      <w:r w:rsidR="00D44A47" w:rsidRPr="00CC1F4E">
        <w:rPr>
          <w:sz w:val="28"/>
          <w:szCs w:val="28"/>
        </w:rPr>
        <w:t xml:space="preserve"> </w:t>
      </w:r>
      <w:r w:rsidR="009E0000">
        <w:rPr>
          <w:sz w:val="28"/>
          <w:szCs w:val="28"/>
        </w:rPr>
        <w:t xml:space="preserve">швидко </w:t>
      </w:r>
      <w:r w:rsidR="005114D3">
        <w:rPr>
          <w:sz w:val="28"/>
          <w:szCs w:val="28"/>
        </w:rPr>
        <w:t>ухвалювати</w:t>
      </w:r>
      <w:r w:rsidR="00D44A47" w:rsidRPr="00CC1F4E">
        <w:rPr>
          <w:sz w:val="28"/>
          <w:szCs w:val="28"/>
        </w:rPr>
        <w:t xml:space="preserve"> </w:t>
      </w:r>
      <w:r w:rsidR="009E0000">
        <w:rPr>
          <w:sz w:val="28"/>
          <w:szCs w:val="28"/>
        </w:rPr>
        <w:t>обґрунтовані</w:t>
      </w:r>
      <w:r w:rsidR="00D44A47" w:rsidRPr="00CC1F4E">
        <w:rPr>
          <w:sz w:val="28"/>
          <w:szCs w:val="28"/>
        </w:rPr>
        <w:t xml:space="preserve"> рішення;</w:t>
      </w:r>
    </w:p>
    <w:p w:rsidR="00D44A47" w:rsidRPr="00CC1F4E" w:rsidRDefault="00D44A47" w:rsidP="00562592">
      <w:pPr>
        <w:pStyle w:val="Default"/>
        <w:numPr>
          <w:ilvl w:val="1"/>
          <w:numId w:val="7"/>
        </w:numPr>
        <w:spacing w:line="360" w:lineRule="auto"/>
        <w:ind w:left="0" w:firstLine="708"/>
        <w:jc w:val="both"/>
        <w:rPr>
          <w:sz w:val="28"/>
          <w:szCs w:val="28"/>
        </w:rPr>
      </w:pPr>
      <w:r w:rsidRPr="00CC1F4E">
        <w:rPr>
          <w:sz w:val="28"/>
          <w:szCs w:val="28"/>
        </w:rPr>
        <w:t>вміння моделювати та прогнозувати ситуацію;</w:t>
      </w:r>
    </w:p>
    <w:p w:rsidR="00D44A47" w:rsidRPr="00CC1F4E" w:rsidRDefault="00160142" w:rsidP="00562592">
      <w:pPr>
        <w:pStyle w:val="Default"/>
        <w:numPr>
          <w:ilvl w:val="1"/>
          <w:numId w:val="7"/>
        </w:numPr>
        <w:spacing w:line="360" w:lineRule="auto"/>
        <w:ind w:left="0" w:firstLine="708"/>
        <w:jc w:val="both"/>
        <w:rPr>
          <w:sz w:val="28"/>
          <w:szCs w:val="28"/>
        </w:rPr>
      </w:pPr>
      <w:r>
        <w:rPr>
          <w:sz w:val="28"/>
          <w:szCs w:val="28"/>
        </w:rPr>
        <w:t>здатність</w:t>
      </w:r>
      <w:r w:rsidR="00D44A47" w:rsidRPr="00CC1F4E">
        <w:rPr>
          <w:sz w:val="28"/>
          <w:szCs w:val="28"/>
        </w:rPr>
        <w:t xml:space="preserve"> </w:t>
      </w:r>
      <w:r w:rsidR="009E0000">
        <w:rPr>
          <w:sz w:val="28"/>
          <w:szCs w:val="28"/>
        </w:rPr>
        <w:t xml:space="preserve">до роботи </w:t>
      </w:r>
      <w:r w:rsidR="005114D3">
        <w:rPr>
          <w:sz w:val="28"/>
          <w:szCs w:val="28"/>
        </w:rPr>
        <w:t>в</w:t>
      </w:r>
      <w:r w:rsidR="00D44A47" w:rsidRPr="00CC1F4E">
        <w:rPr>
          <w:sz w:val="28"/>
          <w:szCs w:val="28"/>
        </w:rPr>
        <w:t xml:space="preserve"> команді</w:t>
      </w:r>
      <w:r w:rsidR="009E0000">
        <w:rPr>
          <w:sz w:val="28"/>
          <w:szCs w:val="28"/>
        </w:rPr>
        <w:t xml:space="preserve"> та колективі</w:t>
      </w:r>
      <w:r w:rsidR="00D44A47" w:rsidRPr="00CC1F4E">
        <w:rPr>
          <w:sz w:val="28"/>
          <w:szCs w:val="28"/>
        </w:rPr>
        <w:t>.</w:t>
      </w:r>
    </w:p>
    <w:p w:rsidR="00D44A47" w:rsidRPr="00CC1F4E" w:rsidRDefault="00D44A47" w:rsidP="00CC1F4E">
      <w:pPr>
        <w:pStyle w:val="Default"/>
        <w:spacing w:line="360" w:lineRule="auto"/>
        <w:ind w:firstLine="708"/>
        <w:jc w:val="both"/>
        <w:rPr>
          <w:sz w:val="28"/>
          <w:szCs w:val="28"/>
        </w:rPr>
      </w:pPr>
      <w:r w:rsidRPr="00CC1F4E">
        <w:rPr>
          <w:sz w:val="28"/>
          <w:szCs w:val="28"/>
        </w:rPr>
        <w:t>У всьому світі професія фінансиста вважається однією із найбіль</w:t>
      </w:r>
      <w:r w:rsidR="003478C7">
        <w:rPr>
          <w:sz w:val="28"/>
          <w:szCs w:val="28"/>
        </w:rPr>
        <w:t xml:space="preserve">ш високооплачуваних: за даними </w:t>
      </w:r>
      <w:r w:rsidR="005E26A8">
        <w:rPr>
          <w:sz w:val="28"/>
          <w:szCs w:val="28"/>
        </w:rPr>
        <w:t>«</w:t>
      </w:r>
      <w:r w:rsidRPr="00CC1F4E">
        <w:rPr>
          <w:sz w:val="28"/>
          <w:szCs w:val="28"/>
        </w:rPr>
        <w:t>Money Magazine</w:t>
      </w:r>
      <w:r w:rsidR="005E26A8">
        <w:rPr>
          <w:sz w:val="28"/>
          <w:szCs w:val="28"/>
        </w:rPr>
        <w:t>»</w:t>
      </w:r>
      <w:r w:rsidR="005114D3">
        <w:rPr>
          <w:sz w:val="28"/>
          <w:szCs w:val="28"/>
        </w:rPr>
        <w:t>,</w:t>
      </w:r>
      <w:r w:rsidRPr="00CC1F4E">
        <w:rPr>
          <w:sz w:val="28"/>
          <w:szCs w:val="28"/>
        </w:rPr>
        <w:t xml:space="preserve"> фінансові консультанти посідають третє місце у рейтингу найбільш високооплачуваних професій 2017</w:t>
      </w:r>
      <w:r w:rsidR="00CC1F4E">
        <w:rPr>
          <w:sz w:val="28"/>
          <w:szCs w:val="28"/>
        </w:rPr>
        <w:t xml:space="preserve"> </w:t>
      </w:r>
      <w:r w:rsidR="003478C7">
        <w:rPr>
          <w:sz w:val="28"/>
          <w:szCs w:val="28"/>
        </w:rPr>
        <w:t xml:space="preserve">року </w:t>
      </w:r>
      <w:r w:rsidR="005E26A8">
        <w:rPr>
          <w:sz w:val="28"/>
          <w:szCs w:val="28"/>
        </w:rPr>
        <w:t>«</w:t>
      </w:r>
      <w:r w:rsidRPr="00CC1F4E">
        <w:rPr>
          <w:sz w:val="28"/>
          <w:szCs w:val="28"/>
        </w:rPr>
        <w:t>Best Business Jobs</w:t>
      </w:r>
      <w:r w:rsidR="005E26A8">
        <w:rPr>
          <w:sz w:val="28"/>
          <w:szCs w:val="28"/>
        </w:rPr>
        <w:t>»</w:t>
      </w:r>
      <w:r w:rsidRPr="00CC1F4E">
        <w:rPr>
          <w:sz w:val="28"/>
          <w:szCs w:val="28"/>
        </w:rPr>
        <w:t xml:space="preserve"> та у середньому заробляли понад 90 тисяч доларів США на рік </w:t>
      </w:r>
      <w:r w:rsidR="00AE1ADC">
        <w:rPr>
          <w:sz w:val="28"/>
          <w:szCs w:val="28"/>
        </w:rPr>
        <w:t>(</w:t>
      </w:r>
      <w:r w:rsidR="00AE1ADC" w:rsidRPr="00F27545">
        <w:rPr>
          <w:i/>
          <w:color w:val="auto"/>
          <w:sz w:val="28"/>
          <w:szCs w:val="28"/>
          <w:lang w:val="en-US"/>
        </w:rPr>
        <w:t>Money</w:t>
      </w:r>
      <w:r w:rsidR="00AE1ADC" w:rsidRPr="00AE1ADC">
        <w:rPr>
          <w:i/>
          <w:color w:val="auto"/>
          <w:sz w:val="28"/>
          <w:szCs w:val="28"/>
        </w:rPr>
        <w:t xml:space="preserve"> </w:t>
      </w:r>
      <w:r w:rsidR="00AE1ADC" w:rsidRPr="00F27545">
        <w:rPr>
          <w:i/>
          <w:color w:val="auto"/>
          <w:sz w:val="28"/>
          <w:szCs w:val="28"/>
          <w:lang w:val="en-US"/>
        </w:rPr>
        <w:t>Magazine</w:t>
      </w:r>
      <w:r w:rsidR="00AE1ADC">
        <w:rPr>
          <w:sz w:val="28"/>
          <w:szCs w:val="28"/>
        </w:rPr>
        <w:t>, 2017)</w:t>
      </w:r>
      <w:r w:rsidRPr="00CC1F4E">
        <w:rPr>
          <w:sz w:val="28"/>
          <w:szCs w:val="28"/>
        </w:rPr>
        <w:t xml:space="preserve">. </w:t>
      </w:r>
    </w:p>
    <w:p w:rsidR="00D44A47" w:rsidRPr="00CC1F4E" w:rsidRDefault="00D44A47" w:rsidP="00CC1F4E">
      <w:pPr>
        <w:spacing w:line="360" w:lineRule="auto"/>
        <w:jc w:val="both"/>
      </w:pPr>
      <w:r w:rsidRPr="00CC1F4E">
        <w:t>За даними Державної служби статистики</w:t>
      </w:r>
      <w:r w:rsidR="005114D3">
        <w:t>,</w:t>
      </w:r>
      <w:r w:rsidRPr="00CC1F4E">
        <w:t xml:space="preserve"> станом на червень 2017 р. на другому місці рейтингу</w:t>
      </w:r>
      <w:r w:rsidR="00CC1F4E">
        <w:t xml:space="preserve"> </w:t>
      </w:r>
      <w:r w:rsidRPr="00CC1F4E">
        <w:t xml:space="preserve">найбільш високооплачуваних професій в Україні опинилися працівники фінансової та страхової діяльності. Згідно </w:t>
      </w:r>
      <w:r w:rsidR="004341B3">
        <w:t xml:space="preserve">з </w:t>
      </w:r>
      <w:r w:rsidRPr="00CC1F4E">
        <w:t>дани</w:t>
      </w:r>
      <w:r w:rsidR="004341B3">
        <w:t>ми</w:t>
      </w:r>
      <w:r w:rsidRPr="00CC1F4E">
        <w:t xml:space="preserve"> </w:t>
      </w:r>
      <w:r w:rsidRPr="00CC1F4E">
        <w:lastRenderedPageBreak/>
        <w:t>середньомісячний дохід працівників цієї галузі склав</w:t>
      </w:r>
      <w:r w:rsidR="00AE1ADC">
        <w:rPr>
          <w:color w:val="111111"/>
          <w:shd w:val="clear" w:color="auto" w:fill="FFFFFF"/>
        </w:rPr>
        <w:t xml:space="preserve"> 12 372 грн/міс</w:t>
      </w:r>
      <w:r w:rsidRPr="00CC1F4E">
        <w:rPr>
          <w:color w:val="111111"/>
          <w:shd w:val="clear" w:color="auto" w:fill="FFFFFF"/>
        </w:rPr>
        <w:t xml:space="preserve"> </w:t>
      </w:r>
      <w:r w:rsidR="00AE1ADC">
        <w:rPr>
          <w:color w:val="111111"/>
          <w:shd w:val="clear" w:color="auto" w:fill="FFFFFF"/>
        </w:rPr>
        <w:t>(</w:t>
      </w:r>
      <w:r w:rsidR="00AE1ADC" w:rsidRPr="00AE1ADC">
        <w:rPr>
          <w:color w:val="111111"/>
          <w:shd w:val="clear" w:color="auto" w:fill="FFFFFF"/>
        </w:rPr>
        <w:t>ELISEJOURNAL</w:t>
      </w:r>
      <w:r w:rsidR="00AE1ADC">
        <w:rPr>
          <w:color w:val="111111"/>
          <w:shd w:val="clear" w:color="auto" w:fill="FFFFFF"/>
        </w:rPr>
        <w:t>, 2017).</w:t>
      </w:r>
    </w:p>
    <w:p w:rsidR="00D44A47" w:rsidRPr="00CC1F4E" w:rsidRDefault="00D44A47" w:rsidP="00CC1F4E">
      <w:pPr>
        <w:pStyle w:val="1"/>
        <w:shd w:val="clear" w:color="auto" w:fill="FFFFFF"/>
        <w:spacing w:before="0" w:beforeAutospacing="0" w:after="0" w:afterAutospacing="0" w:line="360" w:lineRule="auto"/>
        <w:ind w:firstLine="708"/>
        <w:jc w:val="both"/>
        <w:textAlignment w:val="baseline"/>
        <w:rPr>
          <w:b w:val="0"/>
          <w:sz w:val="28"/>
          <w:szCs w:val="28"/>
        </w:rPr>
      </w:pPr>
      <w:r w:rsidRPr="00CC1F4E">
        <w:rPr>
          <w:b w:val="0"/>
          <w:sz w:val="28"/>
          <w:szCs w:val="28"/>
        </w:rPr>
        <w:t>Професійна діяльність у сфері фінансового менеджменту є дуже перспективною з позиції кар’єри. За даними</w:t>
      </w:r>
      <w:r w:rsidR="003478C7">
        <w:rPr>
          <w:b w:val="0"/>
          <w:sz w:val="28"/>
          <w:szCs w:val="28"/>
        </w:rPr>
        <w:t xml:space="preserve"> того ж американського журналу </w:t>
      </w:r>
      <w:r w:rsidR="005E26A8">
        <w:rPr>
          <w:b w:val="0"/>
          <w:sz w:val="28"/>
          <w:szCs w:val="28"/>
        </w:rPr>
        <w:t>«</w:t>
      </w:r>
      <w:r w:rsidRPr="00CC1F4E">
        <w:rPr>
          <w:b w:val="0"/>
          <w:sz w:val="28"/>
          <w:szCs w:val="28"/>
        </w:rPr>
        <w:t>Money Magazine</w:t>
      </w:r>
      <w:r w:rsidR="005E26A8">
        <w:rPr>
          <w:b w:val="0"/>
          <w:sz w:val="28"/>
          <w:szCs w:val="28"/>
        </w:rPr>
        <w:t>»</w:t>
      </w:r>
      <w:r w:rsidR="00AE1ADC">
        <w:rPr>
          <w:b w:val="0"/>
          <w:sz w:val="28"/>
          <w:szCs w:val="28"/>
        </w:rPr>
        <w:t xml:space="preserve"> (2017)</w:t>
      </w:r>
      <w:r w:rsidRPr="00CC1F4E">
        <w:rPr>
          <w:b w:val="0"/>
          <w:sz w:val="28"/>
          <w:szCs w:val="28"/>
        </w:rPr>
        <w:t xml:space="preserve">, протягом десяти наступних років попит на фахівців </w:t>
      </w:r>
      <w:r w:rsidR="005114D3">
        <w:rPr>
          <w:b w:val="0"/>
          <w:sz w:val="28"/>
          <w:szCs w:val="28"/>
        </w:rPr>
        <w:t>і</w:t>
      </w:r>
      <w:r w:rsidRPr="00CC1F4E">
        <w:rPr>
          <w:b w:val="0"/>
          <w:sz w:val="28"/>
          <w:szCs w:val="28"/>
        </w:rPr>
        <w:t>з фінансового консалтингу зросте майже на 26</w:t>
      </w:r>
      <w:r w:rsidR="00C117C1">
        <w:rPr>
          <w:b w:val="0"/>
          <w:sz w:val="28"/>
          <w:szCs w:val="28"/>
        </w:rPr>
        <w:t> %</w:t>
      </w:r>
      <w:r w:rsidRPr="00CC1F4E">
        <w:rPr>
          <w:b w:val="0"/>
          <w:sz w:val="28"/>
          <w:szCs w:val="28"/>
        </w:rPr>
        <w:t xml:space="preserve">. </w:t>
      </w:r>
    </w:p>
    <w:p w:rsidR="00D44A47" w:rsidRPr="00CC1F4E" w:rsidRDefault="00D44A47" w:rsidP="00CC1F4E">
      <w:pPr>
        <w:pStyle w:val="1"/>
        <w:shd w:val="clear" w:color="auto" w:fill="FFFFFF"/>
        <w:spacing w:before="0" w:beforeAutospacing="0" w:after="0" w:afterAutospacing="0" w:line="360" w:lineRule="auto"/>
        <w:ind w:firstLine="708"/>
        <w:jc w:val="both"/>
        <w:rPr>
          <w:b w:val="0"/>
          <w:sz w:val="28"/>
          <w:szCs w:val="28"/>
        </w:rPr>
      </w:pPr>
      <w:r w:rsidRPr="00CC1F4E">
        <w:rPr>
          <w:b w:val="0"/>
          <w:sz w:val="28"/>
          <w:szCs w:val="28"/>
        </w:rPr>
        <w:t>Незважаючи на те, що професійна діяльність фінансистів активно затребувана вітчизняним ринком праці, у Класифікаторі професій України ДК</w:t>
      </w:r>
      <w:r w:rsidR="00CC1F4E">
        <w:rPr>
          <w:b w:val="0"/>
          <w:sz w:val="28"/>
          <w:szCs w:val="28"/>
        </w:rPr>
        <w:t xml:space="preserve"> </w:t>
      </w:r>
      <w:r w:rsidRPr="00CC1F4E">
        <w:rPr>
          <w:b w:val="0"/>
          <w:sz w:val="28"/>
          <w:szCs w:val="28"/>
        </w:rPr>
        <w:t>003:2010 станом на 26.10.2017 р. безпосередньо професія фінансиста відсутня</w:t>
      </w:r>
      <w:r w:rsidR="00CC1F4E">
        <w:rPr>
          <w:b w:val="0"/>
          <w:sz w:val="28"/>
          <w:szCs w:val="28"/>
        </w:rPr>
        <w:t xml:space="preserve"> </w:t>
      </w:r>
      <w:r w:rsidR="00AE1ADC">
        <w:rPr>
          <w:b w:val="0"/>
          <w:sz w:val="28"/>
          <w:szCs w:val="28"/>
        </w:rPr>
        <w:t>(</w:t>
      </w:r>
      <w:r w:rsidR="007E7679" w:rsidRPr="007E7679">
        <w:rPr>
          <w:b w:val="0"/>
          <w:i/>
          <w:sz w:val="28"/>
          <w:szCs w:val="28"/>
        </w:rPr>
        <w:t>Бюджетна бухгалтерія</w:t>
      </w:r>
      <w:r w:rsidR="00AE1ADC">
        <w:rPr>
          <w:b w:val="0"/>
          <w:sz w:val="28"/>
          <w:szCs w:val="28"/>
        </w:rPr>
        <w:t>, 2017)</w:t>
      </w:r>
      <w:r w:rsidRPr="00CC1F4E">
        <w:rPr>
          <w:b w:val="0"/>
          <w:sz w:val="28"/>
          <w:szCs w:val="28"/>
        </w:rPr>
        <w:t xml:space="preserve">. </w:t>
      </w:r>
    </w:p>
    <w:p w:rsidR="00D44A47" w:rsidRPr="00CC1F4E" w:rsidRDefault="00D44A47" w:rsidP="00CC1F4E">
      <w:pPr>
        <w:pStyle w:val="Default"/>
        <w:spacing w:line="360" w:lineRule="auto"/>
        <w:ind w:firstLine="708"/>
        <w:jc w:val="both"/>
        <w:rPr>
          <w:sz w:val="28"/>
          <w:szCs w:val="28"/>
        </w:rPr>
      </w:pPr>
      <w:r w:rsidRPr="00CC1F4E">
        <w:rPr>
          <w:sz w:val="28"/>
          <w:szCs w:val="28"/>
        </w:rPr>
        <w:t xml:space="preserve">Проте можна виокремити цілу низку професійних робіт, які можуть виконувати випускники бакалаврату за спеціальністю </w:t>
      </w:r>
      <w:r w:rsidR="005E26A8">
        <w:rPr>
          <w:sz w:val="28"/>
          <w:szCs w:val="28"/>
        </w:rPr>
        <w:t>«</w:t>
      </w:r>
      <w:r w:rsidRPr="00CC1F4E">
        <w:rPr>
          <w:sz w:val="28"/>
          <w:szCs w:val="28"/>
        </w:rPr>
        <w:t>Фінанси, банківська справа та страхування</w:t>
      </w:r>
      <w:r w:rsidR="005E26A8">
        <w:rPr>
          <w:sz w:val="28"/>
          <w:szCs w:val="28"/>
        </w:rPr>
        <w:t>»</w:t>
      </w:r>
      <w:r w:rsidR="00CC1F4E">
        <w:rPr>
          <w:sz w:val="28"/>
          <w:szCs w:val="28"/>
        </w:rPr>
        <w:t xml:space="preserve"> </w:t>
      </w:r>
      <w:r w:rsidRPr="00CC1F4E">
        <w:rPr>
          <w:sz w:val="28"/>
          <w:szCs w:val="28"/>
        </w:rPr>
        <w:t xml:space="preserve">(табл. </w:t>
      </w:r>
      <w:r w:rsidR="00260910">
        <w:rPr>
          <w:sz w:val="28"/>
          <w:szCs w:val="28"/>
        </w:rPr>
        <w:t>1.</w:t>
      </w:r>
      <w:r w:rsidRPr="00CC1F4E">
        <w:rPr>
          <w:sz w:val="28"/>
          <w:szCs w:val="28"/>
        </w:rPr>
        <w:t xml:space="preserve">2). </w:t>
      </w:r>
    </w:p>
    <w:p w:rsidR="00D44A47" w:rsidRPr="003478C7" w:rsidRDefault="00D44A47" w:rsidP="0070122E">
      <w:pPr>
        <w:pStyle w:val="Default"/>
        <w:spacing w:line="360" w:lineRule="auto"/>
        <w:ind w:firstLine="708"/>
        <w:jc w:val="right"/>
        <w:rPr>
          <w:b/>
          <w:sz w:val="28"/>
          <w:szCs w:val="28"/>
        </w:rPr>
      </w:pPr>
      <w:r w:rsidRPr="003478C7">
        <w:rPr>
          <w:b/>
          <w:sz w:val="28"/>
          <w:szCs w:val="28"/>
        </w:rPr>
        <w:t xml:space="preserve">Таблиця </w:t>
      </w:r>
      <w:r w:rsidR="00260910">
        <w:rPr>
          <w:b/>
          <w:sz w:val="28"/>
          <w:szCs w:val="28"/>
        </w:rPr>
        <w:t>1.</w:t>
      </w:r>
      <w:r w:rsidRPr="003478C7">
        <w:rPr>
          <w:b/>
          <w:sz w:val="28"/>
          <w:szCs w:val="28"/>
        </w:rPr>
        <w:t>2</w:t>
      </w:r>
    </w:p>
    <w:p w:rsidR="00D44A47" w:rsidRPr="00CC1F4E" w:rsidRDefault="005114D3" w:rsidP="003478C7">
      <w:pPr>
        <w:spacing w:line="360" w:lineRule="auto"/>
        <w:ind w:firstLine="0"/>
        <w:jc w:val="center"/>
        <w:rPr>
          <w:b/>
        </w:rPr>
      </w:pPr>
      <w:r>
        <w:rPr>
          <w:b/>
        </w:rPr>
        <w:t>Посади працівників у</w:t>
      </w:r>
      <w:r w:rsidR="00D44A47" w:rsidRPr="00CC1F4E">
        <w:rPr>
          <w:b/>
        </w:rPr>
        <w:t xml:space="preserve"> сфері фінансів для бакалаврів </w:t>
      </w:r>
      <w:r>
        <w:rPr>
          <w:b/>
        </w:rPr>
        <w:t>і</w:t>
      </w:r>
      <w:r w:rsidR="00D44A47" w:rsidRPr="00CC1F4E">
        <w:rPr>
          <w:b/>
        </w:rPr>
        <w:t>з фінансів, банківської справи та страхування</w:t>
      </w:r>
    </w:p>
    <w:tbl>
      <w:tblPr>
        <w:tblStyle w:val="af"/>
        <w:tblW w:w="9889" w:type="dxa"/>
        <w:tblLook w:val="04A0" w:firstRow="1" w:lastRow="0" w:firstColumn="1" w:lastColumn="0" w:noHBand="0" w:noVBand="1"/>
      </w:tblPr>
      <w:tblGrid>
        <w:gridCol w:w="2207"/>
        <w:gridCol w:w="7682"/>
      </w:tblGrid>
      <w:tr w:rsidR="00D44A47" w:rsidRPr="00CC1F4E" w:rsidTr="00B4670B">
        <w:trPr>
          <w:trHeight w:val="483"/>
        </w:trPr>
        <w:tc>
          <w:tcPr>
            <w:tcW w:w="2207" w:type="dxa"/>
            <w:vMerge w:val="restart"/>
          </w:tcPr>
          <w:p w:rsidR="00D44A47" w:rsidRPr="00CC1F4E" w:rsidRDefault="00D44A47" w:rsidP="003478C7">
            <w:pPr>
              <w:pStyle w:val="1"/>
              <w:widowControl w:val="0"/>
              <w:spacing w:before="0" w:beforeAutospacing="0" w:after="0" w:afterAutospacing="0" w:line="360" w:lineRule="auto"/>
              <w:jc w:val="center"/>
              <w:outlineLvl w:val="0"/>
              <w:rPr>
                <w:sz w:val="28"/>
                <w:szCs w:val="28"/>
              </w:rPr>
            </w:pPr>
            <w:r w:rsidRPr="00CC1F4E">
              <w:rPr>
                <w:sz w:val="28"/>
                <w:szCs w:val="28"/>
              </w:rPr>
              <w:t xml:space="preserve">Шифр згідно </w:t>
            </w:r>
            <w:r w:rsidR="005114D3">
              <w:rPr>
                <w:sz w:val="28"/>
                <w:szCs w:val="28"/>
              </w:rPr>
              <w:t xml:space="preserve">з </w:t>
            </w:r>
            <w:r w:rsidRPr="00CC1F4E">
              <w:rPr>
                <w:sz w:val="28"/>
                <w:szCs w:val="28"/>
              </w:rPr>
              <w:t>ДК 003:2010</w:t>
            </w:r>
          </w:p>
        </w:tc>
        <w:tc>
          <w:tcPr>
            <w:tcW w:w="7682" w:type="dxa"/>
            <w:vMerge w:val="restart"/>
            <w:vAlign w:val="center"/>
          </w:tcPr>
          <w:p w:rsidR="00D44A47" w:rsidRPr="00CC1F4E" w:rsidRDefault="00D44A47" w:rsidP="003478C7">
            <w:pPr>
              <w:spacing w:line="360" w:lineRule="auto"/>
              <w:ind w:firstLine="0"/>
              <w:jc w:val="center"/>
              <w:rPr>
                <w:b/>
                <w:sz w:val="28"/>
                <w:szCs w:val="28"/>
              </w:rPr>
            </w:pPr>
            <w:r w:rsidRPr="00CC1F4E">
              <w:rPr>
                <w:b/>
                <w:sz w:val="28"/>
                <w:szCs w:val="28"/>
              </w:rPr>
              <w:t>Назва посади</w:t>
            </w:r>
          </w:p>
        </w:tc>
      </w:tr>
      <w:tr w:rsidR="00D44A47" w:rsidRPr="00CC1F4E" w:rsidTr="00B4670B">
        <w:trPr>
          <w:trHeight w:val="483"/>
        </w:trPr>
        <w:tc>
          <w:tcPr>
            <w:tcW w:w="2207" w:type="dxa"/>
            <w:vMerge/>
          </w:tcPr>
          <w:p w:rsidR="00D44A47" w:rsidRPr="00CC1F4E" w:rsidRDefault="00D44A47" w:rsidP="003478C7">
            <w:pPr>
              <w:spacing w:line="360" w:lineRule="auto"/>
              <w:ind w:firstLine="0"/>
              <w:jc w:val="center"/>
              <w:rPr>
                <w:sz w:val="28"/>
                <w:szCs w:val="28"/>
              </w:rPr>
            </w:pPr>
          </w:p>
        </w:tc>
        <w:tc>
          <w:tcPr>
            <w:tcW w:w="7682" w:type="dxa"/>
            <w:vMerge/>
          </w:tcPr>
          <w:p w:rsidR="00D44A47" w:rsidRPr="00CC1F4E" w:rsidRDefault="00D44A47" w:rsidP="003478C7">
            <w:pPr>
              <w:spacing w:line="360" w:lineRule="auto"/>
              <w:ind w:firstLine="0"/>
              <w:jc w:val="both"/>
              <w:rPr>
                <w:sz w:val="28"/>
                <w:szCs w:val="28"/>
              </w:rPr>
            </w:pP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3411</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Брокер (посередник) з цінних паперів; дилер (продавець) цінних паперів; маклер біржовий</w:t>
            </w:r>
          </w:p>
        </w:tc>
      </w:tr>
      <w:tr w:rsidR="00D44A47" w:rsidRPr="00CC1F4E" w:rsidTr="00B4670B">
        <w:trPr>
          <w:trHeight w:val="566"/>
        </w:trPr>
        <w:tc>
          <w:tcPr>
            <w:tcW w:w="2207" w:type="dxa"/>
          </w:tcPr>
          <w:p w:rsidR="00D44A47" w:rsidRPr="00CC1F4E" w:rsidRDefault="00D44A47" w:rsidP="003478C7">
            <w:pPr>
              <w:widowControl w:val="0"/>
              <w:spacing w:line="360" w:lineRule="auto"/>
              <w:ind w:firstLine="0"/>
              <w:jc w:val="center"/>
              <w:rPr>
                <w:sz w:val="28"/>
                <w:szCs w:val="28"/>
              </w:rPr>
            </w:pPr>
            <w:r w:rsidRPr="00CC1F4E">
              <w:rPr>
                <w:sz w:val="28"/>
                <w:szCs w:val="28"/>
              </w:rPr>
              <w:t>3412</w:t>
            </w:r>
          </w:p>
        </w:tc>
        <w:tc>
          <w:tcPr>
            <w:tcW w:w="7682" w:type="dxa"/>
          </w:tcPr>
          <w:p w:rsidR="00D44A47" w:rsidRPr="00CC1F4E" w:rsidRDefault="00D44A47" w:rsidP="003478C7">
            <w:pPr>
              <w:widowControl w:val="0"/>
              <w:spacing w:line="360" w:lineRule="auto"/>
              <w:ind w:firstLine="0"/>
              <w:jc w:val="both"/>
              <w:rPr>
                <w:sz w:val="28"/>
                <w:szCs w:val="28"/>
              </w:rPr>
            </w:pPr>
            <w:r w:rsidRPr="00CC1F4E">
              <w:rPr>
                <w:sz w:val="28"/>
                <w:szCs w:val="28"/>
              </w:rPr>
              <w:t>Агент страховий; страхувальник</w:t>
            </w:r>
          </w:p>
        </w:tc>
      </w:tr>
      <w:tr w:rsidR="00D44A47" w:rsidRPr="00CC1F4E" w:rsidTr="00B4670B">
        <w:trPr>
          <w:trHeight w:val="566"/>
        </w:trPr>
        <w:tc>
          <w:tcPr>
            <w:tcW w:w="2207" w:type="dxa"/>
          </w:tcPr>
          <w:p w:rsidR="00D44A47" w:rsidRPr="00CC1F4E" w:rsidRDefault="00D44A47" w:rsidP="003478C7">
            <w:pPr>
              <w:widowControl w:val="0"/>
              <w:spacing w:line="360" w:lineRule="auto"/>
              <w:ind w:firstLine="0"/>
              <w:jc w:val="center"/>
              <w:rPr>
                <w:sz w:val="28"/>
                <w:szCs w:val="28"/>
              </w:rPr>
            </w:pPr>
            <w:r w:rsidRPr="00CC1F4E">
              <w:rPr>
                <w:sz w:val="28"/>
                <w:szCs w:val="28"/>
              </w:rPr>
              <w:t>3413</w:t>
            </w:r>
          </w:p>
        </w:tc>
        <w:tc>
          <w:tcPr>
            <w:tcW w:w="7682" w:type="dxa"/>
          </w:tcPr>
          <w:p w:rsidR="00D44A47" w:rsidRPr="00CC1F4E" w:rsidRDefault="00D44A47" w:rsidP="003478C7">
            <w:pPr>
              <w:widowControl w:val="0"/>
              <w:spacing w:line="360" w:lineRule="auto"/>
              <w:ind w:firstLine="0"/>
              <w:jc w:val="both"/>
              <w:rPr>
                <w:sz w:val="28"/>
                <w:szCs w:val="28"/>
              </w:rPr>
            </w:pPr>
            <w:r w:rsidRPr="00CC1F4E">
              <w:rPr>
                <w:sz w:val="28"/>
                <w:szCs w:val="28"/>
              </w:rPr>
              <w:t>Агенти з торгівлі майном</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3417</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Оцінювач (експертна оцінка майна); ліквідатор-розпорядник майна підприємств-боржників</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3419</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Інспектор з організації інкасації та перевезення цінностей; інспектор кредитний; кредитний інспектор</w:t>
            </w:r>
            <w:r w:rsidR="00CC1F4E">
              <w:rPr>
                <w:bCs/>
                <w:sz w:val="28"/>
                <w:szCs w:val="28"/>
              </w:rPr>
              <w:t xml:space="preserve"> </w:t>
            </w:r>
            <w:r w:rsidRPr="00CC1F4E">
              <w:rPr>
                <w:bCs/>
                <w:sz w:val="28"/>
                <w:szCs w:val="28"/>
              </w:rPr>
              <w:t>відділу кредитування фізичних осіб; інспектор обмінного пункту</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342</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Агенти з комерційного обслуговування та торгівельні брокери</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rFonts w:eastAsia="TimesNewRoman"/>
                <w:sz w:val="28"/>
                <w:szCs w:val="28"/>
              </w:rPr>
              <w:lastRenderedPageBreak/>
              <w:t>3421</w:t>
            </w:r>
          </w:p>
        </w:tc>
        <w:tc>
          <w:tcPr>
            <w:tcW w:w="7682" w:type="dxa"/>
          </w:tcPr>
          <w:p w:rsidR="00D44A47" w:rsidRPr="00CC1F4E" w:rsidRDefault="00D44A47" w:rsidP="005114D3">
            <w:pPr>
              <w:autoSpaceDE w:val="0"/>
              <w:autoSpaceDN w:val="0"/>
              <w:adjustRightInd w:val="0"/>
              <w:spacing w:line="360" w:lineRule="auto"/>
              <w:ind w:firstLine="0"/>
              <w:jc w:val="both"/>
              <w:rPr>
                <w:rFonts w:eastAsia="TimesNewRoman"/>
                <w:sz w:val="28"/>
                <w:szCs w:val="28"/>
              </w:rPr>
            </w:pPr>
            <w:r w:rsidRPr="00CC1F4E">
              <w:rPr>
                <w:rFonts w:eastAsia="TimesNewRoman"/>
                <w:sz w:val="28"/>
                <w:szCs w:val="28"/>
              </w:rPr>
              <w:t xml:space="preserve">Брокери (посередники) з купівлі </w:t>
            </w:r>
            <w:r w:rsidR="005114D3">
              <w:rPr>
                <w:rFonts w:eastAsia="TimesNewRoman"/>
                <w:sz w:val="28"/>
                <w:szCs w:val="28"/>
              </w:rPr>
              <w:t>–</w:t>
            </w:r>
            <w:r w:rsidRPr="00CC1F4E">
              <w:rPr>
                <w:rFonts w:eastAsia="TimesNewRoman"/>
                <w:sz w:val="28"/>
                <w:szCs w:val="28"/>
              </w:rPr>
              <w:t xml:space="preserve"> продажу товарів</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3433</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Бухгалтер; касир-експерт</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3439</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Інспектор-ревізор; інспектор; ревізор; молодший державний інспектор; інспектор з інвентаризації; фахівець</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3441</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Інспектор митної служби</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3442</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Державний податковий інспектор; ревізор-інспектор податковий</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rFonts w:eastAsia="TimesNewRoman"/>
                <w:sz w:val="28"/>
                <w:szCs w:val="28"/>
              </w:rPr>
              <w:t>3443</w:t>
            </w:r>
          </w:p>
        </w:tc>
        <w:tc>
          <w:tcPr>
            <w:tcW w:w="7682" w:type="dxa"/>
          </w:tcPr>
          <w:p w:rsidR="00D44A47" w:rsidRPr="00CC1F4E" w:rsidRDefault="00D44A47" w:rsidP="003478C7">
            <w:pPr>
              <w:autoSpaceDE w:val="0"/>
              <w:autoSpaceDN w:val="0"/>
              <w:adjustRightInd w:val="0"/>
              <w:spacing w:line="360" w:lineRule="auto"/>
              <w:ind w:firstLine="0"/>
              <w:jc w:val="both"/>
              <w:rPr>
                <w:rFonts w:eastAsia="TimesNewRoman"/>
                <w:sz w:val="28"/>
                <w:szCs w:val="28"/>
              </w:rPr>
            </w:pPr>
            <w:r w:rsidRPr="00CC1F4E">
              <w:rPr>
                <w:rFonts w:eastAsia="TimesNewRoman"/>
                <w:sz w:val="28"/>
                <w:szCs w:val="28"/>
              </w:rPr>
              <w:t>Інспектори із соціальної допомоги</w:t>
            </w:r>
          </w:p>
        </w:tc>
      </w:tr>
      <w:tr w:rsidR="00D44A47" w:rsidRPr="00CC1F4E" w:rsidTr="00B4670B">
        <w:trPr>
          <w:trHeight w:val="566"/>
        </w:trPr>
        <w:tc>
          <w:tcPr>
            <w:tcW w:w="2207" w:type="dxa"/>
          </w:tcPr>
          <w:p w:rsidR="00D44A47" w:rsidRPr="00CC1F4E" w:rsidRDefault="00D44A47" w:rsidP="003478C7">
            <w:pPr>
              <w:spacing w:line="360" w:lineRule="auto"/>
              <w:ind w:firstLine="0"/>
              <w:jc w:val="center"/>
              <w:rPr>
                <w:sz w:val="28"/>
                <w:szCs w:val="28"/>
              </w:rPr>
            </w:pPr>
            <w:r w:rsidRPr="00CC1F4E">
              <w:rPr>
                <w:sz w:val="28"/>
                <w:szCs w:val="28"/>
              </w:rPr>
              <w:t>3449</w:t>
            </w:r>
          </w:p>
        </w:tc>
        <w:tc>
          <w:tcPr>
            <w:tcW w:w="7682" w:type="dxa"/>
          </w:tcPr>
          <w:p w:rsidR="00D44A47" w:rsidRPr="00CC1F4E" w:rsidRDefault="00D44A47" w:rsidP="003478C7">
            <w:pPr>
              <w:widowControl w:val="0"/>
              <w:spacing w:line="360" w:lineRule="auto"/>
              <w:ind w:firstLine="0"/>
              <w:jc w:val="both"/>
              <w:outlineLvl w:val="2"/>
              <w:rPr>
                <w:bCs/>
                <w:sz w:val="28"/>
                <w:szCs w:val="28"/>
              </w:rPr>
            </w:pPr>
            <w:r w:rsidRPr="00CC1F4E">
              <w:rPr>
                <w:bCs/>
                <w:sz w:val="28"/>
                <w:szCs w:val="28"/>
              </w:rPr>
              <w:t>Інспектор державний; інспектор цін; інспектор з експорту</w:t>
            </w:r>
          </w:p>
        </w:tc>
      </w:tr>
      <w:tr w:rsidR="00D44A47" w:rsidRPr="00CC1F4E" w:rsidTr="00B4670B">
        <w:trPr>
          <w:trHeight w:val="566"/>
        </w:trPr>
        <w:tc>
          <w:tcPr>
            <w:tcW w:w="2207" w:type="dxa"/>
          </w:tcPr>
          <w:p w:rsidR="00D44A47" w:rsidRPr="00CC1F4E" w:rsidRDefault="00D44A47" w:rsidP="003478C7">
            <w:pPr>
              <w:widowControl w:val="0"/>
              <w:spacing w:line="360" w:lineRule="auto"/>
              <w:ind w:firstLine="0"/>
              <w:jc w:val="center"/>
              <w:rPr>
                <w:sz w:val="28"/>
                <w:szCs w:val="28"/>
              </w:rPr>
            </w:pPr>
            <w:r w:rsidRPr="00CC1F4E">
              <w:rPr>
                <w:rFonts w:eastAsia="TimesNewRoman"/>
                <w:sz w:val="28"/>
                <w:szCs w:val="28"/>
              </w:rPr>
              <w:t>421</w:t>
            </w:r>
          </w:p>
        </w:tc>
        <w:tc>
          <w:tcPr>
            <w:tcW w:w="7682" w:type="dxa"/>
          </w:tcPr>
          <w:p w:rsidR="00D44A47" w:rsidRPr="00CC1F4E" w:rsidRDefault="00D44A47" w:rsidP="003478C7">
            <w:pPr>
              <w:autoSpaceDE w:val="0"/>
              <w:autoSpaceDN w:val="0"/>
              <w:adjustRightInd w:val="0"/>
              <w:spacing w:line="360" w:lineRule="auto"/>
              <w:ind w:firstLine="0"/>
              <w:jc w:val="both"/>
              <w:rPr>
                <w:rFonts w:eastAsia="TimesNewRoman"/>
                <w:sz w:val="28"/>
                <w:szCs w:val="28"/>
              </w:rPr>
            </w:pPr>
            <w:r w:rsidRPr="00CC1F4E">
              <w:rPr>
                <w:rFonts w:eastAsia="TimesNewRoman"/>
                <w:sz w:val="28"/>
                <w:szCs w:val="28"/>
              </w:rPr>
              <w:t>Касири, касири в банках та білетери</w:t>
            </w:r>
          </w:p>
        </w:tc>
      </w:tr>
      <w:tr w:rsidR="00D44A47" w:rsidRPr="00CC1F4E" w:rsidTr="00B4670B">
        <w:trPr>
          <w:trHeight w:val="566"/>
        </w:trPr>
        <w:tc>
          <w:tcPr>
            <w:tcW w:w="2207" w:type="dxa"/>
          </w:tcPr>
          <w:p w:rsidR="00D44A47" w:rsidRPr="00CC1F4E" w:rsidRDefault="00D44A47" w:rsidP="003478C7">
            <w:pPr>
              <w:widowControl w:val="0"/>
              <w:spacing w:line="360" w:lineRule="auto"/>
              <w:ind w:firstLine="0"/>
              <w:jc w:val="center"/>
              <w:rPr>
                <w:sz w:val="28"/>
                <w:szCs w:val="28"/>
              </w:rPr>
            </w:pPr>
            <w:r w:rsidRPr="00CC1F4E">
              <w:rPr>
                <w:sz w:val="28"/>
                <w:szCs w:val="28"/>
              </w:rPr>
              <w:t>4211</w:t>
            </w:r>
          </w:p>
        </w:tc>
        <w:tc>
          <w:tcPr>
            <w:tcW w:w="7682" w:type="dxa"/>
          </w:tcPr>
          <w:p w:rsidR="00D44A47" w:rsidRPr="00CC1F4E" w:rsidRDefault="00D44A47" w:rsidP="003478C7">
            <w:pPr>
              <w:widowControl w:val="0"/>
              <w:spacing w:line="360" w:lineRule="auto"/>
              <w:ind w:firstLine="0"/>
              <w:jc w:val="both"/>
              <w:rPr>
                <w:sz w:val="28"/>
                <w:szCs w:val="28"/>
              </w:rPr>
            </w:pPr>
            <w:r w:rsidRPr="00CC1F4E">
              <w:rPr>
                <w:sz w:val="28"/>
                <w:szCs w:val="28"/>
              </w:rPr>
              <w:t>Контролер-касир</w:t>
            </w:r>
          </w:p>
        </w:tc>
      </w:tr>
      <w:tr w:rsidR="00D44A47" w:rsidRPr="00CC1F4E" w:rsidTr="00B4670B">
        <w:trPr>
          <w:trHeight w:val="566"/>
        </w:trPr>
        <w:tc>
          <w:tcPr>
            <w:tcW w:w="2207" w:type="dxa"/>
          </w:tcPr>
          <w:p w:rsidR="00D44A47" w:rsidRPr="00CC1F4E" w:rsidRDefault="00D44A47" w:rsidP="003478C7">
            <w:pPr>
              <w:widowControl w:val="0"/>
              <w:spacing w:line="360" w:lineRule="auto"/>
              <w:ind w:firstLine="0"/>
              <w:jc w:val="center"/>
              <w:rPr>
                <w:sz w:val="28"/>
                <w:szCs w:val="28"/>
              </w:rPr>
            </w:pPr>
            <w:r w:rsidRPr="00CC1F4E">
              <w:rPr>
                <w:sz w:val="28"/>
                <w:szCs w:val="28"/>
              </w:rPr>
              <w:t>4212</w:t>
            </w:r>
          </w:p>
        </w:tc>
        <w:tc>
          <w:tcPr>
            <w:tcW w:w="7682" w:type="dxa"/>
          </w:tcPr>
          <w:p w:rsidR="00D44A47" w:rsidRPr="00CC1F4E" w:rsidRDefault="00D44A47" w:rsidP="003478C7">
            <w:pPr>
              <w:widowControl w:val="0"/>
              <w:spacing w:line="360" w:lineRule="auto"/>
              <w:ind w:firstLine="0"/>
              <w:jc w:val="both"/>
              <w:rPr>
                <w:sz w:val="28"/>
                <w:szCs w:val="28"/>
              </w:rPr>
            </w:pPr>
            <w:r w:rsidRPr="00CC1F4E">
              <w:rPr>
                <w:sz w:val="28"/>
                <w:szCs w:val="28"/>
              </w:rPr>
              <w:t>Касир (в банку); контролер у банку; операціоніст (банк)</w:t>
            </w:r>
          </w:p>
        </w:tc>
      </w:tr>
      <w:tr w:rsidR="00D44A47" w:rsidRPr="00CC1F4E" w:rsidTr="00B4670B">
        <w:trPr>
          <w:trHeight w:val="566"/>
        </w:trPr>
        <w:tc>
          <w:tcPr>
            <w:tcW w:w="2207" w:type="dxa"/>
          </w:tcPr>
          <w:p w:rsidR="00D44A47" w:rsidRPr="00CC1F4E" w:rsidRDefault="00D44A47" w:rsidP="003478C7">
            <w:pPr>
              <w:widowControl w:val="0"/>
              <w:spacing w:line="360" w:lineRule="auto"/>
              <w:ind w:firstLine="0"/>
              <w:jc w:val="center"/>
              <w:rPr>
                <w:sz w:val="28"/>
                <w:szCs w:val="28"/>
              </w:rPr>
            </w:pPr>
            <w:r w:rsidRPr="00CC1F4E">
              <w:rPr>
                <w:rFonts w:eastAsia="TimesNewRoman"/>
                <w:sz w:val="28"/>
                <w:szCs w:val="28"/>
              </w:rPr>
              <w:t>4215</w:t>
            </w:r>
          </w:p>
        </w:tc>
        <w:tc>
          <w:tcPr>
            <w:tcW w:w="7682" w:type="dxa"/>
          </w:tcPr>
          <w:p w:rsidR="00D44A47" w:rsidRPr="00CC1F4E" w:rsidRDefault="00D44A47" w:rsidP="003478C7">
            <w:pPr>
              <w:widowControl w:val="0"/>
              <w:spacing w:line="360" w:lineRule="auto"/>
              <w:ind w:firstLine="0"/>
              <w:jc w:val="both"/>
              <w:rPr>
                <w:sz w:val="28"/>
                <w:szCs w:val="28"/>
              </w:rPr>
            </w:pPr>
            <w:r w:rsidRPr="00CC1F4E">
              <w:rPr>
                <w:rFonts w:eastAsia="TimesNewRoman"/>
                <w:sz w:val="28"/>
                <w:szCs w:val="28"/>
              </w:rPr>
              <w:t>Збирачі податків</w:t>
            </w:r>
          </w:p>
        </w:tc>
      </w:tr>
    </w:tbl>
    <w:p w:rsidR="00D44A47" w:rsidRPr="00CC1F4E" w:rsidRDefault="009E0000" w:rsidP="00260910">
      <w:pPr>
        <w:pStyle w:val="Default"/>
        <w:spacing w:before="240" w:line="360" w:lineRule="auto"/>
        <w:ind w:firstLine="709"/>
        <w:jc w:val="both"/>
        <w:rPr>
          <w:sz w:val="28"/>
          <w:szCs w:val="28"/>
        </w:rPr>
      </w:pPr>
      <w:r>
        <w:rPr>
          <w:sz w:val="28"/>
          <w:szCs w:val="28"/>
        </w:rPr>
        <w:t>Н</w:t>
      </w:r>
      <w:r w:rsidR="00D44A47" w:rsidRPr="00CC1F4E">
        <w:rPr>
          <w:sz w:val="28"/>
          <w:szCs w:val="28"/>
        </w:rPr>
        <w:t xml:space="preserve">а первинних посадах </w:t>
      </w:r>
      <w:r>
        <w:rPr>
          <w:sz w:val="28"/>
          <w:szCs w:val="28"/>
        </w:rPr>
        <w:t xml:space="preserve">випускник бакалаврату </w:t>
      </w:r>
      <w:r w:rsidR="00D44A47" w:rsidRPr="00CC1F4E">
        <w:rPr>
          <w:sz w:val="28"/>
          <w:szCs w:val="28"/>
        </w:rPr>
        <w:t xml:space="preserve">самостійно виконує </w:t>
      </w:r>
      <w:r>
        <w:rPr>
          <w:sz w:val="28"/>
          <w:szCs w:val="28"/>
        </w:rPr>
        <w:t>здебільшого</w:t>
      </w:r>
      <w:r w:rsidR="00D44A47" w:rsidRPr="00CC1F4E">
        <w:rPr>
          <w:sz w:val="28"/>
          <w:szCs w:val="28"/>
        </w:rPr>
        <w:t xml:space="preserve"> стереотипні</w:t>
      </w:r>
      <w:r>
        <w:rPr>
          <w:sz w:val="28"/>
          <w:szCs w:val="28"/>
        </w:rPr>
        <w:t xml:space="preserve"> та більшою мірою</w:t>
      </w:r>
      <w:r w:rsidR="00D44A47" w:rsidRPr="00CC1F4E">
        <w:rPr>
          <w:sz w:val="28"/>
          <w:szCs w:val="28"/>
        </w:rPr>
        <w:t xml:space="preserve"> діагностичні завдання, </w:t>
      </w:r>
      <w:r w:rsidR="005114D3">
        <w:rPr>
          <w:sz w:val="28"/>
          <w:szCs w:val="28"/>
        </w:rPr>
        <w:t>здійснює</w:t>
      </w:r>
      <w:r>
        <w:rPr>
          <w:sz w:val="28"/>
          <w:szCs w:val="28"/>
        </w:rPr>
        <w:t xml:space="preserve"> за </w:t>
      </w:r>
      <w:r w:rsidR="005114D3">
        <w:rPr>
          <w:sz w:val="28"/>
          <w:szCs w:val="28"/>
        </w:rPr>
        <w:t>певним</w:t>
      </w:r>
      <w:r>
        <w:rPr>
          <w:sz w:val="28"/>
          <w:szCs w:val="28"/>
        </w:rPr>
        <w:t xml:space="preserve"> алгоритмом нескладні </w:t>
      </w:r>
      <w:r w:rsidR="00D44A47" w:rsidRPr="00CC1F4E">
        <w:rPr>
          <w:sz w:val="28"/>
          <w:szCs w:val="28"/>
        </w:rPr>
        <w:t>економічні розрахунки</w:t>
      </w:r>
      <w:r>
        <w:rPr>
          <w:sz w:val="28"/>
          <w:szCs w:val="28"/>
        </w:rPr>
        <w:t xml:space="preserve">, збір первинної </w:t>
      </w:r>
      <w:r w:rsidR="00A405F9">
        <w:rPr>
          <w:sz w:val="28"/>
          <w:szCs w:val="28"/>
        </w:rPr>
        <w:t xml:space="preserve">інформації та </w:t>
      </w:r>
      <w:r w:rsidR="00D44A47" w:rsidRPr="00CC1F4E">
        <w:rPr>
          <w:sz w:val="28"/>
          <w:szCs w:val="28"/>
        </w:rPr>
        <w:t>систематизує</w:t>
      </w:r>
      <w:r>
        <w:rPr>
          <w:sz w:val="28"/>
          <w:szCs w:val="28"/>
        </w:rPr>
        <w:t xml:space="preserve"> її</w:t>
      </w:r>
      <w:r w:rsidR="00A405F9">
        <w:rPr>
          <w:sz w:val="28"/>
          <w:szCs w:val="28"/>
        </w:rPr>
        <w:t xml:space="preserve"> як для виконання власних посадових </w:t>
      </w:r>
      <w:r w:rsidR="00D44A47" w:rsidRPr="00CC1F4E">
        <w:rPr>
          <w:sz w:val="28"/>
          <w:szCs w:val="28"/>
        </w:rPr>
        <w:t xml:space="preserve">обов’язків, так і </w:t>
      </w:r>
      <w:r w:rsidR="00A405F9">
        <w:rPr>
          <w:sz w:val="28"/>
          <w:szCs w:val="28"/>
        </w:rPr>
        <w:t>за завданням керівництва</w:t>
      </w:r>
      <w:r w:rsidR="00D44A47" w:rsidRPr="00CC1F4E">
        <w:rPr>
          <w:sz w:val="28"/>
          <w:szCs w:val="28"/>
        </w:rPr>
        <w:t xml:space="preserve">. </w:t>
      </w:r>
    </w:p>
    <w:p w:rsidR="00D44A47" w:rsidRPr="00CC1F4E" w:rsidRDefault="00D44A47" w:rsidP="00CC1F4E">
      <w:pPr>
        <w:spacing w:line="360" w:lineRule="auto"/>
        <w:jc w:val="both"/>
      </w:pPr>
      <w:r w:rsidRPr="00CC1F4E">
        <w:t xml:space="preserve">Назви інших первинних посад фахівців </w:t>
      </w:r>
      <w:r w:rsidR="005114D3">
        <w:t>і</w:t>
      </w:r>
      <w:r w:rsidRPr="00CC1F4E">
        <w:t>з фінансів визначаються у варіативних компонентах освітньо-кваліфікаційної характеристики згідно з галузевими нормативними документами або штатними розкладами підприємств та установ певної галузі з урахуванням вимог до формулювання назв посад, передбачених чинним</w:t>
      </w:r>
      <w:r w:rsidR="00E11F7A">
        <w:t>и нормативними актами (Додат</w:t>
      </w:r>
      <w:r w:rsidR="00260910">
        <w:t>к</w:t>
      </w:r>
      <w:r w:rsidR="00E11F7A">
        <w:t>и</w:t>
      </w:r>
      <w:r w:rsidR="00260910">
        <w:t xml:space="preserve"> А</w:t>
      </w:r>
      <w:r w:rsidR="00857D2F">
        <w:t>, Б, В</w:t>
      </w:r>
      <w:r w:rsidR="00E11F7A">
        <w:t>, Г, Д</w:t>
      </w:r>
      <w:r w:rsidR="00260910">
        <w:t>)</w:t>
      </w:r>
      <w:r w:rsidRPr="00CC1F4E">
        <w:t xml:space="preserve">. </w:t>
      </w:r>
    </w:p>
    <w:p w:rsidR="00D44A47" w:rsidRPr="00CC1F4E" w:rsidRDefault="00D44A47" w:rsidP="00CC1F4E">
      <w:pPr>
        <w:pStyle w:val="Default"/>
        <w:spacing w:line="360" w:lineRule="auto"/>
        <w:ind w:firstLine="708"/>
        <w:jc w:val="both"/>
        <w:rPr>
          <w:sz w:val="28"/>
          <w:szCs w:val="28"/>
        </w:rPr>
      </w:pPr>
      <w:r w:rsidRPr="00CC1F4E">
        <w:rPr>
          <w:sz w:val="28"/>
          <w:szCs w:val="28"/>
        </w:rPr>
        <w:t xml:space="preserve">Як бачимо, особа, що обрала професію фінансиста, повинна мати аналітичний склад розуму, вміти стратегічно і логічно мислити. Вміння аналізувати великі масиви даних, гнучкий розвиток і навіть стійкість до стресів є важливими умовами набуття професійності фінансиста. </w:t>
      </w:r>
    </w:p>
    <w:p w:rsidR="00D44A47" w:rsidRDefault="00D44A47" w:rsidP="00CC1F4E">
      <w:pPr>
        <w:pStyle w:val="Default"/>
        <w:spacing w:line="360" w:lineRule="auto"/>
        <w:ind w:firstLine="708"/>
        <w:jc w:val="both"/>
        <w:rPr>
          <w:sz w:val="28"/>
          <w:szCs w:val="28"/>
        </w:rPr>
      </w:pPr>
      <w:r w:rsidRPr="00CC1F4E">
        <w:rPr>
          <w:sz w:val="28"/>
          <w:szCs w:val="28"/>
        </w:rPr>
        <w:lastRenderedPageBreak/>
        <w:t>Діяльності фінансиста притаманний динамізм, адже зміни в законодавстві, соціальній, політичній, економічн</w:t>
      </w:r>
      <w:r w:rsidR="005114D3">
        <w:rPr>
          <w:sz w:val="28"/>
          <w:szCs w:val="28"/>
        </w:rPr>
        <w:t>их</w:t>
      </w:r>
      <w:r w:rsidRPr="00CC1F4E">
        <w:rPr>
          <w:sz w:val="28"/>
          <w:szCs w:val="28"/>
        </w:rPr>
        <w:t xml:space="preserve"> ситуаціях, виникнення нових технологій відбуваються майже безперервно</w:t>
      </w:r>
      <w:r w:rsidR="005114D3">
        <w:rPr>
          <w:sz w:val="28"/>
          <w:szCs w:val="28"/>
        </w:rPr>
        <w:t>. Це</w:t>
      </w:r>
      <w:r w:rsidRPr="00CC1F4E">
        <w:rPr>
          <w:sz w:val="28"/>
          <w:szCs w:val="28"/>
        </w:rPr>
        <w:t xml:space="preserve"> вимагає від особи постійної самоосвіти та удосконалення професійних якостей, що зумовлює необхідність постійного вдосконалення процесу професійної підготовки бакалаврів з фінансів, банківської справи та страхування. </w:t>
      </w:r>
    </w:p>
    <w:p w:rsidR="00523C15" w:rsidRDefault="00523C15" w:rsidP="00CC1F4E">
      <w:pPr>
        <w:pStyle w:val="Default"/>
        <w:spacing w:line="360" w:lineRule="auto"/>
        <w:ind w:firstLine="708"/>
        <w:jc w:val="both"/>
        <w:rPr>
          <w:sz w:val="28"/>
          <w:szCs w:val="28"/>
        </w:rPr>
      </w:pPr>
    </w:p>
    <w:p w:rsidR="00523C15" w:rsidRDefault="00523C15" w:rsidP="00CC1F4E">
      <w:pPr>
        <w:pStyle w:val="Default"/>
        <w:spacing w:line="360" w:lineRule="auto"/>
        <w:ind w:firstLine="708"/>
        <w:jc w:val="both"/>
        <w:rPr>
          <w:sz w:val="28"/>
          <w:szCs w:val="28"/>
        </w:rPr>
      </w:pPr>
    </w:p>
    <w:p w:rsidR="00D44A47" w:rsidRDefault="00D44A47" w:rsidP="00CC1F4E">
      <w:pPr>
        <w:pStyle w:val="a5"/>
        <w:spacing w:line="360" w:lineRule="auto"/>
        <w:ind w:left="0" w:firstLine="708"/>
        <w:jc w:val="both"/>
        <w:rPr>
          <w:rFonts w:ascii="Times New Roman" w:hAnsi="Times New Roman"/>
          <w:b/>
          <w:sz w:val="28"/>
          <w:szCs w:val="28"/>
        </w:rPr>
      </w:pPr>
      <w:r w:rsidRPr="00CC1F4E">
        <w:rPr>
          <w:rFonts w:ascii="Times New Roman" w:hAnsi="Times New Roman"/>
          <w:b/>
          <w:sz w:val="28"/>
          <w:szCs w:val="28"/>
        </w:rPr>
        <w:t>1.2. Готовність майбутніх бакалаврів з фінансистів, банківської справи та страхування до професійної діяльності</w:t>
      </w:r>
      <w:r w:rsidRPr="00CC1F4E">
        <w:rPr>
          <w:rFonts w:ascii="Times New Roman" w:hAnsi="Times New Roman"/>
          <w:b/>
          <w:caps/>
          <w:sz w:val="28"/>
          <w:szCs w:val="28"/>
        </w:rPr>
        <w:t xml:space="preserve"> </w:t>
      </w:r>
      <w:r w:rsidRPr="00CC1F4E">
        <w:rPr>
          <w:rFonts w:ascii="Times New Roman" w:hAnsi="Times New Roman"/>
          <w:b/>
          <w:sz w:val="28"/>
          <w:szCs w:val="28"/>
        </w:rPr>
        <w:t>як наукова проблема</w:t>
      </w:r>
    </w:p>
    <w:p w:rsidR="003D4241" w:rsidRPr="00CC1F4E" w:rsidRDefault="003D4241" w:rsidP="00CC1F4E">
      <w:pPr>
        <w:pStyle w:val="a5"/>
        <w:spacing w:line="360" w:lineRule="auto"/>
        <w:ind w:left="0" w:firstLine="708"/>
        <w:jc w:val="both"/>
        <w:rPr>
          <w:rFonts w:ascii="Times New Roman" w:hAnsi="Times New Roman"/>
          <w:b/>
          <w:sz w:val="28"/>
          <w:szCs w:val="28"/>
        </w:rPr>
      </w:pPr>
    </w:p>
    <w:p w:rsidR="00D44A47" w:rsidRPr="00CC1F4E" w:rsidRDefault="00D44A47" w:rsidP="00CC1F4E">
      <w:pPr>
        <w:spacing w:line="360" w:lineRule="auto"/>
        <w:jc w:val="both"/>
      </w:pPr>
      <w:r w:rsidRPr="00CC1F4E">
        <w:t xml:space="preserve">Сучасний соціально-економічний розвиток країни </w:t>
      </w:r>
      <w:r w:rsidR="005114D3">
        <w:t>характеризується</w:t>
      </w:r>
      <w:r w:rsidRPr="00CC1F4E">
        <w:t xml:space="preserve"> дефіцитом кваліфікованої робочої сили й жорсткою конкуренцією на ринку праці. Ці тенденції викликають трансформаційні перетворення у вітчизняній системі підготовки фахівців різного профілю. </w:t>
      </w:r>
      <w:r w:rsidR="00A842D1">
        <w:t>На сьогоднішній день м</w:t>
      </w:r>
      <w:r w:rsidRPr="00CC1F4E">
        <w:t xml:space="preserve">етою вищої школи стає формування моделі фахівця, здатного швидко пристосовуватися до реальних умов праці, бути активною й самостійною особистістю, вміти інтегрувати теоретичні знання у практичну діяльність. Постійне вдосконалення процесу професійної підготовки викликане неперервними змінами </w:t>
      </w:r>
      <w:r w:rsidR="00320BF3">
        <w:t>у економічній і</w:t>
      </w:r>
      <w:r w:rsidRPr="00CC1F4E">
        <w:t xml:space="preserve"> політичній ситуаці</w:t>
      </w:r>
      <w:r w:rsidR="005114D3">
        <w:t>ях</w:t>
      </w:r>
      <w:r w:rsidRPr="00CC1F4E">
        <w:t>. Саме тому професійна підготовка бакалаврів з фінансів, банківської справи та страхування має бути спрямована на формуван</w:t>
      </w:r>
      <w:r w:rsidR="00A842D1">
        <w:t xml:space="preserve">ня готовності </w:t>
      </w:r>
      <w:r w:rsidRPr="00CC1F4E">
        <w:t xml:space="preserve"> до професійної діяльності в реальних умовах сьогодення,</w:t>
      </w:r>
      <w:r w:rsidR="00CC1F4E">
        <w:t xml:space="preserve"> </w:t>
      </w:r>
      <w:r w:rsidRPr="00CC1F4E">
        <w:t>на постійне</w:t>
      </w:r>
      <w:r w:rsidR="00CC1F4E">
        <w:t xml:space="preserve"> </w:t>
      </w:r>
      <w:r w:rsidRPr="00CC1F4E">
        <w:t xml:space="preserve">стимулювання прагнення студентів до опанування сучасними знаннями, уміннями та навичками й </w:t>
      </w:r>
      <w:r w:rsidR="00A842D1">
        <w:t xml:space="preserve">мотивування </w:t>
      </w:r>
      <w:r w:rsidRPr="00CC1F4E">
        <w:t xml:space="preserve">до постійного </w:t>
      </w:r>
      <w:r w:rsidR="00A842D1">
        <w:t xml:space="preserve">професійного </w:t>
      </w:r>
      <w:r w:rsidR="00E501D4">
        <w:t>розвитку і самоу</w:t>
      </w:r>
      <w:r w:rsidRPr="00CC1F4E">
        <w:t xml:space="preserve">досконалення. </w:t>
      </w:r>
    </w:p>
    <w:p w:rsidR="00D44A47" w:rsidRPr="00CC1F4E" w:rsidRDefault="00D44A47" w:rsidP="00CC1F4E">
      <w:pPr>
        <w:autoSpaceDE w:val="0"/>
        <w:autoSpaceDN w:val="0"/>
        <w:adjustRightInd w:val="0"/>
        <w:spacing w:line="360" w:lineRule="auto"/>
        <w:jc w:val="both"/>
      </w:pPr>
      <w:r w:rsidRPr="00CC1F4E">
        <w:t xml:space="preserve">Суспільству, як світовому, так і українському, потрібні висококваліфіковані, конкурентоспроможні фахівці, яким притаманна компетентність, ділова завзятість, здатність до ризику та </w:t>
      </w:r>
      <w:r w:rsidR="005114D3">
        <w:t>ухвалення</w:t>
      </w:r>
      <w:r w:rsidRPr="00CC1F4E">
        <w:t xml:space="preserve"> самостійних рішень, тобто особи, підготовлені до роботи як професійно, так і індивідуально-особистісно. Для успішної діял</w:t>
      </w:r>
      <w:r w:rsidR="00320BF3">
        <w:t>ьності фахівця будь-якої сфери необхідні</w:t>
      </w:r>
      <w:r w:rsidRPr="00CC1F4E">
        <w:t xml:space="preserve"> такі якості, як: пошукова </w:t>
      </w:r>
      <w:r w:rsidRPr="00CC1F4E">
        <w:lastRenderedPageBreak/>
        <w:t>активність, соціальна відповідальність, організованість, практична спрямованість, вольова наполегливість.</w:t>
      </w:r>
    </w:p>
    <w:p w:rsidR="00D44A47" w:rsidRPr="00CC1F4E" w:rsidRDefault="00D44A47" w:rsidP="00CC1F4E">
      <w:pPr>
        <w:autoSpaceDE w:val="0"/>
        <w:autoSpaceDN w:val="0"/>
        <w:adjustRightInd w:val="0"/>
        <w:spacing w:line="360" w:lineRule="auto"/>
        <w:jc w:val="both"/>
      </w:pPr>
      <w:r w:rsidRPr="00CC1F4E">
        <w:t>Питання готовності до професійної діяльності фахівця є важливою психолого-педагогічною проблемою, що потребує детального теоретичного аналізу та практичного дослідження.</w:t>
      </w:r>
    </w:p>
    <w:p w:rsidR="00D44A47" w:rsidRPr="00CC1F4E" w:rsidRDefault="00D44A47" w:rsidP="00CC1F4E">
      <w:pPr>
        <w:spacing w:line="360" w:lineRule="auto"/>
        <w:jc w:val="both"/>
      </w:pPr>
      <w:r w:rsidRPr="00CC1F4E">
        <w:t>Система економічної освіти є засобом вивчення економічних аспектів на науковому рівні, розвитку людського капіталу як головного чинник</w:t>
      </w:r>
      <w:r w:rsidR="00320BF3">
        <w:t>а</w:t>
      </w:r>
      <w:r w:rsidRPr="00CC1F4E">
        <w:t xml:space="preserve"> розвитку суспільства,</w:t>
      </w:r>
      <w:r w:rsidR="00320BF3">
        <w:t xml:space="preserve"> а також формування практичних умінь і</w:t>
      </w:r>
      <w:r w:rsidRPr="00CC1F4E">
        <w:t xml:space="preserve"> навичок вирішувати виробничі проблеми. Завданням вищої освіти є підготовка студентів до виконання ролей споживачів, виробників та активних учасників економічних відносин. Посилен</w:t>
      </w:r>
      <w:r w:rsidR="005114D3">
        <w:t>ня ролі професійної підготовки в</w:t>
      </w:r>
      <w:r w:rsidRPr="00CC1F4E">
        <w:t xml:space="preserve"> </w:t>
      </w:r>
      <w:r w:rsidR="00513BB3">
        <w:t xml:space="preserve">економічних </w:t>
      </w:r>
      <w:r w:rsidR="003D4241">
        <w:t>закладах вищої освіти</w:t>
      </w:r>
      <w:r w:rsidR="00320BF3">
        <w:t xml:space="preserve"> як головного фактора</w:t>
      </w:r>
      <w:r w:rsidRPr="00CC1F4E">
        <w:t xml:space="preserve"> позитивного соціально-економічного розвитку країни зумовлено тим, що вивчення економіки допоможе студентам знайти необхідні інструменти для розв’язання економічних і соціальних проблем. </w:t>
      </w:r>
    </w:p>
    <w:p w:rsidR="00D44A47" w:rsidRPr="00CC1F4E" w:rsidRDefault="00D44A47" w:rsidP="00CC1F4E">
      <w:pPr>
        <w:spacing w:line="360" w:lineRule="auto"/>
        <w:jc w:val="both"/>
      </w:pPr>
      <w:r w:rsidRPr="00CC1F4E">
        <w:t xml:space="preserve">Поняття </w:t>
      </w:r>
      <w:r w:rsidR="005E26A8">
        <w:t>«</w:t>
      </w:r>
      <w:r w:rsidRPr="00CC1F4E">
        <w:t>економічна освіта</w:t>
      </w:r>
      <w:r w:rsidR="005E26A8">
        <w:t>»</w:t>
      </w:r>
      <w:r w:rsidRPr="00CC1F4E">
        <w:t xml:space="preserve"> в сучасній науковій літературі включає в себе, по-перше, професійну підготовку майбутніх економістів усіх спеціальностей, а по-друге, </w:t>
      </w:r>
      <w:r w:rsidR="005114D3">
        <w:t>комплекс</w:t>
      </w:r>
      <w:r w:rsidRPr="00CC1F4E">
        <w:t xml:space="preserve"> певних економічних знань, якими володіє особистість. Сучасні тенденції розвитку суспільства і ринку праці висувають нові вимоги до традиційної економічної освіти, орієнтованої на парадигму </w:t>
      </w:r>
      <w:r w:rsidR="005E26A8">
        <w:t>«</w:t>
      </w:r>
      <w:r w:rsidRPr="00CC1F4E">
        <w:t>знань</w:t>
      </w:r>
      <w:r w:rsidR="005E26A8">
        <w:t>»</w:t>
      </w:r>
      <w:r w:rsidRPr="00CC1F4E">
        <w:t>, та зумовлюють необхідність переходу на парадигму практико-орієнтованого навчання, властив</w:t>
      </w:r>
      <w:r w:rsidR="00320BF3">
        <w:t>у</w:t>
      </w:r>
      <w:r w:rsidRPr="00CC1F4E">
        <w:t xml:space="preserve"> для зарубіжних країн. Діяльність вищої економічної школи с</w:t>
      </w:r>
      <w:r w:rsidR="005114D3">
        <w:t>прямована</w:t>
      </w:r>
      <w:r w:rsidRPr="00CC1F4E">
        <w:t xml:space="preserve"> на розвиток практичних </w:t>
      </w:r>
      <w:r w:rsidR="00320BF3">
        <w:t>у</w:t>
      </w:r>
      <w:r w:rsidRPr="00CC1F4E">
        <w:t xml:space="preserve">мінь студентів застосовувати </w:t>
      </w:r>
      <w:r w:rsidR="00513BB3">
        <w:t>одержані</w:t>
      </w:r>
      <w:r w:rsidRPr="00CC1F4E">
        <w:t xml:space="preserve"> знання </w:t>
      </w:r>
      <w:r w:rsidR="00320BF3">
        <w:t>під час</w:t>
      </w:r>
      <w:r w:rsidRPr="00CC1F4E">
        <w:t xml:space="preserve"> розв’язанн</w:t>
      </w:r>
      <w:r w:rsidR="00320BF3">
        <w:t>я</w:t>
      </w:r>
      <w:r w:rsidRPr="00CC1F4E">
        <w:t xml:space="preserve"> економічних проблем, що підвищує їх конкурентоспроможність на ринку праці країни. </w:t>
      </w:r>
    </w:p>
    <w:p w:rsidR="00D44A47" w:rsidRPr="00CC1F4E" w:rsidRDefault="00D44A47" w:rsidP="00CC1F4E">
      <w:pPr>
        <w:spacing w:line="360" w:lineRule="auto"/>
        <w:jc w:val="both"/>
      </w:pPr>
      <w:r w:rsidRPr="00CC1F4E">
        <w:t>У Концепції розвитку економічної освіти в Україні, що</w:t>
      </w:r>
      <w:r w:rsidR="00CC1F4E">
        <w:t xml:space="preserve"> </w:t>
      </w:r>
      <w:r w:rsidRPr="00CC1F4E">
        <w:t>перегукується із Концепцією розвитку освіти України на період 2015-2025 років</w:t>
      </w:r>
      <w:r w:rsidR="005A1FF6" w:rsidRPr="005A1FF6">
        <w:t xml:space="preserve"> (2014</w:t>
      </w:r>
      <w:r w:rsidR="005A1FF6" w:rsidRPr="00F561A1">
        <w:t>)</w:t>
      </w:r>
      <w:r w:rsidRPr="00CC1F4E">
        <w:t xml:space="preserve">, зазначається, що метою університетської економічної освіти є підготовка всебічно розвиненого економіста з широким науковим світоглядом і здатністю до самореалізації як економічно активного члена суспільства. Розвиток економічної освіти ґрунтується на принципах відкритості і доступності, поєднання </w:t>
      </w:r>
      <w:r w:rsidRPr="00CC1F4E">
        <w:lastRenderedPageBreak/>
        <w:t>фундаментальності та фаховості освітніх програм, системності і безперервності, інноваційності змісту, інтеграції економічно</w:t>
      </w:r>
      <w:r w:rsidR="005A1FF6">
        <w:t>ї освіти і наукових досліджень</w:t>
      </w:r>
      <w:r w:rsidRPr="00CC1F4E">
        <w:t xml:space="preserve">. </w:t>
      </w:r>
    </w:p>
    <w:p w:rsidR="00D44A47" w:rsidRPr="00CC1F4E" w:rsidRDefault="00D44A47" w:rsidP="00CC1F4E">
      <w:pPr>
        <w:autoSpaceDE w:val="0"/>
        <w:autoSpaceDN w:val="0"/>
        <w:adjustRightInd w:val="0"/>
        <w:spacing w:line="360" w:lineRule="auto"/>
        <w:jc w:val="both"/>
      </w:pPr>
      <w:r w:rsidRPr="00CC1F4E">
        <w:t>Вітчизняні та зарубіжні науковці визн</w:t>
      </w:r>
      <w:r w:rsidR="003D4241">
        <w:t xml:space="preserve">ачають і обґрунтовують поняття </w:t>
      </w:r>
      <w:r w:rsidR="005E26A8">
        <w:t>«</w:t>
      </w:r>
      <w:r w:rsidR="003D4241">
        <w:t>готовності</w:t>
      </w:r>
      <w:r w:rsidR="005E26A8">
        <w:t>»</w:t>
      </w:r>
      <w:r w:rsidRPr="00CC1F4E">
        <w:t xml:space="preserve"> залежно від видів професійної діяльності.</w:t>
      </w:r>
    </w:p>
    <w:p w:rsidR="00D44A47" w:rsidRPr="00CC1F4E" w:rsidRDefault="00D44A47" w:rsidP="00CC1F4E">
      <w:pPr>
        <w:autoSpaceDE w:val="0"/>
        <w:autoSpaceDN w:val="0"/>
        <w:adjustRightInd w:val="0"/>
        <w:spacing w:line="360" w:lineRule="auto"/>
        <w:jc w:val="both"/>
      </w:pPr>
      <w:r w:rsidRPr="00CC1F4E">
        <w:t>П</w:t>
      </w:r>
      <w:r w:rsidR="00513BB3">
        <w:t xml:space="preserve">роблематика готовності до </w:t>
      </w:r>
      <w:r w:rsidRPr="00CC1F4E">
        <w:t xml:space="preserve">професійної діяльності </w:t>
      </w:r>
      <w:r w:rsidR="00513BB3">
        <w:t xml:space="preserve">майбутніх </w:t>
      </w:r>
      <w:r w:rsidRPr="00CC1F4E">
        <w:t xml:space="preserve">фахівців  </w:t>
      </w:r>
      <w:r w:rsidR="00055EAF">
        <w:t>активно досліджується</w:t>
      </w:r>
      <w:r w:rsidRPr="00CC1F4E">
        <w:t xml:space="preserve"> українськи</w:t>
      </w:r>
      <w:r w:rsidR="00055EAF">
        <w:t>ми</w:t>
      </w:r>
      <w:r w:rsidRPr="00CC1F4E">
        <w:t xml:space="preserve"> та зарубіжни</w:t>
      </w:r>
      <w:r w:rsidR="00055EAF">
        <w:t>ми</w:t>
      </w:r>
      <w:r w:rsidRPr="00CC1F4E">
        <w:t xml:space="preserve"> вчени</w:t>
      </w:r>
      <w:r w:rsidR="00055EAF">
        <w:t>ми</w:t>
      </w:r>
      <w:r w:rsidR="00DB1CC4">
        <w:t>, з</w:t>
      </w:r>
      <w:r w:rsidRPr="00CC1F4E">
        <w:t>окрема, у працях О.</w:t>
      </w:r>
      <w:r w:rsidR="001931F2">
        <w:t> </w:t>
      </w:r>
      <w:r w:rsidRPr="00CC1F4E">
        <w:t>Абдуліної</w:t>
      </w:r>
      <w:r w:rsidR="00F561A1" w:rsidRPr="00F561A1">
        <w:t xml:space="preserve"> (1993)</w:t>
      </w:r>
      <w:r w:rsidRPr="00CC1F4E">
        <w:t>, І. Беха</w:t>
      </w:r>
      <w:r w:rsidR="00F561A1" w:rsidRPr="00F561A1">
        <w:t xml:space="preserve"> (2005)</w:t>
      </w:r>
      <w:r w:rsidRPr="00CC1F4E">
        <w:t>, А. Богуш</w:t>
      </w:r>
      <w:r w:rsidR="00F561A1" w:rsidRPr="00F561A1">
        <w:t xml:space="preserve"> (2001)</w:t>
      </w:r>
      <w:r w:rsidRPr="00CC1F4E">
        <w:t>, С. Гончаренка</w:t>
      </w:r>
      <w:r w:rsidR="00F561A1" w:rsidRPr="00F561A1">
        <w:t xml:space="preserve"> (2003)</w:t>
      </w:r>
      <w:r w:rsidRPr="00CC1F4E">
        <w:t>, І.</w:t>
      </w:r>
      <w:r w:rsidR="00F561A1">
        <w:rPr>
          <w:lang w:val="ru-RU"/>
        </w:rPr>
        <w:t> </w:t>
      </w:r>
      <w:r w:rsidRPr="00CC1F4E">
        <w:t>Зязюна</w:t>
      </w:r>
      <w:r w:rsidR="00F561A1" w:rsidRPr="00C35A48">
        <w:t xml:space="preserve"> (2000)</w:t>
      </w:r>
      <w:r w:rsidRPr="00CC1F4E">
        <w:t>, Н.</w:t>
      </w:r>
      <w:r w:rsidR="00237749">
        <w:t> </w:t>
      </w:r>
      <w:r w:rsidRPr="00CC1F4E">
        <w:t>Ничкало</w:t>
      </w:r>
      <w:r w:rsidR="00C35A48" w:rsidRPr="00C35A48">
        <w:t xml:space="preserve"> (2002)</w:t>
      </w:r>
      <w:r w:rsidRPr="00CC1F4E">
        <w:t>, О. Пономарьова</w:t>
      </w:r>
      <w:r w:rsidR="00C35A48" w:rsidRPr="00C35A48">
        <w:t xml:space="preserve"> (2016)</w:t>
      </w:r>
      <w:r w:rsidRPr="00CC1F4E">
        <w:t>, В. Свистун</w:t>
      </w:r>
      <w:r w:rsidR="00C35A48" w:rsidRPr="00C35A48">
        <w:t xml:space="preserve"> (2015)</w:t>
      </w:r>
      <w:r w:rsidRPr="00CC1F4E">
        <w:t xml:space="preserve"> та </w:t>
      </w:r>
      <w:r w:rsidR="00055EAF">
        <w:t>ін.</w:t>
      </w:r>
      <w:r w:rsidRPr="00CC1F4E">
        <w:t xml:space="preserve"> проаналізовано дефініції: </w:t>
      </w:r>
      <w:r w:rsidR="005E26A8">
        <w:t>«</w:t>
      </w:r>
      <w:r w:rsidRPr="00CC1F4E">
        <w:t>професійна діяльність</w:t>
      </w:r>
      <w:r w:rsidR="005E26A8">
        <w:t>»</w:t>
      </w:r>
      <w:r w:rsidRPr="00CC1F4E">
        <w:t xml:space="preserve">, </w:t>
      </w:r>
      <w:r w:rsidR="005E26A8">
        <w:t>«</w:t>
      </w:r>
      <w:r w:rsidRPr="00CC1F4E">
        <w:t>готовність</w:t>
      </w:r>
      <w:r w:rsidR="005E26A8">
        <w:t>»</w:t>
      </w:r>
      <w:r w:rsidRPr="00CC1F4E">
        <w:t xml:space="preserve">, </w:t>
      </w:r>
      <w:r w:rsidR="005E26A8">
        <w:t>«</w:t>
      </w:r>
      <w:r w:rsidRPr="00CC1F4E">
        <w:t>підготовленість</w:t>
      </w:r>
      <w:r w:rsidR="005E26A8">
        <w:t>»</w:t>
      </w:r>
      <w:r w:rsidRPr="00CC1F4E">
        <w:t xml:space="preserve">, </w:t>
      </w:r>
      <w:r w:rsidR="005E26A8">
        <w:t>«</w:t>
      </w:r>
      <w:r w:rsidRPr="00CC1F4E">
        <w:t>компетентність</w:t>
      </w:r>
      <w:r w:rsidR="005E26A8">
        <w:t>»</w:t>
      </w:r>
      <w:r w:rsidRPr="00CC1F4E">
        <w:t>.</w:t>
      </w:r>
    </w:p>
    <w:p w:rsidR="00557253" w:rsidRDefault="00320BF3" w:rsidP="00CC1F4E">
      <w:pPr>
        <w:autoSpaceDE w:val="0"/>
        <w:autoSpaceDN w:val="0"/>
        <w:adjustRightInd w:val="0"/>
        <w:spacing w:line="360" w:lineRule="auto"/>
        <w:jc w:val="both"/>
      </w:pPr>
      <w:r>
        <w:t>П</w:t>
      </w:r>
      <w:r w:rsidR="003C38BB">
        <w:t xml:space="preserve">опри те, </w:t>
      </w:r>
      <w:r w:rsidR="00D44A47" w:rsidRPr="00CC1F4E">
        <w:t>проблем</w:t>
      </w:r>
      <w:r w:rsidR="003C38BB">
        <w:t>атика</w:t>
      </w:r>
      <w:r w:rsidR="00D44A47" w:rsidRPr="00CC1F4E">
        <w:t xml:space="preserve"> готовності до професійної діяльності</w:t>
      </w:r>
      <w:r w:rsidR="003C38BB">
        <w:t xml:space="preserve"> розглядається також у наукових дослідженнях із </w:t>
      </w:r>
      <w:r w:rsidR="00D44A47" w:rsidRPr="00CC1F4E">
        <w:t>психологі</w:t>
      </w:r>
      <w:r w:rsidR="003C38BB">
        <w:t>ї та</w:t>
      </w:r>
      <w:r w:rsidR="00D44A47" w:rsidRPr="00CC1F4E">
        <w:t xml:space="preserve"> фізіологі</w:t>
      </w:r>
      <w:r w:rsidR="003C38BB">
        <w:t>ї. Я</w:t>
      </w:r>
      <w:r w:rsidR="003C38BB" w:rsidRPr="00CC1F4E">
        <w:t>к психолого-педагогічн</w:t>
      </w:r>
      <w:r w:rsidR="00DB1CC4">
        <w:t>е</w:t>
      </w:r>
      <w:r w:rsidR="003C38BB" w:rsidRPr="00CC1F4E">
        <w:t xml:space="preserve"> </w:t>
      </w:r>
      <w:r w:rsidR="003C38BB">
        <w:t>явище, г</w:t>
      </w:r>
      <w:r w:rsidR="00D44A47" w:rsidRPr="00CC1F4E">
        <w:t>отовність до професійної діяльності</w:t>
      </w:r>
      <w:r w:rsidR="003C38BB">
        <w:t xml:space="preserve"> досліджували</w:t>
      </w:r>
      <w:r w:rsidR="00D44A47" w:rsidRPr="00CC1F4E">
        <w:t xml:space="preserve"> М.</w:t>
      </w:r>
      <w:r w:rsidR="00237749">
        <w:t> </w:t>
      </w:r>
      <w:r w:rsidR="00D44A47" w:rsidRPr="00CC1F4E">
        <w:t>Дьяченко</w:t>
      </w:r>
      <w:r w:rsidR="00C35A48">
        <w:rPr>
          <w:lang w:val="ru-RU"/>
        </w:rPr>
        <w:t xml:space="preserve"> (1981)</w:t>
      </w:r>
      <w:r w:rsidR="00D44A47" w:rsidRPr="00CC1F4E">
        <w:t>, І. Зимня</w:t>
      </w:r>
      <w:r w:rsidR="00C35A48">
        <w:rPr>
          <w:lang w:val="ru-RU"/>
        </w:rPr>
        <w:t xml:space="preserve"> (2006)</w:t>
      </w:r>
      <w:r w:rsidR="00D44A47" w:rsidRPr="00CC1F4E">
        <w:t>, Л. Кандибович</w:t>
      </w:r>
      <w:r w:rsidR="003C7E2E">
        <w:t xml:space="preserve"> (1976)</w:t>
      </w:r>
      <w:r w:rsidR="00D44A47" w:rsidRPr="00CC1F4E">
        <w:t>, А. Ліненко</w:t>
      </w:r>
      <w:r w:rsidR="003C7E2E">
        <w:t xml:space="preserve"> (2016)</w:t>
      </w:r>
      <w:r w:rsidR="00DD1BFD">
        <w:t>,</w:t>
      </w:r>
      <w:r w:rsidR="00D44A47" w:rsidRPr="00CC1F4E">
        <w:t xml:space="preserve"> П.</w:t>
      </w:r>
      <w:r w:rsidR="00DD1BFD">
        <w:t> </w:t>
      </w:r>
      <w:r w:rsidR="00D44A47" w:rsidRPr="00CC1F4E">
        <w:t xml:space="preserve">Підкасистий </w:t>
      </w:r>
      <w:r w:rsidR="00DD1BFD">
        <w:t xml:space="preserve">(1993) </w:t>
      </w:r>
      <w:r w:rsidR="00D44A47" w:rsidRPr="00CC1F4E">
        <w:t xml:space="preserve">та ін. </w:t>
      </w:r>
    </w:p>
    <w:p w:rsidR="00D44A47" w:rsidRPr="00CC1F4E" w:rsidRDefault="00D44A47" w:rsidP="00CC1F4E">
      <w:pPr>
        <w:autoSpaceDE w:val="0"/>
        <w:autoSpaceDN w:val="0"/>
        <w:adjustRightInd w:val="0"/>
        <w:spacing w:line="360" w:lineRule="auto"/>
        <w:jc w:val="both"/>
      </w:pPr>
      <w:r w:rsidRPr="00CC1F4E">
        <w:t xml:space="preserve">Концептуальні засади </w:t>
      </w:r>
      <w:r w:rsidR="003047A0">
        <w:t xml:space="preserve">професійної підготовки </w:t>
      </w:r>
      <w:r w:rsidRPr="00CC1F4E">
        <w:t xml:space="preserve">фахівців </w:t>
      </w:r>
      <w:r w:rsidR="00DB1CC4">
        <w:t>розглядали</w:t>
      </w:r>
      <w:r w:rsidRPr="00CC1F4E">
        <w:t xml:space="preserve"> так</w:t>
      </w:r>
      <w:r w:rsidR="003047A0">
        <w:t>і</w:t>
      </w:r>
      <w:r w:rsidRPr="00CC1F4E">
        <w:t xml:space="preserve"> вітчизняни</w:t>
      </w:r>
      <w:r w:rsidR="003047A0">
        <w:t>ні та зарубіжні</w:t>
      </w:r>
      <w:r w:rsidRPr="00CC1F4E">
        <w:t xml:space="preserve"> науковц</w:t>
      </w:r>
      <w:r w:rsidR="003047A0">
        <w:t>і</w:t>
      </w:r>
      <w:r w:rsidRPr="00CC1F4E">
        <w:t>, як</w:t>
      </w:r>
      <w:r w:rsidR="00DB1CC4">
        <w:t xml:space="preserve">: </w:t>
      </w:r>
      <w:r w:rsidRPr="00CC1F4E">
        <w:t xml:space="preserve"> І. Гавриш</w:t>
      </w:r>
      <w:r w:rsidR="00DD1BFD">
        <w:t xml:space="preserve"> (2006)</w:t>
      </w:r>
      <w:r w:rsidRPr="00CC1F4E">
        <w:t>, Р. Гуревич</w:t>
      </w:r>
      <w:r w:rsidR="00DD1BFD">
        <w:t xml:space="preserve"> (1998, 2008, 2012)</w:t>
      </w:r>
      <w:r w:rsidRPr="00CC1F4E">
        <w:t>, О.</w:t>
      </w:r>
      <w:r w:rsidR="00237749">
        <w:t> </w:t>
      </w:r>
      <w:r w:rsidR="003047A0">
        <w:t>Дубасенюк</w:t>
      </w:r>
      <w:r w:rsidR="00DD1BFD">
        <w:t xml:space="preserve"> (2009, 2011)</w:t>
      </w:r>
      <w:r w:rsidR="003047A0">
        <w:t>, К. </w:t>
      </w:r>
      <w:r w:rsidRPr="00CC1F4E">
        <w:t>Дурай-Навакова</w:t>
      </w:r>
      <w:r w:rsidR="00DD1BFD">
        <w:t xml:space="preserve"> (1983)</w:t>
      </w:r>
      <w:r w:rsidRPr="00CC1F4E">
        <w:t>, О. Коваленко</w:t>
      </w:r>
      <w:r w:rsidR="00DD1BFD">
        <w:t xml:space="preserve"> (2002)</w:t>
      </w:r>
      <w:r w:rsidRPr="00CC1F4E">
        <w:t xml:space="preserve"> тощо. </w:t>
      </w:r>
    </w:p>
    <w:p w:rsidR="00D44A47" w:rsidRPr="00CC1F4E" w:rsidRDefault="003047A0" w:rsidP="00CC1F4E">
      <w:pPr>
        <w:autoSpaceDE w:val="0"/>
        <w:autoSpaceDN w:val="0"/>
        <w:adjustRightInd w:val="0"/>
        <w:spacing w:line="360" w:lineRule="auto"/>
        <w:jc w:val="both"/>
      </w:pPr>
      <w:r>
        <w:t>Особливості формування</w:t>
      </w:r>
      <w:r w:rsidR="00D44A47" w:rsidRPr="00CC1F4E">
        <w:t xml:space="preserve"> готовності до професійної економічної діяльності </w:t>
      </w:r>
      <w:r>
        <w:t>досліджували</w:t>
      </w:r>
      <w:r w:rsidR="00D44A47" w:rsidRPr="00CC1F4E">
        <w:t xml:space="preserve"> К.</w:t>
      </w:r>
      <w:r w:rsidR="00237749">
        <w:t> </w:t>
      </w:r>
      <w:r w:rsidR="00D44A47" w:rsidRPr="00CC1F4E">
        <w:t>Акуленко</w:t>
      </w:r>
      <w:r w:rsidR="00DD1BFD">
        <w:t xml:space="preserve"> (2013)</w:t>
      </w:r>
      <w:r w:rsidR="00D44A47" w:rsidRPr="00CC1F4E">
        <w:t>, І. Носач</w:t>
      </w:r>
      <w:r w:rsidR="00DD1BFD">
        <w:t xml:space="preserve"> (2008)</w:t>
      </w:r>
      <w:r w:rsidR="00D44A47" w:rsidRPr="00CC1F4E">
        <w:t>, В. Різник</w:t>
      </w:r>
      <w:r w:rsidR="00DD1BFD">
        <w:t xml:space="preserve"> (</w:t>
      </w:r>
      <w:r w:rsidR="00C75547">
        <w:t>2008)</w:t>
      </w:r>
      <w:r>
        <w:t>, В. </w:t>
      </w:r>
      <w:r w:rsidR="00D44A47" w:rsidRPr="00CC1F4E">
        <w:t>Стасюк</w:t>
      </w:r>
      <w:r w:rsidR="00C75547">
        <w:t xml:space="preserve"> (2003)</w:t>
      </w:r>
      <w:r w:rsidR="00D44A47" w:rsidRPr="00CC1F4E">
        <w:t>, І. Ярощук</w:t>
      </w:r>
      <w:r w:rsidR="00C75547">
        <w:t xml:space="preserve"> (2013)</w:t>
      </w:r>
      <w:r w:rsidR="00D44A47" w:rsidRPr="00CC1F4E">
        <w:t xml:space="preserve"> та ін.</w:t>
      </w:r>
    </w:p>
    <w:p w:rsidR="00D44A47" w:rsidRPr="00CC1F4E" w:rsidRDefault="00D44A47" w:rsidP="00CC1F4E">
      <w:pPr>
        <w:spacing w:line="360" w:lineRule="auto"/>
        <w:jc w:val="both"/>
      </w:pPr>
      <w:r w:rsidRPr="00CC1F4E">
        <w:t xml:space="preserve">Професійна готовність визначається як закономірний цілеспрямований результат визначеної спеціальної професійної підготовки фахівців, </w:t>
      </w:r>
      <w:r w:rsidR="00DB1CC4">
        <w:t>їх</w:t>
      </w:r>
      <w:r w:rsidRPr="00CC1F4E">
        <w:t xml:space="preserve"> особистісно-мотиваційного ствердження, налаштованості на працю, уміння перемагати труднощі, їх освіту, самоосвіту, самових</w:t>
      </w:r>
      <w:r w:rsidR="00DB1CC4">
        <w:t>овання, бажання досягти успіху й</w:t>
      </w:r>
      <w:r w:rsidRPr="00CC1F4E">
        <w:t xml:space="preserve"> уміння долати перешкоди. Більшість дослідників вказу</w:t>
      </w:r>
      <w:r w:rsidR="00DB1CC4">
        <w:t>є</w:t>
      </w:r>
      <w:r w:rsidRPr="00CC1F4E">
        <w:t xml:space="preserve">, що професійна готовність – складне психологічне, особистісне утворення, активний діяльнісний стан особистості, певна складна її якість, що включає систему інтегрованих </w:t>
      </w:r>
      <w:r w:rsidRPr="00CC1F4E">
        <w:lastRenderedPageBreak/>
        <w:t>властивостей. Відповідно</w:t>
      </w:r>
      <w:r w:rsidR="00DB1CC4">
        <w:t xml:space="preserve"> до цього</w:t>
      </w:r>
      <w:r w:rsidRPr="00CC1F4E">
        <w:t xml:space="preserve">, такою готовністю регулюється професійна діяльність фахівця, забезпечується </w:t>
      </w:r>
      <w:r w:rsidR="004D3CCC">
        <w:t xml:space="preserve">її </w:t>
      </w:r>
      <w:r w:rsidRPr="00CC1F4E">
        <w:t xml:space="preserve">ефективність </w:t>
      </w:r>
      <w:r w:rsidR="00C75547">
        <w:t>(Потапкіна, 2015,</w:t>
      </w:r>
      <w:r w:rsidR="000711EE">
        <w:t xml:space="preserve"> </w:t>
      </w:r>
      <w:r w:rsidRPr="00CC1F4E">
        <w:t>200</w:t>
      </w:r>
      <w:r w:rsidR="00C75547">
        <w:t>)</w:t>
      </w:r>
      <w:r w:rsidR="000711EE">
        <w:t>.</w:t>
      </w:r>
    </w:p>
    <w:p w:rsidR="00D44A47" w:rsidRPr="00CC1F4E" w:rsidRDefault="00D44A47" w:rsidP="00CC1F4E">
      <w:pPr>
        <w:spacing w:line="360" w:lineRule="auto"/>
        <w:jc w:val="both"/>
      </w:pPr>
      <w:r w:rsidRPr="00CC1F4E">
        <w:t xml:space="preserve">Дефініції комплексного визначення поняття </w:t>
      </w:r>
      <w:r w:rsidR="005E26A8">
        <w:t>«</w:t>
      </w:r>
      <w:r w:rsidRPr="00CC1F4E">
        <w:t>готовність</w:t>
      </w:r>
      <w:r w:rsidR="005E26A8">
        <w:t>»</w:t>
      </w:r>
      <w:r w:rsidRPr="00CC1F4E">
        <w:t xml:space="preserve"> досі залишаються н</w:t>
      </w:r>
      <w:r w:rsidR="00DB1CC4">
        <w:t>айбільш дискусійними питаннями в</w:t>
      </w:r>
      <w:r w:rsidRPr="00CC1F4E">
        <w:t xml:space="preserve"> сучасній педагогічній теорії.</w:t>
      </w:r>
      <w:r w:rsidR="00CC1F4E">
        <w:t xml:space="preserve"> </w:t>
      </w:r>
      <w:r w:rsidRPr="00CC1F4E">
        <w:t xml:space="preserve">Термін </w:t>
      </w:r>
      <w:r w:rsidR="005E26A8">
        <w:t>«</w:t>
      </w:r>
      <w:r w:rsidRPr="00CC1F4E">
        <w:t>готовність</w:t>
      </w:r>
      <w:r w:rsidR="005E26A8">
        <w:t>»</w:t>
      </w:r>
      <w:r w:rsidRPr="00CC1F4E">
        <w:t xml:space="preserve"> </w:t>
      </w:r>
      <w:r w:rsidR="003047A0">
        <w:t>з’явився</w:t>
      </w:r>
      <w:r w:rsidRPr="00CC1F4E">
        <w:t xml:space="preserve"> в експер</w:t>
      </w:r>
      <w:r w:rsidR="000711EE">
        <w:t xml:space="preserve">иментальній психології </w:t>
      </w:r>
      <w:r w:rsidR="003047A0">
        <w:t>наприкінці</w:t>
      </w:r>
      <w:r w:rsidRPr="00CC1F4E">
        <w:t xml:space="preserve"> ХІХ ст.</w:t>
      </w:r>
      <w:r w:rsidR="000711EE">
        <w:t xml:space="preserve"> і</w:t>
      </w:r>
      <w:r w:rsidRPr="00CC1F4E">
        <w:t xml:space="preserve"> </w:t>
      </w:r>
      <w:r w:rsidR="003047A0">
        <w:t xml:space="preserve">спершу </w:t>
      </w:r>
      <w:r w:rsidRPr="00CC1F4E">
        <w:t xml:space="preserve">розглядався </w:t>
      </w:r>
      <w:r w:rsidR="003047A0">
        <w:t>як</w:t>
      </w:r>
      <w:r w:rsidR="003047A0" w:rsidRPr="003047A0">
        <w:rPr>
          <w:color w:val="FFFFFF" w:themeColor="background1"/>
        </w:rPr>
        <w:t>к</w:t>
      </w:r>
      <w:r w:rsidRPr="00CC1F4E">
        <w:t xml:space="preserve">психічний стан суб’єкта, що </w:t>
      </w:r>
      <w:r w:rsidR="003047A0">
        <w:t>виявляється у</w:t>
      </w:r>
      <w:r w:rsidRPr="00CC1F4E">
        <w:t xml:space="preserve"> </w:t>
      </w:r>
      <w:r w:rsidR="003047A0">
        <w:t xml:space="preserve">цілеспрямованості та характері </w:t>
      </w:r>
      <w:r w:rsidRPr="00CC1F4E">
        <w:t>поведін</w:t>
      </w:r>
      <w:r w:rsidR="00906308">
        <w:t>к</w:t>
      </w:r>
      <w:r w:rsidR="003047A0">
        <w:t>и</w:t>
      </w:r>
      <w:r w:rsidRPr="00CC1F4E">
        <w:t xml:space="preserve"> (діяльн</w:t>
      </w:r>
      <w:r w:rsidR="003047A0">
        <w:t>ості</w:t>
      </w:r>
      <w:r w:rsidRPr="00CC1F4E">
        <w:t>) (О. Кюльпе, К. Макбе, Д.</w:t>
      </w:r>
      <w:r w:rsidR="003047A0">
        <w:t> </w:t>
      </w:r>
      <w:r w:rsidRPr="00CC1F4E">
        <w:t xml:space="preserve">Узнадзе та ін.). З середини ХХ ст. </w:t>
      </w:r>
      <w:r w:rsidR="005E26A8">
        <w:t>«</w:t>
      </w:r>
      <w:r w:rsidRPr="00CC1F4E">
        <w:t>готовність</w:t>
      </w:r>
      <w:r w:rsidR="005E26A8">
        <w:t>»</w:t>
      </w:r>
      <w:r w:rsidRPr="00CC1F4E">
        <w:t xml:space="preserve"> трактували</w:t>
      </w:r>
      <w:r w:rsidR="00906308">
        <w:t xml:space="preserve"> уже </w:t>
      </w:r>
      <w:r w:rsidR="00CC4443">
        <w:t>з точки зору якісного</w:t>
      </w:r>
      <w:r w:rsidRPr="00CC1F4E">
        <w:t xml:space="preserve"> показник</w:t>
      </w:r>
      <w:r w:rsidR="00CC4443">
        <w:t>а</w:t>
      </w:r>
      <w:r w:rsidRPr="00CC1F4E">
        <w:t xml:space="preserve"> саморегуляції поведінки </w:t>
      </w:r>
      <w:r w:rsidR="00CC4443">
        <w:t>особистості</w:t>
      </w:r>
      <w:r w:rsidR="00DB1CC4">
        <w:t xml:space="preserve"> (Д. Кац, Г. Оллпорт, У. </w:t>
      </w:r>
      <w:r w:rsidRPr="00CC1F4E">
        <w:t xml:space="preserve">Томас та ін.). </w:t>
      </w:r>
      <w:r w:rsidR="00DB1CC4">
        <w:t>Зараз</w:t>
      </w:r>
      <w:r w:rsidRPr="00CC1F4E">
        <w:t xml:space="preserve"> </w:t>
      </w:r>
      <w:r w:rsidR="00CC4443">
        <w:t>окреслений</w:t>
      </w:r>
      <w:r w:rsidRPr="00CC1F4E">
        <w:t xml:space="preserve"> феномен </w:t>
      </w:r>
      <w:r w:rsidR="00CC4443">
        <w:t>розглядають у</w:t>
      </w:r>
      <w:r w:rsidRPr="00CC1F4E">
        <w:t xml:space="preserve"> психолого-педагогічн</w:t>
      </w:r>
      <w:r w:rsidR="00CC4443">
        <w:t>их</w:t>
      </w:r>
      <w:r w:rsidRPr="00CC1F4E">
        <w:t xml:space="preserve"> дослідження</w:t>
      </w:r>
      <w:r w:rsidR="00CC4443">
        <w:t xml:space="preserve">х як складову </w:t>
      </w:r>
      <w:r w:rsidRPr="00CC1F4E">
        <w:t>теорії діяльності</w:t>
      </w:r>
      <w:r w:rsidR="00DB1CC4">
        <w:t xml:space="preserve"> та</w:t>
      </w:r>
      <w:r w:rsidRPr="00CC1F4E">
        <w:t xml:space="preserve"> професійної діяльності зокрема (М.</w:t>
      </w:r>
      <w:r w:rsidR="00237749">
        <w:t> </w:t>
      </w:r>
      <w:r w:rsidR="000711EE">
        <w:t>Дьяченко, Л. </w:t>
      </w:r>
      <w:r w:rsidRPr="00CC1F4E">
        <w:t>Кандибович, М. Левітов та ін.).</w:t>
      </w:r>
    </w:p>
    <w:p w:rsidR="00D44A47" w:rsidRPr="00CC1F4E" w:rsidRDefault="00CC4443" w:rsidP="00CC1F4E">
      <w:pPr>
        <w:spacing w:line="360" w:lineRule="auto"/>
        <w:jc w:val="both"/>
      </w:pPr>
      <w:r>
        <w:t>Науковці Г. Коджаспірова та О. </w:t>
      </w:r>
      <w:r w:rsidR="00D44A47" w:rsidRPr="00CC1F4E">
        <w:t xml:space="preserve">Коджаспіров </w:t>
      </w:r>
      <w:r w:rsidR="007A1230">
        <w:t xml:space="preserve">(2000) </w:t>
      </w:r>
      <w:r w:rsidR="00DB1CC4">
        <w:t>вважають</w:t>
      </w:r>
      <w:r w:rsidR="00D44A47" w:rsidRPr="00CC1F4E">
        <w:t xml:space="preserve"> готовність до діяльності складн</w:t>
      </w:r>
      <w:r w:rsidR="00DB1CC4">
        <w:t>ою</w:t>
      </w:r>
      <w:r w:rsidR="00D44A47" w:rsidRPr="00CC1F4E">
        <w:t xml:space="preserve"> динамічн</w:t>
      </w:r>
      <w:r w:rsidR="00DB1CC4">
        <w:t>ою</w:t>
      </w:r>
      <w:r w:rsidR="00D44A47" w:rsidRPr="00CC1F4E">
        <w:t xml:space="preserve"> систем</w:t>
      </w:r>
      <w:r w:rsidR="00DB1CC4">
        <w:t>ою</w:t>
      </w:r>
      <w:r w:rsidR="00D44A47" w:rsidRPr="00CC1F4E">
        <w:t>, в якій задіяні різні сторони психіки: інтелектуальна, емоційна, мотиваційна та вольова.</w:t>
      </w:r>
    </w:p>
    <w:p w:rsidR="00D44A47" w:rsidRPr="00CC1F4E" w:rsidRDefault="00D44A47" w:rsidP="00CC1F4E">
      <w:pPr>
        <w:autoSpaceDE w:val="0"/>
        <w:autoSpaceDN w:val="0"/>
        <w:adjustRightInd w:val="0"/>
        <w:spacing w:line="360" w:lineRule="auto"/>
        <w:jc w:val="both"/>
      </w:pPr>
      <w:r w:rsidRPr="00CC1F4E">
        <w:t xml:space="preserve"> Дослідники зазначають, що готовність до діяльності містить такі складові як</w:t>
      </w:r>
      <w:r w:rsidR="00DB1CC4">
        <w:t>:</w:t>
      </w:r>
      <w:r w:rsidRPr="00CC1F4E">
        <w:t xml:space="preserve"> </w:t>
      </w:r>
      <w:r w:rsidR="005E26A8">
        <w:t>«</w:t>
      </w:r>
      <w:r w:rsidRPr="00CC1F4E">
        <w:t>усвідомлені та неусвідомлені настанови, моделі ймовірної поведінки, визначення оптимальних способів діяльності, оцінювання своїх можливостей у їх відповідності до очікуваних складнощів і необхідність д</w:t>
      </w:r>
      <w:r w:rsidR="00D55594">
        <w:t>осягнення певного результату</w:t>
      </w:r>
      <w:r w:rsidR="005E26A8">
        <w:t>»</w:t>
      </w:r>
      <w:r w:rsidR="00D55594">
        <w:t xml:space="preserve"> </w:t>
      </w:r>
      <w:r w:rsidR="007A1230">
        <w:t xml:space="preserve">(Коджаспірова, 2000, </w:t>
      </w:r>
      <w:r w:rsidRPr="00CC1F4E">
        <w:t>55</w:t>
      </w:r>
      <w:r w:rsidR="007A1230">
        <w:t>)</w:t>
      </w:r>
      <w:r w:rsidRPr="00CC1F4E">
        <w:t>.</w:t>
      </w:r>
    </w:p>
    <w:p w:rsidR="00D44A47" w:rsidRPr="00CC1F4E" w:rsidRDefault="00CC4443" w:rsidP="00CC1F4E">
      <w:pPr>
        <w:autoSpaceDE w:val="0"/>
        <w:autoSpaceDN w:val="0"/>
        <w:adjustRightInd w:val="0"/>
        <w:spacing w:line="360" w:lineRule="auto"/>
        <w:jc w:val="both"/>
      </w:pPr>
      <w:r>
        <w:t xml:space="preserve">У контексті нашого дослідження </w:t>
      </w:r>
      <w:r w:rsidR="00485671">
        <w:t xml:space="preserve">термін «готовність» варто розглядати </w:t>
      </w:r>
      <w:r w:rsidR="00DB1CC4">
        <w:t>відповідно</w:t>
      </w:r>
      <w:r w:rsidR="00485671">
        <w:t xml:space="preserve"> до професійної діяльності. В наукових дослідженнях розрізняють три етапи становлення готовності. Спершу </w:t>
      </w:r>
      <w:r w:rsidR="00D44A47" w:rsidRPr="00CC1F4E">
        <w:t xml:space="preserve">готовність досліджують у </w:t>
      </w:r>
      <w:r w:rsidR="00485671">
        <w:t>взаємо</w:t>
      </w:r>
      <w:r w:rsidR="00D44A47" w:rsidRPr="00CC1F4E">
        <w:t xml:space="preserve">зв’язку з проникненням у природу психічних процесів людини. На другому </w:t>
      </w:r>
      <w:r w:rsidR="00485671">
        <w:t xml:space="preserve">етапі </w:t>
      </w:r>
      <w:r w:rsidR="00D44A47" w:rsidRPr="00CC1F4E">
        <w:t xml:space="preserve">готовність </w:t>
      </w:r>
      <w:r w:rsidR="00485671">
        <w:t>розглядають</w:t>
      </w:r>
      <w:r w:rsidR="00D44A47" w:rsidRPr="00CC1F4E">
        <w:t xml:space="preserve"> як певний феном</w:t>
      </w:r>
      <w:r w:rsidR="00485671">
        <w:t>ен стійкості й</w:t>
      </w:r>
      <w:r w:rsidR="00D44A47" w:rsidRPr="00CC1F4E">
        <w:t xml:space="preserve"> </w:t>
      </w:r>
      <w:r w:rsidR="00485671">
        <w:t>відповідної реакції</w:t>
      </w:r>
      <w:r w:rsidR="00D44A47" w:rsidRPr="00CC1F4E">
        <w:t xml:space="preserve"> людини на зовнішні і внутрішні </w:t>
      </w:r>
      <w:r w:rsidR="00485671">
        <w:t>чинники. Це</w:t>
      </w:r>
      <w:r w:rsidR="00D44A47" w:rsidRPr="00CC1F4E">
        <w:t xml:space="preserve"> зумовлено дослідженням нейрофізіологічних механізмів регуляції і саморегуляції поведінки людини. </w:t>
      </w:r>
      <w:r w:rsidR="00485671">
        <w:t>І, нарешті, т</w:t>
      </w:r>
      <w:r w:rsidR="00D44A47" w:rsidRPr="00CC1F4E">
        <w:t xml:space="preserve">ретій етап </w:t>
      </w:r>
      <w:r w:rsidR="00485671">
        <w:t xml:space="preserve">безпосередньо </w:t>
      </w:r>
      <w:r w:rsidR="00D44A47" w:rsidRPr="00CC1F4E">
        <w:t xml:space="preserve">пов’язаний </w:t>
      </w:r>
      <w:r w:rsidR="00DB1CC4">
        <w:t>і</w:t>
      </w:r>
      <w:r w:rsidR="00D44A47" w:rsidRPr="00CC1F4E">
        <w:t>з дослідження</w:t>
      </w:r>
      <w:r w:rsidR="00454E58">
        <w:t xml:space="preserve">ми в галузі теорії діяльності </w:t>
      </w:r>
      <w:r w:rsidR="007A1230">
        <w:t>(Рибніков, 2011,</w:t>
      </w:r>
      <w:r w:rsidR="004436C8">
        <w:t xml:space="preserve"> </w:t>
      </w:r>
      <w:r w:rsidR="00D44A47" w:rsidRPr="00CC1F4E">
        <w:t>19</w:t>
      </w:r>
      <w:r w:rsidR="007A1230">
        <w:t>)</w:t>
      </w:r>
      <w:r w:rsidR="00D44A47" w:rsidRPr="00CC1F4E">
        <w:t>.</w:t>
      </w:r>
    </w:p>
    <w:p w:rsidR="00D44A47" w:rsidRPr="00CC1F4E" w:rsidRDefault="00D44A47" w:rsidP="00CC1F4E">
      <w:pPr>
        <w:spacing w:line="360" w:lineRule="auto"/>
        <w:jc w:val="both"/>
      </w:pPr>
      <w:r w:rsidRPr="00CC1F4E">
        <w:lastRenderedPageBreak/>
        <w:t xml:space="preserve">Більшість </w:t>
      </w:r>
      <w:r w:rsidR="00BF5E27">
        <w:t>дослідників</w:t>
      </w:r>
      <w:r w:rsidRPr="00CC1F4E">
        <w:t xml:space="preserve"> готовність до професійної діяльності розгляда</w:t>
      </w:r>
      <w:r w:rsidR="00DB1CC4">
        <w:t>є</w:t>
      </w:r>
      <w:r w:rsidRPr="00CC1F4E">
        <w:t xml:space="preserve"> як настанов</w:t>
      </w:r>
      <w:r w:rsidR="00BF5E27">
        <w:t>у</w:t>
      </w:r>
      <w:r w:rsidRPr="00CC1F4E">
        <w:t xml:space="preserve"> </w:t>
      </w:r>
      <w:r w:rsidR="00BF5E27">
        <w:t>до</w:t>
      </w:r>
      <w:r w:rsidRPr="00CC1F4E">
        <w:t xml:space="preserve"> виконання професійних завдань</w:t>
      </w:r>
      <w:r w:rsidR="00BF5E27">
        <w:t xml:space="preserve"> і </w:t>
      </w:r>
      <w:r w:rsidRPr="00CC1F4E">
        <w:t>як передумов</w:t>
      </w:r>
      <w:r w:rsidR="00BF5E27">
        <w:t>у</w:t>
      </w:r>
      <w:r w:rsidRPr="00CC1F4E">
        <w:t xml:space="preserve"> до цілеспрямованої </w:t>
      </w:r>
      <w:r w:rsidR="00BF5E27">
        <w:t xml:space="preserve">професійної </w:t>
      </w:r>
      <w:r w:rsidRPr="00CC1F4E">
        <w:t>діяльності.</w:t>
      </w:r>
    </w:p>
    <w:p w:rsidR="00D44A47" w:rsidRPr="00CC1F4E" w:rsidRDefault="00717648" w:rsidP="00CC1F4E">
      <w:pPr>
        <w:spacing w:line="360" w:lineRule="auto"/>
        <w:jc w:val="both"/>
      </w:pPr>
      <w:r>
        <w:t xml:space="preserve">Нині розглядається декілька </w:t>
      </w:r>
      <w:r w:rsidR="00D44A47" w:rsidRPr="00CC1F4E">
        <w:t xml:space="preserve">підходів щодо трактування </w:t>
      </w:r>
      <w:r>
        <w:t>феномену «</w:t>
      </w:r>
      <w:r w:rsidR="00D44A47" w:rsidRPr="00CC1F4E">
        <w:t>готовн</w:t>
      </w:r>
      <w:r>
        <w:t>ість</w:t>
      </w:r>
      <w:r w:rsidR="00D44A47" w:rsidRPr="00CC1F4E">
        <w:t xml:space="preserve"> до професійної діяльності</w:t>
      </w:r>
      <w:r>
        <w:t>»</w:t>
      </w:r>
      <w:r w:rsidR="00D44A47" w:rsidRPr="00CC1F4E">
        <w:t>:</w:t>
      </w:r>
    </w:p>
    <w:p w:rsidR="00D44A47" w:rsidRPr="00CC1F4E" w:rsidRDefault="004436C8" w:rsidP="00CC1F4E">
      <w:pPr>
        <w:spacing w:line="360" w:lineRule="auto"/>
        <w:jc w:val="both"/>
      </w:pPr>
      <w:r>
        <w:t>–</w:t>
      </w:r>
      <w:r w:rsidR="00D44A47" w:rsidRPr="00CC1F4E">
        <w:t xml:space="preserve"> функціональний, з</w:t>
      </w:r>
      <w:r w:rsidR="00717648">
        <w:t xml:space="preserve">гідно </w:t>
      </w:r>
      <w:r w:rsidR="00DB1CC4">
        <w:t>з яким</w:t>
      </w:r>
      <w:r w:rsidR="00D44A47" w:rsidRPr="00CC1F4E">
        <w:t xml:space="preserve"> готовність </w:t>
      </w:r>
      <w:r w:rsidR="00717648">
        <w:t>є</w:t>
      </w:r>
      <w:r w:rsidR="00D44A47" w:rsidRPr="00CC1F4E">
        <w:t xml:space="preserve"> психічним станом </w:t>
      </w:r>
      <w:r w:rsidR="00717648">
        <w:t>суб’єкта діяльності, який</w:t>
      </w:r>
      <w:r w:rsidR="00D44A47" w:rsidRPr="00CC1F4E">
        <w:t xml:space="preserve"> </w:t>
      </w:r>
      <w:r w:rsidR="00717648">
        <w:t xml:space="preserve">стимулює й </w:t>
      </w:r>
      <w:r w:rsidR="00D44A47" w:rsidRPr="00CC1F4E">
        <w:t>активіз</w:t>
      </w:r>
      <w:r w:rsidR="00717648">
        <w:t>ує</w:t>
      </w:r>
      <w:r w:rsidR="00D44A47" w:rsidRPr="00CC1F4E">
        <w:t xml:space="preserve"> психічн</w:t>
      </w:r>
      <w:r w:rsidR="00717648">
        <w:t>і</w:t>
      </w:r>
      <w:r w:rsidR="00D44A47" w:rsidRPr="00CC1F4E">
        <w:t xml:space="preserve"> функці</w:t>
      </w:r>
      <w:r w:rsidR="00717648">
        <w:t>ї</w:t>
      </w:r>
      <w:r w:rsidR="00D44A47" w:rsidRPr="00CC1F4E">
        <w:t xml:space="preserve"> під час </w:t>
      </w:r>
      <w:r w:rsidR="00717648">
        <w:t xml:space="preserve">виконання </w:t>
      </w:r>
      <w:r w:rsidR="00D44A47" w:rsidRPr="00CC1F4E">
        <w:t>майбутньої професійної діяльності;</w:t>
      </w:r>
    </w:p>
    <w:p w:rsidR="00D44A47" w:rsidRPr="00CC1F4E" w:rsidRDefault="004436C8" w:rsidP="00CC1F4E">
      <w:pPr>
        <w:spacing w:line="360" w:lineRule="auto"/>
        <w:jc w:val="both"/>
      </w:pPr>
      <w:r>
        <w:t>–</w:t>
      </w:r>
      <w:r w:rsidR="00D44A47" w:rsidRPr="00CC1F4E">
        <w:t xml:space="preserve"> особистісний, </w:t>
      </w:r>
      <w:r w:rsidR="00717648">
        <w:t xml:space="preserve">відповідно до якого </w:t>
      </w:r>
      <w:r w:rsidR="00D44A47" w:rsidRPr="00CC1F4E">
        <w:t xml:space="preserve">готовність </w:t>
      </w:r>
      <w:r w:rsidR="00717648">
        <w:t>розглядають як</w:t>
      </w:r>
      <w:r w:rsidR="00D44A47" w:rsidRPr="00CC1F4E">
        <w:t xml:space="preserve"> цілісн</w:t>
      </w:r>
      <w:r w:rsidR="00717648">
        <w:t>е</w:t>
      </w:r>
      <w:r w:rsidR="00D44A47" w:rsidRPr="00CC1F4E">
        <w:t xml:space="preserve"> особистісн</w:t>
      </w:r>
      <w:r w:rsidR="00717648">
        <w:t xml:space="preserve">е </w:t>
      </w:r>
      <w:r w:rsidR="00D44A47" w:rsidRPr="00CC1F4E">
        <w:t xml:space="preserve">утворення, </w:t>
      </w:r>
      <w:r w:rsidR="00717648">
        <w:t>здатне до і</w:t>
      </w:r>
      <w:r w:rsidR="00D44A47" w:rsidRPr="00CC1F4E">
        <w:t>нтегр</w:t>
      </w:r>
      <w:r w:rsidR="00717648">
        <w:t>ації</w:t>
      </w:r>
      <w:r w:rsidR="00D44A47" w:rsidRPr="00CC1F4E">
        <w:t xml:space="preserve"> внутрішніх чинників </w:t>
      </w:r>
      <w:r w:rsidR="00DB1CC4">
        <w:t>конкретної  діяльності й</w:t>
      </w:r>
      <w:r w:rsidR="00D44A47" w:rsidRPr="00CC1F4E">
        <w:t xml:space="preserve"> досліджується в контексті професійної підготовки;</w:t>
      </w:r>
    </w:p>
    <w:p w:rsidR="00D44A47" w:rsidRPr="00CC1F4E" w:rsidRDefault="004436C8" w:rsidP="00CC1F4E">
      <w:pPr>
        <w:spacing w:line="360" w:lineRule="auto"/>
        <w:jc w:val="both"/>
      </w:pPr>
      <w:r>
        <w:t xml:space="preserve">– </w:t>
      </w:r>
      <w:r w:rsidR="00D44A47" w:rsidRPr="00CC1F4E">
        <w:t>особистісно-діяльний</w:t>
      </w:r>
      <w:r w:rsidR="00717648">
        <w:t xml:space="preserve"> підхід окреслює </w:t>
      </w:r>
      <w:r w:rsidR="00D44A47" w:rsidRPr="00CC1F4E">
        <w:t xml:space="preserve">готовність як прояв </w:t>
      </w:r>
      <w:r w:rsidR="00717648">
        <w:t>багатогранності</w:t>
      </w:r>
      <w:r w:rsidR="00D44A47" w:rsidRPr="00CC1F4E">
        <w:t xml:space="preserve"> особистості, як</w:t>
      </w:r>
      <w:r w:rsidR="00D32871">
        <w:t>а і</w:t>
      </w:r>
      <w:r w:rsidR="00D44A47" w:rsidRPr="00CC1F4E">
        <w:t xml:space="preserve"> забезпечу</w:t>
      </w:r>
      <w:r w:rsidR="00D32871">
        <w:t>є</w:t>
      </w:r>
      <w:r w:rsidR="00D44A47" w:rsidRPr="00CC1F4E">
        <w:t xml:space="preserve"> ефективн</w:t>
      </w:r>
      <w:r w:rsidR="00D32871">
        <w:t>ість  виконання професійних обов’язків</w:t>
      </w:r>
      <w:r w:rsidR="00D44A47" w:rsidRPr="00CC1F4E">
        <w:t>;</w:t>
      </w:r>
    </w:p>
    <w:p w:rsidR="00D44A47" w:rsidRPr="00CC1F4E" w:rsidRDefault="004436C8" w:rsidP="00CC1F4E">
      <w:pPr>
        <w:autoSpaceDE w:val="0"/>
        <w:autoSpaceDN w:val="0"/>
        <w:adjustRightInd w:val="0"/>
        <w:spacing w:line="360" w:lineRule="auto"/>
        <w:jc w:val="both"/>
      </w:pPr>
      <w:r>
        <w:t xml:space="preserve">– </w:t>
      </w:r>
      <w:r w:rsidR="00D44A47" w:rsidRPr="00CC1F4E">
        <w:t>результативно-діяльнісний</w:t>
      </w:r>
      <w:r w:rsidR="00D32871">
        <w:t xml:space="preserve"> </w:t>
      </w:r>
      <w:r w:rsidR="00D44A47" w:rsidRPr="00CC1F4E">
        <w:t>визначає готовність я</w:t>
      </w:r>
      <w:r w:rsidR="007A1230">
        <w:t>к результат процесу підготовки (Чорна, Н., 2012)</w:t>
      </w:r>
      <w:r w:rsidR="00D44A47" w:rsidRPr="00CC1F4E">
        <w:t>;</w:t>
      </w:r>
    </w:p>
    <w:p w:rsidR="00D44A47" w:rsidRDefault="004436C8" w:rsidP="001B4B48">
      <w:pPr>
        <w:autoSpaceDE w:val="0"/>
        <w:autoSpaceDN w:val="0"/>
        <w:adjustRightInd w:val="0"/>
        <w:spacing w:line="360" w:lineRule="auto"/>
        <w:jc w:val="both"/>
      </w:pPr>
      <w:r>
        <w:t xml:space="preserve">– </w:t>
      </w:r>
      <w:r w:rsidR="00D44A47" w:rsidRPr="00CC1F4E">
        <w:t>акмеологічний</w:t>
      </w:r>
      <w:r w:rsidR="001B4B48">
        <w:t xml:space="preserve"> тлумачить</w:t>
      </w:r>
      <w:r w:rsidR="00D44A47" w:rsidRPr="00CC1F4E">
        <w:t xml:space="preserve"> поняття готовності до</w:t>
      </w:r>
      <w:r w:rsidR="001B4B48">
        <w:t xml:space="preserve"> професійної</w:t>
      </w:r>
      <w:r w:rsidR="00D44A47" w:rsidRPr="00CC1F4E">
        <w:t xml:space="preserve"> діяльності </w:t>
      </w:r>
      <w:r w:rsidR="001B4B48">
        <w:t xml:space="preserve">як особливість </w:t>
      </w:r>
      <w:r w:rsidR="00D44A47" w:rsidRPr="00CC1F4E">
        <w:t xml:space="preserve">сприйняття людиною діяльності </w:t>
      </w:r>
      <w:r w:rsidR="001B4B48">
        <w:t>в</w:t>
      </w:r>
      <w:r w:rsidR="00DB1CC4">
        <w:t xml:space="preserve"> </w:t>
      </w:r>
      <w:r w:rsidR="001B4B48">
        <w:t xml:space="preserve">цілому </w:t>
      </w:r>
      <w:r w:rsidR="00D44A47" w:rsidRPr="00CC1F4E">
        <w:t xml:space="preserve">та </w:t>
      </w:r>
      <w:r w:rsidR="001B4B48">
        <w:t>визначення власного</w:t>
      </w:r>
      <w:r w:rsidR="00D44A47" w:rsidRPr="00CC1F4E">
        <w:t xml:space="preserve"> </w:t>
      </w:r>
      <w:r w:rsidR="001B4B48">
        <w:t>ставлення до неї</w:t>
      </w:r>
      <w:r w:rsidR="00DB1CC4">
        <w:t>; у</w:t>
      </w:r>
      <w:r w:rsidR="00D44A47" w:rsidRPr="00CC1F4E">
        <w:t xml:space="preserve"> </w:t>
      </w:r>
      <w:r w:rsidR="001B4B48">
        <w:t>деяких</w:t>
      </w:r>
      <w:r w:rsidR="00D44A47" w:rsidRPr="00CC1F4E">
        <w:t xml:space="preserve"> визначеннях це</w:t>
      </w:r>
      <w:r w:rsidR="001B4B48">
        <w:t>й підхід розглядається</w:t>
      </w:r>
      <w:r w:rsidR="00D44A47" w:rsidRPr="00CC1F4E">
        <w:t xml:space="preserve"> як рефлексія</w:t>
      </w:r>
      <w:r w:rsidR="001B4B48">
        <w:t xml:space="preserve"> різного ступеня вираженості</w:t>
      </w:r>
      <w:r w:rsidR="007A1230">
        <w:t xml:space="preserve"> (Кулько, 2011,</w:t>
      </w:r>
      <w:r w:rsidR="00D44A47" w:rsidRPr="00CC1F4E">
        <w:t xml:space="preserve"> 8-9</w:t>
      </w:r>
      <w:r w:rsidR="007A1230">
        <w:t>)</w:t>
      </w:r>
      <w:r w:rsidR="00DB1CC4">
        <w:t>;</w:t>
      </w:r>
    </w:p>
    <w:p w:rsidR="001B4B48" w:rsidRDefault="00FF58E7" w:rsidP="00CC1F4E">
      <w:pPr>
        <w:autoSpaceDE w:val="0"/>
        <w:autoSpaceDN w:val="0"/>
        <w:adjustRightInd w:val="0"/>
        <w:spacing w:line="360" w:lineRule="auto"/>
        <w:jc w:val="both"/>
      </w:pPr>
      <w:r>
        <w:t>– аксіологічний, у межах якого людина розглядається в науці як найвища цінність</w:t>
      </w:r>
      <w:r w:rsidR="00DB1CC4">
        <w:t>, в</w:t>
      </w:r>
      <w:r>
        <w:t xml:space="preserve">ідповідно </w:t>
      </w:r>
      <w:r w:rsidR="001B4B48">
        <w:t xml:space="preserve">до цього підходу </w:t>
      </w:r>
      <w:r>
        <w:t xml:space="preserve">готовність </w:t>
      </w:r>
      <w:r w:rsidR="001B4B48">
        <w:t xml:space="preserve">до професійної діяльності </w:t>
      </w:r>
      <w:r>
        <w:t xml:space="preserve">майбутнього фахівця розкривається через стратегічне мислення, під яким розуміється відмінна риса лідера, яка характеризується здатністю творчо і активно мислити, народжувати динамічні ідеї та цілі; через систему професійно важливих якостей: відповідальність, комунікативність, почуття обов’язку, чесність, любов до професії тощо. Розглядаючи майбутнього фінансиста як особистість і як стратега-професіонала, аксіологічний підхід дозволяє виявити сукупність найбільш пріоритетних цінностей у професійній діяльності та саморозвитку особистості. Такими цінностями можуть бути цінності, пов’язані з його особистими, соціальними і організаційними стратегічними орієнтирами </w:t>
      </w:r>
      <w:r>
        <w:lastRenderedPageBreak/>
        <w:t>(пов’язаними з такими категоріями, як успіх, потреби людини, партнерство, взаємодія тощо</w:t>
      </w:r>
      <w:r w:rsidR="00DB1CC4">
        <w:t>)</w:t>
      </w:r>
      <w:r>
        <w:t xml:space="preserve">. </w:t>
      </w:r>
    </w:p>
    <w:p w:rsidR="00FF58E7" w:rsidRPr="00CC1F4E" w:rsidRDefault="00FF58E7" w:rsidP="00CC1F4E">
      <w:pPr>
        <w:autoSpaceDE w:val="0"/>
        <w:autoSpaceDN w:val="0"/>
        <w:adjustRightInd w:val="0"/>
        <w:spacing w:line="360" w:lineRule="auto"/>
        <w:jc w:val="both"/>
      </w:pPr>
      <w:r>
        <w:t>Аксіологічний підхід дозволяє зорієнтувати систему формування готовності майбутнього бакалавра з фінансів, банківської справи та страхування до професійної діяльності на зміст освіти, що спр</w:t>
      </w:r>
      <w:r w:rsidR="00DB1CC4">
        <w:t>ияє усвідомленому прийняттю ним</w:t>
      </w:r>
      <w:r>
        <w:t xml:space="preserve"> цінностей сучасного суспільства і вибору стратегічних орієнтирів досягнення професійної успішності в умовах ринкової економіки </w:t>
      </w:r>
      <w:r w:rsidR="007A1230">
        <w:t>(Лебідь, 2017)</w:t>
      </w:r>
      <w:r>
        <w:t>.</w:t>
      </w:r>
    </w:p>
    <w:p w:rsidR="00D44A47" w:rsidRPr="00CC1F4E" w:rsidRDefault="00DD79B7" w:rsidP="00CC1F4E">
      <w:pPr>
        <w:shd w:val="clear" w:color="auto" w:fill="FFFFFF"/>
        <w:spacing w:line="360" w:lineRule="auto"/>
        <w:jc w:val="both"/>
        <w:rPr>
          <w:lang w:eastAsia="uk-UA"/>
        </w:rPr>
      </w:pPr>
      <w:r>
        <w:rPr>
          <w:lang w:eastAsia="uk-UA"/>
        </w:rPr>
        <w:t>Сучасна економічна о</w:t>
      </w:r>
      <w:r w:rsidR="00D44A47" w:rsidRPr="00CC1F4E">
        <w:rPr>
          <w:lang w:eastAsia="uk-UA"/>
        </w:rPr>
        <w:t xml:space="preserve">світа </w:t>
      </w:r>
      <w:r>
        <w:rPr>
          <w:lang w:eastAsia="uk-UA"/>
        </w:rPr>
        <w:t xml:space="preserve">ставить перед собою завдання </w:t>
      </w:r>
      <w:r w:rsidR="00D44A47" w:rsidRPr="00CC1F4E">
        <w:rPr>
          <w:lang w:eastAsia="uk-UA"/>
        </w:rPr>
        <w:t>сприяти формуванню самостійного мислення, по</w:t>
      </w:r>
      <w:r>
        <w:rPr>
          <w:lang w:eastAsia="uk-UA"/>
        </w:rPr>
        <w:t>кращенню якості</w:t>
      </w:r>
      <w:r w:rsidR="00D44A47" w:rsidRPr="00CC1F4E">
        <w:rPr>
          <w:lang w:eastAsia="uk-UA"/>
        </w:rPr>
        <w:t xml:space="preserve"> професійної підготовки фахівців</w:t>
      </w:r>
      <w:r>
        <w:rPr>
          <w:lang w:eastAsia="uk-UA"/>
        </w:rPr>
        <w:t>-</w:t>
      </w:r>
      <w:r w:rsidR="00D44A47" w:rsidRPr="00CC1F4E">
        <w:rPr>
          <w:lang w:eastAsia="uk-UA"/>
        </w:rPr>
        <w:t>фінанс</w:t>
      </w:r>
      <w:r>
        <w:rPr>
          <w:lang w:eastAsia="uk-UA"/>
        </w:rPr>
        <w:t>истів</w:t>
      </w:r>
      <w:r w:rsidR="00D44A47" w:rsidRPr="00CC1F4E">
        <w:rPr>
          <w:lang w:eastAsia="uk-UA"/>
        </w:rPr>
        <w:t xml:space="preserve">, </w:t>
      </w:r>
      <w:r>
        <w:rPr>
          <w:lang w:eastAsia="uk-UA"/>
        </w:rPr>
        <w:t xml:space="preserve">інтенсивно </w:t>
      </w:r>
      <w:r w:rsidRPr="00CC1F4E">
        <w:rPr>
          <w:lang w:eastAsia="uk-UA"/>
        </w:rPr>
        <w:t>впровадж</w:t>
      </w:r>
      <w:r>
        <w:rPr>
          <w:lang w:eastAsia="uk-UA"/>
        </w:rPr>
        <w:t>увати</w:t>
      </w:r>
      <w:r w:rsidRPr="00CC1F4E">
        <w:rPr>
          <w:lang w:eastAsia="uk-UA"/>
        </w:rPr>
        <w:t xml:space="preserve"> індивідуальн</w:t>
      </w:r>
      <w:r>
        <w:rPr>
          <w:lang w:eastAsia="uk-UA"/>
        </w:rPr>
        <w:t>ий підхі</w:t>
      </w:r>
      <w:r w:rsidRPr="00CC1F4E">
        <w:rPr>
          <w:lang w:eastAsia="uk-UA"/>
        </w:rPr>
        <w:t xml:space="preserve">д </w:t>
      </w:r>
      <w:r>
        <w:rPr>
          <w:lang w:eastAsia="uk-UA"/>
        </w:rPr>
        <w:t>у практику</w:t>
      </w:r>
      <w:r w:rsidRPr="00CC1F4E">
        <w:rPr>
          <w:lang w:eastAsia="uk-UA"/>
        </w:rPr>
        <w:t xml:space="preserve"> розвитку творчих здібностей </w:t>
      </w:r>
      <w:r>
        <w:rPr>
          <w:lang w:eastAsia="uk-UA"/>
        </w:rPr>
        <w:t>фахівця</w:t>
      </w:r>
      <w:r w:rsidRPr="00CC1F4E">
        <w:rPr>
          <w:lang w:eastAsia="uk-UA"/>
        </w:rPr>
        <w:t xml:space="preserve">, </w:t>
      </w:r>
      <w:r w:rsidR="00D44A47" w:rsidRPr="00CC1F4E">
        <w:rPr>
          <w:lang w:eastAsia="uk-UA"/>
        </w:rPr>
        <w:t>здатн</w:t>
      </w:r>
      <w:r>
        <w:rPr>
          <w:lang w:eastAsia="uk-UA"/>
        </w:rPr>
        <w:t>ого</w:t>
      </w:r>
      <w:r w:rsidR="00D44A47" w:rsidRPr="00CC1F4E">
        <w:rPr>
          <w:lang w:eastAsia="uk-UA"/>
        </w:rPr>
        <w:t xml:space="preserve"> працювати </w:t>
      </w:r>
      <w:r>
        <w:rPr>
          <w:lang w:eastAsia="uk-UA"/>
        </w:rPr>
        <w:t>в</w:t>
      </w:r>
      <w:r w:rsidR="00D44A47" w:rsidRPr="00CC1F4E">
        <w:rPr>
          <w:lang w:eastAsia="uk-UA"/>
        </w:rPr>
        <w:t xml:space="preserve"> швидко</w:t>
      </w:r>
      <w:r>
        <w:rPr>
          <w:lang w:eastAsia="uk-UA"/>
        </w:rPr>
        <w:t>плинних</w:t>
      </w:r>
      <w:r w:rsidR="00D44A47" w:rsidRPr="00CC1F4E">
        <w:rPr>
          <w:lang w:eastAsia="uk-UA"/>
        </w:rPr>
        <w:t xml:space="preserve"> умовах ринкової економіки. </w:t>
      </w:r>
      <w:r w:rsidR="00707FBD">
        <w:rPr>
          <w:lang w:eastAsia="uk-UA"/>
        </w:rPr>
        <w:t>Саме від вирішення цих завдань залежатиме,</w:t>
      </w:r>
      <w:r w:rsidR="00D44A47" w:rsidRPr="00CC1F4E">
        <w:rPr>
          <w:lang w:eastAsia="uk-UA"/>
        </w:rPr>
        <w:t xml:space="preserve"> якою мірою майбутні бакалаври</w:t>
      </w:r>
      <w:r w:rsidR="00707FBD">
        <w:rPr>
          <w:lang w:eastAsia="uk-UA"/>
        </w:rPr>
        <w:t>-фінансисти</w:t>
      </w:r>
      <w:r w:rsidR="00D44A47" w:rsidRPr="00CC1F4E">
        <w:rPr>
          <w:lang w:eastAsia="uk-UA"/>
        </w:rPr>
        <w:t xml:space="preserve"> зможуть </w:t>
      </w:r>
      <w:r w:rsidR="00707FBD">
        <w:rPr>
          <w:lang w:eastAsia="uk-UA"/>
        </w:rPr>
        <w:t xml:space="preserve">продуктивно </w:t>
      </w:r>
      <w:r w:rsidR="00D44A47" w:rsidRPr="00CC1F4E">
        <w:rPr>
          <w:lang w:eastAsia="uk-UA"/>
        </w:rPr>
        <w:t>поєднувати сучасні знання із соціальною активністю і високою моральністю.</w:t>
      </w:r>
    </w:p>
    <w:p w:rsidR="00BD5BE1" w:rsidRDefault="00FA1D9E" w:rsidP="00CC1F4E">
      <w:pPr>
        <w:autoSpaceDE w:val="0"/>
        <w:autoSpaceDN w:val="0"/>
        <w:adjustRightInd w:val="0"/>
        <w:spacing w:line="360" w:lineRule="auto"/>
        <w:jc w:val="both"/>
        <w:rPr>
          <w:rFonts w:eastAsia="TimesNewRoman"/>
        </w:rPr>
      </w:pPr>
      <w:r>
        <w:rPr>
          <w:rFonts w:eastAsia="TimesNewRoman"/>
        </w:rPr>
        <w:t>Найскладнішим е</w:t>
      </w:r>
      <w:r w:rsidR="00D44A47" w:rsidRPr="00CC1F4E">
        <w:rPr>
          <w:rFonts w:eastAsia="TimesNewRoman"/>
        </w:rPr>
        <w:t>тапом</w:t>
      </w:r>
      <w:r>
        <w:rPr>
          <w:rFonts w:eastAsia="TimesNewRoman"/>
        </w:rPr>
        <w:t xml:space="preserve"> у процесі</w:t>
      </w:r>
      <w:r w:rsidR="00D44A47" w:rsidRPr="00CC1F4E">
        <w:rPr>
          <w:rFonts w:eastAsia="TimesNewRoman"/>
        </w:rPr>
        <w:t xml:space="preserve"> професійного становлення</w:t>
      </w:r>
      <w:r>
        <w:rPr>
          <w:rFonts w:eastAsia="TimesNewRoman"/>
        </w:rPr>
        <w:t xml:space="preserve"> молодого фахівця</w:t>
      </w:r>
      <w:r w:rsidR="00D44A47" w:rsidRPr="00CC1F4E">
        <w:rPr>
          <w:rFonts w:eastAsia="TimesNewRoman"/>
        </w:rPr>
        <w:t xml:space="preserve"> є</w:t>
      </w:r>
      <w:r>
        <w:rPr>
          <w:rFonts w:eastAsia="TimesNewRoman"/>
        </w:rPr>
        <w:t xml:space="preserve"> його</w:t>
      </w:r>
      <w:r w:rsidR="00D44A47" w:rsidRPr="00CC1F4E">
        <w:rPr>
          <w:rFonts w:eastAsia="TimesNewRoman"/>
        </w:rPr>
        <w:t xml:space="preserve"> професійна адаптація. Науковці </w:t>
      </w:r>
      <w:r w:rsidR="00BD5BE1">
        <w:rPr>
          <w:rFonts w:eastAsia="TimesNewRoman"/>
        </w:rPr>
        <w:t>називають</w:t>
      </w:r>
      <w:r w:rsidR="00D44A47" w:rsidRPr="00CC1F4E">
        <w:rPr>
          <w:rFonts w:eastAsia="TimesNewRoman"/>
        </w:rPr>
        <w:t xml:space="preserve"> професійну адаптацію </w:t>
      </w:r>
      <w:r w:rsidR="00BD5BE1">
        <w:rPr>
          <w:rFonts w:eastAsia="TimesNewRoman"/>
        </w:rPr>
        <w:t xml:space="preserve">важливим </w:t>
      </w:r>
      <w:r w:rsidR="00D44A47" w:rsidRPr="00CC1F4E">
        <w:rPr>
          <w:rFonts w:eastAsia="TimesNewRoman"/>
        </w:rPr>
        <w:t>компонент</w:t>
      </w:r>
      <w:r w:rsidR="00BD5BE1">
        <w:rPr>
          <w:rFonts w:eastAsia="TimesNewRoman"/>
        </w:rPr>
        <w:t>ом успішної</w:t>
      </w:r>
      <w:r w:rsidR="00D44A47" w:rsidRPr="00CC1F4E">
        <w:rPr>
          <w:rFonts w:eastAsia="TimesNewRoman"/>
        </w:rPr>
        <w:t xml:space="preserve"> професійної діяльності</w:t>
      </w:r>
      <w:r w:rsidR="00BD5BE1">
        <w:rPr>
          <w:rFonts w:eastAsia="TimesNewRoman"/>
        </w:rPr>
        <w:t xml:space="preserve">, ажде </w:t>
      </w:r>
      <w:r w:rsidR="00DB1CC4">
        <w:rPr>
          <w:rFonts w:eastAsia="TimesNewRoman"/>
        </w:rPr>
        <w:t>в</w:t>
      </w:r>
      <w:r w:rsidR="00BD5BE1">
        <w:rPr>
          <w:rFonts w:eastAsia="TimesNewRoman"/>
        </w:rPr>
        <w:t xml:space="preserve"> цей період відбувається процес</w:t>
      </w:r>
      <w:r w:rsidR="00D44A47" w:rsidRPr="00CC1F4E">
        <w:rPr>
          <w:rFonts w:eastAsia="TimesNewRoman"/>
        </w:rPr>
        <w:t xml:space="preserve"> </w:t>
      </w:r>
      <w:r w:rsidR="00BD5BE1">
        <w:rPr>
          <w:rFonts w:eastAsia="TimesNewRoman"/>
        </w:rPr>
        <w:t xml:space="preserve">самовизначення особистості фахівця із </w:t>
      </w:r>
      <w:r w:rsidR="00D44A47" w:rsidRPr="00CC1F4E">
        <w:rPr>
          <w:rFonts w:eastAsia="TimesNewRoman"/>
        </w:rPr>
        <w:t>засвоєння</w:t>
      </w:r>
      <w:r w:rsidR="00BD5BE1">
        <w:rPr>
          <w:rFonts w:eastAsia="TimesNewRoman"/>
        </w:rPr>
        <w:t>м</w:t>
      </w:r>
      <w:r w:rsidR="00D44A47" w:rsidRPr="00CC1F4E">
        <w:rPr>
          <w:rFonts w:eastAsia="TimesNewRoman"/>
        </w:rPr>
        <w:t xml:space="preserve"> професійних ролей. </w:t>
      </w:r>
    </w:p>
    <w:p w:rsidR="00D44A47" w:rsidRPr="00CC1F4E" w:rsidRDefault="00770ECB" w:rsidP="00CC1F4E">
      <w:pPr>
        <w:autoSpaceDE w:val="0"/>
        <w:autoSpaceDN w:val="0"/>
        <w:adjustRightInd w:val="0"/>
        <w:spacing w:line="360" w:lineRule="auto"/>
        <w:jc w:val="both"/>
        <w:rPr>
          <w:rFonts w:eastAsia="TimesNewRoman"/>
        </w:rPr>
      </w:pPr>
      <w:r>
        <w:rPr>
          <w:rFonts w:eastAsia="TimesNewRoman"/>
        </w:rPr>
        <w:t xml:space="preserve">Дослідник </w:t>
      </w:r>
      <w:r w:rsidR="00B308FD">
        <w:rPr>
          <w:rFonts w:eastAsia="TimesNewRoman"/>
        </w:rPr>
        <w:t>В. Федина</w:t>
      </w:r>
      <w:r w:rsidR="007A1230">
        <w:rPr>
          <w:rFonts w:eastAsia="TimesNewRoman"/>
        </w:rPr>
        <w:t xml:space="preserve"> (</w:t>
      </w:r>
      <w:r w:rsidR="00B308FD">
        <w:rPr>
          <w:rFonts w:eastAsia="TimesNewRoman"/>
        </w:rPr>
        <w:t>2009)</w:t>
      </w:r>
      <w:r w:rsidR="00D44A47" w:rsidRPr="00CC1F4E">
        <w:rPr>
          <w:rFonts w:eastAsia="TimesNewRoman"/>
        </w:rPr>
        <w:t xml:space="preserve"> вважає, що реальна основа особистості не в закладених </w:t>
      </w:r>
      <w:r w:rsidR="00766255">
        <w:rPr>
          <w:rFonts w:eastAsia="TimesNewRoman"/>
        </w:rPr>
        <w:t>у</w:t>
      </w:r>
      <w:r w:rsidR="00D44A47" w:rsidRPr="00CC1F4E">
        <w:rPr>
          <w:rFonts w:eastAsia="TimesNewRoman"/>
        </w:rPr>
        <w:t xml:space="preserve"> неї генетичних програмах, не в глибинах її природних задатків і не в набутих нею знаннях</w:t>
      </w:r>
      <w:r w:rsidR="00766255">
        <w:rPr>
          <w:rFonts w:eastAsia="TimesNewRoman"/>
        </w:rPr>
        <w:t>,</w:t>
      </w:r>
      <w:r w:rsidR="00D44A47" w:rsidRPr="00CC1F4E">
        <w:rPr>
          <w:rFonts w:eastAsia="TimesNewRoman"/>
        </w:rPr>
        <w:t xml:space="preserve"> уміннях</w:t>
      </w:r>
      <w:r w:rsidR="00766255">
        <w:rPr>
          <w:rFonts w:eastAsia="TimesNewRoman"/>
        </w:rPr>
        <w:t>,</w:t>
      </w:r>
      <w:r w:rsidR="00D44A47" w:rsidRPr="00CC1F4E">
        <w:rPr>
          <w:rFonts w:eastAsia="TimesNewRoman"/>
        </w:rPr>
        <w:t xml:space="preserve"> навичках, зокрема професійних, а в тій системі діяльності, яка реалізується цими знаннями, уміннями, навичками</w:t>
      </w:r>
      <w:r w:rsidR="00B308FD">
        <w:rPr>
          <w:rFonts w:eastAsia="TimesNewRoman"/>
        </w:rPr>
        <w:t>.</w:t>
      </w:r>
    </w:p>
    <w:p w:rsidR="00D44A47" w:rsidRPr="00CC1F4E" w:rsidRDefault="00D44A47" w:rsidP="00CC1F4E">
      <w:pPr>
        <w:shd w:val="clear" w:color="auto" w:fill="FFFFFF"/>
        <w:spacing w:line="360" w:lineRule="auto"/>
        <w:jc w:val="both"/>
        <w:rPr>
          <w:lang w:eastAsia="uk-UA"/>
        </w:rPr>
      </w:pPr>
      <w:r w:rsidRPr="00CC1F4E">
        <w:rPr>
          <w:lang w:eastAsia="uk-UA"/>
        </w:rPr>
        <w:t xml:space="preserve">Майбутній бакалавр </w:t>
      </w:r>
      <w:r w:rsidR="00DB1CC4">
        <w:rPr>
          <w:lang w:eastAsia="uk-UA"/>
        </w:rPr>
        <w:t>і</w:t>
      </w:r>
      <w:r w:rsidRPr="00CC1F4E">
        <w:rPr>
          <w:lang w:eastAsia="uk-UA"/>
        </w:rPr>
        <w:t xml:space="preserve">з фінансів, банківської справи та страхування повинен </w:t>
      </w:r>
      <w:r w:rsidR="00770ECB">
        <w:rPr>
          <w:lang w:eastAsia="uk-UA"/>
        </w:rPr>
        <w:t>бути озброєним комплексом стійких моральних</w:t>
      </w:r>
      <w:r w:rsidRPr="00CC1F4E">
        <w:rPr>
          <w:lang w:eastAsia="uk-UA"/>
        </w:rPr>
        <w:t xml:space="preserve"> якостей</w:t>
      </w:r>
      <w:r w:rsidR="00770ECB">
        <w:rPr>
          <w:lang w:eastAsia="uk-UA"/>
        </w:rPr>
        <w:t>, як</w:t>
      </w:r>
      <w:r w:rsidR="00DB1CC4">
        <w:rPr>
          <w:lang w:eastAsia="uk-UA"/>
        </w:rPr>
        <w:t>-от:</w:t>
      </w:r>
      <w:r w:rsidRPr="00CC1F4E">
        <w:rPr>
          <w:lang w:eastAsia="uk-UA"/>
        </w:rPr>
        <w:t xml:space="preserve"> гуманізм, </w:t>
      </w:r>
      <w:r w:rsidR="00DB1CC4">
        <w:rPr>
          <w:lang w:eastAsia="uk-UA"/>
        </w:rPr>
        <w:t>осві</w:t>
      </w:r>
      <w:r w:rsidR="00770ECB">
        <w:rPr>
          <w:lang w:eastAsia="uk-UA"/>
        </w:rPr>
        <w:t>ченість,</w:t>
      </w:r>
      <w:r w:rsidR="00CE18A4">
        <w:rPr>
          <w:lang w:eastAsia="uk-UA"/>
        </w:rPr>
        <w:t xml:space="preserve"> </w:t>
      </w:r>
      <w:r w:rsidRPr="00CC1F4E">
        <w:rPr>
          <w:lang w:eastAsia="uk-UA"/>
        </w:rPr>
        <w:t>чесніст</w:t>
      </w:r>
      <w:r w:rsidR="00770ECB">
        <w:rPr>
          <w:lang w:eastAsia="uk-UA"/>
        </w:rPr>
        <w:t>ь</w:t>
      </w:r>
      <w:r w:rsidRPr="00CC1F4E">
        <w:rPr>
          <w:lang w:eastAsia="uk-UA"/>
        </w:rPr>
        <w:t>, вимогливіст</w:t>
      </w:r>
      <w:r w:rsidR="00770ECB">
        <w:rPr>
          <w:lang w:eastAsia="uk-UA"/>
        </w:rPr>
        <w:t>ь і відповідальність</w:t>
      </w:r>
      <w:r w:rsidRPr="00CC1F4E">
        <w:rPr>
          <w:lang w:eastAsia="uk-UA"/>
        </w:rPr>
        <w:t>.</w:t>
      </w:r>
    </w:p>
    <w:p w:rsidR="00CE18A4" w:rsidRDefault="00CE18A4" w:rsidP="00CC1F4E">
      <w:pPr>
        <w:shd w:val="clear" w:color="auto" w:fill="FFFFFF"/>
        <w:spacing w:line="360" w:lineRule="auto"/>
        <w:jc w:val="both"/>
        <w:rPr>
          <w:lang w:eastAsia="uk-UA"/>
        </w:rPr>
      </w:pPr>
      <w:r>
        <w:rPr>
          <w:lang w:eastAsia="uk-UA"/>
        </w:rPr>
        <w:t>У</w:t>
      </w:r>
      <w:r w:rsidR="00D44A47" w:rsidRPr="00CC1F4E">
        <w:rPr>
          <w:lang w:eastAsia="uk-UA"/>
        </w:rPr>
        <w:t>спішн</w:t>
      </w:r>
      <w:r w:rsidR="00DB1CC4">
        <w:rPr>
          <w:lang w:eastAsia="uk-UA"/>
        </w:rPr>
        <w:t>а</w:t>
      </w:r>
      <w:r w:rsidR="00D44A47" w:rsidRPr="00CC1F4E">
        <w:rPr>
          <w:lang w:eastAsia="uk-UA"/>
        </w:rPr>
        <w:t xml:space="preserve"> професійн</w:t>
      </w:r>
      <w:r>
        <w:rPr>
          <w:lang w:eastAsia="uk-UA"/>
        </w:rPr>
        <w:t>а</w:t>
      </w:r>
      <w:r w:rsidR="00D44A47" w:rsidRPr="00CC1F4E">
        <w:rPr>
          <w:lang w:eastAsia="uk-UA"/>
        </w:rPr>
        <w:t xml:space="preserve"> діяльн</w:t>
      </w:r>
      <w:r>
        <w:rPr>
          <w:lang w:eastAsia="uk-UA"/>
        </w:rPr>
        <w:t>і</w:t>
      </w:r>
      <w:r w:rsidR="00D44A47" w:rsidRPr="00CC1F4E">
        <w:rPr>
          <w:lang w:eastAsia="uk-UA"/>
        </w:rPr>
        <w:t>ст</w:t>
      </w:r>
      <w:r>
        <w:rPr>
          <w:lang w:eastAsia="uk-UA"/>
        </w:rPr>
        <w:t>ь</w:t>
      </w:r>
      <w:r w:rsidR="00D44A47" w:rsidRPr="00CC1F4E">
        <w:rPr>
          <w:lang w:eastAsia="uk-UA"/>
        </w:rPr>
        <w:t xml:space="preserve"> майбутнього фахівця </w:t>
      </w:r>
      <w:r>
        <w:rPr>
          <w:lang w:eastAsia="uk-UA"/>
        </w:rPr>
        <w:t>не можлива без сформованості стійких</w:t>
      </w:r>
      <w:r w:rsidR="00D44A47" w:rsidRPr="00CC1F4E">
        <w:rPr>
          <w:lang w:eastAsia="uk-UA"/>
        </w:rPr>
        <w:t xml:space="preserve"> вольов</w:t>
      </w:r>
      <w:r>
        <w:rPr>
          <w:lang w:eastAsia="uk-UA"/>
        </w:rPr>
        <w:t>их</w:t>
      </w:r>
      <w:r w:rsidR="00D44A47" w:rsidRPr="00CC1F4E">
        <w:rPr>
          <w:lang w:eastAsia="uk-UA"/>
        </w:rPr>
        <w:t xml:space="preserve"> якост</w:t>
      </w:r>
      <w:r>
        <w:rPr>
          <w:lang w:eastAsia="uk-UA"/>
        </w:rPr>
        <w:t>ей</w:t>
      </w:r>
      <w:r w:rsidR="00DB1CC4">
        <w:rPr>
          <w:lang w:eastAsia="uk-UA"/>
        </w:rPr>
        <w:t>:</w:t>
      </w:r>
      <w:r>
        <w:rPr>
          <w:lang w:eastAsia="uk-UA"/>
        </w:rPr>
        <w:t xml:space="preserve"> наполегливість, витримка і терп</w:t>
      </w:r>
      <w:r w:rsidR="00DB1CC4">
        <w:rPr>
          <w:lang w:eastAsia="uk-UA"/>
        </w:rPr>
        <w:t>лячість</w:t>
      </w:r>
      <w:r>
        <w:rPr>
          <w:lang w:eastAsia="uk-UA"/>
        </w:rPr>
        <w:t>, сміливість і рішучість</w:t>
      </w:r>
      <w:r w:rsidR="00D44A47" w:rsidRPr="00CC1F4E">
        <w:rPr>
          <w:lang w:eastAsia="uk-UA"/>
        </w:rPr>
        <w:t xml:space="preserve">. </w:t>
      </w:r>
    </w:p>
    <w:p w:rsidR="00E72D49" w:rsidRDefault="00E72D49" w:rsidP="00CC1F4E">
      <w:pPr>
        <w:shd w:val="clear" w:color="auto" w:fill="FFFFFF"/>
        <w:spacing w:line="360" w:lineRule="auto"/>
        <w:jc w:val="both"/>
        <w:rPr>
          <w:lang w:eastAsia="uk-UA"/>
        </w:rPr>
      </w:pPr>
      <w:r>
        <w:rPr>
          <w:lang w:eastAsia="uk-UA"/>
        </w:rPr>
        <w:lastRenderedPageBreak/>
        <w:t xml:space="preserve">Окремою складовою успішної професійної діяльності майбутнього фахівця </w:t>
      </w:r>
      <w:r w:rsidR="00D44A47" w:rsidRPr="00CC1F4E">
        <w:rPr>
          <w:lang w:eastAsia="uk-UA"/>
        </w:rPr>
        <w:t xml:space="preserve">є </w:t>
      </w:r>
      <w:r>
        <w:rPr>
          <w:lang w:eastAsia="uk-UA"/>
        </w:rPr>
        <w:t xml:space="preserve">його </w:t>
      </w:r>
      <w:r w:rsidR="00D44A47" w:rsidRPr="00CC1F4E">
        <w:rPr>
          <w:lang w:eastAsia="uk-UA"/>
        </w:rPr>
        <w:t xml:space="preserve">інтелектуальні </w:t>
      </w:r>
      <w:r>
        <w:rPr>
          <w:lang w:eastAsia="uk-UA"/>
        </w:rPr>
        <w:t>здібності. Інтелектуальний потенціал особистості визначає професійну</w:t>
      </w:r>
      <w:r w:rsidR="00DB1CC4">
        <w:rPr>
          <w:lang w:eastAsia="uk-UA"/>
        </w:rPr>
        <w:t xml:space="preserve"> спрямованість фахівця,</w:t>
      </w:r>
      <w:r>
        <w:rPr>
          <w:lang w:eastAsia="uk-UA"/>
        </w:rPr>
        <w:t xml:space="preserve"> якість і швидкість формування професійних навичок</w:t>
      </w:r>
      <w:r w:rsidR="00D44A47" w:rsidRPr="00CC1F4E">
        <w:rPr>
          <w:lang w:eastAsia="uk-UA"/>
        </w:rPr>
        <w:t>, які</w:t>
      </w:r>
      <w:r>
        <w:rPr>
          <w:lang w:eastAsia="uk-UA"/>
        </w:rPr>
        <w:t xml:space="preserve">, у свою чергу, допомагають </w:t>
      </w:r>
      <w:r w:rsidR="00DB1CC4">
        <w:rPr>
          <w:lang w:eastAsia="uk-UA"/>
        </w:rPr>
        <w:t>в</w:t>
      </w:r>
      <w:r w:rsidR="00D44A47" w:rsidRPr="00CC1F4E">
        <w:rPr>
          <w:lang w:eastAsia="uk-UA"/>
        </w:rPr>
        <w:t xml:space="preserve"> </w:t>
      </w:r>
      <w:r w:rsidR="00DB1CC4">
        <w:rPr>
          <w:lang w:eastAsia="uk-UA"/>
        </w:rPr>
        <w:t>ухваленні</w:t>
      </w:r>
      <w:r>
        <w:rPr>
          <w:lang w:eastAsia="uk-UA"/>
        </w:rPr>
        <w:t xml:space="preserve"> </w:t>
      </w:r>
      <w:r w:rsidR="00D44A47" w:rsidRPr="00CC1F4E">
        <w:rPr>
          <w:lang w:eastAsia="uk-UA"/>
        </w:rPr>
        <w:t>правильн</w:t>
      </w:r>
      <w:r>
        <w:rPr>
          <w:lang w:eastAsia="uk-UA"/>
        </w:rPr>
        <w:t>их</w:t>
      </w:r>
      <w:r w:rsidR="00D44A47" w:rsidRPr="00CC1F4E">
        <w:rPr>
          <w:lang w:eastAsia="uk-UA"/>
        </w:rPr>
        <w:t xml:space="preserve"> рішен</w:t>
      </w:r>
      <w:r>
        <w:rPr>
          <w:lang w:eastAsia="uk-UA"/>
        </w:rPr>
        <w:t xml:space="preserve">ь і сприяють </w:t>
      </w:r>
      <w:r w:rsidR="00D44A47" w:rsidRPr="00CC1F4E">
        <w:rPr>
          <w:lang w:eastAsia="uk-UA"/>
        </w:rPr>
        <w:t>пошуку нових, не</w:t>
      </w:r>
      <w:r>
        <w:rPr>
          <w:lang w:eastAsia="uk-UA"/>
        </w:rPr>
        <w:t>стандартних</w:t>
      </w:r>
      <w:r w:rsidR="00D44A47" w:rsidRPr="00CC1F4E">
        <w:rPr>
          <w:lang w:eastAsia="uk-UA"/>
        </w:rPr>
        <w:t xml:space="preserve"> шляхів </w:t>
      </w:r>
      <w:r>
        <w:rPr>
          <w:lang w:eastAsia="uk-UA"/>
        </w:rPr>
        <w:t xml:space="preserve">вирішення професійних </w:t>
      </w:r>
      <w:r w:rsidR="00DB1CC4">
        <w:rPr>
          <w:lang w:eastAsia="uk-UA"/>
        </w:rPr>
        <w:t>завдань</w:t>
      </w:r>
      <w:r w:rsidR="00D44A47" w:rsidRPr="00CC1F4E">
        <w:rPr>
          <w:lang w:eastAsia="uk-UA"/>
        </w:rPr>
        <w:t xml:space="preserve">. </w:t>
      </w:r>
      <w:r>
        <w:rPr>
          <w:lang w:eastAsia="uk-UA"/>
        </w:rPr>
        <w:t xml:space="preserve">До </w:t>
      </w:r>
      <w:r w:rsidR="00D44A47" w:rsidRPr="00CC1F4E">
        <w:rPr>
          <w:lang w:eastAsia="uk-UA"/>
        </w:rPr>
        <w:t>цих якостей</w:t>
      </w:r>
      <w:r>
        <w:rPr>
          <w:lang w:eastAsia="uk-UA"/>
        </w:rPr>
        <w:t xml:space="preserve"> особистості можемо віднести</w:t>
      </w:r>
      <w:r w:rsidR="00D44A47" w:rsidRPr="00CC1F4E">
        <w:rPr>
          <w:lang w:eastAsia="uk-UA"/>
        </w:rPr>
        <w:t xml:space="preserve"> чіткіст</w:t>
      </w:r>
      <w:r w:rsidR="00FA0900">
        <w:rPr>
          <w:lang w:eastAsia="uk-UA"/>
        </w:rPr>
        <w:t>,</w:t>
      </w:r>
      <w:r w:rsidR="00D44A47" w:rsidRPr="00CC1F4E">
        <w:rPr>
          <w:lang w:eastAsia="uk-UA"/>
        </w:rPr>
        <w:t xml:space="preserve"> логік</w:t>
      </w:r>
      <w:r>
        <w:rPr>
          <w:lang w:eastAsia="uk-UA"/>
        </w:rPr>
        <w:t>у</w:t>
      </w:r>
      <w:r w:rsidR="00D44A47" w:rsidRPr="00CC1F4E">
        <w:rPr>
          <w:lang w:eastAsia="uk-UA"/>
        </w:rPr>
        <w:t xml:space="preserve"> мислення</w:t>
      </w:r>
      <w:r w:rsidR="00FA0900">
        <w:rPr>
          <w:lang w:eastAsia="uk-UA"/>
        </w:rPr>
        <w:t xml:space="preserve"> і</w:t>
      </w:r>
      <w:r w:rsidR="00D44A47" w:rsidRPr="00CC1F4E">
        <w:rPr>
          <w:lang w:eastAsia="uk-UA"/>
        </w:rPr>
        <w:t xml:space="preserve">  критичність</w:t>
      </w:r>
      <w:r>
        <w:rPr>
          <w:lang w:eastAsia="uk-UA"/>
        </w:rPr>
        <w:t xml:space="preserve"> мислення</w:t>
      </w:r>
      <w:r w:rsidR="00D44A47" w:rsidRPr="00CC1F4E">
        <w:rPr>
          <w:lang w:eastAsia="uk-UA"/>
        </w:rPr>
        <w:t xml:space="preserve">, </w:t>
      </w:r>
      <w:r>
        <w:rPr>
          <w:lang w:eastAsia="uk-UA"/>
        </w:rPr>
        <w:t xml:space="preserve">винахідливість і </w:t>
      </w:r>
      <w:r w:rsidR="00D44A47" w:rsidRPr="00CC1F4E">
        <w:rPr>
          <w:lang w:eastAsia="uk-UA"/>
        </w:rPr>
        <w:t>творч</w:t>
      </w:r>
      <w:r>
        <w:rPr>
          <w:lang w:eastAsia="uk-UA"/>
        </w:rPr>
        <w:t>у</w:t>
      </w:r>
      <w:r w:rsidR="00D44A47" w:rsidRPr="00CC1F4E">
        <w:rPr>
          <w:lang w:eastAsia="uk-UA"/>
        </w:rPr>
        <w:t xml:space="preserve"> уяв</w:t>
      </w:r>
      <w:r>
        <w:rPr>
          <w:lang w:eastAsia="uk-UA"/>
        </w:rPr>
        <w:t>у.</w:t>
      </w:r>
      <w:r w:rsidR="00D44A47" w:rsidRPr="00CC1F4E">
        <w:rPr>
          <w:lang w:eastAsia="uk-UA"/>
        </w:rPr>
        <w:t xml:space="preserve"> </w:t>
      </w:r>
    </w:p>
    <w:p w:rsidR="00224796" w:rsidRDefault="00E72D49" w:rsidP="00CC1F4E">
      <w:pPr>
        <w:shd w:val="clear" w:color="auto" w:fill="FFFFFF"/>
        <w:spacing w:line="360" w:lineRule="auto"/>
        <w:jc w:val="both"/>
        <w:rPr>
          <w:lang w:eastAsia="uk-UA"/>
        </w:rPr>
      </w:pPr>
      <w:r>
        <w:rPr>
          <w:lang w:eastAsia="uk-UA"/>
        </w:rPr>
        <w:t>Не менш важливу роль</w:t>
      </w:r>
      <w:r w:rsidR="00D44A47" w:rsidRPr="00CC1F4E">
        <w:rPr>
          <w:lang w:eastAsia="uk-UA"/>
        </w:rPr>
        <w:t xml:space="preserve"> у </w:t>
      </w:r>
      <w:r>
        <w:rPr>
          <w:lang w:eastAsia="uk-UA"/>
        </w:rPr>
        <w:t xml:space="preserve">становленні </w:t>
      </w:r>
      <w:r w:rsidR="00D44A47" w:rsidRPr="00CC1F4E">
        <w:rPr>
          <w:lang w:eastAsia="uk-UA"/>
        </w:rPr>
        <w:t>майбутн</w:t>
      </w:r>
      <w:r w:rsidR="00224796">
        <w:rPr>
          <w:lang w:eastAsia="uk-UA"/>
        </w:rPr>
        <w:t>ього фінансиста як професіонала</w:t>
      </w:r>
      <w:r w:rsidR="00D44A47" w:rsidRPr="00CC1F4E">
        <w:rPr>
          <w:lang w:eastAsia="uk-UA"/>
        </w:rPr>
        <w:t xml:space="preserve"> відіграє оперативність мислення, </w:t>
      </w:r>
      <w:r w:rsidR="00224796">
        <w:rPr>
          <w:lang w:eastAsia="uk-UA"/>
        </w:rPr>
        <w:t>що прямо впливає на</w:t>
      </w:r>
      <w:r w:rsidR="00D44A47" w:rsidRPr="00CC1F4E">
        <w:rPr>
          <w:lang w:eastAsia="uk-UA"/>
        </w:rPr>
        <w:t xml:space="preserve"> його здатність </w:t>
      </w:r>
      <w:r w:rsidR="00224796">
        <w:rPr>
          <w:lang w:eastAsia="uk-UA"/>
        </w:rPr>
        <w:t xml:space="preserve">до </w:t>
      </w:r>
      <w:r w:rsidR="00D44A47" w:rsidRPr="00CC1F4E">
        <w:rPr>
          <w:lang w:eastAsia="uk-UA"/>
        </w:rPr>
        <w:t>швидко</w:t>
      </w:r>
      <w:r w:rsidR="00224796">
        <w:rPr>
          <w:lang w:eastAsia="uk-UA"/>
        </w:rPr>
        <w:t>го пошуку</w:t>
      </w:r>
      <w:r w:rsidR="00D44A47" w:rsidRPr="00CC1F4E">
        <w:rPr>
          <w:lang w:eastAsia="uk-UA"/>
        </w:rPr>
        <w:t xml:space="preserve"> оптимальн</w:t>
      </w:r>
      <w:r w:rsidR="00224796">
        <w:rPr>
          <w:lang w:eastAsia="uk-UA"/>
        </w:rPr>
        <w:t>ого</w:t>
      </w:r>
      <w:r w:rsidR="00D44A47" w:rsidRPr="00CC1F4E">
        <w:rPr>
          <w:lang w:eastAsia="uk-UA"/>
        </w:rPr>
        <w:t xml:space="preserve"> вирішення професійних за</w:t>
      </w:r>
      <w:r w:rsidR="00FA0900">
        <w:rPr>
          <w:lang w:eastAsia="uk-UA"/>
        </w:rPr>
        <w:t>вдань</w:t>
      </w:r>
      <w:r w:rsidR="00224796">
        <w:rPr>
          <w:lang w:eastAsia="uk-UA"/>
        </w:rPr>
        <w:t>.</w:t>
      </w:r>
      <w:r w:rsidR="00D44A47" w:rsidRPr="00CC1F4E">
        <w:rPr>
          <w:lang w:eastAsia="uk-UA"/>
        </w:rPr>
        <w:t xml:space="preserve"> </w:t>
      </w:r>
    </w:p>
    <w:p w:rsidR="00D44A47" w:rsidRPr="00CC1F4E" w:rsidRDefault="00D44A47" w:rsidP="00CC1F4E">
      <w:pPr>
        <w:shd w:val="clear" w:color="auto" w:fill="FFFFFF"/>
        <w:spacing w:line="360" w:lineRule="auto"/>
        <w:jc w:val="both"/>
        <w:rPr>
          <w:lang w:eastAsia="uk-UA"/>
        </w:rPr>
      </w:pPr>
      <w:r w:rsidRPr="00CC1F4E">
        <w:rPr>
          <w:lang w:eastAsia="uk-UA"/>
        </w:rPr>
        <w:t xml:space="preserve">Вища економічна освіта має </w:t>
      </w:r>
      <w:r w:rsidR="00B633AE">
        <w:rPr>
          <w:lang w:eastAsia="uk-UA"/>
        </w:rPr>
        <w:t>чітко визначену ціль</w:t>
      </w:r>
      <w:r w:rsidRPr="00CC1F4E">
        <w:rPr>
          <w:lang w:eastAsia="uk-UA"/>
        </w:rPr>
        <w:t xml:space="preserve"> – </w:t>
      </w:r>
      <w:r w:rsidR="00B633AE">
        <w:rPr>
          <w:lang w:eastAsia="uk-UA"/>
        </w:rPr>
        <w:t xml:space="preserve">здійснення </w:t>
      </w:r>
      <w:r w:rsidRPr="00CC1F4E">
        <w:rPr>
          <w:lang w:eastAsia="uk-UA"/>
        </w:rPr>
        <w:t>підготовк</w:t>
      </w:r>
      <w:r w:rsidR="00B633AE">
        <w:rPr>
          <w:lang w:eastAsia="uk-UA"/>
        </w:rPr>
        <w:t>и</w:t>
      </w:r>
      <w:r w:rsidRPr="00CC1F4E">
        <w:rPr>
          <w:lang w:eastAsia="uk-UA"/>
        </w:rPr>
        <w:t xml:space="preserve"> висококваліфікованих бакалаврів </w:t>
      </w:r>
      <w:r w:rsidR="00FA0900">
        <w:rPr>
          <w:lang w:eastAsia="uk-UA"/>
        </w:rPr>
        <w:t>і</w:t>
      </w:r>
      <w:r w:rsidRPr="00CC1F4E">
        <w:rPr>
          <w:lang w:eastAsia="uk-UA"/>
        </w:rPr>
        <w:t xml:space="preserve">з фінансів, банківської справи та страхування. </w:t>
      </w:r>
      <w:r w:rsidR="00B633AE">
        <w:rPr>
          <w:lang w:eastAsia="uk-UA"/>
        </w:rPr>
        <w:t>П</w:t>
      </w:r>
      <w:r w:rsidRPr="00CC1F4E">
        <w:rPr>
          <w:lang w:eastAsia="uk-UA"/>
        </w:rPr>
        <w:t>ідготовк</w:t>
      </w:r>
      <w:r w:rsidR="00B633AE">
        <w:rPr>
          <w:lang w:eastAsia="uk-UA"/>
        </w:rPr>
        <w:t>а</w:t>
      </w:r>
      <w:r w:rsidRPr="00CC1F4E">
        <w:rPr>
          <w:lang w:eastAsia="uk-UA"/>
        </w:rPr>
        <w:t xml:space="preserve"> майбутнього ф</w:t>
      </w:r>
      <w:r w:rsidR="00B633AE">
        <w:rPr>
          <w:lang w:eastAsia="uk-UA"/>
        </w:rPr>
        <w:t>інансиста</w:t>
      </w:r>
      <w:r w:rsidRPr="00CC1F4E">
        <w:rPr>
          <w:lang w:eastAsia="uk-UA"/>
        </w:rPr>
        <w:t xml:space="preserve"> </w:t>
      </w:r>
      <w:r w:rsidR="00B633AE">
        <w:rPr>
          <w:lang w:eastAsia="uk-UA"/>
        </w:rPr>
        <w:t>визначається професійною спрямованістю</w:t>
      </w:r>
      <w:r w:rsidRPr="00CC1F4E">
        <w:rPr>
          <w:lang w:eastAsia="uk-UA"/>
        </w:rPr>
        <w:t xml:space="preserve">, </w:t>
      </w:r>
      <w:r w:rsidR="00B633AE">
        <w:rPr>
          <w:lang w:eastAsia="uk-UA"/>
        </w:rPr>
        <w:t xml:space="preserve">а отже, </w:t>
      </w:r>
      <w:r w:rsidRPr="00CC1F4E">
        <w:rPr>
          <w:lang w:eastAsia="uk-UA"/>
        </w:rPr>
        <w:t xml:space="preserve">студента </w:t>
      </w:r>
      <w:r w:rsidR="00B633AE">
        <w:rPr>
          <w:lang w:eastAsia="uk-UA"/>
        </w:rPr>
        <w:t>слід орієнтувати на глибоке засвоєння професійних знань із подальшим формуванням умінь та навичок за обраним фахом</w:t>
      </w:r>
      <w:r w:rsidRPr="00CC1F4E">
        <w:rPr>
          <w:lang w:eastAsia="uk-UA"/>
        </w:rPr>
        <w:t>, опанування професійно</w:t>
      </w:r>
      <w:r w:rsidR="00B633AE">
        <w:rPr>
          <w:lang w:eastAsia="uk-UA"/>
        </w:rPr>
        <w:t>ю</w:t>
      </w:r>
      <w:r w:rsidRPr="00CC1F4E">
        <w:rPr>
          <w:lang w:eastAsia="uk-UA"/>
        </w:rPr>
        <w:t xml:space="preserve"> майстерн</w:t>
      </w:r>
      <w:r w:rsidR="00B633AE">
        <w:rPr>
          <w:lang w:eastAsia="uk-UA"/>
        </w:rPr>
        <w:t>і</w:t>
      </w:r>
      <w:r w:rsidRPr="00CC1F4E">
        <w:rPr>
          <w:lang w:eastAsia="uk-UA"/>
        </w:rPr>
        <w:t>ст</w:t>
      </w:r>
      <w:r w:rsidR="00B633AE">
        <w:rPr>
          <w:lang w:eastAsia="uk-UA"/>
        </w:rPr>
        <w:t>ю із постійним її вдосконаленням,</w:t>
      </w:r>
      <w:r w:rsidRPr="00CC1F4E">
        <w:rPr>
          <w:lang w:eastAsia="uk-UA"/>
        </w:rPr>
        <w:t xml:space="preserve"> готовніст</w:t>
      </w:r>
      <w:r w:rsidR="00B633AE">
        <w:rPr>
          <w:lang w:eastAsia="uk-UA"/>
        </w:rPr>
        <w:t>ю</w:t>
      </w:r>
      <w:r w:rsidRPr="00CC1F4E">
        <w:rPr>
          <w:lang w:eastAsia="uk-UA"/>
        </w:rPr>
        <w:t xml:space="preserve"> до </w:t>
      </w:r>
      <w:r w:rsidR="00B633AE">
        <w:rPr>
          <w:lang w:eastAsia="uk-UA"/>
        </w:rPr>
        <w:t>сталого професійного</w:t>
      </w:r>
      <w:r w:rsidRPr="00CC1F4E">
        <w:rPr>
          <w:lang w:eastAsia="uk-UA"/>
        </w:rPr>
        <w:t xml:space="preserve"> розвитку та самовдосконалення тощо.</w:t>
      </w:r>
    </w:p>
    <w:p w:rsidR="00D44A47" w:rsidRDefault="00D44A47" w:rsidP="00CC1F4E">
      <w:pPr>
        <w:shd w:val="clear" w:color="auto" w:fill="FFFFFF"/>
        <w:spacing w:line="360" w:lineRule="auto"/>
        <w:jc w:val="both"/>
        <w:rPr>
          <w:lang w:eastAsia="uk-UA"/>
        </w:rPr>
      </w:pPr>
      <w:r w:rsidRPr="00CC1F4E">
        <w:rPr>
          <w:lang w:eastAsia="uk-UA"/>
        </w:rPr>
        <w:t>Оцінюючи кваліфікацію фахівця, ми повинні врахувати</w:t>
      </w:r>
      <w:r w:rsidR="00766255">
        <w:rPr>
          <w:lang w:eastAsia="uk-UA"/>
        </w:rPr>
        <w:t xml:space="preserve"> такі чинники</w:t>
      </w:r>
      <w:r w:rsidRPr="00CC1F4E">
        <w:rPr>
          <w:lang w:eastAsia="uk-UA"/>
        </w:rPr>
        <w:t xml:space="preserve">: яку </w:t>
      </w:r>
      <w:r w:rsidR="005630BC">
        <w:rPr>
          <w:lang w:eastAsia="uk-UA"/>
        </w:rPr>
        <w:t xml:space="preserve">професійну </w:t>
      </w:r>
      <w:r w:rsidRPr="00CC1F4E">
        <w:rPr>
          <w:lang w:eastAsia="uk-UA"/>
        </w:rPr>
        <w:t>підготовку він о</w:t>
      </w:r>
      <w:r w:rsidR="005630BC">
        <w:rPr>
          <w:lang w:eastAsia="uk-UA"/>
        </w:rPr>
        <w:t>держав і</w:t>
      </w:r>
      <w:r w:rsidRPr="00CC1F4E">
        <w:rPr>
          <w:lang w:eastAsia="uk-UA"/>
        </w:rPr>
        <w:t xml:space="preserve"> </w:t>
      </w:r>
      <w:r w:rsidR="005630BC">
        <w:rPr>
          <w:lang w:eastAsia="uk-UA"/>
        </w:rPr>
        <w:t>наскільки</w:t>
      </w:r>
      <w:r w:rsidRPr="00CC1F4E">
        <w:rPr>
          <w:lang w:eastAsia="uk-UA"/>
        </w:rPr>
        <w:t xml:space="preserve"> ця підготовка</w:t>
      </w:r>
      <w:r w:rsidR="005630BC">
        <w:rPr>
          <w:lang w:eastAsia="uk-UA"/>
        </w:rPr>
        <w:t xml:space="preserve"> відповідає</w:t>
      </w:r>
      <w:r w:rsidRPr="00CC1F4E">
        <w:rPr>
          <w:lang w:eastAsia="uk-UA"/>
        </w:rPr>
        <w:t xml:space="preserve"> сучасним вимогам</w:t>
      </w:r>
      <w:r w:rsidR="005630BC">
        <w:rPr>
          <w:lang w:eastAsia="uk-UA"/>
        </w:rPr>
        <w:t xml:space="preserve"> розвитку економіки</w:t>
      </w:r>
      <w:r w:rsidRPr="00CC1F4E">
        <w:rPr>
          <w:lang w:eastAsia="uk-UA"/>
        </w:rPr>
        <w:t>.</w:t>
      </w:r>
    </w:p>
    <w:p w:rsidR="00B633AE" w:rsidRPr="00CC1F4E" w:rsidRDefault="005630BC" w:rsidP="00B633AE">
      <w:pPr>
        <w:shd w:val="clear" w:color="auto" w:fill="FFFFFF"/>
        <w:spacing w:line="360" w:lineRule="auto"/>
        <w:jc w:val="both"/>
        <w:rPr>
          <w:lang w:eastAsia="uk-UA"/>
        </w:rPr>
      </w:pPr>
      <w:r>
        <w:rPr>
          <w:lang w:eastAsia="uk-UA"/>
        </w:rPr>
        <w:t>Глоба</w:t>
      </w:r>
      <w:r w:rsidR="00B633AE" w:rsidRPr="00CC1F4E">
        <w:rPr>
          <w:lang w:eastAsia="uk-UA"/>
        </w:rPr>
        <w:t xml:space="preserve">лізаційні процеси </w:t>
      </w:r>
      <w:r>
        <w:rPr>
          <w:lang w:eastAsia="uk-UA"/>
        </w:rPr>
        <w:t>нині настільки швидко та інтенсивно вливаються у процес розвиту економіки</w:t>
      </w:r>
      <w:r w:rsidR="00FA0900">
        <w:rPr>
          <w:lang w:eastAsia="uk-UA"/>
        </w:rPr>
        <w:t xml:space="preserve"> й</w:t>
      </w:r>
      <w:r>
        <w:rPr>
          <w:lang w:eastAsia="uk-UA"/>
        </w:rPr>
        <w:t xml:space="preserve"> суспільства, що вища економічна освіта, як і</w:t>
      </w:r>
      <w:r w:rsidR="00B633AE" w:rsidRPr="00CC1F4E">
        <w:rPr>
          <w:lang w:eastAsia="uk-UA"/>
        </w:rPr>
        <w:t xml:space="preserve"> освіта в цілому</w:t>
      </w:r>
      <w:r>
        <w:rPr>
          <w:lang w:eastAsia="uk-UA"/>
        </w:rPr>
        <w:t>,</w:t>
      </w:r>
      <w:r w:rsidR="00B633AE" w:rsidRPr="00CC1F4E">
        <w:rPr>
          <w:lang w:eastAsia="uk-UA"/>
        </w:rPr>
        <w:t xml:space="preserve"> </w:t>
      </w:r>
      <w:r>
        <w:rPr>
          <w:lang w:eastAsia="uk-UA"/>
        </w:rPr>
        <w:t xml:space="preserve">значно відстає у </w:t>
      </w:r>
      <w:r w:rsidR="00B633AE" w:rsidRPr="00CC1F4E">
        <w:rPr>
          <w:lang w:eastAsia="uk-UA"/>
        </w:rPr>
        <w:t xml:space="preserve">змістовному </w:t>
      </w:r>
      <w:r>
        <w:rPr>
          <w:lang w:eastAsia="uk-UA"/>
        </w:rPr>
        <w:t>наповненні і потребує</w:t>
      </w:r>
      <w:r w:rsidR="00B633AE" w:rsidRPr="00CC1F4E">
        <w:rPr>
          <w:lang w:eastAsia="uk-UA"/>
        </w:rPr>
        <w:t xml:space="preserve"> інтелектуального забезпечення </w:t>
      </w:r>
      <w:r>
        <w:rPr>
          <w:lang w:eastAsia="uk-UA"/>
        </w:rPr>
        <w:t xml:space="preserve">на основі сучасних </w:t>
      </w:r>
      <w:r w:rsidR="00B633AE" w:rsidRPr="00CC1F4E">
        <w:rPr>
          <w:lang w:eastAsia="uk-UA"/>
        </w:rPr>
        <w:t xml:space="preserve">ефективних технологій. </w:t>
      </w:r>
    </w:p>
    <w:p w:rsidR="00D44A47" w:rsidRPr="00CC1F4E" w:rsidRDefault="005630BC" w:rsidP="00CC1F4E">
      <w:pPr>
        <w:shd w:val="clear" w:color="auto" w:fill="FFFFFF"/>
        <w:spacing w:line="360" w:lineRule="auto"/>
        <w:jc w:val="both"/>
        <w:rPr>
          <w:lang w:eastAsia="uk-UA"/>
        </w:rPr>
      </w:pPr>
      <w:r>
        <w:rPr>
          <w:lang w:eastAsia="uk-UA"/>
        </w:rPr>
        <w:t xml:space="preserve">На сьогодні </w:t>
      </w:r>
      <w:r w:rsidR="00834D04">
        <w:rPr>
          <w:lang w:eastAsia="uk-UA"/>
        </w:rPr>
        <w:t>особливу увагу прикуто до професійної складов</w:t>
      </w:r>
      <w:r w:rsidR="00FA0900">
        <w:rPr>
          <w:lang w:eastAsia="uk-UA"/>
        </w:rPr>
        <w:t>ої</w:t>
      </w:r>
      <w:r w:rsidR="00834D04">
        <w:rPr>
          <w:lang w:eastAsia="uk-UA"/>
        </w:rPr>
        <w:t xml:space="preserve"> освітньої </w:t>
      </w:r>
      <w:r w:rsidR="00D44A47" w:rsidRPr="00CC1F4E">
        <w:rPr>
          <w:lang w:eastAsia="uk-UA"/>
        </w:rPr>
        <w:t xml:space="preserve">підготовки </w:t>
      </w:r>
      <w:r w:rsidR="00834D04">
        <w:rPr>
          <w:lang w:eastAsia="uk-UA"/>
        </w:rPr>
        <w:t xml:space="preserve">майбутніх фінансистів у </w:t>
      </w:r>
      <w:r w:rsidR="00860D4B">
        <w:rPr>
          <w:lang w:eastAsia="uk-UA"/>
        </w:rPr>
        <w:t>заклад</w:t>
      </w:r>
      <w:r w:rsidR="00834D04">
        <w:rPr>
          <w:lang w:eastAsia="uk-UA"/>
        </w:rPr>
        <w:t>ах</w:t>
      </w:r>
      <w:r w:rsidR="00860D4B">
        <w:rPr>
          <w:lang w:eastAsia="uk-UA"/>
        </w:rPr>
        <w:t xml:space="preserve"> вищої освіти</w:t>
      </w:r>
      <w:r w:rsidR="00834D04">
        <w:rPr>
          <w:lang w:eastAsia="uk-UA"/>
        </w:rPr>
        <w:t xml:space="preserve"> і</w:t>
      </w:r>
      <w:r w:rsidR="00D44A47" w:rsidRPr="00CC1F4E">
        <w:rPr>
          <w:lang w:eastAsia="uk-UA"/>
        </w:rPr>
        <w:t xml:space="preserve"> </w:t>
      </w:r>
      <w:r w:rsidR="00834D04">
        <w:rPr>
          <w:lang w:eastAsia="uk-UA"/>
        </w:rPr>
        <w:t>визначено, що професійні</w:t>
      </w:r>
      <w:r w:rsidR="00D44A47" w:rsidRPr="00CC1F4E">
        <w:rPr>
          <w:lang w:eastAsia="uk-UA"/>
        </w:rPr>
        <w:t xml:space="preserve"> знання, уміння та нави</w:t>
      </w:r>
      <w:r w:rsidR="00766255">
        <w:rPr>
          <w:lang w:eastAsia="uk-UA"/>
        </w:rPr>
        <w:t>ч</w:t>
      </w:r>
      <w:r w:rsidR="00D44A47" w:rsidRPr="00CC1F4E">
        <w:rPr>
          <w:lang w:eastAsia="uk-UA"/>
        </w:rPr>
        <w:t>ки</w:t>
      </w:r>
      <w:r w:rsidR="00834D04">
        <w:rPr>
          <w:lang w:eastAsia="uk-UA"/>
        </w:rPr>
        <w:t xml:space="preserve"> </w:t>
      </w:r>
      <w:r w:rsidR="00D44A47" w:rsidRPr="00CC1F4E">
        <w:rPr>
          <w:lang w:eastAsia="uk-UA"/>
        </w:rPr>
        <w:t xml:space="preserve">є </w:t>
      </w:r>
      <w:r w:rsidR="00834D04">
        <w:rPr>
          <w:lang w:eastAsia="uk-UA"/>
        </w:rPr>
        <w:t xml:space="preserve">головним </w:t>
      </w:r>
      <w:r w:rsidR="00D44A47" w:rsidRPr="00CC1F4E">
        <w:rPr>
          <w:lang w:eastAsia="uk-UA"/>
        </w:rPr>
        <w:t xml:space="preserve">критерієм успішності навчання </w:t>
      </w:r>
      <w:r w:rsidR="00834D04">
        <w:rPr>
          <w:lang w:eastAsia="uk-UA"/>
        </w:rPr>
        <w:t>майбутнього фахівця та результативністю</w:t>
      </w:r>
      <w:r w:rsidR="00D44A47" w:rsidRPr="00CC1F4E">
        <w:rPr>
          <w:lang w:eastAsia="uk-UA"/>
        </w:rPr>
        <w:t xml:space="preserve"> </w:t>
      </w:r>
      <w:r w:rsidR="00834D04">
        <w:rPr>
          <w:lang w:eastAsia="uk-UA"/>
        </w:rPr>
        <w:t>його</w:t>
      </w:r>
      <w:r w:rsidR="00D44A47" w:rsidRPr="00CC1F4E">
        <w:rPr>
          <w:lang w:eastAsia="uk-UA"/>
        </w:rPr>
        <w:t xml:space="preserve"> професійної підготовки. </w:t>
      </w:r>
      <w:r w:rsidR="00834D04">
        <w:rPr>
          <w:lang w:eastAsia="uk-UA"/>
        </w:rPr>
        <w:t>М</w:t>
      </w:r>
      <w:r w:rsidR="00834D04" w:rsidRPr="00CC1F4E">
        <w:rPr>
          <w:lang w:eastAsia="uk-UA"/>
        </w:rPr>
        <w:t>олодий фахівець</w:t>
      </w:r>
      <w:r w:rsidR="00834D04">
        <w:rPr>
          <w:lang w:eastAsia="uk-UA"/>
        </w:rPr>
        <w:t>, закінчивши ЗВО, у своїй</w:t>
      </w:r>
      <w:r w:rsidR="00D44A47" w:rsidRPr="00CC1F4E">
        <w:rPr>
          <w:lang w:eastAsia="uk-UA"/>
        </w:rPr>
        <w:t xml:space="preserve"> трудов</w:t>
      </w:r>
      <w:r w:rsidR="00834D04">
        <w:rPr>
          <w:lang w:eastAsia="uk-UA"/>
        </w:rPr>
        <w:t>ій</w:t>
      </w:r>
      <w:r w:rsidR="00D44A47" w:rsidRPr="00CC1F4E">
        <w:rPr>
          <w:lang w:eastAsia="uk-UA"/>
        </w:rPr>
        <w:t xml:space="preserve"> діяльності</w:t>
      </w:r>
      <w:r w:rsidR="00834D04">
        <w:rPr>
          <w:lang w:eastAsia="uk-UA"/>
        </w:rPr>
        <w:t xml:space="preserve"> </w:t>
      </w:r>
      <w:r w:rsidR="00E4083F">
        <w:rPr>
          <w:lang w:eastAsia="uk-UA"/>
        </w:rPr>
        <w:t>зустрінеться не лише із</w:t>
      </w:r>
      <w:r w:rsidR="00D44A47" w:rsidRPr="00CC1F4E">
        <w:rPr>
          <w:lang w:eastAsia="uk-UA"/>
        </w:rPr>
        <w:t xml:space="preserve"> проблем</w:t>
      </w:r>
      <w:r w:rsidR="00E4083F">
        <w:rPr>
          <w:lang w:eastAsia="uk-UA"/>
        </w:rPr>
        <w:t xml:space="preserve">ами </w:t>
      </w:r>
      <w:r w:rsidR="00D44A47" w:rsidRPr="00CC1F4E">
        <w:rPr>
          <w:lang w:eastAsia="uk-UA"/>
        </w:rPr>
        <w:t>професійни</w:t>
      </w:r>
      <w:r w:rsidR="00E4083F">
        <w:rPr>
          <w:lang w:eastAsia="uk-UA"/>
        </w:rPr>
        <w:t>ми</w:t>
      </w:r>
      <w:r w:rsidR="00766255">
        <w:rPr>
          <w:lang w:eastAsia="uk-UA"/>
        </w:rPr>
        <w:t>,</w:t>
      </w:r>
      <w:r w:rsidR="00D44A47" w:rsidRPr="00CC1F4E">
        <w:rPr>
          <w:lang w:eastAsia="uk-UA"/>
        </w:rPr>
        <w:t xml:space="preserve"> </w:t>
      </w:r>
      <w:r w:rsidR="00E4083F">
        <w:rPr>
          <w:lang w:eastAsia="uk-UA"/>
        </w:rPr>
        <w:t>а й з труднощами пси</w:t>
      </w:r>
      <w:r w:rsidR="00D44A47" w:rsidRPr="00CC1F4E">
        <w:rPr>
          <w:lang w:eastAsia="uk-UA"/>
        </w:rPr>
        <w:t>хологічного і</w:t>
      </w:r>
      <w:r w:rsidR="00FA0900">
        <w:rPr>
          <w:lang w:eastAsia="uk-UA"/>
        </w:rPr>
        <w:t>,</w:t>
      </w:r>
      <w:r w:rsidR="00D44A47" w:rsidRPr="00CC1F4E">
        <w:rPr>
          <w:lang w:eastAsia="uk-UA"/>
        </w:rPr>
        <w:t xml:space="preserve"> </w:t>
      </w:r>
      <w:r w:rsidR="00E4083F">
        <w:rPr>
          <w:lang w:eastAsia="uk-UA"/>
        </w:rPr>
        <w:t>можливо</w:t>
      </w:r>
      <w:r w:rsidR="00FA0900">
        <w:rPr>
          <w:lang w:eastAsia="uk-UA"/>
        </w:rPr>
        <w:t>,</w:t>
      </w:r>
      <w:r w:rsidR="00E4083F">
        <w:rPr>
          <w:lang w:eastAsia="uk-UA"/>
        </w:rPr>
        <w:t xml:space="preserve"> </w:t>
      </w:r>
      <w:r w:rsidR="00D44A47" w:rsidRPr="00CC1F4E">
        <w:rPr>
          <w:lang w:eastAsia="uk-UA"/>
        </w:rPr>
        <w:lastRenderedPageBreak/>
        <w:t xml:space="preserve">соціального характеру. Отож, у професійній підготовці майбутніх бакалаврів </w:t>
      </w:r>
      <w:r w:rsidR="00FA0900">
        <w:rPr>
          <w:lang w:eastAsia="uk-UA"/>
        </w:rPr>
        <w:t>і</w:t>
      </w:r>
      <w:r w:rsidR="00D44A47" w:rsidRPr="00CC1F4E">
        <w:rPr>
          <w:lang w:eastAsia="uk-UA"/>
        </w:rPr>
        <w:t xml:space="preserve">з фінансів, банківської справи та страхування </w:t>
      </w:r>
      <w:r w:rsidR="00E4083F">
        <w:rPr>
          <w:lang w:eastAsia="uk-UA"/>
        </w:rPr>
        <w:t xml:space="preserve">наріжним каменем має стати </w:t>
      </w:r>
      <w:r w:rsidR="00D44A47" w:rsidRPr="00CC1F4E">
        <w:rPr>
          <w:lang w:eastAsia="uk-UA"/>
        </w:rPr>
        <w:t>формуванн</w:t>
      </w:r>
      <w:r w:rsidR="00E4083F">
        <w:rPr>
          <w:lang w:eastAsia="uk-UA"/>
        </w:rPr>
        <w:t>я</w:t>
      </w:r>
      <w:r w:rsidR="00D44A47" w:rsidRPr="00CC1F4E">
        <w:rPr>
          <w:lang w:eastAsia="uk-UA"/>
        </w:rPr>
        <w:t xml:space="preserve"> готовності до майбутньої професі</w:t>
      </w:r>
      <w:r w:rsidR="00E4083F">
        <w:rPr>
          <w:lang w:eastAsia="uk-UA"/>
        </w:rPr>
        <w:t>йної діяльності</w:t>
      </w:r>
      <w:r w:rsidR="00D44A47" w:rsidRPr="00CC1F4E">
        <w:rPr>
          <w:lang w:eastAsia="uk-UA"/>
        </w:rPr>
        <w:t>.</w:t>
      </w:r>
    </w:p>
    <w:p w:rsidR="00E44755" w:rsidRDefault="00D44A47" w:rsidP="00CC1F4E">
      <w:pPr>
        <w:shd w:val="clear" w:color="auto" w:fill="FFFFFF"/>
        <w:spacing w:line="360" w:lineRule="auto"/>
        <w:jc w:val="both"/>
        <w:outlineLvl w:val="2"/>
        <w:rPr>
          <w:lang w:eastAsia="uk-UA"/>
        </w:rPr>
      </w:pPr>
      <w:r w:rsidRPr="00CC1F4E">
        <w:rPr>
          <w:lang w:eastAsia="uk-UA"/>
        </w:rPr>
        <w:t xml:space="preserve">Завданням </w:t>
      </w:r>
      <w:r w:rsidR="00A47D87">
        <w:rPr>
          <w:lang w:eastAsia="uk-UA"/>
        </w:rPr>
        <w:t xml:space="preserve">закладів вищої освіти </w:t>
      </w:r>
      <w:r w:rsidRPr="00CC1F4E">
        <w:rPr>
          <w:lang w:eastAsia="uk-UA"/>
        </w:rPr>
        <w:t>України є не тільки надання студентам с</w:t>
      </w:r>
      <w:r w:rsidR="00E4083F">
        <w:rPr>
          <w:lang w:eastAsia="uk-UA"/>
        </w:rPr>
        <w:t>укупності професійних</w:t>
      </w:r>
      <w:r w:rsidRPr="00CC1F4E">
        <w:rPr>
          <w:lang w:eastAsia="uk-UA"/>
        </w:rPr>
        <w:t xml:space="preserve"> знань, умінь та навичок фінансиста, а й </w:t>
      </w:r>
      <w:r w:rsidR="00E4083F">
        <w:rPr>
          <w:lang w:eastAsia="uk-UA"/>
        </w:rPr>
        <w:t xml:space="preserve">надання допомоги у професійному становленні </w:t>
      </w:r>
      <w:r w:rsidRPr="00CC1F4E">
        <w:rPr>
          <w:lang w:eastAsia="uk-UA"/>
        </w:rPr>
        <w:t xml:space="preserve">особистості кожного студента. </w:t>
      </w:r>
    </w:p>
    <w:p w:rsidR="00D44A47" w:rsidRPr="00CC1F4E" w:rsidRDefault="00D44A47" w:rsidP="00CC1F4E">
      <w:pPr>
        <w:shd w:val="clear" w:color="auto" w:fill="FFFFFF"/>
        <w:spacing w:line="360" w:lineRule="auto"/>
        <w:jc w:val="both"/>
        <w:outlineLvl w:val="2"/>
        <w:rPr>
          <w:lang w:eastAsia="uk-UA"/>
        </w:rPr>
      </w:pPr>
      <w:r w:rsidRPr="00CC1F4E">
        <w:rPr>
          <w:lang w:eastAsia="uk-UA"/>
        </w:rPr>
        <w:t xml:space="preserve">Процеси навчання та становлення особистості нероздільні, вони повинні бути послідовними і безперервними, щоб забезпечити здатність до управлінської та підприємницької діяльності, </w:t>
      </w:r>
      <w:r w:rsidR="00E44755">
        <w:rPr>
          <w:lang w:eastAsia="uk-UA"/>
        </w:rPr>
        <w:t xml:space="preserve">систематичного </w:t>
      </w:r>
      <w:r w:rsidRPr="00CC1F4E">
        <w:rPr>
          <w:lang w:eastAsia="uk-UA"/>
        </w:rPr>
        <w:t xml:space="preserve">оновлення знань, підтримування рівня кваліфікації, налагодження ділових контактів, індивідуальної і колективної творчості </w:t>
      </w:r>
      <w:r w:rsidR="00B308FD">
        <w:rPr>
          <w:lang w:eastAsia="uk-UA"/>
        </w:rPr>
        <w:t>(Різник, 2008, 1</w:t>
      </w:r>
      <w:r w:rsidRPr="00CC1F4E">
        <w:rPr>
          <w:lang w:eastAsia="uk-UA"/>
        </w:rPr>
        <w:t>07</w:t>
      </w:r>
      <w:r w:rsidR="00B308FD">
        <w:rPr>
          <w:lang w:eastAsia="uk-UA"/>
        </w:rPr>
        <w:t>).</w:t>
      </w:r>
    </w:p>
    <w:p w:rsidR="00D44A47" w:rsidRPr="00CC1F4E" w:rsidRDefault="00D44A47" w:rsidP="00CC1F4E">
      <w:pPr>
        <w:shd w:val="clear" w:color="auto" w:fill="FFFFFF"/>
        <w:spacing w:line="360" w:lineRule="auto"/>
        <w:jc w:val="both"/>
        <w:rPr>
          <w:lang w:eastAsia="uk-UA"/>
        </w:rPr>
      </w:pPr>
      <w:r w:rsidRPr="00CC1F4E">
        <w:rPr>
          <w:lang w:eastAsia="uk-UA"/>
        </w:rPr>
        <w:t>В умовах</w:t>
      </w:r>
      <w:r w:rsidR="00391958">
        <w:rPr>
          <w:lang w:eastAsia="uk-UA"/>
        </w:rPr>
        <w:t xml:space="preserve"> жорсткої</w:t>
      </w:r>
      <w:r w:rsidRPr="00CC1F4E">
        <w:rPr>
          <w:lang w:eastAsia="uk-UA"/>
        </w:rPr>
        <w:t xml:space="preserve"> конкуренції на ринку праці </w:t>
      </w:r>
      <w:r w:rsidR="00391958">
        <w:rPr>
          <w:lang w:eastAsia="uk-UA"/>
        </w:rPr>
        <w:t xml:space="preserve">будь-який </w:t>
      </w:r>
      <w:r w:rsidRPr="00CC1F4E">
        <w:rPr>
          <w:lang w:eastAsia="uk-UA"/>
        </w:rPr>
        <w:t xml:space="preserve">випускник </w:t>
      </w:r>
      <w:r w:rsidR="00391958">
        <w:rPr>
          <w:lang w:eastAsia="uk-UA"/>
        </w:rPr>
        <w:t xml:space="preserve">ЗВО </w:t>
      </w:r>
      <w:r w:rsidRPr="00CC1F4E">
        <w:rPr>
          <w:lang w:eastAsia="uk-UA"/>
        </w:rPr>
        <w:t xml:space="preserve"> повинен </w:t>
      </w:r>
      <w:r w:rsidR="00391958">
        <w:rPr>
          <w:lang w:eastAsia="uk-UA"/>
        </w:rPr>
        <w:t xml:space="preserve">бути не </w:t>
      </w:r>
      <w:r w:rsidRPr="00CC1F4E">
        <w:rPr>
          <w:lang w:eastAsia="uk-UA"/>
        </w:rPr>
        <w:t xml:space="preserve">лише </w:t>
      </w:r>
      <w:r w:rsidR="00CE790A">
        <w:rPr>
          <w:lang w:eastAsia="uk-UA"/>
        </w:rPr>
        <w:t>високо</w:t>
      </w:r>
      <w:r w:rsidR="00391958">
        <w:rPr>
          <w:lang w:eastAsia="uk-UA"/>
        </w:rPr>
        <w:t>кваліфікованим фахівцем, а й у</w:t>
      </w:r>
      <w:r w:rsidRPr="00CC1F4E">
        <w:rPr>
          <w:lang w:eastAsia="uk-UA"/>
        </w:rPr>
        <w:t>міти творчо вик</w:t>
      </w:r>
      <w:r w:rsidR="00391958">
        <w:rPr>
          <w:lang w:val="en-US" w:eastAsia="uk-UA"/>
        </w:rPr>
        <w:t>o</w:t>
      </w:r>
      <w:r w:rsidRPr="00CC1F4E">
        <w:rPr>
          <w:lang w:eastAsia="uk-UA"/>
        </w:rPr>
        <w:t>ристовувати зд</w:t>
      </w:r>
      <w:r w:rsidR="00391958">
        <w:rPr>
          <w:lang w:val="en-US" w:eastAsia="uk-UA"/>
        </w:rPr>
        <w:t>o</w:t>
      </w:r>
      <w:r w:rsidRPr="00CC1F4E">
        <w:rPr>
          <w:lang w:eastAsia="uk-UA"/>
        </w:rPr>
        <w:t xml:space="preserve">буті знання в </w:t>
      </w:r>
      <w:r w:rsidR="00391958">
        <w:rPr>
          <w:lang w:eastAsia="uk-UA"/>
        </w:rPr>
        <w:t>професійній діяльності</w:t>
      </w:r>
      <w:r w:rsidRPr="00CC1F4E">
        <w:rPr>
          <w:lang w:eastAsia="uk-UA"/>
        </w:rPr>
        <w:t>, повсякчас</w:t>
      </w:r>
      <w:r w:rsidR="00391958">
        <w:rPr>
          <w:lang w:eastAsia="uk-UA"/>
        </w:rPr>
        <w:t>но</w:t>
      </w:r>
      <w:r w:rsidRPr="00CC1F4E">
        <w:rPr>
          <w:lang w:eastAsia="uk-UA"/>
        </w:rPr>
        <w:t xml:space="preserve"> збагачувати їх, </w:t>
      </w:r>
      <w:r w:rsidR="00391958">
        <w:rPr>
          <w:lang w:eastAsia="uk-UA"/>
        </w:rPr>
        <w:t xml:space="preserve">бути готовим до </w:t>
      </w:r>
      <w:r w:rsidRPr="00CC1F4E">
        <w:rPr>
          <w:lang w:eastAsia="uk-UA"/>
        </w:rPr>
        <w:t>самостійно</w:t>
      </w:r>
      <w:r w:rsidR="00391958">
        <w:rPr>
          <w:lang w:eastAsia="uk-UA"/>
        </w:rPr>
        <w:t>го</w:t>
      </w:r>
      <w:r w:rsidRPr="00CC1F4E">
        <w:rPr>
          <w:lang w:eastAsia="uk-UA"/>
        </w:rPr>
        <w:t xml:space="preserve"> </w:t>
      </w:r>
      <w:r w:rsidR="00391958">
        <w:rPr>
          <w:lang w:eastAsia="uk-UA"/>
        </w:rPr>
        <w:t>вирішення</w:t>
      </w:r>
      <w:r w:rsidRPr="00CC1F4E">
        <w:rPr>
          <w:lang w:eastAsia="uk-UA"/>
        </w:rPr>
        <w:t xml:space="preserve"> будь-як</w:t>
      </w:r>
      <w:r w:rsidR="00391958">
        <w:rPr>
          <w:lang w:eastAsia="uk-UA"/>
        </w:rPr>
        <w:t xml:space="preserve">ої </w:t>
      </w:r>
      <w:r w:rsidRPr="00CC1F4E">
        <w:rPr>
          <w:lang w:eastAsia="uk-UA"/>
        </w:rPr>
        <w:t>проблем</w:t>
      </w:r>
      <w:r w:rsidR="00391958">
        <w:rPr>
          <w:lang w:eastAsia="uk-UA"/>
        </w:rPr>
        <w:t>и</w:t>
      </w:r>
      <w:r w:rsidRPr="00CC1F4E">
        <w:rPr>
          <w:lang w:eastAsia="uk-UA"/>
        </w:rPr>
        <w:t xml:space="preserve">. </w:t>
      </w:r>
      <w:r w:rsidR="00391958">
        <w:rPr>
          <w:lang w:eastAsia="uk-UA"/>
        </w:rPr>
        <w:t xml:space="preserve">Саме </w:t>
      </w:r>
      <w:r w:rsidR="00391958" w:rsidRPr="00CC1F4E">
        <w:rPr>
          <w:lang w:eastAsia="uk-UA"/>
        </w:rPr>
        <w:t xml:space="preserve">від якості оволодіння сучасними </w:t>
      </w:r>
      <w:r w:rsidR="00391958">
        <w:rPr>
          <w:lang w:eastAsia="uk-UA"/>
        </w:rPr>
        <w:t>фаховими</w:t>
      </w:r>
      <w:r w:rsidR="00391958" w:rsidRPr="00CC1F4E">
        <w:rPr>
          <w:lang w:eastAsia="uk-UA"/>
        </w:rPr>
        <w:t xml:space="preserve"> знаннями</w:t>
      </w:r>
      <w:r w:rsidR="00391958">
        <w:rPr>
          <w:lang w:eastAsia="uk-UA"/>
        </w:rPr>
        <w:t xml:space="preserve"> та</w:t>
      </w:r>
      <w:r w:rsidR="00391958" w:rsidRPr="00CC1F4E">
        <w:rPr>
          <w:lang w:eastAsia="uk-UA"/>
        </w:rPr>
        <w:t xml:space="preserve"> ступеня економічної культури</w:t>
      </w:r>
      <w:r w:rsidR="00391958">
        <w:rPr>
          <w:lang w:eastAsia="uk-UA"/>
        </w:rPr>
        <w:t xml:space="preserve"> випускника</w:t>
      </w:r>
      <w:r w:rsidR="00391958" w:rsidRPr="00CC1F4E">
        <w:rPr>
          <w:lang w:eastAsia="uk-UA"/>
        </w:rPr>
        <w:t xml:space="preserve">, </w:t>
      </w:r>
      <w:r w:rsidR="00391958">
        <w:rPr>
          <w:lang w:eastAsia="uk-UA"/>
        </w:rPr>
        <w:t>в</w:t>
      </w:r>
      <w:r w:rsidR="00391958" w:rsidRPr="00CC1F4E">
        <w:rPr>
          <w:lang w:eastAsia="uk-UA"/>
        </w:rPr>
        <w:t xml:space="preserve">міння </w:t>
      </w:r>
      <w:r w:rsidR="00391958">
        <w:rPr>
          <w:lang w:eastAsia="uk-UA"/>
        </w:rPr>
        <w:t xml:space="preserve">аналітично </w:t>
      </w:r>
      <w:r w:rsidR="00391958" w:rsidRPr="00CC1F4E">
        <w:rPr>
          <w:lang w:eastAsia="uk-UA"/>
        </w:rPr>
        <w:t xml:space="preserve">мислити </w:t>
      </w:r>
      <w:r w:rsidR="00391958">
        <w:rPr>
          <w:lang w:eastAsia="uk-UA"/>
        </w:rPr>
        <w:t>та</w:t>
      </w:r>
      <w:r w:rsidR="00391958" w:rsidRPr="00CC1F4E">
        <w:rPr>
          <w:lang w:eastAsia="uk-UA"/>
        </w:rPr>
        <w:t xml:space="preserve"> </w:t>
      </w:r>
      <w:r w:rsidR="00391958">
        <w:rPr>
          <w:lang w:eastAsia="uk-UA"/>
        </w:rPr>
        <w:t xml:space="preserve">конструктивно </w:t>
      </w:r>
      <w:r w:rsidR="00391958" w:rsidRPr="00CC1F4E">
        <w:rPr>
          <w:lang w:eastAsia="uk-UA"/>
        </w:rPr>
        <w:t xml:space="preserve">діяти в </w:t>
      </w:r>
      <w:r w:rsidR="00391958">
        <w:rPr>
          <w:lang w:eastAsia="uk-UA"/>
        </w:rPr>
        <w:t>умовах сучасної</w:t>
      </w:r>
      <w:r w:rsidR="00391958" w:rsidRPr="00CC1F4E">
        <w:rPr>
          <w:lang w:eastAsia="uk-UA"/>
        </w:rPr>
        <w:t xml:space="preserve"> ринкової економіки </w:t>
      </w:r>
      <w:r w:rsidR="00391958">
        <w:rPr>
          <w:lang w:eastAsia="uk-UA"/>
        </w:rPr>
        <w:t>значною мірою залежить к</w:t>
      </w:r>
      <w:r w:rsidRPr="00CC1F4E">
        <w:rPr>
          <w:lang w:eastAsia="uk-UA"/>
        </w:rPr>
        <w:t xml:space="preserve">онкурентоспроможність </w:t>
      </w:r>
      <w:r w:rsidR="00391958">
        <w:rPr>
          <w:lang w:eastAsia="uk-UA"/>
        </w:rPr>
        <w:t>бакалавра фінансово-економічної сфери</w:t>
      </w:r>
      <w:r w:rsidRPr="00CC1F4E">
        <w:rPr>
          <w:lang w:eastAsia="uk-UA"/>
        </w:rPr>
        <w:t>.</w:t>
      </w:r>
    </w:p>
    <w:p w:rsidR="00D44A47" w:rsidRDefault="00391958" w:rsidP="00CC1F4E">
      <w:pPr>
        <w:spacing w:line="360" w:lineRule="auto"/>
        <w:jc w:val="both"/>
      </w:pPr>
      <w:r>
        <w:t>Стан готовності випускника</w:t>
      </w:r>
      <w:r w:rsidR="00D44A47" w:rsidRPr="00CC1F4E">
        <w:t xml:space="preserve"> – майбутнього </w:t>
      </w:r>
      <w:r>
        <w:t>професіонала</w:t>
      </w:r>
      <w:r w:rsidR="00D44A47" w:rsidRPr="00CC1F4E">
        <w:t xml:space="preserve"> </w:t>
      </w:r>
      <w:r w:rsidR="00766255">
        <w:t xml:space="preserve">– </w:t>
      </w:r>
      <w:r w:rsidR="00D44A47" w:rsidRPr="00CC1F4E">
        <w:t xml:space="preserve">до </w:t>
      </w:r>
      <w:r>
        <w:t>фахової</w:t>
      </w:r>
      <w:r w:rsidR="00D44A47" w:rsidRPr="00CC1F4E">
        <w:t xml:space="preserve"> діяльності </w:t>
      </w:r>
      <w:r>
        <w:t xml:space="preserve">доцільно </w:t>
      </w:r>
      <w:r w:rsidR="00D44A47" w:rsidRPr="00CC1F4E">
        <w:t>розгляда</w:t>
      </w:r>
      <w:r>
        <w:t>ти</w:t>
      </w:r>
      <w:r w:rsidR="00D44A47" w:rsidRPr="00CC1F4E">
        <w:t xml:space="preserve"> як інтегральн</w:t>
      </w:r>
      <w:r>
        <w:t xml:space="preserve">у взаємодію </w:t>
      </w:r>
      <w:r w:rsidR="00D44A47" w:rsidRPr="00CC1F4E">
        <w:t xml:space="preserve">властивостей особистості </w:t>
      </w:r>
      <w:r>
        <w:t>і</w:t>
      </w:r>
      <w:r w:rsidR="00D44A47" w:rsidRPr="00CC1F4E">
        <w:t>з</w:t>
      </w:r>
      <w:r>
        <w:t xml:space="preserve"> визначеною</w:t>
      </w:r>
      <w:r w:rsidR="00D44A47" w:rsidRPr="00CC1F4E">
        <w:t xml:space="preserve"> </w:t>
      </w:r>
      <w:r>
        <w:t>ціле</w:t>
      </w:r>
      <w:r w:rsidR="00D44A47" w:rsidRPr="00CC1F4E">
        <w:t xml:space="preserve">спрямованістю </w:t>
      </w:r>
      <w:r w:rsidR="00CE790A">
        <w:t>щодо</w:t>
      </w:r>
      <w:r w:rsidR="00D44A47" w:rsidRPr="00CC1F4E">
        <w:t xml:space="preserve"> певн</w:t>
      </w:r>
      <w:r w:rsidR="00CE790A">
        <w:t>ого</w:t>
      </w:r>
      <w:r w:rsidR="00D44A47" w:rsidRPr="00CC1F4E">
        <w:t xml:space="preserve"> вид</w:t>
      </w:r>
      <w:r w:rsidR="00CE790A">
        <w:t>у</w:t>
      </w:r>
      <w:r w:rsidR="00D44A47" w:rsidRPr="00CC1F4E">
        <w:t xml:space="preserve"> </w:t>
      </w:r>
      <w:r>
        <w:t xml:space="preserve">професійної </w:t>
      </w:r>
      <w:r w:rsidR="00D44A47" w:rsidRPr="00CC1F4E">
        <w:t xml:space="preserve">діяльності. Стан готовності </w:t>
      </w:r>
      <w:r>
        <w:t xml:space="preserve">– </w:t>
      </w:r>
      <w:r w:rsidR="00D44A47" w:rsidRPr="00CC1F4E">
        <w:t>складн</w:t>
      </w:r>
      <w:r>
        <w:t>а</w:t>
      </w:r>
      <w:r w:rsidR="00D44A47" w:rsidRPr="00CC1F4E">
        <w:t xml:space="preserve"> організаці</w:t>
      </w:r>
      <w:r>
        <w:t xml:space="preserve">я, вибудована </w:t>
      </w:r>
      <w:r w:rsidR="00D44A47" w:rsidRPr="00CC1F4E">
        <w:t xml:space="preserve">за принципом </w:t>
      </w:r>
      <w:r w:rsidR="009C3AAF">
        <w:t>взаємозалежності і в</w:t>
      </w:r>
      <w:r w:rsidR="00D44A47" w:rsidRPr="00CC1F4E">
        <w:t xml:space="preserve">заємодії </w:t>
      </w:r>
      <w:r w:rsidR="009C3AAF">
        <w:t xml:space="preserve">усіх </w:t>
      </w:r>
      <w:r w:rsidR="00D44A47" w:rsidRPr="00CC1F4E">
        <w:t>компонентів</w:t>
      </w:r>
      <w:r w:rsidR="009C3AAF">
        <w:t xml:space="preserve"> та</w:t>
      </w:r>
      <w:r w:rsidR="00D44A47" w:rsidRPr="00CC1F4E">
        <w:t xml:space="preserve"> критеріїв </w:t>
      </w:r>
      <w:r w:rsidR="009C3AAF">
        <w:t>структури</w:t>
      </w:r>
      <w:r w:rsidR="00D44A47" w:rsidRPr="00CC1F4E">
        <w:t>.</w:t>
      </w:r>
    </w:p>
    <w:p w:rsidR="00F83693" w:rsidRPr="00CC1F4E" w:rsidRDefault="009C3AAF" w:rsidP="00CC1F4E">
      <w:pPr>
        <w:spacing w:line="360" w:lineRule="auto"/>
        <w:jc w:val="both"/>
      </w:pPr>
      <w:r>
        <w:t>У довідковій</w:t>
      </w:r>
      <w:r w:rsidR="00F83693" w:rsidRPr="00CC1F4E">
        <w:t xml:space="preserve"> літературі поняття </w:t>
      </w:r>
      <w:r w:rsidR="00F83693">
        <w:t>«</w:t>
      </w:r>
      <w:r w:rsidR="00F83693" w:rsidRPr="00CC1F4E">
        <w:t>критерій</w:t>
      </w:r>
      <w:r w:rsidR="00F83693">
        <w:t>»</w:t>
      </w:r>
      <w:r w:rsidR="00F83693" w:rsidRPr="00CC1F4E">
        <w:t xml:space="preserve"> визначається як низка ознак, на підставі яких здійснюється визначення, класифікація та оцінка певного явища або діяльності</w:t>
      </w:r>
      <w:r w:rsidR="00B308FD">
        <w:t xml:space="preserve"> (Звєрєва, 2008)</w:t>
      </w:r>
      <w:r w:rsidR="00F83693" w:rsidRPr="00CC1F4E">
        <w:t>.</w:t>
      </w:r>
    </w:p>
    <w:p w:rsidR="00D44A47" w:rsidRPr="00CC1F4E" w:rsidRDefault="009C3AAF" w:rsidP="00CC1F4E">
      <w:pPr>
        <w:autoSpaceDE w:val="0"/>
        <w:autoSpaceDN w:val="0"/>
        <w:adjustRightInd w:val="0"/>
        <w:spacing w:line="360" w:lineRule="auto"/>
        <w:jc w:val="both"/>
      </w:pPr>
      <w:r>
        <w:t xml:space="preserve">Науковець Л. Султанова </w:t>
      </w:r>
      <w:r w:rsidR="00763722">
        <w:t xml:space="preserve">(2007) </w:t>
      </w:r>
      <w:r>
        <w:t>до о</w:t>
      </w:r>
      <w:r w:rsidR="00D44A47" w:rsidRPr="00CC1F4E">
        <w:t>сновни</w:t>
      </w:r>
      <w:r>
        <w:t>х</w:t>
      </w:r>
      <w:r w:rsidR="00D44A47" w:rsidRPr="00CC1F4E">
        <w:t xml:space="preserve"> критері</w:t>
      </w:r>
      <w:r>
        <w:t>їв</w:t>
      </w:r>
      <w:r w:rsidR="00D44A47" w:rsidRPr="00CC1F4E">
        <w:t xml:space="preserve"> готовності </w:t>
      </w:r>
      <w:r>
        <w:t>майбутнього фахівця віднесла</w:t>
      </w:r>
      <w:r w:rsidR="00D44A47" w:rsidRPr="00CC1F4E">
        <w:t xml:space="preserve"> ступінь розвитку мотивації</w:t>
      </w:r>
      <w:r>
        <w:t>,</w:t>
      </w:r>
      <w:r w:rsidR="00D44A47" w:rsidRPr="00CC1F4E">
        <w:t xml:space="preserve"> ступінь сформован</w:t>
      </w:r>
      <w:r>
        <w:t xml:space="preserve">ості </w:t>
      </w:r>
      <w:r>
        <w:lastRenderedPageBreak/>
        <w:t>в особистості</w:t>
      </w:r>
      <w:r w:rsidR="00D44A47" w:rsidRPr="00CC1F4E">
        <w:t xml:space="preserve"> низки гностичних, </w:t>
      </w:r>
      <w:r>
        <w:t xml:space="preserve">організаційних і </w:t>
      </w:r>
      <w:r w:rsidR="00D44A47" w:rsidRPr="00CC1F4E">
        <w:t>проектувальних умінь</w:t>
      </w:r>
      <w:r>
        <w:t xml:space="preserve"> та</w:t>
      </w:r>
      <w:r w:rsidR="00D44A47" w:rsidRPr="00CC1F4E">
        <w:t xml:space="preserve"> </w:t>
      </w:r>
      <w:r>
        <w:t xml:space="preserve">рівень засвоєння </w:t>
      </w:r>
      <w:r w:rsidRPr="00CC1F4E">
        <w:t xml:space="preserve"> систем</w:t>
      </w:r>
      <w:r>
        <w:t>и професійних</w:t>
      </w:r>
      <w:r w:rsidRPr="00CC1F4E">
        <w:t xml:space="preserve"> знань</w:t>
      </w:r>
      <w:r w:rsidR="00B308FD">
        <w:t>.</w:t>
      </w:r>
    </w:p>
    <w:p w:rsidR="00D44A47" w:rsidRPr="00CC1F4E" w:rsidRDefault="00D44A47" w:rsidP="00CC1F4E">
      <w:pPr>
        <w:autoSpaceDE w:val="0"/>
        <w:autoSpaceDN w:val="0"/>
        <w:adjustRightInd w:val="0"/>
        <w:spacing w:line="360" w:lineRule="auto"/>
        <w:jc w:val="both"/>
      </w:pPr>
      <w:r w:rsidRPr="00CC1F4E">
        <w:t xml:space="preserve">Е. Зеєр </w:t>
      </w:r>
      <w:r w:rsidR="003652E7">
        <w:t>розглядає</w:t>
      </w:r>
      <w:r w:rsidRPr="00CC1F4E">
        <w:t xml:space="preserve"> професію як</w:t>
      </w:r>
      <w:r w:rsidR="003652E7">
        <w:t xml:space="preserve"> історично сформовану особливу</w:t>
      </w:r>
      <w:r w:rsidRPr="00CC1F4E">
        <w:t xml:space="preserve"> форму діяльності</w:t>
      </w:r>
      <w:r w:rsidR="003652E7">
        <w:t xml:space="preserve"> особистості та відзначає, що </w:t>
      </w:r>
      <w:r w:rsidRPr="00CC1F4E">
        <w:t xml:space="preserve">для </w:t>
      </w:r>
      <w:r w:rsidR="003652E7">
        <w:t xml:space="preserve">оволодіння професією </w:t>
      </w:r>
      <w:r w:rsidRPr="00CC1F4E">
        <w:t>людина</w:t>
      </w:r>
      <w:r w:rsidR="003652E7">
        <w:t xml:space="preserve"> має засвоїти </w:t>
      </w:r>
      <w:r w:rsidRPr="00CC1F4E">
        <w:t>певн</w:t>
      </w:r>
      <w:r w:rsidR="003652E7">
        <w:t>і</w:t>
      </w:r>
      <w:r w:rsidRPr="00CC1F4E">
        <w:t xml:space="preserve"> знання </w:t>
      </w:r>
      <w:r w:rsidR="003652E7">
        <w:t xml:space="preserve">і </w:t>
      </w:r>
      <w:r w:rsidR="00CE790A">
        <w:t xml:space="preserve">виробити </w:t>
      </w:r>
      <w:r w:rsidRPr="00CC1F4E">
        <w:t xml:space="preserve">навички, </w:t>
      </w:r>
      <w:r w:rsidR="003652E7">
        <w:t>володіти</w:t>
      </w:r>
      <w:r w:rsidRPr="00CC1F4E">
        <w:t xml:space="preserve"> спеціальн</w:t>
      </w:r>
      <w:r w:rsidR="003652E7">
        <w:t>ими</w:t>
      </w:r>
      <w:r w:rsidRPr="00CC1F4E">
        <w:t xml:space="preserve"> здібност</w:t>
      </w:r>
      <w:r w:rsidR="003652E7">
        <w:t xml:space="preserve">ями </w:t>
      </w:r>
      <w:r w:rsidR="001944EB">
        <w:t>й</w:t>
      </w:r>
      <w:r w:rsidRPr="00CC1F4E">
        <w:t xml:space="preserve"> </w:t>
      </w:r>
      <w:r w:rsidR="003652E7">
        <w:t>працювати над розвитком</w:t>
      </w:r>
      <w:r w:rsidRPr="00CC1F4E">
        <w:t xml:space="preserve"> професійно важлив</w:t>
      </w:r>
      <w:r w:rsidR="003652E7">
        <w:t>их</w:t>
      </w:r>
      <w:r w:rsidR="00CE790A">
        <w:t xml:space="preserve"> якостей</w:t>
      </w:r>
      <w:r w:rsidRPr="00CC1F4E">
        <w:t xml:space="preserve">. Готовність, на думку науковця, – </w:t>
      </w:r>
      <w:r w:rsidR="005E26A8">
        <w:t>«</w:t>
      </w:r>
      <w:r w:rsidRPr="00CC1F4E">
        <w:t>це активно-діяльнісний стан особистості, яка усвідомлює зміст задачі, що перед нею стоїть, та умови її розв'язання й відображає умови вдалого виконання будь-якої діяльності</w:t>
      </w:r>
      <w:r w:rsidR="005E26A8">
        <w:t>»</w:t>
      </w:r>
      <w:r w:rsidRPr="00CC1F4E">
        <w:t xml:space="preserve"> </w:t>
      </w:r>
      <w:r w:rsidR="00763722">
        <w:t>(Зеєр, 2004,</w:t>
      </w:r>
      <w:r w:rsidR="00810C64">
        <w:t xml:space="preserve"> 56</w:t>
      </w:r>
      <w:r w:rsidR="00763722">
        <w:t>)</w:t>
      </w:r>
      <w:r w:rsidRPr="00CC1F4E">
        <w:t xml:space="preserve">. </w:t>
      </w:r>
      <w:r w:rsidR="001944EB">
        <w:t xml:space="preserve">Дослідник виокремлює такі структурні </w:t>
      </w:r>
      <w:r w:rsidRPr="00CC1F4E">
        <w:t xml:space="preserve">компоненти готовності до діяльності: </w:t>
      </w:r>
    </w:p>
    <w:p w:rsidR="00D44A47" w:rsidRPr="00CC1F4E" w:rsidRDefault="00D44A47" w:rsidP="00562592">
      <w:pPr>
        <w:pStyle w:val="a5"/>
        <w:numPr>
          <w:ilvl w:val="1"/>
          <w:numId w:val="8"/>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мотиваційний </w:t>
      </w:r>
      <w:r w:rsidR="001944EB">
        <w:rPr>
          <w:rFonts w:ascii="Times New Roman" w:hAnsi="Times New Roman"/>
          <w:sz w:val="28"/>
          <w:szCs w:val="28"/>
        </w:rPr>
        <w:t xml:space="preserve">– </w:t>
      </w:r>
      <w:r w:rsidRPr="00CC1F4E">
        <w:rPr>
          <w:rFonts w:ascii="Times New Roman" w:hAnsi="Times New Roman"/>
          <w:sz w:val="28"/>
          <w:szCs w:val="28"/>
        </w:rPr>
        <w:t xml:space="preserve">відповідальність за виконання задачі; </w:t>
      </w:r>
    </w:p>
    <w:p w:rsidR="00D44A47" w:rsidRPr="00CC1F4E" w:rsidRDefault="00D44A47" w:rsidP="00562592">
      <w:pPr>
        <w:pStyle w:val="a5"/>
        <w:numPr>
          <w:ilvl w:val="1"/>
          <w:numId w:val="8"/>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орієнтаційний </w:t>
      </w:r>
      <w:r w:rsidR="001944EB">
        <w:rPr>
          <w:rFonts w:ascii="Times New Roman" w:hAnsi="Times New Roman"/>
          <w:sz w:val="28"/>
          <w:szCs w:val="28"/>
        </w:rPr>
        <w:t>–</w:t>
      </w:r>
      <w:r w:rsidR="003527C0">
        <w:rPr>
          <w:rFonts w:ascii="Times New Roman" w:hAnsi="Times New Roman"/>
          <w:sz w:val="28"/>
          <w:szCs w:val="28"/>
        </w:rPr>
        <w:t xml:space="preserve"> </w:t>
      </w:r>
      <w:r w:rsidRPr="00CC1F4E">
        <w:rPr>
          <w:rFonts w:ascii="Times New Roman" w:hAnsi="Times New Roman"/>
          <w:sz w:val="28"/>
          <w:szCs w:val="28"/>
        </w:rPr>
        <w:t xml:space="preserve">знання про особливості та умови діяльності, вимоги до неї; </w:t>
      </w:r>
    </w:p>
    <w:p w:rsidR="00D44A47" w:rsidRPr="00CC1F4E" w:rsidRDefault="00D44A47" w:rsidP="00562592">
      <w:pPr>
        <w:pStyle w:val="a5"/>
        <w:numPr>
          <w:ilvl w:val="1"/>
          <w:numId w:val="8"/>
        </w:numPr>
        <w:spacing w:line="360" w:lineRule="auto"/>
        <w:ind w:left="0" w:firstLine="708"/>
        <w:jc w:val="both"/>
        <w:rPr>
          <w:rFonts w:ascii="Times New Roman" w:hAnsi="Times New Roman"/>
          <w:sz w:val="28"/>
          <w:szCs w:val="28"/>
        </w:rPr>
      </w:pPr>
      <w:r w:rsidRPr="00CC1F4E">
        <w:rPr>
          <w:rFonts w:ascii="Times New Roman" w:hAnsi="Times New Roman"/>
          <w:sz w:val="28"/>
          <w:szCs w:val="28"/>
        </w:rPr>
        <w:t>операційний</w:t>
      </w:r>
      <w:r w:rsidR="001944EB">
        <w:rPr>
          <w:rFonts w:ascii="Times New Roman" w:hAnsi="Times New Roman"/>
          <w:sz w:val="28"/>
          <w:szCs w:val="28"/>
        </w:rPr>
        <w:t xml:space="preserve"> – </w:t>
      </w:r>
      <w:r w:rsidRPr="00CC1F4E">
        <w:rPr>
          <w:rFonts w:ascii="Times New Roman" w:hAnsi="Times New Roman"/>
          <w:sz w:val="28"/>
          <w:szCs w:val="28"/>
        </w:rPr>
        <w:t>володіння способами та методами діяльності, необхідними знаннями, навичками та уміннями;</w:t>
      </w:r>
    </w:p>
    <w:p w:rsidR="00D44A47" w:rsidRPr="00CC1F4E" w:rsidRDefault="00D44A47" w:rsidP="00562592">
      <w:pPr>
        <w:pStyle w:val="a5"/>
        <w:numPr>
          <w:ilvl w:val="1"/>
          <w:numId w:val="8"/>
        </w:numPr>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оціночний </w:t>
      </w:r>
      <w:r w:rsidR="001944EB">
        <w:rPr>
          <w:rFonts w:ascii="Times New Roman" w:hAnsi="Times New Roman"/>
          <w:sz w:val="28"/>
          <w:szCs w:val="28"/>
        </w:rPr>
        <w:t xml:space="preserve">– </w:t>
      </w:r>
      <w:r w:rsidRPr="00CC1F4E">
        <w:rPr>
          <w:rFonts w:ascii="Times New Roman" w:hAnsi="Times New Roman"/>
          <w:sz w:val="28"/>
          <w:szCs w:val="28"/>
        </w:rPr>
        <w:t>оцін</w:t>
      </w:r>
      <w:r w:rsidR="001944EB">
        <w:rPr>
          <w:rFonts w:ascii="Times New Roman" w:hAnsi="Times New Roman"/>
          <w:sz w:val="28"/>
          <w:szCs w:val="28"/>
        </w:rPr>
        <w:t>ювання власної</w:t>
      </w:r>
      <w:r w:rsidRPr="00CC1F4E">
        <w:rPr>
          <w:rFonts w:ascii="Times New Roman" w:hAnsi="Times New Roman"/>
          <w:sz w:val="28"/>
          <w:szCs w:val="28"/>
        </w:rPr>
        <w:t xml:space="preserve"> готовності </w:t>
      </w:r>
      <w:r w:rsidR="00CE790A">
        <w:rPr>
          <w:rFonts w:ascii="Times New Roman" w:hAnsi="Times New Roman"/>
          <w:sz w:val="28"/>
          <w:szCs w:val="28"/>
        </w:rPr>
        <w:t>та</w:t>
      </w:r>
      <w:r w:rsidRPr="00CC1F4E">
        <w:rPr>
          <w:rFonts w:ascii="Times New Roman" w:hAnsi="Times New Roman"/>
          <w:sz w:val="28"/>
          <w:szCs w:val="28"/>
        </w:rPr>
        <w:t xml:space="preserve"> відповідності процесу </w:t>
      </w:r>
      <w:r w:rsidR="001944EB">
        <w:rPr>
          <w:rFonts w:ascii="Times New Roman" w:hAnsi="Times New Roman"/>
          <w:sz w:val="28"/>
          <w:szCs w:val="28"/>
        </w:rPr>
        <w:t xml:space="preserve">вирішення завдань за </w:t>
      </w:r>
      <w:r w:rsidR="000C4595">
        <w:rPr>
          <w:rFonts w:ascii="Times New Roman" w:hAnsi="Times New Roman"/>
          <w:sz w:val="28"/>
          <w:szCs w:val="28"/>
        </w:rPr>
        <w:t>оптимальним зразк</w:t>
      </w:r>
      <w:r w:rsidR="001944EB">
        <w:rPr>
          <w:rFonts w:ascii="Times New Roman" w:hAnsi="Times New Roman"/>
          <w:sz w:val="28"/>
          <w:szCs w:val="28"/>
        </w:rPr>
        <w:t>о</w:t>
      </w:r>
      <w:r w:rsidR="000C4595">
        <w:rPr>
          <w:rFonts w:ascii="Times New Roman" w:hAnsi="Times New Roman"/>
          <w:sz w:val="28"/>
          <w:szCs w:val="28"/>
        </w:rPr>
        <w:t>м</w:t>
      </w:r>
      <w:r w:rsidRPr="00CC1F4E">
        <w:rPr>
          <w:rFonts w:ascii="Times New Roman" w:hAnsi="Times New Roman"/>
          <w:sz w:val="28"/>
          <w:szCs w:val="28"/>
        </w:rPr>
        <w:t>.</w:t>
      </w:r>
    </w:p>
    <w:p w:rsidR="00D44A47" w:rsidRPr="00CC1F4E" w:rsidRDefault="00D44A47" w:rsidP="00CC1F4E">
      <w:pPr>
        <w:spacing w:line="360" w:lineRule="auto"/>
        <w:jc w:val="both"/>
      </w:pPr>
      <w:r w:rsidRPr="00CC1F4E">
        <w:t xml:space="preserve">Професійна готовність має </w:t>
      </w:r>
      <w:r w:rsidR="00B768F1">
        <w:t xml:space="preserve">інтегровані </w:t>
      </w:r>
      <w:r w:rsidRPr="00CC1F4E">
        <w:t xml:space="preserve">ознаки, </w:t>
      </w:r>
      <w:r w:rsidR="00B768F1">
        <w:t xml:space="preserve">що поєднані </w:t>
      </w:r>
      <w:r w:rsidRPr="00CC1F4E">
        <w:t xml:space="preserve"> психологічн</w:t>
      </w:r>
      <w:r w:rsidR="00B768F1">
        <w:t xml:space="preserve">о із </w:t>
      </w:r>
      <w:r w:rsidRPr="00CC1F4E">
        <w:t xml:space="preserve"> цілісніст</w:t>
      </w:r>
      <w:r w:rsidR="00B768F1">
        <w:t>ю</w:t>
      </w:r>
      <w:r w:rsidRPr="00CC1F4E">
        <w:t xml:space="preserve"> особистості </w:t>
      </w:r>
      <w:r w:rsidR="00B768F1">
        <w:t>майбутнього фахівця</w:t>
      </w:r>
      <w:r w:rsidRPr="00CC1F4E">
        <w:t xml:space="preserve">, </w:t>
      </w:r>
      <w:r w:rsidR="00B768F1">
        <w:t>та</w:t>
      </w:r>
      <w:r w:rsidRPr="00CC1F4E">
        <w:t xml:space="preserve"> сп</w:t>
      </w:r>
      <w:r w:rsidR="00B768F1">
        <w:t>онукає до</w:t>
      </w:r>
      <w:r w:rsidRPr="00CC1F4E">
        <w:t xml:space="preserve"> продуктивн</w:t>
      </w:r>
      <w:r w:rsidR="00B768F1">
        <w:t xml:space="preserve">ої і </w:t>
      </w:r>
      <w:r w:rsidRPr="00CC1F4E">
        <w:t>ефективн</w:t>
      </w:r>
      <w:r w:rsidR="00B768F1">
        <w:t>ої</w:t>
      </w:r>
      <w:r w:rsidRPr="00CC1F4E">
        <w:t xml:space="preserve"> діяльності. </w:t>
      </w:r>
      <w:r w:rsidR="00B768F1">
        <w:t>Поняття «готовність» як</w:t>
      </w:r>
      <w:r w:rsidRPr="00CC1F4E">
        <w:t xml:space="preserve"> інтегральне </w:t>
      </w:r>
      <w:r w:rsidR="00B768F1">
        <w:t>об’єднання</w:t>
      </w:r>
      <w:r w:rsidRPr="00CC1F4E">
        <w:t xml:space="preserve"> </w:t>
      </w:r>
      <w:r w:rsidR="00B768F1">
        <w:t xml:space="preserve">відображає </w:t>
      </w:r>
      <w:r w:rsidRPr="00CC1F4E">
        <w:t>цілісний стан особистості</w:t>
      </w:r>
      <w:r w:rsidR="00B768F1">
        <w:t xml:space="preserve"> із наявністю не лише професійних здібнос</w:t>
      </w:r>
      <w:r w:rsidRPr="00CC1F4E">
        <w:t xml:space="preserve">тей </w:t>
      </w:r>
      <w:r w:rsidR="00B768F1">
        <w:t>і</w:t>
      </w:r>
      <w:r w:rsidRPr="00CC1F4E">
        <w:t xml:space="preserve"> якостей, а й </w:t>
      </w:r>
      <w:r w:rsidR="00B768F1">
        <w:t xml:space="preserve">із чітко вираженим </w:t>
      </w:r>
      <w:r w:rsidRPr="00CC1F4E">
        <w:t>ставлення</w:t>
      </w:r>
      <w:r w:rsidR="00B768F1">
        <w:t>м</w:t>
      </w:r>
      <w:r w:rsidRPr="00CC1F4E">
        <w:t xml:space="preserve"> до </w:t>
      </w:r>
      <w:r w:rsidR="00B768F1">
        <w:t>майбутньої професії</w:t>
      </w:r>
      <w:r w:rsidRPr="00CC1F4E">
        <w:t>, що</w:t>
      </w:r>
      <w:r w:rsidR="00B768F1">
        <w:t xml:space="preserve"> у свою чергу</w:t>
      </w:r>
      <w:r w:rsidR="00CE790A">
        <w:t xml:space="preserve"> відображається в</w:t>
      </w:r>
      <w:r w:rsidR="00B768F1">
        <w:t xml:space="preserve"> мотивах, бажаннях і</w:t>
      </w:r>
      <w:r w:rsidRPr="00CC1F4E">
        <w:t xml:space="preserve"> потребах. </w:t>
      </w:r>
      <w:r w:rsidR="00B768F1">
        <w:t>Отже, п</w:t>
      </w:r>
      <w:r w:rsidRPr="00CC1F4E">
        <w:t>рофесійн</w:t>
      </w:r>
      <w:r w:rsidR="00B768F1">
        <w:t>а</w:t>
      </w:r>
      <w:r w:rsidRPr="00CC1F4E">
        <w:t xml:space="preserve"> готовність </w:t>
      </w:r>
      <w:r w:rsidR="00B768F1">
        <w:t>– це</w:t>
      </w:r>
      <w:r w:rsidRPr="00CC1F4E">
        <w:t xml:space="preserve"> особистісн</w:t>
      </w:r>
      <w:r w:rsidR="00B768F1">
        <w:t>а</w:t>
      </w:r>
      <w:r w:rsidRPr="00CC1F4E">
        <w:t xml:space="preserve"> якість, відображ</w:t>
      </w:r>
      <w:r w:rsidR="00B768F1">
        <w:t xml:space="preserve">ена </w:t>
      </w:r>
      <w:r w:rsidR="00CE790A">
        <w:t>в</w:t>
      </w:r>
      <w:r w:rsidRPr="00CC1F4E">
        <w:t xml:space="preserve"> діяльності </w:t>
      </w:r>
      <w:r w:rsidR="00810C64">
        <w:t xml:space="preserve">(Гармаш, 2017, </w:t>
      </w:r>
      <w:r w:rsidR="00E4157C" w:rsidRPr="00CC1F4E">
        <w:t>6</w:t>
      </w:r>
      <w:r w:rsidR="00810C64">
        <w:t>)</w:t>
      </w:r>
      <w:r w:rsidRPr="00CC1F4E">
        <w:t xml:space="preserve">. </w:t>
      </w:r>
    </w:p>
    <w:p w:rsidR="00683E48" w:rsidRDefault="00D44A47" w:rsidP="00CC1F4E">
      <w:pPr>
        <w:spacing w:line="360" w:lineRule="auto"/>
        <w:jc w:val="both"/>
      </w:pPr>
      <w:r w:rsidRPr="00CC1F4E">
        <w:t xml:space="preserve">Можемо стверджувати, що </w:t>
      </w:r>
      <w:r w:rsidR="00683E48">
        <w:t xml:space="preserve">не менш </w:t>
      </w:r>
      <w:r w:rsidRPr="00CC1F4E">
        <w:t xml:space="preserve">важливою умовою </w:t>
      </w:r>
      <w:r w:rsidR="00683E48">
        <w:t xml:space="preserve">у </w:t>
      </w:r>
      <w:r w:rsidRPr="00CC1F4E">
        <w:t>формуванн</w:t>
      </w:r>
      <w:r w:rsidR="00683E48">
        <w:t>і</w:t>
      </w:r>
      <w:r w:rsidRPr="00CC1F4E">
        <w:t xml:space="preserve"> готовності до </w:t>
      </w:r>
      <w:r w:rsidR="00683E48">
        <w:t>професійної</w:t>
      </w:r>
      <w:r w:rsidRPr="00CC1F4E">
        <w:t xml:space="preserve"> діяльності є наявність</w:t>
      </w:r>
      <w:r w:rsidR="00683E48">
        <w:t xml:space="preserve"> у майбутнього фінансиста</w:t>
      </w:r>
      <w:r w:rsidRPr="00CC1F4E">
        <w:t xml:space="preserve"> схильностей </w:t>
      </w:r>
      <w:r w:rsidR="00683E48">
        <w:t>і</w:t>
      </w:r>
      <w:r w:rsidRPr="00CC1F4E">
        <w:t xml:space="preserve"> здібностей до </w:t>
      </w:r>
      <w:r w:rsidR="00683E48">
        <w:t xml:space="preserve">опанування </w:t>
      </w:r>
      <w:r w:rsidRPr="00CC1F4E">
        <w:t>майбутньо</w:t>
      </w:r>
      <w:r w:rsidR="00683E48">
        <w:t>ю професією</w:t>
      </w:r>
      <w:r w:rsidRPr="00CC1F4E">
        <w:t xml:space="preserve">. Готовність до </w:t>
      </w:r>
      <w:r w:rsidR="00683E48">
        <w:t>професійно</w:t>
      </w:r>
      <w:r w:rsidR="00CE790A">
        <w:t>ї</w:t>
      </w:r>
      <w:r w:rsidR="00683E48">
        <w:t xml:space="preserve"> </w:t>
      </w:r>
      <w:r w:rsidRPr="00CC1F4E">
        <w:t xml:space="preserve">діяльності розвивається </w:t>
      </w:r>
      <w:r w:rsidR="00683E48">
        <w:t>поступово</w:t>
      </w:r>
      <w:r w:rsidR="00CE790A">
        <w:t>,</w:t>
      </w:r>
      <w:r w:rsidR="00683E48">
        <w:t xml:space="preserve"> розпочина</w:t>
      </w:r>
      <w:r w:rsidR="00CE790A">
        <w:t>ючись</w:t>
      </w:r>
      <w:r w:rsidR="00683E48">
        <w:t xml:space="preserve"> із розуміння суті професії та її важливості для особистості фінансиста, із опанування системою</w:t>
      </w:r>
      <w:r w:rsidRPr="00CC1F4E">
        <w:t xml:space="preserve"> </w:t>
      </w:r>
      <w:r w:rsidRPr="00CC1F4E">
        <w:lastRenderedPageBreak/>
        <w:t xml:space="preserve">загальних і професійних знань, </w:t>
      </w:r>
      <w:r w:rsidR="00683E48">
        <w:t>із сформованості професійних</w:t>
      </w:r>
      <w:r w:rsidR="00CE790A">
        <w:t xml:space="preserve"> у</w:t>
      </w:r>
      <w:r w:rsidRPr="00CC1F4E">
        <w:t>мінь і навичок</w:t>
      </w:r>
      <w:r w:rsidR="00683E48">
        <w:t>, врешті, із формування</w:t>
      </w:r>
      <w:r w:rsidRPr="00CC1F4E">
        <w:t xml:space="preserve"> </w:t>
      </w:r>
      <w:r w:rsidR="00683E48">
        <w:t xml:space="preserve">та цілеспрямованого розвитку </w:t>
      </w:r>
      <w:r w:rsidRPr="00CC1F4E">
        <w:t xml:space="preserve">професійно важливих якостей особистості. </w:t>
      </w:r>
    </w:p>
    <w:p w:rsidR="00D44A47" w:rsidRPr="00CC1F4E" w:rsidRDefault="00D44A47" w:rsidP="00CC1F4E">
      <w:pPr>
        <w:spacing w:line="360" w:lineRule="auto"/>
        <w:jc w:val="both"/>
      </w:pPr>
      <w:r w:rsidRPr="00CC1F4E">
        <w:t xml:space="preserve">Зауважимо, що нині </w:t>
      </w:r>
      <w:r w:rsidR="00B7131E">
        <w:t>практично кожен дослідник визначає власні структурні компоненти</w:t>
      </w:r>
      <w:r w:rsidRPr="00CC1F4E">
        <w:t xml:space="preserve"> готовності </w:t>
      </w:r>
      <w:r w:rsidR="00B7131E">
        <w:t xml:space="preserve"> і усе, як правило, залежить від </w:t>
      </w:r>
      <w:r w:rsidRPr="00CC1F4E">
        <w:t xml:space="preserve">напряму </w:t>
      </w:r>
      <w:r w:rsidR="00B7131E">
        <w:t>дослідження та від структурного аналізу конкретного виду професійної діяльності</w:t>
      </w:r>
      <w:r w:rsidRPr="00CC1F4E">
        <w:t>.</w:t>
      </w:r>
    </w:p>
    <w:p w:rsidR="00D44A47" w:rsidRPr="00CC1F4E" w:rsidRDefault="00D44A47" w:rsidP="00CC1F4E">
      <w:pPr>
        <w:spacing w:line="360" w:lineRule="auto"/>
        <w:jc w:val="both"/>
      </w:pPr>
      <w:r w:rsidRPr="00CC1F4E">
        <w:t xml:space="preserve">Аналіз </w:t>
      </w:r>
      <w:r w:rsidR="005177B8">
        <w:t>психолого-педагогічної</w:t>
      </w:r>
      <w:r w:rsidRPr="00CC1F4E">
        <w:t xml:space="preserve"> літератури засвідч</w:t>
      </w:r>
      <w:r w:rsidR="005177B8">
        <w:t>ує</w:t>
      </w:r>
      <w:r w:rsidRPr="00CC1F4E">
        <w:t>, що</w:t>
      </w:r>
      <w:r w:rsidR="005177B8">
        <w:t xml:space="preserve"> більшість наукових досліджень щодо питан</w:t>
      </w:r>
      <w:r w:rsidR="00CE790A">
        <w:t>ь</w:t>
      </w:r>
      <w:r w:rsidR="005177B8">
        <w:t xml:space="preserve"> структури та готовності фахівців до майбутньої професійної діяльності стосуються готовності до педагогічної діяльності. </w:t>
      </w:r>
      <w:r w:rsidRPr="00CC1F4E">
        <w:t xml:space="preserve"> </w:t>
      </w:r>
      <w:r w:rsidR="005177B8">
        <w:t xml:space="preserve">У рамках нашого дослідження ми виокремили ті дослідження, що безпосередньо </w:t>
      </w:r>
      <w:r w:rsidRPr="00CC1F4E">
        <w:t xml:space="preserve">стосуються </w:t>
      </w:r>
      <w:r w:rsidR="005177B8">
        <w:t xml:space="preserve">формування готовності </w:t>
      </w:r>
      <w:r w:rsidR="005177B8" w:rsidRPr="00CC1F4E">
        <w:t>до професійної діяльності</w:t>
      </w:r>
      <w:r w:rsidR="005177B8">
        <w:t xml:space="preserve"> студентів фінансово-</w:t>
      </w:r>
      <w:r w:rsidRPr="00CC1F4E">
        <w:t xml:space="preserve">економічного профілю, а саме бакалаврів </w:t>
      </w:r>
      <w:r w:rsidR="0091158F">
        <w:t>і</w:t>
      </w:r>
      <w:r w:rsidRPr="00CC1F4E">
        <w:t>з фінансів, банківської справи та страхування.</w:t>
      </w:r>
    </w:p>
    <w:p w:rsidR="00D44A47" w:rsidRPr="00CC1F4E" w:rsidRDefault="00D44A47" w:rsidP="00CC1F4E">
      <w:pPr>
        <w:autoSpaceDE w:val="0"/>
        <w:autoSpaceDN w:val="0"/>
        <w:adjustRightInd w:val="0"/>
        <w:spacing w:line="360" w:lineRule="auto"/>
        <w:jc w:val="both"/>
      </w:pPr>
      <w:r w:rsidRPr="00CC1F4E">
        <w:t>Так,  В. Різник</w:t>
      </w:r>
      <w:r w:rsidR="00810C64">
        <w:t xml:space="preserve"> (2010)</w:t>
      </w:r>
      <w:r w:rsidRPr="00CC1F4E">
        <w:t xml:space="preserve"> розглядає готовність </w:t>
      </w:r>
      <w:r w:rsidR="008B76EF">
        <w:t xml:space="preserve">до професійної діяльності майбутніх фахівців економічних спеціальностей </w:t>
      </w:r>
      <w:r w:rsidRPr="00CC1F4E">
        <w:t xml:space="preserve">як складне </w:t>
      </w:r>
      <w:r w:rsidR="008B76EF">
        <w:t xml:space="preserve">інтегральне утворення </w:t>
      </w:r>
      <w:r w:rsidRPr="00CC1F4E">
        <w:t xml:space="preserve"> особистості, що </w:t>
      </w:r>
      <w:r w:rsidR="008B76EF">
        <w:t xml:space="preserve">характеризується </w:t>
      </w:r>
      <w:r w:rsidRPr="00CC1F4E">
        <w:t>комплексн</w:t>
      </w:r>
      <w:r w:rsidR="008B76EF">
        <w:t>о із</w:t>
      </w:r>
      <w:r w:rsidRPr="00CC1F4E">
        <w:t xml:space="preserve"> відображенням </w:t>
      </w:r>
      <w:r w:rsidR="008B76EF">
        <w:t>системи</w:t>
      </w:r>
      <w:r w:rsidRPr="00CC1F4E">
        <w:t xml:space="preserve"> особистісних рис </w:t>
      </w:r>
      <w:r w:rsidR="0091158F">
        <w:t>і</w:t>
      </w:r>
      <w:r w:rsidRPr="00CC1F4E">
        <w:t xml:space="preserve"> професійних якостей, </w:t>
      </w:r>
      <w:r w:rsidR="008B76EF">
        <w:t xml:space="preserve">які сприятимуть ефективній та </w:t>
      </w:r>
      <w:r w:rsidRPr="00CC1F4E">
        <w:t xml:space="preserve"> успішн</w:t>
      </w:r>
      <w:r w:rsidR="008B76EF">
        <w:t>ій</w:t>
      </w:r>
      <w:r w:rsidRPr="00CC1F4E">
        <w:t xml:space="preserve"> професійн</w:t>
      </w:r>
      <w:r w:rsidR="008B76EF">
        <w:t>ій</w:t>
      </w:r>
      <w:r w:rsidRPr="00CC1F4E">
        <w:t xml:space="preserve"> діяльності</w:t>
      </w:r>
      <w:r w:rsidR="008B76EF">
        <w:t xml:space="preserve"> економіста</w:t>
      </w:r>
      <w:r w:rsidRPr="00CC1F4E">
        <w:t>. На думку науковця</w:t>
      </w:r>
      <w:r w:rsidR="0091158F">
        <w:t>,</w:t>
      </w:r>
      <w:r w:rsidRPr="00CC1F4E">
        <w:t xml:space="preserve"> </w:t>
      </w:r>
      <w:r w:rsidR="005E26A8">
        <w:t>«</w:t>
      </w:r>
      <w:r w:rsidRPr="00CC1F4E">
        <w:t>…готовність майбутніх фахівців економічних спеціальностей до професійної діяльності включає такі складові: психологічна готовність (мотиваційний компонент, компонент комунікабельності, рефлексивний та вольовий компоненти), теоретична готовність (інтелектуальний, когнітивний та інформаційний компоненти), практична готовність (діяльнісний, організаційно-виконавчий та діловий компоненти), готовність до подальшого вдосконалення себе як фахівця (креативний та евристичний компоненти)</w:t>
      </w:r>
      <w:r w:rsidR="005E26A8">
        <w:t>»</w:t>
      </w:r>
      <w:r w:rsidRPr="00CC1F4E">
        <w:t xml:space="preserve"> </w:t>
      </w:r>
      <w:r w:rsidR="00810C64">
        <w:t xml:space="preserve">(Різник, 2010, </w:t>
      </w:r>
      <w:r w:rsidRPr="00CC1F4E">
        <w:t>6</w:t>
      </w:r>
      <w:r w:rsidR="00810C64">
        <w:t>).</w:t>
      </w:r>
    </w:p>
    <w:p w:rsidR="00D44A47" w:rsidRDefault="008B76EF" w:rsidP="00CC1F4E">
      <w:pPr>
        <w:autoSpaceDE w:val="0"/>
        <w:autoSpaceDN w:val="0"/>
        <w:adjustRightInd w:val="0"/>
        <w:spacing w:line="360" w:lineRule="auto"/>
        <w:jc w:val="both"/>
      </w:pPr>
      <w:r>
        <w:t>Науковець О. Поплавська</w:t>
      </w:r>
      <w:r w:rsidR="00810C64">
        <w:t xml:space="preserve"> (2013)</w:t>
      </w:r>
      <w:r>
        <w:t xml:space="preserve"> досліджує</w:t>
      </w:r>
      <w:r w:rsidR="00D44A47" w:rsidRPr="00CC1F4E">
        <w:t xml:space="preserve"> сутність </w:t>
      </w:r>
      <w:r>
        <w:t>і</w:t>
      </w:r>
      <w:r w:rsidR="00D44A47" w:rsidRPr="00CC1F4E">
        <w:t xml:space="preserve"> структуру готовності </w:t>
      </w:r>
      <w:r>
        <w:t>до професійної діяльності майбутніх фахівців-</w:t>
      </w:r>
      <w:r w:rsidR="00D44A47" w:rsidRPr="00CC1F4E">
        <w:t>економістів в умовах дистанційного навчання</w:t>
      </w:r>
      <w:r>
        <w:t xml:space="preserve"> і розглядає готовність </w:t>
      </w:r>
      <w:r w:rsidR="005E26A8">
        <w:t>«</w:t>
      </w:r>
      <w:r w:rsidR="00D44A47" w:rsidRPr="00CC1F4E">
        <w:t xml:space="preserve">як цілісне особистісне утворення, інтегративну якість особистості, яка виявляється у формах активності та комплексно відображає сукупність особистісних і професійних якостей, необхідних для </w:t>
      </w:r>
      <w:r w:rsidR="00D44A47" w:rsidRPr="00CC1F4E">
        <w:lastRenderedPageBreak/>
        <w:t>успішної професійної діяльності</w:t>
      </w:r>
      <w:r w:rsidR="005E26A8">
        <w:t>»</w:t>
      </w:r>
      <w:r w:rsidR="00D44A47" w:rsidRPr="00CC1F4E">
        <w:t xml:space="preserve"> </w:t>
      </w:r>
      <w:r w:rsidR="00810C64">
        <w:t xml:space="preserve">(Поплавська, 2013, </w:t>
      </w:r>
      <w:r w:rsidR="00FC4351">
        <w:t>537</w:t>
      </w:r>
      <w:r w:rsidR="00810C64">
        <w:t>)</w:t>
      </w:r>
      <w:r w:rsidR="00D44A47" w:rsidRPr="00CC1F4E">
        <w:t xml:space="preserve">. </w:t>
      </w:r>
      <w:r>
        <w:t xml:space="preserve">Дослідниця визначає </w:t>
      </w:r>
      <w:r w:rsidR="0091158F">
        <w:t>такі</w:t>
      </w:r>
      <w:r w:rsidR="00D44A47" w:rsidRPr="00CC1F4E">
        <w:t xml:space="preserve"> компоненти</w:t>
      </w:r>
      <w:r>
        <w:t xml:space="preserve"> готовності до виконання професійн</w:t>
      </w:r>
      <w:r w:rsidR="00402DEB">
        <w:t>их обов’язків</w:t>
      </w:r>
      <w:r w:rsidR="00D44A47" w:rsidRPr="00CC1F4E">
        <w:t>: мотиваційний – в</w:t>
      </w:r>
      <w:r w:rsidR="00402DEB">
        <w:t>ідзначається активною</w:t>
      </w:r>
      <w:r w:rsidR="00D44A47" w:rsidRPr="00CC1F4E">
        <w:t xml:space="preserve"> пізнавальною діяльністю</w:t>
      </w:r>
      <w:r w:rsidR="00402DEB">
        <w:t xml:space="preserve"> студента</w:t>
      </w:r>
      <w:r w:rsidR="00D44A47" w:rsidRPr="00CC1F4E">
        <w:t xml:space="preserve">; когнітивний – </w:t>
      </w:r>
      <w:r w:rsidR="00565EDB">
        <w:t xml:space="preserve">розглядається як цілісна </w:t>
      </w:r>
      <w:r w:rsidR="00D44A47" w:rsidRPr="00CC1F4E">
        <w:t xml:space="preserve">система </w:t>
      </w:r>
      <w:r w:rsidR="00565EDB">
        <w:t xml:space="preserve">професійних </w:t>
      </w:r>
      <w:r w:rsidR="00D44A47" w:rsidRPr="00CC1F4E">
        <w:t>знань</w:t>
      </w:r>
      <w:r w:rsidR="00565EDB">
        <w:t xml:space="preserve"> та досягнень</w:t>
      </w:r>
      <w:r w:rsidR="00D44A47" w:rsidRPr="00CC1F4E">
        <w:t xml:space="preserve">, яка містить три складові: інтелектуальний розвиток, теоретичні основи, практичні навички; інформаційний </w:t>
      </w:r>
      <w:r w:rsidR="00BB4D4B">
        <w:t xml:space="preserve"> </w:t>
      </w:r>
      <w:r w:rsidR="00D44A47" w:rsidRPr="00CC1F4E">
        <w:t xml:space="preserve">– </w:t>
      </w:r>
      <w:r w:rsidR="00BB4D4B">
        <w:t xml:space="preserve">пов'язаний із уміннями працювати в освітньому інформаційному середовищі із використання сучасних ІКТ і комп’ютерної техніки  для виконання </w:t>
      </w:r>
      <w:r w:rsidR="00D44A47" w:rsidRPr="00CC1F4E">
        <w:t xml:space="preserve"> практичних </w:t>
      </w:r>
      <w:r w:rsidR="00BB4D4B">
        <w:t>завдань професійного характеру.</w:t>
      </w:r>
    </w:p>
    <w:p w:rsidR="00D44A47" w:rsidRPr="00CC1F4E" w:rsidRDefault="00D44A47" w:rsidP="00CC1F4E">
      <w:pPr>
        <w:autoSpaceDE w:val="0"/>
        <w:autoSpaceDN w:val="0"/>
        <w:adjustRightInd w:val="0"/>
        <w:spacing w:line="360" w:lineRule="auto"/>
        <w:jc w:val="both"/>
      </w:pPr>
      <w:r w:rsidRPr="00CC1F4E">
        <w:t>Л. Пермінова</w:t>
      </w:r>
      <w:r w:rsidR="00544B94">
        <w:t xml:space="preserve"> (2006)</w:t>
      </w:r>
      <w:r w:rsidRPr="00CC1F4E">
        <w:t xml:space="preserve"> вважає, що </w:t>
      </w:r>
      <w:r w:rsidR="005E26A8">
        <w:t>«</w:t>
      </w:r>
      <w:r w:rsidRPr="00CC1F4E">
        <w:t>…готовність до виконання функціональних обов'язків виступає як показник оволодіння основами професійної майстерності, одна з основних умов розвитку професійного потенціалу особистості і характеризується функціонально взаємопов'язаними та взаємозумовленими компонентами, як мотиваційний, операційний та особистісний</w:t>
      </w:r>
      <w:r w:rsidR="005E26A8">
        <w:t>»</w:t>
      </w:r>
      <w:r w:rsidRPr="00CC1F4E">
        <w:t xml:space="preserve">, а </w:t>
      </w:r>
      <w:r w:rsidR="00B87779">
        <w:t>з точки з</w:t>
      </w:r>
      <w:r w:rsidR="0091158F">
        <w:t>о</w:t>
      </w:r>
      <w:r w:rsidR="00B87779">
        <w:t xml:space="preserve">ру психології дослідниця </w:t>
      </w:r>
      <w:r w:rsidRPr="00CC1F4E">
        <w:t xml:space="preserve">розглядає готовність як </w:t>
      </w:r>
      <w:r w:rsidR="005E26A8">
        <w:t>«</w:t>
      </w:r>
      <w:r w:rsidRPr="00CC1F4E">
        <w:t>стійкий психічний стан особистості з якостями, що зумовлюють доброзичливе ставлення до діяльності, можливість її активного здійснення, а також актуалізацію цієї можливості за суспільної та особистісної необхідності</w:t>
      </w:r>
      <w:r w:rsidR="005E26A8">
        <w:t>»</w:t>
      </w:r>
      <w:r w:rsidR="00544B94">
        <w:t xml:space="preserve"> (Пермінова, 2006, 22)</w:t>
      </w:r>
      <w:r w:rsidRPr="00CC1F4E">
        <w:t>.</w:t>
      </w:r>
    </w:p>
    <w:p w:rsidR="00D44A47" w:rsidRPr="00CC1F4E" w:rsidRDefault="00B87779" w:rsidP="00CC1F4E">
      <w:pPr>
        <w:autoSpaceDE w:val="0"/>
        <w:autoSpaceDN w:val="0"/>
        <w:adjustRightInd w:val="0"/>
        <w:spacing w:line="360" w:lineRule="auto"/>
        <w:jc w:val="both"/>
      </w:pPr>
      <w:r>
        <w:t xml:space="preserve">Готовність до професійної діяльності як </w:t>
      </w:r>
      <w:r w:rsidRPr="00CC1F4E">
        <w:t>форм</w:t>
      </w:r>
      <w:r>
        <w:t>у</w:t>
      </w:r>
      <w:r w:rsidRPr="00CC1F4E">
        <w:t xml:space="preserve"> активності </w:t>
      </w:r>
      <w:r>
        <w:t>і здатність особистості</w:t>
      </w:r>
      <w:r w:rsidRPr="00CC1F4E">
        <w:t xml:space="preserve"> ставити перед собою </w:t>
      </w:r>
      <w:r>
        <w:t xml:space="preserve">мету, яка полягає </w:t>
      </w:r>
      <w:r w:rsidR="0091158F">
        <w:t>в</w:t>
      </w:r>
      <w:r>
        <w:t xml:space="preserve"> досягненні п</w:t>
      </w:r>
      <w:r w:rsidRPr="00CC1F4E">
        <w:t>рофесійн</w:t>
      </w:r>
      <w:r>
        <w:t>их</w:t>
      </w:r>
      <w:r w:rsidRPr="00CC1F4E">
        <w:t xml:space="preserve"> ціл</w:t>
      </w:r>
      <w:r>
        <w:t>ей</w:t>
      </w:r>
      <w:r w:rsidRPr="00CC1F4E">
        <w:t xml:space="preserve">, </w:t>
      </w:r>
      <w:r w:rsidR="0091158F">
        <w:t xml:space="preserve">умінні </w:t>
      </w:r>
      <w:r>
        <w:t>визначати раціональні</w:t>
      </w:r>
      <w:r w:rsidRPr="00CC1F4E">
        <w:t xml:space="preserve"> способи ї</w:t>
      </w:r>
      <w:r>
        <w:t>ї</w:t>
      </w:r>
      <w:r w:rsidRPr="00CC1F4E">
        <w:t xml:space="preserve"> </w:t>
      </w:r>
      <w:r w:rsidR="0091158F">
        <w:t>реалізації</w:t>
      </w:r>
      <w:r w:rsidRPr="00CC1F4E">
        <w:t xml:space="preserve">, </w:t>
      </w:r>
      <w:r>
        <w:t>здійсн</w:t>
      </w:r>
      <w:r w:rsidR="0091158F">
        <w:t>енні</w:t>
      </w:r>
      <w:r>
        <w:t xml:space="preserve"> </w:t>
      </w:r>
      <w:r w:rsidRPr="00CC1F4E">
        <w:t>контрол</w:t>
      </w:r>
      <w:r w:rsidR="0091158F">
        <w:t>ю</w:t>
      </w:r>
      <w:r>
        <w:t xml:space="preserve"> над перебігом цього</w:t>
      </w:r>
      <w:r w:rsidRPr="00CC1F4E">
        <w:t xml:space="preserve"> процес</w:t>
      </w:r>
      <w:r>
        <w:t>у, проектува</w:t>
      </w:r>
      <w:r w:rsidR="0091158F">
        <w:t>нні й</w:t>
      </w:r>
      <w:r>
        <w:t xml:space="preserve"> аналіз</w:t>
      </w:r>
      <w:r w:rsidR="0091158F">
        <w:t>і</w:t>
      </w:r>
      <w:r w:rsidRPr="00CC1F4E">
        <w:t xml:space="preserve"> шлях</w:t>
      </w:r>
      <w:r w:rsidR="0091158F">
        <w:t>ів</w:t>
      </w:r>
      <w:r w:rsidRPr="00CC1F4E">
        <w:t xml:space="preserve"> </w:t>
      </w:r>
      <w:r>
        <w:t>покращення</w:t>
      </w:r>
      <w:r w:rsidRPr="00CC1F4E">
        <w:t xml:space="preserve"> продуктивності </w:t>
      </w:r>
      <w:r>
        <w:t xml:space="preserve">праці </w:t>
      </w:r>
      <w:r w:rsidRPr="00CC1F4E">
        <w:t xml:space="preserve">у професійному напрямі, </w:t>
      </w:r>
      <w:r>
        <w:t xml:space="preserve">розглядає </w:t>
      </w:r>
      <w:r w:rsidR="00D44A47" w:rsidRPr="00CC1F4E">
        <w:t>В. Стасюк</w:t>
      </w:r>
      <w:r w:rsidR="00544B94">
        <w:t xml:space="preserve"> (2003)</w:t>
      </w:r>
      <w:r>
        <w:t xml:space="preserve">. Науковець </w:t>
      </w:r>
      <w:r w:rsidR="00D44A47" w:rsidRPr="00CC1F4E">
        <w:t>ви</w:t>
      </w:r>
      <w:r>
        <w:t xml:space="preserve">діляє компоненти готовності та </w:t>
      </w:r>
      <w:r w:rsidR="00D44A47" w:rsidRPr="00CC1F4E">
        <w:t>поділяє ї</w:t>
      </w:r>
      <w:r>
        <w:t>х</w:t>
      </w:r>
      <w:r w:rsidR="00D44A47" w:rsidRPr="00CC1F4E">
        <w:t xml:space="preserve"> на</w:t>
      </w:r>
      <w:r w:rsidR="00A756D7">
        <w:t xml:space="preserve"> дві групи: </w:t>
      </w:r>
      <w:r>
        <w:t>до першої групи увійшли компоненти</w:t>
      </w:r>
      <w:r w:rsidR="00D44A47" w:rsidRPr="00CC1F4E">
        <w:t xml:space="preserve">, які </w:t>
      </w:r>
      <w:r>
        <w:t>стосуються</w:t>
      </w:r>
      <w:r w:rsidR="00D44A47" w:rsidRPr="00CC1F4E">
        <w:t xml:space="preserve"> професійн</w:t>
      </w:r>
      <w:r>
        <w:t>их</w:t>
      </w:r>
      <w:r w:rsidR="00D44A47" w:rsidRPr="00CC1F4E">
        <w:t xml:space="preserve"> якост</w:t>
      </w:r>
      <w:r w:rsidR="00237C8F">
        <w:t>ей</w:t>
      </w:r>
      <w:r w:rsidR="00D44A47" w:rsidRPr="00CC1F4E">
        <w:t xml:space="preserve"> </w:t>
      </w:r>
      <w:r w:rsidR="00237C8F">
        <w:t xml:space="preserve">особистості </w:t>
      </w:r>
      <w:r w:rsidR="00D44A47" w:rsidRPr="00CC1F4E">
        <w:t xml:space="preserve">– </w:t>
      </w:r>
      <w:r w:rsidR="00237C8F">
        <w:t xml:space="preserve">мотиваційний, організаційний, </w:t>
      </w:r>
      <w:r w:rsidR="00D44A47" w:rsidRPr="00CC1F4E">
        <w:t>планово-змістовн</w:t>
      </w:r>
      <w:r w:rsidR="00237C8F">
        <w:t>ий</w:t>
      </w:r>
      <w:r w:rsidR="00D44A47" w:rsidRPr="00CC1F4E">
        <w:t xml:space="preserve">, </w:t>
      </w:r>
      <w:r w:rsidR="00237C8F">
        <w:t xml:space="preserve">координаційний, </w:t>
      </w:r>
      <w:r w:rsidR="00D44A47" w:rsidRPr="00CC1F4E">
        <w:t>контролююч</w:t>
      </w:r>
      <w:r w:rsidR="00237C8F">
        <w:t>ий</w:t>
      </w:r>
      <w:r w:rsidR="00D44A47" w:rsidRPr="00CC1F4E">
        <w:t>, координаційн</w:t>
      </w:r>
      <w:r w:rsidR="00237C8F">
        <w:t>ий</w:t>
      </w:r>
      <w:r w:rsidR="00D44A47" w:rsidRPr="00CC1F4E">
        <w:t xml:space="preserve">; </w:t>
      </w:r>
      <w:r w:rsidR="00237C8F">
        <w:t xml:space="preserve">до другої </w:t>
      </w:r>
      <w:r w:rsidR="00D44A47" w:rsidRPr="00CC1F4E">
        <w:t>груп</w:t>
      </w:r>
      <w:r w:rsidR="00237C8F">
        <w:t>и</w:t>
      </w:r>
      <w:r w:rsidR="00D44A47" w:rsidRPr="00CC1F4E">
        <w:t xml:space="preserve"> компонентів </w:t>
      </w:r>
      <w:r w:rsidR="00237C8F">
        <w:t xml:space="preserve">дослідник відносить </w:t>
      </w:r>
      <w:r w:rsidR="00D44A47" w:rsidRPr="00CC1F4E">
        <w:t xml:space="preserve">особистісні якості </w:t>
      </w:r>
      <w:r w:rsidR="00237C8F">
        <w:t>фахівця-</w:t>
      </w:r>
      <w:r w:rsidR="00D44A47" w:rsidRPr="00CC1F4E">
        <w:t>економіста – вольов</w:t>
      </w:r>
      <w:r w:rsidR="00237C8F">
        <w:t>ий</w:t>
      </w:r>
      <w:r w:rsidR="00D44A47" w:rsidRPr="00CC1F4E">
        <w:t>, емоційн</w:t>
      </w:r>
      <w:r w:rsidR="00237C8F">
        <w:t>ий</w:t>
      </w:r>
      <w:r w:rsidR="00D44A47" w:rsidRPr="00CC1F4E">
        <w:t>, мобілізаційн</w:t>
      </w:r>
      <w:r w:rsidR="00237C8F">
        <w:t>ий</w:t>
      </w:r>
      <w:r w:rsidR="00D44A47" w:rsidRPr="00CC1F4E">
        <w:t xml:space="preserve">, </w:t>
      </w:r>
      <w:r w:rsidR="00237C8F">
        <w:t xml:space="preserve">компонент </w:t>
      </w:r>
      <w:r w:rsidR="00D44A47" w:rsidRPr="00CC1F4E">
        <w:t>самоусвідомлення</w:t>
      </w:r>
      <w:r w:rsidR="00237C8F">
        <w:t xml:space="preserve"> та</w:t>
      </w:r>
      <w:r w:rsidR="00D44A47" w:rsidRPr="00CC1F4E">
        <w:t xml:space="preserve"> рефлексивн</w:t>
      </w:r>
      <w:r w:rsidR="00237C8F">
        <w:t>ої</w:t>
      </w:r>
      <w:r w:rsidR="00D44A47" w:rsidRPr="00CC1F4E">
        <w:t xml:space="preserve"> комунікаці</w:t>
      </w:r>
      <w:r w:rsidR="00237C8F">
        <w:t>ї</w:t>
      </w:r>
      <w:r w:rsidR="00D44A47" w:rsidRPr="00CC1F4E">
        <w:t xml:space="preserve"> </w:t>
      </w:r>
      <w:r w:rsidR="00544B94">
        <w:t xml:space="preserve">(Стасюк, 2003, </w:t>
      </w:r>
      <w:r w:rsidR="00D44A47" w:rsidRPr="00CC1F4E">
        <w:t>87</w:t>
      </w:r>
      <w:r w:rsidR="00544B94">
        <w:t>)</w:t>
      </w:r>
      <w:r w:rsidR="00D44A47" w:rsidRPr="00CC1F4E">
        <w:t>.</w:t>
      </w:r>
    </w:p>
    <w:p w:rsidR="00D44A47" w:rsidRPr="00CC1F4E" w:rsidRDefault="00365049" w:rsidP="00CC1F4E">
      <w:pPr>
        <w:spacing w:line="360" w:lineRule="auto"/>
        <w:jc w:val="both"/>
      </w:pPr>
      <w:r>
        <w:lastRenderedPageBreak/>
        <w:t>Отже, можемо зробити висновок про те, що</w:t>
      </w:r>
      <w:r w:rsidR="00D44A47" w:rsidRPr="00CC1F4E">
        <w:t xml:space="preserve"> погляди науковців щодо </w:t>
      </w:r>
      <w:r>
        <w:t>змісту і</w:t>
      </w:r>
      <w:r w:rsidR="00D44A47" w:rsidRPr="00CC1F4E">
        <w:t xml:space="preserve"> структури готовності </w:t>
      </w:r>
      <w:r>
        <w:t xml:space="preserve">фахівця </w:t>
      </w:r>
      <w:r w:rsidR="00D44A47" w:rsidRPr="00CC1F4E">
        <w:t xml:space="preserve">до </w:t>
      </w:r>
      <w:r>
        <w:t xml:space="preserve">виконання </w:t>
      </w:r>
      <w:r w:rsidR="00D44A47" w:rsidRPr="00CC1F4E">
        <w:t xml:space="preserve">професійної </w:t>
      </w:r>
      <w:r>
        <w:t xml:space="preserve">економічної </w:t>
      </w:r>
      <w:r w:rsidR="00D44A47" w:rsidRPr="00CC1F4E">
        <w:t xml:space="preserve">діяльності різноманітні, проте можна </w:t>
      </w:r>
      <w:r w:rsidR="00DE664C">
        <w:t>впевнено говорити</w:t>
      </w:r>
      <w:r>
        <w:t xml:space="preserve"> про</w:t>
      </w:r>
      <w:r w:rsidR="00DE664C">
        <w:t xml:space="preserve"> їх взаємозалежність і доповнюваність</w:t>
      </w:r>
      <w:r w:rsidR="00D44A47" w:rsidRPr="00CC1F4E">
        <w:t xml:space="preserve">, </w:t>
      </w:r>
      <w:r w:rsidR="00DE664C">
        <w:t xml:space="preserve">адже проведені дослідження </w:t>
      </w:r>
      <w:r w:rsidR="00D44A47" w:rsidRPr="00CC1F4E">
        <w:t>розширюють</w:t>
      </w:r>
      <w:r w:rsidR="00DE664C">
        <w:t xml:space="preserve"> </w:t>
      </w:r>
      <w:r w:rsidR="00D44A47" w:rsidRPr="00CC1F4E">
        <w:t xml:space="preserve"> </w:t>
      </w:r>
      <w:r w:rsidR="00DE664C">
        <w:t>та</w:t>
      </w:r>
      <w:r w:rsidR="00D44A47" w:rsidRPr="00CC1F4E">
        <w:t xml:space="preserve"> поглиблюють наші </w:t>
      </w:r>
      <w:r w:rsidR="00DE664C">
        <w:t xml:space="preserve">знання </w:t>
      </w:r>
      <w:r w:rsidR="00D44A47" w:rsidRPr="00CC1F4E">
        <w:t>про багатогранн</w:t>
      </w:r>
      <w:r w:rsidR="00DE664C">
        <w:t>ість</w:t>
      </w:r>
      <w:r w:rsidR="00D44A47" w:rsidRPr="00CC1F4E">
        <w:t xml:space="preserve"> феномен</w:t>
      </w:r>
      <w:r w:rsidR="00DE664C">
        <w:t>у</w:t>
      </w:r>
      <w:r w:rsidR="00D44A47" w:rsidRPr="00CC1F4E">
        <w:t xml:space="preserve"> </w:t>
      </w:r>
      <w:r w:rsidR="005E26A8">
        <w:t>«</w:t>
      </w:r>
      <w:r w:rsidR="00D44A47" w:rsidRPr="00CC1F4E">
        <w:t>готовності</w:t>
      </w:r>
      <w:r w:rsidR="005E26A8">
        <w:t>»</w:t>
      </w:r>
      <w:r w:rsidR="00D44A47" w:rsidRPr="00CC1F4E">
        <w:t xml:space="preserve">. </w:t>
      </w:r>
    </w:p>
    <w:p w:rsidR="00D44A47" w:rsidRPr="00CC1F4E" w:rsidRDefault="00D44A47" w:rsidP="00CC1F4E">
      <w:pPr>
        <w:spacing w:line="360" w:lineRule="auto"/>
        <w:jc w:val="both"/>
      </w:pPr>
      <w:r w:rsidRPr="00CC1F4E">
        <w:t>Окр</w:t>
      </w:r>
      <w:r w:rsidR="001D25DE">
        <w:t xml:space="preserve">ім того, слід зауважити, що дослідження </w:t>
      </w:r>
      <w:r w:rsidRPr="00CC1F4E">
        <w:t>структур</w:t>
      </w:r>
      <w:r w:rsidR="001D25DE">
        <w:t>и</w:t>
      </w:r>
      <w:r w:rsidRPr="00CC1F4E">
        <w:t xml:space="preserve"> готовності </w:t>
      </w:r>
      <w:r w:rsidR="001D25DE">
        <w:t>фахівця</w:t>
      </w:r>
      <w:r w:rsidRPr="00CC1F4E">
        <w:t xml:space="preserve"> </w:t>
      </w:r>
      <w:r w:rsidR="00D65863">
        <w:t xml:space="preserve">до здійснення професійної діяльності </w:t>
      </w:r>
      <w:r w:rsidRPr="00CC1F4E">
        <w:t xml:space="preserve">потрібно </w:t>
      </w:r>
      <w:r w:rsidR="001D25DE">
        <w:t xml:space="preserve">розпочинати із визначення </w:t>
      </w:r>
      <w:r w:rsidRPr="00CC1F4E">
        <w:t xml:space="preserve">конкретного виду </w:t>
      </w:r>
      <w:r w:rsidR="00D65863">
        <w:t>цієї</w:t>
      </w:r>
      <w:r w:rsidR="001D25DE">
        <w:t xml:space="preserve"> діяльності </w:t>
      </w:r>
      <w:r w:rsidR="00D65863">
        <w:t>з метою виявлення</w:t>
      </w:r>
      <w:r w:rsidRPr="00CC1F4E">
        <w:t xml:space="preserve"> загальн</w:t>
      </w:r>
      <w:r w:rsidR="001D25DE">
        <w:t>их</w:t>
      </w:r>
      <w:r w:rsidRPr="00CC1F4E">
        <w:t>, універсальн</w:t>
      </w:r>
      <w:r w:rsidR="001D25DE">
        <w:t>их</w:t>
      </w:r>
      <w:r w:rsidRPr="00CC1F4E">
        <w:t xml:space="preserve"> для будь-якої професійної діяльності компонент</w:t>
      </w:r>
      <w:r w:rsidR="001D25DE">
        <w:t xml:space="preserve">ів </w:t>
      </w:r>
      <w:r w:rsidRPr="00CC1F4E">
        <w:t>та специфічн</w:t>
      </w:r>
      <w:r w:rsidR="00D65863">
        <w:t>их</w:t>
      </w:r>
      <w:r w:rsidRPr="00CC1F4E">
        <w:t xml:space="preserve"> професійн</w:t>
      </w:r>
      <w:r w:rsidR="00D65863">
        <w:t>их</w:t>
      </w:r>
      <w:r w:rsidRPr="00CC1F4E">
        <w:t xml:space="preserve"> компонент</w:t>
      </w:r>
      <w:r w:rsidR="00D65863">
        <w:t>ів</w:t>
      </w:r>
      <w:r w:rsidRPr="00CC1F4E">
        <w:t xml:space="preserve">, </w:t>
      </w:r>
      <w:r w:rsidR="00D65863">
        <w:t xml:space="preserve"> характерних</w:t>
      </w:r>
      <w:r w:rsidRPr="00CC1F4E">
        <w:t xml:space="preserve"> для </w:t>
      </w:r>
      <w:r w:rsidR="00D65863">
        <w:t>окремо</w:t>
      </w:r>
      <w:r w:rsidR="0091158F">
        <w:t>го</w:t>
      </w:r>
      <w:r w:rsidRPr="00CC1F4E">
        <w:t xml:space="preserve"> виду діяльності.</w:t>
      </w:r>
    </w:p>
    <w:p w:rsidR="000C4595" w:rsidRDefault="00D44A47" w:rsidP="00CC1F4E">
      <w:pPr>
        <w:spacing w:line="360" w:lineRule="auto"/>
        <w:jc w:val="both"/>
      </w:pPr>
      <w:r w:rsidRPr="00CC1F4E">
        <w:t>Мельник М.</w:t>
      </w:r>
      <w:r w:rsidR="00CB76B4">
        <w:t xml:space="preserve"> (2013)</w:t>
      </w:r>
      <w:r w:rsidRPr="00CC1F4E">
        <w:t>, провівши низку досліджень та узагальнивши підходи до визначення поняття готовності</w:t>
      </w:r>
      <w:r w:rsidR="00BB17D7">
        <w:t>,</w:t>
      </w:r>
      <w:r w:rsidRPr="00CC1F4E">
        <w:t xml:space="preserve"> зауважи</w:t>
      </w:r>
      <w:r w:rsidR="00D2253F">
        <w:t>ла</w:t>
      </w:r>
      <w:r w:rsidRPr="00CC1F4E">
        <w:t xml:space="preserve">, що спільним для різноманітних підходів до визначення цього феномена є те, що дослідники пов’язують готовність із певною діяльністю, активністю і визначають </w:t>
      </w:r>
      <w:r w:rsidR="0091158F">
        <w:t>цей компонень</w:t>
      </w:r>
      <w:r w:rsidRPr="00CC1F4E">
        <w:t xml:space="preserve"> головною умовою їх ефективності. Готовність людини до будь-якої діяльності науковець виразила формулою: </w:t>
      </w:r>
      <w:r w:rsidR="005E26A8">
        <w:t>«</w:t>
      </w:r>
      <w:r w:rsidRPr="00CC1F4E">
        <w:t>готовність = мотивація + інформо</w:t>
      </w:r>
      <w:r w:rsidR="000C4595">
        <w:t>ваність + практична діяльність</w:t>
      </w:r>
      <w:r w:rsidR="005E26A8">
        <w:t>»</w:t>
      </w:r>
      <w:r w:rsidRPr="00CC1F4E">
        <w:t xml:space="preserve"> </w:t>
      </w:r>
      <w:r w:rsidR="00CB76B4">
        <w:t>(Мельник, 2013, 77)</w:t>
      </w:r>
      <w:r w:rsidR="000C4595">
        <w:rPr>
          <w:bCs/>
          <w:shd w:val="clear" w:color="auto" w:fill="F9F9F9"/>
        </w:rPr>
        <w:t>.</w:t>
      </w:r>
      <w:r w:rsidRPr="00CC1F4E">
        <w:t xml:space="preserve"> Отже, ця формула відображає три аспекти готовності: </w:t>
      </w:r>
    </w:p>
    <w:p w:rsidR="000C4595" w:rsidRDefault="00D44A47" w:rsidP="00CC1F4E">
      <w:pPr>
        <w:spacing w:line="360" w:lineRule="auto"/>
        <w:jc w:val="both"/>
      </w:pPr>
      <w:r w:rsidRPr="00CC1F4E">
        <w:t>1) мотиваційний</w:t>
      </w:r>
      <w:r w:rsidR="000C4595">
        <w:t>;</w:t>
      </w:r>
    </w:p>
    <w:p w:rsidR="000C4595" w:rsidRDefault="00D44A47" w:rsidP="00CC1F4E">
      <w:pPr>
        <w:spacing w:line="360" w:lineRule="auto"/>
        <w:jc w:val="both"/>
      </w:pPr>
      <w:r w:rsidRPr="00CC1F4E">
        <w:t>2) інформаційний</w:t>
      </w:r>
      <w:r w:rsidR="000C4595">
        <w:t>;</w:t>
      </w:r>
    </w:p>
    <w:p w:rsidR="00D44A47" w:rsidRPr="00CC1F4E" w:rsidRDefault="00D44A47" w:rsidP="00CC1F4E">
      <w:pPr>
        <w:spacing w:line="360" w:lineRule="auto"/>
        <w:jc w:val="both"/>
      </w:pPr>
      <w:r w:rsidRPr="00CC1F4E">
        <w:t>3) діяльнісний.</w:t>
      </w:r>
    </w:p>
    <w:p w:rsidR="00D44A47" w:rsidRPr="006758ED" w:rsidRDefault="00D65863" w:rsidP="00CC1F4E">
      <w:pPr>
        <w:autoSpaceDE w:val="0"/>
        <w:autoSpaceDN w:val="0"/>
        <w:adjustRightInd w:val="0"/>
        <w:spacing w:line="360" w:lineRule="auto"/>
        <w:jc w:val="both"/>
        <w:rPr>
          <w:color w:val="000000"/>
        </w:rPr>
      </w:pPr>
      <w:r>
        <w:rPr>
          <w:color w:val="000000"/>
        </w:rPr>
        <w:t>У</w:t>
      </w:r>
      <w:r w:rsidR="00D44A47" w:rsidRPr="00CC1F4E">
        <w:rPr>
          <w:color w:val="000000"/>
        </w:rPr>
        <w:t>загальн</w:t>
      </w:r>
      <w:r>
        <w:rPr>
          <w:color w:val="000000"/>
        </w:rPr>
        <w:t>юючи</w:t>
      </w:r>
      <w:r w:rsidR="00D44A47" w:rsidRPr="00CC1F4E">
        <w:rPr>
          <w:color w:val="000000"/>
        </w:rPr>
        <w:t xml:space="preserve"> теоретичні положення, </w:t>
      </w:r>
      <w:r>
        <w:rPr>
          <w:color w:val="000000"/>
        </w:rPr>
        <w:t>які запропонували</w:t>
      </w:r>
      <w:r w:rsidR="00D44A47" w:rsidRPr="00CC1F4E">
        <w:rPr>
          <w:color w:val="000000"/>
        </w:rPr>
        <w:t xml:space="preserve"> </w:t>
      </w:r>
      <w:r>
        <w:rPr>
          <w:color w:val="000000"/>
        </w:rPr>
        <w:t>науковці</w:t>
      </w:r>
      <w:r w:rsidR="00D44A47" w:rsidRPr="00CC1F4E">
        <w:rPr>
          <w:color w:val="000000"/>
        </w:rPr>
        <w:t xml:space="preserve">, </w:t>
      </w:r>
      <w:r>
        <w:rPr>
          <w:color w:val="000000"/>
        </w:rPr>
        <w:t xml:space="preserve">можемо сформулювати </w:t>
      </w:r>
      <w:r w:rsidR="00D44A47" w:rsidRPr="00CC1F4E">
        <w:rPr>
          <w:color w:val="000000"/>
        </w:rPr>
        <w:t>виснов</w:t>
      </w:r>
      <w:r>
        <w:rPr>
          <w:color w:val="000000"/>
        </w:rPr>
        <w:t>о</w:t>
      </w:r>
      <w:r w:rsidR="00D44A47" w:rsidRPr="00CC1F4E">
        <w:rPr>
          <w:color w:val="000000"/>
        </w:rPr>
        <w:t>к про те, що готовність до</w:t>
      </w:r>
      <w:r w:rsidR="00B00DB4">
        <w:rPr>
          <w:color w:val="000000"/>
        </w:rPr>
        <w:t xml:space="preserve"> виконання</w:t>
      </w:r>
      <w:r w:rsidR="00D44A47" w:rsidRPr="00CC1F4E">
        <w:rPr>
          <w:color w:val="000000"/>
        </w:rPr>
        <w:t xml:space="preserve"> професійної діяльності </w:t>
      </w:r>
      <w:r w:rsidR="00B00DB4">
        <w:rPr>
          <w:color w:val="000000"/>
        </w:rPr>
        <w:t>є</w:t>
      </w:r>
      <w:r w:rsidR="00D44A47" w:rsidRPr="00CC1F4E">
        <w:rPr>
          <w:color w:val="000000"/>
        </w:rPr>
        <w:t xml:space="preserve"> складн</w:t>
      </w:r>
      <w:r w:rsidR="00B00DB4">
        <w:rPr>
          <w:color w:val="000000"/>
        </w:rPr>
        <w:t>ою</w:t>
      </w:r>
      <w:r w:rsidR="00D44A47" w:rsidRPr="00CC1F4E">
        <w:rPr>
          <w:color w:val="000000"/>
        </w:rPr>
        <w:t xml:space="preserve"> динамічн</w:t>
      </w:r>
      <w:r w:rsidR="00B00DB4">
        <w:rPr>
          <w:color w:val="000000"/>
        </w:rPr>
        <w:t>ою</w:t>
      </w:r>
      <w:r w:rsidR="00D44A47" w:rsidRPr="00CC1F4E">
        <w:rPr>
          <w:color w:val="000000"/>
        </w:rPr>
        <w:t xml:space="preserve"> структур</w:t>
      </w:r>
      <w:r w:rsidR="00B00DB4">
        <w:rPr>
          <w:color w:val="000000"/>
        </w:rPr>
        <w:t>ою</w:t>
      </w:r>
      <w:r w:rsidR="00D44A47" w:rsidRPr="00CC1F4E">
        <w:rPr>
          <w:color w:val="000000"/>
        </w:rPr>
        <w:t xml:space="preserve">, яка </w:t>
      </w:r>
      <w:r w:rsidR="00B00DB4">
        <w:rPr>
          <w:color w:val="000000"/>
        </w:rPr>
        <w:t>включає</w:t>
      </w:r>
      <w:r w:rsidR="00D44A47" w:rsidRPr="00CC1F4E">
        <w:rPr>
          <w:color w:val="000000"/>
        </w:rPr>
        <w:t xml:space="preserve"> психологічну, науково-теоретичну </w:t>
      </w:r>
      <w:r w:rsidR="00B00DB4">
        <w:rPr>
          <w:color w:val="000000"/>
        </w:rPr>
        <w:t>та</w:t>
      </w:r>
      <w:r w:rsidR="00D44A47" w:rsidRPr="00CC1F4E">
        <w:rPr>
          <w:color w:val="000000"/>
        </w:rPr>
        <w:t xml:space="preserve"> практичну</w:t>
      </w:r>
      <w:r w:rsidR="0091158F">
        <w:rPr>
          <w:color w:val="000000"/>
        </w:rPr>
        <w:t xml:space="preserve"> складові, які</w:t>
      </w:r>
      <w:r w:rsidR="00B00DB4">
        <w:rPr>
          <w:color w:val="000000"/>
        </w:rPr>
        <w:t xml:space="preserve"> у свою чергу складаються із таких </w:t>
      </w:r>
      <w:r w:rsidR="00D44A47" w:rsidRPr="00CC1F4E">
        <w:rPr>
          <w:color w:val="000000"/>
        </w:rPr>
        <w:t>компонент</w:t>
      </w:r>
      <w:r w:rsidR="00B00DB4">
        <w:rPr>
          <w:color w:val="000000"/>
        </w:rPr>
        <w:t>ів як</w:t>
      </w:r>
      <w:r w:rsidR="00D44A47" w:rsidRPr="00CC1F4E">
        <w:rPr>
          <w:color w:val="000000"/>
        </w:rPr>
        <w:t xml:space="preserve"> </w:t>
      </w:r>
      <w:r w:rsidR="00D44A47" w:rsidRPr="00CC1F4E">
        <w:rPr>
          <w:iCs/>
          <w:color w:val="000000"/>
        </w:rPr>
        <w:t xml:space="preserve">мотиваційний </w:t>
      </w:r>
      <w:r w:rsidR="00D44A47" w:rsidRPr="00CC1F4E">
        <w:rPr>
          <w:color w:val="000000"/>
        </w:rPr>
        <w:t xml:space="preserve">(мотиви, </w:t>
      </w:r>
      <w:r w:rsidR="00B00DB4">
        <w:rPr>
          <w:color w:val="000000"/>
        </w:rPr>
        <w:t xml:space="preserve">емоції та </w:t>
      </w:r>
      <w:r w:rsidR="00D44A47" w:rsidRPr="00CC1F4E">
        <w:rPr>
          <w:color w:val="000000"/>
        </w:rPr>
        <w:t xml:space="preserve">потреби, </w:t>
      </w:r>
      <w:r w:rsidR="00B00DB4">
        <w:rPr>
          <w:color w:val="000000"/>
        </w:rPr>
        <w:t>інтереси, ідеали, цінності та</w:t>
      </w:r>
      <w:r w:rsidR="00D44A47" w:rsidRPr="00CC1F4E">
        <w:rPr>
          <w:color w:val="000000"/>
        </w:rPr>
        <w:t xml:space="preserve"> прагнення</w:t>
      </w:r>
      <w:r w:rsidR="00B00DB4">
        <w:rPr>
          <w:color w:val="000000"/>
        </w:rPr>
        <w:t>)</w:t>
      </w:r>
      <w:r w:rsidR="00D44A47" w:rsidRPr="00CC1F4E">
        <w:rPr>
          <w:color w:val="000000"/>
        </w:rPr>
        <w:t xml:space="preserve">; </w:t>
      </w:r>
      <w:r w:rsidR="00D44A47" w:rsidRPr="00CC1F4E">
        <w:rPr>
          <w:iCs/>
          <w:color w:val="000000"/>
        </w:rPr>
        <w:t xml:space="preserve">когнітивний </w:t>
      </w:r>
      <w:r w:rsidR="00D44A47" w:rsidRPr="00CC1F4E">
        <w:rPr>
          <w:color w:val="000000"/>
        </w:rPr>
        <w:t>(</w:t>
      </w:r>
      <w:r w:rsidR="00B00DB4">
        <w:rPr>
          <w:color w:val="000000"/>
        </w:rPr>
        <w:t xml:space="preserve">сукупність професійних </w:t>
      </w:r>
      <w:r w:rsidR="00D44A47" w:rsidRPr="00CC1F4E">
        <w:rPr>
          <w:color w:val="000000"/>
        </w:rPr>
        <w:t>знань</w:t>
      </w:r>
      <w:r w:rsidR="00B00DB4">
        <w:rPr>
          <w:color w:val="000000"/>
        </w:rPr>
        <w:t xml:space="preserve"> та досягнень</w:t>
      </w:r>
      <w:r w:rsidR="00D44A47" w:rsidRPr="00CC1F4E">
        <w:rPr>
          <w:color w:val="000000"/>
        </w:rPr>
        <w:t xml:space="preserve">); </w:t>
      </w:r>
      <w:r w:rsidR="00D44A47" w:rsidRPr="00CC1F4E">
        <w:rPr>
          <w:iCs/>
          <w:color w:val="000000"/>
        </w:rPr>
        <w:t xml:space="preserve">операційний </w:t>
      </w:r>
      <w:r w:rsidR="00D44A47" w:rsidRPr="00CC1F4E">
        <w:rPr>
          <w:color w:val="000000"/>
        </w:rPr>
        <w:t>(</w:t>
      </w:r>
      <w:r w:rsidR="00B00DB4">
        <w:rPr>
          <w:color w:val="000000"/>
        </w:rPr>
        <w:t>о</w:t>
      </w:r>
      <w:r w:rsidR="00D44A47" w:rsidRPr="00CC1F4E">
        <w:rPr>
          <w:color w:val="000000"/>
        </w:rPr>
        <w:t>володіння культурою</w:t>
      </w:r>
      <w:r w:rsidR="00B00DB4">
        <w:rPr>
          <w:color w:val="000000"/>
        </w:rPr>
        <w:t>, прийомами та методами</w:t>
      </w:r>
      <w:r w:rsidR="00D44A47" w:rsidRPr="00CC1F4E">
        <w:rPr>
          <w:color w:val="000000"/>
        </w:rPr>
        <w:t xml:space="preserve"> професійної діяльності).</w:t>
      </w:r>
      <w:r w:rsidR="006758ED">
        <w:rPr>
          <w:color w:val="000000"/>
        </w:rPr>
        <w:t xml:space="preserve">  Крім того, до структурних </w:t>
      </w:r>
      <w:r w:rsidR="006758ED" w:rsidRPr="006758ED">
        <w:rPr>
          <w:color w:val="000000"/>
        </w:rPr>
        <w:t xml:space="preserve">компонентів важливо </w:t>
      </w:r>
      <w:r w:rsidR="006758ED">
        <w:rPr>
          <w:color w:val="000000"/>
        </w:rPr>
        <w:t xml:space="preserve">включити </w:t>
      </w:r>
      <w:r w:rsidR="006758ED">
        <w:rPr>
          <w:color w:val="000000"/>
        </w:rPr>
        <w:lastRenderedPageBreak/>
        <w:t>го</w:t>
      </w:r>
      <w:r w:rsidR="006758ED" w:rsidRPr="006758ED">
        <w:t xml:space="preserve">товність </w:t>
      </w:r>
      <w:r w:rsidR="006758ED">
        <w:t xml:space="preserve">особистості </w:t>
      </w:r>
      <w:r w:rsidR="006758ED" w:rsidRPr="006758ED">
        <w:t xml:space="preserve">до подальшого </w:t>
      </w:r>
      <w:r w:rsidR="006758ED">
        <w:t xml:space="preserve">і постійного </w:t>
      </w:r>
      <w:r w:rsidR="006758ED" w:rsidRPr="006758ED">
        <w:t>самовдосконалення себе як фахівця</w:t>
      </w:r>
      <w:r w:rsidR="006758ED">
        <w:t>.</w:t>
      </w:r>
    </w:p>
    <w:p w:rsidR="00D44A47" w:rsidRDefault="001871CF" w:rsidP="00CC1F4E">
      <w:pPr>
        <w:autoSpaceDE w:val="0"/>
        <w:autoSpaceDN w:val="0"/>
        <w:adjustRightInd w:val="0"/>
        <w:spacing w:line="360" w:lineRule="auto"/>
        <w:jc w:val="both"/>
        <w:rPr>
          <w:color w:val="000000"/>
        </w:rPr>
      </w:pPr>
      <w:r>
        <w:rPr>
          <w:color w:val="000000"/>
        </w:rPr>
        <w:t xml:space="preserve">Вважаємо, що </w:t>
      </w:r>
      <w:r w:rsidR="00D44A47" w:rsidRPr="00CC1F4E">
        <w:rPr>
          <w:color w:val="000000"/>
        </w:rPr>
        <w:t>структуру готовності до професійної діяльності досить вдало та наочно розкрила Гармаш Т.А. (рис. 1</w:t>
      </w:r>
      <w:r w:rsidR="00B30903">
        <w:rPr>
          <w:color w:val="000000"/>
        </w:rPr>
        <w:t>.1</w:t>
      </w:r>
      <w:r w:rsidR="00D44A47" w:rsidRPr="00CC1F4E">
        <w:rPr>
          <w:color w:val="000000"/>
        </w:rPr>
        <w:t>)</w:t>
      </w:r>
      <w:r w:rsidR="0091158F">
        <w:rPr>
          <w:color w:val="000000"/>
        </w:rPr>
        <w:t>.</w:t>
      </w:r>
    </w:p>
    <w:p w:rsidR="00CB76B4" w:rsidRDefault="00FB328D" w:rsidP="00CC1F4E">
      <w:pPr>
        <w:autoSpaceDE w:val="0"/>
        <w:autoSpaceDN w:val="0"/>
        <w:adjustRightInd w:val="0"/>
        <w:spacing w:line="360" w:lineRule="auto"/>
        <w:jc w:val="both"/>
        <w:rPr>
          <w:color w:val="000000"/>
        </w:rPr>
      </w:pPr>
      <w:r>
        <w:rPr>
          <w:noProof/>
          <w:color w:val="000000"/>
          <w:lang w:eastAsia="uk-UA"/>
        </w:rPr>
        <mc:AlternateContent>
          <mc:Choice Requires="wpg">
            <w:drawing>
              <wp:anchor distT="0" distB="0" distL="114300" distR="114300" simplePos="0" relativeHeight="251815936" behindDoc="0" locked="0" layoutInCell="1" allowOverlap="1">
                <wp:simplePos x="0" y="0"/>
                <wp:positionH relativeFrom="column">
                  <wp:posOffset>-200025</wp:posOffset>
                </wp:positionH>
                <wp:positionV relativeFrom="paragraph">
                  <wp:posOffset>34290</wp:posOffset>
                </wp:positionV>
                <wp:extent cx="6534150" cy="5648325"/>
                <wp:effectExtent l="9525" t="5715" r="9525" b="13335"/>
                <wp:wrapNone/>
                <wp:docPr id="128" name="Group 5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34150" cy="5648325"/>
                          <a:chOff x="1125" y="1755"/>
                          <a:chExt cx="10290" cy="8895"/>
                        </a:xfrm>
                      </wpg:grpSpPr>
                      <wps:wsp>
                        <wps:cNvPr id="129" name="Rectangle 524"/>
                        <wps:cNvSpPr>
                          <a:spLocks noChangeArrowheads="1"/>
                        </wps:cNvSpPr>
                        <wps:spPr bwMode="auto">
                          <a:xfrm>
                            <a:off x="1680" y="1755"/>
                            <a:ext cx="9390" cy="64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120" w:line="360" w:lineRule="auto"/>
                                <w:jc w:val="center"/>
                              </w:pPr>
                              <w:r w:rsidRPr="009D15E0">
                                <w:t>ГОТОВНІСТЬ ДО ПРОФЕСІЙНОЇ ДІЯЛЬНОСТІ</w:t>
                              </w:r>
                            </w:p>
                          </w:txbxContent>
                        </wps:txbx>
                        <wps:bodyPr rot="0" vert="horz" wrap="square" lIns="91440" tIns="45720" rIns="91440" bIns="45720" anchor="t" anchorCtr="0" upright="1">
                          <a:noAutofit/>
                        </wps:bodyPr>
                      </wps:wsp>
                      <wps:wsp>
                        <wps:cNvPr id="130" name="Rectangle 525"/>
                        <wps:cNvSpPr>
                          <a:spLocks noChangeArrowheads="1"/>
                        </wps:cNvSpPr>
                        <wps:spPr bwMode="auto">
                          <a:xfrm>
                            <a:off x="1155" y="2775"/>
                            <a:ext cx="346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pPr>
                              <w:r>
                                <w:t>Психологічна готовність</w:t>
                              </w:r>
                            </w:p>
                          </w:txbxContent>
                        </wps:txbx>
                        <wps:bodyPr rot="0" vert="horz" wrap="square" lIns="91440" tIns="45720" rIns="91440" bIns="45720" anchor="t" anchorCtr="0" upright="1">
                          <a:noAutofit/>
                        </wps:bodyPr>
                      </wps:wsp>
                      <wps:wsp>
                        <wps:cNvPr id="131" name="Rectangle 526"/>
                        <wps:cNvSpPr>
                          <a:spLocks noChangeArrowheads="1"/>
                        </wps:cNvSpPr>
                        <wps:spPr bwMode="auto">
                          <a:xfrm>
                            <a:off x="4725" y="2775"/>
                            <a:ext cx="328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120"/>
                                <w:ind w:firstLine="0"/>
                                <w:jc w:val="center"/>
                              </w:pPr>
                              <w:r>
                                <w:t>Науково-теоретична готовність</w:t>
                              </w:r>
                            </w:p>
                          </w:txbxContent>
                        </wps:txbx>
                        <wps:bodyPr rot="0" vert="horz" wrap="square" lIns="91440" tIns="45720" rIns="91440" bIns="45720" anchor="t" anchorCtr="0" upright="1">
                          <a:noAutofit/>
                        </wps:bodyPr>
                      </wps:wsp>
                      <wps:wsp>
                        <wps:cNvPr id="132" name="Rectangle 527"/>
                        <wps:cNvSpPr>
                          <a:spLocks noChangeArrowheads="1"/>
                        </wps:cNvSpPr>
                        <wps:spPr bwMode="auto">
                          <a:xfrm>
                            <a:off x="8130" y="2775"/>
                            <a:ext cx="328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Практична готовність</w:t>
                              </w:r>
                            </w:p>
                          </w:txbxContent>
                        </wps:txbx>
                        <wps:bodyPr rot="0" vert="horz" wrap="square" lIns="91440" tIns="45720" rIns="91440" bIns="45720" anchor="t" anchorCtr="0" upright="1">
                          <a:noAutofit/>
                        </wps:bodyPr>
                      </wps:wsp>
                      <wps:wsp>
                        <wps:cNvPr id="133" name="Rectangle 528"/>
                        <wps:cNvSpPr>
                          <a:spLocks noChangeArrowheads="1"/>
                        </wps:cNvSpPr>
                        <wps:spPr bwMode="auto">
                          <a:xfrm>
                            <a:off x="1155" y="3930"/>
                            <a:ext cx="346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Мотиваційний компонент</w:t>
                              </w:r>
                            </w:p>
                          </w:txbxContent>
                        </wps:txbx>
                        <wps:bodyPr rot="0" vert="horz" wrap="square" lIns="91440" tIns="45720" rIns="91440" bIns="45720" anchor="t" anchorCtr="0" upright="1">
                          <a:noAutofit/>
                        </wps:bodyPr>
                      </wps:wsp>
                      <wps:wsp>
                        <wps:cNvPr id="135" name="Rectangle 529"/>
                        <wps:cNvSpPr>
                          <a:spLocks noChangeArrowheads="1"/>
                        </wps:cNvSpPr>
                        <wps:spPr bwMode="auto">
                          <a:xfrm>
                            <a:off x="4725" y="3930"/>
                            <a:ext cx="328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Когнітивний компонент</w:t>
                              </w:r>
                            </w:p>
                          </w:txbxContent>
                        </wps:txbx>
                        <wps:bodyPr rot="0" vert="horz" wrap="square" lIns="91440" tIns="45720" rIns="91440" bIns="45720" anchor="t" anchorCtr="0" upright="1">
                          <a:noAutofit/>
                        </wps:bodyPr>
                      </wps:wsp>
                      <wps:wsp>
                        <wps:cNvPr id="136" name="Rectangle 530"/>
                        <wps:cNvSpPr>
                          <a:spLocks noChangeArrowheads="1"/>
                        </wps:cNvSpPr>
                        <wps:spPr bwMode="auto">
                          <a:xfrm>
                            <a:off x="8130" y="3930"/>
                            <a:ext cx="328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Операційний компонент</w:t>
                              </w:r>
                            </w:p>
                          </w:txbxContent>
                        </wps:txbx>
                        <wps:bodyPr rot="0" vert="horz" wrap="square" lIns="91440" tIns="45720" rIns="91440" bIns="45720" anchor="t" anchorCtr="0" upright="1">
                          <a:noAutofit/>
                        </wps:bodyPr>
                      </wps:wsp>
                      <wps:wsp>
                        <wps:cNvPr id="137" name="AutoShape 531"/>
                        <wps:cNvCnPr>
                          <a:cxnSpLocks noChangeShapeType="1"/>
                        </wps:cNvCnPr>
                        <wps:spPr bwMode="auto">
                          <a:xfrm>
                            <a:off x="6327" y="2400"/>
                            <a:ext cx="0" cy="375"/>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38" name="AutoShape 532"/>
                        <wps:cNvCnPr>
                          <a:cxnSpLocks noChangeShapeType="1"/>
                        </wps:cNvCnPr>
                        <wps:spPr bwMode="auto">
                          <a:xfrm>
                            <a:off x="2851" y="2535"/>
                            <a:ext cx="0" cy="24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39" name="AutoShape 533"/>
                        <wps:cNvCnPr>
                          <a:cxnSpLocks noChangeShapeType="1"/>
                        </wps:cNvCnPr>
                        <wps:spPr bwMode="auto">
                          <a:xfrm>
                            <a:off x="9810" y="2535"/>
                            <a:ext cx="1" cy="255"/>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40" name="AutoShape 534"/>
                        <wps:cNvCnPr>
                          <a:cxnSpLocks noChangeShapeType="1"/>
                        </wps:cNvCnPr>
                        <wps:spPr bwMode="auto">
                          <a:xfrm>
                            <a:off x="2850" y="2535"/>
                            <a:ext cx="69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 name="AutoShape 535"/>
                        <wps:cNvCnPr>
                          <a:cxnSpLocks noChangeShapeType="1"/>
                        </wps:cNvCnPr>
                        <wps:spPr bwMode="auto">
                          <a:xfrm>
                            <a:off x="6312" y="3690"/>
                            <a:ext cx="0" cy="24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42" name="AutoShape 536"/>
                        <wps:cNvCnPr>
                          <a:cxnSpLocks noChangeShapeType="1"/>
                        </wps:cNvCnPr>
                        <wps:spPr bwMode="auto">
                          <a:xfrm>
                            <a:off x="9811" y="3705"/>
                            <a:ext cx="0" cy="24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43" name="AutoShape 537"/>
                        <wps:cNvCnPr>
                          <a:cxnSpLocks noChangeShapeType="1"/>
                        </wps:cNvCnPr>
                        <wps:spPr bwMode="auto">
                          <a:xfrm>
                            <a:off x="2836" y="3690"/>
                            <a:ext cx="0" cy="24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44" name="Rectangle 538"/>
                        <wps:cNvSpPr>
                          <a:spLocks noChangeArrowheads="1"/>
                        </wps:cNvSpPr>
                        <wps:spPr bwMode="auto">
                          <a:xfrm>
                            <a:off x="1155" y="5160"/>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Потреби</w:t>
                              </w:r>
                            </w:p>
                          </w:txbxContent>
                        </wps:txbx>
                        <wps:bodyPr rot="0" vert="horz" wrap="square" lIns="91440" tIns="45720" rIns="91440" bIns="45720" anchor="t" anchorCtr="0" upright="1">
                          <a:noAutofit/>
                        </wps:bodyPr>
                      </wps:wsp>
                      <wps:wsp>
                        <wps:cNvPr id="145" name="Rectangle 539"/>
                        <wps:cNvSpPr>
                          <a:spLocks noChangeArrowheads="1"/>
                        </wps:cNvSpPr>
                        <wps:spPr bwMode="auto">
                          <a:xfrm>
                            <a:off x="1140" y="7440"/>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Емоції</w:t>
                              </w:r>
                            </w:p>
                          </w:txbxContent>
                        </wps:txbx>
                        <wps:bodyPr rot="0" vert="horz" wrap="square" lIns="91440" tIns="45720" rIns="91440" bIns="45720" anchor="t" anchorCtr="0" upright="1">
                          <a:noAutofit/>
                        </wps:bodyPr>
                      </wps:wsp>
                      <wps:wsp>
                        <wps:cNvPr id="146" name="Rectangle 540"/>
                        <wps:cNvSpPr>
                          <a:spLocks noChangeArrowheads="1"/>
                        </wps:cNvSpPr>
                        <wps:spPr bwMode="auto">
                          <a:xfrm>
                            <a:off x="1140" y="8595"/>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Прагнення</w:t>
                              </w:r>
                            </w:p>
                          </w:txbxContent>
                        </wps:txbx>
                        <wps:bodyPr rot="0" vert="horz" wrap="square" lIns="91440" tIns="45720" rIns="91440" bIns="45720" anchor="t" anchorCtr="0" upright="1">
                          <a:noAutofit/>
                        </wps:bodyPr>
                      </wps:wsp>
                      <wps:wsp>
                        <wps:cNvPr id="147" name="Rectangle 541"/>
                        <wps:cNvSpPr>
                          <a:spLocks noChangeArrowheads="1"/>
                        </wps:cNvSpPr>
                        <wps:spPr bwMode="auto">
                          <a:xfrm>
                            <a:off x="1125" y="9735"/>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Настанови</w:t>
                              </w:r>
                            </w:p>
                          </w:txbxContent>
                        </wps:txbx>
                        <wps:bodyPr rot="0" vert="horz" wrap="square" lIns="91440" tIns="45720" rIns="91440" bIns="45720" anchor="t" anchorCtr="0" upright="1">
                          <a:noAutofit/>
                        </wps:bodyPr>
                      </wps:wsp>
                      <wps:wsp>
                        <wps:cNvPr id="148" name="Rectangle 542"/>
                        <wps:cNvSpPr>
                          <a:spLocks noChangeArrowheads="1"/>
                        </wps:cNvSpPr>
                        <wps:spPr bwMode="auto">
                          <a:xfrm>
                            <a:off x="1140" y="6285"/>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spacing w:before="240" w:line="360" w:lineRule="auto"/>
                                <w:ind w:firstLine="0"/>
                                <w:jc w:val="center"/>
                              </w:pPr>
                              <w:r>
                                <w:t>Мотиви</w:t>
                              </w:r>
                            </w:p>
                          </w:txbxContent>
                        </wps:txbx>
                        <wps:bodyPr rot="0" vert="horz" wrap="square" lIns="91440" tIns="45720" rIns="91440" bIns="45720" anchor="t" anchorCtr="0" upright="1">
                          <a:noAutofit/>
                        </wps:bodyPr>
                      </wps:wsp>
                      <wps:wsp>
                        <wps:cNvPr id="149" name="Rectangle 543"/>
                        <wps:cNvSpPr>
                          <a:spLocks noChangeArrowheads="1"/>
                        </wps:cNvSpPr>
                        <wps:spPr bwMode="auto">
                          <a:xfrm>
                            <a:off x="4755" y="5145"/>
                            <a:ext cx="2805"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ind w:firstLine="0"/>
                                <w:jc w:val="center"/>
                              </w:pPr>
                              <w:r>
                                <w:t>Теоретичні фахові знання</w:t>
                              </w:r>
                            </w:p>
                          </w:txbxContent>
                        </wps:txbx>
                        <wps:bodyPr rot="0" vert="horz" wrap="square" lIns="91440" tIns="45720" rIns="91440" bIns="45720" anchor="t" anchorCtr="0" upright="1">
                          <a:noAutofit/>
                        </wps:bodyPr>
                      </wps:wsp>
                      <wps:wsp>
                        <wps:cNvPr id="150" name="Rectangle 544"/>
                        <wps:cNvSpPr>
                          <a:spLocks noChangeArrowheads="1"/>
                        </wps:cNvSpPr>
                        <wps:spPr bwMode="auto">
                          <a:xfrm>
                            <a:off x="4770" y="6285"/>
                            <a:ext cx="2790" cy="115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ind w:firstLine="0"/>
                                <w:jc w:val="center"/>
                              </w:pPr>
                              <w:r>
                                <w:t>Знання в галузі науково-дослідної роботи</w:t>
                              </w:r>
                            </w:p>
                          </w:txbxContent>
                        </wps:txbx>
                        <wps:bodyPr rot="0" vert="horz" wrap="square" lIns="91440" tIns="45720" rIns="91440" bIns="45720" anchor="t" anchorCtr="0" upright="1">
                          <a:noAutofit/>
                        </wps:bodyPr>
                      </wps:wsp>
                      <wps:wsp>
                        <wps:cNvPr id="151" name="Rectangle 545"/>
                        <wps:cNvSpPr>
                          <a:spLocks noChangeArrowheads="1"/>
                        </wps:cNvSpPr>
                        <wps:spPr bwMode="auto">
                          <a:xfrm>
                            <a:off x="4770" y="8820"/>
                            <a:ext cx="2805" cy="915"/>
                          </a:xfrm>
                          <a:prstGeom prst="rect">
                            <a:avLst/>
                          </a:prstGeom>
                          <a:solidFill>
                            <a:srgbClr val="FFFFFF"/>
                          </a:solidFill>
                          <a:ln w="9525">
                            <a:solidFill>
                              <a:srgbClr val="000000"/>
                            </a:solidFill>
                            <a:miter lim="800000"/>
                            <a:headEnd/>
                            <a:tailEnd/>
                          </a:ln>
                        </wps:spPr>
                        <wps:txbx>
                          <w:txbxContent>
                            <w:p w:rsidR="00035019" w:rsidRPr="00DF6F02" w:rsidRDefault="00035019" w:rsidP="00CB76B4">
                              <w:pPr>
                                <w:jc w:val="center"/>
                                <w:rPr>
                                  <w:sz w:val="16"/>
                                  <w:szCs w:val="16"/>
                                </w:rPr>
                              </w:pPr>
                            </w:p>
                            <w:p w:rsidR="00035019" w:rsidRPr="009D15E0" w:rsidRDefault="00035019" w:rsidP="00CB76B4">
                              <w:pPr>
                                <w:ind w:firstLine="0"/>
                                <w:jc w:val="center"/>
                              </w:pPr>
                              <w:r>
                                <w:t>Знання технологій</w:t>
                              </w:r>
                            </w:p>
                          </w:txbxContent>
                        </wps:txbx>
                        <wps:bodyPr rot="0" vert="horz" wrap="square" lIns="91440" tIns="45720" rIns="91440" bIns="45720" anchor="t" anchorCtr="0" upright="1">
                          <a:noAutofit/>
                        </wps:bodyPr>
                      </wps:wsp>
                      <wps:wsp>
                        <wps:cNvPr id="152" name="Rectangle 546"/>
                        <wps:cNvSpPr>
                          <a:spLocks noChangeArrowheads="1"/>
                        </wps:cNvSpPr>
                        <wps:spPr bwMode="auto">
                          <a:xfrm>
                            <a:off x="4770" y="7635"/>
                            <a:ext cx="2805" cy="915"/>
                          </a:xfrm>
                          <a:prstGeom prst="rect">
                            <a:avLst/>
                          </a:prstGeom>
                          <a:solidFill>
                            <a:srgbClr val="FFFFFF"/>
                          </a:solidFill>
                          <a:ln w="9525">
                            <a:solidFill>
                              <a:srgbClr val="000000"/>
                            </a:solidFill>
                            <a:miter lim="800000"/>
                            <a:headEnd/>
                            <a:tailEnd/>
                          </a:ln>
                        </wps:spPr>
                        <wps:txbx>
                          <w:txbxContent>
                            <w:p w:rsidR="00035019" w:rsidRPr="00DF6F02" w:rsidRDefault="00035019" w:rsidP="00CB76B4">
                              <w:pPr>
                                <w:jc w:val="center"/>
                                <w:rPr>
                                  <w:sz w:val="16"/>
                                  <w:szCs w:val="16"/>
                                </w:rPr>
                              </w:pPr>
                            </w:p>
                            <w:p w:rsidR="00035019" w:rsidRPr="009D15E0" w:rsidRDefault="00035019" w:rsidP="00CB76B4">
                              <w:pPr>
                                <w:ind w:firstLine="0"/>
                                <w:jc w:val="center"/>
                              </w:pPr>
                              <w:r>
                                <w:t>Знання методик</w:t>
                              </w:r>
                            </w:p>
                          </w:txbxContent>
                        </wps:txbx>
                        <wps:bodyPr rot="0" vert="horz" wrap="square" lIns="91440" tIns="45720" rIns="91440" bIns="45720" anchor="t" anchorCtr="0" upright="1">
                          <a:noAutofit/>
                        </wps:bodyPr>
                      </wps:wsp>
                      <wps:wsp>
                        <wps:cNvPr id="153" name="Rectangle 547"/>
                        <wps:cNvSpPr>
                          <a:spLocks noChangeArrowheads="1"/>
                        </wps:cNvSpPr>
                        <wps:spPr bwMode="auto">
                          <a:xfrm>
                            <a:off x="8130" y="5145"/>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ind w:firstLine="0"/>
                                <w:jc w:val="center"/>
                              </w:pPr>
                              <w:r>
                                <w:t>Професійні навички</w:t>
                              </w:r>
                            </w:p>
                          </w:txbxContent>
                        </wps:txbx>
                        <wps:bodyPr rot="0" vert="horz" wrap="square" lIns="91440" tIns="45720" rIns="91440" bIns="45720" anchor="t" anchorCtr="0" upright="1">
                          <a:noAutofit/>
                        </wps:bodyPr>
                      </wps:wsp>
                      <wps:wsp>
                        <wps:cNvPr id="154" name="Rectangle 548"/>
                        <wps:cNvSpPr>
                          <a:spLocks noChangeArrowheads="1"/>
                        </wps:cNvSpPr>
                        <wps:spPr bwMode="auto">
                          <a:xfrm>
                            <a:off x="8130" y="6270"/>
                            <a:ext cx="2490" cy="915"/>
                          </a:xfrm>
                          <a:prstGeom prst="rect">
                            <a:avLst/>
                          </a:prstGeom>
                          <a:solidFill>
                            <a:srgbClr val="FFFFFF"/>
                          </a:solidFill>
                          <a:ln w="9525">
                            <a:solidFill>
                              <a:srgbClr val="000000"/>
                            </a:solidFill>
                            <a:miter lim="800000"/>
                            <a:headEnd/>
                            <a:tailEnd/>
                          </a:ln>
                        </wps:spPr>
                        <wps:txbx>
                          <w:txbxContent>
                            <w:p w:rsidR="00035019" w:rsidRPr="009D15E0" w:rsidRDefault="00035019" w:rsidP="00CB76B4">
                              <w:pPr>
                                <w:ind w:firstLine="0"/>
                                <w:jc w:val="center"/>
                              </w:pPr>
                              <w:r>
                                <w:t>Професійні уміння</w:t>
                              </w:r>
                            </w:p>
                          </w:txbxContent>
                        </wps:txbx>
                        <wps:bodyPr rot="0" vert="horz" wrap="square" lIns="91440" tIns="45720" rIns="91440" bIns="45720" anchor="t" anchorCtr="0" upright="1">
                          <a:noAutofit/>
                        </wps:bodyPr>
                      </wps:wsp>
                      <wps:wsp>
                        <wps:cNvPr id="155" name="AutoShape 549"/>
                        <wps:cNvCnPr>
                          <a:cxnSpLocks noChangeShapeType="1"/>
                        </wps:cNvCnPr>
                        <wps:spPr bwMode="auto">
                          <a:xfrm>
                            <a:off x="4185" y="4845"/>
                            <a:ext cx="0" cy="5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 name="AutoShape 550"/>
                        <wps:cNvCnPr>
                          <a:cxnSpLocks noChangeShapeType="1"/>
                        </wps:cNvCnPr>
                        <wps:spPr bwMode="auto">
                          <a:xfrm flipH="1">
                            <a:off x="3661" y="5595"/>
                            <a:ext cx="524"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57" name="AutoShape 551"/>
                        <wps:cNvCnPr>
                          <a:cxnSpLocks noChangeShapeType="1"/>
                        </wps:cNvCnPr>
                        <wps:spPr bwMode="auto">
                          <a:xfrm flipH="1">
                            <a:off x="3646" y="7890"/>
                            <a:ext cx="524"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58" name="AutoShape 552"/>
                        <wps:cNvCnPr>
                          <a:cxnSpLocks noChangeShapeType="1"/>
                        </wps:cNvCnPr>
                        <wps:spPr bwMode="auto">
                          <a:xfrm flipH="1">
                            <a:off x="3646" y="9045"/>
                            <a:ext cx="524"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59" name="AutoShape 553"/>
                        <wps:cNvCnPr>
                          <a:cxnSpLocks noChangeShapeType="1"/>
                        </wps:cNvCnPr>
                        <wps:spPr bwMode="auto">
                          <a:xfrm flipH="1">
                            <a:off x="3646" y="10200"/>
                            <a:ext cx="524"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0" name="AutoShape 554"/>
                        <wps:cNvCnPr>
                          <a:cxnSpLocks noChangeShapeType="1"/>
                        </wps:cNvCnPr>
                        <wps:spPr bwMode="auto">
                          <a:xfrm flipH="1">
                            <a:off x="7561" y="5565"/>
                            <a:ext cx="283"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1" name="AutoShape 555"/>
                        <wps:cNvCnPr>
                          <a:cxnSpLocks noChangeShapeType="1"/>
                        </wps:cNvCnPr>
                        <wps:spPr bwMode="auto">
                          <a:xfrm flipH="1">
                            <a:off x="3646" y="6735"/>
                            <a:ext cx="524"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2" name="AutoShape 556"/>
                        <wps:cNvCnPr>
                          <a:cxnSpLocks noChangeShapeType="1"/>
                        </wps:cNvCnPr>
                        <wps:spPr bwMode="auto">
                          <a:xfrm>
                            <a:off x="7830" y="4860"/>
                            <a:ext cx="0" cy="43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AutoShape 557"/>
                        <wps:cNvCnPr>
                          <a:cxnSpLocks noChangeShapeType="1"/>
                        </wps:cNvCnPr>
                        <wps:spPr bwMode="auto">
                          <a:xfrm>
                            <a:off x="11040" y="4845"/>
                            <a:ext cx="0" cy="187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 name="AutoShape 558"/>
                        <wps:cNvCnPr>
                          <a:cxnSpLocks noChangeShapeType="1"/>
                        </wps:cNvCnPr>
                        <wps:spPr bwMode="auto">
                          <a:xfrm flipH="1">
                            <a:off x="7546" y="6855"/>
                            <a:ext cx="283"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5" name="AutoShape 559"/>
                        <wps:cNvCnPr>
                          <a:cxnSpLocks noChangeShapeType="1"/>
                        </wps:cNvCnPr>
                        <wps:spPr bwMode="auto">
                          <a:xfrm flipH="1">
                            <a:off x="7561" y="8100"/>
                            <a:ext cx="283"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6" name="AutoShape 560"/>
                        <wps:cNvCnPr>
                          <a:cxnSpLocks noChangeShapeType="1"/>
                        </wps:cNvCnPr>
                        <wps:spPr bwMode="auto">
                          <a:xfrm flipH="1">
                            <a:off x="10651" y="6705"/>
                            <a:ext cx="397"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7" name="AutoShape 561"/>
                        <wps:cNvCnPr>
                          <a:cxnSpLocks noChangeShapeType="1"/>
                        </wps:cNvCnPr>
                        <wps:spPr bwMode="auto">
                          <a:xfrm flipH="1">
                            <a:off x="7561" y="9225"/>
                            <a:ext cx="283"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68" name="AutoShape 562"/>
                        <wps:cNvCnPr>
                          <a:cxnSpLocks noChangeShapeType="1"/>
                        </wps:cNvCnPr>
                        <wps:spPr bwMode="auto">
                          <a:xfrm flipH="1">
                            <a:off x="10636" y="5565"/>
                            <a:ext cx="397"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23" o:spid="_x0000_s1026" style="position:absolute;left:0;text-align:left;margin-left:-15.75pt;margin-top:2.7pt;width:514.5pt;height:444.75pt;z-index:251815936" coordorigin="1125,1755" coordsize="10290,8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">
                <v:rect id="Rectangle 524" o:spid="_x0000_s1027" style="position:absolute;left:1680;top:1755;width:9390;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CKb8MA&#10;AADcAAAADwAAAGRycy9kb3ducmV2LnhtbERPTWvCQBC9C/0PyxR6M7umIE3qKtJiqUdNLt7G7DRJ&#10;m50N2VXT/npXKHibx/ucxWq0nTjT4FvHGmaJAkFcOdNyraEsNtMXED4gG+wck4Zf8rBaPkwWmBt3&#10;4R2d96EWMYR9jhqaEPpcSl81ZNEnrieO3JcbLIYIh1qaAS8x3HYyVWouLbYcGxrs6a2h6md/shqO&#10;bVri3674UDbbPIftWHyfDu9aPz2O61cQgcZwF/+7P02cn2Z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CKb8MAAADcAAAADwAAAAAAAAAAAAAAAACYAgAAZHJzL2Rv&#10;d25yZXYueG1sUEsFBgAAAAAEAAQA9QAAAIgDAAAAAA==&#10;">
                  <v:textbox>
                    <w:txbxContent>
                      <w:p w:rsidR="00035019" w:rsidRPr="009D15E0" w:rsidRDefault="00035019" w:rsidP="00CB76B4">
                        <w:pPr>
                          <w:spacing w:before="120" w:line="360" w:lineRule="auto"/>
                          <w:jc w:val="center"/>
                        </w:pPr>
                        <w:r w:rsidRPr="009D15E0">
                          <w:t>ГОТОВНІСТЬ ДО ПРОФЕСІЙНОЇ ДІЯЛЬНОСТІ</w:t>
                        </w:r>
                      </w:p>
                    </w:txbxContent>
                  </v:textbox>
                </v:rect>
                <v:rect id="Rectangle 525" o:spid="_x0000_s1028" style="position:absolute;left:1155;top:2775;width:346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1L8QA&#10;AADcAAAADwAAAGRycy9kb3ducmV2LnhtbESPQW/CMAyF70j8h8hI3CAFpGnrCAiBQOwI7WU3r/Ha&#10;jsapmgCFXz8fJu1m6z2/93m57l2jbtSF2rOB2TQBRVx4W3NpIM/2k1dQISJbbDyTgQcFWK+GgyWm&#10;1t/5RLdzLJWEcEjRQBVjm2odioochqlviUX79p3DKGtXatvhXcJdo+dJ8qId1iwNFba0rai4nK/O&#10;wFc9z/F5yg6Je9sv4kef/Vw/d8aMR/3mHVSkPv6b/66PVvAX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DtS/EAAAA3AAAAA8AAAAAAAAAAAAAAAAAmAIAAGRycy9k&#10;b3ducmV2LnhtbFBLBQYAAAAABAAEAPUAAACJAwAAAAA=&#10;">
                  <v:textbox>
                    <w:txbxContent>
                      <w:p w:rsidR="00035019" w:rsidRPr="009D15E0" w:rsidRDefault="00035019" w:rsidP="00CB76B4">
                        <w:pPr>
                          <w:spacing w:before="240" w:line="360" w:lineRule="auto"/>
                          <w:ind w:firstLine="0"/>
                        </w:pPr>
                        <w:r>
                          <w:t>Психологічна готовність</w:t>
                        </w:r>
                      </w:p>
                    </w:txbxContent>
                  </v:textbox>
                </v:rect>
                <v:rect id="Rectangle 526" o:spid="_x0000_s1029" style="position:absolute;left:4725;top:2775;width:328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8QtMIA&#10;AADcAAAADwAAAGRycy9kb3ducmV2LnhtbERPTWvCQBC9C/6HZYTedKNCqTEbEUVpjxovvU2zY5I2&#10;Oxuym5j217tCwds83uckm8HUoqfWVZYVzGcRCOLc6ooLBZfsMH0D4TyyxtoyKfglB5t0PEow1vbG&#10;J+rPvhAhhF2MCkrvm1hKl5dk0M1sQxy4q20N+gDbQuoWbyHc1HIRRa/SYMWhocSGdiXlP+fOKPiq&#10;Fhf8O2XHyKwOS/8xZN/d516pl8mwXYPwNPin+N/9rsP85Rwez4QLZH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xC0wgAAANwAAAAPAAAAAAAAAAAAAAAAAJgCAABkcnMvZG93&#10;bnJldi54bWxQSwUGAAAAAAQABAD1AAAAhwMAAAAA&#10;">
                  <v:textbox>
                    <w:txbxContent>
                      <w:p w:rsidR="00035019" w:rsidRPr="009D15E0" w:rsidRDefault="00035019" w:rsidP="00CB76B4">
                        <w:pPr>
                          <w:spacing w:before="120"/>
                          <w:ind w:firstLine="0"/>
                          <w:jc w:val="center"/>
                        </w:pPr>
                        <w:r>
                          <w:t>Науково-теоретична готовність</w:t>
                        </w:r>
                      </w:p>
                    </w:txbxContent>
                  </v:textbox>
                </v:rect>
                <v:rect id="Rectangle 527" o:spid="_x0000_s1030" style="position:absolute;left:8130;top:2775;width:328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2Ow8IA&#10;AADcAAAADwAAAGRycy9kb3ducmV2LnhtbERPTWvCQBC9C/0PyxR6000jlBpdpbSktEeNF29jdkxi&#10;s7Mhu9HVX+8KBW/zeJ+zWAXTihP1rrGs4HWSgCAurW64UrAt8vE7COeRNbaWScGFHKyWT6MFZtqe&#10;eU2nja9EDGGXoYLa+y6T0pU1GXQT2xFH7mB7gz7CvpK6x3MMN61Mk+RNGmw4NtTY0WdN5d9mMAr2&#10;TbrF67r4Tswsn/rfUByH3ZdSL8/hYw7CU/AP8b/7R8f50xT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XY7DwgAAANwAAAAPAAAAAAAAAAAAAAAAAJgCAABkcnMvZG93&#10;bnJldi54bWxQSwUGAAAAAAQABAD1AAAAhwMAAAAA&#10;">
                  <v:textbox>
                    <w:txbxContent>
                      <w:p w:rsidR="00035019" w:rsidRPr="009D15E0" w:rsidRDefault="00035019" w:rsidP="00CB76B4">
                        <w:pPr>
                          <w:spacing w:before="240" w:line="360" w:lineRule="auto"/>
                          <w:ind w:firstLine="0"/>
                          <w:jc w:val="center"/>
                        </w:pPr>
                        <w:r>
                          <w:t>Практична готовність</w:t>
                        </w:r>
                      </w:p>
                    </w:txbxContent>
                  </v:textbox>
                </v:rect>
                <v:rect id="Rectangle 528" o:spid="_x0000_s1031" style="position:absolute;left:1155;top:3930;width:346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ErWMIA&#10;AADcAAAADwAAAGRycy9kb3ducmV2LnhtbERPTWvCQBC9C/6HZQq96aYJlBpdpVhS2qPGi7cxOyax&#10;2dmQXXXbX+8KBW/zeJ+zWAXTiQsNrrWs4GWagCCurG65VrAri8kbCOeRNXaWScEvOVgtx6MF5tpe&#10;eUOXra9FDGGXo4LG+z6X0lUNGXRT2xNH7mgHgz7CoZZ6wGsMN51Mk+RVGmw5NjTY07qh6md7NgoO&#10;bbrDv035mZhZkfnvUJ7O+w+lnp/C+xyEp+Af4n/3l47zswz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tYwgAAANwAAAAPAAAAAAAAAAAAAAAAAJgCAABkcnMvZG93&#10;bnJldi54bWxQSwUGAAAAAAQABAD1AAAAhwMAAAAA&#10;">
                  <v:textbox>
                    <w:txbxContent>
                      <w:p w:rsidR="00035019" w:rsidRPr="009D15E0" w:rsidRDefault="00035019" w:rsidP="00CB76B4">
                        <w:pPr>
                          <w:spacing w:before="240" w:line="360" w:lineRule="auto"/>
                          <w:ind w:firstLine="0"/>
                          <w:jc w:val="center"/>
                        </w:pPr>
                        <w:r>
                          <w:t>Мотиваційний компонент</w:t>
                        </w:r>
                      </w:p>
                    </w:txbxContent>
                  </v:textbox>
                </v:rect>
                <v:rect id="Rectangle 529" o:spid="_x0000_s1032" style="position:absolute;left:4725;top:3930;width:328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Wt8MA&#10;AADcAAAADwAAAGRycy9kb3ducmV2LnhtbERPS2vCQBC+C/0PyxR6000VxUZXKS0petTk0tuYnSZp&#10;s7Mhu3m0v74rCN7m43vOdj+aWvTUusqygudZBII4t7riQkGWJtM1COeRNdaWScEvOdjvHiZbjLUd&#10;+ET92RcihLCLUUHpfRNL6fKSDLqZbYgD92Vbgz7AtpC6xSGEm1rOo2glDVYcGkps6K2k/OfcGQWX&#10;ap7h3yn9iMxLsvDHMf3uPt+VenocXzcgPI3+Lr65DzrMXyzh+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QWt8MAAADcAAAADwAAAAAAAAAAAAAAAACYAgAAZHJzL2Rv&#10;d25yZXYueG1sUEsFBgAAAAAEAAQA9QAAAIgDAAAAAA==&#10;">
                  <v:textbox>
                    <w:txbxContent>
                      <w:p w:rsidR="00035019" w:rsidRPr="009D15E0" w:rsidRDefault="00035019" w:rsidP="00CB76B4">
                        <w:pPr>
                          <w:spacing w:before="240" w:line="360" w:lineRule="auto"/>
                          <w:ind w:firstLine="0"/>
                          <w:jc w:val="center"/>
                        </w:pPr>
                        <w:r>
                          <w:t>Когнітивний компонент</w:t>
                        </w:r>
                      </w:p>
                    </w:txbxContent>
                  </v:textbox>
                </v:rect>
                <v:rect id="Rectangle 530" o:spid="_x0000_s1033" style="position:absolute;left:8130;top:3930;width:328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IwMMA&#10;AADcAAAADwAAAGRycy9kb3ducmV2LnhtbERPS2vCQBC+F/oflil4azZGEJu6BmlR6jGPi7cxO03S&#10;ZmdDdtXUX98tCL3Nx/ecdTaZXlxodJ1lBfMoBkFcW91xo6Aqd88rEM4ja+wtk4IfcpBtHh/WmGp7&#10;5ZwuhW9ECGGXooLW+yGV0tUtGXSRHYgD92lHgz7AsZF6xGsIN71M4ngpDXYcGloc6K2l+rs4GwWn&#10;Lqnwlpf72LzsFv4wlV/n47tSs6dp+wrC0+T/xXf3hw7zF0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aIwMMAAADcAAAADwAAAAAAAAAAAAAAAACYAgAAZHJzL2Rv&#10;d25yZXYueG1sUEsFBgAAAAAEAAQA9QAAAIgDAAAAAA==&#10;">
                  <v:textbox>
                    <w:txbxContent>
                      <w:p w:rsidR="00035019" w:rsidRPr="009D15E0" w:rsidRDefault="00035019" w:rsidP="00CB76B4">
                        <w:pPr>
                          <w:spacing w:before="240" w:line="360" w:lineRule="auto"/>
                          <w:ind w:firstLine="0"/>
                          <w:jc w:val="center"/>
                        </w:pPr>
                        <w:r>
                          <w:t>Операційний компонент</w:t>
                        </w:r>
                      </w:p>
                    </w:txbxContent>
                  </v:textbox>
                </v:rect>
                <v:shapetype id="_x0000_t32" coordsize="21600,21600" o:spt="32" o:oned="t" path="m,l21600,21600e" filled="f">
                  <v:path arrowok="t" fillok="f" o:connecttype="none"/>
                  <o:lock v:ext="edit" shapetype="t"/>
                </v:shapetype>
                <v:shape id="AutoShape 531" o:spid="_x0000_s1034" type="#_x0000_t32" style="position:absolute;left:6327;top:2400;width:0;height: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4lpcQAAADcAAAADwAAAGRycy9kb3ducmV2LnhtbERPS2sCMRC+C/0PYQpeRLNasGVrlNIX&#10;HurBrfQ83Uw3y24ma5Ku2/76RhB6m4/vOavNYFvRkw+1YwXzWQaCuHS65krB4f1legciRGSNrWNS&#10;8EMBNuur0Qpz7U68p76IlUghHHJUYGLscilDachimLmOOHFfzluMCfpKao+nFG5buciypbRYc2ow&#10;2NGjobIpvq2CAv3+t3/9ME/HN9k8f253/aTZKTW+Hh7uQUQa4r/44t7qNP/mFs7PpAv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ziWlxAAAANwAAAAPAAAAAAAAAAAA&#10;AAAAAKECAABkcnMvZG93bnJldi54bWxQSwUGAAAAAAQABAD5AAAAkgMAAAAA&#10;">
                  <v:stroke endarrow="classic"/>
                </v:shape>
                <v:shape id="AutoShape 532" o:spid="_x0000_s1035" type="#_x0000_t32" style="position:absolute;left:2851;top:2535;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Gx18cAAADcAAAADwAAAGRycy9kb3ducmV2LnhtbESPT0/DMAzF70j7DpGRuCCWAhKayrIJ&#10;jT/agR3WIc6mMU3VxilJ6AqfHh+QdrP1nt/7ebmefK9GiqkNbOB6XoAiroNtuTHwdni+WoBKGdli&#10;H5gM/FCC9Wp2tsTShiPvaaxyoySEU4kGXM5DqXWqHXlM8zAQi/YZoscsa2y0jXiUcN/rm6K40x5b&#10;lgaHA20c1V317Q1UGPe/48u7e/x61d3Tx3Y3XnY7Yy7Op4d7UJmmfDL/X2+t4N8KrTwjE+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bHXxwAAANwAAAAPAAAAAAAA&#10;AAAAAAAAAKECAABkcnMvZG93bnJldi54bWxQSwUGAAAAAAQABAD5AAAAlQMAAAAA&#10;">
                  <v:stroke endarrow="classic"/>
                </v:shape>
                <v:shape id="AutoShape 533" o:spid="_x0000_s1036" type="#_x0000_t32" style="position:absolute;left:9810;top:2535;width:1;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0UTMQAAADcAAAADwAAAGRycy9kb3ducmV2LnhtbERPS2sCMRC+C/0PYQpeRLNakHZrlNIX&#10;HurBrfQ83Uw3y24ma5Ku2/76RhB6m4/vOavNYFvRkw+1YwXzWQaCuHS65krB4f1legsiRGSNrWNS&#10;8EMBNuur0Qpz7U68p76IlUghHHJUYGLscilDachimLmOOHFfzluMCfpKao+nFG5buciypbRYc2ow&#10;2NGjobIpvq2CAv3+t3/9ME/HN9k8f253/aTZKTW+Hh7uQUQa4r/44t7qNP/mDs7PpAv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HRRMxAAAANwAAAAPAAAAAAAAAAAA&#10;AAAAAKECAABkcnMvZG93bnJldi54bWxQSwUGAAAAAAQABAD5AAAAkgMAAAAA&#10;">
                  <v:stroke endarrow="classic"/>
                </v:shape>
                <v:shape id="AutoShape 534" o:spid="_x0000_s1037" type="#_x0000_t32" style="position:absolute;left:2850;top:2535;width:69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7A8YAAADcAAAADwAAAGRycy9kb3ducmV2LnhtbESPQU8CMRCF7yb+h2ZMvBjoYpSYlUIW&#10;ExIx4QDIfdyO28btdNkWWP+9czDhNpP35r1vZoshtOpMffKRDUzGBSjiOlrPjYHP/Wr0AiplZItt&#10;ZDLwSwkW89ubGZY2XnhL511ulIRwKtGAy7krtU61o4BpHDti0b5jHzDL2jfa9niR8NDqx6KY6oCe&#10;pcFhR2+O6p/dKRjYrCfL6sv59cf26DfPq6o9NQ8HY+7vhuoVVKYhX83/1+9W8J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COwPGAAAA3AAAAA8AAAAAAAAA&#10;AAAAAAAAoQIAAGRycy9kb3ducmV2LnhtbFBLBQYAAAAABAAEAPkAAACUAwAAAAA=&#10;"/>
                <v:shape id="AutoShape 535" o:spid="_x0000_s1038" type="#_x0000_t32" style="position:absolute;left:6312;top:369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1rN8QAAADcAAAADwAAAGRycy9kb3ducmV2LnhtbERPTU8CMRC9m/gfmjHxYqALMcYsFGIU&#10;DAc5sBDOw3bcbnY7Xdq6rP56a0LibV7e58yXg21FTz7UjhVMxhkI4tLpmisFh/169AwiRGSNrWNS&#10;8E0Blovbmznm2l14R30RK5FCOOSowMTY5VKG0pDFMHYdceI+nbcYE/SV1B4vKdy2cpplT9JizanB&#10;YEevhsqm+LIKCvS7n/79aN7OH7JZnTbb/qHZKnV/N7zMQEQa4r/46t7oNP9xAn/PpAv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bWs3xAAAANwAAAAPAAAAAAAAAAAA&#10;AAAAAKECAABkcnMvZG93bnJldi54bWxQSwUGAAAAAAQABAD5AAAAkgMAAAAA&#10;">
                  <v:stroke endarrow="classic"/>
                </v:shape>
                <v:shape id="AutoShape 536" o:spid="_x0000_s1039" type="#_x0000_t32" style="position:absolute;left:9811;top:3705;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1QMQAAADcAAAADwAAAGRycy9kb3ducmV2LnhtbERPTU8CMRC9m/gfmjHxYqArIcYsFGIU&#10;CAc5sBDOw3bcbnY7Xdu6rP56a0LibV7e58yXg21FTz7UjhU8jjMQxKXTNVcKjof16BlEiMgaW8ek&#10;4JsCLBe3N3PMtbvwnvoiViKFcMhRgYmxy6UMpSGLYew64sR9OG8xJugrqT1eUrht5STLnqTFmlOD&#10;wY5eDZVN8WUVFOj3P/3mZN4+32WzOm93/UOzU+r+bniZgYg0xH/x1b3Vaf50An/PpAv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v/VAxAAAANwAAAAPAAAAAAAAAAAA&#10;AAAAAKECAABkcnMvZG93bnJldi54bWxQSwUGAAAAAAQABAD5AAAAkgMAAAAA&#10;">
                  <v:stroke endarrow="classic"/>
                </v:shape>
                <v:shape id="AutoShape 537" o:spid="_x0000_s1040" type="#_x0000_t32" style="position:absolute;left:2836;top:369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NQ28QAAADcAAAADwAAAGRycy9kb3ducmV2LnhtbERPS2sCMRC+C/0PYQpeRLNaKWVrlNIX&#10;HurBrfQ83Uw3y24ma5Ku2/76RhB6m4/vOavNYFvRkw+1YwXzWQaCuHS65krB4f1legciRGSNrWNS&#10;8EMBNuur0Qpz7U68p76IlUghHHJUYGLscilDachimLmOOHFfzluMCfpKao+nFG5buciyW2mx5tRg&#10;sKNHQ2VTfFsFBfr9b//6YZ6Ob7J5/tzu+kmzU2p8PTzcg4g0xH/xxb3Vaf7yBs7PpAv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81DbxAAAANwAAAAPAAAAAAAAAAAA&#10;AAAAAKECAABkcnMvZG93bnJldi54bWxQSwUGAAAAAAQABAD5AAAAkgMAAAAA&#10;">
                  <v:stroke endarrow="classic"/>
                </v:shape>
                <v:rect id="Rectangle 538" o:spid="_x0000_s1041" style="position:absolute;left:1155;top:5160;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UcMA&#10;AADcAAAADwAAAGRycy9kb3ducmV2LnhtbERPTWvCQBC9C/0PyxR6MxujSBuzhlKx2KMml97G7DRJ&#10;zc6G7Kqxv75bEHqbx/ucLB9NJy40uNayglkUgyCurG65VlAW2+kzCOeRNXaWScGNHOTrh0mGqbZX&#10;3tPl4GsRQtilqKDxvk+ldFVDBl1ke+LAfdnBoA9wqKUe8BrCTSeTOF5Kgy2HhgZ7emuoOh3ORsGx&#10;TUr82RfvsXnZzv3HWHyfPzdKPT2OrysQnkb/L767dzrMXyz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AUcMAAADcAAAADwAAAAAAAAAAAAAAAACYAgAAZHJzL2Rv&#10;d25yZXYueG1sUEsFBgAAAAAEAAQA9QAAAIgDAAAAAA==&#10;">
                  <v:textbox>
                    <w:txbxContent>
                      <w:p w:rsidR="00035019" w:rsidRPr="009D15E0" w:rsidRDefault="00035019" w:rsidP="00CB76B4">
                        <w:pPr>
                          <w:spacing w:before="240" w:line="360" w:lineRule="auto"/>
                          <w:ind w:firstLine="0"/>
                          <w:jc w:val="center"/>
                        </w:pPr>
                        <w:r>
                          <w:t>Потреби</w:t>
                        </w:r>
                      </w:p>
                    </w:txbxContent>
                  </v:textbox>
                </v:rect>
                <v:rect id="Rectangle 539" o:spid="_x0000_s1042" style="position:absolute;left:1140;top:7440;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JlysMA&#10;AADcAAAADwAAAGRycy9kb3ducmV2LnhtbERPTU/CQBC9k/AfNkPCDbYiGi1sCcGU6BHKxdvQHdtq&#10;d7bpbmnx17MkJt7m5X3OejOYWlyodZVlBQ/zCARxbnXFhYJTls5eQDiPrLG2TAqu5GCTjEdrjLXt&#10;+UCXoy9ECGEXo4LS+yaW0uUlGXRz2xAH7su2Bn2AbSF1i30IN7VcRNGzNFhxaCixoV1J+c+xMwrO&#10;1eKEv4dsH5nX9NF/DNl39/mm1HQybFcgPA3+X/znftdh/vIJ7s+EC2R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JlysMAAADcAAAADwAAAAAAAAAAAAAAAACYAgAAZHJzL2Rv&#10;d25yZXYueG1sUEsFBgAAAAAEAAQA9QAAAIgDAAAAAA==&#10;">
                  <v:textbox>
                    <w:txbxContent>
                      <w:p w:rsidR="00035019" w:rsidRPr="009D15E0" w:rsidRDefault="00035019" w:rsidP="00CB76B4">
                        <w:pPr>
                          <w:spacing w:before="240" w:line="360" w:lineRule="auto"/>
                          <w:ind w:firstLine="0"/>
                          <w:jc w:val="center"/>
                        </w:pPr>
                        <w:r>
                          <w:t>Емоції</w:t>
                        </w:r>
                      </w:p>
                    </w:txbxContent>
                  </v:textbox>
                </v:rect>
                <v:rect id="Rectangle 540" o:spid="_x0000_s1043" style="position:absolute;left:1140;top:8595;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D7vcMA&#10;AADcAAAADwAAAGRycy9kb3ducmV2LnhtbERPTWvCQBC9C/0PyxR6M5taERuzSmlJsUdNLr2N2WmS&#10;NjsbsmuM/vquIHibx/ucdDOaVgzUu8aygucoBkFcWt1wpaDIs+kShPPIGlvLpOBMDjbrh0mKibYn&#10;3tGw95UIIewSVFB73yVSurImgy6yHXHgfmxv0AfYV1L3eArhppWzOF5Igw2Hhho7eq+p/NsfjYJD&#10;Myvwsss/Y/OavfivMf89fn8o9fQ4vq1AeBr9XXxzb3WYP1/A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D7vcMAAADcAAAADwAAAAAAAAAAAAAAAACYAgAAZHJzL2Rv&#10;d25yZXYueG1sUEsFBgAAAAAEAAQA9QAAAIgDAAAAAA==&#10;">
                  <v:textbox>
                    <w:txbxContent>
                      <w:p w:rsidR="00035019" w:rsidRPr="009D15E0" w:rsidRDefault="00035019" w:rsidP="00CB76B4">
                        <w:pPr>
                          <w:spacing w:before="240" w:line="360" w:lineRule="auto"/>
                          <w:ind w:firstLine="0"/>
                          <w:jc w:val="center"/>
                        </w:pPr>
                        <w:r>
                          <w:t>Прагнення</w:t>
                        </w:r>
                      </w:p>
                    </w:txbxContent>
                  </v:textbox>
                </v:rect>
                <v:rect id="Rectangle 541" o:spid="_x0000_s1044" style="position:absolute;left:1125;top:9735;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eJsMA&#10;AADcAAAADwAAAGRycy9kb3ducmV2LnhtbERPS2vCQBC+C/6HZQRvuqmVPqIbEUukPWq89DZmp0na&#10;7GzIbkzsr3eFQm/z8T1nvRlMLS7Uusqygod5BII4t7riQsEpS2cvIJxH1lhbJgVXcrBJxqM1xtr2&#10;fKDL0RcihLCLUUHpfRNL6fKSDLq5bYgD92Vbgz7AtpC6xT6Em1ououhJGqw4NJTY0K6k/OfYGQXn&#10;anHC30O2j8xr+ug/huy7+3xTajoZtisQngb/L/5zv+swf/kM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xeJsMAAADcAAAADwAAAAAAAAAAAAAAAACYAgAAZHJzL2Rv&#10;d25yZXYueG1sUEsFBgAAAAAEAAQA9QAAAIgDAAAAAA==&#10;">
                  <v:textbox>
                    <w:txbxContent>
                      <w:p w:rsidR="00035019" w:rsidRPr="009D15E0" w:rsidRDefault="00035019" w:rsidP="00CB76B4">
                        <w:pPr>
                          <w:spacing w:before="240" w:line="360" w:lineRule="auto"/>
                          <w:ind w:firstLine="0"/>
                          <w:jc w:val="center"/>
                        </w:pPr>
                        <w:r>
                          <w:t>Настанови</w:t>
                        </w:r>
                      </w:p>
                    </w:txbxContent>
                  </v:textbox>
                </v:rect>
                <v:rect id="Rectangle 542" o:spid="_x0000_s1045" style="position:absolute;left:1140;top:6285;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textbox>
                    <w:txbxContent>
                      <w:p w:rsidR="00035019" w:rsidRPr="009D15E0" w:rsidRDefault="00035019" w:rsidP="00CB76B4">
                        <w:pPr>
                          <w:spacing w:before="240" w:line="360" w:lineRule="auto"/>
                          <w:ind w:firstLine="0"/>
                          <w:jc w:val="center"/>
                        </w:pPr>
                        <w:r>
                          <w:t>Мотиви</w:t>
                        </w:r>
                      </w:p>
                    </w:txbxContent>
                  </v:textbox>
                </v:rect>
                <v:rect id="Rectangle 543" o:spid="_x0000_s1046" style="position:absolute;left:4755;top:5145;width:280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9vz8MA&#10;AADcAAAADwAAAGRycy9kb3ducmV2LnhtbERPTWvCQBC9F/wPywi9NRutlCa6iigWPWpy6W2aHZO0&#10;2dmQXZO0v74rFHqbx/uc1WY0jeipc7VlBbMoBkFcWF1zqSDPDk+vIJxH1thYJgXf5GCznjysMNV2&#10;4DP1F1+KEMIuRQWV920qpSsqMugi2xIH7mo7gz7ArpS6wyGEm0bO4/hFGqw5NFTY0q6i4utyMwo+&#10;6nmOP+fsLTbJ4dmfxuzz9r5X6nE6bpcgPI3+X/znPuowf5H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9vz8MAAADcAAAADwAAAAAAAAAAAAAAAACYAgAAZHJzL2Rv&#10;d25yZXYueG1sUEsFBgAAAAAEAAQA9QAAAIgDAAAAAA==&#10;">
                  <v:textbox>
                    <w:txbxContent>
                      <w:p w:rsidR="00035019" w:rsidRPr="009D15E0" w:rsidRDefault="00035019" w:rsidP="00CB76B4">
                        <w:pPr>
                          <w:ind w:firstLine="0"/>
                          <w:jc w:val="center"/>
                        </w:pPr>
                        <w:r>
                          <w:t>Теоретичні фахові знання</w:t>
                        </w:r>
                      </w:p>
                    </w:txbxContent>
                  </v:textbox>
                </v:rect>
                <v:rect id="Rectangle 544" o:spid="_x0000_s1047" style="position:absolute;left:4770;top:6285;width:2790;height:1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Qj8QA&#10;AADcAAAADwAAAGRycy9kb3ducmV2LnhtbESPQW/CMAyF70j8h8hIu0EKa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cUI/EAAAA3AAAAA8AAAAAAAAAAAAAAAAAmAIAAGRycy9k&#10;b3ducmV2LnhtbFBLBQYAAAAABAAEAPUAAACJAwAAAAA=&#10;">
                  <v:textbox>
                    <w:txbxContent>
                      <w:p w:rsidR="00035019" w:rsidRPr="009D15E0" w:rsidRDefault="00035019" w:rsidP="00CB76B4">
                        <w:pPr>
                          <w:ind w:firstLine="0"/>
                          <w:jc w:val="center"/>
                        </w:pPr>
                        <w:r>
                          <w:t>Знання в галузі науково-дослідної роботи</w:t>
                        </w:r>
                      </w:p>
                    </w:txbxContent>
                  </v:textbox>
                </v:rect>
                <v:rect id="Rectangle 545" o:spid="_x0000_s1048" style="position:absolute;left:4770;top:8820;width:280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1FMMA&#10;AADcAAAADwAAAGRycy9kb3ducmV2LnhtbERPTWvCQBC9F/oflin01my0KG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1FMMAAADcAAAADwAAAAAAAAAAAAAAAACYAgAAZHJzL2Rv&#10;d25yZXYueG1sUEsFBgAAAAAEAAQA9QAAAIgDAAAAAA==&#10;">
                  <v:textbox>
                    <w:txbxContent>
                      <w:p w:rsidR="00035019" w:rsidRPr="00DF6F02" w:rsidRDefault="00035019" w:rsidP="00CB76B4">
                        <w:pPr>
                          <w:jc w:val="center"/>
                          <w:rPr>
                            <w:sz w:val="16"/>
                            <w:szCs w:val="16"/>
                          </w:rPr>
                        </w:pPr>
                      </w:p>
                      <w:p w:rsidR="00035019" w:rsidRPr="009D15E0" w:rsidRDefault="00035019" w:rsidP="00CB76B4">
                        <w:pPr>
                          <w:ind w:firstLine="0"/>
                          <w:jc w:val="center"/>
                        </w:pPr>
                        <w:r>
                          <w:t>Знання технологій</w:t>
                        </w:r>
                      </w:p>
                    </w:txbxContent>
                  </v:textbox>
                </v:rect>
                <v:rect id="Rectangle 546" o:spid="_x0000_s1049" style="position:absolute;left:4770;top:7635;width:280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JrY8MA&#10;AADcAAAADwAAAGRycy9kb3ducmV2LnhtbERPTWvCQBC9F/wPyxR6azZNsdToKqJY7NEkl97G7Jik&#10;zc6G7GpSf71bKHibx/ucxWo0rbhQ7xrLCl6iGARxaXXDlYIi3z2/g3AeWWNrmRT8koPVcvKwwFTb&#10;gQ90yXwlQgi7FBXU3neplK6syaCLbEccuJPtDfoA+0rqHocQblqZxPGbNNhwaKixo01N5U92NgqO&#10;TVLg9ZB/xGa2e/WfY/59/toq9fQ4rucgPI3+Lv5373WYP03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JrY8MAAADcAAAADwAAAAAAAAAAAAAAAACYAgAAZHJzL2Rv&#10;d25yZXYueG1sUEsFBgAAAAAEAAQA9QAAAIgDAAAAAA==&#10;">
                  <v:textbox>
                    <w:txbxContent>
                      <w:p w:rsidR="00035019" w:rsidRPr="00DF6F02" w:rsidRDefault="00035019" w:rsidP="00CB76B4">
                        <w:pPr>
                          <w:jc w:val="center"/>
                          <w:rPr>
                            <w:sz w:val="16"/>
                            <w:szCs w:val="16"/>
                          </w:rPr>
                        </w:pPr>
                      </w:p>
                      <w:p w:rsidR="00035019" w:rsidRPr="009D15E0" w:rsidRDefault="00035019" w:rsidP="00CB76B4">
                        <w:pPr>
                          <w:ind w:firstLine="0"/>
                          <w:jc w:val="center"/>
                        </w:pPr>
                        <w:r>
                          <w:t>Знання методик</w:t>
                        </w:r>
                      </w:p>
                    </w:txbxContent>
                  </v:textbox>
                </v:rect>
                <v:rect id="Rectangle 547" o:spid="_x0000_s1050" style="position:absolute;left:8130;top:5145;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7O+MMA&#10;AADcAAAADwAAAGRycy9kb3ducmV2LnhtbERPS2vCQBC+C/0PyxR6000VxUZXKS0petTk0tuYnSZp&#10;s7Mhu3m0v74rCN7m43vOdj+aWvTUusqygudZBII4t7riQkGWJtM1COeRNdaWScEvOdjvHiZbjLUd&#10;+ET92RcihLCLUUHpfRNL6fKSDLqZbYgD92Vbgz7AtpC6xSGEm1rOo2glDVYcGkps6K2k/OfcGQWX&#10;ap7h3yn9iMxLsvDHMf3uPt+VenocXzcgPI3+Lr65DzrMXy7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c7O+MMAAADcAAAADwAAAAAAAAAAAAAAAACYAgAAZHJzL2Rv&#10;d25yZXYueG1sUEsFBgAAAAAEAAQA9QAAAIgDAAAAAA==&#10;">
                  <v:textbox>
                    <w:txbxContent>
                      <w:p w:rsidR="00035019" w:rsidRPr="009D15E0" w:rsidRDefault="00035019" w:rsidP="00CB76B4">
                        <w:pPr>
                          <w:ind w:firstLine="0"/>
                          <w:jc w:val="center"/>
                        </w:pPr>
                        <w:r>
                          <w:t>Професійні навички</w:t>
                        </w:r>
                      </w:p>
                    </w:txbxContent>
                  </v:textbox>
                </v:rect>
                <v:rect id="Rectangle 548" o:spid="_x0000_s1051" style="position:absolute;left:8130;top:6270;width:249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dWjMMA&#10;AADcAAAADwAAAGRycy9kb3ducmV2LnhtbERPTU/CQBC9k/AfNkPCDbYiGi1sCcGU6BHKxdvQHdtq&#10;d7bpbmnx17MkJt7m5X3OejOYWlyodZVlBQ/zCARxbnXFhYJTls5eQDiPrLG2TAqu5GCTjEdrjLXt&#10;+UCXoy9ECGEXo4LS+yaW0uUlGXRz2xAH7su2Bn2AbSF1i30IN7VcRNGzNFhxaCixoV1J+c+xMwrO&#10;1eKEv4dsH5nX9NF/DNl39/mm1HQybFcgPA3+X/znftdh/tMS7s+EC2R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dWjMMAAADcAAAADwAAAAAAAAAAAAAAAACYAgAAZHJzL2Rv&#10;d25yZXYueG1sUEsFBgAAAAAEAAQA9QAAAIgDAAAAAA==&#10;">
                  <v:textbox>
                    <w:txbxContent>
                      <w:p w:rsidR="00035019" w:rsidRPr="009D15E0" w:rsidRDefault="00035019" w:rsidP="00CB76B4">
                        <w:pPr>
                          <w:ind w:firstLine="0"/>
                          <w:jc w:val="center"/>
                        </w:pPr>
                        <w:r>
                          <w:t>Професійні уміння</w:t>
                        </w:r>
                      </w:p>
                    </w:txbxContent>
                  </v:textbox>
                </v:rect>
                <v:shape id="AutoShape 549" o:spid="_x0000_s1052" type="#_x0000_t32" style="position:absolute;left:4185;top:4845;width:0;height:53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wORsMAAADcAAAADwAAAGRycy9kb3ducmV2LnhtbERP32vCMBB+H/g/hBP2MmzqoGNUo9SB&#10;MAc+qPP9bG5NWHOpTdTuv18GA9/u4/t58+XgWnGlPljPCqZZDoK49tpyo+DzsJ68gggRWWPrmRT8&#10;UIDlYvQwx1L7G+/ouo+NSCEcSlRgYuxKKUNtyGHIfEecuC/fO4wJ9o3UPd5SuGvlc56/SIeWU4PB&#10;jt4M1d/7i1Ow3UxX1cnYzcfubLfFumovzdNRqcfxUM1ARBriXfzvftdpflHA3zPpAr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sDkbDAAAA3AAAAA8AAAAAAAAAAAAA&#10;AAAAoQIAAGRycy9kb3ducmV2LnhtbFBLBQYAAAAABAAEAPkAAACRAwAAAAA=&#10;"/>
                <v:shape id="AutoShape 550" o:spid="_x0000_s1053" type="#_x0000_t32" style="position:absolute;left:3661;top:5595;width:5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PI7sIAAADcAAAADwAAAGRycy9kb3ducmV2LnhtbERPzWoCMRC+F3yHMIKXUrMVKmVrFLEs&#10;evHgzwMMm+nu6mYSk7iuPn0jFHqbj+93ZovetKIjHxrLCt7HGQji0uqGKwXHQ/H2CSJEZI2tZVJw&#10;pwCL+eBlhrm2N95Rt4+VSCEcclRQx+hyKUNZk8Ewto44cT/WG4wJ+kpqj7cUblo5ybKpNNhwaqjR&#10;0aqm8ry/GgVF9JfV6bQ9r+3ju9gGJ1/dplNqNOyXXyAi9fFf/Ofe6DT/YwrPZ9IFcv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DPI7sIAAADcAAAADwAAAAAAAAAAAAAA&#10;AAChAgAAZHJzL2Rvd25yZXYueG1sUEsFBgAAAAAEAAQA+QAAAJADAAAAAA==&#10;">
                  <v:stroke endarrow="classic"/>
                </v:shape>
                <v:shape id="AutoShape 551" o:spid="_x0000_s1054" type="#_x0000_t32" style="position:absolute;left:3646;top:7890;width:5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9tdcMAAADcAAAADwAAAGRycy9kb3ducmV2LnhtbERPzWoCMRC+C32HMAUvUrMVbMtqlGJZ&#10;9OKh2gcYNuPu6maSJnFdfXpTKHibj+935svetKIjHxrLCl7HGQji0uqGKwU/++LlA0SIyBpby6Tg&#10;SgGWi6fBHHNtL/xN3S5WIoVwyFFBHaPLpQxlTQbD2DrixB2sNxgT9JXUHi8p3LRykmVv0mDDqaFG&#10;R6uaytPubBQU0f+ujsftaW1vX8U2ODlym06p4XP/OQMRqY8P8b97o9P86Tv8PZMukI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bXXDAAAA3AAAAA8AAAAAAAAAAAAA&#10;AAAAoQIAAGRycy9kb3ducmV2LnhtbFBLBQYAAAAABAAEAPkAAACRAwAAAAA=&#10;">
                  <v:stroke endarrow="classic"/>
                </v:shape>
                <v:shape id="AutoShape 552" o:spid="_x0000_s1055" type="#_x0000_t32" style="position:absolute;left:3646;top:9045;width:5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D5B8YAAADcAAAADwAAAGRycy9kb3ducmV2LnhtbESPQW/CMAyF75P2HyIj7TKNlElDUyEg&#10;BKrGhcPYfoDVmLbQOFmSlW6/fj5M4mbrPb/3ebkeXa8GiqnzbGA2LUAR19523Bj4/KieXkGljGyx&#10;90wGfijBenV/t8TS+iu/03DMjZIQTiUaaHMOpdapbslhmvpALNrJR4dZ1thoG/Eq4a7Xz0Ux1w47&#10;loYWA21bqi/Hb2egyvFrez4fLm/+d1cdUtCPYT8Y8zAZNwtQmcZ8M/9f763gvwitPCMT6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g+QfGAAAA3AAAAA8AAAAAAAAA&#10;AAAAAAAAoQIAAGRycy9kb3ducmV2LnhtbFBLBQYAAAAABAAEAPkAAACUAwAAAAA=&#10;">
                  <v:stroke endarrow="classic"/>
                </v:shape>
                <v:shape id="AutoShape 553" o:spid="_x0000_s1056" type="#_x0000_t32" style="position:absolute;left:3646;top:10200;width:5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xcnMMAAADcAAAADwAAAGRycy9kb3ducmV2LnhtbERPzWoCMRC+C32HMAUvUrMVLO1qlGJZ&#10;9OKh2gcYNuPu6maSJnFdfXpTKHibj+935svetKIjHxrLCl7HGQji0uqGKwU/++LlHUSIyBpby6Tg&#10;SgGWi6fBHHNtL/xN3S5WIoVwyFFBHaPLpQxlTQbD2DrixB2sNxgT9JXUHi8p3LRykmVv0mDDqaFG&#10;R6uaytPubBQU0f+ujsftaW1vX8U2ODlym06p4XP/OQMRqY8P8b97o9P86Qf8PZMukI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2sXJzDAAAA3AAAAA8AAAAAAAAAAAAA&#10;AAAAoQIAAGRycy9kb3ducmV2LnhtbFBLBQYAAAAABAAEAPkAAACRAwAAAAA=&#10;">
                  <v:stroke endarrow="classic"/>
                </v:shape>
                <v:shape id="AutoShape 554" o:spid="_x0000_s1057" type="#_x0000_t32" style="position:absolute;left:7561;top:5565;width:28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o/vMUAAADcAAAADwAAAGRycy9kb3ducmV2LnhtbESPQW/CMAyF75P2HyJP2mUaKTsgVAho&#10;AlXjwmHAD7Aary00TpZkpfDr58Ok3Wy95/c+L9ej69VAMXWeDUwnBSji2tuOGwOnY/U6B5UyssXe&#10;Mxm4UYL16vFhiaX1V/6k4ZAbJSGcSjTQ5hxKrVPdksM08YFYtC8fHWZZY6NtxKuEu16/FcVMO+xY&#10;GloMtGmpvhx+nIEqx+/N+by/fPj7ttqnoF/CbjDm+Wl8X4DKNOZ/89/1zgr+TPDlGZl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vo/vMUAAADcAAAADwAAAAAAAAAA&#10;AAAAAAChAgAAZHJzL2Rvd25yZXYueG1sUEsFBgAAAAAEAAQA+QAAAJMDAAAAAA==&#10;">
                  <v:stroke endarrow="classic"/>
                </v:shape>
                <v:shape id="AutoShape 555" o:spid="_x0000_s1058" type="#_x0000_t32" style="position:absolute;left:3646;top:6735;width:5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aaJ8IAAADcAAAADwAAAGRycy9kb3ducmV2LnhtbERPzYrCMBC+L/gOYYS9LJrqQZauUUQp&#10;evGguw8wNGNbbSYxibW7T78RBG/z8f3OfNmbVnTkQ2NZwWScgSAurW64UvDzXYw+QYSIrLG1TAp+&#10;KcByMXibY67tnQ/UHWMlUgiHHBXUMbpcylDWZDCMrSNO3Ml6gzFBX0nt8Z7CTSunWTaTBhtODTU6&#10;WtdUXo43o6CI/ro+n/eXrf3bFPvg5IfbdUq9D/vVF4hIfXyJn+6dTvNnE3g8ky6Qi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baaJ8IAAADcAAAADwAAAAAAAAAAAAAA&#10;AAChAgAAZHJzL2Rvd25yZXYueG1sUEsFBgAAAAAEAAQA+QAAAJADAAAAAA==&#10;">
                  <v:stroke endarrow="classic"/>
                </v:shape>
                <v:shape id="AutoShape 556" o:spid="_x0000_s1059" type="#_x0000_t32" style="position:absolute;left:7830;top:4860;width:0;height:43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cj8IAAADcAAAADwAAAGRycy9kb3ducmV2LnhtbERPS2sCMRC+C/6HMIIXqVmFimyNshYE&#10;LXjwdZ9uppvgZrLdRN3++6ZQ8DYf33MWq87V4k5tsJ4VTMYZCOLSa8uVgvNp8zIHESKyxtozKfih&#10;AKtlv7fAXPsHH+h+jJVIIRxyVGBibHIpQ2nIYRj7hjhxX751GBNsK6lbfKRwV8tpls2kQ8upwWBD&#10;74bK6/HmFOx3k3Xxaezu4/Bt96+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cj8IAAADcAAAADwAAAAAAAAAAAAAA&#10;AAChAgAAZHJzL2Rvd25yZXYueG1sUEsFBgAAAAAEAAQA+QAAAJADAAAAAA==&#10;"/>
                <v:shape id="AutoShape 557" o:spid="_x0000_s1060" type="#_x0000_t32" style="position:absolute;left:11040;top:4845;width:0;height:18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X5FMMAAADcAAAADwAAAGRycy9kb3ducmV2LnhtbERPTWsCMRC9C/6HMIIXqVmV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l+RTDAAAA3AAAAA8AAAAAAAAAAAAA&#10;AAAAoQIAAGRycy9kb3ducmV2LnhtbFBLBQYAAAAABAAEAPkAAACRAwAAAAA=&#10;"/>
                <v:shape id="AutoShape 558" o:spid="_x0000_s1061" type="#_x0000_t32" style="position:absolute;left:7546;top:6855;width:28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E5v8IAAADcAAAADwAAAGRycy9kb3ducmV2LnhtbERPzWoCMRC+F3yHMIKXUrOVImVrFLEs&#10;evHgzwMMm+nu6mYSk7iuPn0jFHqbj+93ZovetKIjHxrLCt7HGQji0uqGKwXHQ/H2CSJEZI2tZVJw&#10;pwCL+eBlhrm2N95Rt4+VSCEcclRQx+hyKUNZk8Ewto44cT/WG4wJ+kpqj7cUblo5ybKpNNhwaqjR&#10;0aqm8ry/GgVF9JfV6bQ9r+3ju9gGJ1/dplNqNOyXXyAi9fFf/Ofe6DR/+gHPZ9IFcv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cE5v8IAAADcAAAADwAAAAAAAAAAAAAA&#10;AAChAgAAZHJzL2Rvd25yZXYueG1sUEsFBgAAAAAEAAQA+QAAAJADAAAAAA==&#10;">
                  <v:stroke endarrow="classic"/>
                </v:shape>
                <v:shape id="AutoShape 559" o:spid="_x0000_s1062" type="#_x0000_t32" style="position:absolute;left:7561;top:8100;width:28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2cJMIAAADcAAAADwAAAGRycy9kb3ducmV2LnhtbERPzWoCMRC+F3yHMIKXUrMVKmVrFLEs&#10;evHgzwMMm+nu6mYSk7iuPn0jFHqbj+93ZovetKIjHxrLCt7HGQji0uqGKwXHQ/H2CSJEZI2tZVJw&#10;pwCL+eBlhrm2N95Rt4+VSCEcclRQx+hyKUNZk8Ewto44cT/WG4wJ+kpqj7cUblo5ybKpNNhwaqjR&#10;0aqm8ry/GgVF9JfV6bQ9r+3ju9gGJ1/dplNqNOyXXyAi9fFf/Ofe6DR/+gHPZ9IFcv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o2cJMIAAADcAAAADwAAAAAAAAAAAAAA&#10;AAChAgAAZHJzL2Rvd25yZXYueG1sUEsFBgAAAAAEAAQA+QAAAJADAAAAAA==&#10;">
                  <v:stroke endarrow="classic"/>
                </v:shape>
                <v:shape id="AutoShape 560" o:spid="_x0000_s1063" type="#_x0000_t32" style="position:absolute;left:10651;top:6705;width:39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8CU8IAAADcAAAADwAAAGRycy9kb3ducmV2LnhtbERPzWoCMRC+F3yHMEIvRbP2sJTVKKIs&#10;9eKh1gcYNuPu6mYSk7hufXpTKPQ2H9/vLFaD6URPPrSWFcymGQjiyuqWawXH73LyASJEZI2dZVLw&#10;QwFWy9HLAgtt7/xF/SHWIoVwKFBBE6MrpAxVQwbD1DrixJ2sNxgT9LXUHu8p3HTyPctyabDl1NCg&#10;o01D1eVwMwrK6K+b83l/+bSPbbkPTr65Xa/U63hYz0FEGuK/+M+902l+nsPvM+kC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l8CU8IAAADcAAAADwAAAAAAAAAAAAAA&#10;AAChAgAAZHJzL2Rvd25yZXYueG1sUEsFBgAAAAAEAAQA+QAAAJADAAAAAA==&#10;">
                  <v:stroke endarrow="classic"/>
                </v:shape>
                <v:shape id="AutoShape 561" o:spid="_x0000_s1064" type="#_x0000_t32" style="position:absolute;left:7561;top:9225;width:28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OnyMIAAADcAAAADwAAAGRycy9kb3ducmV2LnhtbERPS27CMBDdV+IO1iCxqYpTFrRKMQhR&#10;RbBhwecAo3iaBOKxsU0InL6uhNTdPL3vzBa9aUVHPjSWFbyPMxDEpdUNVwqOh+LtE0SIyBpby6Tg&#10;TgEW88HLDHNtb7yjbh8rkUI45KigjtHlUoayJoNhbB1x4n6sNxgT9JXUHm8p3LRykmVTabDh1FCj&#10;o1VN5Xl/NQqK6C+r02l7XtvHd7ENTr66TafUaNgvv0BE6uO/+One6DR/+gF/z6QL5P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ROnyMIAAADcAAAADwAAAAAAAAAAAAAA&#10;AAChAgAAZHJzL2Rvd25yZXYueG1sUEsFBgAAAAAEAAQA+QAAAJADAAAAAA==&#10;">
                  <v:stroke endarrow="classic"/>
                </v:shape>
                <v:shape id="AutoShape 562" o:spid="_x0000_s1065" type="#_x0000_t32" style="position:absolute;left:10636;top:5565;width:39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wzusUAAADcAAAADwAAAGRycy9kb3ducmV2LnhtbESPQW/CMAyF75P2HyJP2mUaKTsgVAho&#10;AlXjwmHAD7Aary00TpZkpfDr58Ok3Wy95/c+L9ej69VAMXWeDUwnBSji2tuOGwOnY/U6B5UyssXe&#10;Mxm4UYL16vFhiaX1V/6k4ZAbJSGcSjTQ5hxKrVPdksM08YFYtC8fHWZZY6NtxKuEu16/FcVMO+xY&#10;GloMtGmpvhx+nIEqx+/N+by/fPj7ttqnoF/CbjDm+Wl8X4DKNOZ/89/1zgr+TGjlGZl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IwzusUAAADcAAAADwAAAAAAAAAA&#10;AAAAAAChAgAAZHJzL2Rvd25yZXYueG1sUEsFBgAAAAAEAAQA+QAAAJMDAAAAAA==&#10;">
                  <v:stroke endarrow="classic"/>
                </v:shape>
              </v:group>
            </w:pict>
          </mc:Fallback>
        </mc:AlternateContent>
      </w: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CB76B4" w:rsidRDefault="00CB76B4" w:rsidP="00CC1F4E">
      <w:pPr>
        <w:autoSpaceDE w:val="0"/>
        <w:autoSpaceDN w:val="0"/>
        <w:adjustRightInd w:val="0"/>
        <w:spacing w:line="360" w:lineRule="auto"/>
        <w:jc w:val="both"/>
        <w:rPr>
          <w:color w:val="000000"/>
        </w:rPr>
      </w:pPr>
    </w:p>
    <w:p w:rsidR="00FF4F20" w:rsidRDefault="00FF4F20" w:rsidP="0091158F">
      <w:pPr>
        <w:spacing w:after="120"/>
        <w:ind w:firstLine="709"/>
        <w:rPr>
          <w:rFonts w:eastAsia="TimesNewRoman"/>
        </w:rPr>
      </w:pPr>
      <w:r>
        <w:rPr>
          <w:rFonts w:eastAsia="TimesNewRoman"/>
          <w:b/>
        </w:rPr>
        <w:t>Рис. 1.1.</w:t>
      </w:r>
      <w:r>
        <w:rPr>
          <w:rFonts w:eastAsia="TimesNewRoman"/>
        </w:rPr>
        <w:t xml:space="preserve"> Структура готовності до професійної діяльності.</w:t>
      </w:r>
    </w:p>
    <w:p w:rsidR="00D44A47" w:rsidRDefault="00BA4964" w:rsidP="00BA4964">
      <w:pPr>
        <w:autoSpaceDE w:val="0"/>
        <w:autoSpaceDN w:val="0"/>
        <w:adjustRightInd w:val="0"/>
        <w:spacing w:before="120" w:line="360" w:lineRule="auto"/>
        <w:ind w:firstLine="709"/>
        <w:jc w:val="both"/>
        <w:rPr>
          <w:rFonts w:eastAsia="TimesNewRoman"/>
        </w:rPr>
      </w:pPr>
      <w:r>
        <w:rPr>
          <w:rFonts w:eastAsia="TimesNewRoman"/>
        </w:rPr>
        <w:t>А</w:t>
      </w:r>
      <w:r w:rsidR="00D44A47" w:rsidRPr="00CC1F4E">
        <w:rPr>
          <w:rFonts w:eastAsia="TimesNewRoman"/>
        </w:rPr>
        <w:t>наліз науково</w:t>
      </w:r>
      <w:r>
        <w:rPr>
          <w:rFonts w:eastAsia="TimesNewRoman"/>
        </w:rPr>
        <w:t xml:space="preserve">ї, </w:t>
      </w:r>
      <w:r w:rsidR="00D44A47" w:rsidRPr="00CC1F4E">
        <w:rPr>
          <w:rFonts w:eastAsia="TimesNewRoman"/>
        </w:rPr>
        <w:t xml:space="preserve">педагогічної </w:t>
      </w:r>
      <w:r>
        <w:rPr>
          <w:rFonts w:eastAsia="TimesNewRoman"/>
        </w:rPr>
        <w:t>та</w:t>
      </w:r>
      <w:r w:rsidR="00D44A47" w:rsidRPr="00CC1F4E">
        <w:rPr>
          <w:rFonts w:eastAsia="TimesNewRoman"/>
        </w:rPr>
        <w:t xml:space="preserve"> методичної літератури </w:t>
      </w:r>
      <w:r>
        <w:rPr>
          <w:rFonts w:eastAsia="TimesNewRoman"/>
        </w:rPr>
        <w:t xml:space="preserve">показав, що у процесі </w:t>
      </w:r>
      <w:r w:rsidRPr="00CC1F4E">
        <w:rPr>
          <w:rFonts w:eastAsia="TimesNewRoman"/>
        </w:rPr>
        <w:t xml:space="preserve"> формування готовності майбутнього бакалавра </w:t>
      </w:r>
      <w:r w:rsidR="0091158F">
        <w:rPr>
          <w:rFonts w:eastAsia="TimesNewRoman"/>
        </w:rPr>
        <w:t>і</w:t>
      </w:r>
      <w:r w:rsidRPr="00CC1F4E">
        <w:rPr>
          <w:rFonts w:eastAsia="TimesNewRoman"/>
        </w:rPr>
        <w:t xml:space="preserve">з фінансів, банківської справи та страхування до професійної діяльності </w:t>
      </w:r>
      <w:r>
        <w:rPr>
          <w:rFonts w:eastAsia="TimesNewRoman"/>
        </w:rPr>
        <w:t xml:space="preserve">варто зосередити увагу </w:t>
      </w:r>
      <w:r w:rsidR="00D44A47" w:rsidRPr="00CC1F4E">
        <w:rPr>
          <w:rFonts w:eastAsia="TimesNewRoman"/>
        </w:rPr>
        <w:t xml:space="preserve">на </w:t>
      </w:r>
      <w:r>
        <w:rPr>
          <w:rFonts w:eastAsia="TimesNewRoman"/>
        </w:rPr>
        <w:t xml:space="preserve">формуванні та розвитку професійно важливих </w:t>
      </w:r>
      <w:r w:rsidR="00D44A47" w:rsidRPr="00CC1F4E">
        <w:rPr>
          <w:rFonts w:eastAsia="TimesNewRoman"/>
        </w:rPr>
        <w:t xml:space="preserve">якостей </w:t>
      </w:r>
      <w:r>
        <w:rPr>
          <w:rFonts w:eastAsia="TimesNewRoman"/>
        </w:rPr>
        <w:t>особистості</w:t>
      </w:r>
      <w:r w:rsidR="00D44A47" w:rsidRPr="00CC1F4E">
        <w:rPr>
          <w:rFonts w:eastAsia="TimesNewRoman"/>
        </w:rPr>
        <w:t xml:space="preserve">, </w:t>
      </w:r>
      <w:r>
        <w:rPr>
          <w:rFonts w:eastAsia="TimesNewRoman"/>
        </w:rPr>
        <w:t>до яких належать</w:t>
      </w:r>
      <w:r w:rsidR="00D44A47" w:rsidRPr="00CC1F4E">
        <w:rPr>
          <w:rFonts w:eastAsia="TimesNewRoman"/>
        </w:rPr>
        <w:t>:</w:t>
      </w:r>
    </w:p>
    <w:p w:rsidR="00D010AF" w:rsidRPr="00CC1F4E" w:rsidRDefault="00D010AF"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lastRenderedPageBreak/>
        <w:t>мотиваційна якість –</w:t>
      </w:r>
      <w:r w:rsidRPr="00CC1F4E">
        <w:rPr>
          <w:rFonts w:ascii="Times New Roman" w:eastAsia="TimesNewRoman" w:hAnsi="Times New Roman"/>
          <w:sz w:val="28"/>
          <w:szCs w:val="28"/>
        </w:rPr>
        <w:t xml:space="preserve"> </w:t>
      </w:r>
      <w:r>
        <w:rPr>
          <w:rFonts w:ascii="Times New Roman" w:eastAsia="TimesNewRoman" w:hAnsi="Times New Roman"/>
          <w:sz w:val="28"/>
          <w:szCs w:val="28"/>
        </w:rPr>
        <w:t>виража</w:t>
      </w:r>
      <w:r w:rsidR="0091158F">
        <w:rPr>
          <w:rFonts w:ascii="Times New Roman" w:eastAsia="TimesNewRoman" w:hAnsi="Times New Roman"/>
          <w:sz w:val="28"/>
          <w:szCs w:val="28"/>
        </w:rPr>
        <w:t>ється в</w:t>
      </w:r>
      <w:r>
        <w:rPr>
          <w:rFonts w:ascii="Times New Roman" w:eastAsia="TimesNewRoman" w:hAnsi="Times New Roman"/>
          <w:sz w:val="28"/>
          <w:szCs w:val="28"/>
        </w:rPr>
        <w:t xml:space="preserve"> активності особистості </w:t>
      </w:r>
      <w:r w:rsidR="0091158F">
        <w:rPr>
          <w:rFonts w:ascii="Times New Roman" w:eastAsia="TimesNewRoman" w:hAnsi="Times New Roman"/>
          <w:sz w:val="28"/>
          <w:szCs w:val="28"/>
        </w:rPr>
        <w:t>у</w:t>
      </w:r>
      <w:r>
        <w:rPr>
          <w:rFonts w:ascii="Times New Roman" w:eastAsia="TimesNewRoman" w:hAnsi="Times New Roman"/>
          <w:sz w:val="28"/>
          <w:szCs w:val="28"/>
        </w:rPr>
        <w:t xml:space="preserve"> досягненн</w:t>
      </w:r>
      <w:r w:rsidR="0091158F">
        <w:rPr>
          <w:rFonts w:ascii="Times New Roman" w:eastAsia="TimesNewRoman" w:hAnsi="Times New Roman"/>
          <w:sz w:val="28"/>
          <w:szCs w:val="28"/>
        </w:rPr>
        <w:t>і</w:t>
      </w:r>
      <w:r>
        <w:rPr>
          <w:rFonts w:ascii="Times New Roman" w:eastAsia="TimesNewRoman" w:hAnsi="Times New Roman"/>
          <w:sz w:val="28"/>
          <w:szCs w:val="28"/>
        </w:rPr>
        <w:t xml:space="preserve"> успіху в процесі розв’язання </w:t>
      </w:r>
      <w:r w:rsidRPr="00CC1F4E">
        <w:rPr>
          <w:rFonts w:ascii="Times New Roman" w:eastAsia="TimesNewRoman" w:hAnsi="Times New Roman"/>
          <w:sz w:val="28"/>
          <w:szCs w:val="28"/>
        </w:rPr>
        <w:t>задач</w:t>
      </w:r>
      <w:r>
        <w:rPr>
          <w:rFonts w:ascii="Times New Roman" w:eastAsia="TimesNewRoman" w:hAnsi="Times New Roman"/>
          <w:sz w:val="28"/>
          <w:szCs w:val="28"/>
        </w:rPr>
        <w:t xml:space="preserve"> професійного характеру</w:t>
      </w:r>
      <w:r w:rsidRPr="00CC1F4E">
        <w:rPr>
          <w:rFonts w:ascii="Times New Roman" w:eastAsia="TimesNewRoman" w:hAnsi="Times New Roman"/>
          <w:sz w:val="28"/>
          <w:szCs w:val="28"/>
        </w:rPr>
        <w:t xml:space="preserve">, </w:t>
      </w:r>
      <w:r>
        <w:rPr>
          <w:rFonts w:ascii="Times New Roman" w:eastAsia="TimesNewRoman" w:hAnsi="Times New Roman"/>
          <w:sz w:val="28"/>
          <w:szCs w:val="28"/>
        </w:rPr>
        <w:t xml:space="preserve">виявляється як наполегливість і цілеспрямованість у </w:t>
      </w:r>
      <w:r w:rsidR="0091158F">
        <w:rPr>
          <w:rFonts w:ascii="Times New Roman" w:eastAsia="TimesNewRoman" w:hAnsi="Times New Roman"/>
          <w:sz w:val="28"/>
          <w:szCs w:val="28"/>
        </w:rPr>
        <w:t>реалізації</w:t>
      </w:r>
      <w:r>
        <w:rPr>
          <w:rFonts w:ascii="Times New Roman" w:eastAsia="TimesNewRoman" w:hAnsi="Times New Roman"/>
          <w:sz w:val="28"/>
          <w:szCs w:val="28"/>
        </w:rPr>
        <w:t xml:space="preserve"> цілей</w:t>
      </w:r>
      <w:r w:rsidRPr="00CC1F4E">
        <w:rPr>
          <w:rFonts w:ascii="Times New Roman" w:eastAsia="TimesNewRoman" w:hAnsi="Times New Roman"/>
          <w:sz w:val="28"/>
          <w:szCs w:val="28"/>
        </w:rPr>
        <w:t>;</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професійні якості –</w:t>
      </w:r>
      <w:r w:rsidRPr="00CC1F4E">
        <w:rPr>
          <w:rFonts w:ascii="Times New Roman" w:eastAsia="TimesNewRoman" w:hAnsi="Times New Roman"/>
          <w:sz w:val="28"/>
          <w:szCs w:val="28"/>
        </w:rPr>
        <w:t xml:space="preserve"> </w:t>
      </w:r>
      <w:r w:rsidR="00A633A4">
        <w:rPr>
          <w:rFonts w:ascii="Times New Roman" w:eastAsia="TimesNewRoman" w:hAnsi="Times New Roman"/>
          <w:sz w:val="28"/>
          <w:szCs w:val="28"/>
        </w:rPr>
        <w:t>з</w:t>
      </w:r>
      <w:r w:rsidR="00D06D22">
        <w:rPr>
          <w:rFonts w:ascii="Times New Roman" w:eastAsia="TimesNewRoman" w:hAnsi="Times New Roman"/>
          <w:sz w:val="28"/>
          <w:szCs w:val="28"/>
        </w:rPr>
        <w:t>находять виражен</w:t>
      </w:r>
      <w:r w:rsidR="00A633A4">
        <w:rPr>
          <w:rFonts w:ascii="Times New Roman" w:eastAsia="TimesNewRoman" w:hAnsi="Times New Roman"/>
          <w:sz w:val="28"/>
          <w:szCs w:val="28"/>
        </w:rPr>
        <w:t>ня у використанні теоретичних і</w:t>
      </w:r>
      <w:r w:rsidR="00D06D22">
        <w:rPr>
          <w:rFonts w:ascii="Times New Roman" w:eastAsia="TimesNewRoman" w:hAnsi="Times New Roman"/>
          <w:sz w:val="28"/>
          <w:szCs w:val="28"/>
        </w:rPr>
        <w:t xml:space="preserve"> практичних</w:t>
      </w:r>
      <w:r w:rsidRPr="00CC1F4E">
        <w:rPr>
          <w:rFonts w:ascii="Times New Roman" w:eastAsia="TimesNewRoman" w:hAnsi="Times New Roman"/>
          <w:sz w:val="28"/>
          <w:szCs w:val="28"/>
        </w:rPr>
        <w:t xml:space="preserve"> знан</w:t>
      </w:r>
      <w:r w:rsidR="00D06D22">
        <w:rPr>
          <w:rFonts w:ascii="Times New Roman" w:eastAsia="TimesNewRoman" w:hAnsi="Times New Roman"/>
          <w:sz w:val="28"/>
          <w:szCs w:val="28"/>
        </w:rPr>
        <w:t>ь</w:t>
      </w:r>
      <w:r w:rsidRPr="00CC1F4E">
        <w:rPr>
          <w:rFonts w:ascii="Times New Roman" w:eastAsia="TimesNewRoman" w:hAnsi="Times New Roman"/>
          <w:sz w:val="28"/>
          <w:szCs w:val="28"/>
        </w:rPr>
        <w:t>, умін</w:t>
      </w:r>
      <w:r w:rsidR="00D06D22">
        <w:rPr>
          <w:rFonts w:ascii="Times New Roman" w:eastAsia="TimesNewRoman" w:hAnsi="Times New Roman"/>
          <w:sz w:val="28"/>
          <w:szCs w:val="28"/>
        </w:rPr>
        <w:t>ь</w:t>
      </w:r>
      <w:r w:rsidRPr="00CC1F4E">
        <w:rPr>
          <w:rFonts w:ascii="Times New Roman" w:eastAsia="TimesNewRoman" w:hAnsi="Times New Roman"/>
          <w:sz w:val="28"/>
          <w:szCs w:val="28"/>
        </w:rPr>
        <w:t xml:space="preserve"> та навич</w:t>
      </w:r>
      <w:r w:rsidR="00D06D22">
        <w:rPr>
          <w:rFonts w:ascii="Times New Roman" w:eastAsia="TimesNewRoman" w:hAnsi="Times New Roman"/>
          <w:sz w:val="28"/>
          <w:szCs w:val="28"/>
        </w:rPr>
        <w:t>ок</w:t>
      </w:r>
      <w:r w:rsidRPr="00CC1F4E">
        <w:rPr>
          <w:rFonts w:ascii="Times New Roman" w:eastAsia="TimesNewRoman" w:hAnsi="Times New Roman"/>
          <w:sz w:val="28"/>
          <w:szCs w:val="28"/>
        </w:rPr>
        <w:t xml:space="preserve"> </w:t>
      </w:r>
      <w:r w:rsidR="00A633A4">
        <w:rPr>
          <w:rFonts w:ascii="Times New Roman" w:eastAsia="TimesNewRoman" w:hAnsi="Times New Roman"/>
          <w:sz w:val="28"/>
          <w:szCs w:val="28"/>
        </w:rPr>
        <w:t>у</w:t>
      </w:r>
      <w:r w:rsidRPr="00CC1F4E">
        <w:rPr>
          <w:rFonts w:ascii="Times New Roman" w:eastAsia="TimesNewRoman" w:hAnsi="Times New Roman"/>
          <w:sz w:val="28"/>
          <w:szCs w:val="28"/>
        </w:rPr>
        <w:t xml:space="preserve"> </w:t>
      </w:r>
      <w:r w:rsidR="00A633A4">
        <w:rPr>
          <w:rFonts w:ascii="Times New Roman" w:eastAsia="TimesNewRoman" w:hAnsi="Times New Roman"/>
          <w:sz w:val="28"/>
          <w:szCs w:val="28"/>
        </w:rPr>
        <w:t>визначеному</w:t>
      </w:r>
      <w:r w:rsidR="00D06D22">
        <w:rPr>
          <w:rFonts w:ascii="Times New Roman" w:eastAsia="TimesNewRoman" w:hAnsi="Times New Roman"/>
          <w:sz w:val="28"/>
          <w:szCs w:val="28"/>
        </w:rPr>
        <w:t xml:space="preserve"> напрямі</w:t>
      </w:r>
      <w:r w:rsidRPr="00CC1F4E">
        <w:rPr>
          <w:rFonts w:ascii="Times New Roman" w:eastAsia="TimesNewRoman" w:hAnsi="Times New Roman"/>
          <w:sz w:val="28"/>
          <w:szCs w:val="28"/>
        </w:rPr>
        <w:t xml:space="preserve"> </w:t>
      </w:r>
      <w:r w:rsidR="00D010AF">
        <w:rPr>
          <w:rFonts w:ascii="Times New Roman" w:eastAsia="TimesNewRoman" w:hAnsi="Times New Roman"/>
          <w:sz w:val="28"/>
          <w:szCs w:val="28"/>
        </w:rPr>
        <w:t>майбутньої професійної діяльності</w:t>
      </w:r>
      <w:r w:rsidRPr="00CC1F4E">
        <w:rPr>
          <w:rFonts w:ascii="Times New Roman" w:eastAsia="TimesNewRoman" w:hAnsi="Times New Roman"/>
          <w:sz w:val="28"/>
          <w:szCs w:val="28"/>
        </w:rPr>
        <w:t>;</w:t>
      </w:r>
      <w:r w:rsidR="00DE40AD" w:rsidRPr="00DE40AD">
        <w:rPr>
          <w:rFonts w:eastAsia="TimesNewRoman"/>
        </w:rPr>
        <w:t xml:space="preserve"> </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комунікативні якості –</w:t>
      </w:r>
      <w:r w:rsidRPr="00CC1F4E">
        <w:rPr>
          <w:rFonts w:ascii="Times New Roman" w:eastAsia="TimesNewRoman" w:hAnsi="Times New Roman"/>
          <w:sz w:val="28"/>
          <w:szCs w:val="28"/>
        </w:rPr>
        <w:t xml:space="preserve"> </w:t>
      </w:r>
      <w:r w:rsidR="00D010AF">
        <w:rPr>
          <w:rFonts w:ascii="Times New Roman" w:eastAsia="TimesNewRoman" w:hAnsi="Times New Roman"/>
          <w:sz w:val="28"/>
          <w:szCs w:val="28"/>
        </w:rPr>
        <w:t>розкриваються у</w:t>
      </w:r>
      <w:r w:rsidRPr="00CC1F4E">
        <w:rPr>
          <w:rFonts w:ascii="Times New Roman" w:eastAsia="TimesNewRoman" w:hAnsi="Times New Roman"/>
          <w:sz w:val="28"/>
          <w:szCs w:val="28"/>
        </w:rPr>
        <w:t xml:space="preserve"> процесі </w:t>
      </w:r>
      <w:r w:rsidR="00D010AF">
        <w:rPr>
          <w:rFonts w:ascii="Times New Roman" w:eastAsia="TimesNewRoman" w:hAnsi="Times New Roman"/>
          <w:sz w:val="28"/>
          <w:szCs w:val="28"/>
        </w:rPr>
        <w:t>налагодження</w:t>
      </w:r>
      <w:r w:rsidRPr="00CC1F4E">
        <w:rPr>
          <w:rFonts w:ascii="Times New Roman" w:eastAsia="TimesNewRoman" w:hAnsi="Times New Roman"/>
          <w:sz w:val="28"/>
          <w:szCs w:val="28"/>
        </w:rPr>
        <w:t xml:space="preserve"> контактів, </w:t>
      </w:r>
      <w:r w:rsidR="00D010AF">
        <w:rPr>
          <w:rFonts w:ascii="Times New Roman" w:eastAsia="TimesNewRoman" w:hAnsi="Times New Roman"/>
          <w:sz w:val="28"/>
          <w:szCs w:val="28"/>
        </w:rPr>
        <w:t xml:space="preserve">ділового </w:t>
      </w:r>
      <w:r w:rsidRPr="00CC1F4E">
        <w:rPr>
          <w:rFonts w:ascii="Times New Roman" w:eastAsia="TimesNewRoman" w:hAnsi="Times New Roman"/>
          <w:sz w:val="28"/>
          <w:szCs w:val="28"/>
        </w:rPr>
        <w:t xml:space="preserve">спілкування, </w:t>
      </w:r>
      <w:r w:rsidR="00A633A4">
        <w:rPr>
          <w:rFonts w:ascii="Times New Roman" w:eastAsia="TimesNewRoman" w:hAnsi="Times New Roman"/>
          <w:sz w:val="28"/>
          <w:szCs w:val="28"/>
        </w:rPr>
        <w:t>спілкування в</w:t>
      </w:r>
      <w:r w:rsidR="00D010AF">
        <w:rPr>
          <w:rFonts w:ascii="Times New Roman" w:eastAsia="TimesNewRoman" w:hAnsi="Times New Roman"/>
          <w:sz w:val="28"/>
          <w:szCs w:val="28"/>
        </w:rPr>
        <w:t xml:space="preserve"> колективі, веденні переговорів тощо</w:t>
      </w:r>
      <w:r w:rsidRPr="00CC1F4E">
        <w:rPr>
          <w:rFonts w:ascii="Times New Roman" w:eastAsia="TimesNewRoman" w:hAnsi="Times New Roman"/>
          <w:sz w:val="28"/>
          <w:szCs w:val="28"/>
        </w:rPr>
        <w:t>;</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економіко-мисленнєва якість</w:t>
      </w:r>
      <w:r w:rsidR="00CC1F4E">
        <w:rPr>
          <w:rFonts w:ascii="Times New Roman" w:eastAsia="TimesNewRoman" w:hAnsi="Times New Roman"/>
          <w:iCs/>
          <w:sz w:val="28"/>
          <w:szCs w:val="28"/>
        </w:rPr>
        <w:t xml:space="preserve"> </w:t>
      </w:r>
      <w:r w:rsidRPr="00CC1F4E">
        <w:rPr>
          <w:rFonts w:ascii="Times New Roman" w:eastAsia="TimesNewRoman" w:hAnsi="Times New Roman"/>
          <w:iCs/>
          <w:sz w:val="28"/>
          <w:szCs w:val="28"/>
        </w:rPr>
        <w:t>–</w:t>
      </w:r>
      <w:r w:rsidRPr="00CC1F4E">
        <w:rPr>
          <w:rFonts w:ascii="Times New Roman" w:eastAsia="TimesNewRoman" w:hAnsi="Times New Roman"/>
          <w:sz w:val="28"/>
          <w:szCs w:val="28"/>
        </w:rPr>
        <w:t xml:space="preserve"> розкривається через економічні знання і розв’язування різних професійних проблем економічного спрямування;</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економіко-компетентнісна якість –</w:t>
      </w:r>
      <w:r w:rsidRPr="00CC1F4E">
        <w:rPr>
          <w:rFonts w:ascii="Times New Roman" w:eastAsia="TimesNewRoman" w:hAnsi="Times New Roman"/>
          <w:sz w:val="28"/>
          <w:szCs w:val="28"/>
        </w:rPr>
        <w:t xml:space="preserve"> </w:t>
      </w:r>
      <w:r w:rsidR="00D010AF">
        <w:rPr>
          <w:rFonts w:ascii="Times New Roman" w:eastAsia="TimesNewRoman" w:hAnsi="Times New Roman"/>
          <w:sz w:val="28"/>
          <w:szCs w:val="28"/>
        </w:rPr>
        <w:t xml:space="preserve">характеризується умінням визначати </w:t>
      </w:r>
      <w:r w:rsidRPr="00CC1F4E">
        <w:rPr>
          <w:rFonts w:ascii="Times New Roman" w:eastAsia="TimesNewRoman" w:hAnsi="Times New Roman"/>
          <w:sz w:val="28"/>
          <w:szCs w:val="28"/>
        </w:rPr>
        <w:t>професійні цілі</w:t>
      </w:r>
      <w:r w:rsidR="00A633A4">
        <w:rPr>
          <w:rFonts w:ascii="Times New Roman" w:eastAsia="TimesNewRoman" w:hAnsi="Times New Roman"/>
          <w:sz w:val="28"/>
          <w:szCs w:val="28"/>
        </w:rPr>
        <w:t>, досягати їх за</w:t>
      </w:r>
      <w:r w:rsidR="00D010AF">
        <w:rPr>
          <w:rFonts w:ascii="Times New Roman" w:eastAsia="TimesNewRoman" w:hAnsi="Times New Roman"/>
          <w:sz w:val="28"/>
          <w:szCs w:val="28"/>
        </w:rPr>
        <w:t xml:space="preserve"> найкоротший термін із мінімальними затратами та раціональним способом вирішувати </w:t>
      </w:r>
      <w:r w:rsidR="00A633A4">
        <w:rPr>
          <w:rFonts w:ascii="Times New Roman" w:eastAsia="TimesNewRoman" w:hAnsi="Times New Roman"/>
          <w:sz w:val="28"/>
          <w:szCs w:val="28"/>
        </w:rPr>
        <w:t>заплановані</w:t>
      </w:r>
      <w:r w:rsidR="00D010AF">
        <w:rPr>
          <w:rFonts w:ascii="Times New Roman" w:eastAsia="TimesNewRoman" w:hAnsi="Times New Roman"/>
          <w:sz w:val="28"/>
          <w:szCs w:val="28"/>
        </w:rPr>
        <w:t xml:space="preserve"> завдання</w:t>
      </w:r>
      <w:r w:rsidRPr="00CC1F4E">
        <w:rPr>
          <w:rFonts w:ascii="Times New Roman" w:eastAsia="TimesNewRoman" w:hAnsi="Times New Roman"/>
          <w:sz w:val="28"/>
          <w:szCs w:val="28"/>
        </w:rPr>
        <w:t>;</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аналітична якість –</w:t>
      </w:r>
      <w:r w:rsidR="00813446">
        <w:rPr>
          <w:rFonts w:ascii="Times New Roman" w:eastAsia="TimesNewRoman" w:hAnsi="Times New Roman"/>
          <w:iCs/>
          <w:sz w:val="28"/>
          <w:szCs w:val="28"/>
        </w:rPr>
        <w:t xml:space="preserve"> </w:t>
      </w:r>
      <w:r w:rsidR="00813446" w:rsidRPr="00CC1F4E">
        <w:rPr>
          <w:rFonts w:ascii="Times New Roman" w:eastAsia="TimesNewRoman" w:hAnsi="Times New Roman"/>
          <w:sz w:val="28"/>
          <w:szCs w:val="28"/>
        </w:rPr>
        <w:t xml:space="preserve">розкривається </w:t>
      </w:r>
      <w:r w:rsidR="00813446">
        <w:rPr>
          <w:rFonts w:ascii="Times New Roman" w:eastAsia="TimesNewRoman" w:hAnsi="Times New Roman"/>
          <w:sz w:val="28"/>
          <w:szCs w:val="28"/>
        </w:rPr>
        <w:t>через професійні здібності до</w:t>
      </w:r>
      <w:r w:rsidRPr="00CC1F4E">
        <w:rPr>
          <w:rFonts w:ascii="Times New Roman" w:eastAsia="TimesNewRoman" w:hAnsi="Times New Roman"/>
          <w:sz w:val="28"/>
          <w:szCs w:val="28"/>
        </w:rPr>
        <w:t xml:space="preserve"> організ</w:t>
      </w:r>
      <w:r w:rsidR="00813446">
        <w:rPr>
          <w:rFonts w:ascii="Times New Roman" w:eastAsia="TimesNewRoman" w:hAnsi="Times New Roman"/>
          <w:sz w:val="28"/>
          <w:szCs w:val="28"/>
        </w:rPr>
        <w:t xml:space="preserve">ації, планування, контролю, прогнозування та систематизації економічних </w:t>
      </w:r>
      <w:r w:rsidRPr="00CC1F4E">
        <w:rPr>
          <w:rFonts w:ascii="Times New Roman" w:eastAsia="TimesNewRoman" w:hAnsi="Times New Roman"/>
          <w:sz w:val="28"/>
          <w:szCs w:val="28"/>
        </w:rPr>
        <w:t>показник</w:t>
      </w:r>
      <w:r w:rsidR="00A633A4">
        <w:rPr>
          <w:rFonts w:ascii="Times New Roman" w:eastAsia="TimesNewRoman" w:hAnsi="Times New Roman"/>
          <w:sz w:val="28"/>
          <w:szCs w:val="28"/>
        </w:rPr>
        <w:t>ів і</w:t>
      </w:r>
      <w:r w:rsidR="00813446">
        <w:rPr>
          <w:rFonts w:ascii="Times New Roman" w:eastAsia="TimesNewRoman" w:hAnsi="Times New Roman"/>
          <w:sz w:val="28"/>
          <w:szCs w:val="28"/>
        </w:rPr>
        <w:t xml:space="preserve"> виконання </w:t>
      </w:r>
      <w:r w:rsidR="00A633A4">
        <w:rPr>
          <w:rFonts w:ascii="Times New Roman" w:eastAsia="TimesNewRoman" w:hAnsi="Times New Roman"/>
          <w:sz w:val="28"/>
          <w:szCs w:val="28"/>
        </w:rPr>
        <w:t>під</w:t>
      </w:r>
      <w:r w:rsidR="00813446">
        <w:rPr>
          <w:rFonts w:ascii="Times New Roman" w:eastAsia="TimesNewRoman" w:hAnsi="Times New Roman"/>
          <w:sz w:val="28"/>
          <w:szCs w:val="28"/>
        </w:rPr>
        <w:t>рахунків у</w:t>
      </w:r>
      <w:r w:rsidRPr="00CC1F4E">
        <w:rPr>
          <w:rFonts w:ascii="Times New Roman" w:eastAsia="TimesNewRoman" w:hAnsi="Times New Roman"/>
          <w:sz w:val="28"/>
          <w:szCs w:val="28"/>
        </w:rPr>
        <w:t xml:space="preserve"> процесі </w:t>
      </w:r>
      <w:r w:rsidR="00813446">
        <w:rPr>
          <w:rFonts w:ascii="Times New Roman" w:eastAsia="TimesNewRoman" w:hAnsi="Times New Roman"/>
          <w:sz w:val="28"/>
          <w:szCs w:val="28"/>
        </w:rPr>
        <w:t>навчання</w:t>
      </w:r>
      <w:r w:rsidRPr="00CC1F4E">
        <w:rPr>
          <w:rFonts w:ascii="Times New Roman" w:eastAsia="TimesNewRoman" w:hAnsi="Times New Roman"/>
          <w:sz w:val="28"/>
          <w:szCs w:val="28"/>
        </w:rPr>
        <w:t>;</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саморозвиваюча якість –</w:t>
      </w:r>
      <w:r w:rsidRPr="00CC1F4E">
        <w:rPr>
          <w:rFonts w:ascii="Times New Roman" w:eastAsia="TimesNewRoman" w:hAnsi="Times New Roman"/>
          <w:sz w:val="28"/>
          <w:szCs w:val="28"/>
        </w:rPr>
        <w:t xml:space="preserve"> </w:t>
      </w:r>
      <w:r w:rsidR="00D010AF" w:rsidRPr="00CC1F4E">
        <w:rPr>
          <w:rFonts w:ascii="Times New Roman" w:eastAsia="TimesNewRoman" w:hAnsi="Times New Roman"/>
          <w:sz w:val="28"/>
          <w:szCs w:val="28"/>
        </w:rPr>
        <w:t xml:space="preserve">реалізується </w:t>
      </w:r>
      <w:r w:rsidRPr="00CC1F4E">
        <w:rPr>
          <w:rFonts w:ascii="Times New Roman" w:eastAsia="TimesNewRoman" w:hAnsi="Times New Roman"/>
          <w:sz w:val="28"/>
          <w:szCs w:val="28"/>
        </w:rPr>
        <w:t xml:space="preserve">через </w:t>
      </w:r>
      <w:r w:rsidR="00813446">
        <w:rPr>
          <w:rFonts w:ascii="Times New Roman" w:eastAsia="TimesNewRoman" w:hAnsi="Times New Roman"/>
          <w:sz w:val="28"/>
          <w:szCs w:val="28"/>
        </w:rPr>
        <w:t>уміння</w:t>
      </w:r>
      <w:r w:rsidRPr="00CC1F4E">
        <w:rPr>
          <w:rFonts w:ascii="Times New Roman" w:eastAsia="TimesNewRoman" w:hAnsi="Times New Roman"/>
          <w:sz w:val="28"/>
          <w:szCs w:val="28"/>
        </w:rPr>
        <w:t xml:space="preserve"> самостійно </w:t>
      </w:r>
      <w:r w:rsidR="00A633A4">
        <w:rPr>
          <w:rFonts w:ascii="Times New Roman" w:eastAsia="TimesNewRoman" w:hAnsi="Times New Roman"/>
          <w:sz w:val="28"/>
          <w:szCs w:val="28"/>
        </w:rPr>
        <w:t>кори</w:t>
      </w:r>
      <w:r w:rsidR="00813446">
        <w:rPr>
          <w:rFonts w:ascii="Times New Roman" w:eastAsia="TimesNewRoman" w:hAnsi="Times New Roman"/>
          <w:sz w:val="28"/>
          <w:szCs w:val="28"/>
        </w:rPr>
        <w:t xml:space="preserve">гувати і </w:t>
      </w:r>
      <w:r w:rsidRPr="00CC1F4E">
        <w:rPr>
          <w:rFonts w:ascii="Times New Roman" w:eastAsia="TimesNewRoman" w:hAnsi="Times New Roman"/>
          <w:sz w:val="28"/>
          <w:szCs w:val="28"/>
        </w:rPr>
        <w:t xml:space="preserve">вдосконалювати </w:t>
      </w:r>
      <w:r w:rsidR="00813446">
        <w:rPr>
          <w:rFonts w:ascii="Times New Roman" w:eastAsia="TimesNewRoman" w:hAnsi="Times New Roman"/>
          <w:sz w:val="28"/>
          <w:szCs w:val="28"/>
        </w:rPr>
        <w:t xml:space="preserve">власні </w:t>
      </w:r>
      <w:r w:rsidRPr="00CC1F4E">
        <w:rPr>
          <w:rFonts w:ascii="Times New Roman" w:eastAsia="TimesNewRoman" w:hAnsi="Times New Roman"/>
          <w:sz w:val="28"/>
          <w:szCs w:val="28"/>
        </w:rPr>
        <w:t>знання, уміння та навички</w:t>
      </w:r>
      <w:r w:rsidR="00813446">
        <w:rPr>
          <w:rFonts w:ascii="Times New Roman" w:eastAsia="TimesNewRoman" w:hAnsi="Times New Roman"/>
          <w:sz w:val="28"/>
          <w:szCs w:val="28"/>
        </w:rPr>
        <w:t xml:space="preserve"> і прагнення до постійного професійного росту</w:t>
      </w:r>
      <w:r w:rsidRPr="00CC1F4E">
        <w:rPr>
          <w:rFonts w:ascii="Times New Roman" w:eastAsia="TimesNewRoman" w:hAnsi="Times New Roman"/>
          <w:sz w:val="28"/>
          <w:szCs w:val="28"/>
        </w:rPr>
        <w:t>;</w:t>
      </w:r>
    </w:p>
    <w:p w:rsidR="00D44A47" w:rsidRPr="00CC1F4E" w:rsidRDefault="00D44A47" w:rsidP="00562592">
      <w:pPr>
        <w:pStyle w:val="a5"/>
        <w:numPr>
          <w:ilvl w:val="0"/>
          <w:numId w:val="9"/>
        </w:numPr>
        <w:spacing w:line="360" w:lineRule="auto"/>
        <w:ind w:left="0" w:firstLine="708"/>
        <w:jc w:val="both"/>
        <w:rPr>
          <w:rFonts w:ascii="Times New Roman" w:eastAsia="TimesNewRoman" w:hAnsi="Times New Roman"/>
          <w:sz w:val="28"/>
          <w:szCs w:val="28"/>
        </w:rPr>
      </w:pPr>
      <w:r w:rsidRPr="00CC1F4E">
        <w:rPr>
          <w:rFonts w:ascii="Times New Roman" w:eastAsia="TimesNewRoman" w:hAnsi="Times New Roman"/>
          <w:iCs/>
          <w:sz w:val="28"/>
          <w:szCs w:val="28"/>
        </w:rPr>
        <w:t>комп’ютерна якість –</w:t>
      </w:r>
      <w:r w:rsidR="00CC1F4E">
        <w:rPr>
          <w:rFonts w:ascii="Times New Roman" w:eastAsia="TimesNewRoman" w:hAnsi="Times New Roman"/>
          <w:iCs/>
          <w:sz w:val="28"/>
          <w:szCs w:val="28"/>
        </w:rPr>
        <w:t xml:space="preserve"> </w:t>
      </w:r>
      <w:r w:rsidR="00813446">
        <w:rPr>
          <w:rFonts w:ascii="Times New Roman" w:eastAsia="TimesNewRoman" w:hAnsi="Times New Roman"/>
          <w:iCs/>
          <w:sz w:val="28"/>
          <w:szCs w:val="28"/>
        </w:rPr>
        <w:t xml:space="preserve">характеризується наявністю навичок роботи на ПК та </w:t>
      </w:r>
      <w:r w:rsidRPr="00CC1F4E">
        <w:rPr>
          <w:rFonts w:ascii="Times New Roman" w:eastAsia="TimesNewRoman" w:hAnsi="Times New Roman"/>
          <w:sz w:val="28"/>
          <w:szCs w:val="28"/>
        </w:rPr>
        <w:t>використання</w:t>
      </w:r>
      <w:r w:rsidR="00813446">
        <w:rPr>
          <w:rFonts w:ascii="Times New Roman" w:eastAsia="TimesNewRoman" w:hAnsi="Times New Roman"/>
          <w:sz w:val="28"/>
          <w:szCs w:val="28"/>
        </w:rPr>
        <w:t>м</w:t>
      </w:r>
      <w:r w:rsidRPr="00CC1F4E">
        <w:rPr>
          <w:rFonts w:ascii="Times New Roman" w:eastAsia="TimesNewRoman" w:hAnsi="Times New Roman"/>
          <w:sz w:val="28"/>
          <w:szCs w:val="28"/>
        </w:rPr>
        <w:t xml:space="preserve"> сучасних програм</w:t>
      </w:r>
      <w:r w:rsidR="00813446">
        <w:rPr>
          <w:rFonts w:ascii="Times New Roman" w:eastAsia="TimesNewRoman" w:hAnsi="Times New Roman"/>
          <w:sz w:val="28"/>
          <w:szCs w:val="28"/>
        </w:rPr>
        <w:t>них продуктів спеціального та загального призначення</w:t>
      </w:r>
      <w:r w:rsidR="009E7EE3">
        <w:rPr>
          <w:rFonts w:ascii="Times New Roman" w:eastAsia="TimesNewRoman" w:hAnsi="Times New Roman"/>
          <w:sz w:val="28"/>
          <w:szCs w:val="28"/>
        </w:rPr>
        <w:t xml:space="preserve"> (Гаврутенко, 2013, </w:t>
      </w:r>
      <w:r w:rsidRPr="00CC1F4E">
        <w:rPr>
          <w:rFonts w:ascii="Times New Roman" w:eastAsia="TimesNewRoman" w:hAnsi="Times New Roman"/>
          <w:sz w:val="28"/>
          <w:szCs w:val="28"/>
        </w:rPr>
        <w:t>59</w:t>
      </w:r>
      <w:r w:rsidR="009E7EE3">
        <w:rPr>
          <w:rFonts w:ascii="Times New Roman" w:eastAsia="TimesNewRoman" w:hAnsi="Times New Roman"/>
          <w:sz w:val="28"/>
          <w:szCs w:val="28"/>
        </w:rPr>
        <w:t>).</w:t>
      </w:r>
    </w:p>
    <w:p w:rsidR="00D44A47" w:rsidRPr="00CC1F4E" w:rsidRDefault="006C57EF" w:rsidP="00CC1F4E">
      <w:pPr>
        <w:autoSpaceDE w:val="0"/>
        <w:autoSpaceDN w:val="0"/>
        <w:adjustRightInd w:val="0"/>
        <w:spacing w:line="360" w:lineRule="auto"/>
        <w:jc w:val="both"/>
        <w:rPr>
          <w:rFonts w:eastAsia="TimesNewRoman"/>
        </w:rPr>
      </w:pPr>
      <w:r>
        <w:rPr>
          <w:rFonts w:eastAsia="TimesNewRoman"/>
        </w:rPr>
        <w:t>Формування</w:t>
      </w:r>
      <w:r w:rsidR="00D44A47" w:rsidRPr="00CC1F4E">
        <w:rPr>
          <w:rFonts w:eastAsia="TimesNewRoman"/>
        </w:rPr>
        <w:t xml:space="preserve"> </w:t>
      </w:r>
      <w:r>
        <w:rPr>
          <w:rFonts w:eastAsia="TimesNewRoman"/>
        </w:rPr>
        <w:t>перерахованих</w:t>
      </w:r>
      <w:r w:rsidR="00D44A47" w:rsidRPr="00CC1F4E">
        <w:rPr>
          <w:rFonts w:eastAsia="TimesNewRoman"/>
        </w:rPr>
        <w:t xml:space="preserve"> якостей </w:t>
      </w:r>
      <w:r>
        <w:rPr>
          <w:rFonts w:eastAsia="TimesNewRoman"/>
        </w:rPr>
        <w:t xml:space="preserve">у майбутнього фахівця </w:t>
      </w:r>
      <w:r w:rsidR="00D44A47" w:rsidRPr="00CC1F4E">
        <w:rPr>
          <w:rFonts w:eastAsia="TimesNewRoman"/>
        </w:rPr>
        <w:t>дає змогу цілісн</w:t>
      </w:r>
      <w:r>
        <w:rPr>
          <w:rFonts w:eastAsia="TimesNewRoman"/>
        </w:rPr>
        <w:t>о о</w:t>
      </w:r>
      <w:r w:rsidR="00D44A47" w:rsidRPr="00CC1F4E">
        <w:rPr>
          <w:rFonts w:eastAsia="TimesNewRoman"/>
        </w:rPr>
        <w:t>характери</w:t>
      </w:r>
      <w:r>
        <w:rPr>
          <w:rFonts w:eastAsia="TimesNewRoman"/>
        </w:rPr>
        <w:t xml:space="preserve">зувати </w:t>
      </w:r>
      <w:r w:rsidR="00D44A47" w:rsidRPr="00CC1F4E">
        <w:rPr>
          <w:rFonts w:eastAsia="TimesNewRoman"/>
        </w:rPr>
        <w:t>вимог</w:t>
      </w:r>
      <w:r>
        <w:rPr>
          <w:rFonts w:eastAsia="TimesNewRoman"/>
        </w:rPr>
        <w:t>и</w:t>
      </w:r>
      <w:r w:rsidR="00D44A47" w:rsidRPr="00CC1F4E">
        <w:rPr>
          <w:rFonts w:eastAsia="TimesNewRoman"/>
        </w:rPr>
        <w:t>, які сприя</w:t>
      </w:r>
      <w:r>
        <w:rPr>
          <w:rFonts w:eastAsia="TimesNewRoman"/>
        </w:rPr>
        <w:t>ють</w:t>
      </w:r>
      <w:r w:rsidR="00D44A47" w:rsidRPr="00CC1F4E">
        <w:rPr>
          <w:rFonts w:eastAsia="TimesNewRoman"/>
        </w:rPr>
        <w:t xml:space="preserve"> </w:t>
      </w:r>
      <w:r w:rsidR="00A633A4">
        <w:rPr>
          <w:rFonts w:eastAsia="TimesNewRoman"/>
        </w:rPr>
        <w:t>втробленню</w:t>
      </w:r>
      <w:r w:rsidR="00D44A47" w:rsidRPr="00CC1F4E">
        <w:rPr>
          <w:rFonts w:eastAsia="TimesNewRoman"/>
        </w:rPr>
        <w:t xml:space="preserve"> готовності до професійної діяльності майбутніх </w:t>
      </w:r>
      <w:r>
        <w:rPr>
          <w:rFonts w:eastAsia="TimesNewRoman"/>
        </w:rPr>
        <w:t>бакалаврів з фінансів, банківської справи та страхування та</w:t>
      </w:r>
      <w:r w:rsidR="00D44A47" w:rsidRPr="00CC1F4E">
        <w:rPr>
          <w:rFonts w:eastAsia="TimesNewRoman"/>
        </w:rPr>
        <w:t xml:space="preserve"> </w:t>
      </w:r>
      <w:r>
        <w:rPr>
          <w:rFonts w:eastAsia="TimesNewRoman"/>
        </w:rPr>
        <w:t xml:space="preserve">визначають </w:t>
      </w:r>
      <w:r w:rsidR="00D44A47" w:rsidRPr="00CC1F4E">
        <w:rPr>
          <w:rFonts w:eastAsia="TimesNewRoman"/>
        </w:rPr>
        <w:t>умови п</w:t>
      </w:r>
      <w:r>
        <w:rPr>
          <w:rFonts w:eastAsia="TimesNewRoman"/>
        </w:rPr>
        <w:t xml:space="preserve">окращення </w:t>
      </w:r>
      <w:r w:rsidR="00D44A47" w:rsidRPr="00CC1F4E">
        <w:rPr>
          <w:rFonts w:eastAsia="TimesNewRoman"/>
        </w:rPr>
        <w:t xml:space="preserve">їх </w:t>
      </w:r>
      <w:r>
        <w:rPr>
          <w:rFonts w:eastAsia="TimesNewRoman"/>
        </w:rPr>
        <w:t>підготовки.</w:t>
      </w:r>
    </w:p>
    <w:p w:rsidR="00D44A47" w:rsidRPr="00CC1F4E" w:rsidRDefault="006C57EF" w:rsidP="00CC1F4E">
      <w:pPr>
        <w:autoSpaceDE w:val="0"/>
        <w:autoSpaceDN w:val="0"/>
        <w:adjustRightInd w:val="0"/>
        <w:spacing w:line="360" w:lineRule="auto"/>
        <w:jc w:val="both"/>
        <w:rPr>
          <w:color w:val="000000"/>
        </w:rPr>
      </w:pPr>
      <w:r>
        <w:rPr>
          <w:color w:val="000000"/>
        </w:rPr>
        <w:t>Під</w:t>
      </w:r>
      <w:r w:rsidR="00A633A4">
        <w:rPr>
          <w:color w:val="000000"/>
        </w:rPr>
        <w:t>биваючи</w:t>
      </w:r>
      <w:r>
        <w:rPr>
          <w:color w:val="000000"/>
        </w:rPr>
        <w:t xml:space="preserve"> підсумок, можемо стверджувати, що</w:t>
      </w:r>
      <w:r w:rsidR="00D44A47" w:rsidRPr="00CC1F4E">
        <w:rPr>
          <w:color w:val="000000"/>
        </w:rPr>
        <w:t xml:space="preserve"> готовність </w:t>
      </w:r>
      <w:r>
        <w:rPr>
          <w:color w:val="000000"/>
        </w:rPr>
        <w:t xml:space="preserve">фахівця з фінансів </w:t>
      </w:r>
      <w:r w:rsidR="00D44A47" w:rsidRPr="00CC1F4E">
        <w:rPr>
          <w:color w:val="000000"/>
        </w:rPr>
        <w:t xml:space="preserve">є </w:t>
      </w:r>
      <w:r>
        <w:rPr>
          <w:color w:val="000000"/>
        </w:rPr>
        <w:t>важливою</w:t>
      </w:r>
      <w:r w:rsidR="00D44A47" w:rsidRPr="00CC1F4E">
        <w:rPr>
          <w:color w:val="000000"/>
        </w:rPr>
        <w:t xml:space="preserve"> передумовою </w:t>
      </w:r>
      <w:r>
        <w:rPr>
          <w:color w:val="000000"/>
        </w:rPr>
        <w:t xml:space="preserve">ефективної й </w:t>
      </w:r>
      <w:r w:rsidR="00D44A47" w:rsidRPr="00CC1F4E">
        <w:rPr>
          <w:color w:val="000000"/>
        </w:rPr>
        <w:t>цілеспрямовано</w:t>
      </w:r>
      <w:r w:rsidR="00A633A4">
        <w:rPr>
          <w:color w:val="000000"/>
        </w:rPr>
        <w:t>ї</w:t>
      </w:r>
      <w:r w:rsidR="00100528">
        <w:rPr>
          <w:color w:val="000000"/>
        </w:rPr>
        <w:t xml:space="preserve"> майбутньої професійної</w:t>
      </w:r>
      <w:r w:rsidR="00D44A47" w:rsidRPr="00CC1F4E">
        <w:rPr>
          <w:color w:val="000000"/>
        </w:rPr>
        <w:t xml:space="preserve"> діяльності. </w:t>
      </w:r>
      <w:r w:rsidR="00100528">
        <w:rPr>
          <w:color w:val="000000"/>
        </w:rPr>
        <w:t>Саме в</w:t>
      </w:r>
      <w:r w:rsidR="00D44A47" w:rsidRPr="00CC1F4E">
        <w:rPr>
          <w:color w:val="000000"/>
        </w:rPr>
        <w:t xml:space="preserve">исокий рівень </w:t>
      </w:r>
      <w:r w:rsidR="00100528">
        <w:rPr>
          <w:color w:val="000000"/>
        </w:rPr>
        <w:t xml:space="preserve">сформованості готовності допоможе </w:t>
      </w:r>
      <w:r w:rsidR="00D44A47" w:rsidRPr="00CC1F4E">
        <w:rPr>
          <w:color w:val="000000"/>
        </w:rPr>
        <w:t xml:space="preserve"> </w:t>
      </w:r>
      <w:r w:rsidR="00D44A47" w:rsidRPr="00CC1F4E">
        <w:rPr>
          <w:color w:val="000000"/>
        </w:rPr>
        <w:lastRenderedPageBreak/>
        <w:t xml:space="preserve">молодому </w:t>
      </w:r>
      <w:r w:rsidR="00100528">
        <w:rPr>
          <w:color w:val="000000"/>
        </w:rPr>
        <w:t xml:space="preserve">і недосвідченому </w:t>
      </w:r>
      <w:r w:rsidR="00D44A47" w:rsidRPr="00CC1F4E">
        <w:rPr>
          <w:color w:val="000000"/>
        </w:rPr>
        <w:t>фахівцеві виконувати професійні обов’язки</w:t>
      </w:r>
      <w:r w:rsidR="00100528">
        <w:rPr>
          <w:color w:val="000000"/>
        </w:rPr>
        <w:t xml:space="preserve"> якісно</w:t>
      </w:r>
      <w:r w:rsidR="00D44A47" w:rsidRPr="00CC1F4E">
        <w:rPr>
          <w:color w:val="000000"/>
        </w:rPr>
        <w:t xml:space="preserve">, </w:t>
      </w:r>
      <w:r w:rsidR="00100528">
        <w:rPr>
          <w:color w:val="000000"/>
        </w:rPr>
        <w:t xml:space="preserve">раціонально використовувати отримані у ЗВО </w:t>
      </w:r>
      <w:r w:rsidR="00D44A47" w:rsidRPr="00CC1F4E">
        <w:rPr>
          <w:color w:val="000000"/>
        </w:rPr>
        <w:t>знання</w:t>
      </w:r>
      <w:r w:rsidR="00100528">
        <w:rPr>
          <w:color w:val="000000"/>
        </w:rPr>
        <w:t xml:space="preserve"> та вибудовувати </w:t>
      </w:r>
      <w:r w:rsidR="00D44A47" w:rsidRPr="00CC1F4E">
        <w:rPr>
          <w:color w:val="000000"/>
        </w:rPr>
        <w:t xml:space="preserve">професійні дії </w:t>
      </w:r>
      <w:r w:rsidR="00A633A4">
        <w:rPr>
          <w:color w:val="000000"/>
        </w:rPr>
        <w:t>в</w:t>
      </w:r>
      <w:r w:rsidR="00D44A47" w:rsidRPr="00CC1F4E">
        <w:rPr>
          <w:color w:val="000000"/>
        </w:rPr>
        <w:t>ідповідно до складних ситуацій.</w:t>
      </w:r>
      <w:r w:rsidR="00100528">
        <w:rPr>
          <w:color w:val="000000"/>
        </w:rPr>
        <w:t xml:space="preserve"> Отже</w:t>
      </w:r>
      <w:r w:rsidR="00D44A47" w:rsidRPr="00CC1F4E">
        <w:rPr>
          <w:color w:val="000000"/>
        </w:rPr>
        <w:t xml:space="preserve">, формування готовності майбутнього бакалавра з фінансів, банківської справи та страхування </w:t>
      </w:r>
      <w:r w:rsidR="00100528">
        <w:rPr>
          <w:color w:val="000000"/>
        </w:rPr>
        <w:t xml:space="preserve">до виконання професійних обов’язків </w:t>
      </w:r>
      <w:r w:rsidR="00F901B7">
        <w:rPr>
          <w:color w:val="000000"/>
        </w:rPr>
        <w:t xml:space="preserve">слід розглядати через призму </w:t>
      </w:r>
      <w:r w:rsidR="00D51BA8">
        <w:rPr>
          <w:color w:val="000000"/>
        </w:rPr>
        <w:t xml:space="preserve">формування професійних мотивів, </w:t>
      </w:r>
      <w:r w:rsidR="00D44A47" w:rsidRPr="00CC1F4E">
        <w:rPr>
          <w:color w:val="000000"/>
        </w:rPr>
        <w:t xml:space="preserve">набуття </w:t>
      </w:r>
      <w:r w:rsidR="00100528">
        <w:rPr>
          <w:color w:val="000000"/>
        </w:rPr>
        <w:t>фахових</w:t>
      </w:r>
      <w:r w:rsidR="00D44A47" w:rsidRPr="00CC1F4E">
        <w:rPr>
          <w:color w:val="000000"/>
        </w:rPr>
        <w:t xml:space="preserve"> знань</w:t>
      </w:r>
      <w:r w:rsidR="00D51BA8">
        <w:rPr>
          <w:color w:val="000000"/>
        </w:rPr>
        <w:t xml:space="preserve"> і</w:t>
      </w:r>
      <w:r w:rsidR="00D44A47" w:rsidRPr="00CC1F4E">
        <w:rPr>
          <w:color w:val="000000"/>
        </w:rPr>
        <w:t xml:space="preserve"> </w:t>
      </w:r>
      <w:r w:rsidR="00F901B7">
        <w:rPr>
          <w:color w:val="000000"/>
        </w:rPr>
        <w:t>практичного</w:t>
      </w:r>
      <w:r w:rsidR="00D44A47" w:rsidRPr="00CC1F4E">
        <w:rPr>
          <w:color w:val="000000"/>
        </w:rPr>
        <w:t xml:space="preserve"> досвіду, </w:t>
      </w:r>
      <w:r w:rsidR="00A851C9">
        <w:rPr>
          <w:color w:val="000000"/>
        </w:rPr>
        <w:t xml:space="preserve">формування професійних якостей особистості. Дотримання визначених факторів у процесі професійного становлення майбутнього бакалавра </w:t>
      </w:r>
      <w:r w:rsidR="00A633A4">
        <w:rPr>
          <w:color w:val="000000"/>
        </w:rPr>
        <w:t>і</w:t>
      </w:r>
      <w:r w:rsidR="00A851C9">
        <w:rPr>
          <w:color w:val="000000"/>
        </w:rPr>
        <w:t>з фінансів, банківської справи та страхування сприятиме становленню фахівця-професіонала</w:t>
      </w:r>
      <w:r w:rsidR="00D44A47" w:rsidRPr="00CC1F4E">
        <w:rPr>
          <w:color w:val="000000"/>
        </w:rPr>
        <w:t>.</w:t>
      </w:r>
    </w:p>
    <w:p w:rsidR="00B4670B" w:rsidRPr="00CC1F4E" w:rsidRDefault="00B4670B" w:rsidP="00CC1F4E">
      <w:pPr>
        <w:autoSpaceDE w:val="0"/>
        <w:autoSpaceDN w:val="0"/>
        <w:adjustRightInd w:val="0"/>
        <w:spacing w:line="360" w:lineRule="auto"/>
        <w:jc w:val="both"/>
        <w:rPr>
          <w:color w:val="000000"/>
        </w:rPr>
      </w:pPr>
    </w:p>
    <w:p w:rsidR="00B4670B" w:rsidRPr="00CC1F4E" w:rsidRDefault="00B4670B" w:rsidP="00CC1F4E">
      <w:pPr>
        <w:autoSpaceDE w:val="0"/>
        <w:autoSpaceDN w:val="0"/>
        <w:adjustRightInd w:val="0"/>
        <w:spacing w:line="360" w:lineRule="auto"/>
        <w:jc w:val="both"/>
        <w:rPr>
          <w:color w:val="000000"/>
        </w:rPr>
      </w:pPr>
    </w:p>
    <w:p w:rsidR="00D44A47" w:rsidRDefault="00D44A47" w:rsidP="00CC1F4E">
      <w:pPr>
        <w:pStyle w:val="a5"/>
        <w:spacing w:line="360" w:lineRule="auto"/>
        <w:ind w:left="0" w:firstLine="708"/>
        <w:jc w:val="both"/>
        <w:rPr>
          <w:rFonts w:ascii="Times New Roman" w:hAnsi="Times New Roman"/>
          <w:b/>
          <w:sz w:val="28"/>
          <w:szCs w:val="28"/>
        </w:rPr>
      </w:pPr>
      <w:r w:rsidRPr="00CC1F4E">
        <w:rPr>
          <w:rFonts w:ascii="Times New Roman" w:hAnsi="Times New Roman"/>
          <w:b/>
          <w:sz w:val="28"/>
          <w:szCs w:val="28"/>
        </w:rPr>
        <w:t>1.3.</w:t>
      </w:r>
      <w:r w:rsidR="00CC1F4E">
        <w:rPr>
          <w:rFonts w:ascii="Times New Roman" w:hAnsi="Times New Roman"/>
          <w:b/>
          <w:sz w:val="28"/>
          <w:szCs w:val="28"/>
        </w:rPr>
        <w:t xml:space="preserve"> </w:t>
      </w:r>
      <w:r w:rsidRPr="00CC1F4E">
        <w:rPr>
          <w:rFonts w:ascii="Times New Roman" w:hAnsi="Times New Roman"/>
          <w:b/>
          <w:sz w:val="28"/>
          <w:szCs w:val="28"/>
        </w:rPr>
        <w:t>Методологічні засади формування готовності майбутніх бакалаврів з фінансів, банківської справи та страхування до професійної діяльності</w:t>
      </w:r>
    </w:p>
    <w:p w:rsidR="00523C15" w:rsidRPr="00CC1F4E" w:rsidRDefault="00523C15" w:rsidP="00CC1F4E">
      <w:pPr>
        <w:pStyle w:val="a5"/>
        <w:spacing w:line="360" w:lineRule="auto"/>
        <w:ind w:left="0" w:firstLine="708"/>
        <w:jc w:val="both"/>
        <w:rPr>
          <w:rFonts w:ascii="Times New Roman" w:hAnsi="Times New Roman"/>
          <w:b/>
          <w:sz w:val="28"/>
          <w:szCs w:val="28"/>
        </w:rPr>
      </w:pPr>
    </w:p>
    <w:p w:rsidR="00D44A47" w:rsidRPr="00CC1F4E" w:rsidRDefault="00D44A47" w:rsidP="00CC1F4E">
      <w:pPr>
        <w:pStyle w:val="af0"/>
        <w:suppressLineNumbers/>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Зміни </w:t>
      </w:r>
      <w:r w:rsidR="00A633A4">
        <w:rPr>
          <w:rFonts w:ascii="Times New Roman" w:hAnsi="Times New Roman" w:cs="Times New Roman"/>
          <w:sz w:val="28"/>
          <w:szCs w:val="28"/>
          <w:lang w:val="uk-UA"/>
        </w:rPr>
        <w:t>в</w:t>
      </w:r>
      <w:r w:rsidRPr="00CC1F4E">
        <w:rPr>
          <w:rFonts w:ascii="Times New Roman" w:hAnsi="Times New Roman" w:cs="Times New Roman"/>
          <w:sz w:val="28"/>
          <w:szCs w:val="28"/>
          <w:lang w:val="uk-UA"/>
        </w:rPr>
        <w:t xml:space="preserve"> духовно-культурній сфері суспільства та соціально-економічні потреби у модернізації вищої освіти</w:t>
      </w:r>
      <w:r w:rsidR="00A633A4">
        <w:rPr>
          <w:rFonts w:ascii="Times New Roman" w:hAnsi="Times New Roman" w:cs="Times New Roman"/>
          <w:sz w:val="28"/>
          <w:szCs w:val="28"/>
          <w:lang w:val="uk-UA"/>
        </w:rPr>
        <w:t xml:space="preserve"> в сфері фінансування, вступ у С</w:t>
      </w:r>
      <w:r w:rsidRPr="00CC1F4E">
        <w:rPr>
          <w:rFonts w:ascii="Times New Roman" w:hAnsi="Times New Roman" w:cs="Times New Roman"/>
          <w:sz w:val="28"/>
          <w:szCs w:val="28"/>
          <w:lang w:val="uk-UA"/>
        </w:rPr>
        <w:t xml:space="preserve">вітову організацію торгівлі, інтенсивний розвиток міжнародних контактів та забезпечення конкурентоспроможності фахівців на ринку праці висунули низку нових завдань перед </w:t>
      </w:r>
      <w:r w:rsidR="00A47D87">
        <w:rPr>
          <w:rFonts w:ascii="Times New Roman" w:hAnsi="Times New Roman" w:cs="Times New Roman"/>
          <w:sz w:val="28"/>
          <w:szCs w:val="28"/>
          <w:lang w:val="uk-UA"/>
        </w:rPr>
        <w:t>закладами вищої освіти</w:t>
      </w:r>
      <w:r w:rsidRPr="00CC1F4E">
        <w:rPr>
          <w:rFonts w:ascii="Times New Roman" w:hAnsi="Times New Roman" w:cs="Times New Roman"/>
          <w:sz w:val="28"/>
          <w:szCs w:val="28"/>
          <w:lang w:val="uk-UA"/>
        </w:rPr>
        <w:t xml:space="preserve"> банківської сфери. Відтак виникла необхідність у вихованні нової генерації фінансових працівників, які не тільки володіли б спеціальними знаннями та практичними вміннями у своїй галузі на високому рівні, але й мали навички загальнокультурної компетенції всебічно розвиненої особистості. Забезпечити це можна шляхом модернізації навчально-виховного процесу в напрямі здійснення міждисциплінарних зв’язків та пошуку нових методик навчально-виховної діяльності.</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Аналіз наукових праць з педагогіки і психології дав змогу виділити провідні аспекти наукових досліджень </w:t>
      </w:r>
      <w:r w:rsidR="00A633A4">
        <w:rPr>
          <w:rFonts w:ascii="Times New Roman" w:hAnsi="Times New Roman" w:cs="Times New Roman"/>
          <w:sz w:val="28"/>
          <w:szCs w:val="28"/>
          <w:lang w:val="uk-UA"/>
        </w:rPr>
        <w:t>ви</w:t>
      </w:r>
      <w:r w:rsidRPr="00CC1F4E">
        <w:rPr>
          <w:rFonts w:ascii="Times New Roman" w:hAnsi="Times New Roman" w:cs="Times New Roman"/>
          <w:sz w:val="28"/>
          <w:szCs w:val="28"/>
          <w:lang w:val="uk-UA"/>
        </w:rPr>
        <w:t xml:space="preserve">значеної проблеми: обґрунтування теоретико-методологічних засад підвищення якості освіти (В.Краєвський, О.Сидоренко, М.Степко та ін.); теоретичні засади особистісно орієнтованої освіти (А.Алексюк, А.Остапенко, М.Фіцула та ін.); модернізація професійної освіти (Н.Булгакова, </w:t>
      </w:r>
      <w:r w:rsidRPr="00CC1F4E">
        <w:rPr>
          <w:rFonts w:ascii="Times New Roman" w:hAnsi="Times New Roman" w:cs="Times New Roman"/>
          <w:sz w:val="28"/>
          <w:szCs w:val="28"/>
          <w:lang w:val="uk-UA"/>
        </w:rPr>
        <w:lastRenderedPageBreak/>
        <w:t xml:space="preserve">Я.Кічук, І.Козловська, Е.Лузік, Н.Ничкало, О.Романовський та ін.). Активізуються пошуки науковців з проблеми формування компетентності спеціаліста фінансового профілю (О.Аксьонова, Ю.Боцюра, О.Гончарова, Л.Дибкова, Г.Чопорова та ін.). </w:t>
      </w:r>
      <w:r w:rsidR="008B2A04">
        <w:rPr>
          <w:rFonts w:ascii="Times New Roman" w:hAnsi="Times New Roman" w:cs="Times New Roman"/>
          <w:sz w:val="28"/>
          <w:szCs w:val="28"/>
          <w:lang w:val="uk-UA"/>
        </w:rPr>
        <w:t>Чимало уваги п</w:t>
      </w:r>
      <w:r w:rsidRPr="00CC1F4E">
        <w:rPr>
          <w:rFonts w:ascii="Times New Roman" w:hAnsi="Times New Roman" w:cs="Times New Roman"/>
          <w:sz w:val="28"/>
          <w:szCs w:val="28"/>
          <w:lang w:val="uk-UA"/>
        </w:rPr>
        <w:t>роблемі міждисциплінарної інтеграції приділяли вітчизнян</w:t>
      </w:r>
      <w:r w:rsidR="008B2A04">
        <w:rPr>
          <w:rFonts w:ascii="Times New Roman" w:hAnsi="Times New Roman" w:cs="Times New Roman"/>
          <w:sz w:val="28"/>
          <w:szCs w:val="28"/>
          <w:lang w:val="uk-UA"/>
        </w:rPr>
        <w:t>і та</w:t>
      </w:r>
      <w:r w:rsidRPr="00CC1F4E">
        <w:rPr>
          <w:rFonts w:ascii="Times New Roman" w:hAnsi="Times New Roman" w:cs="Times New Roman"/>
          <w:sz w:val="28"/>
          <w:szCs w:val="28"/>
          <w:lang w:val="uk-UA"/>
        </w:rPr>
        <w:t xml:space="preserve"> зарубіжн</w:t>
      </w:r>
      <w:r w:rsidR="008B2A04">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 науковці (М.Антонов, М.Данилов, Є.Іванченко, І.Огородников, О.Шмідт, Г.Юрков та інші). Сучасний стан </w:t>
      </w:r>
      <w:r w:rsidR="008B2A04">
        <w:rPr>
          <w:rFonts w:ascii="Times New Roman" w:hAnsi="Times New Roman" w:cs="Times New Roman"/>
          <w:sz w:val="28"/>
          <w:szCs w:val="28"/>
          <w:lang w:val="uk-UA"/>
        </w:rPr>
        <w:t>науково-практичного вивчення</w:t>
      </w:r>
      <w:r w:rsidRPr="00CC1F4E">
        <w:rPr>
          <w:rFonts w:ascii="Times New Roman" w:hAnsi="Times New Roman" w:cs="Times New Roman"/>
          <w:sz w:val="28"/>
          <w:szCs w:val="28"/>
          <w:lang w:val="uk-UA"/>
        </w:rPr>
        <w:t xml:space="preserve"> цієї проблеми висвітлений у працях І.Звєрева, Л.Кулагіна, В.Максимової, О.Савченко, М.Сорокіна, С.Тадияна, В.Федорової та ін.</w:t>
      </w:r>
    </w:p>
    <w:p w:rsidR="00D44A47" w:rsidRPr="00CC1F4E" w:rsidRDefault="00D44A47" w:rsidP="00CC1F4E">
      <w:pPr>
        <w:pStyle w:val="Default"/>
        <w:spacing w:line="360" w:lineRule="auto"/>
        <w:ind w:firstLine="708"/>
        <w:jc w:val="both"/>
        <w:rPr>
          <w:color w:val="auto"/>
          <w:sz w:val="28"/>
          <w:szCs w:val="28"/>
        </w:rPr>
      </w:pPr>
      <w:r w:rsidRPr="00CC1F4E">
        <w:rPr>
          <w:color w:val="auto"/>
          <w:sz w:val="28"/>
          <w:szCs w:val="28"/>
        </w:rPr>
        <w:t>Пров</w:t>
      </w:r>
      <w:r w:rsidRPr="00CC1F4E">
        <w:rPr>
          <w:sz w:val="28"/>
          <w:szCs w:val="28"/>
        </w:rPr>
        <w:t>івши</w:t>
      </w:r>
      <w:r w:rsidRPr="00CC1F4E">
        <w:rPr>
          <w:color w:val="auto"/>
          <w:sz w:val="28"/>
          <w:szCs w:val="28"/>
        </w:rPr>
        <w:t xml:space="preserve"> </w:t>
      </w:r>
      <w:r w:rsidRPr="00CC1F4E">
        <w:rPr>
          <w:sz w:val="28"/>
          <w:szCs w:val="28"/>
        </w:rPr>
        <w:t>аналіз досліджень</w:t>
      </w:r>
      <w:r w:rsidRPr="00CC1F4E">
        <w:rPr>
          <w:color w:val="auto"/>
          <w:sz w:val="28"/>
          <w:szCs w:val="28"/>
        </w:rPr>
        <w:t xml:space="preserve"> науковців </w:t>
      </w:r>
      <w:r w:rsidRPr="00CC1F4E">
        <w:rPr>
          <w:sz w:val="28"/>
          <w:szCs w:val="28"/>
        </w:rPr>
        <w:t>В.</w:t>
      </w:r>
      <w:r w:rsidRPr="00CC1F4E">
        <w:rPr>
          <w:color w:val="auto"/>
          <w:sz w:val="28"/>
          <w:szCs w:val="28"/>
        </w:rPr>
        <w:t xml:space="preserve">Євтушевського </w:t>
      </w:r>
      <w:r w:rsidR="009E7EE3">
        <w:rPr>
          <w:color w:val="auto"/>
          <w:sz w:val="28"/>
          <w:szCs w:val="28"/>
        </w:rPr>
        <w:t>(2002)</w:t>
      </w:r>
      <w:r w:rsidRPr="00CC1F4E">
        <w:rPr>
          <w:color w:val="auto"/>
          <w:sz w:val="28"/>
          <w:szCs w:val="28"/>
        </w:rPr>
        <w:t>, Т.</w:t>
      </w:r>
      <w:r w:rsidR="00CC1F4E">
        <w:rPr>
          <w:color w:val="auto"/>
          <w:sz w:val="28"/>
          <w:szCs w:val="28"/>
        </w:rPr>
        <w:t xml:space="preserve"> </w:t>
      </w:r>
      <w:r w:rsidRPr="00CC1F4E">
        <w:rPr>
          <w:color w:val="auto"/>
          <w:sz w:val="28"/>
          <w:szCs w:val="28"/>
        </w:rPr>
        <w:t xml:space="preserve">Поясок </w:t>
      </w:r>
      <w:r w:rsidR="009E7EE3">
        <w:rPr>
          <w:color w:val="auto"/>
          <w:sz w:val="28"/>
          <w:szCs w:val="28"/>
        </w:rPr>
        <w:t>(2003)</w:t>
      </w:r>
      <w:r w:rsidRPr="00CC1F4E">
        <w:rPr>
          <w:color w:val="auto"/>
          <w:sz w:val="28"/>
          <w:szCs w:val="28"/>
        </w:rPr>
        <w:t>, Н.</w:t>
      </w:r>
      <w:r w:rsidR="00CC1F4E">
        <w:rPr>
          <w:color w:val="auto"/>
          <w:sz w:val="28"/>
          <w:szCs w:val="28"/>
        </w:rPr>
        <w:t xml:space="preserve"> </w:t>
      </w:r>
      <w:r w:rsidRPr="00CC1F4E">
        <w:rPr>
          <w:color w:val="auto"/>
          <w:sz w:val="28"/>
          <w:szCs w:val="28"/>
        </w:rPr>
        <w:t>Ткаленко</w:t>
      </w:r>
      <w:r w:rsidR="009E7EE3">
        <w:rPr>
          <w:color w:val="auto"/>
          <w:sz w:val="28"/>
          <w:szCs w:val="28"/>
        </w:rPr>
        <w:t xml:space="preserve"> (2011)</w:t>
      </w:r>
      <w:r w:rsidRPr="00CC1F4E">
        <w:rPr>
          <w:color w:val="auto"/>
          <w:sz w:val="28"/>
          <w:szCs w:val="28"/>
        </w:rPr>
        <w:t xml:space="preserve"> та ін.</w:t>
      </w:r>
      <w:r w:rsidR="00F67A10">
        <w:rPr>
          <w:color w:val="auto"/>
          <w:sz w:val="28"/>
          <w:szCs w:val="28"/>
        </w:rPr>
        <w:t>,</w:t>
      </w:r>
      <w:r w:rsidRPr="00CC1F4E">
        <w:rPr>
          <w:color w:val="auto"/>
          <w:sz w:val="28"/>
          <w:szCs w:val="28"/>
        </w:rPr>
        <w:t xml:space="preserve"> можна виділити такі недоліки вищої економічної школи на сучасному етапі:</w:t>
      </w:r>
      <w:r w:rsidR="00F67A10">
        <w:rPr>
          <w:color w:val="auto"/>
          <w:sz w:val="28"/>
          <w:szCs w:val="28"/>
        </w:rPr>
        <w:t xml:space="preserve"> слабка орієнтація випускників у</w:t>
      </w:r>
      <w:r w:rsidRPr="00CC1F4E">
        <w:rPr>
          <w:color w:val="auto"/>
          <w:sz w:val="28"/>
          <w:szCs w:val="28"/>
        </w:rPr>
        <w:t xml:space="preserve"> питаннях створення підприємств, особливостях податкової системи і економічного аналізу; недостатній рівень практичного використання економічних інструментів; відсутність раціонального розподілу загальнонаукових, професійних і спеціальних дисциплін; складність адаптації до реальних умов праці; невміння студентів узагальнювати і систематизувати здобуті знання, знаходити міждисциплінарні зв’язки. Всі ці проблеми зумовлюють негативне ставлення студентів до навчально-пізнавальної діяльності й низький рівень мотивації до процесу професійного росту та вдосконалення. У зв’язку з цим виникає необхідність пошуку альтернативних шляхів покращення рівня економічної освіти</w:t>
      </w:r>
      <w:r w:rsidR="00A633A4">
        <w:rPr>
          <w:color w:val="auto"/>
          <w:sz w:val="28"/>
          <w:szCs w:val="28"/>
        </w:rPr>
        <w:t>, з</w:t>
      </w:r>
      <w:r w:rsidRPr="00CC1F4E">
        <w:rPr>
          <w:color w:val="auto"/>
          <w:sz w:val="28"/>
          <w:szCs w:val="28"/>
        </w:rPr>
        <w:t>окрема, Г.</w:t>
      </w:r>
      <w:r w:rsidR="00CC1F4E">
        <w:rPr>
          <w:color w:val="auto"/>
          <w:sz w:val="28"/>
          <w:szCs w:val="28"/>
        </w:rPr>
        <w:t xml:space="preserve"> </w:t>
      </w:r>
      <w:r w:rsidRPr="00CC1F4E">
        <w:rPr>
          <w:color w:val="auto"/>
          <w:sz w:val="28"/>
          <w:szCs w:val="28"/>
        </w:rPr>
        <w:t xml:space="preserve">Ковальчук </w:t>
      </w:r>
      <w:r w:rsidR="009E7EE3">
        <w:rPr>
          <w:color w:val="auto"/>
          <w:sz w:val="28"/>
          <w:szCs w:val="28"/>
        </w:rPr>
        <w:t>(2005)</w:t>
      </w:r>
      <w:r w:rsidRPr="00CC1F4E">
        <w:rPr>
          <w:color w:val="auto"/>
          <w:sz w:val="28"/>
          <w:szCs w:val="28"/>
        </w:rPr>
        <w:t xml:space="preserve"> і О.</w:t>
      </w:r>
      <w:r w:rsidR="00CC1F4E">
        <w:rPr>
          <w:color w:val="auto"/>
          <w:sz w:val="28"/>
          <w:szCs w:val="28"/>
        </w:rPr>
        <w:t xml:space="preserve"> </w:t>
      </w:r>
      <w:r w:rsidRPr="00CC1F4E">
        <w:rPr>
          <w:color w:val="auto"/>
          <w:sz w:val="28"/>
          <w:szCs w:val="28"/>
        </w:rPr>
        <w:t xml:space="preserve">Набока </w:t>
      </w:r>
      <w:r w:rsidR="009E7EE3">
        <w:rPr>
          <w:color w:val="auto"/>
          <w:sz w:val="28"/>
          <w:szCs w:val="28"/>
        </w:rPr>
        <w:t>(2010)</w:t>
      </w:r>
      <w:r w:rsidRPr="00CC1F4E">
        <w:rPr>
          <w:color w:val="auto"/>
          <w:sz w:val="28"/>
          <w:szCs w:val="28"/>
        </w:rPr>
        <w:t xml:space="preserve"> пропонують такі основні напрями </w:t>
      </w:r>
      <w:r w:rsidR="008B2A04">
        <w:rPr>
          <w:color w:val="auto"/>
          <w:sz w:val="28"/>
          <w:szCs w:val="28"/>
        </w:rPr>
        <w:t>модернізації</w:t>
      </w:r>
      <w:r w:rsidRPr="00CC1F4E">
        <w:rPr>
          <w:color w:val="auto"/>
          <w:sz w:val="28"/>
          <w:szCs w:val="28"/>
        </w:rPr>
        <w:t xml:space="preserve"> системи вищої освіти в Україні: </w:t>
      </w:r>
      <w:r w:rsidR="008B2A04">
        <w:rPr>
          <w:color w:val="auto"/>
          <w:sz w:val="28"/>
          <w:szCs w:val="28"/>
        </w:rPr>
        <w:t xml:space="preserve">використання </w:t>
      </w:r>
      <w:r w:rsidRPr="00CC1F4E">
        <w:rPr>
          <w:color w:val="auto"/>
          <w:sz w:val="28"/>
          <w:szCs w:val="28"/>
        </w:rPr>
        <w:t xml:space="preserve"> інноваційних педагогічних технологій; врахування поліфункціональних міждисциплінарних зв’язків; </w:t>
      </w:r>
      <w:r w:rsidR="008B2A04">
        <w:rPr>
          <w:color w:val="auto"/>
          <w:sz w:val="28"/>
          <w:szCs w:val="28"/>
        </w:rPr>
        <w:t>збільшення частки</w:t>
      </w:r>
      <w:r w:rsidRPr="00CC1F4E">
        <w:rPr>
          <w:color w:val="auto"/>
          <w:sz w:val="28"/>
          <w:szCs w:val="28"/>
        </w:rPr>
        <w:t xml:space="preserve"> самостійної роботи в освітньому процесі; покращення механізмів взаємодії суб’єктів освіти і ринку праці (підприємств); наближення здобутих результатів наукових досліджень студентів та професорсько-викладацького складу до їх практичного використання в реальних умовах. </w:t>
      </w:r>
    </w:p>
    <w:p w:rsidR="00D44A47" w:rsidRPr="00CC1F4E" w:rsidRDefault="00D44A47" w:rsidP="00CC1F4E">
      <w:pPr>
        <w:pStyle w:val="Default"/>
        <w:spacing w:line="360" w:lineRule="auto"/>
        <w:ind w:firstLine="708"/>
        <w:jc w:val="both"/>
        <w:rPr>
          <w:sz w:val="28"/>
          <w:szCs w:val="28"/>
        </w:rPr>
      </w:pPr>
      <w:r w:rsidRPr="00CC1F4E">
        <w:rPr>
          <w:color w:val="auto"/>
          <w:sz w:val="28"/>
          <w:szCs w:val="28"/>
        </w:rPr>
        <w:t xml:space="preserve">Аналіз робіт науковців Н. Боярчук </w:t>
      </w:r>
      <w:r w:rsidR="009E7EE3">
        <w:rPr>
          <w:color w:val="auto"/>
          <w:sz w:val="28"/>
          <w:szCs w:val="28"/>
        </w:rPr>
        <w:t>(2013)</w:t>
      </w:r>
      <w:r w:rsidRPr="00CC1F4E">
        <w:rPr>
          <w:color w:val="auto"/>
          <w:sz w:val="28"/>
          <w:szCs w:val="28"/>
        </w:rPr>
        <w:t xml:space="preserve"> та Г. Чередніченко </w:t>
      </w:r>
      <w:r w:rsidR="009E7EE3">
        <w:rPr>
          <w:color w:val="auto"/>
          <w:sz w:val="28"/>
          <w:szCs w:val="28"/>
        </w:rPr>
        <w:t>(2012)</w:t>
      </w:r>
      <w:r w:rsidRPr="00CC1F4E">
        <w:rPr>
          <w:color w:val="auto"/>
          <w:sz w:val="28"/>
          <w:szCs w:val="28"/>
        </w:rPr>
        <w:t xml:space="preserve"> </w:t>
      </w:r>
      <w:r w:rsidR="008B2A04">
        <w:rPr>
          <w:color w:val="auto"/>
          <w:sz w:val="28"/>
          <w:szCs w:val="28"/>
        </w:rPr>
        <w:t>показує</w:t>
      </w:r>
      <w:r w:rsidRPr="00CC1F4E">
        <w:rPr>
          <w:sz w:val="28"/>
          <w:szCs w:val="28"/>
        </w:rPr>
        <w:t xml:space="preserve">, що професійна підготовка економістів є педагогічним процесом, який </w:t>
      </w:r>
      <w:r w:rsidR="00A47D87">
        <w:rPr>
          <w:sz w:val="28"/>
          <w:szCs w:val="28"/>
        </w:rPr>
        <w:lastRenderedPageBreak/>
        <w:t xml:space="preserve">здійснюється </w:t>
      </w:r>
      <w:r w:rsidR="008B2A04">
        <w:rPr>
          <w:sz w:val="28"/>
          <w:szCs w:val="28"/>
        </w:rPr>
        <w:t>в ЗВО</w:t>
      </w:r>
      <w:r w:rsidRPr="00CC1F4E">
        <w:rPr>
          <w:sz w:val="28"/>
          <w:szCs w:val="28"/>
        </w:rPr>
        <w:t xml:space="preserve"> з метою формування й розвитку професійної готовності спеціалістів </w:t>
      </w:r>
      <w:r w:rsidR="00A633A4">
        <w:rPr>
          <w:sz w:val="28"/>
          <w:szCs w:val="28"/>
        </w:rPr>
        <w:t>вказаного</w:t>
      </w:r>
      <w:r w:rsidRPr="00CC1F4E">
        <w:rPr>
          <w:sz w:val="28"/>
          <w:szCs w:val="28"/>
        </w:rPr>
        <w:t xml:space="preserve"> напряму підготовки. </w:t>
      </w:r>
    </w:p>
    <w:p w:rsidR="00D44A47" w:rsidRPr="00CC1F4E" w:rsidRDefault="008B2A04" w:rsidP="00CC1F4E">
      <w:pPr>
        <w:pStyle w:val="Default"/>
        <w:spacing w:line="360" w:lineRule="auto"/>
        <w:ind w:firstLine="708"/>
        <w:jc w:val="both"/>
        <w:rPr>
          <w:sz w:val="28"/>
          <w:szCs w:val="28"/>
        </w:rPr>
      </w:pPr>
      <w:r>
        <w:rPr>
          <w:sz w:val="28"/>
          <w:szCs w:val="28"/>
        </w:rPr>
        <w:t>Науковець</w:t>
      </w:r>
      <w:r w:rsidR="00D44A47" w:rsidRPr="00CC1F4E">
        <w:rPr>
          <w:sz w:val="28"/>
          <w:szCs w:val="28"/>
        </w:rPr>
        <w:t xml:space="preserve"> Є. Іванченко</w:t>
      </w:r>
      <w:r w:rsidR="009E7EE3">
        <w:rPr>
          <w:sz w:val="28"/>
          <w:szCs w:val="28"/>
        </w:rPr>
        <w:t xml:space="preserve"> (2011) </w:t>
      </w:r>
      <w:r w:rsidR="00D44A47" w:rsidRPr="00CC1F4E">
        <w:rPr>
          <w:sz w:val="28"/>
          <w:szCs w:val="28"/>
        </w:rPr>
        <w:t xml:space="preserve">зазначає, що система професійної підготовки студентів-економістів має бути інтегративною, відкритою і динамічною, здатною реагувати на вимоги сучасного ринку праці та зміни у соціально-економічній ситуації в країні. </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color w:val="auto"/>
          <w:sz w:val="28"/>
          <w:szCs w:val="28"/>
          <w:lang w:val="uk-UA"/>
        </w:rPr>
        <w:t>Сучасна економічна освіта</w:t>
      </w:r>
      <w:r w:rsidRPr="00CC1F4E">
        <w:rPr>
          <w:rFonts w:ascii="Times New Roman" w:hAnsi="Times New Roman" w:cs="Times New Roman"/>
          <w:sz w:val="28"/>
          <w:szCs w:val="28"/>
          <w:lang w:val="uk-UA"/>
        </w:rPr>
        <w:t xml:space="preserve"> в Україні пройшла тривалий шлях розвитку. Впродовж останніх десятиліть престижність економічних професій продовжує домінувати серед спеціальностей </w:t>
      </w:r>
      <w:r w:rsidR="00A47D87">
        <w:rPr>
          <w:rFonts w:ascii="Times New Roman" w:hAnsi="Times New Roman" w:cs="Times New Roman"/>
          <w:sz w:val="28"/>
          <w:szCs w:val="28"/>
          <w:lang w:val="uk-UA"/>
        </w:rPr>
        <w:t>закладів вищої освіти</w:t>
      </w:r>
      <w:r w:rsidRPr="00CC1F4E">
        <w:rPr>
          <w:rFonts w:ascii="Times New Roman" w:hAnsi="Times New Roman" w:cs="Times New Roman"/>
          <w:sz w:val="28"/>
          <w:szCs w:val="28"/>
          <w:lang w:val="uk-UA"/>
        </w:rPr>
        <w:t>. Натомість вимоги суспільства в цілому, зокрема представників бізнесу, до випускників вищих економі</w:t>
      </w:r>
      <w:r w:rsidR="00A633A4">
        <w:rPr>
          <w:rFonts w:ascii="Times New Roman" w:hAnsi="Times New Roman" w:cs="Times New Roman"/>
          <w:sz w:val="28"/>
          <w:szCs w:val="28"/>
          <w:lang w:val="uk-UA"/>
        </w:rPr>
        <w:t>чних закладів не задовольняють за</w:t>
      </w:r>
      <w:r w:rsidRPr="00CC1F4E">
        <w:rPr>
          <w:rFonts w:ascii="Times New Roman" w:hAnsi="Times New Roman" w:cs="Times New Roman"/>
          <w:sz w:val="28"/>
          <w:szCs w:val="28"/>
          <w:lang w:val="uk-UA"/>
        </w:rPr>
        <w:t xml:space="preserve">значених вимог </w:t>
      </w:r>
      <w:r w:rsidR="009E7EE3">
        <w:rPr>
          <w:rFonts w:ascii="Times New Roman" w:hAnsi="Times New Roman" w:cs="Times New Roman"/>
          <w:sz w:val="28"/>
          <w:szCs w:val="28"/>
          <w:lang w:val="uk-UA"/>
        </w:rPr>
        <w:t>(Сингаївська, 2004)</w:t>
      </w:r>
      <w:r w:rsidRPr="00CC1F4E">
        <w:rPr>
          <w:rFonts w:ascii="Times New Roman" w:hAnsi="Times New Roman" w:cs="Times New Roman"/>
          <w:sz w:val="28"/>
          <w:szCs w:val="28"/>
          <w:lang w:val="uk-UA"/>
        </w:rPr>
        <w:t>. Тобто, очевидним</w:t>
      </w:r>
      <w:r w:rsidR="00A633A4">
        <w:rPr>
          <w:rFonts w:ascii="Times New Roman" w:hAnsi="Times New Roman" w:cs="Times New Roman"/>
          <w:sz w:val="28"/>
          <w:szCs w:val="28"/>
          <w:lang w:val="uk-UA"/>
        </w:rPr>
        <w:t>и</w:t>
      </w:r>
      <w:r w:rsidRPr="00CC1F4E">
        <w:rPr>
          <w:rFonts w:ascii="Times New Roman" w:hAnsi="Times New Roman" w:cs="Times New Roman"/>
          <w:sz w:val="28"/>
          <w:szCs w:val="28"/>
          <w:lang w:val="uk-UA"/>
        </w:rPr>
        <w:t xml:space="preserve"> є </w:t>
      </w:r>
      <w:r w:rsidR="00A633A4">
        <w:rPr>
          <w:rFonts w:ascii="Times New Roman" w:hAnsi="Times New Roman" w:cs="Times New Roman"/>
          <w:sz w:val="28"/>
          <w:szCs w:val="28"/>
          <w:lang w:val="uk-UA"/>
        </w:rPr>
        <w:t>суперечності</w:t>
      </w:r>
      <w:r w:rsidRPr="00CC1F4E">
        <w:rPr>
          <w:rFonts w:ascii="Times New Roman" w:hAnsi="Times New Roman" w:cs="Times New Roman"/>
          <w:sz w:val="28"/>
          <w:szCs w:val="28"/>
          <w:lang w:val="uk-UA"/>
        </w:rPr>
        <w:t>, як</w:t>
      </w:r>
      <w:r w:rsidR="00A633A4">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 потребу</w:t>
      </w:r>
      <w:r w:rsidR="00A633A4">
        <w:rPr>
          <w:rFonts w:ascii="Times New Roman" w:hAnsi="Times New Roman" w:cs="Times New Roman"/>
          <w:sz w:val="28"/>
          <w:szCs w:val="28"/>
          <w:lang w:val="uk-UA"/>
        </w:rPr>
        <w:t>ють</w:t>
      </w:r>
      <w:r w:rsidRPr="00CC1F4E">
        <w:rPr>
          <w:rFonts w:ascii="Times New Roman" w:hAnsi="Times New Roman" w:cs="Times New Roman"/>
          <w:sz w:val="28"/>
          <w:szCs w:val="28"/>
          <w:lang w:val="uk-UA"/>
        </w:rPr>
        <w:t xml:space="preserve"> негайного вирішення.</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Першочерговим завданням є підготовка фахівця з фінансів, банківської справи та страхування, здатного до самостійного творчого розв’язання нестандартних задач. Тобто, на часі пошук перспективних, інноваційних методів навчально-виховного процесу, які сприятимуть інтелектуальному розвитку студентської молоді, підготовці конкурентоспроможних фахівців фінансової справи. За твердженням науковців, ос</w:t>
      </w:r>
      <w:r w:rsidR="00A633A4">
        <w:rPr>
          <w:rFonts w:ascii="Times New Roman" w:hAnsi="Times New Roman" w:cs="Times New Roman"/>
          <w:sz w:val="28"/>
          <w:szCs w:val="28"/>
          <w:lang w:val="uk-UA"/>
        </w:rPr>
        <w:t>новними напрямами модернізації за</w:t>
      </w:r>
      <w:r w:rsidRPr="00CC1F4E">
        <w:rPr>
          <w:rFonts w:ascii="Times New Roman" w:hAnsi="Times New Roman" w:cs="Times New Roman"/>
          <w:sz w:val="28"/>
          <w:szCs w:val="28"/>
          <w:lang w:val="uk-UA"/>
        </w:rPr>
        <w:t xml:space="preserve">значеної підготовки </w:t>
      </w:r>
      <w:r w:rsidR="00A633A4">
        <w:rPr>
          <w:rFonts w:ascii="Times New Roman" w:hAnsi="Times New Roman" w:cs="Times New Roman"/>
          <w:sz w:val="28"/>
          <w:szCs w:val="28"/>
          <w:lang w:val="uk-UA"/>
        </w:rPr>
        <w:t>є</w:t>
      </w:r>
      <w:r w:rsidRPr="00CC1F4E">
        <w:rPr>
          <w:rFonts w:ascii="Times New Roman" w:hAnsi="Times New Roman" w:cs="Times New Roman"/>
          <w:sz w:val="28"/>
          <w:szCs w:val="28"/>
          <w:lang w:val="uk-UA"/>
        </w:rPr>
        <w:t xml:space="preserve"> інтеграційні процеси, які в умовах </w:t>
      </w:r>
      <w:r w:rsidR="005E26A8">
        <w:rPr>
          <w:rFonts w:ascii="Times New Roman" w:hAnsi="Times New Roman" w:cs="Times New Roman"/>
          <w:sz w:val="28"/>
          <w:szCs w:val="28"/>
          <w:lang w:val="uk-UA"/>
        </w:rPr>
        <w:t>«</w:t>
      </w:r>
      <w:r w:rsidRPr="00CC1F4E">
        <w:rPr>
          <w:rFonts w:ascii="Times New Roman" w:hAnsi="Times New Roman" w:cs="Times New Roman"/>
          <w:sz w:val="28"/>
          <w:szCs w:val="28"/>
          <w:lang w:val="uk-UA"/>
        </w:rPr>
        <w:t xml:space="preserve">науково-технічної революції виходять за межі наукової сфери і починають більш активно проявлятися у системі </w:t>
      </w:r>
      <w:r w:rsidR="005E26A8">
        <w:rPr>
          <w:rFonts w:ascii="Times New Roman" w:hAnsi="Times New Roman" w:cs="Times New Roman"/>
          <w:sz w:val="28"/>
          <w:szCs w:val="28"/>
          <w:lang w:val="uk-UA"/>
        </w:rPr>
        <w:t>«</w:t>
      </w:r>
      <w:r w:rsidRPr="00CC1F4E">
        <w:rPr>
          <w:rFonts w:ascii="Times New Roman" w:hAnsi="Times New Roman" w:cs="Times New Roman"/>
          <w:sz w:val="28"/>
          <w:szCs w:val="28"/>
          <w:lang w:val="uk-UA"/>
        </w:rPr>
        <w:t>наука – техніка – виробництво</w:t>
      </w:r>
      <w:r w:rsidR="005E26A8">
        <w:rPr>
          <w:rFonts w:ascii="Times New Roman" w:hAnsi="Times New Roman" w:cs="Times New Roman"/>
          <w:sz w:val="28"/>
          <w:szCs w:val="28"/>
          <w:lang w:val="uk-UA"/>
        </w:rPr>
        <w:t>»</w:t>
      </w:r>
      <w:r w:rsidRPr="00CC1F4E">
        <w:rPr>
          <w:rFonts w:ascii="Times New Roman" w:hAnsi="Times New Roman" w:cs="Times New Roman"/>
          <w:sz w:val="28"/>
          <w:szCs w:val="28"/>
          <w:lang w:val="uk-UA"/>
        </w:rPr>
        <w:t xml:space="preserve">. Для безперебійного функціонування </w:t>
      </w:r>
      <w:r w:rsidR="00A633A4">
        <w:rPr>
          <w:rFonts w:ascii="Times New Roman" w:hAnsi="Times New Roman" w:cs="Times New Roman"/>
          <w:sz w:val="28"/>
          <w:szCs w:val="28"/>
          <w:lang w:val="uk-UA"/>
        </w:rPr>
        <w:t>цієї</w:t>
      </w:r>
      <w:r w:rsidRPr="00CC1F4E">
        <w:rPr>
          <w:rFonts w:ascii="Times New Roman" w:hAnsi="Times New Roman" w:cs="Times New Roman"/>
          <w:sz w:val="28"/>
          <w:szCs w:val="28"/>
          <w:lang w:val="uk-UA"/>
        </w:rPr>
        <w:t xml:space="preserve"> системи необхідний найтісніший зв'язок наук, які вивчають кожну ланку цього ланцюга, - природничих, технічних та гуманітарних</w:t>
      </w:r>
      <w:r w:rsidR="005E26A8">
        <w:rPr>
          <w:rFonts w:ascii="Times New Roman" w:hAnsi="Times New Roman" w:cs="Times New Roman"/>
          <w:sz w:val="28"/>
          <w:szCs w:val="28"/>
          <w:lang w:val="uk-UA"/>
        </w:rPr>
        <w:t>»</w:t>
      </w:r>
      <w:r w:rsidRPr="00CC1F4E">
        <w:rPr>
          <w:rFonts w:ascii="Times New Roman" w:hAnsi="Times New Roman" w:cs="Times New Roman"/>
          <w:sz w:val="28"/>
          <w:szCs w:val="28"/>
          <w:lang w:val="uk-UA"/>
        </w:rPr>
        <w:t xml:space="preserve"> </w:t>
      </w:r>
      <w:r w:rsidR="009E7EE3">
        <w:rPr>
          <w:rFonts w:ascii="Times New Roman" w:hAnsi="Times New Roman" w:cs="Times New Roman"/>
          <w:sz w:val="28"/>
          <w:szCs w:val="28"/>
          <w:lang w:val="uk-UA"/>
        </w:rPr>
        <w:t>(Берулава, 1998)</w:t>
      </w:r>
      <w:r w:rsidRPr="00CC1F4E">
        <w:rPr>
          <w:rFonts w:ascii="Times New Roman" w:hAnsi="Times New Roman" w:cs="Times New Roman"/>
          <w:sz w:val="28"/>
          <w:szCs w:val="28"/>
          <w:lang w:val="uk-UA"/>
        </w:rPr>
        <w:t>.</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color w:val="auto"/>
          <w:sz w:val="28"/>
          <w:szCs w:val="28"/>
          <w:lang w:val="uk-UA"/>
        </w:rPr>
        <w:t xml:space="preserve">Перебудова </w:t>
      </w:r>
      <w:r w:rsidR="00D22E60">
        <w:rPr>
          <w:rFonts w:ascii="Times New Roman" w:hAnsi="Times New Roman" w:cs="Times New Roman"/>
          <w:sz w:val="28"/>
          <w:szCs w:val="28"/>
          <w:lang w:val="uk-UA"/>
        </w:rPr>
        <w:t>у</w:t>
      </w:r>
      <w:r w:rsidRPr="00CC1F4E">
        <w:rPr>
          <w:rFonts w:ascii="Times New Roman" w:hAnsi="Times New Roman" w:cs="Times New Roman"/>
          <w:sz w:val="28"/>
          <w:szCs w:val="28"/>
          <w:lang w:val="uk-UA"/>
        </w:rPr>
        <w:t xml:space="preserve">сіх </w:t>
      </w:r>
      <w:r w:rsidR="00D22E60">
        <w:rPr>
          <w:rFonts w:ascii="Times New Roman" w:hAnsi="Times New Roman" w:cs="Times New Roman"/>
          <w:sz w:val="28"/>
          <w:szCs w:val="28"/>
          <w:lang w:val="uk-UA"/>
        </w:rPr>
        <w:t>складових</w:t>
      </w:r>
      <w:r w:rsidRPr="00CC1F4E">
        <w:rPr>
          <w:rFonts w:ascii="Times New Roman" w:hAnsi="Times New Roman" w:cs="Times New Roman"/>
          <w:sz w:val="28"/>
          <w:szCs w:val="28"/>
          <w:lang w:val="uk-UA"/>
        </w:rPr>
        <w:t xml:space="preserve"> освіти </w:t>
      </w:r>
      <w:r w:rsidR="00D22E60">
        <w:rPr>
          <w:rFonts w:ascii="Times New Roman" w:hAnsi="Times New Roman" w:cs="Times New Roman"/>
          <w:sz w:val="28"/>
          <w:szCs w:val="28"/>
          <w:lang w:val="uk-UA"/>
        </w:rPr>
        <w:t>викликана</w:t>
      </w:r>
      <w:r w:rsidRPr="00CC1F4E">
        <w:rPr>
          <w:rFonts w:ascii="Times New Roman" w:hAnsi="Times New Roman" w:cs="Times New Roman"/>
          <w:sz w:val="28"/>
          <w:szCs w:val="28"/>
          <w:lang w:val="uk-UA"/>
        </w:rPr>
        <w:t xml:space="preserve"> з</w:t>
      </w:r>
      <w:r w:rsidR="00D22E60">
        <w:rPr>
          <w:rFonts w:ascii="Times New Roman" w:hAnsi="Times New Roman" w:cs="Times New Roman"/>
          <w:sz w:val="28"/>
          <w:szCs w:val="28"/>
          <w:lang w:val="uk-UA"/>
        </w:rPr>
        <w:t>мінами, що відбуваються нині в науці та на виробництві. Ці зміни зумовлюють</w:t>
      </w:r>
      <w:r w:rsidRPr="00CC1F4E">
        <w:rPr>
          <w:rFonts w:ascii="Times New Roman" w:hAnsi="Times New Roman" w:cs="Times New Roman"/>
          <w:sz w:val="28"/>
          <w:szCs w:val="28"/>
          <w:lang w:val="uk-UA"/>
        </w:rPr>
        <w:t xml:space="preserve"> необхідність</w:t>
      </w:r>
      <w:r w:rsidR="00D22E60">
        <w:rPr>
          <w:rFonts w:ascii="Times New Roman" w:hAnsi="Times New Roman" w:cs="Times New Roman"/>
          <w:sz w:val="28"/>
          <w:szCs w:val="28"/>
          <w:lang w:val="uk-UA"/>
        </w:rPr>
        <w:t xml:space="preserve"> систематичного оновлення</w:t>
      </w:r>
      <w:r w:rsidRPr="00CC1F4E">
        <w:rPr>
          <w:rFonts w:ascii="Times New Roman" w:hAnsi="Times New Roman" w:cs="Times New Roman"/>
          <w:sz w:val="28"/>
          <w:szCs w:val="28"/>
          <w:lang w:val="uk-UA"/>
        </w:rPr>
        <w:t xml:space="preserve"> кожним </w:t>
      </w:r>
      <w:r w:rsidR="00D22E60">
        <w:rPr>
          <w:rFonts w:ascii="Times New Roman" w:hAnsi="Times New Roman" w:cs="Times New Roman"/>
          <w:sz w:val="28"/>
          <w:szCs w:val="28"/>
          <w:lang w:val="uk-UA"/>
        </w:rPr>
        <w:t>фахівцем власних</w:t>
      </w:r>
      <w:r w:rsidRPr="00CC1F4E">
        <w:rPr>
          <w:rFonts w:ascii="Times New Roman" w:hAnsi="Times New Roman" w:cs="Times New Roman"/>
          <w:sz w:val="28"/>
          <w:szCs w:val="28"/>
          <w:lang w:val="uk-UA"/>
        </w:rPr>
        <w:t xml:space="preserve"> загальноосвітніх, </w:t>
      </w:r>
      <w:r w:rsidR="00D22E60">
        <w:rPr>
          <w:rFonts w:ascii="Times New Roman" w:hAnsi="Times New Roman" w:cs="Times New Roman"/>
          <w:sz w:val="28"/>
          <w:szCs w:val="28"/>
          <w:lang w:val="uk-UA"/>
        </w:rPr>
        <w:t xml:space="preserve">технічних, </w:t>
      </w:r>
      <w:r w:rsidRPr="00CC1F4E">
        <w:rPr>
          <w:rFonts w:ascii="Times New Roman" w:hAnsi="Times New Roman" w:cs="Times New Roman"/>
          <w:sz w:val="28"/>
          <w:szCs w:val="28"/>
          <w:lang w:val="uk-UA"/>
        </w:rPr>
        <w:t>економічних та інших знань</w:t>
      </w:r>
      <w:r w:rsidR="00D22E60">
        <w:rPr>
          <w:rFonts w:ascii="Times New Roman" w:hAnsi="Times New Roman" w:cs="Times New Roman"/>
          <w:sz w:val="28"/>
          <w:szCs w:val="28"/>
          <w:lang w:val="uk-UA"/>
        </w:rPr>
        <w:t xml:space="preserve"> </w:t>
      </w:r>
      <w:r w:rsidR="00A633A4">
        <w:rPr>
          <w:rFonts w:ascii="Times New Roman" w:hAnsi="Times New Roman" w:cs="Times New Roman"/>
          <w:sz w:val="28"/>
          <w:szCs w:val="28"/>
          <w:lang w:val="uk-UA"/>
        </w:rPr>
        <w:t>і</w:t>
      </w:r>
      <w:r w:rsidR="00D22E60">
        <w:rPr>
          <w:rFonts w:ascii="Times New Roman" w:hAnsi="Times New Roman" w:cs="Times New Roman"/>
          <w:sz w:val="28"/>
          <w:szCs w:val="28"/>
          <w:lang w:val="uk-UA"/>
        </w:rPr>
        <w:t xml:space="preserve"> в</w:t>
      </w:r>
      <w:r w:rsidRPr="00CC1F4E">
        <w:rPr>
          <w:rFonts w:ascii="Times New Roman" w:hAnsi="Times New Roman" w:cs="Times New Roman"/>
          <w:sz w:val="28"/>
          <w:szCs w:val="28"/>
          <w:lang w:val="uk-UA"/>
        </w:rPr>
        <w:t xml:space="preserve">мілого їх </w:t>
      </w:r>
      <w:r w:rsidR="00D22E60">
        <w:rPr>
          <w:rFonts w:ascii="Times New Roman" w:hAnsi="Times New Roman" w:cs="Times New Roman"/>
          <w:sz w:val="28"/>
          <w:szCs w:val="28"/>
          <w:lang w:val="uk-UA"/>
        </w:rPr>
        <w:t xml:space="preserve">застосування </w:t>
      </w:r>
      <w:r w:rsidRPr="00CC1F4E">
        <w:rPr>
          <w:rFonts w:ascii="Times New Roman" w:hAnsi="Times New Roman" w:cs="Times New Roman"/>
          <w:sz w:val="28"/>
          <w:szCs w:val="28"/>
          <w:lang w:val="uk-UA"/>
        </w:rPr>
        <w:t>у всіх сферах</w:t>
      </w:r>
      <w:r w:rsidR="00D22E60">
        <w:rPr>
          <w:rFonts w:ascii="Times New Roman" w:hAnsi="Times New Roman" w:cs="Times New Roman"/>
          <w:sz w:val="28"/>
          <w:szCs w:val="28"/>
          <w:lang w:val="uk-UA"/>
        </w:rPr>
        <w:t xml:space="preserve"> сучасного</w:t>
      </w:r>
      <w:r w:rsidRPr="00CC1F4E">
        <w:rPr>
          <w:rFonts w:ascii="Times New Roman" w:hAnsi="Times New Roman" w:cs="Times New Roman"/>
          <w:sz w:val="28"/>
          <w:szCs w:val="28"/>
          <w:lang w:val="uk-UA"/>
        </w:rPr>
        <w:t xml:space="preserve"> виробництва.</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У статті 15 Закону України </w:t>
      </w:r>
      <w:r w:rsidR="005E26A8">
        <w:rPr>
          <w:rFonts w:ascii="Times New Roman" w:hAnsi="Times New Roman" w:cs="Times New Roman"/>
          <w:sz w:val="28"/>
          <w:szCs w:val="28"/>
          <w:lang w:val="uk-UA"/>
        </w:rPr>
        <w:t>«</w:t>
      </w:r>
      <w:r w:rsidRPr="00CC1F4E">
        <w:rPr>
          <w:rFonts w:ascii="Times New Roman" w:hAnsi="Times New Roman" w:cs="Times New Roman"/>
          <w:sz w:val="28"/>
          <w:szCs w:val="28"/>
          <w:lang w:val="uk-UA"/>
        </w:rPr>
        <w:t>Про освіту</w:t>
      </w:r>
      <w:r w:rsidR="005E26A8">
        <w:rPr>
          <w:rFonts w:ascii="Times New Roman" w:hAnsi="Times New Roman" w:cs="Times New Roman"/>
          <w:sz w:val="28"/>
          <w:szCs w:val="28"/>
          <w:lang w:val="uk-UA"/>
        </w:rPr>
        <w:t>»</w:t>
      </w:r>
      <w:r w:rsidRPr="00CC1F4E">
        <w:rPr>
          <w:rFonts w:ascii="Times New Roman" w:hAnsi="Times New Roman" w:cs="Times New Roman"/>
          <w:sz w:val="28"/>
          <w:szCs w:val="28"/>
          <w:lang w:val="uk-UA"/>
        </w:rPr>
        <w:t xml:space="preserve"> </w:t>
      </w:r>
      <w:r w:rsidR="009E7EE3">
        <w:rPr>
          <w:rFonts w:ascii="Times New Roman" w:hAnsi="Times New Roman" w:cs="Times New Roman"/>
          <w:sz w:val="28"/>
          <w:szCs w:val="28"/>
          <w:lang w:val="uk-UA"/>
        </w:rPr>
        <w:t xml:space="preserve">(2015) </w:t>
      </w:r>
      <w:r w:rsidR="00A633A4">
        <w:rPr>
          <w:rFonts w:ascii="Times New Roman" w:hAnsi="Times New Roman" w:cs="Times New Roman"/>
          <w:sz w:val="28"/>
          <w:szCs w:val="28"/>
          <w:lang w:val="uk-UA"/>
        </w:rPr>
        <w:t>та в</w:t>
      </w:r>
      <w:r w:rsidRPr="00CC1F4E">
        <w:rPr>
          <w:rFonts w:ascii="Times New Roman" w:hAnsi="Times New Roman" w:cs="Times New Roman"/>
          <w:sz w:val="28"/>
          <w:szCs w:val="28"/>
          <w:lang w:val="uk-UA"/>
        </w:rPr>
        <w:t xml:space="preserve"> Національній рамці кваліфікації освіти </w:t>
      </w:r>
      <w:r w:rsidR="009E7EE3">
        <w:rPr>
          <w:rFonts w:ascii="Times New Roman" w:hAnsi="Times New Roman" w:cs="Times New Roman"/>
          <w:sz w:val="28"/>
          <w:szCs w:val="28"/>
          <w:lang w:val="uk-UA"/>
        </w:rPr>
        <w:t>(</w:t>
      </w:r>
      <w:r w:rsidR="00F43604">
        <w:rPr>
          <w:rFonts w:ascii="Times New Roman" w:hAnsi="Times New Roman" w:cs="Times New Roman"/>
          <w:sz w:val="28"/>
          <w:szCs w:val="28"/>
          <w:lang w:val="uk-UA"/>
        </w:rPr>
        <w:t>2011</w:t>
      </w:r>
      <w:r w:rsidR="009E7EE3">
        <w:rPr>
          <w:rFonts w:ascii="Times New Roman" w:hAnsi="Times New Roman" w:cs="Times New Roman"/>
          <w:sz w:val="28"/>
          <w:szCs w:val="28"/>
          <w:lang w:val="uk-UA"/>
        </w:rPr>
        <w:t xml:space="preserve">) </w:t>
      </w:r>
      <w:r w:rsidRPr="00CC1F4E">
        <w:rPr>
          <w:rFonts w:ascii="Times New Roman" w:hAnsi="Times New Roman" w:cs="Times New Roman"/>
          <w:sz w:val="28"/>
          <w:szCs w:val="28"/>
          <w:lang w:val="uk-UA"/>
        </w:rPr>
        <w:t>визначено особливості змісту, обсягу й рівня освітньої та фахової п</w:t>
      </w:r>
      <w:r w:rsidR="007A3174">
        <w:rPr>
          <w:rFonts w:ascii="Times New Roman" w:hAnsi="Times New Roman" w:cs="Times New Roman"/>
          <w:sz w:val="28"/>
          <w:szCs w:val="28"/>
          <w:lang w:val="uk-UA"/>
        </w:rPr>
        <w:t>ідготовки в Україні. Ці документи</w:t>
      </w:r>
      <w:r w:rsidRPr="00CC1F4E">
        <w:rPr>
          <w:rFonts w:ascii="Times New Roman" w:hAnsi="Times New Roman" w:cs="Times New Roman"/>
          <w:sz w:val="28"/>
          <w:szCs w:val="28"/>
          <w:lang w:val="uk-UA"/>
        </w:rPr>
        <w:t xml:space="preserve"> передбачають </w:t>
      </w:r>
      <w:r w:rsidR="007A3174">
        <w:rPr>
          <w:rFonts w:ascii="Times New Roman" w:hAnsi="Times New Roman" w:cs="Times New Roman"/>
          <w:sz w:val="28"/>
          <w:szCs w:val="28"/>
          <w:lang w:val="uk-UA"/>
        </w:rPr>
        <w:t>формування</w:t>
      </w:r>
      <w:r w:rsidRPr="00CC1F4E">
        <w:rPr>
          <w:rFonts w:ascii="Times New Roman" w:hAnsi="Times New Roman" w:cs="Times New Roman"/>
          <w:sz w:val="28"/>
          <w:szCs w:val="28"/>
          <w:lang w:val="uk-UA"/>
        </w:rPr>
        <w:t xml:space="preserve"> </w:t>
      </w:r>
      <w:r w:rsidRPr="00CC1F4E">
        <w:rPr>
          <w:rFonts w:ascii="Times New Roman" w:hAnsi="Times New Roman" w:cs="Times New Roman"/>
          <w:sz w:val="28"/>
          <w:szCs w:val="28"/>
          <w:lang w:val="uk-UA"/>
        </w:rPr>
        <w:lastRenderedPageBreak/>
        <w:t xml:space="preserve">спеціальних </w:t>
      </w:r>
      <w:r w:rsidR="007A3174">
        <w:rPr>
          <w:rFonts w:ascii="Times New Roman" w:hAnsi="Times New Roman" w:cs="Times New Roman"/>
          <w:sz w:val="28"/>
          <w:szCs w:val="28"/>
          <w:lang w:val="uk-UA"/>
        </w:rPr>
        <w:t>компетенцій</w:t>
      </w:r>
      <w:r w:rsidRPr="00CC1F4E">
        <w:rPr>
          <w:rFonts w:ascii="Times New Roman" w:hAnsi="Times New Roman" w:cs="Times New Roman"/>
          <w:sz w:val="28"/>
          <w:szCs w:val="28"/>
          <w:lang w:val="uk-UA"/>
        </w:rPr>
        <w:t xml:space="preserve">, якими мають володіти фахівці в межах професійної діяльності, а також пов’язані з </w:t>
      </w:r>
      <w:r w:rsidR="00D22E60">
        <w:rPr>
          <w:rFonts w:ascii="Times New Roman" w:hAnsi="Times New Roman" w:cs="Times New Roman"/>
          <w:sz w:val="28"/>
          <w:szCs w:val="28"/>
          <w:lang w:val="uk-UA"/>
        </w:rPr>
        <w:t>ними здібності</w:t>
      </w:r>
      <w:r w:rsidRPr="00CC1F4E">
        <w:rPr>
          <w:rFonts w:ascii="Times New Roman" w:hAnsi="Times New Roman" w:cs="Times New Roman"/>
          <w:sz w:val="28"/>
          <w:szCs w:val="28"/>
          <w:lang w:val="uk-UA"/>
        </w:rPr>
        <w:t xml:space="preserve">. Для </w:t>
      </w:r>
      <w:r w:rsidR="00240F77">
        <w:rPr>
          <w:rFonts w:ascii="Times New Roman" w:hAnsi="Times New Roman" w:cs="Times New Roman"/>
          <w:sz w:val="28"/>
          <w:szCs w:val="28"/>
          <w:lang w:val="uk-UA"/>
        </w:rPr>
        <w:t>працівників</w:t>
      </w:r>
      <w:r w:rsidRPr="00CC1F4E">
        <w:rPr>
          <w:rFonts w:ascii="Times New Roman" w:hAnsi="Times New Roman" w:cs="Times New Roman"/>
          <w:sz w:val="28"/>
          <w:szCs w:val="28"/>
          <w:lang w:val="uk-UA"/>
        </w:rPr>
        <w:t xml:space="preserve"> </w:t>
      </w:r>
      <w:r w:rsidR="00D22E60">
        <w:rPr>
          <w:rFonts w:ascii="Times New Roman" w:hAnsi="Times New Roman" w:cs="Times New Roman"/>
          <w:sz w:val="28"/>
          <w:szCs w:val="28"/>
          <w:lang w:val="uk-UA"/>
        </w:rPr>
        <w:t xml:space="preserve">фінансово-економічної галузі </w:t>
      </w:r>
      <w:r w:rsidRPr="00CC1F4E">
        <w:rPr>
          <w:rFonts w:ascii="Times New Roman" w:hAnsi="Times New Roman" w:cs="Times New Roman"/>
          <w:sz w:val="28"/>
          <w:szCs w:val="28"/>
          <w:lang w:val="uk-UA"/>
        </w:rPr>
        <w:t xml:space="preserve">це, передусім, уміння професійно </w:t>
      </w:r>
      <w:r w:rsidR="00D22E60">
        <w:rPr>
          <w:rFonts w:ascii="Times New Roman" w:hAnsi="Times New Roman" w:cs="Times New Roman"/>
          <w:sz w:val="28"/>
          <w:szCs w:val="28"/>
          <w:lang w:val="uk-UA"/>
        </w:rPr>
        <w:t>обґрунтовувати та</w:t>
      </w:r>
      <w:r w:rsidRPr="00CC1F4E">
        <w:rPr>
          <w:rFonts w:ascii="Times New Roman" w:hAnsi="Times New Roman" w:cs="Times New Roman"/>
          <w:sz w:val="28"/>
          <w:szCs w:val="28"/>
          <w:lang w:val="uk-UA"/>
        </w:rPr>
        <w:t xml:space="preserve"> вирішувати виробничі завдання й брати на себе відповідальність за </w:t>
      </w:r>
      <w:r w:rsidR="00D22E60">
        <w:rPr>
          <w:rFonts w:ascii="Times New Roman" w:hAnsi="Times New Roman" w:cs="Times New Roman"/>
          <w:sz w:val="28"/>
          <w:szCs w:val="28"/>
          <w:lang w:val="uk-UA"/>
        </w:rPr>
        <w:t xml:space="preserve">своєчасність і </w:t>
      </w:r>
      <w:r w:rsidRPr="00CC1F4E">
        <w:rPr>
          <w:rFonts w:ascii="Times New Roman" w:hAnsi="Times New Roman" w:cs="Times New Roman"/>
          <w:sz w:val="28"/>
          <w:szCs w:val="28"/>
          <w:lang w:val="uk-UA"/>
        </w:rPr>
        <w:t>правильність їх ви</w:t>
      </w:r>
      <w:r w:rsidR="00D22E60">
        <w:rPr>
          <w:rFonts w:ascii="Times New Roman" w:hAnsi="Times New Roman" w:cs="Times New Roman"/>
          <w:sz w:val="28"/>
          <w:szCs w:val="28"/>
          <w:lang w:val="uk-UA"/>
        </w:rPr>
        <w:t>конання</w:t>
      </w:r>
      <w:r w:rsidR="00A633A4">
        <w:rPr>
          <w:rFonts w:ascii="Times New Roman" w:hAnsi="Times New Roman" w:cs="Times New Roman"/>
          <w:sz w:val="28"/>
          <w:szCs w:val="28"/>
          <w:lang w:val="uk-UA"/>
        </w:rPr>
        <w:t>. Обов’язковими є вміння</w:t>
      </w:r>
      <w:r w:rsidRPr="00CC1F4E">
        <w:rPr>
          <w:rFonts w:ascii="Times New Roman" w:hAnsi="Times New Roman" w:cs="Times New Roman"/>
          <w:sz w:val="28"/>
          <w:szCs w:val="28"/>
          <w:lang w:val="uk-UA"/>
        </w:rPr>
        <w:t xml:space="preserve"> при цьому опиратися на теоретичні знання.</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Удосконалення вищої фахової підготовки вимагає врахування у </w:t>
      </w:r>
      <w:r w:rsidR="00644C82">
        <w:rPr>
          <w:rFonts w:ascii="Times New Roman" w:hAnsi="Times New Roman" w:cs="Times New Roman"/>
          <w:sz w:val="28"/>
          <w:szCs w:val="28"/>
          <w:lang w:val="uk-UA"/>
        </w:rPr>
        <w:t>викладанні</w:t>
      </w:r>
      <w:r w:rsidRPr="00CC1F4E">
        <w:rPr>
          <w:rFonts w:ascii="Times New Roman" w:hAnsi="Times New Roman" w:cs="Times New Roman"/>
          <w:sz w:val="28"/>
          <w:szCs w:val="28"/>
          <w:lang w:val="uk-UA"/>
        </w:rPr>
        <w:t xml:space="preserve"> професійних дисциплін не </w:t>
      </w:r>
      <w:r w:rsidR="00644C82">
        <w:rPr>
          <w:rFonts w:ascii="Times New Roman" w:hAnsi="Times New Roman" w:cs="Times New Roman"/>
          <w:sz w:val="28"/>
          <w:szCs w:val="28"/>
          <w:lang w:val="uk-UA"/>
        </w:rPr>
        <w:t>лише останніх</w:t>
      </w:r>
      <w:r w:rsidRPr="00CC1F4E">
        <w:rPr>
          <w:rFonts w:ascii="Times New Roman" w:hAnsi="Times New Roman" w:cs="Times New Roman"/>
          <w:sz w:val="28"/>
          <w:szCs w:val="28"/>
          <w:lang w:val="uk-UA"/>
        </w:rPr>
        <w:t xml:space="preserve"> тенденцій розвитку </w:t>
      </w:r>
      <w:r w:rsidR="00644C82">
        <w:rPr>
          <w:rFonts w:ascii="Times New Roman" w:hAnsi="Times New Roman" w:cs="Times New Roman"/>
          <w:sz w:val="28"/>
          <w:szCs w:val="28"/>
          <w:lang w:val="uk-UA"/>
        </w:rPr>
        <w:t xml:space="preserve">світової та вітчизняної </w:t>
      </w:r>
      <w:r w:rsidRPr="00CC1F4E">
        <w:rPr>
          <w:rFonts w:ascii="Times New Roman" w:hAnsi="Times New Roman" w:cs="Times New Roman"/>
          <w:sz w:val="28"/>
          <w:szCs w:val="28"/>
          <w:lang w:val="uk-UA"/>
        </w:rPr>
        <w:t>економі</w:t>
      </w:r>
      <w:r w:rsidR="00644C82">
        <w:rPr>
          <w:rFonts w:ascii="Times New Roman" w:hAnsi="Times New Roman" w:cs="Times New Roman"/>
          <w:sz w:val="28"/>
          <w:szCs w:val="28"/>
          <w:lang w:val="uk-UA"/>
        </w:rPr>
        <w:t xml:space="preserve">ки, </w:t>
      </w:r>
      <w:r w:rsidRPr="00CC1F4E">
        <w:rPr>
          <w:rFonts w:ascii="Times New Roman" w:hAnsi="Times New Roman" w:cs="Times New Roman"/>
          <w:sz w:val="28"/>
          <w:szCs w:val="28"/>
          <w:lang w:val="uk-UA"/>
        </w:rPr>
        <w:t>а й вимог до організації</w:t>
      </w:r>
      <w:r w:rsidR="00644C82">
        <w:rPr>
          <w:rFonts w:ascii="Times New Roman" w:hAnsi="Times New Roman" w:cs="Times New Roman"/>
          <w:sz w:val="28"/>
          <w:szCs w:val="28"/>
          <w:lang w:val="uk-UA"/>
        </w:rPr>
        <w:t xml:space="preserve"> </w:t>
      </w:r>
      <w:r w:rsidRPr="00CC1F4E">
        <w:rPr>
          <w:rFonts w:ascii="Times New Roman" w:hAnsi="Times New Roman" w:cs="Times New Roman"/>
          <w:sz w:val="28"/>
          <w:szCs w:val="28"/>
          <w:lang w:val="uk-UA"/>
        </w:rPr>
        <w:t xml:space="preserve"> навчання,</w:t>
      </w:r>
      <w:r w:rsidR="00644C82">
        <w:rPr>
          <w:rFonts w:ascii="Times New Roman" w:hAnsi="Times New Roman" w:cs="Times New Roman"/>
          <w:sz w:val="28"/>
          <w:szCs w:val="28"/>
          <w:lang w:val="uk-UA"/>
        </w:rPr>
        <w:t xml:space="preserve"> відповідно до</w:t>
      </w:r>
      <w:r w:rsidRPr="00CC1F4E">
        <w:rPr>
          <w:rFonts w:ascii="Times New Roman" w:hAnsi="Times New Roman" w:cs="Times New Roman"/>
          <w:sz w:val="28"/>
          <w:szCs w:val="28"/>
          <w:lang w:val="uk-UA"/>
        </w:rPr>
        <w:t xml:space="preserve"> </w:t>
      </w:r>
      <w:r w:rsidR="00644C82">
        <w:rPr>
          <w:rFonts w:ascii="Times New Roman" w:hAnsi="Times New Roman" w:cs="Times New Roman"/>
          <w:sz w:val="28"/>
          <w:szCs w:val="28"/>
          <w:lang w:val="uk-UA"/>
        </w:rPr>
        <w:t xml:space="preserve">освітніх </w:t>
      </w:r>
      <w:r w:rsidRPr="00CC1F4E">
        <w:rPr>
          <w:rFonts w:ascii="Times New Roman" w:hAnsi="Times New Roman" w:cs="Times New Roman"/>
          <w:sz w:val="28"/>
          <w:szCs w:val="28"/>
          <w:lang w:val="uk-UA"/>
        </w:rPr>
        <w:t>потреб.</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Професійна вища освіта має спрямовуватися на підготовку </w:t>
      </w:r>
      <w:r w:rsidR="007F6C09">
        <w:rPr>
          <w:rFonts w:ascii="Times New Roman" w:hAnsi="Times New Roman" w:cs="Times New Roman"/>
          <w:sz w:val="28"/>
          <w:szCs w:val="28"/>
          <w:lang w:val="uk-UA"/>
        </w:rPr>
        <w:t xml:space="preserve">кожної особистості </w:t>
      </w:r>
      <w:r w:rsidRPr="00CC1F4E">
        <w:rPr>
          <w:rFonts w:ascii="Times New Roman" w:hAnsi="Times New Roman" w:cs="Times New Roman"/>
          <w:sz w:val="28"/>
          <w:szCs w:val="28"/>
          <w:lang w:val="uk-UA"/>
        </w:rPr>
        <w:t xml:space="preserve">до виконання </w:t>
      </w:r>
      <w:r w:rsidR="007F6C09">
        <w:rPr>
          <w:rFonts w:ascii="Times New Roman" w:hAnsi="Times New Roman" w:cs="Times New Roman"/>
          <w:sz w:val="28"/>
          <w:szCs w:val="28"/>
          <w:lang w:val="uk-UA"/>
        </w:rPr>
        <w:t xml:space="preserve">безпосередніх професійних обов’язків і професійних завдань </w:t>
      </w:r>
      <w:r w:rsidR="00A633A4">
        <w:rPr>
          <w:rFonts w:ascii="Times New Roman" w:hAnsi="Times New Roman" w:cs="Times New Roman"/>
          <w:sz w:val="28"/>
          <w:szCs w:val="28"/>
          <w:lang w:val="uk-UA"/>
        </w:rPr>
        <w:t>певної</w:t>
      </w:r>
      <w:r w:rsidRPr="00CC1F4E">
        <w:rPr>
          <w:rFonts w:ascii="Times New Roman" w:hAnsi="Times New Roman" w:cs="Times New Roman"/>
          <w:sz w:val="28"/>
          <w:szCs w:val="28"/>
          <w:lang w:val="uk-UA"/>
        </w:rPr>
        <w:t xml:space="preserve"> посади </w:t>
      </w:r>
      <w:r w:rsidR="007F6C09">
        <w:rPr>
          <w:rFonts w:ascii="Times New Roman" w:hAnsi="Times New Roman" w:cs="Times New Roman"/>
          <w:sz w:val="28"/>
          <w:szCs w:val="28"/>
          <w:lang w:val="uk-UA"/>
        </w:rPr>
        <w:t xml:space="preserve">у фінансово-економічній </w:t>
      </w:r>
      <w:r w:rsidRPr="00CC1F4E">
        <w:rPr>
          <w:rFonts w:ascii="Times New Roman" w:hAnsi="Times New Roman" w:cs="Times New Roman"/>
          <w:sz w:val="28"/>
          <w:szCs w:val="28"/>
          <w:lang w:val="uk-UA"/>
        </w:rPr>
        <w:t xml:space="preserve">сфері діяльності. </w:t>
      </w:r>
      <w:r w:rsidR="00557F58">
        <w:rPr>
          <w:rFonts w:ascii="Times New Roman" w:hAnsi="Times New Roman" w:cs="Times New Roman"/>
          <w:sz w:val="28"/>
          <w:szCs w:val="28"/>
          <w:lang w:val="uk-UA"/>
        </w:rPr>
        <w:t>З</w:t>
      </w:r>
      <w:r w:rsidR="00557F58" w:rsidRPr="00CC1F4E">
        <w:rPr>
          <w:rFonts w:ascii="Times New Roman" w:hAnsi="Times New Roman" w:cs="Times New Roman"/>
          <w:sz w:val="28"/>
          <w:szCs w:val="28"/>
          <w:lang w:val="uk-UA"/>
        </w:rPr>
        <w:t xml:space="preserve">агальний результат економічної підготовки майбутнього бакалавра з фінансів, банківської справи та страхування </w:t>
      </w:r>
      <w:r w:rsidR="00557F58">
        <w:rPr>
          <w:rFonts w:ascii="Times New Roman" w:hAnsi="Times New Roman" w:cs="Times New Roman"/>
          <w:sz w:val="28"/>
          <w:szCs w:val="28"/>
          <w:lang w:val="uk-UA"/>
        </w:rPr>
        <w:t>залежить в</w:t>
      </w:r>
      <w:r w:rsidRPr="00CC1F4E">
        <w:rPr>
          <w:rFonts w:ascii="Times New Roman" w:hAnsi="Times New Roman" w:cs="Times New Roman"/>
          <w:sz w:val="28"/>
          <w:szCs w:val="28"/>
          <w:lang w:val="uk-UA"/>
        </w:rPr>
        <w:t>ід того, як</w:t>
      </w:r>
      <w:r w:rsidR="00557F58">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 </w:t>
      </w:r>
      <w:r w:rsidR="00557F58">
        <w:rPr>
          <w:rFonts w:ascii="Times New Roman" w:hAnsi="Times New Roman" w:cs="Times New Roman"/>
          <w:sz w:val="28"/>
          <w:szCs w:val="28"/>
          <w:lang w:val="uk-UA"/>
        </w:rPr>
        <w:t xml:space="preserve">освітні </w:t>
      </w:r>
      <w:r w:rsidRPr="00CC1F4E">
        <w:rPr>
          <w:rFonts w:ascii="Times New Roman" w:hAnsi="Times New Roman" w:cs="Times New Roman"/>
          <w:sz w:val="28"/>
          <w:szCs w:val="28"/>
          <w:lang w:val="uk-UA"/>
        </w:rPr>
        <w:t>технологі</w:t>
      </w:r>
      <w:r w:rsidR="00A633A4">
        <w:rPr>
          <w:rFonts w:ascii="Times New Roman" w:hAnsi="Times New Roman" w:cs="Times New Roman"/>
          <w:sz w:val="28"/>
          <w:szCs w:val="28"/>
          <w:lang w:val="uk-UA"/>
        </w:rPr>
        <w:t>ї були використані в</w:t>
      </w:r>
      <w:r w:rsidR="00557F58">
        <w:rPr>
          <w:rFonts w:ascii="Times New Roman" w:hAnsi="Times New Roman" w:cs="Times New Roman"/>
          <w:sz w:val="28"/>
          <w:szCs w:val="28"/>
          <w:lang w:val="uk-UA"/>
        </w:rPr>
        <w:t xml:space="preserve"> навчальному процесі для формування у </w:t>
      </w:r>
      <w:r w:rsidRPr="00CC1F4E">
        <w:rPr>
          <w:rFonts w:ascii="Times New Roman" w:hAnsi="Times New Roman" w:cs="Times New Roman"/>
          <w:sz w:val="28"/>
          <w:szCs w:val="28"/>
          <w:lang w:val="uk-UA"/>
        </w:rPr>
        <w:t>студентів так</w:t>
      </w:r>
      <w:r w:rsidR="00557F58">
        <w:rPr>
          <w:rFonts w:ascii="Times New Roman" w:hAnsi="Times New Roman" w:cs="Times New Roman"/>
          <w:sz w:val="28"/>
          <w:szCs w:val="28"/>
          <w:lang w:val="uk-UA"/>
        </w:rPr>
        <w:t>их</w:t>
      </w:r>
      <w:r w:rsidRPr="00CC1F4E">
        <w:rPr>
          <w:rFonts w:ascii="Times New Roman" w:hAnsi="Times New Roman" w:cs="Times New Roman"/>
          <w:sz w:val="28"/>
          <w:szCs w:val="28"/>
          <w:lang w:val="uk-UA"/>
        </w:rPr>
        <w:t xml:space="preserve"> виробнич</w:t>
      </w:r>
      <w:r w:rsidR="00557F58">
        <w:rPr>
          <w:rFonts w:ascii="Times New Roman" w:hAnsi="Times New Roman" w:cs="Times New Roman"/>
          <w:sz w:val="28"/>
          <w:szCs w:val="28"/>
          <w:lang w:val="uk-UA"/>
        </w:rPr>
        <w:t>их</w:t>
      </w:r>
      <w:r w:rsidR="00A633A4">
        <w:rPr>
          <w:rFonts w:ascii="Times New Roman" w:hAnsi="Times New Roman" w:cs="Times New Roman"/>
          <w:sz w:val="28"/>
          <w:szCs w:val="28"/>
          <w:lang w:val="uk-UA"/>
        </w:rPr>
        <w:t xml:space="preserve"> функцій</w:t>
      </w:r>
      <w:r w:rsidRPr="00CC1F4E">
        <w:rPr>
          <w:rFonts w:ascii="Times New Roman" w:hAnsi="Times New Roman" w:cs="Times New Roman"/>
          <w:sz w:val="28"/>
          <w:szCs w:val="28"/>
          <w:lang w:val="uk-UA"/>
        </w:rPr>
        <w:t>, як</w:t>
      </w:r>
      <w:r w:rsidR="00A633A4">
        <w:rPr>
          <w:rFonts w:ascii="Times New Roman" w:hAnsi="Times New Roman" w:cs="Times New Roman"/>
          <w:sz w:val="28"/>
          <w:szCs w:val="28"/>
          <w:lang w:val="uk-UA"/>
        </w:rPr>
        <w:t>:</w:t>
      </w:r>
      <w:r w:rsidRPr="00CC1F4E">
        <w:rPr>
          <w:rFonts w:ascii="Times New Roman" w:hAnsi="Times New Roman" w:cs="Times New Roman"/>
          <w:sz w:val="28"/>
          <w:szCs w:val="28"/>
          <w:lang w:val="uk-UA"/>
        </w:rPr>
        <w:t xml:space="preserve"> </w:t>
      </w:r>
      <w:r w:rsidR="00557F58">
        <w:rPr>
          <w:rFonts w:ascii="Times New Roman" w:hAnsi="Times New Roman" w:cs="Times New Roman"/>
          <w:sz w:val="28"/>
          <w:szCs w:val="28"/>
          <w:lang w:val="uk-UA"/>
        </w:rPr>
        <w:t xml:space="preserve">організаційна, виконавська, аналітична, проектувальна, </w:t>
      </w:r>
      <w:r w:rsidRPr="00CC1F4E">
        <w:rPr>
          <w:rFonts w:ascii="Times New Roman" w:hAnsi="Times New Roman" w:cs="Times New Roman"/>
          <w:sz w:val="28"/>
          <w:szCs w:val="28"/>
          <w:lang w:val="uk-UA"/>
        </w:rPr>
        <w:t xml:space="preserve">управлінська, </w:t>
      </w:r>
      <w:r w:rsidR="00557F58">
        <w:rPr>
          <w:rFonts w:ascii="Times New Roman" w:hAnsi="Times New Roman" w:cs="Times New Roman"/>
          <w:sz w:val="28"/>
          <w:szCs w:val="28"/>
          <w:lang w:val="uk-UA"/>
        </w:rPr>
        <w:t>технічна тощо</w:t>
      </w:r>
      <w:r w:rsidRPr="00CC1F4E">
        <w:rPr>
          <w:rFonts w:ascii="Times New Roman" w:hAnsi="Times New Roman" w:cs="Times New Roman"/>
          <w:sz w:val="28"/>
          <w:szCs w:val="28"/>
          <w:lang w:val="uk-UA"/>
        </w:rPr>
        <w:t>.</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color w:val="auto"/>
          <w:sz w:val="28"/>
          <w:szCs w:val="28"/>
          <w:lang w:val="uk-UA"/>
        </w:rPr>
        <w:t>Такий підхід співвідноситься</w:t>
      </w:r>
      <w:r w:rsidRPr="00CC1F4E">
        <w:rPr>
          <w:rFonts w:ascii="Times New Roman" w:hAnsi="Times New Roman" w:cs="Times New Roman"/>
          <w:sz w:val="28"/>
          <w:szCs w:val="28"/>
          <w:lang w:val="uk-UA"/>
        </w:rPr>
        <w:t xml:space="preserve"> з інтеграційними європейськими та світовими процесами, адже приєднання України до країн-учасниць Болонського процесу в перспективі забезпечить одну з переваг – мобільність випускників в</w:t>
      </w:r>
      <w:r w:rsidR="00A47D87">
        <w:rPr>
          <w:rFonts w:ascii="Times New Roman" w:hAnsi="Times New Roman" w:cs="Times New Roman"/>
          <w:sz w:val="28"/>
          <w:szCs w:val="28"/>
          <w:lang w:val="uk-UA"/>
        </w:rPr>
        <w:t xml:space="preserve">ітчизняних </w:t>
      </w:r>
      <w:r w:rsidRPr="00CC1F4E">
        <w:rPr>
          <w:rFonts w:ascii="Times New Roman" w:hAnsi="Times New Roman" w:cs="Times New Roman"/>
          <w:sz w:val="28"/>
          <w:szCs w:val="28"/>
          <w:lang w:val="uk-UA"/>
        </w:rPr>
        <w:t>закладів</w:t>
      </w:r>
      <w:r w:rsidR="00A47D87">
        <w:rPr>
          <w:rFonts w:ascii="Times New Roman" w:hAnsi="Times New Roman" w:cs="Times New Roman"/>
          <w:sz w:val="28"/>
          <w:szCs w:val="28"/>
          <w:lang w:val="uk-UA"/>
        </w:rPr>
        <w:t xml:space="preserve"> вищої</w:t>
      </w:r>
      <w:r w:rsidRPr="00CC1F4E">
        <w:rPr>
          <w:rFonts w:ascii="Times New Roman" w:hAnsi="Times New Roman" w:cs="Times New Roman"/>
          <w:sz w:val="28"/>
          <w:szCs w:val="28"/>
          <w:lang w:val="uk-UA"/>
        </w:rPr>
        <w:t xml:space="preserve"> освіти, але поки викриває найслабше місце у ланцюгу – відірваність економічної підготовки майбутніх фахівців економічного профілю від </w:t>
      </w:r>
      <w:r w:rsidR="00F43604">
        <w:rPr>
          <w:rFonts w:ascii="Times New Roman" w:hAnsi="Times New Roman" w:cs="Times New Roman"/>
          <w:sz w:val="28"/>
          <w:szCs w:val="28"/>
          <w:lang w:val="uk-UA"/>
        </w:rPr>
        <w:t>реальної практичної підготовки (Ковальчук, 2005).</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Сучасна практика </w:t>
      </w:r>
      <w:r w:rsidR="00A633A4">
        <w:rPr>
          <w:rFonts w:ascii="Times New Roman" w:hAnsi="Times New Roman" w:cs="Times New Roman"/>
          <w:sz w:val="28"/>
          <w:szCs w:val="28"/>
          <w:lang w:val="uk-UA"/>
        </w:rPr>
        <w:t>має в арсеналі численні</w:t>
      </w:r>
      <w:r w:rsidR="006059B6">
        <w:rPr>
          <w:rFonts w:ascii="Times New Roman" w:hAnsi="Times New Roman" w:cs="Times New Roman"/>
          <w:sz w:val="28"/>
          <w:szCs w:val="28"/>
          <w:lang w:val="uk-UA"/>
        </w:rPr>
        <w:t xml:space="preserve"> методики підготовки фахівців</w:t>
      </w:r>
      <w:r w:rsidRPr="00CC1F4E">
        <w:rPr>
          <w:rFonts w:ascii="Times New Roman" w:hAnsi="Times New Roman" w:cs="Times New Roman"/>
          <w:sz w:val="28"/>
          <w:szCs w:val="28"/>
          <w:lang w:val="uk-UA"/>
        </w:rPr>
        <w:t>, які володіють відповідною теорією, добре обізнан</w:t>
      </w:r>
      <w:r w:rsidR="00240F77">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 з практикою розвитку фінансової сфери</w:t>
      </w:r>
      <w:r w:rsidR="00240F77">
        <w:rPr>
          <w:rFonts w:ascii="Times New Roman" w:hAnsi="Times New Roman" w:cs="Times New Roman"/>
          <w:sz w:val="28"/>
          <w:szCs w:val="28"/>
          <w:lang w:val="uk-UA"/>
        </w:rPr>
        <w:t>, яка останні</w:t>
      </w:r>
      <w:r w:rsidR="006059B6">
        <w:rPr>
          <w:rFonts w:ascii="Times New Roman" w:hAnsi="Times New Roman" w:cs="Times New Roman"/>
          <w:sz w:val="28"/>
          <w:szCs w:val="28"/>
          <w:lang w:val="uk-UA"/>
        </w:rPr>
        <w:t>ми</w:t>
      </w:r>
      <w:r w:rsidR="00240F77">
        <w:rPr>
          <w:rFonts w:ascii="Times New Roman" w:hAnsi="Times New Roman" w:cs="Times New Roman"/>
          <w:sz w:val="28"/>
          <w:szCs w:val="28"/>
          <w:lang w:val="uk-UA"/>
        </w:rPr>
        <w:t xml:space="preserve"> рок</w:t>
      </w:r>
      <w:r w:rsidR="006059B6">
        <w:rPr>
          <w:rFonts w:ascii="Times New Roman" w:hAnsi="Times New Roman" w:cs="Times New Roman"/>
          <w:sz w:val="28"/>
          <w:szCs w:val="28"/>
          <w:lang w:val="uk-UA"/>
        </w:rPr>
        <w:t>ами</w:t>
      </w:r>
      <w:r w:rsidR="00240F77">
        <w:rPr>
          <w:rFonts w:ascii="Times New Roman" w:hAnsi="Times New Roman" w:cs="Times New Roman"/>
          <w:sz w:val="28"/>
          <w:szCs w:val="28"/>
          <w:lang w:val="uk-UA"/>
        </w:rPr>
        <w:t xml:space="preserve"> супроводжує</w:t>
      </w:r>
      <w:r w:rsidRPr="00CC1F4E">
        <w:rPr>
          <w:rFonts w:ascii="Times New Roman" w:hAnsi="Times New Roman" w:cs="Times New Roman"/>
          <w:sz w:val="28"/>
          <w:szCs w:val="28"/>
          <w:lang w:val="uk-UA"/>
        </w:rPr>
        <w:t>ться суттєвими структурними змінами, здатними забезпечити функціонування фінансової системи Україн</w:t>
      </w:r>
      <w:r w:rsidR="006059B6">
        <w:rPr>
          <w:rFonts w:ascii="Times New Roman" w:hAnsi="Times New Roman" w:cs="Times New Roman"/>
          <w:sz w:val="28"/>
          <w:szCs w:val="28"/>
          <w:lang w:val="uk-UA"/>
        </w:rPr>
        <w:t>и</w:t>
      </w:r>
      <w:r w:rsidRPr="00CC1F4E">
        <w:rPr>
          <w:rFonts w:ascii="Times New Roman" w:hAnsi="Times New Roman" w:cs="Times New Roman"/>
          <w:sz w:val="28"/>
          <w:szCs w:val="28"/>
          <w:lang w:val="uk-UA"/>
        </w:rPr>
        <w:t>, здійснювати управління наявними фінансами, ресурсами банків, підприємств і установ усіх форм власності.</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lastRenderedPageBreak/>
        <w:t xml:space="preserve">Розглянемо один </w:t>
      </w:r>
      <w:r w:rsidR="00AC4D2E">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з найважливіших аспектів забезпечення якості підготовки фахівців-фінансистів – міждисциплінарність. Адже для якісної підготовки майбутніх бакалаврів </w:t>
      </w:r>
      <w:r w:rsidR="00AC4D2E">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з фінансів, банківської справи та страхування необхідно мінімізувати </w:t>
      </w:r>
      <w:r w:rsidR="00C049C3">
        <w:rPr>
          <w:rFonts w:ascii="Times New Roman" w:hAnsi="Times New Roman" w:cs="Times New Roman"/>
          <w:sz w:val="28"/>
          <w:szCs w:val="28"/>
          <w:lang w:val="uk-UA"/>
        </w:rPr>
        <w:t>відірваність</w:t>
      </w:r>
      <w:r w:rsidRPr="00CC1F4E">
        <w:rPr>
          <w:rFonts w:ascii="Times New Roman" w:hAnsi="Times New Roman" w:cs="Times New Roman"/>
          <w:sz w:val="28"/>
          <w:szCs w:val="28"/>
          <w:lang w:val="uk-UA"/>
        </w:rPr>
        <w:t xml:space="preserve"> між </w:t>
      </w:r>
      <w:r w:rsidR="00C049C3">
        <w:rPr>
          <w:rFonts w:ascii="Times New Roman" w:hAnsi="Times New Roman" w:cs="Times New Roman"/>
          <w:sz w:val="28"/>
          <w:szCs w:val="28"/>
          <w:lang w:val="uk-UA"/>
        </w:rPr>
        <w:t>теоретичною підготовкою</w:t>
      </w:r>
      <w:r w:rsidRPr="00CC1F4E">
        <w:rPr>
          <w:rFonts w:ascii="Times New Roman" w:hAnsi="Times New Roman" w:cs="Times New Roman"/>
          <w:sz w:val="28"/>
          <w:szCs w:val="28"/>
          <w:lang w:val="uk-UA"/>
        </w:rPr>
        <w:t xml:space="preserve">, професійною </w:t>
      </w:r>
      <w:r w:rsidR="00C049C3">
        <w:rPr>
          <w:rFonts w:ascii="Times New Roman" w:hAnsi="Times New Roman" w:cs="Times New Roman"/>
          <w:sz w:val="28"/>
          <w:szCs w:val="28"/>
          <w:lang w:val="uk-UA"/>
        </w:rPr>
        <w:t xml:space="preserve">практичною </w:t>
      </w:r>
      <w:r w:rsidRPr="00CC1F4E">
        <w:rPr>
          <w:rFonts w:ascii="Times New Roman" w:hAnsi="Times New Roman" w:cs="Times New Roman"/>
          <w:sz w:val="28"/>
          <w:szCs w:val="28"/>
          <w:lang w:val="uk-UA"/>
        </w:rPr>
        <w:t xml:space="preserve">підготовкою </w:t>
      </w:r>
      <w:r w:rsidR="00AC4D2E">
        <w:rPr>
          <w:rFonts w:ascii="Times New Roman" w:hAnsi="Times New Roman" w:cs="Times New Roman"/>
          <w:sz w:val="28"/>
          <w:szCs w:val="28"/>
          <w:lang w:val="uk-UA"/>
        </w:rPr>
        <w:t>складовою</w:t>
      </w:r>
      <w:r w:rsidRPr="00CC1F4E">
        <w:rPr>
          <w:rFonts w:ascii="Times New Roman" w:hAnsi="Times New Roman" w:cs="Times New Roman"/>
          <w:sz w:val="28"/>
          <w:szCs w:val="28"/>
          <w:lang w:val="uk-UA"/>
        </w:rPr>
        <w:t xml:space="preserve"> і готовністю до майбутньої </w:t>
      </w:r>
      <w:r w:rsidR="00C049C3">
        <w:rPr>
          <w:rFonts w:ascii="Times New Roman" w:hAnsi="Times New Roman" w:cs="Times New Roman"/>
          <w:sz w:val="28"/>
          <w:szCs w:val="28"/>
          <w:lang w:val="uk-UA"/>
        </w:rPr>
        <w:t>професійної</w:t>
      </w:r>
      <w:r w:rsidRPr="00CC1F4E">
        <w:rPr>
          <w:rFonts w:ascii="Times New Roman" w:hAnsi="Times New Roman" w:cs="Times New Roman"/>
          <w:sz w:val="28"/>
          <w:szCs w:val="28"/>
          <w:lang w:val="uk-UA"/>
        </w:rPr>
        <w:t xml:space="preserve"> діяльності. Дієвою допомогою у розв’язанні цієї проблеми, на нашу думку, є вдосконалення якості навчального процесу шляхом впровадження системи міждисциплінарних зв’язків на всіх етапах підготовки фінансиста.</w:t>
      </w:r>
    </w:p>
    <w:p w:rsidR="00D44A47" w:rsidRPr="00CC1F4E" w:rsidRDefault="00D44A47" w:rsidP="00CC1F4E">
      <w:pPr>
        <w:autoSpaceDE w:val="0"/>
        <w:autoSpaceDN w:val="0"/>
        <w:adjustRightInd w:val="0"/>
        <w:spacing w:line="360" w:lineRule="auto"/>
        <w:jc w:val="both"/>
      </w:pPr>
      <w:r w:rsidRPr="00CC1F4E">
        <w:t>Міждисциплінарний підхід визначений у літературі як підхід, що спрямований на створення практичних досліджень, які використовують дві або більше дисциплін</w:t>
      </w:r>
      <w:r w:rsidR="00240F77">
        <w:t>и</w:t>
      </w:r>
      <w:r w:rsidRPr="00CC1F4E">
        <w:t xml:space="preserve"> і який веде до</w:t>
      </w:r>
      <w:r w:rsidR="00AC4D2E">
        <w:t xml:space="preserve"> іхнього</w:t>
      </w:r>
      <w:r w:rsidRPr="00CC1F4E">
        <w:t xml:space="preserve"> об'єднання.</w:t>
      </w:r>
    </w:p>
    <w:p w:rsidR="00D44A47" w:rsidRPr="00CC1F4E" w:rsidRDefault="00D44A47" w:rsidP="00CC1F4E">
      <w:pPr>
        <w:spacing w:line="360" w:lineRule="auto"/>
        <w:jc w:val="both"/>
      </w:pPr>
      <w:r w:rsidRPr="00CC1F4E">
        <w:t>Проте, як зазначає професор Колот А.М.</w:t>
      </w:r>
      <w:r w:rsidR="00F43604">
        <w:t xml:space="preserve"> (2014)</w:t>
      </w:r>
      <w:r w:rsidRPr="00CC1F4E">
        <w:t>, для комплексної характеристики міждисциплінарного підходу необхідно розгля</w:t>
      </w:r>
      <w:r w:rsidR="00682E52">
        <w:t>нути його різносторонньо:</w:t>
      </w:r>
      <w:r w:rsidR="00562EFB">
        <w:t xml:space="preserve"> </w:t>
      </w:r>
      <w:r w:rsidR="00562EFB" w:rsidRPr="00562EFB">
        <w:rPr>
          <w:color w:val="FFFFFF" w:themeColor="background1"/>
        </w:rPr>
        <w:t>«</w:t>
      </w:r>
    </w:p>
    <w:p w:rsidR="00D44A47" w:rsidRPr="00CC1F4E" w:rsidRDefault="00D44A47" w:rsidP="00CC1F4E">
      <w:pPr>
        <w:spacing w:line="360" w:lineRule="auto"/>
        <w:jc w:val="both"/>
      </w:pPr>
      <w:r w:rsidRPr="00CC1F4E">
        <w:t>1</w:t>
      </w:r>
      <w:r w:rsidR="00AC4D2E">
        <w:t>)</w:t>
      </w:r>
      <w:r w:rsidRPr="00CC1F4E">
        <w:t xml:space="preserve"> </w:t>
      </w:r>
      <w:r w:rsidR="00AC4D2E">
        <w:t>м</w:t>
      </w:r>
      <w:r w:rsidRPr="00CC1F4E">
        <w:t>іждисциплінарність – це запозичення і пере</w:t>
      </w:r>
      <w:r w:rsidR="00AC4D2E">
        <w:t>плетення</w:t>
      </w:r>
      <w:r w:rsidRPr="00CC1F4E">
        <w:t xml:space="preserve"> підходів і методів різних наук (дисциплін)</w:t>
      </w:r>
      <w:r w:rsidR="00AC4D2E">
        <w:t>;</w:t>
      </w:r>
    </w:p>
    <w:p w:rsidR="00D44A47" w:rsidRPr="00CC1F4E" w:rsidRDefault="00D44A47" w:rsidP="00CC1F4E">
      <w:pPr>
        <w:spacing w:line="360" w:lineRule="auto"/>
        <w:jc w:val="both"/>
      </w:pPr>
      <w:r w:rsidRPr="00CC1F4E">
        <w:t>2</w:t>
      </w:r>
      <w:r w:rsidR="00AC4D2E">
        <w:t>) м</w:t>
      </w:r>
      <w:r w:rsidRPr="00CC1F4E">
        <w:t xml:space="preserve">іждисциплінарність – це здатність побачити, розпізнати, сприйняти те, що стає доступним </w:t>
      </w:r>
      <w:r w:rsidR="00AC4D2E">
        <w:t>у</w:t>
      </w:r>
      <w:r w:rsidRPr="00CC1F4E">
        <w:t xml:space="preserve"> межах окремо</w:t>
      </w:r>
      <w:r w:rsidR="00AC4D2E">
        <w:t>ї</w:t>
      </w:r>
      <w:r w:rsidRPr="00CC1F4E">
        <w:t xml:space="preserve"> науки (дисципліни) за </w:t>
      </w:r>
      <w:r w:rsidR="00AC4D2E">
        <w:t xml:space="preserve">умови </w:t>
      </w:r>
      <w:r w:rsidRPr="00CC1F4E">
        <w:t>використання методів та інстру</w:t>
      </w:r>
      <w:r w:rsidR="00AC4D2E">
        <w:t>ментарію інших наук (дисциплін);</w:t>
      </w:r>
    </w:p>
    <w:p w:rsidR="00D44A47" w:rsidRPr="00CC1F4E" w:rsidRDefault="00D44A47" w:rsidP="00CC1F4E">
      <w:pPr>
        <w:spacing w:line="360" w:lineRule="auto"/>
        <w:jc w:val="both"/>
      </w:pPr>
      <w:r w:rsidRPr="00CC1F4E">
        <w:t>3</w:t>
      </w:r>
      <w:r w:rsidR="00AC4D2E">
        <w:t>) м</w:t>
      </w:r>
      <w:r w:rsidRPr="00CC1F4E">
        <w:t xml:space="preserve">іждисциплінарність у практиці наукових досліджень економічного спрямування означає, з одного боку, перенесення соціально-економічних, управлінських методів, інструментарію за межі вивчення власне економіки, а з </w:t>
      </w:r>
      <w:r w:rsidR="00AC4D2E">
        <w:t>іншого</w:t>
      </w:r>
      <w:r w:rsidRPr="00CC1F4E">
        <w:t xml:space="preserve">, взаємодію економістів з </w:t>
      </w:r>
      <w:r w:rsidR="00240F77">
        <w:t>«не економістами»</w:t>
      </w:r>
      <w:r w:rsidRPr="00CC1F4E">
        <w:t xml:space="preserve">, запозичення їхнього методичного </w:t>
      </w:r>
      <w:r w:rsidR="00AC4D2E">
        <w:t>і прикладного інструментарію;</w:t>
      </w:r>
    </w:p>
    <w:p w:rsidR="00D44A47" w:rsidRPr="00CC1F4E" w:rsidRDefault="00D44A47" w:rsidP="00CC1F4E">
      <w:pPr>
        <w:spacing w:line="360" w:lineRule="auto"/>
        <w:jc w:val="both"/>
      </w:pPr>
      <w:r w:rsidRPr="00CC1F4E">
        <w:t>4</w:t>
      </w:r>
      <w:r w:rsidR="00AC4D2E">
        <w:t>) м</w:t>
      </w:r>
      <w:r w:rsidRPr="00CC1F4E">
        <w:t>іждисциплінарність – це розширення міждисциплінарних зв’язків окремої економічної дисциплі</w:t>
      </w:r>
      <w:r w:rsidR="00AC4D2E">
        <w:t>ни та сфери наукових досліджень;</w:t>
      </w:r>
    </w:p>
    <w:p w:rsidR="00D44A47" w:rsidRPr="00CC1F4E" w:rsidRDefault="00D44A47" w:rsidP="00CC1F4E">
      <w:pPr>
        <w:spacing w:line="360" w:lineRule="auto"/>
        <w:jc w:val="both"/>
      </w:pPr>
      <w:r w:rsidRPr="00CC1F4E">
        <w:t>5</w:t>
      </w:r>
      <w:r w:rsidR="00AC4D2E">
        <w:t>) м</w:t>
      </w:r>
      <w:r w:rsidRPr="00CC1F4E">
        <w:t>іждисциплінарність</w:t>
      </w:r>
      <w:r w:rsidR="00CC1F4E">
        <w:t xml:space="preserve"> </w:t>
      </w:r>
      <w:r w:rsidRPr="00CC1F4E">
        <w:t>–</w:t>
      </w:r>
      <w:r w:rsidR="00CC1F4E">
        <w:t xml:space="preserve"> </w:t>
      </w:r>
      <w:r w:rsidRPr="00CC1F4E">
        <w:t>це запозичення взаємопов’язаними науками (дисциплінами) як методів, інструментарію, так і отриманих результатів дослідження та постійне звернення до їх теоретичних с</w:t>
      </w:r>
      <w:r w:rsidR="00AC4D2E">
        <w:t>хем, моделей, категорій, понять;</w:t>
      </w:r>
    </w:p>
    <w:p w:rsidR="00D44A47" w:rsidRPr="00CC1F4E" w:rsidRDefault="00D44A47" w:rsidP="00CC1F4E">
      <w:pPr>
        <w:spacing w:line="360" w:lineRule="auto"/>
        <w:jc w:val="both"/>
      </w:pPr>
      <w:r w:rsidRPr="00CC1F4E">
        <w:lastRenderedPageBreak/>
        <w:t>6</w:t>
      </w:r>
      <w:r w:rsidR="00AC4D2E">
        <w:t>) м</w:t>
      </w:r>
      <w:r w:rsidRPr="00CC1F4E">
        <w:t xml:space="preserve">іждисциплінарність – це намагання подолати експансію так званого </w:t>
      </w:r>
      <w:r w:rsidR="005E26A8">
        <w:t>«</w:t>
      </w:r>
      <w:r w:rsidRPr="00CC1F4E">
        <w:t>економічного імперіалізму</w:t>
      </w:r>
      <w:r w:rsidR="005E26A8">
        <w:t>»</w:t>
      </w:r>
      <w:r w:rsidRPr="00CC1F4E">
        <w:t xml:space="preserve"> у більш</w:t>
      </w:r>
      <w:r w:rsidR="00AC4D2E">
        <w:t>ості</w:t>
      </w:r>
      <w:r w:rsidRPr="00CC1F4E">
        <w:t xml:space="preserve"> галузей економічної науки</w:t>
      </w:r>
      <w:r w:rsidR="00AC4D2E">
        <w:t>; й</w:t>
      </w:r>
      <w:r w:rsidRPr="00CC1F4E">
        <w:t>деться про невиправдане засилля економічних наук методологічними засадами, теоретичним інструментарієм неокласики, мейнстриму і прагнення збагатити економічні науки здобутками інших сучасних економічних, соц</w:t>
      </w:r>
      <w:r w:rsidR="00AC4D2E">
        <w:t>іологічних, філософських теорій;</w:t>
      </w:r>
      <w:r w:rsidRPr="00CC1F4E">
        <w:t xml:space="preserve"> </w:t>
      </w:r>
    </w:p>
    <w:p w:rsidR="00D44A47" w:rsidRDefault="00D44A47" w:rsidP="00CC1F4E">
      <w:pPr>
        <w:spacing w:line="360" w:lineRule="auto"/>
        <w:jc w:val="both"/>
      </w:pPr>
      <w:r w:rsidRPr="00CC1F4E">
        <w:t>7</w:t>
      </w:r>
      <w:r w:rsidR="00AC4D2E">
        <w:t>) м</w:t>
      </w:r>
      <w:r w:rsidRPr="00CC1F4E">
        <w:t>іждисциплінарність – це не лише просте запозичення методів, інструментарію з інших наук (дисциплін), а й інтеграція останніх на рівні конструювання міждисциплінарних об’єктів, предметів, опрацювання яких д</w:t>
      </w:r>
      <w:r w:rsidR="00AC4D2E">
        <w:t>ає змогу</w:t>
      </w:r>
      <w:r w:rsidRPr="00CC1F4E">
        <w:t xml:space="preserve"> отримати нове наукове знання</w:t>
      </w:r>
      <w:r w:rsidR="00AC4D2E">
        <w:t>;</w:t>
      </w:r>
      <w:r w:rsidR="00A2594F">
        <w:t xml:space="preserve"> </w:t>
      </w:r>
    </w:p>
    <w:p w:rsidR="00A2594F" w:rsidRDefault="00A2594F" w:rsidP="00A2594F">
      <w:pPr>
        <w:pStyle w:val="12"/>
        <w:spacing w:line="360" w:lineRule="auto"/>
        <w:jc w:val="both"/>
        <w:rPr>
          <w:color w:val="auto"/>
        </w:rPr>
      </w:pPr>
      <w:r>
        <w:rPr>
          <w:color w:val="auto"/>
        </w:rPr>
        <w:t>8</w:t>
      </w:r>
      <w:r w:rsidR="00AC4D2E">
        <w:rPr>
          <w:color w:val="auto"/>
        </w:rPr>
        <w:t>) м</w:t>
      </w:r>
      <w:r w:rsidRPr="00CC1F4E">
        <w:rPr>
          <w:color w:val="auto"/>
        </w:rPr>
        <w:t>іждисциплінарність</w:t>
      </w:r>
      <w:r>
        <w:rPr>
          <w:color w:val="auto"/>
        </w:rPr>
        <w:t xml:space="preserve"> –</w:t>
      </w:r>
      <w:r w:rsidRPr="00CC1F4E">
        <w:rPr>
          <w:color w:val="auto"/>
        </w:rPr>
        <w:t xml:space="preserve"> науково-педагогічн</w:t>
      </w:r>
      <w:r>
        <w:rPr>
          <w:color w:val="auto"/>
        </w:rPr>
        <w:t>а</w:t>
      </w:r>
      <w:r w:rsidRPr="00CC1F4E">
        <w:rPr>
          <w:color w:val="auto"/>
        </w:rPr>
        <w:t xml:space="preserve"> новаці</w:t>
      </w:r>
      <w:r>
        <w:rPr>
          <w:color w:val="auto"/>
        </w:rPr>
        <w:t>я</w:t>
      </w:r>
      <w:r w:rsidRPr="00CC1F4E">
        <w:rPr>
          <w:color w:val="auto"/>
        </w:rPr>
        <w:t xml:space="preserve">, </w:t>
      </w:r>
      <w:r>
        <w:rPr>
          <w:color w:val="auto"/>
        </w:rPr>
        <w:t>яка</w:t>
      </w:r>
      <w:r w:rsidRPr="00CC1F4E">
        <w:rPr>
          <w:color w:val="auto"/>
        </w:rPr>
        <w:t xml:space="preserve"> </w:t>
      </w:r>
      <w:r>
        <w:rPr>
          <w:color w:val="auto"/>
        </w:rPr>
        <w:t>дозволяє пов’язати у єдине ціле те</w:t>
      </w:r>
      <w:r w:rsidRPr="00CC1F4E">
        <w:rPr>
          <w:color w:val="auto"/>
        </w:rPr>
        <w:t xml:space="preserve">, що </w:t>
      </w:r>
      <w:r>
        <w:rPr>
          <w:color w:val="auto"/>
        </w:rPr>
        <w:t xml:space="preserve">сприйняти, усвідомити і </w:t>
      </w:r>
      <w:r w:rsidRPr="00A2594F">
        <w:rPr>
          <w:color w:val="auto"/>
        </w:rPr>
        <w:t xml:space="preserve">зрозуміти </w:t>
      </w:r>
      <w:r w:rsidR="00AC4D2E">
        <w:rPr>
          <w:color w:val="auto"/>
        </w:rPr>
        <w:t>в</w:t>
      </w:r>
      <w:r w:rsidRPr="00A2594F">
        <w:rPr>
          <w:color w:val="auto"/>
        </w:rPr>
        <w:t xml:space="preserve"> </w:t>
      </w:r>
      <w:r w:rsidR="00562EFB">
        <w:rPr>
          <w:color w:val="auto"/>
        </w:rPr>
        <w:t xml:space="preserve">межах </w:t>
      </w:r>
      <w:r w:rsidRPr="00A2594F">
        <w:rPr>
          <w:color w:val="auto"/>
        </w:rPr>
        <w:t>кожн</w:t>
      </w:r>
      <w:r w:rsidR="00562EFB">
        <w:rPr>
          <w:color w:val="auto"/>
        </w:rPr>
        <w:t>ої</w:t>
      </w:r>
      <w:r w:rsidRPr="00A2594F">
        <w:rPr>
          <w:color w:val="auto"/>
        </w:rPr>
        <w:t xml:space="preserve"> окремо</w:t>
      </w:r>
      <w:r w:rsidR="00AC4D2E">
        <w:rPr>
          <w:color w:val="auto"/>
        </w:rPr>
        <w:t>ї  науки</w:t>
      </w:r>
      <w:r w:rsidRPr="00A2594F">
        <w:rPr>
          <w:color w:val="auto"/>
        </w:rPr>
        <w:t xml:space="preserve"> чи дисциплін</w:t>
      </w:r>
      <w:r w:rsidR="00AC4D2E">
        <w:rPr>
          <w:color w:val="auto"/>
        </w:rPr>
        <w:t>и</w:t>
      </w:r>
      <w:r w:rsidRPr="00A2594F">
        <w:rPr>
          <w:color w:val="auto"/>
        </w:rPr>
        <w:t xml:space="preserve"> вкрай важко</w:t>
      </w:r>
      <w:r w:rsidR="00AC4D2E">
        <w:rPr>
          <w:color w:val="auto"/>
        </w:rPr>
        <w:t>;</w:t>
      </w:r>
      <w:r w:rsidRPr="00A2594F">
        <w:rPr>
          <w:color w:val="auto"/>
        </w:rPr>
        <w:t xml:space="preserve">  </w:t>
      </w:r>
    </w:p>
    <w:p w:rsidR="00A2594F" w:rsidRDefault="00A2594F" w:rsidP="00A2594F">
      <w:pPr>
        <w:pStyle w:val="12"/>
        <w:spacing w:line="360" w:lineRule="auto"/>
        <w:jc w:val="both"/>
        <w:rPr>
          <w:color w:val="auto"/>
        </w:rPr>
      </w:pPr>
      <w:r>
        <w:rPr>
          <w:color w:val="auto"/>
        </w:rPr>
        <w:t>9</w:t>
      </w:r>
      <w:r w:rsidR="00AC4D2E">
        <w:rPr>
          <w:color w:val="auto"/>
        </w:rPr>
        <w:t>) м</w:t>
      </w:r>
      <w:r w:rsidRPr="00A2594F">
        <w:rPr>
          <w:color w:val="auto"/>
        </w:rPr>
        <w:t>іждисциплінарність</w:t>
      </w:r>
      <w:r>
        <w:rPr>
          <w:color w:val="auto"/>
        </w:rPr>
        <w:t xml:space="preserve"> </w:t>
      </w:r>
      <w:r w:rsidRPr="00CC1F4E">
        <w:rPr>
          <w:color w:val="auto"/>
        </w:rPr>
        <w:t>у</w:t>
      </w:r>
      <w:r>
        <w:rPr>
          <w:color w:val="auto"/>
        </w:rPr>
        <w:t xml:space="preserve"> функціональному значенні розглядають як синергію суміжник наук чи дисциплін, що передбачає взаємне збагачення методичного інструментарію дослідження наукового знання із подальшою його інтеграцією</w:t>
      </w:r>
      <w:r w:rsidR="00562EFB" w:rsidRPr="00CC1F4E">
        <w:t>.</w:t>
      </w:r>
      <w:r w:rsidR="00562EFB" w:rsidRPr="00562EFB">
        <w:rPr>
          <w:color w:val="FFFFFF" w:themeColor="background1"/>
        </w:rPr>
        <w:t>»</w:t>
      </w:r>
    </w:p>
    <w:p w:rsidR="00D44A47" w:rsidRPr="00CC1F4E" w:rsidRDefault="005D773C" w:rsidP="00CC1F4E">
      <w:pPr>
        <w:spacing w:line="360" w:lineRule="auto"/>
        <w:jc w:val="both"/>
      </w:pPr>
      <w:r>
        <w:t xml:space="preserve">У практиці освітньої діяльності </w:t>
      </w:r>
      <w:r w:rsidR="00D44A47" w:rsidRPr="00CC1F4E">
        <w:t>міждисциплінарний підхід реалізову</w:t>
      </w:r>
      <w:r>
        <w:t xml:space="preserve">ється </w:t>
      </w:r>
      <w:r w:rsidR="00D44A47" w:rsidRPr="00CC1F4E">
        <w:t>за двома основними підходами.</w:t>
      </w:r>
    </w:p>
    <w:p w:rsidR="00D44A47" w:rsidRPr="00CC1F4E" w:rsidRDefault="00D44A47" w:rsidP="00CC1F4E">
      <w:pPr>
        <w:spacing w:line="360" w:lineRule="auto"/>
        <w:jc w:val="both"/>
      </w:pPr>
      <w:r w:rsidRPr="00CC1F4E">
        <w:t>З</w:t>
      </w:r>
      <w:r w:rsidR="005D773C">
        <w:t>гідно</w:t>
      </w:r>
      <w:r w:rsidRPr="00CC1F4E">
        <w:t xml:space="preserve"> </w:t>
      </w:r>
      <w:r w:rsidR="00AC4D2E">
        <w:t xml:space="preserve">з </w:t>
      </w:r>
      <w:r w:rsidRPr="00CC1F4E">
        <w:t>перш</w:t>
      </w:r>
      <w:r w:rsidR="00AC4D2E">
        <w:t>им</w:t>
      </w:r>
      <w:r w:rsidRPr="00CC1F4E">
        <w:t>, найпоширен</w:t>
      </w:r>
      <w:r w:rsidR="005D773C">
        <w:t>іш</w:t>
      </w:r>
      <w:r w:rsidR="00AC4D2E">
        <w:t>им</w:t>
      </w:r>
      <w:r w:rsidRPr="00CC1F4E">
        <w:t xml:space="preserve">, міждисциплінарність </w:t>
      </w:r>
      <w:r w:rsidR="005D773C">
        <w:t>створює</w:t>
      </w:r>
      <w:r w:rsidRPr="00CC1F4E">
        <w:t xml:space="preserve"> зв'язки </w:t>
      </w:r>
      <w:r w:rsidR="005D773C">
        <w:t>по</w:t>
      </w:r>
      <w:r w:rsidRPr="00CC1F4E">
        <w:t>між різними науками (дисциплінами)</w:t>
      </w:r>
      <w:r w:rsidR="005D773C">
        <w:t xml:space="preserve"> і, не порушуючи їх унікальності та самостійності, н</w:t>
      </w:r>
      <w:r w:rsidRPr="00CC1F4E">
        <w:t>еформально об’єднує.</w:t>
      </w:r>
    </w:p>
    <w:p w:rsidR="00D44A47" w:rsidRPr="00CC1F4E" w:rsidRDefault="00094559" w:rsidP="00CC1F4E">
      <w:pPr>
        <w:spacing w:line="360" w:lineRule="auto"/>
        <w:jc w:val="both"/>
      </w:pPr>
      <w:r>
        <w:t xml:space="preserve">У цьому випадку </w:t>
      </w:r>
      <w:r w:rsidR="00D44A47" w:rsidRPr="00CC1F4E">
        <w:t xml:space="preserve">диференціація наук (дисциплін) </w:t>
      </w:r>
      <w:r>
        <w:t>залишається і навіть</w:t>
      </w:r>
      <w:r w:rsidR="00D44A47" w:rsidRPr="00CC1F4E">
        <w:t xml:space="preserve"> може  зростати, </w:t>
      </w:r>
      <w:r>
        <w:t>у той же час</w:t>
      </w:r>
      <w:r w:rsidR="00D44A47" w:rsidRPr="00CC1F4E">
        <w:t xml:space="preserve"> міждисциплінарність </w:t>
      </w:r>
      <w:r w:rsidR="00AC4D2E">
        <w:t>їх об’єднує, немов</w:t>
      </w:r>
      <w:r>
        <w:t xml:space="preserve">би </w:t>
      </w:r>
      <w:r w:rsidR="00D44A47" w:rsidRPr="00CC1F4E">
        <w:t xml:space="preserve">надбудовується над ними, </w:t>
      </w:r>
      <w:r>
        <w:t xml:space="preserve">і </w:t>
      </w:r>
      <w:r w:rsidR="00D44A47" w:rsidRPr="00CC1F4E">
        <w:t>пов’язує</w:t>
      </w:r>
      <w:r>
        <w:t xml:space="preserve"> їх</w:t>
      </w:r>
      <w:r w:rsidR="00D44A47" w:rsidRPr="00CC1F4E">
        <w:t xml:space="preserve"> на методологічному та інструментальному рівн</w:t>
      </w:r>
      <w:r>
        <w:t>ях</w:t>
      </w:r>
      <w:r w:rsidR="00D44A47" w:rsidRPr="00CC1F4E">
        <w:t>.</w:t>
      </w:r>
    </w:p>
    <w:p w:rsidR="00D44A47" w:rsidRPr="00CC1F4E" w:rsidRDefault="00094559" w:rsidP="00CC1F4E">
      <w:pPr>
        <w:autoSpaceDE w:val="0"/>
        <w:autoSpaceDN w:val="0"/>
        <w:adjustRightInd w:val="0"/>
        <w:spacing w:line="360" w:lineRule="auto"/>
        <w:jc w:val="both"/>
      </w:pPr>
      <w:r>
        <w:t>Д</w:t>
      </w:r>
      <w:r w:rsidR="00D44A47" w:rsidRPr="00CC1F4E">
        <w:t>руг</w:t>
      </w:r>
      <w:r>
        <w:t>ий</w:t>
      </w:r>
      <w:r w:rsidR="00D44A47" w:rsidRPr="00CC1F4E">
        <w:t xml:space="preserve"> підх</w:t>
      </w:r>
      <w:r>
        <w:t>і</w:t>
      </w:r>
      <w:r w:rsidR="00D44A47" w:rsidRPr="00CC1F4E">
        <w:t>д</w:t>
      </w:r>
      <w:r>
        <w:t xml:space="preserve"> розглядає</w:t>
      </w:r>
      <w:r w:rsidR="00D44A47" w:rsidRPr="00CC1F4E">
        <w:t xml:space="preserve"> міждисциплінарність </w:t>
      </w:r>
      <w:r>
        <w:t>як</w:t>
      </w:r>
      <w:r w:rsidR="00D44A47" w:rsidRPr="00CC1F4E">
        <w:t xml:space="preserve"> реальний інструмент</w:t>
      </w:r>
      <w:r>
        <w:t>, який служить для</w:t>
      </w:r>
      <w:r w:rsidR="00D44A47" w:rsidRPr="00CC1F4E">
        <w:t xml:space="preserve"> об’єднання наук (дисциплін)</w:t>
      </w:r>
      <w:r>
        <w:t xml:space="preserve">. У результаті </w:t>
      </w:r>
      <w:r w:rsidR="00AC4D2E">
        <w:t>цього</w:t>
      </w:r>
      <w:r>
        <w:t xml:space="preserve"> об</w:t>
      </w:r>
      <w:r w:rsidR="00435240">
        <w:t>’</w:t>
      </w:r>
      <w:r>
        <w:t>єднання з</w:t>
      </w:r>
      <w:r w:rsidR="00435240">
        <w:t>’</w:t>
      </w:r>
      <w:r>
        <w:t>являються нові</w:t>
      </w:r>
      <w:r w:rsidR="00D44A47" w:rsidRPr="00CC1F4E">
        <w:t xml:space="preserve"> інтегрован</w:t>
      </w:r>
      <w:r>
        <w:t>і</w:t>
      </w:r>
      <w:r w:rsidR="00D44A47" w:rsidRPr="00CC1F4E">
        <w:t xml:space="preserve"> продукт</w:t>
      </w:r>
      <w:r w:rsidR="00435240">
        <w:t>и</w:t>
      </w:r>
      <w:r w:rsidR="00D44A47" w:rsidRPr="00CC1F4E">
        <w:t>, проект</w:t>
      </w:r>
      <w:r w:rsidR="00435240">
        <w:t>и</w:t>
      </w:r>
      <w:r w:rsidR="00D44A47" w:rsidRPr="00CC1F4E">
        <w:t>, міждисциплінарн</w:t>
      </w:r>
      <w:r w:rsidR="00435240">
        <w:t>і</w:t>
      </w:r>
      <w:r w:rsidR="00D44A47" w:rsidRPr="00CC1F4E">
        <w:t xml:space="preserve"> об’єкт</w:t>
      </w:r>
      <w:r w:rsidR="00435240">
        <w:t>и</w:t>
      </w:r>
      <w:r w:rsidR="00F43604">
        <w:t xml:space="preserve"> дослідження (Колот, 2014)</w:t>
      </w:r>
      <w:r w:rsidR="00293F5C">
        <w:t>.</w:t>
      </w:r>
    </w:p>
    <w:p w:rsidR="00D44A47" w:rsidRPr="00CC1F4E" w:rsidRDefault="00D44A47" w:rsidP="00CC1F4E">
      <w:pPr>
        <w:autoSpaceDE w:val="0"/>
        <w:autoSpaceDN w:val="0"/>
        <w:adjustRightInd w:val="0"/>
        <w:spacing w:line="360" w:lineRule="auto"/>
        <w:jc w:val="both"/>
      </w:pPr>
      <w:r w:rsidRPr="00CC1F4E">
        <w:t xml:space="preserve">Ідея міждисциплінарності не означає відмови від дисциплінарного підходу до оволодіння знаннями. Вивчення окремих дисциплін повинне </w:t>
      </w:r>
      <w:r w:rsidRPr="00CC1F4E">
        <w:lastRenderedPageBreak/>
        <w:t>супроводжуватися в</w:t>
      </w:r>
      <w:r w:rsidR="00AC4D2E">
        <w:t>изначенням</w:t>
      </w:r>
      <w:r w:rsidRPr="00CC1F4E">
        <w:t xml:space="preserve"> прийомів і підходів міждисциплінарного викладу навчального матеріалу, що форму</w:t>
      </w:r>
      <w:r w:rsidR="008D7F1A">
        <w:t xml:space="preserve">є міждисциплінарне мислення. </w:t>
      </w:r>
    </w:p>
    <w:p w:rsidR="00D44A47" w:rsidRPr="00CC1F4E" w:rsidRDefault="00D44A47" w:rsidP="00CC1F4E">
      <w:pPr>
        <w:spacing w:line="360" w:lineRule="auto"/>
        <w:jc w:val="both"/>
      </w:pPr>
      <w:r w:rsidRPr="00CC1F4E">
        <w:t xml:space="preserve">Міждисциплінарність </w:t>
      </w:r>
      <w:r w:rsidR="00293F5C">
        <w:softHyphen/>
        <w:t>– це</w:t>
      </w:r>
      <w:r w:rsidRPr="00CC1F4E">
        <w:t xml:space="preserve"> феномен, </w:t>
      </w:r>
      <w:r w:rsidR="00293F5C">
        <w:t xml:space="preserve">який притаманний </w:t>
      </w:r>
      <w:r w:rsidR="002A6B8C">
        <w:t xml:space="preserve">не лише </w:t>
      </w:r>
      <w:r w:rsidRPr="00CC1F4E">
        <w:t xml:space="preserve"> </w:t>
      </w:r>
      <w:r w:rsidR="002A6B8C">
        <w:t>фінансово-</w:t>
      </w:r>
      <w:r w:rsidRPr="00CC1F4E">
        <w:t>економічним наукам</w:t>
      </w:r>
      <w:r w:rsidR="002A6B8C">
        <w:t xml:space="preserve"> чи освіті</w:t>
      </w:r>
      <w:r w:rsidR="003A5C7A">
        <w:t>, проте саме для економічної науки та освіти інститут міждисциплінарності є вкрай актуальним</w:t>
      </w:r>
      <w:r w:rsidRPr="00CC1F4E">
        <w:t xml:space="preserve">. </w:t>
      </w:r>
    </w:p>
    <w:p w:rsidR="00D44A47" w:rsidRPr="00CC1F4E" w:rsidRDefault="00D44A47" w:rsidP="00CC1F4E">
      <w:pPr>
        <w:spacing w:line="360" w:lineRule="auto"/>
        <w:jc w:val="both"/>
      </w:pPr>
      <w:r w:rsidRPr="00CC1F4E">
        <w:t>Без</w:t>
      </w:r>
      <w:r w:rsidR="003A5C7A">
        <w:t>перечно</w:t>
      </w:r>
      <w:r w:rsidRPr="00CC1F4E">
        <w:t>, міждисциплінарн</w:t>
      </w:r>
      <w:r w:rsidR="003A5C7A">
        <w:t>ий</w:t>
      </w:r>
      <w:r w:rsidRPr="00CC1F4E">
        <w:t xml:space="preserve"> підх</w:t>
      </w:r>
      <w:r w:rsidR="003A5C7A">
        <w:t>і</w:t>
      </w:r>
      <w:r w:rsidRPr="00CC1F4E">
        <w:t>д</w:t>
      </w:r>
      <w:r w:rsidR="003A5C7A">
        <w:t xml:space="preserve"> присутній </w:t>
      </w:r>
      <w:r w:rsidRPr="00CC1F4E">
        <w:t>у</w:t>
      </w:r>
      <w:r w:rsidR="003A5C7A">
        <w:t xml:space="preserve"> соціальних</w:t>
      </w:r>
      <w:r w:rsidR="00CC1F4E">
        <w:t xml:space="preserve"> </w:t>
      </w:r>
      <w:r w:rsidRPr="00CC1F4E">
        <w:t>дослідженнях</w:t>
      </w:r>
      <w:r w:rsidR="003A5C7A">
        <w:t xml:space="preserve">, у дослідженнях </w:t>
      </w:r>
      <w:r w:rsidRPr="00CC1F4E">
        <w:t>економічн</w:t>
      </w:r>
      <w:r w:rsidR="003A5C7A">
        <w:t>ого та</w:t>
      </w:r>
      <w:r w:rsidRPr="00CC1F4E">
        <w:t xml:space="preserve"> управлінського</w:t>
      </w:r>
      <w:r w:rsidR="00CC1F4E">
        <w:t xml:space="preserve"> </w:t>
      </w:r>
      <w:r w:rsidRPr="00CC1F4E">
        <w:t>спрямування</w:t>
      </w:r>
      <w:r w:rsidR="003A5C7A">
        <w:t>.</w:t>
      </w:r>
      <w:r w:rsidRPr="00CC1F4E">
        <w:t xml:space="preserve"> </w:t>
      </w:r>
      <w:r w:rsidR="003A5C7A">
        <w:t xml:space="preserve">До прикладу, </w:t>
      </w:r>
      <w:r w:rsidRPr="00CC1F4E">
        <w:t>проблематик</w:t>
      </w:r>
      <w:r w:rsidR="003A5C7A">
        <w:t>а</w:t>
      </w:r>
      <w:r w:rsidRPr="00CC1F4E">
        <w:t xml:space="preserve"> державних фінансів</w:t>
      </w:r>
      <w:r w:rsidR="003A5C7A">
        <w:t xml:space="preserve"> досліджується із застосуванням </w:t>
      </w:r>
      <w:r w:rsidRPr="00CC1F4E">
        <w:t xml:space="preserve"> теоретичного </w:t>
      </w:r>
      <w:r w:rsidR="003A5C7A">
        <w:t>й</w:t>
      </w:r>
      <w:r w:rsidRPr="00CC1F4E">
        <w:t xml:space="preserve"> прикладного інструментарію таких наук</w:t>
      </w:r>
      <w:r w:rsidR="004612E5">
        <w:t>,</w:t>
      </w:r>
      <w:r w:rsidRPr="00CC1F4E">
        <w:t xml:space="preserve"> як</w:t>
      </w:r>
      <w:r w:rsidR="004612E5">
        <w:t>:</w:t>
      </w:r>
      <w:r w:rsidR="003A5C7A">
        <w:t xml:space="preserve"> </w:t>
      </w:r>
      <w:r w:rsidRPr="00CC1F4E">
        <w:t xml:space="preserve"> </w:t>
      </w:r>
      <w:r w:rsidR="003A5C7A" w:rsidRPr="00CC1F4E">
        <w:t>національна економіка</w:t>
      </w:r>
      <w:r w:rsidR="003A5C7A">
        <w:t>,</w:t>
      </w:r>
      <w:r w:rsidR="003A5C7A" w:rsidRPr="00CC1F4E">
        <w:t xml:space="preserve"> </w:t>
      </w:r>
      <w:r w:rsidRPr="00CC1F4E">
        <w:t xml:space="preserve">макроекономіка, економіка державного сектору. </w:t>
      </w:r>
    </w:p>
    <w:p w:rsidR="00D44A47" w:rsidRPr="00CC1F4E" w:rsidRDefault="00D44A47" w:rsidP="00CC1F4E">
      <w:pPr>
        <w:autoSpaceDE w:val="0"/>
        <w:autoSpaceDN w:val="0"/>
        <w:adjustRightInd w:val="0"/>
        <w:spacing w:line="360" w:lineRule="auto"/>
        <w:jc w:val="both"/>
      </w:pPr>
      <w:r w:rsidRPr="00CC1F4E">
        <w:t xml:space="preserve">У сучасній практиці, коли відбувається перебудова суспільних відносин, удосконалення інформаційних технологій, розширення багатофункціональності праці, розширення </w:t>
      </w:r>
      <w:r w:rsidR="00240F77">
        <w:t>знань, умінь і застосування їх у</w:t>
      </w:r>
      <w:r w:rsidRPr="00CC1F4E">
        <w:t xml:space="preserve"> нових реаліях, необхідний перехід до розробки та реалізації ідей міждисциплінарного підходу. </w:t>
      </w:r>
    </w:p>
    <w:p w:rsidR="00D44A47" w:rsidRPr="00CC1F4E" w:rsidRDefault="000518FA" w:rsidP="00CC1F4E">
      <w:pPr>
        <w:spacing w:line="360" w:lineRule="auto"/>
        <w:jc w:val="both"/>
      </w:pPr>
      <w:r>
        <w:t xml:space="preserve">Формування нової </w:t>
      </w:r>
      <w:r w:rsidR="00D44A47" w:rsidRPr="00CC1F4E">
        <w:t>економіки</w:t>
      </w:r>
      <w:r>
        <w:t xml:space="preserve"> характеризується </w:t>
      </w:r>
      <w:r w:rsidR="00D44A47" w:rsidRPr="00CC1F4E">
        <w:t>інтенсифікаці</w:t>
      </w:r>
      <w:r>
        <w:t>єю і</w:t>
      </w:r>
      <w:r w:rsidR="00D44A47" w:rsidRPr="00CC1F4E">
        <w:t xml:space="preserve"> взаємозв’язк</w:t>
      </w:r>
      <w:r w:rsidR="004612E5">
        <w:t>ом у</w:t>
      </w:r>
      <w:r w:rsidR="00D44A47" w:rsidRPr="00CC1F4E">
        <w:t>сіх економічних</w:t>
      </w:r>
      <w:r>
        <w:t>,</w:t>
      </w:r>
      <w:r w:rsidR="00D44A47" w:rsidRPr="00CC1F4E">
        <w:t xml:space="preserve"> суспільних </w:t>
      </w:r>
      <w:r>
        <w:t>та соціальних процесів. П</w:t>
      </w:r>
      <w:r w:rsidR="00D44A47" w:rsidRPr="00CC1F4E">
        <w:t>оява  нових,</w:t>
      </w:r>
      <w:r>
        <w:t xml:space="preserve"> все складніших </w:t>
      </w:r>
      <w:r w:rsidR="00D44A47" w:rsidRPr="00CC1F4E">
        <w:t>проблем сьогодення потребу</w:t>
      </w:r>
      <w:r w:rsidR="004612E5">
        <w:t>є</w:t>
      </w:r>
      <w:r w:rsidR="00D44A47" w:rsidRPr="00CC1F4E">
        <w:t xml:space="preserve"> </w:t>
      </w:r>
      <w:r>
        <w:t xml:space="preserve">всебічного,  </w:t>
      </w:r>
      <w:r w:rsidR="00D44A47" w:rsidRPr="00CC1F4E">
        <w:t>комплексного</w:t>
      </w:r>
      <w:r>
        <w:t>, системного та</w:t>
      </w:r>
      <w:r w:rsidR="00D44A47" w:rsidRPr="00CC1F4E">
        <w:t xml:space="preserve"> міждисциплінарного підход</w:t>
      </w:r>
      <w:r>
        <w:t>ів</w:t>
      </w:r>
      <w:r w:rsidR="00D44A47" w:rsidRPr="00CC1F4E">
        <w:t xml:space="preserve"> до їх вирішення. </w:t>
      </w:r>
    </w:p>
    <w:p w:rsidR="00D44A47" w:rsidRDefault="001B38C9" w:rsidP="002A60A0">
      <w:pPr>
        <w:spacing w:line="360" w:lineRule="auto"/>
        <w:ind w:firstLine="709"/>
        <w:jc w:val="both"/>
      </w:pPr>
      <w:r>
        <w:t>Хоча ще донедавна питання</w:t>
      </w:r>
      <w:r w:rsidR="00D44A47" w:rsidRPr="002A60A0">
        <w:t xml:space="preserve"> міждисциплінарності </w:t>
      </w:r>
      <w:r>
        <w:t xml:space="preserve">перед науковцями-економістами не поставало, навпаки, </w:t>
      </w:r>
      <w:r w:rsidR="00D44A47" w:rsidRPr="002A60A0">
        <w:t xml:space="preserve">домінувало прагнення </w:t>
      </w:r>
      <w:r>
        <w:t xml:space="preserve">до закріплення самостійності </w:t>
      </w:r>
      <w:r w:rsidR="00D44A47" w:rsidRPr="002A60A0">
        <w:t>наук</w:t>
      </w:r>
      <w:r>
        <w:t xml:space="preserve"> і дисциплін</w:t>
      </w:r>
      <w:r w:rsidR="00DD565F">
        <w:t xml:space="preserve"> зокрема</w:t>
      </w:r>
      <w:r w:rsidR="00D44A47" w:rsidRPr="002A60A0">
        <w:t xml:space="preserve">. </w:t>
      </w:r>
      <w:r w:rsidR="00E527DA">
        <w:t>Наприклад, у методологічній праці британського філософа та соціолога Дж. С. </w:t>
      </w:r>
      <w:r w:rsidR="00D44A47" w:rsidRPr="002A60A0">
        <w:t xml:space="preserve">Мілля, </w:t>
      </w:r>
      <w:r w:rsidR="00E527DA">
        <w:t xml:space="preserve">що </w:t>
      </w:r>
      <w:r w:rsidR="005221D9">
        <w:t xml:space="preserve">вперше </w:t>
      </w:r>
      <w:r w:rsidR="00E527DA">
        <w:t xml:space="preserve">вийшла друком у далекому </w:t>
      </w:r>
      <w:r w:rsidR="00D44A47" w:rsidRPr="002A60A0">
        <w:t>1848</w:t>
      </w:r>
      <w:r w:rsidR="00CC1F4E" w:rsidRPr="002A60A0">
        <w:t xml:space="preserve"> </w:t>
      </w:r>
      <w:r w:rsidR="00D44A47" w:rsidRPr="002A60A0">
        <w:t>році</w:t>
      </w:r>
      <w:r w:rsidR="00E527DA">
        <w:t xml:space="preserve">, було </w:t>
      </w:r>
      <w:r w:rsidR="00D44A47" w:rsidRPr="002A60A0">
        <w:t xml:space="preserve"> обґрунтов</w:t>
      </w:r>
      <w:r w:rsidR="00E527DA">
        <w:t xml:space="preserve">ано </w:t>
      </w:r>
      <w:r w:rsidR="00CC1F4E" w:rsidRPr="002A60A0">
        <w:t xml:space="preserve"> </w:t>
      </w:r>
      <w:r w:rsidR="00D44A47" w:rsidRPr="002A60A0">
        <w:t>необхідність закріп</w:t>
      </w:r>
      <w:r w:rsidR="00E527DA">
        <w:t>лення о</w:t>
      </w:r>
      <w:r w:rsidR="00D44A47" w:rsidRPr="002A60A0">
        <w:t>соблив</w:t>
      </w:r>
      <w:r w:rsidR="00E527DA">
        <w:t>ого</w:t>
      </w:r>
      <w:r w:rsidR="00D44A47" w:rsidRPr="002A60A0">
        <w:t xml:space="preserve"> статус</w:t>
      </w:r>
      <w:r w:rsidR="00E527DA">
        <w:t xml:space="preserve">у за </w:t>
      </w:r>
      <w:r w:rsidR="00D44A47" w:rsidRPr="002A60A0">
        <w:t>політично</w:t>
      </w:r>
      <w:r w:rsidR="00E527DA">
        <w:t>ю</w:t>
      </w:r>
      <w:r w:rsidR="00D44A47" w:rsidRPr="002A60A0">
        <w:t xml:space="preserve"> економі</w:t>
      </w:r>
      <w:r w:rsidR="004612E5">
        <w:t>кою стосовно</w:t>
      </w:r>
      <w:r w:rsidR="002A60A0" w:rsidRPr="002A60A0">
        <w:t xml:space="preserve"> соціальної філософії</w:t>
      </w:r>
      <w:r w:rsidR="005221D9">
        <w:t xml:space="preserve"> (Милль, 2007)</w:t>
      </w:r>
      <w:r w:rsidR="00E527DA">
        <w:t>.</w:t>
      </w:r>
    </w:p>
    <w:p w:rsidR="00AE7538" w:rsidRDefault="00E527DA" w:rsidP="00CC1F4E">
      <w:pPr>
        <w:spacing w:line="360" w:lineRule="auto"/>
        <w:jc w:val="both"/>
      </w:pPr>
      <w:r>
        <w:t>Незабаром цей же науковець відстоював</w:t>
      </w:r>
      <w:r w:rsidR="00D44A47" w:rsidRPr="00CC1F4E">
        <w:t xml:space="preserve"> незалежність політичної економії </w:t>
      </w:r>
      <w:r w:rsidR="007A539F">
        <w:t>і</w:t>
      </w:r>
      <w:r w:rsidR="00D44A47" w:rsidRPr="00CC1F4E">
        <w:t xml:space="preserve"> соціології</w:t>
      </w:r>
      <w:r w:rsidR="007A539F">
        <w:t xml:space="preserve"> та вступав у бурхливу полеміку щодо цього питання із засновником соціології</w:t>
      </w:r>
      <w:r w:rsidR="00D44A47" w:rsidRPr="00CC1F4E">
        <w:t xml:space="preserve"> О. Конт</w:t>
      </w:r>
      <w:r w:rsidR="007A539F">
        <w:t>ом</w:t>
      </w:r>
      <w:r w:rsidR="00D44A47" w:rsidRPr="00CC1F4E">
        <w:t xml:space="preserve">. </w:t>
      </w:r>
      <w:r w:rsidR="007A539F">
        <w:t xml:space="preserve">Проте так тривало недовго. </w:t>
      </w:r>
      <w:r w:rsidR="00D44A47" w:rsidRPr="00CC1F4E">
        <w:t xml:space="preserve">Після </w:t>
      </w:r>
      <w:r w:rsidR="007A539F">
        <w:t>закріплення економічною теорією свого предмету та специфічних методів дослідження й утверд</w:t>
      </w:r>
      <w:r w:rsidR="0017770C">
        <w:t>ження</w:t>
      </w:r>
      <w:r w:rsidR="00AE7538">
        <w:t xml:space="preserve"> її</w:t>
      </w:r>
      <w:r w:rsidR="007A539F">
        <w:t xml:space="preserve"> як фундаментальн</w:t>
      </w:r>
      <w:r w:rsidR="00AE7538">
        <w:t>ої</w:t>
      </w:r>
      <w:r w:rsidR="007A539F">
        <w:t xml:space="preserve"> економічн</w:t>
      </w:r>
      <w:r w:rsidR="00AE7538">
        <w:t>ої</w:t>
      </w:r>
      <w:r w:rsidR="007A539F">
        <w:t xml:space="preserve"> дисциплін</w:t>
      </w:r>
      <w:r w:rsidR="00AE7538">
        <w:t>и</w:t>
      </w:r>
      <w:r w:rsidR="007A539F">
        <w:t xml:space="preserve">, розпочався процес </w:t>
      </w:r>
      <w:r w:rsidR="00D44A47" w:rsidRPr="00CC1F4E">
        <w:t xml:space="preserve">професіоналізації </w:t>
      </w:r>
      <w:r w:rsidR="00D44A47" w:rsidRPr="00CC1F4E">
        <w:lastRenderedPageBreak/>
        <w:t>еко</w:t>
      </w:r>
      <w:r w:rsidR="008E6E76">
        <w:t>номічних досліджень</w:t>
      </w:r>
      <w:r w:rsidR="004612E5">
        <w:t>,</w:t>
      </w:r>
      <w:r w:rsidR="007A539F">
        <w:t xml:space="preserve"> </w:t>
      </w:r>
      <w:r w:rsidR="004612E5">
        <w:t>а</w:t>
      </w:r>
      <w:r w:rsidR="008E6E76">
        <w:t xml:space="preserve"> </w:t>
      </w:r>
      <w:r w:rsidR="004612E5">
        <w:t xml:space="preserve">в результаті </w:t>
      </w:r>
      <w:r w:rsidR="00AE7538">
        <w:t>поступове повернення до інтеграції наукового знання.</w:t>
      </w:r>
    </w:p>
    <w:p w:rsidR="00D44A47" w:rsidRPr="00CC1F4E" w:rsidRDefault="00AE7538" w:rsidP="00CC1F4E">
      <w:pPr>
        <w:spacing w:line="360" w:lineRule="auto"/>
        <w:jc w:val="both"/>
      </w:pPr>
      <w:r>
        <w:t>Звісно, вузька спрямованість наукових досліджень дала свої плоди. Врешті, у</w:t>
      </w:r>
      <w:r w:rsidR="00D44A47" w:rsidRPr="00CC1F4E">
        <w:t xml:space="preserve">се це сприяло розв’язанню конкретних економічних проблем. </w:t>
      </w:r>
      <w:r>
        <w:t>Проте, як переконують практики сьогодення,</w:t>
      </w:r>
      <w:r w:rsidR="00D44A47" w:rsidRPr="00CC1F4E">
        <w:t xml:space="preserve"> завжди є межа </w:t>
      </w:r>
      <w:r>
        <w:t xml:space="preserve">поділу  праці і </w:t>
      </w:r>
      <w:r w:rsidR="00D44A47" w:rsidRPr="00CC1F4E">
        <w:t xml:space="preserve">особливо це стосується </w:t>
      </w:r>
      <w:r>
        <w:t xml:space="preserve">галузі </w:t>
      </w:r>
      <w:r w:rsidR="00D44A47" w:rsidRPr="00CC1F4E">
        <w:t>науки та освіти.</w:t>
      </w:r>
    </w:p>
    <w:p w:rsidR="00D44A47" w:rsidRPr="00CC1F4E" w:rsidRDefault="00CE02FF" w:rsidP="00CC1F4E">
      <w:pPr>
        <w:spacing w:line="360" w:lineRule="auto"/>
        <w:jc w:val="both"/>
      </w:pPr>
      <w:r>
        <w:t xml:space="preserve">Світова і </w:t>
      </w:r>
      <w:r w:rsidR="00D44A47" w:rsidRPr="00CC1F4E">
        <w:t>вітчизняна</w:t>
      </w:r>
      <w:r>
        <w:t xml:space="preserve"> практики</w:t>
      </w:r>
      <w:r w:rsidR="00D44A47" w:rsidRPr="00CC1F4E">
        <w:t xml:space="preserve"> перекон</w:t>
      </w:r>
      <w:r>
        <w:t>ливо свідчать про те,</w:t>
      </w:r>
      <w:r w:rsidR="00D44A47" w:rsidRPr="00CC1F4E">
        <w:t xml:space="preserve"> що поглиблення </w:t>
      </w:r>
      <w:r>
        <w:t>розмежування</w:t>
      </w:r>
      <w:r w:rsidR="00D44A47" w:rsidRPr="00CC1F4E">
        <w:t xml:space="preserve"> наукових </w:t>
      </w:r>
      <w:r>
        <w:t xml:space="preserve">досліджень і, як наслідок, освітніх </w:t>
      </w:r>
      <w:r w:rsidR="00D44A47" w:rsidRPr="00CC1F4E">
        <w:t>досліджень</w:t>
      </w:r>
      <w:r>
        <w:t xml:space="preserve"> накладає</w:t>
      </w:r>
      <w:r w:rsidR="00D44A47" w:rsidRPr="00CC1F4E">
        <w:t xml:space="preserve"> не лише позитивні, а й реальні</w:t>
      </w:r>
      <w:r>
        <w:t xml:space="preserve"> потенційно небезпечні</w:t>
      </w:r>
      <w:r w:rsidR="00D44A47" w:rsidRPr="00CC1F4E">
        <w:t xml:space="preserve"> негативні нас</w:t>
      </w:r>
      <w:r w:rsidR="00240F77">
        <w:t xml:space="preserve">лідки. </w:t>
      </w:r>
      <w:r w:rsidR="005051BE">
        <w:t>До складу останніх відносять фрагментарність знань, обмеження професійного кругозору учасників процесу</w:t>
      </w:r>
      <w:r w:rsidR="00D44A47" w:rsidRPr="00CC1F4E">
        <w:t xml:space="preserve">, зниження здатності сприймати </w:t>
      </w:r>
      <w:r w:rsidR="005051BE">
        <w:t xml:space="preserve">суспільство і </w:t>
      </w:r>
      <w:r w:rsidR="00D44A47" w:rsidRPr="00CC1F4E">
        <w:t xml:space="preserve">економіку </w:t>
      </w:r>
      <w:r w:rsidR="005051BE">
        <w:t>у єдиному</w:t>
      </w:r>
      <w:r w:rsidR="00D44A47" w:rsidRPr="00CC1F4E">
        <w:t xml:space="preserve"> системному вимірі. Подола</w:t>
      </w:r>
      <w:r w:rsidR="006C781E">
        <w:t>ння</w:t>
      </w:r>
      <w:r w:rsidR="00D44A47" w:rsidRPr="00CC1F4E">
        <w:t xml:space="preserve"> негативн</w:t>
      </w:r>
      <w:r w:rsidR="006C781E">
        <w:t>их</w:t>
      </w:r>
      <w:r w:rsidR="00D44A47" w:rsidRPr="00CC1F4E">
        <w:t xml:space="preserve"> прояв</w:t>
      </w:r>
      <w:r w:rsidR="006C781E">
        <w:t>ів ми вбачаємо</w:t>
      </w:r>
      <w:r w:rsidR="00D44A47" w:rsidRPr="00CC1F4E">
        <w:t xml:space="preserve"> саме </w:t>
      </w:r>
      <w:r w:rsidR="006C781E">
        <w:t>у</w:t>
      </w:r>
      <w:r w:rsidR="00D44A47" w:rsidRPr="00CC1F4E">
        <w:t xml:space="preserve"> використанн</w:t>
      </w:r>
      <w:r w:rsidR="006C781E">
        <w:t>і</w:t>
      </w:r>
      <w:r w:rsidR="00D44A47" w:rsidRPr="00CC1F4E">
        <w:t xml:space="preserve"> потенціалу міждисциплінарності. </w:t>
      </w:r>
    </w:p>
    <w:p w:rsidR="00D44A47" w:rsidRPr="00CC1F4E" w:rsidRDefault="00D44A47" w:rsidP="00CC1F4E">
      <w:pPr>
        <w:autoSpaceDE w:val="0"/>
        <w:autoSpaceDN w:val="0"/>
        <w:adjustRightInd w:val="0"/>
        <w:spacing w:line="360" w:lineRule="auto"/>
        <w:jc w:val="both"/>
      </w:pPr>
      <w:r w:rsidRPr="00CC1F4E">
        <w:t>Включення України до загальноєвропейського освітнього простору висуває нові вимоги до системи фінансово-економічної освіти в нашій державі. У зв'язку з цим з'являються міждисциплінарні дослідження, які розкривають численні вимоги до професійної підготовки майбутніх фахівців у галузі економіки.</w:t>
      </w:r>
      <w:r w:rsidR="00CC1F4E">
        <w:t xml:space="preserve"> </w:t>
      </w:r>
      <w:r w:rsidRPr="00CC1F4E">
        <w:t>Фахівці з високим рівнем професійної компетентності, готові до пошуку і освоєння знань із різних галузей науки, культури та освіти, здатні встановлювати міждисциплінарні зв'язки у своїй професійній діяльності, стають більш затребуваними в нових реаліях.</w:t>
      </w:r>
    </w:p>
    <w:p w:rsidR="00D44A47" w:rsidRPr="00CC1F4E" w:rsidRDefault="00D44A47" w:rsidP="00CC1F4E">
      <w:pPr>
        <w:autoSpaceDE w:val="0"/>
        <w:autoSpaceDN w:val="0"/>
        <w:adjustRightInd w:val="0"/>
        <w:spacing w:line="360" w:lineRule="auto"/>
        <w:jc w:val="both"/>
      </w:pPr>
      <w:r w:rsidRPr="00CC1F4E">
        <w:t>У теорії та практиці сьогодення недостатньо повно визначено зміст і принципи міждисциплінарного підходу д</w:t>
      </w:r>
      <w:r w:rsidR="00256B92">
        <w:t>ля</w:t>
      </w:r>
      <w:r w:rsidRPr="00CC1F4E">
        <w:t xml:space="preserve"> формування</w:t>
      </w:r>
      <w:r w:rsidR="002C56AC">
        <w:t xml:space="preserve"> готовності до професійної діяльності майбутніх бакалаврів фінансово-економічної галузі</w:t>
      </w:r>
      <w:r w:rsidRPr="00CC1F4E">
        <w:t>.</w:t>
      </w:r>
    </w:p>
    <w:p w:rsidR="00D44A47" w:rsidRPr="00CC1F4E" w:rsidRDefault="00D44A47" w:rsidP="00CC1F4E">
      <w:pPr>
        <w:autoSpaceDE w:val="0"/>
        <w:autoSpaceDN w:val="0"/>
        <w:adjustRightInd w:val="0"/>
        <w:spacing w:line="360" w:lineRule="auto"/>
        <w:jc w:val="both"/>
      </w:pPr>
      <w:r w:rsidRPr="00CC1F4E">
        <w:t>Вирішенню цього завдання сприяють міждисциплінарні освітні програми, які передбачають взаємодоповнюючу організацію навчального матеріалу. Безз</w:t>
      </w:r>
      <w:r w:rsidR="00256B92">
        <w:t>аперечно, активне використання в</w:t>
      </w:r>
      <w:r w:rsidRPr="00CC1F4E">
        <w:t xml:space="preserve"> навчанні інформаційних технологій значно підвищує його ефективність.</w:t>
      </w:r>
    </w:p>
    <w:p w:rsidR="00D44A47" w:rsidRPr="00CC1F4E" w:rsidRDefault="00D44A47" w:rsidP="00CC1F4E">
      <w:pPr>
        <w:autoSpaceDE w:val="0"/>
        <w:autoSpaceDN w:val="0"/>
        <w:adjustRightInd w:val="0"/>
        <w:spacing w:line="360" w:lineRule="auto"/>
        <w:jc w:val="both"/>
      </w:pPr>
      <w:r w:rsidRPr="00CC1F4E">
        <w:lastRenderedPageBreak/>
        <w:t xml:space="preserve">Так, наприклад, навчальні комп'ютерні програми, Інтернет, мультимедіа, електронна пошта, персональні веб-сайти використовуються в </w:t>
      </w:r>
      <w:r w:rsidR="00256B92">
        <w:t>ролі</w:t>
      </w:r>
      <w:r w:rsidRPr="00CC1F4E">
        <w:t xml:space="preserve"> технологічного компонента міждисциплінарних зв'язків. </w:t>
      </w:r>
    </w:p>
    <w:p w:rsidR="00D44A47" w:rsidRPr="00CC1F4E" w:rsidRDefault="00D44A47" w:rsidP="00CC1F4E">
      <w:pPr>
        <w:autoSpaceDE w:val="0"/>
        <w:autoSpaceDN w:val="0"/>
        <w:adjustRightInd w:val="0"/>
        <w:spacing w:line="360" w:lineRule="auto"/>
        <w:jc w:val="both"/>
      </w:pPr>
      <w:r w:rsidRPr="00CC1F4E">
        <w:t xml:space="preserve">У зв'язку з істотною зміною умов господарювання вітчизняні підприємства відчули гостру необхідність використання нових підходів до виконання багатьох фінансово-економічних та управлінських функцій. Зросла роль бухгалтерської служби </w:t>
      </w:r>
      <w:r w:rsidR="00256B92">
        <w:t>щодо</w:t>
      </w:r>
      <w:r w:rsidRPr="00CC1F4E">
        <w:t xml:space="preserve"> надання достовірно обґрунтованої інформації, необхідної для аналізу, контролю та управління. Для того, щоб фінансово-економічна інформація,</w:t>
      </w:r>
      <w:r w:rsidR="00240F77">
        <w:t xml:space="preserve"> </w:t>
      </w:r>
      <w:r w:rsidRPr="00CC1F4E">
        <w:t>яка формується фахівцями в галузі облікової діяльності, була об'єктивною, достовірною та зрозумілою як для внутрішніх, так і для зовнішніх користувачів, необхідне знання основних нормативних документів. Такі знання і визначають рівень нормативно-управлінської культури фахівця у фінансовій сфері.</w:t>
      </w:r>
    </w:p>
    <w:p w:rsidR="00D44A47" w:rsidRPr="00CC1F4E" w:rsidRDefault="00D44A47" w:rsidP="00CC1F4E">
      <w:pPr>
        <w:autoSpaceDE w:val="0"/>
        <w:autoSpaceDN w:val="0"/>
        <w:adjustRightInd w:val="0"/>
        <w:spacing w:line="360" w:lineRule="auto"/>
        <w:jc w:val="both"/>
      </w:pPr>
      <w:r w:rsidRPr="00CC1F4E">
        <w:t>Фінансисти часто за</w:t>
      </w:r>
      <w:r w:rsidR="00256B92">
        <w:t xml:space="preserve">лучені до різних </w:t>
      </w:r>
      <w:r w:rsidRPr="00CC1F4E">
        <w:t>пер</w:t>
      </w:r>
      <w:r w:rsidR="00240F77">
        <w:t>еговор</w:t>
      </w:r>
      <w:r w:rsidR="00256B92">
        <w:t>ів</w:t>
      </w:r>
      <w:r w:rsidR="00240F77">
        <w:t xml:space="preserve"> про постачання, продаж</w:t>
      </w:r>
      <w:r w:rsidRPr="00CC1F4E">
        <w:t>, кредитуванн</w:t>
      </w:r>
      <w:r w:rsidR="00240F77">
        <w:t>я</w:t>
      </w:r>
      <w:r w:rsidRPr="00CC1F4E">
        <w:t xml:space="preserve"> та </w:t>
      </w:r>
      <w:r w:rsidR="00256B92">
        <w:t xml:space="preserve">вирішення </w:t>
      </w:r>
      <w:r w:rsidR="00240F77">
        <w:t>і</w:t>
      </w:r>
      <w:r w:rsidR="00256B92">
        <w:t>нших</w:t>
      </w:r>
      <w:r w:rsidRPr="00CC1F4E">
        <w:t xml:space="preserve"> питан</w:t>
      </w:r>
      <w:r w:rsidR="00256B92">
        <w:t>ь</w:t>
      </w:r>
      <w:r w:rsidRPr="00CC1F4E">
        <w:t xml:space="preserve"> бізнесу. Результати переговорів багато в чому залежать від рівня комунікативної компетентності фахівця, від його вміння слухати і адекватно розуміти свого партнера, грамотно і зрозуміло викладати свої думки. Для фахівця фінансової сфери визначальною є форма праці в колективі. А це у свою чергу висуває підвищені вимоги до його комунікативної та інформаційної діяльності. Майбутній фахівець повинен вміти користуватися інформаційними технологіями у сфері ділового спілкування, знати специфічні</w:t>
      </w:r>
      <w:r w:rsidR="00256B92">
        <w:t xml:space="preserve"> особливості їх застосування у</w:t>
      </w:r>
      <w:r w:rsidRPr="00CC1F4E">
        <w:t xml:space="preserve"> виробничих і фінансових процесах.</w:t>
      </w:r>
    </w:p>
    <w:p w:rsidR="00D44A47" w:rsidRPr="00CC1F4E" w:rsidRDefault="00D44A47" w:rsidP="00CC1F4E">
      <w:pPr>
        <w:autoSpaceDE w:val="0"/>
        <w:autoSpaceDN w:val="0"/>
        <w:adjustRightInd w:val="0"/>
        <w:spacing w:line="360" w:lineRule="auto"/>
        <w:jc w:val="both"/>
      </w:pPr>
      <w:r w:rsidRPr="00CC1F4E">
        <w:t xml:space="preserve">Активне використання засобів інформації в професійній діяльності фахівця фінансової сфери, вміння працювати з персональним комп'ютером та інтернетом, інформаційно-довідковими правовими базами обумовлює необхідність формування інформаційної компетентності з метою пошуку інформації та її оцінки при вирішенні виробничих завдань. Працівникам фінансової сфери важливі не тільки конкретні спеціальні знання, але і здатність проявляти терпимість, коректність і слідувати діловому етикету. Не випадково багато </w:t>
      </w:r>
      <w:r w:rsidRPr="00CC1F4E">
        <w:lastRenderedPageBreak/>
        <w:t>дослідників зазначають зростаючу потребу в соціальній компетентності працівників фінансової сфери, а також освоєння ними ділової культури та етики.</w:t>
      </w:r>
    </w:p>
    <w:p w:rsidR="00D44A47" w:rsidRPr="00CC1F4E" w:rsidRDefault="00D44A47" w:rsidP="00CC1F4E">
      <w:pPr>
        <w:autoSpaceDE w:val="0"/>
        <w:autoSpaceDN w:val="0"/>
        <w:adjustRightInd w:val="0"/>
        <w:spacing w:line="360" w:lineRule="auto"/>
        <w:jc w:val="both"/>
      </w:pPr>
      <w:r w:rsidRPr="00CC1F4E">
        <w:t>У процесі виконання професі</w:t>
      </w:r>
      <w:r w:rsidR="00240F77">
        <w:t>йних завдань у своїй діяльності</w:t>
      </w:r>
      <w:r w:rsidRPr="00CC1F4E">
        <w:t xml:space="preserve"> працівники фінансової сфери повинні керуватися принципами і процесами загального управління. Тільки раціонально вибудувана структура управління підприємством створює передумови для узгодженої роботи всіх його підрозділів і підвищує рівень його фінансово-економічних показників. Основна специфіка діяльності фахівця фінансової сфери полягає в постійному пошуку стрімко мінливої ​​фінансової та економічної інформації. Це вимагає від нього умінь і навичок самостійно працювати з великою кількістю нормативних документів, методичних вказівок до них, положень, що визначають особл</w:t>
      </w:r>
      <w:r w:rsidR="00256B92">
        <w:t>ивості господарюючих суб'єктів у</w:t>
      </w:r>
      <w:r w:rsidRPr="00CC1F4E">
        <w:t xml:space="preserve"> ринковій економіці.</w:t>
      </w:r>
    </w:p>
    <w:p w:rsidR="00D44A47" w:rsidRPr="00CC1F4E" w:rsidRDefault="00D44A47" w:rsidP="00CC1F4E">
      <w:pPr>
        <w:autoSpaceDE w:val="0"/>
        <w:autoSpaceDN w:val="0"/>
        <w:adjustRightInd w:val="0"/>
        <w:spacing w:line="360" w:lineRule="auto"/>
        <w:jc w:val="both"/>
      </w:pPr>
      <w:r w:rsidRPr="00CC1F4E">
        <w:t>Сьогодні вже недостатньо мати тільки базовий ріве</w:t>
      </w:r>
      <w:r w:rsidR="00240F77">
        <w:t>нь професійної освіти, необхідні</w:t>
      </w:r>
      <w:r w:rsidRPr="00CC1F4E">
        <w:t xml:space="preserve"> компетентне володіння різними родинними (суміжними) видами діяльності, прагнення до самонавчання, самореалізації та професійного зростання.</w:t>
      </w:r>
    </w:p>
    <w:p w:rsidR="00D44A47" w:rsidRPr="00CC1F4E" w:rsidRDefault="00D44A47" w:rsidP="00CC1F4E">
      <w:pPr>
        <w:autoSpaceDE w:val="0"/>
        <w:autoSpaceDN w:val="0"/>
        <w:adjustRightInd w:val="0"/>
        <w:spacing w:line="360" w:lineRule="auto"/>
        <w:jc w:val="both"/>
      </w:pPr>
      <w:r w:rsidRPr="00CC1F4E">
        <w:t xml:space="preserve">Міждисциплінарний підхід у професійній освіті розглядається як адаптація змісту освіти до нових умов ринкового господарювання і до вимог сучасного виробництва з урахуванням підвищеного рівня інформатизації, інтелектуалізації та соціалізації праці майбутніх фахівців. Впровадження міждисциплінарного підходу в навчальний процес підготовки фінансиста припускає розширення в структурі навчальних програм зі спеціальних дисциплін міждисциплінарного компонента, розробку навчально-методичного забезпечення, що сприяє реалізації міждисциплінарної інтеграції у процесі підготовки фахівця. </w:t>
      </w:r>
    </w:p>
    <w:p w:rsidR="00D44A47" w:rsidRPr="00CC1F4E" w:rsidRDefault="002359E5" w:rsidP="00CC1F4E">
      <w:pPr>
        <w:autoSpaceDE w:val="0"/>
        <w:autoSpaceDN w:val="0"/>
        <w:adjustRightInd w:val="0"/>
        <w:spacing w:line="360" w:lineRule="auto"/>
        <w:jc w:val="both"/>
      </w:pPr>
      <w:r w:rsidRPr="002359E5">
        <w:t>Св</w:t>
      </w:r>
      <w:r>
        <w:t>і</w:t>
      </w:r>
      <w:r w:rsidRPr="002359E5">
        <w:t>доме</w:t>
      </w:r>
      <w:r>
        <w:t xml:space="preserve"> та ц</w:t>
      </w:r>
      <w:r w:rsidR="00D44A47" w:rsidRPr="00CC1F4E">
        <w:t xml:space="preserve">ілеспрямоване використання міждисциплінарних зв'язків </w:t>
      </w:r>
      <w:r w:rsidR="008702A3">
        <w:t>у</w:t>
      </w:r>
      <w:r w:rsidR="00D44A47" w:rsidRPr="00CC1F4E">
        <w:t xml:space="preserve"> процесі викладання фінансових дисциплін виступає засобом, який об'єднує </w:t>
      </w:r>
      <w:r>
        <w:t>фахові</w:t>
      </w:r>
      <w:r w:rsidR="00D44A47" w:rsidRPr="00CC1F4E">
        <w:t xml:space="preserve"> знання, вміння та навички, отримані з інших видів навчальної діяльності, розширює інформаційні межі досліджуваного предмета</w:t>
      </w:r>
      <w:r>
        <w:t xml:space="preserve"> та</w:t>
      </w:r>
      <w:r w:rsidR="00256B92">
        <w:t xml:space="preserve"> розвиває професійні навички з</w:t>
      </w:r>
      <w:r w:rsidR="00D44A47" w:rsidRPr="00CC1F4E">
        <w:t xml:space="preserve"> області обліку. Міждисциплінарна інтеграція не тільки забезпечує ефективність навчального процесу, а й розвиває інтерес до професії, її історії.</w:t>
      </w:r>
    </w:p>
    <w:p w:rsidR="00D44A47" w:rsidRPr="00CC1F4E" w:rsidRDefault="008702A3" w:rsidP="00CC1F4E">
      <w:pPr>
        <w:autoSpaceDE w:val="0"/>
        <w:autoSpaceDN w:val="0"/>
        <w:adjustRightInd w:val="0"/>
        <w:spacing w:line="360" w:lineRule="auto"/>
        <w:jc w:val="both"/>
      </w:pPr>
      <w:r>
        <w:lastRenderedPageBreak/>
        <w:t>Важливим напрям</w:t>
      </w:r>
      <w:r w:rsidR="00D44A47" w:rsidRPr="00CC1F4E">
        <w:t xml:space="preserve">ом удосконалення теорії, методології та методик фінансово-економічних дисциплін є його більш тісний зв'язок </w:t>
      </w:r>
      <w:r>
        <w:t>і</w:t>
      </w:r>
      <w:r w:rsidR="00D44A47" w:rsidRPr="00CC1F4E">
        <w:t>з сучасними економічними теоріями. Зрозуміло, що категорії економічної теорії</w:t>
      </w:r>
      <w:r w:rsidR="00256B92">
        <w:t>, враховуючи високий</w:t>
      </w:r>
      <w:r w:rsidR="00D44A47" w:rsidRPr="00CC1F4E">
        <w:t xml:space="preserve"> рів</w:t>
      </w:r>
      <w:r w:rsidR="00256B92">
        <w:t>е</w:t>
      </w:r>
      <w:r w:rsidR="00D44A47" w:rsidRPr="00CC1F4E">
        <w:t>н</w:t>
      </w:r>
      <w:r w:rsidR="00256B92">
        <w:t>ь їх</w:t>
      </w:r>
      <w:r w:rsidR="00D44A47" w:rsidRPr="00CC1F4E">
        <w:t xml:space="preserve"> абстракції</w:t>
      </w:r>
      <w:r w:rsidR="00256B92">
        <w:t>,</w:t>
      </w:r>
      <w:r w:rsidR="00D44A47" w:rsidRPr="00CC1F4E">
        <w:t xml:space="preserve"> покликані відображати економічні явища, головним чином, на макроекономічному рівні. Фінансово-економічні дисципліни, </w:t>
      </w:r>
      <w:r w:rsidR="00256B92">
        <w:t>які характеризуються</w:t>
      </w:r>
      <w:r w:rsidR="00D44A47" w:rsidRPr="00CC1F4E">
        <w:t xml:space="preserve"> природно</w:t>
      </w:r>
      <w:r w:rsidR="00256B92">
        <w:t>ю</w:t>
      </w:r>
      <w:r w:rsidR="00D44A47" w:rsidRPr="00CC1F4E">
        <w:t xml:space="preserve"> функціонально</w:t>
      </w:r>
      <w:r w:rsidR="00256B92">
        <w:t>ю</w:t>
      </w:r>
      <w:r w:rsidR="00D44A47" w:rsidRPr="00CC1F4E">
        <w:t xml:space="preserve"> приналежн</w:t>
      </w:r>
      <w:r w:rsidR="00256B92">
        <w:t>істю</w:t>
      </w:r>
      <w:r w:rsidR="00D44A47" w:rsidRPr="00CC1F4E">
        <w:t xml:space="preserve"> суб'єкт</w:t>
      </w:r>
      <w:r w:rsidR="00256B92">
        <w:t>ів</w:t>
      </w:r>
      <w:r w:rsidR="00D44A47" w:rsidRPr="00CC1F4E">
        <w:t xml:space="preserve"> господарювання</w:t>
      </w:r>
      <w:r w:rsidR="00256B92">
        <w:t>,</w:t>
      </w:r>
      <w:r>
        <w:t xml:space="preserve"> – </w:t>
      </w:r>
      <w:r w:rsidR="00D44A47" w:rsidRPr="00CC1F4E">
        <w:t>на мікроекономічному рівні.</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Style w:val="FontStyle11"/>
          <w:rFonts w:ascii="Times New Roman" w:hAnsi="Times New Roman" w:cs="Times New Roman"/>
          <w:sz w:val="28"/>
          <w:szCs w:val="28"/>
          <w:lang w:val="uk-UA" w:eastAsia="uk-UA"/>
        </w:rPr>
        <w:t xml:space="preserve">Отже, міждисциплінарність </w:t>
      </w:r>
      <w:r w:rsidR="002C56AC">
        <w:rPr>
          <w:rStyle w:val="FontStyle11"/>
          <w:rFonts w:ascii="Times New Roman" w:hAnsi="Times New Roman" w:cs="Times New Roman"/>
          <w:sz w:val="28"/>
          <w:szCs w:val="28"/>
          <w:lang w:val="uk-UA" w:eastAsia="uk-UA"/>
        </w:rPr>
        <w:t xml:space="preserve">однозначно позитивно </w:t>
      </w:r>
      <w:r w:rsidRPr="00CC1F4E">
        <w:rPr>
          <w:rStyle w:val="FontStyle11"/>
          <w:rFonts w:ascii="Times New Roman" w:hAnsi="Times New Roman" w:cs="Times New Roman"/>
          <w:sz w:val="28"/>
          <w:szCs w:val="28"/>
          <w:lang w:val="uk-UA" w:eastAsia="uk-UA"/>
        </w:rPr>
        <w:t xml:space="preserve">впливає на структуру навчального матеріалу </w:t>
      </w:r>
      <w:r w:rsidR="002C56AC">
        <w:rPr>
          <w:rStyle w:val="FontStyle11"/>
          <w:rFonts w:ascii="Times New Roman" w:hAnsi="Times New Roman" w:cs="Times New Roman"/>
          <w:sz w:val="28"/>
          <w:szCs w:val="28"/>
          <w:lang w:val="uk-UA" w:eastAsia="uk-UA"/>
        </w:rPr>
        <w:t>низки фахових</w:t>
      </w:r>
      <w:r w:rsidRPr="00CC1F4E">
        <w:rPr>
          <w:rStyle w:val="FontStyle11"/>
          <w:rFonts w:ascii="Times New Roman" w:hAnsi="Times New Roman" w:cs="Times New Roman"/>
          <w:sz w:val="28"/>
          <w:szCs w:val="28"/>
          <w:lang w:val="uk-UA" w:eastAsia="uk-UA"/>
        </w:rPr>
        <w:t xml:space="preserve"> дисциплін, </w:t>
      </w:r>
      <w:r w:rsidR="002C56AC">
        <w:rPr>
          <w:rStyle w:val="FontStyle11"/>
          <w:rFonts w:ascii="Times New Roman" w:hAnsi="Times New Roman" w:cs="Times New Roman"/>
          <w:sz w:val="28"/>
          <w:szCs w:val="28"/>
          <w:lang w:val="uk-UA" w:eastAsia="uk-UA"/>
        </w:rPr>
        <w:t>сприяє за</w:t>
      </w:r>
      <w:r w:rsidR="00256B92">
        <w:rPr>
          <w:rStyle w:val="FontStyle11"/>
          <w:rFonts w:ascii="Times New Roman" w:hAnsi="Times New Roman" w:cs="Times New Roman"/>
          <w:sz w:val="28"/>
          <w:szCs w:val="28"/>
          <w:lang w:val="uk-UA" w:eastAsia="uk-UA"/>
        </w:rPr>
        <w:t>стосуванню</w:t>
      </w:r>
      <w:r w:rsidR="002C56AC">
        <w:rPr>
          <w:rStyle w:val="FontStyle11"/>
          <w:rFonts w:ascii="Times New Roman" w:hAnsi="Times New Roman" w:cs="Times New Roman"/>
          <w:sz w:val="28"/>
          <w:szCs w:val="28"/>
          <w:lang w:val="uk-UA" w:eastAsia="uk-UA"/>
        </w:rPr>
        <w:t xml:space="preserve"> </w:t>
      </w:r>
      <w:r w:rsidRPr="00CC1F4E">
        <w:rPr>
          <w:rStyle w:val="FontStyle11"/>
          <w:rFonts w:ascii="Times New Roman" w:hAnsi="Times New Roman" w:cs="Times New Roman"/>
          <w:sz w:val="28"/>
          <w:szCs w:val="28"/>
          <w:lang w:val="uk-UA" w:eastAsia="uk-UA"/>
        </w:rPr>
        <w:t>актив</w:t>
      </w:r>
      <w:r w:rsidR="002C56AC">
        <w:rPr>
          <w:rStyle w:val="FontStyle11"/>
          <w:rFonts w:ascii="Times New Roman" w:hAnsi="Times New Roman" w:cs="Times New Roman"/>
          <w:sz w:val="28"/>
          <w:szCs w:val="28"/>
          <w:lang w:val="uk-UA" w:eastAsia="uk-UA"/>
        </w:rPr>
        <w:t>них методів навчання в освітн</w:t>
      </w:r>
      <w:r w:rsidR="00256B92">
        <w:rPr>
          <w:rStyle w:val="FontStyle11"/>
          <w:rFonts w:ascii="Times New Roman" w:hAnsi="Times New Roman" w:cs="Times New Roman"/>
          <w:sz w:val="28"/>
          <w:szCs w:val="28"/>
          <w:lang w:val="uk-UA" w:eastAsia="uk-UA"/>
        </w:rPr>
        <w:t>ьому</w:t>
      </w:r>
      <w:r w:rsidR="002C56AC">
        <w:rPr>
          <w:rStyle w:val="FontStyle11"/>
          <w:rFonts w:ascii="Times New Roman" w:hAnsi="Times New Roman" w:cs="Times New Roman"/>
          <w:sz w:val="28"/>
          <w:szCs w:val="28"/>
          <w:lang w:val="uk-UA" w:eastAsia="uk-UA"/>
        </w:rPr>
        <w:t xml:space="preserve"> процес</w:t>
      </w:r>
      <w:r w:rsidR="00256B92">
        <w:rPr>
          <w:rStyle w:val="FontStyle11"/>
          <w:rFonts w:ascii="Times New Roman" w:hAnsi="Times New Roman" w:cs="Times New Roman"/>
          <w:sz w:val="28"/>
          <w:szCs w:val="28"/>
          <w:lang w:val="uk-UA" w:eastAsia="uk-UA"/>
        </w:rPr>
        <w:t>і</w:t>
      </w:r>
      <w:r w:rsidR="002C56AC">
        <w:rPr>
          <w:rStyle w:val="FontStyle11"/>
          <w:rFonts w:ascii="Times New Roman" w:hAnsi="Times New Roman" w:cs="Times New Roman"/>
          <w:sz w:val="28"/>
          <w:szCs w:val="28"/>
          <w:lang w:val="uk-UA" w:eastAsia="uk-UA"/>
        </w:rPr>
        <w:t>,</w:t>
      </w:r>
      <w:r w:rsidRPr="00CC1F4E">
        <w:rPr>
          <w:rStyle w:val="FontStyle11"/>
          <w:rFonts w:ascii="Times New Roman" w:hAnsi="Times New Roman" w:cs="Times New Roman"/>
          <w:sz w:val="28"/>
          <w:szCs w:val="28"/>
          <w:lang w:val="uk-UA" w:eastAsia="uk-UA"/>
        </w:rPr>
        <w:t xml:space="preserve"> орієнтує </w:t>
      </w:r>
      <w:r w:rsidR="002C56AC">
        <w:rPr>
          <w:rStyle w:val="FontStyle11"/>
          <w:rFonts w:ascii="Times New Roman" w:hAnsi="Times New Roman" w:cs="Times New Roman"/>
          <w:sz w:val="28"/>
          <w:szCs w:val="28"/>
          <w:lang w:val="uk-UA" w:eastAsia="uk-UA"/>
        </w:rPr>
        <w:t xml:space="preserve">педагога </w:t>
      </w:r>
      <w:r w:rsidRPr="00CC1F4E">
        <w:rPr>
          <w:rStyle w:val="FontStyle11"/>
          <w:rFonts w:ascii="Times New Roman" w:hAnsi="Times New Roman" w:cs="Times New Roman"/>
          <w:sz w:val="28"/>
          <w:szCs w:val="28"/>
          <w:lang w:val="uk-UA" w:eastAsia="uk-UA"/>
        </w:rPr>
        <w:t xml:space="preserve">на </w:t>
      </w:r>
      <w:r w:rsidR="002C56AC">
        <w:rPr>
          <w:rStyle w:val="FontStyle11"/>
          <w:rFonts w:ascii="Times New Roman" w:hAnsi="Times New Roman" w:cs="Times New Roman"/>
          <w:sz w:val="28"/>
          <w:szCs w:val="28"/>
          <w:lang w:val="uk-UA" w:eastAsia="uk-UA"/>
        </w:rPr>
        <w:t>створення і використання</w:t>
      </w:r>
      <w:r w:rsidRPr="00CC1F4E">
        <w:rPr>
          <w:rStyle w:val="FontStyle11"/>
          <w:rFonts w:ascii="Times New Roman" w:hAnsi="Times New Roman" w:cs="Times New Roman"/>
          <w:sz w:val="28"/>
          <w:szCs w:val="28"/>
          <w:lang w:val="uk-UA" w:eastAsia="uk-UA"/>
        </w:rPr>
        <w:t xml:space="preserve"> комплексних форм організації навчання, забезпечу</w:t>
      </w:r>
      <w:r w:rsidR="002C56AC">
        <w:rPr>
          <w:rStyle w:val="FontStyle11"/>
          <w:rFonts w:ascii="Times New Roman" w:hAnsi="Times New Roman" w:cs="Times New Roman"/>
          <w:sz w:val="28"/>
          <w:szCs w:val="28"/>
          <w:lang w:val="uk-UA" w:eastAsia="uk-UA"/>
        </w:rPr>
        <w:t>є</w:t>
      </w:r>
      <w:r w:rsidRPr="00CC1F4E">
        <w:rPr>
          <w:rStyle w:val="FontStyle11"/>
          <w:rFonts w:ascii="Times New Roman" w:hAnsi="Times New Roman" w:cs="Times New Roman"/>
          <w:sz w:val="28"/>
          <w:szCs w:val="28"/>
          <w:lang w:val="uk-UA" w:eastAsia="uk-UA"/>
        </w:rPr>
        <w:t xml:space="preserve"> єдність </w:t>
      </w:r>
      <w:r w:rsidR="002C56AC">
        <w:rPr>
          <w:rStyle w:val="FontStyle11"/>
          <w:rFonts w:ascii="Times New Roman" w:hAnsi="Times New Roman" w:cs="Times New Roman"/>
          <w:sz w:val="28"/>
          <w:szCs w:val="28"/>
          <w:lang w:val="uk-UA" w:eastAsia="uk-UA"/>
        </w:rPr>
        <w:t>освітнього</w:t>
      </w:r>
      <w:r w:rsidRPr="00CC1F4E">
        <w:rPr>
          <w:rStyle w:val="FontStyle11"/>
          <w:rFonts w:ascii="Times New Roman" w:hAnsi="Times New Roman" w:cs="Times New Roman"/>
          <w:sz w:val="28"/>
          <w:szCs w:val="28"/>
          <w:lang w:val="uk-UA" w:eastAsia="uk-UA"/>
        </w:rPr>
        <w:t xml:space="preserve"> процесу. </w:t>
      </w:r>
      <w:r w:rsidR="00E31D3F">
        <w:rPr>
          <w:rStyle w:val="rvts11"/>
          <w:rFonts w:ascii="Times New Roman" w:hAnsi="Times New Roman" w:cs="Times New Roman"/>
          <w:sz w:val="28"/>
          <w:szCs w:val="28"/>
          <w:lang w:val="uk-UA"/>
        </w:rPr>
        <w:t>Ф</w:t>
      </w:r>
      <w:r w:rsidRPr="00CC1F4E">
        <w:rPr>
          <w:rStyle w:val="rvts11"/>
          <w:rFonts w:ascii="Times New Roman" w:hAnsi="Times New Roman" w:cs="Times New Roman"/>
          <w:sz w:val="28"/>
          <w:szCs w:val="28"/>
          <w:lang w:val="uk-UA"/>
        </w:rPr>
        <w:t xml:space="preserve">ормування </w:t>
      </w:r>
      <w:r w:rsidR="00E31D3F">
        <w:rPr>
          <w:rStyle w:val="rvts11"/>
          <w:rFonts w:ascii="Times New Roman" w:hAnsi="Times New Roman" w:cs="Times New Roman"/>
          <w:sz w:val="28"/>
          <w:szCs w:val="28"/>
          <w:lang w:val="uk-UA"/>
        </w:rPr>
        <w:t xml:space="preserve">готовності до </w:t>
      </w:r>
      <w:r w:rsidRPr="00CC1F4E">
        <w:rPr>
          <w:rStyle w:val="rvts11"/>
          <w:rFonts w:ascii="Times New Roman" w:hAnsi="Times New Roman" w:cs="Times New Roman"/>
          <w:sz w:val="28"/>
          <w:szCs w:val="28"/>
          <w:lang w:val="uk-UA"/>
        </w:rPr>
        <w:t xml:space="preserve">професійної </w:t>
      </w:r>
      <w:r w:rsidR="00E31D3F">
        <w:rPr>
          <w:rStyle w:val="rvts11"/>
          <w:rFonts w:ascii="Times New Roman" w:hAnsi="Times New Roman" w:cs="Times New Roman"/>
          <w:sz w:val="28"/>
          <w:szCs w:val="28"/>
          <w:lang w:val="uk-UA"/>
        </w:rPr>
        <w:t xml:space="preserve">діяльності </w:t>
      </w:r>
      <w:r w:rsidRPr="00CC1F4E">
        <w:rPr>
          <w:rStyle w:val="rvts11"/>
          <w:rFonts w:ascii="Times New Roman" w:hAnsi="Times New Roman" w:cs="Times New Roman"/>
          <w:sz w:val="28"/>
          <w:szCs w:val="28"/>
          <w:lang w:val="uk-UA"/>
        </w:rPr>
        <w:t xml:space="preserve">бакалавра з фінансів, банківської справи та страхування </w:t>
      </w:r>
      <w:r w:rsidR="00E31D3F">
        <w:rPr>
          <w:rStyle w:val="rvts11"/>
          <w:rFonts w:ascii="Times New Roman" w:hAnsi="Times New Roman" w:cs="Times New Roman"/>
          <w:sz w:val="28"/>
          <w:szCs w:val="28"/>
          <w:lang w:val="uk-UA"/>
        </w:rPr>
        <w:t xml:space="preserve">у такій системній єдності </w:t>
      </w:r>
      <w:r w:rsidRPr="00CC1F4E">
        <w:rPr>
          <w:rStyle w:val="rvts11"/>
          <w:rFonts w:ascii="Times New Roman" w:hAnsi="Times New Roman" w:cs="Times New Roman"/>
          <w:sz w:val="28"/>
          <w:szCs w:val="28"/>
          <w:lang w:val="uk-UA"/>
        </w:rPr>
        <w:t xml:space="preserve">зумовлює </w:t>
      </w:r>
      <w:r w:rsidR="00E31D3F">
        <w:rPr>
          <w:rStyle w:val="rvts11"/>
          <w:rFonts w:ascii="Times New Roman" w:hAnsi="Times New Roman" w:cs="Times New Roman"/>
          <w:sz w:val="28"/>
          <w:szCs w:val="28"/>
          <w:lang w:val="uk-UA"/>
        </w:rPr>
        <w:t xml:space="preserve">об’єднання усіх </w:t>
      </w:r>
      <w:r w:rsidRPr="00CC1F4E">
        <w:rPr>
          <w:rStyle w:val="rvts11"/>
          <w:rFonts w:ascii="Times New Roman" w:hAnsi="Times New Roman" w:cs="Times New Roman"/>
          <w:sz w:val="28"/>
          <w:szCs w:val="28"/>
          <w:lang w:val="uk-UA"/>
        </w:rPr>
        <w:t>компонентів</w:t>
      </w:r>
      <w:r w:rsidR="00E31D3F">
        <w:rPr>
          <w:rStyle w:val="rvts11"/>
          <w:rFonts w:ascii="Times New Roman" w:hAnsi="Times New Roman" w:cs="Times New Roman"/>
          <w:sz w:val="28"/>
          <w:szCs w:val="28"/>
          <w:lang w:val="uk-UA"/>
        </w:rPr>
        <w:t xml:space="preserve"> освітнього</w:t>
      </w:r>
      <w:r w:rsidRPr="00CC1F4E">
        <w:rPr>
          <w:rStyle w:val="rvts11"/>
          <w:rFonts w:ascii="Times New Roman" w:hAnsi="Times New Roman" w:cs="Times New Roman"/>
          <w:sz w:val="28"/>
          <w:szCs w:val="28"/>
          <w:lang w:val="uk-UA"/>
        </w:rPr>
        <w:t xml:space="preserve"> процесу</w:t>
      </w:r>
      <w:r w:rsidR="00E31D3F">
        <w:rPr>
          <w:rStyle w:val="rvts11"/>
          <w:rFonts w:ascii="Times New Roman" w:hAnsi="Times New Roman" w:cs="Times New Roman"/>
          <w:sz w:val="28"/>
          <w:szCs w:val="28"/>
          <w:lang w:val="uk-UA"/>
        </w:rPr>
        <w:t xml:space="preserve"> і сприяє</w:t>
      </w:r>
      <w:r w:rsidRPr="00CC1F4E">
        <w:rPr>
          <w:rStyle w:val="rvts11"/>
          <w:rFonts w:ascii="Times New Roman" w:hAnsi="Times New Roman" w:cs="Times New Roman"/>
          <w:sz w:val="28"/>
          <w:szCs w:val="28"/>
          <w:lang w:val="uk-UA"/>
        </w:rPr>
        <w:t xml:space="preserve"> неперервно</w:t>
      </w:r>
      <w:r w:rsidR="00E31D3F">
        <w:rPr>
          <w:rStyle w:val="rvts11"/>
          <w:rFonts w:ascii="Times New Roman" w:hAnsi="Times New Roman" w:cs="Times New Roman"/>
          <w:sz w:val="28"/>
          <w:szCs w:val="28"/>
          <w:lang w:val="uk-UA"/>
        </w:rPr>
        <w:t>му</w:t>
      </w:r>
      <w:r w:rsidRPr="00CC1F4E">
        <w:rPr>
          <w:rStyle w:val="rvts11"/>
          <w:rFonts w:ascii="Times New Roman" w:hAnsi="Times New Roman" w:cs="Times New Roman"/>
          <w:sz w:val="28"/>
          <w:szCs w:val="28"/>
          <w:lang w:val="uk-UA"/>
        </w:rPr>
        <w:t xml:space="preserve"> інтелектуально</w:t>
      </w:r>
      <w:r w:rsidR="00E31D3F">
        <w:rPr>
          <w:rStyle w:val="rvts11"/>
          <w:rFonts w:ascii="Times New Roman" w:hAnsi="Times New Roman" w:cs="Times New Roman"/>
          <w:sz w:val="28"/>
          <w:szCs w:val="28"/>
          <w:lang w:val="uk-UA"/>
        </w:rPr>
        <w:t>му, творчому</w:t>
      </w:r>
      <w:r w:rsidRPr="00CC1F4E">
        <w:rPr>
          <w:rStyle w:val="rvts11"/>
          <w:rFonts w:ascii="Times New Roman" w:hAnsi="Times New Roman" w:cs="Times New Roman"/>
          <w:sz w:val="28"/>
          <w:szCs w:val="28"/>
          <w:lang w:val="uk-UA"/>
        </w:rPr>
        <w:t xml:space="preserve"> й професійно</w:t>
      </w:r>
      <w:r w:rsidR="00E31D3F">
        <w:rPr>
          <w:rStyle w:val="rvts11"/>
          <w:rFonts w:ascii="Times New Roman" w:hAnsi="Times New Roman" w:cs="Times New Roman"/>
          <w:sz w:val="28"/>
          <w:szCs w:val="28"/>
          <w:lang w:val="uk-UA"/>
        </w:rPr>
        <w:t>му</w:t>
      </w:r>
      <w:r w:rsidRPr="00CC1F4E">
        <w:rPr>
          <w:rStyle w:val="rvts11"/>
          <w:rFonts w:ascii="Times New Roman" w:hAnsi="Times New Roman" w:cs="Times New Roman"/>
          <w:sz w:val="28"/>
          <w:szCs w:val="28"/>
          <w:lang w:val="uk-UA"/>
        </w:rPr>
        <w:t xml:space="preserve"> розвитку особистості</w:t>
      </w:r>
      <w:r w:rsidR="00E31D3F">
        <w:rPr>
          <w:rStyle w:val="rvts11"/>
          <w:rFonts w:ascii="Times New Roman" w:hAnsi="Times New Roman" w:cs="Times New Roman"/>
          <w:sz w:val="28"/>
          <w:szCs w:val="28"/>
          <w:lang w:val="uk-UA"/>
        </w:rPr>
        <w:t xml:space="preserve"> фінансиста впродовж усього періоду його професійної діяльності</w:t>
      </w:r>
      <w:r w:rsidRPr="00CC1F4E">
        <w:rPr>
          <w:rStyle w:val="rvts11"/>
          <w:rFonts w:ascii="Times New Roman" w:hAnsi="Times New Roman" w:cs="Times New Roman"/>
          <w:sz w:val="28"/>
          <w:szCs w:val="28"/>
          <w:lang w:val="uk-UA"/>
        </w:rPr>
        <w:t>.</w:t>
      </w:r>
    </w:p>
    <w:p w:rsidR="00D44A47" w:rsidRPr="002F009F" w:rsidRDefault="00D44A47" w:rsidP="00CC1F4E">
      <w:pPr>
        <w:pStyle w:val="af0"/>
        <w:shd w:val="clear" w:color="auto" w:fill="FFFFFF"/>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Style w:val="FontStyle15"/>
          <w:rFonts w:ascii="Times New Roman" w:hAnsi="Times New Roman" w:cs="Times New Roman"/>
          <w:sz w:val="28"/>
          <w:szCs w:val="28"/>
          <w:lang w:val="uk-UA" w:eastAsia="uk-UA"/>
        </w:rPr>
        <w:t>Міждисциплінарн</w:t>
      </w:r>
      <w:r w:rsidR="00E31D3F">
        <w:rPr>
          <w:rStyle w:val="FontStyle15"/>
          <w:rFonts w:ascii="Times New Roman" w:hAnsi="Times New Roman" w:cs="Times New Roman"/>
          <w:sz w:val="28"/>
          <w:szCs w:val="28"/>
          <w:lang w:val="uk-UA" w:eastAsia="uk-UA"/>
        </w:rPr>
        <w:t>ий підхід</w:t>
      </w:r>
      <w:r w:rsidRPr="00CC1F4E">
        <w:rPr>
          <w:rStyle w:val="FontStyle15"/>
          <w:rFonts w:ascii="Times New Roman" w:hAnsi="Times New Roman" w:cs="Times New Roman"/>
          <w:sz w:val="28"/>
          <w:szCs w:val="28"/>
          <w:lang w:val="uk-UA" w:eastAsia="uk-UA"/>
        </w:rPr>
        <w:t xml:space="preserve"> є не тільки важливи</w:t>
      </w:r>
      <w:r w:rsidR="00E31D3F">
        <w:rPr>
          <w:rStyle w:val="FontStyle15"/>
          <w:rFonts w:ascii="Times New Roman" w:hAnsi="Times New Roman" w:cs="Times New Roman"/>
          <w:sz w:val="28"/>
          <w:szCs w:val="28"/>
          <w:lang w:val="uk-UA" w:eastAsia="uk-UA"/>
        </w:rPr>
        <w:t>м засобом на</w:t>
      </w:r>
      <w:r w:rsidRPr="00CC1F4E">
        <w:rPr>
          <w:rStyle w:val="FontStyle15"/>
          <w:rFonts w:ascii="Times New Roman" w:hAnsi="Times New Roman" w:cs="Times New Roman"/>
          <w:sz w:val="28"/>
          <w:szCs w:val="28"/>
          <w:lang w:val="uk-UA" w:eastAsia="uk-UA"/>
        </w:rPr>
        <w:t xml:space="preserve"> шлях</w:t>
      </w:r>
      <w:r w:rsidR="00E31D3F">
        <w:rPr>
          <w:rStyle w:val="FontStyle15"/>
          <w:rFonts w:ascii="Times New Roman" w:hAnsi="Times New Roman" w:cs="Times New Roman"/>
          <w:sz w:val="28"/>
          <w:szCs w:val="28"/>
          <w:lang w:val="uk-UA" w:eastAsia="uk-UA"/>
        </w:rPr>
        <w:t>у до</w:t>
      </w:r>
      <w:r w:rsidRPr="00CC1F4E">
        <w:rPr>
          <w:rStyle w:val="FontStyle15"/>
          <w:rFonts w:ascii="Times New Roman" w:hAnsi="Times New Roman" w:cs="Times New Roman"/>
          <w:sz w:val="28"/>
          <w:szCs w:val="28"/>
          <w:lang w:val="uk-UA" w:eastAsia="uk-UA"/>
        </w:rPr>
        <w:t xml:space="preserve"> поглиблення й </w:t>
      </w:r>
      <w:r w:rsidR="00E31D3F">
        <w:rPr>
          <w:rStyle w:val="FontStyle15"/>
          <w:rFonts w:ascii="Times New Roman" w:hAnsi="Times New Roman" w:cs="Times New Roman"/>
          <w:sz w:val="28"/>
          <w:szCs w:val="28"/>
          <w:lang w:val="uk-UA" w:eastAsia="uk-UA"/>
        </w:rPr>
        <w:t>усвідомлення</w:t>
      </w:r>
      <w:r w:rsidRPr="00CC1F4E">
        <w:rPr>
          <w:rStyle w:val="FontStyle15"/>
          <w:rFonts w:ascii="Times New Roman" w:hAnsi="Times New Roman" w:cs="Times New Roman"/>
          <w:sz w:val="28"/>
          <w:szCs w:val="28"/>
          <w:lang w:val="uk-UA" w:eastAsia="uk-UA"/>
        </w:rPr>
        <w:t xml:space="preserve"> знань студент</w:t>
      </w:r>
      <w:r w:rsidR="00E31D3F">
        <w:rPr>
          <w:rStyle w:val="FontStyle15"/>
          <w:rFonts w:ascii="Times New Roman" w:hAnsi="Times New Roman" w:cs="Times New Roman"/>
          <w:sz w:val="28"/>
          <w:szCs w:val="28"/>
          <w:lang w:val="uk-UA" w:eastAsia="uk-UA"/>
        </w:rPr>
        <w:t>ом-фінансистом</w:t>
      </w:r>
      <w:r w:rsidRPr="00CC1F4E">
        <w:rPr>
          <w:rStyle w:val="FontStyle15"/>
          <w:rFonts w:ascii="Times New Roman" w:hAnsi="Times New Roman" w:cs="Times New Roman"/>
          <w:sz w:val="28"/>
          <w:szCs w:val="28"/>
          <w:lang w:val="uk-UA" w:eastAsia="uk-UA"/>
        </w:rPr>
        <w:t>, а й сприя</w:t>
      </w:r>
      <w:r w:rsidR="00E31D3F">
        <w:rPr>
          <w:rStyle w:val="FontStyle15"/>
          <w:rFonts w:ascii="Times New Roman" w:hAnsi="Times New Roman" w:cs="Times New Roman"/>
          <w:sz w:val="28"/>
          <w:szCs w:val="28"/>
          <w:lang w:val="uk-UA" w:eastAsia="uk-UA"/>
        </w:rPr>
        <w:t>є</w:t>
      </w:r>
      <w:r w:rsidRPr="00CC1F4E">
        <w:rPr>
          <w:rStyle w:val="FontStyle15"/>
          <w:rFonts w:ascii="Times New Roman" w:hAnsi="Times New Roman" w:cs="Times New Roman"/>
          <w:sz w:val="28"/>
          <w:szCs w:val="28"/>
          <w:lang w:val="uk-UA" w:eastAsia="uk-UA"/>
        </w:rPr>
        <w:t xml:space="preserve"> розвитку </w:t>
      </w:r>
      <w:r w:rsidR="00E31D3F">
        <w:rPr>
          <w:rStyle w:val="FontStyle15"/>
          <w:rFonts w:ascii="Times New Roman" w:hAnsi="Times New Roman" w:cs="Times New Roman"/>
          <w:sz w:val="28"/>
          <w:szCs w:val="28"/>
          <w:lang w:val="uk-UA" w:eastAsia="uk-UA"/>
        </w:rPr>
        <w:t>його креативності та</w:t>
      </w:r>
      <w:r w:rsidRPr="00CC1F4E">
        <w:rPr>
          <w:rStyle w:val="FontStyle15"/>
          <w:rFonts w:ascii="Times New Roman" w:hAnsi="Times New Roman" w:cs="Times New Roman"/>
          <w:sz w:val="28"/>
          <w:szCs w:val="28"/>
          <w:lang w:val="uk-UA" w:eastAsia="uk-UA"/>
        </w:rPr>
        <w:t xml:space="preserve"> самостійності. </w:t>
      </w:r>
      <w:r w:rsidR="00E31D3F">
        <w:rPr>
          <w:rStyle w:val="FontStyle15"/>
          <w:rFonts w:ascii="Times New Roman" w:hAnsi="Times New Roman" w:cs="Times New Roman"/>
          <w:sz w:val="28"/>
          <w:szCs w:val="28"/>
          <w:lang w:val="uk-UA" w:eastAsia="uk-UA"/>
        </w:rPr>
        <w:t>О</w:t>
      </w:r>
      <w:r w:rsidRPr="00CC1F4E">
        <w:rPr>
          <w:rStyle w:val="FontStyle15"/>
          <w:rFonts w:ascii="Times New Roman" w:hAnsi="Times New Roman" w:cs="Times New Roman"/>
          <w:sz w:val="28"/>
          <w:szCs w:val="28"/>
          <w:lang w:val="uk-UA" w:eastAsia="uk-UA"/>
        </w:rPr>
        <w:t>пираючись на здобуті</w:t>
      </w:r>
      <w:r w:rsidR="00E31D3F">
        <w:rPr>
          <w:rStyle w:val="FontStyle15"/>
          <w:rFonts w:ascii="Times New Roman" w:hAnsi="Times New Roman" w:cs="Times New Roman"/>
          <w:sz w:val="28"/>
          <w:szCs w:val="28"/>
          <w:lang w:val="uk-UA" w:eastAsia="uk-UA"/>
        </w:rPr>
        <w:t xml:space="preserve"> міждисциплінарні</w:t>
      </w:r>
      <w:r w:rsidRPr="00CC1F4E">
        <w:rPr>
          <w:rStyle w:val="FontStyle15"/>
          <w:rFonts w:ascii="Times New Roman" w:hAnsi="Times New Roman" w:cs="Times New Roman"/>
          <w:sz w:val="28"/>
          <w:szCs w:val="28"/>
          <w:lang w:val="uk-UA" w:eastAsia="uk-UA"/>
        </w:rPr>
        <w:t xml:space="preserve"> знання</w:t>
      </w:r>
      <w:r w:rsidR="00E31D3F">
        <w:rPr>
          <w:rStyle w:val="FontStyle15"/>
          <w:rFonts w:ascii="Times New Roman" w:hAnsi="Times New Roman" w:cs="Times New Roman"/>
          <w:sz w:val="28"/>
          <w:szCs w:val="28"/>
          <w:lang w:val="uk-UA" w:eastAsia="uk-UA"/>
        </w:rPr>
        <w:t xml:space="preserve"> з фахових дисциплін, майбутні бакалаври-фінансисти оволодівають нави</w:t>
      </w:r>
      <w:r w:rsidR="00256B92">
        <w:rPr>
          <w:rStyle w:val="FontStyle15"/>
          <w:rFonts w:ascii="Times New Roman" w:hAnsi="Times New Roman" w:cs="Times New Roman"/>
          <w:sz w:val="28"/>
          <w:szCs w:val="28"/>
          <w:lang w:val="uk-UA" w:eastAsia="uk-UA"/>
        </w:rPr>
        <w:t>ч</w:t>
      </w:r>
      <w:r w:rsidR="00E31D3F">
        <w:rPr>
          <w:rStyle w:val="FontStyle15"/>
          <w:rFonts w:ascii="Times New Roman" w:hAnsi="Times New Roman" w:cs="Times New Roman"/>
          <w:sz w:val="28"/>
          <w:szCs w:val="28"/>
          <w:lang w:val="uk-UA" w:eastAsia="uk-UA"/>
        </w:rPr>
        <w:t xml:space="preserve">ками </w:t>
      </w:r>
      <w:r w:rsidRPr="00CC1F4E">
        <w:rPr>
          <w:rStyle w:val="FontStyle15"/>
          <w:rFonts w:ascii="Times New Roman" w:hAnsi="Times New Roman" w:cs="Times New Roman"/>
          <w:sz w:val="28"/>
          <w:szCs w:val="28"/>
          <w:lang w:val="uk-UA" w:eastAsia="uk-UA"/>
        </w:rPr>
        <w:t>встановлювати логічн</w:t>
      </w:r>
      <w:r w:rsidR="00E31D3F">
        <w:rPr>
          <w:rStyle w:val="FontStyle15"/>
          <w:rFonts w:ascii="Times New Roman" w:hAnsi="Times New Roman" w:cs="Times New Roman"/>
          <w:sz w:val="28"/>
          <w:szCs w:val="28"/>
          <w:lang w:val="uk-UA" w:eastAsia="uk-UA"/>
        </w:rPr>
        <w:t>і</w:t>
      </w:r>
      <w:r w:rsidRPr="00CC1F4E">
        <w:rPr>
          <w:rStyle w:val="FontStyle15"/>
          <w:rFonts w:ascii="Times New Roman" w:hAnsi="Times New Roman" w:cs="Times New Roman"/>
          <w:sz w:val="28"/>
          <w:szCs w:val="28"/>
          <w:lang w:val="uk-UA" w:eastAsia="uk-UA"/>
        </w:rPr>
        <w:t xml:space="preserve"> зв’язк</w:t>
      </w:r>
      <w:r w:rsidR="00E31D3F">
        <w:rPr>
          <w:rStyle w:val="FontStyle15"/>
          <w:rFonts w:ascii="Times New Roman" w:hAnsi="Times New Roman" w:cs="Times New Roman"/>
          <w:sz w:val="28"/>
          <w:szCs w:val="28"/>
          <w:lang w:val="uk-UA" w:eastAsia="uk-UA"/>
        </w:rPr>
        <w:t>и між елементами навчального матеріалу,</w:t>
      </w:r>
      <w:r w:rsidRPr="00CC1F4E">
        <w:rPr>
          <w:rStyle w:val="FontStyle15"/>
          <w:rFonts w:ascii="Times New Roman" w:hAnsi="Times New Roman" w:cs="Times New Roman"/>
          <w:sz w:val="28"/>
          <w:szCs w:val="28"/>
          <w:lang w:val="uk-UA" w:eastAsia="uk-UA"/>
        </w:rPr>
        <w:t xml:space="preserve"> самостійно </w:t>
      </w:r>
      <w:r w:rsidR="00E31D3F">
        <w:rPr>
          <w:rStyle w:val="FontStyle15"/>
          <w:rFonts w:ascii="Times New Roman" w:hAnsi="Times New Roman" w:cs="Times New Roman"/>
          <w:sz w:val="28"/>
          <w:szCs w:val="28"/>
          <w:lang w:val="uk-UA" w:eastAsia="uk-UA"/>
        </w:rPr>
        <w:t>вирішувати професійні завдання</w:t>
      </w:r>
      <w:r w:rsidRPr="00CC1F4E">
        <w:rPr>
          <w:rStyle w:val="FontStyle15"/>
          <w:rFonts w:ascii="Times New Roman" w:hAnsi="Times New Roman" w:cs="Times New Roman"/>
          <w:sz w:val="28"/>
          <w:szCs w:val="28"/>
          <w:lang w:val="uk-UA" w:eastAsia="uk-UA"/>
        </w:rPr>
        <w:t xml:space="preserve">, </w:t>
      </w:r>
      <w:r w:rsidR="00E31D3F">
        <w:rPr>
          <w:rStyle w:val="FontStyle15"/>
          <w:rFonts w:ascii="Times New Roman" w:hAnsi="Times New Roman" w:cs="Times New Roman"/>
          <w:sz w:val="28"/>
          <w:szCs w:val="28"/>
          <w:lang w:val="uk-UA" w:eastAsia="uk-UA"/>
        </w:rPr>
        <w:t xml:space="preserve">аргументовано </w:t>
      </w:r>
      <w:r w:rsidRPr="00CC1F4E">
        <w:rPr>
          <w:rStyle w:val="FontStyle15"/>
          <w:rFonts w:ascii="Times New Roman" w:hAnsi="Times New Roman" w:cs="Times New Roman"/>
          <w:sz w:val="28"/>
          <w:szCs w:val="28"/>
          <w:lang w:val="uk-UA" w:eastAsia="uk-UA"/>
        </w:rPr>
        <w:t>доводити правильність висунут</w:t>
      </w:r>
      <w:r w:rsidR="00E31D3F">
        <w:rPr>
          <w:rStyle w:val="FontStyle15"/>
          <w:rFonts w:ascii="Times New Roman" w:hAnsi="Times New Roman" w:cs="Times New Roman"/>
          <w:sz w:val="28"/>
          <w:szCs w:val="28"/>
          <w:lang w:val="uk-UA" w:eastAsia="uk-UA"/>
        </w:rPr>
        <w:t>их</w:t>
      </w:r>
      <w:r w:rsidRPr="00CC1F4E">
        <w:rPr>
          <w:rStyle w:val="FontStyle15"/>
          <w:rFonts w:ascii="Times New Roman" w:hAnsi="Times New Roman" w:cs="Times New Roman"/>
          <w:sz w:val="28"/>
          <w:szCs w:val="28"/>
          <w:lang w:val="uk-UA" w:eastAsia="uk-UA"/>
        </w:rPr>
        <w:t xml:space="preserve"> положен</w:t>
      </w:r>
      <w:r w:rsidR="00E31D3F">
        <w:rPr>
          <w:rStyle w:val="FontStyle15"/>
          <w:rFonts w:ascii="Times New Roman" w:hAnsi="Times New Roman" w:cs="Times New Roman"/>
          <w:sz w:val="28"/>
          <w:szCs w:val="28"/>
          <w:lang w:val="uk-UA" w:eastAsia="uk-UA"/>
        </w:rPr>
        <w:t>ь</w:t>
      </w:r>
      <w:r w:rsidRPr="00CC1F4E">
        <w:rPr>
          <w:rStyle w:val="FontStyle15"/>
          <w:rFonts w:ascii="Times New Roman" w:hAnsi="Times New Roman" w:cs="Times New Roman"/>
          <w:sz w:val="28"/>
          <w:szCs w:val="28"/>
          <w:lang w:val="uk-UA" w:eastAsia="uk-UA"/>
        </w:rPr>
        <w:t xml:space="preserve">, трансформувати </w:t>
      </w:r>
      <w:r w:rsidR="00E31D3F">
        <w:rPr>
          <w:rStyle w:val="FontStyle15"/>
          <w:rFonts w:ascii="Times New Roman" w:hAnsi="Times New Roman" w:cs="Times New Roman"/>
          <w:sz w:val="28"/>
          <w:szCs w:val="28"/>
          <w:lang w:val="uk-UA" w:eastAsia="uk-UA"/>
        </w:rPr>
        <w:t xml:space="preserve">та збагачувати </w:t>
      </w:r>
      <w:r w:rsidR="00256B92">
        <w:rPr>
          <w:rStyle w:val="FontStyle15"/>
          <w:rFonts w:ascii="Times New Roman" w:hAnsi="Times New Roman" w:cs="Times New Roman"/>
          <w:sz w:val="28"/>
          <w:szCs w:val="28"/>
          <w:lang w:val="uk-UA" w:eastAsia="uk-UA"/>
        </w:rPr>
        <w:t>здобуті</w:t>
      </w:r>
      <w:r w:rsidRPr="00CC1F4E">
        <w:rPr>
          <w:rStyle w:val="FontStyle15"/>
          <w:rFonts w:ascii="Times New Roman" w:hAnsi="Times New Roman" w:cs="Times New Roman"/>
          <w:sz w:val="28"/>
          <w:szCs w:val="28"/>
          <w:lang w:val="uk-UA" w:eastAsia="uk-UA"/>
        </w:rPr>
        <w:t xml:space="preserve"> </w:t>
      </w:r>
      <w:r w:rsidR="00E31D3F">
        <w:rPr>
          <w:rStyle w:val="FontStyle15"/>
          <w:rFonts w:ascii="Times New Roman" w:hAnsi="Times New Roman" w:cs="Times New Roman"/>
          <w:sz w:val="28"/>
          <w:szCs w:val="28"/>
          <w:lang w:val="uk-UA" w:eastAsia="uk-UA"/>
        </w:rPr>
        <w:t xml:space="preserve">професійні </w:t>
      </w:r>
      <w:r w:rsidRPr="00CC1F4E">
        <w:rPr>
          <w:rStyle w:val="FontStyle15"/>
          <w:rFonts w:ascii="Times New Roman" w:hAnsi="Times New Roman" w:cs="Times New Roman"/>
          <w:sz w:val="28"/>
          <w:szCs w:val="28"/>
          <w:lang w:val="uk-UA" w:eastAsia="uk-UA"/>
        </w:rPr>
        <w:t xml:space="preserve">знання. </w:t>
      </w:r>
      <w:r w:rsidR="00DE47DB">
        <w:rPr>
          <w:rStyle w:val="FontStyle15"/>
          <w:rFonts w:ascii="Times New Roman" w:hAnsi="Times New Roman" w:cs="Times New Roman"/>
          <w:sz w:val="28"/>
          <w:szCs w:val="28"/>
          <w:lang w:val="uk-UA" w:eastAsia="uk-UA"/>
        </w:rPr>
        <w:t xml:space="preserve">Оволодіння </w:t>
      </w:r>
      <w:r w:rsidRPr="00CC1F4E">
        <w:rPr>
          <w:rStyle w:val="FontStyle15"/>
          <w:rFonts w:ascii="Times New Roman" w:hAnsi="Times New Roman" w:cs="Times New Roman"/>
          <w:sz w:val="28"/>
          <w:szCs w:val="28"/>
          <w:lang w:val="uk-UA" w:eastAsia="uk-UA"/>
        </w:rPr>
        <w:t>студентами</w:t>
      </w:r>
      <w:r w:rsidR="00DE47DB">
        <w:rPr>
          <w:rStyle w:val="FontStyle15"/>
          <w:rFonts w:ascii="Times New Roman" w:hAnsi="Times New Roman" w:cs="Times New Roman"/>
          <w:sz w:val="28"/>
          <w:szCs w:val="28"/>
          <w:lang w:val="uk-UA" w:eastAsia="uk-UA"/>
        </w:rPr>
        <w:t>-фінансистами</w:t>
      </w:r>
      <w:r w:rsidRPr="00CC1F4E">
        <w:rPr>
          <w:rStyle w:val="FontStyle15"/>
          <w:rFonts w:ascii="Times New Roman" w:hAnsi="Times New Roman" w:cs="Times New Roman"/>
          <w:sz w:val="28"/>
          <w:szCs w:val="28"/>
          <w:lang w:val="uk-UA" w:eastAsia="uk-UA"/>
        </w:rPr>
        <w:t xml:space="preserve"> систем</w:t>
      </w:r>
      <w:r w:rsidR="00DE47DB">
        <w:rPr>
          <w:rStyle w:val="FontStyle15"/>
          <w:rFonts w:ascii="Times New Roman" w:hAnsi="Times New Roman" w:cs="Times New Roman"/>
          <w:sz w:val="28"/>
          <w:szCs w:val="28"/>
          <w:lang w:val="uk-UA" w:eastAsia="uk-UA"/>
        </w:rPr>
        <w:t>ою</w:t>
      </w:r>
      <w:r w:rsidRPr="00CC1F4E">
        <w:rPr>
          <w:rStyle w:val="FontStyle15"/>
          <w:rFonts w:ascii="Times New Roman" w:hAnsi="Times New Roman" w:cs="Times New Roman"/>
          <w:sz w:val="28"/>
          <w:szCs w:val="28"/>
          <w:lang w:val="uk-UA" w:eastAsia="uk-UA"/>
        </w:rPr>
        <w:t xml:space="preserve"> </w:t>
      </w:r>
      <w:r w:rsidR="00DE47DB">
        <w:rPr>
          <w:rStyle w:val="FontStyle15"/>
          <w:rFonts w:ascii="Times New Roman" w:hAnsi="Times New Roman" w:cs="Times New Roman"/>
          <w:sz w:val="28"/>
          <w:szCs w:val="28"/>
          <w:lang w:val="uk-UA" w:eastAsia="uk-UA"/>
        </w:rPr>
        <w:t>міждисциплінарних професійних знань та умінь н</w:t>
      </w:r>
      <w:r w:rsidRPr="00CC1F4E">
        <w:rPr>
          <w:rStyle w:val="FontStyle15"/>
          <w:rFonts w:ascii="Times New Roman" w:hAnsi="Times New Roman" w:cs="Times New Roman"/>
          <w:sz w:val="28"/>
          <w:szCs w:val="28"/>
          <w:lang w:val="uk-UA" w:eastAsia="uk-UA"/>
        </w:rPr>
        <w:t>а основі логічного порівняльного аналізу зміст</w:t>
      </w:r>
      <w:r w:rsidR="00DE47DB">
        <w:rPr>
          <w:rStyle w:val="FontStyle15"/>
          <w:rFonts w:ascii="Times New Roman" w:hAnsi="Times New Roman" w:cs="Times New Roman"/>
          <w:sz w:val="28"/>
          <w:szCs w:val="28"/>
          <w:lang w:val="uk-UA" w:eastAsia="uk-UA"/>
        </w:rPr>
        <w:t xml:space="preserve">ового наповнення фахових </w:t>
      </w:r>
      <w:r w:rsidRPr="00CC1F4E">
        <w:rPr>
          <w:rStyle w:val="FontStyle15"/>
          <w:rFonts w:ascii="Times New Roman" w:hAnsi="Times New Roman" w:cs="Times New Roman"/>
          <w:sz w:val="28"/>
          <w:szCs w:val="28"/>
          <w:lang w:val="uk-UA" w:eastAsia="uk-UA"/>
        </w:rPr>
        <w:t xml:space="preserve">дисциплін </w:t>
      </w:r>
      <w:r w:rsidR="00DE47DB">
        <w:rPr>
          <w:rStyle w:val="FontStyle15"/>
          <w:rFonts w:ascii="Times New Roman" w:hAnsi="Times New Roman" w:cs="Times New Roman"/>
          <w:sz w:val="28"/>
          <w:szCs w:val="28"/>
          <w:lang w:val="uk-UA" w:eastAsia="uk-UA"/>
        </w:rPr>
        <w:t>буде можливе за умови</w:t>
      </w:r>
      <w:r w:rsidRPr="00CC1F4E">
        <w:rPr>
          <w:rStyle w:val="FontStyle15"/>
          <w:rFonts w:ascii="Times New Roman" w:hAnsi="Times New Roman" w:cs="Times New Roman"/>
          <w:sz w:val="28"/>
          <w:szCs w:val="28"/>
          <w:lang w:val="uk-UA" w:eastAsia="uk-UA"/>
        </w:rPr>
        <w:t xml:space="preserve"> впровадження в </w:t>
      </w:r>
      <w:r w:rsidR="00DE47DB">
        <w:rPr>
          <w:rStyle w:val="FontStyle15"/>
          <w:rFonts w:ascii="Times New Roman" w:hAnsi="Times New Roman" w:cs="Times New Roman"/>
          <w:sz w:val="28"/>
          <w:szCs w:val="28"/>
          <w:lang w:val="uk-UA" w:eastAsia="uk-UA"/>
        </w:rPr>
        <w:t>освітній</w:t>
      </w:r>
      <w:r w:rsidRPr="00CC1F4E">
        <w:rPr>
          <w:rStyle w:val="FontStyle15"/>
          <w:rFonts w:ascii="Times New Roman" w:hAnsi="Times New Roman" w:cs="Times New Roman"/>
          <w:sz w:val="28"/>
          <w:szCs w:val="28"/>
          <w:lang w:val="uk-UA" w:eastAsia="uk-UA"/>
        </w:rPr>
        <w:t xml:space="preserve"> процес с</w:t>
      </w:r>
      <w:r w:rsidR="00DE47DB">
        <w:rPr>
          <w:rStyle w:val="FontStyle15"/>
          <w:rFonts w:ascii="Times New Roman" w:hAnsi="Times New Roman" w:cs="Times New Roman"/>
          <w:sz w:val="28"/>
          <w:szCs w:val="28"/>
          <w:lang w:val="uk-UA" w:eastAsia="uk-UA"/>
        </w:rPr>
        <w:t xml:space="preserve">укупності міждисциплінарних завдань, які, на думку науковця Кривоконь О., </w:t>
      </w:r>
      <w:r w:rsidRPr="00CC1F4E">
        <w:rPr>
          <w:rStyle w:val="FontStyle15"/>
          <w:rFonts w:ascii="Times New Roman" w:hAnsi="Times New Roman" w:cs="Times New Roman"/>
          <w:sz w:val="28"/>
          <w:szCs w:val="28"/>
          <w:lang w:val="uk-UA" w:eastAsia="uk-UA"/>
        </w:rPr>
        <w:t xml:space="preserve">є </w:t>
      </w:r>
      <w:r w:rsidR="00DE47DB">
        <w:rPr>
          <w:rStyle w:val="FontStyle15"/>
          <w:rFonts w:ascii="Times New Roman" w:hAnsi="Times New Roman" w:cs="Times New Roman"/>
          <w:sz w:val="28"/>
          <w:szCs w:val="28"/>
          <w:lang w:val="uk-UA" w:eastAsia="uk-UA"/>
        </w:rPr>
        <w:t>найе</w:t>
      </w:r>
      <w:r w:rsidRPr="00CC1F4E">
        <w:rPr>
          <w:rStyle w:val="FontStyle15"/>
          <w:rFonts w:ascii="Times New Roman" w:hAnsi="Times New Roman" w:cs="Times New Roman"/>
          <w:sz w:val="28"/>
          <w:szCs w:val="28"/>
          <w:lang w:val="uk-UA" w:eastAsia="uk-UA"/>
        </w:rPr>
        <w:t>фективн</w:t>
      </w:r>
      <w:r w:rsidR="00DE47DB">
        <w:rPr>
          <w:rStyle w:val="FontStyle15"/>
          <w:rFonts w:ascii="Times New Roman" w:hAnsi="Times New Roman" w:cs="Times New Roman"/>
          <w:sz w:val="28"/>
          <w:szCs w:val="28"/>
          <w:lang w:val="uk-UA" w:eastAsia="uk-UA"/>
        </w:rPr>
        <w:t>ішим</w:t>
      </w:r>
      <w:r w:rsidRPr="00CC1F4E">
        <w:rPr>
          <w:rStyle w:val="FontStyle15"/>
          <w:rFonts w:ascii="Times New Roman" w:hAnsi="Times New Roman" w:cs="Times New Roman"/>
          <w:sz w:val="28"/>
          <w:szCs w:val="28"/>
          <w:lang w:val="uk-UA" w:eastAsia="uk-UA"/>
        </w:rPr>
        <w:t xml:space="preserve"> засоб</w:t>
      </w:r>
      <w:r w:rsidR="00DE47DB">
        <w:rPr>
          <w:rStyle w:val="FontStyle15"/>
          <w:rFonts w:ascii="Times New Roman" w:hAnsi="Times New Roman" w:cs="Times New Roman"/>
          <w:sz w:val="28"/>
          <w:szCs w:val="28"/>
          <w:lang w:val="uk-UA" w:eastAsia="uk-UA"/>
        </w:rPr>
        <w:t xml:space="preserve">ом </w:t>
      </w:r>
      <w:r w:rsidRPr="00CC1F4E">
        <w:rPr>
          <w:rStyle w:val="FontStyle15"/>
          <w:rFonts w:ascii="Times New Roman" w:hAnsi="Times New Roman" w:cs="Times New Roman"/>
          <w:sz w:val="28"/>
          <w:szCs w:val="28"/>
          <w:lang w:val="uk-UA" w:eastAsia="uk-UA"/>
        </w:rPr>
        <w:t>управління продуктивною пізнавальною діяльністю студентів</w:t>
      </w:r>
      <w:r w:rsidR="004D6DF8">
        <w:rPr>
          <w:rStyle w:val="FontStyle15"/>
          <w:rFonts w:ascii="Times New Roman" w:hAnsi="Times New Roman" w:cs="Times New Roman"/>
          <w:sz w:val="28"/>
          <w:szCs w:val="28"/>
          <w:lang w:val="uk-UA" w:eastAsia="uk-UA"/>
        </w:rPr>
        <w:t xml:space="preserve"> (Кривоконь, 2012)</w:t>
      </w:r>
      <w:r w:rsidRPr="00CC1F4E">
        <w:rPr>
          <w:rStyle w:val="FontStyle15"/>
          <w:rFonts w:ascii="Times New Roman" w:hAnsi="Times New Roman" w:cs="Times New Roman"/>
          <w:sz w:val="28"/>
          <w:szCs w:val="28"/>
          <w:lang w:val="uk-UA" w:eastAsia="uk-UA"/>
        </w:rPr>
        <w:t>.</w:t>
      </w:r>
      <w:r w:rsidR="00E668F6">
        <w:rPr>
          <w:rStyle w:val="FontStyle15"/>
          <w:rFonts w:ascii="Times New Roman" w:hAnsi="Times New Roman" w:cs="Times New Roman"/>
          <w:sz w:val="28"/>
          <w:szCs w:val="28"/>
          <w:lang w:val="uk-UA" w:eastAsia="uk-UA"/>
        </w:rPr>
        <w:t xml:space="preserve"> </w:t>
      </w:r>
    </w:p>
    <w:p w:rsidR="00D44A47" w:rsidRPr="00CC1F4E" w:rsidRDefault="00E82D60" w:rsidP="00CC1F4E">
      <w:pPr>
        <w:pStyle w:val="af0"/>
        <w:shd w:val="clear" w:color="auto" w:fill="FFFFFF"/>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Саме з </w:t>
      </w:r>
      <w:r w:rsidR="00D44A47" w:rsidRPr="00CC1F4E">
        <w:rPr>
          <w:rFonts w:ascii="Times New Roman" w:hAnsi="Times New Roman" w:cs="Times New Roman"/>
          <w:sz w:val="28"/>
          <w:szCs w:val="28"/>
          <w:lang w:val="uk-UA"/>
        </w:rPr>
        <w:t xml:space="preserve">метою формування </w:t>
      </w:r>
      <w:r>
        <w:rPr>
          <w:rFonts w:ascii="Times New Roman" w:hAnsi="Times New Roman" w:cs="Times New Roman"/>
          <w:sz w:val="28"/>
          <w:szCs w:val="28"/>
          <w:lang w:val="uk-UA"/>
        </w:rPr>
        <w:t>міждисциплінарних</w:t>
      </w:r>
      <w:r w:rsidR="00D44A47" w:rsidRPr="00CC1F4E">
        <w:rPr>
          <w:rFonts w:ascii="Times New Roman" w:hAnsi="Times New Roman" w:cs="Times New Roman"/>
          <w:sz w:val="28"/>
          <w:szCs w:val="28"/>
          <w:lang w:val="uk-UA"/>
        </w:rPr>
        <w:t xml:space="preserve"> умінь, які </w:t>
      </w:r>
      <w:r>
        <w:rPr>
          <w:rFonts w:ascii="Times New Roman" w:hAnsi="Times New Roman" w:cs="Times New Roman"/>
          <w:sz w:val="28"/>
          <w:szCs w:val="28"/>
          <w:lang w:val="uk-UA"/>
        </w:rPr>
        <w:t>є важливими і потрібними у</w:t>
      </w:r>
      <w:r w:rsidR="00D44A47" w:rsidRPr="00CC1F4E">
        <w:rPr>
          <w:rFonts w:ascii="Times New Roman" w:hAnsi="Times New Roman" w:cs="Times New Roman"/>
          <w:sz w:val="28"/>
          <w:szCs w:val="28"/>
          <w:lang w:val="uk-UA"/>
        </w:rPr>
        <w:t xml:space="preserve"> майбутн</w:t>
      </w:r>
      <w:r>
        <w:rPr>
          <w:rFonts w:ascii="Times New Roman" w:hAnsi="Times New Roman" w:cs="Times New Roman"/>
          <w:sz w:val="28"/>
          <w:szCs w:val="28"/>
          <w:lang w:val="uk-UA"/>
        </w:rPr>
        <w:t>ій</w:t>
      </w:r>
      <w:r w:rsidR="00D44A47" w:rsidRPr="00CC1F4E">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ій</w:t>
      </w:r>
      <w:r w:rsidR="00D44A47" w:rsidRPr="00CC1F4E">
        <w:rPr>
          <w:rFonts w:ascii="Times New Roman" w:hAnsi="Times New Roman" w:cs="Times New Roman"/>
          <w:sz w:val="28"/>
          <w:szCs w:val="28"/>
          <w:lang w:val="uk-UA"/>
        </w:rPr>
        <w:t xml:space="preserve"> діяльності фінансист</w:t>
      </w:r>
      <w:r>
        <w:rPr>
          <w:rFonts w:ascii="Times New Roman" w:hAnsi="Times New Roman" w:cs="Times New Roman"/>
          <w:sz w:val="28"/>
          <w:szCs w:val="28"/>
          <w:lang w:val="uk-UA"/>
        </w:rPr>
        <w:t>а</w:t>
      </w:r>
      <w:r w:rsidR="00D44A47" w:rsidRPr="00CC1F4E">
        <w:rPr>
          <w:rFonts w:ascii="Times New Roman" w:hAnsi="Times New Roman" w:cs="Times New Roman"/>
          <w:sz w:val="28"/>
          <w:szCs w:val="28"/>
          <w:lang w:val="uk-UA"/>
        </w:rPr>
        <w:t xml:space="preserve">, </w:t>
      </w:r>
      <w:r>
        <w:rPr>
          <w:rFonts w:ascii="Times New Roman" w:hAnsi="Times New Roman" w:cs="Times New Roman"/>
          <w:sz w:val="28"/>
          <w:szCs w:val="28"/>
          <w:lang w:val="uk-UA"/>
        </w:rPr>
        <w:t>уже сьогодні слід використовувати новітні</w:t>
      </w:r>
      <w:r w:rsidR="00D44A47" w:rsidRPr="00CC1F4E">
        <w:rPr>
          <w:rFonts w:ascii="Times New Roman" w:hAnsi="Times New Roman" w:cs="Times New Roman"/>
          <w:sz w:val="28"/>
          <w:szCs w:val="28"/>
          <w:lang w:val="uk-UA"/>
        </w:rPr>
        <w:t xml:space="preserve"> педагогічні технології, активні методи</w:t>
      </w:r>
      <w:r>
        <w:rPr>
          <w:rFonts w:ascii="Times New Roman" w:hAnsi="Times New Roman" w:cs="Times New Roman"/>
          <w:sz w:val="28"/>
          <w:szCs w:val="28"/>
          <w:lang w:val="uk-UA"/>
        </w:rPr>
        <w:t xml:space="preserve"> й</w:t>
      </w:r>
      <w:r w:rsidR="00D44A47" w:rsidRPr="00CC1F4E">
        <w:rPr>
          <w:rFonts w:ascii="Times New Roman" w:hAnsi="Times New Roman" w:cs="Times New Roman"/>
          <w:sz w:val="28"/>
          <w:szCs w:val="28"/>
          <w:lang w:val="uk-UA"/>
        </w:rPr>
        <w:t xml:space="preserve"> форми навчання</w:t>
      </w:r>
      <w:r>
        <w:rPr>
          <w:rFonts w:ascii="Times New Roman" w:hAnsi="Times New Roman" w:cs="Times New Roman"/>
          <w:sz w:val="28"/>
          <w:szCs w:val="28"/>
          <w:lang w:val="uk-UA"/>
        </w:rPr>
        <w:t xml:space="preserve"> для успішної </w:t>
      </w:r>
      <w:r w:rsidR="00D44A47" w:rsidRPr="00CC1F4E">
        <w:rPr>
          <w:rFonts w:ascii="Times New Roman" w:hAnsi="Times New Roman" w:cs="Times New Roman"/>
          <w:sz w:val="28"/>
          <w:szCs w:val="28"/>
          <w:lang w:val="uk-UA"/>
        </w:rPr>
        <w:t>реалізаці</w:t>
      </w:r>
      <w:r>
        <w:rPr>
          <w:rFonts w:ascii="Times New Roman" w:hAnsi="Times New Roman" w:cs="Times New Roman"/>
          <w:sz w:val="28"/>
          <w:szCs w:val="28"/>
          <w:lang w:val="uk-UA"/>
        </w:rPr>
        <w:t>ї</w:t>
      </w:r>
      <w:r w:rsidR="00D44A47" w:rsidRPr="00CC1F4E">
        <w:rPr>
          <w:rFonts w:ascii="Times New Roman" w:hAnsi="Times New Roman" w:cs="Times New Roman"/>
          <w:sz w:val="28"/>
          <w:szCs w:val="28"/>
          <w:lang w:val="uk-UA"/>
        </w:rPr>
        <w:t xml:space="preserve"> міждисциплінарн</w:t>
      </w:r>
      <w:r>
        <w:rPr>
          <w:rFonts w:ascii="Times New Roman" w:hAnsi="Times New Roman" w:cs="Times New Roman"/>
          <w:sz w:val="28"/>
          <w:szCs w:val="28"/>
          <w:lang w:val="uk-UA"/>
        </w:rPr>
        <w:t xml:space="preserve">ого підходу у викладанні </w:t>
      </w:r>
      <w:r w:rsidR="00D44A47" w:rsidRPr="00CC1F4E">
        <w:rPr>
          <w:rFonts w:ascii="Times New Roman" w:hAnsi="Times New Roman" w:cs="Times New Roman"/>
          <w:sz w:val="28"/>
          <w:szCs w:val="28"/>
          <w:lang w:val="uk-UA"/>
        </w:rPr>
        <w:t>фахових дисциплін.</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У сучасній дидактиці необхідність взаємопроникнення змісту навчальних дисциплін не викликає сумнівів. Провідні дослідники навчально-виховного процесу вищої школи вважають, що методологічною основою міждисциплінарної інтеграції є інтегративний підхід у професійній освіті.</w:t>
      </w:r>
    </w:p>
    <w:p w:rsidR="00D44A47" w:rsidRPr="00CC1F4E" w:rsidRDefault="00D44A47" w:rsidP="00CC1F4E">
      <w:pPr>
        <w:pStyle w:val="af1"/>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Міждисциплінарні зв’язки відіграють важливу роль у підвищенні практичної і науково-теоретичної підготовки майбутніх фінансистів, істотною особливістю якої є оволодіння студентами узагальненим характером пізнаваль</w:t>
      </w:r>
      <w:r w:rsidR="000473EB">
        <w:rPr>
          <w:rFonts w:ascii="Times New Roman" w:hAnsi="Times New Roman" w:cs="Times New Roman"/>
          <w:sz w:val="28"/>
          <w:szCs w:val="28"/>
          <w:lang w:val="uk-UA"/>
        </w:rPr>
        <w:t>ної діяльності. Узагальненість</w:t>
      </w:r>
      <w:r w:rsidRPr="00CC1F4E">
        <w:rPr>
          <w:rFonts w:ascii="Times New Roman" w:hAnsi="Times New Roman" w:cs="Times New Roman"/>
          <w:sz w:val="28"/>
          <w:szCs w:val="28"/>
          <w:lang w:val="uk-UA"/>
        </w:rPr>
        <w:t xml:space="preserve"> дає можливість застосовувати знання та вміння в конкретних ситуаціях.</w:t>
      </w:r>
    </w:p>
    <w:p w:rsidR="00D44A47" w:rsidRPr="00CC1F4E" w:rsidRDefault="00D44A47" w:rsidP="00CC1F4E">
      <w:pPr>
        <w:pStyle w:val="af1"/>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За допомогою багатосторонніх міждисциплінарних зв’язків не тільки на якісно новому рівні вирішуються завдання навчання, розвитку і виховання студентів, але також закладається фундамент для комплексного бачення, підходу і вирішення складних проблем реальної дійсності. Саме тому міждисциплінарні зв'язки є важливою умовою і результатом комплексного підходу в навчанні і вихованні майбутніх фінансистів.</w:t>
      </w:r>
    </w:p>
    <w:p w:rsidR="00D44A47" w:rsidRPr="00CC1F4E"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Розвиток професійних здібностей на основі міждисциплінарних зв’язків є </w:t>
      </w:r>
      <w:r w:rsidR="007D4B6A">
        <w:rPr>
          <w:rFonts w:ascii="Times New Roman" w:hAnsi="Times New Roman" w:cs="Times New Roman"/>
          <w:sz w:val="28"/>
          <w:szCs w:val="28"/>
          <w:lang w:val="uk-UA"/>
        </w:rPr>
        <w:t>і р</w:t>
      </w:r>
      <w:r w:rsidRPr="00CC1F4E">
        <w:rPr>
          <w:rFonts w:ascii="Times New Roman" w:hAnsi="Times New Roman" w:cs="Times New Roman"/>
          <w:sz w:val="28"/>
          <w:szCs w:val="28"/>
          <w:lang w:val="uk-UA"/>
        </w:rPr>
        <w:t xml:space="preserve">езультатом </w:t>
      </w:r>
      <w:r w:rsidR="007D4B6A">
        <w:rPr>
          <w:rFonts w:ascii="Times New Roman" w:hAnsi="Times New Roman" w:cs="Times New Roman"/>
          <w:sz w:val="28"/>
          <w:szCs w:val="28"/>
          <w:lang w:val="uk-UA"/>
        </w:rPr>
        <w:t>опанування майбутнім фінансистом</w:t>
      </w:r>
      <w:r w:rsidRPr="00CC1F4E">
        <w:rPr>
          <w:rFonts w:ascii="Times New Roman" w:hAnsi="Times New Roman" w:cs="Times New Roman"/>
          <w:sz w:val="28"/>
          <w:szCs w:val="28"/>
          <w:lang w:val="uk-UA"/>
        </w:rPr>
        <w:t xml:space="preserve"> </w:t>
      </w:r>
      <w:r w:rsidR="007D4B6A">
        <w:rPr>
          <w:rFonts w:ascii="Times New Roman" w:hAnsi="Times New Roman" w:cs="Times New Roman"/>
          <w:sz w:val="28"/>
          <w:szCs w:val="28"/>
          <w:lang w:val="uk-UA"/>
        </w:rPr>
        <w:t>системи фахових</w:t>
      </w:r>
      <w:r w:rsidRPr="00CC1F4E">
        <w:rPr>
          <w:rFonts w:ascii="Times New Roman" w:hAnsi="Times New Roman" w:cs="Times New Roman"/>
          <w:sz w:val="28"/>
          <w:szCs w:val="28"/>
          <w:lang w:val="uk-UA"/>
        </w:rPr>
        <w:t xml:space="preserve"> знань </w:t>
      </w:r>
      <w:r w:rsidR="007D4B6A">
        <w:rPr>
          <w:rFonts w:ascii="Times New Roman" w:hAnsi="Times New Roman" w:cs="Times New Roman"/>
          <w:sz w:val="28"/>
          <w:szCs w:val="28"/>
          <w:lang w:val="uk-UA"/>
        </w:rPr>
        <w:t>та</w:t>
      </w:r>
      <w:r w:rsidRPr="00CC1F4E">
        <w:rPr>
          <w:rFonts w:ascii="Times New Roman" w:hAnsi="Times New Roman" w:cs="Times New Roman"/>
          <w:sz w:val="28"/>
          <w:szCs w:val="28"/>
          <w:lang w:val="uk-UA"/>
        </w:rPr>
        <w:t xml:space="preserve"> вмінь,  умовою його успішност</w:t>
      </w:r>
      <w:r w:rsidR="007D4B6A">
        <w:rPr>
          <w:rFonts w:ascii="Times New Roman" w:hAnsi="Times New Roman" w:cs="Times New Roman"/>
          <w:sz w:val="28"/>
          <w:szCs w:val="28"/>
          <w:lang w:val="uk-UA"/>
        </w:rPr>
        <w:t xml:space="preserve">і, </w:t>
      </w:r>
      <w:r w:rsidR="000473EB">
        <w:rPr>
          <w:rFonts w:ascii="Times New Roman" w:hAnsi="Times New Roman" w:cs="Times New Roman"/>
          <w:sz w:val="28"/>
          <w:szCs w:val="28"/>
          <w:lang w:val="uk-UA"/>
        </w:rPr>
        <w:t>в</w:t>
      </w:r>
      <w:r w:rsidRPr="00CC1F4E">
        <w:rPr>
          <w:rFonts w:ascii="Times New Roman" w:hAnsi="Times New Roman" w:cs="Times New Roman"/>
          <w:sz w:val="28"/>
          <w:szCs w:val="28"/>
          <w:lang w:val="uk-UA"/>
        </w:rPr>
        <w:t>і</w:t>
      </w:r>
      <w:r w:rsidR="000473EB">
        <w:rPr>
          <w:rFonts w:ascii="Times New Roman" w:hAnsi="Times New Roman" w:cs="Times New Roman"/>
          <w:sz w:val="28"/>
          <w:szCs w:val="28"/>
          <w:lang w:val="uk-UA"/>
        </w:rPr>
        <w:t>н</w:t>
      </w:r>
      <w:r w:rsidRPr="00CC1F4E">
        <w:rPr>
          <w:rFonts w:ascii="Times New Roman" w:hAnsi="Times New Roman" w:cs="Times New Roman"/>
          <w:sz w:val="28"/>
          <w:szCs w:val="28"/>
          <w:lang w:val="uk-UA"/>
        </w:rPr>
        <w:t xml:space="preserve"> тісно пов’язаний </w:t>
      </w:r>
      <w:r w:rsidR="007D4B6A">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з </w:t>
      </w:r>
      <w:r w:rsidR="007D4B6A">
        <w:rPr>
          <w:rFonts w:ascii="Times New Roman" w:hAnsi="Times New Roman" w:cs="Times New Roman"/>
          <w:sz w:val="28"/>
          <w:szCs w:val="28"/>
          <w:lang w:val="uk-UA"/>
        </w:rPr>
        <w:t xml:space="preserve">формуванням професійних мотивів </w:t>
      </w:r>
      <w:r w:rsidRPr="00CC1F4E">
        <w:rPr>
          <w:rFonts w:ascii="Times New Roman" w:hAnsi="Times New Roman" w:cs="Times New Roman"/>
          <w:sz w:val="28"/>
          <w:szCs w:val="28"/>
          <w:lang w:val="uk-UA"/>
        </w:rPr>
        <w:t xml:space="preserve"> майбутнього фахівця. Підготовка майбутніх фінансистів </w:t>
      </w:r>
      <w:r w:rsidR="0008798B">
        <w:rPr>
          <w:rFonts w:ascii="Times New Roman" w:hAnsi="Times New Roman" w:cs="Times New Roman"/>
          <w:sz w:val="28"/>
          <w:szCs w:val="28"/>
          <w:lang w:val="uk-UA"/>
        </w:rPr>
        <w:t xml:space="preserve">до професійної діяльності </w:t>
      </w:r>
      <w:r w:rsidR="007D4B6A">
        <w:rPr>
          <w:rFonts w:ascii="Times New Roman" w:hAnsi="Times New Roman" w:cs="Times New Roman"/>
          <w:sz w:val="28"/>
          <w:szCs w:val="28"/>
          <w:lang w:val="uk-UA"/>
        </w:rPr>
        <w:t xml:space="preserve">на засадах міждисциплінарного підходу </w:t>
      </w:r>
      <w:r w:rsidRPr="00CC1F4E">
        <w:rPr>
          <w:rFonts w:ascii="Times New Roman" w:hAnsi="Times New Roman" w:cs="Times New Roman"/>
          <w:sz w:val="28"/>
          <w:szCs w:val="28"/>
          <w:lang w:val="uk-UA"/>
        </w:rPr>
        <w:t xml:space="preserve">передбачає вивчення економічних дисциплін </w:t>
      </w:r>
      <w:r w:rsidR="007D4B6A">
        <w:rPr>
          <w:rFonts w:ascii="Times New Roman" w:hAnsi="Times New Roman" w:cs="Times New Roman"/>
          <w:sz w:val="28"/>
          <w:szCs w:val="28"/>
          <w:lang w:val="uk-UA"/>
        </w:rPr>
        <w:t>із</w:t>
      </w:r>
      <w:r w:rsidRPr="00CC1F4E">
        <w:rPr>
          <w:rFonts w:ascii="Times New Roman" w:hAnsi="Times New Roman" w:cs="Times New Roman"/>
          <w:sz w:val="28"/>
          <w:szCs w:val="28"/>
          <w:lang w:val="uk-UA"/>
        </w:rPr>
        <w:t xml:space="preserve"> одночасн</w:t>
      </w:r>
      <w:r w:rsidR="007D4B6A">
        <w:rPr>
          <w:rFonts w:ascii="Times New Roman" w:hAnsi="Times New Roman" w:cs="Times New Roman"/>
          <w:sz w:val="28"/>
          <w:szCs w:val="28"/>
          <w:lang w:val="uk-UA"/>
        </w:rPr>
        <w:t>им</w:t>
      </w:r>
      <w:r w:rsidRPr="00CC1F4E">
        <w:rPr>
          <w:rFonts w:ascii="Times New Roman" w:hAnsi="Times New Roman" w:cs="Times New Roman"/>
          <w:sz w:val="28"/>
          <w:szCs w:val="28"/>
          <w:lang w:val="uk-UA"/>
        </w:rPr>
        <w:t xml:space="preserve"> формування</w:t>
      </w:r>
      <w:r w:rsidR="007D4B6A">
        <w:rPr>
          <w:rFonts w:ascii="Times New Roman" w:hAnsi="Times New Roman" w:cs="Times New Roman"/>
          <w:sz w:val="28"/>
          <w:szCs w:val="28"/>
          <w:lang w:val="uk-UA"/>
        </w:rPr>
        <w:t>м</w:t>
      </w:r>
      <w:r w:rsidRPr="00CC1F4E">
        <w:rPr>
          <w:rFonts w:ascii="Times New Roman" w:hAnsi="Times New Roman" w:cs="Times New Roman"/>
          <w:sz w:val="28"/>
          <w:szCs w:val="28"/>
          <w:lang w:val="uk-UA"/>
        </w:rPr>
        <w:t xml:space="preserve"> потреб </w:t>
      </w:r>
      <w:r w:rsidR="0008798B">
        <w:rPr>
          <w:rFonts w:ascii="Times New Roman" w:hAnsi="Times New Roman" w:cs="Times New Roman"/>
          <w:sz w:val="28"/>
          <w:szCs w:val="28"/>
          <w:lang w:val="uk-UA"/>
        </w:rPr>
        <w:t>особистості</w:t>
      </w:r>
      <w:r w:rsidRPr="00CC1F4E">
        <w:rPr>
          <w:rFonts w:ascii="Times New Roman" w:hAnsi="Times New Roman" w:cs="Times New Roman"/>
          <w:sz w:val="28"/>
          <w:szCs w:val="28"/>
          <w:lang w:val="uk-UA"/>
        </w:rPr>
        <w:t xml:space="preserve">, </w:t>
      </w:r>
      <w:r w:rsidR="0008798B">
        <w:rPr>
          <w:rFonts w:ascii="Times New Roman" w:hAnsi="Times New Roman" w:cs="Times New Roman"/>
          <w:sz w:val="28"/>
          <w:szCs w:val="28"/>
          <w:lang w:val="uk-UA"/>
        </w:rPr>
        <w:t>визначенням ціннісних орієнтацій та інтересів, розвитком</w:t>
      </w:r>
      <w:r w:rsidRPr="00CC1F4E">
        <w:rPr>
          <w:rFonts w:ascii="Times New Roman" w:hAnsi="Times New Roman" w:cs="Times New Roman"/>
          <w:sz w:val="28"/>
          <w:szCs w:val="28"/>
          <w:lang w:val="uk-UA"/>
        </w:rPr>
        <w:t xml:space="preserve"> наукового світобачення </w:t>
      </w:r>
      <w:r w:rsidR="0008798B">
        <w:rPr>
          <w:rFonts w:ascii="Times New Roman" w:hAnsi="Times New Roman" w:cs="Times New Roman"/>
          <w:sz w:val="28"/>
          <w:szCs w:val="28"/>
          <w:lang w:val="uk-UA"/>
        </w:rPr>
        <w:t>та</w:t>
      </w:r>
      <w:r w:rsidRPr="00CC1F4E">
        <w:rPr>
          <w:rFonts w:ascii="Times New Roman" w:hAnsi="Times New Roman" w:cs="Times New Roman"/>
          <w:sz w:val="28"/>
          <w:szCs w:val="28"/>
          <w:lang w:val="uk-UA"/>
        </w:rPr>
        <w:t xml:space="preserve"> морального </w:t>
      </w:r>
      <w:r w:rsidR="0008798B">
        <w:rPr>
          <w:rFonts w:ascii="Times New Roman" w:hAnsi="Times New Roman" w:cs="Times New Roman"/>
          <w:sz w:val="28"/>
          <w:szCs w:val="28"/>
          <w:lang w:val="uk-UA"/>
        </w:rPr>
        <w:t>становлення</w:t>
      </w:r>
      <w:r w:rsidRPr="00CC1F4E">
        <w:rPr>
          <w:rFonts w:ascii="Times New Roman" w:hAnsi="Times New Roman" w:cs="Times New Roman"/>
          <w:sz w:val="28"/>
          <w:szCs w:val="28"/>
          <w:lang w:val="uk-UA"/>
        </w:rPr>
        <w:t>.</w:t>
      </w:r>
    </w:p>
    <w:p w:rsidR="00D44A47" w:rsidRPr="00CC1F4E" w:rsidRDefault="00D44A47" w:rsidP="00CC1F4E">
      <w:pPr>
        <w:pStyle w:val="af0"/>
        <w:shd w:val="clear" w:color="auto" w:fill="FFFFFF"/>
        <w:tabs>
          <w:tab w:val="clear" w:pos="709"/>
          <w:tab w:val="left" w:pos="0"/>
        </w:tabs>
        <w:adjustRightInd w:val="0"/>
        <w:spacing w:after="0" w:line="360" w:lineRule="auto"/>
        <w:ind w:firstLine="708"/>
        <w:jc w:val="both"/>
        <w:rPr>
          <w:rFonts w:ascii="Times New Roman" w:hAnsi="Times New Roman" w:cs="Times New Roman"/>
          <w:color w:val="000000"/>
          <w:sz w:val="28"/>
          <w:szCs w:val="28"/>
          <w:lang w:val="uk-UA"/>
        </w:rPr>
      </w:pPr>
      <w:r w:rsidRPr="00CC1F4E">
        <w:rPr>
          <w:rFonts w:ascii="Times New Roman" w:hAnsi="Times New Roman" w:cs="Times New Roman"/>
          <w:color w:val="000000"/>
          <w:sz w:val="28"/>
          <w:szCs w:val="28"/>
          <w:lang w:val="uk-UA"/>
        </w:rPr>
        <w:lastRenderedPageBreak/>
        <w:t>П</w:t>
      </w:r>
      <w:r w:rsidR="00835E26">
        <w:rPr>
          <w:rFonts w:ascii="Times New Roman" w:hAnsi="Times New Roman" w:cs="Times New Roman"/>
          <w:color w:val="000000"/>
          <w:sz w:val="28"/>
          <w:szCs w:val="28"/>
          <w:lang w:val="uk-UA"/>
        </w:rPr>
        <w:t>итання професійної</w:t>
      </w:r>
      <w:r w:rsidRPr="00CC1F4E">
        <w:rPr>
          <w:rFonts w:ascii="Times New Roman" w:hAnsi="Times New Roman" w:cs="Times New Roman"/>
          <w:color w:val="000000"/>
          <w:sz w:val="28"/>
          <w:szCs w:val="28"/>
          <w:lang w:val="uk-UA"/>
        </w:rPr>
        <w:t xml:space="preserve"> підготовки майбутніх </w:t>
      </w:r>
      <w:r w:rsidR="00835E26">
        <w:rPr>
          <w:rFonts w:ascii="Times New Roman" w:hAnsi="Times New Roman" w:cs="Times New Roman"/>
          <w:color w:val="000000"/>
          <w:sz w:val="28"/>
          <w:szCs w:val="28"/>
          <w:lang w:val="uk-UA"/>
        </w:rPr>
        <w:t xml:space="preserve">бакалаврів </w:t>
      </w:r>
      <w:r w:rsidR="009317A2">
        <w:rPr>
          <w:rFonts w:ascii="Times New Roman" w:hAnsi="Times New Roman" w:cs="Times New Roman"/>
          <w:color w:val="000000"/>
          <w:sz w:val="28"/>
          <w:szCs w:val="28"/>
          <w:lang w:val="uk-UA"/>
        </w:rPr>
        <w:t>і</w:t>
      </w:r>
      <w:r w:rsidR="00835E26">
        <w:rPr>
          <w:rFonts w:ascii="Times New Roman" w:hAnsi="Times New Roman" w:cs="Times New Roman"/>
          <w:color w:val="000000"/>
          <w:sz w:val="28"/>
          <w:szCs w:val="28"/>
          <w:lang w:val="uk-UA"/>
        </w:rPr>
        <w:t xml:space="preserve">з фінансів, банківської справи та страхування успішно </w:t>
      </w:r>
      <w:r w:rsidRPr="00CC1F4E">
        <w:rPr>
          <w:rFonts w:ascii="Times New Roman" w:hAnsi="Times New Roman" w:cs="Times New Roman"/>
          <w:color w:val="000000"/>
          <w:sz w:val="28"/>
          <w:szCs w:val="28"/>
          <w:lang w:val="uk-UA"/>
        </w:rPr>
        <w:t xml:space="preserve">вирішується через </w:t>
      </w:r>
      <w:r w:rsidR="00835E26">
        <w:rPr>
          <w:rFonts w:ascii="Times New Roman" w:hAnsi="Times New Roman" w:cs="Times New Roman"/>
          <w:color w:val="000000"/>
          <w:sz w:val="28"/>
          <w:szCs w:val="28"/>
          <w:lang w:val="uk-UA"/>
        </w:rPr>
        <w:t>впровадження</w:t>
      </w:r>
      <w:r w:rsidRPr="00CC1F4E">
        <w:rPr>
          <w:rFonts w:ascii="Times New Roman" w:hAnsi="Times New Roman" w:cs="Times New Roman"/>
          <w:color w:val="000000"/>
          <w:sz w:val="28"/>
          <w:szCs w:val="28"/>
          <w:lang w:val="uk-UA"/>
        </w:rPr>
        <w:t xml:space="preserve"> міждисциплінарн</w:t>
      </w:r>
      <w:r w:rsidR="00835E26">
        <w:rPr>
          <w:rFonts w:ascii="Times New Roman" w:hAnsi="Times New Roman" w:cs="Times New Roman"/>
          <w:color w:val="000000"/>
          <w:sz w:val="28"/>
          <w:szCs w:val="28"/>
          <w:lang w:val="uk-UA"/>
        </w:rPr>
        <w:t>ого підходу до</w:t>
      </w:r>
      <w:r w:rsidRPr="00CC1F4E">
        <w:rPr>
          <w:rFonts w:ascii="Times New Roman" w:hAnsi="Times New Roman" w:cs="Times New Roman"/>
          <w:color w:val="000000"/>
          <w:sz w:val="28"/>
          <w:szCs w:val="28"/>
          <w:lang w:val="uk-UA"/>
        </w:rPr>
        <w:t xml:space="preserve"> суміжних дисциплін </w:t>
      </w:r>
      <w:r w:rsidR="00835E26">
        <w:rPr>
          <w:rFonts w:ascii="Times New Roman" w:hAnsi="Times New Roman" w:cs="Times New Roman"/>
          <w:color w:val="000000"/>
          <w:sz w:val="28"/>
          <w:szCs w:val="28"/>
          <w:lang w:val="uk-UA"/>
        </w:rPr>
        <w:t xml:space="preserve">обраної </w:t>
      </w:r>
      <w:r w:rsidRPr="00CC1F4E">
        <w:rPr>
          <w:rFonts w:ascii="Times New Roman" w:hAnsi="Times New Roman" w:cs="Times New Roman"/>
          <w:color w:val="000000"/>
          <w:sz w:val="28"/>
          <w:szCs w:val="28"/>
          <w:lang w:val="uk-UA"/>
        </w:rPr>
        <w:t>спеціальності.</w:t>
      </w:r>
    </w:p>
    <w:p w:rsidR="00D44A47" w:rsidRPr="00CC1F4E" w:rsidRDefault="00835E26"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Pr>
          <w:rStyle w:val="FontStyle11"/>
          <w:rFonts w:ascii="Times New Roman" w:hAnsi="Times New Roman" w:cs="Times New Roman"/>
          <w:sz w:val="28"/>
          <w:szCs w:val="28"/>
          <w:lang w:val="uk-UA" w:eastAsia="uk-UA"/>
        </w:rPr>
        <w:t>Реалізація</w:t>
      </w:r>
      <w:r w:rsidR="00D44A47" w:rsidRPr="00CC1F4E">
        <w:rPr>
          <w:rStyle w:val="FontStyle11"/>
          <w:rFonts w:ascii="Times New Roman" w:hAnsi="Times New Roman" w:cs="Times New Roman"/>
          <w:sz w:val="28"/>
          <w:szCs w:val="28"/>
          <w:lang w:val="uk-UA" w:eastAsia="uk-UA"/>
        </w:rPr>
        <w:t xml:space="preserve"> міждисциплінар</w:t>
      </w:r>
      <w:r w:rsidR="00B151F6">
        <w:rPr>
          <w:rStyle w:val="FontStyle11"/>
          <w:rFonts w:ascii="Times New Roman" w:hAnsi="Times New Roman" w:cs="Times New Roman"/>
          <w:sz w:val="28"/>
          <w:szCs w:val="28"/>
          <w:lang w:val="uk-UA" w:eastAsia="uk-UA"/>
        </w:rPr>
        <w:t xml:space="preserve">них зв’язків </w:t>
      </w:r>
      <w:r>
        <w:rPr>
          <w:rStyle w:val="FontStyle11"/>
          <w:rFonts w:ascii="Times New Roman" w:hAnsi="Times New Roman" w:cs="Times New Roman"/>
          <w:sz w:val="28"/>
          <w:szCs w:val="28"/>
          <w:lang w:val="uk-UA" w:eastAsia="uk-UA"/>
        </w:rPr>
        <w:t xml:space="preserve">ефективно відбувається через розкриття </w:t>
      </w:r>
      <w:r w:rsidR="00D44A47" w:rsidRPr="00CC1F4E">
        <w:rPr>
          <w:rStyle w:val="FontStyle11"/>
          <w:rFonts w:ascii="Times New Roman" w:hAnsi="Times New Roman" w:cs="Times New Roman"/>
          <w:sz w:val="28"/>
          <w:szCs w:val="28"/>
          <w:lang w:val="uk-UA" w:eastAsia="uk-UA"/>
        </w:rPr>
        <w:t>дидактичних принципів навчання</w:t>
      </w:r>
      <w:r>
        <w:rPr>
          <w:rStyle w:val="FontStyle11"/>
          <w:rFonts w:ascii="Times New Roman" w:hAnsi="Times New Roman" w:cs="Times New Roman"/>
          <w:sz w:val="28"/>
          <w:szCs w:val="28"/>
          <w:lang w:val="uk-UA" w:eastAsia="uk-UA"/>
        </w:rPr>
        <w:t>, як</w:t>
      </w:r>
      <w:r w:rsidR="009317A2">
        <w:rPr>
          <w:rStyle w:val="FontStyle11"/>
          <w:rFonts w:ascii="Times New Roman" w:hAnsi="Times New Roman" w:cs="Times New Roman"/>
          <w:sz w:val="28"/>
          <w:szCs w:val="28"/>
          <w:lang w:val="uk-UA" w:eastAsia="uk-UA"/>
        </w:rPr>
        <w:t>-от</w:t>
      </w:r>
      <w:r w:rsidR="00D44A47" w:rsidRPr="00CC1F4E">
        <w:rPr>
          <w:rStyle w:val="FontStyle11"/>
          <w:rFonts w:ascii="Times New Roman" w:hAnsi="Times New Roman" w:cs="Times New Roman"/>
          <w:sz w:val="28"/>
          <w:szCs w:val="28"/>
          <w:lang w:val="uk-UA" w:eastAsia="uk-UA"/>
        </w:rPr>
        <w:t xml:space="preserve">: науковості, системності, </w:t>
      </w:r>
      <w:r w:rsidRPr="00CC1F4E">
        <w:rPr>
          <w:rStyle w:val="FontStyle11"/>
          <w:rFonts w:ascii="Times New Roman" w:hAnsi="Times New Roman" w:cs="Times New Roman"/>
          <w:sz w:val="28"/>
          <w:szCs w:val="28"/>
          <w:lang w:val="uk-UA" w:eastAsia="uk-UA"/>
        </w:rPr>
        <w:t xml:space="preserve">міцності засвоєння знань </w:t>
      </w:r>
      <w:r>
        <w:rPr>
          <w:rStyle w:val="FontStyle11"/>
          <w:rFonts w:ascii="Times New Roman" w:hAnsi="Times New Roman" w:cs="Times New Roman"/>
          <w:sz w:val="28"/>
          <w:szCs w:val="28"/>
          <w:lang w:val="uk-UA" w:eastAsia="uk-UA"/>
        </w:rPr>
        <w:t>та</w:t>
      </w:r>
      <w:r w:rsidRPr="00CC1F4E">
        <w:rPr>
          <w:rStyle w:val="FontStyle11"/>
          <w:rFonts w:ascii="Times New Roman" w:hAnsi="Times New Roman" w:cs="Times New Roman"/>
          <w:sz w:val="28"/>
          <w:szCs w:val="28"/>
          <w:lang w:val="uk-UA" w:eastAsia="uk-UA"/>
        </w:rPr>
        <w:t xml:space="preserve"> всебічного розвитку пізнавальних здібностей</w:t>
      </w:r>
      <w:r>
        <w:rPr>
          <w:rStyle w:val="FontStyle11"/>
          <w:rFonts w:ascii="Times New Roman" w:hAnsi="Times New Roman" w:cs="Times New Roman"/>
          <w:sz w:val="28"/>
          <w:szCs w:val="28"/>
          <w:lang w:val="uk-UA" w:eastAsia="uk-UA"/>
        </w:rPr>
        <w:t>,</w:t>
      </w:r>
      <w:r w:rsidRPr="00CC1F4E">
        <w:rPr>
          <w:rStyle w:val="FontStyle11"/>
          <w:rFonts w:ascii="Times New Roman" w:hAnsi="Times New Roman" w:cs="Times New Roman"/>
          <w:sz w:val="28"/>
          <w:szCs w:val="28"/>
          <w:lang w:val="uk-UA" w:eastAsia="uk-UA"/>
        </w:rPr>
        <w:t xml:space="preserve"> </w:t>
      </w:r>
      <w:r w:rsidR="00D44A47" w:rsidRPr="00CC1F4E">
        <w:rPr>
          <w:rStyle w:val="FontStyle11"/>
          <w:rFonts w:ascii="Times New Roman" w:hAnsi="Times New Roman" w:cs="Times New Roman"/>
          <w:sz w:val="28"/>
          <w:szCs w:val="28"/>
          <w:lang w:val="uk-UA" w:eastAsia="uk-UA"/>
        </w:rPr>
        <w:t xml:space="preserve">зв’язку теорії з практикою. </w:t>
      </w:r>
      <w:r>
        <w:rPr>
          <w:rStyle w:val="FontStyle11"/>
          <w:rFonts w:ascii="Times New Roman" w:hAnsi="Times New Roman" w:cs="Times New Roman"/>
          <w:sz w:val="28"/>
          <w:szCs w:val="28"/>
          <w:lang w:val="uk-UA" w:eastAsia="uk-UA"/>
        </w:rPr>
        <w:t>Від</w:t>
      </w:r>
      <w:r w:rsidR="00EA53F0">
        <w:rPr>
          <w:rStyle w:val="FontStyle11"/>
          <w:rFonts w:ascii="Times New Roman" w:hAnsi="Times New Roman" w:cs="Times New Roman"/>
          <w:sz w:val="28"/>
          <w:szCs w:val="28"/>
          <w:lang w:val="uk-UA" w:eastAsia="uk-UA"/>
        </w:rPr>
        <w:t>даючи п</w:t>
      </w:r>
      <w:r w:rsidR="00D44A47" w:rsidRPr="00CC1F4E">
        <w:rPr>
          <w:rStyle w:val="FontStyle11"/>
          <w:rFonts w:ascii="Times New Roman" w:hAnsi="Times New Roman" w:cs="Times New Roman"/>
          <w:sz w:val="28"/>
          <w:szCs w:val="28"/>
          <w:lang w:val="uk-UA" w:eastAsia="uk-UA"/>
        </w:rPr>
        <w:t>еревагу міждисциплінарн</w:t>
      </w:r>
      <w:r w:rsidR="00EA53F0">
        <w:rPr>
          <w:rStyle w:val="FontStyle11"/>
          <w:rFonts w:ascii="Times New Roman" w:hAnsi="Times New Roman" w:cs="Times New Roman"/>
          <w:sz w:val="28"/>
          <w:szCs w:val="28"/>
          <w:lang w:val="uk-UA" w:eastAsia="uk-UA"/>
        </w:rPr>
        <w:t xml:space="preserve">ому підходу </w:t>
      </w:r>
      <w:r w:rsidR="00D44A47" w:rsidRPr="00CC1F4E">
        <w:rPr>
          <w:rStyle w:val="FontStyle11"/>
          <w:rFonts w:ascii="Times New Roman" w:hAnsi="Times New Roman" w:cs="Times New Roman"/>
          <w:sz w:val="28"/>
          <w:szCs w:val="28"/>
          <w:lang w:val="uk-UA" w:eastAsia="uk-UA"/>
        </w:rPr>
        <w:t xml:space="preserve">як </w:t>
      </w:r>
      <w:r w:rsidR="00964F73">
        <w:rPr>
          <w:rStyle w:val="FontStyle11"/>
          <w:rFonts w:ascii="Times New Roman" w:hAnsi="Times New Roman" w:cs="Times New Roman"/>
          <w:sz w:val="28"/>
          <w:szCs w:val="28"/>
          <w:lang w:val="uk-UA" w:eastAsia="uk-UA"/>
        </w:rPr>
        <w:t>засобу</w:t>
      </w:r>
      <w:r w:rsidR="00D44A47" w:rsidRPr="00CC1F4E">
        <w:rPr>
          <w:rStyle w:val="FontStyle11"/>
          <w:rFonts w:ascii="Times New Roman" w:hAnsi="Times New Roman" w:cs="Times New Roman"/>
          <w:sz w:val="28"/>
          <w:szCs w:val="28"/>
          <w:lang w:val="uk-UA" w:eastAsia="uk-UA"/>
        </w:rPr>
        <w:t xml:space="preserve"> п</w:t>
      </w:r>
      <w:r w:rsidR="00964F73">
        <w:rPr>
          <w:rStyle w:val="FontStyle11"/>
          <w:rFonts w:ascii="Times New Roman" w:hAnsi="Times New Roman" w:cs="Times New Roman"/>
          <w:sz w:val="28"/>
          <w:szCs w:val="28"/>
          <w:lang w:val="uk-UA" w:eastAsia="uk-UA"/>
        </w:rPr>
        <w:t>окращення</w:t>
      </w:r>
      <w:r w:rsidR="00D44A47" w:rsidRPr="00CC1F4E">
        <w:rPr>
          <w:rStyle w:val="FontStyle11"/>
          <w:rFonts w:ascii="Times New Roman" w:hAnsi="Times New Roman" w:cs="Times New Roman"/>
          <w:sz w:val="28"/>
          <w:szCs w:val="28"/>
          <w:lang w:val="uk-UA" w:eastAsia="uk-UA"/>
        </w:rPr>
        <w:t xml:space="preserve"> ефективності </w:t>
      </w:r>
      <w:r w:rsidR="00964F73">
        <w:rPr>
          <w:rStyle w:val="FontStyle11"/>
          <w:rFonts w:ascii="Times New Roman" w:hAnsi="Times New Roman" w:cs="Times New Roman"/>
          <w:sz w:val="28"/>
          <w:szCs w:val="28"/>
          <w:lang w:val="uk-UA" w:eastAsia="uk-UA"/>
        </w:rPr>
        <w:t>освітнього процесу</w:t>
      </w:r>
      <w:r w:rsidR="00B151F6">
        <w:rPr>
          <w:rStyle w:val="FontStyle11"/>
          <w:rFonts w:ascii="Times New Roman" w:hAnsi="Times New Roman" w:cs="Times New Roman"/>
          <w:sz w:val="28"/>
          <w:szCs w:val="28"/>
          <w:lang w:val="uk-UA" w:eastAsia="uk-UA"/>
        </w:rPr>
        <w:t>, п</w:t>
      </w:r>
      <w:r w:rsidR="00D44A47" w:rsidRPr="00CC1F4E">
        <w:rPr>
          <w:rStyle w:val="FontStyle11"/>
          <w:rFonts w:ascii="Times New Roman" w:hAnsi="Times New Roman" w:cs="Times New Roman"/>
          <w:sz w:val="28"/>
          <w:szCs w:val="28"/>
          <w:lang w:val="uk-UA" w:eastAsia="uk-UA"/>
        </w:rPr>
        <w:t>ідкреслимо, що не</w:t>
      </w:r>
      <w:r w:rsidR="00964F73">
        <w:rPr>
          <w:rStyle w:val="FontStyle11"/>
          <w:rFonts w:ascii="Times New Roman" w:hAnsi="Times New Roman" w:cs="Times New Roman"/>
          <w:sz w:val="28"/>
          <w:szCs w:val="28"/>
          <w:lang w:val="uk-UA" w:eastAsia="uk-UA"/>
        </w:rPr>
        <w:t xml:space="preserve"> варто</w:t>
      </w:r>
      <w:r w:rsidR="00D44A47" w:rsidRPr="00CC1F4E">
        <w:rPr>
          <w:rStyle w:val="FontStyle11"/>
          <w:rFonts w:ascii="Times New Roman" w:hAnsi="Times New Roman" w:cs="Times New Roman"/>
          <w:sz w:val="28"/>
          <w:szCs w:val="28"/>
          <w:lang w:val="uk-UA" w:eastAsia="uk-UA"/>
        </w:rPr>
        <w:t xml:space="preserve"> розглядати </w:t>
      </w:r>
      <w:r w:rsidR="009317A2">
        <w:rPr>
          <w:rStyle w:val="FontStyle11"/>
          <w:rFonts w:ascii="Times New Roman" w:hAnsi="Times New Roman" w:cs="Times New Roman"/>
          <w:sz w:val="28"/>
          <w:szCs w:val="28"/>
          <w:lang w:val="uk-UA" w:eastAsia="uk-UA"/>
        </w:rPr>
        <w:t>зазначену</w:t>
      </w:r>
      <w:r w:rsidR="00D44A47" w:rsidRPr="00CC1F4E">
        <w:rPr>
          <w:rStyle w:val="FontStyle11"/>
          <w:rFonts w:ascii="Times New Roman" w:hAnsi="Times New Roman" w:cs="Times New Roman"/>
          <w:sz w:val="28"/>
          <w:szCs w:val="28"/>
          <w:lang w:val="uk-UA" w:eastAsia="uk-UA"/>
        </w:rPr>
        <w:t xml:space="preserve"> проблему </w:t>
      </w:r>
      <w:r w:rsidR="00964F73">
        <w:rPr>
          <w:rStyle w:val="FontStyle11"/>
          <w:rFonts w:ascii="Times New Roman" w:hAnsi="Times New Roman" w:cs="Times New Roman"/>
          <w:sz w:val="28"/>
          <w:szCs w:val="28"/>
          <w:lang w:val="uk-UA" w:eastAsia="uk-UA"/>
        </w:rPr>
        <w:t>у співвідношенні</w:t>
      </w:r>
      <w:r w:rsidR="00D44A47" w:rsidRPr="00CC1F4E">
        <w:rPr>
          <w:rStyle w:val="FontStyle11"/>
          <w:rFonts w:ascii="Times New Roman" w:hAnsi="Times New Roman" w:cs="Times New Roman"/>
          <w:sz w:val="28"/>
          <w:szCs w:val="28"/>
          <w:lang w:val="uk-UA" w:eastAsia="uk-UA"/>
        </w:rPr>
        <w:t xml:space="preserve"> </w:t>
      </w:r>
      <w:r w:rsidR="00964F73">
        <w:rPr>
          <w:rStyle w:val="FontStyle11"/>
          <w:rFonts w:ascii="Times New Roman" w:hAnsi="Times New Roman" w:cs="Times New Roman"/>
          <w:sz w:val="28"/>
          <w:szCs w:val="28"/>
          <w:lang w:val="uk-UA" w:eastAsia="uk-UA"/>
        </w:rPr>
        <w:t>декількох</w:t>
      </w:r>
      <w:r w:rsidR="00D44A47" w:rsidRPr="00CC1F4E">
        <w:rPr>
          <w:rStyle w:val="FontStyle11"/>
          <w:rFonts w:ascii="Times New Roman" w:hAnsi="Times New Roman" w:cs="Times New Roman"/>
          <w:sz w:val="28"/>
          <w:szCs w:val="28"/>
          <w:lang w:val="uk-UA" w:eastAsia="uk-UA"/>
        </w:rPr>
        <w:t xml:space="preserve"> навчальних дисциплін</w:t>
      </w:r>
      <w:r w:rsidR="00964F73">
        <w:rPr>
          <w:rStyle w:val="FontStyle11"/>
          <w:rFonts w:ascii="Times New Roman" w:hAnsi="Times New Roman" w:cs="Times New Roman"/>
          <w:sz w:val="28"/>
          <w:szCs w:val="28"/>
          <w:lang w:val="uk-UA" w:eastAsia="uk-UA"/>
        </w:rPr>
        <w:t xml:space="preserve"> з метою </w:t>
      </w:r>
      <w:r w:rsidR="00D44A47" w:rsidRPr="00CC1F4E">
        <w:rPr>
          <w:rStyle w:val="FontStyle11"/>
          <w:rFonts w:ascii="Times New Roman" w:hAnsi="Times New Roman" w:cs="Times New Roman"/>
          <w:sz w:val="28"/>
          <w:szCs w:val="28"/>
          <w:lang w:val="uk-UA" w:eastAsia="uk-UA"/>
        </w:rPr>
        <w:t>взаємн</w:t>
      </w:r>
      <w:r w:rsidR="00964F73">
        <w:rPr>
          <w:rStyle w:val="FontStyle11"/>
          <w:rFonts w:ascii="Times New Roman" w:hAnsi="Times New Roman" w:cs="Times New Roman"/>
          <w:sz w:val="28"/>
          <w:szCs w:val="28"/>
          <w:lang w:val="uk-UA" w:eastAsia="uk-UA"/>
        </w:rPr>
        <w:t>ого використання і</w:t>
      </w:r>
      <w:r w:rsidR="00D44A47" w:rsidRPr="00CC1F4E">
        <w:rPr>
          <w:rStyle w:val="FontStyle11"/>
          <w:rFonts w:ascii="Times New Roman" w:hAnsi="Times New Roman" w:cs="Times New Roman"/>
          <w:sz w:val="28"/>
          <w:szCs w:val="28"/>
          <w:lang w:val="uk-UA" w:eastAsia="uk-UA"/>
        </w:rPr>
        <w:t xml:space="preserve"> збагачення </w:t>
      </w:r>
      <w:r w:rsidR="00964F73">
        <w:rPr>
          <w:rStyle w:val="FontStyle11"/>
          <w:rFonts w:ascii="Times New Roman" w:hAnsi="Times New Roman" w:cs="Times New Roman"/>
          <w:sz w:val="28"/>
          <w:szCs w:val="28"/>
          <w:lang w:val="uk-UA" w:eastAsia="uk-UA"/>
        </w:rPr>
        <w:t>освітнього потенціалу цих дисциплін.</w:t>
      </w:r>
      <w:r w:rsidR="00D44A47" w:rsidRPr="00CC1F4E">
        <w:rPr>
          <w:rStyle w:val="FontStyle11"/>
          <w:rFonts w:ascii="Times New Roman" w:hAnsi="Times New Roman" w:cs="Times New Roman"/>
          <w:sz w:val="28"/>
          <w:szCs w:val="28"/>
          <w:lang w:val="uk-UA" w:eastAsia="uk-UA"/>
        </w:rPr>
        <w:t xml:space="preserve"> </w:t>
      </w:r>
      <w:r w:rsidR="00964F73">
        <w:rPr>
          <w:rStyle w:val="FontStyle11"/>
          <w:rFonts w:ascii="Times New Roman" w:hAnsi="Times New Roman" w:cs="Times New Roman"/>
          <w:sz w:val="28"/>
          <w:szCs w:val="28"/>
          <w:lang w:val="uk-UA" w:eastAsia="uk-UA"/>
        </w:rPr>
        <w:t>П</w:t>
      </w:r>
      <w:r w:rsidR="00D44A47" w:rsidRPr="00CC1F4E">
        <w:rPr>
          <w:rStyle w:val="FontStyle11"/>
          <w:rFonts w:ascii="Times New Roman" w:hAnsi="Times New Roman" w:cs="Times New Roman"/>
          <w:sz w:val="28"/>
          <w:szCs w:val="28"/>
          <w:lang w:val="uk-UA" w:eastAsia="uk-UA"/>
        </w:rPr>
        <w:t>роблема</w:t>
      </w:r>
      <w:r w:rsidR="00964F73">
        <w:rPr>
          <w:rStyle w:val="FontStyle11"/>
          <w:rFonts w:ascii="Times New Roman" w:hAnsi="Times New Roman" w:cs="Times New Roman"/>
          <w:sz w:val="28"/>
          <w:szCs w:val="28"/>
          <w:lang w:val="uk-UA" w:eastAsia="uk-UA"/>
        </w:rPr>
        <w:t xml:space="preserve"> реалізації</w:t>
      </w:r>
      <w:r w:rsidR="00D44A47" w:rsidRPr="00CC1F4E">
        <w:rPr>
          <w:rStyle w:val="FontStyle11"/>
          <w:rFonts w:ascii="Times New Roman" w:hAnsi="Times New Roman" w:cs="Times New Roman"/>
          <w:sz w:val="28"/>
          <w:szCs w:val="28"/>
          <w:lang w:val="uk-UA" w:eastAsia="uk-UA"/>
        </w:rPr>
        <w:t xml:space="preserve"> міждисциплінарних зв’язків</w:t>
      </w:r>
      <w:r w:rsidR="00964F73">
        <w:rPr>
          <w:rStyle w:val="FontStyle11"/>
          <w:rFonts w:ascii="Times New Roman" w:hAnsi="Times New Roman" w:cs="Times New Roman"/>
          <w:sz w:val="28"/>
          <w:szCs w:val="28"/>
          <w:lang w:val="uk-UA" w:eastAsia="uk-UA"/>
        </w:rPr>
        <w:t xml:space="preserve"> у процесі викладання фахових дисциплін передбачає</w:t>
      </w:r>
      <w:r w:rsidR="00D44A47" w:rsidRPr="00CC1F4E">
        <w:rPr>
          <w:rStyle w:val="FontStyle11"/>
          <w:rFonts w:ascii="Times New Roman" w:hAnsi="Times New Roman" w:cs="Times New Roman"/>
          <w:sz w:val="28"/>
          <w:szCs w:val="28"/>
          <w:lang w:val="uk-UA" w:eastAsia="uk-UA"/>
        </w:rPr>
        <w:t xml:space="preserve"> тісн</w:t>
      </w:r>
      <w:r w:rsidR="00964F73">
        <w:rPr>
          <w:rStyle w:val="FontStyle11"/>
          <w:rFonts w:ascii="Times New Roman" w:hAnsi="Times New Roman" w:cs="Times New Roman"/>
          <w:sz w:val="28"/>
          <w:szCs w:val="28"/>
          <w:lang w:val="uk-UA" w:eastAsia="uk-UA"/>
        </w:rPr>
        <w:t>у</w:t>
      </w:r>
      <w:r w:rsidR="00D44A47" w:rsidRPr="00CC1F4E">
        <w:rPr>
          <w:rStyle w:val="FontStyle11"/>
          <w:rFonts w:ascii="Times New Roman" w:hAnsi="Times New Roman" w:cs="Times New Roman"/>
          <w:sz w:val="28"/>
          <w:szCs w:val="28"/>
          <w:lang w:val="uk-UA" w:eastAsia="uk-UA"/>
        </w:rPr>
        <w:t xml:space="preserve"> спів</w:t>
      </w:r>
      <w:r w:rsidR="00964F73">
        <w:rPr>
          <w:rStyle w:val="FontStyle11"/>
          <w:rFonts w:ascii="Times New Roman" w:hAnsi="Times New Roman" w:cs="Times New Roman"/>
          <w:sz w:val="28"/>
          <w:szCs w:val="28"/>
          <w:lang w:val="uk-UA" w:eastAsia="uk-UA"/>
        </w:rPr>
        <w:t>працю в</w:t>
      </w:r>
      <w:r w:rsidR="00D44A47" w:rsidRPr="00CC1F4E">
        <w:rPr>
          <w:rStyle w:val="FontStyle11"/>
          <w:rFonts w:ascii="Times New Roman" w:hAnsi="Times New Roman" w:cs="Times New Roman"/>
          <w:sz w:val="28"/>
          <w:szCs w:val="28"/>
          <w:lang w:val="uk-UA" w:eastAsia="uk-UA"/>
        </w:rPr>
        <w:t xml:space="preserve">сіх викладачів, які </w:t>
      </w:r>
      <w:r w:rsidR="00964F73">
        <w:rPr>
          <w:rStyle w:val="FontStyle11"/>
          <w:rFonts w:ascii="Times New Roman" w:hAnsi="Times New Roman" w:cs="Times New Roman"/>
          <w:sz w:val="28"/>
          <w:szCs w:val="28"/>
          <w:lang w:val="uk-UA" w:eastAsia="uk-UA"/>
        </w:rPr>
        <w:t>за</w:t>
      </w:r>
      <w:r w:rsidR="009317A2">
        <w:rPr>
          <w:rStyle w:val="FontStyle11"/>
          <w:rFonts w:ascii="Times New Roman" w:hAnsi="Times New Roman" w:cs="Times New Roman"/>
          <w:sz w:val="28"/>
          <w:szCs w:val="28"/>
          <w:lang w:val="uk-UA" w:eastAsia="uk-UA"/>
        </w:rPr>
        <w:t>лучені до</w:t>
      </w:r>
      <w:r w:rsidR="00964F73">
        <w:rPr>
          <w:rStyle w:val="FontStyle11"/>
          <w:rFonts w:ascii="Times New Roman" w:hAnsi="Times New Roman" w:cs="Times New Roman"/>
          <w:sz w:val="28"/>
          <w:szCs w:val="28"/>
          <w:lang w:val="uk-UA" w:eastAsia="uk-UA"/>
        </w:rPr>
        <w:t xml:space="preserve"> підготов</w:t>
      </w:r>
      <w:r w:rsidR="009317A2">
        <w:rPr>
          <w:rStyle w:val="FontStyle11"/>
          <w:rFonts w:ascii="Times New Roman" w:hAnsi="Times New Roman" w:cs="Times New Roman"/>
          <w:sz w:val="28"/>
          <w:szCs w:val="28"/>
          <w:lang w:val="uk-UA" w:eastAsia="uk-UA"/>
        </w:rPr>
        <w:t>ки</w:t>
      </w:r>
      <w:r w:rsidR="00D44A47" w:rsidRPr="00CC1F4E">
        <w:rPr>
          <w:rStyle w:val="FontStyle11"/>
          <w:rFonts w:ascii="Times New Roman" w:hAnsi="Times New Roman" w:cs="Times New Roman"/>
          <w:sz w:val="28"/>
          <w:szCs w:val="28"/>
          <w:lang w:val="uk-UA" w:eastAsia="uk-UA"/>
        </w:rPr>
        <w:t xml:space="preserve"> майбутнього фінансиста. </w:t>
      </w:r>
    </w:p>
    <w:p w:rsidR="00D44A47" w:rsidRPr="00CC1F4E" w:rsidRDefault="00D44A47" w:rsidP="00CC1F4E">
      <w:pPr>
        <w:pStyle w:val="af0"/>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Style w:val="FontStyle11"/>
          <w:rFonts w:ascii="Times New Roman" w:hAnsi="Times New Roman" w:cs="Times New Roman"/>
          <w:sz w:val="28"/>
          <w:szCs w:val="28"/>
          <w:lang w:val="uk-UA" w:eastAsia="uk-UA"/>
        </w:rPr>
        <w:t xml:space="preserve">Міждисциплінарність </w:t>
      </w:r>
      <w:r w:rsidR="005047FB">
        <w:rPr>
          <w:rStyle w:val="FontStyle11"/>
          <w:rFonts w:ascii="Times New Roman" w:hAnsi="Times New Roman" w:cs="Times New Roman"/>
          <w:sz w:val="28"/>
          <w:szCs w:val="28"/>
          <w:lang w:val="uk-UA" w:eastAsia="uk-UA"/>
        </w:rPr>
        <w:t>виступає</w:t>
      </w:r>
      <w:r w:rsidRPr="00CC1F4E">
        <w:rPr>
          <w:rStyle w:val="FontStyle11"/>
          <w:rFonts w:ascii="Times New Roman" w:hAnsi="Times New Roman" w:cs="Times New Roman"/>
          <w:sz w:val="28"/>
          <w:szCs w:val="28"/>
          <w:lang w:val="uk-UA" w:eastAsia="uk-UA"/>
        </w:rPr>
        <w:t xml:space="preserve"> сучасним принципом навчання, </w:t>
      </w:r>
      <w:r w:rsidR="005047FB">
        <w:rPr>
          <w:rStyle w:val="FontStyle11"/>
          <w:rFonts w:ascii="Times New Roman" w:hAnsi="Times New Roman" w:cs="Times New Roman"/>
          <w:sz w:val="28"/>
          <w:szCs w:val="28"/>
          <w:lang w:val="uk-UA" w:eastAsia="uk-UA"/>
        </w:rPr>
        <w:t>який</w:t>
      </w:r>
      <w:r w:rsidRPr="00CC1F4E">
        <w:rPr>
          <w:rStyle w:val="FontStyle11"/>
          <w:rFonts w:ascii="Times New Roman" w:hAnsi="Times New Roman" w:cs="Times New Roman"/>
          <w:sz w:val="28"/>
          <w:szCs w:val="28"/>
          <w:lang w:val="uk-UA" w:eastAsia="uk-UA"/>
        </w:rPr>
        <w:t xml:space="preserve"> впливає на структуру навчального матеріалу ціло</w:t>
      </w:r>
      <w:r w:rsidR="005047FB">
        <w:rPr>
          <w:rStyle w:val="FontStyle11"/>
          <w:rFonts w:ascii="Times New Roman" w:hAnsi="Times New Roman" w:cs="Times New Roman"/>
          <w:sz w:val="28"/>
          <w:szCs w:val="28"/>
          <w:lang w:val="uk-UA" w:eastAsia="uk-UA"/>
        </w:rPr>
        <w:t>ї низки фахових</w:t>
      </w:r>
      <w:r w:rsidRPr="00CC1F4E">
        <w:rPr>
          <w:rStyle w:val="FontStyle11"/>
          <w:rFonts w:ascii="Times New Roman" w:hAnsi="Times New Roman" w:cs="Times New Roman"/>
          <w:sz w:val="28"/>
          <w:szCs w:val="28"/>
          <w:lang w:val="uk-UA" w:eastAsia="uk-UA"/>
        </w:rPr>
        <w:t xml:space="preserve"> дисциплін, </w:t>
      </w:r>
      <w:r w:rsidR="005047FB">
        <w:rPr>
          <w:rStyle w:val="FontStyle11"/>
          <w:rFonts w:ascii="Times New Roman" w:hAnsi="Times New Roman" w:cs="Times New Roman"/>
          <w:sz w:val="28"/>
          <w:szCs w:val="28"/>
          <w:lang w:val="uk-UA" w:eastAsia="uk-UA"/>
        </w:rPr>
        <w:t xml:space="preserve">застосовує інтерактивні та інноваційні технології навчання й </w:t>
      </w:r>
      <w:r w:rsidRPr="00CC1F4E">
        <w:rPr>
          <w:rStyle w:val="FontStyle11"/>
          <w:rFonts w:ascii="Times New Roman" w:hAnsi="Times New Roman" w:cs="Times New Roman"/>
          <w:sz w:val="28"/>
          <w:szCs w:val="28"/>
          <w:lang w:val="uk-UA" w:eastAsia="uk-UA"/>
        </w:rPr>
        <w:t>забезпечу</w:t>
      </w:r>
      <w:r w:rsidR="005047FB">
        <w:rPr>
          <w:rStyle w:val="FontStyle11"/>
          <w:rFonts w:ascii="Times New Roman" w:hAnsi="Times New Roman" w:cs="Times New Roman"/>
          <w:sz w:val="28"/>
          <w:szCs w:val="28"/>
          <w:lang w:val="uk-UA" w:eastAsia="uk-UA"/>
        </w:rPr>
        <w:t>є органічну</w:t>
      </w:r>
      <w:r w:rsidRPr="00CC1F4E">
        <w:rPr>
          <w:rStyle w:val="FontStyle11"/>
          <w:rFonts w:ascii="Times New Roman" w:hAnsi="Times New Roman" w:cs="Times New Roman"/>
          <w:sz w:val="28"/>
          <w:szCs w:val="28"/>
          <w:lang w:val="uk-UA" w:eastAsia="uk-UA"/>
        </w:rPr>
        <w:t xml:space="preserve"> єдність навчально</w:t>
      </w:r>
      <w:r w:rsidR="009317A2">
        <w:rPr>
          <w:rStyle w:val="FontStyle11"/>
          <w:rFonts w:ascii="Times New Roman" w:hAnsi="Times New Roman" w:cs="Times New Roman"/>
          <w:sz w:val="28"/>
          <w:szCs w:val="28"/>
          <w:lang w:val="uk-UA" w:eastAsia="uk-UA"/>
        </w:rPr>
        <w:t>го</w:t>
      </w:r>
      <w:r w:rsidRPr="00CC1F4E">
        <w:rPr>
          <w:rStyle w:val="FontStyle11"/>
          <w:rFonts w:ascii="Times New Roman" w:hAnsi="Times New Roman" w:cs="Times New Roman"/>
          <w:sz w:val="28"/>
          <w:szCs w:val="28"/>
          <w:lang w:val="uk-UA" w:eastAsia="uk-UA"/>
        </w:rPr>
        <w:t xml:space="preserve"> процесу. </w:t>
      </w:r>
      <w:r w:rsidRPr="00CC1F4E">
        <w:rPr>
          <w:rStyle w:val="rvts11"/>
          <w:rFonts w:ascii="Times New Roman" w:hAnsi="Times New Roman" w:cs="Times New Roman"/>
          <w:sz w:val="28"/>
          <w:szCs w:val="28"/>
          <w:lang w:val="uk-UA"/>
        </w:rPr>
        <w:t xml:space="preserve">Такий </w:t>
      </w:r>
      <w:r w:rsidR="0085765C">
        <w:rPr>
          <w:rStyle w:val="rvts11"/>
          <w:rFonts w:ascii="Times New Roman" w:hAnsi="Times New Roman" w:cs="Times New Roman"/>
          <w:sz w:val="28"/>
          <w:szCs w:val="28"/>
          <w:lang w:val="uk-UA"/>
        </w:rPr>
        <w:t>міждисциплінарний</w:t>
      </w:r>
      <w:r w:rsidR="009317A2">
        <w:rPr>
          <w:rStyle w:val="rvts11"/>
          <w:rFonts w:ascii="Times New Roman" w:hAnsi="Times New Roman" w:cs="Times New Roman"/>
          <w:sz w:val="28"/>
          <w:szCs w:val="28"/>
          <w:lang w:val="uk-UA"/>
        </w:rPr>
        <w:t xml:space="preserve"> підхід у формуванні</w:t>
      </w:r>
      <w:r w:rsidRPr="00CC1F4E">
        <w:rPr>
          <w:rStyle w:val="rvts11"/>
          <w:rFonts w:ascii="Times New Roman" w:hAnsi="Times New Roman" w:cs="Times New Roman"/>
          <w:sz w:val="28"/>
          <w:szCs w:val="28"/>
          <w:lang w:val="uk-UA"/>
        </w:rPr>
        <w:t xml:space="preserve"> </w:t>
      </w:r>
      <w:r w:rsidR="005047FB">
        <w:rPr>
          <w:rStyle w:val="rvts11"/>
          <w:rFonts w:ascii="Times New Roman" w:hAnsi="Times New Roman" w:cs="Times New Roman"/>
          <w:sz w:val="28"/>
          <w:szCs w:val="28"/>
          <w:lang w:val="uk-UA"/>
        </w:rPr>
        <w:t>готовності</w:t>
      </w:r>
      <w:r w:rsidRPr="00CC1F4E">
        <w:rPr>
          <w:rStyle w:val="rvts11"/>
          <w:rFonts w:ascii="Times New Roman" w:hAnsi="Times New Roman" w:cs="Times New Roman"/>
          <w:sz w:val="28"/>
          <w:szCs w:val="28"/>
          <w:lang w:val="uk-UA"/>
        </w:rPr>
        <w:t xml:space="preserve"> </w:t>
      </w:r>
      <w:r w:rsidR="0085765C">
        <w:rPr>
          <w:rStyle w:val="rvts11"/>
          <w:rFonts w:ascii="Times New Roman" w:hAnsi="Times New Roman" w:cs="Times New Roman"/>
          <w:sz w:val="28"/>
          <w:szCs w:val="28"/>
          <w:lang w:val="uk-UA"/>
        </w:rPr>
        <w:t xml:space="preserve">майбутніх </w:t>
      </w:r>
      <w:r w:rsidRPr="00CC1F4E">
        <w:rPr>
          <w:rStyle w:val="rvts11"/>
          <w:rFonts w:ascii="Times New Roman" w:hAnsi="Times New Roman" w:cs="Times New Roman"/>
          <w:sz w:val="28"/>
          <w:szCs w:val="28"/>
          <w:lang w:val="uk-UA"/>
        </w:rPr>
        <w:t>фінансистів</w:t>
      </w:r>
      <w:r w:rsidR="0085765C">
        <w:rPr>
          <w:rStyle w:val="rvts11"/>
          <w:rFonts w:ascii="Times New Roman" w:hAnsi="Times New Roman" w:cs="Times New Roman"/>
          <w:sz w:val="28"/>
          <w:szCs w:val="28"/>
          <w:lang w:val="uk-UA"/>
        </w:rPr>
        <w:t xml:space="preserve"> до виконання професійних обов’язків </w:t>
      </w:r>
      <w:r w:rsidRPr="00CC1F4E">
        <w:rPr>
          <w:rStyle w:val="rvts11"/>
          <w:rFonts w:ascii="Times New Roman" w:hAnsi="Times New Roman" w:cs="Times New Roman"/>
          <w:sz w:val="28"/>
          <w:szCs w:val="28"/>
          <w:lang w:val="uk-UA"/>
        </w:rPr>
        <w:t xml:space="preserve"> зумовлює необхідність єдності всіх компонентів процесу, неперервного, інтелектуального, творчого й професійного розвитку особистості протягом усього</w:t>
      </w:r>
      <w:r w:rsidR="00CC1F4E">
        <w:rPr>
          <w:rStyle w:val="rvts11"/>
          <w:rFonts w:ascii="Times New Roman" w:hAnsi="Times New Roman" w:cs="Times New Roman"/>
          <w:sz w:val="28"/>
          <w:szCs w:val="28"/>
          <w:lang w:val="uk-UA"/>
        </w:rPr>
        <w:t xml:space="preserve"> </w:t>
      </w:r>
      <w:r w:rsidRPr="00CC1F4E">
        <w:rPr>
          <w:rStyle w:val="rvts11"/>
          <w:rFonts w:ascii="Times New Roman" w:hAnsi="Times New Roman" w:cs="Times New Roman"/>
          <w:sz w:val="28"/>
          <w:szCs w:val="28"/>
          <w:lang w:val="uk-UA"/>
        </w:rPr>
        <w:t>життя.</w:t>
      </w:r>
    </w:p>
    <w:p w:rsidR="00D44A47" w:rsidRDefault="00D44A47"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Проблема використання міждисциплінарних зв’язків у підготовці майбутніх фінансистів є н</w:t>
      </w:r>
      <w:r w:rsidR="00B151F6">
        <w:rPr>
          <w:rFonts w:ascii="Times New Roman" w:hAnsi="Times New Roman" w:cs="Times New Roman"/>
          <w:sz w:val="28"/>
          <w:szCs w:val="28"/>
          <w:lang w:val="uk-UA"/>
        </w:rPr>
        <w:t>агальною і</w:t>
      </w:r>
      <w:r w:rsidR="0070680C">
        <w:rPr>
          <w:rFonts w:ascii="Times New Roman" w:hAnsi="Times New Roman" w:cs="Times New Roman"/>
          <w:sz w:val="28"/>
          <w:szCs w:val="28"/>
          <w:lang w:val="uk-UA"/>
        </w:rPr>
        <w:t xml:space="preserve"> </w:t>
      </w:r>
      <w:r w:rsidR="00B151F6">
        <w:rPr>
          <w:rFonts w:ascii="Times New Roman" w:hAnsi="Times New Roman" w:cs="Times New Roman"/>
          <w:sz w:val="28"/>
          <w:szCs w:val="28"/>
          <w:lang w:val="uk-UA"/>
        </w:rPr>
        <w:t>потре</w:t>
      </w:r>
      <w:r w:rsidRPr="00CC1F4E">
        <w:rPr>
          <w:rFonts w:ascii="Times New Roman" w:hAnsi="Times New Roman" w:cs="Times New Roman"/>
          <w:sz w:val="28"/>
          <w:szCs w:val="28"/>
          <w:lang w:val="uk-UA"/>
        </w:rPr>
        <w:t>б</w:t>
      </w:r>
      <w:r w:rsidR="00B151F6">
        <w:rPr>
          <w:rFonts w:ascii="Times New Roman" w:hAnsi="Times New Roman" w:cs="Times New Roman"/>
          <w:sz w:val="28"/>
          <w:szCs w:val="28"/>
          <w:lang w:val="uk-UA"/>
        </w:rPr>
        <w:t>ує</w:t>
      </w:r>
      <w:r w:rsidRPr="00CC1F4E">
        <w:rPr>
          <w:rFonts w:ascii="Times New Roman" w:hAnsi="Times New Roman" w:cs="Times New Roman"/>
          <w:sz w:val="28"/>
          <w:szCs w:val="28"/>
          <w:lang w:val="uk-UA"/>
        </w:rPr>
        <w:t xml:space="preserve"> комплексно використовувати міждисциплінарні зв’язки на шляху </w:t>
      </w:r>
      <w:r w:rsidR="0070680C">
        <w:rPr>
          <w:rFonts w:ascii="Times New Roman" w:hAnsi="Times New Roman" w:cs="Times New Roman"/>
          <w:sz w:val="28"/>
          <w:szCs w:val="28"/>
          <w:lang w:val="uk-UA"/>
        </w:rPr>
        <w:t>до у</w:t>
      </w:r>
      <w:r w:rsidRPr="00CC1F4E">
        <w:rPr>
          <w:rFonts w:ascii="Times New Roman" w:hAnsi="Times New Roman" w:cs="Times New Roman"/>
          <w:sz w:val="28"/>
          <w:szCs w:val="28"/>
          <w:lang w:val="uk-UA"/>
        </w:rPr>
        <w:t xml:space="preserve">досконалення </w:t>
      </w:r>
      <w:r w:rsidR="0070680C">
        <w:rPr>
          <w:rFonts w:ascii="Times New Roman" w:hAnsi="Times New Roman" w:cs="Times New Roman"/>
          <w:sz w:val="28"/>
          <w:szCs w:val="28"/>
          <w:lang w:val="uk-UA"/>
        </w:rPr>
        <w:t>професійної підготовки фахівця фінансово-економічної сфери.</w:t>
      </w:r>
    </w:p>
    <w:p w:rsidR="00A25B53" w:rsidRDefault="00A25B53"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p>
    <w:p w:rsidR="00802949" w:rsidRPr="00CC1F4E" w:rsidRDefault="00802949" w:rsidP="00CC1F4E">
      <w:pPr>
        <w:pStyle w:val="af2"/>
        <w:tabs>
          <w:tab w:val="clear" w:pos="709"/>
          <w:tab w:val="left" w:pos="0"/>
        </w:tabs>
        <w:adjustRightInd w:val="0"/>
        <w:spacing w:after="0" w:line="360" w:lineRule="auto"/>
        <w:ind w:firstLine="708"/>
        <w:jc w:val="both"/>
        <w:rPr>
          <w:rFonts w:ascii="Times New Roman" w:hAnsi="Times New Roman" w:cs="Times New Roman"/>
          <w:sz w:val="28"/>
          <w:szCs w:val="28"/>
          <w:lang w:val="uk-UA"/>
        </w:rPr>
      </w:pPr>
    </w:p>
    <w:p w:rsidR="00FF4E6C" w:rsidRDefault="00FF4E6C" w:rsidP="00CC1F4E">
      <w:pPr>
        <w:pStyle w:val="a5"/>
        <w:spacing w:line="360" w:lineRule="auto"/>
        <w:ind w:left="0" w:firstLine="708"/>
        <w:jc w:val="both"/>
        <w:rPr>
          <w:rFonts w:ascii="Times New Roman" w:hAnsi="Times New Roman"/>
          <w:b/>
          <w:sz w:val="28"/>
          <w:szCs w:val="28"/>
        </w:rPr>
      </w:pPr>
    </w:p>
    <w:p w:rsidR="00D44A47" w:rsidRDefault="00D44A47" w:rsidP="00CC1F4E">
      <w:pPr>
        <w:pStyle w:val="a5"/>
        <w:spacing w:line="360" w:lineRule="auto"/>
        <w:ind w:left="0" w:firstLine="708"/>
        <w:jc w:val="both"/>
        <w:rPr>
          <w:rFonts w:ascii="Times New Roman" w:hAnsi="Times New Roman"/>
          <w:b/>
          <w:sz w:val="28"/>
          <w:szCs w:val="28"/>
        </w:rPr>
      </w:pPr>
      <w:r w:rsidRPr="00CC1F4E">
        <w:rPr>
          <w:rFonts w:ascii="Times New Roman" w:hAnsi="Times New Roman"/>
          <w:b/>
          <w:sz w:val="28"/>
          <w:szCs w:val="28"/>
        </w:rPr>
        <w:lastRenderedPageBreak/>
        <w:t xml:space="preserve">1.4. </w:t>
      </w:r>
      <w:r w:rsidR="00523C15">
        <w:rPr>
          <w:rFonts w:ascii="Times New Roman" w:hAnsi="Times New Roman"/>
          <w:b/>
          <w:sz w:val="28"/>
          <w:szCs w:val="28"/>
        </w:rPr>
        <w:t xml:space="preserve"> </w:t>
      </w:r>
      <w:r w:rsidRPr="00CC1F4E">
        <w:rPr>
          <w:rFonts w:ascii="Times New Roman" w:hAnsi="Times New Roman"/>
          <w:b/>
          <w:sz w:val="28"/>
          <w:szCs w:val="28"/>
        </w:rPr>
        <w:t>Зарубіжний досвід підготовки майбутніх бакалаврів з фінансів, банківської справи та страхування до професійної діяльності на засадах міждисциплінарного підходу</w:t>
      </w:r>
    </w:p>
    <w:p w:rsidR="00523C15" w:rsidRPr="00CC1F4E" w:rsidRDefault="00523C15" w:rsidP="00CC1F4E">
      <w:pPr>
        <w:pStyle w:val="a5"/>
        <w:spacing w:line="360" w:lineRule="auto"/>
        <w:ind w:left="0" w:firstLine="708"/>
        <w:jc w:val="both"/>
        <w:rPr>
          <w:rFonts w:ascii="Times New Roman" w:hAnsi="Times New Roman"/>
          <w:b/>
          <w:sz w:val="28"/>
          <w:szCs w:val="28"/>
        </w:rPr>
      </w:pPr>
    </w:p>
    <w:p w:rsidR="00D44A47" w:rsidRPr="00CC1F4E" w:rsidRDefault="00AF0CD4" w:rsidP="00CC1F4E">
      <w:pPr>
        <w:pStyle w:val="af4"/>
        <w:ind w:firstLine="708"/>
        <w:rPr>
          <w:color w:val="auto"/>
          <w:lang w:val="uk-UA" w:eastAsia="uk-UA"/>
        </w:rPr>
      </w:pPr>
      <w:r>
        <w:rPr>
          <w:color w:val="auto"/>
          <w:lang w:val="uk-UA" w:eastAsia="uk-UA"/>
        </w:rPr>
        <w:t>П</w:t>
      </w:r>
      <w:r w:rsidR="00D44A47" w:rsidRPr="00CC1F4E">
        <w:rPr>
          <w:color w:val="auto"/>
          <w:lang w:val="uk-UA" w:eastAsia="uk-UA"/>
        </w:rPr>
        <w:t xml:space="preserve">роцеси </w:t>
      </w:r>
      <w:r>
        <w:rPr>
          <w:color w:val="auto"/>
          <w:lang w:val="uk-UA" w:eastAsia="uk-UA"/>
        </w:rPr>
        <w:t xml:space="preserve">світової </w:t>
      </w:r>
      <w:r w:rsidR="00D44A47" w:rsidRPr="00CC1F4E">
        <w:rPr>
          <w:color w:val="auto"/>
          <w:lang w:val="uk-UA" w:eastAsia="uk-UA"/>
        </w:rPr>
        <w:t>глобалізації</w:t>
      </w:r>
      <w:r w:rsidRPr="00AF0CD4">
        <w:rPr>
          <w:color w:val="auto"/>
          <w:lang w:val="uk-UA" w:eastAsia="uk-UA"/>
        </w:rPr>
        <w:t xml:space="preserve"> </w:t>
      </w:r>
      <w:r>
        <w:rPr>
          <w:color w:val="auto"/>
          <w:lang w:val="uk-UA" w:eastAsia="uk-UA"/>
        </w:rPr>
        <w:t>та в</w:t>
      </w:r>
      <w:r w:rsidRPr="00CC1F4E">
        <w:rPr>
          <w:color w:val="auto"/>
          <w:lang w:val="uk-UA" w:eastAsia="uk-UA"/>
        </w:rPr>
        <w:t>заємозв’язок і взаємозалежність країн</w:t>
      </w:r>
      <w:r>
        <w:rPr>
          <w:color w:val="auto"/>
          <w:lang w:val="uk-UA" w:eastAsia="uk-UA"/>
        </w:rPr>
        <w:t xml:space="preserve"> </w:t>
      </w:r>
      <w:r w:rsidRPr="00CC1F4E">
        <w:rPr>
          <w:color w:val="auto"/>
          <w:lang w:val="uk-UA" w:eastAsia="uk-UA"/>
        </w:rPr>
        <w:t>сучасного світу</w:t>
      </w:r>
      <w:r w:rsidR="00D44A47" w:rsidRPr="00CC1F4E">
        <w:rPr>
          <w:color w:val="auto"/>
          <w:lang w:val="uk-UA" w:eastAsia="uk-UA"/>
        </w:rPr>
        <w:t xml:space="preserve">, </w:t>
      </w:r>
      <w:r>
        <w:rPr>
          <w:color w:val="auto"/>
          <w:lang w:val="uk-UA" w:eastAsia="uk-UA"/>
        </w:rPr>
        <w:t>які</w:t>
      </w:r>
      <w:r w:rsidR="00D44A47" w:rsidRPr="00CC1F4E">
        <w:rPr>
          <w:color w:val="auto"/>
          <w:lang w:val="uk-UA" w:eastAsia="uk-UA"/>
        </w:rPr>
        <w:t xml:space="preserve"> інтенсивно розвиваються, закономірно </w:t>
      </w:r>
      <w:r w:rsidR="00FF4E6C">
        <w:rPr>
          <w:color w:val="auto"/>
          <w:lang w:val="uk-UA" w:eastAsia="uk-UA"/>
        </w:rPr>
        <w:t>з</w:t>
      </w:r>
      <w:r w:rsidR="00D44A47" w:rsidRPr="00CC1F4E">
        <w:rPr>
          <w:color w:val="auto"/>
          <w:lang w:val="uk-UA" w:eastAsia="uk-UA"/>
        </w:rPr>
        <w:t xml:space="preserve">умовлюють </w:t>
      </w:r>
      <w:r>
        <w:rPr>
          <w:color w:val="auto"/>
          <w:lang w:val="uk-UA" w:eastAsia="uk-UA"/>
        </w:rPr>
        <w:t>зростаючий</w:t>
      </w:r>
      <w:r w:rsidR="00D44A47" w:rsidRPr="00CC1F4E">
        <w:rPr>
          <w:color w:val="auto"/>
          <w:lang w:val="uk-UA" w:eastAsia="uk-UA"/>
        </w:rPr>
        <w:t xml:space="preserve"> інтерес </w:t>
      </w:r>
      <w:r>
        <w:rPr>
          <w:color w:val="auto"/>
          <w:lang w:val="uk-UA" w:eastAsia="uk-UA"/>
        </w:rPr>
        <w:t xml:space="preserve">наукової спільноти </w:t>
      </w:r>
      <w:r w:rsidR="00D44A47" w:rsidRPr="00CC1F4E">
        <w:rPr>
          <w:color w:val="auto"/>
          <w:lang w:val="uk-UA" w:eastAsia="uk-UA"/>
        </w:rPr>
        <w:t>до вивчення</w:t>
      </w:r>
      <w:r>
        <w:rPr>
          <w:color w:val="auto"/>
          <w:lang w:val="uk-UA" w:eastAsia="uk-UA"/>
        </w:rPr>
        <w:t xml:space="preserve"> позитивного</w:t>
      </w:r>
      <w:r w:rsidR="00D44A47" w:rsidRPr="00CC1F4E">
        <w:rPr>
          <w:color w:val="auto"/>
          <w:lang w:val="uk-UA" w:eastAsia="uk-UA"/>
        </w:rPr>
        <w:t xml:space="preserve"> міжнародного досвіду </w:t>
      </w:r>
      <w:r w:rsidR="00FF4E6C">
        <w:rPr>
          <w:color w:val="auto"/>
          <w:lang w:val="uk-UA" w:eastAsia="uk-UA"/>
        </w:rPr>
        <w:t>в</w:t>
      </w:r>
      <w:r w:rsidR="00D44A47" w:rsidRPr="00CC1F4E">
        <w:rPr>
          <w:color w:val="auto"/>
          <w:lang w:val="uk-UA" w:eastAsia="uk-UA"/>
        </w:rPr>
        <w:t xml:space="preserve"> різних сферах суспільного життя. </w:t>
      </w:r>
    </w:p>
    <w:p w:rsidR="00D44A47" w:rsidRPr="00CC1F4E" w:rsidRDefault="00D44A47" w:rsidP="00CC1F4E">
      <w:pPr>
        <w:spacing w:line="360" w:lineRule="auto"/>
        <w:jc w:val="both"/>
        <w:rPr>
          <w:lang w:eastAsia="uk-UA"/>
        </w:rPr>
      </w:pPr>
      <w:r w:rsidRPr="00CC1F4E">
        <w:rPr>
          <w:lang w:eastAsia="uk-UA"/>
        </w:rPr>
        <w:t xml:space="preserve">Вітчизняні </w:t>
      </w:r>
      <w:r w:rsidR="00AF0CD4">
        <w:rPr>
          <w:lang w:eastAsia="uk-UA"/>
        </w:rPr>
        <w:t xml:space="preserve">дослідники, </w:t>
      </w:r>
      <w:r w:rsidRPr="00CC1F4E">
        <w:rPr>
          <w:lang w:eastAsia="uk-UA"/>
        </w:rPr>
        <w:t xml:space="preserve">теоретики </w:t>
      </w:r>
      <w:r w:rsidR="00AF0CD4">
        <w:rPr>
          <w:lang w:eastAsia="uk-UA"/>
        </w:rPr>
        <w:t>і</w:t>
      </w:r>
      <w:r w:rsidRPr="00CC1F4E">
        <w:rPr>
          <w:lang w:eastAsia="uk-UA"/>
        </w:rPr>
        <w:t xml:space="preserve"> практики</w:t>
      </w:r>
      <w:r w:rsidR="00AF0CD4">
        <w:rPr>
          <w:lang w:eastAsia="uk-UA"/>
        </w:rPr>
        <w:t xml:space="preserve">, </w:t>
      </w:r>
      <w:r w:rsidRPr="00CC1F4E">
        <w:rPr>
          <w:lang w:eastAsia="uk-UA"/>
        </w:rPr>
        <w:t xml:space="preserve"> прагнуть о</w:t>
      </w:r>
      <w:r w:rsidR="00AF0CD4">
        <w:rPr>
          <w:lang w:eastAsia="uk-UA"/>
        </w:rPr>
        <w:t>тримати якнай</w:t>
      </w:r>
      <w:r w:rsidRPr="00CC1F4E">
        <w:rPr>
          <w:lang w:eastAsia="uk-UA"/>
        </w:rPr>
        <w:t xml:space="preserve">повнішу інформацію </w:t>
      </w:r>
      <w:r w:rsidR="00AF0CD4">
        <w:rPr>
          <w:lang w:eastAsia="uk-UA"/>
        </w:rPr>
        <w:t>стосовно</w:t>
      </w:r>
      <w:r w:rsidRPr="00CC1F4E">
        <w:rPr>
          <w:lang w:eastAsia="uk-UA"/>
        </w:rPr>
        <w:t xml:space="preserve"> робот</w:t>
      </w:r>
      <w:r w:rsidR="00AF0CD4">
        <w:rPr>
          <w:lang w:eastAsia="uk-UA"/>
        </w:rPr>
        <w:t>и</w:t>
      </w:r>
      <w:r w:rsidRPr="00CC1F4E">
        <w:rPr>
          <w:lang w:eastAsia="uk-UA"/>
        </w:rPr>
        <w:t xml:space="preserve"> своїх зарубіжних колег, </w:t>
      </w:r>
      <w:r w:rsidR="00AF0CD4">
        <w:rPr>
          <w:lang w:eastAsia="uk-UA"/>
        </w:rPr>
        <w:t xml:space="preserve">аналізують та </w:t>
      </w:r>
      <w:r w:rsidRPr="00CC1F4E">
        <w:rPr>
          <w:lang w:eastAsia="uk-UA"/>
        </w:rPr>
        <w:t>запозичу</w:t>
      </w:r>
      <w:r w:rsidR="00AF0CD4">
        <w:rPr>
          <w:lang w:eastAsia="uk-UA"/>
        </w:rPr>
        <w:t>ють</w:t>
      </w:r>
      <w:r w:rsidRPr="00CC1F4E">
        <w:rPr>
          <w:lang w:eastAsia="uk-UA"/>
        </w:rPr>
        <w:t xml:space="preserve"> їх досягнення</w:t>
      </w:r>
      <w:r w:rsidR="00AF0CD4">
        <w:rPr>
          <w:lang w:eastAsia="uk-UA"/>
        </w:rPr>
        <w:t>, пропонують на розгляд власні та, звісно, вчаться</w:t>
      </w:r>
      <w:r w:rsidRPr="00CC1F4E">
        <w:rPr>
          <w:lang w:eastAsia="uk-UA"/>
        </w:rPr>
        <w:t xml:space="preserve"> на  помил</w:t>
      </w:r>
      <w:r w:rsidR="00FF4E6C">
        <w:rPr>
          <w:lang w:eastAsia="uk-UA"/>
        </w:rPr>
        <w:t>в</w:t>
      </w:r>
      <w:r w:rsidRPr="00CC1F4E">
        <w:rPr>
          <w:lang w:eastAsia="uk-UA"/>
        </w:rPr>
        <w:t xml:space="preserve">ках. У цей </w:t>
      </w:r>
      <w:r w:rsidR="00AF0CD4">
        <w:rPr>
          <w:lang w:eastAsia="uk-UA"/>
        </w:rPr>
        <w:t>тандем органічно</w:t>
      </w:r>
      <w:r w:rsidRPr="00CC1F4E">
        <w:rPr>
          <w:lang w:eastAsia="uk-UA"/>
        </w:rPr>
        <w:t xml:space="preserve"> вплітаються міжнародні зіставлення </w:t>
      </w:r>
      <w:r w:rsidR="00AF0CD4">
        <w:rPr>
          <w:lang w:eastAsia="uk-UA"/>
        </w:rPr>
        <w:t>у царині</w:t>
      </w:r>
      <w:r w:rsidRPr="00CC1F4E">
        <w:rPr>
          <w:lang w:eastAsia="uk-UA"/>
        </w:rPr>
        <w:t xml:space="preserve"> освіт</w:t>
      </w:r>
      <w:r w:rsidR="00AF0CD4">
        <w:rPr>
          <w:lang w:eastAsia="uk-UA"/>
        </w:rPr>
        <w:t>ньої діяльності</w:t>
      </w:r>
      <w:r w:rsidRPr="00CC1F4E">
        <w:rPr>
          <w:lang w:eastAsia="uk-UA"/>
        </w:rPr>
        <w:t xml:space="preserve">, </w:t>
      </w:r>
      <w:r w:rsidR="00AF0CD4">
        <w:rPr>
          <w:lang w:eastAsia="uk-UA"/>
        </w:rPr>
        <w:t>яка</w:t>
      </w:r>
      <w:r w:rsidRPr="00CC1F4E">
        <w:rPr>
          <w:lang w:eastAsia="uk-UA"/>
        </w:rPr>
        <w:t xml:space="preserve"> є </w:t>
      </w:r>
      <w:r w:rsidR="00F0147C">
        <w:rPr>
          <w:lang w:eastAsia="uk-UA"/>
        </w:rPr>
        <w:t xml:space="preserve">на </w:t>
      </w:r>
      <w:r w:rsidR="00FF4E6C">
        <w:rPr>
          <w:lang w:eastAsia="uk-UA"/>
        </w:rPr>
        <w:t>цей</w:t>
      </w:r>
      <w:r w:rsidR="00F0147C">
        <w:rPr>
          <w:lang w:eastAsia="uk-UA"/>
        </w:rPr>
        <w:t xml:space="preserve"> час</w:t>
      </w:r>
      <w:r w:rsidRPr="00CC1F4E">
        <w:rPr>
          <w:lang w:eastAsia="uk-UA"/>
        </w:rPr>
        <w:t xml:space="preserve"> однією з </w:t>
      </w:r>
      <w:r w:rsidR="00AF0CD4">
        <w:rPr>
          <w:lang w:eastAsia="uk-UA"/>
        </w:rPr>
        <w:t>най</w:t>
      </w:r>
      <w:r w:rsidRPr="00CC1F4E">
        <w:rPr>
          <w:lang w:eastAsia="uk-UA"/>
        </w:rPr>
        <w:t>актуальн</w:t>
      </w:r>
      <w:r w:rsidR="00AF0CD4">
        <w:rPr>
          <w:lang w:eastAsia="uk-UA"/>
        </w:rPr>
        <w:t>іших</w:t>
      </w:r>
      <w:r w:rsidRPr="00CC1F4E">
        <w:rPr>
          <w:lang w:eastAsia="uk-UA"/>
        </w:rPr>
        <w:t xml:space="preserve"> сфер </w:t>
      </w:r>
      <w:r w:rsidR="00AF0CD4">
        <w:rPr>
          <w:lang w:eastAsia="uk-UA"/>
        </w:rPr>
        <w:t>суспільної</w:t>
      </w:r>
      <w:r w:rsidRPr="00CC1F4E">
        <w:rPr>
          <w:lang w:eastAsia="uk-UA"/>
        </w:rPr>
        <w:t xml:space="preserve"> діяльності. </w:t>
      </w:r>
      <w:r w:rsidR="00AF0CD4">
        <w:rPr>
          <w:lang w:eastAsia="uk-UA"/>
        </w:rPr>
        <w:t xml:space="preserve">У сучасний </w:t>
      </w:r>
      <w:r w:rsidR="00AF0CD4" w:rsidRPr="00CC1F4E">
        <w:rPr>
          <w:lang w:eastAsia="uk-UA"/>
        </w:rPr>
        <w:t>період інтенси</w:t>
      </w:r>
      <w:r w:rsidR="00AF0CD4">
        <w:rPr>
          <w:lang w:eastAsia="uk-UA"/>
        </w:rPr>
        <w:t>фікації та</w:t>
      </w:r>
      <w:r w:rsidR="00AF0CD4" w:rsidRPr="00CC1F4E">
        <w:rPr>
          <w:lang w:eastAsia="uk-UA"/>
        </w:rPr>
        <w:t xml:space="preserve"> модернізації вищої освіти </w:t>
      </w:r>
      <w:r w:rsidR="00AF0CD4">
        <w:rPr>
          <w:lang w:eastAsia="uk-UA"/>
        </w:rPr>
        <w:t>п</w:t>
      </w:r>
      <w:r w:rsidRPr="00CC1F4E">
        <w:rPr>
          <w:lang w:eastAsia="uk-UA"/>
        </w:rPr>
        <w:t xml:space="preserve">орівняльно-педагогічні дослідження </w:t>
      </w:r>
      <w:r w:rsidR="00AF0CD4">
        <w:rPr>
          <w:lang w:eastAsia="uk-UA"/>
        </w:rPr>
        <w:t>відіграють важливу</w:t>
      </w:r>
      <w:r w:rsidRPr="00CC1F4E">
        <w:rPr>
          <w:lang w:eastAsia="uk-UA"/>
        </w:rPr>
        <w:t xml:space="preserve"> фундаментальн</w:t>
      </w:r>
      <w:r w:rsidR="00014F50">
        <w:rPr>
          <w:lang w:eastAsia="uk-UA"/>
        </w:rPr>
        <w:t xml:space="preserve">у роль у вивченні </w:t>
      </w:r>
      <w:r w:rsidRPr="00CC1F4E">
        <w:rPr>
          <w:lang w:eastAsia="uk-UA"/>
        </w:rPr>
        <w:t>теоретичн</w:t>
      </w:r>
      <w:r w:rsidR="00014F50">
        <w:rPr>
          <w:lang w:eastAsia="uk-UA"/>
        </w:rPr>
        <w:t>их і</w:t>
      </w:r>
      <w:r w:rsidRPr="00CC1F4E">
        <w:rPr>
          <w:lang w:eastAsia="uk-UA"/>
        </w:rPr>
        <w:t xml:space="preserve"> практичн</w:t>
      </w:r>
      <w:r w:rsidR="00014F50">
        <w:rPr>
          <w:lang w:eastAsia="uk-UA"/>
        </w:rPr>
        <w:t>их засад професійної підготовки фахівця.</w:t>
      </w:r>
      <w:r w:rsidRPr="00CC1F4E">
        <w:rPr>
          <w:lang w:eastAsia="uk-UA"/>
        </w:rPr>
        <w:t xml:space="preserve"> </w:t>
      </w:r>
      <w:r w:rsidR="00014F50">
        <w:rPr>
          <w:lang w:eastAsia="uk-UA"/>
        </w:rPr>
        <w:t>Сис</w:t>
      </w:r>
      <w:r w:rsidRPr="00CC1F4E">
        <w:rPr>
          <w:lang w:eastAsia="uk-UA"/>
        </w:rPr>
        <w:t xml:space="preserve">темне </w:t>
      </w:r>
      <w:r w:rsidR="00D85DDD">
        <w:rPr>
          <w:lang w:eastAsia="uk-UA"/>
        </w:rPr>
        <w:t xml:space="preserve">порівняння </w:t>
      </w:r>
      <w:r w:rsidRPr="00CC1F4E">
        <w:rPr>
          <w:lang w:eastAsia="uk-UA"/>
        </w:rPr>
        <w:t xml:space="preserve">зарубіжного </w:t>
      </w:r>
      <w:r w:rsidR="00D85DDD">
        <w:rPr>
          <w:lang w:eastAsia="uk-UA"/>
        </w:rPr>
        <w:t>та</w:t>
      </w:r>
      <w:r w:rsidRPr="00CC1F4E">
        <w:rPr>
          <w:lang w:eastAsia="uk-UA"/>
        </w:rPr>
        <w:t xml:space="preserve"> вітчизняного </w:t>
      </w:r>
      <w:r w:rsidR="00D85DDD">
        <w:rPr>
          <w:lang w:eastAsia="uk-UA"/>
        </w:rPr>
        <w:t>освітнього д</w:t>
      </w:r>
      <w:r w:rsidRPr="00CC1F4E">
        <w:rPr>
          <w:lang w:eastAsia="uk-UA"/>
        </w:rPr>
        <w:t xml:space="preserve">освіду </w:t>
      </w:r>
      <w:r w:rsidR="00D85DDD">
        <w:rPr>
          <w:lang w:eastAsia="uk-UA"/>
        </w:rPr>
        <w:t xml:space="preserve">сприятиме </w:t>
      </w:r>
      <w:r w:rsidRPr="00CC1F4E">
        <w:rPr>
          <w:lang w:eastAsia="uk-UA"/>
        </w:rPr>
        <w:t>глиб</w:t>
      </w:r>
      <w:r w:rsidR="00D85DDD">
        <w:rPr>
          <w:lang w:eastAsia="uk-UA"/>
        </w:rPr>
        <w:t>окому аналізу й переосмисленню проблем сучасної освіти нашої держави, допоможе здійснити аналіз помилок та відшукати шляхи д</w:t>
      </w:r>
      <w:r w:rsidR="00AA3261">
        <w:rPr>
          <w:lang w:eastAsia="uk-UA"/>
        </w:rPr>
        <w:t>ля</w:t>
      </w:r>
      <w:r w:rsidR="00D85DDD">
        <w:rPr>
          <w:lang w:eastAsia="uk-UA"/>
        </w:rPr>
        <w:t xml:space="preserve"> усунення прорахунків, </w:t>
      </w:r>
      <w:r w:rsidR="00AA3261">
        <w:rPr>
          <w:lang w:eastAsia="uk-UA"/>
        </w:rPr>
        <w:t>націлить діяльність державних</w:t>
      </w:r>
      <w:r w:rsidR="00AA3261" w:rsidRPr="00CC1F4E">
        <w:rPr>
          <w:lang w:eastAsia="uk-UA"/>
        </w:rPr>
        <w:t xml:space="preserve"> освітніх інститутів</w:t>
      </w:r>
      <w:r w:rsidR="00AA3261">
        <w:rPr>
          <w:lang w:eastAsia="uk-UA"/>
        </w:rPr>
        <w:t xml:space="preserve"> у русло пошуку засобів </w:t>
      </w:r>
      <w:r w:rsidR="00D85DDD">
        <w:rPr>
          <w:lang w:eastAsia="uk-UA"/>
        </w:rPr>
        <w:t>підвищенн</w:t>
      </w:r>
      <w:r w:rsidR="00AA3261">
        <w:rPr>
          <w:lang w:eastAsia="uk-UA"/>
        </w:rPr>
        <w:t>я</w:t>
      </w:r>
      <w:r w:rsidR="00D85DDD">
        <w:rPr>
          <w:lang w:eastAsia="uk-UA"/>
        </w:rPr>
        <w:t xml:space="preserve"> </w:t>
      </w:r>
      <w:r w:rsidRPr="00CC1F4E">
        <w:rPr>
          <w:lang w:eastAsia="uk-UA"/>
        </w:rPr>
        <w:t xml:space="preserve">ефективності </w:t>
      </w:r>
      <w:r w:rsidR="00AA3261">
        <w:rPr>
          <w:lang w:eastAsia="uk-UA"/>
        </w:rPr>
        <w:t>освітнього процесу у вищій школі.</w:t>
      </w:r>
    </w:p>
    <w:p w:rsidR="00D44A47" w:rsidRPr="00CC1F4E" w:rsidRDefault="00D44A47" w:rsidP="00CC1F4E">
      <w:pPr>
        <w:spacing w:line="360" w:lineRule="auto"/>
        <w:jc w:val="both"/>
        <w:rPr>
          <w:lang w:eastAsia="uk-UA"/>
        </w:rPr>
      </w:pPr>
      <w:r w:rsidRPr="00CC1F4E">
        <w:rPr>
          <w:lang w:eastAsia="uk-UA"/>
        </w:rPr>
        <w:t xml:space="preserve">У ХХІ ст. рівень розвитку </w:t>
      </w:r>
      <w:r w:rsidR="000C09D7">
        <w:rPr>
          <w:lang w:eastAsia="uk-UA"/>
        </w:rPr>
        <w:t>сучасних галузей</w:t>
      </w:r>
      <w:r w:rsidR="00CC1F4E">
        <w:rPr>
          <w:lang w:eastAsia="uk-UA"/>
        </w:rPr>
        <w:t xml:space="preserve"> </w:t>
      </w:r>
      <w:r w:rsidRPr="00CC1F4E">
        <w:rPr>
          <w:lang w:eastAsia="uk-UA"/>
        </w:rPr>
        <w:t xml:space="preserve">науки </w:t>
      </w:r>
      <w:r w:rsidR="000C09D7">
        <w:rPr>
          <w:lang w:eastAsia="uk-UA"/>
        </w:rPr>
        <w:t xml:space="preserve">оцінюють виходячи з позиції диференціації проведених досліджень та наявності міждисциплінарних зв’язків обраної науки з іншими. Саме завдяки цьому і народжуються </w:t>
      </w:r>
      <w:r w:rsidRPr="00CC1F4E">
        <w:rPr>
          <w:lang w:eastAsia="uk-UA"/>
        </w:rPr>
        <w:t xml:space="preserve"> </w:t>
      </w:r>
      <w:r w:rsidR="005E26A8">
        <w:rPr>
          <w:lang w:eastAsia="uk-UA"/>
        </w:rPr>
        <w:t>«</w:t>
      </w:r>
      <w:r w:rsidRPr="00CC1F4E">
        <w:rPr>
          <w:lang w:eastAsia="uk-UA"/>
        </w:rPr>
        <w:t>прикордонні</w:t>
      </w:r>
      <w:r w:rsidR="005E26A8">
        <w:rPr>
          <w:lang w:eastAsia="uk-UA"/>
        </w:rPr>
        <w:t>»</w:t>
      </w:r>
      <w:r w:rsidRPr="00CC1F4E">
        <w:rPr>
          <w:lang w:eastAsia="uk-UA"/>
        </w:rPr>
        <w:t xml:space="preserve"> наук</w:t>
      </w:r>
      <w:r w:rsidR="000C09D7">
        <w:rPr>
          <w:lang w:eastAsia="uk-UA"/>
        </w:rPr>
        <w:t xml:space="preserve">и </w:t>
      </w:r>
      <w:r w:rsidR="00FF4E6C">
        <w:rPr>
          <w:lang w:eastAsia="uk-UA"/>
        </w:rPr>
        <w:t>й</w:t>
      </w:r>
      <w:r w:rsidR="000C09D7">
        <w:rPr>
          <w:lang w:eastAsia="uk-UA"/>
        </w:rPr>
        <w:t xml:space="preserve"> навчальні </w:t>
      </w:r>
      <w:r w:rsidRPr="00CC1F4E">
        <w:rPr>
          <w:lang w:eastAsia="uk-UA"/>
        </w:rPr>
        <w:t>дисципліни.</w:t>
      </w:r>
    </w:p>
    <w:p w:rsidR="00D44A47" w:rsidRPr="00CC1F4E" w:rsidRDefault="000C09D7" w:rsidP="00CC1F4E">
      <w:pPr>
        <w:pStyle w:val="a5"/>
        <w:overflowPunct/>
        <w:autoSpaceDE/>
        <w:autoSpaceDN/>
        <w:adjustRightInd/>
        <w:spacing w:line="360" w:lineRule="auto"/>
        <w:ind w:left="0" w:firstLine="708"/>
        <w:jc w:val="both"/>
        <w:textAlignment w:val="auto"/>
        <w:outlineLvl w:val="0"/>
        <w:rPr>
          <w:rFonts w:ascii="Times New Roman" w:hAnsi="Times New Roman"/>
          <w:sz w:val="28"/>
          <w:szCs w:val="28"/>
        </w:rPr>
      </w:pPr>
      <w:r>
        <w:rPr>
          <w:rFonts w:ascii="Times New Roman" w:hAnsi="Times New Roman"/>
          <w:sz w:val="28"/>
          <w:szCs w:val="28"/>
        </w:rPr>
        <w:t>У країнах Західної Є</w:t>
      </w:r>
      <w:r w:rsidR="00FF4E6C">
        <w:rPr>
          <w:rFonts w:ascii="Times New Roman" w:hAnsi="Times New Roman"/>
          <w:sz w:val="28"/>
          <w:szCs w:val="28"/>
        </w:rPr>
        <w:t>вропи усе більшої популярності в</w:t>
      </w:r>
      <w:r>
        <w:rPr>
          <w:rFonts w:ascii="Times New Roman" w:hAnsi="Times New Roman"/>
          <w:sz w:val="28"/>
          <w:szCs w:val="28"/>
        </w:rPr>
        <w:t xml:space="preserve"> дослідженнях англомовних науковців-економістів набуває використання </w:t>
      </w:r>
      <w:r w:rsidRPr="00CC1F4E">
        <w:rPr>
          <w:rFonts w:ascii="Times New Roman" w:hAnsi="Times New Roman"/>
          <w:sz w:val="28"/>
          <w:szCs w:val="28"/>
        </w:rPr>
        <w:t>міждисциплінарного підходу</w:t>
      </w:r>
      <w:r>
        <w:rPr>
          <w:rFonts w:ascii="Times New Roman" w:hAnsi="Times New Roman"/>
          <w:sz w:val="28"/>
          <w:szCs w:val="28"/>
        </w:rPr>
        <w:t>.</w:t>
      </w:r>
      <w:r w:rsidR="00D44A47" w:rsidRPr="00CC1F4E">
        <w:rPr>
          <w:rFonts w:ascii="Times New Roman" w:hAnsi="Times New Roman"/>
          <w:sz w:val="28"/>
          <w:szCs w:val="28"/>
        </w:rPr>
        <w:t xml:space="preserve"> </w:t>
      </w:r>
      <w:r>
        <w:rPr>
          <w:rFonts w:ascii="Times New Roman" w:hAnsi="Times New Roman"/>
          <w:sz w:val="28"/>
          <w:szCs w:val="28"/>
        </w:rPr>
        <w:t xml:space="preserve">Все яскравіше та чіткіше за останні </w:t>
      </w:r>
      <w:r w:rsidR="00D44A47" w:rsidRPr="00CC1F4E">
        <w:rPr>
          <w:rFonts w:ascii="Times New Roman" w:hAnsi="Times New Roman"/>
          <w:sz w:val="28"/>
          <w:szCs w:val="28"/>
        </w:rPr>
        <w:t xml:space="preserve">десятиріччя прослідковується </w:t>
      </w:r>
      <w:r>
        <w:rPr>
          <w:rFonts w:ascii="Times New Roman" w:hAnsi="Times New Roman"/>
          <w:sz w:val="28"/>
          <w:szCs w:val="28"/>
        </w:rPr>
        <w:t xml:space="preserve">міждисциплінарність досліджень західних науковців </w:t>
      </w:r>
      <w:r w:rsidR="00482DC0">
        <w:rPr>
          <w:rFonts w:ascii="Times New Roman" w:hAnsi="Times New Roman"/>
          <w:sz w:val="28"/>
          <w:szCs w:val="28"/>
        </w:rPr>
        <w:t xml:space="preserve">і </w:t>
      </w:r>
      <w:r w:rsidR="00D44A47" w:rsidRPr="00CC1F4E">
        <w:rPr>
          <w:rFonts w:ascii="Times New Roman" w:hAnsi="Times New Roman"/>
          <w:sz w:val="28"/>
          <w:szCs w:val="28"/>
        </w:rPr>
        <w:t xml:space="preserve">тенденція </w:t>
      </w:r>
      <w:r w:rsidR="00482DC0">
        <w:rPr>
          <w:rFonts w:ascii="Times New Roman" w:hAnsi="Times New Roman"/>
          <w:sz w:val="28"/>
          <w:szCs w:val="28"/>
        </w:rPr>
        <w:t xml:space="preserve">до </w:t>
      </w:r>
      <w:r w:rsidR="00D44A47" w:rsidRPr="00CC1F4E">
        <w:rPr>
          <w:rFonts w:ascii="Times New Roman" w:hAnsi="Times New Roman"/>
          <w:sz w:val="28"/>
          <w:szCs w:val="28"/>
        </w:rPr>
        <w:t xml:space="preserve">інтенсифікації </w:t>
      </w:r>
      <w:r w:rsidR="00482DC0">
        <w:rPr>
          <w:rFonts w:ascii="Times New Roman" w:hAnsi="Times New Roman"/>
          <w:sz w:val="28"/>
          <w:szCs w:val="28"/>
        </w:rPr>
        <w:t xml:space="preserve">таких </w:t>
      </w:r>
      <w:r w:rsidR="00FE67D8">
        <w:rPr>
          <w:rFonts w:ascii="Times New Roman" w:hAnsi="Times New Roman"/>
          <w:sz w:val="28"/>
          <w:szCs w:val="28"/>
        </w:rPr>
        <w:t>експериментів</w:t>
      </w:r>
      <w:r w:rsidR="00D44A47" w:rsidRPr="00CC1F4E">
        <w:rPr>
          <w:rFonts w:ascii="Times New Roman" w:hAnsi="Times New Roman"/>
          <w:sz w:val="28"/>
          <w:szCs w:val="28"/>
        </w:rPr>
        <w:t xml:space="preserve">. За результатами </w:t>
      </w:r>
      <w:r w:rsidR="00FE67D8">
        <w:rPr>
          <w:rFonts w:ascii="Times New Roman" w:hAnsi="Times New Roman"/>
          <w:sz w:val="28"/>
          <w:szCs w:val="28"/>
        </w:rPr>
        <w:t xml:space="preserve">проведеного </w:t>
      </w:r>
      <w:r w:rsidR="008247DD">
        <w:rPr>
          <w:rFonts w:ascii="Times New Roman" w:hAnsi="Times New Roman"/>
          <w:sz w:val="28"/>
          <w:szCs w:val="28"/>
        </w:rPr>
        <w:t>опитування</w:t>
      </w:r>
      <w:r w:rsidR="00FE67D8">
        <w:rPr>
          <w:rFonts w:ascii="Times New Roman" w:hAnsi="Times New Roman"/>
          <w:sz w:val="28"/>
          <w:szCs w:val="28"/>
        </w:rPr>
        <w:t xml:space="preserve"> </w:t>
      </w:r>
      <w:r w:rsidR="008247DD">
        <w:rPr>
          <w:rFonts w:ascii="Times New Roman" w:hAnsi="Times New Roman"/>
          <w:sz w:val="28"/>
          <w:szCs w:val="28"/>
        </w:rPr>
        <w:t xml:space="preserve">американською </w:t>
      </w:r>
      <w:r w:rsidR="008247DD">
        <w:rPr>
          <w:rFonts w:ascii="Times New Roman" w:hAnsi="Times New Roman"/>
          <w:sz w:val="28"/>
          <w:szCs w:val="28"/>
        </w:rPr>
        <w:lastRenderedPageBreak/>
        <w:t xml:space="preserve">дослідницею-реформістом </w:t>
      </w:r>
      <w:r w:rsidR="00D44A47" w:rsidRPr="00CC1F4E">
        <w:rPr>
          <w:rFonts w:ascii="Times New Roman" w:hAnsi="Times New Roman"/>
          <w:sz w:val="28"/>
          <w:szCs w:val="28"/>
        </w:rPr>
        <w:t>Д</w:t>
      </w:r>
      <w:r w:rsidR="00FF4E6C">
        <w:rPr>
          <w:rFonts w:ascii="Times New Roman" w:hAnsi="Times New Roman"/>
          <w:sz w:val="28"/>
          <w:szCs w:val="28"/>
        </w:rPr>
        <w:t>і</w:t>
      </w:r>
      <w:r w:rsidR="00D44A47" w:rsidRPr="00CC1F4E">
        <w:rPr>
          <w:rFonts w:ascii="Times New Roman" w:hAnsi="Times New Roman"/>
          <w:sz w:val="28"/>
          <w:szCs w:val="28"/>
        </w:rPr>
        <w:t>ан</w:t>
      </w:r>
      <w:r w:rsidR="008247DD">
        <w:rPr>
          <w:rFonts w:ascii="Times New Roman" w:hAnsi="Times New Roman"/>
          <w:sz w:val="28"/>
          <w:szCs w:val="28"/>
        </w:rPr>
        <w:t>ою</w:t>
      </w:r>
      <w:r w:rsidR="00D44A47" w:rsidRPr="00CC1F4E">
        <w:rPr>
          <w:rFonts w:ascii="Times New Roman" w:hAnsi="Times New Roman"/>
          <w:sz w:val="28"/>
          <w:szCs w:val="28"/>
        </w:rPr>
        <w:t xml:space="preserve"> Ротен </w:t>
      </w:r>
      <w:r w:rsidR="004D6DF8">
        <w:rPr>
          <w:rFonts w:ascii="Times New Roman" w:hAnsi="Times New Roman"/>
          <w:sz w:val="28"/>
          <w:szCs w:val="28"/>
        </w:rPr>
        <w:t>(</w:t>
      </w:r>
      <w:r w:rsidR="004D6DF8">
        <w:rPr>
          <w:rFonts w:ascii="Times New Roman" w:hAnsi="Times New Roman"/>
          <w:sz w:val="28"/>
          <w:szCs w:val="28"/>
          <w:lang w:val="en-US"/>
        </w:rPr>
        <w:t>Rhoten</w:t>
      </w:r>
      <w:r w:rsidR="004D6DF8" w:rsidRPr="004D6DF8">
        <w:rPr>
          <w:rFonts w:ascii="Times New Roman" w:hAnsi="Times New Roman"/>
          <w:sz w:val="28"/>
          <w:szCs w:val="28"/>
        </w:rPr>
        <w:t xml:space="preserve"> </w:t>
      </w:r>
      <w:r w:rsidR="004D6DF8">
        <w:rPr>
          <w:rFonts w:ascii="Times New Roman" w:hAnsi="Times New Roman"/>
          <w:sz w:val="28"/>
          <w:szCs w:val="28"/>
          <w:lang w:val="en-US"/>
        </w:rPr>
        <w:t>Diana</w:t>
      </w:r>
      <w:r w:rsidR="004D6DF8">
        <w:rPr>
          <w:rFonts w:ascii="Times New Roman" w:hAnsi="Times New Roman"/>
          <w:sz w:val="28"/>
          <w:szCs w:val="28"/>
        </w:rPr>
        <w:t>,</w:t>
      </w:r>
      <w:r w:rsidR="004D6DF8" w:rsidRPr="004D6DF8">
        <w:rPr>
          <w:rFonts w:ascii="Times New Roman" w:hAnsi="Times New Roman"/>
          <w:sz w:val="28"/>
          <w:szCs w:val="28"/>
        </w:rPr>
        <w:t xml:space="preserve"> 2003</w:t>
      </w:r>
      <w:r w:rsidR="004D6DF8">
        <w:rPr>
          <w:rFonts w:ascii="Times New Roman" w:hAnsi="Times New Roman"/>
          <w:sz w:val="28"/>
          <w:szCs w:val="28"/>
        </w:rPr>
        <w:t>,</w:t>
      </w:r>
      <w:r w:rsidR="00217374" w:rsidRPr="008247DD">
        <w:rPr>
          <w:rFonts w:ascii="Times New Roman" w:hAnsi="Times New Roman"/>
          <w:sz w:val="28"/>
          <w:szCs w:val="28"/>
        </w:rPr>
        <w:t xml:space="preserve"> </w:t>
      </w:r>
      <w:r w:rsidR="00D44A47" w:rsidRPr="00CC1F4E">
        <w:rPr>
          <w:rFonts w:ascii="Times New Roman" w:hAnsi="Times New Roman"/>
          <w:sz w:val="28"/>
          <w:szCs w:val="28"/>
        </w:rPr>
        <w:t>19</w:t>
      </w:r>
      <w:r w:rsidR="004D6DF8">
        <w:rPr>
          <w:rFonts w:ascii="Times New Roman" w:hAnsi="Times New Roman"/>
          <w:sz w:val="28"/>
          <w:szCs w:val="28"/>
        </w:rPr>
        <w:t>)</w:t>
      </w:r>
      <w:r w:rsidR="008247DD">
        <w:rPr>
          <w:rFonts w:ascii="Times New Roman" w:hAnsi="Times New Roman"/>
          <w:sz w:val="28"/>
          <w:szCs w:val="28"/>
        </w:rPr>
        <w:t>,</w:t>
      </w:r>
      <w:r w:rsidR="00D44A47" w:rsidRPr="00CC1F4E">
        <w:rPr>
          <w:rFonts w:ascii="Times New Roman" w:hAnsi="Times New Roman"/>
          <w:sz w:val="28"/>
          <w:szCs w:val="28"/>
        </w:rPr>
        <w:t xml:space="preserve"> 60</w:t>
      </w:r>
      <w:r w:rsidR="00C117C1">
        <w:rPr>
          <w:rFonts w:ascii="Times New Roman" w:hAnsi="Times New Roman"/>
          <w:sz w:val="28"/>
          <w:szCs w:val="28"/>
        </w:rPr>
        <w:t> %</w:t>
      </w:r>
      <w:r w:rsidR="00D44A47" w:rsidRPr="00CC1F4E">
        <w:rPr>
          <w:rFonts w:ascii="Times New Roman" w:hAnsi="Times New Roman"/>
          <w:sz w:val="28"/>
          <w:szCs w:val="28"/>
        </w:rPr>
        <w:t xml:space="preserve"> </w:t>
      </w:r>
      <w:r w:rsidR="008247DD">
        <w:rPr>
          <w:rFonts w:ascii="Times New Roman" w:hAnsi="Times New Roman"/>
          <w:sz w:val="28"/>
          <w:szCs w:val="28"/>
        </w:rPr>
        <w:t>опитаних науковців стверджують</w:t>
      </w:r>
      <w:r w:rsidR="00D44A47" w:rsidRPr="00CC1F4E">
        <w:rPr>
          <w:rFonts w:ascii="Times New Roman" w:hAnsi="Times New Roman"/>
          <w:sz w:val="28"/>
          <w:szCs w:val="28"/>
        </w:rPr>
        <w:t>, що</w:t>
      </w:r>
      <w:r w:rsidR="008247DD">
        <w:rPr>
          <w:rFonts w:ascii="Times New Roman" w:hAnsi="Times New Roman"/>
          <w:sz w:val="28"/>
          <w:szCs w:val="28"/>
        </w:rPr>
        <w:t xml:space="preserve"> їх</w:t>
      </w:r>
      <w:r w:rsidR="00D44A47" w:rsidRPr="00CC1F4E">
        <w:rPr>
          <w:rFonts w:ascii="Times New Roman" w:hAnsi="Times New Roman"/>
          <w:sz w:val="28"/>
          <w:szCs w:val="28"/>
        </w:rPr>
        <w:t xml:space="preserve"> дослідження носять </w:t>
      </w:r>
      <w:r w:rsidR="008247DD">
        <w:rPr>
          <w:rFonts w:ascii="Times New Roman" w:hAnsi="Times New Roman"/>
          <w:sz w:val="28"/>
          <w:szCs w:val="28"/>
        </w:rPr>
        <w:t xml:space="preserve">міждисциплінарний або </w:t>
      </w:r>
      <w:r w:rsidR="00D44A47" w:rsidRPr="00CC1F4E">
        <w:rPr>
          <w:rFonts w:ascii="Times New Roman" w:hAnsi="Times New Roman"/>
          <w:sz w:val="28"/>
          <w:szCs w:val="28"/>
        </w:rPr>
        <w:t>мультидисциплінарний характер (min = 50</w:t>
      </w:r>
      <w:r w:rsidR="00C117C1">
        <w:rPr>
          <w:rFonts w:ascii="Times New Roman" w:hAnsi="Times New Roman"/>
          <w:sz w:val="28"/>
          <w:szCs w:val="28"/>
        </w:rPr>
        <w:t> %</w:t>
      </w:r>
      <w:r w:rsidR="00D44A47" w:rsidRPr="00CC1F4E">
        <w:rPr>
          <w:rFonts w:ascii="Times New Roman" w:hAnsi="Times New Roman"/>
          <w:sz w:val="28"/>
          <w:szCs w:val="28"/>
        </w:rPr>
        <w:t>, max = 65</w:t>
      </w:r>
      <w:r w:rsidR="00C117C1">
        <w:rPr>
          <w:rFonts w:ascii="Times New Roman" w:hAnsi="Times New Roman"/>
          <w:sz w:val="28"/>
          <w:szCs w:val="28"/>
        </w:rPr>
        <w:t> %</w:t>
      </w:r>
      <w:r w:rsidR="00D44A47" w:rsidRPr="00CC1F4E">
        <w:rPr>
          <w:rFonts w:ascii="Times New Roman" w:hAnsi="Times New Roman"/>
          <w:sz w:val="28"/>
          <w:szCs w:val="28"/>
        </w:rPr>
        <w:t xml:space="preserve">). </w:t>
      </w:r>
      <w:r w:rsidR="008247DD">
        <w:rPr>
          <w:rFonts w:ascii="Times New Roman" w:hAnsi="Times New Roman"/>
          <w:sz w:val="28"/>
          <w:szCs w:val="28"/>
        </w:rPr>
        <w:t>Варто</w:t>
      </w:r>
      <w:r w:rsidR="00D44A47" w:rsidRPr="00CC1F4E">
        <w:rPr>
          <w:rFonts w:ascii="Times New Roman" w:hAnsi="Times New Roman"/>
          <w:sz w:val="28"/>
          <w:szCs w:val="28"/>
        </w:rPr>
        <w:t xml:space="preserve"> зазначити, що </w:t>
      </w:r>
      <w:r w:rsidR="008247DD">
        <w:rPr>
          <w:rFonts w:ascii="Times New Roman" w:hAnsi="Times New Roman"/>
          <w:sz w:val="28"/>
          <w:szCs w:val="28"/>
        </w:rPr>
        <w:t xml:space="preserve">аналогічне </w:t>
      </w:r>
      <w:r w:rsidR="00D44A47" w:rsidRPr="00CC1F4E">
        <w:rPr>
          <w:rFonts w:ascii="Times New Roman" w:hAnsi="Times New Roman"/>
          <w:sz w:val="28"/>
          <w:szCs w:val="28"/>
        </w:rPr>
        <w:t xml:space="preserve">опитування </w:t>
      </w:r>
      <w:r w:rsidR="008247DD">
        <w:rPr>
          <w:rFonts w:ascii="Times New Roman" w:hAnsi="Times New Roman"/>
          <w:sz w:val="28"/>
          <w:szCs w:val="28"/>
        </w:rPr>
        <w:t>серед вітчизняних</w:t>
      </w:r>
      <w:r w:rsidR="00D44A47" w:rsidRPr="00CC1F4E">
        <w:rPr>
          <w:rFonts w:ascii="Times New Roman" w:hAnsi="Times New Roman"/>
          <w:sz w:val="28"/>
          <w:szCs w:val="28"/>
        </w:rPr>
        <w:t xml:space="preserve"> </w:t>
      </w:r>
      <w:r w:rsidR="008247DD">
        <w:rPr>
          <w:rFonts w:ascii="Times New Roman" w:hAnsi="Times New Roman"/>
          <w:sz w:val="28"/>
          <w:szCs w:val="28"/>
        </w:rPr>
        <w:t>дослідників не проводилося</w:t>
      </w:r>
      <w:r w:rsidR="00D44A47" w:rsidRPr="00CC1F4E">
        <w:rPr>
          <w:rFonts w:ascii="Times New Roman" w:hAnsi="Times New Roman"/>
          <w:sz w:val="28"/>
          <w:szCs w:val="28"/>
        </w:rPr>
        <w:t>.</w:t>
      </w:r>
    </w:p>
    <w:p w:rsidR="00D44A47" w:rsidRPr="00CC1F4E" w:rsidRDefault="00856D40" w:rsidP="00CC1F4E">
      <w:pPr>
        <w:pStyle w:val="af4"/>
        <w:ind w:firstLine="708"/>
        <w:rPr>
          <w:color w:val="auto"/>
          <w:lang w:val="uk-UA"/>
        </w:rPr>
      </w:pPr>
      <w:r>
        <w:rPr>
          <w:color w:val="auto"/>
          <w:lang w:val="uk-UA"/>
        </w:rPr>
        <w:t>В Україні і країнах близького зарубіжжя (</w:t>
      </w:r>
      <w:r w:rsidRPr="00CC1F4E">
        <w:rPr>
          <w:color w:val="auto"/>
          <w:lang w:val="uk-UA"/>
        </w:rPr>
        <w:t>Російськ</w:t>
      </w:r>
      <w:r>
        <w:rPr>
          <w:color w:val="auto"/>
          <w:lang w:val="uk-UA"/>
        </w:rPr>
        <w:t>а</w:t>
      </w:r>
      <w:r w:rsidRPr="00CC1F4E">
        <w:rPr>
          <w:color w:val="auto"/>
          <w:lang w:val="uk-UA"/>
        </w:rPr>
        <w:t xml:space="preserve"> Федераці</w:t>
      </w:r>
      <w:r>
        <w:rPr>
          <w:color w:val="auto"/>
          <w:lang w:val="uk-UA"/>
        </w:rPr>
        <w:t>я</w:t>
      </w:r>
      <w:r w:rsidRPr="00CC1F4E">
        <w:rPr>
          <w:color w:val="auto"/>
          <w:lang w:val="uk-UA"/>
        </w:rPr>
        <w:t>, Білорусі</w:t>
      </w:r>
      <w:r>
        <w:rPr>
          <w:color w:val="auto"/>
          <w:lang w:val="uk-UA"/>
        </w:rPr>
        <w:t>я</w:t>
      </w:r>
      <w:r w:rsidRPr="00CC1F4E">
        <w:rPr>
          <w:color w:val="auto"/>
          <w:lang w:val="uk-UA"/>
        </w:rPr>
        <w:t>, Республік</w:t>
      </w:r>
      <w:r>
        <w:rPr>
          <w:color w:val="auto"/>
          <w:lang w:val="uk-UA"/>
        </w:rPr>
        <w:t>а</w:t>
      </w:r>
      <w:r w:rsidRPr="00CC1F4E">
        <w:rPr>
          <w:color w:val="auto"/>
          <w:lang w:val="uk-UA"/>
        </w:rPr>
        <w:t xml:space="preserve"> Польща</w:t>
      </w:r>
      <w:r>
        <w:rPr>
          <w:color w:val="auto"/>
          <w:lang w:val="uk-UA"/>
        </w:rPr>
        <w:t xml:space="preserve">) </w:t>
      </w:r>
      <w:r w:rsidR="00D44A47" w:rsidRPr="00CC1F4E">
        <w:rPr>
          <w:color w:val="auto"/>
          <w:lang w:val="uk-UA"/>
        </w:rPr>
        <w:t>окремі кандидатські</w:t>
      </w:r>
      <w:r>
        <w:rPr>
          <w:color w:val="auto"/>
          <w:lang w:val="uk-UA"/>
        </w:rPr>
        <w:t xml:space="preserve"> дисертаційні дослідження та</w:t>
      </w:r>
      <w:r w:rsidR="00D44A47" w:rsidRPr="00CC1F4E">
        <w:rPr>
          <w:color w:val="auto"/>
          <w:lang w:val="uk-UA"/>
        </w:rPr>
        <w:t xml:space="preserve"> більшість докторських також </w:t>
      </w:r>
      <w:r>
        <w:rPr>
          <w:color w:val="auto"/>
          <w:lang w:val="uk-UA"/>
        </w:rPr>
        <w:t xml:space="preserve">стосуються </w:t>
      </w:r>
      <w:r w:rsidR="00D44A47" w:rsidRPr="00CC1F4E">
        <w:rPr>
          <w:color w:val="auto"/>
          <w:lang w:val="uk-UA"/>
        </w:rPr>
        <w:t>міждисциплінарн</w:t>
      </w:r>
      <w:r>
        <w:rPr>
          <w:color w:val="auto"/>
          <w:lang w:val="uk-UA"/>
        </w:rPr>
        <w:t>ості</w:t>
      </w:r>
      <w:r w:rsidR="00D44A47" w:rsidRPr="00CC1F4E">
        <w:rPr>
          <w:color w:val="auto"/>
          <w:lang w:val="uk-UA"/>
        </w:rPr>
        <w:t>.</w:t>
      </w:r>
      <w:r w:rsidR="00CC1F4E">
        <w:rPr>
          <w:color w:val="auto"/>
          <w:lang w:val="uk-UA"/>
        </w:rPr>
        <w:t xml:space="preserve"> </w:t>
      </w:r>
      <w:r w:rsidR="00D44A47" w:rsidRPr="00CC1F4E">
        <w:rPr>
          <w:color w:val="auto"/>
          <w:lang w:val="uk-UA"/>
        </w:rPr>
        <w:t>Однак, і досі не</w:t>
      </w:r>
      <w:r>
        <w:rPr>
          <w:color w:val="auto"/>
          <w:lang w:val="uk-UA"/>
        </w:rPr>
        <w:t>має чіткої карти із ная</w:t>
      </w:r>
      <w:r w:rsidR="00FF4E6C">
        <w:rPr>
          <w:color w:val="auto"/>
          <w:lang w:val="uk-UA"/>
        </w:rPr>
        <w:t>вними й</w:t>
      </w:r>
      <w:r>
        <w:rPr>
          <w:color w:val="auto"/>
          <w:lang w:val="uk-UA"/>
        </w:rPr>
        <w:t xml:space="preserve"> можливими міждисциплінарними перетинами </w:t>
      </w:r>
      <w:r w:rsidR="00D44A47" w:rsidRPr="00CC1F4E">
        <w:rPr>
          <w:color w:val="auto"/>
          <w:lang w:val="uk-UA"/>
        </w:rPr>
        <w:t xml:space="preserve">окремих </w:t>
      </w:r>
      <w:r w:rsidR="008F383A">
        <w:rPr>
          <w:color w:val="auto"/>
          <w:lang w:val="uk-UA"/>
        </w:rPr>
        <w:t xml:space="preserve">фахових </w:t>
      </w:r>
      <w:r w:rsidR="00D44A47" w:rsidRPr="00CC1F4E">
        <w:rPr>
          <w:color w:val="auto"/>
          <w:lang w:val="uk-UA"/>
        </w:rPr>
        <w:t>економічни</w:t>
      </w:r>
      <w:r w:rsidR="008F383A">
        <w:rPr>
          <w:color w:val="auto"/>
          <w:lang w:val="uk-UA"/>
        </w:rPr>
        <w:t>х</w:t>
      </w:r>
      <w:r w:rsidR="00D44A47" w:rsidRPr="00CC1F4E">
        <w:rPr>
          <w:color w:val="auto"/>
          <w:lang w:val="uk-UA"/>
        </w:rPr>
        <w:t xml:space="preserve"> дисциплін</w:t>
      </w:r>
      <w:r>
        <w:rPr>
          <w:color w:val="auto"/>
          <w:lang w:val="uk-UA"/>
        </w:rPr>
        <w:t xml:space="preserve">, також відсутнє наукове </w:t>
      </w:r>
      <w:r w:rsidR="00D44A47" w:rsidRPr="00CC1F4E">
        <w:rPr>
          <w:color w:val="auto"/>
          <w:lang w:val="uk-UA"/>
        </w:rPr>
        <w:t>обґрунтування необхідності</w:t>
      </w:r>
      <w:r w:rsidR="00CC1F4E">
        <w:rPr>
          <w:color w:val="auto"/>
          <w:lang w:val="uk-UA"/>
        </w:rPr>
        <w:t xml:space="preserve"> </w:t>
      </w:r>
      <w:r w:rsidR="00D44A47" w:rsidRPr="00CC1F4E">
        <w:rPr>
          <w:color w:val="auto"/>
          <w:lang w:val="uk-UA"/>
        </w:rPr>
        <w:t xml:space="preserve">проведення окремих </w:t>
      </w:r>
      <w:r>
        <w:rPr>
          <w:color w:val="auto"/>
          <w:lang w:val="uk-UA"/>
        </w:rPr>
        <w:t xml:space="preserve">міждисциплінарних, мультидисциплінарних, трансдисциплінарних і </w:t>
      </w:r>
      <w:r w:rsidR="00D44A47" w:rsidRPr="00CC1F4E">
        <w:rPr>
          <w:color w:val="auto"/>
          <w:lang w:val="uk-UA"/>
        </w:rPr>
        <w:t>інтердисциплінарних досліджень.</w:t>
      </w:r>
    </w:p>
    <w:p w:rsidR="00D44A47" w:rsidRPr="00CC1F4E" w:rsidRDefault="005E26A8" w:rsidP="00CC1F4E">
      <w:pPr>
        <w:pStyle w:val="a5"/>
        <w:overflowPunct/>
        <w:autoSpaceDE/>
        <w:autoSpaceDN/>
        <w:adjustRightInd/>
        <w:spacing w:line="360" w:lineRule="auto"/>
        <w:ind w:left="0" w:firstLine="708"/>
        <w:jc w:val="both"/>
        <w:textAlignment w:val="auto"/>
        <w:outlineLvl w:val="0"/>
        <w:rPr>
          <w:rFonts w:ascii="Times New Roman" w:hAnsi="Times New Roman"/>
          <w:bCs/>
          <w:kern w:val="36"/>
          <w:sz w:val="28"/>
          <w:szCs w:val="28"/>
        </w:rPr>
      </w:pPr>
      <w:r>
        <w:rPr>
          <w:rFonts w:ascii="Times New Roman" w:hAnsi="Times New Roman"/>
          <w:sz w:val="28"/>
          <w:szCs w:val="28"/>
        </w:rPr>
        <w:t>«</w:t>
      </w:r>
      <w:r w:rsidR="00267E44">
        <w:rPr>
          <w:rFonts w:ascii="Times New Roman" w:hAnsi="Times New Roman"/>
          <w:sz w:val="28"/>
          <w:szCs w:val="28"/>
        </w:rPr>
        <w:t>Міждисциплінарні знання кращі</w:t>
      </w:r>
      <w:r w:rsidR="00FF4E6C">
        <w:rPr>
          <w:rFonts w:ascii="Times New Roman" w:hAnsi="Times New Roman"/>
          <w:sz w:val="28"/>
          <w:szCs w:val="28"/>
        </w:rPr>
        <w:t>,</w:t>
      </w:r>
      <w:r w:rsidR="00D44A47" w:rsidRPr="00CC1F4E">
        <w:rPr>
          <w:rFonts w:ascii="Times New Roman" w:hAnsi="Times New Roman"/>
          <w:sz w:val="28"/>
          <w:szCs w:val="28"/>
        </w:rPr>
        <w:t xml:space="preserve"> ніж знання, о</w:t>
      </w:r>
      <w:r w:rsidR="00267E44">
        <w:rPr>
          <w:rFonts w:ascii="Times New Roman" w:hAnsi="Times New Roman"/>
          <w:sz w:val="28"/>
          <w:szCs w:val="28"/>
        </w:rPr>
        <w:t>держані</w:t>
      </w:r>
      <w:r w:rsidR="00D44A47" w:rsidRPr="00CC1F4E">
        <w:rPr>
          <w:rFonts w:ascii="Times New Roman" w:hAnsi="Times New Roman"/>
          <w:sz w:val="28"/>
          <w:szCs w:val="28"/>
        </w:rPr>
        <w:t xml:space="preserve"> </w:t>
      </w:r>
      <w:r w:rsidR="00267E44">
        <w:rPr>
          <w:rFonts w:ascii="Times New Roman" w:hAnsi="Times New Roman"/>
          <w:sz w:val="28"/>
          <w:szCs w:val="28"/>
        </w:rPr>
        <w:t>і</w:t>
      </w:r>
      <w:r w:rsidR="00D44A47" w:rsidRPr="00CC1F4E">
        <w:rPr>
          <w:rFonts w:ascii="Times New Roman" w:hAnsi="Times New Roman"/>
          <w:sz w:val="28"/>
          <w:szCs w:val="28"/>
        </w:rPr>
        <w:t>з однієї дисципліни</w:t>
      </w:r>
      <w:r>
        <w:rPr>
          <w:rFonts w:ascii="Times New Roman" w:hAnsi="Times New Roman"/>
          <w:sz w:val="28"/>
          <w:szCs w:val="28"/>
        </w:rPr>
        <w:t>»</w:t>
      </w:r>
      <w:r w:rsidR="00D44A47" w:rsidRPr="00CC1F4E">
        <w:rPr>
          <w:rFonts w:ascii="Times New Roman" w:hAnsi="Times New Roman"/>
          <w:sz w:val="28"/>
          <w:szCs w:val="28"/>
        </w:rPr>
        <w:t xml:space="preserve">, </w:t>
      </w:r>
      <w:r w:rsidR="00F0147C">
        <w:rPr>
          <w:rFonts w:ascii="Times New Roman" w:hAnsi="Times New Roman"/>
          <w:sz w:val="28"/>
          <w:szCs w:val="28"/>
        </w:rPr>
        <w:t xml:space="preserve">– </w:t>
      </w:r>
      <w:r w:rsidR="00D44A47" w:rsidRPr="00CC1F4E">
        <w:rPr>
          <w:rFonts w:ascii="Times New Roman" w:hAnsi="Times New Roman"/>
          <w:sz w:val="28"/>
          <w:szCs w:val="28"/>
        </w:rPr>
        <w:t xml:space="preserve">переконані </w:t>
      </w:r>
      <w:r w:rsidR="00267E44">
        <w:rPr>
          <w:rFonts w:ascii="Times New Roman" w:hAnsi="Times New Roman"/>
          <w:sz w:val="28"/>
          <w:szCs w:val="28"/>
        </w:rPr>
        <w:t xml:space="preserve">американські соціологи </w:t>
      </w:r>
      <w:r w:rsidR="00D44A47" w:rsidRPr="00CC1F4E">
        <w:rPr>
          <w:rFonts w:ascii="Times New Roman" w:hAnsi="Times New Roman"/>
          <w:sz w:val="28"/>
          <w:szCs w:val="28"/>
        </w:rPr>
        <w:t xml:space="preserve">Дж.Джейкобс та С.Фрікел </w:t>
      </w:r>
      <w:r w:rsidR="004D6DF8">
        <w:rPr>
          <w:rFonts w:ascii="Times New Roman" w:hAnsi="Times New Roman"/>
          <w:sz w:val="28"/>
          <w:szCs w:val="28"/>
        </w:rPr>
        <w:t>(</w:t>
      </w:r>
      <w:r w:rsidR="004D6DF8">
        <w:rPr>
          <w:rFonts w:ascii="Times New Roman" w:hAnsi="Times New Roman"/>
          <w:sz w:val="28"/>
          <w:szCs w:val="28"/>
          <w:lang w:val="en-US"/>
        </w:rPr>
        <w:t>Jerry</w:t>
      </w:r>
      <w:r w:rsidR="004D6DF8" w:rsidRPr="004D6DF8">
        <w:rPr>
          <w:rFonts w:ascii="Times New Roman" w:hAnsi="Times New Roman"/>
          <w:sz w:val="28"/>
          <w:szCs w:val="28"/>
        </w:rPr>
        <w:t xml:space="preserve"> </w:t>
      </w:r>
      <w:r w:rsidR="004D6DF8">
        <w:rPr>
          <w:rFonts w:ascii="Times New Roman" w:hAnsi="Times New Roman"/>
          <w:sz w:val="28"/>
          <w:szCs w:val="28"/>
          <w:lang w:val="en-US"/>
        </w:rPr>
        <w:t>A</w:t>
      </w:r>
      <w:r w:rsidR="004D6DF8" w:rsidRPr="004D6DF8">
        <w:rPr>
          <w:rFonts w:ascii="Times New Roman" w:hAnsi="Times New Roman"/>
          <w:sz w:val="28"/>
          <w:szCs w:val="28"/>
        </w:rPr>
        <w:t xml:space="preserve">. </w:t>
      </w:r>
      <w:r w:rsidR="004D6DF8">
        <w:rPr>
          <w:rFonts w:ascii="Times New Roman" w:hAnsi="Times New Roman"/>
          <w:sz w:val="28"/>
          <w:szCs w:val="28"/>
          <w:lang w:val="en-US"/>
        </w:rPr>
        <w:t>Jacobs</w:t>
      </w:r>
      <w:r w:rsidR="004D6DF8" w:rsidRPr="004D6DF8">
        <w:rPr>
          <w:rFonts w:ascii="Times New Roman" w:hAnsi="Times New Roman"/>
          <w:sz w:val="28"/>
          <w:szCs w:val="28"/>
        </w:rPr>
        <w:t xml:space="preserve">, </w:t>
      </w:r>
      <w:r w:rsidR="004D6DF8">
        <w:rPr>
          <w:rFonts w:ascii="Times New Roman" w:hAnsi="Times New Roman"/>
          <w:sz w:val="28"/>
          <w:szCs w:val="28"/>
          <w:lang w:val="en-US"/>
        </w:rPr>
        <w:t>Scott</w:t>
      </w:r>
      <w:r w:rsidR="004D6DF8" w:rsidRPr="004D6DF8">
        <w:rPr>
          <w:rFonts w:ascii="Times New Roman" w:hAnsi="Times New Roman"/>
          <w:sz w:val="28"/>
          <w:szCs w:val="28"/>
        </w:rPr>
        <w:t xml:space="preserve"> </w:t>
      </w:r>
      <w:r w:rsidR="004D6DF8">
        <w:rPr>
          <w:rFonts w:ascii="Times New Roman" w:hAnsi="Times New Roman"/>
          <w:sz w:val="28"/>
          <w:szCs w:val="28"/>
          <w:lang w:val="en-US"/>
        </w:rPr>
        <w:t>Frickel</w:t>
      </w:r>
      <w:r w:rsidR="004D6DF8" w:rsidRPr="004D6DF8">
        <w:rPr>
          <w:rFonts w:ascii="Times New Roman" w:hAnsi="Times New Roman"/>
          <w:sz w:val="28"/>
          <w:szCs w:val="28"/>
        </w:rPr>
        <w:t>, 2009</w:t>
      </w:r>
      <w:r w:rsidR="004D6DF8">
        <w:rPr>
          <w:rFonts w:ascii="Times New Roman" w:hAnsi="Times New Roman"/>
          <w:sz w:val="28"/>
          <w:szCs w:val="28"/>
        </w:rPr>
        <w:t>)</w:t>
      </w:r>
      <w:r w:rsidR="00D44A47" w:rsidRPr="00CC1F4E">
        <w:rPr>
          <w:rFonts w:ascii="Times New Roman" w:hAnsi="Times New Roman"/>
          <w:sz w:val="28"/>
          <w:szCs w:val="28"/>
        </w:rPr>
        <w:t>. Деякі зарубіжні науковці, зокр</w:t>
      </w:r>
      <w:r w:rsidR="00893829">
        <w:rPr>
          <w:rFonts w:ascii="Times New Roman" w:hAnsi="Times New Roman"/>
          <w:sz w:val="28"/>
          <w:szCs w:val="28"/>
        </w:rPr>
        <w:t>ема</w:t>
      </w:r>
      <w:r w:rsidR="00227F38">
        <w:rPr>
          <w:rFonts w:ascii="Times New Roman" w:hAnsi="Times New Roman"/>
          <w:sz w:val="28"/>
          <w:szCs w:val="28"/>
        </w:rPr>
        <w:t xml:space="preserve"> Дж.</w:t>
      </w:r>
      <w:r w:rsidR="00227F38">
        <w:rPr>
          <w:rFonts w:ascii="Times New Roman" w:hAnsi="Times New Roman"/>
          <w:sz w:val="28"/>
          <w:szCs w:val="28"/>
          <w:lang w:val="en-US"/>
        </w:rPr>
        <w:t> </w:t>
      </w:r>
      <w:r w:rsidR="00D44A47" w:rsidRPr="00CC1F4E">
        <w:rPr>
          <w:rFonts w:ascii="Times New Roman" w:hAnsi="Times New Roman"/>
          <w:sz w:val="28"/>
          <w:szCs w:val="28"/>
        </w:rPr>
        <w:t xml:space="preserve">Браунгер та С.Герт-Ландзберг, П.Д.Гард, М.Нільсен, Д.Теннер, взагалі критикують </w:t>
      </w:r>
      <w:r>
        <w:rPr>
          <w:rFonts w:ascii="Times New Roman" w:hAnsi="Times New Roman"/>
          <w:sz w:val="28"/>
          <w:szCs w:val="28"/>
        </w:rPr>
        <w:t>«</w:t>
      </w:r>
      <w:r w:rsidR="00D44A47" w:rsidRPr="00CC1F4E">
        <w:rPr>
          <w:rFonts w:ascii="Times New Roman" w:hAnsi="Times New Roman"/>
          <w:sz w:val="28"/>
          <w:szCs w:val="28"/>
        </w:rPr>
        <w:t>ізольовані дисципліни</w:t>
      </w:r>
      <w:r>
        <w:rPr>
          <w:rFonts w:ascii="Times New Roman" w:hAnsi="Times New Roman"/>
          <w:sz w:val="28"/>
          <w:szCs w:val="28"/>
        </w:rPr>
        <w:t>»</w:t>
      </w:r>
      <w:r w:rsidR="00267E44">
        <w:rPr>
          <w:rFonts w:ascii="Times New Roman" w:hAnsi="Times New Roman"/>
          <w:sz w:val="28"/>
          <w:szCs w:val="28"/>
        </w:rPr>
        <w:t xml:space="preserve">, адже переконані, що якщо наукове дослідження проводиться у межах однієї </w:t>
      </w:r>
      <w:r w:rsidR="00D44A47" w:rsidRPr="00CC1F4E">
        <w:rPr>
          <w:rFonts w:ascii="Times New Roman" w:hAnsi="Times New Roman"/>
          <w:sz w:val="28"/>
          <w:szCs w:val="28"/>
        </w:rPr>
        <w:t>дисципліни</w:t>
      </w:r>
      <w:r w:rsidR="00267E44">
        <w:rPr>
          <w:rFonts w:ascii="Times New Roman" w:hAnsi="Times New Roman"/>
          <w:sz w:val="28"/>
          <w:szCs w:val="28"/>
        </w:rPr>
        <w:t xml:space="preserve">, то </w:t>
      </w:r>
      <w:r w:rsidR="00120702">
        <w:rPr>
          <w:rFonts w:ascii="Times New Roman" w:hAnsi="Times New Roman"/>
          <w:sz w:val="28"/>
          <w:szCs w:val="28"/>
        </w:rPr>
        <w:t>його</w:t>
      </w:r>
      <w:r w:rsidR="00267E44">
        <w:rPr>
          <w:rFonts w:ascii="Times New Roman" w:hAnsi="Times New Roman"/>
          <w:sz w:val="28"/>
          <w:szCs w:val="28"/>
        </w:rPr>
        <w:t xml:space="preserve"> варто оцінювати</w:t>
      </w:r>
      <w:r w:rsidR="00D44A47" w:rsidRPr="00CC1F4E">
        <w:rPr>
          <w:rFonts w:ascii="Times New Roman" w:hAnsi="Times New Roman"/>
          <w:sz w:val="28"/>
          <w:szCs w:val="28"/>
        </w:rPr>
        <w:t xml:space="preserve"> як </w:t>
      </w:r>
      <w:r>
        <w:rPr>
          <w:rFonts w:ascii="Times New Roman" w:hAnsi="Times New Roman"/>
          <w:sz w:val="28"/>
          <w:szCs w:val="28"/>
        </w:rPr>
        <w:t>«</w:t>
      </w:r>
      <w:r w:rsidR="00D44A47" w:rsidRPr="00CC1F4E">
        <w:rPr>
          <w:rFonts w:ascii="Times New Roman" w:hAnsi="Times New Roman"/>
          <w:sz w:val="28"/>
          <w:szCs w:val="28"/>
        </w:rPr>
        <w:t>статичн</w:t>
      </w:r>
      <w:r w:rsidR="00120702">
        <w:rPr>
          <w:rFonts w:ascii="Times New Roman" w:hAnsi="Times New Roman"/>
          <w:sz w:val="28"/>
          <w:szCs w:val="28"/>
        </w:rPr>
        <w:t>е</w:t>
      </w:r>
      <w:r w:rsidR="00D44A47" w:rsidRPr="00CC1F4E">
        <w:rPr>
          <w:rFonts w:ascii="Times New Roman" w:hAnsi="Times New Roman"/>
          <w:sz w:val="28"/>
          <w:szCs w:val="28"/>
        </w:rPr>
        <w:t xml:space="preserve"> та відірван</w:t>
      </w:r>
      <w:r w:rsidR="00120702">
        <w:rPr>
          <w:rFonts w:ascii="Times New Roman" w:hAnsi="Times New Roman"/>
          <w:sz w:val="28"/>
          <w:szCs w:val="28"/>
        </w:rPr>
        <w:t>е</w:t>
      </w:r>
      <w:r w:rsidR="00D44A47" w:rsidRPr="00CC1F4E">
        <w:rPr>
          <w:rFonts w:ascii="Times New Roman" w:hAnsi="Times New Roman"/>
          <w:sz w:val="28"/>
          <w:szCs w:val="28"/>
        </w:rPr>
        <w:t xml:space="preserve"> від реальності</w:t>
      </w:r>
      <w:r>
        <w:rPr>
          <w:rFonts w:ascii="Times New Roman" w:hAnsi="Times New Roman"/>
          <w:sz w:val="28"/>
          <w:szCs w:val="28"/>
        </w:rPr>
        <w:t>»</w:t>
      </w:r>
      <w:r w:rsidR="00120702">
        <w:rPr>
          <w:rFonts w:ascii="Times New Roman" w:hAnsi="Times New Roman"/>
          <w:sz w:val="28"/>
          <w:szCs w:val="28"/>
        </w:rPr>
        <w:t xml:space="preserve"> </w:t>
      </w:r>
      <w:r w:rsidR="00182210">
        <w:rPr>
          <w:rFonts w:ascii="Times New Roman" w:hAnsi="Times New Roman"/>
          <w:sz w:val="28"/>
          <w:szCs w:val="28"/>
        </w:rPr>
        <w:t>(</w:t>
      </w:r>
      <w:r w:rsidR="00182210">
        <w:rPr>
          <w:rFonts w:ascii="Times New Roman" w:hAnsi="Times New Roman"/>
          <w:sz w:val="28"/>
          <w:szCs w:val="28"/>
          <w:lang w:val="en-US"/>
        </w:rPr>
        <w:t>Jerry</w:t>
      </w:r>
      <w:r w:rsidR="00182210" w:rsidRPr="004D6DF8">
        <w:rPr>
          <w:rFonts w:ascii="Times New Roman" w:hAnsi="Times New Roman"/>
          <w:sz w:val="28"/>
          <w:szCs w:val="28"/>
        </w:rPr>
        <w:t xml:space="preserve"> </w:t>
      </w:r>
      <w:r w:rsidR="00182210">
        <w:rPr>
          <w:rFonts w:ascii="Times New Roman" w:hAnsi="Times New Roman"/>
          <w:sz w:val="28"/>
          <w:szCs w:val="28"/>
          <w:lang w:val="en-US"/>
        </w:rPr>
        <w:t>A</w:t>
      </w:r>
      <w:r w:rsidR="00182210" w:rsidRPr="004D6DF8">
        <w:rPr>
          <w:rFonts w:ascii="Times New Roman" w:hAnsi="Times New Roman"/>
          <w:sz w:val="28"/>
          <w:szCs w:val="28"/>
        </w:rPr>
        <w:t xml:space="preserve">. </w:t>
      </w:r>
      <w:r w:rsidR="00182210">
        <w:rPr>
          <w:rFonts w:ascii="Times New Roman" w:hAnsi="Times New Roman"/>
          <w:sz w:val="28"/>
          <w:szCs w:val="28"/>
          <w:lang w:val="en-US"/>
        </w:rPr>
        <w:t>Jacobs</w:t>
      </w:r>
      <w:r w:rsidR="00182210" w:rsidRPr="004D6DF8">
        <w:rPr>
          <w:rFonts w:ascii="Times New Roman" w:hAnsi="Times New Roman"/>
          <w:sz w:val="28"/>
          <w:szCs w:val="28"/>
        </w:rPr>
        <w:t xml:space="preserve">, </w:t>
      </w:r>
      <w:r w:rsidR="00182210">
        <w:rPr>
          <w:rFonts w:ascii="Times New Roman" w:hAnsi="Times New Roman"/>
          <w:sz w:val="28"/>
          <w:szCs w:val="28"/>
          <w:lang w:val="en-US"/>
        </w:rPr>
        <w:t>Scott</w:t>
      </w:r>
      <w:r w:rsidR="00182210" w:rsidRPr="004D6DF8">
        <w:rPr>
          <w:rFonts w:ascii="Times New Roman" w:hAnsi="Times New Roman"/>
          <w:sz w:val="28"/>
          <w:szCs w:val="28"/>
        </w:rPr>
        <w:t xml:space="preserve"> </w:t>
      </w:r>
      <w:r w:rsidR="00182210">
        <w:rPr>
          <w:rFonts w:ascii="Times New Roman" w:hAnsi="Times New Roman"/>
          <w:sz w:val="28"/>
          <w:szCs w:val="28"/>
          <w:lang w:val="en-US"/>
        </w:rPr>
        <w:t>Frickel</w:t>
      </w:r>
      <w:r w:rsidR="00182210" w:rsidRPr="004D6DF8">
        <w:rPr>
          <w:rFonts w:ascii="Times New Roman" w:hAnsi="Times New Roman"/>
          <w:sz w:val="28"/>
          <w:szCs w:val="28"/>
        </w:rPr>
        <w:t>, 2009</w:t>
      </w:r>
      <w:r w:rsidR="00182210">
        <w:rPr>
          <w:rFonts w:ascii="Times New Roman" w:hAnsi="Times New Roman"/>
          <w:sz w:val="28"/>
          <w:szCs w:val="28"/>
        </w:rPr>
        <w:t>, 4)</w:t>
      </w:r>
      <w:r w:rsidR="00182210" w:rsidRPr="00CC1F4E">
        <w:rPr>
          <w:rFonts w:ascii="Times New Roman" w:hAnsi="Times New Roman"/>
          <w:sz w:val="28"/>
          <w:szCs w:val="28"/>
        </w:rPr>
        <w:t xml:space="preserve">. </w:t>
      </w:r>
      <w:r w:rsidR="00D44A47" w:rsidRPr="00CC1F4E">
        <w:rPr>
          <w:rFonts w:ascii="Times New Roman" w:hAnsi="Times New Roman"/>
          <w:sz w:val="28"/>
          <w:szCs w:val="28"/>
        </w:rPr>
        <w:t xml:space="preserve"> </w:t>
      </w:r>
    </w:p>
    <w:p w:rsidR="00D44A47" w:rsidRPr="00CC1F4E" w:rsidRDefault="00A038D6" w:rsidP="00CC1F4E">
      <w:pPr>
        <w:pStyle w:val="af0"/>
        <w:suppressLineNumbers/>
        <w:adjustRightInd w:val="0"/>
        <w:spacing w:after="0" w:line="360"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В умовах реформування вищої економічної освіти України особливо актуальним є вирішення</w:t>
      </w:r>
      <w:r w:rsidR="00D44A47" w:rsidRPr="00CC1F4E">
        <w:rPr>
          <w:rFonts w:ascii="Times New Roman" w:hAnsi="Times New Roman" w:cs="Times New Roman"/>
          <w:color w:val="auto"/>
          <w:sz w:val="28"/>
          <w:szCs w:val="28"/>
          <w:lang w:val="uk-UA"/>
        </w:rPr>
        <w:t xml:space="preserve"> проблем</w:t>
      </w:r>
      <w:r>
        <w:rPr>
          <w:rFonts w:ascii="Times New Roman" w:hAnsi="Times New Roman" w:cs="Times New Roman"/>
          <w:color w:val="auto"/>
          <w:sz w:val="28"/>
          <w:szCs w:val="28"/>
          <w:lang w:val="uk-UA"/>
        </w:rPr>
        <w:t>и професійної</w:t>
      </w:r>
      <w:r w:rsidR="00D44A47" w:rsidRPr="00CC1F4E">
        <w:rPr>
          <w:rFonts w:ascii="Times New Roman" w:hAnsi="Times New Roman" w:cs="Times New Roman"/>
          <w:color w:val="auto"/>
          <w:sz w:val="28"/>
          <w:szCs w:val="28"/>
          <w:lang w:val="uk-UA"/>
        </w:rPr>
        <w:t xml:space="preserve"> підготовки конкуренто</w:t>
      </w:r>
      <w:r>
        <w:rPr>
          <w:rFonts w:ascii="Times New Roman" w:hAnsi="Times New Roman" w:cs="Times New Roman"/>
          <w:color w:val="auto"/>
          <w:sz w:val="28"/>
          <w:szCs w:val="28"/>
          <w:lang w:val="uk-UA"/>
        </w:rPr>
        <w:t>здатних</w:t>
      </w:r>
      <w:r w:rsidR="00D44A47" w:rsidRPr="00CC1F4E">
        <w:rPr>
          <w:rFonts w:ascii="Times New Roman" w:hAnsi="Times New Roman" w:cs="Times New Roman"/>
          <w:color w:val="auto"/>
          <w:sz w:val="28"/>
          <w:szCs w:val="28"/>
          <w:lang w:val="uk-UA"/>
        </w:rPr>
        <w:t xml:space="preserve">  фахівців фінансово-економічної сфери</w:t>
      </w:r>
      <w:r>
        <w:rPr>
          <w:rFonts w:ascii="Times New Roman" w:hAnsi="Times New Roman" w:cs="Times New Roman"/>
          <w:color w:val="auto"/>
          <w:sz w:val="28"/>
          <w:szCs w:val="28"/>
          <w:lang w:val="uk-UA"/>
        </w:rPr>
        <w:t>. У вирішенні цього питання допоможе вивчення передового освітянсього</w:t>
      </w:r>
      <w:r w:rsidR="00D44A47" w:rsidRPr="00CC1F4E">
        <w:rPr>
          <w:rFonts w:ascii="Times New Roman" w:hAnsi="Times New Roman" w:cs="Times New Roman"/>
          <w:color w:val="auto"/>
          <w:sz w:val="28"/>
          <w:szCs w:val="28"/>
          <w:lang w:val="uk-UA"/>
        </w:rPr>
        <w:t xml:space="preserve"> досвіду </w:t>
      </w:r>
      <w:r>
        <w:rPr>
          <w:rFonts w:ascii="Times New Roman" w:hAnsi="Times New Roman" w:cs="Times New Roman"/>
          <w:color w:val="auto"/>
          <w:sz w:val="28"/>
          <w:szCs w:val="28"/>
          <w:lang w:val="uk-UA"/>
        </w:rPr>
        <w:t xml:space="preserve">вищої школи із підготовки економістів у </w:t>
      </w:r>
      <w:r w:rsidR="00D44A47" w:rsidRPr="00CC1F4E">
        <w:rPr>
          <w:rFonts w:ascii="Times New Roman" w:hAnsi="Times New Roman" w:cs="Times New Roman"/>
          <w:color w:val="auto"/>
          <w:sz w:val="28"/>
          <w:szCs w:val="28"/>
          <w:lang w:val="uk-UA"/>
        </w:rPr>
        <w:t>країн</w:t>
      </w:r>
      <w:r>
        <w:rPr>
          <w:rFonts w:ascii="Times New Roman" w:hAnsi="Times New Roman" w:cs="Times New Roman"/>
          <w:color w:val="auto"/>
          <w:sz w:val="28"/>
          <w:szCs w:val="28"/>
          <w:lang w:val="uk-UA"/>
        </w:rPr>
        <w:t>ах</w:t>
      </w:r>
      <w:r w:rsidR="00D44A47" w:rsidRPr="00CC1F4E">
        <w:rPr>
          <w:rFonts w:ascii="Times New Roman" w:hAnsi="Times New Roman" w:cs="Times New Roman"/>
          <w:color w:val="auto"/>
          <w:sz w:val="28"/>
          <w:szCs w:val="28"/>
          <w:lang w:val="uk-UA"/>
        </w:rPr>
        <w:t xml:space="preserve"> з розвиненою ринковою економікою. </w:t>
      </w:r>
    </w:p>
    <w:p w:rsidR="00B931BB" w:rsidRDefault="00B931BB" w:rsidP="00CC1F4E">
      <w:pPr>
        <w:pStyle w:val="af0"/>
        <w:suppressLineNumbers/>
        <w:adjustRightInd w:val="0"/>
        <w:spacing w:after="0" w:line="360"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Останнім часом значно зросла зацікавленість дослідників до </w:t>
      </w:r>
      <w:r w:rsidRPr="00CC1F4E">
        <w:rPr>
          <w:rFonts w:ascii="Times New Roman" w:hAnsi="Times New Roman" w:cs="Times New Roman"/>
          <w:color w:val="auto"/>
          <w:sz w:val="28"/>
          <w:szCs w:val="28"/>
          <w:lang w:val="uk-UA"/>
        </w:rPr>
        <w:t xml:space="preserve">особливостей системи </w:t>
      </w:r>
      <w:r>
        <w:rPr>
          <w:rFonts w:ascii="Times New Roman" w:hAnsi="Times New Roman" w:cs="Times New Roman"/>
          <w:color w:val="auto"/>
          <w:sz w:val="28"/>
          <w:szCs w:val="28"/>
          <w:lang w:val="uk-UA"/>
        </w:rPr>
        <w:t>професійної підготовки майбутніх фахівців у країнах Європейського Союз</w:t>
      </w:r>
      <w:r w:rsidR="00FF4E6C">
        <w:rPr>
          <w:rFonts w:ascii="Times New Roman" w:hAnsi="Times New Roman" w:cs="Times New Roman"/>
          <w:color w:val="auto"/>
          <w:sz w:val="28"/>
          <w:szCs w:val="28"/>
          <w:lang w:val="uk-UA"/>
        </w:rPr>
        <w:t>у</w:t>
      </w:r>
      <w:r>
        <w:rPr>
          <w:rFonts w:ascii="Times New Roman" w:hAnsi="Times New Roman" w:cs="Times New Roman"/>
          <w:color w:val="auto"/>
          <w:sz w:val="28"/>
          <w:szCs w:val="28"/>
          <w:lang w:val="uk-UA"/>
        </w:rPr>
        <w:t xml:space="preserve">, зокрема підвищився інтерес до підготовки економістів нової генерації. </w:t>
      </w:r>
    </w:p>
    <w:p w:rsidR="00D44A47" w:rsidRPr="00CC1F4E" w:rsidRDefault="00B931BB" w:rsidP="00CC1F4E">
      <w:pPr>
        <w:pStyle w:val="af0"/>
        <w:suppressLineNumbers/>
        <w:adjustRightInd w:val="0"/>
        <w:spacing w:after="0" w:line="360"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Проведений а</w:t>
      </w:r>
      <w:r w:rsidR="00D44A47" w:rsidRPr="00CC1F4E">
        <w:rPr>
          <w:rFonts w:ascii="Times New Roman" w:hAnsi="Times New Roman" w:cs="Times New Roman"/>
          <w:color w:val="auto"/>
          <w:sz w:val="28"/>
          <w:szCs w:val="28"/>
          <w:lang w:val="uk-UA"/>
        </w:rPr>
        <w:t>наліз науково</w:t>
      </w:r>
      <w:r>
        <w:rPr>
          <w:rFonts w:ascii="Times New Roman" w:hAnsi="Times New Roman" w:cs="Times New Roman"/>
          <w:color w:val="auto"/>
          <w:sz w:val="28"/>
          <w:szCs w:val="28"/>
          <w:lang w:val="uk-UA"/>
        </w:rPr>
        <w:t>-педагогічної</w:t>
      </w:r>
      <w:r w:rsidR="00D44A47" w:rsidRPr="00CC1F4E">
        <w:rPr>
          <w:rFonts w:ascii="Times New Roman" w:hAnsi="Times New Roman" w:cs="Times New Roman"/>
          <w:color w:val="auto"/>
          <w:sz w:val="28"/>
          <w:szCs w:val="28"/>
          <w:lang w:val="uk-UA"/>
        </w:rPr>
        <w:t xml:space="preserve"> літератури </w:t>
      </w:r>
      <w:r>
        <w:rPr>
          <w:rFonts w:ascii="Times New Roman" w:hAnsi="Times New Roman" w:cs="Times New Roman"/>
          <w:color w:val="auto"/>
          <w:sz w:val="28"/>
          <w:szCs w:val="28"/>
          <w:lang w:val="uk-UA"/>
        </w:rPr>
        <w:t>свідчить, що дослідженням</w:t>
      </w:r>
      <w:r w:rsidR="00D44A47" w:rsidRPr="00CC1F4E">
        <w:rPr>
          <w:rFonts w:ascii="Times New Roman" w:hAnsi="Times New Roman" w:cs="Times New Roman"/>
          <w:color w:val="auto"/>
          <w:sz w:val="28"/>
          <w:szCs w:val="28"/>
          <w:lang w:val="uk-UA"/>
        </w:rPr>
        <w:t xml:space="preserve"> проблем</w:t>
      </w:r>
      <w:r>
        <w:rPr>
          <w:rFonts w:ascii="Times New Roman" w:hAnsi="Times New Roman" w:cs="Times New Roman"/>
          <w:color w:val="auto"/>
          <w:sz w:val="28"/>
          <w:szCs w:val="28"/>
          <w:lang w:val="uk-UA"/>
        </w:rPr>
        <w:t>и пошуку ефективних</w:t>
      </w:r>
      <w:r w:rsidR="00D44A47" w:rsidRPr="00CC1F4E">
        <w:rPr>
          <w:rFonts w:ascii="Times New Roman" w:hAnsi="Times New Roman" w:cs="Times New Roman"/>
          <w:color w:val="auto"/>
          <w:sz w:val="28"/>
          <w:szCs w:val="28"/>
          <w:lang w:val="uk-UA"/>
        </w:rPr>
        <w:t xml:space="preserve"> теоретичних </w:t>
      </w:r>
      <w:r>
        <w:rPr>
          <w:rFonts w:ascii="Times New Roman" w:hAnsi="Times New Roman" w:cs="Times New Roman"/>
          <w:color w:val="auto"/>
          <w:sz w:val="28"/>
          <w:szCs w:val="28"/>
          <w:lang w:val="uk-UA"/>
        </w:rPr>
        <w:t xml:space="preserve">підходів до професійної підготовки майбутнього фахівця </w:t>
      </w:r>
      <w:r w:rsidR="00D44A47" w:rsidRPr="00CC1F4E">
        <w:rPr>
          <w:rFonts w:ascii="Times New Roman" w:hAnsi="Times New Roman" w:cs="Times New Roman"/>
          <w:color w:val="auto"/>
          <w:sz w:val="28"/>
          <w:szCs w:val="28"/>
          <w:lang w:val="uk-UA"/>
        </w:rPr>
        <w:t xml:space="preserve">та </w:t>
      </w:r>
      <w:r>
        <w:rPr>
          <w:rFonts w:ascii="Times New Roman" w:hAnsi="Times New Roman" w:cs="Times New Roman"/>
          <w:color w:val="auto"/>
          <w:sz w:val="28"/>
          <w:szCs w:val="28"/>
          <w:lang w:val="uk-UA"/>
        </w:rPr>
        <w:t xml:space="preserve">реалізацією </w:t>
      </w:r>
      <w:r w:rsidR="00D44A47" w:rsidRPr="00CC1F4E">
        <w:rPr>
          <w:rFonts w:ascii="Times New Roman" w:hAnsi="Times New Roman" w:cs="Times New Roman"/>
          <w:color w:val="auto"/>
          <w:sz w:val="28"/>
          <w:szCs w:val="28"/>
          <w:lang w:val="uk-UA"/>
        </w:rPr>
        <w:t xml:space="preserve">практичних засобів </w:t>
      </w:r>
      <w:r>
        <w:rPr>
          <w:rFonts w:ascii="Times New Roman" w:hAnsi="Times New Roman" w:cs="Times New Roman"/>
          <w:color w:val="auto"/>
          <w:sz w:val="28"/>
          <w:szCs w:val="28"/>
          <w:lang w:val="uk-UA"/>
        </w:rPr>
        <w:t>цієї</w:t>
      </w:r>
      <w:r w:rsidR="00D44A47" w:rsidRPr="00CC1F4E">
        <w:rPr>
          <w:rFonts w:ascii="Times New Roman" w:hAnsi="Times New Roman" w:cs="Times New Roman"/>
          <w:color w:val="auto"/>
          <w:sz w:val="28"/>
          <w:szCs w:val="28"/>
          <w:lang w:val="uk-UA"/>
        </w:rPr>
        <w:t xml:space="preserve"> підготовки </w:t>
      </w:r>
      <w:r>
        <w:rPr>
          <w:rFonts w:ascii="Times New Roman" w:hAnsi="Times New Roman" w:cs="Times New Roman"/>
          <w:color w:val="auto"/>
          <w:sz w:val="28"/>
          <w:szCs w:val="28"/>
          <w:lang w:val="uk-UA"/>
        </w:rPr>
        <w:t>займалися такі науковці, як</w:t>
      </w:r>
      <w:r w:rsidR="00FF4E6C">
        <w:rPr>
          <w:rFonts w:ascii="Times New Roman" w:hAnsi="Times New Roman" w:cs="Times New Roman"/>
          <w:color w:val="auto"/>
          <w:sz w:val="28"/>
          <w:szCs w:val="28"/>
          <w:lang w:val="uk-UA"/>
        </w:rPr>
        <w:t>:</w:t>
      </w:r>
      <w:r w:rsidR="004016CE">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 </w:t>
      </w:r>
      <w:r w:rsidR="00D44A47" w:rsidRPr="00CC1F4E">
        <w:rPr>
          <w:rFonts w:ascii="Times New Roman" w:hAnsi="Times New Roman" w:cs="Times New Roman"/>
          <w:color w:val="auto"/>
          <w:sz w:val="28"/>
          <w:szCs w:val="28"/>
          <w:lang w:val="uk-UA"/>
        </w:rPr>
        <w:t>Г.</w:t>
      </w:r>
      <w:r w:rsidR="004760F8">
        <w:rPr>
          <w:rFonts w:ascii="Times New Roman" w:hAnsi="Times New Roman" w:cs="Times New Roman"/>
          <w:color w:val="auto"/>
          <w:sz w:val="28"/>
          <w:szCs w:val="28"/>
          <w:lang w:val="uk-UA"/>
        </w:rPr>
        <w:t> </w:t>
      </w:r>
      <w:r w:rsidR="00D44A47" w:rsidRPr="00CC1F4E">
        <w:rPr>
          <w:rFonts w:ascii="Times New Roman" w:hAnsi="Times New Roman" w:cs="Times New Roman"/>
          <w:color w:val="auto"/>
          <w:sz w:val="28"/>
          <w:szCs w:val="28"/>
          <w:lang w:val="uk-UA"/>
        </w:rPr>
        <w:t>Астапова, О.</w:t>
      </w:r>
      <w:r w:rsidR="00CC1F4E">
        <w:rPr>
          <w:rFonts w:ascii="Times New Roman" w:hAnsi="Times New Roman" w:cs="Times New Roman"/>
          <w:color w:val="auto"/>
          <w:sz w:val="28"/>
          <w:szCs w:val="28"/>
          <w:lang w:val="uk-UA"/>
        </w:rPr>
        <w:t xml:space="preserve"> </w:t>
      </w:r>
      <w:r w:rsidR="00D44A47" w:rsidRPr="00CC1F4E">
        <w:rPr>
          <w:rFonts w:ascii="Times New Roman" w:hAnsi="Times New Roman" w:cs="Times New Roman"/>
          <w:color w:val="auto"/>
          <w:sz w:val="28"/>
          <w:szCs w:val="28"/>
          <w:lang w:val="uk-UA"/>
        </w:rPr>
        <w:t xml:space="preserve">Воронкова, </w:t>
      </w:r>
      <w:r w:rsidR="00D44A47" w:rsidRPr="00CC1F4E">
        <w:rPr>
          <w:rFonts w:ascii="Times New Roman" w:hAnsi="Times New Roman" w:cs="Times New Roman"/>
          <w:color w:val="auto"/>
          <w:sz w:val="28"/>
          <w:szCs w:val="28"/>
          <w:lang w:val="uk-UA"/>
        </w:rPr>
        <w:lastRenderedPageBreak/>
        <w:t>Т.</w:t>
      </w:r>
      <w:r w:rsidR="00FF4E6C">
        <w:rPr>
          <w:rFonts w:ascii="Times New Roman" w:hAnsi="Times New Roman" w:cs="Times New Roman"/>
          <w:color w:val="auto"/>
          <w:sz w:val="28"/>
          <w:szCs w:val="28"/>
          <w:lang w:val="uk-UA"/>
        </w:rPr>
        <w:t> </w:t>
      </w:r>
      <w:r w:rsidR="00D44A47" w:rsidRPr="00CC1F4E">
        <w:rPr>
          <w:rFonts w:ascii="Times New Roman" w:hAnsi="Times New Roman" w:cs="Times New Roman"/>
          <w:color w:val="auto"/>
          <w:sz w:val="28"/>
          <w:szCs w:val="28"/>
          <w:lang w:val="uk-UA"/>
        </w:rPr>
        <w:t>Кошманова, К. Рибчук, В.</w:t>
      </w:r>
      <w:r w:rsidR="00CC1F4E">
        <w:rPr>
          <w:rFonts w:ascii="Times New Roman" w:hAnsi="Times New Roman" w:cs="Times New Roman"/>
          <w:color w:val="auto"/>
          <w:sz w:val="28"/>
          <w:szCs w:val="28"/>
          <w:lang w:val="uk-UA"/>
        </w:rPr>
        <w:t xml:space="preserve"> </w:t>
      </w:r>
      <w:r w:rsidR="00D44A47" w:rsidRPr="00CC1F4E">
        <w:rPr>
          <w:rFonts w:ascii="Times New Roman" w:hAnsi="Times New Roman" w:cs="Times New Roman"/>
          <w:color w:val="auto"/>
          <w:sz w:val="28"/>
          <w:szCs w:val="28"/>
          <w:lang w:val="uk-UA"/>
        </w:rPr>
        <w:t>Тимченко</w:t>
      </w:r>
      <w:r w:rsidR="00FF4E6C">
        <w:rPr>
          <w:rFonts w:ascii="Times New Roman" w:hAnsi="Times New Roman" w:cs="Times New Roman"/>
          <w:color w:val="auto"/>
          <w:sz w:val="28"/>
          <w:szCs w:val="28"/>
          <w:lang w:val="uk-UA"/>
        </w:rPr>
        <w:t>. О</w:t>
      </w:r>
      <w:r w:rsidR="00D44A47" w:rsidRPr="00CC1F4E">
        <w:rPr>
          <w:rFonts w:ascii="Times New Roman" w:hAnsi="Times New Roman" w:cs="Times New Roman"/>
          <w:color w:val="auto"/>
          <w:sz w:val="28"/>
          <w:szCs w:val="28"/>
          <w:lang w:val="uk-UA"/>
        </w:rPr>
        <w:t xml:space="preserve">собливості підготовки менеджерів у </w:t>
      </w:r>
      <w:r w:rsidR="00A47D87">
        <w:rPr>
          <w:rFonts w:ascii="Times New Roman" w:hAnsi="Times New Roman" w:cs="Times New Roman"/>
          <w:color w:val="auto"/>
          <w:sz w:val="28"/>
          <w:szCs w:val="28"/>
          <w:lang w:val="uk-UA"/>
        </w:rPr>
        <w:t>закладах вищої освіти</w:t>
      </w:r>
      <w:r w:rsidR="00D44A47" w:rsidRPr="00CC1F4E">
        <w:rPr>
          <w:rFonts w:ascii="Times New Roman" w:hAnsi="Times New Roman" w:cs="Times New Roman"/>
          <w:color w:val="auto"/>
          <w:sz w:val="28"/>
          <w:szCs w:val="28"/>
          <w:lang w:val="uk-UA"/>
        </w:rPr>
        <w:t xml:space="preserve"> Німеччини, США, Великобританії </w:t>
      </w:r>
      <w:r w:rsidR="004016CE">
        <w:rPr>
          <w:rFonts w:ascii="Times New Roman" w:hAnsi="Times New Roman" w:cs="Times New Roman"/>
          <w:color w:val="auto"/>
          <w:sz w:val="28"/>
          <w:szCs w:val="28"/>
          <w:lang w:val="uk-UA"/>
        </w:rPr>
        <w:t xml:space="preserve">досліджували </w:t>
      </w:r>
      <w:r w:rsidR="00D44A47" w:rsidRPr="00CC1F4E">
        <w:rPr>
          <w:rFonts w:ascii="Times New Roman" w:hAnsi="Times New Roman" w:cs="Times New Roman"/>
          <w:color w:val="auto"/>
          <w:sz w:val="28"/>
          <w:szCs w:val="28"/>
          <w:lang w:val="uk-UA"/>
        </w:rPr>
        <w:t>О.</w:t>
      </w:r>
      <w:r w:rsidR="004016CE">
        <w:rPr>
          <w:rFonts w:ascii="Times New Roman" w:hAnsi="Times New Roman" w:cs="Times New Roman"/>
          <w:color w:val="auto"/>
          <w:sz w:val="28"/>
          <w:szCs w:val="28"/>
          <w:lang w:val="uk-UA"/>
        </w:rPr>
        <w:t> </w:t>
      </w:r>
      <w:r w:rsidR="00D44A47" w:rsidRPr="00CC1F4E">
        <w:rPr>
          <w:rFonts w:ascii="Times New Roman" w:hAnsi="Times New Roman" w:cs="Times New Roman"/>
          <w:color w:val="auto"/>
          <w:sz w:val="28"/>
          <w:szCs w:val="28"/>
          <w:lang w:val="uk-UA"/>
        </w:rPr>
        <w:t>Ельбрехт, Ю.</w:t>
      </w:r>
      <w:r w:rsidR="004016CE">
        <w:rPr>
          <w:rFonts w:ascii="Times New Roman" w:hAnsi="Times New Roman" w:cs="Times New Roman"/>
          <w:color w:val="auto"/>
          <w:sz w:val="28"/>
          <w:szCs w:val="28"/>
          <w:lang w:val="uk-UA"/>
        </w:rPr>
        <w:t> </w:t>
      </w:r>
      <w:r w:rsidR="00D44A47" w:rsidRPr="00CC1F4E">
        <w:rPr>
          <w:rFonts w:ascii="Times New Roman" w:hAnsi="Times New Roman" w:cs="Times New Roman"/>
          <w:color w:val="auto"/>
          <w:sz w:val="28"/>
          <w:szCs w:val="28"/>
          <w:lang w:val="uk-UA"/>
        </w:rPr>
        <w:t>Владимиров; тенденції розвитку</w:t>
      </w:r>
      <w:r w:rsidR="004016CE">
        <w:rPr>
          <w:rFonts w:ascii="Times New Roman" w:hAnsi="Times New Roman" w:cs="Times New Roman"/>
          <w:color w:val="auto"/>
          <w:sz w:val="28"/>
          <w:szCs w:val="28"/>
          <w:lang w:val="uk-UA"/>
        </w:rPr>
        <w:t xml:space="preserve"> і сучасний стан</w:t>
      </w:r>
      <w:r w:rsidR="00D44A47" w:rsidRPr="00CC1F4E">
        <w:rPr>
          <w:rFonts w:ascii="Times New Roman" w:hAnsi="Times New Roman" w:cs="Times New Roman"/>
          <w:color w:val="auto"/>
          <w:sz w:val="28"/>
          <w:szCs w:val="28"/>
          <w:lang w:val="uk-UA"/>
        </w:rPr>
        <w:t xml:space="preserve"> </w:t>
      </w:r>
      <w:r w:rsidR="004016CE">
        <w:rPr>
          <w:rFonts w:ascii="Times New Roman" w:hAnsi="Times New Roman" w:cs="Times New Roman"/>
          <w:color w:val="auto"/>
          <w:sz w:val="28"/>
          <w:szCs w:val="28"/>
          <w:lang w:val="uk-UA"/>
        </w:rPr>
        <w:t>вищої</w:t>
      </w:r>
      <w:r w:rsidR="00D44A47" w:rsidRPr="00CC1F4E">
        <w:rPr>
          <w:rFonts w:ascii="Times New Roman" w:hAnsi="Times New Roman" w:cs="Times New Roman"/>
          <w:color w:val="auto"/>
          <w:sz w:val="28"/>
          <w:szCs w:val="28"/>
          <w:lang w:val="uk-UA"/>
        </w:rPr>
        <w:t xml:space="preserve"> школи </w:t>
      </w:r>
      <w:r w:rsidR="00FF4E6C">
        <w:rPr>
          <w:rFonts w:ascii="Times New Roman" w:hAnsi="Times New Roman" w:cs="Times New Roman"/>
          <w:color w:val="auto"/>
          <w:sz w:val="28"/>
          <w:szCs w:val="28"/>
          <w:lang w:val="uk-UA"/>
        </w:rPr>
        <w:t>у країнах Європейського С</w:t>
      </w:r>
      <w:r w:rsidR="004016CE">
        <w:rPr>
          <w:rFonts w:ascii="Times New Roman" w:hAnsi="Times New Roman" w:cs="Times New Roman"/>
          <w:color w:val="auto"/>
          <w:sz w:val="28"/>
          <w:szCs w:val="28"/>
          <w:lang w:val="uk-UA"/>
        </w:rPr>
        <w:t xml:space="preserve">оюзу </w:t>
      </w:r>
      <w:r w:rsidR="00C223D0">
        <w:rPr>
          <w:rFonts w:ascii="Times New Roman" w:hAnsi="Times New Roman" w:cs="Times New Roman"/>
          <w:color w:val="auto"/>
          <w:sz w:val="28"/>
          <w:szCs w:val="28"/>
          <w:lang w:val="uk-UA"/>
        </w:rPr>
        <w:t xml:space="preserve">висвітлено у праці </w:t>
      </w:r>
      <w:r w:rsidR="00D44A47" w:rsidRPr="00CC1F4E">
        <w:rPr>
          <w:rFonts w:ascii="Times New Roman" w:hAnsi="Times New Roman" w:cs="Times New Roman"/>
          <w:color w:val="auto"/>
          <w:sz w:val="28"/>
          <w:szCs w:val="28"/>
          <w:lang w:val="uk-UA"/>
        </w:rPr>
        <w:t>О.</w:t>
      </w:r>
      <w:r w:rsidR="00A47D87">
        <w:rPr>
          <w:rFonts w:ascii="Times New Roman" w:hAnsi="Times New Roman" w:cs="Times New Roman"/>
          <w:color w:val="auto"/>
          <w:sz w:val="28"/>
          <w:szCs w:val="28"/>
          <w:lang w:val="uk-UA"/>
        </w:rPr>
        <w:t> </w:t>
      </w:r>
      <w:r w:rsidR="00D44A47" w:rsidRPr="00CC1F4E">
        <w:rPr>
          <w:rFonts w:ascii="Times New Roman" w:hAnsi="Times New Roman" w:cs="Times New Roman"/>
          <w:color w:val="auto"/>
          <w:sz w:val="28"/>
          <w:szCs w:val="28"/>
          <w:lang w:val="uk-UA"/>
        </w:rPr>
        <w:t>Джуринськ</w:t>
      </w:r>
      <w:r w:rsidR="00C223D0">
        <w:rPr>
          <w:rFonts w:ascii="Times New Roman" w:hAnsi="Times New Roman" w:cs="Times New Roman"/>
          <w:color w:val="auto"/>
          <w:sz w:val="28"/>
          <w:szCs w:val="28"/>
          <w:lang w:val="uk-UA"/>
        </w:rPr>
        <w:t>ого</w:t>
      </w:r>
      <w:r w:rsidR="00FF4E6C">
        <w:rPr>
          <w:rFonts w:ascii="Times New Roman" w:hAnsi="Times New Roman" w:cs="Times New Roman"/>
          <w:color w:val="auto"/>
          <w:sz w:val="28"/>
          <w:szCs w:val="28"/>
          <w:lang w:val="uk-UA"/>
        </w:rPr>
        <w:t>. Ф</w:t>
      </w:r>
      <w:r w:rsidR="00C223D0">
        <w:rPr>
          <w:rFonts w:ascii="Times New Roman" w:hAnsi="Times New Roman" w:cs="Times New Roman"/>
          <w:color w:val="auto"/>
          <w:sz w:val="28"/>
          <w:szCs w:val="28"/>
          <w:lang w:val="uk-UA"/>
        </w:rPr>
        <w:t xml:space="preserve">еномен підприємництва та </w:t>
      </w:r>
      <w:r w:rsidR="00D44A47" w:rsidRPr="00CC1F4E">
        <w:rPr>
          <w:rFonts w:ascii="Times New Roman" w:hAnsi="Times New Roman" w:cs="Times New Roman"/>
          <w:color w:val="auto"/>
          <w:sz w:val="28"/>
          <w:szCs w:val="28"/>
          <w:lang w:val="uk-UA"/>
        </w:rPr>
        <w:t>організаці</w:t>
      </w:r>
      <w:r w:rsidR="00C223D0">
        <w:rPr>
          <w:rFonts w:ascii="Times New Roman" w:hAnsi="Times New Roman" w:cs="Times New Roman"/>
          <w:color w:val="auto"/>
          <w:sz w:val="28"/>
          <w:szCs w:val="28"/>
          <w:lang w:val="uk-UA"/>
        </w:rPr>
        <w:t>я</w:t>
      </w:r>
      <w:r w:rsidR="00D44A47" w:rsidRPr="00CC1F4E">
        <w:rPr>
          <w:rFonts w:ascii="Times New Roman" w:hAnsi="Times New Roman" w:cs="Times New Roman"/>
          <w:color w:val="auto"/>
          <w:sz w:val="28"/>
          <w:szCs w:val="28"/>
          <w:lang w:val="uk-UA"/>
        </w:rPr>
        <w:t xml:space="preserve"> підприємницької освіти в </w:t>
      </w:r>
      <w:r w:rsidR="00C223D0">
        <w:rPr>
          <w:rFonts w:ascii="Times New Roman" w:hAnsi="Times New Roman" w:cs="Times New Roman"/>
          <w:color w:val="auto"/>
          <w:sz w:val="28"/>
          <w:szCs w:val="28"/>
          <w:lang w:val="uk-UA"/>
        </w:rPr>
        <w:t xml:space="preserve">університетах США, Європи та Азії висвітлені у числених працях академіка </w:t>
      </w:r>
      <w:r w:rsidR="00D44A47" w:rsidRPr="00CC1F4E">
        <w:rPr>
          <w:rFonts w:ascii="Times New Roman" w:hAnsi="Times New Roman" w:cs="Times New Roman"/>
          <w:color w:val="auto"/>
          <w:sz w:val="28"/>
          <w:szCs w:val="28"/>
          <w:lang w:val="uk-UA"/>
        </w:rPr>
        <w:t>О.</w:t>
      </w:r>
      <w:r w:rsidR="00CC1F4E">
        <w:rPr>
          <w:rFonts w:ascii="Times New Roman" w:hAnsi="Times New Roman" w:cs="Times New Roman"/>
          <w:color w:val="auto"/>
          <w:sz w:val="28"/>
          <w:szCs w:val="28"/>
          <w:lang w:val="uk-UA"/>
        </w:rPr>
        <w:t xml:space="preserve"> </w:t>
      </w:r>
      <w:r w:rsidR="00D44A47" w:rsidRPr="00CC1F4E">
        <w:rPr>
          <w:rFonts w:ascii="Times New Roman" w:hAnsi="Times New Roman" w:cs="Times New Roman"/>
          <w:color w:val="auto"/>
          <w:sz w:val="28"/>
          <w:szCs w:val="28"/>
          <w:lang w:val="uk-UA"/>
        </w:rPr>
        <w:t>Романовськ</w:t>
      </w:r>
      <w:r w:rsidR="00C223D0">
        <w:rPr>
          <w:rFonts w:ascii="Times New Roman" w:hAnsi="Times New Roman" w:cs="Times New Roman"/>
          <w:color w:val="auto"/>
          <w:sz w:val="28"/>
          <w:szCs w:val="28"/>
          <w:lang w:val="uk-UA"/>
        </w:rPr>
        <w:t>ого</w:t>
      </w:r>
      <w:r w:rsidR="00D44A47" w:rsidRPr="00CC1F4E">
        <w:rPr>
          <w:rFonts w:ascii="Times New Roman" w:hAnsi="Times New Roman" w:cs="Times New Roman"/>
          <w:color w:val="auto"/>
          <w:sz w:val="28"/>
          <w:szCs w:val="28"/>
          <w:lang w:val="uk-UA"/>
        </w:rPr>
        <w:t xml:space="preserve">, організаційні аспекти підготовки магістрів-фінансистів у </w:t>
      </w:r>
      <w:r w:rsidR="00A47D87">
        <w:rPr>
          <w:rFonts w:ascii="Times New Roman" w:hAnsi="Times New Roman" w:cs="Times New Roman"/>
          <w:color w:val="auto"/>
          <w:sz w:val="28"/>
          <w:szCs w:val="28"/>
          <w:lang w:val="uk-UA"/>
        </w:rPr>
        <w:t>закладах вищої освіти</w:t>
      </w:r>
      <w:r w:rsidR="00FF4E6C">
        <w:rPr>
          <w:rFonts w:ascii="Times New Roman" w:hAnsi="Times New Roman" w:cs="Times New Roman"/>
          <w:color w:val="auto"/>
          <w:sz w:val="28"/>
          <w:szCs w:val="28"/>
          <w:lang w:val="uk-UA"/>
        </w:rPr>
        <w:t xml:space="preserve"> країн П</w:t>
      </w:r>
      <w:r w:rsidR="00D44A47" w:rsidRPr="00CC1F4E">
        <w:rPr>
          <w:rFonts w:ascii="Times New Roman" w:hAnsi="Times New Roman" w:cs="Times New Roman"/>
          <w:color w:val="auto"/>
          <w:sz w:val="28"/>
          <w:szCs w:val="28"/>
          <w:lang w:val="uk-UA"/>
        </w:rPr>
        <w:t xml:space="preserve">івденної Європи </w:t>
      </w:r>
      <w:r w:rsidR="00C223D0">
        <w:rPr>
          <w:rFonts w:ascii="Times New Roman" w:hAnsi="Times New Roman" w:cs="Times New Roman"/>
          <w:color w:val="auto"/>
          <w:sz w:val="28"/>
          <w:szCs w:val="28"/>
          <w:lang w:val="uk-UA"/>
        </w:rPr>
        <w:t xml:space="preserve">досліджувала </w:t>
      </w:r>
      <w:r w:rsidR="00D44A47" w:rsidRPr="00CC1F4E">
        <w:rPr>
          <w:rFonts w:ascii="Times New Roman" w:hAnsi="Times New Roman" w:cs="Times New Roman"/>
          <w:color w:val="auto"/>
          <w:sz w:val="28"/>
          <w:szCs w:val="28"/>
          <w:lang w:val="uk-UA"/>
        </w:rPr>
        <w:t>І.</w:t>
      </w:r>
      <w:r w:rsidR="00A47D87">
        <w:rPr>
          <w:rFonts w:ascii="Times New Roman" w:hAnsi="Times New Roman" w:cs="Times New Roman"/>
          <w:color w:val="auto"/>
          <w:sz w:val="28"/>
          <w:szCs w:val="28"/>
          <w:lang w:val="uk-UA"/>
        </w:rPr>
        <w:t> </w:t>
      </w:r>
      <w:r w:rsidR="00C223D0">
        <w:rPr>
          <w:rFonts w:ascii="Times New Roman" w:hAnsi="Times New Roman" w:cs="Times New Roman"/>
          <w:color w:val="auto"/>
          <w:sz w:val="28"/>
          <w:szCs w:val="28"/>
          <w:lang w:val="uk-UA"/>
        </w:rPr>
        <w:t>Яблочнікова</w:t>
      </w:r>
      <w:r w:rsidR="00D44A47" w:rsidRPr="00CC1F4E">
        <w:rPr>
          <w:rFonts w:ascii="Times New Roman" w:hAnsi="Times New Roman" w:cs="Times New Roman"/>
          <w:color w:val="auto"/>
          <w:sz w:val="28"/>
          <w:szCs w:val="28"/>
          <w:lang w:val="uk-UA"/>
        </w:rPr>
        <w:t xml:space="preserve"> </w:t>
      </w:r>
      <w:r w:rsidR="004B2551">
        <w:rPr>
          <w:rFonts w:ascii="Times New Roman" w:hAnsi="Times New Roman" w:cs="Times New Roman"/>
          <w:color w:val="auto"/>
          <w:sz w:val="28"/>
          <w:szCs w:val="28"/>
          <w:lang w:val="uk-UA"/>
        </w:rPr>
        <w:t xml:space="preserve">(2013) </w:t>
      </w:r>
      <w:r w:rsidR="00D44A47" w:rsidRPr="00CC1F4E">
        <w:rPr>
          <w:rFonts w:ascii="Times New Roman" w:hAnsi="Times New Roman" w:cs="Times New Roman"/>
          <w:color w:val="auto"/>
          <w:sz w:val="28"/>
          <w:szCs w:val="28"/>
          <w:lang w:val="uk-UA"/>
        </w:rPr>
        <w:t>тощо.</w:t>
      </w:r>
    </w:p>
    <w:p w:rsidR="00D44A47" w:rsidRPr="00B064FD" w:rsidRDefault="00D44A47" w:rsidP="00CC1F4E">
      <w:pPr>
        <w:pStyle w:val="af0"/>
        <w:suppressLineNumbers/>
        <w:adjustRightInd w:val="0"/>
        <w:spacing w:after="0" w:line="360" w:lineRule="auto"/>
        <w:ind w:firstLine="708"/>
        <w:jc w:val="both"/>
        <w:rPr>
          <w:rFonts w:ascii="Times New Roman" w:hAnsi="Times New Roman" w:cs="Times New Roman"/>
          <w:color w:val="auto"/>
          <w:sz w:val="28"/>
          <w:szCs w:val="28"/>
          <w:lang w:val="uk-UA"/>
        </w:rPr>
      </w:pPr>
      <w:r w:rsidRPr="00B064FD">
        <w:rPr>
          <w:rFonts w:ascii="Times New Roman" w:hAnsi="Times New Roman" w:cs="Times New Roman"/>
          <w:color w:val="auto"/>
          <w:sz w:val="28"/>
          <w:szCs w:val="28"/>
          <w:lang w:val="uk-UA"/>
        </w:rPr>
        <w:t>Значна кількість досліджень, присвячених проблемі знан</w:t>
      </w:r>
      <w:r w:rsidR="00A82C68">
        <w:rPr>
          <w:rFonts w:ascii="Times New Roman" w:hAnsi="Times New Roman" w:cs="Times New Roman"/>
          <w:color w:val="auto"/>
          <w:sz w:val="28"/>
          <w:szCs w:val="28"/>
          <w:lang w:val="uk-UA"/>
        </w:rPr>
        <w:t>ь</w:t>
      </w:r>
      <w:r w:rsidRPr="00B064FD">
        <w:rPr>
          <w:rFonts w:ascii="Times New Roman" w:hAnsi="Times New Roman" w:cs="Times New Roman"/>
          <w:color w:val="auto"/>
          <w:sz w:val="28"/>
          <w:szCs w:val="28"/>
          <w:lang w:val="uk-UA"/>
        </w:rPr>
        <w:t xml:space="preserve"> в галузі фінансування, формуванню професійної культури у бакалаврів-фінансистів, свідчить </w:t>
      </w:r>
      <w:r w:rsidR="00A82C68">
        <w:rPr>
          <w:rFonts w:ascii="Times New Roman" w:hAnsi="Times New Roman" w:cs="Times New Roman"/>
          <w:color w:val="auto"/>
          <w:sz w:val="28"/>
          <w:szCs w:val="28"/>
          <w:lang w:val="uk-UA"/>
        </w:rPr>
        <w:t>про актуальність та значущість зазначеної проблеми в</w:t>
      </w:r>
      <w:r w:rsidRPr="00B064FD">
        <w:rPr>
          <w:rFonts w:ascii="Times New Roman" w:hAnsi="Times New Roman" w:cs="Times New Roman"/>
          <w:color w:val="auto"/>
          <w:sz w:val="28"/>
          <w:szCs w:val="28"/>
          <w:lang w:val="uk-UA"/>
        </w:rPr>
        <w:t xml:space="preserve"> системі вищої освіти. Водночас ця проблема ще не знайшла достатнього вирішення, недостатня кількість напрацювань, що стосуються п</w:t>
      </w:r>
      <w:r w:rsidR="00232FEB">
        <w:rPr>
          <w:rFonts w:ascii="Times New Roman" w:hAnsi="Times New Roman" w:cs="Times New Roman"/>
          <w:color w:val="auto"/>
          <w:sz w:val="28"/>
          <w:szCs w:val="28"/>
          <w:lang w:val="uk-UA"/>
        </w:rPr>
        <w:t>роблематики реалізації</w:t>
      </w:r>
      <w:r w:rsidRPr="00B064FD">
        <w:rPr>
          <w:rFonts w:ascii="Times New Roman" w:hAnsi="Times New Roman" w:cs="Times New Roman"/>
          <w:color w:val="auto"/>
          <w:sz w:val="28"/>
          <w:szCs w:val="28"/>
          <w:lang w:val="uk-UA"/>
        </w:rPr>
        <w:t xml:space="preserve"> міждисциплінарн</w:t>
      </w:r>
      <w:r w:rsidR="00232FEB">
        <w:rPr>
          <w:rFonts w:ascii="Times New Roman" w:hAnsi="Times New Roman" w:cs="Times New Roman"/>
          <w:color w:val="auto"/>
          <w:sz w:val="28"/>
          <w:szCs w:val="28"/>
          <w:lang w:val="uk-UA"/>
        </w:rPr>
        <w:t>ого підходу</w:t>
      </w:r>
      <w:r w:rsidRPr="00B064FD">
        <w:rPr>
          <w:rFonts w:ascii="Times New Roman" w:hAnsi="Times New Roman" w:cs="Times New Roman"/>
          <w:color w:val="auto"/>
          <w:sz w:val="28"/>
          <w:szCs w:val="28"/>
          <w:lang w:val="uk-UA"/>
        </w:rPr>
        <w:t xml:space="preserve"> у процесі </w:t>
      </w:r>
      <w:r w:rsidR="00232FEB">
        <w:rPr>
          <w:rFonts w:ascii="Times New Roman" w:hAnsi="Times New Roman" w:cs="Times New Roman"/>
          <w:color w:val="auto"/>
          <w:sz w:val="28"/>
          <w:szCs w:val="28"/>
          <w:lang w:val="uk-UA"/>
        </w:rPr>
        <w:t xml:space="preserve">фахової </w:t>
      </w:r>
      <w:r w:rsidRPr="00B064FD">
        <w:rPr>
          <w:rFonts w:ascii="Times New Roman" w:hAnsi="Times New Roman" w:cs="Times New Roman"/>
          <w:color w:val="auto"/>
          <w:sz w:val="28"/>
          <w:szCs w:val="28"/>
          <w:lang w:val="uk-UA"/>
        </w:rPr>
        <w:t xml:space="preserve">підготовки </w:t>
      </w:r>
      <w:r w:rsidR="00232FEB">
        <w:rPr>
          <w:rFonts w:ascii="Times New Roman" w:hAnsi="Times New Roman" w:cs="Times New Roman"/>
          <w:color w:val="auto"/>
          <w:sz w:val="28"/>
          <w:szCs w:val="28"/>
          <w:lang w:val="uk-UA"/>
        </w:rPr>
        <w:t>фінансистів</w:t>
      </w:r>
      <w:r w:rsidRPr="00B064FD">
        <w:rPr>
          <w:rFonts w:ascii="Times New Roman" w:hAnsi="Times New Roman" w:cs="Times New Roman"/>
          <w:color w:val="auto"/>
          <w:sz w:val="28"/>
          <w:szCs w:val="28"/>
          <w:lang w:val="uk-UA"/>
        </w:rPr>
        <w:t>.</w:t>
      </w:r>
    </w:p>
    <w:p w:rsidR="00D44A47" w:rsidRPr="00CC1F4E" w:rsidRDefault="009731C7" w:rsidP="00CC1F4E">
      <w:pPr>
        <w:pStyle w:val="af4"/>
        <w:ind w:firstLine="708"/>
        <w:rPr>
          <w:color w:val="auto"/>
          <w:lang w:val="uk-UA"/>
        </w:rPr>
      </w:pPr>
      <w:r>
        <w:rPr>
          <w:color w:val="auto"/>
          <w:lang w:val="uk-UA"/>
        </w:rPr>
        <w:t xml:space="preserve">Посилений інтерес до </w:t>
      </w:r>
      <w:r w:rsidR="00D44A47" w:rsidRPr="00CC1F4E">
        <w:rPr>
          <w:color w:val="auto"/>
          <w:lang w:val="uk-UA"/>
        </w:rPr>
        <w:t xml:space="preserve">міждисциплінарних досліджень </w:t>
      </w:r>
      <w:r>
        <w:rPr>
          <w:color w:val="auto"/>
          <w:lang w:val="uk-UA"/>
        </w:rPr>
        <w:t>спонукає до створення</w:t>
      </w:r>
      <w:r w:rsidR="00D44A47" w:rsidRPr="00CC1F4E">
        <w:rPr>
          <w:color w:val="auto"/>
          <w:lang w:val="uk-UA"/>
        </w:rPr>
        <w:t xml:space="preserve"> передумов взаємозбагачення різних галузей наукового знання</w:t>
      </w:r>
      <w:r>
        <w:rPr>
          <w:color w:val="auto"/>
          <w:lang w:val="uk-UA"/>
        </w:rPr>
        <w:t xml:space="preserve"> та відповідних навчальних дисциплін</w:t>
      </w:r>
      <w:r w:rsidR="00D44A47" w:rsidRPr="00CC1F4E">
        <w:rPr>
          <w:color w:val="auto"/>
          <w:lang w:val="uk-UA"/>
        </w:rPr>
        <w:t>, синтезу</w:t>
      </w:r>
      <w:r>
        <w:rPr>
          <w:color w:val="auto"/>
          <w:lang w:val="uk-UA"/>
        </w:rPr>
        <w:t xml:space="preserve"> інструментарію міждисциплінарних досліджень</w:t>
      </w:r>
      <w:r w:rsidR="00D44A47" w:rsidRPr="00CC1F4E">
        <w:rPr>
          <w:color w:val="auto"/>
          <w:lang w:val="uk-UA"/>
        </w:rPr>
        <w:t xml:space="preserve">. </w:t>
      </w:r>
    </w:p>
    <w:p w:rsidR="008A2994" w:rsidRDefault="00D44A47" w:rsidP="00CC1F4E">
      <w:pPr>
        <w:pStyle w:val="af4"/>
        <w:ind w:firstLine="708"/>
        <w:rPr>
          <w:color w:val="auto"/>
          <w:lang w:val="uk-UA"/>
        </w:rPr>
      </w:pPr>
      <w:r w:rsidRPr="00CC1F4E">
        <w:rPr>
          <w:color w:val="auto"/>
          <w:lang w:val="uk-UA"/>
        </w:rPr>
        <w:t xml:space="preserve">Зарубіжними і вітчизняними науковими співтовариствами названі тенденції визнаються здебільшого позитивними. </w:t>
      </w:r>
      <w:r w:rsidR="008A2994">
        <w:rPr>
          <w:color w:val="auto"/>
          <w:lang w:val="uk-UA"/>
        </w:rPr>
        <w:t>П</w:t>
      </w:r>
      <w:r w:rsidR="008A2994" w:rsidRPr="00CC1F4E">
        <w:rPr>
          <w:color w:val="auto"/>
          <w:lang w:val="uk-UA"/>
        </w:rPr>
        <w:t xml:space="preserve">ошук </w:t>
      </w:r>
      <w:r w:rsidR="008A2994">
        <w:rPr>
          <w:color w:val="auto"/>
          <w:lang w:val="uk-UA"/>
        </w:rPr>
        <w:t xml:space="preserve">і подолання </w:t>
      </w:r>
      <w:r w:rsidR="008A2994" w:rsidRPr="00CC1F4E">
        <w:rPr>
          <w:color w:val="auto"/>
          <w:lang w:val="uk-UA"/>
        </w:rPr>
        <w:t xml:space="preserve">комплексу </w:t>
      </w:r>
      <w:r w:rsidR="008A2994">
        <w:rPr>
          <w:color w:val="auto"/>
          <w:lang w:val="uk-UA"/>
        </w:rPr>
        <w:t xml:space="preserve">перешкод та </w:t>
      </w:r>
      <w:r w:rsidR="008A2994" w:rsidRPr="00CC1F4E">
        <w:rPr>
          <w:color w:val="auto"/>
          <w:lang w:val="uk-UA"/>
        </w:rPr>
        <w:t>стримуючих чинників впливу на</w:t>
      </w:r>
      <w:r w:rsidR="008A2994">
        <w:rPr>
          <w:color w:val="auto"/>
          <w:lang w:val="uk-UA"/>
        </w:rPr>
        <w:t xml:space="preserve"> міждисциплінарні до</w:t>
      </w:r>
      <w:r w:rsidR="00A82C68">
        <w:rPr>
          <w:color w:val="auto"/>
          <w:lang w:val="uk-UA"/>
        </w:rPr>
        <w:t>слідження нині вважаються пріори</w:t>
      </w:r>
      <w:r w:rsidR="008A2994">
        <w:rPr>
          <w:color w:val="auto"/>
          <w:lang w:val="uk-UA"/>
        </w:rPr>
        <w:t xml:space="preserve">тетними і найперспективнішими. </w:t>
      </w:r>
    </w:p>
    <w:p w:rsidR="00D44A47" w:rsidRPr="00CC1F4E" w:rsidRDefault="008A2994" w:rsidP="00CC1F4E">
      <w:pPr>
        <w:pStyle w:val="af4"/>
        <w:ind w:firstLine="708"/>
        <w:rPr>
          <w:color w:val="auto"/>
          <w:lang w:val="uk-UA"/>
        </w:rPr>
      </w:pPr>
      <w:r>
        <w:rPr>
          <w:color w:val="auto"/>
          <w:lang w:val="uk-UA"/>
        </w:rPr>
        <w:t>У педагогіці вищої школи економічно розвинених країн д</w:t>
      </w:r>
      <w:r w:rsidR="00D44A47" w:rsidRPr="00CC1F4E">
        <w:rPr>
          <w:color w:val="auto"/>
          <w:lang w:val="uk-UA"/>
        </w:rPr>
        <w:t>ослідження</w:t>
      </w:r>
      <w:r>
        <w:rPr>
          <w:color w:val="auto"/>
          <w:lang w:val="uk-UA"/>
        </w:rPr>
        <w:t>, що стосуються пошуку</w:t>
      </w:r>
      <w:r w:rsidR="00D44A47" w:rsidRPr="00CC1F4E">
        <w:rPr>
          <w:color w:val="auto"/>
          <w:lang w:val="uk-UA"/>
        </w:rPr>
        <w:t xml:space="preserve"> міждисциплінарних зв’язків фінансов</w:t>
      </w:r>
      <w:r>
        <w:rPr>
          <w:color w:val="auto"/>
          <w:lang w:val="uk-UA"/>
        </w:rPr>
        <w:t>о-економічних</w:t>
      </w:r>
      <w:r w:rsidR="00D44A47" w:rsidRPr="00CC1F4E">
        <w:rPr>
          <w:color w:val="auto"/>
          <w:lang w:val="uk-UA"/>
        </w:rPr>
        <w:t xml:space="preserve"> дисциплін </w:t>
      </w:r>
      <w:r>
        <w:rPr>
          <w:color w:val="auto"/>
          <w:lang w:val="uk-UA"/>
        </w:rPr>
        <w:t>і</w:t>
      </w:r>
      <w:r w:rsidR="00D44A47" w:rsidRPr="00CC1F4E">
        <w:rPr>
          <w:color w:val="auto"/>
          <w:lang w:val="uk-UA"/>
        </w:rPr>
        <w:t xml:space="preserve">з </w:t>
      </w:r>
      <w:r>
        <w:rPr>
          <w:color w:val="auto"/>
          <w:lang w:val="uk-UA"/>
        </w:rPr>
        <w:t>спорідненими,</w:t>
      </w:r>
      <w:r w:rsidR="00D44A47" w:rsidRPr="00CC1F4E">
        <w:rPr>
          <w:color w:val="auto"/>
          <w:lang w:val="uk-UA"/>
        </w:rPr>
        <w:t xml:space="preserve"> давно </w:t>
      </w:r>
      <w:r w:rsidR="00A82C68">
        <w:rPr>
          <w:color w:val="auto"/>
          <w:lang w:val="uk-UA"/>
        </w:rPr>
        <w:t>отримали статус</w:t>
      </w:r>
      <w:r>
        <w:rPr>
          <w:color w:val="auto"/>
          <w:lang w:val="uk-UA"/>
        </w:rPr>
        <w:t xml:space="preserve"> пріоритетних, </w:t>
      </w:r>
      <w:r w:rsidR="00D44A47" w:rsidRPr="00CC1F4E">
        <w:rPr>
          <w:color w:val="auto"/>
          <w:lang w:val="uk-UA"/>
        </w:rPr>
        <w:t xml:space="preserve">а міждисциплінарний науковий пошук </w:t>
      </w:r>
      <w:r>
        <w:rPr>
          <w:color w:val="auto"/>
          <w:lang w:val="uk-UA"/>
        </w:rPr>
        <w:t>отримує все більшої популярності.</w:t>
      </w:r>
    </w:p>
    <w:p w:rsidR="00D44A47" w:rsidRPr="00CC1F4E" w:rsidRDefault="00D44A47" w:rsidP="00CC1F4E">
      <w:pPr>
        <w:pStyle w:val="af4"/>
        <w:ind w:firstLine="708"/>
        <w:rPr>
          <w:color w:val="auto"/>
          <w:lang w:val="uk-UA"/>
        </w:rPr>
      </w:pPr>
      <w:r w:rsidRPr="00CC1F4E">
        <w:rPr>
          <w:color w:val="auto"/>
          <w:lang w:val="uk-UA"/>
        </w:rPr>
        <w:t>Д</w:t>
      </w:r>
      <w:r w:rsidR="00A82C68">
        <w:rPr>
          <w:color w:val="auto"/>
          <w:lang w:val="uk-UA"/>
        </w:rPr>
        <w:t>і</w:t>
      </w:r>
      <w:r w:rsidRPr="00CC1F4E">
        <w:rPr>
          <w:color w:val="auto"/>
          <w:lang w:val="uk-UA"/>
        </w:rPr>
        <w:t>ана Ротен, директор програм Ради со</w:t>
      </w:r>
      <w:r w:rsidR="00A82C68">
        <w:rPr>
          <w:color w:val="auto"/>
          <w:lang w:val="uk-UA"/>
        </w:rPr>
        <w:t>ціальних досліджень Нью-Йорка, в</w:t>
      </w:r>
      <w:r w:rsidRPr="00CC1F4E">
        <w:rPr>
          <w:color w:val="auto"/>
          <w:lang w:val="uk-UA"/>
        </w:rPr>
        <w:t xml:space="preserve">казує, що </w:t>
      </w:r>
      <w:r w:rsidR="005E26A8">
        <w:rPr>
          <w:color w:val="auto"/>
          <w:lang w:val="uk-UA"/>
        </w:rPr>
        <w:t>«</w:t>
      </w:r>
      <w:r w:rsidRPr="00CC1F4E">
        <w:rPr>
          <w:color w:val="auto"/>
          <w:lang w:val="uk-UA"/>
        </w:rPr>
        <w:t xml:space="preserve">останніми роками поняття </w:t>
      </w:r>
      <w:r w:rsidR="005E26A8">
        <w:rPr>
          <w:color w:val="auto"/>
          <w:lang w:val="uk-UA"/>
        </w:rPr>
        <w:t>«</w:t>
      </w:r>
      <w:r w:rsidRPr="00CC1F4E">
        <w:rPr>
          <w:color w:val="auto"/>
          <w:lang w:val="uk-UA"/>
        </w:rPr>
        <w:t>міждисциплінарність</w:t>
      </w:r>
      <w:r w:rsidR="005E26A8">
        <w:rPr>
          <w:color w:val="auto"/>
          <w:lang w:val="uk-UA"/>
        </w:rPr>
        <w:t>»</w:t>
      </w:r>
      <w:r w:rsidRPr="00CC1F4E">
        <w:rPr>
          <w:color w:val="auto"/>
          <w:lang w:val="uk-UA"/>
        </w:rPr>
        <w:t xml:space="preserve"> стало синонімом  </w:t>
      </w:r>
      <w:r w:rsidR="002E71BD">
        <w:rPr>
          <w:color w:val="auto"/>
          <w:lang w:val="uk-UA"/>
        </w:rPr>
        <w:t xml:space="preserve">прогресивного, інноваційного, творчого і </w:t>
      </w:r>
      <w:r w:rsidRPr="00CC1F4E">
        <w:rPr>
          <w:color w:val="auto"/>
          <w:lang w:val="uk-UA"/>
        </w:rPr>
        <w:t xml:space="preserve">сучасного </w:t>
      </w:r>
      <w:r w:rsidR="002E71BD">
        <w:rPr>
          <w:color w:val="auto"/>
          <w:lang w:val="uk-UA"/>
        </w:rPr>
        <w:t>в</w:t>
      </w:r>
      <w:r w:rsidRPr="00CC1F4E">
        <w:rPr>
          <w:color w:val="auto"/>
          <w:lang w:val="uk-UA"/>
        </w:rPr>
        <w:t xml:space="preserve"> наукових дослідженнях. </w:t>
      </w:r>
      <w:r w:rsidRPr="00CC1F4E">
        <w:rPr>
          <w:color w:val="auto"/>
          <w:lang w:val="uk-UA"/>
        </w:rPr>
        <w:lastRenderedPageBreak/>
        <w:t>&lt;…&gt; З’явилися міждисциплінарні дослідницькі центри, що долають традиційні епістемологічні, а також організаційні обмеження</w:t>
      </w:r>
      <w:r w:rsidR="005E26A8">
        <w:rPr>
          <w:color w:val="auto"/>
          <w:lang w:val="uk-UA"/>
        </w:rPr>
        <w:t>»</w:t>
      </w:r>
      <w:r w:rsidRPr="00CC1F4E">
        <w:rPr>
          <w:color w:val="auto"/>
          <w:lang w:val="uk-UA"/>
        </w:rPr>
        <w:t xml:space="preserve"> </w:t>
      </w:r>
      <w:r w:rsidR="004B2551" w:rsidRPr="004B2551">
        <w:rPr>
          <w:lang w:val="uk-UA"/>
        </w:rPr>
        <w:t>(</w:t>
      </w:r>
      <w:r w:rsidR="004B2551">
        <w:rPr>
          <w:lang w:val="en-US"/>
        </w:rPr>
        <w:t>Rhoten</w:t>
      </w:r>
      <w:r w:rsidR="004B2551" w:rsidRPr="004B2551">
        <w:rPr>
          <w:lang w:val="uk-UA"/>
        </w:rPr>
        <w:t>,</w:t>
      </w:r>
      <w:r w:rsidR="004B2551" w:rsidRPr="004D6DF8">
        <w:rPr>
          <w:lang w:val="uk-UA"/>
        </w:rPr>
        <w:t xml:space="preserve"> 2003</w:t>
      </w:r>
      <w:r w:rsidR="004B2551" w:rsidRPr="004B2551">
        <w:rPr>
          <w:lang w:val="uk-UA"/>
        </w:rPr>
        <w:t xml:space="preserve">, </w:t>
      </w:r>
      <w:r w:rsidR="004B2551">
        <w:rPr>
          <w:lang w:val="uk-UA"/>
        </w:rPr>
        <w:t>2</w:t>
      </w:r>
      <w:r w:rsidR="004B2551" w:rsidRPr="004B2551">
        <w:rPr>
          <w:lang w:val="uk-UA"/>
        </w:rPr>
        <w:t>)</w:t>
      </w:r>
      <w:r w:rsidRPr="00CC1F4E">
        <w:rPr>
          <w:color w:val="auto"/>
          <w:lang w:val="uk-UA"/>
        </w:rPr>
        <w:t>.</w:t>
      </w:r>
    </w:p>
    <w:p w:rsidR="00D44A47" w:rsidRPr="00CC1F4E" w:rsidRDefault="00D44A47" w:rsidP="00CC1F4E">
      <w:pPr>
        <w:pStyle w:val="a5"/>
        <w:spacing w:line="360" w:lineRule="auto"/>
        <w:ind w:left="0" w:firstLine="708"/>
        <w:jc w:val="both"/>
        <w:outlineLvl w:val="0"/>
        <w:rPr>
          <w:rFonts w:ascii="Times New Roman" w:hAnsi="Times New Roman"/>
          <w:sz w:val="28"/>
          <w:szCs w:val="28"/>
        </w:rPr>
      </w:pPr>
      <w:r w:rsidRPr="00CC1F4E">
        <w:rPr>
          <w:rFonts w:ascii="Times New Roman" w:hAnsi="Times New Roman"/>
          <w:sz w:val="28"/>
          <w:szCs w:val="28"/>
        </w:rPr>
        <w:t>Нині у</w:t>
      </w:r>
      <w:r w:rsidR="002E71BD">
        <w:rPr>
          <w:rFonts w:ascii="Times New Roman" w:hAnsi="Times New Roman"/>
          <w:sz w:val="28"/>
          <w:szCs w:val="28"/>
        </w:rPr>
        <w:t xml:space="preserve"> закладах вищої освіти</w:t>
      </w:r>
      <w:r w:rsidRPr="00CC1F4E">
        <w:rPr>
          <w:rFonts w:ascii="Times New Roman" w:hAnsi="Times New Roman"/>
          <w:sz w:val="28"/>
          <w:szCs w:val="28"/>
        </w:rPr>
        <w:t xml:space="preserve"> США </w:t>
      </w:r>
      <w:r w:rsidR="002E71BD">
        <w:rPr>
          <w:rFonts w:ascii="Times New Roman" w:hAnsi="Times New Roman"/>
          <w:sz w:val="28"/>
          <w:szCs w:val="28"/>
        </w:rPr>
        <w:t>працюють понад</w:t>
      </w:r>
      <w:r w:rsidRPr="00CC1F4E">
        <w:rPr>
          <w:rFonts w:ascii="Times New Roman" w:hAnsi="Times New Roman"/>
          <w:sz w:val="28"/>
          <w:szCs w:val="28"/>
        </w:rPr>
        <w:t xml:space="preserve"> 10</w:t>
      </w:r>
      <w:r w:rsidR="002E71BD">
        <w:rPr>
          <w:rFonts w:ascii="Times New Roman" w:hAnsi="Times New Roman"/>
          <w:sz w:val="28"/>
          <w:szCs w:val="28"/>
        </w:rPr>
        <w:t xml:space="preserve"> 000 </w:t>
      </w:r>
      <w:r w:rsidRPr="00CC1F4E">
        <w:rPr>
          <w:rFonts w:ascii="Times New Roman" w:hAnsi="Times New Roman"/>
          <w:sz w:val="28"/>
          <w:szCs w:val="28"/>
        </w:rPr>
        <w:t xml:space="preserve"> міждисциплінарних дослідницьких центрів</w:t>
      </w:r>
      <w:r w:rsidR="002E71BD">
        <w:rPr>
          <w:rFonts w:ascii="Times New Roman" w:hAnsi="Times New Roman"/>
          <w:sz w:val="28"/>
          <w:szCs w:val="28"/>
        </w:rPr>
        <w:t xml:space="preserve">. Значна кількість таких центрів зосереджена у </w:t>
      </w:r>
      <w:r w:rsidRPr="00CC1F4E">
        <w:rPr>
          <w:rFonts w:ascii="Times New Roman" w:hAnsi="Times New Roman"/>
          <w:sz w:val="28"/>
          <w:szCs w:val="28"/>
        </w:rPr>
        <w:t xml:space="preserve">найпрестижних </w:t>
      </w:r>
      <w:r w:rsidR="002E71BD">
        <w:rPr>
          <w:rFonts w:ascii="Times New Roman" w:hAnsi="Times New Roman"/>
          <w:sz w:val="28"/>
          <w:szCs w:val="28"/>
        </w:rPr>
        <w:t>колеждах та університетах</w:t>
      </w:r>
      <w:r w:rsidRPr="00CC1F4E">
        <w:rPr>
          <w:rFonts w:ascii="Times New Roman" w:hAnsi="Times New Roman"/>
          <w:sz w:val="28"/>
          <w:szCs w:val="28"/>
        </w:rPr>
        <w:t xml:space="preserve"> </w:t>
      </w:r>
      <w:r w:rsidR="004B2551">
        <w:rPr>
          <w:rFonts w:ascii="Times New Roman" w:hAnsi="Times New Roman"/>
          <w:sz w:val="28"/>
          <w:szCs w:val="28"/>
        </w:rPr>
        <w:t>(</w:t>
      </w:r>
      <w:r w:rsidR="004B2551" w:rsidRPr="00D30713">
        <w:rPr>
          <w:rFonts w:ascii="Times New Roman" w:hAnsi="Times New Roman"/>
          <w:sz w:val="28"/>
          <w:szCs w:val="28"/>
          <w:lang w:val="en-US"/>
        </w:rPr>
        <w:t>Judge</w:t>
      </w:r>
      <w:r w:rsidR="004B2551" w:rsidRPr="004B2551">
        <w:rPr>
          <w:rFonts w:ascii="Times New Roman" w:hAnsi="Times New Roman"/>
          <w:sz w:val="28"/>
          <w:szCs w:val="28"/>
          <w:lang w:val="ru-RU"/>
        </w:rPr>
        <w:t xml:space="preserve"> </w:t>
      </w:r>
      <w:r w:rsidR="004B2551" w:rsidRPr="00D30713">
        <w:rPr>
          <w:rFonts w:ascii="Times New Roman" w:hAnsi="Times New Roman"/>
          <w:sz w:val="28"/>
          <w:szCs w:val="28"/>
          <w:lang w:val="en-US"/>
        </w:rPr>
        <w:t>William</w:t>
      </w:r>
      <w:r w:rsidR="004B2551" w:rsidRPr="004B2551">
        <w:rPr>
          <w:rFonts w:ascii="Times New Roman" w:hAnsi="Times New Roman"/>
          <w:sz w:val="28"/>
          <w:szCs w:val="28"/>
          <w:lang w:val="ru-RU"/>
        </w:rPr>
        <w:t xml:space="preserve"> </w:t>
      </w:r>
      <w:r w:rsidR="004B2551" w:rsidRPr="00D30713">
        <w:rPr>
          <w:rFonts w:ascii="Times New Roman" w:hAnsi="Times New Roman"/>
          <w:sz w:val="28"/>
          <w:szCs w:val="28"/>
          <w:lang w:val="en-US"/>
        </w:rPr>
        <w:t>Q</w:t>
      </w:r>
      <w:r w:rsidR="004B2551" w:rsidRPr="004B2551">
        <w:rPr>
          <w:rFonts w:ascii="Times New Roman" w:hAnsi="Times New Roman"/>
          <w:sz w:val="28"/>
          <w:szCs w:val="28"/>
          <w:lang w:val="ru-RU"/>
        </w:rPr>
        <w:t xml:space="preserve">., </w:t>
      </w:r>
      <w:r w:rsidR="004B2551">
        <w:rPr>
          <w:rFonts w:ascii="Times New Roman" w:hAnsi="Times New Roman"/>
          <w:sz w:val="28"/>
          <w:szCs w:val="28"/>
          <w:lang w:val="ru-RU"/>
        </w:rPr>
        <w:t>2012,</w:t>
      </w:r>
      <w:r w:rsidR="002C2F2A">
        <w:rPr>
          <w:rFonts w:ascii="Times New Roman" w:hAnsi="Times New Roman"/>
          <w:sz w:val="28"/>
          <w:szCs w:val="28"/>
        </w:rPr>
        <w:t xml:space="preserve"> </w:t>
      </w:r>
      <w:r w:rsidRPr="00CC1F4E">
        <w:rPr>
          <w:rFonts w:ascii="Times New Roman" w:hAnsi="Times New Roman"/>
          <w:sz w:val="28"/>
          <w:szCs w:val="28"/>
        </w:rPr>
        <w:t>83</w:t>
      </w:r>
      <w:r w:rsidR="004B2551">
        <w:rPr>
          <w:rFonts w:ascii="Times New Roman" w:hAnsi="Times New Roman"/>
          <w:sz w:val="28"/>
          <w:szCs w:val="28"/>
        </w:rPr>
        <w:t>)</w:t>
      </w:r>
      <w:r w:rsidR="0089478B">
        <w:rPr>
          <w:rFonts w:ascii="Times New Roman" w:hAnsi="Times New Roman"/>
          <w:sz w:val="28"/>
          <w:szCs w:val="28"/>
        </w:rPr>
        <w:t>. З</w:t>
      </w:r>
      <w:r w:rsidRPr="00CC1F4E">
        <w:rPr>
          <w:rFonts w:ascii="Times New Roman" w:hAnsi="Times New Roman"/>
          <w:sz w:val="28"/>
          <w:szCs w:val="28"/>
        </w:rPr>
        <w:t xml:space="preserve"> 2006 ро</w:t>
      </w:r>
      <w:r w:rsidR="0089478B">
        <w:rPr>
          <w:rFonts w:ascii="Times New Roman" w:hAnsi="Times New Roman"/>
          <w:sz w:val="28"/>
          <w:szCs w:val="28"/>
        </w:rPr>
        <w:t>ку</w:t>
      </w:r>
      <w:r w:rsidRPr="00CC1F4E">
        <w:rPr>
          <w:rFonts w:ascii="Times New Roman" w:hAnsi="Times New Roman"/>
          <w:sz w:val="28"/>
          <w:szCs w:val="28"/>
        </w:rPr>
        <w:t xml:space="preserve"> </w:t>
      </w:r>
      <w:r w:rsidR="0089478B">
        <w:rPr>
          <w:rFonts w:ascii="Times New Roman" w:hAnsi="Times New Roman"/>
          <w:sz w:val="28"/>
          <w:szCs w:val="28"/>
        </w:rPr>
        <w:t>у м. Арлінгтон (штат Вірджинія,</w:t>
      </w:r>
      <w:r w:rsidRPr="00CC1F4E">
        <w:rPr>
          <w:rFonts w:ascii="Times New Roman" w:hAnsi="Times New Roman"/>
          <w:sz w:val="28"/>
          <w:szCs w:val="28"/>
        </w:rPr>
        <w:t xml:space="preserve"> США</w:t>
      </w:r>
      <w:r w:rsidR="0089478B">
        <w:rPr>
          <w:rFonts w:ascii="Times New Roman" w:hAnsi="Times New Roman"/>
          <w:sz w:val="28"/>
          <w:szCs w:val="28"/>
        </w:rPr>
        <w:t>)</w:t>
      </w:r>
      <w:r w:rsidRPr="00CC1F4E">
        <w:rPr>
          <w:rFonts w:ascii="Times New Roman" w:hAnsi="Times New Roman"/>
          <w:sz w:val="28"/>
          <w:szCs w:val="28"/>
        </w:rPr>
        <w:t xml:space="preserve"> </w:t>
      </w:r>
      <w:r w:rsidR="0089478B">
        <w:rPr>
          <w:rFonts w:ascii="Times New Roman" w:hAnsi="Times New Roman"/>
          <w:sz w:val="28"/>
          <w:szCs w:val="28"/>
        </w:rPr>
        <w:t>діє</w:t>
      </w:r>
      <w:r w:rsidRPr="00CC1F4E">
        <w:rPr>
          <w:rFonts w:ascii="Times New Roman" w:hAnsi="Times New Roman"/>
          <w:sz w:val="28"/>
          <w:szCs w:val="28"/>
        </w:rPr>
        <w:t xml:space="preserve"> Національний Науковий Фонд</w:t>
      </w:r>
      <w:r w:rsidR="0089478B">
        <w:rPr>
          <w:rFonts w:ascii="Times New Roman" w:hAnsi="Times New Roman"/>
          <w:sz w:val="28"/>
          <w:szCs w:val="28"/>
        </w:rPr>
        <w:t xml:space="preserve">, одним із завдань якого є підтримка і </w:t>
      </w:r>
      <w:r w:rsidRPr="00CC1F4E">
        <w:rPr>
          <w:rFonts w:ascii="Times New Roman" w:hAnsi="Times New Roman"/>
          <w:sz w:val="28"/>
          <w:szCs w:val="28"/>
        </w:rPr>
        <w:t xml:space="preserve">фінансування міждисциплінарних </w:t>
      </w:r>
      <w:r w:rsidR="0089478B">
        <w:rPr>
          <w:rFonts w:ascii="Times New Roman" w:hAnsi="Times New Roman"/>
          <w:sz w:val="28"/>
          <w:szCs w:val="28"/>
        </w:rPr>
        <w:t xml:space="preserve">освітніх </w:t>
      </w:r>
      <w:r w:rsidRPr="00CC1F4E">
        <w:rPr>
          <w:rFonts w:ascii="Times New Roman" w:hAnsi="Times New Roman"/>
          <w:sz w:val="28"/>
          <w:szCs w:val="28"/>
        </w:rPr>
        <w:t>програм</w:t>
      </w:r>
      <w:r w:rsidR="0089478B">
        <w:rPr>
          <w:rFonts w:ascii="Times New Roman" w:hAnsi="Times New Roman"/>
          <w:sz w:val="28"/>
          <w:szCs w:val="28"/>
        </w:rPr>
        <w:t xml:space="preserve"> підготовки фахівців різноманітних галузей (окрім медичної).</w:t>
      </w:r>
      <w:r w:rsidRPr="00CC1F4E">
        <w:rPr>
          <w:rFonts w:ascii="Times New Roman" w:hAnsi="Times New Roman"/>
          <w:sz w:val="28"/>
          <w:szCs w:val="28"/>
        </w:rPr>
        <w:t xml:space="preserve"> </w:t>
      </w:r>
      <w:r w:rsidR="00A82C68">
        <w:rPr>
          <w:rFonts w:ascii="Times New Roman" w:hAnsi="Times New Roman"/>
          <w:sz w:val="28"/>
          <w:szCs w:val="28"/>
        </w:rPr>
        <w:t>Ця</w:t>
      </w:r>
      <w:r w:rsidRPr="00CC1F4E">
        <w:rPr>
          <w:rFonts w:ascii="Times New Roman" w:hAnsi="Times New Roman"/>
          <w:sz w:val="28"/>
          <w:szCs w:val="28"/>
        </w:rPr>
        <w:t xml:space="preserve"> тенденція </w:t>
      </w:r>
      <w:r w:rsidR="0089478B">
        <w:rPr>
          <w:rFonts w:ascii="Times New Roman" w:hAnsi="Times New Roman"/>
          <w:sz w:val="28"/>
          <w:szCs w:val="28"/>
        </w:rPr>
        <w:t>розробки міждисциплінарних ідей також знаходить своє відображення і у д</w:t>
      </w:r>
      <w:r w:rsidRPr="00CC1F4E">
        <w:rPr>
          <w:rFonts w:ascii="Times New Roman" w:hAnsi="Times New Roman"/>
          <w:sz w:val="28"/>
          <w:szCs w:val="28"/>
        </w:rPr>
        <w:t>ослідження</w:t>
      </w:r>
      <w:r w:rsidR="0089478B">
        <w:rPr>
          <w:rFonts w:ascii="Times New Roman" w:hAnsi="Times New Roman"/>
          <w:sz w:val="28"/>
          <w:szCs w:val="28"/>
        </w:rPr>
        <w:t>х</w:t>
      </w:r>
      <w:r w:rsidRPr="00CC1F4E">
        <w:rPr>
          <w:rFonts w:ascii="Times New Roman" w:hAnsi="Times New Roman"/>
          <w:sz w:val="28"/>
          <w:szCs w:val="28"/>
        </w:rPr>
        <w:t xml:space="preserve"> європейських науковців </w:t>
      </w:r>
      <w:r w:rsidR="004B2551">
        <w:rPr>
          <w:rFonts w:ascii="Times New Roman" w:hAnsi="Times New Roman"/>
          <w:sz w:val="28"/>
          <w:szCs w:val="28"/>
        </w:rPr>
        <w:t>(</w:t>
      </w:r>
      <w:r w:rsidR="004B2551" w:rsidRPr="00D30713">
        <w:rPr>
          <w:rFonts w:ascii="Times New Roman" w:hAnsi="Times New Roman"/>
          <w:sz w:val="28"/>
          <w:szCs w:val="28"/>
          <w:lang w:val="en-US"/>
        </w:rPr>
        <w:t>Bruce</w:t>
      </w:r>
      <w:r w:rsidR="004B2551" w:rsidRPr="004B2551">
        <w:rPr>
          <w:rFonts w:ascii="Times New Roman" w:hAnsi="Times New Roman"/>
          <w:sz w:val="28"/>
          <w:szCs w:val="28"/>
        </w:rPr>
        <w:t xml:space="preserve">, </w:t>
      </w:r>
      <w:r w:rsidR="004B2551" w:rsidRPr="00D30713">
        <w:rPr>
          <w:rFonts w:ascii="Times New Roman" w:hAnsi="Times New Roman"/>
          <w:sz w:val="28"/>
          <w:szCs w:val="28"/>
          <w:lang w:val="en-US"/>
        </w:rPr>
        <w:t>Lyall</w:t>
      </w:r>
      <w:r w:rsidR="004B2551" w:rsidRPr="004B2551">
        <w:rPr>
          <w:rFonts w:ascii="Times New Roman" w:hAnsi="Times New Roman"/>
          <w:sz w:val="28"/>
          <w:szCs w:val="28"/>
        </w:rPr>
        <w:t xml:space="preserve">, </w:t>
      </w:r>
      <w:r w:rsidR="004B2551" w:rsidRPr="00D30713">
        <w:rPr>
          <w:rFonts w:ascii="Times New Roman" w:hAnsi="Times New Roman"/>
          <w:sz w:val="28"/>
          <w:szCs w:val="28"/>
          <w:lang w:val="en-US"/>
        </w:rPr>
        <w:t>Tait</w:t>
      </w:r>
      <w:r w:rsidR="004B2551">
        <w:rPr>
          <w:rFonts w:ascii="Times New Roman" w:hAnsi="Times New Roman"/>
          <w:sz w:val="28"/>
          <w:szCs w:val="28"/>
        </w:rPr>
        <w:t>,</w:t>
      </w:r>
      <w:r w:rsidR="004B2551" w:rsidRPr="004B2551">
        <w:rPr>
          <w:rFonts w:ascii="Times New Roman" w:hAnsi="Times New Roman"/>
          <w:sz w:val="28"/>
          <w:szCs w:val="28"/>
        </w:rPr>
        <w:t xml:space="preserve"> </w:t>
      </w:r>
      <w:r w:rsidR="004B2551" w:rsidRPr="00D30713">
        <w:rPr>
          <w:rFonts w:ascii="Times New Roman" w:hAnsi="Times New Roman"/>
          <w:sz w:val="28"/>
          <w:szCs w:val="28"/>
          <w:lang w:val="en-US"/>
        </w:rPr>
        <w:t>Williams</w:t>
      </w:r>
      <w:r w:rsidR="004B2551">
        <w:rPr>
          <w:rFonts w:ascii="Times New Roman" w:hAnsi="Times New Roman"/>
          <w:sz w:val="28"/>
          <w:szCs w:val="28"/>
        </w:rPr>
        <w:t xml:space="preserve">, </w:t>
      </w:r>
      <w:r w:rsidR="004B2551" w:rsidRPr="004B2551">
        <w:rPr>
          <w:rFonts w:ascii="Times New Roman" w:hAnsi="Times New Roman"/>
          <w:sz w:val="28"/>
          <w:szCs w:val="28"/>
        </w:rPr>
        <w:t xml:space="preserve">2004). </w:t>
      </w:r>
      <w:r w:rsidRPr="00CC1F4E">
        <w:rPr>
          <w:rFonts w:ascii="Times New Roman" w:hAnsi="Times New Roman"/>
          <w:sz w:val="28"/>
          <w:szCs w:val="28"/>
        </w:rPr>
        <w:t xml:space="preserve"> </w:t>
      </w:r>
    </w:p>
    <w:p w:rsidR="00D44A47" w:rsidRPr="00CC1F4E" w:rsidRDefault="002E4653" w:rsidP="00CC1F4E">
      <w:pPr>
        <w:pStyle w:val="a5"/>
        <w:spacing w:line="360" w:lineRule="auto"/>
        <w:ind w:left="0" w:firstLine="708"/>
        <w:jc w:val="both"/>
        <w:outlineLvl w:val="0"/>
        <w:rPr>
          <w:rFonts w:ascii="Times New Roman" w:hAnsi="Times New Roman"/>
          <w:bCs/>
          <w:kern w:val="36"/>
          <w:sz w:val="28"/>
          <w:szCs w:val="28"/>
        </w:rPr>
      </w:pPr>
      <w:r>
        <w:rPr>
          <w:rFonts w:ascii="Times New Roman" w:hAnsi="Times New Roman"/>
          <w:sz w:val="28"/>
          <w:szCs w:val="28"/>
        </w:rPr>
        <w:t xml:space="preserve">Одним із найвпливовіших світових економічних видань є канадський </w:t>
      </w:r>
      <w:r w:rsidR="0078597B">
        <w:rPr>
          <w:rFonts w:ascii="Times New Roman" w:hAnsi="Times New Roman"/>
          <w:sz w:val="28"/>
          <w:szCs w:val="28"/>
        </w:rPr>
        <w:t>Журнал</w:t>
      </w:r>
      <w:r w:rsidR="00D44A47" w:rsidRPr="00CC1F4E">
        <w:rPr>
          <w:rFonts w:ascii="Times New Roman" w:hAnsi="Times New Roman"/>
          <w:sz w:val="28"/>
          <w:szCs w:val="28"/>
        </w:rPr>
        <w:t xml:space="preserve"> міжнародних досліджень бізнесу (the Journal of</w:t>
      </w:r>
      <w:r w:rsidR="00893829">
        <w:rPr>
          <w:rFonts w:ascii="Times New Roman" w:hAnsi="Times New Roman"/>
          <w:sz w:val="28"/>
          <w:szCs w:val="28"/>
        </w:rPr>
        <w:t xml:space="preserve"> </w:t>
      </w:r>
      <w:r w:rsidR="00D44A47" w:rsidRPr="00CC1F4E">
        <w:rPr>
          <w:rFonts w:ascii="Times New Roman" w:hAnsi="Times New Roman"/>
          <w:sz w:val="28"/>
          <w:szCs w:val="28"/>
        </w:rPr>
        <w:t xml:space="preserve"> Internetional Business Studies)</w:t>
      </w:r>
      <w:r>
        <w:rPr>
          <w:rFonts w:ascii="Times New Roman" w:hAnsi="Times New Roman"/>
          <w:sz w:val="28"/>
          <w:szCs w:val="28"/>
        </w:rPr>
        <w:t>. Останніми роками це  видання все більше акцентує увагу та популяризує проведення міждисциплінарних економічних досліджень. О</w:t>
      </w:r>
      <w:r w:rsidR="00D44A47" w:rsidRPr="00CC1F4E">
        <w:rPr>
          <w:rFonts w:ascii="Times New Roman" w:hAnsi="Times New Roman"/>
          <w:sz w:val="28"/>
          <w:szCs w:val="28"/>
        </w:rPr>
        <w:t>снов</w:t>
      </w:r>
      <w:r w:rsidR="0078597B">
        <w:rPr>
          <w:rFonts w:ascii="Times New Roman" w:hAnsi="Times New Roman"/>
          <w:sz w:val="28"/>
          <w:szCs w:val="28"/>
        </w:rPr>
        <w:t>ою вказаних</w:t>
      </w:r>
      <w:r w:rsidR="00D44A47" w:rsidRPr="00CC1F4E">
        <w:rPr>
          <w:rFonts w:ascii="Times New Roman" w:hAnsi="Times New Roman"/>
          <w:sz w:val="28"/>
          <w:szCs w:val="28"/>
        </w:rPr>
        <w:t xml:space="preserve"> тенденцій </w:t>
      </w:r>
      <w:r>
        <w:rPr>
          <w:rFonts w:ascii="Times New Roman" w:hAnsi="Times New Roman"/>
          <w:sz w:val="28"/>
          <w:szCs w:val="28"/>
        </w:rPr>
        <w:t>є</w:t>
      </w:r>
      <w:r w:rsidR="00D44A47" w:rsidRPr="00CC1F4E">
        <w:rPr>
          <w:rFonts w:ascii="Times New Roman" w:hAnsi="Times New Roman"/>
          <w:sz w:val="28"/>
          <w:szCs w:val="28"/>
        </w:rPr>
        <w:t xml:space="preserve"> припущення, що </w:t>
      </w:r>
      <w:r>
        <w:rPr>
          <w:rFonts w:ascii="Times New Roman" w:hAnsi="Times New Roman"/>
          <w:sz w:val="28"/>
          <w:szCs w:val="28"/>
        </w:rPr>
        <w:t>мультидисциплінарні</w:t>
      </w:r>
      <w:r w:rsidR="00D44A47" w:rsidRPr="00CC1F4E">
        <w:rPr>
          <w:rFonts w:ascii="Times New Roman" w:hAnsi="Times New Roman"/>
          <w:sz w:val="28"/>
          <w:szCs w:val="28"/>
        </w:rPr>
        <w:t xml:space="preserve"> дослідження більш</w:t>
      </w:r>
      <w:r>
        <w:rPr>
          <w:rFonts w:ascii="Times New Roman" w:hAnsi="Times New Roman"/>
          <w:sz w:val="28"/>
          <w:szCs w:val="28"/>
        </w:rPr>
        <w:t xml:space="preserve"> ефективні аніж монодисциплінарні.</w:t>
      </w:r>
      <w:r w:rsidR="00D44A47" w:rsidRPr="00CC1F4E">
        <w:rPr>
          <w:rFonts w:ascii="Times New Roman" w:hAnsi="Times New Roman"/>
          <w:sz w:val="28"/>
          <w:szCs w:val="28"/>
        </w:rPr>
        <w:t xml:space="preserve"> </w:t>
      </w:r>
    </w:p>
    <w:p w:rsidR="00D44A47" w:rsidRPr="00CC1F4E" w:rsidRDefault="00D44A47" w:rsidP="00CC1F4E">
      <w:pPr>
        <w:widowControl w:val="0"/>
        <w:autoSpaceDE w:val="0"/>
        <w:autoSpaceDN w:val="0"/>
        <w:adjustRightInd w:val="0"/>
        <w:spacing w:line="360" w:lineRule="auto"/>
        <w:jc w:val="both"/>
      </w:pPr>
      <w:r w:rsidRPr="00CC1F4E">
        <w:t>Навіть у багатьох в</w:t>
      </w:r>
      <w:r w:rsidR="0078597B">
        <w:t>ишах</w:t>
      </w:r>
      <w:r w:rsidRPr="00CC1F4E">
        <w:t xml:space="preserve"> найбільш консервативної країни Старого Світу, у Великобританії</w:t>
      </w:r>
      <w:r w:rsidR="00893829">
        <w:t>,</w:t>
      </w:r>
      <w:r w:rsidRPr="00CC1F4E">
        <w:t xml:space="preserve"> активно використовується міждисциплінарний підхід до навчання. Наприклад, </w:t>
      </w:r>
      <w:r w:rsidR="0078597B">
        <w:t>у</w:t>
      </w:r>
      <w:r w:rsidRPr="00CC1F4E">
        <w:t xml:space="preserve"> Кембриджі, на факультеті соціальних наук</w:t>
      </w:r>
      <w:r w:rsidR="0078597B">
        <w:t>,</w:t>
      </w:r>
      <w:r w:rsidRPr="00CC1F4E">
        <w:t xml:space="preserve"> існують комбіновані спеціалізації, що поєднують в собі елементи декількох наук (наприклад, </w:t>
      </w:r>
      <w:r w:rsidR="005E26A8">
        <w:t>«</w:t>
      </w:r>
      <w:r w:rsidRPr="00CC1F4E">
        <w:t>Соціологія і політика</w:t>
      </w:r>
      <w:r w:rsidR="005E26A8">
        <w:t>»</w:t>
      </w:r>
      <w:r w:rsidRPr="00CC1F4E">
        <w:t xml:space="preserve">, </w:t>
      </w:r>
      <w:r w:rsidR="005E26A8">
        <w:t>«</w:t>
      </w:r>
      <w:r w:rsidRPr="00CC1F4E">
        <w:t>Політика і менеджмент</w:t>
      </w:r>
      <w:r w:rsidR="005E26A8">
        <w:t>»</w:t>
      </w:r>
      <w:r w:rsidRPr="00CC1F4E">
        <w:t xml:space="preserve">). На першому курсі кожного університету з однаковою інтенсивністю викладаються вступні теоретичні курси з різних </w:t>
      </w:r>
      <w:r w:rsidR="004760F8">
        <w:t>дисциплін</w:t>
      </w:r>
      <w:r w:rsidRPr="00CC1F4E">
        <w:t xml:space="preserve">, що будуть запропоновані для поглибленого вивчення як предмети за вибором </w:t>
      </w:r>
      <w:r w:rsidR="0078597B">
        <w:t>у</w:t>
      </w:r>
      <w:r w:rsidRPr="00CC1F4E">
        <w:t xml:space="preserve"> наступн</w:t>
      </w:r>
      <w:r w:rsidR="0078597B">
        <w:t>і</w:t>
      </w:r>
      <w:r w:rsidRPr="00CC1F4E">
        <w:t xml:space="preserve"> рок</w:t>
      </w:r>
      <w:r w:rsidR="0078597B">
        <w:t>и</w:t>
      </w:r>
      <w:r w:rsidRPr="00CC1F4E">
        <w:t xml:space="preserve"> навчання. </w:t>
      </w:r>
    </w:p>
    <w:p w:rsidR="00D44A47" w:rsidRPr="00CC1F4E" w:rsidRDefault="00893829" w:rsidP="00CC1F4E">
      <w:pPr>
        <w:pStyle w:val="a5"/>
        <w:shd w:val="clear" w:color="auto" w:fill="FFFFFF"/>
        <w:overflowPunct/>
        <w:autoSpaceDE/>
        <w:autoSpaceDN/>
        <w:adjustRightInd/>
        <w:spacing w:line="360" w:lineRule="auto"/>
        <w:ind w:left="0" w:firstLine="708"/>
        <w:jc w:val="both"/>
        <w:textAlignment w:val="auto"/>
        <w:rPr>
          <w:rFonts w:ascii="Times New Roman" w:hAnsi="Times New Roman"/>
          <w:sz w:val="28"/>
          <w:szCs w:val="28"/>
        </w:rPr>
      </w:pPr>
      <w:r>
        <w:rPr>
          <w:rFonts w:ascii="Times New Roman" w:hAnsi="Times New Roman"/>
          <w:sz w:val="28"/>
          <w:szCs w:val="28"/>
        </w:rPr>
        <w:t>У процесі вивчення</w:t>
      </w:r>
      <w:r w:rsidR="00D44A47" w:rsidRPr="00CC1F4E">
        <w:rPr>
          <w:rFonts w:ascii="Times New Roman" w:hAnsi="Times New Roman"/>
          <w:sz w:val="28"/>
          <w:szCs w:val="28"/>
        </w:rPr>
        <w:t xml:space="preserve"> власної освітньої стратегії студенти складають індивідуальні навчальні плани. Також вони можуть відвідувати різні лекції, вибираючи з них ті, що найбільше подобаються.</w:t>
      </w:r>
      <w:r w:rsidR="00CC1F4E">
        <w:rPr>
          <w:rFonts w:ascii="Times New Roman" w:hAnsi="Times New Roman"/>
          <w:sz w:val="28"/>
          <w:szCs w:val="28"/>
        </w:rPr>
        <w:t xml:space="preserve"> </w:t>
      </w:r>
      <w:r w:rsidR="00D44A47" w:rsidRPr="00CC1F4E">
        <w:rPr>
          <w:rFonts w:ascii="Times New Roman" w:hAnsi="Times New Roman"/>
          <w:sz w:val="28"/>
          <w:szCs w:val="28"/>
        </w:rPr>
        <w:t>У процесі навчання не виключена можливість заміни навчального курсу. Крім того, не заборонено включення в індивідуальний навчальний план курс</w:t>
      </w:r>
      <w:r>
        <w:rPr>
          <w:rFonts w:ascii="Times New Roman" w:hAnsi="Times New Roman"/>
          <w:sz w:val="28"/>
          <w:szCs w:val="28"/>
        </w:rPr>
        <w:t>ів</w:t>
      </w:r>
      <w:r w:rsidR="00D44A47" w:rsidRPr="00CC1F4E">
        <w:rPr>
          <w:rFonts w:ascii="Times New Roman" w:hAnsi="Times New Roman"/>
          <w:sz w:val="28"/>
          <w:szCs w:val="28"/>
        </w:rPr>
        <w:t xml:space="preserve"> понад факультетськ</w:t>
      </w:r>
      <w:r>
        <w:rPr>
          <w:rFonts w:ascii="Times New Roman" w:hAnsi="Times New Roman"/>
          <w:sz w:val="28"/>
          <w:szCs w:val="28"/>
        </w:rPr>
        <w:t>у</w:t>
      </w:r>
      <w:r w:rsidR="00D44A47" w:rsidRPr="00CC1F4E">
        <w:rPr>
          <w:rFonts w:ascii="Times New Roman" w:hAnsi="Times New Roman"/>
          <w:sz w:val="28"/>
          <w:szCs w:val="28"/>
        </w:rPr>
        <w:t xml:space="preserve"> норм</w:t>
      </w:r>
      <w:r>
        <w:rPr>
          <w:rFonts w:ascii="Times New Roman" w:hAnsi="Times New Roman"/>
          <w:sz w:val="28"/>
          <w:szCs w:val="28"/>
        </w:rPr>
        <w:t>у</w:t>
      </w:r>
      <w:r w:rsidR="00D44A47" w:rsidRPr="00CC1F4E">
        <w:rPr>
          <w:rFonts w:ascii="Times New Roman" w:hAnsi="Times New Roman"/>
          <w:sz w:val="28"/>
          <w:szCs w:val="28"/>
        </w:rPr>
        <w:t xml:space="preserve">, </w:t>
      </w:r>
      <w:r w:rsidR="00D44A47" w:rsidRPr="00CC1F4E">
        <w:rPr>
          <w:rFonts w:ascii="Times New Roman" w:hAnsi="Times New Roman"/>
          <w:sz w:val="28"/>
          <w:szCs w:val="28"/>
        </w:rPr>
        <w:lastRenderedPageBreak/>
        <w:t>однак першочерговим завданням є успі</w:t>
      </w:r>
      <w:r w:rsidR="005E26A8">
        <w:rPr>
          <w:rFonts w:ascii="Times New Roman" w:hAnsi="Times New Roman"/>
          <w:sz w:val="28"/>
          <w:szCs w:val="28"/>
        </w:rPr>
        <w:t>шний захист свого мінімального «</w:t>
      </w:r>
      <w:r w:rsidR="00D44A47" w:rsidRPr="00CC1F4E">
        <w:rPr>
          <w:rFonts w:ascii="Times New Roman" w:hAnsi="Times New Roman"/>
          <w:sz w:val="28"/>
          <w:szCs w:val="28"/>
        </w:rPr>
        <w:t>нормативу</w:t>
      </w:r>
      <w:r w:rsidR="005E26A8">
        <w:rPr>
          <w:rFonts w:ascii="Times New Roman" w:hAnsi="Times New Roman"/>
          <w:sz w:val="28"/>
          <w:szCs w:val="28"/>
        </w:rPr>
        <w:t>»</w:t>
      </w:r>
      <w:r w:rsidR="00D44A47" w:rsidRPr="00CC1F4E">
        <w:rPr>
          <w:rFonts w:ascii="Times New Roman" w:hAnsi="Times New Roman"/>
          <w:sz w:val="28"/>
          <w:szCs w:val="28"/>
        </w:rPr>
        <w:t>, а вже потім - поглиблення у факультативи. В Англії більш широко застосовується міждисциплінарний підхід: це і перший курс, на якому з однаковою інте</w:t>
      </w:r>
      <w:r w:rsidR="00385E4C">
        <w:rPr>
          <w:rFonts w:ascii="Times New Roman" w:hAnsi="Times New Roman"/>
          <w:sz w:val="28"/>
          <w:szCs w:val="28"/>
        </w:rPr>
        <w:t>нсивністю вивчається кілька дисциплін</w:t>
      </w:r>
      <w:r w:rsidR="00D44A47" w:rsidRPr="00CC1F4E">
        <w:rPr>
          <w:rFonts w:ascii="Times New Roman" w:hAnsi="Times New Roman"/>
          <w:sz w:val="28"/>
          <w:szCs w:val="28"/>
        </w:rPr>
        <w:t xml:space="preserve">, і вільний вибір студентом досліджуваних курсів (причому навіть можна вибирати курси з інших спеціальностей, наприклад з політики) </w:t>
      </w:r>
      <w:r w:rsidR="004B2551">
        <w:rPr>
          <w:rFonts w:ascii="Times New Roman" w:hAnsi="Times New Roman"/>
          <w:sz w:val="28"/>
          <w:szCs w:val="28"/>
        </w:rPr>
        <w:t>(Затепякин, Влах, 2008)</w:t>
      </w:r>
      <w:r w:rsidR="00D44A47" w:rsidRPr="00CC1F4E">
        <w:rPr>
          <w:rFonts w:ascii="Times New Roman" w:hAnsi="Times New Roman"/>
          <w:sz w:val="28"/>
          <w:szCs w:val="28"/>
        </w:rPr>
        <w:t>.</w:t>
      </w:r>
    </w:p>
    <w:p w:rsidR="00D44A47" w:rsidRPr="00CC1F4E" w:rsidRDefault="00D44A47" w:rsidP="00CC1F4E">
      <w:pPr>
        <w:pStyle w:val="af4"/>
        <w:ind w:firstLine="708"/>
        <w:rPr>
          <w:color w:val="auto"/>
          <w:lang w:val="uk-UA"/>
        </w:rPr>
      </w:pPr>
      <w:r w:rsidRPr="00CC1F4E">
        <w:rPr>
          <w:color w:val="auto"/>
          <w:lang w:val="uk-UA"/>
        </w:rPr>
        <w:t>Проблема міждисциплінарної інтеграції назріла також у педагогіці вищої освіти України.</w:t>
      </w:r>
      <w:r w:rsidR="00CC1F4E">
        <w:rPr>
          <w:color w:val="auto"/>
          <w:lang w:val="uk-UA"/>
        </w:rPr>
        <w:t xml:space="preserve"> </w:t>
      </w:r>
      <w:r w:rsidR="009570DE">
        <w:rPr>
          <w:color w:val="auto"/>
          <w:lang w:val="uk-UA"/>
        </w:rPr>
        <w:t xml:space="preserve">Успішне розв’язання </w:t>
      </w:r>
      <w:r w:rsidRPr="00CC1F4E">
        <w:rPr>
          <w:color w:val="auto"/>
          <w:lang w:val="uk-UA"/>
        </w:rPr>
        <w:t xml:space="preserve">цієї проблеми </w:t>
      </w:r>
      <w:r w:rsidR="009570DE">
        <w:rPr>
          <w:color w:val="auto"/>
          <w:lang w:val="uk-UA"/>
        </w:rPr>
        <w:t>можливе також за умови</w:t>
      </w:r>
      <w:r w:rsidRPr="00CC1F4E">
        <w:rPr>
          <w:color w:val="auto"/>
          <w:lang w:val="uk-UA"/>
        </w:rPr>
        <w:t xml:space="preserve"> глибокого вивчення</w:t>
      </w:r>
      <w:r w:rsidR="009570DE">
        <w:rPr>
          <w:color w:val="auto"/>
          <w:lang w:val="uk-UA"/>
        </w:rPr>
        <w:t xml:space="preserve"> та порівняльного аналізу</w:t>
      </w:r>
      <w:r w:rsidRPr="00CC1F4E">
        <w:rPr>
          <w:color w:val="auto"/>
          <w:lang w:val="uk-UA"/>
        </w:rPr>
        <w:t xml:space="preserve"> </w:t>
      </w:r>
      <w:r w:rsidR="009570DE">
        <w:rPr>
          <w:color w:val="auto"/>
          <w:lang w:val="uk-UA"/>
        </w:rPr>
        <w:t>досягнень економічно розвинених країн світу.</w:t>
      </w:r>
      <w:r w:rsidRPr="00CC1F4E">
        <w:rPr>
          <w:color w:val="auto"/>
          <w:lang w:val="uk-UA"/>
        </w:rPr>
        <w:t xml:space="preserve"> </w:t>
      </w:r>
      <w:r w:rsidR="009570DE">
        <w:rPr>
          <w:color w:val="auto"/>
          <w:lang w:val="uk-UA"/>
        </w:rPr>
        <w:t xml:space="preserve">Накопичений </w:t>
      </w:r>
      <w:r w:rsidRPr="00CC1F4E">
        <w:rPr>
          <w:color w:val="auto"/>
          <w:lang w:val="uk-UA"/>
        </w:rPr>
        <w:t>ефективний</w:t>
      </w:r>
      <w:r w:rsidR="009570DE">
        <w:rPr>
          <w:color w:val="auto"/>
          <w:lang w:val="uk-UA"/>
        </w:rPr>
        <w:t xml:space="preserve"> зарубіжний </w:t>
      </w:r>
      <w:r w:rsidRPr="00CC1F4E">
        <w:rPr>
          <w:color w:val="auto"/>
          <w:lang w:val="uk-UA"/>
        </w:rPr>
        <w:t xml:space="preserve">досвід удосконалення професійної підготовки фахівців </w:t>
      </w:r>
      <w:r w:rsidR="009570DE">
        <w:rPr>
          <w:color w:val="auto"/>
          <w:lang w:val="uk-UA"/>
        </w:rPr>
        <w:t xml:space="preserve">фінансово-економічної сфери </w:t>
      </w:r>
      <w:r w:rsidRPr="00CC1F4E">
        <w:rPr>
          <w:color w:val="auto"/>
          <w:lang w:val="uk-UA"/>
        </w:rPr>
        <w:t>на засад</w:t>
      </w:r>
      <w:r w:rsidR="0078597B">
        <w:rPr>
          <w:color w:val="auto"/>
          <w:lang w:val="uk-UA"/>
        </w:rPr>
        <w:t>ах міждисциплінарного підходу й</w:t>
      </w:r>
      <w:r w:rsidRPr="00CC1F4E">
        <w:rPr>
          <w:color w:val="auto"/>
          <w:lang w:val="uk-UA"/>
        </w:rPr>
        <w:t xml:space="preserve"> міждисциплінарної інтеграції</w:t>
      </w:r>
      <w:r w:rsidR="009570DE">
        <w:rPr>
          <w:color w:val="auto"/>
          <w:lang w:val="uk-UA"/>
        </w:rPr>
        <w:t xml:space="preserve"> може позитивно вплинути на якість підготовки бакалаврів з фінансів, банківської справи та страхування до професійної діяльності у вітчизняних закладах вищої освіти</w:t>
      </w:r>
      <w:r w:rsidRPr="00CC1F4E">
        <w:rPr>
          <w:color w:val="auto"/>
          <w:lang w:val="uk-UA"/>
        </w:rPr>
        <w:t>.</w:t>
      </w:r>
    </w:p>
    <w:p w:rsidR="00D44A47" w:rsidRPr="00CC1F4E" w:rsidRDefault="00D44A47" w:rsidP="00CC1F4E">
      <w:pPr>
        <w:pStyle w:val="af4"/>
        <w:ind w:firstLine="708"/>
        <w:rPr>
          <w:color w:val="auto"/>
          <w:lang w:val="uk-UA"/>
        </w:rPr>
      </w:pPr>
      <w:r w:rsidRPr="00CC1F4E">
        <w:rPr>
          <w:color w:val="auto"/>
          <w:lang w:val="uk-UA"/>
        </w:rPr>
        <w:t xml:space="preserve">Тому й не дивно, що предметом </w:t>
      </w:r>
      <w:r w:rsidR="002A452D">
        <w:rPr>
          <w:color w:val="auto"/>
          <w:lang w:val="uk-UA"/>
        </w:rPr>
        <w:t>дослідження</w:t>
      </w:r>
      <w:r w:rsidRPr="00CC1F4E">
        <w:rPr>
          <w:color w:val="auto"/>
          <w:lang w:val="uk-UA"/>
        </w:rPr>
        <w:t xml:space="preserve"> українських </w:t>
      </w:r>
      <w:r w:rsidR="002A452D">
        <w:rPr>
          <w:color w:val="auto"/>
          <w:lang w:val="uk-UA"/>
        </w:rPr>
        <w:t>науковців</w:t>
      </w:r>
      <w:r w:rsidRPr="00CC1F4E">
        <w:rPr>
          <w:color w:val="auto"/>
          <w:lang w:val="uk-UA"/>
        </w:rPr>
        <w:t xml:space="preserve"> протягом останніх років стали </w:t>
      </w:r>
      <w:r w:rsidR="002A452D">
        <w:rPr>
          <w:color w:val="auto"/>
          <w:lang w:val="uk-UA"/>
        </w:rPr>
        <w:t>надбання та ефективні рішення щодо проблеми міждисциплінарної</w:t>
      </w:r>
      <w:r w:rsidRPr="00CC1F4E">
        <w:rPr>
          <w:color w:val="auto"/>
          <w:lang w:val="uk-UA"/>
        </w:rPr>
        <w:t xml:space="preserve"> інтеграції в освітній сфері</w:t>
      </w:r>
      <w:r w:rsidR="002A452D">
        <w:rPr>
          <w:color w:val="auto"/>
          <w:lang w:val="uk-UA"/>
        </w:rPr>
        <w:t xml:space="preserve"> європейських країн</w:t>
      </w:r>
      <w:r w:rsidRPr="00CC1F4E">
        <w:rPr>
          <w:color w:val="auto"/>
          <w:lang w:val="uk-UA"/>
        </w:rPr>
        <w:t xml:space="preserve">, </w:t>
      </w:r>
      <w:r w:rsidR="002A452D">
        <w:rPr>
          <w:color w:val="auto"/>
          <w:lang w:val="uk-UA"/>
        </w:rPr>
        <w:t xml:space="preserve">дослідження </w:t>
      </w:r>
      <w:r w:rsidRPr="00CC1F4E">
        <w:rPr>
          <w:color w:val="auto"/>
          <w:lang w:val="uk-UA"/>
        </w:rPr>
        <w:t>розвитк</w:t>
      </w:r>
      <w:r w:rsidR="002A452D">
        <w:rPr>
          <w:color w:val="auto"/>
          <w:lang w:val="uk-UA"/>
        </w:rPr>
        <w:t>у економічної і</w:t>
      </w:r>
      <w:r w:rsidRPr="00CC1F4E">
        <w:rPr>
          <w:color w:val="auto"/>
          <w:lang w:val="uk-UA"/>
        </w:rPr>
        <w:t xml:space="preserve"> професійної освіти</w:t>
      </w:r>
      <w:r w:rsidR="002A452D">
        <w:rPr>
          <w:color w:val="auto"/>
          <w:lang w:val="uk-UA"/>
        </w:rPr>
        <w:t xml:space="preserve"> країн близького та далекого зарубіжжя,</w:t>
      </w:r>
      <w:r w:rsidRPr="00CC1F4E">
        <w:rPr>
          <w:color w:val="auto"/>
          <w:lang w:val="uk-UA"/>
        </w:rPr>
        <w:t xml:space="preserve"> вивчення </w:t>
      </w:r>
      <w:r w:rsidR="002A452D">
        <w:rPr>
          <w:color w:val="auto"/>
          <w:lang w:val="uk-UA"/>
        </w:rPr>
        <w:t>світового</w:t>
      </w:r>
      <w:r w:rsidRPr="00CC1F4E">
        <w:rPr>
          <w:color w:val="auto"/>
          <w:lang w:val="uk-UA"/>
        </w:rPr>
        <w:t xml:space="preserve"> досвіду впровадження міждисциплінарних і мультидисциплінарних зв’язків у практику викладання</w:t>
      </w:r>
      <w:r w:rsidR="002A452D">
        <w:rPr>
          <w:color w:val="auto"/>
          <w:lang w:val="uk-UA"/>
        </w:rPr>
        <w:t xml:space="preserve"> вищої школи</w:t>
      </w:r>
      <w:r w:rsidRPr="00CC1F4E">
        <w:rPr>
          <w:color w:val="auto"/>
          <w:lang w:val="uk-UA"/>
        </w:rPr>
        <w:t xml:space="preserve"> тощо</w:t>
      </w:r>
      <w:r w:rsidR="002A452D">
        <w:rPr>
          <w:color w:val="auto"/>
          <w:lang w:val="uk-UA"/>
        </w:rPr>
        <w:t xml:space="preserve">. </w:t>
      </w:r>
    </w:p>
    <w:p w:rsidR="00D44A47" w:rsidRPr="00CC1F4E" w:rsidRDefault="00FB187A" w:rsidP="00CC1F4E">
      <w:pPr>
        <w:pStyle w:val="af4"/>
        <w:ind w:firstLine="708"/>
        <w:rPr>
          <w:color w:val="auto"/>
          <w:lang w:val="uk-UA"/>
        </w:rPr>
      </w:pPr>
      <w:r>
        <w:rPr>
          <w:color w:val="auto"/>
          <w:lang w:val="uk-UA"/>
        </w:rPr>
        <w:t>Зважаючи на те, що Україна включена у Болонський процес, можна впевнено стверджувати, що в</w:t>
      </w:r>
      <w:r w:rsidR="00D44A47" w:rsidRPr="00CC1F4E">
        <w:rPr>
          <w:color w:val="auto"/>
          <w:lang w:val="uk-UA"/>
        </w:rPr>
        <w:t xml:space="preserve">ітчизняна система вищої професійної освіти зробила </w:t>
      </w:r>
      <w:r>
        <w:rPr>
          <w:color w:val="auto"/>
          <w:lang w:val="uk-UA"/>
        </w:rPr>
        <w:t>важливий</w:t>
      </w:r>
      <w:r w:rsidR="00D44A47" w:rsidRPr="00CC1F4E">
        <w:rPr>
          <w:color w:val="auto"/>
          <w:lang w:val="uk-UA"/>
        </w:rPr>
        <w:t xml:space="preserve"> крок </w:t>
      </w:r>
      <w:r>
        <w:rPr>
          <w:color w:val="auto"/>
          <w:lang w:val="uk-UA"/>
        </w:rPr>
        <w:t>у</w:t>
      </w:r>
      <w:r w:rsidR="00D44A47" w:rsidRPr="00CC1F4E">
        <w:rPr>
          <w:color w:val="auto"/>
          <w:lang w:val="uk-UA"/>
        </w:rPr>
        <w:t xml:space="preserve"> перетворенн</w:t>
      </w:r>
      <w:r>
        <w:rPr>
          <w:color w:val="auto"/>
          <w:lang w:val="uk-UA"/>
        </w:rPr>
        <w:t xml:space="preserve">і майбутнього бакалавра-фінансиста </w:t>
      </w:r>
      <w:r w:rsidR="00D44A47" w:rsidRPr="00CC1F4E">
        <w:rPr>
          <w:color w:val="auto"/>
          <w:lang w:val="uk-UA"/>
        </w:rPr>
        <w:t>з об’єкта в суб’єкт</w:t>
      </w:r>
      <w:r>
        <w:rPr>
          <w:color w:val="auto"/>
          <w:lang w:val="uk-UA"/>
        </w:rPr>
        <w:t xml:space="preserve"> навчання, проте</w:t>
      </w:r>
      <w:r w:rsidR="00D44A47" w:rsidRPr="00CC1F4E">
        <w:rPr>
          <w:color w:val="auto"/>
          <w:lang w:val="uk-UA"/>
        </w:rPr>
        <w:t xml:space="preserve">, </w:t>
      </w:r>
      <w:r>
        <w:rPr>
          <w:color w:val="auto"/>
          <w:lang w:val="uk-UA"/>
        </w:rPr>
        <w:t xml:space="preserve">на </w:t>
      </w:r>
      <w:r w:rsidR="00D44A47" w:rsidRPr="00CC1F4E">
        <w:rPr>
          <w:color w:val="auto"/>
          <w:lang w:val="uk-UA"/>
        </w:rPr>
        <w:t>жаль, студент залиш</w:t>
      </w:r>
      <w:r>
        <w:rPr>
          <w:color w:val="auto"/>
          <w:lang w:val="uk-UA"/>
        </w:rPr>
        <w:t>ився</w:t>
      </w:r>
      <w:r w:rsidR="00D44A47" w:rsidRPr="00CC1F4E">
        <w:rPr>
          <w:color w:val="auto"/>
          <w:lang w:val="uk-UA"/>
        </w:rPr>
        <w:t xml:space="preserve"> суб’єктом учіння, а не суб’єктом майбутньої професійної діяльності. </w:t>
      </w:r>
    </w:p>
    <w:p w:rsidR="00D44A47" w:rsidRPr="00CC1F4E" w:rsidRDefault="00D44A47" w:rsidP="00CC1F4E">
      <w:pPr>
        <w:spacing w:line="360" w:lineRule="auto"/>
        <w:jc w:val="both"/>
      </w:pPr>
      <w:r w:rsidRPr="00CC1F4E">
        <w:t xml:space="preserve">Епоха глобалізації суттєво впливає на вищу освіту в усіх країнах світу, і в цьому </w:t>
      </w:r>
      <w:r w:rsidR="0078597B">
        <w:t>аспекті</w:t>
      </w:r>
      <w:r w:rsidRPr="00CC1F4E">
        <w:t xml:space="preserve"> Україна не є ви</w:t>
      </w:r>
      <w:r w:rsidR="0078597B">
        <w:t>нятком</w:t>
      </w:r>
      <w:r w:rsidRPr="00CC1F4E">
        <w:t xml:space="preserve">. Мова йде не тільки і не стільки про очевидні наслідки процесів глобалізації, скільки про зміну самої парадигми вищої освіти, про виникнення у вищій школі нових зразків, норм, орієнтирів і мотивацій. Зміни базових парадигм сприйняття світу, пов'язані з процесами </w:t>
      </w:r>
      <w:r w:rsidRPr="00CC1F4E">
        <w:lastRenderedPageBreak/>
        <w:t xml:space="preserve">глобалізації (перманентність змін, нестабільність, скорочення географічних просторів, нові типи взаємодії локальних і глобальних практик, виникнення горизонтальних мережевих структур, віртуалізація реальності, гібридизація культурних феноменів та ін.), призвели до формування концепції знання, істотно відмінної від попередньої. Якщо раніше знання, наука спиралися на просвітницьку картину світу і розглядалися в плані абсолютної цінності, то відтепер запанувало поняття </w:t>
      </w:r>
      <w:r w:rsidR="005E26A8">
        <w:t>«</w:t>
      </w:r>
      <w:r w:rsidRPr="00CC1F4E">
        <w:t>корисного знання</w:t>
      </w:r>
      <w:r w:rsidR="005E26A8">
        <w:t>»</w:t>
      </w:r>
      <w:r w:rsidRPr="00CC1F4E">
        <w:t xml:space="preserve"> (useful knowledge), сфокусованого лише на економічно вигідний результат.</w:t>
      </w:r>
    </w:p>
    <w:p w:rsidR="00D44A47" w:rsidRPr="00CC1F4E" w:rsidRDefault="00D44A47" w:rsidP="00CC1F4E">
      <w:pPr>
        <w:spacing w:line="360" w:lineRule="auto"/>
        <w:jc w:val="both"/>
      </w:pPr>
      <w:r w:rsidRPr="00CC1F4E">
        <w:t xml:space="preserve">Це </w:t>
      </w:r>
      <w:r w:rsidR="0078597B">
        <w:t>призводить</w:t>
      </w:r>
      <w:r w:rsidRPr="00CC1F4E">
        <w:t xml:space="preserve"> до </w:t>
      </w:r>
      <w:r w:rsidR="005E26A8">
        <w:t>«</w:t>
      </w:r>
      <w:r w:rsidRPr="00CC1F4E">
        <w:t>переналаштування</w:t>
      </w:r>
      <w:r w:rsidR="005E26A8">
        <w:t>»</w:t>
      </w:r>
      <w:r w:rsidRPr="00CC1F4E">
        <w:t xml:space="preserve"> системи вищої освіти, змінює образ науковців</w:t>
      </w:r>
      <w:r w:rsidR="0078597B">
        <w:t xml:space="preserve"> (так само як і викладачів)</w:t>
      </w:r>
      <w:r w:rsidRPr="00CC1F4E">
        <w:t xml:space="preserve"> як людей, долучених до недоступних істин, п</w:t>
      </w:r>
      <w:r w:rsidR="0078597B">
        <w:t>еретворює їх у групу експертів –</w:t>
      </w:r>
      <w:r w:rsidRPr="00CC1F4E">
        <w:t xml:space="preserve"> суб'єктів ринкових відносин. Сучасний </w:t>
      </w:r>
      <w:r w:rsidR="005E26A8">
        <w:t>заклад вищої освіти –</w:t>
      </w:r>
      <w:r w:rsidRPr="00CC1F4E">
        <w:t xml:space="preserve"> не храм науки, a market place (ринкова площа) </w:t>
      </w:r>
      <w:r w:rsidR="00893829">
        <w:t xml:space="preserve">у найширшому </w:t>
      </w:r>
      <w:r w:rsidRPr="00CC1F4E">
        <w:t xml:space="preserve"> сенсі цього поняття. Вступ університетів в епоху глобалізації сприяв виникненню різноманітних віртуальних форм знання і освіти, що протистоять фундаментальності у традиційному сенсі цього слова.</w:t>
      </w:r>
    </w:p>
    <w:p w:rsidR="00D44A47" w:rsidRPr="00CC1F4E" w:rsidRDefault="00D44A47" w:rsidP="00CC1F4E">
      <w:pPr>
        <w:spacing w:line="360" w:lineRule="auto"/>
        <w:jc w:val="both"/>
      </w:pPr>
      <w:r w:rsidRPr="00CC1F4E">
        <w:t xml:space="preserve">Multidisciplinary (мультидисциплінарність) і Interdisciplinary (міждисциплінарність) </w:t>
      </w:r>
      <w:r w:rsidR="000D7758">
        <w:t>–</w:t>
      </w:r>
      <w:r w:rsidRPr="00CC1F4E">
        <w:t xml:space="preserve"> ось два популярних поняття, що циркулюють у західних університетах. Вони означають, що практично жодний традиційний предмет викладання, традиційна спеціальність або галузь знання в чистому вигляді більше не влаштовують. Постійно і у великій кількості потрібні нові складові освітні продукти, гібриди, зорієнтовані на незвичайність, неповторність, унікальність, що розкривають свої нові споживчі якості на ринку професій. На пошуки нових комбінацій і міждисциплінарного синтезу спрямовані зусилля сучасних </w:t>
      </w:r>
      <w:r w:rsidR="00A47D87">
        <w:t>закладів вищої освіти</w:t>
      </w:r>
      <w:r w:rsidRPr="00CC1F4E">
        <w:t>. Характерно, що перспективні роботодавці більше не мають потреби у випускниках університетів, що володіють фундаментальними знаннями. Нині затребувані вміння динамічно переналаштовуватися на різні програми, володіння базовими вміннями, загальним рівнем культури.</w:t>
      </w:r>
    </w:p>
    <w:p w:rsidR="00D44A47" w:rsidRPr="00CC1F4E" w:rsidRDefault="00D44A47" w:rsidP="00CC1F4E">
      <w:pPr>
        <w:spacing w:line="360" w:lineRule="auto"/>
        <w:jc w:val="both"/>
      </w:pPr>
      <w:r w:rsidRPr="00CC1F4E">
        <w:t xml:space="preserve">Наприклад, мало кого влаштовує традиційна фундаментальна економіка. Вона не </w:t>
      </w:r>
      <w:r w:rsidR="0078597B">
        <w:t>цікавить велике коло</w:t>
      </w:r>
      <w:r w:rsidRPr="00CC1F4E">
        <w:t xml:space="preserve"> студентів. Вельми обмежені і можливості застосування суто економічних знань після закінчення </w:t>
      </w:r>
      <w:r w:rsidR="00A47D87">
        <w:t>закладу вищої освіти</w:t>
      </w:r>
      <w:r w:rsidRPr="00CC1F4E">
        <w:t xml:space="preserve">. Тому </w:t>
      </w:r>
      <w:r w:rsidRPr="00CC1F4E">
        <w:lastRenderedPageBreak/>
        <w:t xml:space="preserve">у </w:t>
      </w:r>
      <w:r w:rsidR="00A47D87">
        <w:t>з</w:t>
      </w:r>
      <w:r w:rsidRPr="00CC1F4E">
        <w:t>акладах</w:t>
      </w:r>
      <w:r w:rsidR="00A47D87">
        <w:t xml:space="preserve"> вищої освіти</w:t>
      </w:r>
      <w:r w:rsidRPr="00CC1F4E">
        <w:t xml:space="preserve"> традиційна факул</w:t>
      </w:r>
      <w:r w:rsidR="0078597B">
        <w:t>ьтетська структура знаходить свій</w:t>
      </w:r>
      <w:r w:rsidRPr="00CC1F4E">
        <w:t xml:space="preserve"> </w:t>
      </w:r>
      <w:r w:rsidR="0078597B">
        <w:t>порятунок</w:t>
      </w:r>
      <w:r w:rsidRPr="00CC1F4E">
        <w:t xml:space="preserve"> у засадах міждисциплінарності. Багато дисциплін </w:t>
      </w:r>
      <w:r w:rsidR="00294F08">
        <w:t>т</w:t>
      </w:r>
      <w:r w:rsidRPr="00CC1F4E">
        <w:t>аких економічних спеціальностей</w:t>
      </w:r>
      <w:r w:rsidR="0078597B">
        <w:t>,</w:t>
      </w:r>
      <w:r w:rsidRPr="00CC1F4E">
        <w:t xml:space="preserve"> як</w:t>
      </w:r>
      <w:r w:rsidR="0078597B">
        <w:t>:</w:t>
      </w:r>
      <w:r w:rsidRPr="00CC1F4E">
        <w:t xml:space="preserve"> </w:t>
      </w:r>
      <w:r w:rsidR="005E26A8">
        <w:t>«</w:t>
      </w:r>
      <w:r w:rsidRPr="00CC1F4E">
        <w:t>Фінанси</w:t>
      </w:r>
      <w:r w:rsidR="00294F08">
        <w:t>, банківська справа та страхування</w:t>
      </w:r>
      <w:r w:rsidR="005E26A8">
        <w:t>»</w:t>
      </w:r>
      <w:r w:rsidRPr="00CC1F4E">
        <w:t xml:space="preserve">, </w:t>
      </w:r>
      <w:r w:rsidR="005E26A8">
        <w:t>«</w:t>
      </w:r>
      <w:r w:rsidR="00294F08">
        <w:t>Облік і оподаткування</w:t>
      </w:r>
      <w:r w:rsidR="005E26A8">
        <w:t>»</w:t>
      </w:r>
      <w:r w:rsidRPr="00CC1F4E">
        <w:t xml:space="preserve">, </w:t>
      </w:r>
      <w:r w:rsidR="005E26A8">
        <w:t>«</w:t>
      </w:r>
      <w:r w:rsidRPr="00CC1F4E">
        <w:t>Менеджмент</w:t>
      </w:r>
      <w:r w:rsidR="005E26A8">
        <w:t>»</w:t>
      </w:r>
      <w:r w:rsidRPr="00CC1F4E">
        <w:t xml:space="preserve">, </w:t>
      </w:r>
      <w:r w:rsidR="005E26A8">
        <w:t>«</w:t>
      </w:r>
      <w:r w:rsidRPr="00CC1F4E">
        <w:t>Маркетинг</w:t>
      </w:r>
      <w:r w:rsidR="005E26A8">
        <w:t>»</w:t>
      </w:r>
      <w:r w:rsidRPr="00CC1F4E">
        <w:t xml:space="preserve"> </w:t>
      </w:r>
      <w:r w:rsidR="0078597B">
        <w:t xml:space="preserve">– </w:t>
      </w:r>
      <w:r w:rsidRPr="00CC1F4E">
        <w:t xml:space="preserve">відтепер необхідно об'єднувати у конкретному навчальному плані однієї спеціальності з подальшим </w:t>
      </w:r>
      <w:r w:rsidR="0078597B">
        <w:t>наданням</w:t>
      </w:r>
      <w:r w:rsidRPr="00CC1F4E">
        <w:t xml:space="preserve"> економічної кваліфікації економіста, менеджера, маркетолога.</w:t>
      </w:r>
    </w:p>
    <w:p w:rsidR="00D44A47" w:rsidRPr="00CC1F4E" w:rsidRDefault="00D44A47" w:rsidP="00CC1F4E">
      <w:pPr>
        <w:pStyle w:val="af4"/>
        <w:ind w:firstLine="708"/>
        <w:rPr>
          <w:color w:val="auto"/>
          <w:lang w:val="uk-UA"/>
        </w:rPr>
      </w:pPr>
      <w:r w:rsidRPr="00CC1F4E">
        <w:rPr>
          <w:color w:val="auto"/>
          <w:lang w:val="uk-UA"/>
        </w:rPr>
        <w:t xml:space="preserve">У зарубіжних країнах у підготовці фахівців фінансово-економічного профілю переважають три основні моделі її організації: американська, японська та європейська. Оскільки Україна знаходиться на шляху до європейської інтеграції, цілком очевидним є те, що дослідження і вплив європейської моделі є найбільш актуальним. </w:t>
      </w:r>
    </w:p>
    <w:p w:rsidR="00D44A47" w:rsidRPr="00CC1F4E" w:rsidRDefault="00D44A47" w:rsidP="00CC1F4E">
      <w:pPr>
        <w:pStyle w:val="af4"/>
        <w:ind w:firstLine="708"/>
        <w:rPr>
          <w:color w:val="auto"/>
          <w:lang w:val="uk-UA"/>
        </w:rPr>
      </w:pPr>
      <w:r w:rsidRPr="00CC1F4E">
        <w:rPr>
          <w:color w:val="auto"/>
          <w:lang w:val="uk-UA"/>
        </w:rPr>
        <w:t>Чимало наших юних співвітчизників прагн</w:t>
      </w:r>
      <w:r w:rsidR="0078597B">
        <w:rPr>
          <w:color w:val="auto"/>
          <w:lang w:val="uk-UA"/>
        </w:rPr>
        <w:t>е</w:t>
      </w:r>
      <w:r w:rsidRPr="00CC1F4E">
        <w:rPr>
          <w:color w:val="auto"/>
          <w:lang w:val="uk-UA"/>
        </w:rPr>
        <w:t xml:space="preserve"> </w:t>
      </w:r>
      <w:r w:rsidR="00AE43D0">
        <w:rPr>
          <w:color w:val="auto"/>
          <w:lang w:val="uk-UA"/>
        </w:rPr>
        <w:t>здобути</w:t>
      </w:r>
      <w:r w:rsidRPr="00CC1F4E">
        <w:rPr>
          <w:color w:val="auto"/>
          <w:lang w:val="uk-UA"/>
        </w:rPr>
        <w:t xml:space="preserve"> вищу освіту за кордоном. Перше місце за популярністю для навчання серед молоді світу </w:t>
      </w:r>
      <w:r w:rsidR="0078597B">
        <w:rPr>
          <w:color w:val="auto"/>
          <w:lang w:val="uk-UA"/>
        </w:rPr>
        <w:t>посідає</w:t>
      </w:r>
      <w:r w:rsidRPr="00CC1F4E">
        <w:rPr>
          <w:color w:val="auto"/>
          <w:lang w:val="uk-UA"/>
        </w:rPr>
        <w:t xml:space="preserve"> Сполучені Штати Америки,</w:t>
      </w:r>
      <w:r w:rsidR="00CC1F4E">
        <w:rPr>
          <w:color w:val="auto"/>
          <w:lang w:val="uk-UA"/>
        </w:rPr>
        <w:t xml:space="preserve"> </w:t>
      </w:r>
      <w:r w:rsidRPr="00CC1F4E">
        <w:rPr>
          <w:color w:val="auto"/>
          <w:lang w:val="uk-UA"/>
        </w:rPr>
        <w:t>друге –</w:t>
      </w:r>
      <w:r w:rsidR="00CC1F4E">
        <w:rPr>
          <w:color w:val="auto"/>
          <w:lang w:val="uk-UA"/>
        </w:rPr>
        <w:t xml:space="preserve"> </w:t>
      </w:r>
      <w:r w:rsidRPr="00CC1F4E">
        <w:rPr>
          <w:color w:val="auto"/>
          <w:lang w:val="uk-UA"/>
        </w:rPr>
        <w:t>Великобританія,</w:t>
      </w:r>
      <w:r w:rsidR="00CC1F4E">
        <w:rPr>
          <w:color w:val="auto"/>
          <w:lang w:val="uk-UA"/>
        </w:rPr>
        <w:t xml:space="preserve"> </w:t>
      </w:r>
      <w:r w:rsidRPr="00CC1F4E">
        <w:rPr>
          <w:color w:val="auto"/>
          <w:lang w:val="uk-UA"/>
        </w:rPr>
        <w:t>на третьому місці - Федеративна Республіка Німеччина.</w:t>
      </w:r>
    </w:p>
    <w:p w:rsidR="00D44A47" w:rsidRPr="00CC1F4E" w:rsidRDefault="00D44A47" w:rsidP="00CC1F4E">
      <w:pPr>
        <w:spacing w:line="360" w:lineRule="auto"/>
        <w:jc w:val="both"/>
      </w:pPr>
      <w:r w:rsidRPr="00CC1F4E">
        <w:t>Німеччина приваблива для навчання молоді, представників різних країн світу.</w:t>
      </w:r>
      <w:r w:rsidR="00CC1F4E">
        <w:t xml:space="preserve"> </w:t>
      </w:r>
      <w:r w:rsidRPr="00CC1F4E">
        <w:t>Нині приблизно 250 000</w:t>
      </w:r>
      <w:r w:rsidR="00CC1F4E">
        <w:t xml:space="preserve"> </w:t>
      </w:r>
      <w:r w:rsidRPr="00CC1F4E">
        <w:t>іноземних студенток і студентів навчаються в німецьких вищих навчальних закладах –</w:t>
      </w:r>
      <w:r w:rsidR="00CC1F4E">
        <w:t xml:space="preserve"> </w:t>
      </w:r>
      <w:r w:rsidRPr="00CC1F4E">
        <w:t>на 70</w:t>
      </w:r>
      <w:r w:rsidR="00C117C1">
        <w:t> %</w:t>
      </w:r>
      <w:r w:rsidRPr="00CC1F4E">
        <w:t xml:space="preserve"> більше,</w:t>
      </w:r>
      <w:r w:rsidR="00CC1F4E">
        <w:t xml:space="preserve"> </w:t>
      </w:r>
      <w:r w:rsidRPr="00CC1F4E">
        <w:t>ніж у</w:t>
      </w:r>
      <w:r w:rsidR="004B2551">
        <w:t xml:space="preserve"> </w:t>
      </w:r>
      <w:r w:rsidRPr="00CC1F4E">
        <w:t>1995 році.</w:t>
      </w:r>
      <w:r w:rsidR="00CC1F4E">
        <w:t xml:space="preserve"> </w:t>
      </w:r>
      <w:r w:rsidRPr="00CC1F4E">
        <w:t>Нині більше</w:t>
      </w:r>
      <w:r w:rsidR="0078597B">
        <w:t>, ніж</w:t>
      </w:r>
      <w:r w:rsidRPr="00CC1F4E">
        <w:t xml:space="preserve"> кожен десятий студент –</w:t>
      </w:r>
      <w:r w:rsidR="00CC1F4E">
        <w:t xml:space="preserve"> </w:t>
      </w:r>
      <w:r w:rsidRPr="00CC1F4E">
        <w:t>іноземець,</w:t>
      </w:r>
      <w:r w:rsidR="00CC1F4E">
        <w:t xml:space="preserve"> </w:t>
      </w:r>
      <w:r w:rsidRPr="00CC1F4E">
        <w:t>перева</w:t>
      </w:r>
      <w:r w:rsidR="004B2551">
        <w:t>жно зі Східної Європи та Китаю (Мельниченко, 2010,</w:t>
      </w:r>
      <w:r w:rsidRPr="00CC1F4E">
        <w:t xml:space="preserve"> 190</w:t>
      </w:r>
      <w:r w:rsidR="004B2551">
        <w:t>)</w:t>
      </w:r>
      <w:r w:rsidRPr="00CC1F4E">
        <w:t>.</w:t>
      </w:r>
    </w:p>
    <w:p w:rsidR="00D44A47" w:rsidRPr="00CC1F4E" w:rsidRDefault="00D76F1B" w:rsidP="00CC1F4E">
      <w:pPr>
        <w:pStyle w:val="af6"/>
        <w:shd w:val="clear" w:color="auto" w:fill="auto"/>
        <w:spacing w:after="0" w:line="360" w:lineRule="auto"/>
        <w:ind w:firstLine="708"/>
        <w:jc w:val="both"/>
        <w:rPr>
          <w:sz w:val="28"/>
          <w:szCs w:val="28"/>
        </w:rPr>
      </w:pPr>
      <w:r>
        <w:rPr>
          <w:rStyle w:val="21"/>
          <w:b w:val="0"/>
          <w:sz w:val="28"/>
          <w:szCs w:val="28"/>
          <w:lang w:eastAsia="uk-UA"/>
        </w:rPr>
        <w:t>С</w:t>
      </w:r>
      <w:r w:rsidR="00D44A47" w:rsidRPr="00CC1F4E">
        <w:rPr>
          <w:rStyle w:val="21"/>
          <w:b w:val="0"/>
          <w:sz w:val="28"/>
          <w:szCs w:val="28"/>
          <w:lang w:eastAsia="uk-UA"/>
        </w:rPr>
        <w:t>истема</w:t>
      </w:r>
      <w:r>
        <w:rPr>
          <w:rStyle w:val="21"/>
          <w:b w:val="0"/>
          <w:sz w:val="28"/>
          <w:szCs w:val="28"/>
          <w:lang w:eastAsia="uk-UA"/>
        </w:rPr>
        <w:t xml:space="preserve"> вищої</w:t>
      </w:r>
      <w:r w:rsidR="00D44A47" w:rsidRPr="00CC1F4E">
        <w:rPr>
          <w:rStyle w:val="21"/>
          <w:b w:val="0"/>
          <w:sz w:val="28"/>
          <w:szCs w:val="28"/>
          <w:lang w:eastAsia="uk-UA"/>
        </w:rPr>
        <w:t xml:space="preserve"> освіти </w:t>
      </w:r>
      <w:r>
        <w:rPr>
          <w:rStyle w:val="21"/>
          <w:b w:val="0"/>
          <w:sz w:val="28"/>
          <w:szCs w:val="28"/>
          <w:lang w:eastAsia="uk-UA"/>
        </w:rPr>
        <w:t xml:space="preserve">Німеччини поєднує </w:t>
      </w:r>
      <w:r w:rsidR="00D44A47" w:rsidRPr="00CC1F4E">
        <w:rPr>
          <w:rStyle w:val="21"/>
          <w:b w:val="0"/>
          <w:sz w:val="28"/>
          <w:szCs w:val="28"/>
          <w:lang w:eastAsia="uk-UA"/>
        </w:rPr>
        <w:t>збалансован</w:t>
      </w:r>
      <w:r>
        <w:rPr>
          <w:rStyle w:val="21"/>
          <w:b w:val="0"/>
          <w:sz w:val="28"/>
          <w:szCs w:val="28"/>
          <w:lang w:eastAsia="uk-UA"/>
        </w:rPr>
        <w:t>ий поділ</w:t>
      </w:r>
      <w:r w:rsidR="00D44A47" w:rsidRPr="00CC1F4E">
        <w:rPr>
          <w:rStyle w:val="21"/>
          <w:b w:val="0"/>
          <w:sz w:val="28"/>
          <w:szCs w:val="28"/>
          <w:lang w:eastAsia="uk-UA"/>
        </w:rPr>
        <w:t xml:space="preserve"> </w:t>
      </w:r>
      <w:r>
        <w:rPr>
          <w:rStyle w:val="21"/>
          <w:b w:val="0"/>
          <w:sz w:val="28"/>
          <w:szCs w:val="28"/>
          <w:lang w:eastAsia="uk-UA"/>
        </w:rPr>
        <w:t xml:space="preserve">функцій </w:t>
      </w:r>
      <w:r w:rsidR="00D44A47" w:rsidRPr="00CC1F4E">
        <w:rPr>
          <w:rStyle w:val="21"/>
          <w:b w:val="0"/>
          <w:sz w:val="28"/>
          <w:szCs w:val="28"/>
          <w:lang w:eastAsia="uk-UA"/>
        </w:rPr>
        <w:t>управлін</w:t>
      </w:r>
      <w:r>
        <w:rPr>
          <w:rStyle w:val="21"/>
          <w:b w:val="0"/>
          <w:sz w:val="28"/>
          <w:szCs w:val="28"/>
          <w:lang w:eastAsia="uk-UA"/>
        </w:rPr>
        <w:t>ня</w:t>
      </w:r>
      <w:r w:rsidR="00D44A47" w:rsidRPr="00CC1F4E">
        <w:rPr>
          <w:rStyle w:val="21"/>
          <w:b w:val="0"/>
          <w:sz w:val="28"/>
          <w:szCs w:val="28"/>
          <w:lang w:eastAsia="uk-UA"/>
        </w:rPr>
        <w:t xml:space="preserve"> між освітнім</w:t>
      </w:r>
      <w:r>
        <w:rPr>
          <w:rStyle w:val="21"/>
          <w:b w:val="0"/>
          <w:sz w:val="28"/>
          <w:szCs w:val="28"/>
          <w:lang w:eastAsia="uk-UA"/>
        </w:rPr>
        <w:t xml:space="preserve"> закладо</w:t>
      </w:r>
      <w:r w:rsidR="00D44A47" w:rsidRPr="00CC1F4E">
        <w:rPr>
          <w:rStyle w:val="21"/>
          <w:b w:val="0"/>
          <w:sz w:val="28"/>
          <w:szCs w:val="28"/>
          <w:lang w:eastAsia="uk-UA"/>
        </w:rPr>
        <w:t>м, центр</w:t>
      </w:r>
      <w:r>
        <w:rPr>
          <w:rStyle w:val="21"/>
          <w:b w:val="0"/>
          <w:sz w:val="28"/>
          <w:szCs w:val="28"/>
          <w:lang w:eastAsia="uk-UA"/>
        </w:rPr>
        <w:t>альним органом управління та</w:t>
      </w:r>
      <w:r w:rsidR="00D44A47" w:rsidRPr="00CC1F4E">
        <w:rPr>
          <w:rStyle w:val="21"/>
          <w:b w:val="0"/>
          <w:sz w:val="28"/>
          <w:szCs w:val="28"/>
          <w:lang w:eastAsia="uk-UA"/>
        </w:rPr>
        <w:t xml:space="preserve"> суб’єктами федерації. </w:t>
      </w:r>
      <w:r>
        <w:rPr>
          <w:rStyle w:val="21"/>
          <w:b w:val="0"/>
          <w:sz w:val="28"/>
          <w:szCs w:val="28"/>
          <w:lang w:eastAsia="uk-UA"/>
        </w:rPr>
        <w:t xml:space="preserve">Німецька система освіти </w:t>
      </w:r>
      <w:r w:rsidR="00D44A47" w:rsidRPr="00CC1F4E">
        <w:rPr>
          <w:rStyle w:val="21"/>
          <w:b w:val="0"/>
          <w:sz w:val="28"/>
          <w:szCs w:val="28"/>
          <w:lang w:eastAsia="uk-UA"/>
        </w:rPr>
        <w:t xml:space="preserve">характеризується </w:t>
      </w:r>
      <w:r>
        <w:rPr>
          <w:rStyle w:val="21"/>
          <w:b w:val="0"/>
          <w:sz w:val="28"/>
          <w:szCs w:val="28"/>
          <w:lang w:eastAsia="uk-UA"/>
        </w:rPr>
        <w:t>раціональним об’єднанням</w:t>
      </w:r>
      <w:r w:rsidR="00D44A47" w:rsidRPr="00CC1F4E">
        <w:rPr>
          <w:rStyle w:val="21"/>
          <w:b w:val="0"/>
          <w:sz w:val="28"/>
          <w:szCs w:val="28"/>
          <w:lang w:eastAsia="uk-UA"/>
        </w:rPr>
        <w:t xml:space="preserve"> національних </w:t>
      </w:r>
      <w:r>
        <w:rPr>
          <w:rStyle w:val="21"/>
          <w:b w:val="0"/>
          <w:sz w:val="28"/>
          <w:szCs w:val="28"/>
          <w:lang w:eastAsia="uk-UA"/>
        </w:rPr>
        <w:t xml:space="preserve">традицій </w:t>
      </w:r>
      <w:r w:rsidR="00D44A47" w:rsidRPr="00CC1F4E">
        <w:rPr>
          <w:rStyle w:val="21"/>
          <w:b w:val="0"/>
          <w:sz w:val="28"/>
          <w:szCs w:val="28"/>
          <w:lang w:eastAsia="uk-UA"/>
        </w:rPr>
        <w:t>університет</w:t>
      </w:r>
      <w:r>
        <w:rPr>
          <w:rStyle w:val="21"/>
          <w:b w:val="0"/>
          <w:sz w:val="28"/>
          <w:szCs w:val="28"/>
          <w:lang w:eastAsia="uk-UA"/>
        </w:rPr>
        <w:t>ів</w:t>
      </w:r>
      <w:r w:rsidR="00D44A47" w:rsidRPr="00CC1F4E">
        <w:rPr>
          <w:rStyle w:val="21"/>
          <w:b w:val="0"/>
          <w:sz w:val="28"/>
          <w:szCs w:val="28"/>
          <w:lang w:eastAsia="uk-UA"/>
        </w:rPr>
        <w:t xml:space="preserve"> та інноваційних методів управління </w:t>
      </w:r>
      <w:r>
        <w:rPr>
          <w:rStyle w:val="21"/>
          <w:b w:val="0"/>
          <w:sz w:val="28"/>
          <w:szCs w:val="28"/>
          <w:lang w:eastAsia="uk-UA"/>
        </w:rPr>
        <w:t xml:space="preserve">вищою </w:t>
      </w:r>
      <w:r w:rsidR="00D44A47" w:rsidRPr="00CC1F4E">
        <w:rPr>
          <w:rStyle w:val="21"/>
          <w:b w:val="0"/>
          <w:sz w:val="28"/>
          <w:szCs w:val="28"/>
          <w:lang w:eastAsia="uk-UA"/>
        </w:rPr>
        <w:t xml:space="preserve">освітою, </w:t>
      </w:r>
      <w:r>
        <w:rPr>
          <w:rStyle w:val="21"/>
          <w:b w:val="0"/>
          <w:sz w:val="28"/>
          <w:szCs w:val="28"/>
          <w:lang w:eastAsia="uk-UA"/>
        </w:rPr>
        <w:t xml:space="preserve">характеризується </w:t>
      </w:r>
      <w:r w:rsidR="00D44A47" w:rsidRPr="00CC1F4E">
        <w:rPr>
          <w:rStyle w:val="21"/>
          <w:b w:val="0"/>
          <w:sz w:val="28"/>
          <w:szCs w:val="28"/>
          <w:lang w:eastAsia="uk-UA"/>
        </w:rPr>
        <w:t>фундаментальн</w:t>
      </w:r>
      <w:r>
        <w:rPr>
          <w:rStyle w:val="21"/>
          <w:b w:val="0"/>
          <w:sz w:val="28"/>
          <w:szCs w:val="28"/>
          <w:lang w:eastAsia="uk-UA"/>
        </w:rPr>
        <w:t>істю</w:t>
      </w:r>
      <w:r w:rsidR="00D44A47" w:rsidRPr="00CC1F4E">
        <w:rPr>
          <w:rStyle w:val="21"/>
          <w:b w:val="0"/>
          <w:sz w:val="28"/>
          <w:szCs w:val="28"/>
          <w:lang w:eastAsia="uk-UA"/>
        </w:rPr>
        <w:t xml:space="preserve"> теоретичної </w:t>
      </w:r>
      <w:r>
        <w:rPr>
          <w:rStyle w:val="21"/>
          <w:b w:val="0"/>
          <w:sz w:val="28"/>
          <w:szCs w:val="28"/>
          <w:lang w:eastAsia="uk-UA"/>
        </w:rPr>
        <w:t>підготовки</w:t>
      </w:r>
      <w:r w:rsidR="00D44A47" w:rsidRPr="00CC1F4E">
        <w:rPr>
          <w:rStyle w:val="21"/>
          <w:b w:val="0"/>
          <w:sz w:val="28"/>
          <w:szCs w:val="28"/>
          <w:lang w:eastAsia="uk-UA"/>
        </w:rPr>
        <w:t xml:space="preserve"> і науково-дослідної діяльності</w:t>
      </w:r>
      <w:r>
        <w:rPr>
          <w:rStyle w:val="21"/>
          <w:b w:val="0"/>
          <w:sz w:val="28"/>
          <w:szCs w:val="28"/>
          <w:lang w:eastAsia="uk-UA"/>
        </w:rPr>
        <w:t xml:space="preserve"> студента</w:t>
      </w:r>
      <w:r w:rsidR="00D44A47" w:rsidRPr="00CC1F4E">
        <w:rPr>
          <w:rStyle w:val="21"/>
          <w:b w:val="0"/>
          <w:sz w:val="28"/>
          <w:szCs w:val="28"/>
          <w:lang w:eastAsia="uk-UA"/>
        </w:rPr>
        <w:t xml:space="preserve">, </w:t>
      </w:r>
      <w:r>
        <w:rPr>
          <w:rStyle w:val="21"/>
          <w:b w:val="0"/>
          <w:sz w:val="28"/>
          <w:szCs w:val="28"/>
          <w:lang w:eastAsia="uk-UA"/>
        </w:rPr>
        <w:t xml:space="preserve">поєднує </w:t>
      </w:r>
      <w:r w:rsidR="00D44A47" w:rsidRPr="00CC1F4E">
        <w:rPr>
          <w:rStyle w:val="21"/>
          <w:b w:val="0"/>
          <w:sz w:val="28"/>
          <w:szCs w:val="28"/>
          <w:lang w:eastAsia="uk-UA"/>
        </w:rPr>
        <w:t>доступн</w:t>
      </w:r>
      <w:r>
        <w:rPr>
          <w:rStyle w:val="21"/>
          <w:b w:val="0"/>
          <w:sz w:val="28"/>
          <w:szCs w:val="28"/>
          <w:lang w:eastAsia="uk-UA"/>
        </w:rPr>
        <w:t>ість з високою які</w:t>
      </w:r>
      <w:r w:rsidR="00D44A47" w:rsidRPr="00CC1F4E">
        <w:rPr>
          <w:rStyle w:val="21"/>
          <w:b w:val="0"/>
          <w:sz w:val="28"/>
          <w:szCs w:val="28"/>
          <w:lang w:eastAsia="uk-UA"/>
        </w:rPr>
        <w:t>ст</w:t>
      </w:r>
      <w:r>
        <w:rPr>
          <w:rStyle w:val="21"/>
          <w:b w:val="0"/>
          <w:sz w:val="28"/>
          <w:szCs w:val="28"/>
          <w:lang w:eastAsia="uk-UA"/>
        </w:rPr>
        <w:t>ю професійної</w:t>
      </w:r>
      <w:r w:rsidR="00D44A47" w:rsidRPr="00CC1F4E">
        <w:rPr>
          <w:rStyle w:val="21"/>
          <w:b w:val="0"/>
          <w:sz w:val="28"/>
          <w:szCs w:val="28"/>
          <w:lang w:eastAsia="uk-UA"/>
        </w:rPr>
        <w:t xml:space="preserve"> освіти.</w:t>
      </w:r>
    </w:p>
    <w:p w:rsidR="00D44A47" w:rsidRPr="00CC1F4E" w:rsidRDefault="007C028E" w:rsidP="00CC1F4E">
      <w:pPr>
        <w:pStyle w:val="af6"/>
        <w:shd w:val="clear" w:color="auto" w:fill="auto"/>
        <w:tabs>
          <w:tab w:val="left" w:pos="1023"/>
        </w:tabs>
        <w:spacing w:after="0" w:line="360" w:lineRule="auto"/>
        <w:ind w:firstLine="708"/>
        <w:jc w:val="both"/>
        <w:rPr>
          <w:sz w:val="28"/>
          <w:szCs w:val="28"/>
          <w:shd w:val="clear" w:color="auto" w:fill="FFFFFF"/>
          <w:lang w:eastAsia="uk-UA"/>
        </w:rPr>
      </w:pPr>
      <w:r>
        <w:rPr>
          <w:rStyle w:val="21"/>
          <w:b w:val="0"/>
          <w:sz w:val="28"/>
          <w:szCs w:val="28"/>
          <w:lang w:eastAsia="uk-UA"/>
        </w:rPr>
        <w:t>На відміну від пострадянських країн, п</w:t>
      </w:r>
      <w:r w:rsidR="00D44A47" w:rsidRPr="00CC1F4E">
        <w:rPr>
          <w:rStyle w:val="21"/>
          <w:b w:val="0"/>
          <w:sz w:val="28"/>
          <w:szCs w:val="28"/>
          <w:lang w:eastAsia="uk-UA"/>
        </w:rPr>
        <w:t xml:space="preserve">роцес підготовки </w:t>
      </w:r>
      <w:r>
        <w:rPr>
          <w:rStyle w:val="21"/>
          <w:b w:val="0"/>
          <w:sz w:val="28"/>
          <w:szCs w:val="28"/>
          <w:lang w:eastAsia="uk-UA"/>
        </w:rPr>
        <w:t>фахівців фінансово-</w:t>
      </w:r>
      <w:r w:rsidR="00D44A47" w:rsidRPr="00CC1F4E">
        <w:rPr>
          <w:rStyle w:val="21"/>
          <w:b w:val="0"/>
          <w:sz w:val="28"/>
          <w:szCs w:val="28"/>
          <w:lang w:eastAsia="uk-UA"/>
        </w:rPr>
        <w:t>економі</w:t>
      </w:r>
      <w:r w:rsidR="0078597B">
        <w:rPr>
          <w:rStyle w:val="21"/>
          <w:b w:val="0"/>
          <w:sz w:val="28"/>
          <w:szCs w:val="28"/>
          <w:lang w:eastAsia="uk-UA"/>
        </w:rPr>
        <w:t>ч</w:t>
      </w:r>
      <w:r>
        <w:rPr>
          <w:rStyle w:val="21"/>
          <w:b w:val="0"/>
          <w:sz w:val="28"/>
          <w:szCs w:val="28"/>
          <w:lang w:eastAsia="uk-UA"/>
        </w:rPr>
        <w:t xml:space="preserve">ної сфери </w:t>
      </w:r>
      <w:r w:rsidR="0078597B">
        <w:rPr>
          <w:rStyle w:val="21"/>
          <w:b w:val="0"/>
          <w:sz w:val="28"/>
          <w:szCs w:val="28"/>
          <w:lang w:eastAsia="uk-UA"/>
        </w:rPr>
        <w:t>в</w:t>
      </w:r>
      <w:r w:rsidR="00D44A47" w:rsidRPr="00CC1F4E">
        <w:rPr>
          <w:rStyle w:val="21"/>
          <w:b w:val="0"/>
          <w:sz w:val="28"/>
          <w:szCs w:val="28"/>
          <w:lang w:eastAsia="uk-UA"/>
        </w:rPr>
        <w:t xml:space="preserve"> Німеччині </w:t>
      </w:r>
      <w:r w:rsidR="0078597B">
        <w:rPr>
          <w:rStyle w:val="21"/>
          <w:b w:val="0"/>
          <w:sz w:val="28"/>
          <w:szCs w:val="28"/>
          <w:lang w:eastAsia="uk-UA"/>
        </w:rPr>
        <w:t>спрямований</w:t>
      </w:r>
      <w:r w:rsidR="009629F5">
        <w:rPr>
          <w:rStyle w:val="21"/>
          <w:b w:val="0"/>
          <w:sz w:val="28"/>
          <w:szCs w:val="28"/>
          <w:lang w:eastAsia="uk-UA"/>
        </w:rPr>
        <w:t>, в першу чергу, на практичну підготовку</w:t>
      </w:r>
      <w:r w:rsidR="00D44A47" w:rsidRPr="00CC1F4E">
        <w:rPr>
          <w:rStyle w:val="21"/>
          <w:b w:val="0"/>
          <w:sz w:val="28"/>
          <w:szCs w:val="28"/>
          <w:lang w:eastAsia="uk-UA"/>
        </w:rPr>
        <w:t xml:space="preserve">, при цьому </w:t>
      </w:r>
      <w:r w:rsidR="009629F5">
        <w:rPr>
          <w:rStyle w:val="21"/>
          <w:b w:val="0"/>
          <w:sz w:val="28"/>
          <w:szCs w:val="28"/>
          <w:lang w:eastAsia="uk-UA"/>
        </w:rPr>
        <w:t>фахові</w:t>
      </w:r>
      <w:r w:rsidR="00D44A47" w:rsidRPr="00CC1F4E">
        <w:rPr>
          <w:rStyle w:val="21"/>
          <w:b w:val="0"/>
          <w:sz w:val="28"/>
          <w:szCs w:val="28"/>
          <w:lang w:eastAsia="uk-UA"/>
        </w:rPr>
        <w:t xml:space="preserve"> дисципліни характеризуються </w:t>
      </w:r>
      <w:r w:rsidR="009629F5">
        <w:rPr>
          <w:rStyle w:val="21"/>
          <w:b w:val="0"/>
          <w:sz w:val="28"/>
          <w:szCs w:val="28"/>
          <w:lang w:eastAsia="uk-UA"/>
        </w:rPr>
        <w:t>високим</w:t>
      </w:r>
      <w:r w:rsidR="004B2551">
        <w:rPr>
          <w:rStyle w:val="21"/>
          <w:b w:val="0"/>
          <w:sz w:val="28"/>
          <w:szCs w:val="28"/>
          <w:lang w:eastAsia="uk-UA"/>
        </w:rPr>
        <w:t xml:space="preserve"> рівнем </w:t>
      </w:r>
      <w:r w:rsidR="004B2551">
        <w:rPr>
          <w:rStyle w:val="21"/>
          <w:b w:val="0"/>
          <w:sz w:val="28"/>
          <w:szCs w:val="28"/>
          <w:lang w:eastAsia="uk-UA"/>
        </w:rPr>
        <w:lastRenderedPageBreak/>
        <w:t xml:space="preserve">фундаменталізації (Вульфсон, 1999, </w:t>
      </w:r>
      <w:r w:rsidR="00D44A47" w:rsidRPr="00CC1F4E">
        <w:rPr>
          <w:rStyle w:val="21"/>
          <w:b w:val="0"/>
          <w:sz w:val="28"/>
          <w:szCs w:val="28"/>
          <w:lang w:eastAsia="uk-UA"/>
        </w:rPr>
        <w:t>90</w:t>
      </w:r>
      <w:r w:rsidR="004B2551">
        <w:rPr>
          <w:rStyle w:val="21"/>
          <w:b w:val="0"/>
          <w:sz w:val="28"/>
          <w:szCs w:val="28"/>
          <w:lang w:eastAsia="uk-UA"/>
        </w:rPr>
        <w:t>)</w:t>
      </w:r>
      <w:r w:rsidR="00D44A47" w:rsidRPr="00CC1F4E">
        <w:rPr>
          <w:rStyle w:val="21"/>
          <w:b w:val="0"/>
          <w:sz w:val="28"/>
          <w:szCs w:val="28"/>
          <w:lang w:eastAsia="uk-UA"/>
        </w:rPr>
        <w:t xml:space="preserve">. </w:t>
      </w:r>
      <w:r w:rsidR="004B2551">
        <w:rPr>
          <w:rStyle w:val="21"/>
          <w:b w:val="0"/>
          <w:sz w:val="28"/>
          <w:szCs w:val="28"/>
          <w:lang w:eastAsia="uk-UA"/>
        </w:rPr>
        <w:t>Уве</w:t>
      </w:r>
      <w:r w:rsidR="00821402">
        <w:rPr>
          <w:rStyle w:val="21"/>
          <w:b w:val="0"/>
          <w:sz w:val="28"/>
          <w:szCs w:val="28"/>
          <w:lang w:eastAsia="uk-UA"/>
        </w:rPr>
        <w:t>сь освітній п</w:t>
      </w:r>
      <w:r w:rsidR="00D44A47" w:rsidRPr="00CC1F4E">
        <w:rPr>
          <w:rStyle w:val="21"/>
          <w:b w:val="0"/>
          <w:sz w:val="28"/>
          <w:szCs w:val="28"/>
          <w:lang w:eastAsia="uk-UA"/>
        </w:rPr>
        <w:t xml:space="preserve">роцес </w:t>
      </w:r>
      <w:r w:rsidR="00821402">
        <w:rPr>
          <w:rStyle w:val="21"/>
          <w:b w:val="0"/>
          <w:sz w:val="28"/>
          <w:szCs w:val="28"/>
          <w:lang w:eastAsia="uk-UA"/>
        </w:rPr>
        <w:t>у ЗВО</w:t>
      </w:r>
      <w:r w:rsidR="00D44A47" w:rsidRPr="00CC1F4E">
        <w:rPr>
          <w:rStyle w:val="21"/>
          <w:b w:val="0"/>
          <w:sz w:val="28"/>
          <w:szCs w:val="28"/>
          <w:lang w:eastAsia="uk-UA"/>
        </w:rPr>
        <w:t xml:space="preserve"> Німеччини </w:t>
      </w:r>
      <w:r w:rsidR="00821402">
        <w:rPr>
          <w:rStyle w:val="21"/>
          <w:b w:val="0"/>
          <w:sz w:val="28"/>
          <w:szCs w:val="28"/>
          <w:lang w:eastAsia="uk-UA"/>
        </w:rPr>
        <w:t>вибудовано так, аби майбутній фахівець якомога раніше долучився до самостійної роботи.</w:t>
      </w:r>
    </w:p>
    <w:p w:rsidR="00D44A47" w:rsidRPr="00CC1F4E" w:rsidRDefault="00821402" w:rsidP="00077AB1">
      <w:pPr>
        <w:pStyle w:val="af6"/>
        <w:shd w:val="clear" w:color="auto" w:fill="auto"/>
        <w:spacing w:after="0" w:line="360" w:lineRule="auto"/>
        <w:ind w:firstLine="708"/>
        <w:jc w:val="both"/>
        <w:rPr>
          <w:sz w:val="28"/>
          <w:szCs w:val="28"/>
        </w:rPr>
      </w:pPr>
      <w:r>
        <w:rPr>
          <w:rStyle w:val="21"/>
          <w:b w:val="0"/>
          <w:sz w:val="28"/>
          <w:szCs w:val="28"/>
          <w:lang w:eastAsia="uk-UA"/>
        </w:rPr>
        <w:t xml:space="preserve">Особливістю системи професійної освіти в Німеччині є те, що існують два типи закладів вищої освіти. Перший тип – </w:t>
      </w:r>
      <w:r w:rsidR="00D44A47" w:rsidRPr="00CC1F4E">
        <w:rPr>
          <w:rStyle w:val="21"/>
          <w:b w:val="0"/>
          <w:sz w:val="28"/>
          <w:szCs w:val="28"/>
          <w:lang w:eastAsia="uk-UA"/>
        </w:rPr>
        <w:t xml:space="preserve">університети прикладних наук – </w:t>
      </w:r>
      <w:r>
        <w:rPr>
          <w:rStyle w:val="21"/>
          <w:b w:val="0"/>
          <w:sz w:val="28"/>
          <w:szCs w:val="28"/>
          <w:lang w:eastAsia="uk-UA"/>
        </w:rPr>
        <w:t xml:space="preserve">це відносно </w:t>
      </w:r>
      <w:r w:rsidR="00D44A47" w:rsidRPr="00CC1F4E">
        <w:rPr>
          <w:rStyle w:val="21"/>
          <w:b w:val="0"/>
          <w:sz w:val="28"/>
          <w:szCs w:val="28"/>
          <w:lang w:eastAsia="uk-UA"/>
        </w:rPr>
        <w:t>молод</w:t>
      </w:r>
      <w:r>
        <w:rPr>
          <w:rStyle w:val="21"/>
          <w:b w:val="0"/>
          <w:sz w:val="28"/>
          <w:szCs w:val="28"/>
          <w:lang w:eastAsia="uk-UA"/>
        </w:rPr>
        <w:t>ий</w:t>
      </w:r>
      <w:r w:rsidR="00D44A47" w:rsidRPr="00CC1F4E">
        <w:rPr>
          <w:rStyle w:val="21"/>
          <w:b w:val="0"/>
          <w:sz w:val="28"/>
          <w:szCs w:val="28"/>
          <w:lang w:eastAsia="uk-UA"/>
        </w:rPr>
        <w:t xml:space="preserve"> тип </w:t>
      </w:r>
      <w:r>
        <w:rPr>
          <w:rStyle w:val="21"/>
          <w:b w:val="0"/>
          <w:sz w:val="28"/>
          <w:szCs w:val="28"/>
          <w:lang w:eastAsia="uk-UA"/>
        </w:rPr>
        <w:t xml:space="preserve">вищих професійних </w:t>
      </w:r>
      <w:r w:rsidR="00D44A47" w:rsidRPr="00CC1F4E">
        <w:rPr>
          <w:rStyle w:val="21"/>
          <w:b w:val="0"/>
          <w:sz w:val="28"/>
          <w:szCs w:val="28"/>
          <w:lang w:eastAsia="uk-UA"/>
        </w:rPr>
        <w:t>закладів</w:t>
      </w:r>
      <w:r>
        <w:rPr>
          <w:rStyle w:val="21"/>
          <w:b w:val="0"/>
          <w:sz w:val="28"/>
          <w:szCs w:val="28"/>
          <w:lang w:eastAsia="uk-UA"/>
        </w:rPr>
        <w:t xml:space="preserve"> освіти</w:t>
      </w:r>
      <w:r w:rsidR="0078597B">
        <w:rPr>
          <w:rStyle w:val="21"/>
          <w:b w:val="0"/>
          <w:sz w:val="28"/>
          <w:szCs w:val="28"/>
          <w:lang w:eastAsia="uk-UA"/>
        </w:rPr>
        <w:t>.</w:t>
      </w:r>
      <w:r>
        <w:rPr>
          <w:rStyle w:val="21"/>
          <w:b w:val="0"/>
          <w:sz w:val="28"/>
          <w:szCs w:val="28"/>
          <w:lang w:eastAsia="uk-UA"/>
        </w:rPr>
        <w:t xml:space="preserve"> Усі </w:t>
      </w:r>
      <w:r w:rsidR="00D44A47" w:rsidRPr="00CC1F4E">
        <w:rPr>
          <w:rStyle w:val="21"/>
          <w:b w:val="0"/>
          <w:sz w:val="28"/>
          <w:szCs w:val="28"/>
          <w:lang w:eastAsia="uk-UA"/>
        </w:rPr>
        <w:t xml:space="preserve">заняття </w:t>
      </w:r>
      <w:r>
        <w:rPr>
          <w:rStyle w:val="21"/>
          <w:b w:val="0"/>
          <w:sz w:val="28"/>
          <w:szCs w:val="28"/>
          <w:lang w:eastAsia="uk-UA"/>
        </w:rPr>
        <w:t xml:space="preserve">викладаються із урахування практичної спрямованості та максимально наближені до реальних умов практичної діяльності фахівця. У таких ЗВО діє особливий скорочений  цикл підготовки фахівця – </w:t>
      </w:r>
      <w:r w:rsidR="00D44A47" w:rsidRPr="00CC1F4E">
        <w:rPr>
          <w:rStyle w:val="21"/>
          <w:b w:val="0"/>
          <w:sz w:val="28"/>
          <w:szCs w:val="28"/>
          <w:lang w:eastAsia="uk-UA"/>
        </w:rPr>
        <w:t>трирічн</w:t>
      </w:r>
      <w:r>
        <w:rPr>
          <w:rStyle w:val="21"/>
          <w:b w:val="0"/>
          <w:sz w:val="28"/>
          <w:szCs w:val="28"/>
          <w:lang w:eastAsia="uk-UA"/>
        </w:rPr>
        <w:t>а</w:t>
      </w:r>
      <w:r w:rsidR="00D44A47" w:rsidRPr="00CC1F4E">
        <w:rPr>
          <w:rStyle w:val="21"/>
          <w:b w:val="0"/>
          <w:sz w:val="28"/>
          <w:szCs w:val="28"/>
          <w:lang w:eastAsia="uk-UA"/>
        </w:rPr>
        <w:t xml:space="preserve"> теоретичн</w:t>
      </w:r>
      <w:r>
        <w:rPr>
          <w:rStyle w:val="21"/>
          <w:b w:val="0"/>
          <w:sz w:val="28"/>
          <w:szCs w:val="28"/>
          <w:lang w:eastAsia="uk-UA"/>
        </w:rPr>
        <w:t>а</w:t>
      </w:r>
      <w:r w:rsidR="00D44A47" w:rsidRPr="00CC1F4E">
        <w:rPr>
          <w:rStyle w:val="21"/>
          <w:b w:val="0"/>
          <w:sz w:val="28"/>
          <w:szCs w:val="28"/>
          <w:lang w:eastAsia="uk-UA"/>
        </w:rPr>
        <w:t xml:space="preserve"> підготовк</w:t>
      </w:r>
      <w:r>
        <w:rPr>
          <w:rStyle w:val="21"/>
          <w:b w:val="0"/>
          <w:sz w:val="28"/>
          <w:szCs w:val="28"/>
          <w:lang w:eastAsia="uk-UA"/>
        </w:rPr>
        <w:t>а та один</w:t>
      </w:r>
      <w:r w:rsidR="00D44A47" w:rsidRPr="00CC1F4E">
        <w:rPr>
          <w:rStyle w:val="21"/>
          <w:b w:val="0"/>
          <w:sz w:val="28"/>
          <w:szCs w:val="28"/>
          <w:lang w:eastAsia="uk-UA"/>
        </w:rPr>
        <w:t xml:space="preserve"> рік практичної </w:t>
      </w:r>
      <w:r>
        <w:rPr>
          <w:rStyle w:val="21"/>
          <w:b w:val="0"/>
          <w:sz w:val="28"/>
          <w:szCs w:val="28"/>
          <w:lang w:eastAsia="uk-UA"/>
        </w:rPr>
        <w:t>діяльності. Також ці заклади тісно співпрацюють із діючими підприємствами</w:t>
      </w:r>
      <w:r w:rsidR="003652EC">
        <w:rPr>
          <w:rStyle w:val="21"/>
          <w:b w:val="0"/>
          <w:sz w:val="28"/>
          <w:szCs w:val="28"/>
          <w:lang w:eastAsia="uk-UA"/>
        </w:rPr>
        <w:t xml:space="preserve">, </w:t>
      </w:r>
      <w:r>
        <w:rPr>
          <w:rStyle w:val="21"/>
          <w:b w:val="0"/>
          <w:sz w:val="28"/>
          <w:szCs w:val="28"/>
          <w:lang w:eastAsia="uk-UA"/>
        </w:rPr>
        <w:t xml:space="preserve"> державними та приватними установами тощо</w:t>
      </w:r>
      <w:r w:rsidR="00077AB1">
        <w:rPr>
          <w:rStyle w:val="21"/>
          <w:b w:val="0"/>
          <w:sz w:val="28"/>
          <w:szCs w:val="28"/>
          <w:lang w:eastAsia="uk-UA"/>
        </w:rPr>
        <w:t xml:space="preserve">, що у свою чергу приваблює </w:t>
      </w:r>
      <w:r w:rsidR="00D44A47" w:rsidRPr="00CC1F4E">
        <w:rPr>
          <w:rStyle w:val="21"/>
          <w:b w:val="0"/>
          <w:sz w:val="28"/>
          <w:szCs w:val="28"/>
          <w:lang w:eastAsia="uk-UA"/>
        </w:rPr>
        <w:t xml:space="preserve">до них </w:t>
      </w:r>
      <w:r w:rsidR="00077AB1">
        <w:rPr>
          <w:rStyle w:val="21"/>
          <w:b w:val="0"/>
          <w:sz w:val="28"/>
          <w:szCs w:val="28"/>
          <w:lang w:eastAsia="uk-UA"/>
        </w:rPr>
        <w:t>потенційних</w:t>
      </w:r>
      <w:r w:rsidR="00D44A47" w:rsidRPr="00CC1F4E">
        <w:rPr>
          <w:rStyle w:val="21"/>
          <w:b w:val="0"/>
          <w:sz w:val="28"/>
          <w:szCs w:val="28"/>
          <w:lang w:eastAsia="uk-UA"/>
        </w:rPr>
        <w:t xml:space="preserve"> абітурієнтів</w:t>
      </w:r>
      <w:r w:rsidR="00077AB1">
        <w:rPr>
          <w:rStyle w:val="21"/>
          <w:b w:val="0"/>
          <w:sz w:val="28"/>
          <w:szCs w:val="28"/>
          <w:lang w:eastAsia="uk-UA"/>
        </w:rPr>
        <w:t xml:space="preserve">. Другий тип – заклади вищої освіти із </w:t>
      </w:r>
      <w:r w:rsidR="00D44A47" w:rsidRPr="00CC1F4E">
        <w:rPr>
          <w:rStyle w:val="21"/>
          <w:b w:val="0"/>
          <w:sz w:val="28"/>
          <w:szCs w:val="28"/>
          <w:lang w:eastAsia="uk-UA"/>
        </w:rPr>
        <w:t>традиційно</w:t>
      </w:r>
      <w:r w:rsidR="00077AB1">
        <w:rPr>
          <w:rStyle w:val="21"/>
          <w:b w:val="0"/>
          <w:sz w:val="28"/>
          <w:szCs w:val="28"/>
          <w:lang w:eastAsia="uk-UA"/>
        </w:rPr>
        <w:t xml:space="preserve">ю </w:t>
      </w:r>
      <w:r w:rsidR="00D44A47" w:rsidRPr="00CC1F4E">
        <w:rPr>
          <w:rStyle w:val="21"/>
          <w:b w:val="0"/>
          <w:sz w:val="28"/>
          <w:szCs w:val="28"/>
          <w:lang w:eastAsia="uk-UA"/>
        </w:rPr>
        <w:t>систем</w:t>
      </w:r>
      <w:r w:rsidR="00077AB1">
        <w:rPr>
          <w:rStyle w:val="21"/>
          <w:b w:val="0"/>
          <w:sz w:val="28"/>
          <w:szCs w:val="28"/>
          <w:lang w:eastAsia="uk-UA"/>
        </w:rPr>
        <w:t>ою</w:t>
      </w:r>
      <w:r w:rsidR="00D44A47" w:rsidRPr="00CC1F4E">
        <w:rPr>
          <w:rStyle w:val="21"/>
          <w:b w:val="0"/>
          <w:sz w:val="28"/>
          <w:szCs w:val="28"/>
          <w:lang w:eastAsia="uk-UA"/>
        </w:rPr>
        <w:t xml:space="preserve"> освіти</w:t>
      </w:r>
      <w:r w:rsidR="00077AB1">
        <w:rPr>
          <w:rStyle w:val="21"/>
          <w:b w:val="0"/>
          <w:sz w:val="28"/>
          <w:szCs w:val="28"/>
          <w:lang w:eastAsia="uk-UA"/>
        </w:rPr>
        <w:t>. У таких закладах</w:t>
      </w:r>
      <w:r w:rsidR="00D44A47" w:rsidRPr="00CC1F4E">
        <w:rPr>
          <w:rStyle w:val="21"/>
          <w:b w:val="0"/>
          <w:sz w:val="28"/>
          <w:szCs w:val="28"/>
          <w:lang w:eastAsia="uk-UA"/>
        </w:rPr>
        <w:t xml:space="preserve"> навчальний процес триває</w:t>
      </w:r>
      <w:r w:rsidR="00077AB1">
        <w:rPr>
          <w:rStyle w:val="21"/>
          <w:b w:val="0"/>
          <w:sz w:val="28"/>
          <w:szCs w:val="28"/>
          <w:lang w:eastAsia="uk-UA"/>
        </w:rPr>
        <w:t xml:space="preserve"> понад 6 років. Особливістю ЗВО із традиційною системою підготовки фахівця є </w:t>
      </w:r>
      <w:r w:rsidR="00D44A47" w:rsidRPr="00CC1F4E">
        <w:rPr>
          <w:rStyle w:val="21"/>
          <w:b w:val="0"/>
          <w:sz w:val="28"/>
          <w:szCs w:val="28"/>
          <w:lang w:eastAsia="uk-UA"/>
        </w:rPr>
        <w:t xml:space="preserve"> орієнтаці</w:t>
      </w:r>
      <w:r w:rsidR="00077AB1">
        <w:rPr>
          <w:rStyle w:val="21"/>
          <w:b w:val="0"/>
          <w:sz w:val="28"/>
          <w:szCs w:val="28"/>
          <w:lang w:eastAsia="uk-UA"/>
        </w:rPr>
        <w:t xml:space="preserve">я </w:t>
      </w:r>
      <w:r w:rsidR="00D44A47" w:rsidRPr="00CC1F4E">
        <w:rPr>
          <w:rStyle w:val="21"/>
          <w:b w:val="0"/>
          <w:sz w:val="28"/>
          <w:szCs w:val="28"/>
          <w:lang w:eastAsia="uk-UA"/>
        </w:rPr>
        <w:t xml:space="preserve">процесу </w:t>
      </w:r>
      <w:r w:rsidR="00077AB1">
        <w:rPr>
          <w:rStyle w:val="21"/>
          <w:b w:val="0"/>
          <w:sz w:val="28"/>
          <w:szCs w:val="28"/>
          <w:lang w:eastAsia="uk-UA"/>
        </w:rPr>
        <w:t xml:space="preserve">професійної </w:t>
      </w:r>
      <w:r w:rsidR="00D44A47" w:rsidRPr="00CC1F4E">
        <w:rPr>
          <w:rStyle w:val="21"/>
          <w:b w:val="0"/>
          <w:sz w:val="28"/>
          <w:szCs w:val="28"/>
          <w:lang w:eastAsia="uk-UA"/>
        </w:rPr>
        <w:t xml:space="preserve">підготовки на </w:t>
      </w:r>
      <w:r w:rsidR="00077AB1">
        <w:rPr>
          <w:rStyle w:val="21"/>
          <w:b w:val="0"/>
          <w:sz w:val="28"/>
          <w:szCs w:val="28"/>
          <w:lang w:eastAsia="uk-UA"/>
        </w:rPr>
        <w:t xml:space="preserve">теоретичне опанування </w:t>
      </w:r>
      <w:r w:rsidR="005677B5">
        <w:rPr>
          <w:rStyle w:val="21"/>
          <w:b w:val="0"/>
          <w:sz w:val="28"/>
          <w:szCs w:val="28"/>
          <w:lang w:eastAsia="uk-UA"/>
        </w:rPr>
        <w:t>дисциплін</w:t>
      </w:r>
      <w:r w:rsidR="00D44A47" w:rsidRPr="00CC1F4E">
        <w:rPr>
          <w:rStyle w:val="21"/>
          <w:b w:val="0"/>
          <w:sz w:val="28"/>
          <w:szCs w:val="28"/>
          <w:lang w:eastAsia="uk-UA"/>
        </w:rPr>
        <w:t xml:space="preserve"> </w:t>
      </w:r>
      <w:r w:rsidR="004B2551">
        <w:rPr>
          <w:rStyle w:val="21"/>
          <w:b w:val="0"/>
          <w:sz w:val="28"/>
          <w:szCs w:val="28"/>
          <w:lang w:eastAsia="uk-UA"/>
        </w:rPr>
        <w:t xml:space="preserve">(Шевчук, 2013, </w:t>
      </w:r>
      <w:r w:rsidR="00D44A47" w:rsidRPr="00CC1F4E">
        <w:rPr>
          <w:rStyle w:val="21"/>
          <w:b w:val="0"/>
          <w:sz w:val="28"/>
          <w:szCs w:val="28"/>
          <w:lang w:eastAsia="uk-UA"/>
        </w:rPr>
        <w:t>7-8</w:t>
      </w:r>
      <w:r w:rsidR="004B2551">
        <w:rPr>
          <w:rStyle w:val="21"/>
          <w:b w:val="0"/>
          <w:sz w:val="28"/>
          <w:szCs w:val="28"/>
          <w:lang w:eastAsia="uk-UA"/>
        </w:rPr>
        <w:t>)</w:t>
      </w:r>
      <w:r w:rsidR="00D44A47" w:rsidRPr="00CC1F4E">
        <w:rPr>
          <w:rStyle w:val="21"/>
          <w:b w:val="0"/>
          <w:sz w:val="28"/>
          <w:szCs w:val="28"/>
          <w:lang w:eastAsia="uk-UA"/>
        </w:rPr>
        <w:t>.</w:t>
      </w:r>
    </w:p>
    <w:p w:rsidR="00D44A47" w:rsidRPr="00CC1F4E" w:rsidRDefault="00AC64FC" w:rsidP="00CC1F4E">
      <w:pPr>
        <w:pStyle w:val="af6"/>
        <w:shd w:val="clear" w:color="auto" w:fill="auto"/>
        <w:spacing w:after="0" w:line="360" w:lineRule="auto"/>
        <w:ind w:firstLine="708"/>
        <w:jc w:val="both"/>
        <w:rPr>
          <w:sz w:val="28"/>
          <w:szCs w:val="28"/>
        </w:rPr>
      </w:pPr>
      <w:r>
        <w:rPr>
          <w:rStyle w:val="21"/>
          <w:b w:val="0"/>
          <w:sz w:val="28"/>
          <w:szCs w:val="28"/>
          <w:lang w:eastAsia="uk-UA"/>
        </w:rPr>
        <w:t>Під</w:t>
      </w:r>
      <w:r w:rsidR="0078597B">
        <w:rPr>
          <w:rStyle w:val="21"/>
          <w:b w:val="0"/>
          <w:sz w:val="28"/>
          <w:szCs w:val="28"/>
          <w:lang w:eastAsia="uk-UA"/>
        </w:rPr>
        <w:t>биваючи</w:t>
      </w:r>
      <w:r>
        <w:rPr>
          <w:rStyle w:val="21"/>
          <w:b w:val="0"/>
          <w:sz w:val="28"/>
          <w:szCs w:val="28"/>
          <w:lang w:eastAsia="uk-UA"/>
        </w:rPr>
        <w:t xml:space="preserve"> підсумки, можемо стверджувати, що</w:t>
      </w:r>
      <w:r w:rsidR="00D44A47" w:rsidRPr="00CC1F4E">
        <w:rPr>
          <w:rStyle w:val="21"/>
          <w:b w:val="0"/>
          <w:sz w:val="28"/>
          <w:szCs w:val="28"/>
          <w:lang w:eastAsia="uk-UA"/>
        </w:rPr>
        <w:t xml:space="preserve"> система вищої економічної освіти Німеччини чітк</w:t>
      </w:r>
      <w:r>
        <w:rPr>
          <w:rStyle w:val="21"/>
          <w:b w:val="0"/>
          <w:sz w:val="28"/>
          <w:szCs w:val="28"/>
          <w:lang w:eastAsia="uk-UA"/>
        </w:rPr>
        <w:t xml:space="preserve">о впорядкована і структурована; кожен абітурієнт має можливість обрати ЗВО відповідно до власних </w:t>
      </w:r>
      <w:r w:rsidR="00D44A47" w:rsidRPr="00CC1F4E">
        <w:rPr>
          <w:rStyle w:val="21"/>
          <w:b w:val="0"/>
          <w:sz w:val="28"/>
          <w:szCs w:val="28"/>
          <w:lang w:eastAsia="uk-UA"/>
        </w:rPr>
        <w:t xml:space="preserve">здібностей, нахилів </w:t>
      </w:r>
      <w:r>
        <w:rPr>
          <w:rStyle w:val="21"/>
          <w:b w:val="0"/>
          <w:sz w:val="28"/>
          <w:szCs w:val="28"/>
          <w:lang w:eastAsia="uk-UA"/>
        </w:rPr>
        <w:t>і</w:t>
      </w:r>
      <w:r w:rsidR="00D44A47" w:rsidRPr="00CC1F4E">
        <w:rPr>
          <w:rStyle w:val="21"/>
          <w:b w:val="0"/>
          <w:sz w:val="28"/>
          <w:szCs w:val="28"/>
          <w:lang w:eastAsia="uk-UA"/>
        </w:rPr>
        <w:t xml:space="preserve"> можливостей. Нині </w:t>
      </w:r>
      <w:r>
        <w:rPr>
          <w:rStyle w:val="21"/>
          <w:b w:val="0"/>
          <w:sz w:val="28"/>
          <w:szCs w:val="28"/>
          <w:lang w:eastAsia="uk-UA"/>
        </w:rPr>
        <w:t xml:space="preserve">професійна </w:t>
      </w:r>
      <w:r w:rsidR="00D44A47" w:rsidRPr="00CC1F4E">
        <w:rPr>
          <w:rStyle w:val="21"/>
          <w:b w:val="0"/>
          <w:sz w:val="28"/>
          <w:szCs w:val="28"/>
          <w:lang w:eastAsia="uk-UA"/>
        </w:rPr>
        <w:t xml:space="preserve">підготовки майбутніх </w:t>
      </w:r>
      <w:r>
        <w:rPr>
          <w:rStyle w:val="21"/>
          <w:b w:val="0"/>
          <w:sz w:val="28"/>
          <w:szCs w:val="28"/>
          <w:lang w:eastAsia="uk-UA"/>
        </w:rPr>
        <w:t>фахівців фінансово-</w:t>
      </w:r>
      <w:r w:rsidR="00D44A47" w:rsidRPr="00CC1F4E">
        <w:rPr>
          <w:rStyle w:val="21"/>
          <w:b w:val="0"/>
          <w:sz w:val="28"/>
          <w:szCs w:val="28"/>
          <w:lang w:eastAsia="uk-UA"/>
        </w:rPr>
        <w:t>економі</w:t>
      </w:r>
      <w:r>
        <w:rPr>
          <w:rStyle w:val="21"/>
          <w:b w:val="0"/>
          <w:sz w:val="28"/>
          <w:szCs w:val="28"/>
          <w:lang w:eastAsia="uk-UA"/>
        </w:rPr>
        <w:t xml:space="preserve">чної сфери в університетах Німеччини </w:t>
      </w:r>
      <w:r w:rsidR="00D44A47" w:rsidRPr="00CC1F4E">
        <w:rPr>
          <w:rStyle w:val="21"/>
          <w:b w:val="0"/>
          <w:sz w:val="28"/>
          <w:szCs w:val="28"/>
          <w:lang w:eastAsia="uk-UA"/>
        </w:rPr>
        <w:t>побудована так</w:t>
      </w:r>
      <w:r>
        <w:rPr>
          <w:rStyle w:val="21"/>
          <w:b w:val="0"/>
          <w:sz w:val="28"/>
          <w:szCs w:val="28"/>
          <w:lang w:eastAsia="uk-UA"/>
        </w:rPr>
        <w:t>им чином</w:t>
      </w:r>
      <w:r w:rsidR="00D44A47" w:rsidRPr="00CC1F4E">
        <w:rPr>
          <w:rStyle w:val="21"/>
          <w:b w:val="0"/>
          <w:sz w:val="28"/>
          <w:szCs w:val="28"/>
          <w:lang w:eastAsia="uk-UA"/>
        </w:rPr>
        <w:t xml:space="preserve">, щоб </w:t>
      </w:r>
      <w:r>
        <w:rPr>
          <w:rStyle w:val="21"/>
          <w:b w:val="0"/>
          <w:sz w:val="28"/>
          <w:szCs w:val="28"/>
          <w:lang w:eastAsia="uk-UA"/>
        </w:rPr>
        <w:t>забезпечити усі</w:t>
      </w:r>
      <w:r w:rsidR="00D44A47" w:rsidRPr="00CC1F4E">
        <w:rPr>
          <w:rStyle w:val="21"/>
          <w:b w:val="0"/>
          <w:sz w:val="28"/>
          <w:szCs w:val="28"/>
          <w:lang w:eastAsia="uk-UA"/>
        </w:rPr>
        <w:t xml:space="preserve"> умови для </w:t>
      </w:r>
      <w:r>
        <w:rPr>
          <w:rStyle w:val="21"/>
          <w:b w:val="0"/>
          <w:sz w:val="28"/>
          <w:szCs w:val="28"/>
          <w:lang w:eastAsia="uk-UA"/>
        </w:rPr>
        <w:t xml:space="preserve">успішної реалізації </w:t>
      </w:r>
      <w:r w:rsidR="00D44A47" w:rsidRPr="00CC1F4E">
        <w:rPr>
          <w:rStyle w:val="21"/>
          <w:b w:val="0"/>
          <w:sz w:val="28"/>
          <w:szCs w:val="28"/>
          <w:lang w:eastAsia="uk-UA"/>
        </w:rPr>
        <w:t>професійного потенціалу с</w:t>
      </w:r>
      <w:r>
        <w:rPr>
          <w:rStyle w:val="21"/>
          <w:b w:val="0"/>
          <w:sz w:val="28"/>
          <w:szCs w:val="28"/>
          <w:lang w:eastAsia="uk-UA"/>
        </w:rPr>
        <w:t>лухача</w:t>
      </w:r>
      <w:r w:rsidR="00D44A47" w:rsidRPr="00CC1F4E">
        <w:rPr>
          <w:rStyle w:val="21"/>
          <w:b w:val="0"/>
          <w:sz w:val="28"/>
          <w:szCs w:val="28"/>
          <w:lang w:eastAsia="uk-UA"/>
        </w:rPr>
        <w:t xml:space="preserve">. </w:t>
      </w:r>
    </w:p>
    <w:p w:rsidR="00D44A47" w:rsidRPr="00CC1F4E" w:rsidRDefault="00D44A47" w:rsidP="00CC1F4E">
      <w:pPr>
        <w:pStyle w:val="af6"/>
        <w:shd w:val="clear" w:color="auto" w:fill="auto"/>
        <w:spacing w:after="0" w:line="360" w:lineRule="auto"/>
        <w:ind w:firstLine="708"/>
        <w:jc w:val="both"/>
        <w:rPr>
          <w:rStyle w:val="21"/>
          <w:b w:val="0"/>
          <w:bCs w:val="0"/>
          <w:sz w:val="28"/>
          <w:szCs w:val="28"/>
          <w:lang w:eastAsia="uk-UA"/>
        </w:rPr>
      </w:pPr>
      <w:r w:rsidRPr="00CC1F4E">
        <w:rPr>
          <w:sz w:val="28"/>
          <w:szCs w:val="28"/>
        </w:rPr>
        <w:t xml:space="preserve">Не менш цікавими і привабливими для здобуття економічної освіти є вищі навчальні заклади Франції. </w:t>
      </w:r>
      <w:r w:rsidR="002A78BF">
        <w:rPr>
          <w:sz w:val="28"/>
          <w:szCs w:val="28"/>
        </w:rPr>
        <w:t>Уся система вищої економічної</w:t>
      </w:r>
      <w:r w:rsidRPr="00CC1F4E">
        <w:rPr>
          <w:rStyle w:val="21"/>
          <w:b w:val="0"/>
          <w:sz w:val="28"/>
          <w:szCs w:val="28"/>
          <w:lang w:eastAsia="uk-UA"/>
        </w:rPr>
        <w:t xml:space="preserve"> освіти </w:t>
      </w:r>
      <w:r w:rsidR="002A78BF">
        <w:rPr>
          <w:rStyle w:val="21"/>
          <w:b w:val="0"/>
          <w:sz w:val="28"/>
          <w:szCs w:val="28"/>
          <w:lang w:eastAsia="uk-UA"/>
        </w:rPr>
        <w:t xml:space="preserve">Франції є </w:t>
      </w:r>
      <w:r w:rsidRPr="00CC1F4E">
        <w:rPr>
          <w:rStyle w:val="21"/>
          <w:b w:val="0"/>
          <w:sz w:val="28"/>
          <w:szCs w:val="28"/>
          <w:lang w:eastAsia="uk-UA"/>
        </w:rPr>
        <w:t xml:space="preserve"> синтез</w:t>
      </w:r>
      <w:r w:rsidR="002A78BF">
        <w:rPr>
          <w:rStyle w:val="21"/>
          <w:b w:val="0"/>
          <w:sz w:val="28"/>
          <w:szCs w:val="28"/>
          <w:lang w:eastAsia="uk-UA"/>
        </w:rPr>
        <w:t>ом</w:t>
      </w:r>
      <w:r w:rsidRPr="00CC1F4E">
        <w:rPr>
          <w:rStyle w:val="21"/>
          <w:b w:val="0"/>
          <w:sz w:val="28"/>
          <w:szCs w:val="28"/>
          <w:lang w:eastAsia="uk-UA"/>
        </w:rPr>
        <w:t xml:space="preserve"> т</w:t>
      </w:r>
      <w:r w:rsidR="002A78BF">
        <w:rPr>
          <w:rStyle w:val="21"/>
          <w:b w:val="0"/>
          <w:sz w:val="28"/>
          <w:szCs w:val="28"/>
          <w:lang w:eastAsia="uk-UA"/>
        </w:rPr>
        <w:t>радиційної французької системи В</w:t>
      </w:r>
      <w:r w:rsidRPr="00CC1F4E">
        <w:rPr>
          <w:rStyle w:val="21"/>
          <w:b w:val="0"/>
          <w:sz w:val="28"/>
          <w:szCs w:val="28"/>
          <w:lang w:eastAsia="uk-UA"/>
        </w:rPr>
        <w:t>ищ</w:t>
      </w:r>
      <w:r w:rsidR="002A78BF">
        <w:rPr>
          <w:rStyle w:val="21"/>
          <w:b w:val="0"/>
          <w:sz w:val="28"/>
          <w:szCs w:val="28"/>
          <w:lang w:eastAsia="uk-UA"/>
        </w:rPr>
        <w:t>ої</w:t>
      </w:r>
      <w:r w:rsidRPr="00CC1F4E">
        <w:rPr>
          <w:rStyle w:val="21"/>
          <w:b w:val="0"/>
          <w:sz w:val="28"/>
          <w:szCs w:val="28"/>
          <w:lang w:eastAsia="uk-UA"/>
        </w:rPr>
        <w:t xml:space="preserve"> комерційн</w:t>
      </w:r>
      <w:r w:rsidR="002A78BF">
        <w:rPr>
          <w:rStyle w:val="21"/>
          <w:b w:val="0"/>
          <w:sz w:val="28"/>
          <w:szCs w:val="28"/>
          <w:lang w:eastAsia="uk-UA"/>
        </w:rPr>
        <w:t>ої</w:t>
      </w:r>
      <w:r w:rsidRPr="00CC1F4E">
        <w:rPr>
          <w:rStyle w:val="21"/>
          <w:b w:val="0"/>
          <w:sz w:val="28"/>
          <w:szCs w:val="28"/>
          <w:lang w:eastAsia="uk-UA"/>
        </w:rPr>
        <w:t xml:space="preserve"> шк</w:t>
      </w:r>
      <w:r w:rsidR="002A78BF">
        <w:rPr>
          <w:rStyle w:val="21"/>
          <w:b w:val="0"/>
          <w:sz w:val="28"/>
          <w:szCs w:val="28"/>
          <w:lang w:eastAsia="uk-UA"/>
        </w:rPr>
        <w:t>о</w:t>
      </w:r>
      <w:r w:rsidRPr="00CC1F4E">
        <w:rPr>
          <w:rStyle w:val="21"/>
          <w:b w:val="0"/>
          <w:sz w:val="28"/>
          <w:szCs w:val="28"/>
          <w:lang w:eastAsia="uk-UA"/>
        </w:rPr>
        <w:t>л</w:t>
      </w:r>
      <w:r w:rsidR="002A78BF">
        <w:rPr>
          <w:rStyle w:val="21"/>
          <w:b w:val="0"/>
          <w:sz w:val="28"/>
          <w:szCs w:val="28"/>
          <w:lang w:eastAsia="uk-UA"/>
        </w:rPr>
        <w:t>и країни</w:t>
      </w:r>
      <w:r w:rsidRPr="00CC1F4E">
        <w:rPr>
          <w:rStyle w:val="21"/>
          <w:b w:val="0"/>
          <w:sz w:val="28"/>
          <w:szCs w:val="28"/>
          <w:lang w:eastAsia="uk-UA"/>
        </w:rPr>
        <w:t xml:space="preserve"> </w:t>
      </w:r>
      <w:r w:rsidR="002A78BF">
        <w:rPr>
          <w:rStyle w:val="21"/>
          <w:b w:val="0"/>
          <w:sz w:val="28"/>
          <w:szCs w:val="28"/>
          <w:lang w:eastAsia="uk-UA"/>
        </w:rPr>
        <w:t>і</w:t>
      </w:r>
      <w:r w:rsidRPr="00CC1F4E">
        <w:rPr>
          <w:rStyle w:val="21"/>
          <w:b w:val="0"/>
          <w:sz w:val="28"/>
          <w:szCs w:val="28"/>
          <w:lang w:eastAsia="uk-UA"/>
        </w:rPr>
        <w:t xml:space="preserve">з </w:t>
      </w:r>
      <w:r w:rsidR="002A78BF">
        <w:rPr>
          <w:rStyle w:val="21"/>
          <w:b w:val="0"/>
          <w:sz w:val="28"/>
          <w:szCs w:val="28"/>
          <w:lang w:eastAsia="uk-UA"/>
        </w:rPr>
        <w:t xml:space="preserve">впровадженням </w:t>
      </w:r>
      <w:r w:rsidRPr="00CC1F4E">
        <w:rPr>
          <w:rStyle w:val="21"/>
          <w:b w:val="0"/>
          <w:sz w:val="28"/>
          <w:szCs w:val="28"/>
          <w:lang w:eastAsia="uk-UA"/>
        </w:rPr>
        <w:t>елемент</w:t>
      </w:r>
      <w:r w:rsidR="002A78BF">
        <w:rPr>
          <w:rStyle w:val="21"/>
          <w:b w:val="0"/>
          <w:sz w:val="28"/>
          <w:szCs w:val="28"/>
          <w:lang w:eastAsia="uk-UA"/>
        </w:rPr>
        <w:t>ів</w:t>
      </w:r>
      <w:r w:rsidRPr="00CC1F4E">
        <w:rPr>
          <w:rStyle w:val="21"/>
          <w:b w:val="0"/>
          <w:sz w:val="28"/>
          <w:szCs w:val="28"/>
          <w:lang w:eastAsia="uk-UA"/>
        </w:rPr>
        <w:t xml:space="preserve"> американської моделі</w:t>
      </w:r>
      <w:r w:rsidR="002A78BF">
        <w:rPr>
          <w:rStyle w:val="21"/>
          <w:b w:val="0"/>
          <w:sz w:val="28"/>
          <w:szCs w:val="28"/>
          <w:lang w:eastAsia="uk-UA"/>
        </w:rPr>
        <w:t xml:space="preserve">. </w:t>
      </w:r>
      <w:r w:rsidRPr="00CC1F4E">
        <w:rPr>
          <w:rStyle w:val="21"/>
          <w:b w:val="0"/>
          <w:sz w:val="28"/>
          <w:szCs w:val="28"/>
          <w:lang w:eastAsia="uk-UA"/>
        </w:rPr>
        <w:t xml:space="preserve">Проте існує і </w:t>
      </w:r>
      <w:r w:rsidR="002A78BF">
        <w:rPr>
          <w:rStyle w:val="21"/>
          <w:b w:val="0"/>
          <w:sz w:val="28"/>
          <w:szCs w:val="28"/>
          <w:lang w:eastAsia="uk-UA"/>
        </w:rPr>
        <w:t>низка</w:t>
      </w:r>
      <w:r w:rsidRPr="00CC1F4E">
        <w:rPr>
          <w:rStyle w:val="21"/>
          <w:b w:val="0"/>
          <w:sz w:val="28"/>
          <w:szCs w:val="28"/>
          <w:lang w:eastAsia="uk-UA"/>
        </w:rPr>
        <w:t xml:space="preserve"> відмінностей. </w:t>
      </w:r>
    </w:p>
    <w:p w:rsidR="006C7305" w:rsidRDefault="00382754" w:rsidP="006C7305">
      <w:pPr>
        <w:pStyle w:val="af6"/>
        <w:shd w:val="clear" w:color="auto" w:fill="auto"/>
        <w:spacing w:after="0" w:line="360" w:lineRule="auto"/>
        <w:ind w:firstLine="708"/>
        <w:jc w:val="both"/>
        <w:rPr>
          <w:sz w:val="28"/>
          <w:szCs w:val="28"/>
        </w:rPr>
      </w:pPr>
      <w:r>
        <w:rPr>
          <w:rStyle w:val="21"/>
          <w:b w:val="0"/>
          <w:sz w:val="28"/>
          <w:szCs w:val="28"/>
          <w:lang w:eastAsia="uk-UA"/>
        </w:rPr>
        <w:t>З</w:t>
      </w:r>
      <w:r w:rsidR="0078597B">
        <w:rPr>
          <w:rStyle w:val="21"/>
          <w:b w:val="0"/>
          <w:sz w:val="28"/>
          <w:szCs w:val="28"/>
          <w:lang w:eastAsia="uk-UA"/>
        </w:rPr>
        <w:t>-</w:t>
      </w:r>
      <w:r w:rsidR="00D44A47" w:rsidRPr="00CC1F4E">
        <w:rPr>
          <w:rStyle w:val="21"/>
          <w:b w:val="0"/>
          <w:sz w:val="28"/>
          <w:szCs w:val="28"/>
          <w:lang w:eastAsia="uk-UA"/>
        </w:rPr>
        <w:t>поміж інших країн Єв</w:t>
      </w:r>
      <w:r w:rsidR="0078597B">
        <w:rPr>
          <w:rStyle w:val="21"/>
          <w:b w:val="0"/>
          <w:sz w:val="28"/>
          <w:szCs w:val="28"/>
          <w:lang w:eastAsia="uk-UA"/>
        </w:rPr>
        <w:t>ропейського С</w:t>
      </w:r>
      <w:r w:rsidR="00D44A47" w:rsidRPr="00CC1F4E">
        <w:rPr>
          <w:rStyle w:val="21"/>
          <w:b w:val="0"/>
          <w:sz w:val="28"/>
          <w:szCs w:val="28"/>
          <w:lang w:eastAsia="uk-UA"/>
        </w:rPr>
        <w:t xml:space="preserve">оюзу </w:t>
      </w:r>
      <w:r>
        <w:rPr>
          <w:rStyle w:val="21"/>
          <w:b w:val="0"/>
          <w:sz w:val="28"/>
          <w:szCs w:val="28"/>
          <w:lang w:eastAsia="uk-UA"/>
        </w:rPr>
        <w:t xml:space="preserve">Франція вирізняється надзвичайною </w:t>
      </w:r>
      <w:r w:rsidR="00D44A47" w:rsidRPr="00CC1F4E">
        <w:rPr>
          <w:rStyle w:val="21"/>
          <w:b w:val="0"/>
          <w:sz w:val="28"/>
          <w:szCs w:val="28"/>
          <w:lang w:eastAsia="uk-UA"/>
        </w:rPr>
        <w:t xml:space="preserve">різноманітністю типів </w:t>
      </w:r>
      <w:r w:rsidR="00A47D87">
        <w:rPr>
          <w:rStyle w:val="21"/>
          <w:b w:val="0"/>
          <w:sz w:val="28"/>
          <w:szCs w:val="28"/>
          <w:lang w:eastAsia="uk-UA"/>
        </w:rPr>
        <w:t>закладів вищої освіти</w:t>
      </w:r>
      <w:r w:rsidR="00D44A47" w:rsidRPr="00CC1F4E">
        <w:rPr>
          <w:rStyle w:val="21"/>
          <w:b w:val="0"/>
          <w:sz w:val="28"/>
          <w:szCs w:val="28"/>
          <w:lang w:eastAsia="uk-UA"/>
        </w:rPr>
        <w:t>, а також має потужну уніфіковану й централізовану систем</w:t>
      </w:r>
      <w:r w:rsidR="00BA4044">
        <w:rPr>
          <w:rStyle w:val="21"/>
          <w:b w:val="0"/>
          <w:sz w:val="28"/>
          <w:szCs w:val="28"/>
          <w:lang w:eastAsia="uk-UA"/>
        </w:rPr>
        <w:t>у</w:t>
      </w:r>
      <w:r w:rsidR="00D44A47" w:rsidRPr="00CC1F4E">
        <w:rPr>
          <w:rStyle w:val="21"/>
          <w:b w:val="0"/>
          <w:sz w:val="28"/>
          <w:szCs w:val="28"/>
          <w:lang w:eastAsia="uk-UA"/>
        </w:rPr>
        <w:t xml:space="preserve"> </w:t>
      </w:r>
      <w:r>
        <w:rPr>
          <w:rStyle w:val="21"/>
          <w:b w:val="0"/>
          <w:sz w:val="28"/>
          <w:szCs w:val="28"/>
          <w:lang w:eastAsia="uk-UA"/>
        </w:rPr>
        <w:t xml:space="preserve">керування закладами </w:t>
      </w:r>
      <w:r w:rsidR="00D44A47" w:rsidRPr="00CC1F4E">
        <w:rPr>
          <w:rStyle w:val="21"/>
          <w:b w:val="0"/>
          <w:sz w:val="28"/>
          <w:szCs w:val="28"/>
          <w:lang w:eastAsia="uk-UA"/>
        </w:rPr>
        <w:t>вищо</w:t>
      </w:r>
      <w:r>
        <w:rPr>
          <w:rStyle w:val="21"/>
          <w:b w:val="0"/>
          <w:sz w:val="28"/>
          <w:szCs w:val="28"/>
          <w:lang w:eastAsia="uk-UA"/>
        </w:rPr>
        <w:t>ї</w:t>
      </w:r>
      <w:r w:rsidR="00D44A47" w:rsidRPr="00CC1F4E">
        <w:rPr>
          <w:rStyle w:val="21"/>
          <w:b w:val="0"/>
          <w:sz w:val="28"/>
          <w:szCs w:val="28"/>
          <w:lang w:eastAsia="uk-UA"/>
        </w:rPr>
        <w:t xml:space="preserve"> освіт</w:t>
      </w:r>
      <w:r>
        <w:rPr>
          <w:rStyle w:val="21"/>
          <w:b w:val="0"/>
          <w:sz w:val="28"/>
          <w:szCs w:val="28"/>
          <w:lang w:eastAsia="uk-UA"/>
        </w:rPr>
        <w:t>и</w:t>
      </w:r>
      <w:r w:rsidR="00D44A47" w:rsidRPr="00CC1F4E">
        <w:rPr>
          <w:rStyle w:val="21"/>
          <w:b w:val="0"/>
          <w:sz w:val="28"/>
          <w:szCs w:val="28"/>
          <w:lang w:eastAsia="uk-UA"/>
        </w:rPr>
        <w:t xml:space="preserve">. </w:t>
      </w:r>
      <w:r>
        <w:rPr>
          <w:rStyle w:val="21"/>
          <w:b w:val="0"/>
          <w:sz w:val="28"/>
          <w:szCs w:val="28"/>
          <w:lang w:eastAsia="uk-UA"/>
        </w:rPr>
        <w:t xml:space="preserve">Освіта </w:t>
      </w:r>
      <w:r w:rsidR="00D44A47" w:rsidRPr="00CC1F4E">
        <w:rPr>
          <w:rStyle w:val="21"/>
          <w:b w:val="0"/>
          <w:sz w:val="28"/>
          <w:szCs w:val="28"/>
          <w:lang w:eastAsia="uk-UA"/>
        </w:rPr>
        <w:t xml:space="preserve"> </w:t>
      </w:r>
      <w:r w:rsidR="00D44A47" w:rsidRPr="00CC1F4E">
        <w:rPr>
          <w:rStyle w:val="21"/>
          <w:b w:val="0"/>
          <w:sz w:val="28"/>
          <w:szCs w:val="28"/>
          <w:lang w:eastAsia="uk-UA"/>
        </w:rPr>
        <w:lastRenderedPageBreak/>
        <w:t xml:space="preserve">Франції </w:t>
      </w:r>
      <w:r>
        <w:rPr>
          <w:rStyle w:val="21"/>
          <w:b w:val="0"/>
          <w:sz w:val="28"/>
          <w:szCs w:val="28"/>
          <w:lang w:eastAsia="uk-UA"/>
        </w:rPr>
        <w:t xml:space="preserve">оцінюється як показник </w:t>
      </w:r>
      <w:r w:rsidR="00D44A47" w:rsidRPr="00CC1F4E">
        <w:rPr>
          <w:rStyle w:val="21"/>
          <w:b w:val="0"/>
          <w:sz w:val="28"/>
          <w:szCs w:val="28"/>
          <w:lang w:eastAsia="uk-UA"/>
        </w:rPr>
        <w:t>соціального й економічного прогресу</w:t>
      </w:r>
      <w:r>
        <w:rPr>
          <w:rStyle w:val="21"/>
          <w:b w:val="0"/>
          <w:sz w:val="28"/>
          <w:szCs w:val="28"/>
          <w:lang w:eastAsia="uk-UA"/>
        </w:rPr>
        <w:t xml:space="preserve"> в країні</w:t>
      </w:r>
      <w:r w:rsidR="00D44A47" w:rsidRPr="00CC1F4E">
        <w:rPr>
          <w:rStyle w:val="21"/>
          <w:b w:val="0"/>
          <w:sz w:val="28"/>
          <w:szCs w:val="28"/>
          <w:lang w:eastAsia="uk-UA"/>
        </w:rPr>
        <w:t>,</w:t>
      </w:r>
      <w:r>
        <w:rPr>
          <w:rStyle w:val="21"/>
          <w:b w:val="0"/>
          <w:sz w:val="28"/>
          <w:szCs w:val="28"/>
          <w:lang w:eastAsia="uk-UA"/>
        </w:rPr>
        <w:t xml:space="preserve"> а тому провідне місце в бюджеті держави належить їй</w:t>
      </w:r>
      <w:r w:rsidR="00D44A47" w:rsidRPr="00CC1F4E">
        <w:rPr>
          <w:rStyle w:val="21"/>
          <w:b w:val="0"/>
          <w:sz w:val="28"/>
          <w:szCs w:val="28"/>
          <w:lang w:eastAsia="uk-UA"/>
        </w:rPr>
        <w:t xml:space="preserve">. </w:t>
      </w:r>
      <w:r>
        <w:rPr>
          <w:rStyle w:val="21"/>
          <w:b w:val="0"/>
          <w:sz w:val="28"/>
          <w:szCs w:val="28"/>
          <w:lang w:eastAsia="uk-UA"/>
        </w:rPr>
        <w:t>Вища професійна освіта Франції має низку особливостей, до яких належить</w:t>
      </w:r>
      <w:r w:rsidR="00D44A47" w:rsidRPr="00CC1F4E">
        <w:rPr>
          <w:rStyle w:val="21"/>
          <w:b w:val="0"/>
          <w:sz w:val="28"/>
          <w:szCs w:val="28"/>
          <w:lang w:eastAsia="uk-UA"/>
        </w:rPr>
        <w:t xml:space="preserve"> </w:t>
      </w:r>
      <w:r>
        <w:rPr>
          <w:rStyle w:val="21"/>
          <w:b w:val="0"/>
          <w:sz w:val="28"/>
          <w:szCs w:val="28"/>
          <w:lang w:eastAsia="uk-UA"/>
        </w:rPr>
        <w:t xml:space="preserve">верховенство </w:t>
      </w:r>
      <w:r w:rsidR="00D44A47" w:rsidRPr="00CC1F4E">
        <w:rPr>
          <w:rStyle w:val="21"/>
          <w:b w:val="0"/>
          <w:sz w:val="28"/>
          <w:szCs w:val="28"/>
          <w:lang w:eastAsia="uk-UA"/>
        </w:rPr>
        <w:t xml:space="preserve">державних </w:t>
      </w:r>
      <w:r>
        <w:rPr>
          <w:rStyle w:val="21"/>
          <w:b w:val="0"/>
          <w:sz w:val="28"/>
          <w:szCs w:val="28"/>
          <w:lang w:eastAsia="uk-UA"/>
        </w:rPr>
        <w:t xml:space="preserve">ЗВО із можливістю </w:t>
      </w:r>
      <w:r w:rsidR="00D44A47" w:rsidRPr="00CC1F4E">
        <w:rPr>
          <w:rStyle w:val="21"/>
          <w:b w:val="0"/>
          <w:sz w:val="28"/>
          <w:szCs w:val="28"/>
          <w:lang w:eastAsia="uk-UA"/>
        </w:rPr>
        <w:t>безкоштовн</w:t>
      </w:r>
      <w:r>
        <w:rPr>
          <w:rStyle w:val="21"/>
          <w:b w:val="0"/>
          <w:sz w:val="28"/>
          <w:szCs w:val="28"/>
          <w:lang w:eastAsia="uk-UA"/>
        </w:rPr>
        <w:t>ого навчання для</w:t>
      </w:r>
      <w:r w:rsidR="00D44A47" w:rsidRPr="00CC1F4E">
        <w:rPr>
          <w:rStyle w:val="21"/>
          <w:b w:val="0"/>
          <w:sz w:val="28"/>
          <w:szCs w:val="28"/>
          <w:lang w:eastAsia="uk-UA"/>
        </w:rPr>
        <w:t xml:space="preserve"> </w:t>
      </w:r>
      <w:r>
        <w:rPr>
          <w:rStyle w:val="21"/>
          <w:b w:val="0"/>
          <w:sz w:val="28"/>
          <w:szCs w:val="28"/>
          <w:lang w:eastAsia="uk-UA"/>
        </w:rPr>
        <w:t>усіх громадян держави</w:t>
      </w:r>
      <w:r w:rsidR="00D44A47" w:rsidRPr="00CC1F4E">
        <w:rPr>
          <w:rStyle w:val="21"/>
          <w:b w:val="0"/>
          <w:sz w:val="28"/>
          <w:szCs w:val="28"/>
          <w:lang w:eastAsia="uk-UA"/>
        </w:rPr>
        <w:t>,</w:t>
      </w:r>
      <w:r>
        <w:rPr>
          <w:rStyle w:val="21"/>
          <w:b w:val="0"/>
          <w:sz w:val="28"/>
          <w:szCs w:val="28"/>
          <w:lang w:eastAsia="uk-UA"/>
        </w:rPr>
        <w:t xml:space="preserve"> а також</w:t>
      </w:r>
      <w:r w:rsidR="00D44A47" w:rsidRPr="00CC1F4E">
        <w:rPr>
          <w:rStyle w:val="21"/>
          <w:b w:val="0"/>
          <w:sz w:val="28"/>
          <w:szCs w:val="28"/>
          <w:lang w:eastAsia="uk-UA"/>
        </w:rPr>
        <w:t xml:space="preserve"> </w:t>
      </w:r>
      <w:r w:rsidR="0078597B">
        <w:rPr>
          <w:rStyle w:val="21"/>
          <w:b w:val="0"/>
          <w:sz w:val="28"/>
          <w:szCs w:val="28"/>
          <w:lang w:eastAsia="uk-UA"/>
        </w:rPr>
        <w:t>домінування в</w:t>
      </w:r>
      <w:r>
        <w:rPr>
          <w:rStyle w:val="21"/>
          <w:b w:val="0"/>
          <w:sz w:val="28"/>
          <w:szCs w:val="28"/>
          <w:lang w:eastAsia="uk-UA"/>
        </w:rPr>
        <w:t xml:space="preserve"> системі ос</w:t>
      </w:r>
      <w:r w:rsidRPr="00CC1F4E">
        <w:rPr>
          <w:rStyle w:val="21"/>
          <w:b w:val="0"/>
          <w:sz w:val="28"/>
          <w:szCs w:val="28"/>
          <w:lang w:eastAsia="uk-UA"/>
        </w:rPr>
        <w:t>віти</w:t>
      </w:r>
      <w:r>
        <w:rPr>
          <w:rStyle w:val="21"/>
          <w:b w:val="0"/>
          <w:sz w:val="28"/>
          <w:szCs w:val="28"/>
          <w:lang w:eastAsia="uk-UA"/>
        </w:rPr>
        <w:t xml:space="preserve"> державного контролю</w:t>
      </w:r>
      <w:r w:rsidR="00D44A47" w:rsidRPr="00CC1F4E">
        <w:rPr>
          <w:rStyle w:val="21"/>
          <w:b w:val="0"/>
          <w:sz w:val="28"/>
          <w:szCs w:val="28"/>
          <w:lang w:eastAsia="uk-UA"/>
        </w:rPr>
        <w:t xml:space="preserve">. </w:t>
      </w:r>
    </w:p>
    <w:p w:rsidR="00D44A47" w:rsidRPr="006C7305" w:rsidRDefault="006C7305" w:rsidP="006C7305">
      <w:pPr>
        <w:pStyle w:val="af6"/>
        <w:shd w:val="clear" w:color="auto" w:fill="auto"/>
        <w:spacing w:after="0" w:line="360" w:lineRule="auto"/>
        <w:ind w:firstLine="708"/>
        <w:jc w:val="both"/>
        <w:rPr>
          <w:rStyle w:val="21"/>
          <w:b w:val="0"/>
          <w:bCs w:val="0"/>
          <w:sz w:val="28"/>
          <w:szCs w:val="28"/>
          <w:shd w:val="clear" w:color="auto" w:fill="auto"/>
        </w:rPr>
      </w:pPr>
      <w:r>
        <w:rPr>
          <w:sz w:val="28"/>
          <w:szCs w:val="28"/>
        </w:rPr>
        <w:t>О</w:t>
      </w:r>
      <w:r>
        <w:rPr>
          <w:rStyle w:val="21"/>
          <w:b w:val="0"/>
          <w:sz w:val="28"/>
          <w:szCs w:val="28"/>
          <w:lang w:eastAsia="uk-UA"/>
        </w:rPr>
        <w:t>собливіст</w:t>
      </w:r>
      <w:r w:rsidR="0078597B">
        <w:rPr>
          <w:rStyle w:val="21"/>
          <w:b w:val="0"/>
          <w:sz w:val="28"/>
          <w:szCs w:val="28"/>
          <w:lang w:eastAsia="uk-UA"/>
        </w:rPr>
        <w:t>ю</w:t>
      </w:r>
      <w:r>
        <w:rPr>
          <w:rStyle w:val="21"/>
          <w:b w:val="0"/>
          <w:sz w:val="28"/>
          <w:szCs w:val="28"/>
          <w:lang w:eastAsia="uk-UA"/>
        </w:rPr>
        <w:t xml:space="preserve"> вищої економічної</w:t>
      </w:r>
      <w:r w:rsidR="00D44A47" w:rsidRPr="00CC1F4E">
        <w:rPr>
          <w:rStyle w:val="21"/>
          <w:b w:val="0"/>
          <w:sz w:val="28"/>
          <w:szCs w:val="28"/>
          <w:lang w:eastAsia="uk-UA"/>
        </w:rPr>
        <w:t xml:space="preserve"> освіти </w:t>
      </w:r>
      <w:r>
        <w:rPr>
          <w:rStyle w:val="21"/>
          <w:b w:val="0"/>
          <w:sz w:val="28"/>
          <w:szCs w:val="28"/>
          <w:lang w:eastAsia="uk-UA"/>
        </w:rPr>
        <w:t>Франції є те, що</w:t>
      </w:r>
      <w:r w:rsidR="00D44A47" w:rsidRPr="00CC1F4E">
        <w:rPr>
          <w:rStyle w:val="21"/>
          <w:b w:val="0"/>
          <w:sz w:val="28"/>
          <w:szCs w:val="28"/>
          <w:lang w:eastAsia="uk-UA"/>
        </w:rPr>
        <w:t xml:space="preserve"> випускники о</w:t>
      </w:r>
      <w:r w:rsidR="005F6B61">
        <w:rPr>
          <w:rStyle w:val="21"/>
          <w:b w:val="0"/>
          <w:sz w:val="28"/>
          <w:szCs w:val="28"/>
          <w:lang w:eastAsia="uk-UA"/>
        </w:rPr>
        <w:t>тримують</w:t>
      </w:r>
      <w:r w:rsidR="00D44A47" w:rsidRPr="00CC1F4E">
        <w:rPr>
          <w:rStyle w:val="21"/>
          <w:b w:val="0"/>
          <w:sz w:val="28"/>
          <w:szCs w:val="28"/>
          <w:lang w:eastAsia="uk-UA"/>
        </w:rPr>
        <w:t xml:space="preserve"> поглиблену </w:t>
      </w:r>
      <w:r w:rsidR="005F6B61">
        <w:rPr>
          <w:rStyle w:val="21"/>
          <w:b w:val="0"/>
          <w:sz w:val="28"/>
          <w:szCs w:val="28"/>
          <w:lang w:eastAsia="uk-UA"/>
        </w:rPr>
        <w:t xml:space="preserve">професійну </w:t>
      </w:r>
      <w:r w:rsidR="00D44A47" w:rsidRPr="00CC1F4E">
        <w:rPr>
          <w:rStyle w:val="21"/>
          <w:b w:val="0"/>
          <w:sz w:val="28"/>
          <w:szCs w:val="28"/>
          <w:lang w:eastAsia="uk-UA"/>
        </w:rPr>
        <w:t>підготовку за конкретн</w:t>
      </w:r>
      <w:r w:rsidR="005F6B61">
        <w:rPr>
          <w:rStyle w:val="21"/>
          <w:b w:val="0"/>
          <w:sz w:val="28"/>
          <w:szCs w:val="28"/>
          <w:lang w:eastAsia="uk-UA"/>
        </w:rPr>
        <w:t xml:space="preserve">о визначеними </w:t>
      </w:r>
      <w:r w:rsidR="00D44A47" w:rsidRPr="00CC1F4E">
        <w:rPr>
          <w:rStyle w:val="21"/>
          <w:b w:val="0"/>
          <w:sz w:val="28"/>
          <w:szCs w:val="28"/>
          <w:lang w:eastAsia="uk-UA"/>
        </w:rPr>
        <w:t xml:space="preserve">спеціальностями. </w:t>
      </w:r>
      <w:r w:rsidR="005F6B61">
        <w:rPr>
          <w:rStyle w:val="21"/>
          <w:b w:val="0"/>
          <w:sz w:val="28"/>
          <w:szCs w:val="28"/>
          <w:lang w:eastAsia="uk-UA"/>
        </w:rPr>
        <w:t>Найвідоміші університети країни (</w:t>
      </w:r>
      <w:r w:rsidR="00D44A47" w:rsidRPr="00CC1F4E">
        <w:rPr>
          <w:rStyle w:val="21"/>
          <w:b w:val="0"/>
          <w:sz w:val="28"/>
          <w:szCs w:val="28"/>
          <w:lang w:eastAsia="uk-UA"/>
        </w:rPr>
        <w:t>Університет Сорбонна, Університет Монпелье</w:t>
      </w:r>
      <w:r w:rsidR="005F6B61">
        <w:rPr>
          <w:rStyle w:val="21"/>
          <w:b w:val="0"/>
          <w:sz w:val="28"/>
          <w:szCs w:val="28"/>
          <w:lang w:eastAsia="uk-UA"/>
        </w:rPr>
        <w:t xml:space="preserve"> тощо)</w:t>
      </w:r>
      <w:r w:rsidR="00D44A47" w:rsidRPr="00CC1F4E">
        <w:rPr>
          <w:rStyle w:val="21"/>
          <w:b w:val="0"/>
          <w:sz w:val="28"/>
          <w:szCs w:val="28"/>
          <w:lang w:eastAsia="uk-UA"/>
        </w:rPr>
        <w:t xml:space="preserve"> </w:t>
      </w:r>
      <w:r w:rsidR="001E230A">
        <w:rPr>
          <w:rStyle w:val="21"/>
          <w:b w:val="0"/>
          <w:sz w:val="28"/>
          <w:szCs w:val="28"/>
          <w:lang w:eastAsia="uk-UA"/>
        </w:rPr>
        <w:t>готують</w:t>
      </w:r>
      <w:r w:rsidR="00D44A47" w:rsidRPr="00CC1F4E">
        <w:rPr>
          <w:rStyle w:val="21"/>
          <w:b w:val="0"/>
          <w:sz w:val="28"/>
          <w:szCs w:val="28"/>
          <w:lang w:eastAsia="uk-UA"/>
        </w:rPr>
        <w:t xml:space="preserve"> фахівців у галузі </w:t>
      </w:r>
      <w:r w:rsidR="001E230A">
        <w:rPr>
          <w:rStyle w:val="21"/>
          <w:b w:val="0"/>
          <w:sz w:val="28"/>
          <w:szCs w:val="28"/>
          <w:lang w:eastAsia="uk-UA"/>
        </w:rPr>
        <w:t xml:space="preserve">менеджменту і </w:t>
      </w:r>
      <w:r w:rsidR="00D44A47" w:rsidRPr="00CC1F4E">
        <w:rPr>
          <w:rStyle w:val="21"/>
          <w:b w:val="0"/>
          <w:sz w:val="28"/>
          <w:szCs w:val="28"/>
          <w:lang w:eastAsia="uk-UA"/>
        </w:rPr>
        <w:t>бізнесу,</w:t>
      </w:r>
      <w:r w:rsidR="001E230A">
        <w:rPr>
          <w:rStyle w:val="21"/>
          <w:b w:val="0"/>
          <w:sz w:val="28"/>
          <w:szCs w:val="28"/>
          <w:lang w:eastAsia="uk-UA"/>
        </w:rPr>
        <w:t xml:space="preserve"> а</w:t>
      </w:r>
      <w:r w:rsidR="00D44A47" w:rsidRPr="00CC1F4E">
        <w:rPr>
          <w:rStyle w:val="21"/>
          <w:b w:val="0"/>
          <w:sz w:val="28"/>
          <w:szCs w:val="28"/>
          <w:lang w:eastAsia="uk-UA"/>
        </w:rPr>
        <w:t xml:space="preserve"> їх </w:t>
      </w:r>
      <w:r w:rsidR="001E230A">
        <w:rPr>
          <w:rStyle w:val="21"/>
          <w:b w:val="0"/>
          <w:sz w:val="28"/>
          <w:szCs w:val="28"/>
          <w:lang w:eastAsia="uk-UA"/>
        </w:rPr>
        <w:t>головна</w:t>
      </w:r>
      <w:r w:rsidR="00D44A47" w:rsidRPr="00CC1F4E">
        <w:rPr>
          <w:rStyle w:val="21"/>
          <w:b w:val="0"/>
          <w:sz w:val="28"/>
          <w:szCs w:val="28"/>
          <w:lang w:eastAsia="uk-UA"/>
        </w:rPr>
        <w:t xml:space="preserve"> мета </w:t>
      </w:r>
      <w:r w:rsidR="001E230A">
        <w:rPr>
          <w:rStyle w:val="21"/>
          <w:b w:val="0"/>
          <w:sz w:val="28"/>
          <w:szCs w:val="28"/>
          <w:lang w:eastAsia="uk-UA"/>
        </w:rPr>
        <w:t xml:space="preserve">– </w:t>
      </w:r>
      <w:r w:rsidR="00D44A47" w:rsidRPr="00CC1F4E">
        <w:rPr>
          <w:rStyle w:val="21"/>
          <w:b w:val="0"/>
          <w:sz w:val="28"/>
          <w:szCs w:val="28"/>
          <w:lang w:eastAsia="uk-UA"/>
        </w:rPr>
        <w:t xml:space="preserve">підготовка </w:t>
      </w:r>
      <w:r w:rsidR="001E230A">
        <w:rPr>
          <w:rStyle w:val="21"/>
          <w:b w:val="0"/>
          <w:sz w:val="28"/>
          <w:szCs w:val="28"/>
          <w:lang w:eastAsia="uk-UA"/>
        </w:rPr>
        <w:t xml:space="preserve">керівників економічної галузі </w:t>
      </w:r>
      <w:r w:rsidR="00BA4044">
        <w:rPr>
          <w:rStyle w:val="21"/>
          <w:b w:val="0"/>
          <w:sz w:val="28"/>
          <w:szCs w:val="28"/>
          <w:lang w:eastAsia="uk-UA"/>
        </w:rPr>
        <w:t>вищого рангу. Основний акцент у</w:t>
      </w:r>
      <w:r w:rsidR="00D44A47" w:rsidRPr="00CC1F4E">
        <w:rPr>
          <w:rStyle w:val="21"/>
          <w:b w:val="0"/>
          <w:sz w:val="28"/>
          <w:szCs w:val="28"/>
          <w:lang w:eastAsia="uk-UA"/>
        </w:rPr>
        <w:t xml:space="preserve"> процесі навчання зроблено на практичну спрямованість. В</w:t>
      </w:r>
      <w:r w:rsidR="001E230A">
        <w:rPr>
          <w:rStyle w:val="21"/>
          <w:b w:val="0"/>
          <w:sz w:val="28"/>
          <w:szCs w:val="28"/>
          <w:lang w:eastAsia="uk-UA"/>
        </w:rPr>
        <w:t>ідповідно до вимог ринку праці</w:t>
      </w:r>
      <w:r w:rsidR="00D44A47" w:rsidRPr="00CC1F4E">
        <w:rPr>
          <w:rStyle w:val="21"/>
          <w:b w:val="0"/>
          <w:sz w:val="28"/>
          <w:szCs w:val="28"/>
          <w:lang w:eastAsia="uk-UA"/>
        </w:rPr>
        <w:t xml:space="preserve"> </w:t>
      </w:r>
      <w:r w:rsidR="001E230A">
        <w:rPr>
          <w:rStyle w:val="21"/>
          <w:b w:val="0"/>
          <w:sz w:val="28"/>
          <w:szCs w:val="28"/>
          <w:lang w:eastAsia="uk-UA"/>
        </w:rPr>
        <w:t xml:space="preserve">в </w:t>
      </w:r>
      <w:r w:rsidR="00D44A47" w:rsidRPr="00CC1F4E">
        <w:rPr>
          <w:rStyle w:val="21"/>
          <w:b w:val="0"/>
          <w:sz w:val="28"/>
          <w:szCs w:val="28"/>
          <w:lang w:eastAsia="uk-UA"/>
        </w:rPr>
        <w:t xml:space="preserve">університетах Франції </w:t>
      </w:r>
      <w:r w:rsidR="001E230A">
        <w:rPr>
          <w:rStyle w:val="21"/>
          <w:b w:val="0"/>
          <w:sz w:val="28"/>
          <w:szCs w:val="28"/>
          <w:lang w:eastAsia="uk-UA"/>
        </w:rPr>
        <w:t>у</w:t>
      </w:r>
      <w:r w:rsidR="00D44A47" w:rsidRPr="00CC1F4E">
        <w:rPr>
          <w:rStyle w:val="21"/>
          <w:b w:val="0"/>
          <w:sz w:val="28"/>
          <w:szCs w:val="28"/>
          <w:lang w:eastAsia="uk-UA"/>
        </w:rPr>
        <w:t xml:space="preserve"> навчальні плани </w:t>
      </w:r>
      <w:r w:rsidR="001E230A">
        <w:rPr>
          <w:rStyle w:val="21"/>
          <w:b w:val="0"/>
          <w:sz w:val="28"/>
          <w:szCs w:val="28"/>
          <w:lang w:eastAsia="uk-UA"/>
        </w:rPr>
        <w:t xml:space="preserve">введено </w:t>
      </w:r>
      <w:r w:rsidR="00D44A47" w:rsidRPr="00CC1F4E">
        <w:rPr>
          <w:rStyle w:val="21"/>
          <w:b w:val="0"/>
          <w:sz w:val="28"/>
          <w:szCs w:val="28"/>
          <w:lang w:eastAsia="uk-UA"/>
        </w:rPr>
        <w:t xml:space="preserve">інтегровані курси, </w:t>
      </w:r>
      <w:r w:rsidR="001E230A">
        <w:rPr>
          <w:rStyle w:val="21"/>
          <w:b w:val="0"/>
          <w:sz w:val="28"/>
          <w:szCs w:val="28"/>
          <w:lang w:eastAsia="uk-UA"/>
        </w:rPr>
        <w:t xml:space="preserve">метою яких є </w:t>
      </w:r>
      <w:r w:rsidR="00D44A47" w:rsidRPr="00CC1F4E">
        <w:rPr>
          <w:rStyle w:val="21"/>
          <w:b w:val="0"/>
          <w:sz w:val="28"/>
          <w:szCs w:val="28"/>
          <w:lang w:eastAsia="uk-UA"/>
        </w:rPr>
        <w:t>якісн</w:t>
      </w:r>
      <w:r w:rsidR="001E230A">
        <w:rPr>
          <w:rStyle w:val="21"/>
          <w:b w:val="0"/>
          <w:sz w:val="28"/>
          <w:szCs w:val="28"/>
          <w:lang w:eastAsia="uk-UA"/>
        </w:rPr>
        <w:t>а міждисциплінарна</w:t>
      </w:r>
      <w:r w:rsidR="00D44A47" w:rsidRPr="00CC1F4E">
        <w:rPr>
          <w:rStyle w:val="21"/>
          <w:b w:val="0"/>
          <w:sz w:val="28"/>
          <w:szCs w:val="28"/>
          <w:lang w:eastAsia="uk-UA"/>
        </w:rPr>
        <w:t xml:space="preserve"> підготовк</w:t>
      </w:r>
      <w:r w:rsidR="001E230A">
        <w:rPr>
          <w:rStyle w:val="21"/>
          <w:b w:val="0"/>
          <w:sz w:val="28"/>
          <w:szCs w:val="28"/>
          <w:lang w:eastAsia="uk-UA"/>
        </w:rPr>
        <w:t>а</w:t>
      </w:r>
      <w:r w:rsidR="00D44A47" w:rsidRPr="00CC1F4E">
        <w:rPr>
          <w:rStyle w:val="21"/>
          <w:b w:val="0"/>
          <w:sz w:val="28"/>
          <w:szCs w:val="28"/>
          <w:lang w:eastAsia="uk-UA"/>
        </w:rPr>
        <w:t xml:space="preserve"> </w:t>
      </w:r>
      <w:r w:rsidR="001E230A">
        <w:rPr>
          <w:rStyle w:val="21"/>
          <w:b w:val="0"/>
          <w:sz w:val="28"/>
          <w:szCs w:val="28"/>
          <w:lang w:eastAsia="uk-UA"/>
        </w:rPr>
        <w:t>студента</w:t>
      </w:r>
      <w:r w:rsidR="00D44A47" w:rsidRPr="00CC1F4E">
        <w:rPr>
          <w:rStyle w:val="21"/>
          <w:b w:val="0"/>
          <w:sz w:val="28"/>
          <w:szCs w:val="28"/>
          <w:lang w:eastAsia="uk-UA"/>
        </w:rPr>
        <w:t xml:space="preserve"> фінансово-економічної галузі. Однак, </w:t>
      </w:r>
      <w:r w:rsidR="004C69D7">
        <w:rPr>
          <w:rStyle w:val="21"/>
          <w:b w:val="0"/>
          <w:sz w:val="28"/>
          <w:szCs w:val="28"/>
          <w:lang w:eastAsia="uk-UA"/>
        </w:rPr>
        <w:t xml:space="preserve">одним із основних недоліків підготовки фахівців-економістів є те, що внаслідок «вузької» спеціалізації випускники таких ЗВО </w:t>
      </w:r>
      <w:r w:rsidR="00D44A47" w:rsidRPr="00CC1F4E">
        <w:rPr>
          <w:rStyle w:val="21"/>
          <w:b w:val="0"/>
          <w:sz w:val="28"/>
          <w:szCs w:val="28"/>
          <w:lang w:eastAsia="uk-UA"/>
        </w:rPr>
        <w:t xml:space="preserve">при </w:t>
      </w:r>
      <w:r w:rsidR="008D7D35">
        <w:rPr>
          <w:rStyle w:val="21"/>
          <w:b w:val="0"/>
          <w:sz w:val="28"/>
          <w:szCs w:val="28"/>
          <w:lang w:eastAsia="uk-UA"/>
        </w:rPr>
        <w:t>потребі змінити</w:t>
      </w:r>
      <w:r w:rsidR="00D44A47" w:rsidRPr="00CC1F4E">
        <w:rPr>
          <w:rStyle w:val="21"/>
          <w:b w:val="0"/>
          <w:sz w:val="28"/>
          <w:szCs w:val="28"/>
          <w:lang w:eastAsia="uk-UA"/>
        </w:rPr>
        <w:t xml:space="preserve"> спеціалізаці</w:t>
      </w:r>
      <w:r w:rsidR="008D7D35">
        <w:rPr>
          <w:rStyle w:val="21"/>
          <w:b w:val="0"/>
          <w:sz w:val="28"/>
          <w:szCs w:val="28"/>
          <w:lang w:eastAsia="uk-UA"/>
        </w:rPr>
        <w:t>ю стикаються із проблемою з</w:t>
      </w:r>
      <w:r w:rsidR="00D44A47" w:rsidRPr="00CC1F4E">
        <w:rPr>
          <w:rStyle w:val="21"/>
          <w:b w:val="0"/>
          <w:sz w:val="28"/>
          <w:szCs w:val="28"/>
          <w:lang w:eastAsia="uk-UA"/>
        </w:rPr>
        <w:t>агальн</w:t>
      </w:r>
      <w:r w:rsidR="008D7D35">
        <w:rPr>
          <w:rStyle w:val="21"/>
          <w:b w:val="0"/>
          <w:sz w:val="28"/>
          <w:szCs w:val="28"/>
          <w:lang w:eastAsia="uk-UA"/>
        </w:rPr>
        <w:t>ості</w:t>
      </w:r>
      <w:r w:rsidR="00D44A47" w:rsidRPr="00CC1F4E">
        <w:rPr>
          <w:rStyle w:val="21"/>
          <w:b w:val="0"/>
          <w:sz w:val="28"/>
          <w:szCs w:val="28"/>
          <w:lang w:eastAsia="uk-UA"/>
        </w:rPr>
        <w:t xml:space="preserve"> фундаментальних економічних знань, що </w:t>
      </w:r>
      <w:r w:rsidR="008D7D35">
        <w:rPr>
          <w:rStyle w:val="21"/>
          <w:b w:val="0"/>
          <w:sz w:val="28"/>
          <w:szCs w:val="28"/>
          <w:lang w:eastAsia="uk-UA"/>
        </w:rPr>
        <w:t>значно у</w:t>
      </w:r>
      <w:r w:rsidR="0078597B">
        <w:rPr>
          <w:rStyle w:val="21"/>
          <w:b w:val="0"/>
          <w:sz w:val="28"/>
          <w:szCs w:val="28"/>
          <w:lang w:eastAsia="uk-UA"/>
        </w:rPr>
        <w:t>складнює</w:t>
      </w:r>
      <w:r w:rsidR="008D7D35">
        <w:rPr>
          <w:rStyle w:val="21"/>
          <w:b w:val="0"/>
          <w:sz w:val="28"/>
          <w:szCs w:val="28"/>
          <w:lang w:eastAsia="uk-UA"/>
        </w:rPr>
        <w:t xml:space="preserve"> </w:t>
      </w:r>
      <w:r w:rsidR="00D44A47" w:rsidRPr="00CC1F4E">
        <w:rPr>
          <w:rStyle w:val="21"/>
          <w:b w:val="0"/>
          <w:sz w:val="28"/>
          <w:szCs w:val="28"/>
          <w:lang w:eastAsia="uk-UA"/>
        </w:rPr>
        <w:t xml:space="preserve">процес їх перепідготовки </w:t>
      </w:r>
      <w:r w:rsidR="004B2551">
        <w:rPr>
          <w:rStyle w:val="21"/>
          <w:b w:val="0"/>
          <w:sz w:val="28"/>
          <w:szCs w:val="28"/>
          <w:lang w:eastAsia="uk-UA"/>
        </w:rPr>
        <w:t>(Ничкало, 2002,</w:t>
      </w:r>
      <w:r w:rsidR="00CC1F4E">
        <w:rPr>
          <w:rStyle w:val="21"/>
          <w:b w:val="0"/>
          <w:sz w:val="28"/>
          <w:szCs w:val="28"/>
          <w:lang w:eastAsia="uk-UA"/>
        </w:rPr>
        <w:t xml:space="preserve"> </w:t>
      </w:r>
      <w:r w:rsidR="00D44A47" w:rsidRPr="00CC1F4E">
        <w:rPr>
          <w:rStyle w:val="21"/>
          <w:b w:val="0"/>
          <w:sz w:val="28"/>
          <w:szCs w:val="28"/>
          <w:lang w:eastAsia="uk-UA"/>
        </w:rPr>
        <w:t>22</w:t>
      </w:r>
      <w:r w:rsidR="004B2551">
        <w:rPr>
          <w:rStyle w:val="21"/>
          <w:b w:val="0"/>
          <w:sz w:val="28"/>
          <w:szCs w:val="28"/>
          <w:lang w:eastAsia="uk-UA"/>
        </w:rPr>
        <w:t>)</w:t>
      </w:r>
      <w:r w:rsidR="00D44A47" w:rsidRPr="00CC1F4E">
        <w:rPr>
          <w:rStyle w:val="21"/>
          <w:b w:val="0"/>
          <w:sz w:val="28"/>
          <w:szCs w:val="28"/>
          <w:lang w:eastAsia="uk-UA"/>
        </w:rPr>
        <w:t>.</w:t>
      </w:r>
    </w:p>
    <w:p w:rsidR="006C7305" w:rsidRPr="00CC1F4E" w:rsidRDefault="006C7305" w:rsidP="006C7305">
      <w:pPr>
        <w:pStyle w:val="af6"/>
        <w:shd w:val="clear" w:color="auto" w:fill="auto"/>
        <w:spacing w:after="0" w:line="360" w:lineRule="auto"/>
        <w:ind w:firstLine="708"/>
        <w:jc w:val="both"/>
        <w:rPr>
          <w:sz w:val="28"/>
          <w:szCs w:val="28"/>
        </w:rPr>
      </w:pPr>
      <w:r w:rsidRPr="00CC1F4E">
        <w:rPr>
          <w:rStyle w:val="21"/>
          <w:b w:val="0"/>
          <w:sz w:val="28"/>
          <w:szCs w:val="28"/>
          <w:lang w:eastAsia="uk-UA"/>
        </w:rPr>
        <w:t xml:space="preserve">Паралельно з університетами у Франції існують спеціалізовані освітні інститути – вищі школи, вступ до яких, на відміну від університетів, вимагає </w:t>
      </w:r>
      <w:r w:rsidR="0078597B">
        <w:rPr>
          <w:rStyle w:val="21"/>
          <w:b w:val="0"/>
          <w:sz w:val="28"/>
          <w:szCs w:val="28"/>
          <w:lang w:eastAsia="uk-UA"/>
        </w:rPr>
        <w:t>складання</w:t>
      </w:r>
      <w:r w:rsidRPr="00CC1F4E">
        <w:rPr>
          <w:rStyle w:val="21"/>
          <w:b w:val="0"/>
          <w:sz w:val="28"/>
          <w:szCs w:val="28"/>
          <w:lang w:eastAsia="uk-UA"/>
        </w:rPr>
        <w:t xml:space="preserve"> досить серйозних конкурсних іспитів. Досить престижними є вищі комерційні школи. Програми навчання в них еволюціонували, про</w:t>
      </w:r>
      <w:r w:rsidRPr="00CC1F4E">
        <w:rPr>
          <w:sz w:val="28"/>
          <w:szCs w:val="28"/>
          <w:lang w:eastAsia="uk-UA"/>
        </w:rPr>
        <w:t>йш</w:t>
      </w:r>
      <w:r w:rsidRPr="00CC1F4E">
        <w:rPr>
          <w:rStyle w:val="21"/>
          <w:b w:val="0"/>
          <w:sz w:val="28"/>
          <w:szCs w:val="28"/>
          <w:lang w:eastAsia="uk-UA"/>
        </w:rPr>
        <w:t xml:space="preserve">овши шлях від освіти, що мала на меті засвоєння чисто прагматичних </w:t>
      </w:r>
      <w:r>
        <w:rPr>
          <w:rStyle w:val="21"/>
          <w:b w:val="0"/>
          <w:sz w:val="28"/>
          <w:szCs w:val="28"/>
          <w:lang w:eastAsia="uk-UA"/>
        </w:rPr>
        <w:t>«</w:t>
      </w:r>
      <w:r w:rsidRPr="00CC1F4E">
        <w:rPr>
          <w:rStyle w:val="21"/>
          <w:b w:val="0"/>
          <w:sz w:val="28"/>
          <w:szCs w:val="28"/>
          <w:lang w:eastAsia="uk-UA"/>
        </w:rPr>
        <w:t>технічних</w:t>
      </w:r>
      <w:r>
        <w:rPr>
          <w:rStyle w:val="21"/>
          <w:b w:val="0"/>
          <w:sz w:val="28"/>
          <w:szCs w:val="28"/>
          <w:lang w:eastAsia="uk-UA"/>
        </w:rPr>
        <w:t>»</w:t>
      </w:r>
      <w:r w:rsidRPr="00CC1F4E">
        <w:rPr>
          <w:rStyle w:val="21"/>
          <w:b w:val="0"/>
          <w:sz w:val="28"/>
          <w:szCs w:val="28"/>
          <w:lang w:eastAsia="uk-UA"/>
        </w:rPr>
        <w:t xml:space="preserve"> аспектів комерційної діяльності, до повноцінної освіти в галузі економіки на сучасній основі </w:t>
      </w:r>
      <w:r w:rsidR="004B2551">
        <w:rPr>
          <w:rStyle w:val="21"/>
          <w:b w:val="0"/>
          <w:sz w:val="28"/>
          <w:szCs w:val="28"/>
          <w:lang w:eastAsia="uk-UA"/>
        </w:rPr>
        <w:t>(Евенко, 2017)</w:t>
      </w:r>
      <w:r w:rsidRPr="00CC1F4E">
        <w:rPr>
          <w:rStyle w:val="21"/>
          <w:b w:val="0"/>
          <w:sz w:val="28"/>
          <w:szCs w:val="28"/>
          <w:lang w:eastAsia="uk-UA"/>
        </w:rPr>
        <w:t>.</w:t>
      </w:r>
    </w:p>
    <w:p w:rsidR="00D44A47" w:rsidRPr="00CC1F4E" w:rsidRDefault="00BA4044" w:rsidP="00CC1F4E">
      <w:pPr>
        <w:pStyle w:val="af6"/>
        <w:shd w:val="clear" w:color="auto" w:fill="auto"/>
        <w:tabs>
          <w:tab w:val="left" w:pos="1023"/>
        </w:tabs>
        <w:spacing w:after="0" w:line="360" w:lineRule="auto"/>
        <w:ind w:firstLine="708"/>
        <w:jc w:val="both"/>
        <w:rPr>
          <w:sz w:val="28"/>
          <w:szCs w:val="28"/>
        </w:rPr>
      </w:pPr>
      <w:r>
        <w:rPr>
          <w:sz w:val="28"/>
          <w:szCs w:val="28"/>
        </w:rPr>
        <w:t>З-</w:t>
      </w:r>
      <w:r w:rsidR="00D44A47" w:rsidRPr="00CC1F4E">
        <w:rPr>
          <w:sz w:val="28"/>
          <w:szCs w:val="28"/>
        </w:rPr>
        <w:t>поміж усіх європейських країн вищ</w:t>
      </w:r>
      <w:r w:rsidR="00B42314">
        <w:rPr>
          <w:sz w:val="28"/>
          <w:szCs w:val="28"/>
        </w:rPr>
        <w:t>а</w:t>
      </w:r>
      <w:r w:rsidR="00D44A47" w:rsidRPr="00CC1F4E">
        <w:rPr>
          <w:sz w:val="28"/>
          <w:szCs w:val="28"/>
        </w:rPr>
        <w:t xml:space="preserve"> економічн</w:t>
      </w:r>
      <w:r w:rsidR="00B42314">
        <w:rPr>
          <w:sz w:val="28"/>
          <w:szCs w:val="28"/>
        </w:rPr>
        <w:t>а</w:t>
      </w:r>
      <w:r w:rsidR="00D44A47" w:rsidRPr="00CC1F4E">
        <w:rPr>
          <w:sz w:val="28"/>
          <w:szCs w:val="28"/>
        </w:rPr>
        <w:t xml:space="preserve"> освіт</w:t>
      </w:r>
      <w:r w:rsidR="00B42314">
        <w:rPr>
          <w:sz w:val="28"/>
          <w:szCs w:val="28"/>
        </w:rPr>
        <w:t>а</w:t>
      </w:r>
      <w:r w:rsidR="00D44A47" w:rsidRPr="00CC1F4E">
        <w:rPr>
          <w:sz w:val="28"/>
          <w:szCs w:val="28"/>
        </w:rPr>
        <w:t xml:space="preserve"> Великобританії </w:t>
      </w:r>
      <w:r w:rsidR="00B42314">
        <w:rPr>
          <w:sz w:val="28"/>
          <w:szCs w:val="28"/>
        </w:rPr>
        <w:t xml:space="preserve">за своєю структурою </w:t>
      </w:r>
      <w:r w:rsidR="00D44A47" w:rsidRPr="00CC1F4E">
        <w:rPr>
          <w:sz w:val="28"/>
          <w:szCs w:val="28"/>
        </w:rPr>
        <w:t>найбільш наближена до американської</w:t>
      </w:r>
      <w:r w:rsidR="00B42314">
        <w:rPr>
          <w:sz w:val="28"/>
          <w:szCs w:val="28"/>
        </w:rPr>
        <w:t>. М</w:t>
      </w:r>
      <w:r w:rsidR="00D44A47" w:rsidRPr="00CC1F4E">
        <w:rPr>
          <w:sz w:val="28"/>
          <w:szCs w:val="28"/>
        </w:rPr>
        <w:t>одел</w:t>
      </w:r>
      <w:r w:rsidR="00B42314">
        <w:rPr>
          <w:sz w:val="28"/>
          <w:szCs w:val="28"/>
        </w:rPr>
        <w:t xml:space="preserve">ь вищої освіти країни поєднала британські освітні традиції із </w:t>
      </w:r>
      <w:r w:rsidR="00D44A47" w:rsidRPr="00CC1F4E">
        <w:rPr>
          <w:sz w:val="28"/>
          <w:szCs w:val="28"/>
        </w:rPr>
        <w:t>сучасн</w:t>
      </w:r>
      <w:r w:rsidR="00B42314">
        <w:rPr>
          <w:sz w:val="28"/>
          <w:szCs w:val="28"/>
        </w:rPr>
        <w:t>ими</w:t>
      </w:r>
      <w:r w:rsidR="00D44A47" w:rsidRPr="00CC1F4E">
        <w:rPr>
          <w:sz w:val="28"/>
          <w:szCs w:val="28"/>
        </w:rPr>
        <w:t xml:space="preserve"> американськ</w:t>
      </w:r>
      <w:r w:rsidR="00B42314">
        <w:rPr>
          <w:sz w:val="28"/>
          <w:szCs w:val="28"/>
        </w:rPr>
        <w:t>ими</w:t>
      </w:r>
      <w:r w:rsidR="00D44A47" w:rsidRPr="00CC1F4E">
        <w:rPr>
          <w:sz w:val="28"/>
          <w:szCs w:val="28"/>
        </w:rPr>
        <w:t xml:space="preserve"> нововведен</w:t>
      </w:r>
      <w:r w:rsidR="00B42314">
        <w:rPr>
          <w:sz w:val="28"/>
          <w:szCs w:val="28"/>
        </w:rPr>
        <w:t xml:space="preserve">нями. </w:t>
      </w:r>
      <w:r w:rsidR="00D44A47" w:rsidRPr="00CC1F4E">
        <w:rPr>
          <w:sz w:val="28"/>
          <w:szCs w:val="28"/>
        </w:rPr>
        <w:t xml:space="preserve">Підготовка майбутніх фінансистів у цій країні має низку особливостей. </w:t>
      </w:r>
      <w:r w:rsidR="00EB6D18">
        <w:rPr>
          <w:sz w:val="28"/>
          <w:szCs w:val="28"/>
        </w:rPr>
        <w:t xml:space="preserve">Неординарним є те, що для ЗВО </w:t>
      </w:r>
      <w:r w:rsidR="00D44A47" w:rsidRPr="00CC1F4E">
        <w:rPr>
          <w:sz w:val="28"/>
          <w:szCs w:val="28"/>
        </w:rPr>
        <w:t xml:space="preserve">відсутній </w:t>
      </w:r>
      <w:r w:rsidR="00EB6D18">
        <w:rPr>
          <w:sz w:val="28"/>
          <w:szCs w:val="28"/>
        </w:rPr>
        <w:t>обов’язк</w:t>
      </w:r>
      <w:r w:rsidR="0078597B">
        <w:rPr>
          <w:sz w:val="28"/>
          <w:szCs w:val="28"/>
        </w:rPr>
        <w:t>ово</w:t>
      </w:r>
      <w:r w:rsidR="00EB6D18">
        <w:rPr>
          <w:sz w:val="28"/>
          <w:szCs w:val="28"/>
        </w:rPr>
        <w:t xml:space="preserve"> </w:t>
      </w:r>
      <w:r w:rsidR="00D44A47" w:rsidRPr="00CC1F4E">
        <w:rPr>
          <w:sz w:val="28"/>
          <w:szCs w:val="28"/>
        </w:rPr>
        <w:lastRenderedPageBreak/>
        <w:t>затверджений держав</w:t>
      </w:r>
      <w:r w:rsidR="00EB6D18">
        <w:rPr>
          <w:sz w:val="28"/>
          <w:szCs w:val="28"/>
        </w:rPr>
        <w:t>ою</w:t>
      </w:r>
      <w:r w:rsidR="00D44A47" w:rsidRPr="00CC1F4E">
        <w:rPr>
          <w:sz w:val="28"/>
          <w:szCs w:val="28"/>
        </w:rPr>
        <w:t xml:space="preserve"> перелік </w:t>
      </w:r>
      <w:r w:rsidR="00EB6D18">
        <w:rPr>
          <w:sz w:val="28"/>
          <w:szCs w:val="28"/>
        </w:rPr>
        <w:t>навчальних</w:t>
      </w:r>
      <w:r w:rsidR="00D44A47" w:rsidRPr="00CC1F4E">
        <w:rPr>
          <w:sz w:val="28"/>
          <w:szCs w:val="28"/>
        </w:rPr>
        <w:t xml:space="preserve"> дисциплін і </w:t>
      </w:r>
      <w:r w:rsidR="00EB6D18">
        <w:rPr>
          <w:sz w:val="28"/>
          <w:szCs w:val="28"/>
        </w:rPr>
        <w:t>ко</w:t>
      </w:r>
      <w:r w:rsidR="00D44A47" w:rsidRPr="00CC1F4E">
        <w:rPr>
          <w:sz w:val="28"/>
          <w:szCs w:val="28"/>
        </w:rPr>
        <w:t xml:space="preserve">жний </w:t>
      </w:r>
      <w:r w:rsidR="00EB6D18">
        <w:rPr>
          <w:sz w:val="28"/>
          <w:szCs w:val="28"/>
        </w:rPr>
        <w:t xml:space="preserve">навчальний </w:t>
      </w:r>
      <w:r w:rsidR="00D44A47" w:rsidRPr="00CC1F4E">
        <w:rPr>
          <w:sz w:val="28"/>
          <w:szCs w:val="28"/>
        </w:rPr>
        <w:t xml:space="preserve">заклад </w:t>
      </w:r>
      <w:r w:rsidR="00EB6D18">
        <w:rPr>
          <w:sz w:val="28"/>
          <w:szCs w:val="28"/>
        </w:rPr>
        <w:t xml:space="preserve">на власний розсуд </w:t>
      </w:r>
      <w:r w:rsidR="00D44A47" w:rsidRPr="00CC1F4E">
        <w:rPr>
          <w:sz w:val="28"/>
          <w:szCs w:val="28"/>
        </w:rPr>
        <w:t>визнача</w:t>
      </w:r>
      <w:r w:rsidR="00EB6D18">
        <w:rPr>
          <w:sz w:val="28"/>
          <w:szCs w:val="28"/>
        </w:rPr>
        <w:t>є</w:t>
      </w:r>
      <w:r w:rsidR="00D44A47" w:rsidRPr="00CC1F4E">
        <w:rPr>
          <w:sz w:val="28"/>
          <w:szCs w:val="28"/>
        </w:rPr>
        <w:t xml:space="preserve"> зміст навчання</w:t>
      </w:r>
      <w:r w:rsidR="00EB6D18">
        <w:rPr>
          <w:sz w:val="28"/>
          <w:szCs w:val="28"/>
        </w:rPr>
        <w:t xml:space="preserve">. </w:t>
      </w:r>
      <w:r w:rsidR="00D44A47" w:rsidRPr="00CC1F4E">
        <w:rPr>
          <w:sz w:val="28"/>
          <w:szCs w:val="28"/>
        </w:rPr>
        <w:t xml:space="preserve">Крім того, існує </w:t>
      </w:r>
      <w:r w:rsidR="00D44A47" w:rsidRPr="00CC1F4E">
        <w:rPr>
          <w:rStyle w:val="21"/>
          <w:b w:val="0"/>
          <w:sz w:val="28"/>
          <w:szCs w:val="28"/>
          <w:lang w:eastAsia="uk-UA"/>
        </w:rPr>
        <w:t>різ</w:t>
      </w:r>
      <w:r w:rsidR="00EB6D18">
        <w:rPr>
          <w:rStyle w:val="21"/>
          <w:b w:val="0"/>
          <w:sz w:val="28"/>
          <w:szCs w:val="28"/>
          <w:lang w:eastAsia="uk-UA"/>
        </w:rPr>
        <w:t>ниця і між університетами Великобританії. Одні</w:t>
      </w:r>
      <w:r w:rsidR="0078597B">
        <w:rPr>
          <w:rStyle w:val="21"/>
          <w:b w:val="0"/>
          <w:sz w:val="28"/>
          <w:szCs w:val="28"/>
          <w:lang w:eastAsia="uk-UA"/>
        </w:rPr>
        <w:t xml:space="preserve"> з них</w:t>
      </w:r>
      <w:r w:rsidR="00EB6D18">
        <w:rPr>
          <w:rStyle w:val="21"/>
          <w:b w:val="0"/>
          <w:sz w:val="28"/>
          <w:szCs w:val="28"/>
          <w:lang w:eastAsia="uk-UA"/>
        </w:rPr>
        <w:t xml:space="preserve"> здійснюють класичну підготовку фахівців із викладанням </w:t>
      </w:r>
      <w:r w:rsidR="00EB6D18" w:rsidRPr="00CC1F4E">
        <w:rPr>
          <w:rStyle w:val="21"/>
          <w:b w:val="0"/>
          <w:sz w:val="28"/>
          <w:szCs w:val="28"/>
          <w:lang w:eastAsia="uk-UA"/>
        </w:rPr>
        <w:t>філософі</w:t>
      </w:r>
      <w:r w:rsidR="00EB6D18">
        <w:rPr>
          <w:rStyle w:val="21"/>
          <w:b w:val="0"/>
          <w:sz w:val="28"/>
          <w:szCs w:val="28"/>
          <w:lang w:eastAsia="uk-UA"/>
        </w:rPr>
        <w:t>ї</w:t>
      </w:r>
      <w:r w:rsidR="00EB6D18" w:rsidRPr="00CC1F4E">
        <w:rPr>
          <w:rStyle w:val="21"/>
          <w:b w:val="0"/>
          <w:sz w:val="28"/>
          <w:szCs w:val="28"/>
          <w:lang w:eastAsia="uk-UA"/>
        </w:rPr>
        <w:t xml:space="preserve">, </w:t>
      </w:r>
      <w:r w:rsidR="00EB6D18">
        <w:rPr>
          <w:rStyle w:val="21"/>
          <w:b w:val="0"/>
          <w:sz w:val="28"/>
          <w:szCs w:val="28"/>
          <w:lang w:eastAsia="uk-UA"/>
        </w:rPr>
        <w:t xml:space="preserve">історії, </w:t>
      </w:r>
      <w:r w:rsidR="00EB6D18" w:rsidRPr="00CC1F4E">
        <w:rPr>
          <w:rStyle w:val="21"/>
          <w:b w:val="0"/>
          <w:sz w:val="28"/>
          <w:szCs w:val="28"/>
          <w:lang w:eastAsia="uk-UA"/>
        </w:rPr>
        <w:t>літературознавств</w:t>
      </w:r>
      <w:r w:rsidR="00EB6D18">
        <w:rPr>
          <w:rStyle w:val="21"/>
          <w:b w:val="0"/>
          <w:sz w:val="28"/>
          <w:szCs w:val="28"/>
          <w:lang w:eastAsia="uk-UA"/>
        </w:rPr>
        <w:t>а</w:t>
      </w:r>
      <w:r w:rsidR="00EB6D18" w:rsidRPr="00CC1F4E">
        <w:rPr>
          <w:rStyle w:val="21"/>
          <w:b w:val="0"/>
          <w:sz w:val="28"/>
          <w:szCs w:val="28"/>
          <w:lang w:eastAsia="uk-UA"/>
        </w:rPr>
        <w:t>, природнич</w:t>
      </w:r>
      <w:r w:rsidR="00EB6D18">
        <w:rPr>
          <w:rStyle w:val="21"/>
          <w:b w:val="0"/>
          <w:sz w:val="28"/>
          <w:szCs w:val="28"/>
          <w:lang w:eastAsia="uk-UA"/>
        </w:rPr>
        <w:t>их</w:t>
      </w:r>
      <w:r w:rsidR="00EB6D18" w:rsidRPr="00CC1F4E">
        <w:rPr>
          <w:rStyle w:val="21"/>
          <w:b w:val="0"/>
          <w:sz w:val="28"/>
          <w:szCs w:val="28"/>
          <w:lang w:eastAsia="uk-UA"/>
        </w:rPr>
        <w:t xml:space="preserve"> наук тощо</w:t>
      </w:r>
      <w:r w:rsidR="00EB6D18">
        <w:rPr>
          <w:rStyle w:val="21"/>
          <w:b w:val="0"/>
          <w:sz w:val="28"/>
          <w:szCs w:val="28"/>
          <w:lang w:eastAsia="uk-UA"/>
        </w:rPr>
        <w:t>, у той же час інші створюють</w:t>
      </w:r>
      <w:r w:rsidR="00D44A47" w:rsidRPr="00CC1F4E">
        <w:rPr>
          <w:rStyle w:val="21"/>
          <w:b w:val="0"/>
          <w:sz w:val="28"/>
          <w:szCs w:val="28"/>
          <w:lang w:eastAsia="uk-UA"/>
        </w:rPr>
        <w:t xml:space="preserve"> власні навчальні програми, в</w:t>
      </w:r>
      <w:r w:rsidR="00EB6D18">
        <w:rPr>
          <w:rStyle w:val="21"/>
          <w:b w:val="0"/>
          <w:sz w:val="28"/>
          <w:szCs w:val="28"/>
          <w:lang w:eastAsia="uk-UA"/>
        </w:rPr>
        <w:t>раховуючи потреби потенційних р</w:t>
      </w:r>
      <w:r w:rsidR="0078597B">
        <w:rPr>
          <w:rStyle w:val="21"/>
          <w:b w:val="0"/>
          <w:sz w:val="28"/>
          <w:szCs w:val="28"/>
          <w:lang w:eastAsia="uk-UA"/>
        </w:rPr>
        <w:t>оботодавців, промислових і торговельних</w:t>
      </w:r>
      <w:r w:rsidR="00EB6D18">
        <w:rPr>
          <w:rStyle w:val="21"/>
          <w:b w:val="0"/>
          <w:sz w:val="28"/>
          <w:szCs w:val="28"/>
          <w:lang w:eastAsia="uk-UA"/>
        </w:rPr>
        <w:t xml:space="preserve"> підприємств</w:t>
      </w:r>
      <w:r w:rsidR="00D44A47" w:rsidRPr="00CC1F4E">
        <w:rPr>
          <w:rStyle w:val="21"/>
          <w:b w:val="0"/>
          <w:sz w:val="28"/>
          <w:szCs w:val="28"/>
          <w:lang w:eastAsia="uk-UA"/>
        </w:rPr>
        <w:t xml:space="preserve"> </w:t>
      </w:r>
      <w:r w:rsidR="004B2551">
        <w:rPr>
          <w:rStyle w:val="21"/>
          <w:b w:val="0"/>
          <w:sz w:val="28"/>
          <w:szCs w:val="28"/>
          <w:lang w:eastAsia="uk-UA"/>
        </w:rPr>
        <w:t xml:space="preserve">(Ельбрехт, 2010, </w:t>
      </w:r>
      <w:r w:rsidR="00D44A47" w:rsidRPr="00CC1F4E">
        <w:rPr>
          <w:rStyle w:val="21"/>
          <w:b w:val="0"/>
          <w:sz w:val="28"/>
          <w:szCs w:val="28"/>
          <w:lang w:eastAsia="uk-UA"/>
        </w:rPr>
        <w:t>18-19</w:t>
      </w:r>
      <w:r w:rsidR="004B2551">
        <w:rPr>
          <w:rStyle w:val="21"/>
          <w:b w:val="0"/>
          <w:sz w:val="28"/>
          <w:szCs w:val="28"/>
          <w:lang w:eastAsia="uk-UA"/>
        </w:rPr>
        <w:t>)</w:t>
      </w:r>
      <w:r w:rsidR="00D44A47" w:rsidRPr="008D7853">
        <w:rPr>
          <w:rStyle w:val="21"/>
          <w:b w:val="0"/>
          <w:sz w:val="28"/>
          <w:szCs w:val="28"/>
          <w:lang w:eastAsia="uk-UA"/>
        </w:rPr>
        <w:t>.</w:t>
      </w:r>
      <w:r w:rsidR="00EB6D18">
        <w:rPr>
          <w:rStyle w:val="21"/>
          <w:b w:val="0"/>
          <w:sz w:val="28"/>
          <w:szCs w:val="28"/>
          <w:lang w:eastAsia="uk-UA"/>
        </w:rPr>
        <w:t xml:space="preserve"> </w:t>
      </w:r>
    </w:p>
    <w:p w:rsidR="00D44A47" w:rsidRPr="00CC1F4E" w:rsidRDefault="00D44A47" w:rsidP="00CC1F4E">
      <w:pPr>
        <w:pStyle w:val="af4"/>
        <w:ind w:firstLine="708"/>
        <w:rPr>
          <w:color w:val="auto"/>
          <w:lang w:val="uk-UA"/>
        </w:rPr>
      </w:pPr>
      <w:r w:rsidRPr="00CC1F4E">
        <w:rPr>
          <w:color w:val="auto"/>
          <w:lang w:val="uk-UA"/>
        </w:rPr>
        <w:t>Питанням покращення якості економічної освіти на європейському просторі займаються також позаурядові фонди, доброчинні організації та асоціації.</w:t>
      </w:r>
      <w:r w:rsidR="00CC1F4E">
        <w:rPr>
          <w:color w:val="auto"/>
          <w:lang w:val="uk-UA"/>
        </w:rPr>
        <w:t xml:space="preserve"> </w:t>
      </w:r>
    </w:p>
    <w:p w:rsidR="00D44A47" w:rsidRPr="00CC1F4E" w:rsidRDefault="00D44A47" w:rsidP="00CC1F4E">
      <w:pPr>
        <w:pStyle w:val="af6"/>
        <w:shd w:val="clear" w:color="auto" w:fill="auto"/>
        <w:spacing w:after="0" w:line="360" w:lineRule="auto"/>
        <w:ind w:firstLine="708"/>
        <w:jc w:val="both"/>
        <w:rPr>
          <w:sz w:val="28"/>
          <w:szCs w:val="28"/>
        </w:rPr>
      </w:pPr>
      <w:r w:rsidRPr="00CC1F4E">
        <w:rPr>
          <w:sz w:val="28"/>
          <w:szCs w:val="28"/>
          <w:lang w:eastAsia="uk-UA"/>
        </w:rPr>
        <w:t xml:space="preserve">Зокрема, </w:t>
      </w:r>
      <w:r w:rsidRPr="00CC1F4E">
        <w:rPr>
          <w:rStyle w:val="af8"/>
          <w:i w:val="0"/>
          <w:sz w:val="28"/>
          <w:szCs w:val="28"/>
          <w:lang w:eastAsia="uk-UA"/>
        </w:rPr>
        <w:t>Британська Асоціація європейської економічної освіти</w:t>
      </w:r>
      <w:r w:rsidRPr="00CC1F4E">
        <w:rPr>
          <w:rStyle w:val="af8"/>
          <w:sz w:val="28"/>
          <w:szCs w:val="28"/>
          <w:lang w:eastAsia="uk-UA"/>
        </w:rPr>
        <w:t xml:space="preserve"> </w:t>
      </w:r>
      <w:r w:rsidRPr="00CC1F4E">
        <w:rPr>
          <w:sz w:val="28"/>
          <w:szCs w:val="28"/>
          <w:lang w:eastAsia="uk-UA"/>
        </w:rPr>
        <w:t>(The Association of European Economics Education, AEEE, голова − Ганс-Юрген Шлоссер) – це європейська добровіль</w:t>
      </w:r>
      <w:r w:rsidR="002562C4">
        <w:rPr>
          <w:sz w:val="28"/>
          <w:szCs w:val="28"/>
          <w:lang w:eastAsia="uk-UA"/>
        </w:rPr>
        <w:t xml:space="preserve">на некомерційна організація, до складу якої входять </w:t>
      </w:r>
      <w:r w:rsidRPr="00CC1F4E">
        <w:rPr>
          <w:sz w:val="28"/>
          <w:szCs w:val="28"/>
          <w:lang w:eastAsia="uk-UA"/>
        </w:rPr>
        <w:t>фахівці</w:t>
      </w:r>
      <w:r w:rsidR="002562C4">
        <w:rPr>
          <w:sz w:val="28"/>
          <w:szCs w:val="28"/>
          <w:lang w:eastAsia="uk-UA"/>
        </w:rPr>
        <w:t xml:space="preserve"> з</w:t>
      </w:r>
      <w:r w:rsidRPr="00CC1F4E">
        <w:rPr>
          <w:sz w:val="28"/>
          <w:szCs w:val="28"/>
          <w:lang w:eastAsia="uk-UA"/>
        </w:rPr>
        <w:t xml:space="preserve"> галуз</w:t>
      </w:r>
      <w:r w:rsidR="002562C4">
        <w:rPr>
          <w:sz w:val="28"/>
          <w:szCs w:val="28"/>
          <w:lang w:eastAsia="uk-UA"/>
        </w:rPr>
        <w:t>ей</w:t>
      </w:r>
      <w:r w:rsidRPr="00CC1F4E">
        <w:rPr>
          <w:sz w:val="28"/>
          <w:szCs w:val="28"/>
          <w:lang w:eastAsia="uk-UA"/>
        </w:rPr>
        <w:t xml:space="preserve"> економіки та бізнес-освіти. Її члени прагнуть до покращення економічної освіти не лише у Великобританії, але й в інших країнах Європи. Асоціація поділяє економіку і бізнес - освіту на такі ключові сфери:</w:t>
      </w:r>
    </w:p>
    <w:p w:rsidR="00D44A47" w:rsidRPr="00CC1F4E" w:rsidRDefault="00D44A47" w:rsidP="00562592">
      <w:pPr>
        <w:pStyle w:val="af6"/>
        <w:numPr>
          <w:ilvl w:val="0"/>
          <w:numId w:val="22"/>
        </w:numPr>
        <w:shd w:val="clear" w:color="auto" w:fill="auto"/>
        <w:tabs>
          <w:tab w:val="left" w:pos="993"/>
        </w:tabs>
        <w:spacing w:after="0" w:line="360" w:lineRule="auto"/>
        <w:ind w:left="993" w:hanging="284"/>
        <w:jc w:val="both"/>
        <w:rPr>
          <w:sz w:val="28"/>
          <w:szCs w:val="28"/>
        </w:rPr>
      </w:pPr>
      <w:r w:rsidRPr="00CC1F4E">
        <w:rPr>
          <w:sz w:val="28"/>
          <w:szCs w:val="28"/>
          <w:lang w:eastAsia="uk-UA"/>
        </w:rPr>
        <w:t>навчальні програми (європейські стандарти в навчанні, можливості впровадження загальних економічних с</w:t>
      </w:r>
      <w:r w:rsidR="00BA4044">
        <w:rPr>
          <w:sz w:val="28"/>
          <w:szCs w:val="28"/>
          <w:lang w:eastAsia="uk-UA"/>
        </w:rPr>
        <w:t>тандартів у бізнес-дослідження);</w:t>
      </w:r>
    </w:p>
    <w:p w:rsidR="00D44A47" w:rsidRPr="00CC1F4E" w:rsidRDefault="00D44A47" w:rsidP="00562592">
      <w:pPr>
        <w:pStyle w:val="af6"/>
        <w:numPr>
          <w:ilvl w:val="0"/>
          <w:numId w:val="22"/>
        </w:numPr>
        <w:shd w:val="clear" w:color="auto" w:fill="auto"/>
        <w:tabs>
          <w:tab w:val="left" w:pos="993"/>
          <w:tab w:val="left" w:pos="1062"/>
        </w:tabs>
        <w:spacing w:after="0" w:line="360" w:lineRule="auto"/>
        <w:ind w:left="993" w:hanging="284"/>
        <w:jc w:val="both"/>
        <w:rPr>
          <w:sz w:val="28"/>
          <w:szCs w:val="28"/>
        </w:rPr>
      </w:pPr>
      <w:r w:rsidRPr="00CC1F4E">
        <w:rPr>
          <w:sz w:val="28"/>
          <w:szCs w:val="28"/>
          <w:lang w:eastAsia="uk-UA"/>
        </w:rPr>
        <w:t xml:space="preserve">навчальні матеріали і спеціальні програми економічного спрямування (наприклад, безкоштовна освітня програма </w:t>
      </w:r>
      <w:r w:rsidR="005E26A8">
        <w:rPr>
          <w:sz w:val="28"/>
          <w:szCs w:val="28"/>
          <w:lang w:eastAsia="uk-UA"/>
        </w:rPr>
        <w:t>«</w:t>
      </w:r>
      <w:r w:rsidRPr="00CC1F4E">
        <w:rPr>
          <w:sz w:val="28"/>
          <w:szCs w:val="28"/>
          <w:lang w:eastAsia="uk-UA"/>
        </w:rPr>
        <w:t>Geo Gebra</w:t>
      </w:r>
      <w:r w:rsidR="005E26A8">
        <w:rPr>
          <w:sz w:val="28"/>
          <w:szCs w:val="28"/>
          <w:lang w:eastAsia="uk-UA"/>
        </w:rPr>
        <w:t>»</w:t>
      </w:r>
      <w:r w:rsidR="00BA4044">
        <w:rPr>
          <w:sz w:val="28"/>
          <w:szCs w:val="28"/>
          <w:lang w:eastAsia="uk-UA"/>
        </w:rPr>
        <w:t>);</w:t>
      </w:r>
    </w:p>
    <w:p w:rsidR="00D44A47" w:rsidRPr="00CC1F4E" w:rsidRDefault="00D44A47" w:rsidP="00562592">
      <w:pPr>
        <w:pStyle w:val="af6"/>
        <w:numPr>
          <w:ilvl w:val="0"/>
          <w:numId w:val="22"/>
        </w:numPr>
        <w:shd w:val="clear" w:color="auto" w:fill="auto"/>
        <w:tabs>
          <w:tab w:val="left" w:pos="993"/>
        </w:tabs>
        <w:spacing w:after="0" w:line="360" w:lineRule="auto"/>
        <w:ind w:left="993" w:hanging="284"/>
        <w:jc w:val="both"/>
        <w:rPr>
          <w:sz w:val="28"/>
          <w:szCs w:val="28"/>
        </w:rPr>
      </w:pPr>
      <w:r w:rsidRPr="00CC1F4E">
        <w:rPr>
          <w:sz w:val="28"/>
          <w:szCs w:val="28"/>
          <w:lang w:eastAsia="uk-UA"/>
        </w:rPr>
        <w:t>підходи до навчання (викладання економіки у групах, самостійна робота, поєднання групової й індивідуальної форми роботи, використання сучасних інформаційних технологій, розробка та впровадження інтегрованих і</w:t>
      </w:r>
      <w:r w:rsidR="00BA4044">
        <w:rPr>
          <w:sz w:val="28"/>
          <w:szCs w:val="28"/>
          <w:lang w:eastAsia="uk-UA"/>
        </w:rPr>
        <w:t xml:space="preserve"> міждисциплінарних курсів тощо);</w:t>
      </w:r>
    </w:p>
    <w:p w:rsidR="00D44A47" w:rsidRPr="00CC1F4E" w:rsidRDefault="00D44A47" w:rsidP="00562592">
      <w:pPr>
        <w:pStyle w:val="af6"/>
        <w:numPr>
          <w:ilvl w:val="0"/>
          <w:numId w:val="22"/>
        </w:numPr>
        <w:shd w:val="clear" w:color="auto" w:fill="auto"/>
        <w:tabs>
          <w:tab w:val="left" w:pos="942"/>
          <w:tab w:val="left" w:pos="993"/>
        </w:tabs>
        <w:spacing w:after="0" w:line="360" w:lineRule="auto"/>
        <w:ind w:left="993" w:hanging="284"/>
        <w:jc w:val="both"/>
        <w:rPr>
          <w:sz w:val="28"/>
          <w:szCs w:val="28"/>
        </w:rPr>
      </w:pPr>
      <w:r w:rsidRPr="00CC1F4E">
        <w:rPr>
          <w:sz w:val="28"/>
          <w:szCs w:val="28"/>
          <w:lang w:eastAsia="uk-UA"/>
        </w:rPr>
        <w:t>наукові дослідження освітньо-економічних проблем (підходи до викладання і навчання, академічні програми з бізнес-освіти тощо).</w:t>
      </w:r>
    </w:p>
    <w:p w:rsidR="00D44A47" w:rsidRPr="00CC1F4E" w:rsidRDefault="00D44A47" w:rsidP="00CC1F4E">
      <w:pPr>
        <w:pStyle w:val="af6"/>
        <w:shd w:val="clear" w:color="auto" w:fill="auto"/>
        <w:tabs>
          <w:tab w:val="left" w:pos="1892"/>
        </w:tabs>
        <w:spacing w:after="0" w:line="360" w:lineRule="auto"/>
        <w:ind w:firstLine="708"/>
        <w:jc w:val="both"/>
        <w:rPr>
          <w:sz w:val="28"/>
          <w:szCs w:val="28"/>
        </w:rPr>
      </w:pPr>
      <w:r w:rsidRPr="00CC1F4E">
        <w:rPr>
          <w:rStyle w:val="af8"/>
          <w:i w:val="0"/>
          <w:sz w:val="28"/>
          <w:szCs w:val="28"/>
          <w:lang w:eastAsia="uk-UA"/>
        </w:rPr>
        <w:t>Британська Асоціація європейської економічної освіти</w:t>
      </w:r>
      <w:r w:rsidRPr="00CC1F4E">
        <w:rPr>
          <w:sz w:val="28"/>
          <w:szCs w:val="28"/>
          <w:lang w:eastAsia="uk-UA"/>
        </w:rPr>
        <w:t xml:space="preserve"> функціонує за Статутом, затвердженим Радою АЄЕО у вересні 2009 р. Положення Статуту відображають зміст і завдання діяльності Асоціації, серед яких </w:t>
      </w:r>
      <w:r w:rsidRPr="00CC1F4E">
        <w:rPr>
          <w:rStyle w:val="21"/>
          <w:sz w:val="28"/>
          <w:szCs w:val="28"/>
          <w:lang w:eastAsia="uk-UA"/>
        </w:rPr>
        <w:t>–</w:t>
      </w:r>
      <w:r w:rsidRPr="00CC1F4E">
        <w:rPr>
          <w:sz w:val="28"/>
          <w:szCs w:val="28"/>
          <w:lang w:eastAsia="uk-UA"/>
        </w:rPr>
        <w:t xml:space="preserve"> наукова співпраця у галузі економіки освіти і педагогіки, участь у розробці тестових баз, навчальних матеріалів і програм, поширення знань про європейську економіку </w:t>
      </w:r>
      <w:r w:rsidRPr="00CC1F4E">
        <w:rPr>
          <w:sz w:val="28"/>
          <w:szCs w:val="28"/>
          <w:lang w:eastAsia="uk-UA"/>
        </w:rPr>
        <w:lastRenderedPageBreak/>
        <w:t>загалом і економіку ЄС серед викладачів і студентів економічних спеціальностей. АЄЕО сп</w:t>
      </w:r>
      <w:r w:rsidR="00BA4044">
        <w:rPr>
          <w:sz w:val="28"/>
          <w:szCs w:val="28"/>
          <w:lang w:eastAsia="uk-UA"/>
        </w:rPr>
        <w:t>івпрацює з такими організаціями</w:t>
      </w:r>
      <w:r w:rsidR="0078597B">
        <w:rPr>
          <w:sz w:val="28"/>
          <w:szCs w:val="28"/>
          <w:lang w:eastAsia="uk-UA"/>
        </w:rPr>
        <w:t>,</w:t>
      </w:r>
      <w:r w:rsidRPr="00CC1F4E">
        <w:rPr>
          <w:sz w:val="28"/>
          <w:szCs w:val="28"/>
          <w:lang w:eastAsia="uk-UA"/>
        </w:rPr>
        <w:t xml:space="preserve"> як: </w:t>
      </w:r>
      <w:r w:rsidR="005E26A8">
        <w:rPr>
          <w:sz w:val="28"/>
          <w:szCs w:val="28"/>
          <w:lang w:eastAsia="uk-UA"/>
        </w:rPr>
        <w:t>«</w:t>
      </w:r>
      <w:r w:rsidRPr="00CC1F4E">
        <w:rPr>
          <w:sz w:val="28"/>
          <w:szCs w:val="28"/>
          <w:lang w:eastAsia="uk-UA"/>
        </w:rPr>
        <w:t>Освітні інновації в економіці та бізнесі</w:t>
      </w:r>
      <w:r w:rsidR="005E26A8">
        <w:rPr>
          <w:sz w:val="28"/>
          <w:szCs w:val="28"/>
          <w:lang w:eastAsia="uk-UA"/>
        </w:rPr>
        <w:t>»</w:t>
      </w:r>
      <w:r w:rsidRPr="00CC1F4E">
        <w:rPr>
          <w:sz w:val="28"/>
          <w:szCs w:val="28"/>
          <w:lang w:eastAsia="uk-UA"/>
        </w:rPr>
        <w:t xml:space="preserve"> (Educational Innovation in Economics and Business, EDINEB) та </w:t>
      </w:r>
      <w:r w:rsidR="005E26A8">
        <w:rPr>
          <w:sz w:val="28"/>
          <w:szCs w:val="28"/>
          <w:lang w:eastAsia="uk-UA"/>
        </w:rPr>
        <w:t>«</w:t>
      </w:r>
      <w:r w:rsidRPr="00CC1F4E">
        <w:rPr>
          <w:sz w:val="28"/>
          <w:szCs w:val="28"/>
          <w:lang w:eastAsia="uk-UA"/>
        </w:rPr>
        <w:t>Економічна мережа</w:t>
      </w:r>
      <w:r w:rsidR="005E26A8">
        <w:rPr>
          <w:sz w:val="28"/>
          <w:szCs w:val="28"/>
          <w:lang w:eastAsia="uk-UA"/>
        </w:rPr>
        <w:t>»</w:t>
      </w:r>
      <w:r w:rsidR="001A4FE1">
        <w:rPr>
          <w:sz w:val="28"/>
          <w:szCs w:val="28"/>
          <w:lang w:eastAsia="uk-UA"/>
        </w:rPr>
        <w:t xml:space="preserve"> (TheEconomicNetwork) (Найдьонова, 2014)</w:t>
      </w:r>
      <w:r w:rsidRPr="00CC1F4E">
        <w:rPr>
          <w:sz w:val="28"/>
          <w:szCs w:val="28"/>
          <w:lang w:eastAsia="uk-UA"/>
        </w:rPr>
        <w:t>.</w:t>
      </w:r>
    </w:p>
    <w:p w:rsidR="00D44A47" w:rsidRPr="00CC1F4E" w:rsidRDefault="00D44A47" w:rsidP="00CC1F4E">
      <w:pPr>
        <w:pStyle w:val="af6"/>
        <w:shd w:val="clear" w:color="auto" w:fill="auto"/>
        <w:tabs>
          <w:tab w:val="left" w:pos="1892"/>
        </w:tabs>
        <w:spacing w:after="0" w:line="360" w:lineRule="auto"/>
        <w:ind w:firstLine="708"/>
        <w:jc w:val="both"/>
        <w:rPr>
          <w:sz w:val="28"/>
          <w:szCs w:val="28"/>
        </w:rPr>
      </w:pPr>
      <w:r w:rsidRPr="00CC1F4E">
        <w:rPr>
          <w:sz w:val="28"/>
          <w:szCs w:val="28"/>
          <w:lang w:eastAsia="uk-UA"/>
        </w:rPr>
        <w:t xml:space="preserve">З останніх найбільш помітних подій у діяльності </w:t>
      </w:r>
      <w:r w:rsidR="0078597B">
        <w:rPr>
          <w:sz w:val="28"/>
          <w:szCs w:val="28"/>
          <w:lang w:eastAsia="uk-UA"/>
        </w:rPr>
        <w:t>цієї</w:t>
      </w:r>
      <w:r w:rsidRPr="00CC1F4E">
        <w:rPr>
          <w:sz w:val="28"/>
          <w:szCs w:val="28"/>
          <w:lang w:eastAsia="uk-UA"/>
        </w:rPr>
        <w:t xml:space="preserve"> Асоціації</w:t>
      </w:r>
      <w:r w:rsidR="00CC1F4E">
        <w:rPr>
          <w:sz w:val="28"/>
          <w:szCs w:val="28"/>
          <w:lang w:eastAsia="uk-UA"/>
        </w:rPr>
        <w:t xml:space="preserve"> </w:t>
      </w:r>
      <w:r w:rsidRPr="00CC1F4E">
        <w:rPr>
          <w:sz w:val="28"/>
          <w:szCs w:val="28"/>
          <w:lang w:eastAsia="uk-UA"/>
        </w:rPr>
        <w:t>стало</w:t>
      </w:r>
      <w:r w:rsidR="0078597B">
        <w:rPr>
          <w:sz w:val="28"/>
          <w:szCs w:val="28"/>
          <w:lang w:eastAsia="uk-UA"/>
        </w:rPr>
        <w:t xml:space="preserve"> проведення у серпні 2016 року М</w:t>
      </w:r>
      <w:r w:rsidRPr="00CC1F4E">
        <w:rPr>
          <w:sz w:val="28"/>
          <w:szCs w:val="28"/>
          <w:lang w:eastAsia="uk-UA"/>
        </w:rPr>
        <w:t>іжнародної економічної конференції у м.</w:t>
      </w:r>
      <w:r w:rsidR="00CC1F4E">
        <w:rPr>
          <w:sz w:val="28"/>
          <w:szCs w:val="28"/>
          <w:lang w:eastAsia="uk-UA"/>
        </w:rPr>
        <w:t xml:space="preserve"> </w:t>
      </w:r>
      <w:r w:rsidRPr="00CC1F4E">
        <w:rPr>
          <w:sz w:val="28"/>
          <w:szCs w:val="28"/>
          <w:lang w:eastAsia="uk-UA"/>
        </w:rPr>
        <w:t>Куфштайн (Австрія), основним питанням якої стало інноваційне навчання у галузі економіки, соціальних наук та бізнесу (</w:t>
      </w:r>
      <w:r w:rsidR="005E26A8">
        <w:rPr>
          <w:sz w:val="28"/>
          <w:szCs w:val="28"/>
          <w:lang w:eastAsia="uk-UA"/>
        </w:rPr>
        <w:t>«</w:t>
      </w:r>
      <w:r w:rsidRPr="00CC1F4E">
        <w:rPr>
          <w:sz w:val="28"/>
          <w:szCs w:val="28"/>
          <w:lang w:eastAsia="uk-UA"/>
        </w:rPr>
        <w:t>INNOVATIVE LEARNING IN ECONOMICS, SOCIAL SCIENCES AND BUSINESS</w:t>
      </w:r>
      <w:r w:rsidR="005E26A8">
        <w:rPr>
          <w:sz w:val="28"/>
          <w:szCs w:val="28"/>
          <w:lang w:eastAsia="uk-UA"/>
        </w:rPr>
        <w:t>»</w:t>
      </w:r>
      <w:r w:rsidR="001A4FE1">
        <w:rPr>
          <w:sz w:val="28"/>
          <w:szCs w:val="28"/>
          <w:lang w:eastAsia="uk-UA"/>
        </w:rPr>
        <w:t>, 2016)</w:t>
      </w:r>
      <w:r w:rsidRPr="00CC1F4E">
        <w:rPr>
          <w:sz w:val="28"/>
          <w:szCs w:val="28"/>
          <w:lang w:eastAsia="uk-UA"/>
        </w:rPr>
        <w:t>. Конференція об’єднала викладачів і дослідників задля обміну досвідом та розв’язання проблемних питань у різноманітних аспектах економіки і бізнес-ос</w:t>
      </w:r>
      <w:r w:rsidR="001A4FE1">
        <w:rPr>
          <w:sz w:val="28"/>
          <w:szCs w:val="28"/>
          <w:lang w:eastAsia="uk-UA"/>
        </w:rPr>
        <w:t xml:space="preserve">віти в Європі </w:t>
      </w:r>
      <w:r w:rsidR="00C156C0">
        <w:rPr>
          <w:sz w:val="28"/>
          <w:szCs w:val="28"/>
          <w:lang w:eastAsia="uk-UA"/>
        </w:rPr>
        <w:t>й</w:t>
      </w:r>
      <w:r w:rsidR="001A4FE1">
        <w:rPr>
          <w:sz w:val="28"/>
          <w:szCs w:val="28"/>
          <w:lang w:eastAsia="uk-UA"/>
        </w:rPr>
        <w:t xml:space="preserve"> усьому світі</w:t>
      </w:r>
      <w:r w:rsidRPr="00CC1F4E">
        <w:rPr>
          <w:sz w:val="28"/>
          <w:szCs w:val="28"/>
          <w:lang w:eastAsia="uk-UA"/>
        </w:rPr>
        <w:t>.</w:t>
      </w:r>
    </w:p>
    <w:p w:rsidR="00D44A47" w:rsidRPr="00CC1F4E" w:rsidRDefault="00D44A47" w:rsidP="00CC1F4E">
      <w:pPr>
        <w:pStyle w:val="af6"/>
        <w:shd w:val="clear" w:color="auto" w:fill="auto"/>
        <w:spacing w:after="0" w:line="360" w:lineRule="auto"/>
        <w:ind w:firstLine="708"/>
        <w:jc w:val="both"/>
        <w:rPr>
          <w:sz w:val="28"/>
          <w:szCs w:val="28"/>
        </w:rPr>
      </w:pPr>
      <w:r w:rsidRPr="00CC1F4E">
        <w:rPr>
          <w:sz w:val="28"/>
          <w:szCs w:val="28"/>
          <w:lang w:eastAsia="uk-UA"/>
        </w:rPr>
        <w:t xml:space="preserve">Іншою доброчинною організацією, що займається поширенням вищої економічної освіти та її доступністю широкому загалу, вирішенням важливих соціальних проблем, </w:t>
      </w:r>
      <w:r w:rsidR="00C156C0">
        <w:rPr>
          <w:sz w:val="28"/>
          <w:szCs w:val="28"/>
          <w:lang w:eastAsia="uk-UA"/>
        </w:rPr>
        <w:t>є</w:t>
      </w:r>
      <w:r w:rsidRPr="00CC1F4E">
        <w:rPr>
          <w:sz w:val="28"/>
          <w:szCs w:val="28"/>
          <w:lang w:eastAsia="uk-UA"/>
        </w:rPr>
        <w:t xml:space="preserve"> </w:t>
      </w:r>
      <w:r w:rsidRPr="00CC1F4E">
        <w:rPr>
          <w:rStyle w:val="af8"/>
          <w:i w:val="0"/>
          <w:sz w:val="28"/>
          <w:szCs w:val="28"/>
          <w:lang w:eastAsia="uk-UA"/>
        </w:rPr>
        <w:t>Кембриджський фонд нового економічного мислення</w:t>
      </w:r>
      <w:r w:rsidRPr="00CC1F4E">
        <w:rPr>
          <w:sz w:val="28"/>
          <w:szCs w:val="28"/>
          <w:lang w:eastAsia="uk-UA"/>
        </w:rPr>
        <w:t xml:space="preserve"> (Cambridge trust for New Thinking in Economics</w:t>
      </w:r>
      <w:r w:rsidR="001A4FE1">
        <w:rPr>
          <w:sz w:val="28"/>
          <w:szCs w:val="28"/>
          <w:lang w:eastAsia="uk-UA"/>
        </w:rPr>
        <w:t>, 2016</w:t>
      </w:r>
      <w:r w:rsidRPr="00CC1F4E">
        <w:rPr>
          <w:sz w:val="28"/>
          <w:szCs w:val="28"/>
          <w:lang w:eastAsia="uk-UA"/>
        </w:rPr>
        <w:t>), заснований 28</w:t>
      </w:r>
      <w:r w:rsidR="00CC1F4E">
        <w:rPr>
          <w:sz w:val="28"/>
          <w:szCs w:val="28"/>
          <w:lang w:eastAsia="uk-UA"/>
        </w:rPr>
        <w:t xml:space="preserve"> </w:t>
      </w:r>
      <w:r w:rsidR="00C156C0">
        <w:rPr>
          <w:sz w:val="28"/>
          <w:szCs w:val="28"/>
          <w:lang w:eastAsia="uk-UA"/>
        </w:rPr>
        <w:t>вересня 2005 </w:t>
      </w:r>
      <w:r w:rsidR="0047058C">
        <w:rPr>
          <w:sz w:val="28"/>
          <w:szCs w:val="28"/>
          <w:lang w:eastAsia="uk-UA"/>
        </w:rPr>
        <w:t>р.</w:t>
      </w:r>
    </w:p>
    <w:p w:rsidR="00D44A47" w:rsidRPr="00CC1F4E" w:rsidRDefault="00D44A47" w:rsidP="00CC1F4E">
      <w:pPr>
        <w:pStyle w:val="af6"/>
        <w:shd w:val="clear" w:color="auto" w:fill="auto"/>
        <w:spacing w:after="0" w:line="360" w:lineRule="auto"/>
        <w:ind w:firstLine="708"/>
        <w:jc w:val="both"/>
        <w:rPr>
          <w:sz w:val="28"/>
          <w:szCs w:val="28"/>
        </w:rPr>
      </w:pPr>
      <w:r w:rsidRPr="00CC1F4E">
        <w:rPr>
          <w:sz w:val="28"/>
          <w:szCs w:val="28"/>
          <w:lang w:eastAsia="uk-UA"/>
        </w:rPr>
        <w:t>Члени фонду прагнуть привертати увагу громадськості до глобальних взаємо</w:t>
      </w:r>
      <w:r w:rsidR="00C156C0">
        <w:rPr>
          <w:sz w:val="28"/>
          <w:szCs w:val="28"/>
          <w:lang w:eastAsia="uk-UA"/>
        </w:rPr>
        <w:t>по</w:t>
      </w:r>
      <w:r w:rsidRPr="00CC1F4E">
        <w:rPr>
          <w:sz w:val="28"/>
          <w:szCs w:val="28"/>
          <w:lang w:eastAsia="uk-UA"/>
        </w:rPr>
        <w:t xml:space="preserve">в’язаних проблем шляхом проведення конференцій, семінарів, опублікування наукових статей на найбільш актуальні проблеми сьогодення. Тому наразі особливо актуальною є діяльність фонду щодо висвітлення й обґрунтування нового способу мислення членів соціуму. </w:t>
      </w:r>
      <w:r w:rsidR="002562C4">
        <w:rPr>
          <w:sz w:val="28"/>
          <w:szCs w:val="28"/>
          <w:lang w:eastAsia="uk-UA"/>
        </w:rPr>
        <w:t>На противагу</w:t>
      </w:r>
      <w:r w:rsidRPr="00CC1F4E">
        <w:rPr>
          <w:sz w:val="28"/>
          <w:szCs w:val="28"/>
          <w:lang w:eastAsia="uk-UA"/>
        </w:rPr>
        <w:t xml:space="preserve"> традиційн</w:t>
      </w:r>
      <w:r w:rsidR="002562C4">
        <w:rPr>
          <w:sz w:val="28"/>
          <w:szCs w:val="28"/>
          <w:lang w:eastAsia="uk-UA"/>
        </w:rPr>
        <w:t>ій</w:t>
      </w:r>
      <w:r w:rsidRPr="00CC1F4E">
        <w:rPr>
          <w:sz w:val="28"/>
          <w:szCs w:val="28"/>
          <w:lang w:eastAsia="uk-UA"/>
        </w:rPr>
        <w:t xml:space="preserve"> економі</w:t>
      </w:r>
      <w:r w:rsidR="002562C4">
        <w:rPr>
          <w:sz w:val="28"/>
          <w:szCs w:val="28"/>
          <w:lang w:eastAsia="uk-UA"/>
        </w:rPr>
        <w:t>ці</w:t>
      </w:r>
      <w:r w:rsidRPr="00CC1F4E">
        <w:rPr>
          <w:sz w:val="28"/>
          <w:szCs w:val="28"/>
          <w:lang w:eastAsia="uk-UA"/>
        </w:rPr>
        <w:t xml:space="preserve">, поняття </w:t>
      </w:r>
      <w:r w:rsidR="005E26A8">
        <w:rPr>
          <w:sz w:val="28"/>
          <w:szCs w:val="28"/>
          <w:lang w:eastAsia="uk-UA"/>
        </w:rPr>
        <w:t>«</w:t>
      </w:r>
      <w:r w:rsidRPr="00CC1F4E">
        <w:rPr>
          <w:sz w:val="28"/>
          <w:szCs w:val="28"/>
          <w:lang w:eastAsia="uk-UA"/>
        </w:rPr>
        <w:t>нове економічне мислення</w:t>
      </w:r>
      <w:r w:rsidR="005E26A8">
        <w:rPr>
          <w:sz w:val="28"/>
          <w:szCs w:val="28"/>
          <w:lang w:eastAsia="uk-UA"/>
        </w:rPr>
        <w:t>»</w:t>
      </w:r>
      <w:r w:rsidRPr="00CC1F4E">
        <w:rPr>
          <w:sz w:val="28"/>
          <w:szCs w:val="28"/>
          <w:lang w:eastAsia="uk-UA"/>
        </w:rPr>
        <w:t xml:space="preserve"> трактується ними як міждисциплінарний підхід до вирішення економічних проблем з урахуванням важливості інших галузей наукового пізнання (історії, технік</w:t>
      </w:r>
      <w:r w:rsidR="00C156C0">
        <w:rPr>
          <w:sz w:val="28"/>
          <w:szCs w:val="28"/>
          <w:lang w:eastAsia="uk-UA"/>
        </w:rPr>
        <w:t>и, етики, теорії еволюції тощо)</w:t>
      </w:r>
      <w:r w:rsidRPr="00CC1F4E">
        <w:rPr>
          <w:sz w:val="28"/>
          <w:szCs w:val="28"/>
          <w:lang w:eastAsia="uk-UA"/>
        </w:rPr>
        <w:t xml:space="preserve"> з більш гнучким підходом моделювання </w:t>
      </w:r>
      <w:r w:rsidR="005E26A8">
        <w:rPr>
          <w:sz w:val="28"/>
          <w:szCs w:val="28"/>
          <w:lang w:eastAsia="uk-UA"/>
        </w:rPr>
        <w:t>«</w:t>
      </w:r>
      <w:r w:rsidRPr="00CC1F4E">
        <w:rPr>
          <w:sz w:val="28"/>
          <w:szCs w:val="28"/>
          <w:lang w:eastAsia="uk-UA"/>
        </w:rPr>
        <w:t>нової економіки</w:t>
      </w:r>
      <w:r w:rsidR="005E26A8">
        <w:rPr>
          <w:sz w:val="28"/>
          <w:szCs w:val="28"/>
          <w:lang w:eastAsia="uk-UA"/>
        </w:rPr>
        <w:t>»</w:t>
      </w:r>
      <w:r w:rsidRPr="00CC1F4E">
        <w:rPr>
          <w:sz w:val="28"/>
          <w:szCs w:val="28"/>
          <w:lang w:eastAsia="uk-UA"/>
        </w:rPr>
        <w:t xml:space="preserve">, </w:t>
      </w:r>
      <w:r w:rsidR="00C156C0">
        <w:rPr>
          <w:sz w:val="28"/>
          <w:szCs w:val="28"/>
          <w:lang w:eastAsia="uk-UA"/>
        </w:rPr>
        <w:t xml:space="preserve">що </w:t>
      </w:r>
      <w:r w:rsidRPr="00CC1F4E">
        <w:rPr>
          <w:sz w:val="28"/>
          <w:szCs w:val="28"/>
          <w:lang w:eastAsia="uk-UA"/>
        </w:rPr>
        <w:t>баз</w:t>
      </w:r>
      <w:r w:rsidR="00C156C0">
        <w:rPr>
          <w:sz w:val="28"/>
          <w:szCs w:val="28"/>
          <w:lang w:eastAsia="uk-UA"/>
        </w:rPr>
        <w:t>ується</w:t>
      </w:r>
      <w:r w:rsidRPr="00CC1F4E">
        <w:rPr>
          <w:sz w:val="28"/>
          <w:szCs w:val="28"/>
          <w:lang w:eastAsia="uk-UA"/>
        </w:rPr>
        <w:t xml:space="preserve"> на історії розвитку економічних інституційних структур.</w:t>
      </w:r>
    </w:p>
    <w:p w:rsidR="00D44A47" w:rsidRPr="00CC1F4E" w:rsidRDefault="00D44A47" w:rsidP="00283761">
      <w:pPr>
        <w:pStyle w:val="af2"/>
        <w:tabs>
          <w:tab w:val="clear" w:pos="709"/>
        </w:tabs>
        <w:suppressAutoHyphens w:val="0"/>
        <w:spacing w:after="0" w:line="360" w:lineRule="auto"/>
        <w:ind w:firstLine="708"/>
        <w:jc w:val="both"/>
        <w:outlineLvl w:val="0"/>
        <w:rPr>
          <w:rFonts w:ascii="Times New Roman" w:hAnsi="Times New Roman" w:cs="Times New Roman"/>
          <w:color w:val="auto"/>
          <w:sz w:val="28"/>
          <w:szCs w:val="28"/>
          <w:lang w:val="uk-UA"/>
        </w:rPr>
      </w:pPr>
      <w:r w:rsidRPr="00CC1F4E">
        <w:rPr>
          <w:rFonts w:ascii="Times New Roman" w:hAnsi="Times New Roman" w:cs="Times New Roman"/>
          <w:bCs/>
          <w:color w:val="auto"/>
          <w:kern w:val="36"/>
          <w:sz w:val="28"/>
          <w:szCs w:val="28"/>
          <w:lang w:val="uk-UA"/>
        </w:rPr>
        <w:t xml:space="preserve">Продовжуючи питання міждисциплінарної інтеграції, хочемо звернути увагу на те, що щорічно у країнах Західної Європи проводяться наукові конференції, метою яких є розкриття важливості і необхідності впровадження </w:t>
      </w:r>
      <w:r w:rsidRPr="00CC1F4E">
        <w:rPr>
          <w:rFonts w:ascii="Times New Roman" w:hAnsi="Times New Roman" w:cs="Times New Roman"/>
          <w:bCs/>
          <w:color w:val="auto"/>
          <w:kern w:val="36"/>
          <w:sz w:val="28"/>
          <w:szCs w:val="28"/>
          <w:lang w:val="uk-UA"/>
        </w:rPr>
        <w:lastRenderedPageBreak/>
        <w:t>міждисциплінарності в науку й освіту в цілому. Одна із останніх конференцій, присвячена інтеграції знань та міждисциплінарним дослідженням</w:t>
      </w:r>
      <w:r w:rsidR="00C156C0">
        <w:rPr>
          <w:rFonts w:ascii="Times New Roman" w:hAnsi="Times New Roman" w:cs="Times New Roman"/>
          <w:bCs/>
          <w:color w:val="auto"/>
          <w:kern w:val="36"/>
          <w:sz w:val="28"/>
          <w:szCs w:val="28"/>
          <w:lang w:val="uk-UA"/>
        </w:rPr>
        <w:t>,</w:t>
      </w:r>
      <w:r w:rsidRPr="00CC1F4E">
        <w:rPr>
          <w:rFonts w:ascii="Times New Roman" w:hAnsi="Times New Roman" w:cs="Times New Roman"/>
          <w:bCs/>
          <w:color w:val="auto"/>
          <w:kern w:val="36"/>
          <w:sz w:val="28"/>
          <w:szCs w:val="28"/>
          <w:lang w:val="uk-UA"/>
        </w:rPr>
        <w:t xml:space="preserve"> відбулася у Швейцарії у вересні </w:t>
      </w:r>
      <w:r w:rsidRPr="00CC1F4E">
        <w:rPr>
          <w:rFonts w:ascii="Times New Roman" w:hAnsi="Times New Roman" w:cs="Times New Roman"/>
          <w:color w:val="auto"/>
          <w:sz w:val="28"/>
          <w:szCs w:val="28"/>
          <w:lang w:val="uk-UA"/>
        </w:rPr>
        <w:t>2015 р. – International Transdisciplinarity</w:t>
      </w:r>
      <w:r w:rsidR="00CC1F4E">
        <w:rPr>
          <w:rFonts w:ascii="Times New Roman" w:hAnsi="Times New Roman" w:cs="Times New Roman"/>
          <w:color w:val="auto"/>
          <w:sz w:val="28"/>
          <w:szCs w:val="28"/>
          <w:lang w:val="uk-UA"/>
        </w:rPr>
        <w:t xml:space="preserve"> </w:t>
      </w:r>
      <w:r w:rsidRPr="00CC1F4E">
        <w:rPr>
          <w:rFonts w:ascii="Times New Roman" w:hAnsi="Times New Roman" w:cs="Times New Roman"/>
          <w:color w:val="auto"/>
          <w:sz w:val="28"/>
          <w:szCs w:val="28"/>
          <w:lang w:val="uk-UA"/>
        </w:rPr>
        <w:t>Conference 2015 (</w:t>
      </w:r>
      <w:r w:rsidRPr="00CC1F4E">
        <w:rPr>
          <w:rStyle w:val="hps"/>
          <w:rFonts w:ascii="Times New Roman" w:hAnsi="Times New Roman" w:cs="Times New Roman"/>
          <w:color w:val="auto"/>
          <w:sz w:val="28"/>
          <w:szCs w:val="28"/>
          <w:lang w:val="uk-UA"/>
        </w:rPr>
        <w:t>Міжнародна конференція з трансдисциплінарності</w:t>
      </w:r>
      <w:r w:rsidR="0047058C">
        <w:rPr>
          <w:rStyle w:val="hps"/>
          <w:rFonts w:ascii="Times New Roman" w:hAnsi="Times New Roman" w:cs="Times New Roman"/>
          <w:color w:val="auto"/>
          <w:sz w:val="28"/>
          <w:szCs w:val="28"/>
          <w:lang w:val="uk-UA"/>
        </w:rPr>
        <w:t>,</w:t>
      </w:r>
      <w:r w:rsidRPr="00CC1F4E">
        <w:rPr>
          <w:rStyle w:val="hps"/>
          <w:rFonts w:ascii="Times New Roman" w:hAnsi="Times New Roman" w:cs="Times New Roman"/>
          <w:color w:val="auto"/>
          <w:sz w:val="28"/>
          <w:szCs w:val="28"/>
          <w:lang w:val="uk-UA"/>
        </w:rPr>
        <w:t xml:space="preserve"> 2015</w:t>
      </w:r>
      <w:r w:rsidRPr="00CC1F4E">
        <w:rPr>
          <w:rFonts w:ascii="Times New Roman" w:hAnsi="Times New Roman" w:cs="Times New Roman"/>
          <w:color w:val="auto"/>
          <w:sz w:val="28"/>
          <w:szCs w:val="28"/>
          <w:lang w:val="uk-UA"/>
        </w:rPr>
        <w:t>).</w:t>
      </w:r>
    </w:p>
    <w:p w:rsidR="00D44A47" w:rsidRPr="00CC1F4E" w:rsidRDefault="00D44A47" w:rsidP="00CC1F4E">
      <w:pPr>
        <w:pStyle w:val="af2"/>
        <w:spacing w:after="0" w:line="360" w:lineRule="auto"/>
        <w:ind w:firstLine="708"/>
        <w:jc w:val="both"/>
        <w:rPr>
          <w:rFonts w:ascii="Times New Roman" w:hAnsi="Times New Roman" w:cs="Times New Roman"/>
          <w:color w:val="auto"/>
          <w:sz w:val="28"/>
          <w:szCs w:val="28"/>
          <w:lang w:val="uk-UA"/>
        </w:rPr>
      </w:pPr>
      <w:r w:rsidRPr="00CC1F4E">
        <w:rPr>
          <w:rFonts w:ascii="Times New Roman" w:hAnsi="Times New Roman" w:cs="Times New Roman"/>
          <w:color w:val="auto"/>
          <w:sz w:val="28"/>
          <w:szCs w:val="28"/>
          <w:lang w:val="uk-UA"/>
        </w:rPr>
        <w:t xml:space="preserve">Продовжуючи цю традицію, у листопаді 2016 р. Швейцарський університет прикладних наук Люцерна у рамках </w:t>
      </w:r>
      <w:r w:rsidR="005E26A8">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Швейцарського дня між- та трансдисциплінарності</w:t>
      </w:r>
      <w:r w:rsidR="005E26A8">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 xml:space="preserve"> розглядав питання успішного впровадження міждисциплінарних зав’язків в освіті</w:t>
      </w:r>
      <w:r w:rsidR="0047058C">
        <w:rPr>
          <w:rFonts w:ascii="Times New Roman" w:hAnsi="Times New Roman" w:cs="Times New Roman"/>
          <w:color w:val="auto"/>
          <w:sz w:val="28"/>
          <w:szCs w:val="28"/>
          <w:lang w:val="uk-UA"/>
        </w:rPr>
        <w:t xml:space="preserve"> (</w:t>
      </w:r>
      <w:r w:rsidR="0047058C" w:rsidRPr="009B4B0D">
        <w:rPr>
          <w:rFonts w:ascii="Times New Roman" w:hAnsi="Times New Roman"/>
          <w:i/>
          <w:color w:val="auto"/>
          <w:sz w:val="28"/>
          <w:szCs w:val="28"/>
          <w:lang w:val="en-US"/>
        </w:rPr>
        <w:t>Swiss</w:t>
      </w:r>
      <w:r w:rsidR="0047058C" w:rsidRPr="0047058C">
        <w:rPr>
          <w:rFonts w:ascii="Times New Roman" w:hAnsi="Times New Roman"/>
          <w:i/>
          <w:color w:val="auto"/>
          <w:sz w:val="28"/>
          <w:szCs w:val="28"/>
          <w:lang w:val="uk-UA"/>
        </w:rPr>
        <w:t xml:space="preserve"> </w:t>
      </w:r>
      <w:r w:rsidR="0047058C" w:rsidRPr="009B4B0D">
        <w:rPr>
          <w:rFonts w:ascii="Times New Roman" w:hAnsi="Times New Roman"/>
          <w:i/>
          <w:color w:val="auto"/>
          <w:sz w:val="28"/>
          <w:szCs w:val="28"/>
          <w:lang w:val="en-US"/>
        </w:rPr>
        <w:t>Iner</w:t>
      </w:r>
      <w:r w:rsidR="0047058C" w:rsidRPr="0047058C">
        <w:rPr>
          <w:rFonts w:ascii="Times New Roman" w:hAnsi="Times New Roman"/>
          <w:i/>
          <w:color w:val="auto"/>
          <w:sz w:val="28"/>
          <w:szCs w:val="28"/>
          <w:lang w:val="uk-UA"/>
        </w:rPr>
        <w:t xml:space="preserve">- </w:t>
      </w:r>
      <w:r w:rsidR="0047058C" w:rsidRPr="009B4B0D">
        <w:rPr>
          <w:rFonts w:ascii="Times New Roman" w:hAnsi="Times New Roman"/>
          <w:i/>
          <w:color w:val="auto"/>
          <w:sz w:val="28"/>
          <w:szCs w:val="28"/>
          <w:lang w:val="en-US"/>
        </w:rPr>
        <w:t>and</w:t>
      </w:r>
      <w:r w:rsidR="0047058C" w:rsidRPr="0047058C">
        <w:rPr>
          <w:rFonts w:ascii="Times New Roman" w:hAnsi="Times New Roman"/>
          <w:i/>
          <w:color w:val="auto"/>
          <w:sz w:val="28"/>
          <w:szCs w:val="28"/>
          <w:lang w:val="uk-UA"/>
        </w:rPr>
        <w:t xml:space="preserve"> </w:t>
      </w:r>
      <w:r w:rsidR="0047058C" w:rsidRPr="009B4B0D">
        <w:rPr>
          <w:rFonts w:ascii="Times New Roman" w:hAnsi="Times New Roman"/>
          <w:i/>
          <w:color w:val="auto"/>
          <w:sz w:val="28"/>
          <w:szCs w:val="28"/>
          <w:lang w:val="en-US"/>
        </w:rPr>
        <w:t>Transdisciplinarity</w:t>
      </w:r>
      <w:r w:rsidR="0047058C" w:rsidRPr="0047058C">
        <w:rPr>
          <w:rFonts w:ascii="Times New Roman" w:hAnsi="Times New Roman"/>
          <w:i/>
          <w:color w:val="auto"/>
          <w:sz w:val="28"/>
          <w:szCs w:val="28"/>
          <w:lang w:val="uk-UA"/>
        </w:rPr>
        <w:t xml:space="preserve"> </w:t>
      </w:r>
      <w:r w:rsidR="0047058C" w:rsidRPr="009B4B0D">
        <w:rPr>
          <w:rFonts w:ascii="Times New Roman" w:hAnsi="Times New Roman"/>
          <w:i/>
          <w:color w:val="auto"/>
          <w:sz w:val="28"/>
          <w:szCs w:val="28"/>
          <w:lang w:val="en-US"/>
        </w:rPr>
        <w:t>Day</w:t>
      </w:r>
      <w:r w:rsidR="0047058C">
        <w:rPr>
          <w:rFonts w:ascii="Times New Roman" w:hAnsi="Times New Roman"/>
          <w:color w:val="auto"/>
          <w:sz w:val="28"/>
          <w:szCs w:val="28"/>
          <w:lang w:val="uk-UA"/>
        </w:rPr>
        <w:t>, 2016</w:t>
      </w:r>
      <w:r w:rsidR="0047058C">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 xml:space="preserve">. </w:t>
      </w:r>
    </w:p>
    <w:p w:rsidR="00D44A47" w:rsidRPr="00CC1F4E" w:rsidRDefault="00D44A47" w:rsidP="00CC1F4E">
      <w:pPr>
        <w:pStyle w:val="af2"/>
        <w:spacing w:after="0" w:line="360" w:lineRule="auto"/>
        <w:ind w:firstLine="708"/>
        <w:jc w:val="both"/>
        <w:rPr>
          <w:rFonts w:ascii="Times New Roman" w:hAnsi="Times New Roman" w:cs="Times New Roman"/>
          <w:color w:val="auto"/>
          <w:sz w:val="28"/>
          <w:szCs w:val="28"/>
          <w:lang w:val="uk-UA"/>
        </w:rPr>
      </w:pPr>
      <w:r w:rsidRPr="00CC1F4E">
        <w:rPr>
          <w:rFonts w:ascii="Times New Roman" w:hAnsi="Times New Roman" w:cs="Times New Roman"/>
          <w:color w:val="auto"/>
          <w:sz w:val="28"/>
          <w:szCs w:val="28"/>
          <w:lang w:val="uk-UA"/>
        </w:rPr>
        <w:t xml:space="preserve">Наступна міжнародна конференція </w:t>
      </w:r>
      <w:r w:rsidR="005E26A8">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Трансдисциплінарність 2017</w:t>
      </w:r>
      <w:r w:rsidR="005E26A8">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 xml:space="preserve"> (International Transdisciplinarity Conference</w:t>
      </w:r>
      <w:r w:rsidR="0047058C">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 xml:space="preserve"> 2017) за планом була проведена у вересні 2017 р. в Університеті Льойфан, що у м. Люнебург, Німеччина (Leuphana Un</w:t>
      </w:r>
      <w:r w:rsidR="0047058C">
        <w:rPr>
          <w:rFonts w:ascii="Times New Roman" w:hAnsi="Times New Roman" w:cs="Times New Roman"/>
          <w:color w:val="auto"/>
          <w:sz w:val="28"/>
          <w:szCs w:val="28"/>
          <w:lang w:val="uk-UA"/>
        </w:rPr>
        <w:t>iversiät Lüneburg organisiert)</w:t>
      </w:r>
      <w:r w:rsidRPr="00CC1F4E">
        <w:rPr>
          <w:rFonts w:ascii="Times New Roman" w:hAnsi="Times New Roman" w:cs="Times New Roman"/>
          <w:color w:val="auto"/>
          <w:sz w:val="28"/>
          <w:szCs w:val="28"/>
          <w:lang w:val="uk-UA"/>
        </w:rPr>
        <w:t xml:space="preserve">. </w:t>
      </w:r>
    </w:p>
    <w:p w:rsidR="00D44A47" w:rsidRPr="00CC1F4E" w:rsidRDefault="00D44A47" w:rsidP="00CC1F4E">
      <w:pPr>
        <w:pStyle w:val="af2"/>
        <w:spacing w:after="0" w:line="360" w:lineRule="auto"/>
        <w:ind w:firstLine="708"/>
        <w:jc w:val="both"/>
        <w:rPr>
          <w:rFonts w:ascii="Times New Roman" w:hAnsi="Times New Roman" w:cs="Times New Roman"/>
          <w:color w:val="auto"/>
          <w:sz w:val="28"/>
          <w:szCs w:val="28"/>
          <w:lang w:val="uk-UA"/>
        </w:rPr>
      </w:pPr>
      <w:r w:rsidRPr="00CC1F4E">
        <w:rPr>
          <w:rFonts w:ascii="Times New Roman" w:hAnsi="Times New Roman" w:cs="Times New Roman"/>
          <w:color w:val="auto"/>
          <w:sz w:val="28"/>
          <w:szCs w:val="28"/>
          <w:lang w:val="uk-UA"/>
        </w:rPr>
        <w:t xml:space="preserve">Як бачимо, міждисциплінарний підхід </w:t>
      </w:r>
      <w:r w:rsidR="002562C4">
        <w:rPr>
          <w:rFonts w:ascii="Times New Roman" w:hAnsi="Times New Roman" w:cs="Times New Roman"/>
          <w:color w:val="auto"/>
          <w:sz w:val="28"/>
          <w:szCs w:val="28"/>
          <w:lang w:val="uk-UA"/>
        </w:rPr>
        <w:t>та пошуки його раціонального впровадження є актуальної проблемою</w:t>
      </w:r>
      <w:r w:rsidRPr="00CC1F4E">
        <w:rPr>
          <w:rFonts w:ascii="Times New Roman" w:hAnsi="Times New Roman" w:cs="Times New Roman"/>
          <w:color w:val="auto"/>
          <w:sz w:val="28"/>
          <w:szCs w:val="28"/>
          <w:lang w:val="uk-UA"/>
        </w:rPr>
        <w:t xml:space="preserve"> і </w:t>
      </w:r>
      <w:r w:rsidR="002562C4">
        <w:rPr>
          <w:rFonts w:ascii="Times New Roman" w:hAnsi="Times New Roman" w:cs="Times New Roman"/>
          <w:color w:val="auto"/>
          <w:sz w:val="28"/>
          <w:szCs w:val="28"/>
          <w:lang w:val="uk-UA"/>
        </w:rPr>
        <w:t>для</w:t>
      </w:r>
      <w:r w:rsidRPr="00CC1F4E">
        <w:rPr>
          <w:rFonts w:ascii="Times New Roman" w:hAnsi="Times New Roman" w:cs="Times New Roman"/>
          <w:color w:val="auto"/>
          <w:sz w:val="28"/>
          <w:szCs w:val="28"/>
          <w:lang w:val="uk-UA"/>
        </w:rPr>
        <w:t xml:space="preserve"> освітньо</w:t>
      </w:r>
      <w:r w:rsidR="002562C4">
        <w:rPr>
          <w:rFonts w:ascii="Times New Roman" w:hAnsi="Times New Roman" w:cs="Times New Roman"/>
          <w:color w:val="auto"/>
          <w:sz w:val="28"/>
          <w:szCs w:val="28"/>
          <w:lang w:val="uk-UA"/>
        </w:rPr>
        <w:t>ї галузі</w:t>
      </w:r>
      <w:r w:rsidRPr="00CC1F4E">
        <w:rPr>
          <w:rFonts w:ascii="Times New Roman" w:hAnsi="Times New Roman" w:cs="Times New Roman"/>
          <w:color w:val="auto"/>
          <w:sz w:val="28"/>
          <w:szCs w:val="28"/>
          <w:lang w:val="uk-UA"/>
        </w:rPr>
        <w:t xml:space="preserve"> країн Західної Європи</w:t>
      </w:r>
      <w:r w:rsidR="002562C4">
        <w:rPr>
          <w:rFonts w:ascii="Times New Roman" w:hAnsi="Times New Roman" w:cs="Times New Roman"/>
          <w:color w:val="auto"/>
          <w:sz w:val="28"/>
          <w:szCs w:val="28"/>
          <w:lang w:val="uk-UA"/>
        </w:rPr>
        <w:t>, США та Канади</w:t>
      </w:r>
      <w:r w:rsidRPr="00CC1F4E">
        <w:rPr>
          <w:rFonts w:ascii="Times New Roman" w:hAnsi="Times New Roman" w:cs="Times New Roman"/>
          <w:color w:val="auto"/>
          <w:sz w:val="28"/>
          <w:szCs w:val="28"/>
          <w:lang w:val="uk-UA"/>
        </w:rPr>
        <w:t>.</w:t>
      </w:r>
      <w:r w:rsidR="00CC1F4E">
        <w:rPr>
          <w:rFonts w:ascii="Times New Roman" w:hAnsi="Times New Roman" w:cs="Times New Roman"/>
          <w:color w:val="auto"/>
          <w:sz w:val="28"/>
          <w:szCs w:val="28"/>
          <w:lang w:val="uk-UA"/>
        </w:rPr>
        <w:t xml:space="preserve"> </w:t>
      </w:r>
    </w:p>
    <w:p w:rsidR="00D44A47" w:rsidRPr="00CC1F4E" w:rsidRDefault="00B401CA" w:rsidP="00CC1F4E">
      <w:pPr>
        <w:spacing w:line="360" w:lineRule="auto"/>
        <w:jc w:val="both"/>
      </w:pPr>
      <w:r>
        <w:t xml:space="preserve">Вища освіта </w:t>
      </w:r>
      <w:r w:rsidR="00D44A47" w:rsidRPr="00CC1F4E">
        <w:t xml:space="preserve">розвинених країн світу </w:t>
      </w:r>
      <w:r>
        <w:t xml:space="preserve">сьогодні зазнає </w:t>
      </w:r>
      <w:r w:rsidR="00D44A47" w:rsidRPr="00CC1F4E">
        <w:t>радикальн</w:t>
      </w:r>
      <w:r>
        <w:t>их</w:t>
      </w:r>
      <w:r w:rsidR="00D44A47" w:rsidRPr="00CC1F4E">
        <w:t xml:space="preserve"> змін, </w:t>
      </w:r>
      <w:r>
        <w:t xml:space="preserve">в основі яких лежить </w:t>
      </w:r>
      <w:r w:rsidR="00D44A47" w:rsidRPr="00CC1F4E">
        <w:t>відповідн</w:t>
      </w:r>
      <w:r>
        <w:t>ість</w:t>
      </w:r>
      <w:r w:rsidR="00D44A47" w:rsidRPr="00CC1F4E">
        <w:t xml:space="preserve"> міжнародним стандартам</w:t>
      </w:r>
      <w:r>
        <w:t xml:space="preserve">, пошук раціональних </w:t>
      </w:r>
      <w:r w:rsidR="00D44A47" w:rsidRPr="00CC1F4E">
        <w:t>шлях</w:t>
      </w:r>
      <w:r>
        <w:t>ів</w:t>
      </w:r>
      <w:r w:rsidR="00D44A47" w:rsidRPr="00CC1F4E">
        <w:t xml:space="preserve"> надання </w:t>
      </w:r>
      <w:r>
        <w:t xml:space="preserve">професійної </w:t>
      </w:r>
      <w:r w:rsidR="00D44A47" w:rsidRPr="00CC1F4E">
        <w:t>освіти</w:t>
      </w:r>
      <w:r>
        <w:t xml:space="preserve"> та ефективних </w:t>
      </w:r>
      <w:r w:rsidR="00D44A47" w:rsidRPr="00CC1F4E">
        <w:t>модел</w:t>
      </w:r>
      <w:r>
        <w:t>ей підготовки майбутніх економістів</w:t>
      </w:r>
      <w:r w:rsidR="00D44A47" w:rsidRPr="00CC1F4E">
        <w:t xml:space="preserve">, що відповідатимуть вимогам </w:t>
      </w:r>
      <w:r w:rsidR="00C156C0">
        <w:t>сьогодення</w:t>
      </w:r>
      <w:r w:rsidR="00D44A47" w:rsidRPr="00CC1F4E">
        <w:t>.</w:t>
      </w:r>
    </w:p>
    <w:p w:rsidR="00D44A47" w:rsidRPr="00CC1F4E" w:rsidRDefault="00D44A47" w:rsidP="00CC1F4E">
      <w:pPr>
        <w:spacing w:line="360" w:lineRule="auto"/>
        <w:jc w:val="both"/>
      </w:pPr>
      <w:r w:rsidRPr="00CC1F4E">
        <w:t xml:space="preserve">Час вимагає не тільки висококваліфікованих фахівців, а й особистостей, які здатні до самореалізації, з лідерською спрямованістю, вміють оперативно </w:t>
      </w:r>
      <w:r w:rsidR="00C156C0">
        <w:t>ухвалювати</w:t>
      </w:r>
      <w:r w:rsidRPr="00CC1F4E">
        <w:t xml:space="preserve"> рішення. </w:t>
      </w:r>
    </w:p>
    <w:p w:rsidR="00D44A47" w:rsidRPr="00CC1F4E" w:rsidRDefault="00D44A47" w:rsidP="00CC1F4E">
      <w:pPr>
        <w:spacing w:line="360" w:lineRule="auto"/>
        <w:jc w:val="both"/>
      </w:pPr>
      <w:r w:rsidRPr="00CC1F4E">
        <w:t xml:space="preserve">Сучасний </w:t>
      </w:r>
      <w:r w:rsidR="00712489">
        <w:t>освітній</w:t>
      </w:r>
      <w:r w:rsidRPr="00CC1F4E">
        <w:t xml:space="preserve"> процес </w:t>
      </w:r>
      <w:r w:rsidR="00712489">
        <w:t xml:space="preserve">підготовки майбутнього фахівця фінансово-економічної сфери </w:t>
      </w:r>
      <w:r w:rsidRPr="00CC1F4E">
        <w:t xml:space="preserve">має </w:t>
      </w:r>
      <w:r w:rsidR="00712489">
        <w:t xml:space="preserve">широке методичне </w:t>
      </w:r>
      <w:r w:rsidRPr="00CC1F4E">
        <w:t xml:space="preserve">поле як для </w:t>
      </w:r>
      <w:r w:rsidR="00712489">
        <w:t xml:space="preserve">проведення всебічного </w:t>
      </w:r>
      <w:r w:rsidRPr="00CC1F4E">
        <w:t>дослідження</w:t>
      </w:r>
      <w:r w:rsidR="00712489">
        <w:t xml:space="preserve"> цього процесу, так і</w:t>
      </w:r>
      <w:r w:rsidRPr="00CC1F4E">
        <w:t xml:space="preserve"> для </w:t>
      </w:r>
      <w:r w:rsidR="00712489">
        <w:t>в</w:t>
      </w:r>
      <w:r w:rsidR="00E6209B">
        <w:t>досконалення, зокрема в</w:t>
      </w:r>
      <w:r w:rsidRPr="00CC1F4E">
        <w:t xml:space="preserve"> напрямі використання міждисциплінарних зв’язків у навчально</w:t>
      </w:r>
      <w:r w:rsidR="00712489">
        <w:t>му</w:t>
      </w:r>
      <w:r w:rsidRPr="00CC1F4E">
        <w:t xml:space="preserve"> процесі </w:t>
      </w:r>
      <w:r w:rsidR="00712489">
        <w:t xml:space="preserve">професійної підготовки </w:t>
      </w:r>
      <w:r w:rsidRPr="00CC1F4E">
        <w:t xml:space="preserve">майбутніх бакалаврів </w:t>
      </w:r>
      <w:r w:rsidR="00E6209B">
        <w:t>і</w:t>
      </w:r>
      <w:r w:rsidRPr="00CC1F4E">
        <w:t>з фінансів, банківської справи та страхування.</w:t>
      </w:r>
    </w:p>
    <w:p w:rsidR="00D44A47" w:rsidRPr="00CC1F4E" w:rsidRDefault="00D44A47" w:rsidP="00CC1F4E">
      <w:pPr>
        <w:pStyle w:val="af0"/>
        <w:adjustRightInd w:val="0"/>
        <w:spacing w:after="0" w:line="360" w:lineRule="auto"/>
        <w:ind w:firstLine="708"/>
        <w:jc w:val="both"/>
        <w:rPr>
          <w:rFonts w:ascii="Times New Roman" w:hAnsi="Times New Roman" w:cs="Times New Roman"/>
          <w:iCs/>
          <w:color w:val="auto"/>
          <w:sz w:val="28"/>
          <w:szCs w:val="28"/>
          <w:lang w:val="uk-UA"/>
        </w:rPr>
      </w:pPr>
      <w:r w:rsidRPr="00CC1F4E">
        <w:rPr>
          <w:rFonts w:ascii="Times New Roman" w:hAnsi="Times New Roman" w:cs="Times New Roman"/>
          <w:iCs/>
          <w:color w:val="auto"/>
          <w:sz w:val="28"/>
          <w:szCs w:val="28"/>
          <w:lang w:val="uk-UA"/>
        </w:rPr>
        <w:lastRenderedPageBreak/>
        <w:t>Практичні питання формування фінансової системи в Україні потребують вивчення й ефективного впровадження зарубіжного досвіду з урахуванням особливостей і функціонування в Україні.</w:t>
      </w:r>
    </w:p>
    <w:p w:rsidR="00D44A47" w:rsidRPr="00CC1F4E" w:rsidRDefault="00D44A47" w:rsidP="00CC1F4E">
      <w:pPr>
        <w:pStyle w:val="af0"/>
        <w:adjustRightInd w:val="0"/>
        <w:spacing w:after="0" w:line="360" w:lineRule="auto"/>
        <w:ind w:firstLine="708"/>
        <w:jc w:val="both"/>
        <w:rPr>
          <w:rFonts w:ascii="Times New Roman" w:hAnsi="Times New Roman" w:cs="Times New Roman"/>
          <w:iCs/>
          <w:color w:val="auto"/>
          <w:sz w:val="28"/>
          <w:szCs w:val="28"/>
          <w:lang w:val="uk-UA"/>
        </w:rPr>
      </w:pPr>
    </w:p>
    <w:p w:rsidR="00E6209B" w:rsidRDefault="00E6209B" w:rsidP="00CC1F4E">
      <w:pPr>
        <w:spacing w:line="360" w:lineRule="auto"/>
        <w:jc w:val="both"/>
        <w:rPr>
          <w:b/>
          <w:bCs/>
        </w:rPr>
      </w:pPr>
    </w:p>
    <w:p w:rsidR="00D44A47" w:rsidRPr="00CC1F4E" w:rsidRDefault="00D44A47" w:rsidP="00CC1F4E">
      <w:pPr>
        <w:spacing w:line="360" w:lineRule="auto"/>
        <w:jc w:val="both"/>
        <w:rPr>
          <w:b/>
          <w:bCs/>
        </w:rPr>
      </w:pPr>
      <w:r w:rsidRPr="00CC1F4E">
        <w:rPr>
          <w:b/>
          <w:bCs/>
        </w:rPr>
        <w:t>Висновки до першого розділу</w:t>
      </w:r>
    </w:p>
    <w:p w:rsidR="00D44A47" w:rsidRPr="00CC1F4E" w:rsidRDefault="00D44A47" w:rsidP="00CC1F4E">
      <w:pPr>
        <w:pStyle w:val="Default"/>
        <w:spacing w:line="360" w:lineRule="auto"/>
        <w:ind w:firstLine="708"/>
        <w:jc w:val="both"/>
        <w:rPr>
          <w:color w:val="auto"/>
          <w:sz w:val="28"/>
          <w:szCs w:val="28"/>
        </w:rPr>
      </w:pPr>
    </w:p>
    <w:p w:rsidR="00D44A47" w:rsidRPr="00CC1F4E" w:rsidRDefault="00D44A47" w:rsidP="00CC1F4E">
      <w:pPr>
        <w:autoSpaceDE w:val="0"/>
        <w:autoSpaceDN w:val="0"/>
        <w:adjustRightInd w:val="0"/>
        <w:spacing w:line="360" w:lineRule="auto"/>
        <w:jc w:val="both"/>
      </w:pPr>
      <w:r w:rsidRPr="00CC1F4E">
        <w:t xml:space="preserve">У першому розділі дисертаційного дослідження обґрунтовано теоретичні основи формування готовності майбутніх бакалаврів </w:t>
      </w:r>
      <w:r w:rsidR="00E6209B">
        <w:t>і</w:t>
      </w:r>
      <w:r w:rsidRPr="00CC1F4E">
        <w:t xml:space="preserve">з фінансів, банківської справи та страхування до професійної діяльності на засадах міждисциплінарного підходу. Проаналізовано стан </w:t>
      </w:r>
      <w:r w:rsidR="00E6209B">
        <w:t>вивчення</w:t>
      </w:r>
      <w:r w:rsidRPr="00CC1F4E">
        <w:t xml:space="preserve"> проблеми</w:t>
      </w:r>
      <w:r w:rsidR="00604AC0">
        <w:t xml:space="preserve"> професійної підготовки майбутнього фахівця</w:t>
      </w:r>
      <w:r w:rsidRPr="00CC1F4E">
        <w:t xml:space="preserve">, </w:t>
      </w:r>
      <w:r w:rsidR="00E6209B">
        <w:t>визначено</w:t>
      </w:r>
      <w:r w:rsidRPr="00CC1F4E">
        <w:t xml:space="preserve"> структуру готовності </w:t>
      </w:r>
      <w:r w:rsidR="00604AC0">
        <w:t xml:space="preserve">студентів бакалаврату </w:t>
      </w:r>
      <w:r w:rsidRPr="00CC1F4E">
        <w:t xml:space="preserve"> </w:t>
      </w:r>
      <w:r w:rsidR="00E6209B">
        <w:t>вказаної</w:t>
      </w:r>
      <w:r w:rsidRPr="00CC1F4E">
        <w:t xml:space="preserve"> спеціальності до професійної діяльності та висвітлено порівняльну характеристику особливостей підготовки фахівців фінансово-економічної сфери у країнах Західної Європи та в Україні.</w:t>
      </w:r>
    </w:p>
    <w:p w:rsidR="0090526A" w:rsidRPr="005253D8" w:rsidRDefault="00D44A47" w:rsidP="00216305">
      <w:pPr>
        <w:spacing w:line="360" w:lineRule="auto"/>
        <w:ind w:firstLine="709"/>
        <w:jc w:val="both"/>
      </w:pPr>
      <w:r w:rsidRPr="00CC1F4E">
        <w:t>Результати аналізу особливостей професійної підготовки фахівців на сучасному етапі розвитку суспільства д</w:t>
      </w:r>
      <w:r w:rsidR="00E6209B">
        <w:t>ають змогу</w:t>
      </w:r>
      <w:r w:rsidRPr="00CC1F4E">
        <w:t xml:space="preserve"> стверджувати, що проблеми забезпечення якості професійної підготовки майбутніх бакалаврів почина</w:t>
      </w:r>
      <w:r w:rsidR="00E6209B">
        <w:t>ю</w:t>
      </w:r>
      <w:r w:rsidRPr="00CC1F4E">
        <w:t xml:space="preserve">ться з недосконалої організації та забезпечення </w:t>
      </w:r>
      <w:r w:rsidR="00604AC0">
        <w:t>професійної</w:t>
      </w:r>
      <w:r w:rsidRPr="00CC1F4E">
        <w:t xml:space="preserve"> підготовки у </w:t>
      </w:r>
      <w:r w:rsidR="00A47D87">
        <w:t>закладах вищої освіти</w:t>
      </w:r>
      <w:r w:rsidRPr="00CC1F4E">
        <w:t>.</w:t>
      </w:r>
      <w:r w:rsidR="0090526A">
        <w:t xml:space="preserve"> Серед недоліків </w:t>
      </w:r>
      <w:r w:rsidR="00082B16">
        <w:t xml:space="preserve">здійснення </w:t>
      </w:r>
      <w:r w:rsidR="0090526A">
        <w:t>підготовки майбутніх бакалаврів</w:t>
      </w:r>
      <w:r w:rsidR="00082B16">
        <w:t>-фінансистів до професійної діяльності</w:t>
      </w:r>
      <w:r w:rsidR="0090526A">
        <w:t xml:space="preserve"> були виявлені такі, як</w:t>
      </w:r>
      <w:r w:rsidR="00E6209B">
        <w:t>:</w:t>
      </w:r>
      <w:r w:rsidR="0090526A">
        <w:t xml:space="preserve"> </w:t>
      </w:r>
      <w:r w:rsidR="0090526A" w:rsidRPr="005253D8">
        <w:t xml:space="preserve">недостатній рівень практичного використання економічних інструментів; </w:t>
      </w:r>
      <w:r w:rsidR="00633078">
        <w:t>брак</w:t>
      </w:r>
      <w:r w:rsidR="0090526A" w:rsidRPr="005253D8">
        <w:t xml:space="preserve"> </w:t>
      </w:r>
      <w:r w:rsidR="00633078">
        <w:t>навичок</w:t>
      </w:r>
      <w:r w:rsidR="0090526A" w:rsidRPr="005253D8">
        <w:t xml:space="preserve"> самостійно</w:t>
      </w:r>
      <w:r w:rsidR="00633078">
        <w:t>го</w:t>
      </w:r>
      <w:r w:rsidR="0090526A" w:rsidRPr="005253D8">
        <w:t xml:space="preserve"> виріш</w:t>
      </w:r>
      <w:r w:rsidR="00633078">
        <w:t>ення</w:t>
      </w:r>
      <w:r w:rsidR="0090526A" w:rsidRPr="005253D8">
        <w:t xml:space="preserve"> проблемн</w:t>
      </w:r>
      <w:r w:rsidR="00633078">
        <w:t>их</w:t>
      </w:r>
      <w:r w:rsidR="0090526A" w:rsidRPr="005253D8">
        <w:t xml:space="preserve"> </w:t>
      </w:r>
      <w:r w:rsidR="00082B16">
        <w:t>завдань</w:t>
      </w:r>
      <w:r w:rsidR="0090526A" w:rsidRPr="005253D8">
        <w:t xml:space="preserve"> професійно</w:t>
      </w:r>
      <w:r w:rsidR="00082B16">
        <w:t>ї спрямованості</w:t>
      </w:r>
      <w:r w:rsidR="0090526A">
        <w:t>;</w:t>
      </w:r>
      <w:r w:rsidR="0090526A" w:rsidRPr="005253D8">
        <w:t xml:space="preserve"> </w:t>
      </w:r>
      <w:r w:rsidR="00633078">
        <w:t xml:space="preserve">відсутність </w:t>
      </w:r>
      <w:r w:rsidR="0090526A" w:rsidRPr="005253D8">
        <w:t>практичн</w:t>
      </w:r>
      <w:r w:rsidR="00082B16">
        <w:t>их та фахових</w:t>
      </w:r>
      <w:r w:rsidR="00633078">
        <w:t xml:space="preserve"> умінь і</w:t>
      </w:r>
      <w:r w:rsidR="0090526A" w:rsidRPr="005253D8">
        <w:t xml:space="preserve"> навичок </w:t>
      </w:r>
      <w:r w:rsidR="00082B16">
        <w:t xml:space="preserve">для успішного виконання </w:t>
      </w:r>
      <w:r w:rsidR="0090526A" w:rsidRPr="005253D8">
        <w:t>професійн</w:t>
      </w:r>
      <w:r w:rsidR="00082B16">
        <w:t>их</w:t>
      </w:r>
      <w:r w:rsidR="0090526A" w:rsidRPr="005253D8">
        <w:t xml:space="preserve"> завдан</w:t>
      </w:r>
      <w:r w:rsidR="00082B16">
        <w:t>ь</w:t>
      </w:r>
      <w:r w:rsidR="0090526A" w:rsidRPr="005253D8">
        <w:t>;</w:t>
      </w:r>
      <w:r w:rsidR="0090526A">
        <w:t xml:space="preserve"> </w:t>
      </w:r>
      <w:r w:rsidR="0090526A" w:rsidRPr="005253D8">
        <w:t>відсутність раціонального розподілу загальнонаукових, професійних і спеціальних дисциплін; складність адаптації до реальних умов праці; невміння студентів узагальнювати і систематизувати здобуті знання, зна</w:t>
      </w:r>
      <w:r w:rsidR="0090526A">
        <w:t>ходити міждисциплінарні зв’язки тощо</w:t>
      </w:r>
      <w:r w:rsidR="0090526A" w:rsidRPr="005253D8">
        <w:t>.</w:t>
      </w:r>
    </w:p>
    <w:p w:rsidR="00D44A47" w:rsidRPr="00CC1F4E" w:rsidRDefault="00D44A47" w:rsidP="00CC1F4E">
      <w:pPr>
        <w:pStyle w:val="Default"/>
        <w:spacing w:line="360" w:lineRule="auto"/>
        <w:ind w:firstLine="708"/>
        <w:jc w:val="both"/>
        <w:rPr>
          <w:color w:val="auto"/>
          <w:sz w:val="28"/>
          <w:szCs w:val="28"/>
        </w:rPr>
      </w:pPr>
      <w:r w:rsidRPr="00CC1F4E">
        <w:rPr>
          <w:color w:val="auto"/>
          <w:sz w:val="28"/>
          <w:szCs w:val="28"/>
        </w:rPr>
        <w:lastRenderedPageBreak/>
        <w:t>Аналіз науково</w:t>
      </w:r>
      <w:r w:rsidR="00D05F9D">
        <w:rPr>
          <w:color w:val="auto"/>
          <w:sz w:val="28"/>
          <w:szCs w:val="28"/>
        </w:rPr>
        <w:t>-педагогічної та психологічної</w:t>
      </w:r>
      <w:r w:rsidRPr="00CC1F4E">
        <w:rPr>
          <w:color w:val="auto"/>
          <w:sz w:val="28"/>
          <w:szCs w:val="28"/>
        </w:rPr>
        <w:t xml:space="preserve"> літератури з проблеми формування готовності до професійної діяльності майбутніх </w:t>
      </w:r>
      <w:r w:rsidR="00D05F9D">
        <w:rPr>
          <w:color w:val="auto"/>
          <w:sz w:val="28"/>
          <w:szCs w:val="28"/>
        </w:rPr>
        <w:t>фахівців економічного профілю підготовки</w:t>
      </w:r>
      <w:r w:rsidRPr="00CC1F4E">
        <w:rPr>
          <w:color w:val="auto"/>
          <w:sz w:val="28"/>
          <w:szCs w:val="28"/>
        </w:rPr>
        <w:t xml:space="preserve"> д</w:t>
      </w:r>
      <w:r w:rsidR="00E6209B">
        <w:rPr>
          <w:color w:val="auto"/>
          <w:sz w:val="28"/>
          <w:szCs w:val="28"/>
        </w:rPr>
        <w:t>ає змогу</w:t>
      </w:r>
      <w:r w:rsidRPr="00CC1F4E">
        <w:rPr>
          <w:color w:val="auto"/>
          <w:sz w:val="28"/>
          <w:szCs w:val="28"/>
        </w:rPr>
        <w:t xml:space="preserve"> зробити такі висновки: </w:t>
      </w:r>
    </w:p>
    <w:p w:rsidR="00D44A47" w:rsidRPr="00CC1F4E" w:rsidRDefault="00D44A47" w:rsidP="00CC1F4E">
      <w:pPr>
        <w:autoSpaceDE w:val="0"/>
        <w:autoSpaceDN w:val="0"/>
        <w:adjustRightInd w:val="0"/>
        <w:spacing w:line="360" w:lineRule="auto"/>
        <w:jc w:val="both"/>
      </w:pPr>
      <w:r w:rsidRPr="00CC1F4E">
        <w:t>1. Ви</w:t>
      </w:r>
      <w:r w:rsidR="0010557E">
        <w:t>окремлено</w:t>
      </w:r>
      <w:r w:rsidRPr="00CC1F4E">
        <w:t xml:space="preserve"> основні напрями дослідження проблеми професійної підготовки майбутніх бакалаврів з фінансів, банківської справи та страхування </w:t>
      </w:r>
      <w:r w:rsidR="00A616F5">
        <w:t>і</w:t>
      </w:r>
      <w:r w:rsidRPr="00CC1F4E">
        <w:t xml:space="preserve"> доведено, що проблема застосування міждисциплінарного підходу до формування готовності майбутніх</w:t>
      </w:r>
      <w:r w:rsidR="00E6209B">
        <w:t xml:space="preserve"> </w:t>
      </w:r>
      <w:r w:rsidR="00A616F5">
        <w:t>фахівців</w:t>
      </w:r>
      <w:r w:rsidRPr="00CC1F4E">
        <w:t xml:space="preserve"> з фінансів, банківської справи та страхування до професійної діяльності недостатньо </w:t>
      </w:r>
      <w:r w:rsidR="00E6209B">
        <w:t>вивчена</w:t>
      </w:r>
      <w:r w:rsidRPr="00CC1F4E">
        <w:t xml:space="preserve"> у теорії та практиці вищої </w:t>
      </w:r>
      <w:r w:rsidR="0010557E">
        <w:t>школи</w:t>
      </w:r>
      <w:r w:rsidRPr="00CC1F4E">
        <w:t>.</w:t>
      </w:r>
    </w:p>
    <w:p w:rsidR="00D44A47" w:rsidRPr="00CC1F4E" w:rsidRDefault="00D44A47" w:rsidP="00CC1F4E">
      <w:pPr>
        <w:autoSpaceDE w:val="0"/>
        <w:autoSpaceDN w:val="0"/>
        <w:adjustRightInd w:val="0"/>
        <w:spacing w:line="360" w:lineRule="auto"/>
        <w:jc w:val="both"/>
      </w:pPr>
      <w:r w:rsidRPr="00CC1F4E">
        <w:t xml:space="preserve">Проблема </w:t>
      </w:r>
      <w:r w:rsidR="00A616F5">
        <w:t xml:space="preserve">професійної підготовки та професійного становлення  майбутнього фахівця-фінансиста </w:t>
      </w:r>
      <w:r w:rsidRPr="00CC1F4E">
        <w:t xml:space="preserve">на засадах міждисциплінарного підходу є </w:t>
      </w:r>
      <w:r w:rsidR="00A616F5">
        <w:t>важливим і а</w:t>
      </w:r>
      <w:r w:rsidRPr="00CC1F4E">
        <w:t>ктуальн</w:t>
      </w:r>
      <w:r w:rsidR="00A616F5">
        <w:t>их</w:t>
      </w:r>
      <w:r w:rsidRPr="00CC1F4E">
        <w:t xml:space="preserve"> напрям</w:t>
      </w:r>
      <w:r w:rsidR="00A616F5">
        <w:t>ом</w:t>
      </w:r>
      <w:r w:rsidRPr="00CC1F4E">
        <w:t xml:space="preserve"> </w:t>
      </w:r>
      <w:r w:rsidR="00A616F5">
        <w:t xml:space="preserve">педагогічних </w:t>
      </w:r>
      <w:r w:rsidRPr="00CC1F4E">
        <w:t xml:space="preserve">досліджень. Незважаючи на значний доробок наукової спільноти щодо опрацювання </w:t>
      </w:r>
      <w:r w:rsidR="00E6209B">
        <w:t>зазначеної</w:t>
      </w:r>
      <w:r w:rsidRPr="00CC1F4E">
        <w:t xml:space="preserve"> проблеми, однозначного розуміння сутності та функцій </w:t>
      </w:r>
      <w:r w:rsidR="00E6209B">
        <w:t>цього</w:t>
      </w:r>
      <w:r w:rsidRPr="00CC1F4E">
        <w:t xml:space="preserve"> феномена не існує.</w:t>
      </w:r>
    </w:p>
    <w:p w:rsidR="00D44A47" w:rsidRPr="00CC1F4E" w:rsidRDefault="00D44A47" w:rsidP="00CC1F4E">
      <w:pPr>
        <w:autoSpaceDE w:val="0"/>
        <w:autoSpaceDN w:val="0"/>
        <w:adjustRightInd w:val="0"/>
        <w:spacing w:line="360" w:lineRule="auto"/>
        <w:jc w:val="both"/>
      </w:pPr>
      <w:r w:rsidRPr="00CC1F4E">
        <w:t xml:space="preserve">Феномен </w:t>
      </w:r>
      <w:r w:rsidR="005E26A8">
        <w:t>«</w:t>
      </w:r>
      <w:r w:rsidRPr="00CC1F4E">
        <w:t>готовність</w:t>
      </w:r>
      <w:r w:rsidR="005E26A8">
        <w:t>»</w:t>
      </w:r>
      <w:r w:rsidR="00E2048B">
        <w:t xml:space="preserve"> є предметом вивчення </w:t>
      </w:r>
      <w:r w:rsidRPr="00CC1F4E">
        <w:t>психології</w:t>
      </w:r>
      <w:r w:rsidR="00E2048B">
        <w:t xml:space="preserve"> та</w:t>
      </w:r>
      <w:r w:rsidRPr="00CC1F4E">
        <w:t xml:space="preserve"> педагогіки. Психологи</w:t>
      </w:r>
      <w:r w:rsidR="00D93CA3">
        <w:t>,</w:t>
      </w:r>
      <w:r w:rsidRPr="00CC1F4E">
        <w:t xml:space="preserve"> досліджую</w:t>
      </w:r>
      <w:r w:rsidR="00D93CA3">
        <w:t>чи</w:t>
      </w:r>
      <w:r w:rsidRPr="00CC1F4E">
        <w:t xml:space="preserve"> характер </w:t>
      </w:r>
      <w:r w:rsidR="0079790F">
        <w:t>взаємо</w:t>
      </w:r>
      <w:r w:rsidRPr="00CC1F4E">
        <w:t xml:space="preserve">зв’язків і </w:t>
      </w:r>
      <w:r w:rsidR="00D93CA3">
        <w:t>взаємо</w:t>
      </w:r>
      <w:r w:rsidRPr="00CC1F4E">
        <w:t xml:space="preserve">залежностей між </w:t>
      </w:r>
      <w:r w:rsidR="00D93CA3">
        <w:t xml:space="preserve">рівнями сформованості </w:t>
      </w:r>
      <w:r w:rsidRPr="00CC1F4E">
        <w:t>готовності</w:t>
      </w:r>
      <w:r w:rsidR="00D93CA3">
        <w:t xml:space="preserve"> до виконання професійних обов’язків майбутнього бакалавра</w:t>
      </w:r>
      <w:r w:rsidRPr="00CC1F4E">
        <w:t xml:space="preserve"> та ефективністю </w:t>
      </w:r>
      <w:r w:rsidR="00D93CA3">
        <w:t xml:space="preserve">професійної </w:t>
      </w:r>
      <w:r w:rsidRPr="00CC1F4E">
        <w:t>діяльності</w:t>
      </w:r>
      <w:r w:rsidR="00D93CA3">
        <w:t xml:space="preserve"> фінансиста-професіонала, розглядають г</w:t>
      </w:r>
      <w:r w:rsidRPr="00CC1F4E">
        <w:t xml:space="preserve">отовність як </w:t>
      </w:r>
      <w:r w:rsidR="00D93CA3">
        <w:t xml:space="preserve">психологічну </w:t>
      </w:r>
      <w:r w:rsidRPr="00CC1F4E">
        <w:t xml:space="preserve">здатність до адаптації, </w:t>
      </w:r>
      <w:r w:rsidR="00E6209B">
        <w:t>мобілізації сил і</w:t>
      </w:r>
      <w:r w:rsidR="00D93CA3">
        <w:t xml:space="preserve"> </w:t>
      </w:r>
      <w:r w:rsidRPr="00CC1F4E">
        <w:t xml:space="preserve">саморегуляції поведінки та </w:t>
      </w:r>
      <w:r w:rsidR="00035F68">
        <w:t xml:space="preserve">професійного </w:t>
      </w:r>
      <w:r w:rsidRPr="00CC1F4E">
        <w:t xml:space="preserve">розвитку. Педагогами готовність визначається як загальна характеристика </w:t>
      </w:r>
      <w:r w:rsidR="00035F68">
        <w:t>особистості, що проявляється у зацікавленості майбутньою професією та здатності до учіння</w:t>
      </w:r>
      <w:r w:rsidRPr="00CC1F4E">
        <w:t xml:space="preserve"> </w:t>
      </w:r>
      <w:r w:rsidR="00035F68">
        <w:t>і</w:t>
      </w:r>
      <w:r w:rsidRPr="00CC1F4E">
        <w:t xml:space="preserve"> розвитку.</w:t>
      </w:r>
    </w:p>
    <w:p w:rsidR="00D44A47" w:rsidRPr="00CC1F4E" w:rsidRDefault="00D44A47" w:rsidP="00CC1F4E">
      <w:pPr>
        <w:pStyle w:val="Default"/>
        <w:spacing w:line="360" w:lineRule="auto"/>
        <w:ind w:firstLine="708"/>
        <w:jc w:val="both"/>
        <w:rPr>
          <w:color w:val="auto"/>
          <w:sz w:val="28"/>
          <w:szCs w:val="28"/>
        </w:rPr>
      </w:pPr>
      <w:r w:rsidRPr="00CC1F4E">
        <w:rPr>
          <w:color w:val="auto"/>
          <w:sz w:val="28"/>
          <w:szCs w:val="28"/>
        </w:rPr>
        <w:t>2.</w:t>
      </w:r>
      <w:r w:rsidR="00CC1F4E">
        <w:rPr>
          <w:color w:val="auto"/>
          <w:sz w:val="28"/>
          <w:szCs w:val="28"/>
        </w:rPr>
        <w:t xml:space="preserve"> </w:t>
      </w:r>
      <w:r w:rsidRPr="00CC1F4E">
        <w:rPr>
          <w:color w:val="auto"/>
          <w:sz w:val="28"/>
          <w:szCs w:val="28"/>
        </w:rPr>
        <w:t xml:space="preserve">Уточнено сутність основних складових елементів понять </w:t>
      </w:r>
      <w:r w:rsidR="005E26A8">
        <w:rPr>
          <w:color w:val="auto"/>
          <w:sz w:val="28"/>
          <w:szCs w:val="28"/>
        </w:rPr>
        <w:t>«</w:t>
      </w:r>
      <w:r w:rsidRPr="00CC1F4E">
        <w:rPr>
          <w:color w:val="auto"/>
          <w:sz w:val="28"/>
          <w:szCs w:val="28"/>
        </w:rPr>
        <w:t>міждисциплінарний підхід у підготовці майбутнього бакалавра з фінансів, банківської справи та страхування</w:t>
      </w:r>
      <w:r w:rsidR="005E26A8">
        <w:rPr>
          <w:color w:val="auto"/>
          <w:sz w:val="28"/>
          <w:szCs w:val="28"/>
        </w:rPr>
        <w:t>»</w:t>
      </w:r>
      <w:r w:rsidRPr="00CC1F4E">
        <w:rPr>
          <w:color w:val="auto"/>
          <w:sz w:val="28"/>
          <w:szCs w:val="28"/>
        </w:rPr>
        <w:t xml:space="preserve">, а саме: </w:t>
      </w:r>
      <w:r w:rsidR="005E26A8">
        <w:rPr>
          <w:color w:val="auto"/>
          <w:sz w:val="28"/>
          <w:szCs w:val="28"/>
        </w:rPr>
        <w:t>«</w:t>
      </w:r>
      <w:r w:rsidRPr="00CC1F4E">
        <w:rPr>
          <w:color w:val="auto"/>
          <w:sz w:val="28"/>
          <w:szCs w:val="28"/>
        </w:rPr>
        <w:t>фінансова діяльність</w:t>
      </w:r>
      <w:r w:rsidR="005E26A8">
        <w:rPr>
          <w:color w:val="auto"/>
          <w:sz w:val="28"/>
          <w:szCs w:val="28"/>
        </w:rPr>
        <w:t>»</w:t>
      </w:r>
      <w:r w:rsidRPr="00CC1F4E">
        <w:rPr>
          <w:color w:val="auto"/>
          <w:sz w:val="28"/>
          <w:szCs w:val="28"/>
        </w:rPr>
        <w:t xml:space="preserve">, </w:t>
      </w:r>
      <w:r w:rsidR="005E26A8">
        <w:rPr>
          <w:color w:val="auto"/>
          <w:sz w:val="28"/>
          <w:szCs w:val="28"/>
        </w:rPr>
        <w:t>«</w:t>
      </w:r>
      <w:r w:rsidRPr="00CC1F4E">
        <w:rPr>
          <w:color w:val="auto"/>
          <w:sz w:val="28"/>
          <w:szCs w:val="28"/>
        </w:rPr>
        <w:t>міждисциплінарність</w:t>
      </w:r>
      <w:r w:rsidR="005E26A8">
        <w:rPr>
          <w:color w:val="auto"/>
          <w:sz w:val="28"/>
          <w:szCs w:val="28"/>
        </w:rPr>
        <w:t>»</w:t>
      </w:r>
      <w:r w:rsidRPr="00CC1F4E">
        <w:rPr>
          <w:color w:val="auto"/>
          <w:sz w:val="28"/>
          <w:szCs w:val="28"/>
        </w:rPr>
        <w:t>,</w:t>
      </w:r>
      <w:r w:rsidR="00CC1F4E">
        <w:rPr>
          <w:color w:val="auto"/>
          <w:sz w:val="28"/>
          <w:szCs w:val="28"/>
        </w:rPr>
        <w:t xml:space="preserve"> </w:t>
      </w:r>
      <w:r w:rsidR="00051F22">
        <w:rPr>
          <w:color w:val="auto"/>
          <w:sz w:val="28"/>
          <w:szCs w:val="28"/>
        </w:rPr>
        <w:t xml:space="preserve">«міждисциплінарні зв’язки», </w:t>
      </w:r>
      <w:r w:rsidR="005E26A8">
        <w:rPr>
          <w:color w:val="auto"/>
          <w:sz w:val="28"/>
          <w:szCs w:val="28"/>
        </w:rPr>
        <w:t>«</w:t>
      </w:r>
      <w:r w:rsidRPr="00CC1F4E">
        <w:rPr>
          <w:color w:val="auto"/>
          <w:sz w:val="28"/>
          <w:szCs w:val="28"/>
        </w:rPr>
        <w:t>міждисциплінарний підхід</w:t>
      </w:r>
      <w:r w:rsidR="005E26A8">
        <w:rPr>
          <w:color w:val="auto"/>
          <w:sz w:val="28"/>
          <w:szCs w:val="28"/>
        </w:rPr>
        <w:t>»</w:t>
      </w:r>
      <w:r w:rsidRPr="00CC1F4E">
        <w:rPr>
          <w:color w:val="auto"/>
          <w:sz w:val="28"/>
          <w:szCs w:val="28"/>
        </w:rPr>
        <w:t xml:space="preserve">, </w:t>
      </w:r>
      <w:r w:rsidR="005E26A8">
        <w:rPr>
          <w:color w:val="auto"/>
          <w:sz w:val="28"/>
          <w:szCs w:val="28"/>
        </w:rPr>
        <w:t>«</w:t>
      </w:r>
      <w:r w:rsidRPr="00CC1F4E">
        <w:rPr>
          <w:color w:val="auto"/>
          <w:sz w:val="28"/>
          <w:szCs w:val="28"/>
        </w:rPr>
        <w:t>міждисциплінарна інтеграція</w:t>
      </w:r>
      <w:r w:rsidR="005E26A8">
        <w:rPr>
          <w:color w:val="auto"/>
          <w:sz w:val="28"/>
          <w:szCs w:val="28"/>
        </w:rPr>
        <w:t>»</w:t>
      </w:r>
      <w:r w:rsidRPr="00CC1F4E">
        <w:rPr>
          <w:color w:val="auto"/>
          <w:sz w:val="28"/>
          <w:szCs w:val="28"/>
        </w:rPr>
        <w:t>.</w:t>
      </w:r>
    </w:p>
    <w:p w:rsidR="00D819E4" w:rsidRPr="00CC1F4E" w:rsidRDefault="00D819E4" w:rsidP="00D819E4">
      <w:pPr>
        <w:pStyle w:val="12"/>
        <w:spacing w:line="360" w:lineRule="auto"/>
        <w:jc w:val="both"/>
        <w:rPr>
          <w:i/>
          <w:iCs/>
          <w:color w:val="auto"/>
        </w:rPr>
      </w:pPr>
      <w:r>
        <w:rPr>
          <w:color w:val="auto"/>
        </w:rPr>
        <w:t>Визначено, що зазвичай фінансова</w:t>
      </w:r>
      <w:r w:rsidRPr="00CC1F4E">
        <w:rPr>
          <w:color w:val="auto"/>
        </w:rPr>
        <w:t xml:space="preserve"> робот</w:t>
      </w:r>
      <w:r>
        <w:rPr>
          <w:color w:val="auto"/>
        </w:rPr>
        <w:t>а</w:t>
      </w:r>
      <w:r w:rsidRPr="00CC1F4E">
        <w:rPr>
          <w:color w:val="auto"/>
        </w:rPr>
        <w:t xml:space="preserve"> на підприємств</w:t>
      </w:r>
      <w:r>
        <w:rPr>
          <w:color w:val="auto"/>
        </w:rPr>
        <w:t>ах</w:t>
      </w:r>
      <w:r w:rsidRPr="00CC1F4E">
        <w:rPr>
          <w:color w:val="auto"/>
        </w:rPr>
        <w:t xml:space="preserve"> </w:t>
      </w:r>
      <w:r>
        <w:rPr>
          <w:color w:val="auto"/>
        </w:rPr>
        <w:t xml:space="preserve">розподіляється відповідно до напрямів. Внутрішній напрям включає </w:t>
      </w:r>
      <w:r w:rsidRPr="00CC1F4E">
        <w:rPr>
          <w:color w:val="auto"/>
        </w:rPr>
        <w:t xml:space="preserve">фінансове планування, </w:t>
      </w:r>
      <w:r>
        <w:rPr>
          <w:color w:val="auto"/>
        </w:rPr>
        <w:t xml:space="preserve">що об’єднує формування, розподіл та перерозподіл доходів підприємства, фінансові розрахунки заробітних виплат, контрольно-аналітичну діяльність тощо. До </w:t>
      </w:r>
      <w:r>
        <w:rPr>
          <w:color w:val="auto"/>
        </w:rPr>
        <w:lastRenderedPageBreak/>
        <w:t xml:space="preserve">зовнішніх видів фінансової роботи відносять планування та розрахунок </w:t>
      </w:r>
      <w:r w:rsidRPr="00CC1F4E">
        <w:rPr>
          <w:color w:val="auto"/>
        </w:rPr>
        <w:t xml:space="preserve">з постачальниками </w:t>
      </w:r>
      <w:r>
        <w:rPr>
          <w:color w:val="auto"/>
        </w:rPr>
        <w:t xml:space="preserve">сировини, продукції або </w:t>
      </w:r>
      <w:r w:rsidRPr="00BB1DED">
        <w:rPr>
          <w:color w:val="auto"/>
        </w:rPr>
        <w:t xml:space="preserve">матеріалів; </w:t>
      </w:r>
      <w:r>
        <w:rPr>
          <w:color w:val="auto"/>
        </w:rPr>
        <w:t xml:space="preserve"> ведення взаєморозрахунків </w:t>
      </w:r>
      <w:r w:rsidRPr="00CC1F4E">
        <w:rPr>
          <w:color w:val="auto"/>
        </w:rPr>
        <w:t>з покупцями</w:t>
      </w:r>
      <w:r>
        <w:rPr>
          <w:color w:val="auto"/>
        </w:rPr>
        <w:t xml:space="preserve"> </w:t>
      </w:r>
      <w:r w:rsidRPr="00CC1F4E">
        <w:rPr>
          <w:color w:val="auto"/>
        </w:rPr>
        <w:t xml:space="preserve">за реалізовану продукцію; </w:t>
      </w:r>
      <w:r>
        <w:rPr>
          <w:color w:val="auto"/>
        </w:rPr>
        <w:t xml:space="preserve">ведення та контроль документації щодо </w:t>
      </w:r>
      <w:r w:rsidRPr="00CC1F4E">
        <w:rPr>
          <w:color w:val="auto"/>
        </w:rPr>
        <w:t>податкових платежів</w:t>
      </w:r>
      <w:r>
        <w:rPr>
          <w:color w:val="auto"/>
        </w:rPr>
        <w:t xml:space="preserve"> і</w:t>
      </w:r>
      <w:r w:rsidRPr="00CC1F4E">
        <w:rPr>
          <w:color w:val="auto"/>
        </w:rPr>
        <w:t xml:space="preserve"> </w:t>
      </w:r>
      <w:r>
        <w:rPr>
          <w:color w:val="auto"/>
        </w:rPr>
        <w:t>взаєморозрахунків з банківськими установами</w:t>
      </w:r>
      <w:r w:rsidRPr="00CC1F4E">
        <w:rPr>
          <w:color w:val="auto"/>
        </w:rPr>
        <w:t xml:space="preserve"> тощо, контрольно-аналітична робота тощо. Тому для успішного виконання посадових обов’язків та реалізації себе як професіонала, майбутній бакалавр</w:t>
      </w:r>
      <w:r>
        <w:rPr>
          <w:color w:val="auto"/>
        </w:rPr>
        <w:t>-фінансист</w:t>
      </w:r>
      <w:r w:rsidRPr="00CC1F4E">
        <w:rPr>
          <w:color w:val="auto"/>
        </w:rPr>
        <w:t xml:space="preserve"> повинен бути озброєний багажем міждисциплінарних знань, умінь та навичок.</w:t>
      </w:r>
      <w:r>
        <w:rPr>
          <w:color w:val="auto"/>
        </w:rPr>
        <w:t xml:space="preserve"> </w:t>
      </w:r>
    </w:p>
    <w:p w:rsidR="00CB6191" w:rsidRDefault="00CB6191" w:rsidP="00CB6191">
      <w:pPr>
        <w:pStyle w:val="12"/>
        <w:spacing w:line="360" w:lineRule="auto"/>
        <w:jc w:val="both"/>
        <w:rPr>
          <w:color w:val="auto"/>
        </w:rPr>
      </w:pPr>
      <w:r w:rsidRPr="00CC1F4E">
        <w:rPr>
          <w:color w:val="auto"/>
        </w:rPr>
        <w:t>Міждисциплінарність</w:t>
      </w:r>
      <w:r>
        <w:rPr>
          <w:color w:val="auto"/>
        </w:rPr>
        <w:t xml:space="preserve"> нині є</w:t>
      </w:r>
      <w:r w:rsidRPr="00CC1F4E">
        <w:rPr>
          <w:color w:val="auto"/>
        </w:rPr>
        <w:t xml:space="preserve"> науково-педагогічн</w:t>
      </w:r>
      <w:r>
        <w:rPr>
          <w:color w:val="auto"/>
        </w:rPr>
        <w:t>ою</w:t>
      </w:r>
      <w:r w:rsidRPr="00CC1F4E">
        <w:rPr>
          <w:color w:val="auto"/>
        </w:rPr>
        <w:t xml:space="preserve"> новаці</w:t>
      </w:r>
      <w:r>
        <w:rPr>
          <w:color w:val="auto"/>
        </w:rPr>
        <w:t>єю</w:t>
      </w:r>
      <w:r w:rsidRPr="00CC1F4E">
        <w:rPr>
          <w:color w:val="auto"/>
        </w:rPr>
        <w:t xml:space="preserve">, </w:t>
      </w:r>
      <w:r>
        <w:rPr>
          <w:color w:val="auto"/>
        </w:rPr>
        <w:t>яка</w:t>
      </w:r>
      <w:r w:rsidRPr="00CC1F4E">
        <w:rPr>
          <w:color w:val="auto"/>
        </w:rPr>
        <w:t xml:space="preserve"> </w:t>
      </w:r>
      <w:r w:rsidR="00E6209B">
        <w:rPr>
          <w:color w:val="auto"/>
        </w:rPr>
        <w:t xml:space="preserve">дає змогу </w:t>
      </w:r>
      <w:r>
        <w:rPr>
          <w:color w:val="auto"/>
        </w:rPr>
        <w:t>пов’язати у єдине ціле те</w:t>
      </w:r>
      <w:r w:rsidRPr="00CC1F4E">
        <w:rPr>
          <w:color w:val="auto"/>
        </w:rPr>
        <w:t xml:space="preserve">, що </w:t>
      </w:r>
      <w:r>
        <w:rPr>
          <w:color w:val="auto"/>
        </w:rPr>
        <w:t xml:space="preserve">сприйняти, усвідомити і </w:t>
      </w:r>
      <w:r w:rsidRPr="00A2594F">
        <w:rPr>
          <w:color w:val="auto"/>
        </w:rPr>
        <w:t>зрозуміти у кожній окрем</w:t>
      </w:r>
      <w:r w:rsidR="00E6209B">
        <w:rPr>
          <w:color w:val="auto"/>
        </w:rPr>
        <w:t>ій</w:t>
      </w:r>
      <w:r w:rsidRPr="00A2594F">
        <w:rPr>
          <w:color w:val="auto"/>
        </w:rPr>
        <w:t xml:space="preserve">  науці чи дисципліні вкрай важко.  Міждисциплінарність</w:t>
      </w:r>
      <w:r>
        <w:rPr>
          <w:color w:val="auto"/>
        </w:rPr>
        <w:t xml:space="preserve"> </w:t>
      </w:r>
      <w:r w:rsidRPr="00CC1F4E">
        <w:rPr>
          <w:color w:val="auto"/>
        </w:rPr>
        <w:t>у</w:t>
      </w:r>
      <w:r>
        <w:rPr>
          <w:color w:val="auto"/>
        </w:rPr>
        <w:t xml:space="preserve"> функціональному значенні розглядають як синергію суміжник наук чи дисциплін, що передбачає взаємне збагачення методичного інструментарію дослідження наукового знання із подальшою його інтеграцією.</w:t>
      </w:r>
    </w:p>
    <w:p w:rsidR="00DC536D" w:rsidRPr="00CC1F4E" w:rsidRDefault="00DC536D" w:rsidP="00DC536D">
      <w:pPr>
        <w:pStyle w:val="Default"/>
        <w:spacing w:line="360" w:lineRule="auto"/>
        <w:ind w:firstLine="708"/>
        <w:jc w:val="both"/>
        <w:rPr>
          <w:color w:val="auto"/>
          <w:sz w:val="28"/>
          <w:szCs w:val="28"/>
        </w:rPr>
      </w:pPr>
      <w:r w:rsidRPr="00235B93">
        <w:rPr>
          <w:color w:val="auto"/>
          <w:sz w:val="28"/>
          <w:szCs w:val="28"/>
        </w:rPr>
        <w:t xml:space="preserve">Необхідність </w:t>
      </w:r>
      <w:r w:rsidR="004709B0">
        <w:rPr>
          <w:color w:val="auto"/>
          <w:sz w:val="28"/>
          <w:szCs w:val="28"/>
        </w:rPr>
        <w:t>здійснення якісної</w:t>
      </w:r>
      <w:r w:rsidRPr="00235B93">
        <w:rPr>
          <w:color w:val="auto"/>
          <w:sz w:val="28"/>
          <w:szCs w:val="28"/>
        </w:rPr>
        <w:t xml:space="preserve"> професійної підготовки майбутніх бакалаврів </w:t>
      </w:r>
      <w:r w:rsidR="00DE62B0">
        <w:rPr>
          <w:color w:val="auto"/>
          <w:sz w:val="28"/>
          <w:szCs w:val="28"/>
        </w:rPr>
        <w:t>і</w:t>
      </w:r>
      <w:r w:rsidRPr="00235B93">
        <w:rPr>
          <w:color w:val="auto"/>
          <w:sz w:val="28"/>
          <w:szCs w:val="28"/>
        </w:rPr>
        <w:t>з фінансів, банківської справи та страхування викликана потребами сучасного ринку праці у конкурентоспроможних спеціалістах з критичним мисленням та аналітичними здібностями, які готові до творчого застос</w:t>
      </w:r>
      <w:r w:rsidR="00DE62B0">
        <w:rPr>
          <w:color w:val="auto"/>
          <w:sz w:val="28"/>
          <w:szCs w:val="28"/>
        </w:rPr>
        <w:t>у</w:t>
      </w:r>
      <w:r w:rsidRPr="00235B93">
        <w:rPr>
          <w:color w:val="auto"/>
          <w:sz w:val="28"/>
          <w:szCs w:val="28"/>
        </w:rPr>
        <w:t>ва</w:t>
      </w:r>
      <w:r w:rsidR="00DE62B0">
        <w:rPr>
          <w:color w:val="auto"/>
          <w:sz w:val="28"/>
          <w:szCs w:val="28"/>
        </w:rPr>
        <w:t>ння</w:t>
      </w:r>
      <w:r w:rsidRPr="00235B93">
        <w:rPr>
          <w:color w:val="auto"/>
          <w:sz w:val="28"/>
          <w:szCs w:val="28"/>
        </w:rPr>
        <w:t xml:space="preserve"> знання у найрізноманітніших виробничих ситуаціях. У зв’язку з цим ефективність професійної діяльності майбутнього фахівця зазначеної спеціальності залежить від наявності інтересу до постійного та різностороннього покращення власного рівня навченості, сформованості їх здатності організовувати процес професійного та особистісного розвитку і вдосконалення, що зумовлює посилену увагу саме до проблеми формування готовності майбутніх бакалаврів-фінансистів до професійної діяльності у ЗВО на засадах міждисциплінарного підходу.</w:t>
      </w:r>
      <w:r w:rsidRPr="00CC1F4E">
        <w:rPr>
          <w:color w:val="auto"/>
          <w:sz w:val="28"/>
          <w:szCs w:val="28"/>
        </w:rPr>
        <w:t xml:space="preserve"> </w:t>
      </w:r>
    </w:p>
    <w:p w:rsidR="008A2993" w:rsidRDefault="00D44A47" w:rsidP="008A2993">
      <w:pPr>
        <w:autoSpaceDE w:val="0"/>
        <w:autoSpaceDN w:val="0"/>
        <w:adjustRightInd w:val="0"/>
        <w:spacing w:line="360" w:lineRule="auto"/>
        <w:jc w:val="both"/>
      </w:pPr>
      <w:r w:rsidRPr="00CC1F4E">
        <w:t>3.</w:t>
      </w:r>
      <w:r w:rsidR="00CC1F4E">
        <w:t xml:space="preserve"> </w:t>
      </w:r>
      <w:r w:rsidR="008A2993" w:rsidRPr="00235B93">
        <w:t xml:space="preserve">Урахування методологічних підходів та досліджень, що стосуються проблеми формування готовності до професійної діяльності майбутніх </w:t>
      </w:r>
      <w:r w:rsidR="00565F7B">
        <w:t>бакалаврів з фінансів, банківської справи та страхування</w:t>
      </w:r>
      <w:r w:rsidR="00DE62B0">
        <w:t>, дало змогу</w:t>
      </w:r>
      <w:r w:rsidR="008A2993" w:rsidRPr="00235B93">
        <w:t xml:space="preserve"> ви</w:t>
      </w:r>
      <w:r w:rsidR="00235B93" w:rsidRPr="00235B93">
        <w:t>ділити</w:t>
      </w:r>
      <w:r w:rsidR="008A2993" w:rsidRPr="00235B93">
        <w:t xml:space="preserve"> основні компоненти у структурі готовності майбутнього бакалавра-фінансиста, а саме: психологічна готовність до виконання професійних обов’язків (мотиваційний компонент, вольовий компонент, рефлексивний компонент та компонент </w:t>
      </w:r>
      <w:r w:rsidR="008A2993" w:rsidRPr="00235B93">
        <w:lastRenderedPageBreak/>
        <w:t>комунікабельності), теоретична готовність до діяльності фінансиста (когнітивний компонент, інтелектуальний та  інформаційний компоненти), практична готовність до виконання посадових обов’язків (діяльнісний компонент, діловий та організаційно-виконавчий  компоненти) й готовність до подальшого професійного самовдосконалення  (евристичний і креативний компоненти).</w:t>
      </w:r>
    </w:p>
    <w:p w:rsidR="00D44A47" w:rsidRPr="00CC1F4E" w:rsidRDefault="00D44A47" w:rsidP="00CC1F4E">
      <w:pPr>
        <w:pStyle w:val="Default"/>
        <w:spacing w:line="360" w:lineRule="auto"/>
        <w:ind w:firstLine="708"/>
        <w:jc w:val="both"/>
        <w:rPr>
          <w:color w:val="auto"/>
          <w:sz w:val="28"/>
          <w:szCs w:val="28"/>
        </w:rPr>
      </w:pPr>
      <w:r w:rsidRPr="00CC1F4E">
        <w:rPr>
          <w:color w:val="auto"/>
          <w:sz w:val="28"/>
          <w:szCs w:val="28"/>
        </w:rPr>
        <w:t>4. Проведено порівняльний аналіз вітчизняної і зарубіжної систем економічної освіти, що свідчить про недостатню увагу в навчальних планах  закладів</w:t>
      </w:r>
      <w:r w:rsidR="00A47D87">
        <w:rPr>
          <w:color w:val="auto"/>
          <w:sz w:val="28"/>
          <w:szCs w:val="28"/>
        </w:rPr>
        <w:t xml:space="preserve"> вищої освіти</w:t>
      </w:r>
      <w:r w:rsidRPr="00CC1F4E">
        <w:rPr>
          <w:color w:val="auto"/>
          <w:sz w:val="28"/>
          <w:szCs w:val="28"/>
        </w:rPr>
        <w:t xml:space="preserve"> України до формування професійних знань та вмінь студентів фінансово-економічних спеціальностей на засадах міждисциплінарного підходу; фрагментарний характер </w:t>
      </w:r>
      <w:r w:rsidR="00565F7B">
        <w:rPr>
          <w:color w:val="auto"/>
          <w:sz w:val="28"/>
          <w:szCs w:val="28"/>
        </w:rPr>
        <w:t>використання</w:t>
      </w:r>
      <w:r w:rsidRPr="00CC1F4E">
        <w:rPr>
          <w:color w:val="auto"/>
          <w:sz w:val="28"/>
          <w:szCs w:val="28"/>
        </w:rPr>
        <w:t xml:space="preserve"> міждисциплінарних зв’язків у процесі </w:t>
      </w:r>
      <w:r w:rsidR="00565F7B">
        <w:rPr>
          <w:color w:val="auto"/>
          <w:sz w:val="28"/>
          <w:szCs w:val="28"/>
        </w:rPr>
        <w:t>професійної</w:t>
      </w:r>
      <w:r w:rsidRPr="00CC1F4E">
        <w:rPr>
          <w:color w:val="auto"/>
          <w:sz w:val="28"/>
          <w:szCs w:val="28"/>
        </w:rPr>
        <w:t xml:space="preserve"> підготовки; недостатню орієнтацію на практичну міждисциплінарну підготовку </w:t>
      </w:r>
      <w:r w:rsidR="00E5724A">
        <w:rPr>
          <w:color w:val="auto"/>
          <w:sz w:val="28"/>
          <w:szCs w:val="28"/>
        </w:rPr>
        <w:t>майбутніх фахівців фінансово-економічної сфери у</w:t>
      </w:r>
      <w:r w:rsidRPr="00CC1F4E">
        <w:rPr>
          <w:color w:val="auto"/>
          <w:sz w:val="28"/>
          <w:szCs w:val="28"/>
        </w:rPr>
        <w:t xml:space="preserve"> </w:t>
      </w:r>
      <w:r w:rsidR="00D9673C">
        <w:rPr>
          <w:color w:val="auto"/>
          <w:sz w:val="28"/>
          <w:szCs w:val="28"/>
        </w:rPr>
        <w:t>закладах вищої освіти</w:t>
      </w:r>
      <w:r w:rsidRPr="00CC1F4E">
        <w:rPr>
          <w:color w:val="auto"/>
          <w:sz w:val="28"/>
          <w:szCs w:val="28"/>
        </w:rPr>
        <w:t xml:space="preserve">; несистематичне впровадження інтерактивних методів і прийомів навчання, спрямованих саме на формування міждисциплінарної професійної компетентності студентів-фінансистів. </w:t>
      </w:r>
    </w:p>
    <w:p w:rsidR="00D44A47" w:rsidRPr="008C43A4" w:rsidRDefault="00D44A47" w:rsidP="008C43A4">
      <w:pPr>
        <w:autoSpaceDE w:val="0"/>
        <w:autoSpaceDN w:val="0"/>
        <w:adjustRightInd w:val="0"/>
        <w:spacing w:line="360" w:lineRule="auto"/>
        <w:jc w:val="both"/>
        <w:rPr>
          <w:color w:val="FF0000"/>
        </w:rPr>
      </w:pPr>
      <w:r w:rsidRPr="00CC1F4E">
        <w:t xml:space="preserve">Результати теоретичного аналізу проблеми формування готовності </w:t>
      </w:r>
      <w:r w:rsidR="00E5724A">
        <w:t xml:space="preserve">до професійної діяльності </w:t>
      </w:r>
      <w:r w:rsidRPr="00CC1F4E">
        <w:t xml:space="preserve">майбутніх бакалаврів </w:t>
      </w:r>
      <w:r w:rsidR="00DE62B0">
        <w:t>і</w:t>
      </w:r>
      <w:r w:rsidRPr="00CC1F4E">
        <w:t xml:space="preserve">з фінансів, банківської справи та страхування на засадах міждисциплінарного підходу знайшли своє </w:t>
      </w:r>
      <w:r w:rsidR="004523C0">
        <w:t>відображення</w:t>
      </w:r>
      <w:r w:rsidRPr="00CC1F4E">
        <w:t xml:space="preserve"> в опублікованих працях </w:t>
      </w:r>
      <w:r w:rsidR="00253F9D">
        <w:t>Покудіної Л. (2015</w:t>
      </w:r>
      <w:r w:rsidR="008C43A4">
        <w:t>,</w:t>
      </w:r>
      <w:r w:rsidR="00253F9D">
        <w:t xml:space="preserve"> </w:t>
      </w:r>
      <w:r w:rsidR="009D49F1" w:rsidRPr="009D49F1">
        <w:t>2016</w:t>
      </w:r>
      <w:r w:rsidR="009D49F1">
        <w:rPr>
          <w:lang w:val="en-US"/>
        </w:rPr>
        <w:t>a</w:t>
      </w:r>
      <w:r w:rsidR="008C43A4">
        <w:t xml:space="preserve">, </w:t>
      </w:r>
      <w:r w:rsidR="009D49F1" w:rsidRPr="009D49F1">
        <w:t>2016</w:t>
      </w:r>
      <w:r w:rsidR="009D49F1">
        <w:rPr>
          <w:lang w:val="en-US"/>
        </w:rPr>
        <w:t>b</w:t>
      </w:r>
      <w:r w:rsidR="008C43A4">
        <w:t xml:space="preserve">, </w:t>
      </w:r>
      <w:r w:rsidR="009D49F1" w:rsidRPr="009D49F1">
        <w:t>2016</w:t>
      </w:r>
      <w:r w:rsidR="009D49F1">
        <w:rPr>
          <w:lang w:val="en-US"/>
        </w:rPr>
        <w:t>c</w:t>
      </w:r>
      <w:r w:rsidR="008C43A4">
        <w:t>,</w:t>
      </w:r>
      <w:r w:rsidR="009D49F1" w:rsidRPr="009D49F1">
        <w:t xml:space="preserve">  2016</w:t>
      </w:r>
      <w:r w:rsidR="009D49F1">
        <w:rPr>
          <w:lang w:val="en-US"/>
        </w:rPr>
        <w:t>e</w:t>
      </w:r>
      <w:r w:rsidR="009D49F1" w:rsidRPr="009D49F1">
        <w:t xml:space="preserve">, </w:t>
      </w:r>
      <w:r w:rsidR="009D49F1" w:rsidRPr="00253F9D">
        <w:t>2016</w:t>
      </w:r>
      <w:r w:rsidR="009D49F1">
        <w:rPr>
          <w:lang w:val="en-US"/>
        </w:rPr>
        <w:t>f</w:t>
      </w:r>
      <w:r w:rsidR="009D49F1" w:rsidRPr="009D49F1">
        <w:t>, 2017</w:t>
      </w:r>
      <w:r w:rsidR="00DB5385">
        <w:t xml:space="preserve">; </w:t>
      </w:r>
      <w:r w:rsidR="00DB5385" w:rsidRPr="00856369">
        <w:rPr>
          <w:lang w:val="en-US"/>
        </w:rPr>
        <w:t>Homoniuk</w:t>
      </w:r>
      <w:r w:rsidR="00DB5385">
        <w:t>,</w:t>
      </w:r>
      <w:r w:rsidR="00DB5385" w:rsidRPr="00DB5385">
        <w:t xml:space="preserve"> </w:t>
      </w:r>
      <w:r w:rsidR="00DB5385" w:rsidRPr="00856369">
        <w:rPr>
          <w:lang w:val="en-US"/>
        </w:rPr>
        <w:t>Pokudina</w:t>
      </w:r>
      <w:r w:rsidR="00DB5385">
        <w:t>, 2016</w:t>
      </w:r>
      <w:r w:rsidR="00253F9D">
        <w:t>)</w:t>
      </w:r>
      <w:r w:rsidRPr="00CC1F4E">
        <w:t>.</w:t>
      </w:r>
    </w:p>
    <w:p w:rsidR="00B4670B" w:rsidRPr="00CC1F4E" w:rsidRDefault="00B4670B" w:rsidP="00CC1F4E">
      <w:pPr>
        <w:spacing w:line="360" w:lineRule="auto"/>
        <w:jc w:val="both"/>
        <w:rPr>
          <w:rFonts w:eastAsia="SimSun"/>
          <w:iCs/>
          <w:lang w:eastAsia="en-US"/>
        </w:rPr>
      </w:pPr>
      <w:r w:rsidRPr="00CC1F4E">
        <w:rPr>
          <w:iCs/>
        </w:rPr>
        <w:br w:type="page"/>
      </w:r>
    </w:p>
    <w:p w:rsidR="00B4670B" w:rsidRPr="00CC1F4E" w:rsidRDefault="00B4670B" w:rsidP="00CC1F4E">
      <w:pPr>
        <w:pStyle w:val="LO-normal"/>
        <w:spacing w:line="360" w:lineRule="auto"/>
        <w:jc w:val="both"/>
        <w:rPr>
          <w:b/>
        </w:rPr>
      </w:pPr>
      <w:r w:rsidRPr="00CC1F4E">
        <w:rPr>
          <w:b/>
        </w:rPr>
        <w:lastRenderedPageBreak/>
        <w:t xml:space="preserve">РОЗДІЛ 2. </w:t>
      </w:r>
      <w:r w:rsidR="001F30AA">
        <w:rPr>
          <w:b/>
        </w:rPr>
        <w:t>МЕТОДИЧНІ ЗАСАДИ</w:t>
      </w:r>
      <w:r w:rsidRPr="00CC1F4E">
        <w:rPr>
          <w:b/>
        </w:rPr>
        <w:t xml:space="preserve"> ФОРМУВАННЯ ГОТОВНОСТІ МАЙБУТНІХ БАКАЛАВРІВ З ФІНАНСІВ, БАНКІВСЬКОЇ СПРАВИ ТА СТРАХУВАННЯ ДО ПРОФЕСІЙНОЇ ДІЯЛЬНОСТІ НА </w:t>
      </w:r>
      <w:r w:rsidR="002B5FC2">
        <w:rPr>
          <w:b/>
        </w:rPr>
        <w:t>ОСНОВІ</w:t>
      </w:r>
      <w:r w:rsidRPr="00CC1F4E">
        <w:rPr>
          <w:b/>
        </w:rPr>
        <w:t xml:space="preserve"> МІЖДИСЦИПЛІНАРНОГО ПІДХОДУ</w:t>
      </w:r>
    </w:p>
    <w:p w:rsidR="00B4670B" w:rsidRPr="00CC1F4E" w:rsidRDefault="00B4670B" w:rsidP="00CC1F4E">
      <w:pPr>
        <w:pStyle w:val="LO-normal"/>
        <w:spacing w:line="360" w:lineRule="auto"/>
        <w:jc w:val="both"/>
      </w:pPr>
    </w:p>
    <w:p w:rsidR="00B4670B" w:rsidRPr="00CC1F4E" w:rsidRDefault="00B4670B" w:rsidP="00CC1F4E">
      <w:pPr>
        <w:pStyle w:val="LO-normal"/>
        <w:spacing w:line="360" w:lineRule="auto"/>
        <w:jc w:val="both"/>
      </w:pPr>
    </w:p>
    <w:p w:rsidR="00B4670B" w:rsidRPr="00CC1F4E" w:rsidRDefault="00B4670B" w:rsidP="00CC1F4E">
      <w:pPr>
        <w:pStyle w:val="LO-normal"/>
        <w:spacing w:line="360" w:lineRule="auto"/>
        <w:jc w:val="both"/>
        <w:rPr>
          <w:b/>
          <w:bCs/>
        </w:rPr>
      </w:pPr>
      <w:r w:rsidRPr="00CC1F4E">
        <w:rPr>
          <w:b/>
          <w:bCs/>
        </w:rPr>
        <w:t>2.1. Педагогічні умови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p>
    <w:p w:rsidR="00B4670B" w:rsidRPr="00CC1F4E" w:rsidRDefault="00B4670B" w:rsidP="00CC1F4E">
      <w:pPr>
        <w:pStyle w:val="LO-normal"/>
        <w:spacing w:line="360" w:lineRule="auto"/>
        <w:jc w:val="both"/>
      </w:pPr>
    </w:p>
    <w:p w:rsidR="00B4670B" w:rsidRPr="00CC1F4E" w:rsidRDefault="00DB7ECD" w:rsidP="00CC1F4E">
      <w:pPr>
        <w:pStyle w:val="13"/>
        <w:spacing w:after="0" w:line="360" w:lineRule="auto"/>
        <w:ind w:firstLine="708"/>
        <w:jc w:val="both"/>
        <w:rPr>
          <w:rStyle w:val="11"/>
          <w:rFonts w:ascii="Times New Roman" w:eastAsia="Calibri" w:hAnsi="Times New Roman" w:cs="Times New Roman"/>
          <w:sz w:val="28"/>
          <w:szCs w:val="28"/>
          <w:lang w:eastAsia="uk-UA"/>
        </w:rPr>
      </w:pPr>
      <w:r>
        <w:rPr>
          <w:rStyle w:val="11"/>
          <w:rFonts w:ascii="Times New Roman" w:eastAsia="Calibri" w:hAnsi="Times New Roman" w:cs="Times New Roman"/>
          <w:sz w:val="28"/>
          <w:szCs w:val="28"/>
          <w:lang w:eastAsia="uk-UA"/>
        </w:rPr>
        <w:t>П</w:t>
      </w:r>
      <w:r w:rsidR="00B4670B" w:rsidRPr="00CC1F4E">
        <w:rPr>
          <w:rStyle w:val="11"/>
          <w:rFonts w:ascii="Times New Roman" w:eastAsia="Calibri" w:hAnsi="Times New Roman" w:cs="Times New Roman"/>
          <w:sz w:val="28"/>
          <w:szCs w:val="28"/>
          <w:lang w:eastAsia="uk-UA"/>
        </w:rPr>
        <w:t>роблема загальнонаукової методології, де поряд із процесами диференціації наукового знання за галузями важливою стає його інтеграція</w:t>
      </w:r>
      <w:r w:rsidR="003708AF">
        <w:rPr>
          <w:rStyle w:val="11"/>
          <w:rFonts w:ascii="Times New Roman" w:eastAsia="Calibri" w:hAnsi="Times New Roman" w:cs="Times New Roman"/>
          <w:sz w:val="28"/>
          <w:szCs w:val="28"/>
          <w:lang w:eastAsia="uk-UA"/>
        </w:rPr>
        <w:t>,</w:t>
      </w:r>
      <w:r>
        <w:rPr>
          <w:rStyle w:val="11"/>
          <w:rFonts w:ascii="Times New Roman" w:eastAsia="Calibri" w:hAnsi="Times New Roman" w:cs="Times New Roman"/>
          <w:sz w:val="28"/>
          <w:szCs w:val="28"/>
          <w:lang w:eastAsia="uk-UA"/>
        </w:rPr>
        <w:t xml:space="preserve"> набуває особливої уваги н</w:t>
      </w:r>
      <w:r w:rsidRPr="00CC1F4E">
        <w:rPr>
          <w:rStyle w:val="11"/>
          <w:rFonts w:ascii="Times New Roman" w:eastAsia="Calibri" w:hAnsi="Times New Roman" w:cs="Times New Roman"/>
          <w:sz w:val="28"/>
          <w:szCs w:val="28"/>
          <w:lang w:eastAsia="uk-UA"/>
        </w:rPr>
        <w:t>а сучасному етапі розвитку освіти і науки</w:t>
      </w:r>
      <w:r>
        <w:rPr>
          <w:rStyle w:val="11"/>
          <w:rFonts w:ascii="Times New Roman" w:eastAsia="Calibri" w:hAnsi="Times New Roman" w:cs="Times New Roman"/>
          <w:sz w:val="28"/>
          <w:szCs w:val="28"/>
          <w:lang w:eastAsia="uk-UA"/>
        </w:rPr>
        <w:t xml:space="preserve">. </w:t>
      </w:r>
      <w:r w:rsidR="00B4670B" w:rsidRPr="00CC1F4E">
        <w:rPr>
          <w:rStyle w:val="11"/>
          <w:rFonts w:ascii="Times New Roman" w:eastAsia="Calibri" w:hAnsi="Times New Roman" w:cs="Times New Roman"/>
          <w:sz w:val="28"/>
          <w:szCs w:val="28"/>
          <w:lang w:eastAsia="uk-UA"/>
        </w:rPr>
        <w:t xml:space="preserve">Висока насиченість змісту освітньо-професійних програм підготовки майбутніх бакалаврів з фінансів, банківської справи та страхування дисциплінами, які вивчають досить різні галузі знань, породжують проблему неузгодженості різних сфер пізнання. Особливо гостро це </w:t>
      </w:r>
      <w:r w:rsidR="003708AF">
        <w:rPr>
          <w:rStyle w:val="11"/>
          <w:rFonts w:ascii="Times New Roman" w:eastAsia="Calibri" w:hAnsi="Times New Roman" w:cs="Times New Roman"/>
          <w:sz w:val="28"/>
          <w:szCs w:val="28"/>
          <w:lang w:eastAsia="uk-UA"/>
        </w:rPr>
        <w:t>про</w:t>
      </w:r>
      <w:r w:rsidR="00B4670B" w:rsidRPr="00CC1F4E">
        <w:rPr>
          <w:rStyle w:val="11"/>
          <w:rFonts w:ascii="Times New Roman" w:eastAsia="Calibri" w:hAnsi="Times New Roman" w:cs="Times New Roman"/>
          <w:sz w:val="28"/>
          <w:szCs w:val="28"/>
          <w:lang w:eastAsia="uk-UA"/>
        </w:rPr>
        <w:t>являється при вивченні профільних та вибіркових дисциплін.</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Нині уже очевидно, що нова цивілізація має починатися не з нової економіки, а з нових наукових знань, підходів, нових освітніх програм. Декларація конференції ЮНЕСКО з питань вищої освіти (1998) та</w:t>
      </w:r>
      <w:r w:rsidR="00CC1F4E">
        <w:rPr>
          <w:rStyle w:val="11"/>
          <w:color w:val="000000"/>
          <w:sz w:val="28"/>
          <w:szCs w:val="28"/>
          <w:lang w:eastAsia="uk-UA"/>
        </w:rPr>
        <w:t xml:space="preserve"> </w:t>
      </w:r>
      <w:r w:rsidRPr="00CC1F4E">
        <w:rPr>
          <w:sz w:val="28"/>
          <w:szCs w:val="28"/>
        </w:rPr>
        <w:t xml:space="preserve">Всесвітня конференція з вищої освіти - 2009: </w:t>
      </w:r>
      <w:r w:rsidR="005E26A8">
        <w:rPr>
          <w:sz w:val="28"/>
          <w:szCs w:val="28"/>
        </w:rPr>
        <w:t>«</w:t>
      </w:r>
      <w:r w:rsidRPr="00CC1F4E">
        <w:rPr>
          <w:sz w:val="28"/>
          <w:szCs w:val="28"/>
        </w:rPr>
        <w:t>Нова динаміка вищої освіти і науки для соціальної зміни і розвитку</w:t>
      </w:r>
      <w:r w:rsidR="005E26A8">
        <w:rPr>
          <w:sz w:val="28"/>
          <w:szCs w:val="28"/>
        </w:rPr>
        <w:t>»</w:t>
      </w:r>
      <w:r w:rsidR="00216305">
        <w:rPr>
          <w:sz w:val="28"/>
          <w:szCs w:val="28"/>
        </w:rPr>
        <w:t xml:space="preserve"> (2009)</w:t>
      </w:r>
      <w:r w:rsidR="00CC1F4E">
        <w:rPr>
          <w:sz w:val="28"/>
          <w:szCs w:val="28"/>
        </w:rPr>
        <w:t xml:space="preserve"> </w:t>
      </w:r>
      <w:r w:rsidRPr="00CC1F4E">
        <w:rPr>
          <w:rStyle w:val="11"/>
          <w:color w:val="000000"/>
          <w:sz w:val="28"/>
          <w:szCs w:val="28"/>
          <w:lang w:eastAsia="uk-UA"/>
        </w:rPr>
        <w:t>принципами</w:t>
      </w:r>
      <w:r w:rsidR="00CC1F4E">
        <w:rPr>
          <w:rStyle w:val="11"/>
          <w:color w:val="000000"/>
          <w:sz w:val="28"/>
          <w:szCs w:val="28"/>
          <w:lang w:eastAsia="uk-UA"/>
        </w:rPr>
        <w:t xml:space="preserve"> </w:t>
      </w:r>
      <w:r w:rsidRPr="00CC1F4E">
        <w:rPr>
          <w:rStyle w:val="11"/>
          <w:color w:val="000000"/>
          <w:sz w:val="28"/>
          <w:szCs w:val="28"/>
          <w:lang w:eastAsia="uk-UA"/>
        </w:rPr>
        <w:t>сучасної освіти проголошує інноваційність та міждисциплінарність. У Болонських документах міждисциплінарність розглядається як одна із бажаних ознак нової якості вищої освіти та її об’єктивна реалізація – вимога часу і важливе завдання освітньої політики сучасної України.</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Сучасні вимоги до якості вищої освіти </w:t>
      </w:r>
      <w:r w:rsidR="007D01D0">
        <w:rPr>
          <w:rStyle w:val="11"/>
          <w:color w:val="000000"/>
          <w:sz w:val="28"/>
          <w:szCs w:val="28"/>
          <w:lang w:eastAsia="uk-UA"/>
        </w:rPr>
        <w:t xml:space="preserve">розглядаються у </w:t>
      </w:r>
      <w:r w:rsidR="00DB7ECD">
        <w:rPr>
          <w:rStyle w:val="11"/>
          <w:color w:val="000000"/>
          <w:sz w:val="28"/>
          <w:szCs w:val="28"/>
          <w:lang w:eastAsia="uk-UA"/>
        </w:rPr>
        <w:t xml:space="preserve">тісному </w:t>
      </w:r>
      <w:r w:rsidR="007D01D0">
        <w:rPr>
          <w:rStyle w:val="11"/>
          <w:color w:val="000000"/>
          <w:sz w:val="28"/>
          <w:szCs w:val="28"/>
          <w:lang w:eastAsia="uk-UA"/>
        </w:rPr>
        <w:t>взаємозв’язку</w:t>
      </w:r>
      <w:r w:rsidR="00DB7ECD">
        <w:rPr>
          <w:rStyle w:val="11"/>
          <w:color w:val="000000"/>
          <w:sz w:val="28"/>
          <w:szCs w:val="28"/>
          <w:lang w:eastAsia="uk-UA"/>
        </w:rPr>
        <w:t xml:space="preserve"> і</w:t>
      </w:r>
      <w:r w:rsidRPr="00CC1F4E">
        <w:rPr>
          <w:rStyle w:val="11"/>
          <w:color w:val="000000"/>
          <w:sz w:val="28"/>
          <w:szCs w:val="28"/>
          <w:lang w:eastAsia="uk-UA"/>
        </w:rPr>
        <w:t xml:space="preserve">з необхідністю досягнення результатів у пріоритетних напрямах розвитку науки, технологій і техніки. Відомо, що наукові і технологічні </w:t>
      </w:r>
      <w:r w:rsidR="003708AF">
        <w:rPr>
          <w:rStyle w:val="11"/>
          <w:color w:val="000000"/>
          <w:sz w:val="28"/>
          <w:szCs w:val="28"/>
          <w:lang w:eastAsia="uk-UA"/>
        </w:rPr>
        <w:t>відкриття</w:t>
      </w:r>
      <w:r w:rsidRPr="00CC1F4E">
        <w:rPr>
          <w:rStyle w:val="11"/>
          <w:color w:val="000000"/>
          <w:sz w:val="28"/>
          <w:szCs w:val="28"/>
          <w:lang w:eastAsia="uk-UA"/>
        </w:rPr>
        <w:t xml:space="preserve"> </w:t>
      </w:r>
      <w:r w:rsidRPr="00CC1F4E">
        <w:rPr>
          <w:rStyle w:val="11"/>
          <w:color w:val="000000"/>
          <w:sz w:val="28"/>
          <w:szCs w:val="28"/>
          <w:lang w:eastAsia="uk-UA"/>
        </w:rPr>
        <w:lastRenderedPageBreak/>
        <w:t>здійснюються, як правило, на межі наук, у результаті комплексних досліджень об'єктів і пов'язаних з ними проблем. При цьому під міждисциплінарними дослідженнями розуміється комплексне вивчення єдиного предмета досліджень представниками різних наукових дисциплін.</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Міждисциплінарність розглядається як форма організації наукового знання, заснованого на певних зв’язках між науковими дисциплінами (галузями знань), методами і технологіями, що забезпечують розв’язання комплексних науково-технічних проблем. Міждисциплінарність характеризується властивостями інтегративності дисциплін, що передбачає перенесення методів досліджень з однієї дисципліни в іншу. Міждисциплінарність вимагає синтезу одержаних результатів у рамках різних наукових дисциплін.</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Розглянемо специфіку та педагогічні умови ефективного використання міждисциплінарного підходу у професійній підготовці майбутніх бакалаврів з фінансів, банківської справи та страхування.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sz w:val="28"/>
          <w:szCs w:val="28"/>
          <w:lang w:eastAsia="uk-UA"/>
        </w:rPr>
        <w:t>Навчання</w:t>
      </w:r>
      <w:r w:rsidRPr="00CC1F4E">
        <w:rPr>
          <w:rStyle w:val="11"/>
          <w:color w:val="00B050"/>
          <w:sz w:val="28"/>
          <w:szCs w:val="28"/>
          <w:lang w:eastAsia="uk-UA"/>
        </w:rPr>
        <w:t xml:space="preserve"> </w:t>
      </w:r>
      <w:r w:rsidRPr="00CC1F4E">
        <w:rPr>
          <w:rStyle w:val="11"/>
          <w:color w:val="000000"/>
          <w:sz w:val="28"/>
          <w:szCs w:val="28"/>
          <w:lang w:eastAsia="uk-UA"/>
        </w:rPr>
        <w:t>у закладі</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для студента – особливий період набуття псевдопрактичного досвіду, тобто здійснення навчальної діяльності заради того, щоб </w:t>
      </w:r>
      <w:r w:rsidR="00FE5746">
        <w:rPr>
          <w:rStyle w:val="11"/>
          <w:color w:val="000000"/>
          <w:sz w:val="28"/>
          <w:szCs w:val="28"/>
          <w:lang w:eastAsia="uk-UA"/>
        </w:rPr>
        <w:t>опанувати обрану професію.</w:t>
      </w:r>
      <w:r w:rsidRPr="00CC1F4E">
        <w:rPr>
          <w:rStyle w:val="11"/>
          <w:color w:val="000000"/>
          <w:sz w:val="28"/>
          <w:szCs w:val="28"/>
          <w:lang w:eastAsia="uk-UA"/>
        </w:rPr>
        <w:t xml:space="preserve"> Однак, долучаючи майбутнього фахівця до про</w:t>
      </w:r>
      <w:r w:rsidR="003708AF">
        <w:rPr>
          <w:rStyle w:val="11"/>
          <w:color w:val="000000"/>
          <w:sz w:val="28"/>
          <w:szCs w:val="28"/>
          <w:lang w:eastAsia="uk-UA"/>
        </w:rPr>
        <w:t xml:space="preserve">фесії, викладачі зіштовхуються </w:t>
      </w:r>
      <w:r w:rsidRPr="00CC1F4E">
        <w:rPr>
          <w:rStyle w:val="11"/>
          <w:color w:val="000000"/>
          <w:sz w:val="28"/>
          <w:szCs w:val="28"/>
          <w:lang w:eastAsia="uk-UA"/>
        </w:rPr>
        <w:t xml:space="preserve">з </w:t>
      </w:r>
      <w:r w:rsidR="003708AF">
        <w:rPr>
          <w:rStyle w:val="11"/>
          <w:color w:val="000000"/>
          <w:sz w:val="28"/>
          <w:szCs w:val="28"/>
          <w:lang w:eastAsia="uk-UA"/>
        </w:rPr>
        <w:t>суперечністю</w:t>
      </w:r>
      <w:r w:rsidRPr="00CC1F4E">
        <w:rPr>
          <w:rStyle w:val="11"/>
          <w:color w:val="000000"/>
          <w:sz w:val="28"/>
          <w:szCs w:val="28"/>
          <w:lang w:eastAsia="uk-UA"/>
        </w:rPr>
        <w:t>, що проявляється в тому, що організація навчально-пізнавальної діяльності у вищій школі в традиційному варіанті неадекватна майбутній професійній.</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Об'єктивний аналіз, підтверджений і нашим дослідженням, свідчить, що вища освіта в сучасних умовах може виконувати властиві їй функції лише за умови організації освітнього процесу з урахуванням досягнень науки та практики, систематичного оновлення всіх аспектів освіти відповідно до змін у сфері науки, економіки, техніки й технологій.</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У різних джерелах термін </w:t>
      </w:r>
      <w:r w:rsidR="005E26A8">
        <w:rPr>
          <w:rStyle w:val="11"/>
          <w:color w:val="000000"/>
          <w:sz w:val="28"/>
          <w:szCs w:val="28"/>
          <w:lang w:eastAsia="uk-UA"/>
        </w:rPr>
        <w:t>«</w:t>
      </w:r>
      <w:r w:rsidRPr="00CC1F4E">
        <w:rPr>
          <w:rStyle w:val="11"/>
          <w:color w:val="000000"/>
          <w:sz w:val="28"/>
          <w:szCs w:val="28"/>
          <w:lang w:eastAsia="uk-UA"/>
        </w:rPr>
        <w:t>умова</w:t>
      </w:r>
      <w:r w:rsidR="005E26A8">
        <w:rPr>
          <w:rStyle w:val="11"/>
          <w:color w:val="000000"/>
          <w:sz w:val="28"/>
          <w:szCs w:val="28"/>
          <w:lang w:eastAsia="uk-UA"/>
        </w:rPr>
        <w:t>»</w:t>
      </w:r>
      <w:r w:rsidRPr="00CC1F4E">
        <w:rPr>
          <w:rStyle w:val="11"/>
          <w:color w:val="000000"/>
          <w:sz w:val="28"/>
          <w:szCs w:val="28"/>
          <w:lang w:eastAsia="uk-UA"/>
        </w:rPr>
        <w:t xml:space="preserve"> </w:t>
      </w:r>
      <w:r w:rsidR="00423FF8">
        <w:rPr>
          <w:rStyle w:val="11"/>
          <w:color w:val="000000"/>
          <w:sz w:val="28"/>
          <w:szCs w:val="28"/>
          <w:lang w:eastAsia="uk-UA"/>
        </w:rPr>
        <w:t>розгляд</w:t>
      </w:r>
      <w:r w:rsidR="003708AF">
        <w:rPr>
          <w:rStyle w:val="11"/>
          <w:color w:val="000000"/>
          <w:sz w:val="28"/>
          <w:szCs w:val="28"/>
          <w:lang w:eastAsia="uk-UA"/>
        </w:rPr>
        <w:t>а</w:t>
      </w:r>
      <w:r w:rsidR="00423FF8">
        <w:rPr>
          <w:rStyle w:val="11"/>
          <w:color w:val="000000"/>
          <w:sz w:val="28"/>
          <w:szCs w:val="28"/>
          <w:lang w:eastAsia="uk-UA"/>
        </w:rPr>
        <w:t xml:space="preserve">ється </w:t>
      </w:r>
      <w:r w:rsidRPr="00CC1F4E">
        <w:rPr>
          <w:rStyle w:val="11"/>
          <w:color w:val="000000"/>
          <w:sz w:val="28"/>
          <w:szCs w:val="28"/>
          <w:lang w:eastAsia="uk-UA"/>
        </w:rPr>
        <w:t xml:space="preserve">як сукупність </w:t>
      </w:r>
      <w:r w:rsidR="00423FF8" w:rsidRPr="00CC1F4E">
        <w:rPr>
          <w:rStyle w:val="11"/>
          <w:color w:val="000000"/>
          <w:sz w:val="28"/>
          <w:szCs w:val="28"/>
          <w:lang w:eastAsia="uk-UA"/>
        </w:rPr>
        <w:t>чинників</w:t>
      </w:r>
      <w:r w:rsidR="00423FF8">
        <w:rPr>
          <w:rStyle w:val="11"/>
          <w:color w:val="000000"/>
          <w:sz w:val="28"/>
          <w:szCs w:val="28"/>
          <w:lang w:eastAsia="uk-UA"/>
        </w:rPr>
        <w:t>,</w:t>
      </w:r>
      <w:r w:rsidRPr="00CC1F4E">
        <w:rPr>
          <w:rStyle w:val="11"/>
          <w:color w:val="000000"/>
          <w:sz w:val="28"/>
          <w:szCs w:val="28"/>
          <w:lang w:eastAsia="uk-UA"/>
        </w:rPr>
        <w:t xml:space="preserve"> відношень</w:t>
      </w:r>
      <w:r w:rsidR="00423FF8">
        <w:rPr>
          <w:rStyle w:val="11"/>
          <w:color w:val="000000"/>
          <w:sz w:val="28"/>
          <w:szCs w:val="28"/>
          <w:lang w:eastAsia="uk-UA"/>
        </w:rPr>
        <w:t>, обставин</w:t>
      </w:r>
      <w:r w:rsidRPr="00CC1F4E">
        <w:rPr>
          <w:rStyle w:val="11"/>
          <w:color w:val="000000"/>
          <w:sz w:val="28"/>
          <w:szCs w:val="28"/>
          <w:lang w:eastAsia="uk-UA"/>
        </w:rPr>
        <w:t xml:space="preserve"> або правил</w:t>
      </w:r>
      <w:r w:rsidR="00423FF8">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У сучасних тлумачних словниках української мови пропонується шість різних визначень поняття </w:t>
      </w:r>
      <w:r w:rsidR="005E26A8">
        <w:rPr>
          <w:rStyle w:val="11"/>
          <w:color w:val="000000"/>
          <w:sz w:val="28"/>
          <w:szCs w:val="28"/>
          <w:lang w:eastAsia="uk-UA"/>
        </w:rPr>
        <w:t>«</w:t>
      </w:r>
      <w:r w:rsidRPr="00CC1F4E">
        <w:rPr>
          <w:rStyle w:val="11"/>
          <w:color w:val="000000"/>
          <w:sz w:val="28"/>
          <w:szCs w:val="28"/>
          <w:lang w:eastAsia="uk-UA"/>
        </w:rPr>
        <w:t>умова</w:t>
      </w:r>
      <w:r w:rsidR="005E26A8">
        <w:rPr>
          <w:rStyle w:val="11"/>
          <w:color w:val="000000"/>
          <w:sz w:val="28"/>
          <w:szCs w:val="28"/>
          <w:lang w:eastAsia="uk-UA"/>
        </w:rPr>
        <w:t>»</w:t>
      </w:r>
      <w:r w:rsidRPr="00CC1F4E">
        <w:rPr>
          <w:rStyle w:val="11"/>
          <w:color w:val="000000"/>
          <w:sz w:val="28"/>
          <w:szCs w:val="28"/>
          <w:lang w:eastAsia="uk-UA"/>
        </w:rPr>
        <w:t xml:space="preserve">: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1</w:t>
      </w:r>
      <w:r w:rsidR="003708AF">
        <w:rPr>
          <w:rStyle w:val="11"/>
          <w:color w:val="000000"/>
          <w:sz w:val="28"/>
          <w:szCs w:val="28"/>
          <w:lang w:eastAsia="uk-UA"/>
        </w:rPr>
        <w:t>) н</w:t>
      </w:r>
      <w:r w:rsidRPr="00CC1F4E">
        <w:rPr>
          <w:rStyle w:val="11"/>
          <w:color w:val="000000"/>
          <w:sz w:val="28"/>
          <w:szCs w:val="28"/>
          <w:lang w:eastAsia="uk-UA"/>
        </w:rPr>
        <w:t xml:space="preserve">еобхідна обставина, яка </w:t>
      </w:r>
      <w:r w:rsidR="00423FF8">
        <w:rPr>
          <w:rStyle w:val="11"/>
          <w:color w:val="000000"/>
          <w:sz w:val="28"/>
          <w:szCs w:val="28"/>
          <w:lang w:eastAsia="uk-UA"/>
        </w:rPr>
        <w:t>сприяє</w:t>
      </w:r>
      <w:r w:rsidRPr="00CC1F4E">
        <w:rPr>
          <w:rStyle w:val="11"/>
          <w:color w:val="000000"/>
          <w:sz w:val="28"/>
          <w:szCs w:val="28"/>
          <w:lang w:eastAsia="uk-UA"/>
        </w:rPr>
        <w:t xml:space="preserve"> </w:t>
      </w:r>
      <w:r w:rsidR="00423FF8">
        <w:rPr>
          <w:rStyle w:val="11"/>
          <w:color w:val="000000"/>
          <w:sz w:val="28"/>
          <w:szCs w:val="28"/>
          <w:lang w:eastAsia="uk-UA"/>
        </w:rPr>
        <w:t xml:space="preserve">чомусь або сприяє </w:t>
      </w:r>
      <w:r w:rsidRPr="00CC1F4E">
        <w:rPr>
          <w:rStyle w:val="11"/>
          <w:color w:val="000000"/>
          <w:sz w:val="28"/>
          <w:szCs w:val="28"/>
          <w:lang w:eastAsia="uk-UA"/>
        </w:rPr>
        <w:t>здійсненн</w:t>
      </w:r>
      <w:r w:rsidR="00423FF8">
        <w:rPr>
          <w:rStyle w:val="11"/>
          <w:color w:val="000000"/>
          <w:sz w:val="28"/>
          <w:szCs w:val="28"/>
          <w:lang w:eastAsia="uk-UA"/>
        </w:rPr>
        <w:t>ю</w:t>
      </w:r>
      <w:r w:rsidRPr="00CC1F4E">
        <w:rPr>
          <w:rStyle w:val="11"/>
          <w:color w:val="000000"/>
          <w:sz w:val="28"/>
          <w:szCs w:val="28"/>
          <w:lang w:eastAsia="uk-UA"/>
        </w:rPr>
        <w:t xml:space="preserve">, </w:t>
      </w:r>
      <w:r w:rsidRPr="00CC1F4E">
        <w:rPr>
          <w:rStyle w:val="11"/>
          <w:color w:val="000000"/>
          <w:sz w:val="28"/>
          <w:szCs w:val="28"/>
          <w:lang w:eastAsia="uk-UA"/>
        </w:rPr>
        <w:lastRenderedPageBreak/>
        <w:t>створенн</w:t>
      </w:r>
      <w:r w:rsidR="00423FF8">
        <w:rPr>
          <w:rStyle w:val="11"/>
          <w:color w:val="000000"/>
          <w:sz w:val="28"/>
          <w:szCs w:val="28"/>
          <w:lang w:eastAsia="uk-UA"/>
        </w:rPr>
        <w:t>ю</w:t>
      </w:r>
      <w:r w:rsidRPr="00CC1F4E">
        <w:rPr>
          <w:rStyle w:val="11"/>
          <w:color w:val="000000"/>
          <w:sz w:val="28"/>
          <w:szCs w:val="28"/>
          <w:lang w:eastAsia="uk-UA"/>
        </w:rPr>
        <w:t>, утворенн</w:t>
      </w:r>
      <w:r w:rsidR="00423FF8">
        <w:rPr>
          <w:rStyle w:val="11"/>
          <w:color w:val="000000"/>
          <w:sz w:val="28"/>
          <w:szCs w:val="28"/>
          <w:lang w:eastAsia="uk-UA"/>
        </w:rPr>
        <w:t>ю</w:t>
      </w:r>
      <w:r w:rsidR="003708AF">
        <w:rPr>
          <w:rStyle w:val="11"/>
          <w:color w:val="000000"/>
          <w:sz w:val="28"/>
          <w:szCs w:val="28"/>
          <w:lang w:eastAsia="uk-UA"/>
        </w:rPr>
        <w:t xml:space="preserve"> чого-небудь;</w:t>
      </w:r>
      <w:r w:rsidRPr="00CC1F4E">
        <w:rPr>
          <w:rStyle w:val="11"/>
          <w:color w:val="000000"/>
          <w:sz w:val="28"/>
          <w:szCs w:val="28"/>
          <w:lang w:eastAsia="uk-UA"/>
        </w:rPr>
        <w:t xml:space="preserve">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2</w:t>
      </w:r>
      <w:r w:rsidR="003708AF">
        <w:rPr>
          <w:rStyle w:val="11"/>
          <w:color w:val="000000"/>
          <w:sz w:val="28"/>
          <w:szCs w:val="28"/>
          <w:lang w:eastAsia="uk-UA"/>
        </w:rPr>
        <w:t>) в</w:t>
      </w:r>
      <w:r w:rsidRPr="00CC1F4E">
        <w:rPr>
          <w:rStyle w:val="11"/>
          <w:color w:val="000000"/>
          <w:sz w:val="28"/>
          <w:szCs w:val="28"/>
          <w:lang w:eastAsia="uk-UA"/>
        </w:rPr>
        <w:t>заємна усна чи письмова домовленість про що-небудь; угода, договір</w:t>
      </w:r>
      <w:r w:rsidR="003708AF">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3</w:t>
      </w:r>
      <w:r w:rsidR="003708AF">
        <w:rPr>
          <w:rStyle w:val="11"/>
          <w:color w:val="000000"/>
          <w:sz w:val="28"/>
          <w:szCs w:val="28"/>
          <w:lang w:eastAsia="uk-UA"/>
        </w:rPr>
        <w:t>) п</w:t>
      </w:r>
      <w:r w:rsidRPr="00CC1F4E">
        <w:rPr>
          <w:rStyle w:val="11"/>
          <w:color w:val="000000"/>
          <w:sz w:val="28"/>
          <w:szCs w:val="28"/>
          <w:lang w:eastAsia="uk-UA"/>
        </w:rPr>
        <w:t xml:space="preserve">равила, які існують або встановлені </w:t>
      </w:r>
      <w:r w:rsidR="00423FF8">
        <w:rPr>
          <w:rStyle w:val="11"/>
          <w:color w:val="000000"/>
          <w:sz w:val="28"/>
          <w:szCs w:val="28"/>
          <w:lang w:eastAsia="uk-UA"/>
        </w:rPr>
        <w:t xml:space="preserve">у конкретно визначеній </w:t>
      </w:r>
      <w:r w:rsidRPr="00CC1F4E">
        <w:rPr>
          <w:rStyle w:val="11"/>
          <w:color w:val="000000"/>
          <w:sz w:val="28"/>
          <w:szCs w:val="28"/>
          <w:lang w:eastAsia="uk-UA"/>
        </w:rPr>
        <w:t>галузі життя</w:t>
      </w:r>
      <w:r w:rsidR="00423FF8">
        <w:rPr>
          <w:rStyle w:val="11"/>
          <w:color w:val="000000"/>
          <w:sz w:val="28"/>
          <w:szCs w:val="28"/>
          <w:lang w:eastAsia="uk-UA"/>
        </w:rPr>
        <w:t xml:space="preserve"> або</w:t>
      </w:r>
      <w:r w:rsidRPr="00CC1F4E">
        <w:rPr>
          <w:rStyle w:val="11"/>
          <w:color w:val="000000"/>
          <w:sz w:val="28"/>
          <w:szCs w:val="28"/>
          <w:lang w:eastAsia="uk-UA"/>
        </w:rPr>
        <w:t xml:space="preserve"> діяльності</w:t>
      </w:r>
      <w:r w:rsidR="00423FF8">
        <w:rPr>
          <w:rStyle w:val="11"/>
          <w:color w:val="000000"/>
          <w:sz w:val="28"/>
          <w:szCs w:val="28"/>
          <w:lang w:eastAsia="uk-UA"/>
        </w:rPr>
        <w:t xml:space="preserve"> для</w:t>
      </w:r>
      <w:r w:rsidRPr="00CC1F4E">
        <w:rPr>
          <w:rStyle w:val="11"/>
          <w:color w:val="000000"/>
          <w:sz w:val="28"/>
          <w:szCs w:val="28"/>
          <w:lang w:eastAsia="uk-UA"/>
        </w:rPr>
        <w:t xml:space="preserve"> забезпеч</w:t>
      </w:r>
      <w:r w:rsidR="00423FF8">
        <w:rPr>
          <w:rStyle w:val="11"/>
          <w:color w:val="000000"/>
          <w:sz w:val="28"/>
          <w:szCs w:val="28"/>
          <w:lang w:eastAsia="uk-UA"/>
        </w:rPr>
        <w:t>ення</w:t>
      </w:r>
      <w:r w:rsidRPr="00CC1F4E">
        <w:rPr>
          <w:rStyle w:val="11"/>
          <w:color w:val="000000"/>
          <w:sz w:val="28"/>
          <w:szCs w:val="28"/>
          <w:lang w:eastAsia="uk-UA"/>
        </w:rPr>
        <w:t xml:space="preserve"> нормальн</w:t>
      </w:r>
      <w:r w:rsidR="00423FF8">
        <w:rPr>
          <w:rStyle w:val="11"/>
          <w:color w:val="000000"/>
          <w:sz w:val="28"/>
          <w:szCs w:val="28"/>
          <w:lang w:eastAsia="uk-UA"/>
        </w:rPr>
        <w:t>ої</w:t>
      </w:r>
      <w:r w:rsidRPr="00CC1F4E">
        <w:rPr>
          <w:rStyle w:val="11"/>
          <w:color w:val="000000"/>
          <w:sz w:val="28"/>
          <w:szCs w:val="28"/>
          <w:lang w:eastAsia="uk-UA"/>
        </w:rPr>
        <w:t xml:space="preserve"> робот</w:t>
      </w:r>
      <w:r w:rsidR="00423FF8">
        <w:rPr>
          <w:rStyle w:val="11"/>
          <w:color w:val="000000"/>
          <w:sz w:val="28"/>
          <w:szCs w:val="28"/>
          <w:lang w:eastAsia="uk-UA"/>
        </w:rPr>
        <w:t>и</w:t>
      </w:r>
      <w:r w:rsidRPr="00CC1F4E">
        <w:rPr>
          <w:rStyle w:val="11"/>
          <w:color w:val="000000"/>
          <w:sz w:val="28"/>
          <w:szCs w:val="28"/>
          <w:lang w:eastAsia="uk-UA"/>
        </w:rPr>
        <w:t xml:space="preserve"> чого-небудь; правила, вимоги, вико</w:t>
      </w:r>
      <w:r w:rsidR="003708AF">
        <w:rPr>
          <w:rStyle w:val="11"/>
          <w:color w:val="000000"/>
          <w:sz w:val="28"/>
          <w:szCs w:val="28"/>
          <w:lang w:eastAsia="uk-UA"/>
        </w:rPr>
        <w:t>нання яких забезпечує що-небудь;</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4</w:t>
      </w:r>
      <w:r w:rsidR="003708AF">
        <w:rPr>
          <w:rStyle w:val="11"/>
          <w:color w:val="000000"/>
          <w:sz w:val="28"/>
          <w:szCs w:val="28"/>
          <w:lang w:eastAsia="uk-UA"/>
        </w:rPr>
        <w:t>) в</w:t>
      </w:r>
      <w:r w:rsidRPr="00CC1F4E">
        <w:rPr>
          <w:rStyle w:val="11"/>
          <w:color w:val="000000"/>
          <w:sz w:val="28"/>
          <w:szCs w:val="28"/>
          <w:lang w:eastAsia="uk-UA"/>
        </w:rPr>
        <w:t>имога, пропозиція, які висуваються однією з сторін, що домовляються про що-небудь, а тако</w:t>
      </w:r>
      <w:r w:rsidR="003708AF">
        <w:rPr>
          <w:rStyle w:val="11"/>
          <w:color w:val="000000"/>
          <w:sz w:val="28"/>
          <w:szCs w:val="28"/>
          <w:lang w:eastAsia="uk-UA"/>
        </w:rPr>
        <w:t>ж при укладанні угоди, договору;</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5</w:t>
      </w:r>
      <w:r w:rsidR="003708AF">
        <w:rPr>
          <w:rStyle w:val="11"/>
          <w:color w:val="000000"/>
          <w:sz w:val="28"/>
          <w:szCs w:val="28"/>
          <w:lang w:eastAsia="uk-UA"/>
        </w:rPr>
        <w:t>) о</w:t>
      </w:r>
      <w:r w:rsidRPr="00CC1F4E">
        <w:rPr>
          <w:rStyle w:val="11"/>
          <w:color w:val="000000"/>
          <w:sz w:val="28"/>
          <w:szCs w:val="28"/>
          <w:lang w:eastAsia="uk-UA"/>
        </w:rPr>
        <w:t>бставини, особливості реальної дійсності, за яких відбуває</w:t>
      </w:r>
      <w:r w:rsidR="003708AF">
        <w:rPr>
          <w:rStyle w:val="11"/>
          <w:color w:val="000000"/>
          <w:sz w:val="28"/>
          <w:szCs w:val="28"/>
          <w:lang w:eastAsia="uk-UA"/>
        </w:rPr>
        <w:t>ться або здійснюється що-небудь;</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6</w:t>
      </w:r>
      <w:r w:rsidR="003708AF">
        <w:rPr>
          <w:rStyle w:val="11"/>
          <w:color w:val="000000"/>
          <w:sz w:val="28"/>
          <w:szCs w:val="28"/>
          <w:lang w:eastAsia="uk-UA"/>
        </w:rPr>
        <w:t>) с</w:t>
      </w:r>
      <w:r w:rsidRPr="00CC1F4E">
        <w:rPr>
          <w:rStyle w:val="11"/>
          <w:color w:val="000000"/>
          <w:sz w:val="28"/>
          <w:szCs w:val="28"/>
          <w:lang w:eastAsia="uk-UA"/>
        </w:rPr>
        <w:t>укупність даних, положень, що лежать в основі чого-небудь</w:t>
      </w:r>
      <w:r w:rsidR="00830943">
        <w:rPr>
          <w:rStyle w:val="11"/>
          <w:color w:val="000000"/>
          <w:sz w:val="28"/>
          <w:szCs w:val="28"/>
          <w:lang w:eastAsia="uk-UA"/>
        </w:rPr>
        <w:t xml:space="preserve"> (Білоножко, 2009, </w:t>
      </w:r>
      <w:r w:rsidRPr="00CC1F4E">
        <w:rPr>
          <w:rStyle w:val="11"/>
          <w:color w:val="000000"/>
          <w:sz w:val="28"/>
          <w:szCs w:val="28"/>
          <w:lang w:eastAsia="uk-UA"/>
        </w:rPr>
        <w:t>1295</w:t>
      </w:r>
      <w:r w:rsidR="00830943">
        <w:rPr>
          <w:rStyle w:val="11"/>
          <w:color w:val="000000"/>
          <w:sz w:val="28"/>
          <w:szCs w:val="28"/>
          <w:lang w:eastAsia="uk-UA"/>
        </w:rPr>
        <w:t>)</w:t>
      </w:r>
      <w:r w:rsidRPr="00CC1F4E">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Ці формулювання поняття </w:t>
      </w:r>
      <w:r w:rsidR="005E26A8">
        <w:rPr>
          <w:rStyle w:val="11"/>
          <w:color w:val="000000"/>
          <w:sz w:val="28"/>
          <w:szCs w:val="28"/>
          <w:lang w:eastAsia="uk-UA"/>
        </w:rPr>
        <w:t>«</w:t>
      </w:r>
      <w:r w:rsidRPr="00CC1F4E">
        <w:rPr>
          <w:rStyle w:val="11"/>
          <w:color w:val="000000"/>
          <w:sz w:val="28"/>
          <w:szCs w:val="28"/>
          <w:lang w:eastAsia="uk-UA"/>
        </w:rPr>
        <w:t>умова</w:t>
      </w:r>
      <w:r w:rsidR="005E26A8">
        <w:rPr>
          <w:rStyle w:val="11"/>
          <w:color w:val="000000"/>
          <w:sz w:val="28"/>
          <w:szCs w:val="28"/>
          <w:lang w:eastAsia="uk-UA"/>
        </w:rPr>
        <w:t>»</w:t>
      </w:r>
      <w:r w:rsidRPr="00CC1F4E">
        <w:rPr>
          <w:rStyle w:val="11"/>
          <w:color w:val="000000"/>
          <w:sz w:val="28"/>
          <w:szCs w:val="28"/>
          <w:lang w:eastAsia="uk-UA"/>
        </w:rPr>
        <w:t xml:space="preserve"> потребують педагогічного осмислення.</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У довідковій літературі термін </w:t>
      </w:r>
      <w:r w:rsidR="005E26A8">
        <w:rPr>
          <w:rStyle w:val="11"/>
          <w:color w:val="000000"/>
          <w:sz w:val="28"/>
          <w:szCs w:val="28"/>
          <w:lang w:eastAsia="uk-UA"/>
        </w:rPr>
        <w:t>«</w:t>
      </w:r>
      <w:r w:rsidRPr="00CC1F4E">
        <w:rPr>
          <w:rStyle w:val="11"/>
          <w:color w:val="000000"/>
          <w:sz w:val="28"/>
          <w:szCs w:val="28"/>
          <w:lang w:eastAsia="uk-UA"/>
        </w:rPr>
        <w:t>педагогічна умова</w:t>
      </w:r>
      <w:r w:rsidR="005E26A8">
        <w:rPr>
          <w:rStyle w:val="11"/>
          <w:color w:val="000000"/>
          <w:sz w:val="28"/>
          <w:szCs w:val="28"/>
          <w:lang w:eastAsia="uk-UA"/>
        </w:rPr>
        <w:t>»</w:t>
      </w:r>
      <w:r w:rsidRPr="00CC1F4E">
        <w:rPr>
          <w:rStyle w:val="11"/>
          <w:color w:val="000000"/>
          <w:sz w:val="28"/>
          <w:szCs w:val="28"/>
          <w:lang w:eastAsia="uk-UA"/>
        </w:rPr>
        <w:t xml:space="preserve"> визначається як певна обставина чи обстановка, яка прискорює чи гальмує формування та розвиток педагогічних явищ, процесів, систем, якостей особистості </w:t>
      </w:r>
      <w:r w:rsidR="00830943">
        <w:rPr>
          <w:rStyle w:val="11"/>
          <w:color w:val="000000"/>
          <w:sz w:val="28"/>
          <w:szCs w:val="28"/>
          <w:lang w:eastAsia="uk-UA"/>
        </w:rPr>
        <w:t xml:space="preserve">(Карпенко, 1998, </w:t>
      </w:r>
      <w:r w:rsidRPr="00CC1F4E">
        <w:rPr>
          <w:rStyle w:val="11"/>
          <w:color w:val="000000"/>
          <w:sz w:val="28"/>
          <w:szCs w:val="28"/>
          <w:lang w:eastAsia="uk-UA"/>
        </w:rPr>
        <w:t>97</w:t>
      </w:r>
      <w:r w:rsidR="00830943">
        <w:rPr>
          <w:rStyle w:val="11"/>
          <w:color w:val="000000"/>
          <w:sz w:val="28"/>
          <w:szCs w:val="28"/>
          <w:lang w:eastAsia="uk-UA"/>
        </w:rPr>
        <w:t>)</w:t>
      </w:r>
      <w:r w:rsidRPr="00CC1F4E">
        <w:rPr>
          <w:rStyle w:val="11"/>
          <w:color w:val="000000"/>
          <w:sz w:val="28"/>
          <w:szCs w:val="28"/>
          <w:lang w:eastAsia="uk-UA"/>
        </w:rPr>
        <w:t xml:space="preserve">, а також як обставина, від якої залежить та за якої </w:t>
      </w:r>
      <w:r w:rsidR="00423FF8">
        <w:rPr>
          <w:rStyle w:val="11"/>
          <w:color w:val="000000"/>
          <w:sz w:val="28"/>
          <w:szCs w:val="28"/>
          <w:lang w:eastAsia="uk-UA"/>
        </w:rPr>
        <w:t>«</w:t>
      </w:r>
      <w:r w:rsidRPr="00CC1F4E">
        <w:rPr>
          <w:rStyle w:val="11"/>
          <w:color w:val="000000"/>
          <w:sz w:val="28"/>
          <w:szCs w:val="28"/>
          <w:lang w:eastAsia="uk-UA"/>
        </w:rPr>
        <w:t>відбувається цілісний продуктивний педагогічний процес професійної підготовки фахівців, що опосередковується активністю особистості, групою людей</w:t>
      </w:r>
      <w:r w:rsidR="00423FF8">
        <w:rPr>
          <w:rStyle w:val="11"/>
          <w:color w:val="000000"/>
          <w:sz w:val="28"/>
          <w:szCs w:val="28"/>
          <w:lang w:eastAsia="uk-UA"/>
        </w:rPr>
        <w:t>»</w:t>
      </w:r>
      <w:r w:rsidRPr="00CC1F4E">
        <w:rPr>
          <w:rStyle w:val="11"/>
          <w:color w:val="000000"/>
          <w:sz w:val="28"/>
          <w:szCs w:val="28"/>
          <w:lang w:eastAsia="uk-UA"/>
        </w:rPr>
        <w:t xml:space="preserve"> </w:t>
      </w:r>
      <w:r w:rsidR="00830943">
        <w:rPr>
          <w:rStyle w:val="11"/>
          <w:color w:val="000000"/>
          <w:sz w:val="28"/>
          <w:szCs w:val="28"/>
          <w:lang w:eastAsia="uk-UA"/>
        </w:rPr>
        <w:t xml:space="preserve">(Семенова, 2006, </w:t>
      </w:r>
      <w:r w:rsidRPr="00CC1F4E">
        <w:rPr>
          <w:rStyle w:val="11"/>
          <w:color w:val="000000"/>
          <w:sz w:val="28"/>
          <w:szCs w:val="28"/>
          <w:lang w:eastAsia="uk-UA"/>
        </w:rPr>
        <w:t xml:space="preserve"> 243</w:t>
      </w:r>
      <w:r w:rsidR="00830943">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Подібного підходу додержується й більшість науковців.</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Ю. Бабанський педагогічн</w:t>
      </w:r>
      <w:r w:rsidR="00423FF8">
        <w:rPr>
          <w:rStyle w:val="11"/>
          <w:color w:val="000000"/>
          <w:sz w:val="28"/>
          <w:szCs w:val="28"/>
          <w:lang w:eastAsia="uk-UA"/>
        </w:rPr>
        <w:t>і</w:t>
      </w:r>
      <w:r w:rsidRPr="00CC1F4E">
        <w:rPr>
          <w:rStyle w:val="11"/>
          <w:color w:val="000000"/>
          <w:sz w:val="28"/>
          <w:szCs w:val="28"/>
          <w:lang w:eastAsia="uk-UA"/>
        </w:rPr>
        <w:t xml:space="preserve"> умови роз</w:t>
      </w:r>
      <w:r w:rsidR="00423FF8">
        <w:rPr>
          <w:rStyle w:val="11"/>
          <w:color w:val="000000"/>
          <w:sz w:val="28"/>
          <w:szCs w:val="28"/>
          <w:lang w:eastAsia="uk-UA"/>
        </w:rPr>
        <w:t>глядає як</w:t>
      </w:r>
      <w:r w:rsidRPr="00CC1F4E">
        <w:rPr>
          <w:rStyle w:val="11"/>
          <w:color w:val="000000"/>
          <w:sz w:val="28"/>
          <w:szCs w:val="28"/>
          <w:lang w:eastAsia="uk-UA"/>
        </w:rPr>
        <w:t xml:space="preserve"> </w:t>
      </w:r>
      <w:r w:rsidR="005E26A8">
        <w:rPr>
          <w:rStyle w:val="11"/>
          <w:color w:val="000000"/>
          <w:sz w:val="28"/>
          <w:szCs w:val="28"/>
          <w:lang w:eastAsia="uk-UA"/>
        </w:rPr>
        <w:t>«</w:t>
      </w:r>
      <w:r w:rsidRPr="00CC1F4E">
        <w:rPr>
          <w:rStyle w:val="11"/>
          <w:color w:val="000000"/>
          <w:sz w:val="28"/>
          <w:szCs w:val="28"/>
          <w:lang w:eastAsia="uk-UA"/>
        </w:rPr>
        <w:t xml:space="preserve">обстановку, при якій компоненти </w:t>
      </w:r>
      <w:r w:rsidR="00423FF8">
        <w:rPr>
          <w:rStyle w:val="11"/>
          <w:color w:val="000000"/>
          <w:sz w:val="28"/>
          <w:szCs w:val="28"/>
          <w:lang w:eastAsia="uk-UA"/>
        </w:rPr>
        <w:t>освітнього</w:t>
      </w:r>
      <w:r w:rsidRPr="00CC1F4E">
        <w:rPr>
          <w:rStyle w:val="11"/>
          <w:color w:val="000000"/>
          <w:sz w:val="28"/>
          <w:szCs w:val="28"/>
          <w:lang w:eastAsia="uk-UA"/>
        </w:rPr>
        <w:t xml:space="preserve"> процесу представлені в найкращій взаємодії і яка дає можливість вчителю плідно працювати, керувати навчальним процесом, а учням - успішно трудитися</w:t>
      </w:r>
      <w:r w:rsidR="005E26A8">
        <w:rPr>
          <w:rStyle w:val="11"/>
          <w:color w:val="000000"/>
          <w:sz w:val="28"/>
          <w:szCs w:val="28"/>
          <w:lang w:eastAsia="uk-UA"/>
        </w:rPr>
        <w:t>»</w:t>
      </w:r>
      <w:r w:rsidRPr="00CC1F4E">
        <w:rPr>
          <w:rStyle w:val="11"/>
          <w:color w:val="000000"/>
          <w:sz w:val="28"/>
          <w:szCs w:val="28"/>
          <w:lang w:eastAsia="uk-UA"/>
        </w:rPr>
        <w:t xml:space="preserve"> </w:t>
      </w:r>
      <w:r w:rsidR="00830943">
        <w:rPr>
          <w:rStyle w:val="11"/>
          <w:color w:val="000000"/>
          <w:sz w:val="28"/>
          <w:szCs w:val="28"/>
          <w:lang w:eastAsia="uk-UA"/>
        </w:rPr>
        <w:t xml:space="preserve">(Бабанський, 1977, </w:t>
      </w:r>
      <w:r w:rsidRPr="00CC1F4E">
        <w:rPr>
          <w:rStyle w:val="11"/>
          <w:color w:val="000000"/>
          <w:sz w:val="28"/>
          <w:szCs w:val="28"/>
          <w:lang w:eastAsia="uk-UA"/>
        </w:rPr>
        <w:t>125</w:t>
      </w:r>
      <w:r w:rsidR="00830943">
        <w:rPr>
          <w:rStyle w:val="11"/>
          <w:color w:val="000000"/>
          <w:sz w:val="28"/>
          <w:szCs w:val="28"/>
          <w:lang w:eastAsia="uk-UA"/>
        </w:rPr>
        <w:t>)</w:t>
      </w:r>
      <w:r w:rsidRPr="00CC1F4E">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Н. Бугаєць педагогічні умови визначає як необхідність і достатність обставин, від яких залежить ефективність навчально-виховного процесу </w:t>
      </w:r>
      <w:r w:rsidR="00830943">
        <w:rPr>
          <w:rStyle w:val="11"/>
          <w:color w:val="000000"/>
          <w:sz w:val="28"/>
          <w:szCs w:val="28"/>
          <w:lang w:eastAsia="uk-UA"/>
        </w:rPr>
        <w:t xml:space="preserve">(Бугаєць, 2002, </w:t>
      </w:r>
      <w:r w:rsidRPr="00CC1F4E">
        <w:rPr>
          <w:rStyle w:val="11"/>
          <w:color w:val="000000"/>
          <w:sz w:val="28"/>
          <w:szCs w:val="28"/>
          <w:lang w:eastAsia="uk-UA"/>
        </w:rPr>
        <w:t>18</w:t>
      </w:r>
      <w:r w:rsidR="00830943">
        <w:rPr>
          <w:rStyle w:val="11"/>
          <w:color w:val="000000"/>
          <w:sz w:val="28"/>
          <w:szCs w:val="28"/>
          <w:lang w:eastAsia="uk-UA"/>
        </w:rPr>
        <w:t>)</w:t>
      </w:r>
      <w:r w:rsidRPr="00CC1F4E">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Педагогічні умови, за визначенням В. Муравйова, – це вимоги та рекомендації до організації педагогічної діяльності, підпорядковані загальним принципам педагогічного процесу </w:t>
      </w:r>
      <w:r w:rsidR="00830943">
        <w:rPr>
          <w:rStyle w:val="11"/>
          <w:color w:val="000000"/>
          <w:sz w:val="28"/>
          <w:szCs w:val="28"/>
          <w:lang w:eastAsia="uk-UA"/>
        </w:rPr>
        <w:t xml:space="preserve">(Муравйьов, 2000, </w:t>
      </w:r>
      <w:r w:rsidRPr="00CC1F4E">
        <w:rPr>
          <w:rStyle w:val="11"/>
          <w:color w:val="000000"/>
          <w:sz w:val="28"/>
          <w:szCs w:val="28"/>
          <w:lang w:eastAsia="uk-UA"/>
        </w:rPr>
        <w:t>50</w:t>
      </w:r>
      <w:r w:rsidR="00830943">
        <w:rPr>
          <w:rStyle w:val="11"/>
          <w:color w:val="000000"/>
          <w:sz w:val="28"/>
          <w:szCs w:val="28"/>
          <w:lang w:eastAsia="uk-UA"/>
        </w:rPr>
        <w:t>)</w:t>
      </w:r>
      <w:r w:rsidRPr="00CC1F4E">
        <w:rPr>
          <w:rStyle w:val="11"/>
          <w:color w:val="000000"/>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color w:val="auto"/>
          <w:sz w:val="28"/>
          <w:szCs w:val="28"/>
          <w:lang w:eastAsia="uk-UA"/>
        </w:rPr>
        <w:lastRenderedPageBreak/>
        <w:t>А. Алексюк, А. Аюрзанайн, П. Підкасистий під педагогічними умовами розуміють чинники, що впливають</w:t>
      </w:r>
      <w:r w:rsidRPr="00CC1F4E">
        <w:rPr>
          <w:rStyle w:val="11"/>
          <w:sz w:val="28"/>
          <w:szCs w:val="28"/>
          <w:lang w:eastAsia="uk-UA"/>
        </w:rPr>
        <w:t xml:space="preserve"> на процес досягнення мети, при цьому поділяють їх на: а) зовнішні: позитивні </w:t>
      </w:r>
      <w:r w:rsidR="007F7B83">
        <w:rPr>
          <w:rStyle w:val="11"/>
          <w:sz w:val="28"/>
          <w:szCs w:val="28"/>
          <w:lang w:eastAsia="uk-UA"/>
        </w:rPr>
        <w:t>взаємини</w:t>
      </w:r>
      <w:r w:rsidRPr="00CC1F4E">
        <w:rPr>
          <w:rStyle w:val="11"/>
          <w:sz w:val="28"/>
          <w:szCs w:val="28"/>
          <w:lang w:eastAsia="uk-UA"/>
        </w:rPr>
        <w:t xml:space="preserve"> </w:t>
      </w:r>
      <w:r w:rsidR="00883018">
        <w:rPr>
          <w:rStyle w:val="11"/>
          <w:sz w:val="28"/>
          <w:szCs w:val="28"/>
          <w:lang w:eastAsia="uk-UA"/>
        </w:rPr>
        <w:t xml:space="preserve">між </w:t>
      </w:r>
      <w:r w:rsidR="00FA3DB4">
        <w:rPr>
          <w:rStyle w:val="11"/>
          <w:sz w:val="28"/>
          <w:szCs w:val="28"/>
          <w:lang w:eastAsia="uk-UA"/>
        </w:rPr>
        <w:t xml:space="preserve">студентами і </w:t>
      </w:r>
      <w:r w:rsidRPr="00CC1F4E">
        <w:rPr>
          <w:rStyle w:val="11"/>
          <w:sz w:val="28"/>
          <w:szCs w:val="28"/>
          <w:lang w:eastAsia="uk-UA"/>
        </w:rPr>
        <w:t>викладача</w:t>
      </w:r>
      <w:r w:rsidR="00883018">
        <w:rPr>
          <w:rStyle w:val="11"/>
          <w:sz w:val="28"/>
          <w:szCs w:val="28"/>
          <w:lang w:eastAsia="uk-UA"/>
        </w:rPr>
        <w:t>ми</w:t>
      </w:r>
      <w:r w:rsidRPr="00CC1F4E">
        <w:rPr>
          <w:rStyle w:val="11"/>
          <w:sz w:val="28"/>
          <w:szCs w:val="28"/>
          <w:lang w:eastAsia="uk-UA"/>
        </w:rPr>
        <w:t>; об’єктивність оцін</w:t>
      </w:r>
      <w:r w:rsidR="00FA3DB4">
        <w:rPr>
          <w:rStyle w:val="11"/>
          <w:sz w:val="28"/>
          <w:szCs w:val="28"/>
          <w:lang w:eastAsia="uk-UA"/>
        </w:rPr>
        <w:t>ювання освітнього</w:t>
      </w:r>
      <w:r w:rsidRPr="00CC1F4E">
        <w:rPr>
          <w:rStyle w:val="11"/>
          <w:sz w:val="28"/>
          <w:szCs w:val="28"/>
          <w:lang w:eastAsia="uk-UA"/>
        </w:rPr>
        <w:t xml:space="preserve"> процесу; місце навчання,</w:t>
      </w:r>
      <w:r w:rsidR="00883018">
        <w:rPr>
          <w:rStyle w:val="11"/>
          <w:sz w:val="28"/>
          <w:szCs w:val="28"/>
          <w:lang w:eastAsia="uk-UA"/>
        </w:rPr>
        <w:t xml:space="preserve"> психологічний </w:t>
      </w:r>
      <w:r w:rsidRPr="00CC1F4E">
        <w:rPr>
          <w:rStyle w:val="11"/>
          <w:sz w:val="28"/>
          <w:szCs w:val="28"/>
          <w:lang w:eastAsia="uk-UA"/>
        </w:rPr>
        <w:t xml:space="preserve">клімат тощо; б) внутрішні (індивідуальні): індивідуальні </w:t>
      </w:r>
      <w:r w:rsidR="00883018">
        <w:rPr>
          <w:rStyle w:val="11"/>
          <w:sz w:val="28"/>
          <w:szCs w:val="28"/>
          <w:lang w:eastAsia="uk-UA"/>
        </w:rPr>
        <w:t>особливості</w:t>
      </w:r>
      <w:r w:rsidRPr="00CC1F4E">
        <w:rPr>
          <w:rStyle w:val="11"/>
          <w:sz w:val="28"/>
          <w:szCs w:val="28"/>
          <w:lang w:eastAsia="uk-UA"/>
        </w:rPr>
        <w:t xml:space="preserve"> студентів (стан здоров’я, </w:t>
      </w:r>
      <w:r w:rsidR="00FA3DB4">
        <w:rPr>
          <w:rStyle w:val="11"/>
          <w:sz w:val="28"/>
          <w:szCs w:val="28"/>
          <w:lang w:eastAsia="uk-UA"/>
        </w:rPr>
        <w:t>особливості</w:t>
      </w:r>
      <w:r w:rsidRPr="00CC1F4E">
        <w:rPr>
          <w:rStyle w:val="11"/>
          <w:sz w:val="28"/>
          <w:szCs w:val="28"/>
          <w:lang w:eastAsia="uk-UA"/>
        </w:rPr>
        <w:t xml:space="preserve"> характеру, </w:t>
      </w:r>
      <w:r w:rsidR="00FA3DB4">
        <w:rPr>
          <w:rStyle w:val="11"/>
          <w:sz w:val="28"/>
          <w:szCs w:val="28"/>
          <w:lang w:eastAsia="uk-UA"/>
        </w:rPr>
        <w:t xml:space="preserve">наявність позитивного </w:t>
      </w:r>
      <w:r w:rsidRPr="00CC1F4E">
        <w:rPr>
          <w:rStyle w:val="11"/>
          <w:sz w:val="28"/>
          <w:szCs w:val="28"/>
          <w:lang w:eastAsia="uk-UA"/>
        </w:rPr>
        <w:t xml:space="preserve">досвід, </w:t>
      </w:r>
      <w:r w:rsidR="00FA3DB4">
        <w:rPr>
          <w:rStyle w:val="11"/>
          <w:sz w:val="28"/>
          <w:szCs w:val="28"/>
          <w:lang w:eastAsia="uk-UA"/>
        </w:rPr>
        <w:t xml:space="preserve">сформовані </w:t>
      </w:r>
      <w:r w:rsidRPr="00CC1F4E">
        <w:rPr>
          <w:rStyle w:val="11"/>
          <w:sz w:val="28"/>
          <w:szCs w:val="28"/>
          <w:lang w:eastAsia="uk-UA"/>
        </w:rPr>
        <w:t>уміння</w:t>
      </w:r>
      <w:r w:rsidR="00FA3DB4">
        <w:rPr>
          <w:rStyle w:val="11"/>
          <w:sz w:val="28"/>
          <w:szCs w:val="28"/>
          <w:lang w:eastAsia="uk-UA"/>
        </w:rPr>
        <w:t xml:space="preserve"> й</w:t>
      </w:r>
      <w:r w:rsidRPr="00CC1F4E">
        <w:rPr>
          <w:rStyle w:val="11"/>
          <w:sz w:val="28"/>
          <w:szCs w:val="28"/>
          <w:lang w:eastAsia="uk-UA"/>
        </w:rPr>
        <w:t xml:space="preserve"> навички,</w:t>
      </w:r>
      <w:r w:rsidR="00FA3DB4">
        <w:rPr>
          <w:rStyle w:val="11"/>
          <w:sz w:val="28"/>
          <w:szCs w:val="28"/>
          <w:lang w:eastAsia="uk-UA"/>
        </w:rPr>
        <w:t xml:space="preserve"> наявність сформованих</w:t>
      </w:r>
      <w:r w:rsidRPr="00CC1F4E">
        <w:rPr>
          <w:rStyle w:val="11"/>
          <w:sz w:val="28"/>
          <w:szCs w:val="28"/>
          <w:lang w:eastAsia="uk-UA"/>
        </w:rPr>
        <w:t xml:space="preserve"> мотив</w:t>
      </w:r>
      <w:r w:rsidR="00FA3DB4">
        <w:rPr>
          <w:rStyle w:val="11"/>
          <w:sz w:val="28"/>
          <w:szCs w:val="28"/>
          <w:lang w:eastAsia="uk-UA"/>
        </w:rPr>
        <w:t>ів</w:t>
      </w:r>
      <w:r w:rsidRPr="00CC1F4E">
        <w:rPr>
          <w:rStyle w:val="11"/>
          <w:sz w:val="28"/>
          <w:szCs w:val="28"/>
          <w:lang w:eastAsia="uk-UA"/>
        </w:rPr>
        <w:t xml:space="preserve"> тощо)</w:t>
      </w:r>
      <w:r w:rsidR="00830943">
        <w:rPr>
          <w:rStyle w:val="11"/>
          <w:sz w:val="28"/>
          <w:szCs w:val="28"/>
          <w:lang w:eastAsia="uk-UA"/>
        </w:rPr>
        <w:t xml:space="preserve"> (</w:t>
      </w:r>
      <w:r w:rsidR="00830943" w:rsidRPr="00CC1F4E">
        <w:rPr>
          <w:rStyle w:val="11"/>
          <w:color w:val="auto"/>
          <w:sz w:val="28"/>
          <w:szCs w:val="28"/>
          <w:lang w:eastAsia="uk-UA"/>
        </w:rPr>
        <w:t>Алексюк, Аюрзанайн, Підкасистий</w:t>
      </w:r>
      <w:r w:rsidR="00830943">
        <w:rPr>
          <w:rStyle w:val="11"/>
          <w:color w:val="auto"/>
          <w:sz w:val="28"/>
          <w:szCs w:val="28"/>
          <w:lang w:eastAsia="uk-UA"/>
        </w:rPr>
        <w:t>, 1993)</w:t>
      </w:r>
      <w:r w:rsidRPr="00CC1F4E">
        <w:rPr>
          <w:rStyle w:val="11"/>
          <w:sz w:val="28"/>
          <w:szCs w:val="28"/>
          <w:lang w:eastAsia="uk-UA"/>
        </w:rPr>
        <w:t>.</w:t>
      </w:r>
    </w:p>
    <w:p w:rsidR="00B4670B" w:rsidRPr="00CC1F4E" w:rsidRDefault="00B4670B" w:rsidP="00CC1F4E">
      <w:pPr>
        <w:pStyle w:val="Default"/>
        <w:spacing w:line="360" w:lineRule="auto"/>
        <w:ind w:firstLine="708"/>
        <w:jc w:val="both"/>
        <w:rPr>
          <w:rStyle w:val="11"/>
          <w:color w:val="auto"/>
          <w:sz w:val="28"/>
          <w:szCs w:val="28"/>
          <w:lang w:eastAsia="uk-UA"/>
        </w:rPr>
      </w:pPr>
      <w:r w:rsidRPr="00CC1F4E">
        <w:rPr>
          <w:rStyle w:val="11"/>
          <w:color w:val="auto"/>
          <w:sz w:val="28"/>
          <w:szCs w:val="28"/>
          <w:lang w:eastAsia="uk-UA"/>
        </w:rPr>
        <w:t xml:space="preserve">В. Андрєєв вважає, що </w:t>
      </w:r>
      <w:r w:rsidR="005E26A8">
        <w:rPr>
          <w:rStyle w:val="11"/>
          <w:color w:val="auto"/>
          <w:sz w:val="28"/>
          <w:szCs w:val="28"/>
          <w:lang w:eastAsia="uk-UA"/>
        </w:rPr>
        <w:t>«</w:t>
      </w:r>
      <w:r w:rsidRPr="00CC1F4E">
        <w:rPr>
          <w:rStyle w:val="11"/>
          <w:color w:val="auto"/>
          <w:sz w:val="28"/>
          <w:szCs w:val="28"/>
          <w:lang w:eastAsia="uk-UA"/>
        </w:rPr>
        <w:t>педагогічні умови – це результат цілеспрямованого відбору, конструювання та застосування елементів змісту, методів (прийомів), а також організаційних форм навчання для досягнення ...</w:t>
      </w:r>
      <w:r w:rsidR="007F7B83">
        <w:rPr>
          <w:rStyle w:val="11"/>
          <w:color w:val="auto"/>
          <w:sz w:val="28"/>
          <w:szCs w:val="28"/>
          <w:lang w:eastAsia="uk-UA"/>
        </w:rPr>
        <w:t xml:space="preserve"> </w:t>
      </w:r>
      <w:r w:rsidRPr="00CC1F4E">
        <w:rPr>
          <w:rStyle w:val="11"/>
          <w:color w:val="auto"/>
          <w:sz w:val="28"/>
          <w:szCs w:val="28"/>
          <w:lang w:eastAsia="uk-UA"/>
        </w:rPr>
        <w:t>цілей</w:t>
      </w:r>
      <w:r w:rsidR="005E26A8">
        <w:rPr>
          <w:rStyle w:val="11"/>
          <w:color w:val="auto"/>
          <w:sz w:val="28"/>
          <w:szCs w:val="28"/>
          <w:lang w:eastAsia="uk-UA"/>
        </w:rPr>
        <w:t>»</w:t>
      </w:r>
      <w:r w:rsidRPr="00CC1F4E">
        <w:rPr>
          <w:rStyle w:val="11"/>
          <w:color w:val="auto"/>
          <w:sz w:val="28"/>
          <w:szCs w:val="28"/>
          <w:lang w:eastAsia="uk-UA"/>
        </w:rPr>
        <w:t xml:space="preserve"> </w:t>
      </w:r>
      <w:r w:rsidR="00830943">
        <w:rPr>
          <w:rStyle w:val="11"/>
          <w:color w:val="auto"/>
          <w:sz w:val="28"/>
          <w:szCs w:val="28"/>
          <w:lang w:eastAsia="uk-UA"/>
        </w:rPr>
        <w:t xml:space="preserve">(Андрєєв, 2000, </w:t>
      </w:r>
      <w:r w:rsidRPr="00CC1F4E">
        <w:rPr>
          <w:rStyle w:val="11"/>
          <w:color w:val="auto"/>
          <w:sz w:val="28"/>
          <w:szCs w:val="28"/>
          <w:lang w:eastAsia="uk-UA"/>
        </w:rPr>
        <w:t xml:space="preserve"> 124</w:t>
      </w:r>
      <w:r w:rsidR="00830943">
        <w:rPr>
          <w:rStyle w:val="11"/>
          <w:color w:val="auto"/>
          <w:sz w:val="28"/>
          <w:szCs w:val="28"/>
          <w:lang w:eastAsia="uk-UA"/>
        </w:rPr>
        <w:t>)</w:t>
      </w:r>
      <w:r w:rsidRPr="00CC1F4E">
        <w:rPr>
          <w:rStyle w:val="11"/>
          <w:color w:val="auto"/>
          <w:sz w:val="28"/>
          <w:szCs w:val="28"/>
          <w:lang w:eastAsia="uk-UA"/>
        </w:rPr>
        <w:t>.</w:t>
      </w:r>
    </w:p>
    <w:p w:rsidR="00B4670B" w:rsidRPr="00CC1F4E" w:rsidRDefault="00883018" w:rsidP="00CC1F4E">
      <w:pPr>
        <w:pStyle w:val="af6"/>
        <w:pBdr>
          <w:top w:val="nil"/>
          <w:left w:val="nil"/>
          <w:bottom w:val="nil"/>
          <w:right w:val="nil"/>
        </w:pBdr>
        <w:spacing w:after="0" w:line="360" w:lineRule="auto"/>
        <w:ind w:firstLine="708"/>
        <w:jc w:val="both"/>
        <w:rPr>
          <w:rStyle w:val="11"/>
          <w:sz w:val="28"/>
          <w:szCs w:val="28"/>
          <w:lang w:eastAsia="uk-UA"/>
        </w:rPr>
      </w:pPr>
      <w:r>
        <w:rPr>
          <w:rStyle w:val="11"/>
          <w:color w:val="000000"/>
          <w:sz w:val="28"/>
          <w:szCs w:val="28"/>
          <w:lang w:eastAsia="uk-UA"/>
        </w:rPr>
        <w:t xml:space="preserve">Науковець </w:t>
      </w:r>
      <w:r w:rsidR="00B4670B" w:rsidRPr="00CC1F4E">
        <w:rPr>
          <w:rStyle w:val="11"/>
          <w:color w:val="000000"/>
          <w:sz w:val="28"/>
          <w:szCs w:val="28"/>
          <w:lang w:eastAsia="uk-UA"/>
        </w:rPr>
        <w:t xml:space="preserve">В. Манько </w:t>
      </w:r>
      <w:r w:rsidR="00503016">
        <w:rPr>
          <w:rStyle w:val="11"/>
          <w:color w:val="000000"/>
          <w:sz w:val="28"/>
          <w:szCs w:val="28"/>
          <w:lang w:eastAsia="uk-UA"/>
        </w:rPr>
        <w:t>визначає</w:t>
      </w:r>
      <w:r w:rsidRPr="00CC1F4E">
        <w:rPr>
          <w:rStyle w:val="11"/>
          <w:color w:val="000000"/>
          <w:sz w:val="28"/>
          <w:szCs w:val="28"/>
          <w:lang w:eastAsia="uk-UA"/>
        </w:rPr>
        <w:t xml:space="preserve"> </w:t>
      </w:r>
      <w:r w:rsidR="00B4670B" w:rsidRPr="00CC1F4E">
        <w:rPr>
          <w:rStyle w:val="11"/>
          <w:color w:val="000000"/>
          <w:sz w:val="28"/>
          <w:szCs w:val="28"/>
          <w:lang w:eastAsia="uk-UA"/>
        </w:rPr>
        <w:t xml:space="preserve">педагогічні умови як </w:t>
      </w:r>
      <w:r w:rsidR="00503016">
        <w:rPr>
          <w:rStyle w:val="11"/>
          <w:color w:val="000000"/>
          <w:sz w:val="28"/>
          <w:szCs w:val="28"/>
          <w:lang w:eastAsia="uk-UA"/>
        </w:rPr>
        <w:t xml:space="preserve">сукупність </w:t>
      </w:r>
      <w:r w:rsidR="00B4670B" w:rsidRPr="00CC1F4E">
        <w:rPr>
          <w:rStyle w:val="11"/>
          <w:color w:val="000000"/>
          <w:sz w:val="28"/>
          <w:szCs w:val="28"/>
          <w:lang w:eastAsia="uk-UA"/>
        </w:rPr>
        <w:t>взаємопов’язан</w:t>
      </w:r>
      <w:r w:rsidR="00503016">
        <w:rPr>
          <w:rStyle w:val="11"/>
          <w:color w:val="000000"/>
          <w:sz w:val="28"/>
          <w:szCs w:val="28"/>
          <w:lang w:eastAsia="uk-UA"/>
        </w:rPr>
        <w:t>их</w:t>
      </w:r>
      <w:r w:rsidR="00B4670B" w:rsidRPr="00CC1F4E">
        <w:rPr>
          <w:rStyle w:val="11"/>
          <w:color w:val="000000"/>
          <w:sz w:val="28"/>
          <w:szCs w:val="28"/>
          <w:lang w:eastAsia="uk-UA"/>
        </w:rPr>
        <w:t xml:space="preserve"> </w:t>
      </w:r>
      <w:r w:rsidR="00503016">
        <w:rPr>
          <w:rStyle w:val="11"/>
          <w:color w:val="000000"/>
          <w:sz w:val="28"/>
          <w:szCs w:val="28"/>
          <w:lang w:eastAsia="uk-UA"/>
        </w:rPr>
        <w:t xml:space="preserve">зовнішніх характеристик та </w:t>
      </w:r>
      <w:r w:rsidR="00B4670B" w:rsidRPr="00CC1F4E">
        <w:rPr>
          <w:rStyle w:val="11"/>
          <w:color w:val="000000"/>
          <w:sz w:val="28"/>
          <w:szCs w:val="28"/>
          <w:lang w:eastAsia="uk-UA"/>
        </w:rPr>
        <w:t>внутрішніх параметрів  функціонування, як</w:t>
      </w:r>
      <w:r w:rsidR="00503016">
        <w:rPr>
          <w:rStyle w:val="11"/>
          <w:color w:val="000000"/>
          <w:sz w:val="28"/>
          <w:szCs w:val="28"/>
          <w:lang w:eastAsia="uk-UA"/>
        </w:rPr>
        <w:t>і</w:t>
      </w:r>
      <w:r w:rsidR="00B4670B" w:rsidRPr="00CC1F4E">
        <w:rPr>
          <w:rStyle w:val="11"/>
          <w:color w:val="000000"/>
          <w:sz w:val="28"/>
          <w:szCs w:val="28"/>
          <w:lang w:eastAsia="uk-UA"/>
        </w:rPr>
        <w:t xml:space="preserve"> забезпечу</w:t>
      </w:r>
      <w:r w:rsidR="00503016">
        <w:rPr>
          <w:rStyle w:val="11"/>
          <w:color w:val="000000"/>
          <w:sz w:val="28"/>
          <w:szCs w:val="28"/>
          <w:lang w:eastAsia="uk-UA"/>
        </w:rPr>
        <w:t>ють</w:t>
      </w:r>
      <w:r w:rsidR="00B4670B" w:rsidRPr="00CC1F4E">
        <w:rPr>
          <w:rStyle w:val="11"/>
          <w:color w:val="000000"/>
          <w:sz w:val="28"/>
          <w:szCs w:val="28"/>
          <w:lang w:eastAsia="uk-UA"/>
        </w:rPr>
        <w:t xml:space="preserve"> високу результативність навчального процесу</w:t>
      </w:r>
      <w:r w:rsidR="004C7F9E">
        <w:rPr>
          <w:rStyle w:val="11"/>
          <w:color w:val="000000"/>
          <w:sz w:val="28"/>
          <w:szCs w:val="28"/>
          <w:lang w:eastAsia="uk-UA"/>
        </w:rPr>
        <w:t xml:space="preserve"> (Манько, 2000, </w:t>
      </w:r>
      <w:r w:rsidR="00B4670B" w:rsidRPr="00CC1F4E">
        <w:rPr>
          <w:rStyle w:val="11"/>
          <w:color w:val="000000"/>
          <w:sz w:val="28"/>
          <w:szCs w:val="28"/>
          <w:lang w:eastAsia="uk-UA"/>
        </w:rPr>
        <w:t>154</w:t>
      </w:r>
      <w:r w:rsidR="004C7F9E">
        <w:rPr>
          <w:rStyle w:val="11"/>
          <w:color w:val="000000"/>
          <w:sz w:val="28"/>
          <w:szCs w:val="28"/>
          <w:lang w:eastAsia="uk-UA"/>
        </w:rPr>
        <w:t>)</w:t>
      </w:r>
      <w:r w:rsidR="00B4670B" w:rsidRPr="00CC1F4E">
        <w:rPr>
          <w:rStyle w:val="11"/>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Звісно, така класифікаці</w:t>
      </w:r>
      <w:r w:rsidR="002F48AA">
        <w:rPr>
          <w:rStyle w:val="11"/>
          <w:color w:val="000000"/>
          <w:sz w:val="28"/>
          <w:szCs w:val="28"/>
          <w:lang w:eastAsia="uk-UA"/>
        </w:rPr>
        <w:t xml:space="preserve">я </w:t>
      </w:r>
      <w:r w:rsidR="00503016">
        <w:rPr>
          <w:rStyle w:val="11"/>
          <w:color w:val="000000"/>
          <w:sz w:val="28"/>
          <w:szCs w:val="28"/>
          <w:lang w:eastAsia="uk-UA"/>
        </w:rPr>
        <w:t xml:space="preserve">цілком розкриває різноманітність формулювання </w:t>
      </w:r>
      <w:r w:rsidR="004140F3">
        <w:rPr>
          <w:rStyle w:val="11"/>
          <w:color w:val="000000"/>
          <w:sz w:val="28"/>
          <w:szCs w:val="28"/>
          <w:lang w:eastAsia="uk-UA"/>
        </w:rPr>
        <w:t>зазначеного</w:t>
      </w:r>
      <w:r w:rsidR="00503016">
        <w:rPr>
          <w:rStyle w:val="11"/>
          <w:color w:val="000000"/>
          <w:sz w:val="28"/>
          <w:szCs w:val="28"/>
          <w:lang w:eastAsia="uk-UA"/>
        </w:rPr>
        <w:t xml:space="preserve"> поняття</w:t>
      </w:r>
      <w:r w:rsidR="002F48AA">
        <w:rPr>
          <w:rStyle w:val="11"/>
          <w:color w:val="000000"/>
          <w:sz w:val="28"/>
          <w:szCs w:val="28"/>
          <w:lang w:eastAsia="uk-UA"/>
        </w:rPr>
        <w:t>. Проте</w:t>
      </w:r>
      <w:r w:rsidRPr="00CC1F4E">
        <w:rPr>
          <w:rStyle w:val="11"/>
          <w:color w:val="000000"/>
          <w:sz w:val="28"/>
          <w:szCs w:val="28"/>
          <w:lang w:eastAsia="uk-UA"/>
        </w:rPr>
        <w:t xml:space="preserve"> вона не враховує організаційно-методичного забезпечення освітнього процесу, а також не може претендувати на повноту.</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Більш розширеним слід вважати поняття, запропоноване О. Бражнич, на думку якого, педагогічні умови є сукупністю об’єктивних можливостей змісту, методів, організаційних форм і матеріальних можливостей здійснення педагогічного процесу, що забезпечує успішне досягнення поставленої мети </w:t>
      </w:r>
      <w:r w:rsidR="004C7F9E">
        <w:rPr>
          <w:rStyle w:val="11"/>
          <w:sz w:val="28"/>
          <w:szCs w:val="28"/>
          <w:lang w:eastAsia="uk-UA"/>
        </w:rPr>
        <w:t xml:space="preserve">(Бражнич, 2001, </w:t>
      </w:r>
      <w:r w:rsidRPr="00CC1F4E">
        <w:rPr>
          <w:rStyle w:val="11"/>
          <w:sz w:val="28"/>
          <w:szCs w:val="28"/>
          <w:lang w:eastAsia="uk-UA"/>
        </w:rPr>
        <w:t>8</w:t>
      </w:r>
      <w:r w:rsidR="004C7F9E">
        <w:rPr>
          <w:rStyle w:val="11"/>
          <w:sz w:val="28"/>
          <w:szCs w:val="28"/>
          <w:lang w:eastAsia="uk-UA"/>
        </w:rPr>
        <w:t>)</w:t>
      </w:r>
      <w:r w:rsidRPr="00CC1F4E">
        <w:rPr>
          <w:rStyle w:val="11"/>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Урахування педагогічної взаємодії є важливим аспектом якісної освіти. З міркувань </w:t>
      </w:r>
      <w:r w:rsidR="00FB4BA0">
        <w:rPr>
          <w:rStyle w:val="11"/>
          <w:sz w:val="28"/>
          <w:szCs w:val="28"/>
          <w:lang w:eastAsia="uk-UA"/>
        </w:rPr>
        <w:t xml:space="preserve">дослідника </w:t>
      </w:r>
      <w:r w:rsidRPr="00CC1F4E">
        <w:rPr>
          <w:rStyle w:val="11"/>
          <w:sz w:val="28"/>
          <w:szCs w:val="28"/>
          <w:lang w:eastAsia="uk-UA"/>
        </w:rPr>
        <w:t>І. Подласого про дидак</w:t>
      </w:r>
      <w:r w:rsidR="00FB4BA0">
        <w:rPr>
          <w:rStyle w:val="11"/>
          <w:sz w:val="28"/>
          <w:szCs w:val="28"/>
          <w:lang w:eastAsia="uk-UA"/>
        </w:rPr>
        <w:t>тичні причини, фактори та умови</w:t>
      </w:r>
      <w:r w:rsidRPr="00CC1F4E">
        <w:rPr>
          <w:rStyle w:val="11"/>
          <w:sz w:val="28"/>
          <w:szCs w:val="28"/>
          <w:lang w:eastAsia="uk-UA"/>
        </w:rPr>
        <w:t xml:space="preserve">, </w:t>
      </w:r>
      <w:r w:rsidR="004140F3">
        <w:rPr>
          <w:rStyle w:val="11"/>
          <w:sz w:val="28"/>
          <w:szCs w:val="28"/>
          <w:lang w:eastAsia="uk-UA"/>
        </w:rPr>
        <w:t>робимо висновки</w:t>
      </w:r>
      <w:r w:rsidR="00FB4BA0">
        <w:rPr>
          <w:rStyle w:val="11"/>
          <w:sz w:val="28"/>
          <w:szCs w:val="28"/>
          <w:lang w:eastAsia="uk-UA"/>
        </w:rPr>
        <w:t>,</w:t>
      </w:r>
      <w:r w:rsidRPr="00CC1F4E">
        <w:rPr>
          <w:rStyle w:val="11"/>
          <w:sz w:val="28"/>
          <w:szCs w:val="28"/>
          <w:lang w:eastAsia="uk-UA"/>
        </w:rPr>
        <w:t xml:space="preserve"> що педагогічн</w:t>
      </w:r>
      <w:r w:rsidR="00A76B19">
        <w:rPr>
          <w:rStyle w:val="11"/>
          <w:sz w:val="28"/>
          <w:szCs w:val="28"/>
          <w:lang w:eastAsia="uk-UA"/>
        </w:rPr>
        <w:t>і</w:t>
      </w:r>
      <w:r w:rsidRPr="00CC1F4E">
        <w:rPr>
          <w:rStyle w:val="11"/>
          <w:sz w:val="28"/>
          <w:szCs w:val="28"/>
          <w:lang w:eastAsia="uk-UA"/>
        </w:rPr>
        <w:t xml:space="preserve"> умови </w:t>
      </w:r>
      <w:r w:rsidR="00FB4BA0">
        <w:rPr>
          <w:rStyle w:val="11"/>
          <w:sz w:val="28"/>
          <w:szCs w:val="28"/>
          <w:lang w:eastAsia="uk-UA"/>
        </w:rPr>
        <w:t>є</w:t>
      </w:r>
      <w:r w:rsidRPr="00CC1F4E">
        <w:rPr>
          <w:rStyle w:val="11"/>
          <w:sz w:val="28"/>
          <w:szCs w:val="28"/>
          <w:lang w:eastAsia="uk-UA"/>
        </w:rPr>
        <w:t xml:space="preserve"> комплекс</w:t>
      </w:r>
      <w:r w:rsidR="00A76B19">
        <w:rPr>
          <w:rStyle w:val="11"/>
          <w:sz w:val="28"/>
          <w:szCs w:val="28"/>
          <w:lang w:eastAsia="uk-UA"/>
        </w:rPr>
        <w:t>ом</w:t>
      </w:r>
      <w:r w:rsidRPr="00CC1F4E">
        <w:rPr>
          <w:rStyle w:val="11"/>
          <w:sz w:val="28"/>
          <w:szCs w:val="28"/>
          <w:lang w:eastAsia="uk-UA"/>
        </w:rPr>
        <w:t xml:space="preserve"> </w:t>
      </w:r>
      <w:r w:rsidR="00FB4BA0">
        <w:rPr>
          <w:rStyle w:val="11"/>
          <w:sz w:val="28"/>
          <w:szCs w:val="28"/>
          <w:lang w:eastAsia="uk-UA"/>
        </w:rPr>
        <w:t xml:space="preserve">чинників та </w:t>
      </w:r>
      <w:r w:rsidRPr="00CC1F4E">
        <w:rPr>
          <w:rStyle w:val="11"/>
          <w:sz w:val="28"/>
          <w:szCs w:val="28"/>
          <w:lang w:eastAsia="uk-UA"/>
        </w:rPr>
        <w:t xml:space="preserve">причин, які </w:t>
      </w:r>
      <w:r w:rsidR="00A76B19">
        <w:rPr>
          <w:rStyle w:val="11"/>
          <w:sz w:val="28"/>
          <w:szCs w:val="28"/>
          <w:lang w:eastAsia="uk-UA"/>
        </w:rPr>
        <w:t>реалізовуються у</w:t>
      </w:r>
      <w:r w:rsidR="00FB4BA0">
        <w:rPr>
          <w:rStyle w:val="11"/>
          <w:sz w:val="28"/>
          <w:szCs w:val="28"/>
          <w:lang w:eastAsia="uk-UA"/>
        </w:rPr>
        <w:t xml:space="preserve"> педагогічній взаємодії </w:t>
      </w:r>
      <w:r w:rsidR="004C7F9E">
        <w:rPr>
          <w:rStyle w:val="11"/>
          <w:sz w:val="28"/>
          <w:szCs w:val="28"/>
          <w:lang w:eastAsia="uk-UA"/>
        </w:rPr>
        <w:t>(Подлас</w:t>
      </w:r>
      <w:r w:rsidR="004C7F9E" w:rsidRPr="004C7F9E">
        <w:rPr>
          <w:rStyle w:val="11"/>
          <w:sz w:val="28"/>
          <w:szCs w:val="28"/>
          <w:lang w:eastAsia="uk-UA"/>
        </w:rPr>
        <w:t>ый, 199</w:t>
      </w:r>
      <w:r w:rsidR="00FD425B" w:rsidRPr="00FD425B">
        <w:rPr>
          <w:rStyle w:val="11"/>
          <w:sz w:val="28"/>
          <w:szCs w:val="28"/>
          <w:lang w:eastAsia="uk-UA"/>
        </w:rPr>
        <w:t>9</w:t>
      </w:r>
      <w:r w:rsidR="004C7F9E" w:rsidRPr="004C7F9E">
        <w:rPr>
          <w:rStyle w:val="11"/>
          <w:sz w:val="28"/>
          <w:szCs w:val="28"/>
          <w:lang w:eastAsia="uk-UA"/>
        </w:rPr>
        <w:t>,</w:t>
      </w:r>
      <w:r w:rsidRPr="00CC1F4E">
        <w:rPr>
          <w:rStyle w:val="11"/>
          <w:sz w:val="28"/>
          <w:szCs w:val="28"/>
          <w:lang w:eastAsia="uk-UA"/>
        </w:rPr>
        <w:t xml:space="preserve"> 334</w:t>
      </w:r>
      <w:r w:rsidR="004C7F9E" w:rsidRPr="004C7F9E">
        <w:rPr>
          <w:rStyle w:val="11"/>
          <w:sz w:val="28"/>
          <w:szCs w:val="28"/>
          <w:lang w:eastAsia="uk-UA"/>
        </w:rPr>
        <w:t>)</w:t>
      </w:r>
      <w:r w:rsidRPr="00CC1F4E">
        <w:rPr>
          <w:rStyle w:val="11"/>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Н. Боритко</w:t>
      </w:r>
      <w:r w:rsidR="004C7F9E">
        <w:rPr>
          <w:rStyle w:val="11"/>
          <w:sz w:val="28"/>
          <w:szCs w:val="28"/>
          <w:lang w:val="ru-RU" w:eastAsia="uk-UA"/>
        </w:rPr>
        <w:t xml:space="preserve"> (2000)</w:t>
      </w:r>
      <w:r w:rsidRPr="00CC1F4E">
        <w:rPr>
          <w:rStyle w:val="11"/>
          <w:sz w:val="28"/>
          <w:szCs w:val="28"/>
          <w:lang w:eastAsia="uk-UA"/>
        </w:rPr>
        <w:t xml:space="preserve"> також робить спробу роз</w:t>
      </w:r>
      <w:r w:rsidR="004140F3">
        <w:rPr>
          <w:rStyle w:val="11"/>
          <w:sz w:val="28"/>
          <w:szCs w:val="28"/>
          <w:lang w:eastAsia="uk-UA"/>
        </w:rPr>
        <w:t>ділити</w:t>
      </w:r>
      <w:r w:rsidRPr="00CC1F4E">
        <w:rPr>
          <w:rStyle w:val="11"/>
          <w:sz w:val="28"/>
          <w:szCs w:val="28"/>
          <w:lang w:eastAsia="uk-UA"/>
        </w:rPr>
        <w:t xml:space="preserve"> поняття </w:t>
      </w:r>
      <w:r w:rsidR="005E26A8">
        <w:rPr>
          <w:rStyle w:val="11"/>
          <w:sz w:val="28"/>
          <w:szCs w:val="28"/>
          <w:lang w:eastAsia="uk-UA"/>
        </w:rPr>
        <w:t>«</w:t>
      </w:r>
      <w:r w:rsidRPr="00CC1F4E">
        <w:rPr>
          <w:rStyle w:val="11"/>
          <w:sz w:val="28"/>
          <w:szCs w:val="28"/>
          <w:lang w:eastAsia="uk-UA"/>
        </w:rPr>
        <w:t>фактор</w:t>
      </w:r>
      <w:r w:rsidR="005E26A8">
        <w:rPr>
          <w:rStyle w:val="11"/>
          <w:sz w:val="28"/>
          <w:szCs w:val="28"/>
          <w:lang w:eastAsia="uk-UA"/>
        </w:rPr>
        <w:t>»</w:t>
      </w:r>
      <w:r w:rsidRPr="00CC1F4E">
        <w:rPr>
          <w:rStyle w:val="11"/>
          <w:sz w:val="28"/>
          <w:szCs w:val="28"/>
          <w:lang w:eastAsia="uk-UA"/>
        </w:rPr>
        <w:t xml:space="preserve"> і </w:t>
      </w:r>
      <w:r w:rsidR="005E26A8">
        <w:rPr>
          <w:rStyle w:val="11"/>
          <w:sz w:val="28"/>
          <w:szCs w:val="28"/>
          <w:lang w:eastAsia="uk-UA"/>
        </w:rPr>
        <w:t>«</w:t>
      </w:r>
      <w:r w:rsidRPr="00CC1F4E">
        <w:rPr>
          <w:rStyle w:val="11"/>
          <w:sz w:val="28"/>
          <w:szCs w:val="28"/>
          <w:lang w:eastAsia="uk-UA"/>
        </w:rPr>
        <w:t>умова</w:t>
      </w:r>
      <w:r w:rsidR="005E26A8">
        <w:rPr>
          <w:rStyle w:val="11"/>
          <w:sz w:val="28"/>
          <w:szCs w:val="28"/>
          <w:lang w:eastAsia="uk-UA"/>
        </w:rPr>
        <w:t>»</w:t>
      </w:r>
      <w:r w:rsidRPr="00CC1F4E">
        <w:rPr>
          <w:rStyle w:val="11"/>
          <w:sz w:val="28"/>
          <w:szCs w:val="28"/>
          <w:lang w:eastAsia="uk-UA"/>
        </w:rPr>
        <w:t xml:space="preserve">. Він відносить категорію </w:t>
      </w:r>
      <w:r w:rsidR="005E26A8">
        <w:rPr>
          <w:rStyle w:val="11"/>
          <w:sz w:val="28"/>
          <w:szCs w:val="28"/>
          <w:lang w:eastAsia="uk-UA"/>
        </w:rPr>
        <w:t>«</w:t>
      </w:r>
      <w:r w:rsidRPr="00CC1F4E">
        <w:rPr>
          <w:rStyle w:val="11"/>
          <w:sz w:val="28"/>
          <w:szCs w:val="28"/>
          <w:lang w:eastAsia="uk-UA"/>
        </w:rPr>
        <w:t>фактор</w:t>
      </w:r>
      <w:r w:rsidR="005E26A8">
        <w:rPr>
          <w:rStyle w:val="11"/>
          <w:sz w:val="28"/>
          <w:szCs w:val="28"/>
          <w:lang w:eastAsia="uk-UA"/>
        </w:rPr>
        <w:t>»</w:t>
      </w:r>
      <w:r w:rsidRPr="00CC1F4E">
        <w:rPr>
          <w:rStyle w:val="11"/>
          <w:sz w:val="28"/>
          <w:szCs w:val="28"/>
          <w:lang w:eastAsia="uk-UA"/>
        </w:rPr>
        <w:t xml:space="preserve"> до більш об'єктивних </w:t>
      </w:r>
      <w:r w:rsidR="004A6318">
        <w:rPr>
          <w:rStyle w:val="11"/>
          <w:sz w:val="28"/>
          <w:szCs w:val="28"/>
          <w:lang w:eastAsia="uk-UA"/>
        </w:rPr>
        <w:t xml:space="preserve">і прогнозованих </w:t>
      </w:r>
      <w:r w:rsidR="004A6318">
        <w:rPr>
          <w:rStyle w:val="11"/>
          <w:sz w:val="28"/>
          <w:szCs w:val="28"/>
          <w:lang w:eastAsia="uk-UA"/>
        </w:rPr>
        <w:lastRenderedPageBreak/>
        <w:t>обставин</w:t>
      </w:r>
      <w:r w:rsidRPr="00CC1F4E">
        <w:rPr>
          <w:rStyle w:val="11"/>
          <w:sz w:val="28"/>
          <w:szCs w:val="28"/>
          <w:lang w:eastAsia="uk-UA"/>
        </w:rPr>
        <w:t xml:space="preserve">, </w:t>
      </w:r>
      <w:r w:rsidR="004A6318">
        <w:rPr>
          <w:rStyle w:val="11"/>
          <w:sz w:val="28"/>
          <w:szCs w:val="28"/>
          <w:lang w:eastAsia="uk-UA"/>
        </w:rPr>
        <w:t>а</w:t>
      </w:r>
      <w:r w:rsidRPr="00CC1F4E">
        <w:rPr>
          <w:rStyle w:val="11"/>
          <w:sz w:val="28"/>
          <w:szCs w:val="28"/>
          <w:lang w:eastAsia="uk-UA"/>
        </w:rPr>
        <w:t xml:space="preserve"> умови </w:t>
      </w:r>
      <w:r w:rsidR="004A6318">
        <w:rPr>
          <w:rStyle w:val="11"/>
          <w:sz w:val="28"/>
          <w:szCs w:val="28"/>
          <w:lang w:eastAsia="uk-UA"/>
        </w:rPr>
        <w:t xml:space="preserve">при цьому </w:t>
      </w:r>
      <w:r w:rsidRPr="00CC1F4E">
        <w:rPr>
          <w:rStyle w:val="11"/>
          <w:sz w:val="28"/>
          <w:szCs w:val="28"/>
          <w:lang w:eastAsia="uk-UA"/>
        </w:rPr>
        <w:t xml:space="preserve">не заперечують можливості їх </w:t>
      </w:r>
      <w:r w:rsidR="004A6318">
        <w:rPr>
          <w:rStyle w:val="11"/>
          <w:sz w:val="28"/>
          <w:szCs w:val="28"/>
          <w:lang w:eastAsia="uk-UA"/>
        </w:rPr>
        <w:t>поєднання</w:t>
      </w:r>
      <w:r w:rsidRPr="00CC1F4E">
        <w:rPr>
          <w:rStyle w:val="11"/>
          <w:sz w:val="28"/>
          <w:szCs w:val="28"/>
          <w:lang w:eastAsia="uk-UA"/>
        </w:rPr>
        <w:t xml:space="preserve">. Однак об'єктивну обставину можна </w:t>
      </w:r>
      <w:r w:rsidR="004A6318">
        <w:rPr>
          <w:rStyle w:val="11"/>
          <w:sz w:val="28"/>
          <w:szCs w:val="28"/>
          <w:lang w:eastAsia="uk-UA"/>
        </w:rPr>
        <w:t xml:space="preserve">ще й </w:t>
      </w:r>
      <w:r w:rsidRPr="00CC1F4E">
        <w:rPr>
          <w:rStyle w:val="11"/>
          <w:sz w:val="28"/>
          <w:szCs w:val="28"/>
          <w:lang w:eastAsia="uk-UA"/>
        </w:rPr>
        <w:t xml:space="preserve">враховувати. </w:t>
      </w:r>
      <w:r w:rsidR="004A6318">
        <w:rPr>
          <w:rStyle w:val="11"/>
          <w:sz w:val="28"/>
          <w:szCs w:val="28"/>
          <w:lang w:eastAsia="uk-UA"/>
        </w:rPr>
        <w:t xml:space="preserve">Як наслідок, </w:t>
      </w:r>
      <w:r w:rsidRPr="00CC1F4E">
        <w:rPr>
          <w:rStyle w:val="11"/>
          <w:sz w:val="28"/>
          <w:szCs w:val="28"/>
          <w:lang w:eastAsia="uk-UA"/>
        </w:rPr>
        <w:t xml:space="preserve">виникає </w:t>
      </w:r>
      <w:r w:rsidR="004A6318">
        <w:rPr>
          <w:rStyle w:val="11"/>
          <w:sz w:val="28"/>
          <w:szCs w:val="28"/>
          <w:lang w:eastAsia="uk-UA"/>
        </w:rPr>
        <w:t xml:space="preserve">спірне </w:t>
      </w:r>
      <w:r w:rsidRPr="00CC1F4E">
        <w:rPr>
          <w:rStyle w:val="11"/>
          <w:sz w:val="28"/>
          <w:szCs w:val="28"/>
          <w:lang w:eastAsia="uk-UA"/>
        </w:rPr>
        <w:t xml:space="preserve">питання </w:t>
      </w:r>
      <w:r w:rsidR="004A6318">
        <w:rPr>
          <w:rStyle w:val="11"/>
          <w:sz w:val="28"/>
          <w:szCs w:val="28"/>
          <w:lang w:eastAsia="uk-UA"/>
        </w:rPr>
        <w:t xml:space="preserve">щодо можливості співвідношення </w:t>
      </w:r>
      <w:r w:rsidRPr="00CC1F4E">
        <w:rPr>
          <w:rStyle w:val="11"/>
          <w:sz w:val="28"/>
          <w:szCs w:val="28"/>
          <w:lang w:eastAsia="uk-UA"/>
        </w:rPr>
        <w:t>фактор</w:t>
      </w:r>
      <w:r w:rsidR="004A6318">
        <w:rPr>
          <w:rStyle w:val="11"/>
          <w:sz w:val="28"/>
          <w:szCs w:val="28"/>
          <w:lang w:eastAsia="uk-UA"/>
        </w:rPr>
        <w:t>а</w:t>
      </w:r>
      <w:r w:rsidRPr="00CC1F4E">
        <w:rPr>
          <w:rStyle w:val="11"/>
          <w:sz w:val="28"/>
          <w:szCs w:val="28"/>
          <w:lang w:eastAsia="uk-UA"/>
        </w:rPr>
        <w:t xml:space="preserve"> із педагогічною умовою.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Так, якщо не враховувати фактор сучасного стану суспільства і його вимог до фахівця, неможливо розробляти теоретичні й практичні аспекти професійного розвитку </w:t>
      </w:r>
      <w:r w:rsidR="004140F3">
        <w:rPr>
          <w:rStyle w:val="11"/>
          <w:color w:val="000000"/>
          <w:sz w:val="28"/>
          <w:szCs w:val="28"/>
          <w:lang w:eastAsia="uk-UA"/>
        </w:rPr>
        <w:t xml:space="preserve">майбутнього спеціаліста </w:t>
      </w:r>
      <w:r w:rsidRPr="00CC1F4E">
        <w:rPr>
          <w:rStyle w:val="11"/>
          <w:color w:val="000000"/>
          <w:sz w:val="28"/>
          <w:szCs w:val="28"/>
          <w:lang w:eastAsia="uk-UA"/>
        </w:rPr>
        <w:t xml:space="preserve">чи формувати специфіку навчального предмета. Це теж фактор об'єктивний, але без </w:t>
      </w:r>
      <w:r w:rsidR="004140F3">
        <w:rPr>
          <w:rStyle w:val="11"/>
          <w:color w:val="000000"/>
          <w:sz w:val="28"/>
          <w:szCs w:val="28"/>
          <w:lang w:eastAsia="uk-UA"/>
        </w:rPr>
        <w:t xml:space="preserve">його </w:t>
      </w:r>
      <w:r w:rsidRPr="00CC1F4E">
        <w:rPr>
          <w:rStyle w:val="11"/>
          <w:color w:val="000000"/>
          <w:sz w:val="28"/>
          <w:szCs w:val="28"/>
          <w:lang w:eastAsia="uk-UA"/>
        </w:rPr>
        <w:t>урахування неможлива розробка навчальних курсів, програм і т.п.</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Для аналізу педагогічних умов значним є виділення І. Подласим чотирьох генеральних факторів, які </w:t>
      </w:r>
      <w:r w:rsidR="004A6318">
        <w:rPr>
          <w:rStyle w:val="11"/>
          <w:color w:val="000000"/>
          <w:sz w:val="28"/>
          <w:szCs w:val="28"/>
          <w:lang w:eastAsia="uk-UA"/>
        </w:rPr>
        <w:t xml:space="preserve">комплексно </w:t>
      </w:r>
      <w:r w:rsidRPr="00CC1F4E">
        <w:rPr>
          <w:rStyle w:val="11"/>
          <w:color w:val="000000"/>
          <w:sz w:val="28"/>
          <w:szCs w:val="28"/>
          <w:lang w:eastAsia="uk-UA"/>
        </w:rPr>
        <w:t xml:space="preserve">визначають формування </w:t>
      </w:r>
      <w:r w:rsidR="004A6318">
        <w:rPr>
          <w:rStyle w:val="11"/>
          <w:color w:val="000000"/>
          <w:sz w:val="28"/>
          <w:szCs w:val="28"/>
          <w:lang w:eastAsia="uk-UA"/>
        </w:rPr>
        <w:t>результатів</w:t>
      </w:r>
      <w:r w:rsidRPr="00CC1F4E">
        <w:rPr>
          <w:rStyle w:val="11"/>
          <w:color w:val="000000"/>
          <w:sz w:val="28"/>
          <w:szCs w:val="28"/>
          <w:lang w:eastAsia="uk-UA"/>
        </w:rPr>
        <w:t xml:space="preserve"> </w:t>
      </w:r>
      <w:r w:rsidR="004A6318">
        <w:rPr>
          <w:rStyle w:val="11"/>
          <w:color w:val="000000"/>
          <w:sz w:val="28"/>
          <w:szCs w:val="28"/>
          <w:lang w:eastAsia="uk-UA"/>
        </w:rPr>
        <w:t>навчального</w:t>
      </w:r>
      <w:r w:rsidRPr="00CC1F4E">
        <w:rPr>
          <w:rStyle w:val="11"/>
          <w:color w:val="000000"/>
          <w:sz w:val="28"/>
          <w:szCs w:val="28"/>
          <w:lang w:eastAsia="uk-UA"/>
        </w:rPr>
        <w:t xml:space="preserve"> процесу. До них автор відносить: 1) навчальний матеріал; 2) організаційно-педагогічний вплив; 3) навченість учнів; 4) час </w:t>
      </w:r>
      <w:r w:rsidR="004C7F9E">
        <w:rPr>
          <w:rStyle w:val="11"/>
          <w:color w:val="000000"/>
          <w:sz w:val="28"/>
          <w:szCs w:val="28"/>
          <w:lang w:val="ru-RU" w:eastAsia="uk-UA"/>
        </w:rPr>
        <w:t>(Подласый, 199</w:t>
      </w:r>
      <w:r w:rsidR="00FD425B">
        <w:rPr>
          <w:rStyle w:val="11"/>
          <w:color w:val="000000"/>
          <w:sz w:val="28"/>
          <w:szCs w:val="28"/>
          <w:lang w:val="ru-RU" w:eastAsia="uk-UA"/>
        </w:rPr>
        <w:t>9</w:t>
      </w:r>
      <w:r w:rsidR="004C7F9E">
        <w:rPr>
          <w:rStyle w:val="11"/>
          <w:color w:val="000000"/>
          <w:sz w:val="28"/>
          <w:szCs w:val="28"/>
          <w:lang w:val="ru-RU" w:eastAsia="uk-UA"/>
        </w:rPr>
        <w:t xml:space="preserve">, </w:t>
      </w:r>
      <w:r w:rsidRPr="00CC1F4E">
        <w:rPr>
          <w:rStyle w:val="11"/>
          <w:color w:val="000000"/>
          <w:sz w:val="28"/>
          <w:szCs w:val="28"/>
          <w:lang w:eastAsia="uk-UA"/>
        </w:rPr>
        <w:t>79</w:t>
      </w:r>
      <w:r w:rsidR="004C7F9E">
        <w:rPr>
          <w:rStyle w:val="11"/>
          <w:color w:val="000000"/>
          <w:sz w:val="28"/>
          <w:szCs w:val="28"/>
          <w:lang w:val="ru-RU" w:eastAsia="uk-UA"/>
        </w:rPr>
        <w:t>)</w:t>
      </w:r>
      <w:r w:rsidRPr="00CC1F4E">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Певна річ, навченість учнів загальноосвітніх шкіл і час – це фактори, на які не може вплинути педагогічний колектив навчального закладу</w:t>
      </w:r>
      <w:r w:rsidR="002F48AA">
        <w:rPr>
          <w:rStyle w:val="11"/>
          <w:color w:val="000000"/>
          <w:sz w:val="28"/>
          <w:szCs w:val="28"/>
          <w:lang w:eastAsia="uk-UA"/>
        </w:rPr>
        <w:t xml:space="preserve">, оскільки </w:t>
      </w:r>
      <w:r w:rsidRPr="00CC1F4E">
        <w:rPr>
          <w:rStyle w:val="11"/>
          <w:color w:val="000000"/>
          <w:sz w:val="28"/>
          <w:szCs w:val="28"/>
          <w:lang w:eastAsia="uk-UA"/>
        </w:rPr>
        <w:t>вони заздалегідь</w:t>
      </w:r>
      <w:r w:rsidR="004140F3">
        <w:rPr>
          <w:rStyle w:val="11"/>
          <w:color w:val="000000"/>
          <w:sz w:val="28"/>
          <w:szCs w:val="28"/>
          <w:lang w:eastAsia="uk-UA"/>
        </w:rPr>
        <w:t xml:space="preserve"> визначені</w:t>
      </w:r>
      <w:r w:rsidRPr="00CC1F4E">
        <w:rPr>
          <w:rStyle w:val="11"/>
          <w:color w:val="000000"/>
          <w:sz w:val="28"/>
          <w:szCs w:val="28"/>
          <w:lang w:eastAsia="uk-UA"/>
        </w:rPr>
        <w:t>. Хоча, варто відзначити, що деякі провідні заклади</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навчилися впливати і на ці фактори, створюючи, наприклад, комплекси </w:t>
      </w:r>
      <w:r w:rsidR="005E26A8">
        <w:rPr>
          <w:rStyle w:val="11"/>
          <w:color w:val="000000"/>
          <w:sz w:val="28"/>
          <w:szCs w:val="28"/>
          <w:lang w:eastAsia="uk-UA"/>
        </w:rPr>
        <w:t>«</w:t>
      </w:r>
      <w:r w:rsidRPr="00CC1F4E">
        <w:rPr>
          <w:rStyle w:val="11"/>
          <w:color w:val="000000"/>
          <w:sz w:val="28"/>
          <w:szCs w:val="28"/>
          <w:lang w:eastAsia="uk-UA"/>
        </w:rPr>
        <w:t xml:space="preserve">школа – </w:t>
      </w:r>
      <w:r w:rsidR="00A47D87">
        <w:rPr>
          <w:rStyle w:val="11"/>
          <w:color w:val="000000"/>
          <w:sz w:val="28"/>
          <w:szCs w:val="28"/>
          <w:lang w:eastAsia="uk-UA"/>
        </w:rPr>
        <w:t>заклад вищої освіти</w:t>
      </w:r>
      <w:r w:rsidR="005E26A8">
        <w:rPr>
          <w:rStyle w:val="11"/>
          <w:color w:val="000000"/>
          <w:sz w:val="28"/>
          <w:szCs w:val="28"/>
          <w:lang w:eastAsia="uk-UA"/>
        </w:rPr>
        <w:t>»</w:t>
      </w:r>
      <w:r w:rsidRPr="00CC1F4E">
        <w:rPr>
          <w:rStyle w:val="11"/>
          <w:color w:val="000000"/>
          <w:sz w:val="28"/>
          <w:szCs w:val="28"/>
          <w:lang w:eastAsia="uk-UA"/>
        </w:rPr>
        <w:t xml:space="preserve"> для посиленої підготовки випускників середньої ланки освіти, тим самим впливаючи на рівень навченості своїх абітурієнтів. Поглиблене вивчення студентами додаткових дисциплін необхідного циклу у варіативних частинах навчального плану, запровадження факультативів, гуртків, спецкурсів тощо значно впливають на час. Час, що </w:t>
      </w:r>
      <w:r w:rsidR="004140F3">
        <w:rPr>
          <w:rStyle w:val="11"/>
          <w:color w:val="000000"/>
          <w:sz w:val="28"/>
          <w:szCs w:val="28"/>
          <w:lang w:eastAsia="uk-UA"/>
        </w:rPr>
        <w:t>ви</w:t>
      </w:r>
      <w:r w:rsidRPr="00CC1F4E">
        <w:rPr>
          <w:rStyle w:val="11"/>
          <w:color w:val="000000"/>
          <w:sz w:val="28"/>
          <w:szCs w:val="28"/>
          <w:lang w:eastAsia="uk-UA"/>
        </w:rPr>
        <w:t xml:space="preserve">діляється на вивчення певної дисципліни, </w:t>
      </w:r>
      <w:r w:rsidR="004140F3">
        <w:rPr>
          <w:rStyle w:val="11"/>
          <w:color w:val="000000"/>
          <w:sz w:val="28"/>
          <w:szCs w:val="28"/>
          <w:lang w:eastAsia="uk-UA"/>
        </w:rPr>
        <w:t>визначений</w:t>
      </w:r>
      <w:r w:rsidRPr="00CC1F4E">
        <w:rPr>
          <w:rStyle w:val="11"/>
          <w:color w:val="000000"/>
          <w:sz w:val="28"/>
          <w:szCs w:val="28"/>
          <w:lang w:eastAsia="uk-UA"/>
        </w:rPr>
        <w:t xml:space="preserve"> стандартом, а навченість</w:t>
      </w:r>
      <w:r w:rsidR="00CC1F4E">
        <w:rPr>
          <w:rStyle w:val="11"/>
          <w:color w:val="000000"/>
          <w:sz w:val="28"/>
          <w:szCs w:val="28"/>
          <w:lang w:eastAsia="uk-UA"/>
        </w:rPr>
        <w:t xml:space="preserve"> </w:t>
      </w:r>
      <w:r w:rsidRPr="00CC1F4E">
        <w:rPr>
          <w:rStyle w:val="11"/>
          <w:color w:val="000000"/>
          <w:sz w:val="28"/>
          <w:szCs w:val="28"/>
          <w:lang w:eastAsia="uk-UA"/>
        </w:rPr>
        <w:t>– та даність, з якою має справу заклад</w:t>
      </w:r>
      <w:r w:rsidR="00A47D87">
        <w:rPr>
          <w:rStyle w:val="11"/>
          <w:color w:val="000000"/>
          <w:sz w:val="28"/>
          <w:szCs w:val="28"/>
          <w:lang w:eastAsia="uk-UA"/>
        </w:rPr>
        <w:t xml:space="preserve"> вищої освіти</w:t>
      </w:r>
      <w:r w:rsidRPr="00CC1F4E">
        <w:rPr>
          <w:rStyle w:val="11"/>
          <w:color w:val="000000"/>
          <w:sz w:val="28"/>
          <w:szCs w:val="28"/>
          <w:lang w:eastAsia="uk-UA"/>
        </w:rPr>
        <w:t>, формує ланка середньої освіти. Однак, більшості  закладів</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ці фактори залишається лише враховувати. Слід також враховувати й те, що навченість – фактор мінливий і діалектичний, тому що</w:t>
      </w:r>
      <w:r w:rsidR="004140F3">
        <w:rPr>
          <w:rStyle w:val="11"/>
          <w:color w:val="000000"/>
          <w:sz w:val="28"/>
          <w:szCs w:val="28"/>
          <w:lang w:eastAsia="uk-UA"/>
        </w:rPr>
        <w:t>,</w:t>
      </w:r>
      <w:r w:rsidRPr="00CC1F4E">
        <w:rPr>
          <w:rStyle w:val="11"/>
          <w:color w:val="000000"/>
          <w:sz w:val="28"/>
          <w:szCs w:val="28"/>
          <w:lang w:eastAsia="uk-UA"/>
        </w:rPr>
        <w:t xml:space="preserve"> певним чином детермінуючи освітній процес, він у той же час змінюється </w:t>
      </w:r>
      <w:r w:rsidR="002F48AA">
        <w:rPr>
          <w:rStyle w:val="11"/>
          <w:color w:val="000000"/>
          <w:sz w:val="28"/>
          <w:szCs w:val="28"/>
          <w:lang w:eastAsia="uk-UA"/>
        </w:rPr>
        <w:t xml:space="preserve">під час здійснення </w:t>
      </w:r>
      <w:r w:rsidR="004140F3">
        <w:rPr>
          <w:rStyle w:val="11"/>
          <w:color w:val="000000"/>
          <w:sz w:val="28"/>
          <w:szCs w:val="28"/>
          <w:lang w:eastAsia="uk-UA"/>
        </w:rPr>
        <w:t>цього</w:t>
      </w:r>
      <w:r w:rsidR="002F48AA">
        <w:rPr>
          <w:rStyle w:val="11"/>
          <w:color w:val="000000"/>
          <w:sz w:val="28"/>
          <w:szCs w:val="28"/>
          <w:lang w:eastAsia="uk-UA"/>
        </w:rPr>
        <w:t xml:space="preserve"> процесу</w:t>
      </w:r>
      <w:r w:rsidRPr="00CC1F4E">
        <w:rPr>
          <w:rStyle w:val="11"/>
          <w:color w:val="000000"/>
          <w:sz w:val="28"/>
          <w:szCs w:val="28"/>
          <w:lang w:eastAsia="uk-UA"/>
        </w:rPr>
        <w:t xml:space="preserve">. Таким чином, з перерахованих чотирьох генеральних факторів безпосередньому конструюванню піддаються </w:t>
      </w:r>
      <w:r w:rsidR="00BC6EE4">
        <w:rPr>
          <w:rStyle w:val="11"/>
          <w:color w:val="000000"/>
          <w:sz w:val="28"/>
          <w:szCs w:val="28"/>
          <w:lang w:eastAsia="uk-UA"/>
        </w:rPr>
        <w:t xml:space="preserve">лише </w:t>
      </w:r>
      <w:r w:rsidRPr="00CC1F4E">
        <w:rPr>
          <w:rStyle w:val="11"/>
          <w:color w:val="000000"/>
          <w:sz w:val="28"/>
          <w:szCs w:val="28"/>
          <w:lang w:eastAsia="uk-UA"/>
        </w:rPr>
        <w:t>два</w:t>
      </w:r>
      <w:r w:rsidR="00BC6EE4">
        <w:rPr>
          <w:rStyle w:val="11"/>
          <w:color w:val="000000"/>
          <w:sz w:val="28"/>
          <w:szCs w:val="28"/>
          <w:lang w:eastAsia="uk-UA"/>
        </w:rPr>
        <w:t xml:space="preserve"> –</w:t>
      </w:r>
      <w:r w:rsidRPr="00CC1F4E">
        <w:rPr>
          <w:rStyle w:val="11"/>
          <w:color w:val="000000"/>
          <w:sz w:val="28"/>
          <w:szCs w:val="28"/>
          <w:lang w:eastAsia="uk-UA"/>
        </w:rPr>
        <w:t xml:space="preserve"> навчальний матеріал </w:t>
      </w:r>
      <w:r w:rsidR="00BC6EE4">
        <w:rPr>
          <w:rStyle w:val="11"/>
          <w:color w:val="000000"/>
          <w:sz w:val="28"/>
          <w:szCs w:val="28"/>
          <w:lang w:eastAsia="uk-UA"/>
        </w:rPr>
        <w:t>та</w:t>
      </w:r>
      <w:r w:rsidRPr="00CC1F4E">
        <w:rPr>
          <w:rStyle w:val="11"/>
          <w:color w:val="000000"/>
          <w:sz w:val="28"/>
          <w:szCs w:val="28"/>
          <w:lang w:eastAsia="uk-UA"/>
        </w:rPr>
        <w:t xml:space="preserve"> організаційно-педагогічний вплив.</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lastRenderedPageBreak/>
        <w:t xml:space="preserve">Як зазначається у </w:t>
      </w:r>
      <w:r w:rsidR="005E26A8">
        <w:rPr>
          <w:rStyle w:val="11"/>
          <w:sz w:val="28"/>
          <w:szCs w:val="28"/>
          <w:lang w:eastAsia="uk-UA"/>
        </w:rPr>
        <w:t>«</w:t>
      </w:r>
      <w:r w:rsidRPr="00CC1F4E">
        <w:rPr>
          <w:rStyle w:val="11"/>
          <w:sz w:val="28"/>
          <w:szCs w:val="28"/>
          <w:lang w:eastAsia="uk-UA"/>
        </w:rPr>
        <w:t>Положенні про організацію навчального процесу у вищих навчальних закладах</w:t>
      </w:r>
      <w:r w:rsidR="005E26A8">
        <w:rPr>
          <w:rStyle w:val="11"/>
          <w:sz w:val="28"/>
          <w:szCs w:val="28"/>
          <w:lang w:eastAsia="uk-UA"/>
        </w:rPr>
        <w:t>»</w:t>
      </w:r>
      <w:r w:rsidRPr="00CC1F4E">
        <w:rPr>
          <w:rStyle w:val="11"/>
          <w:sz w:val="28"/>
          <w:szCs w:val="28"/>
          <w:lang w:eastAsia="uk-UA"/>
        </w:rPr>
        <w:t xml:space="preserve"> </w:t>
      </w:r>
      <w:r w:rsidR="004C7F9E">
        <w:rPr>
          <w:rStyle w:val="11"/>
          <w:sz w:val="28"/>
          <w:szCs w:val="28"/>
          <w:lang w:val="ru-RU" w:eastAsia="uk-UA"/>
        </w:rPr>
        <w:t>(1993)</w:t>
      </w:r>
      <w:r w:rsidRPr="00CC1F4E">
        <w:rPr>
          <w:rStyle w:val="11"/>
          <w:sz w:val="28"/>
          <w:szCs w:val="28"/>
          <w:lang w:eastAsia="uk-UA"/>
        </w:rPr>
        <w:t>, зміст освіти – це науково-</w:t>
      </w:r>
      <w:r w:rsidR="005A5449" w:rsidRPr="00CC1F4E">
        <w:rPr>
          <w:rStyle w:val="11"/>
          <w:sz w:val="28"/>
          <w:szCs w:val="28"/>
          <w:lang w:eastAsia="uk-UA"/>
        </w:rPr>
        <w:t>обґрунтована</w:t>
      </w:r>
      <w:r w:rsidRPr="00CC1F4E">
        <w:rPr>
          <w:rStyle w:val="11"/>
          <w:sz w:val="28"/>
          <w:szCs w:val="28"/>
          <w:lang w:eastAsia="uk-UA"/>
        </w:rPr>
        <w:t xml:space="preserve"> система дидактично та методично оформленого навчального матеріалу для різних освітніх і кваліфікаційних рівнів. Зміст освіти визначається освітньо-професійною програмою підготовки, структурно-логічною схемою підготовки, навчальними програмами дисциплін, іншими нормативними актами органів державного управління освітою </w:t>
      </w:r>
      <w:r w:rsidR="004140F3">
        <w:rPr>
          <w:rStyle w:val="11"/>
          <w:sz w:val="28"/>
          <w:szCs w:val="28"/>
          <w:lang w:eastAsia="uk-UA"/>
        </w:rPr>
        <w:t>і</w:t>
      </w:r>
      <w:r w:rsidRPr="00CC1F4E">
        <w:rPr>
          <w:rStyle w:val="11"/>
          <w:sz w:val="28"/>
          <w:szCs w:val="28"/>
          <w:lang w:eastAsia="uk-UA"/>
        </w:rPr>
        <w:t xml:space="preserve"> заклад</w:t>
      </w:r>
      <w:r w:rsidR="00BC6EE4">
        <w:rPr>
          <w:rStyle w:val="11"/>
          <w:sz w:val="28"/>
          <w:szCs w:val="28"/>
          <w:lang w:eastAsia="uk-UA"/>
        </w:rPr>
        <w:t>у</w:t>
      </w:r>
      <w:r w:rsidR="00A47D87">
        <w:rPr>
          <w:rStyle w:val="11"/>
          <w:sz w:val="28"/>
          <w:szCs w:val="28"/>
          <w:lang w:eastAsia="uk-UA"/>
        </w:rPr>
        <w:t xml:space="preserve"> вищої освіти</w:t>
      </w:r>
      <w:r w:rsidRPr="00CC1F4E">
        <w:rPr>
          <w:rStyle w:val="11"/>
          <w:sz w:val="28"/>
          <w:szCs w:val="28"/>
          <w:lang w:eastAsia="uk-UA"/>
        </w:rPr>
        <w:t xml:space="preserve"> </w:t>
      </w:r>
      <w:r w:rsidR="00BC6EE4">
        <w:rPr>
          <w:rStyle w:val="11"/>
          <w:sz w:val="28"/>
          <w:szCs w:val="28"/>
          <w:lang w:eastAsia="uk-UA"/>
        </w:rPr>
        <w:t>та знаходить своє відображення</w:t>
      </w:r>
      <w:r w:rsidRPr="00CC1F4E">
        <w:rPr>
          <w:rStyle w:val="11"/>
          <w:sz w:val="28"/>
          <w:szCs w:val="28"/>
          <w:lang w:eastAsia="uk-UA"/>
        </w:rPr>
        <w:t xml:space="preserve"> у  підручниках</w:t>
      </w:r>
      <w:r w:rsidR="00BC6EE4">
        <w:rPr>
          <w:rStyle w:val="11"/>
          <w:sz w:val="28"/>
          <w:szCs w:val="28"/>
          <w:lang w:eastAsia="uk-UA"/>
        </w:rPr>
        <w:t xml:space="preserve"> </w:t>
      </w:r>
      <w:r w:rsidR="004140F3">
        <w:rPr>
          <w:rStyle w:val="11"/>
          <w:sz w:val="28"/>
          <w:szCs w:val="28"/>
          <w:lang w:eastAsia="uk-UA"/>
        </w:rPr>
        <w:t>і</w:t>
      </w:r>
      <w:r w:rsidR="00BC6EE4">
        <w:rPr>
          <w:rStyle w:val="11"/>
          <w:sz w:val="28"/>
          <w:szCs w:val="28"/>
          <w:lang w:eastAsia="uk-UA"/>
        </w:rPr>
        <w:t>з відповідних дисциплін</w:t>
      </w:r>
      <w:r w:rsidRPr="00CC1F4E">
        <w:rPr>
          <w:rStyle w:val="11"/>
          <w:sz w:val="28"/>
          <w:szCs w:val="28"/>
          <w:lang w:eastAsia="uk-UA"/>
        </w:rPr>
        <w:t>, навчальних посібниках</w:t>
      </w:r>
      <w:r w:rsidR="00BC6EE4">
        <w:rPr>
          <w:rStyle w:val="11"/>
          <w:sz w:val="28"/>
          <w:szCs w:val="28"/>
          <w:lang w:eastAsia="uk-UA"/>
        </w:rPr>
        <w:t xml:space="preserve"> і</w:t>
      </w:r>
      <w:r w:rsidRPr="00CC1F4E">
        <w:rPr>
          <w:rStyle w:val="11"/>
          <w:sz w:val="28"/>
          <w:szCs w:val="28"/>
          <w:lang w:eastAsia="uk-UA"/>
        </w:rPr>
        <w:t xml:space="preserve"> методичних матеріалах</w:t>
      </w:r>
      <w:r w:rsidR="00BC6EE4">
        <w:rPr>
          <w:rStyle w:val="11"/>
          <w:sz w:val="28"/>
          <w:szCs w:val="28"/>
          <w:lang w:eastAsia="uk-UA"/>
        </w:rPr>
        <w:t>.</w:t>
      </w:r>
    </w:p>
    <w:p w:rsidR="00B4670B" w:rsidRPr="00CC1F4E" w:rsidRDefault="00B4670B" w:rsidP="00CC1F4E">
      <w:pPr>
        <w:pStyle w:val="Default"/>
        <w:spacing w:line="360" w:lineRule="auto"/>
        <w:ind w:firstLine="708"/>
        <w:jc w:val="both"/>
        <w:rPr>
          <w:rStyle w:val="11"/>
          <w:sz w:val="28"/>
          <w:szCs w:val="28"/>
        </w:rPr>
      </w:pPr>
      <w:r w:rsidRPr="00CC1F4E">
        <w:rPr>
          <w:rStyle w:val="11"/>
          <w:sz w:val="28"/>
          <w:szCs w:val="28"/>
          <w:lang w:eastAsia="uk-UA"/>
        </w:rPr>
        <w:t>Основні види</w:t>
      </w:r>
      <w:r w:rsidR="000D39F1" w:rsidRPr="00CE3313">
        <w:rPr>
          <w:sz w:val="28"/>
          <w:szCs w:val="28"/>
        </w:rPr>
        <w:t xml:space="preserve"> навчальної літератури і порядок проведення її науково-методичної експертизи</w:t>
      </w:r>
      <w:r w:rsidR="000D39F1" w:rsidRPr="00CC1F4E">
        <w:rPr>
          <w:rStyle w:val="11"/>
          <w:sz w:val="28"/>
          <w:szCs w:val="28"/>
          <w:lang w:eastAsia="uk-UA"/>
        </w:rPr>
        <w:t xml:space="preserve"> </w:t>
      </w:r>
      <w:r w:rsidRPr="00CC1F4E">
        <w:rPr>
          <w:rStyle w:val="11"/>
          <w:sz w:val="28"/>
          <w:szCs w:val="28"/>
          <w:lang w:eastAsia="uk-UA"/>
        </w:rPr>
        <w:t xml:space="preserve">визначені у </w:t>
      </w:r>
      <w:r w:rsidR="005E26A8">
        <w:rPr>
          <w:rStyle w:val="11"/>
          <w:sz w:val="28"/>
          <w:szCs w:val="28"/>
          <w:lang w:eastAsia="uk-UA"/>
        </w:rPr>
        <w:t>«</w:t>
      </w:r>
      <w:r w:rsidRPr="00CC1F4E">
        <w:rPr>
          <w:rStyle w:val="11"/>
          <w:sz w:val="28"/>
          <w:szCs w:val="28"/>
          <w:lang w:eastAsia="uk-UA"/>
        </w:rPr>
        <w:t>Порядку надання навчальній літературі, засобам навчання і навчальному обладнанню грифів та свідоцтв Міністерства освіти і науки України</w:t>
      </w:r>
      <w:r w:rsidR="005E26A8">
        <w:rPr>
          <w:rStyle w:val="11"/>
          <w:sz w:val="28"/>
          <w:szCs w:val="28"/>
          <w:lang w:eastAsia="uk-UA"/>
        </w:rPr>
        <w:t>»</w:t>
      </w:r>
      <w:r w:rsidRPr="00CC1F4E">
        <w:rPr>
          <w:rStyle w:val="11"/>
          <w:sz w:val="28"/>
          <w:szCs w:val="28"/>
          <w:lang w:eastAsia="uk-UA"/>
        </w:rPr>
        <w:t xml:space="preserve"> </w:t>
      </w:r>
      <w:r w:rsidR="004C7F9E" w:rsidRPr="004C7F9E">
        <w:rPr>
          <w:rStyle w:val="11"/>
          <w:sz w:val="28"/>
          <w:szCs w:val="28"/>
          <w:lang w:eastAsia="uk-UA"/>
        </w:rPr>
        <w:t xml:space="preserve">(2008, </w:t>
      </w:r>
      <w:r w:rsidRPr="00CC1F4E">
        <w:rPr>
          <w:rStyle w:val="11"/>
          <w:sz w:val="28"/>
          <w:szCs w:val="28"/>
          <w:lang w:eastAsia="uk-UA"/>
        </w:rPr>
        <w:t>пп. 1.4., 1.5</w:t>
      </w:r>
      <w:r w:rsidR="004C7F9E" w:rsidRPr="004C7F9E">
        <w:rPr>
          <w:rStyle w:val="11"/>
          <w:sz w:val="28"/>
          <w:szCs w:val="28"/>
          <w:lang w:eastAsia="uk-UA"/>
        </w:rPr>
        <w:t>)</w:t>
      </w:r>
      <w:r w:rsidRPr="00CC1F4E">
        <w:rPr>
          <w:rStyle w:val="11"/>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До організаційно-педагогічного впливу </w:t>
      </w:r>
      <w:r w:rsidR="00BC6EE4">
        <w:rPr>
          <w:rStyle w:val="11"/>
          <w:sz w:val="28"/>
          <w:szCs w:val="28"/>
          <w:lang w:eastAsia="uk-UA"/>
        </w:rPr>
        <w:t>науковці, як правило, включають дидактичні</w:t>
      </w:r>
      <w:r w:rsidRPr="00CC1F4E">
        <w:rPr>
          <w:rStyle w:val="11"/>
          <w:sz w:val="28"/>
          <w:szCs w:val="28"/>
          <w:lang w:eastAsia="uk-UA"/>
        </w:rPr>
        <w:t xml:space="preserve"> методи </w:t>
      </w:r>
      <w:r w:rsidR="00BC6EE4">
        <w:rPr>
          <w:rStyle w:val="11"/>
          <w:sz w:val="28"/>
          <w:szCs w:val="28"/>
          <w:lang w:eastAsia="uk-UA"/>
        </w:rPr>
        <w:t>навчання і викладання</w:t>
      </w:r>
      <w:r w:rsidRPr="00CC1F4E">
        <w:rPr>
          <w:rStyle w:val="11"/>
          <w:sz w:val="28"/>
          <w:szCs w:val="28"/>
          <w:lang w:eastAsia="uk-UA"/>
        </w:rPr>
        <w:t xml:space="preserve">, </w:t>
      </w:r>
      <w:r w:rsidR="00BC6EE4">
        <w:rPr>
          <w:rStyle w:val="11"/>
          <w:sz w:val="28"/>
          <w:szCs w:val="28"/>
          <w:lang w:eastAsia="uk-UA"/>
        </w:rPr>
        <w:t xml:space="preserve">принципи та </w:t>
      </w:r>
      <w:r w:rsidRPr="00CC1F4E">
        <w:rPr>
          <w:rStyle w:val="11"/>
          <w:sz w:val="28"/>
          <w:szCs w:val="28"/>
          <w:lang w:eastAsia="uk-UA"/>
        </w:rPr>
        <w:t>форми</w:t>
      </w:r>
      <w:r w:rsidR="00BC6EE4">
        <w:rPr>
          <w:rStyle w:val="11"/>
          <w:sz w:val="28"/>
          <w:szCs w:val="28"/>
          <w:lang w:eastAsia="uk-UA"/>
        </w:rPr>
        <w:t xml:space="preserve"> організації навчального процесу</w:t>
      </w:r>
      <w:r w:rsidRPr="00CC1F4E">
        <w:rPr>
          <w:rStyle w:val="11"/>
          <w:sz w:val="28"/>
          <w:szCs w:val="28"/>
          <w:lang w:eastAsia="uk-UA"/>
        </w:rPr>
        <w:t>, засоби навчання</w:t>
      </w:r>
      <w:r w:rsidR="00BC6EE4">
        <w:rPr>
          <w:rStyle w:val="11"/>
          <w:sz w:val="28"/>
          <w:szCs w:val="28"/>
          <w:lang w:eastAsia="uk-UA"/>
        </w:rPr>
        <w:t xml:space="preserve"> та методичне забезпечення</w:t>
      </w:r>
      <w:r w:rsidRPr="00CC1F4E">
        <w:rPr>
          <w:rStyle w:val="11"/>
          <w:sz w:val="28"/>
          <w:szCs w:val="28"/>
          <w:lang w:eastAsia="uk-UA"/>
        </w:rPr>
        <w:t xml:space="preserve"> </w:t>
      </w:r>
      <w:r w:rsidR="00BC6EE4">
        <w:rPr>
          <w:rStyle w:val="11"/>
          <w:sz w:val="28"/>
          <w:szCs w:val="28"/>
          <w:lang w:eastAsia="uk-UA"/>
        </w:rPr>
        <w:t>освітнього</w:t>
      </w:r>
      <w:r w:rsidRPr="00CC1F4E">
        <w:rPr>
          <w:rStyle w:val="11"/>
          <w:sz w:val="28"/>
          <w:szCs w:val="28"/>
          <w:lang w:eastAsia="uk-UA"/>
        </w:rPr>
        <w:t xml:space="preserve"> процесу т</w:t>
      </w:r>
      <w:r w:rsidR="00BC6EE4">
        <w:rPr>
          <w:rStyle w:val="11"/>
          <w:sz w:val="28"/>
          <w:szCs w:val="28"/>
          <w:lang w:eastAsia="uk-UA"/>
        </w:rPr>
        <w:t>ощо</w:t>
      </w:r>
      <w:r w:rsidR="00FD425B" w:rsidRPr="00FD425B">
        <w:rPr>
          <w:rStyle w:val="11"/>
          <w:sz w:val="28"/>
          <w:szCs w:val="28"/>
          <w:lang w:eastAsia="uk-UA"/>
        </w:rPr>
        <w:t xml:space="preserve"> (Подласый, 1999, </w:t>
      </w:r>
      <w:r w:rsidRPr="00CC1F4E">
        <w:rPr>
          <w:rStyle w:val="11"/>
          <w:sz w:val="28"/>
          <w:szCs w:val="28"/>
          <w:lang w:eastAsia="uk-UA"/>
        </w:rPr>
        <w:t>213</w:t>
      </w:r>
      <w:r w:rsidR="00FD425B" w:rsidRPr="00FD425B">
        <w:rPr>
          <w:rStyle w:val="11"/>
          <w:sz w:val="28"/>
          <w:szCs w:val="28"/>
          <w:lang w:eastAsia="uk-UA"/>
        </w:rPr>
        <w:t>)</w:t>
      </w:r>
      <w:r w:rsidR="00DE36ED">
        <w:rPr>
          <w:rStyle w:val="11"/>
          <w:sz w:val="28"/>
          <w:szCs w:val="28"/>
          <w:lang w:eastAsia="uk-UA"/>
        </w:rPr>
        <w:t xml:space="preserve">. </w:t>
      </w:r>
      <w:r w:rsidR="00BC6EE4" w:rsidRPr="00FD425B">
        <w:rPr>
          <w:rStyle w:val="11"/>
          <w:sz w:val="28"/>
          <w:szCs w:val="28"/>
          <w:lang w:eastAsia="uk-UA"/>
        </w:rPr>
        <w:t>Про їх н</w:t>
      </w:r>
      <w:r w:rsidRPr="00FD425B">
        <w:rPr>
          <w:rStyle w:val="11"/>
          <w:sz w:val="28"/>
          <w:szCs w:val="28"/>
          <w:lang w:eastAsia="uk-UA"/>
        </w:rPr>
        <w:t>евідповідність</w:t>
      </w:r>
      <w:r w:rsidRPr="00CC1F4E">
        <w:rPr>
          <w:rStyle w:val="11"/>
          <w:sz w:val="28"/>
          <w:szCs w:val="28"/>
          <w:lang w:eastAsia="uk-UA"/>
        </w:rPr>
        <w:t xml:space="preserve"> сучасним вимогам </w:t>
      </w:r>
      <w:r w:rsidR="00BC6EE4">
        <w:rPr>
          <w:rStyle w:val="11"/>
          <w:sz w:val="28"/>
          <w:szCs w:val="28"/>
          <w:lang w:eastAsia="uk-UA"/>
        </w:rPr>
        <w:t>навчального</w:t>
      </w:r>
      <w:r w:rsidRPr="00CC1F4E">
        <w:rPr>
          <w:rStyle w:val="11"/>
          <w:sz w:val="28"/>
          <w:szCs w:val="28"/>
          <w:lang w:eastAsia="uk-UA"/>
        </w:rPr>
        <w:t xml:space="preserve"> процесу </w:t>
      </w:r>
      <w:r w:rsidR="00BC6EE4">
        <w:rPr>
          <w:rStyle w:val="11"/>
          <w:sz w:val="28"/>
          <w:szCs w:val="28"/>
          <w:lang w:eastAsia="uk-UA"/>
        </w:rPr>
        <w:t>і</w:t>
      </w:r>
      <w:r w:rsidR="00DE36ED">
        <w:rPr>
          <w:rStyle w:val="11"/>
          <w:sz w:val="28"/>
          <w:szCs w:val="28"/>
          <w:lang w:eastAsia="uk-UA"/>
        </w:rPr>
        <w:t xml:space="preserve"> необхідність </w:t>
      </w:r>
      <w:r w:rsidR="00BC6EE4">
        <w:rPr>
          <w:rStyle w:val="11"/>
          <w:sz w:val="28"/>
          <w:szCs w:val="28"/>
          <w:lang w:eastAsia="uk-UA"/>
        </w:rPr>
        <w:t>у</w:t>
      </w:r>
      <w:r w:rsidR="00DE36ED">
        <w:rPr>
          <w:rStyle w:val="11"/>
          <w:sz w:val="28"/>
          <w:szCs w:val="28"/>
          <w:lang w:eastAsia="uk-UA"/>
        </w:rPr>
        <w:t xml:space="preserve">досконалення </w:t>
      </w:r>
      <w:r w:rsidR="00BC6EE4">
        <w:rPr>
          <w:rStyle w:val="11"/>
          <w:sz w:val="28"/>
          <w:szCs w:val="28"/>
          <w:lang w:eastAsia="uk-UA"/>
        </w:rPr>
        <w:t>освітнього процесу викладання фахових дисциплін свідчать відповіді студентів та викладачів</w:t>
      </w:r>
      <w:r w:rsidR="00727D0F">
        <w:rPr>
          <w:rStyle w:val="11"/>
          <w:sz w:val="28"/>
          <w:szCs w:val="28"/>
          <w:lang w:eastAsia="uk-UA"/>
        </w:rPr>
        <w:t xml:space="preserve">, одержані </w:t>
      </w:r>
      <w:r w:rsidRPr="00CC1F4E">
        <w:rPr>
          <w:rStyle w:val="11"/>
          <w:sz w:val="28"/>
          <w:szCs w:val="28"/>
          <w:lang w:eastAsia="uk-UA"/>
        </w:rPr>
        <w:t xml:space="preserve">під час </w:t>
      </w:r>
      <w:r w:rsidR="00727D0F">
        <w:rPr>
          <w:rStyle w:val="11"/>
          <w:sz w:val="28"/>
          <w:szCs w:val="28"/>
          <w:lang w:eastAsia="uk-UA"/>
        </w:rPr>
        <w:t>проведення педагогічного експерименту</w:t>
      </w:r>
      <w:r w:rsidRPr="00CC1F4E">
        <w:rPr>
          <w:rStyle w:val="11"/>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sz w:val="28"/>
          <w:szCs w:val="28"/>
          <w:lang w:eastAsia="uk-UA"/>
        </w:rPr>
        <w:t xml:space="preserve">Отже, </w:t>
      </w:r>
      <w:r w:rsidR="00562009">
        <w:rPr>
          <w:rStyle w:val="11"/>
          <w:sz w:val="28"/>
          <w:szCs w:val="28"/>
          <w:lang w:eastAsia="uk-UA"/>
        </w:rPr>
        <w:t xml:space="preserve">можемо виокремити </w:t>
      </w:r>
      <w:r w:rsidRPr="00CC1F4E">
        <w:rPr>
          <w:rStyle w:val="11"/>
          <w:sz w:val="28"/>
          <w:szCs w:val="28"/>
          <w:lang w:eastAsia="uk-UA"/>
        </w:rPr>
        <w:t xml:space="preserve">два фактори, </w:t>
      </w:r>
      <w:r w:rsidR="00562009">
        <w:rPr>
          <w:rStyle w:val="11"/>
          <w:sz w:val="28"/>
          <w:szCs w:val="28"/>
          <w:lang w:eastAsia="uk-UA"/>
        </w:rPr>
        <w:t xml:space="preserve">які необхідно </w:t>
      </w:r>
      <w:r w:rsidRPr="00CC1F4E">
        <w:rPr>
          <w:rStyle w:val="11"/>
          <w:sz w:val="28"/>
          <w:szCs w:val="28"/>
          <w:lang w:eastAsia="uk-UA"/>
        </w:rPr>
        <w:t>врах</w:t>
      </w:r>
      <w:r w:rsidR="00562009">
        <w:rPr>
          <w:rStyle w:val="11"/>
          <w:sz w:val="28"/>
          <w:szCs w:val="28"/>
          <w:lang w:eastAsia="uk-UA"/>
        </w:rPr>
        <w:t>овувати у навчальному</w:t>
      </w:r>
      <w:r w:rsidRPr="00CC1F4E">
        <w:rPr>
          <w:rStyle w:val="11"/>
          <w:sz w:val="28"/>
          <w:szCs w:val="28"/>
          <w:lang w:eastAsia="uk-UA"/>
        </w:rPr>
        <w:t xml:space="preserve"> процесі</w:t>
      </w:r>
      <w:r w:rsidRPr="00CC1F4E">
        <w:rPr>
          <w:rStyle w:val="11"/>
          <w:color w:val="000000"/>
          <w:sz w:val="28"/>
          <w:szCs w:val="28"/>
          <w:lang w:eastAsia="uk-UA"/>
        </w:rPr>
        <w:t>: навчальний матеріал і організаційно-педагогічний вплив на створення відповідних педагогічних умов.</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Релевантною з приводу тематики нашого дослідження є позиція ще двох науковців. С. Архангельський </w:t>
      </w:r>
      <w:r w:rsidR="00FD425B" w:rsidRPr="00FD425B">
        <w:rPr>
          <w:rStyle w:val="11"/>
          <w:color w:val="000000"/>
          <w:sz w:val="28"/>
          <w:szCs w:val="28"/>
          <w:lang w:eastAsia="uk-UA"/>
        </w:rPr>
        <w:t>(1980)</w:t>
      </w:r>
      <w:r w:rsidRPr="00CC1F4E">
        <w:rPr>
          <w:rStyle w:val="11"/>
          <w:color w:val="000000"/>
          <w:sz w:val="28"/>
          <w:szCs w:val="28"/>
          <w:lang w:eastAsia="uk-UA"/>
        </w:rPr>
        <w:t xml:space="preserve"> </w:t>
      </w:r>
      <w:r w:rsidR="004140F3">
        <w:rPr>
          <w:rStyle w:val="11"/>
          <w:color w:val="000000"/>
          <w:sz w:val="28"/>
          <w:szCs w:val="28"/>
          <w:lang w:eastAsia="uk-UA"/>
        </w:rPr>
        <w:t>з</w:t>
      </w:r>
      <w:r w:rsidR="00562009">
        <w:rPr>
          <w:rStyle w:val="11"/>
          <w:color w:val="000000"/>
          <w:sz w:val="28"/>
          <w:szCs w:val="28"/>
          <w:lang w:eastAsia="uk-UA"/>
        </w:rPr>
        <w:t>іставляє наявні</w:t>
      </w:r>
      <w:r w:rsidRPr="00CC1F4E">
        <w:rPr>
          <w:rStyle w:val="11"/>
          <w:color w:val="000000"/>
          <w:sz w:val="28"/>
          <w:szCs w:val="28"/>
          <w:lang w:eastAsia="uk-UA"/>
        </w:rPr>
        <w:t xml:space="preserve"> педагогічн</w:t>
      </w:r>
      <w:r w:rsidR="00562009">
        <w:rPr>
          <w:rStyle w:val="11"/>
          <w:color w:val="000000"/>
          <w:sz w:val="28"/>
          <w:szCs w:val="28"/>
          <w:lang w:eastAsia="uk-UA"/>
        </w:rPr>
        <w:t>і</w:t>
      </w:r>
      <w:r w:rsidRPr="00CC1F4E">
        <w:rPr>
          <w:rStyle w:val="11"/>
          <w:color w:val="000000"/>
          <w:sz w:val="28"/>
          <w:szCs w:val="28"/>
          <w:lang w:eastAsia="uk-UA"/>
        </w:rPr>
        <w:t xml:space="preserve"> умов</w:t>
      </w:r>
      <w:r w:rsidR="00562009">
        <w:rPr>
          <w:rStyle w:val="11"/>
          <w:color w:val="000000"/>
          <w:sz w:val="28"/>
          <w:szCs w:val="28"/>
          <w:lang w:eastAsia="uk-UA"/>
        </w:rPr>
        <w:t>и</w:t>
      </w:r>
      <w:r w:rsidRPr="00CC1F4E">
        <w:rPr>
          <w:rStyle w:val="11"/>
          <w:color w:val="000000"/>
          <w:sz w:val="28"/>
          <w:szCs w:val="28"/>
          <w:lang w:eastAsia="uk-UA"/>
        </w:rPr>
        <w:t xml:space="preserve"> </w:t>
      </w:r>
      <w:r w:rsidR="00562009">
        <w:rPr>
          <w:rStyle w:val="11"/>
          <w:color w:val="000000"/>
          <w:sz w:val="28"/>
          <w:szCs w:val="28"/>
          <w:lang w:eastAsia="uk-UA"/>
        </w:rPr>
        <w:t>і</w:t>
      </w:r>
      <w:r w:rsidRPr="00CC1F4E">
        <w:rPr>
          <w:rStyle w:val="11"/>
          <w:color w:val="000000"/>
          <w:sz w:val="28"/>
          <w:szCs w:val="28"/>
          <w:lang w:eastAsia="uk-UA"/>
        </w:rPr>
        <w:t xml:space="preserve">з </w:t>
      </w:r>
      <w:r w:rsidR="00562009">
        <w:rPr>
          <w:rStyle w:val="11"/>
          <w:color w:val="000000"/>
          <w:sz w:val="28"/>
          <w:szCs w:val="28"/>
          <w:lang w:eastAsia="uk-UA"/>
        </w:rPr>
        <w:t xml:space="preserve">освітнім </w:t>
      </w:r>
      <w:r w:rsidRPr="00CC1F4E">
        <w:rPr>
          <w:rStyle w:val="11"/>
          <w:color w:val="000000"/>
          <w:sz w:val="28"/>
          <w:szCs w:val="28"/>
          <w:lang w:eastAsia="uk-UA"/>
        </w:rPr>
        <w:t xml:space="preserve">середовищем, </w:t>
      </w:r>
      <w:r w:rsidR="00562009">
        <w:rPr>
          <w:rStyle w:val="11"/>
          <w:color w:val="000000"/>
          <w:sz w:val="28"/>
          <w:szCs w:val="28"/>
          <w:lang w:eastAsia="uk-UA"/>
        </w:rPr>
        <w:t>в</w:t>
      </w:r>
      <w:r w:rsidRPr="00CC1F4E">
        <w:rPr>
          <w:rStyle w:val="11"/>
          <w:color w:val="000000"/>
          <w:sz w:val="28"/>
          <w:szCs w:val="28"/>
          <w:lang w:eastAsia="uk-UA"/>
        </w:rPr>
        <w:t xml:space="preserve"> якому професійні вміння виникають, існують та розвиваються.</w:t>
      </w:r>
    </w:p>
    <w:p w:rsidR="00B55AA2"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Науковець, не виокремлюючи конкретної їх класифікації, наводить </w:t>
      </w:r>
      <w:r w:rsidR="00562009">
        <w:rPr>
          <w:rStyle w:val="11"/>
          <w:color w:val="000000"/>
          <w:sz w:val="28"/>
          <w:szCs w:val="28"/>
          <w:lang w:eastAsia="uk-UA"/>
        </w:rPr>
        <w:t>у</w:t>
      </w:r>
      <w:r w:rsidRPr="00CC1F4E">
        <w:rPr>
          <w:rStyle w:val="11"/>
          <w:color w:val="000000"/>
          <w:sz w:val="28"/>
          <w:szCs w:val="28"/>
          <w:lang w:eastAsia="uk-UA"/>
        </w:rPr>
        <w:t xml:space="preserve">весь комплекс </w:t>
      </w:r>
      <w:r w:rsidR="00562009">
        <w:rPr>
          <w:rStyle w:val="11"/>
          <w:color w:val="000000"/>
          <w:sz w:val="28"/>
          <w:szCs w:val="28"/>
          <w:lang w:eastAsia="uk-UA"/>
        </w:rPr>
        <w:t xml:space="preserve">дидактичних </w:t>
      </w:r>
      <w:r w:rsidRPr="00CC1F4E">
        <w:rPr>
          <w:rStyle w:val="11"/>
          <w:color w:val="000000"/>
          <w:sz w:val="28"/>
          <w:szCs w:val="28"/>
          <w:lang w:eastAsia="uk-UA"/>
        </w:rPr>
        <w:t xml:space="preserve">методів, </w:t>
      </w:r>
      <w:r w:rsidR="00562009">
        <w:rPr>
          <w:rStyle w:val="11"/>
          <w:color w:val="000000"/>
          <w:sz w:val="28"/>
          <w:szCs w:val="28"/>
          <w:lang w:eastAsia="uk-UA"/>
        </w:rPr>
        <w:t xml:space="preserve">принципів, </w:t>
      </w:r>
      <w:r w:rsidRPr="00CC1F4E">
        <w:rPr>
          <w:rStyle w:val="11"/>
          <w:color w:val="000000"/>
          <w:sz w:val="28"/>
          <w:szCs w:val="28"/>
          <w:lang w:eastAsia="uk-UA"/>
        </w:rPr>
        <w:t xml:space="preserve">засобів, форм та впливів, які сприяють практичній спрямованості освітнього процесу. Таке визначення, на наш погляд, </w:t>
      </w:r>
      <w:r w:rsidRPr="00CC1F4E">
        <w:rPr>
          <w:rStyle w:val="11"/>
          <w:color w:val="000000"/>
          <w:sz w:val="28"/>
          <w:szCs w:val="28"/>
          <w:lang w:eastAsia="uk-UA"/>
        </w:rPr>
        <w:lastRenderedPageBreak/>
        <w:t xml:space="preserve">актуальне у двох напрямках: по-перше, </w:t>
      </w:r>
      <w:r w:rsidR="00562009">
        <w:rPr>
          <w:rStyle w:val="11"/>
          <w:color w:val="000000"/>
          <w:sz w:val="28"/>
          <w:szCs w:val="28"/>
          <w:lang w:eastAsia="uk-UA"/>
        </w:rPr>
        <w:t xml:space="preserve">переважна </w:t>
      </w:r>
      <w:r w:rsidRPr="00CC1F4E">
        <w:rPr>
          <w:rStyle w:val="11"/>
          <w:color w:val="000000"/>
          <w:sz w:val="28"/>
          <w:szCs w:val="28"/>
          <w:lang w:eastAsia="uk-UA"/>
        </w:rPr>
        <w:t xml:space="preserve">більшість сучасних </w:t>
      </w:r>
      <w:r w:rsidR="00562009">
        <w:rPr>
          <w:rStyle w:val="11"/>
          <w:color w:val="000000"/>
          <w:sz w:val="28"/>
          <w:szCs w:val="28"/>
          <w:lang w:eastAsia="uk-UA"/>
        </w:rPr>
        <w:t>дослідників</w:t>
      </w:r>
      <w:r w:rsidRPr="00CC1F4E">
        <w:rPr>
          <w:rStyle w:val="11"/>
          <w:color w:val="000000"/>
          <w:sz w:val="28"/>
          <w:szCs w:val="28"/>
          <w:lang w:eastAsia="uk-UA"/>
        </w:rPr>
        <w:t xml:space="preserve"> відзна</w:t>
      </w:r>
      <w:r w:rsidR="004140F3">
        <w:rPr>
          <w:rStyle w:val="11"/>
          <w:color w:val="000000"/>
          <w:sz w:val="28"/>
          <w:szCs w:val="28"/>
          <w:lang w:eastAsia="uk-UA"/>
        </w:rPr>
        <w:t>чає</w:t>
      </w:r>
      <w:r w:rsidRPr="00CC1F4E">
        <w:rPr>
          <w:rStyle w:val="11"/>
          <w:color w:val="000000"/>
          <w:sz w:val="28"/>
          <w:szCs w:val="28"/>
          <w:lang w:eastAsia="uk-UA"/>
        </w:rPr>
        <w:t xml:space="preserve"> </w:t>
      </w:r>
      <w:r w:rsidR="00562009">
        <w:rPr>
          <w:rStyle w:val="11"/>
          <w:color w:val="000000"/>
          <w:sz w:val="28"/>
          <w:szCs w:val="28"/>
          <w:lang w:eastAsia="uk-UA"/>
        </w:rPr>
        <w:t xml:space="preserve">за </w:t>
      </w:r>
      <w:r w:rsidRPr="00CC1F4E">
        <w:rPr>
          <w:rStyle w:val="11"/>
          <w:color w:val="000000"/>
          <w:sz w:val="28"/>
          <w:szCs w:val="28"/>
          <w:lang w:eastAsia="uk-UA"/>
        </w:rPr>
        <w:t>необхідн</w:t>
      </w:r>
      <w:r w:rsidR="00562009">
        <w:rPr>
          <w:rStyle w:val="11"/>
          <w:color w:val="000000"/>
          <w:sz w:val="28"/>
          <w:szCs w:val="28"/>
          <w:lang w:eastAsia="uk-UA"/>
        </w:rPr>
        <w:t xml:space="preserve">е посилити </w:t>
      </w:r>
      <w:r w:rsidRPr="00CC1F4E">
        <w:rPr>
          <w:rStyle w:val="11"/>
          <w:color w:val="000000"/>
          <w:sz w:val="28"/>
          <w:szCs w:val="28"/>
          <w:lang w:eastAsia="uk-UA"/>
        </w:rPr>
        <w:t>практичн</w:t>
      </w:r>
      <w:r w:rsidR="00562009">
        <w:rPr>
          <w:rStyle w:val="11"/>
          <w:color w:val="000000"/>
          <w:sz w:val="28"/>
          <w:szCs w:val="28"/>
          <w:lang w:eastAsia="uk-UA"/>
        </w:rPr>
        <w:t>у</w:t>
      </w:r>
      <w:r w:rsidRPr="00CC1F4E">
        <w:rPr>
          <w:rStyle w:val="11"/>
          <w:color w:val="000000"/>
          <w:sz w:val="28"/>
          <w:szCs w:val="28"/>
          <w:lang w:eastAsia="uk-UA"/>
        </w:rPr>
        <w:t xml:space="preserve"> орієнтован</w:t>
      </w:r>
      <w:r w:rsidR="00562009">
        <w:rPr>
          <w:rStyle w:val="11"/>
          <w:color w:val="000000"/>
          <w:sz w:val="28"/>
          <w:szCs w:val="28"/>
          <w:lang w:eastAsia="uk-UA"/>
        </w:rPr>
        <w:t>ість</w:t>
      </w:r>
      <w:r w:rsidRPr="00CC1F4E">
        <w:rPr>
          <w:rStyle w:val="11"/>
          <w:color w:val="000000"/>
          <w:sz w:val="28"/>
          <w:szCs w:val="28"/>
          <w:lang w:eastAsia="uk-UA"/>
        </w:rPr>
        <w:t xml:space="preserve"> освіти, </w:t>
      </w:r>
      <w:r w:rsidR="00562009">
        <w:rPr>
          <w:rStyle w:val="11"/>
          <w:color w:val="000000"/>
          <w:sz w:val="28"/>
          <w:szCs w:val="28"/>
          <w:lang w:eastAsia="uk-UA"/>
        </w:rPr>
        <w:t xml:space="preserve">оскільки головним </w:t>
      </w:r>
      <w:r w:rsidRPr="00CC1F4E">
        <w:rPr>
          <w:rStyle w:val="11"/>
          <w:color w:val="000000"/>
          <w:sz w:val="28"/>
          <w:szCs w:val="28"/>
          <w:lang w:eastAsia="uk-UA"/>
        </w:rPr>
        <w:t>завдання</w:t>
      </w:r>
      <w:r w:rsidR="00562009">
        <w:rPr>
          <w:rStyle w:val="11"/>
          <w:color w:val="000000"/>
          <w:sz w:val="28"/>
          <w:szCs w:val="28"/>
          <w:lang w:eastAsia="uk-UA"/>
        </w:rPr>
        <w:t>м</w:t>
      </w:r>
      <w:r w:rsidRPr="00CC1F4E">
        <w:rPr>
          <w:rStyle w:val="11"/>
          <w:color w:val="000000"/>
          <w:sz w:val="28"/>
          <w:szCs w:val="28"/>
          <w:lang w:eastAsia="uk-UA"/>
        </w:rPr>
        <w:t xml:space="preserve"> вищої </w:t>
      </w:r>
      <w:r w:rsidR="00562009">
        <w:rPr>
          <w:rStyle w:val="11"/>
          <w:color w:val="000000"/>
          <w:sz w:val="28"/>
          <w:szCs w:val="28"/>
          <w:lang w:eastAsia="uk-UA"/>
        </w:rPr>
        <w:t>школи є</w:t>
      </w:r>
      <w:r w:rsidRPr="00CC1F4E">
        <w:rPr>
          <w:rStyle w:val="11"/>
          <w:color w:val="000000"/>
          <w:sz w:val="28"/>
          <w:szCs w:val="28"/>
          <w:lang w:eastAsia="uk-UA"/>
        </w:rPr>
        <w:t xml:space="preserve"> формува</w:t>
      </w:r>
      <w:r w:rsidR="00562009">
        <w:rPr>
          <w:rStyle w:val="11"/>
          <w:color w:val="000000"/>
          <w:sz w:val="28"/>
          <w:szCs w:val="28"/>
          <w:lang w:eastAsia="uk-UA"/>
        </w:rPr>
        <w:t>ння кваліфікованого та</w:t>
      </w:r>
      <w:r w:rsidRPr="00CC1F4E">
        <w:rPr>
          <w:rStyle w:val="11"/>
          <w:color w:val="000000"/>
          <w:sz w:val="28"/>
          <w:szCs w:val="28"/>
          <w:lang w:eastAsia="uk-UA"/>
        </w:rPr>
        <w:t xml:space="preserve"> компетентного фахівця фінансово-економічно</w:t>
      </w:r>
      <w:r w:rsidR="00A47D87">
        <w:rPr>
          <w:rStyle w:val="11"/>
          <w:color w:val="000000"/>
          <w:sz w:val="28"/>
          <w:szCs w:val="28"/>
          <w:lang w:eastAsia="uk-UA"/>
        </w:rPr>
        <w:t>ї</w:t>
      </w:r>
      <w:r w:rsidRPr="00CC1F4E">
        <w:rPr>
          <w:rStyle w:val="11"/>
          <w:color w:val="000000"/>
          <w:sz w:val="28"/>
          <w:szCs w:val="28"/>
          <w:lang w:eastAsia="uk-UA"/>
        </w:rPr>
        <w:t xml:space="preserve"> сфери, оскільки після закінчення закладу</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подальшими теоретико-науковими дослідженнями займаються не більше 10</w:t>
      </w:r>
      <w:r w:rsidR="00C117C1">
        <w:rPr>
          <w:rStyle w:val="11"/>
          <w:color w:val="000000"/>
          <w:sz w:val="28"/>
          <w:szCs w:val="28"/>
          <w:lang w:eastAsia="uk-UA"/>
        </w:rPr>
        <w:t> %</w:t>
      </w:r>
      <w:r w:rsidRPr="00CC1F4E">
        <w:rPr>
          <w:rStyle w:val="11"/>
          <w:color w:val="000000"/>
          <w:sz w:val="28"/>
          <w:szCs w:val="28"/>
          <w:lang w:eastAsia="uk-UA"/>
        </w:rPr>
        <w:t xml:space="preserve"> випускників. По-друге, врах</w:t>
      </w:r>
      <w:r w:rsidR="00562009">
        <w:rPr>
          <w:rStyle w:val="11"/>
          <w:color w:val="000000"/>
          <w:sz w:val="28"/>
          <w:szCs w:val="28"/>
          <w:lang w:eastAsia="uk-UA"/>
        </w:rPr>
        <w:t>овуючи</w:t>
      </w:r>
      <w:r w:rsidRPr="00CC1F4E">
        <w:rPr>
          <w:rStyle w:val="11"/>
          <w:color w:val="000000"/>
          <w:sz w:val="28"/>
          <w:szCs w:val="28"/>
          <w:lang w:eastAsia="uk-UA"/>
        </w:rPr>
        <w:t xml:space="preserve"> мінлив</w:t>
      </w:r>
      <w:r w:rsidR="00562009">
        <w:rPr>
          <w:rStyle w:val="11"/>
          <w:color w:val="000000"/>
          <w:sz w:val="28"/>
          <w:szCs w:val="28"/>
          <w:lang w:eastAsia="uk-UA"/>
        </w:rPr>
        <w:t>ість</w:t>
      </w:r>
      <w:r w:rsidRPr="00CC1F4E">
        <w:rPr>
          <w:rStyle w:val="11"/>
          <w:color w:val="000000"/>
          <w:sz w:val="28"/>
          <w:szCs w:val="28"/>
          <w:lang w:eastAsia="uk-UA"/>
        </w:rPr>
        <w:t xml:space="preserve"> соціального середовища </w:t>
      </w:r>
      <w:r w:rsidR="00B55AA2">
        <w:rPr>
          <w:rStyle w:val="11"/>
          <w:color w:val="000000"/>
          <w:sz w:val="28"/>
          <w:szCs w:val="28"/>
          <w:lang w:eastAsia="uk-UA"/>
        </w:rPr>
        <w:t xml:space="preserve">й швидкі темпи </w:t>
      </w:r>
      <w:r w:rsidRPr="00CC1F4E">
        <w:rPr>
          <w:rStyle w:val="11"/>
          <w:color w:val="000000"/>
          <w:sz w:val="28"/>
          <w:szCs w:val="28"/>
          <w:lang w:eastAsia="uk-UA"/>
        </w:rPr>
        <w:t xml:space="preserve">розвитку освітньо-педагогічних технологій, </w:t>
      </w:r>
      <w:r w:rsidR="00B55AA2">
        <w:rPr>
          <w:rStyle w:val="11"/>
          <w:color w:val="000000"/>
          <w:sz w:val="28"/>
          <w:szCs w:val="28"/>
          <w:lang w:eastAsia="uk-UA"/>
        </w:rPr>
        <w:t xml:space="preserve">унеможливлює їх чітку </w:t>
      </w:r>
      <w:r w:rsidRPr="00CC1F4E">
        <w:rPr>
          <w:rStyle w:val="11"/>
          <w:color w:val="000000"/>
          <w:sz w:val="28"/>
          <w:szCs w:val="28"/>
          <w:lang w:eastAsia="uk-UA"/>
        </w:rPr>
        <w:t>конкретизаці</w:t>
      </w:r>
      <w:r w:rsidR="00B55AA2">
        <w:rPr>
          <w:rStyle w:val="11"/>
          <w:color w:val="000000"/>
          <w:sz w:val="28"/>
          <w:szCs w:val="28"/>
          <w:lang w:eastAsia="uk-UA"/>
        </w:rPr>
        <w:t>ю.</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color w:val="auto"/>
          <w:sz w:val="28"/>
          <w:szCs w:val="28"/>
          <w:lang w:eastAsia="uk-UA"/>
        </w:rPr>
        <w:t xml:space="preserve">Науковець А. Бахов </w:t>
      </w:r>
      <w:r w:rsidR="00344938">
        <w:rPr>
          <w:rStyle w:val="11"/>
          <w:color w:val="auto"/>
          <w:sz w:val="28"/>
          <w:szCs w:val="28"/>
          <w:lang w:eastAsia="uk-UA"/>
        </w:rPr>
        <w:t xml:space="preserve">розглядає </w:t>
      </w:r>
      <w:r w:rsidRPr="00CC1F4E">
        <w:rPr>
          <w:rStyle w:val="11"/>
          <w:color w:val="auto"/>
          <w:sz w:val="28"/>
          <w:szCs w:val="28"/>
          <w:lang w:eastAsia="uk-UA"/>
        </w:rPr>
        <w:t>педагогічн</w:t>
      </w:r>
      <w:r w:rsidR="00344938">
        <w:rPr>
          <w:rStyle w:val="11"/>
          <w:color w:val="auto"/>
          <w:sz w:val="28"/>
          <w:szCs w:val="28"/>
          <w:lang w:eastAsia="uk-UA"/>
        </w:rPr>
        <w:t>і</w:t>
      </w:r>
      <w:r w:rsidRPr="00CC1F4E">
        <w:rPr>
          <w:rStyle w:val="11"/>
          <w:color w:val="auto"/>
          <w:sz w:val="28"/>
          <w:szCs w:val="28"/>
          <w:lang w:eastAsia="uk-UA"/>
        </w:rPr>
        <w:t xml:space="preserve"> умови</w:t>
      </w:r>
      <w:r w:rsidR="00344938">
        <w:rPr>
          <w:rStyle w:val="11"/>
          <w:color w:val="auto"/>
          <w:sz w:val="28"/>
          <w:szCs w:val="28"/>
          <w:lang w:eastAsia="uk-UA"/>
        </w:rPr>
        <w:t xml:space="preserve"> комплексно, як </w:t>
      </w:r>
      <w:r w:rsidRPr="00CC1F4E">
        <w:rPr>
          <w:rStyle w:val="11"/>
          <w:color w:val="auto"/>
          <w:sz w:val="28"/>
          <w:szCs w:val="28"/>
          <w:lang w:eastAsia="uk-UA"/>
        </w:rPr>
        <w:t xml:space="preserve"> взаємодію за</w:t>
      </w:r>
      <w:r w:rsidR="00344938">
        <w:rPr>
          <w:rStyle w:val="11"/>
          <w:color w:val="auto"/>
          <w:sz w:val="28"/>
          <w:szCs w:val="28"/>
          <w:lang w:eastAsia="uk-UA"/>
        </w:rPr>
        <w:t xml:space="preserve">собів </w:t>
      </w:r>
      <w:r w:rsidRPr="00CC1F4E">
        <w:rPr>
          <w:rStyle w:val="11"/>
          <w:color w:val="auto"/>
          <w:sz w:val="28"/>
          <w:szCs w:val="28"/>
          <w:lang w:eastAsia="uk-UA"/>
        </w:rPr>
        <w:t xml:space="preserve">навчального процесу, </w:t>
      </w:r>
      <w:r w:rsidR="00344938">
        <w:rPr>
          <w:rStyle w:val="11"/>
          <w:color w:val="auto"/>
          <w:sz w:val="28"/>
          <w:szCs w:val="28"/>
          <w:lang w:eastAsia="uk-UA"/>
        </w:rPr>
        <w:t xml:space="preserve">головним </w:t>
      </w:r>
      <w:r w:rsidR="004140F3">
        <w:rPr>
          <w:rStyle w:val="11"/>
          <w:color w:val="auto"/>
          <w:sz w:val="28"/>
          <w:szCs w:val="28"/>
          <w:lang w:eastAsia="uk-UA"/>
        </w:rPr>
        <w:t>завданням</w:t>
      </w:r>
      <w:r w:rsidR="00344938">
        <w:rPr>
          <w:rStyle w:val="11"/>
          <w:color w:val="auto"/>
          <w:sz w:val="28"/>
          <w:szCs w:val="28"/>
          <w:lang w:eastAsia="uk-UA"/>
        </w:rPr>
        <w:t xml:space="preserve"> яких є формування професійних</w:t>
      </w:r>
      <w:r w:rsidRPr="00CC1F4E">
        <w:rPr>
          <w:rStyle w:val="11"/>
          <w:color w:val="auto"/>
          <w:sz w:val="28"/>
          <w:szCs w:val="28"/>
          <w:lang w:eastAsia="uk-UA"/>
        </w:rPr>
        <w:t xml:space="preserve"> </w:t>
      </w:r>
      <w:r w:rsidRPr="00CC1F4E">
        <w:rPr>
          <w:rStyle w:val="11"/>
          <w:sz w:val="28"/>
          <w:szCs w:val="28"/>
          <w:lang w:eastAsia="uk-UA"/>
        </w:rPr>
        <w:t>компетентност</w:t>
      </w:r>
      <w:r w:rsidR="00344938">
        <w:rPr>
          <w:rStyle w:val="11"/>
          <w:sz w:val="28"/>
          <w:szCs w:val="28"/>
          <w:lang w:eastAsia="uk-UA"/>
        </w:rPr>
        <w:t xml:space="preserve">ей майбутнього фахівця </w:t>
      </w:r>
      <w:r w:rsidR="00FD425B" w:rsidRPr="00FD425B">
        <w:rPr>
          <w:rStyle w:val="11"/>
          <w:sz w:val="28"/>
          <w:szCs w:val="28"/>
          <w:lang w:eastAsia="uk-UA"/>
        </w:rPr>
        <w:t xml:space="preserve">(Бахов, 2009, </w:t>
      </w:r>
      <w:r w:rsidRPr="00CC1F4E">
        <w:rPr>
          <w:rStyle w:val="11"/>
          <w:sz w:val="28"/>
          <w:szCs w:val="28"/>
          <w:lang w:eastAsia="uk-UA"/>
        </w:rPr>
        <w:t>314</w:t>
      </w:r>
      <w:r w:rsidR="00FD425B" w:rsidRPr="00FD425B">
        <w:rPr>
          <w:rStyle w:val="11"/>
          <w:sz w:val="28"/>
          <w:szCs w:val="28"/>
          <w:lang w:eastAsia="uk-UA"/>
        </w:rPr>
        <w:t>)</w:t>
      </w:r>
      <w:r w:rsidRPr="00CC1F4E">
        <w:rPr>
          <w:rStyle w:val="11"/>
          <w:sz w:val="28"/>
          <w:szCs w:val="28"/>
          <w:lang w:eastAsia="uk-UA"/>
        </w:rPr>
        <w:t xml:space="preserve">.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У свою чергу С. Архангельський </w:t>
      </w:r>
      <w:r w:rsidR="00FD425B" w:rsidRPr="00FD425B">
        <w:rPr>
          <w:rStyle w:val="11"/>
          <w:color w:val="000000"/>
          <w:sz w:val="28"/>
          <w:szCs w:val="28"/>
          <w:lang w:eastAsia="uk-UA"/>
        </w:rPr>
        <w:t xml:space="preserve">(1980) </w:t>
      </w:r>
      <w:r w:rsidR="00116F0B">
        <w:rPr>
          <w:rStyle w:val="11"/>
          <w:color w:val="000000"/>
          <w:sz w:val="28"/>
          <w:szCs w:val="28"/>
          <w:lang w:eastAsia="uk-UA"/>
        </w:rPr>
        <w:t>звертає увагу</w:t>
      </w:r>
      <w:r w:rsidRPr="00CC1F4E">
        <w:rPr>
          <w:rStyle w:val="11"/>
          <w:color w:val="000000"/>
          <w:sz w:val="28"/>
          <w:szCs w:val="28"/>
          <w:lang w:eastAsia="uk-UA"/>
        </w:rPr>
        <w:t xml:space="preserve"> на</w:t>
      </w:r>
      <w:r w:rsidR="00116F0B">
        <w:rPr>
          <w:rStyle w:val="11"/>
          <w:color w:val="000000"/>
          <w:sz w:val="28"/>
          <w:szCs w:val="28"/>
          <w:lang w:eastAsia="uk-UA"/>
        </w:rPr>
        <w:t xml:space="preserve"> важливість </w:t>
      </w:r>
      <w:r w:rsidRPr="00CC1F4E">
        <w:rPr>
          <w:rStyle w:val="11"/>
          <w:color w:val="000000"/>
          <w:sz w:val="28"/>
          <w:szCs w:val="28"/>
          <w:lang w:eastAsia="uk-UA"/>
        </w:rPr>
        <w:t xml:space="preserve"> комплексності підходу</w:t>
      </w:r>
      <w:r w:rsidR="00116F0B">
        <w:rPr>
          <w:rStyle w:val="11"/>
          <w:color w:val="000000"/>
          <w:sz w:val="28"/>
          <w:szCs w:val="28"/>
          <w:lang w:eastAsia="uk-UA"/>
        </w:rPr>
        <w:t xml:space="preserve"> із</w:t>
      </w:r>
      <w:r w:rsidRPr="00CC1F4E">
        <w:rPr>
          <w:rStyle w:val="11"/>
          <w:color w:val="000000"/>
          <w:sz w:val="28"/>
          <w:szCs w:val="28"/>
          <w:lang w:eastAsia="uk-UA"/>
        </w:rPr>
        <w:t xml:space="preserve"> взаємоді</w:t>
      </w:r>
      <w:r w:rsidR="00116F0B">
        <w:rPr>
          <w:rStyle w:val="11"/>
          <w:color w:val="000000"/>
          <w:sz w:val="28"/>
          <w:szCs w:val="28"/>
          <w:lang w:eastAsia="uk-UA"/>
        </w:rPr>
        <w:t>єю</w:t>
      </w:r>
      <w:r w:rsidRPr="00CC1F4E">
        <w:rPr>
          <w:rStyle w:val="11"/>
          <w:color w:val="000000"/>
          <w:sz w:val="28"/>
          <w:szCs w:val="28"/>
          <w:lang w:eastAsia="uk-UA"/>
        </w:rPr>
        <w:t xml:space="preserve"> </w:t>
      </w:r>
      <w:r w:rsidR="00116F0B">
        <w:rPr>
          <w:rStyle w:val="11"/>
          <w:color w:val="000000"/>
          <w:sz w:val="28"/>
          <w:szCs w:val="28"/>
          <w:lang w:eastAsia="uk-UA"/>
        </w:rPr>
        <w:t>у</w:t>
      </w:r>
      <w:r w:rsidRPr="00CC1F4E">
        <w:rPr>
          <w:rStyle w:val="11"/>
          <w:color w:val="000000"/>
          <w:sz w:val="28"/>
          <w:szCs w:val="28"/>
          <w:lang w:eastAsia="uk-UA"/>
        </w:rPr>
        <w:t xml:space="preserve">сіх можливостей </w:t>
      </w:r>
      <w:r w:rsidR="00116F0B">
        <w:rPr>
          <w:rStyle w:val="11"/>
          <w:color w:val="000000"/>
          <w:sz w:val="28"/>
          <w:szCs w:val="28"/>
          <w:lang w:eastAsia="uk-UA"/>
        </w:rPr>
        <w:t>освітнього</w:t>
      </w:r>
      <w:r w:rsidRPr="00CC1F4E">
        <w:rPr>
          <w:rStyle w:val="11"/>
          <w:color w:val="000000"/>
          <w:sz w:val="28"/>
          <w:szCs w:val="28"/>
          <w:lang w:eastAsia="uk-UA"/>
        </w:rPr>
        <w:t xml:space="preserve"> середовища,</w:t>
      </w:r>
      <w:r w:rsidR="00116F0B">
        <w:rPr>
          <w:rStyle w:val="11"/>
          <w:color w:val="000000"/>
          <w:sz w:val="28"/>
          <w:szCs w:val="28"/>
          <w:lang w:eastAsia="uk-UA"/>
        </w:rPr>
        <w:t xml:space="preserve"> робить акцент на важливості</w:t>
      </w:r>
      <w:r w:rsidRPr="00CC1F4E">
        <w:rPr>
          <w:rStyle w:val="11"/>
          <w:color w:val="000000"/>
          <w:sz w:val="28"/>
          <w:szCs w:val="28"/>
          <w:lang w:eastAsia="uk-UA"/>
        </w:rPr>
        <w:t xml:space="preserve"> врахуванн</w:t>
      </w:r>
      <w:r w:rsidR="00116F0B">
        <w:rPr>
          <w:rStyle w:val="11"/>
          <w:color w:val="000000"/>
          <w:sz w:val="28"/>
          <w:szCs w:val="28"/>
          <w:lang w:eastAsia="uk-UA"/>
        </w:rPr>
        <w:t>я</w:t>
      </w:r>
      <w:r w:rsidRPr="00CC1F4E">
        <w:rPr>
          <w:rStyle w:val="11"/>
          <w:color w:val="000000"/>
          <w:sz w:val="28"/>
          <w:szCs w:val="28"/>
          <w:lang w:eastAsia="uk-UA"/>
        </w:rPr>
        <w:t xml:space="preserve"> компетентнісного підходу</w:t>
      </w:r>
      <w:r w:rsidR="00116F0B">
        <w:rPr>
          <w:rStyle w:val="11"/>
          <w:color w:val="000000"/>
          <w:sz w:val="28"/>
          <w:szCs w:val="28"/>
          <w:lang w:eastAsia="uk-UA"/>
        </w:rPr>
        <w:t xml:space="preserve"> та</w:t>
      </w:r>
      <w:r w:rsidRPr="00CC1F4E">
        <w:rPr>
          <w:rStyle w:val="11"/>
          <w:color w:val="000000"/>
          <w:sz w:val="28"/>
          <w:szCs w:val="28"/>
          <w:lang w:eastAsia="uk-UA"/>
        </w:rPr>
        <w:t xml:space="preserve"> підкреслю</w:t>
      </w:r>
      <w:r w:rsidR="00116F0B">
        <w:rPr>
          <w:rStyle w:val="11"/>
          <w:color w:val="000000"/>
          <w:sz w:val="28"/>
          <w:szCs w:val="28"/>
          <w:lang w:eastAsia="uk-UA"/>
        </w:rPr>
        <w:t>є</w:t>
      </w:r>
      <w:r w:rsidRPr="00CC1F4E">
        <w:rPr>
          <w:rStyle w:val="11"/>
          <w:color w:val="000000"/>
          <w:sz w:val="28"/>
          <w:szCs w:val="28"/>
          <w:lang w:eastAsia="uk-UA"/>
        </w:rPr>
        <w:t xml:space="preserve"> необхідність формування не лише </w:t>
      </w:r>
      <w:r w:rsidR="00116F0B">
        <w:rPr>
          <w:rStyle w:val="11"/>
          <w:color w:val="000000"/>
          <w:sz w:val="28"/>
          <w:szCs w:val="28"/>
          <w:lang w:eastAsia="uk-UA"/>
        </w:rPr>
        <w:t xml:space="preserve">теоретичних професійних </w:t>
      </w:r>
      <w:r w:rsidRPr="00CC1F4E">
        <w:rPr>
          <w:rStyle w:val="11"/>
          <w:color w:val="000000"/>
          <w:sz w:val="28"/>
          <w:szCs w:val="28"/>
          <w:lang w:eastAsia="uk-UA"/>
        </w:rPr>
        <w:t>знань</w:t>
      </w:r>
      <w:r w:rsidR="004140F3">
        <w:rPr>
          <w:rStyle w:val="11"/>
          <w:color w:val="000000"/>
          <w:sz w:val="28"/>
          <w:szCs w:val="28"/>
          <w:lang w:eastAsia="uk-UA"/>
        </w:rPr>
        <w:t xml:space="preserve"> і </w:t>
      </w:r>
      <w:r w:rsidR="00116F0B">
        <w:rPr>
          <w:rStyle w:val="11"/>
          <w:color w:val="000000"/>
          <w:sz w:val="28"/>
          <w:szCs w:val="28"/>
          <w:lang w:eastAsia="uk-UA"/>
        </w:rPr>
        <w:t xml:space="preserve">задатків, </w:t>
      </w:r>
      <w:r w:rsidRPr="00CC1F4E">
        <w:rPr>
          <w:rStyle w:val="11"/>
          <w:color w:val="000000"/>
          <w:sz w:val="28"/>
          <w:szCs w:val="28"/>
          <w:lang w:eastAsia="uk-UA"/>
        </w:rPr>
        <w:t xml:space="preserve"> а </w:t>
      </w:r>
      <w:r w:rsidR="00116F0B">
        <w:rPr>
          <w:rStyle w:val="11"/>
          <w:color w:val="000000"/>
          <w:sz w:val="28"/>
          <w:szCs w:val="28"/>
          <w:lang w:eastAsia="uk-UA"/>
        </w:rPr>
        <w:t>й професійних</w:t>
      </w:r>
      <w:r w:rsidR="00FD425B">
        <w:rPr>
          <w:rStyle w:val="11"/>
          <w:color w:val="000000"/>
          <w:sz w:val="28"/>
          <w:szCs w:val="28"/>
          <w:lang w:eastAsia="uk-UA"/>
        </w:rPr>
        <w:t xml:space="preserve"> компетентностей</w:t>
      </w:r>
      <w:r w:rsidRPr="00CC1F4E">
        <w:rPr>
          <w:rStyle w:val="11"/>
          <w:color w:val="000000"/>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Отже, під педагогічними умовами </w:t>
      </w:r>
      <w:r w:rsidR="00D9673C">
        <w:rPr>
          <w:rStyle w:val="11"/>
          <w:color w:val="000000"/>
          <w:sz w:val="28"/>
          <w:szCs w:val="28"/>
          <w:lang w:eastAsia="uk-UA"/>
        </w:rPr>
        <w:t>формування готовності до професійної діяльності</w:t>
      </w:r>
      <w:r w:rsidR="00CC1F4E">
        <w:rPr>
          <w:rStyle w:val="11"/>
          <w:color w:val="000000"/>
          <w:sz w:val="28"/>
          <w:szCs w:val="28"/>
          <w:lang w:eastAsia="uk-UA"/>
        </w:rPr>
        <w:t xml:space="preserve"> </w:t>
      </w:r>
      <w:r w:rsidRPr="00CC1F4E">
        <w:rPr>
          <w:rStyle w:val="11"/>
          <w:color w:val="000000"/>
          <w:sz w:val="28"/>
          <w:szCs w:val="28"/>
          <w:lang w:eastAsia="uk-UA"/>
        </w:rPr>
        <w:t>майбутніх бакалаврів з фінансів, банківської справи та страхування роз</w:t>
      </w:r>
      <w:r w:rsidR="006644C3">
        <w:rPr>
          <w:rStyle w:val="11"/>
          <w:color w:val="000000"/>
          <w:sz w:val="28"/>
          <w:szCs w:val="28"/>
          <w:lang w:eastAsia="uk-UA"/>
        </w:rPr>
        <w:t xml:space="preserve">глядаємо </w:t>
      </w:r>
      <w:r w:rsidRPr="00CC1F4E">
        <w:rPr>
          <w:rStyle w:val="11"/>
          <w:color w:val="000000"/>
          <w:sz w:val="28"/>
          <w:szCs w:val="28"/>
          <w:lang w:eastAsia="uk-UA"/>
        </w:rPr>
        <w:t>сукупність взаємо</w:t>
      </w:r>
      <w:r w:rsidR="006644C3">
        <w:rPr>
          <w:rStyle w:val="11"/>
          <w:color w:val="000000"/>
          <w:sz w:val="28"/>
          <w:szCs w:val="28"/>
          <w:lang w:eastAsia="uk-UA"/>
        </w:rPr>
        <w:t>пов</w:t>
      </w:r>
      <w:r w:rsidR="004140F3">
        <w:rPr>
          <w:rStyle w:val="11"/>
          <w:color w:val="000000"/>
          <w:sz w:val="28"/>
          <w:szCs w:val="28"/>
          <w:lang w:eastAsia="uk-UA"/>
        </w:rPr>
        <w:t>’</w:t>
      </w:r>
      <w:r w:rsidR="006644C3">
        <w:rPr>
          <w:rStyle w:val="11"/>
          <w:color w:val="000000"/>
          <w:sz w:val="28"/>
          <w:szCs w:val="28"/>
          <w:lang w:eastAsia="uk-UA"/>
        </w:rPr>
        <w:t>язаних</w:t>
      </w:r>
      <w:r w:rsidRPr="00CC1F4E">
        <w:rPr>
          <w:rStyle w:val="11"/>
          <w:color w:val="000000"/>
          <w:sz w:val="28"/>
          <w:szCs w:val="28"/>
          <w:lang w:eastAsia="uk-UA"/>
        </w:rPr>
        <w:t xml:space="preserve"> елементів освітнього середовища, що визначаються та усвідомлюються учасниками педагогічної взаємодії й реалізуються в </w:t>
      </w:r>
      <w:r w:rsidR="006644C3">
        <w:rPr>
          <w:rStyle w:val="11"/>
          <w:color w:val="000000"/>
          <w:sz w:val="28"/>
          <w:szCs w:val="28"/>
          <w:lang w:eastAsia="uk-UA"/>
        </w:rPr>
        <w:t>освітньому</w:t>
      </w:r>
      <w:r w:rsidRPr="00CC1F4E">
        <w:rPr>
          <w:rStyle w:val="11"/>
          <w:color w:val="000000"/>
          <w:sz w:val="28"/>
          <w:szCs w:val="28"/>
          <w:lang w:eastAsia="uk-UA"/>
        </w:rPr>
        <w:t xml:space="preserve"> процесі закладу</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спонукаючи </w:t>
      </w:r>
      <w:r w:rsidR="006644C3">
        <w:rPr>
          <w:rStyle w:val="11"/>
          <w:color w:val="000000"/>
          <w:sz w:val="28"/>
          <w:szCs w:val="28"/>
          <w:lang w:eastAsia="uk-UA"/>
        </w:rPr>
        <w:t>педагогів та</w:t>
      </w:r>
      <w:r w:rsidRPr="00CC1F4E">
        <w:rPr>
          <w:rStyle w:val="11"/>
          <w:color w:val="000000"/>
          <w:sz w:val="28"/>
          <w:szCs w:val="28"/>
          <w:lang w:eastAsia="uk-UA"/>
        </w:rPr>
        <w:t xml:space="preserve"> студентів до актив</w:t>
      </w:r>
      <w:r w:rsidR="006644C3">
        <w:rPr>
          <w:rStyle w:val="11"/>
          <w:color w:val="000000"/>
          <w:sz w:val="28"/>
          <w:szCs w:val="28"/>
          <w:lang w:eastAsia="uk-UA"/>
        </w:rPr>
        <w:t>ної взаємодії</w:t>
      </w:r>
      <w:r w:rsidRPr="00CC1F4E">
        <w:rPr>
          <w:rStyle w:val="11"/>
          <w:color w:val="000000"/>
          <w:sz w:val="28"/>
          <w:szCs w:val="28"/>
          <w:lang w:eastAsia="uk-UA"/>
        </w:rPr>
        <w:t xml:space="preserve"> з метою формування та розвитку професійних компетентностей </w:t>
      </w:r>
      <w:r w:rsidR="00637F84">
        <w:rPr>
          <w:rStyle w:val="11"/>
          <w:color w:val="000000"/>
          <w:sz w:val="28"/>
          <w:szCs w:val="28"/>
          <w:lang w:eastAsia="uk-UA"/>
        </w:rPr>
        <w:t>і, як наслідок,</w:t>
      </w:r>
      <w:r w:rsidRPr="00CC1F4E">
        <w:rPr>
          <w:rStyle w:val="11"/>
          <w:color w:val="000000"/>
          <w:sz w:val="28"/>
          <w:szCs w:val="28"/>
          <w:lang w:eastAsia="uk-UA"/>
        </w:rPr>
        <w:t xml:space="preserve"> сприяють підготовці м</w:t>
      </w:r>
      <w:r w:rsidR="004140F3">
        <w:rPr>
          <w:rStyle w:val="11"/>
          <w:color w:val="000000"/>
          <w:sz w:val="28"/>
          <w:szCs w:val="28"/>
          <w:lang w:eastAsia="uk-UA"/>
        </w:rPr>
        <w:t>обільних та конкурентноспроможни</w:t>
      </w:r>
      <w:r w:rsidRPr="00CC1F4E">
        <w:rPr>
          <w:rStyle w:val="11"/>
          <w:color w:val="000000"/>
          <w:sz w:val="28"/>
          <w:szCs w:val="28"/>
          <w:lang w:eastAsia="uk-UA"/>
        </w:rPr>
        <w:t>х фахівців.</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У науковій літературі значна увага приділяється питанню висвітлення ефективних педагогічних умов професійної підготовки економістів. До прикладу, науковець В. Стасюк</w:t>
      </w:r>
      <w:r w:rsidR="00CB7B83">
        <w:rPr>
          <w:rStyle w:val="11"/>
          <w:sz w:val="28"/>
          <w:szCs w:val="28"/>
          <w:lang w:eastAsia="uk-UA"/>
        </w:rPr>
        <w:t xml:space="preserve"> (2003)</w:t>
      </w:r>
      <w:r w:rsidRPr="00CC1F4E">
        <w:rPr>
          <w:rStyle w:val="11"/>
          <w:sz w:val="28"/>
          <w:szCs w:val="28"/>
          <w:lang w:eastAsia="uk-UA"/>
        </w:rPr>
        <w:t xml:space="preserve">, </w:t>
      </w:r>
      <w:r w:rsidR="006644C3">
        <w:rPr>
          <w:rStyle w:val="11"/>
          <w:sz w:val="28"/>
          <w:szCs w:val="28"/>
          <w:lang w:eastAsia="uk-UA"/>
        </w:rPr>
        <w:t>аналізуючи</w:t>
      </w:r>
      <w:r w:rsidRPr="00CC1F4E">
        <w:rPr>
          <w:rStyle w:val="11"/>
          <w:sz w:val="28"/>
          <w:szCs w:val="28"/>
          <w:lang w:eastAsia="uk-UA"/>
        </w:rPr>
        <w:t xml:space="preserve"> професійну підготовку майбутніх </w:t>
      </w:r>
      <w:r w:rsidR="006644C3">
        <w:rPr>
          <w:rStyle w:val="11"/>
          <w:sz w:val="28"/>
          <w:szCs w:val="28"/>
          <w:lang w:eastAsia="uk-UA"/>
        </w:rPr>
        <w:t>фахівців фінансово-</w:t>
      </w:r>
      <w:r w:rsidRPr="00CC1F4E">
        <w:rPr>
          <w:rStyle w:val="11"/>
          <w:sz w:val="28"/>
          <w:szCs w:val="28"/>
          <w:lang w:eastAsia="uk-UA"/>
        </w:rPr>
        <w:t>економі</w:t>
      </w:r>
      <w:r w:rsidR="006644C3">
        <w:rPr>
          <w:rStyle w:val="11"/>
          <w:sz w:val="28"/>
          <w:szCs w:val="28"/>
          <w:lang w:eastAsia="uk-UA"/>
        </w:rPr>
        <w:t>чної сфери</w:t>
      </w:r>
      <w:r w:rsidRPr="00CC1F4E">
        <w:rPr>
          <w:rStyle w:val="11"/>
          <w:sz w:val="28"/>
          <w:szCs w:val="28"/>
          <w:lang w:eastAsia="uk-UA"/>
        </w:rPr>
        <w:t xml:space="preserve"> у комплексі </w:t>
      </w:r>
      <w:r w:rsidR="005E26A8">
        <w:rPr>
          <w:rStyle w:val="11"/>
          <w:sz w:val="28"/>
          <w:szCs w:val="28"/>
          <w:lang w:eastAsia="uk-UA"/>
        </w:rPr>
        <w:t>«</w:t>
      </w:r>
      <w:r w:rsidRPr="00CC1F4E">
        <w:rPr>
          <w:rStyle w:val="11"/>
          <w:sz w:val="28"/>
          <w:szCs w:val="28"/>
          <w:lang w:eastAsia="uk-UA"/>
        </w:rPr>
        <w:t xml:space="preserve">школа – </w:t>
      </w:r>
      <w:r w:rsidR="00A47D87">
        <w:rPr>
          <w:rStyle w:val="11"/>
          <w:sz w:val="28"/>
          <w:szCs w:val="28"/>
          <w:lang w:eastAsia="uk-UA"/>
        </w:rPr>
        <w:t>заклад вищої освіти</w:t>
      </w:r>
      <w:r w:rsidR="005E26A8">
        <w:rPr>
          <w:rStyle w:val="11"/>
          <w:sz w:val="28"/>
          <w:szCs w:val="28"/>
          <w:lang w:eastAsia="uk-UA"/>
        </w:rPr>
        <w:t>»</w:t>
      </w:r>
      <w:r w:rsidRPr="00CC1F4E">
        <w:rPr>
          <w:rStyle w:val="11"/>
          <w:sz w:val="28"/>
          <w:szCs w:val="28"/>
          <w:lang w:eastAsia="uk-UA"/>
        </w:rPr>
        <w:t xml:space="preserve"> та аналізуючи професійну підготовку економістів у системі освіти України, довела, що вона буде більш продуктивною, якщо враховувати ті педагогічні </w:t>
      </w:r>
      <w:r w:rsidRPr="00CC1F4E">
        <w:rPr>
          <w:rStyle w:val="11"/>
          <w:sz w:val="28"/>
          <w:szCs w:val="28"/>
          <w:lang w:eastAsia="uk-UA"/>
        </w:rPr>
        <w:lastRenderedPageBreak/>
        <w:t xml:space="preserve">умови навчання майбутніх фахівців, які цілком дозволять готувати висококваліфікованих економістів, здатних працювати в комп’ютерних мережах, володіють навичками електронного бізнесу, вміють самостійно мислити, вільно оперувати ринковими поняттями, аналізувати ринкову ситуацію, прогнозувати її розвиток, </w:t>
      </w:r>
      <w:r w:rsidR="004140F3">
        <w:rPr>
          <w:rStyle w:val="11"/>
          <w:sz w:val="28"/>
          <w:szCs w:val="28"/>
          <w:lang w:eastAsia="uk-UA"/>
        </w:rPr>
        <w:t>ухвалювати</w:t>
      </w:r>
      <w:r w:rsidRPr="00CC1F4E">
        <w:rPr>
          <w:rStyle w:val="11"/>
          <w:sz w:val="28"/>
          <w:szCs w:val="28"/>
          <w:lang w:eastAsia="uk-UA"/>
        </w:rPr>
        <w:t xml:space="preserve"> ефективні рішення, що відповідають реальній ситуації, обґрунтовувати їх, вільно володіють комп'юте</w:t>
      </w:r>
      <w:r w:rsidR="00FD425B">
        <w:rPr>
          <w:rStyle w:val="11"/>
          <w:sz w:val="28"/>
          <w:szCs w:val="28"/>
          <w:lang w:eastAsia="uk-UA"/>
        </w:rPr>
        <w:t>рною й офісною технікою та ін.</w:t>
      </w:r>
      <w:r w:rsidRPr="00CC1F4E">
        <w:rPr>
          <w:rStyle w:val="11"/>
          <w:sz w:val="28"/>
          <w:szCs w:val="28"/>
          <w:lang w:eastAsia="uk-UA"/>
        </w:rPr>
        <w:t xml:space="preserve"> Таким чином, педагогічні умови сприяють виробленню в майбутніх економістів професійних компетентностей.</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Дослідниця також звертає увагу на певні педагогічні умови, а саме: </w:t>
      </w:r>
      <w:r w:rsidR="006644C3">
        <w:rPr>
          <w:rStyle w:val="11"/>
          <w:color w:val="000000"/>
          <w:sz w:val="28"/>
          <w:szCs w:val="28"/>
          <w:lang w:eastAsia="uk-UA"/>
        </w:rPr>
        <w:t xml:space="preserve">ефективна </w:t>
      </w:r>
      <w:r w:rsidRPr="00CC1F4E">
        <w:rPr>
          <w:rStyle w:val="11"/>
          <w:color w:val="000000"/>
          <w:sz w:val="28"/>
          <w:szCs w:val="28"/>
          <w:lang w:eastAsia="uk-UA"/>
        </w:rPr>
        <w:t xml:space="preserve">організація </w:t>
      </w:r>
      <w:r w:rsidR="006644C3">
        <w:rPr>
          <w:rStyle w:val="11"/>
          <w:color w:val="000000"/>
          <w:sz w:val="28"/>
          <w:szCs w:val="28"/>
          <w:lang w:eastAsia="uk-UA"/>
        </w:rPr>
        <w:t>освітнього</w:t>
      </w:r>
      <w:r w:rsidRPr="00CC1F4E">
        <w:rPr>
          <w:rStyle w:val="11"/>
          <w:color w:val="000000"/>
          <w:sz w:val="28"/>
          <w:szCs w:val="28"/>
          <w:lang w:eastAsia="uk-UA"/>
        </w:rPr>
        <w:t xml:space="preserve"> процесу, </w:t>
      </w:r>
      <w:r w:rsidR="00A905AD">
        <w:rPr>
          <w:rStyle w:val="11"/>
          <w:color w:val="000000"/>
          <w:sz w:val="28"/>
          <w:szCs w:val="28"/>
          <w:lang w:eastAsia="uk-UA"/>
        </w:rPr>
        <w:t xml:space="preserve">в основі якого </w:t>
      </w:r>
      <w:r w:rsidR="006644C3">
        <w:rPr>
          <w:rStyle w:val="11"/>
          <w:color w:val="000000"/>
          <w:sz w:val="28"/>
          <w:szCs w:val="28"/>
          <w:lang w:eastAsia="uk-UA"/>
        </w:rPr>
        <w:t>закладено необхідність формування і</w:t>
      </w:r>
      <w:r w:rsidRPr="00CC1F4E">
        <w:rPr>
          <w:rStyle w:val="11"/>
          <w:color w:val="000000"/>
          <w:sz w:val="28"/>
          <w:szCs w:val="28"/>
          <w:lang w:eastAsia="uk-UA"/>
        </w:rPr>
        <w:t xml:space="preserve"> розвиток готовності майбутнього фахівця</w:t>
      </w:r>
      <w:r w:rsidR="006644C3">
        <w:rPr>
          <w:rStyle w:val="11"/>
          <w:color w:val="000000"/>
          <w:sz w:val="28"/>
          <w:szCs w:val="28"/>
          <w:lang w:eastAsia="uk-UA"/>
        </w:rPr>
        <w:t xml:space="preserve"> до виконання професійних обов</w:t>
      </w:r>
      <w:r w:rsidR="004140F3">
        <w:rPr>
          <w:rStyle w:val="11"/>
          <w:color w:val="000000"/>
          <w:sz w:val="28"/>
          <w:szCs w:val="28"/>
          <w:lang w:eastAsia="uk-UA"/>
        </w:rPr>
        <w:t>’</w:t>
      </w:r>
      <w:r w:rsidR="006644C3">
        <w:rPr>
          <w:rStyle w:val="11"/>
          <w:color w:val="000000"/>
          <w:sz w:val="28"/>
          <w:szCs w:val="28"/>
          <w:lang w:eastAsia="uk-UA"/>
        </w:rPr>
        <w:t>язків</w:t>
      </w:r>
      <w:r w:rsidRPr="00CC1F4E">
        <w:rPr>
          <w:rStyle w:val="11"/>
          <w:color w:val="000000"/>
          <w:sz w:val="28"/>
          <w:szCs w:val="28"/>
          <w:lang w:eastAsia="uk-UA"/>
        </w:rPr>
        <w:t xml:space="preserve">; </w:t>
      </w:r>
      <w:r w:rsidR="00A905AD" w:rsidRPr="00CC1F4E">
        <w:rPr>
          <w:rStyle w:val="11"/>
          <w:color w:val="000000"/>
          <w:sz w:val="28"/>
          <w:szCs w:val="28"/>
          <w:lang w:eastAsia="uk-UA"/>
        </w:rPr>
        <w:t xml:space="preserve">застосування особистісно-орієнтованого підходу до підготовки майбутніх </w:t>
      </w:r>
      <w:r w:rsidR="006644C3">
        <w:rPr>
          <w:rStyle w:val="11"/>
          <w:color w:val="000000"/>
          <w:sz w:val="28"/>
          <w:szCs w:val="28"/>
          <w:lang w:eastAsia="uk-UA"/>
        </w:rPr>
        <w:t>бакалаврів-фінансистів</w:t>
      </w:r>
      <w:r w:rsidR="00A905AD">
        <w:rPr>
          <w:rStyle w:val="11"/>
          <w:color w:val="000000"/>
          <w:sz w:val="28"/>
          <w:szCs w:val="28"/>
          <w:lang w:eastAsia="uk-UA"/>
        </w:rPr>
        <w:t xml:space="preserve"> </w:t>
      </w:r>
      <w:r w:rsidR="004140F3">
        <w:rPr>
          <w:rStyle w:val="11"/>
          <w:color w:val="000000"/>
          <w:sz w:val="28"/>
          <w:szCs w:val="28"/>
          <w:lang w:eastAsia="uk-UA"/>
        </w:rPr>
        <w:t>і формування</w:t>
      </w:r>
      <w:r w:rsidRPr="00CC1F4E">
        <w:rPr>
          <w:rStyle w:val="11"/>
          <w:color w:val="000000"/>
          <w:sz w:val="28"/>
          <w:szCs w:val="28"/>
          <w:lang w:eastAsia="uk-UA"/>
        </w:rPr>
        <w:t xml:space="preserve"> особистісно-орієнтованих взаємовідносин</w:t>
      </w:r>
      <w:r w:rsidR="00A905AD">
        <w:rPr>
          <w:rStyle w:val="11"/>
          <w:color w:val="000000"/>
          <w:sz w:val="28"/>
          <w:szCs w:val="28"/>
          <w:lang w:eastAsia="uk-UA"/>
        </w:rPr>
        <w:t>;</w:t>
      </w:r>
      <w:r w:rsidRPr="00CC1F4E">
        <w:rPr>
          <w:rStyle w:val="11"/>
          <w:color w:val="000000"/>
          <w:sz w:val="28"/>
          <w:szCs w:val="28"/>
          <w:lang w:eastAsia="uk-UA"/>
        </w:rPr>
        <w:t xml:space="preserve"> ліквідація дублювання змісту економічної освіти шляхом </w:t>
      </w:r>
      <w:r w:rsidR="006644C3">
        <w:rPr>
          <w:rStyle w:val="11"/>
          <w:color w:val="000000"/>
          <w:sz w:val="28"/>
          <w:szCs w:val="28"/>
          <w:lang w:eastAsia="uk-UA"/>
        </w:rPr>
        <w:t xml:space="preserve">впровадження </w:t>
      </w:r>
      <w:r w:rsidRPr="00CC1F4E">
        <w:rPr>
          <w:rStyle w:val="11"/>
          <w:color w:val="000000"/>
          <w:sz w:val="28"/>
          <w:szCs w:val="28"/>
          <w:lang w:eastAsia="uk-UA"/>
        </w:rPr>
        <w:t>між</w:t>
      </w:r>
      <w:r w:rsidR="00EB78CC" w:rsidRPr="00EB78CC">
        <w:rPr>
          <w:rStyle w:val="11"/>
          <w:color w:val="000000"/>
          <w:sz w:val="28"/>
          <w:szCs w:val="28"/>
          <w:lang w:eastAsia="uk-UA"/>
        </w:rPr>
        <w:t>дисципл</w:t>
      </w:r>
      <w:r w:rsidR="00EB78CC">
        <w:rPr>
          <w:rStyle w:val="11"/>
          <w:color w:val="000000"/>
          <w:sz w:val="28"/>
          <w:szCs w:val="28"/>
          <w:lang w:eastAsia="uk-UA"/>
        </w:rPr>
        <w:t>і</w:t>
      </w:r>
      <w:r w:rsidR="00EB78CC" w:rsidRPr="00EB78CC">
        <w:rPr>
          <w:rStyle w:val="11"/>
          <w:color w:val="000000"/>
          <w:sz w:val="28"/>
          <w:szCs w:val="28"/>
          <w:lang w:eastAsia="uk-UA"/>
        </w:rPr>
        <w:t>нарних</w:t>
      </w:r>
      <w:r w:rsidRPr="00CC1F4E">
        <w:rPr>
          <w:rStyle w:val="11"/>
          <w:color w:val="000000"/>
          <w:sz w:val="28"/>
          <w:szCs w:val="28"/>
          <w:lang w:eastAsia="uk-UA"/>
        </w:rPr>
        <w:t xml:space="preserve"> зв’язків між середньою школою та </w:t>
      </w:r>
      <w:r w:rsidR="00EB78CC">
        <w:rPr>
          <w:rStyle w:val="11"/>
          <w:color w:val="000000"/>
          <w:sz w:val="28"/>
          <w:szCs w:val="28"/>
          <w:lang w:eastAsia="uk-UA"/>
        </w:rPr>
        <w:t>закладом вищої освіти</w:t>
      </w:r>
      <w:r w:rsidRPr="00CC1F4E">
        <w:rPr>
          <w:rStyle w:val="11"/>
          <w:color w:val="000000"/>
          <w:sz w:val="28"/>
          <w:szCs w:val="28"/>
          <w:lang w:eastAsia="uk-UA"/>
        </w:rPr>
        <w:t xml:space="preserve">; використання </w:t>
      </w:r>
      <w:r w:rsidR="00A905AD">
        <w:rPr>
          <w:rStyle w:val="11"/>
          <w:color w:val="000000"/>
          <w:sz w:val="28"/>
          <w:szCs w:val="28"/>
          <w:lang w:eastAsia="uk-UA"/>
        </w:rPr>
        <w:t>дистанційних</w:t>
      </w:r>
      <w:r w:rsidRPr="00CC1F4E">
        <w:rPr>
          <w:rStyle w:val="11"/>
          <w:color w:val="000000"/>
          <w:sz w:val="28"/>
          <w:szCs w:val="28"/>
          <w:lang w:eastAsia="uk-UA"/>
        </w:rPr>
        <w:t xml:space="preserve"> методів навчання із </w:t>
      </w:r>
      <w:r w:rsidR="00A905AD">
        <w:rPr>
          <w:rStyle w:val="11"/>
          <w:color w:val="000000"/>
          <w:sz w:val="28"/>
          <w:szCs w:val="28"/>
          <w:lang w:eastAsia="uk-UA"/>
        </w:rPr>
        <w:t>використанням</w:t>
      </w:r>
      <w:r w:rsidRPr="00CC1F4E">
        <w:rPr>
          <w:rStyle w:val="11"/>
          <w:color w:val="000000"/>
          <w:sz w:val="28"/>
          <w:szCs w:val="28"/>
          <w:lang w:eastAsia="uk-UA"/>
        </w:rPr>
        <w:t xml:space="preserve"> інформаційних технологій.</w:t>
      </w:r>
    </w:p>
    <w:p w:rsidR="00B4670B" w:rsidRPr="00CC1F4E" w:rsidRDefault="00A73A2B" w:rsidP="00CC1F4E">
      <w:pPr>
        <w:pStyle w:val="Default"/>
        <w:spacing w:line="360" w:lineRule="auto"/>
        <w:ind w:firstLine="708"/>
        <w:jc w:val="both"/>
        <w:rPr>
          <w:rStyle w:val="11"/>
          <w:color w:val="00B050"/>
          <w:sz w:val="28"/>
          <w:szCs w:val="28"/>
          <w:lang w:eastAsia="uk-UA"/>
        </w:rPr>
      </w:pPr>
      <w:r>
        <w:rPr>
          <w:rStyle w:val="11"/>
          <w:sz w:val="28"/>
          <w:szCs w:val="28"/>
          <w:lang w:eastAsia="uk-UA"/>
        </w:rPr>
        <w:t xml:space="preserve">Науковець </w:t>
      </w:r>
      <w:r w:rsidR="00B4670B" w:rsidRPr="00CC1F4E">
        <w:rPr>
          <w:rStyle w:val="11"/>
          <w:sz w:val="28"/>
          <w:szCs w:val="28"/>
          <w:lang w:eastAsia="uk-UA"/>
        </w:rPr>
        <w:t>В. Зінченко</w:t>
      </w:r>
      <w:r w:rsidR="004140F3">
        <w:rPr>
          <w:rStyle w:val="11"/>
          <w:sz w:val="28"/>
          <w:szCs w:val="28"/>
          <w:lang w:eastAsia="uk-UA"/>
        </w:rPr>
        <w:t xml:space="preserve"> </w:t>
      </w:r>
      <w:r w:rsidR="00FD425B" w:rsidRPr="00FD425B">
        <w:rPr>
          <w:rStyle w:val="11"/>
          <w:sz w:val="28"/>
          <w:szCs w:val="28"/>
          <w:lang w:eastAsia="uk-UA"/>
        </w:rPr>
        <w:t xml:space="preserve">(2008) </w:t>
      </w:r>
      <w:r w:rsidR="00CB7B83">
        <w:rPr>
          <w:rStyle w:val="11"/>
          <w:sz w:val="28"/>
          <w:szCs w:val="28"/>
          <w:lang w:eastAsia="uk-UA"/>
        </w:rPr>
        <w:t xml:space="preserve"> займався д</w:t>
      </w:r>
      <w:r w:rsidR="00B4670B" w:rsidRPr="00CC1F4E">
        <w:rPr>
          <w:rStyle w:val="11"/>
          <w:sz w:val="28"/>
          <w:szCs w:val="28"/>
          <w:lang w:eastAsia="uk-UA"/>
        </w:rPr>
        <w:t>ослідж</w:t>
      </w:r>
      <w:r w:rsidR="00CB7B83">
        <w:rPr>
          <w:rStyle w:val="11"/>
          <w:sz w:val="28"/>
          <w:szCs w:val="28"/>
          <w:lang w:eastAsia="uk-UA"/>
        </w:rPr>
        <w:t>енням</w:t>
      </w:r>
      <w:r w:rsidR="00B4670B" w:rsidRPr="00CC1F4E">
        <w:rPr>
          <w:rStyle w:val="11"/>
          <w:sz w:val="28"/>
          <w:szCs w:val="28"/>
          <w:lang w:eastAsia="uk-UA"/>
        </w:rPr>
        <w:t xml:space="preserve"> процес</w:t>
      </w:r>
      <w:r w:rsidR="00CB7B83">
        <w:rPr>
          <w:rStyle w:val="11"/>
          <w:sz w:val="28"/>
          <w:szCs w:val="28"/>
          <w:lang w:eastAsia="uk-UA"/>
        </w:rPr>
        <w:t>ів</w:t>
      </w:r>
      <w:r w:rsidR="00B4670B" w:rsidRPr="00CC1F4E">
        <w:rPr>
          <w:rStyle w:val="11"/>
          <w:sz w:val="28"/>
          <w:szCs w:val="28"/>
          <w:lang w:eastAsia="uk-UA"/>
        </w:rPr>
        <w:t xml:space="preserve"> формування </w:t>
      </w:r>
      <w:r w:rsidR="004140F3">
        <w:rPr>
          <w:rStyle w:val="11"/>
          <w:sz w:val="28"/>
          <w:szCs w:val="28"/>
          <w:lang w:eastAsia="uk-UA"/>
        </w:rPr>
        <w:t xml:space="preserve">професійної спрямованості </w:t>
      </w:r>
      <w:r w:rsidR="00CB7B83">
        <w:rPr>
          <w:rStyle w:val="11"/>
          <w:sz w:val="28"/>
          <w:szCs w:val="28"/>
          <w:lang w:eastAsia="uk-UA"/>
        </w:rPr>
        <w:t xml:space="preserve">у студентів економічних спеціальностей </w:t>
      </w:r>
      <w:r w:rsidR="00B4670B" w:rsidRPr="00CC1F4E">
        <w:rPr>
          <w:rStyle w:val="11"/>
          <w:sz w:val="28"/>
          <w:szCs w:val="28"/>
          <w:lang w:eastAsia="uk-UA"/>
        </w:rPr>
        <w:t>п</w:t>
      </w:r>
      <w:r w:rsidR="00CB7B83">
        <w:rPr>
          <w:rStyle w:val="11"/>
          <w:sz w:val="28"/>
          <w:szCs w:val="28"/>
          <w:lang w:eastAsia="uk-UA"/>
        </w:rPr>
        <w:t>ершо</w:t>
      </w:r>
      <w:r w:rsidR="004140F3">
        <w:rPr>
          <w:rStyle w:val="11"/>
          <w:sz w:val="28"/>
          <w:szCs w:val="28"/>
          <w:lang w:eastAsia="uk-UA"/>
        </w:rPr>
        <w:t>го</w:t>
      </w:r>
      <w:r w:rsidR="00CB7B83">
        <w:rPr>
          <w:rStyle w:val="11"/>
          <w:sz w:val="28"/>
          <w:szCs w:val="28"/>
          <w:lang w:eastAsia="uk-UA"/>
        </w:rPr>
        <w:t xml:space="preserve">  курс</w:t>
      </w:r>
      <w:r w:rsidR="004140F3">
        <w:rPr>
          <w:rStyle w:val="11"/>
          <w:sz w:val="28"/>
          <w:szCs w:val="28"/>
          <w:lang w:eastAsia="uk-UA"/>
        </w:rPr>
        <w:t>у</w:t>
      </w:r>
      <w:r w:rsidR="00CB7B83">
        <w:rPr>
          <w:rStyle w:val="11"/>
          <w:sz w:val="28"/>
          <w:szCs w:val="28"/>
          <w:lang w:eastAsia="uk-UA"/>
        </w:rPr>
        <w:t xml:space="preserve"> н</w:t>
      </w:r>
      <w:r w:rsidR="00B4670B" w:rsidRPr="00CC1F4E">
        <w:rPr>
          <w:rStyle w:val="11"/>
          <w:sz w:val="28"/>
          <w:szCs w:val="28"/>
          <w:lang w:eastAsia="uk-UA"/>
        </w:rPr>
        <w:t>авчання</w:t>
      </w:r>
      <w:r w:rsidR="00CB7B83">
        <w:rPr>
          <w:rStyle w:val="11"/>
          <w:sz w:val="28"/>
          <w:szCs w:val="28"/>
          <w:lang w:eastAsia="uk-UA"/>
        </w:rPr>
        <w:t xml:space="preserve"> та</w:t>
      </w:r>
      <w:r w:rsidR="00B4670B" w:rsidRPr="00CC1F4E">
        <w:rPr>
          <w:rStyle w:val="11"/>
          <w:sz w:val="28"/>
          <w:szCs w:val="28"/>
          <w:lang w:eastAsia="uk-UA"/>
        </w:rPr>
        <w:t xml:space="preserve"> виділ</w:t>
      </w:r>
      <w:r w:rsidR="00CB7B83">
        <w:rPr>
          <w:rStyle w:val="11"/>
          <w:sz w:val="28"/>
          <w:szCs w:val="28"/>
          <w:lang w:eastAsia="uk-UA"/>
        </w:rPr>
        <w:t>ив такі</w:t>
      </w:r>
      <w:r w:rsidR="00B4670B" w:rsidRPr="00CC1F4E">
        <w:rPr>
          <w:rStyle w:val="11"/>
          <w:sz w:val="28"/>
          <w:szCs w:val="28"/>
          <w:lang w:eastAsia="uk-UA"/>
        </w:rPr>
        <w:t xml:space="preserve"> педагогічні умови: </w:t>
      </w:r>
      <w:r w:rsidR="00CB7B83">
        <w:rPr>
          <w:rStyle w:val="11"/>
          <w:sz w:val="28"/>
          <w:szCs w:val="28"/>
          <w:lang w:eastAsia="uk-UA"/>
        </w:rPr>
        <w:t xml:space="preserve">створення тісного </w:t>
      </w:r>
      <w:r w:rsidR="00B4670B" w:rsidRPr="00CC1F4E">
        <w:rPr>
          <w:rStyle w:val="11"/>
          <w:sz w:val="28"/>
          <w:szCs w:val="28"/>
          <w:lang w:eastAsia="uk-UA"/>
        </w:rPr>
        <w:t xml:space="preserve"> взаємозв’язку </w:t>
      </w:r>
      <w:r w:rsidR="00CB7B83">
        <w:rPr>
          <w:rStyle w:val="11"/>
          <w:sz w:val="28"/>
          <w:szCs w:val="28"/>
          <w:lang w:eastAsia="uk-UA"/>
        </w:rPr>
        <w:t xml:space="preserve">між змістом </w:t>
      </w:r>
      <w:r w:rsidR="00B4670B" w:rsidRPr="00CC1F4E">
        <w:rPr>
          <w:rStyle w:val="11"/>
          <w:sz w:val="28"/>
          <w:szCs w:val="28"/>
          <w:lang w:eastAsia="uk-UA"/>
        </w:rPr>
        <w:t xml:space="preserve">навчального матеріалу </w:t>
      </w:r>
      <w:r w:rsidR="00CB7B83">
        <w:rPr>
          <w:rStyle w:val="11"/>
          <w:sz w:val="28"/>
          <w:szCs w:val="28"/>
          <w:lang w:eastAsia="uk-UA"/>
        </w:rPr>
        <w:t>фахових</w:t>
      </w:r>
      <w:r w:rsidR="00B4670B" w:rsidRPr="00CC1F4E">
        <w:rPr>
          <w:rStyle w:val="11"/>
          <w:sz w:val="28"/>
          <w:szCs w:val="28"/>
          <w:lang w:eastAsia="uk-UA"/>
        </w:rPr>
        <w:t xml:space="preserve"> економічних дисциплін </w:t>
      </w:r>
      <w:r w:rsidR="007A02AD">
        <w:rPr>
          <w:rStyle w:val="11"/>
          <w:sz w:val="28"/>
          <w:szCs w:val="28"/>
          <w:lang w:eastAsia="uk-UA"/>
        </w:rPr>
        <w:t>і</w:t>
      </w:r>
      <w:r w:rsidR="00B4670B" w:rsidRPr="00CC1F4E">
        <w:rPr>
          <w:rStyle w:val="11"/>
          <w:sz w:val="28"/>
          <w:szCs w:val="28"/>
          <w:lang w:eastAsia="uk-UA"/>
        </w:rPr>
        <w:t xml:space="preserve"> змістом господарської діяльності підприємств </w:t>
      </w:r>
      <w:r w:rsidR="00CB7B83">
        <w:rPr>
          <w:rStyle w:val="11"/>
          <w:sz w:val="28"/>
          <w:szCs w:val="28"/>
          <w:lang w:eastAsia="uk-UA"/>
        </w:rPr>
        <w:t>з метою отримання майбутніми фахівцями</w:t>
      </w:r>
      <w:r w:rsidR="00B4670B" w:rsidRPr="00CC1F4E">
        <w:rPr>
          <w:rStyle w:val="11"/>
          <w:sz w:val="28"/>
          <w:szCs w:val="28"/>
          <w:lang w:eastAsia="uk-UA"/>
        </w:rPr>
        <w:t xml:space="preserve"> </w:t>
      </w:r>
      <w:r w:rsidR="00CB7B83">
        <w:rPr>
          <w:rStyle w:val="11"/>
          <w:sz w:val="28"/>
          <w:szCs w:val="28"/>
          <w:lang w:eastAsia="uk-UA"/>
        </w:rPr>
        <w:t xml:space="preserve">досвіду </w:t>
      </w:r>
      <w:r w:rsidR="00B4670B" w:rsidRPr="00CC1F4E">
        <w:rPr>
          <w:rStyle w:val="11"/>
          <w:sz w:val="28"/>
          <w:szCs w:val="28"/>
          <w:lang w:eastAsia="uk-UA"/>
        </w:rPr>
        <w:t xml:space="preserve">вирішення </w:t>
      </w:r>
      <w:r w:rsidR="007A02AD" w:rsidRPr="00CC1F4E">
        <w:rPr>
          <w:rStyle w:val="11"/>
          <w:sz w:val="28"/>
          <w:szCs w:val="28"/>
          <w:lang w:eastAsia="uk-UA"/>
        </w:rPr>
        <w:t xml:space="preserve">фінансово-господарських </w:t>
      </w:r>
      <w:r w:rsidR="007A02AD">
        <w:rPr>
          <w:rStyle w:val="11"/>
          <w:sz w:val="28"/>
          <w:szCs w:val="28"/>
          <w:lang w:eastAsia="uk-UA"/>
        </w:rPr>
        <w:t>та уп</w:t>
      </w:r>
      <w:r w:rsidR="00B4670B" w:rsidRPr="00CC1F4E">
        <w:rPr>
          <w:rStyle w:val="11"/>
          <w:sz w:val="28"/>
          <w:szCs w:val="28"/>
          <w:lang w:eastAsia="uk-UA"/>
        </w:rPr>
        <w:t>равлінських завдань, спрям</w:t>
      </w:r>
      <w:r w:rsidR="004140F3">
        <w:rPr>
          <w:rStyle w:val="11"/>
          <w:sz w:val="28"/>
          <w:szCs w:val="28"/>
          <w:lang w:eastAsia="uk-UA"/>
        </w:rPr>
        <w:t>ування</w:t>
      </w:r>
      <w:r w:rsidR="007A02AD">
        <w:rPr>
          <w:rStyle w:val="11"/>
          <w:sz w:val="28"/>
          <w:szCs w:val="28"/>
          <w:lang w:eastAsia="uk-UA"/>
        </w:rPr>
        <w:t xml:space="preserve"> освітн</w:t>
      </w:r>
      <w:r w:rsidR="004140F3">
        <w:rPr>
          <w:rStyle w:val="11"/>
          <w:sz w:val="28"/>
          <w:szCs w:val="28"/>
          <w:lang w:eastAsia="uk-UA"/>
        </w:rPr>
        <w:t>ього</w:t>
      </w:r>
      <w:r w:rsidR="007A02AD">
        <w:rPr>
          <w:rStyle w:val="11"/>
          <w:sz w:val="28"/>
          <w:szCs w:val="28"/>
          <w:lang w:eastAsia="uk-UA"/>
        </w:rPr>
        <w:t xml:space="preserve"> процес</w:t>
      </w:r>
      <w:r w:rsidR="004140F3">
        <w:rPr>
          <w:rStyle w:val="11"/>
          <w:sz w:val="28"/>
          <w:szCs w:val="28"/>
          <w:lang w:eastAsia="uk-UA"/>
        </w:rPr>
        <w:t>у</w:t>
      </w:r>
      <w:r w:rsidR="007A02AD">
        <w:rPr>
          <w:rStyle w:val="11"/>
          <w:sz w:val="28"/>
          <w:szCs w:val="28"/>
          <w:lang w:eastAsia="uk-UA"/>
        </w:rPr>
        <w:t xml:space="preserve"> </w:t>
      </w:r>
      <w:r w:rsidR="00B4670B" w:rsidRPr="00CC1F4E">
        <w:rPr>
          <w:rStyle w:val="11"/>
          <w:sz w:val="28"/>
          <w:szCs w:val="28"/>
          <w:lang w:eastAsia="uk-UA"/>
        </w:rPr>
        <w:t xml:space="preserve">на формування </w:t>
      </w:r>
      <w:r w:rsidR="007A02AD">
        <w:rPr>
          <w:rStyle w:val="11"/>
          <w:sz w:val="28"/>
          <w:szCs w:val="28"/>
          <w:lang w:eastAsia="uk-UA"/>
        </w:rPr>
        <w:t>професійних мотивів</w:t>
      </w:r>
      <w:r w:rsidR="00B4670B" w:rsidRPr="00CC1F4E">
        <w:rPr>
          <w:rStyle w:val="11"/>
          <w:sz w:val="28"/>
          <w:szCs w:val="28"/>
          <w:lang w:eastAsia="uk-UA"/>
        </w:rPr>
        <w:t xml:space="preserve"> д</w:t>
      </w:r>
      <w:r w:rsidR="007A02AD">
        <w:rPr>
          <w:rStyle w:val="11"/>
          <w:sz w:val="28"/>
          <w:szCs w:val="28"/>
          <w:lang w:eastAsia="uk-UA"/>
        </w:rPr>
        <w:t>ля</w:t>
      </w:r>
      <w:r w:rsidR="00B4670B" w:rsidRPr="00CC1F4E">
        <w:rPr>
          <w:rStyle w:val="11"/>
          <w:sz w:val="28"/>
          <w:szCs w:val="28"/>
          <w:lang w:eastAsia="uk-UA"/>
        </w:rPr>
        <w:t xml:space="preserve"> о</w:t>
      </w:r>
      <w:r w:rsidR="007A02AD">
        <w:rPr>
          <w:rStyle w:val="11"/>
          <w:sz w:val="28"/>
          <w:szCs w:val="28"/>
          <w:lang w:eastAsia="uk-UA"/>
        </w:rPr>
        <w:t>держання на цій основі професійно значущих</w:t>
      </w:r>
      <w:r w:rsidR="00B4670B" w:rsidRPr="00CC1F4E">
        <w:rPr>
          <w:rStyle w:val="11"/>
          <w:sz w:val="28"/>
          <w:szCs w:val="28"/>
          <w:lang w:eastAsia="uk-UA"/>
        </w:rPr>
        <w:t xml:space="preserve"> знан</w:t>
      </w:r>
      <w:r w:rsidR="007A02AD">
        <w:rPr>
          <w:rStyle w:val="11"/>
          <w:sz w:val="28"/>
          <w:szCs w:val="28"/>
          <w:lang w:eastAsia="uk-UA"/>
        </w:rPr>
        <w:t xml:space="preserve">ь </w:t>
      </w:r>
      <w:r w:rsidR="00B4670B" w:rsidRPr="00CC1F4E">
        <w:rPr>
          <w:rStyle w:val="11"/>
          <w:sz w:val="28"/>
          <w:szCs w:val="28"/>
          <w:lang w:eastAsia="uk-UA"/>
        </w:rPr>
        <w:t>та вмін</w:t>
      </w:r>
      <w:r w:rsidR="007A02AD">
        <w:rPr>
          <w:rStyle w:val="11"/>
          <w:sz w:val="28"/>
          <w:szCs w:val="28"/>
          <w:lang w:eastAsia="uk-UA"/>
        </w:rPr>
        <w:t>ь</w:t>
      </w:r>
      <w:r w:rsidR="00B4670B" w:rsidRPr="00CC1F4E">
        <w:rPr>
          <w:rStyle w:val="11"/>
          <w:sz w:val="28"/>
          <w:szCs w:val="28"/>
          <w:lang w:eastAsia="uk-UA"/>
        </w:rPr>
        <w:t xml:space="preserve">, </w:t>
      </w:r>
      <w:r w:rsidR="007A02AD">
        <w:rPr>
          <w:rStyle w:val="11"/>
          <w:sz w:val="28"/>
          <w:szCs w:val="28"/>
          <w:lang w:eastAsia="uk-UA"/>
        </w:rPr>
        <w:t xml:space="preserve">збагачення </w:t>
      </w:r>
      <w:r w:rsidR="00B4670B" w:rsidRPr="00CC1F4E">
        <w:rPr>
          <w:rStyle w:val="11"/>
          <w:sz w:val="28"/>
          <w:szCs w:val="28"/>
          <w:lang w:eastAsia="uk-UA"/>
        </w:rPr>
        <w:t xml:space="preserve">процесу </w:t>
      </w:r>
      <w:r w:rsidR="007A02AD">
        <w:rPr>
          <w:rStyle w:val="11"/>
          <w:sz w:val="28"/>
          <w:szCs w:val="28"/>
          <w:lang w:eastAsia="uk-UA"/>
        </w:rPr>
        <w:t xml:space="preserve">професійної </w:t>
      </w:r>
      <w:r w:rsidR="00B4670B" w:rsidRPr="00CC1F4E">
        <w:rPr>
          <w:rStyle w:val="11"/>
          <w:sz w:val="28"/>
          <w:szCs w:val="28"/>
          <w:lang w:eastAsia="uk-UA"/>
        </w:rPr>
        <w:t>підготовки студентів практично</w:t>
      </w:r>
      <w:r w:rsidR="007A02AD">
        <w:rPr>
          <w:rStyle w:val="11"/>
          <w:sz w:val="28"/>
          <w:szCs w:val="28"/>
          <w:lang w:eastAsia="uk-UA"/>
        </w:rPr>
        <w:t xml:space="preserve">ю складовою </w:t>
      </w:r>
      <w:r w:rsidR="00B4670B" w:rsidRPr="00CC1F4E">
        <w:rPr>
          <w:rStyle w:val="11"/>
          <w:sz w:val="28"/>
          <w:szCs w:val="28"/>
          <w:lang w:eastAsia="uk-UA"/>
        </w:rPr>
        <w:t>діяльності еко</w:t>
      </w:r>
      <w:r w:rsidR="00FD425B">
        <w:rPr>
          <w:rStyle w:val="11"/>
          <w:sz w:val="28"/>
          <w:szCs w:val="28"/>
          <w:lang w:eastAsia="uk-UA"/>
        </w:rPr>
        <w:t>номіста сучасного підприємства</w:t>
      </w:r>
      <w:r w:rsidR="00B4670B" w:rsidRPr="00CC1F4E">
        <w:rPr>
          <w:rStyle w:val="11"/>
          <w:sz w:val="28"/>
          <w:szCs w:val="28"/>
          <w:lang w:eastAsia="uk-UA"/>
        </w:rPr>
        <w:t>. Усі зазначені науковцем умови можна узагальнити в одному висновку</w:t>
      </w:r>
      <w:r w:rsidR="004140F3">
        <w:rPr>
          <w:rStyle w:val="11"/>
          <w:sz w:val="28"/>
          <w:szCs w:val="28"/>
          <w:lang w:eastAsia="uk-UA"/>
        </w:rPr>
        <w:t>:</w:t>
      </w:r>
      <w:r w:rsidR="00B4670B" w:rsidRPr="00CC1F4E">
        <w:rPr>
          <w:rStyle w:val="11"/>
          <w:sz w:val="28"/>
          <w:szCs w:val="28"/>
          <w:lang w:eastAsia="uk-UA"/>
        </w:rPr>
        <w:t xml:space="preserve"> викладання кожної навчальної дисципліни повинно мати практичну спрямованість. </w:t>
      </w:r>
    </w:p>
    <w:p w:rsidR="00B4670B" w:rsidRPr="00CC1F4E" w:rsidRDefault="00B4670B" w:rsidP="00CC1F4E">
      <w:pPr>
        <w:pStyle w:val="Default"/>
        <w:spacing w:line="360" w:lineRule="auto"/>
        <w:ind w:firstLine="708"/>
        <w:jc w:val="both"/>
        <w:rPr>
          <w:rStyle w:val="11"/>
          <w:color w:val="00B050"/>
          <w:sz w:val="28"/>
          <w:szCs w:val="28"/>
          <w:lang w:eastAsia="uk-UA"/>
        </w:rPr>
      </w:pPr>
      <w:r w:rsidRPr="00CC1F4E">
        <w:rPr>
          <w:rStyle w:val="11"/>
          <w:sz w:val="28"/>
          <w:szCs w:val="28"/>
          <w:lang w:eastAsia="uk-UA"/>
        </w:rPr>
        <w:lastRenderedPageBreak/>
        <w:t>Заслуговують на увагу запропоновані у дисертаційному дослідженні організаційно-педагогічні умови ефективної підго</w:t>
      </w:r>
      <w:r w:rsidR="00BE572C">
        <w:rPr>
          <w:rStyle w:val="11"/>
          <w:sz w:val="28"/>
          <w:szCs w:val="28"/>
          <w:lang w:eastAsia="uk-UA"/>
        </w:rPr>
        <w:t>товки бакалаврів з економіки Н. Житни</w:t>
      </w:r>
      <w:r w:rsidRPr="00CC1F4E">
        <w:rPr>
          <w:rStyle w:val="11"/>
          <w:sz w:val="28"/>
          <w:szCs w:val="28"/>
          <w:lang w:eastAsia="uk-UA"/>
        </w:rPr>
        <w:t xml:space="preserve">к </w:t>
      </w:r>
      <w:r w:rsidR="00FD425B" w:rsidRPr="00FD425B">
        <w:rPr>
          <w:rStyle w:val="11"/>
          <w:sz w:val="28"/>
          <w:szCs w:val="28"/>
          <w:lang w:eastAsia="uk-UA"/>
        </w:rPr>
        <w:t>(2002)</w:t>
      </w:r>
      <w:r w:rsidR="0067341E">
        <w:rPr>
          <w:rStyle w:val="11"/>
          <w:sz w:val="28"/>
          <w:szCs w:val="28"/>
          <w:lang w:eastAsia="uk-UA"/>
        </w:rPr>
        <w:t xml:space="preserve">. Науковець вважає, що </w:t>
      </w:r>
      <w:r w:rsidR="007A02AD">
        <w:rPr>
          <w:rStyle w:val="11"/>
          <w:sz w:val="28"/>
          <w:szCs w:val="28"/>
          <w:lang w:eastAsia="uk-UA"/>
        </w:rPr>
        <w:t>якість професійної</w:t>
      </w:r>
      <w:r w:rsidR="0067341E">
        <w:rPr>
          <w:rStyle w:val="11"/>
          <w:sz w:val="28"/>
          <w:szCs w:val="28"/>
          <w:lang w:eastAsia="uk-UA"/>
        </w:rPr>
        <w:t xml:space="preserve"> підготовки майбутніх економістів значно покращиться за дотримання таких умов, як </w:t>
      </w:r>
      <w:r w:rsidRPr="00CC1F4E">
        <w:rPr>
          <w:rStyle w:val="11"/>
          <w:sz w:val="28"/>
          <w:szCs w:val="28"/>
          <w:lang w:eastAsia="uk-UA"/>
        </w:rPr>
        <w:t>ак</w:t>
      </w:r>
      <w:r w:rsidR="0067341E">
        <w:rPr>
          <w:rStyle w:val="11"/>
          <w:sz w:val="28"/>
          <w:szCs w:val="28"/>
          <w:lang w:eastAsia="uk-UA"/>
        </w:rPr>
        <w:t>тивне</w:t>
      </w:r>
      <w:r w:rsidRPr="00CC1F4E">
        <w:rPr>
          <w:rStyle w:val="11"/>
          <w:sz w:val="28"/>
          <w:szCs w:val="28"/>
          <w:lang w:eastAsia="uk-UA"/>
        </w:rPr>
        <w:t xml:space="preserve"> впровадженн</w:t>
      </w:r>
      <w:r w:rsidR="0067341E">
        <w:rPr>
          <w:rStyle w:val="11"/>
          <w:sz w:val="28"/>
          <w:szCs w:val="28"/>
          <w:lang w:eastAsia="uk-UA"/>
        </w:rPr>
        <w:t>я</w:t>
      </w:r>
      <w:r w:rsidRPr="00CC1F4E">
        <w:rPr>
          <w:rStyle w:val="11"/>
          <w:sz w:val="28"/>
          <w:szCs w:val="28"/>
          <w:lang w:eastAsia="uk-UA"/>
        </w:rPr>
        <w:t xml:space="preserve"> </w:t>
      </w:r>
      <w:r w:rsidR="007A02AD">
        <w:rPr>
          <w:rStyle w:val="11"/>
          <w:sz w:val="28"/>
          <w:szCs w:val="28"/>
          <w:lang w:eastAsia="uk-UA"/>
        </w:rPr>
        <w:t>у навчальний</w:t>
      </w:r>
      <w:r w:rsidRPr="00CC1F4E">
        <w:rPr>
          <w:rStyle w:val="11"/>
          <w:sz w:val="28"/>
          <w:szCs w:val="28"/>
          <w:lang w:eastAsia="uk-UA"/>
        </w:rPr>
        <w:t xml:space="preserve"> процес новітніх технологій</w:t>
      </w:r>
      <w:r w:rsidR="004140F3">
        <w:rPr>
          <w:rStyle w:val="11"/>
          <w:sz w:val="28"/>
          <w:szCs w:val="28"/>
          <w:lang w:eastAsia="uk-UA"/>
        </w:rPr>
        <w:t>,</w:t>
      </w:r>
      <w:r w:rsidRPr="00CC1F4E">
        <w:rPr>
          <w:rStyle w:val="11"/>
          <w:sz w:val="28"/>
          <w:szCs w:val="28"/>
          <w:lang w:eastAsia="uk-UA"/>
        </w:rPr>
        <w:t xml:space="preserve"> </w:t>
      </w:r>
      <w:r w:rsidR="007A02AD">
        <w:rPr>
          <w:rStyle w:val="11"/>
          <w:sz w:val="28"/>
          <w:szCs w:val="28"/>
          <w:lang w:eastAsia="uk-UA"/>
        </w:rPr>
        <w:t xml:space="preserve">залучення студентів до  виконання </w:t>
      </w:r>
      <w:r w:rsidRPr="00CC1F4E">
        <w:rPr>
          <w:rStyle w:val="11"/>
          <w:sz w:val="28"/>
          <w:szCs w:val="28"/>
          <w:lang w:eastAsia="uk-UA"/>
        </w:rPr>
        <w:t>самостійної роботи</w:t>
      </w:r>
      <w:r w:rsidR="004140F3">
        <w:rPr>
          <w:rStyle w:val="11"/>
          <w:sz w:val="28"/>
          <w:szCs w:val="28"/>
          <w:lang w:eastAsia="uk-UA"/>
        </w:rPr>
        <w:t>,</w:t>
      </w:r>
      <w:r w:rsidRPr="00CC1F4E">
        <w:rPr>
          <w:rStyle w:val="11"/>
          <w:sz w:val="28"/>
          <w:szCs w:val="28"/>
          <w:lang w:eastAsia="uk-UA"/>
        </w:rPr>
        <w:t xml:space="preserve"> активізаці</w:t>
      </w:r>
      <w:r w:rsidR="0067341E">
        <w:rPr>
          <w:rStyle w:val="11"/>
          <w:sz w:val="28"/>
          <w:szCs w:val="28"/>
          <w:lang w:eastAsia="uk-UA"/>
        </w:rPr>
        <w:t>я</w:t>
      </w:r>
      <w:r w:rsidRPr="00CC1F4E">
        <w:rPr>
          <w:rStyle w:val="11"/>
          <w:sz w:val="28"/>
          <w:szCs w:val="28"/>
          <w:lang w:eastAsia="uk-UA"/>
        </w:rPr>
        <w:t xml:space="preserve"> </w:t>
      </w:r>
      <w:r w:rsidR="007A02AD">
        <w:rPr>
          <w:rStyle w:val="11"/>
          <w:sz w:val="28"/>
          <w:szCs w:val="28"/>
          <w:lang w:eastAsia="uk-UA"/>
        </w:rPr>
        <w:t xml:space="preserve">спільної </w:t>
      </w:r>
      <w:r w:rsidRPr="00CC1F4E">
        <w:rPr>
          <w:rStyle w:val="11"/>
          <w:sz w:val="28"/>
          <w:szCs w:val="28"/>
          <w:lang w:eastAsia="uk-UA"/>
        </w:rPr>
        <w:t xml:space="preserve">науково-дослідної діяльності викладачів </w:t>
      </w:r>
      <w:r w:rsidR="007A02AD">
        <w:rPr>
          <w:rStyle w:val="11"/>
          <w:sz w:val="28"/>
          <w:szCs w:val="28"/>
          <w:lang w:eastAsia="uk-UA"/>
        </w:rPr>
        <w:t>та</w:t>
      </w:r>
      <w:r w:rsidRPr="00CC1F4E">
        <w:rPr>
          <w:rStyle w:val="11"/>
          <w:sz w:val="28"/>
          <w:szCs w:val="28"/>
          <w:lang w:eastAsia="uk-UA"/>
        </w:rPr>
        <w:t xml:space="preserve"> студентів</w:t>
      </w:r>
      <w:r w:rsidR="004140F3">
        <w:rPr>
          <w:rStyle w:val="11"/>
          <w:sz w:val="28"/>
          <w:szCs w:val="28"/>
          <w:lang w:eastAsia="uk-UA"/>
        </w:rPr>
        <w:t>,</w:t>
      </w:r>
      <w:r w:rsidRPr="00CC1F4E">
        <w:rPr>
          <w:rStyle w:val="11"/>
          <w:sz w:val="28"/>
          <w:szCs w:val="28"/>
          <w:lang w:eastAsia="uk-UA"/>
        </w:rPr>
        <w:t xml:space="preserve"> здійсненн</w:t>
      </w:r>
      <w:r w:rsidR="0067341E">
        <w:rPr>
          <w:rStyle w:val="11"/>
          <w:sz w:val="28"/>
          <w:szCs w:val="28"/>
          <w:lang w:eastAsia="uk-UA"/>
        </w:rPr>
        <w:t>я</w:t>
      </w:r>
      <w:r w:rsidRPr="00CC1F4E">
        <w:rPr>
          <w:rStyle w:val="11"/>
          <w:sz w:val="28"/>
          <w:szCs w:val="28"/>
          <w:lang w:eastAsia="uk-UA"/>
        </w:rPr>
        <w:t xml:space="preserve"> </w:t>
      </w:r>
      <w:r w:rsidRPr="00CC1F4E">
        <w:rPr>
          <w:rStyle w:val="11"/>
          <w:color w:val="auto"/>
          <w:sz w:val="28"/>
          <w:szCs w:val="28"/>
          <w:lang w:eastAsia="uk-UA"/>
        </w:rPr>
        <w:t xml:space="preserve">диференціації освітнього процесу </w:t>
      </w:r>
      <w:r w:rsidR="00E1291E">
        <w:rPr>
          <w:rStyle w:val="11"/>
          <w:color w:val="auto"/>
          <w:sz w:val="28"/>
          <w:szCs w:val="28"/>
          <w:lang w:eastAsia="uk-UA"/>
        </w:rPr>
        <w:t xml:space="preserve">для </w:t>
      </w:r>
      <w:r w:rsidRPr="00CC1F4E">
        <w:rPr>
          <w:rStyle w:val="11"/>
          <w:color w:val="auto"/>
          <w:sz w:val="28"/>
          <w:szCs w:val="28"/>
          <w:lang w:eastAsia="uk-UA"/>
        </w:rPr>
        <w:t xml:space="preserve"> забезпечення</w:t>
      </w:r>
      <w:r w:rsidR="00E1291E">
        <w:rPr>
          <w:rStyle w:val="11"/>
          <w:color w:val="auto"/>
          <w:sz w:val="28"/>
          <w:szCs w:val="28"/>
          <w:lang w:eastAsia="uk-UA"/>
        </w:rPr>
        <w:t xml:space="preserve"> реалізації</w:t>
      </w:r>
      <w:r w:rsidRPr="00CC1F4E">
        <w:rPr>
          <w:rStyle w:val="11"/>
          <w:color w:val="auto"/>
          <w:sz w:val="28"/>
          <w:szCs w:val="28"/>
          <w:lang w:eastAsia="uk-UA"/>
        </w:rPr>
        <w:t xml:space="preserve"> особистісно-орієнтованого підходу.</w:t>
      </w:r>
      <w:r w:rsidR="00CC1F4E">
        <w:rPr>
          <w:rStyle w:val="11"/>
          <w:color w:val="00B050"/>
          <w:sz w:val="28"/>
          <w:szCs w:val="28"/>
          <w:lang w:eastAsia="uk-UA"/>
        </w:rPr>
        <w:t xml:space="preserve"> </w:t>
      </w:r>
    </w:p>
    <w:p w:rsidR="00B4670B" w:rsidRPr="00CC1F4E" w:rsidRDefault="004140F3" w:rsidP="00CC1F4E">
      <w:pPr>
        <w:pStyle w:val="Default"/>
        <w:spacing w:line="360" w:lineRule="auto"/>
        <w:ind w:firstLine="708"/>
        <w:jc w:val="both"/>
        <w:rPr>
          <w:sz w:val="28"/>
          <w:szCs w:val="28"/>
        </w:rPr>
      </w:pPr>
      <w:r>
        <w:rPr>
          <w:rStyle w:val="11"/>
          <w:color w:val="auto"/>
          <w:sz w:val="28"/>
          <w:szCs w:val="28"/>
          <w:lang w:eastAsia="uk-UA"/>
        </w:rPr>
        <w:t>Сьогодні</w:t>
      </w:r>
      <w:r w:rsidR="00B4670B" w:rsidRPr="00CC1F4E">
        <w:rPr>
          <w:rStyle w:val="11"/>
          <w:color w:val="auto"/>
          <w:sz w:val="28"/>
          <w:szCs w:val="28"/>
          <w:lang w:eastAsia="uk-UA"/>
        </w:rPr>
        <w:t xml:space="preserve"> актуальними є всі з перерахованих умов, але, на наш погляд, вони стосуються освітньої діяльності усіх закладів</w:t>
      </w:r>
      <w:r w:rsidR="00A47D87">
        <w:rPr>
          <w:rStyle w:val="11"/>
          <w:color w:val="auto"/>
          <w:sz w:val="28"/>
          <w:szCs w:val="28"/>
          <w:lang w:eastAsia="uk-UA"/>
        </w:rPr>
        <w:t xml:space="preserve"> вищої освіти</w:t>
      </w:r>
      <w:r w:rsidR="00B4670B" w:rsidRPr="00CC1F4E">
        <w:rPr>
          <w:rStyle w:val="11"/>
          <w:color w:val="auto"/>
          <w:sz w:val="28"/>
          <w:szCs w:val="28"/>
          <w:lang w:eastAsia="uk-UA"/>
        </w:rPr>
        <w:t>. Проте окремо хотілось би зупинитися на розгляді такої умови, як науково-методичне забезпечення навчально-виховного процесу. Ми переконані, саме ця умова є актуальною як для освіти в цілому, так і для економічної зокрема. З урахуванням необхідності переорієнтації навчання на компетентнісний підхід, сьогодні потрібно забезпечити його науково-методичне обґрунтування та розробку навчальних матеріалів, орієнтованих саме на формування професійних</w:t>
      </w:r>
      <w:r w:rsidR="00B4670B" w:rsidRPr="00CC1F4E">
        <w:rPr>
          <w:rStyle w:val="11"/>
          <w:sz w:val="28"/>
          <w:szCs w:val="28"/>
          <w:lang w:eastAsia="uk-UA"/>
        </w:rPr>
        <w:t xml:space="preserve"> компетентностей</w:t>
      </w:r>
      <w:r w:rsidR="00E1291E">
        <w:rPr>
          <w:rStyle w:val="11"/>
          <w:sz w:val="28"/>
          <w:szCs w:val="28"/>
          <w:lang w:eastAsia="uk-UA"/>
        </w:rPr>
        <w:t>. Реалізація зазначеної</w:t>
      </w:r>
      <w:r w:rsidR="00637F84">
        <w:rPr>
          <w:rStyle w:val="11"/>
          <w:sz w:val="28"/>
          <w:szCs w:val="28"/>
          <w:lang w:eastAsia="uk-UA"/>
        </w:rPr>
        <w:t xml:space="preserve"> </w:t>
      </w:r>
      <w:r w:rsidR="00E1291E">
        <w:rPr>
          <w:rStyle w:val="11"/>
          <w:sz w:val="28"/>
          <w:szCs w:val="28"/>
          <w:lang w:eastAsia="uk-UA"/>
        </w:rPr>
        <w:t xml:space="preserve">умови </w:t>
      </w:r>
      <w:r w:rsidR="00637F84">
        <w:rPr>
          <w:rStyle w:val="11"/>
          <w:sz w:val="28"/>
          <w:szCs w:val="28"/>
          <w:lang w:eastAsia="uk-UA"/>
        </w:rPr>
        <w:t>позитивно вплива</w:t>
      </w:r>
      <w:r w:rsidR="00E1291E">
        <w:rPr>
          <w:rStyle w:val="11"/>
          <w:sz w:val="28"/>
          <w:szCs w:val="28"/>
          <w:lang w:eastAsia="uk-UA"/>
        </w:rPr>
        <w:t xml:space="preserve">тиме </w:t>
      </w:r>
      <w:r w:rsidR="00637F84">
        <w:rPr>
          <w:rStyle w:val="11"/>
          <w:sz w:val="28"/>
          <w:szCs w:val="28"/>
          <w:lang w:eastAsia="uk-UA"/>
        </w:rPr>
        <w:t xml:space="preserve">на формування готовності </w:t>
      </w:r>
      <w:r w:rsidR="00B4670B" w:rsidRPr="00CC1F4E">
        <w:rPr>
          <w:rStyle w:val="11"/>
          <w:sz w:val="28"/>
          <w:szCs w:val="28"/>
          <w:lang w:eastAsia="uk-UA"/>
        </w:rPr>
        <w:t xml:space="preserve">майбутніх </w:t>
      </w:r>
      <w:r w:rsidR="009F0DF0">
        <w:rPr>
          <w:rStyle w:val="11"/>
          <w:sz w:val="28"/>
          <w:szCs w:val="28"/>
          <w:lang w:eastAsia="uk-UA"/>
        </w:rPr>
        <w:t>бакалаврів-фінансистів</w:t>
      </w:r>
      <w:r w:rsidR="00E1291E" w:rsidRPr="00E1291E">
        <w:rPr>
          <w:rStyle w:val="11"/>
          <w:sz w:val="28"/>
          <w:szCs w:val="28"/>
          <w:lang w:eastAsia="uk-UA"/>
        </w:rPr>
        <w:t xml:space="preserve"> </w:t>
      </w:r>
      <w:r w:rsidR="00E1291E">
        <w:rPr>
          <w:rStyle w:val="11"/>
          <w:sz w:val="28"/>
          <w:szCs w:val="28"/>
          <w:lang w:eastAsia="uk-UA"/>
        </w:rPr>
        <w:t>до професійної діяльності</w:t>
      </w:r>
      <w:r w:rsidR="00B4670B" w:rsidRPr="00CC1F4E">
        <w:rPr>
          <w:rStyle w:val="11"/>
          <w:sz w:val="28"/>
          <w:szCs w:val="28"/>
          <w:lang w:eastAsia="uk-UA"/>
        </w:rPr>
        <w:t xml:space="preserve">. Тим паче, </w:t>
      </w:r>
      <w:r w:rsidR="00B4670B" w:rsidRPr="00CC1F4E">
        <w:rPr>
          <w:sz w:val="28"/>
          <w:szCs w:val="28"/>
        </w:rPr>
        <w:t xml:space="preserve">орієнтація змісту професійної підготовки </w:t>
      </w:r>
      <w:r w:rsidR="00E1291E">
        <w:rPr>
          <w:sz w:val="28"/>
          <w:szCs w:val="28"/>
        </w:rPr>
        <w:t xml:space="preserve">майбутніх бакалаврів з фінансів, банківської справи та страхування </w:t>
      </w:r>
      <w:r w:rsidR="00B4670B" w:rsidRPr="00CC1F4E">
        <w:rPr>
          <w:sz w:val="28"/>
          <w:szCs w:val="28"/>
        </w:rPr>
        <w:t xml:space="preserve">на формування комплексу </w:t>
      </w:r>
      <w:r w:rsidR="00E1291E">
        <w:rPr>
          <w:sz w:val="28"/>
          <w:szCs w:val="28"/>
        </w:rPr>
        <w:t xml:space="preserve">фахових </w:t>
      </w:r>
      <w:r w:rsidR="00B4670B" w:rsidRPr="00CC1F4E">
        <w:rPr>
          <w:sz w:val="28"/>
          <w:szCs w:val="28"/>
        </w:rPr>
        <w:t>знань</w:t>
      </w:r>
      <w:r w:rsidR="00E1291E">
        <w:rPr>
          <w:sz w:val="28"/>
          <w:szCs w:val="28"/>
        </w:rPr>
        <w:t xml:space="preserve"> та</w:t>
      </w:r>
      <w:r w:rsidR="00B4670B" w:rsidRPr="00CC1F4E">
        <w:rPr>
          <w:sz w:val="28"/>
          <w:szCs w:val="28"/>
        </w:rPr>
        <w:t xml:space="preserve"> умінь з фінансово-економічної діяльності стає більш ефективною із урахуванням міждисциплінарного компоненту.</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На наш погляд, оптимізація педагогічних умов повинна забезпечити розв’язання суперечностей між вимогами до майбутніх </w:t>
      </w:r>
      <w:r w:rsidR="00E1291E">
        <w:rPr>
          <w:rStyle w:val="11"/>
          <w:color w:val="000000"/>
          <w:sz w:val="28"/>
          <w:szCs w:val="28"/>
          <w:lang w:eastAsia="uk-UA"/>
        </w:rPr>
        <w:t>фахівців</w:t>
      </w:r>
      <w:r w:rsidR="004140F3">
        <w:rPr>
          <w:rStyle w:val="11"/>
          <w:color w:val="000000"/>
          <w:sz w:val="28"/>
          <w:szCs w:val="28"/>
          <w:lang w:eastAsia="uk-UA"/>
        </w:rPr>
        <w:t>-ф</w:t>
      </w:r>
      <w:r w:rsidRPr="00CC1F4E">
        <w:rPr>
          <w:rStyle w:val="11"/>
          <w:color w:val="000000"/>
          <w:sz w:val="28"/>
          <w:szCs w:val="28"/>
          <w:lang w:eastAsia="uk-UA"/>
        </w:rPr>
        <w:t>інанс</w:t>
      </w:r>
      <w:r w:rsidR="00E1291E">
        <w:rPr>
          <w:rStyle w:val="11"/>
          <w:color w:val="000000"/>
          <w:sz w:val="28"/>
          <w:szCs w:val="28"/>
          <w:lang w:eastAsia="uk-UA"/>
        </w:rPr>
        <w:t>истів</w:t>
      </w:r>
      <w:r w:rsidRPr="00CC1F4E">
        <w:rPr>
          <w:rStyle w:val="11"/>
          <w:color w:val="000000"/>
          <w:sz w:val="28"/>
          <w:szCs w:val="28"/>
          <w:lang w:eastAsia="uk-UA"/>
        </w:rPr>
        <w:t xml:space="preserve"> </w:t>
      </w:r>
      <w:r w:rsidR="004140F3">
        <w:rPr>
          <w:rStyle w:val="11"/>
          <w:color w:val="000000"/>
          <w:sz w:val="28"/>
          <w:szCs w:val="28"/>
          <w:lang w:eastAsia="uk-UA"/>
        </w:rPr>
        <w:t>і</w:t>
      </w:r>
      <w:r w:rsidRPr="00CC1F4E">
        <w:rPr>
          <w:rStyle w:val="11"/>
          <w:color w:val="000000"/>
          <w:sz w:val="28"/>
          <w:szCs w:val="28"/>
          <w:lang w:eastAsia="uk-UA"/>
        </w:rPr>
        <w:t xml:space="preserve"> рівнями їхньої професійної кваліфікації. </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Зокрема, Г. Ковальчук</w:t>
      </w:r>
      <w:r w:rsidR="009F0DF0">
        <w:rPr>
          <w:rStyle w:val="11"/>
          <w:sz w:val="28"/>
          <w:szCs w:val="28"/>
          <w:lang w:eastAsia="uk-UA"/>
        </w:rPr>
        <w:t xml:space="preserve"> у рамках вирішення </w:t>
      </w:r>
      <w:r w:rsidR="004140F3">
        <w:rPr>
          <w:rStyle w:val="11"/>
          <w:sz w:val="28"/>
          <w:szCs w:val="28"/>
          <w:lang w:eastAsia="uk-UA"/>
        </w:rPr>
        <w:t>вказаної</w:t>
      </w:r>
      <w:r w:rsidRPr="00CC1F4E">
        <w:rPr>
          <w:rStyle w:val="11"/>
          <w:sz w:val="28"/>
          <w:szCs w:val="28"/>
          <w:lang w:eastAsia="uk-UA"/>
        </w:rPr>
        <w:t xml:space="preserve"> проблеми</w:t>
      </w:r>
      <w:r w:rsidR="009F0DF0">
        <w:rPr>
          <w:rStyle w:val="11"/>
          <w:sz w:val="28"/>
          <w:szCs w:val="28"/>
          <w:lang w:eastAsia="uk-UA"/>
        </w:rPr>
        <w:t xml:space="preserve"> пропонує </w:t>
      </w:r>
      <w:r w:rsidRPr="00CC1F4E">
        <w:rPr>
          <w:rStyle w:val="11"/>
          <w:sz w:val="28"/>
          <w:szCs w:val="28"/>
          <w:lang w:eastAsia="uk-UA"/>
        </w:rPr>
        <w:t xml:space="preserve"> розроб</w:t>
      </w:r>
      <w:r w:rsidR="009F0DF0">
        <w:rPr>
          <w:rStyle w:val="11"/>
          <w:sz w:val="28"/>
          <w:szCs w:val="28"/>
          <w:lang w:eastAsia="uk-UA"/>
        </w:rPr>
        <w:t>ити та впроваджувати</w:t>
      </w:r>
      <w:r w:rsidRPr="00CC1F4E">
        <w:rPr>
          <w:rStyle w:val="11"/>
          <w:sz w:val="28"/>
          <w:szCs w:val="28"/>
          <w:lang w:eastAsia="uk-UA"/>
        </w:rPr>
        <w:t xml:space="preserve"> національн</w:t>
      </w:r>
      <w:r w:rsidR="009F0DF0">
        <w:rPr>
          <w:rStyle w:val="11"/>
          <w:sz w:val="28"/>
          <w:szCs w:val="28"/>
          <w:lang w:eastAsia="uk-UA"/>
        </w:rPr>
        <w:t>і</w:t>
      </w:r>
      <w:r w:rsidRPr="00CC1F4E">
        <w:rPr>
          <w:rStyle w:val="11"/>
          <w:sz w:val="28"/>
          <w:szCs w:val="28"/>
          <w:lang w:eastAsia="uk-UA"/>
        </w:rPr>
        <w:t xml:space="preserve"> стандарт</w:t>
      </w:r>
      <w:r w:rsidR="009F0DF0">
        <w:rPr>
          <w:rStyle w:val="11"/>
          <w:sz w:val="28"/>
          <w:szCs w:val="28"/>
          <w:lang w:eastAsia="uk-UA"/>
        </w:rPr>
        <w:t>и</w:t>
      </w:r>
      <w:r w:rsidRPr="00CC1F4E">
        <w:rPr>
          <w:rStyle w:val="11"/>
          <w:sz w:val="28"/>
          <w:szCs w:val="28"/>
          <w:lang w:eastAsia="uk-UA"/>
        </w:rPr>
        <w:t xml:space="preserve"> економічної освіти, </w:t>
      </w:r>
      <w:r w:rsidR="009F0DF0">
        <w:rPr>
          <w:rStyle w:val="11"/>
          <w:sz w:val="28"/>
          <w:szCs w:val="28"/>
          <w:lang w:eastAsia="uk-UA"/>
        </w:rPr>
        <w:t xml:space="preserve">визначити </w:t>
      </w:r>
      <w:r w:rsidR="00CD6A1F">
        <w:rPr>
          <w:rStyle w:val="11"/>
          <w:sz w:val="28"/>
          <w:szCs w:val="28"/>
          <w:lang w:eastAsia="uk-UA"/>
        </w:rPr>
        <w:t>рівні професійної г</w:t>
      </w:r>
      <w:r w:rsidRPr="00CC1F4E">
        <w:rPr>
          <w:rStyle w:val="11"/>
          <w:sz w:val="28"/>
          <w:szCs w:val="28"/>
          <w:lang w:eastAsia="uk-UA"/>
        </w:rPr>
        <w:t>о</w:t>
      </w:r>
      <w:r w:rsidR="00CD6A1F">
        <w:rPr>
          <w:rStyle w:val="11"/>
          <w:sz w:val="28"/>
          <w:szCs w:val="28"/>
          <w:lang w:eastAsia="uk-UA"/>
        </w:rPr>
        <w:t>товності</w:t>
      </w:r>
      <w:r w:rsidRPr="00CC1F4E">
        <w:rPr>
          <w:rStyle w:val="11"/>
          <w:sz w:val="28"/>
          <w:szCs w:val="28"/>
          <w:lang w:eastAsia="uk-UA"/>
        </w:rPr>
        <w:t xml:space="preserve"> майбутнього фахівця-економіста з урахуванням світових тенденцій та вдосконал</w:t>
      </w:r>
      <w:r w:rsidR="009F0DF0">
        <w:rPr>
          <w:rStyle w:val="11"/>
          <w:sz w:val="28"/>
          <w:szCs w:val="28"/>
          <w:lang w:eastAsia="uk-UA"/>
        </w:rPr>
        <w:t>ити процес</w:t>
      </w:r>
      <w:r w:rsidRPr="00CC1F4E">
        <w:rPr>
          <w:rStyle w:val="11"/>
          <w:sz w:val="28"/>
          <w:szCs w:val="28"/>
          <w:lang w:eastAsia="uk-UA"/>
        </w:rPr>
        <w:t xml:space="preserve"> реалізації економічної освіти</w:t>
      </w:r>
      <w:r w:rsidR="009F0DF0">
        <w:rPr>
          <w:rStyle w:val="11"/>
          <w:sz w:val="28"/>
          <w:szCs w:val="28"/>
          <w:lang w:eastAsia="uk-UA"/>
        </w:rPr>
        <w:t xml:space="preserve">, що полягає у </w:t>
      </w:r>
      <w:r w:rsidRPr="00CC1F4E">
        <w:rPr>
          <w:rStyle w:val="11"/>
          <w:sz w:val="28"/>
          <w:szCs w:val="28"/>
          <w:lang w:eastAsia="uk-UA"/>
        </w:rPr>
        <w:t>застосуванн</w:t>
      </w:r>
      <w:r w:rsidR="009F0DF0">
        <w:rPr>
          <w:rStyle w:val="11"/>
          <w:sz w:val="28"/>
          <w:szCs w:val="28"/>
          <w:lang w:eastAsia="uk-UA"/>
        </w:rPr>
        <w:t>і</w:t>
      </w:r>
      <w:r w:rsidRPr="00CC1F4E">
        <w:rPr>
          <w:rStyle w:val="11"/>
          <w:sz w:val="28"/>
          <w:szCs w:val="28"/>
          <w:lang w:eastAsia="uk-UA"/>
        </w:rPr>
        <w:t xml:space="preserve"> інтенсивних навчальних технологій, які базуються на</w:t>
      </w:r>
      <w:r w:rsidR="00CD6A1F">
        <w:rPr>
          <w:rStyle w:val="11"/>
          <w:sz w:val="28"/>
          <w:szCs w:val="28"/>
          <w:lang w:eastAsia="uk-UA"/>
        </w:rPr>
        <w:t xml:space="preserve"> </w:t>
      </w:r>
      <w:r w:rsidR="00CD6A1F">
        <w:rPr>
          <w:rStyle w:val="11"/>
          <w:sz w:val="28"/>
          <w:szCs w:val="28"/>
          <w:lang w:eastAsia="uk-UA"/>
        </w:rPr>
        <w:lastRenderedPageBreak/>
        <w:t xml:space="preserve">сучасних </w:t>
      </w:r>
      <w:r w:rsidRPr="00CC1F4E">
        <w:rPr>
          <w:rStyle w:val="11"/>
          <w:sz w:val="28"/>
          <w:szCs w:val="28"/>
          <w:lang w:eastAsia="uk-UA"/>
        </w:rPr>
        <w:t>методах</w:t>
      </w:r>
      <w:r w:rsidR="00CD6A1F">
        <w:rPr>
          <w:rStyle w:val="11"/>
          <w:sz w:val="28"/>
          <w:szCs w:val="28"/>
          <w:lang w:eastAsia="uk-UA"/>
        </w:rPr>
        <w:t xml:space="preserve"> і принципах </w:t>
      </w:r>
      <w:r w:rsidRPr="00CC1F4E">
        <w:rPr>
          <w:rStyle w:val="11"/>
          <w:sz w:val="28"/>
          <w:szCs w:val="28"/>
          <w:lang w:eastAsia="uk-UA"/>
        </w:rPr>
        <w:t>активізації навчально-пізнава</w:t>
      </w:r>
      <w:r w:rsidR="009F0DF0">
        <w:rPr>
          <w:rStyle w:val="11"/>
          <w:sz w:val="28"/>
          <w:szCs w:val="28"/>
          <w:lang w:eastAsia="uk-UA"/>
        </w:rPr>
        <w:t xml:space="preserve">льної </w:t>
      </w:r>
      <w:r w:rsidR="00CD6A1F">
        <w:rPr>
          <w:rStyle w:val="11"/>
          <w:sz w:val="28"/>
          <w:szCs w:val="28"/>
          <w:lang w:eastAsia="uk-UA"/>
        </w:rPr>
        <w:t xml:space="preserve">та дослідно-пошукової </w:t>
      </w:r>
      <w:r w:rsidR="009F0DF0">
        <w:rPr>
          <w:rStyle w:val="11"/>
          <w:sz w:val="28"/>
          <w:szCs w:val="28"/>
          <w:lang w:eastAsia="uk-UA"/>
        </w:rPr>
        <w:t>діяльності студентів</w:t>
      </w:r>
      <w:r w:rsidR="00E91BFE">
        <w:rPr>
          <w:rStyle w:val="11"/>
          <w:sz w:val="28"/>
          <w:szCs w:val="28"/>
          <w:lang w:eastAsia="uk-UA"/>
        </w:rPr>
        <w:t xml:space="preserve"> </w:t>
      </w:r>
      <w:r w:rsidR="00FD425B" w:rsidRPr="00FD425B">
        <w:rPr>
          <w:rStyle w:val="11"/>
          <w:sz w:val="28"/>
          <w:szCs w:val="28"/>
          <w:lang w:eastAsia="uk-UA"/>
        </w:rPr>
        <w:t xml:space="preserve">(Ковальчук, 2005, </w:t>
      </w:r>
      <w:r w:rsidRPr="00CC1F4E">
        <w:rPr>
          <w:rStyle w:val="11"/>
          <w:sz w:val="28"/>
          <w:szCs w:val="28"/>
          <w:lang w:eastAsia="uk-UA"/>
        </w:rPr>
        <w:t>21</w:t>
      </w:r>
      <w:r w:rsidR="00FD425B" w:rsidRPr="00FD425B">
        <w:rPr>
          <w:rStyle w:val="11"/>
          <w:sz w:val="28"/>
          <w:szCs w:val="28"/>
          <w:lang w:eastAsia="uk-UA"/>
        </w:rPr>
        <w:t>)</w:t>
      </w:r>
      <w:r w:rsidRPr="00CC1F4E">
        <w:rPr>
          <w:rStyle w:val="11"/>
          <w:sz w:val="28"/>
          <w:szCs w:val="28"/>
          <w:lang w:eastAsia="uk-UA"/>
        </w:rPr>
        <w:t>.</w:t>
      </w:r>
    </w:p>
    <w:p w:rsidR="00B4670B" w:rsidRPr="00AC557A" w:rsidRDefault="00B4670B" w:rsidP="00AC557A">
      <w:pPr>
        <w:pStyle w:val="a5"/>
        <w:spacing w:line="360" w:lineRule="auto"/>
        <w:ind w:left="0" w:firstLine="709"/>
        <w:jc w:val="both"/>
        <w:rPr>
          <w:rFonts w:ascii="Times New Roman" w:hAnsi="Times New Roman"/>
          <w:sz w:val="28"/>
          <w:szCs w:val="28"/>
        </w:rPr>
      </w:pPr>
      <w:r w:rsidRPr="00CC1F4E">
        <w:rPr>
          <w:rFonts w:ascii="Times New Roman" w:hAnsi="Times New Roman"/>
          <w:sz w:val="28"/>
          <w:szCs w:val="28"/>
        </w:rPr>
        <w:t xml:space="preserve">З метою усунення </w:t>
      </w:r>
      <w:r w:rsidR="004140F3">
        <w:rPr>
          <w:rFonts w:ascii="Times New Roman" w:hAnsi="Times New Roman"/>
          <w:sz w:val="28"/>
          <w:szCs w:val="28"/>
        </w:rPr>
        <w:t>суперечностей</w:t>
      </w:r>
      <w:r w:rsidRPr="00CC1F4E">
        <w:rPr>
          <w:rFonts w:ascii="Times New Roman" w:hAnsi="Times New Roman"/>
          <w:sz w:val="28"/>
          <w:szCs w:val="28"/>
        </w:rPr>
        <w:t xml:space="preserve"> та </w:t>
      </w:r>
      <w:r w:rsidR="004E459F">
        <w:rPr>
          <w:rFonts w:ascii="Times New Roman" w:hAnsi="Times New Roman"/>
          <w:sz w:val="28"/>
          <w:szCs w:val="28"/>
        </w:rPr>
        <w:t xml:space="preserve">покращення </w:t>
      </w:r>
      <w:r w:rsidRPr="00CC1F4E">
        <w:rPr>
          <w:rFonts w:ascii="Times New Roman" w:hAnsi="Times New Roman"/>
          <w:sz w:val="28"/>
          <w:szCs w:val="28"/>
        </w:rPr>
        <w:t>ефективності й якості</w:t>
      </w:r>
      <w:r w:rsidR="00CC1F4E">
        <w:rPr>
          <w:rFonts w:ascii="Times New Roman" w:hAnsi="Times New Roman"/>
          <w:sz w:val="28"/>
          <w:szCs w:val="28"/>
        </w:rPr>
        <w:t xml:space="preserve"> </w:t>
      </w:r>
      <w:r w:rsidR="004E459F">
        <w:rPr>
          <w:rFonts w:ascii="Times New Roman" w:hAnsi="Times New Roman"/>
          <w:sz w:val="28"/>
          <w:szCs w:val="28"/>
        </w:rPr>
        <w:t xml:space="preserve">формування готовності до </w:t>
      </w:r>
      <w:r w:rsidRPr="00CC1F4E">
        <w:rPr>
          <w:rFonts w:ascii="Times New Roman" w:hAnsi="Times New Roman"/>
          <w:sz w:val="28"/>
          <w:szCs w:val="28"/>
        </w:rPr>
        <w:t xml:space="preserve">професійної </w:t>
      </w:r>
      <w:r w:rsidR="004E459F">
        <w:rPr>
          <w:rFonts w:ascii="Times New Roman" w:hAnsi="Times New Roman"/>
          <w:sz w:val="28"/>
          <w:szCs w:val="28"/>
        </w:rPr>
        <w:t>діяльності</w:t>
      </w:r>
      <w:r w:rsidRPr="00CC1F4E">
        <w:rPr>
          <w:rFonts w:ascii="Times New Roman" w:hAnsi="Times New Roman"/>
          <w:sz w:val="28"/>
          <w:szCs w:val="28"/>
        </w:rPr>
        <w:t xml:space="preserve"> майбутніх бакалаврів з фінансів, банківської справи та страхування</w:t>
      </w:r>
      <w:r w:rsidR="004E459F">
        <w:rPr>
          <w:rFonts w:ascii="Times New Roman" w:hAnsi="Times New Roman"/>
          <w:sz w:val="28"/>
          <w:szCs w:val="28"/>
        </w:rPr>
        <w:t xml:space="preserve"> на засадах міждисциплінарного </w:t>
      </w:r>
      <w:r w:rsidR="004E459F" w:rsidRPr="00235B93">
        <w:rPr>
          <w:rFonts w:ascii="Times New Roman" w:hAnsi="Times New Roman"/>
          <w:sz w:val="28"/>
          <w:szCs w:val="28"/>
        </w:rPr>
        <w:t>підходу</w:t>
      </w:r>
      <w:r w:rsidRPr="00235B93">
        <w:rPr>
          <w:rFonts w:ascii="Times New Roman" w:hAnsi="Times New Roman"/>
          <w:sz w:val="28"/>
          <w:szCs w:val="28"/>
        </w:rPr>
        <w:t xml:space="preserve"> </w:t>
      </w:r>
      <w:r w:rsidRPr="00AC557A">
        <w:rPr>
          <w:rFonts w:ascii="Times New Roman" w:hAnsi="Times New Roman"/>
          <w:sz w:val="28"/>
          <w:szCs w:val="28"/>
        </w:rPr>
        <w:t xml:space="preserve">нами було </w:t>
      </w:r>
      <w:r w:rsidR="004140F3">
        <w:rPr>
          <w:rFonts w:ascii="Times New Roman" w:hAnsi="Times New Roman"/>
          <w:sz w:val="28"/>
          <w:szCs w:val="28"/>
        </w:rPr>
        <w:t>визначено такі</w:t>
      </w:r>
      <w:r w:rsidRPr="00AC557A">
        <w:rPr>
          <w:rFonts w:ascii="Times New Roman" w:hAnsi="Times New Roman"/>
          <w:sz w:val="28"/>
          <w:szCs w:val="28"/>
        </w:rPr>
        <w:t xml:space="preserve"> педагогічні умови: </w:t>
      </w:r>
    </w:p>
    <w:p w:rsidR="00AC557A" w:rsidRDefault="00AC557A" w:rsidP="00AC557A">
      <w:pPr>
        <w:pStyle w:val="af6"/>
        <w:numPr>
          <w:ilvl w:val="0"/>
          <w:numId w:val="54"/>
        </w:numPr>
        <w:pBdr>
          <w:top w:val="nil"/>
          <w:left w:val="nil"/>
          <w:bottom w:val="nil"/>
          <w:right w:val="nil"/>
        </w:pBdr>
        <w:spacing w:after="0" w:line="360" w:lineRule="auto"/>
        <w:ind w:left="0" w:firstLine="709"/>
        <w:jc w:val="both"/>
        <w:rPr>
          <w:sz w:val="28"/>
          <w:szCs w:val="28"/>
        </w:rPr>
      </w:pPr>
      <w:r w:rsidRPr="00AC557A">
        <w:rPr>
          <w:sz w:val="28"/>
          <w:szCs w:val="28"/>
        </w:rPr>
        <w:t xml:space="preserve">активізація професійних мотивів майбутніх бакалаврів з фінансів, банківської справи та страхування; </w:t>
      </w:r>
    </w:p>
    <w:p w:rsidR="00AC557A" w:rsidRDefault="00AC557A" w:rsidP="00AC557A">
      <w:pPr>
        <w:pStyle w:val="af6"/>
        <w:numPr>
          <w:ilvl w:val="0"/>
          <w:numId w:val="54"/>
        </w:numPr>
        <w:pBdr>
          <w:top w:val="nil"/>
          <w:left w:val="nil"/>
          <w:bottom w:val="nil"/>
          <w:right w:val="nil"/>
        </w:pBdr>
        <w:spacing w:after="0" w:line="360" w:lineRule="auto"/>
        <w:ind w:left="0" w:firstLine="709"/>
        <w:jc w:val="both"/>
        <w:rPr>
          <w:sz w:val="28"/>
          <w:szCs w:val="28"/>
        </w:rPr>
      </w:pPr>
      <w:r w:rsidRPr="00AC557A">
        <w:rPr>
          <w:sz w:val="28"/>
          <w:szCs w:val="28"/>
        </w:rPr>
        <w:t xml:space="preserve">оновлення змісту навчально-методичного забезпечення освітнього процесу шляхом впровадження міждисциплінарних спецкурсів; </w:t>
      </w:r>
    </w:p>
    <w:p w:rsidR="00AC557A" w:rsidRPr="00AC557A" w:rsidRDefault="00AC557A" w:rsidP="00AC557A">
      <w:pPr>
        <w:pStyle w:val="af6"/>
        <w:numPr>
          <w:ilvl w:val="0"/>
          <w:numId w:val="54"/>
        </w:numPr>
        <w:pBdr>
          <w:top w:val="nil"/>
          <w:left w:val="nil"/>
          <w:bottom w:val="nil"/>
          <w:right w:val="nil"/>
        </w:pBdr>
        <w:spacing w:after="0" w:line="360" w:lineRule="auto"/>
        <w:ind w:left="0" w:firstLine="709"/>
        <w:jc w:val="both"/>
        <w:rPr>
          <w:sz w:val="28"/>
          <w:szCs w:val="28"/>
        </w:rPr>
      </w:pPr>
      <w:r w:rsidRPr="00AC557A">
        <w:rPr>
          <w:sz w:val="28"/>
          <w:szCs w:val="28"/>
        </w:rPr>
        <w:t xml:space="preserve">впровадження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w:t>
      </w:r>
      <w:r w:rsidR="003370E1">
        <w:rPr>
          <w:sz w:val="28"/>
          <w:szCs w:val="28"/>
        </w:rPr>
        <w:t>і</w:t>
      </w:r>
      <w:r w:rsidRPr="00AC557A">
        <w:rPr>
          <w:sz w:val="28"/>
          <w:szCs w:val="28"/>
        </w:rPr>
        <w:t>з фінансів, банківської справи та страхування</w:t>
      </w:r>
      <w:r>
        <w:rPr>
          <w:sz w:val="28"/>
          <w:szCs w:val="28"/>
        </w:rPr>
        <w:t>.</w:t>
      </w:r>
    </w:p>
    <w:p w:rsidR="00B4670B" w:rsidRPr="00CC1F4E" w:rsidRDefault="00B4670B" w:rsidP="00235B93">
      <w:pPr>
        <w:pStyle w:val="af6"/>
        <w:pBdr>
          <w:top w:val="nil"/>
          <w:left w:val="nil"/>
          <w:bottom w:val="nil"/>
          <w:right w:val="nil"/>
        </w:pBdr>
        <w:spacing w:after="0" w:line="360" w:lineRule="auto"/>
        <w:ind w:firstLine="709"/>
        <w:jc w:val="both"/>
        <w:rPr>
          <w:rStyle w:val="11"/>
          <w:color w:val="000000"/>
          <w:sz w:val="28"/>
          <w:szCs w:val="28"/>
          <w:lang w:eastAsia="uk-UA"/>
        </w:rPr>
      </w:pPr>
      <w:r w:rsidRPr="00235B93">
        <w:rPr>
          <w:rStyle w:val="11"/>
          <w:sz w:val="28"/>
          <w:szCs w:val="28"/>
          <w:lang w:eastAsia="uk-UA"/>
        </w:rPr>
        <w:t>В умовах орієнтації</w:t>
      </w:r>
      <w:r w:rsidRPr="00CC1F4E">
        <w:rPr>
          <w:rStyle w:val="11"/>
          <w:color w:val="000000"/>
          <w:sz w:val="28"/>
          <w:szCs w:val="28"/>
          <w:lang w:eastAsia="uk-UA"/>
        </w:rPr>
        <w:t xml:space="preserve"> вищої освіти на формування високоосві</w:t>
      </w:r>
      <w:r w:rsidR="00877DE5">
        <w:rPr>
          <w:rStyle w:val="11"/>
          <w:color w:val="000000"/>
          <w:sz w:val="28"/>
          <w:szCs w:val="28"/>
          <w:lang w:eastAsia="uk-UA"/>
        </w:rPr>
        <w:t>ченого, мобільного та конкурентоспроможного фахівця</w:t>
      </w:r>
      <w:r w:rsidRPr="00CC1F4E">
        <w:rPr>
          <w:rStyle w:val="11"/>
          <w:color w:val="000000"/>
          <w:sz w:val="28"/>
          <w:szCs w:val="28"/>
          <w:lang w:eastAsia="uk-UA"/>
        </w:rPr>
        <w:t xml:space="preserve"> першочерговим завданням стало вироблення державних стандартів професійної освіти, зокрема, остаточна систематизація компетентностей фахівців за спеціальностями та напрямами навчання; розробка відповідних навчальних </w:t>
      </w:r>
      <w:r w:rsidR="00877DE5">
        <w:rPr>
          <w:rStyle w:val="11"/>
          <w:color w:val="000000"/>
          <w:sz w:val="28"/>
          <w:szCs w:val="28"/>
          <w:lang w:eastAsia="uk-UA"/>
        </w:rPr>
        <w:t xml:space="preserve">та робочих </w:t>
      </w:r>
      <w:r w:rsidRPr="00CC1F4E">
        <w:rPr>
          <w:rStyle w:val="11"/>
          <w:color w:val="000000"/>
          <w:sz w:val="28"/>
          <w:szCs w:val="28"/>
          <w:lang w:eastAsia="uk-UA"/>
        </w:rPr>
        <w:t>програм, планування та побудова освітнього процесу з урахуванням послідовного та поетапного формування професійних компетентностей тощо.</w:t>
      </w:r>
    </w:p>
    <w:p w:rsidR="00B4670B" w:rsidRPr="00CC1F4E" w:rsidRDefault="00B4670B" w:rsidP="00CC1F4E">
      <w:pPr>
        <w:pStyle w:val="af6"/>
        <w:tabs>
          <w:tab w:val="left" w:pos="2785"/>
          <w:tab w:val="left" w:pos="4902"/>
        </w:tabs>
        <w:spacing w:after="0" w:line="360" w:lineRule="auto"/>
        <w:ind w:firstLine="708"/>
        <w:jc w:val="both"/>
        <w:rPr>
          <w:rStyle w:val="11"/>
          <w:color w:val="000000"/>
          <w:sz w:val="28"/>
          <w:szCs w:val="28"/>
          <w:lang w:eastAsia="uk-UA"/>
        </w:rPr>
      </w:pPr>
      <w:r w:rsidRPr="00CC1F4E">
        <w:rPr>
          <w:rStyle w:val="11"/>
          <w:color w:val="000000"/>
          <w:sz w:val="28"/>
          <w:szCs w:val="28"/>
          <w:lang w:eastAsia="uk-UA"/>
        </w:rPr>
        <w:t>У системі вищої освіти формування фа</w:t>
      </w:r>
      <w:r w:rsidR="00877DE5">
        <w:rPr>
          <w:rStyle w:val="11"/>
          <w:color w:val="000000"/>
          <w:sz w:val="28"/>
          <w:szCs w:val="28"/>
          <w:lang w:eastAsia="uk-UA"/>
        </w:rPr>
        <w:t xml:space="preserve">хових компетенцій випускників у </w:t>
      </w:r>
      <w:r w:rsidRPr="00CC1F4E">
        <w:rPr>
          <w:rStyle w:val="11"/>
          <w:color w:val="000000"/>
          <w:sz w:val="28"/>
          <w:szCs w:val="28"/>
          <w:lang w:eastAsia="uk-UA"/>
        </w:rPr>
        <w:t>різних галузях знань, пов’язаних із здійсненням міждисциплінарних досліджень, забезпечується міждисциплінарними освітніми програмами. Основною ознакою міждисциплінарності освітніх програм є їх широкопрофільна підготовка. Міждисциплінарність освітніх програм ґрунтується на інтегрованих наукових напрямах, що виникли на межі</w:t>
      </w:r>
      <w:r w:rsidR="00A47D87">
        <w:rPr>
          <w:rStyle w:val="11"/>
          <w:color w:val="000000"/>
          <w:sz w:val="28"/>
          <w:szCs w:val="28"/>
          <w:lang w:eastAsia="uk-UA"/>
        </w:rPr>
        <w:t xml:space="preserve"> наук. Проте нині українські заклади вищої освіти</w:t>
      </w:r>
      <w:r w:rsidRPr="00CC1F4E">
        <w:rPr>
          <w:rStyle w:val="11"/>
          <w:color w:val="000000"/>
          <w:sz w:val="28"/>
          <w:szCs w:val="28"/>
          <w:lang w:eastAsia="uk-UA"/>
        </w:rPr>
        <w:t xml:space="preserve"> випускають головним чином вузьких фахівців у конкретних галузях професійних знань, які не мають достатнього спектру компетенцій для ефективної наукової й інноваційної діяльності у рамках стратегічно важливих напрямів розвитку науки.</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У сучасних соціально-економічних умовах актуальним завданням є </w:t>
      </w:r>
      <w:r w:rsidRPr="00CC1F4E">
        <w:rPr>
          <w:rStyle w:val="11"/>
          <w:color w:val="000000"/>
          <w:sz w:val="28"/>
          <w:szCs w:val="28"/>
          <w:lang w:eastAsia="uk-UA"/>
        </w:rPr>
        <w:lastRenderedPageBreak/>
        <w:t>підготовка універсальних фахівців – творчо мислячих, які володіють ефективною методологією науково-дослідницької і виробничої діяльності на межі галузей знань. Тому перспективним напрямом розвитку системи професійної підготовки є розширення міждисциплінарних освітніх програм.</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Проектування міждисциплінарних освітніх програм повинне ґрунтуватися, передусім, на принципах інтеграції змісту освіти в різних предметних галузях, профілях, напрямах підготовки. Основою для інтеграції є освітні програми системи вищої освіти. Під інтегрованими міждисциплінарними освітніми програмами розуміємо програми, що реалізуються за інтегрованими навчальними планами. Застосування різних інструментів інтеграції декількох освітніх програм підготовки зумовило відмінність видів інтегрованих освітніх програм.</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Інтеграція може бути в межах освітніх програм одного освітньо-кваліфікаційного рівня, що належать до різних предметних галузей знань, коли реалізується паралельне навчання за інтегрованими програмами (так звані дуальні програми), наприклад: бакалавр різних напрямів підготовки.</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Інтеграція може бути в межах декількох освітньо-кваліфікаційних рівнів, коли відбувається послідовне навчання за інтегрованими програмами підготовки, наприклад: бакалавр одного профілю – магістр іншого профілю підготовки. </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Перспективною формою організації послідовної міждисциплінарної підготовки є реалізація в системі вищої освіти багаторівневих інтегрованих освітніх програм, що ґрунтуються на інтегрованій компетентнісній моделі випускника. Інтегровані програми реалізуються за інтегрованим навчальним планом, що охоплює декілька освітньо-кваліфікаційних рівнів</w:t>
      </w:r>
      <w:r w:rsidR="00FD425B" w:rsidRPr="00FD425B">
        <w:rPr>
          <w:rStyle w:val="11"/>
          <w:color w:val="000000"/>
          <w:sz w:val="28"/>
          <w:szCs w:val="28"/>
          <w:lang w:eastAsia="uk-UA"/>
        </w:rPr>
        <w:t xml:space="preserve"> (Тр</w:t>
      </w:r>
      <w:r w:rsidR="00FD425B">
        <w:rPr>
          <w:rStyle w:val="11"/>
          <w:color w:val="000000"/>
          <w:sz w:val="28"/>
          <w:szCs w:val="28"/>
          <w:lang w:val="ru-RU" w:eastAsia="uk-UA"/>
        </w:rPr>
        <w:t xml:space="preserve">етько, 2013, </w:t>
      </w:r>
      <w:r w:rsidRPr="00CC1F4E">
        <w:rPr>
          <w:rStyle w:val="11"/>
          <w:color w:val="000000"/>
          <w:sz w:val="28"/>
          <w:szCs w:val="28"/>
          <w:lang w:eastAsia="uk-UA"/>
        </w:rPr>
        <w:t xml:space="preserve"> 95</w:t>
      </w:r>
      <w:r w:rsidR="00FD425B">
        <w:rPr>
          <w:rStyle w:val="11"/>
          <w:color w:val="000000"/>
          <w:sz w:val="28"/>
          <w:szCs w:val="28"/>
          <w:lang w:val="ru-RU" w:eastAsia="uk-UA"/>
        </w:rPr>
        <w:t>).</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Отже, послідовні інтегровані програми будуються на принципах інтеграції предметної галузі підготовки, узгодженості змісту, форми і періодів навчання. Основною метою таких програм є розширення фундаментально</w:t>
      </w:r>
      <w:r w:rsidR="00A47D87">
        <w:rPr>
          <w:rStyle w:val="11"/>
          <w:color w:val="000000"/>
          <w:sz w:val="28"/>
          <w:szCs w:val="28"/>
          <w:lang w:eastAsia="uk-UA"/>
        </w:rPr>
        <w:t>ї підготовки випускників закладів вищої освіти</w:t>
      </w:r>
      <w:r w:rsidRPr="00CC1F4E">
        <w:rPr>
          <w:rStyle w:val="11"/>
          <w:color w:val="000000"/>
          <w:sz w:val="28"/>
          <w:szCs w:val="28"/>
          <w:lang w:eastAsia="uk-UA"/>
        </w:rPr>
        <w:t>, формування додаткових компетенцій, необхідних для вирішення комплексних фундаментальних і прикладних завдань на межі суміжних галузей знань.</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lastRenderedPageBreak/>
        <w:t xml:space="preserve">Інший вид інтегрованих програм передбачає паралельну реалізацію двох освітніх програм підготовки за різними спеціальностями (напрямами) одного освітньо-кваліфікаційного рівня. При виконанні вимог обох </w:t>
      </w:r>
      <w:r w:rsidR="00877DE5">
        <w:rPr>
          <w:rStyle w:val="11"/>
          <w:color w:val="000000"/>
          <w:sz w:val="28"/>
          <w:szCs w:val="28"/>
          <w:lang w:eastAsia="uk-UA"/>
        </w:rPr>
        <w:t>програм присвоюється два ступені</w:t>
      </w:r>
      <w:r w:rsidRPr="00CC1F4E">
        <w:rPr>
          <w:rStyle w:val="11"/>
          <w:color w:val="000000"/>
          <w:sz w:val="28"/>
          <w:szCs w:val="28"/>
          <w:lang w:eastAsia="uk-UA"/>
        </w:rPr>
        <w:t xml:space="preserve">. До </w:t>
      </w:r>
      <w:r w:rsidR="003370E1">
        <w:rPr>
          <w:rStyle w:val="11"/>
          <w:color w:val="000000"/>
          <w:sz w:val="28"/>
          <w:szCs w:val="28"/>
          <w:lang w:eastAsia="uk-UA"/>
        </w:rPr>
        <w:t>них</w:t>
      </w:r>
      <w:r w:rsidRPr="00CC1F4E">
        <w:rPr>
          <w:rStyle w:val="11"/>
          <w:color w:val="000000"/>
          <w:sz w:val="28"/>
          <w:szCs w:val="28"/>
          <w:lang w:eastAsia="uk-UA"/>
        </w:rPr>
        <w:t xml:space="preserve"> відносять так звані дуальні </w:t>
      </w:r>
      <w:r w:rsidRPr="00CC1F4E">
        <w:rPr>
          <w:rStyle w:val="81"/>
          <w:rFonts w:ascii="Times New Roman" w:hAnsi="Times New Roman" w:cs="Times New Roman"/>
          <w:b w:val="0"/>
          <w:i w:val="0"/>
          <w:sz w:val="28"/>
          <w:szCs w:val="28"/>
          <w:lang w:eastAsia="uk-UA"/>
        </w:rPr>
        <w:t>(dual) програми, проектування</w:t>
      </w:r>
      <w:r w:rsidRPr="00CC1F4E">
        <w:rPr>
          <w:rStyle w:val="11"/>
          <w:color w:val="000000"/>
          <w:sz w:val="28"/>
          <w:szCs w:val="28"/>
          <w:lang w:eastAsia="uk-UA"/>
        </w:rPr>
        <w:t xml:space="preserve"> яких засноване на раціональному визначенні предметних сфер і розподілу н</w:t>
      </w:r>
      <w:r w:rsidR="00877DE5">
        <w:rPr>
          <w:rStyle w:val="11"/>
          <w:color w:val="000000"/>
          <w:sz w:val="28"/>
          <w:szCs w:val="28"/>
          <w:lang w:eastAsia="uk-UA"/>
        </w:rPr>
        <w:t>авчального матеріалу на модулі</w:t>
      </w:r>
      <w:r w:rsidRPr="00CC1F4E">
        <w:rPr>
          <w:rStyle w:val="11"/>
          <w:color w:val="000000"/>
          <w:sz w:val="28"/>
          <w:szCs w:val="28"/>
          <w:lang w:eastAsia="uk-UA"/>
        </w:rPr>
        <w:t xml:space="preserve"> відповідно до спеціалізації </w:t>
      </w:r>
      <w:r w:rsidR="00D60982">
        <w:rPr>
          <w:rStyle w:val="11"/>
          <w:color w:val="000000"/>
          <w:sz w:val="28"/>
          <w:szCs w:val="28"/>
          <w:lang w:eastAsia="uk-UA"/>
        </w:rPr>
        <w:t>закладів вищої освіти</w:t>
      </w:r>
      <w:r w:rsidRPr="00CC1F4E">
        <w:rPr>
          <w:rStyle w:val="11"/>
          <w:color w:val="000000"/>
          <w:sz w:val="28"/>
          <w:szCs w:val="28"/>
          <w:lang w:eastAsia="uk-UA"/>
        </w:rPr>
        <w:t>. Такий підхід д</w:t>
      </w:r>
      <w:r w:rsidR="003370E1">
        <w:rPr>
          <w:rStyle w:val="11"/>
          <w:color w:val="000000"/>
          <w:sz w:val="28"/>
          <w:szCs w:val="28"/>
          <w:lang w:eastAsia="uk-UA"/>
        </w:rPr>
        <w:t>ає змогу</w:t>
      </w:r>
      <w:r w:rsidRPr="00CC1F4E">
        <w:rPr>
          <w:rStyle w:val="11"/>
          <w:color w:val="000000"/>
          <w:sz w:val="28"/>
          <w:szCs w:val="28"/>
          <w:lang w:eastAsia="uk-UA"/>
        </w:rPr>
        <w:t xml:space="preserve"> гармонізувати складові освітніх програм, спрямованих на підготовку фахівців на межі наук.</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При розробці дуальної програми формується інтегрований навчальний план, де базові дисципліни, що задовольняють вимог</w:t>
      </w:r>
      <w:r w:rsidR="00877DE5">
        <w:rPr>
          <w:rStyle w:val="11"/>
          <w:color w:val="000000"/>
          <w:sz w:val="28"/>
          <w:szCs w:val="28"/>
          <w:lang w:eastAsia="uk-UA"/>
        </w:rPr>
        <w:t>и</w:t>
      </w:r>
      <w:r w:rsidRPr="00CC1F4E">
        <w:rPr>
          <w:rStyle w:val="11"/>
          <w:color w:val="000000"/>
          <w:sz w:val="28"/>
          <w:szCs w:val="28"/>
          <w:lang w:eastAsia="uk-UA"/>
        </w:rPr>
        <w:t xml:space="preserve"> обох програм, є взаємозамінними (зараховуються за кожною з програм, що реалізовуються паралельно). Раціональність змісту спеціальної підготовки забезпечується варіативними дисциплінами, що дозволяє розробити досить гнучкі програми підготовки за двома спеціальностями, які реалізовуються одночасно.</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Привабливість дуальних програм (порівняно з їх послідовною реалізацією) полягає: у заощадженні часу; розвитку універсальних (загальнонаукових, інструментальних) компетенцій за рахунок збільшення обсягу фундаментальної підготовки; розширенні професійних (спеціальних) компетенцій за рахунок можливості одночасної спеціалізації за двома обраними сферами професійної діяльності; зниженні</w:t>
      </w:r>
      <w:r w:rsidR="00FD425B">
        <w:rPr>
          <w:rStyle w:val="11"/>
          <w:color w:val="000000"/>
          <w:sz w:val="28"/>
          <w:szCs w:val="28"/>
          <w:lang w:eastAsia="uk-UA"/>
        </w:rPr>
        <w:t xml:space="preserve"> фінансових витрат на навчання </w:t>
      </w:r>
      <w:r w:rsidR="00FD425B" w:rsidRPr="00FD425B">
        <w:rPr>
          <w:rStyle w:val="11"/>
          <w:color w:val="000000"/>
          <w:sz w:val="28"/>
          <w:szCs w:val="28"/>
          <w:lang w:eastAsia="uk-UA"/>
        </w:rPr>
        <w:t xml:space="preserve">(Третько, 2013, </w:t>
      </w:r>
      <w:r w:rsidRPr="00CC1F4E">
        <w:rPr>
          <w:rStyle w:val="11"/>
          <w:color w:val="000000"/>
          <w:sz w:val="28"/>
          <w:szCs w:val="28"/>
          <w:lang w:eastAsia="uk-UA"/>
        </w:rPr>
        <w:t>98-99</w:t>
      </w:r>
      <w:r w:rsidR="00FD425B" w:rsidRPr="00FD425B">
        <w:rPr>
          <w:rStyle w:val="11"/>
          <w:color w:val="000000"/>
          <w:sz w:val="28"/>
          <w:szCs w:val="28"/>
          <w:lang w:eastAsia="uk-UA"/>
        </w:rPr>
        <w:t>)</w:t>
      </w:r>
      <w:r w:rsidRPr="00CC1F4E">
        <w:rPr>
          <w:rStyle w:val="11"/>
          <w:color w:val="000000"/>
          <w:sz w:val="28"/>
          <w:szCs w:val="28"/>
          <w:lang w:eastAsia="uk-UA"/>
        </w:rPr>
        <w:t xml:space="preserve">. </w:t>
      </w:r>
    </w:p>
    <w:p w:rsidR="00B4670B" w:rsidRPr="00CC1F4E" w:rsidRDefault="00B4670B" w:rsidP="00CC1F4E">
      <w:pPr>
        <w:pStyle w:val="af6"/>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Аналіз міждисциплінарних освітніх програм, що реалізуються провідними вітчизняними університетами, показав, що в основі їх розроблення лежать принципи інтеграції освітньої і дослідницької складових. Інтеграція передбачає не просте додавання окремого змістовного блоку для розширення компетенцій, що формуються, а одержання двох різних професійних кваліфікацій. Інтегрований навчальний план забезпечує оптимізацію управління навчальним процесом. Можливість ефективного застосування сучасних технологій організації навчального процесу (використання модульно-рейтингової і кредитної системи, індивідуалізація, диверсифікація, контекстний підхід, розвиток співпраці, застосування методів активного навчання, дистанційні освітні технології та ін.) у </w:t>
      </w:r>
      <w:r w:rsidRPr="00CC1F4E">
        <w:rPr>
          <w:rStyle w:val="11"/>
          <w:color w:val="000000"/>
          <w:sz w:val="28"/>
          <w:szCs w:val="28"/>
          <w:lang w:eastAsia="uk-UA"/>
        </w:rPr>
        <w:lastRenderedPageBreak/>
        <w:t xml:space="preserve">рамках реалізації міждисциплінарних програм дає змогу досягти високої якості професійної підготовки, спрямованої на </w:t>
      </w:r>
      <w:r w:rsidR="00877DE5">
        <w:rPr>
          <w:rStyle w:val="11"/>
          <w:color w:val="000000"/>
          <w:sz w:val="28"/>
          <w:szCs w:val="28"/>
          <w:lang w:eastAsia="uk-UA"/>
        </w:rPr>
        <w:t>здобуття</w:t>
      </w:r>
      <w:r w:rsidR="00FD425B">
        <w:rPr>
          <w:rStyle w:val="11"/>
          <w:color w:val="000000"/>
          <w:sz w:val="28"/>
          <w:szCs w:val="28"/>
          <w:lang w:eastAsia="uk-UA"/>
        </w:rPr>
        <w:t xml:space="preserve"> двох професійних кваліфікацій </w:t>
      </w:r>
      <w:r w:rsidR="00FD425B" w:rsidRPr="00FD425B">
        <w:rPr>
          <w:rStyle w:val="11"/>
          <w:color w:val="000000"/>
          <w:sz w:val="28"/>
          <w:szCs w:val="28"/>
          <w:lang w:eastAsia="uk-UA"/>
        </w:rPr>
        <w:t>(Кремень, 2004)</w:t>
      </w:r>
      <w:r w:rsidRPr="00CC1F4E">
        <w:rPr>
          <w:rStyle w:val="11"/>
          <w:color w:val="000000"/>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Основу компетентнісно-орієнтованих педагогічних умов навчання майбутніх економістів повинні складати суб'єкт-суб'єктні відносини між викладачем і студентами. При цьому </w:t>
      </w:r>
      <w:r w:rsidR="003370E1">
        <w:rPr>
          <w:rStyle w:val="11"/>
          <w:sz w:val="28"/>
          <w:szCs w:val="28"/>
          <w:lang w:eastAsia="uk-UA"/>
        </w:rPr>
        <w:t>педагог</w:t>
      </w:r>
      <w:r w:rsidRPr="00CC1F4E">
        <w:rPr>
          <w:rStyle w:val="11"/>
          <w:sz w:val="28"/>
          <w:szCs w:val="28"/>
          <w:lang w:eastAsia="uk-UA"/>
        </w:rPr>
        <w:t xml:space="preserve"> повинен виступати не в ролі </w:t>
      </w:r>
      <w:r w:rsidR="005E26A8">
        <w:rPr>
          <w:rStyle w:val="11"/>
          <w:sz w:val="28"/>
          <w:szCs w:val="28"/>
          <w:lang w:eastAsia="uk-UA"/>
        </w:rPr>
        <w:t>«</w:t>
      </w:r>
      <w:r w:rsidRPr="00CC1F4E">
        <w:rPr>
          <w:rStyle w:val="11"/>
          <w:sz w:val="28"/>
          <w:szCs w:val="28"/>
          <w:lang w:eastAsia="uk-UA"/>
        </w:rPr>
        <w:t>інформатора</w:t>
      </w:r>
      <w:r w:rsidR="005E26A8">
        <w:rPr>
          <w:rStyle w:val="11"/>
          <w:sz w:val="28"/>
          <w:szCs w:val="28"/>
          <w:lang w:eastAsia="uk-UA"/>
        </w:rPr>
        <w:t>»</w:t>
      </w:r>
      <w:r w:rsidRPr="00CC1F4E">
        <w:rPr>
          <w:rStyle w:val="11"/>
          <w:sz w:val="28"/>
          <w:szCs w:val="28"/>
          <w:lang w:eastAsia="uk-UA"/>
        </w:rPr>
        <w:t xml:space="preserve">, який у систематизованому вигляді подає студентам матеріал дисципліни, а </w:t>
      </w:r>
      <w:r w:rsidR="005E26A8">
        <w:rPr>
          <w:rStyle w:val="11"/>
          <w:sz w:val="28"/>
          <w:szCs w:val="28"/>
          <w:lang w:eastAsia="uk-UA"/>
        </w:rPr>
        <w:t>«</w:t>
      </w:r>
      <w:r w:rsidRPr="00CC1F4E">
        <w:rPr>
          <w:rStyle w:val="11"/>
          <w:sz w:val="28"/>
          <w:szCs w:val="28"/>
          <w:lang w:eastAsia="uk-UA"/>
        </w:rPr>
        <w:t>керівника</w:t>
      </w:r>
      <w:r w:rsidR="005E26A8">
        <w:rPr>
          <w:rStyle w:val="11"/>
          <w:sz w:val="28"/>
          <w:szCs w:val="28"/>
          <w:lang w:eastAsia="uk-UA"/>
        </w:rPr>
        <w:t>»</w:t>
      </w:r>
      <w:r w:rsidRPr="00CC1F4E">
        <w:rPr>
          <w:rStyle w:val="11"/>
          <w:sz w:val="28"/>
          <w:szCs w:val="28"/>
          <w:lang w:eastAsia="uk-UA"/>
        </w:rPr>
        <w:t>, який проектує, організує, контролює, корегує, координує навчально-пізнавальну діяльність студентів, створює для кожного з них інформаційне середовище й пропонує для використання науково-обґрунтовані дидактичні засоби, адекватні його стильовим особливостям і ступеню навченості</w:t>
      </w:r>
      <w:r w:rsidR="00FD425B" w:rsidRPr="00FD425B">
        <w:rPr>
          <w:rStyle w:val="11"/>
          <w:sz w:val="28"/>
          <w:szCs w:val="28"/>
          <w:lang w:eastAsia="uk-UA"/>
        </w:rPr>
        <w:t xml:space="preserve"> (Афанасьев, 2003, </w:t>
      </w:r>
      <w:r w:rsidRPr="00CC1F4E">
        <w:rPr>
          <w:rStyle w:val="11"/>
          <w:sz w:val="28"/>
          <w:szCs w:val="28"/>
          <w:lang w:eastAsia="uk-UA"/>
        </w:rPr>
        <w:t>6</w:t>
      </w:r>
      <w:r w:rsidR="00FD425B" w:rsidRPr="00FD425B">
        <w:rPr>
          <w:rStyle w:val="11"/>
          <w:sz w:val="28"/>
          <w:szCs w:val="28"/>
          <w:lang w:eastAsia="uk-UA"/>
        </w:rPr>
        <w:t>)</w:t>
      </w:r>
      <w:r w:rsidRPr="00CC1F4E">
        <w:rPr>
          <w:rStyle w:val="11"/>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О. Пометун, Л. Пироженко визначають: </w:t>
      </w:r>
      <w:r w:rsidR="005E26A8">
        <w:rPr>
          <w:rStyle w:val="11"/>
          <w:sz w:val="28"/>
          <w:szCs w:val="28"/>
          <w:lang w:eastAsia="uk-UA"/>
        </w:rPr>
        <w:t>«</w:t>
      </w:r>
      <w:r w:rsidRPr="00CC1F4E">
        <w:rPr>
          <w:rStyle w:val="11"/>
          <w:sz w:val="28"/>
          <w:szCs w:val="28"/>
          <w:lang w:eastAsia="uk-UA"/>
        </w:rPr>
        <w:t>Інтерактивне навчання – це спеціальна форма організації пізнавальної діяльності, яка має конкретну, передбачувану мету – створити комфортні умови навчання, за яких кожен учасник відчуває свою успішність, інтелектуальну спроможність</w:t>
      </w:r>
      <w:r w:rsidR="005E26A8">
        <w:rPr>
          <w:rStyle w:val="11"/>
          <w:sz w:val="28"/>
          <w:szCs w:val="28"/>
          <w:lang w:eastAsia="uk-UA"/>
        </w:rPr>
        <w:t>»</w:t>
      </w:r>
      <w:r w:rsidRPr="00CC1F4E">
        <w:rPr>
          <w:rStyle w:val="11"/>
          <w:sz w:val="28"/>
          <w:szCs w:val="28"/>
          <w:lang w:eastAsia="uk-UA"/>
        </w:rPr>
        <w:t xml:space="preserve"> </w:t>
      </w:r>
      <w:r w:rsidR="00FD425B" w:rsidRPr="00FD425B">
        <w:rPr>
          <w:rStyle w:val="11"/>
          <w:sz w:val="28"/>
          <w:szCs w:val="28"/>
          <w:lang w:eastAsia="uk-UA"/>
        </w:rPr>
        <w:t xml:space="preserve">(Пометун, 2005, </w:t>
      </w:r>
      <w:r w:rsidR="00FD425B">
        <w:rPr>
          <w:rStyle w:val="11"/>
          <w:sz w:val="28"/>
          <w:szCs w:val="28"/>
          <w:lang w:eastAsia="uk-UA"/>
        </w:rPr>
        <w:t>9</w:t>
      </w:r>
      <w:r w:rsidR="00FD425B" w:rsidRPr="00FD425B">
        <w:rPr>
          <w:rStyle w:val="11"/>
          <w:sz w:val="28"/>
          <w:szCs w:val="28"/>
          <w:lang w:eastAsia="uk-UA"/>
        </w:rPr>
        <w:t>)</w:t>
      </w:r>
      <w:r w:rsidRPr="00CC1F4E">
        <w:rPr>
          <w:rStyle w:val="11"/>
          <w:sz w:val="28"/>
          <w:szCs w:val="28"/>
          <w:lang w:eastAsia="uk-UA"/>
        </w:rPr>
        <w:t>.</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Поєднання традиційних і </w:t>
      </w:r>
      <w:r w:rsidR="003C5D7A">
        <w:rPr>
          <w:rStyle w:val="11"/>
          <w:sz w:val="28"/>
          <w:szCs w:val="28"/>
          <w:lang w:eastAsia="uk-UA"/>
        </w:rPr>
        <w:t>сучасних інноваційних</w:t>
      </w:r>
      <w:r w:rsidRPr="00CC1F4E">
        <w:rPr>
          <w:rStyle w:val="11"/>
          <w:sz w:val="28"/>
          <w:szCs w:val="28"/>
          <w:lang w:eastAsia="uk-UA"/>
        </w:rPr>
        <w:t xml:space="preserve"> педагогічних технологій навчання дає можливість значно ефективніше здійснювати освітній процес та створю</w:t>
      </w:r>
      <w:r w:rsidR="00AC557A">
        <w:rPr>
          <w:rStyle w:val="11"/>
          <w:sz w:val="28"/>
          <w:szCs w:val="28"/>
          <w:lang w:eastAsia="uk-UA"/>
        </w:rPr>
        <w:t>є</w:t>
      </w:r>
      <w:r w:rsidRPr="00CC1F4E">
        <w:rPr>
          <w:rStyle w:val="11"/>
          <w:sz w:val="28"/>
          <w:szCs w:val="28"/>
          <w:lang w:eastAsia="uk-UA"/>
        </w:rPr>
        <w:t xml:space="preserve"> необхідні умови для </w:t>
      </w:r>
      <w:r w:rsidR="004E459F">
        <w:rPr>
          <w:rStyle w:val="11"/>
          <w:sz w:val="28"/>
          <w:szCs w:val="28"/>
          <w:lang w:eastAsia="uk-UA"/>
        </w:rPr>
        <w:t xml:space="preserve">формування готовності </w:t>
      </w:r>
      <w:r w:rsidRPr="00CC1F4E">
        <w:rPr>
          <w:rStyle w:val="11"/>
          <w:sz w:val="28"/>
          <w:szCs w:val="28"/>
          <w:lang w:eastAsia="uk-UA"/>
        </w:rPr>
        <w:t xml:space="preserve">майбутніх бакалаврів </w:t>
      </w:r>
      <w:r w:rsidR="003370E1">
        <w:rPr>
          <w:rStyle w:val="11"/>
          <w:sz w:val="28"/>
          <w:szCs w:val="28"/>
          <w:lang w:eastAsia="uk-UA"/>
        </w:rPr>
        <w:t>і</w:t>
      </w:r>
      <w:r w:rsidRPr="00CC1F4E">
        <w:rPr>
          <w:rStyle w:val="11"/>
          <w:sz w:val="28"/>
          <w:szCs w:val="28"/>
          <w:lang w:eastAsia="uk-UA"/>
        </w:rPr>
        <w:t>з фінансів, банківської справи та страхування</w:t>
      </w:r>
      <w:r w:rsidR="004E459F">
        <w:rPr>
          <w:rStyle w:val="11"/>
          <w:sz w:val="28"/>
          <w:szCs w:val="28"/>
          <w:lang w:eastAsia="uk-UA"/>
        </w:rPr>
        <w:t xml:space="preserve"> </w:t>
      </w:r>
      <w:r w:rsidR="00AC557A">
        <w:rPr>
          <w:rStyle w:val="11"/>
          <w:sz w:val="28"/>
          <w:szCs w:val="28"/>
          <w:lang w:eastAsia="uk-UA"/>
        </w:rPr>
        <w:t xml:space="preserve">до </w:t>
      </w:r>
      <w:r w:rsidR="00AC557A" w:rsidRPr="00CC1F4E">
        <w:rPr>
          <w:rStyle w:val="11"/>
          <w:sz w:val="28"/>
          <w:szCs w:val="28"/>
          <w:lang w:eastAsia="uk-UA"/>
        </w:rPr>
        <w:t xml:space="preserve">професійної </w:t>
      </w:r>
      <w:r w:rsidR="00AC557A">
        <w:rPr>
          <w:rStyle w:val="11"/>
          <w:sz w:val="28"/>
          <w:szCs w:val="28"/>
          <w:lang w:eastAsia="uk-UA"/>
        </w:rPr>
        <w:t>діяльності</w:t>
      </w:r>
      <w:r w:rsidR="00AC557A" w:rsidRPr="00CC1F4E">
        <w:rPr>
          <w:rStyle w:val="11"/>
          <w:sz w:val="28"/>
          <w:szCs w:val="28"/>
          <w:lang w:eastAsia="uk-UA"/>
        </w:rPr>
        <w:t xml:space="preserve"> </w:t>
      </w:r>
      <w:r w:rsidR="004E459F">
        <w:rPr>
          <w:rStyle w:val="11"/>
          <w:sz w:val="28"/>
          <w:szCs w:val="28"/>
          <w:lang w:eastAsia="uk-UA"/>
        </w:rPr>
        <w:t>на засадах міждисциплінарного підходу</w:t>
      </w:r>
      <w:r w:rsidRPr="00CC1F4E">
        <w:rPr>
          <w:rStyle w:val="11"/>
          <w:sz w:val="28"/>
          <w:szCs w:val="28"/>
          <w:lang w:eastAsia="uk-UA"/>
        </w:rPr>
        <w:t>.</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Враховуючи широке застосування в економічній діяльності комп’ютеризації, перед системою вищої економічної освіти постає завдання формування інформаційно-комунікаційних компетентностей у сучасних студентів з т</w:t>
      </w:r>
      <w:r w:rsidR="003370E1">
        <w:rPr>
          <w:rStyle w:val="11"/>
          <w:color w:val="000000"/>
          <w:sz w:val="28"/>
          <w:szCs w:val="28"/>
          <w:lang w:eastAsia="uk-UA"/>
        </w:rPr>
        <w:t>ією метою</w:t>
      </w:r>
      <w:r w:rsidRPr="00CC1F4E">
        <w:rPr>
          <w:rStyle w:val="11"/>
          <w:color w:val="000000"/>
          <w:sz w:val="28"/>
          <w:szCs w:val="28"/>
          <w:lang w:eastAsia="uk-UA"/>
        </w:rPr>
        <w:t>, щоб у подальшій професійній діяльності вони мали можливість ефективно використовувати комп’ютерну техніку та професійні програмні продукти.</w:t>
      </w:r>
    </w:p>
    <w:p w:rsidR="00B4670B" w:rsidRPr="00CC1F4E" w:rsidRDefault="00B4670B" w:rsidP="00CC1F4E">
      <w:pPr>
        <w:pStyle w:val="Default"/>
        <w:spacing w:line="360" w:lineRule="auto"/>
        <w:ind w:firstLine="708"/>
        <w:jc w:val="both"/>
        <w:rPr>
          <w:rStyle w:val="11"/>
          <w:sz w:val="28"/>
          <w:szCs w:val="28"/>
          <w:lang w:eastAsia="uk-UA"/>
        </w:rPr>
      </w:pPr>
      <w:r w:rsidRPr="00CC1F4E">
        <w:rPr>
          <w:rStyle w:val="11"/>
          <w:sz w:val="28"/>
          <w:szCs w:val="28"/>
          <w:lang w:eastAsia="uk-UA"/>
        </w:rPr>
        <w:t xml:space="preserve">Використання </w:t>
      </w:r>
      <w:r w:rsidR="00D23004">
        <w:rPr>
          <w:rStyle w:val="11"/>
          <w:sz w:val="28"/>
          <w:szCs w:val="28"/>
          <w:lang w:eastAsia="uk-UA"/>
        </w:rPr>
        <w:t xml:space="preserve">сучасних </w:t>
      </w:r>
      <w:r w:rsidRPr="00CC1F4E">
        <w:rPr>
          <w:rStyle w:val="11"/>
          <w:sz w:val="28"/>
          <w:szCs w:val="28"/>
          <w:lang w:eastAsia="uk-UA"/>
        </w:rPr>
        <w:t>інформаційн</w:t>
      </w:r>
      <w:r w:rsidR="00D23004">
        <w:rPr>
          <w:rStyle w:val="11"/>
          <w:sz w:val="28"/>
          <w:szCs w:val="28"/>
          <w:lang w:eastAsia="uk-UA"/>
        </w:rPr>
        <w:t>о-комунікативних технологій у навчальному</w:t>
      </w:r>
      <w:r w:rsidRPr="00CC1F4E">
        <w:rPr>
          <w:rStyle w:val="11"/>
          <w:sz w:val="28"/>
          <w:szCs w:val="28"/>
          <w:lang w:eastAsia="uk-UA"/>
        </w:rPr>
        <w:t xml:space="preserve"> процесі будується </w:t>
      </w:r>
      <w:r w:rsidR="003370E1">
        <w:rPr>
          <w:rStyle w:val="11"/>
          <w:sz w:val="28"/>
          <w:szCs w:val="28"/>
          <w:lang w:eastAsia="uk-UA"/>
        </w:rPr>
        <w:t>з</w:t>
      </w:r>
      <w:r w:rsidRPr="00CC1F4E">
        <w:rPr>
          <w:rStyle w:val="11"/>
          <w:sz w:val="28"/>
          <w:szCs w:val="28"/>
          <w:lang w:eastAsia="uk-UA"/>
        </w:rPr>
        <w:t xml:space="preserve"> принципа</w:t>
      </w:r>
      <w:r w:rsidR="003370E1">
        <w:rPr>
          <w:rStyle w:val="11"/>
          <w:sz w:val="28"/>
          <w:szCs w:val="28"/>
          <w:lang w:eastAsia="uk-UA"/>
        </w:rPr>
        <w:t xml:space="preserve">ми </w:t>
      </w:r>
      <w:r w:rsidRPr="00CC1F4E">
        <w:rPr>
          <w:rStyle w:val="11"/>
          <w:sz w:val="28"/>
          <w:szCs w:val="28"/>
          <w:lang w:eastAsia="uk-UA"/>
        </w:rPr>
        <w:t xml:space="preserve">інтегративності, які передбачають </w:t>
      </w:r>
      <w:r w:rsidRPr="00CC1F4E">
        <w:rPr>
          <w:rStyle w:val="11"/>
          <w:sz w:val="28"/>
          <w:szCs w:val="28"/>
          <w:lang w:eastAsia="uk-UA"/>
        </w:rPr>
        <w:lastRenderedPageBreak/>
        <w:t>охоплення як</w:t>
      </w:r>
      <w:r w:rsidR="00D23004">
        <w:rPr>
          <w:rStyle w:val="11"/>
          <w:sz w:val="28"/>
          <w:szCs w:val="28"/>
          <w:lang w:eastAsia="uk-UA"/>
        </w:rPr>
        <w:t>найб</w:t>
      </w:r>
      <w:r w:rsidRPr="00CC1F4E">
        <w:rPr>
          <w:rStyle w:val="11"/>
          <w:sz w:val="28"/>
          <w:szCs w:val="28"/>
          <w:lang w:eastAsia="uk-UA"/>
        </w:rPr>
        <w:t>ільшої кількості внутрішнь</w:t>
      </w:r>
      <w:r w:rsidR="003370E1">
        <w:rPr>
          <w:rStyle w:val="11"/>
          <w:sz w:val="28"/>
          <w:szCs w:val="28"/>
          <w:lang w:eastAsia="uk-UA"/>
        </w:rPr>
        <w:t>о</w:t>
      </w:r>
      <w:r w:rsidRPr="00CC1F4E">
        <w:rPr>
          <w:rStyle w:val="11"/>
          <w:sz w:val="28"/>
          <w:szCs w:val="28"/>
          <w:lang w:eastAsia="uk-UA"/>
        </w:rPr>
        <w:t xml:space="preserve">дисциплінарних та міждисциплінарних зв’язків. Науковець Яковенко О. </w:t>
      </w:r>
      <w:r w:rsidR="00FD425B">
        <w:rPr>
          <w:rStyle w:val="11"/>
          <w:sz w:val="28"/>
          <w:szCs w:val="28"/>
          <w:lang w:val="ru-RU" w:eastAsia="uk-UA"/>
        </w:rPr>
        <w:t>(2014)</w:t>
      </w:r>
      <w:r w:rsidRPr="00CC1F4E">
        <w:rPr>
          <w:rStyle w:val="11"/>
          <w:sz w:val="28"/>
          <w:szCs w:val="28"/>
          <w:lang w:eastAsia="uk-UA"/>
        </w:rPr>
        <w:t xml:space="preserve"> запропонувала </w:t>
      </w:r>
      <w:r w:rsidR="00BB71ED">
        <w:rPr>
          <w:rStyle w:val="11"/>
          <w:sz w:val="28"/>
          <w:szCs w:val="28"/>
          <w:lang w:eastAsia="uk-UA"/>
        </w:rPr>
        <w:t>низку</w:t>
      </w:r>
      <w:r w:rsidRPr="00CC1F4E">
        <w:rPr>
          <w:rStyle w:val="11"/>
          <w:sz w:val="28"/>
          <w:szCs w:val="28"/>
          <w:lang w:eastAsia="uk-UA"/>
        </w:rPr>
        <w:t xml:space="preserve"> концептуальних положень, які потрібно враховувати </w:t>
      </w:r>
      <w:r w:rsidR="00BB71ED">
        <w:rPr>
          <w:rStyle w:val="11"/>
          <w:sz w:val="28"/>
          <w:szCs w:val="28"/>
          <w:lang w:eastAsia="uk-UA"/>
        </w:rPr>
        <w:t>під час</w:t>
      </w:r>
      <w:r w:rsidRPr="00CC1F4E">
        <w:rPr>
          <w:rStyle w:val="11"/>
          <w:sz w:val="28"/>
          <w:szCs w:val="28"/>
          <w:lang w:eastAsia="uk-UA"/>
        </w:rPr>
        <w:t xml:space="preserve"> проектуванн</w:t>
      </w:r>
      <w:r w:rsidR="00BB71ED">
        <w:rPr>
          <w:rStyle w:val="11"/>
          <w:sz w:val="28"/>
          <w:szCs w:val="28"/>
          <w:lang w:eastAsia="uk-UA"/>
        </w:rPr>
        <w:t>я</w:t>
      </w:r>
      <w:r w:rsidRPr="00CC1F4E">
        <w:rPr>
          <w:rStyle w:val="11"/>
          <w:sz w:val="28"/>
          <w:szCs w:val="28"/>
          <w:lang w:eastAsia="uk-UA"/>
        </w:rPr>
        <w:t xml:space="preserve"> інформаційно-професійної підготовки економіста:</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1)</w:t>
      </w:r>
      <w:r w:rsidR="00CC1F4E">
        <w:rPr>
          <w:rStyle w:val="11"/>
          <w:color w:val="000000"/>
          <w:sz w:val="28"/>
          <w:szCs w:val="28"/>
          <w:lang w:eastAsia="uk-UA"/>
        </w:rPr>
        <w:t xml:space="preserve"> </w:t>
      </w:r>
      <w:r w:rsidRPr="00CC1F4E">
        <w:rPr>
          <w:rStyle w:val="11"/>
          <w:color w:val="000000"/>
          <w:sz w:val="28"/>
          <w:szCs w:val="28"/>
          <w:lang w:eastAsia="uk-UA"/>
        </w:rPr>
        <w:t>мета й зміст комп’ютерно-інформаційної підготовки фахівця повинні визначатися метою, характером і змістом його професійної діяльності й підготовки до неї;</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2) значний інтегративний потенціал інформаційних технологій дозволяє використовувати їх як засіб професійно-особистісного розвитку студента через інтегрування професійної та інформаційної підготовки;</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3) зміст і структура інтегративної інформаційної підготовки повинні сприяти формуванню, розширенню, поглибленню знань, умінь і навичок й розвитку інформаційно-комунікаційних компетентностей.</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Продовжуючи ідею міждисциплінарної інтеграції, варто зазначити, що </w:t>
      </w:r>
      <w:r w:rsidR="004E459F">
        <w:rPr>
          <w:rStyle w:val="11"/>
          <w:color w:val="000000"/>
          <w:sz w:val="28"/>
          <w:szCs w:val="28"/>
          <w:lang w:eastAsia="uk-UA"/>
        </w:rPr>
        <w:t xml:space="preserve"> </w:t>
      </w:r>
      <w:r w:rsidRPr="00CC1F4E">
        <w:rPr>
          <w:rStyle w:val="11"/>
          <w:color w:val="000000"/>
          <w:sz w:val="28"/>
          <w:szCs w:val="28"/>
          <w:lang w:eastAsia="uk-UA"/>
        </w:rPr>
        <w:t>успішній підготовці майбутнього бакалавра</w:t>
      </w:r>
      <w:r w:rsidR="001A711A">
        <w:rPr>
          <w:rStyle w:val="11"/>
          <w:color w:val="000000"/>
          <w:sz w:val="28"/>
          <w:szCs w:val="28"/>
          <w:lang w:eastAsia="uk-UA"/>
        </w:rPr>
        <w:t xml:space="preserve"> з фінансів, банківської справи та страхування</w:t>
      </w:r>
      <w:r w:rsidRPr="00CC1F4E">
        <w:rPr>
          <w:rStyle w:val="11"/>
          <w:color w:val="000000"/>
          <w:sz w:val="28"/>
          <w:szCs w:val="28"/>
          <w:lang w:eastAsia="uk-UA"/>
        </w:rPr>
        <w:t xml:space="preserve"> сприятиме впровадження в освітній процес ряду міждисциплінарних спецкурсів, проблемних ситуацій прикладного характеру й розробка та вирішення наскрізних міждисциплінарних ситуацій, виконання міждисциплінарних проектів та курсових робіт тощо. Лише комплексне і систематичне впровадження міждисциплінарного підходу у викладання фахових дисциплін сприятиме розширенню професійного кругозору майбутніх фахівців, а отже</w:t>
      </w:r>
      <w:r w:rsidR="00422030">
        <w:rPr>
          <w:rStyle w:val="11"/>
          <w:color w:val="000000"/>
          <w:sz w:val="28"/>
          <w:szCs w:val="28"/>
          <w:lang w:eastAsia="uk-UA"/>
        </w:rPr>
        <w:t>,</w:t>
      </w:r>
      <w:r w:rsidRPr="00CC1F4E">
        <w:rPr>
          <w:rStyle w:val="11"/>
          <w:color w:val="000000"/>
          <w:sz w:val="28"/>
          <w:szCs w:val="28"/>
          <w:lang w:eastAsia="uk-UA"/>
        </w:rPr>
        <w:t xml:space="preserve"> й спонукатиме до постійного самовдосконалення та розвитку, надасть можливість</w:t>
      </w:r>
      <w:r w:rsidR="00CC1F4E">
        <w:rPr>
          <w:rStyle w:val="11"/>
          <w:color w:val="000000"/>
          <w:sz w:val="28"/>
          <w:szCs w:val="28"/>
          <w:lang w:eastAsia="uk-UA"/>
        </w:rPr>
        <w:t xml:space="preserve"> </w:t>
      </w:r>
      <w:r w:rsidRPr="00CC1F4E">
        <w:rPr>
          <w:rStyle w:val="11"/>
          <w:color w:val="000000"/>
          <w:sz w:val="28"/>
          <w:szCs w:val="28"/>
          <w:lang w:eastAsia="uk-UA"/>
        </w:rPr>
        <w:t>бути ефективним працівником у будь-яких економічних умовах. Цьому якнайкраще сприятиме осучаснення змісту навчання, надання йому практичної спрямованості, а також переорієнтаці</w:t>
      </w:r>
      <w:r w:rsidR="003370E1">
        <w:rPr>
          <w:rStyle w:val="11"/>
          <w:color w:val="000000"/>
          <w:sz w:val="28"/>
          <w:szCs w:val="28"/>
          <w:lang w:eastAsia="uk-UA"/>
        </w:rPr>
        <w:t>я</w:t>
      </w:r>
      <w:r w:rsidRPr="00CC1F4E">
        <w:rPr>
          <w:rStyle w:val="11"/>
          <w:color w:val="000000"/>
          <w:sz w:val="28"/>
          <w:szCs w:val="28"/>
          <w:lang w:eastAsia="uk-UA"/>
        </w:rPr>
        <w:t xml:space="preserve"> методів навчання на самоосвіту, самопізнання, саморозвиток.</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Реалізація цих умов неможлива без участі сучасного, мобільного та креативного педагога</w:t>
      </w:r>
      <w:r w:rsidR="00422030">
        <w:rPr>
          <w:rStyle w:val="11"/>
          <w:color w:val="000000"/>
          <w:sz w:val="28"/>
          <w:szCs w:val="28"/>
          <w:lang w:eastAsia="uk-UA"/>
        </w:rPr>
        <w:t>. За даними експертів, щороку о</w:t>
      </w:r>
      <w:r w:rsidRPr="00CC1F4E">
        <w:rPr>
          <w:rStyle w:val="11"/>
          <w:color w:val="000000"/>
          <w:sz w:val="28"/>
          <w:szCs w:val="28"/>
          <w:lang w:eastAsia="uk-UA"/>
        </w:rPr>
        <w:t>новлюється 5</w:t>
      </w:r>
      <w:r w:rsidR="00C117C1">
        <w:rPr>
          <w:rStyle w:val="11"/>
          <w:color w:val="000000"/>
          <w:sz w:val="28"/>
          <w:szCs w:val="28"/>
          <w:lang w:eastAsia="uk-UA"/>
        </w:rPr>
        <w:t> %</w:t>
      </w:r>
      <w:r w:rsidRPr="00CC1F4E">
        <w:rPr>
          <w:rStyle w:val="11"/>
          <w:color w:val="000000"/>
          <w:sz w:val="28"/>
          <w:szCs w:val="28"/>
          <w:lang w:eastAsia="uk-UA"/>
        </w:rPr>
        <w:t xml:space="preserve"> теоретичних і 20</w:t>
      </w:r>
      <w:r w:rsidR="00C117C1">
        <w:rPr>
          <w:rStyle w:val="11"/>
          <w:color w:val="000000"/>
          <w:sz w:val="28"/>
          <w:szCs w:val="28"/>
          <w:lang w:eastAsia="uk-UA"/>
        </w:rPr>
        <w:t> %</w:t>
      </w:r>
      <w:r w:rsidRPr="00CC1F4E">
        <w:rPr>
          <w:rStyle w:val="11"/>
          <w:color w:val="000000"/>
          <w:sz w:val="28"/>
          <w:szCs w:val="28"/>
          <w:lang w:eastAsia="uk-UA"/>
        </w:rPr>
        <w:t xml:space="preserve"> професійних знань </w:t>
      </w:r>
      <w:r w:rsidR="00FD425B">
        <w:rPr>
          <w:rStyle w:val="11"/>
          <w:color w:val="000000"/>
          <w:sz w:val="28"/>
          <w:szCs w:val="28"/>
          <w:lang w:val="ru-RU" w:eastAsia="uk-UA"/>
        </w:rPr>
        <w:t xml:space="preserve">(Юрга, 2007, </w:t>
      </w:r>
      <w:r w:rsidRPr="00CC1F4E">
        <w:rPr>
          <w:rStyle w:val="11"/>
          <w:color w:val="000000"/>
          <w:sz w:val="28"/>
          <w:szCs w:val="28"/>
          <w:lang w:eastAsia="uk-UA"/>
        </w:rPr>
        <w:t>116</w:t>
      </w:r>
      <w:r w:rsidR="00FD425B">
        <w:rPr>
          <w:rStyle w:val="11"/>
          <w:color w:val="000000"/>
          <w:sz w:val="28"/>
          <w:szCs w:val="28"/>
          <w:lang w:val="ru-RU" w:eastAsia="uk-UA"/>
        </w:rPr>
        <w:t>)</w:t>
      </w:r>
      <w:r w:rsidRPr="00CC1F4E">
        <w:rPr>
          <w:rStyle w:val="11"/>
          <w:color w:val="000000"/>
          <w:sz w:val="28"/>
          <w:szCs w:val="28"/>
          <w:lang w:eastAsia="uk-UA"/>
        </w:rPr>
        <w:t xml:space="preserve">. Швидке старіння професійних знань та новітні тенденції розвитку вищої освіти вимагають від педагога третього </w:t>
      </w:r>
      <w:r w:rsidRPr="00CC1F4E">
        <w:rPr>
          <w:rStyle w:val="11"/>
          <w:color w:val="000000"/>
          <w:sz w:val="28"/>
          <w:szCs w:val="28"/>
          <w:lang w:eastAsia="uk-UA"/>
        </w:rPr>
        <w:lastRenderedPageBreak/>
        <w:t>тисячоліття постійного та безперервного підвищення кваліфікації. Тримати руку на пульсі сучасної економічної освіти викладачам закладів</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повинні допомогти ефективні та сучасні курси підвищення кваліфікації. Інноваційні форми організації підвищення кваліфікації викладачів закладів</w:t>
      </w:r>
      <w:r w:rsidR="00A47D87">
        <w:rPr>
          <w:rStyle w:val="11"/>
          <w:color w:val="000000"/>
          <w:sz w:val="28"/>
          <w:szCs w:val="28"/>
          <w:lang w:eastAsia="uk-UA"/>
        </w:rPr>
        <w:t xml:space="preserve"> вищої освіти</w:t>
      </w:r>
      <w:r w:rsidRPr="00CC1F4E">
        <w:rPr>
          <w:rStyle w:val="11"/>
          <w:color w:val="000000"/>
          <w:sz w:val="28"/>
          <w:szCs w:val="28"/>
          <w:lang w:eastAsia="uk-UA"/>
        </w:rPr>
        <w:t xml:space="preserve"> сприяють професійному росту, а отже й ефективному викладанню навчальних дисциплін. Серед викладачів фінансово-економічних та фахових дисциплін найбільшою популярністю на сьогоднішній день користуються круглі столи із практичними працівниками банків, страхових компаній, фінустанов тощо, семінари-практикуми, тренінги майстерності, тематичні, проблемні, творчі, міждисциплінарні професійні науково-педагогічні проекти, обмін досвідом за допомогою Інтернет-конференцій та ін. Віднедавна викладачі фахових дисциплін, особливо молоді, прагнуть підвищити власну кваліфікацію завдяки проходженню курсів у реальних умовах на виробництві, підприємствах, установах банку тощо.</w:t>
      </w:r>
    </w:p>
    <w:p w:rsidR="00E61AE5" w:rsidRPr="00235B93" w:rsidRDefault="00422030" w:rsidP="00CC1F4E">
      <w:pPr>
        <w:pStyle w:val="af6"/>
        <w:pBdr>
          <w:top w:val="nil"/>
          <w:left w:val="nil"/>
          <w:bottom w:val="nil"/>
          <w:right w:val="nil"/>
        </w:pBdr>
        <w:spacing w:after="0" w:line="360" w:lineRule="auto"/>
        <w:ind w:firstLine="708"/>
        <w:jc w:val="both"/>
        <w:rPr>
          <w:iCs/>
          <w:sz w:val="28"/>
          <w:szCs w:val="28"/>
        </w:rPr>
      </w:pPr>
      <w:r>
        <w:rPr>
          <w:rStyle w:val="11"/>
          <w:color w:val="000000"/>
          <w:sz w:val="28"/>
          <w:szCs w:val="28"/>
          <w:lang w:eastAsia="uk-UA"/>
        </w:rPr>
        <w:t>Попри все вище</w:t>
      </w:r>
      <w:r w:rsidR="00B4670B" w:rsidRPr="00CC1F4E">
        <w:rPr>
          <w:rStyle w:val="11"/>
          <w:color w:val="000000"/>
          <w:sz w:val="28"/>
          <w:szCs w:val="28"/>
          <w:lang w:eastAsia="uk-UA"/>
        </w:rPr>
        <w:t xml:space="preserve">викладене, якість </w:t>
      </w:r>
      <w:r w:rsidR="00E61AE5">
        <w:rPr>
          <w:rStyle w:val="11"/>
          <w:color w:val="000000"/>
          <w:sz w:val="28"/>
          <w:szCs w:val="28"/>
          <w:lang w:eastAsia="uk-UA"/>
        </w:rPr>
        <w:t>професійної підготовки</w:t>
      </w:r>
      <w:r w:rsidR="004E459F">
        <w:rPr>
          <w:rStyle w:val="11"/>
          <w:color w:val="000000"/>
          <w:sz w:val="28"/>
          <w:szCs w:val="28"/>
          <w:lang w:eastAsia="uk-UA"/>
        </w:rPr>
        <w:t xml:space="preserve"> </w:t>
      </w:r>
      <w:r w:rsidR="00B4670B" w:rsidRPr="00CC1F4E">
        <w:rPr>
          <w:sz w:val="28"/>
          <w:szCs w:val="28"/>
        </w:rPr>
        <w:t xml:space="preserve">майбутніх бакалаврів </w:t>
      </w:r>
      <w:r w:rsidR="003370E1">
        <w:rPr>
          <w:sz w:val="28"/>
          <w:szCs w:val="28"/>
        </w:rPr>
        <w:t>і</w:t>
      </w:r>
      <w:r w:rsidR="00B4670B" w:rsidRPr="00CC1F4E">
        <w:rPr>
          <w:sz w:val="28"/>
          <w:szCs w:val="28"/>
        </w:rPr>
        <w:t>з фінансів, банківської справи та страхування</w:t>
      </w:r>
      <w:r w:rsidR="004E459F">
        <w:rPr>
          <w:sz w:val="28"/>
          <w:szCs w:val="28"/>
        </w:rPr>
        <w:t xml:space="preserve"> на засадах міждисциплінарного підходу</w:t>
      </w:r>
      <w:r w:rsidR="00B4670B" w:rsidRPr="00CC1F4E">
        <w:rPr>
          <w:sz w:val="28"/>
          <w:szCs w:val="28"/>
        </w:rPr>
        <w:t xml:space="preserve"> залежить безпосередньо від зацікавленості студента в отриманні міцних знань та професійних умінь. </w:t>
      </w:r>
      <w:r w:rsidR="004405CC">
        <w:rPr>
          <w:sz w:val="28"/>
          <w:szCs w:val="28"/>
        </w:rPr>
        <w:t>Отже, головним</w:t>
      </w:r>
      <w:r w:rsidR="00B4670B" w:rsidRPr="00CC1F4E">
        <w:rPr>
          <w:sz w:val="28"/>
          <w:szCs w:val="28"/>
        </w:rPr>
        <w:t xml:space="preserve"> завданням закладу</w:t>
      </w:r>
      <w:r w:rsidR="00A47D87">
        <w:rPr>
          <w:sz w:val="28"/>
          <w:szCs w:val="28"/>
        </w:rPr>
        <w:t xml:space="preserve"> вищої освіти</w:t>
      </w:r>
      <w:r w:rsidR="00B4670B" w:rsidRPr="00CC1F4E">
        <w:rPr>
          <w:sz w:val="28"/>
          <w:szCs w:val="28"/>
        </w:rPr>
        <w:t xml:space="preserve"> є реалізація важливої </w:t>
      </w:r>
      <w:r w:rsidR="00B4670B" w:rsidRPr="00235B93">
        <w:rPr>
          <w:sz w:val="28"/>
          <w:szCs w:val="28"/>
        </w:rPr>
        <w:t xml:space="preserve">педагогічної умови – </w:t>
      </w:r>
      <w:r w:rsidR="00E61AE5" w:rsidRPr="00235B93">
        <w:rPr>
          <w:sz w:val="28"/>
          <w:szCs w:val="28"/>
        </w:rPr>
        <w:t xml:space="preserve">активізація професійних мотивів майбутніх бакалаврів </w:t>
      </w:r>
      <w:r w:rsidR="003370E1">
        <w:rPr>
          <w:sz w:val="28"/>
          <w:szCs w:val="28"/>
        </w:rPr>
        <w:t>і</w:t>
      </w:r>
      <w:r w:rsidR="00E61AE5" w:rsidRPr="00235B93">
        <w:rPr>
          <w:sz w:val="28"/>
          <w:szCs w:val="28"/>
        </w:rPr>
        <w:t>з фінансів, банківської справи та страхування</w:t>
      </w:r>
      <w:r w:rsidR="004405CC">
        <w:rPr>
          <w:sz w:val="28"/>
          <w:szCs w:val="28"/>
        </w:rPr>
        <w:t>.</w:t>
      </w:r>
      <w:r w:rsidR="00E61AE5" w:rsidRPr="00235B93">
        <w:rPr>
          <w:iCs/>
          <w:sz w:val="28"/>
          <w:szCs w:val="28"/>
        </w:rPr>
        <w:t xml:space="preserve"> </w:t>
      </w:r>
    </w:p>
    <w:p w:rsidR="00B4670B" w:rsidRPr="00CC1F4E" w:rsidRDefault="00B4670B" w:rsidP="00CC1F4E">
      <w:pPr>
        <w:pStyle w:val="af6"/>
        <w:pBdr>
          <w:top w:val="nil"/>
          <w:left w:val="nil"/>
          <w:bottom w:val="nil"/>
          <w:right w:val="nil"/>
        </w:pBdr>
        <w:spacing w:after="0" w:line="360" w:lineRule="auto"/>
        <w:ind w:firstLine="708"/>
        <w:jc w:val="both"/>
        <w:rPr>
          <w:rStyle w:val="11"/>
          <w:b/>
          <w:color w:val="000000"/>
          <w:sz w:val="28"/>
          <w:szCs w:val="28"/>
          <w:lang w:eastAsia="uk-UA"/>
        </w:rPr>
      </w:pPr>
      <w:r w:rsidRPr="00CC1F4E">
        <w:rPr>
          <w:iCs/>
          <w:sz w:val="28"/>
          <w:szCs w:val="28"/>
        </w:rPr>
        <w:t>ЮНЕСКО трактує педагогічну технологію як</w:t>
      </w:r>
      <w:r w:rsidRPr="00CC1F4E">
        <w:rPr>
          <w:sz w:val="28"/>
          <w:szCs w:val="28"/>
        </w:rPr>
        <w:t xml:space="preserve"> системний метод створення, застосування і визначення всього процесу викладання і засвоєння знань з урахуванням технічних і людських ресурсів та їхніх взаємодій, завданням яких є оптимізація форм освіти </w:t>
      </w:r>
      <w:r w:rsidR="00FD425B" w:rsidRPr="00FD425B">
        <w:rPr>
          <w:sz w:val="28"/>
          <w:szCs w:val="28"/>
        </w:rPr>
        <w:t>(Ф</w:t>
      </w:r>
      <w:r w:rsidR="00FD425B">
        <w:rPr>
          <w:sz w:val="28"/>
          <w:szCs w:val="28"/>
        </w:rPr>
        <w:t>і</w:t>
      </w:r>
      <w:r w:rsidR="00FD425B" w:rsidRPr="00FD425B">
        <w:rPr>
          <w:sz w:val="28"/>
          <w:szCs w:val="28"/>
        </w:rPr>
        <w:t>цула, 2002)</w:t>
      </w:r>
      <w:r w:rsidRPr="00CC1F4E">
        <w:rPr>
          <w:sz w:val="28"/>
          <w:szCs w:val="28"/>
        </w:rPr>
        <w:t>.</w:t>
      </w:r>
      <w:r w:rsidR="00CC1F4E">
        <w:rPr>
          <w:b/>
          <w:iCs/>
          <w:sz w:val="28"/>
          <w:szCs w:val="28"/>
        </w:rPr>
        <w:t xml:space="preserve">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Підвищенн</w:t>
      </w:r>
      <w:r w:rsidR="00422030">
        <w:rPr>
          <w:rStyle w:val="11"/>
          <w:color w:val="000000"/>
          <w:sz w:val="28"/>
          <w:szCs w:val="28"/>
          <w:lang w:eastAsia="uk-UA"/>
        </w:rPr>
        <w:t>я</w:t>
      </w:r>
      <w:r w:rsidRPr="00CC1F4E">
        <w:rPr>
          <w:rStyle w:val="11"/>
          <w:color w:val="000000"/>
          <w:sz w:val="28"/>
          <w:szCs w:val="28"/>
          <w:lang w:eastAsia="uk-UA"/>
        </w:rPr>
        <w:t xml:space="preserve"> ролі суб’єкт-суб’єктного аспекту освітнього процесу сприяє активізації студентів. Так, вони можуть звернутися по допомогу до викладача у разі нерозуміння теоретичного матеріалу, перенести теоретичні знання на практичні приклади, зацікавитися проблемою з прикл</w:t>
      </w:r>
      <w:r w:rsidR="00422030">
        <w:rPr>
          <w:rStyle w:val="11"/>
          <w:color w:val="000000"/>
          <w:sz w:val="28"/>
          <w:szCs w:val="28"/>
          <w:lang w:eastAsia="uk-UA"/>
        </w:rPr>
        <w:t>аду діяльності реального об’єкта</w:t>
      </w:r>
      <w:r w:rsidRPr="00CC1F4E">
        <w:rPr>
          <w:rStyle w:val="11"/>
          <w:color w:val="000000"/>
          <w:sz w:val="28"/>
          <w:szCs w:val="28"/>
          <w:lang w:eastAsia="uk-UA"/>
        </w:rPr>
        <w:t xml:space="preserve"> та більш уважно сприймати теоретичний матеріал для розв’язання поставленої проблеми.</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sz w:val="28"/>
          <w:szCs w:val="28"/>
          <w:lang w:eastAsia="uk-UA"/>
        </w:rPr>
        <w:lastRenderedPageBreak/>
        <w:t xml:space="preserve">Врахування принципу наочності й міждисциплінарності при плануванні лекцій, практичних та семінарських занять </w:t>
      </w:r>
      <w:r w:rsidRPr="00CC1F4E">
        <w:rPr>
          <w:rStyle w:val="11"/>
          <w:color w:val="000000"/>
          <w:sz w:val="28"/>
          <w:szCs w:val="28"/>
          <w:lang w:eastAsia="uk-UA"/>
        </w:rPr>
        <w:t>сприяють більш якісному засвоєнню вербальної інформації, а впровадження активних форм навчання позитивно впливає на мотивацію студентів, а отже, сприяє якісному оволодінню навчальним матеріалом та професійними нави</w:t>
      </w:r>
      <w:r w:rsidR="00422030">
        <w:rPr>
          <w:rStyle w:val="11"/>
          <w:color w:val="000000"/>
          <w:sz w:val="28"/>
          <w:szCs w:val="28"/>
          <w:lang w:eastAsia="uk-UA"/>
        </w:rPr>
        <w:t>ч</w:t>
      </w:r>
      <w:r w:rsidRPr="00CC1F4E">
        <w:rPr>
          <w:rStyle w:val="11"/>
          <w:color w:val="000000"/>
          <w:sz w:val="28"/>
          <w:szCs w:val="28"/>
          <w:lang w:eastAsia="uk-UA"/>
        </w:rPr>
        <w:t>ками.</w:t>
      </w:r>
    </w:p>
    <w:p w:rsidR="00B4670B" w:rsidRPr="00CC1F4E" w:rsidRDefault="00B4670B" w:rsidP="00CC1F4E">
      <w:pPr>
        <w:autoSpaceDE w:val="0"/>
        <w:autoSpaceDN w:val="0"/>
        <w:adjustRightInd w:val="0"/>
        <w:spacing w:line="360" w:lineRule="auto"/>
        <w:jc w:val="both"/>
        <w:rPr>
          <w:iCs/>
        </w:rPr>
      </w:pPr>
      <w:r w:rsidRPr="00CC1F4E">
        <w:rPr>
          <w:rStyle w:val="11"/>
          <w:color w:val="000000"/>
          <w:sz w:val="28"/>
          <w:szCs w:val="28"/>
          <w:lang w:eastAsia="uk-UA"/>
        </w:rPr>
        <w:t xml:space="preserve">Мотивація – рушійна сила на шляху до успіху. </w:t>
      </w:r>
      <w:r w:rsidRPr="00CC1F4E">
        <w:t>Термін</w:t>
      </w:r>
      <w:r w:rsidR="002E4A8A">
        <w:t xml:space="preserve"> </w:t>
      </w:r>
      <w:r w:rsidR="005E26A8">
        <w:t>«</w:t>
      </w:r>
      <w:r w:rsidR="002E4A8A">
        <w:t>мотивація</w:t>
      </w:r>
      <w:r w:rsidR="005E26A8">
        <w:t>»</w:t>
      </w:r>
      <w:r w:rsidRPr="00CC1F4E">
        <w:t xml:space="preserve"> у сучасній науці </w:t>
      </w:r>
      <w:r w:rsidR="008A7D29">
        <w:t xml:space="preserve">розглядається </w:t>
      </w:r>
      <w:r w:rsidRPr="00CC1F4E">
        <w:t>у подвійному розумінні</w:t>
      </w:r>
      <w:r w:rsidR="008A7D29">
        <w:t xml:space="preserve">. З одного боку, </w:t>
      </w:r>
      <w:r w:rsidR="00533AA0">
        <w:t xml:space="preserve">під </w:t>
      </w:r>
      <w:r w:rsidR="008A7D29">
        <w:t>мотиваці</w:t>
      </w:r>
      <w:r w:rsidR="00533AA0">
        <w:t>єю розуміють</w:t>
      </w:r>
      <w:r w:rsidRPr="00CC1F4E">
        <w:t xml:space="preserve"> систем</w:t>
      </w:r>
      <w:r w:rsidR="00533AA0">
        <w:t>у</w:t>
      </w:r>
      <w:r w:rsidRPr="00CC1F4E">
        <w:t xml:space="preserve"> внутрішніх факторів, </w:t>
      </w:r>
      <w:r w:rsidR="00533AA0">
        <w:t>що</w:t>
      </w:r>
      <w:r w:rsidRPr="00CC1F4E">
        <w:t xml:space="preserve"> </w:t>
      </w:r>
      <w:r w:rsidR="008A7D29">
        <w:t>формують</w:t>
      </w:r>
      <w:r w:rsidRPr="00CC1F4E">
        <w:t xml:space="preserve"> поведінку </w:t>
      </w:r>
      <w:r w:rsidR="00533AA0">
        <w:t xml:space="preserve">особистості </w:t>
      </w:r>
      <w:r w:rsidR="008A7D29">
        <w:t>(</w:t>
      </w:r>
      <w:r w:rsidR="00533AA0">
        <w:t>мотиви, потреби</w:t>
      </w:r>
      <w:r w:rsidR="008A7D29">
        <w:t>,</w:t>
      </w:r>
      <w:r w:rsidRPr="00CC1F4E">
        <w:t xml:space="preserve"> прагнення</w:t>
      </w:r>
      <w:r w:rsidR="008A7D29">
        <w:t xml:space="preserve"> тощо</w:t>
      </w:r>
      <w:r w:rsidRPr="00CC1F4E">
        <w:t>)</w:t>
      </w:r>
      <w:r w:rsidR="008A7D29">
        <w:t xml:space="preserve">. </w:t>
      </w:r>
      <w:r w:rsidR="00622637">
        <w:t xml:space="preserve">З іншого, мотивацію розглядають </w:t>
      </w:r>
      <w:r w:rsidRPr="00CC1F4E">
        <w:t>як характеристик</w:t>
      </w:r>
      <w:r w:rsidR="00622637">
        <w:t>у</w:t>
      </w:r>
      <w:r w:rsidRPr="00CC1F4E">
        <w:t xml:space="preserve"> процесу, який</w:t>
      </w:r>
      <w:r w:rsidR="00622637">
        <w:t xml:space="preserve"> визначає</w:t>
      </w:r>
      <w:r w:rsidR="00533AA0">
        <w:t xml:space="preserve"> рівень</w:t>
      </w:r>
      <w:r w:rsidR="00622637">
        <w:t xml:space="preserve"> </w:t>
      </w:r>
      <w:r w:rsidRPr="00CC1F4E">
        <w:t>активн</w:t>
      </w:r>
      <w:r w:rsidR="00533AA0">
        <w:t>ості</w:t>
      </w:r>
      <w:r w:rsidRPr="00CC1F4E">
        <w:t xml:space="preserve"> людини на </w:t>
      </w:r>
      <w:r w:rsidR="00533AA0">
        <w:t>шляху до досягнення цілей</w:t>
      </w:r>
      <w:r w:rsidRPr="00CC1F4E">
        <w:t xml:space="preserve">. </w:t>
      </w:r>
      <w:r w:rsidR="00533AA0">
        <w:t xml:space="preserve">Виходячи з </w:t>
      </w:r>
      <w:r w:rsidR="003370E1">
        <w:t>цих</w:t>
      </w:r>
      <w:r w:rsidR="00533AA0">
        <w:t xml:space="preserve"> міркувань, можемо стверджувати, що</w:t>
      </w:r>
      <w:r w:rsidR="009146C2">
        <w:t xml:space="preserve"> с</w:t>
      </w:r>
      <w:r w:rsidR="003370E1">
        <w:t>учасні вимоги до які</w:t>
      </w:r>
      <w:r w:rsidR="00444680">
        <w:t>с</w:t>
      </w:r>
      <w:r w:rsidR="00533AA0">
        <w:t>ної</w:t>
      </w:r>
      <w:r w:rsidR="00444680">
        <w:t xml:space="preserve"> професійної підготовки </w:t>
      </w:r>
      <w:r w:rsidR="00444680" w:rsidRPr="00CC1F4E">
        <w:t>майбутніх ф</w:t>
      </w:r>
      <w:r w:rsidR="00533AA0">
        <w:t>ахівців фінансово-економічної сфери</w:t>
      </w:r>
      <w:r w:rsidR="00444680">
        <w:t xml:space="preserve"> включають у себе необхідність формування мотивів</w:t>
      </w:r>
      <w:r w:rsidR="00533AA0">
        <w:t xml:space="preserve"> до професійної реалізації</w:t>
      </w:r>
      <w:r w:rsidR="00444680">
        <w:t>, а саме</w:t>
      </w:r>
      <w:r w:rsidR="003370E1">
        <w:t>:</w:t>
      </w:r>
      <w:r w:rsidR="00444680">
        <w:t xml:space="preserve"> </w:t>
      </w:r>
      <w:r w:rsidRPr="00CC1F4E">
        <w:t>забезпеч</w:t>
      </w:r>
      <w:r w:rsidR="00444680">
        <w:t xml:space="preserve">ення </w:t>
      </w:r>
      <w:r w:rsidRPr="00CC1F4E">
        <w:t>готовності</w:t>
      </w:r>
      <w:r w:rsidR="00444680">
        <w:t xml:space="preserve"> майбутніх фахівців</w:t>
      </w:r>
      <w:r w:rsidR="00533AA0">
        <w:t>-фінансистів</w:t>
      </w:r>
      <w:r w:rsidR="00444680">
        <w:t xml:space="preserve"> </w:t>
      </w:r>
      <w:r w:rsidRPr="00CC1F4E">
        <w:t xml:space="preserve">до самостійного </w:t>
      </w:r>
      <w:r w:rsidR="00444680">
        <w:t>вирішення</w:t>
      </w:r>
      <w:r w:rsidRPr="00CC1F4E">
        <w:t xml:space="preserve"> практичних завдань</w:t>
      </w:r>
      <w:r w:rsidR="00533AA0">
        <w:t xml:space="preserve"> професійної спрямованості</w:t>
      </w:r>
      <w:r w:rsidRPr="00CC1F4E">
        <w:t xml:space="preserve"> </w:t>
      </w:r>
      <w:r w:rsidR="00444680">
        <w:t>й</w:t>
      </w:r>
      <w:r w:rsidRPr="00CC1F4E">
        <w:t xml:space="preserve"> </w:t>
      </w:r>
      <w:r w:rsidR="00533AA0">
        <w:t xml:space="preserve">розвиток </w:t>
      </w:r>
      <w:r w:rsidRPr="00CC1F4E">
        <w:t xml:space="preserve">здатності </w:t>
      </w:r>
      <w:r w:rsidR="00533AA0">
        <w:t>креативного вирішення одержаних професійних завдань</w:t>
      </w:r>
      <w:r w:rsidRPr="00CC1F4E">
        <w:t xml:space="preserve">; формування потреби у </w:t>
      </w:r>
      <w:r w:rsidR="00AB0B17">
        <w:t xml:space="preserve">необхідності постійного </w:t>
      </w:r>
      <w:r w:rsidR="003370E1">
        <w:t>підвищення</w:t>
      </w:r>
      <w:r w:rsidRPr="00CC1F4E">
        <w:t xml:space="preserve"> рівня професійних</w:t>
      </w:r>
      <w:r w:rsidR="00AB0B17">
        <w:t xml:space="preserve"> інтелектуальних надбань</w:t>
      </w:r>
      <w:r w:rsidRPr="00CC1F4E">
        <w:t xml:space="preserve">, безперервної самоосвіти; </w:t>
      </w:r>
      <w:r w:rsidR="009146C2">
        <w:t xml:space="preserve">формування вмінь працювати </w:t>
      </w:r>
      <w:r w:rsidR="00AB0B17">
        <w:t>у колективі, команді</w:t>
      </w:r>
      <w:r w:rsidRPr="00CC1F4E">
        <w:t xml:space="preserve">; уміння </w:t>
      </w:r>
      <w:r w:rsidR="009146C2">
        <w:t xml:space="preserve">оперувати </w:t>
      </w:r>
      <w:r w:rsidRPr="00CC1F4E">
        <w:t>сучасною о</w:t>
      </w:r>
      <w:r w:rsidR="00AB0B17">
        <w:t>фісною та комп’ютерною</w:t>
      </w:r>
      <w:r w:rsidRPr="00CC1F4E">
        <w:t xml:space="preserve"> технікою </w:t>
      </w:r>
      <w:r w:rsidR="00AB0B17">
        <w:t>із використанням</w:t>
      </w:r>
      <w:r w:rsidRPr="00CC1F4E">
        <w:t xml:space="preserve"> </w:t>
      </w:r>
      <w:r w:rsidR="009146C2">
        <w:t>сучасн</w:t>
      </w:r>
      <w:r w:rsidR="00AB0B17">
        <w:t>их</w:t>
      </w:r>
      <w:r w:rsidR="009146C2">
        <w:t xml:space="preserve"> програмн</w:t>
      </w:r>
      <w:r w:rsidR="00AB0B17">
        <w:t>их</w:t>
      </w:r>
      <w:r w:rsidR="009146C2">
        <w:t xml:space="preserve"> продукт</w:t>
      </w:r>
      <w:r w:rsidR="00AB0B17">
        <w:t>ів загального та професійного призначення</w:t>
      </w:r>
      <w:r w:rsidR="009146C2">
        <w:t xml:space="preserve"> тощо</w:t>
      </w:r>
      <w:r w:rsidRPr="00CC1F4E">
        <w:t xml:space="preserve">. </w:t>
      </w:r>
    </w:p>
    <w:p w:rsidR="00B4670B" w:rsidRPr="00CC1F4E" w:rsidRDefault="00B4670B" w:rsidP="00CC1F4E">
      <w:pPr>
        <w:pStyle w:val="af6"/>
        <w:pBdr>
          <w:top w:val="nil"/>
          <w:left w:val="nil"/>
          <w:bottom w:val="nil"/>
          <w:right w:val="nil"/>
        </w:pBdr>
        <w:spacing w:after="0" w:line="360" w:lineRule="auto"/>
        <w:ind w:firstLine="708"/>
        <w:jc w:val="both"/>
        <w:rPr>
          <w:rStyle w:val="11"/>
          <w:color w:val="000000"/>
          <w:sz w:val="28"/>
          <w:szCs w:val="28"/>
          <w:lang w:eastAsia="uk-UA"/>
        </w:rPr>
      </w:pPr>
      <w:r w:rsidRPr="00CC1F4E">
        <w:rPr>
          <w:rStyle w:val="11"/>
          <w:color w:val="000000"/>
          <w:sz w:val="28"/>
          <w:szCs w:val="28"/>
          <w:lang w:eastAsia="uk-UA"/>
        </w:rPr>
        <w:t xml:space="preserve">Сучасна освіта потребує сучасного викладача, здатного зацікавити студента, урізноманітнювати викладання навчальних дисциплін шляхом використання новітніх інноваційних методик викладання. Зокрема, досить популярними є інтерактивні технології, метод моделювання виробничих ситуацій, все більшої популярності набирає організація роботи у команді. Інноваційною на сьогоднішній день є технологія продуктивного навчання. </w:t>
      </w:r>
      <w:r w:rsidRPr="00CC1F4E">
        <w:rPr>
          <w:sz w:val="28"/>
          <w:szCs w:val="28"/>
        </w:rPr>
        <w:t>Головна новація продуктивної педагогіки – розчищення шляхів до одержання продукту максимальної кількості та якості за мінімальний час.</w:t>
      </w:r>
    </w:p>
    <w:p w:rsidR="00B4670B" w:rsidRPr="00CC1F4E" w:rsidRDefault="00B4670B" w:rsidP="00CC1F4E">
      <w:pPr>
        <w:spacing w:line="360" w:lineRule="auto"/>
        <w:jc w:val="both"/>
        <w:rPr>
          <w:iCs/>
        </w:rPr>
      </w:pPr>
      <w:r w:rsidRPr="00CC1F4E">
        <w:rPr>
          <w:iCs/>
        </w:rPr>
        <w:lastRenderedPageBreak/>
        <w:t xml:space="preserve">Продуктивна педагогічна технологія – це квінтесенція наукових досягнень, досвіду, традицій і можливостей. </w:t>
      </w:r>
    </w:p>
    <w:p w:rsidR="00B4670B" w:rsidRPr="00CC1F4E" w:rsidRDefault="003370E1" w:rsidP="00CC1F4E">
      <w:pPr>
        <w:spacing w:line="360" w:lineRule="auto"/>
        <w:jc w:val="both"/>
      </w:pPr>
      <w:r>
        <w:t>Ця</w:t>
      </w:r>
      <w:r w:rsidR="00B4670B" w:rsidRPr="00CC1F4E">
        <w:t xml:space="preserve"> педагогічна технологія базується на незмінних, перевірених століттями, загальновизнаних принципах навчання: свідомості й</w:t>
      </w:r>
      <w:r w:rsidR="00CC1F4E">
        <w:t xml:space="preserve"> </w:t>
      </w:r>
      <w:r w:rsidR="00B4670B" w:rsidRPr="00CC1F4E">
        <w:t xml:space="preserve">активності; наочності; систематичності та послідовності; міцності; науковості; доступності; зв’язку теорії </w:t>
      </w:r>
      <w:r w:rsidR="00095683">
        <w:t>і</w:t>
      </w:r>
      <w:r w:rsidR="00B4670B" w:rsidRPr="00CC1F4E">
        <w:t>з практикою.</w:t>
      </w:r>
    </w:p>
    <w:p w:rsidR="00B4670B" w:rsidRPr="00CC1F4E" w:rsidRDefault="00B4670B" w:rsidP="00CC1F4E">
      <w:pPr>
        <w:pStyle w:val="af6"/>
        <w:pBdr>
          <w:top w:val="nil"/>
          <w:left w:val="nil"/>
          <w:bottom w:val="nil"/>
          <w:right w:val="nil"/>
        </w:pBdr>
        <w:spacing w:after="0" w:line="360" w:lineRule="auto"/>
        <w:ind w:firstLine="708"/>
        <w:jc w:val="both"/>
        <w:rPr>
          <w:iCs/>
          <w:sz w:val="28"/>
          <w:szCs w:val="28"/>
        </w:rPr>
      </w:pPr>
      <w:r w:rsidRPr="00CC1F4E">
        <w:rPr>
          <w:iCs/>
          <w:sz w:val="28"/>
          <w:szCs w:val="28"/>
        </w:rPr>
        <w:t xml:space="preserve">Продуктивне навчання забезпечує реальний зв’язок освіти з життям, відкриває перспективу молодим людям за допомогою своїх знань і вмінь знайти роботу </w:t>
      </w:r>
      <w:r w:rsidR="003370E1">
        <w:rPr>
          <w:iCs/>
          <w:sz w:val="28"/>
          <w:szCs w:val="28"/>
        </w:rPr>
        <w:t>та</w:t>
      </w:r>
      <w:r w:rsidRPr="00CC1F4E">
        <w:rPr>
          <w:iCs/>
          <w:sz w:val="28"/>
          <w:szCs w:val="28"/>
        </w:rPr>
        <w:t xml:space="preserve"> досягти успіху в житті.</w:t>
      </w:r>
    </w:p>
    <w:p w:rsidR="00B4670B" w:rsidRPr="00CC1F4E" w:rsidRDefault="00B4670B" w:rsidP="00CC1F4E">
      <w:pPr>
        <w:pStyle w:val="af6"/>
        <w:pBdr>
          <w:top w:val="nil"/>
          <w:left w:val="nil"/>
          <w:bottom w:val="nil"/>
          <w:right w:val="nil"/>
        </w:pBdr>
        <w:spacing w:after="0" w:line="360" w:lineRule="auto"/>
        <w:ind w:firstLine="708"/>
        <w:jc w:val="both"/>
        <w:rPr>
          <w:iCs/>
          <w:sz w:val="28"/>
          <w:szCs w:val="28"/>
        </w:rPr>
      </w:pPr>
      <w:r w:rsidRPr="00CC1F4E">
        <w:rPr>
          <w:iCs/>
          <w:sz w:val="28"/>
          <w:szCs w:val="28"/>
        </w:rPr>
        <w:t>Майбутні бакалаври з фінансів, банківської справи та страхування мають можливість набути практичн</w:t>
      </w:r>
      <w:r w:rsidR="00422030">
        <w:rPr>
          <w:iCs/>
          <w:sz w:val="28"/>
          <w:szCs w:val="28"/>
        </w:rPr>
        <w:t>ий</w:t>
      </w:r>
      <w:r w:rsidRPr="00CC1F4E">
        <w:rPr>
          <w:iCs/>
          <w:sz w:val="28"/>
          <w:szCs w:val="28"/>
        </w:rPr>
        <w:t xml:space="preserve"> досвід, безпосередньо працюючи в умовах</w:t>
      </w:r>
      <w:r w:rsidR="00422030">
        <w:rPr>
          <w:iCs/>
          <w:sz w:val="28"/>
          <w:szCs w:val="28"/>
        </w:rPr>
        <w:t>,</w:t>
      </w:r>
      <w:r w:rsidRPr="00CC1F4E">
        <w:rPr>
          <w:iCs/>
          <w:sz w:val="28"/>
          <w:szCs w:val="28"/>
        </w:rPr>
        <w:t xml:space="preserve"> наближених до реальних. Зокрема, технологія продуктивного навчання знайшла своє відображення в організації та багаторічному функціонуванні віртуального навчально-виробничого підприємства ПАТ </w:t>
      </w:r>
      <w:r w:rsidR="005E26A8">
        <w:rPr>
          <w:iCs/>
          <w:sz w:val="28"/>
          <w:szCs w:val="28"/>
        </w:rPr>
        <w:t>«</w:t>
      </w:r>
      <w:r w:rsidRPr="00CC1F4E">
        <w:rPr>
          <w:iCs/>
          <w:sz w:val="28"/>
          <w:szCs w:val="28"/>
        </w:rPr>
        <w:t>ШАНС</w:t>
      </w:r>
      <w:r w:rsidR="005E26A8">
        <w:rPr>
          <w:iCs/>
          <w:sz w:val="28"/>
          <w:szCs w:val="28"/>
        </w:rPr>
        <w:t>»</w:t>
      </w:r>
      <w:r w:rsidRPr="00CC1F4E">
        <w:rPr>
          <w:iCs/>
          <w:sz w:val="28"/>
          <w:szCs w:val="28"/>
        </w:rPr>
        <w:t>,</w:t>
      </w:r>
      <w:r w:rsidR="00CC1F4E">
        <w:rPr>
          <w:iCs/>
          <w:sz w:val="28"/>
          <w:szCs w:val="28"/>
        </w:rPr>
        <w:t xml:space="preserve"> </w:t>
      </w:r>
      <w:r w:rsidRPr="00CC1F4E">
        <w:rPr>
          <w:iCs/>
          <w:sz w:val="28"/>
          <w:szCs w:val="28"/>
        </w:rPr>
        <w:t>створеного на базі Хмельницького кооперативного торговельно-економічного інституту (</w:t>
      </w:r>
      <w:r w:rsidR="00E11F7A">
        <w:rPr>
          <w:iCs/>
          <w:sz w:val="28"/>
          <w:szCs w:val="28"/>
        </w:rPr>
        <w:t>Додат</w:t>
      </w:r>
      <w:r w:rsidRPr="00CC1F4E">
        <w:rPr>
          <w:iCs/>
          <w:sz w:val="28"/>
          <w:szCs w:val="28"/>
        </w:rPr>
        <w:t xml:space="preserve">ок </w:t>
      </w:r>
      <w:r w:rsidR="00E11F7A">
        <w:rPr>
          <w:iCs/>
          <w:sz w:val="28"/>
          <w:szCs w:val="28"/>
        </w:rPr>
        <w:t>Е</w:t>
      </w:r>
      <w:r w:rsidRPr="00CC1F4E">
        <w:rPr>
          <w:iCs/>
          <w:sz w:val="28"/>
          <w:szCs w:val="28"/>
        </w:rPr>
        <w:t>). Залучення студентів бакалаврату</w:t>
      </w:r>
      <w:r w:rsidR="00CC1F4E">
        <w:rPr>
          <w:iCs/>
          <w:sz w:val="28"/>
          <w:szCs w:val="28"/>
        </w:rPr>
        <w:t xml:space="preserve"> </w:t>
      </w:r>
      <w:r w:rsidRPr="00CC1F4E">
        <w:rPr>
          <w:iCs/>
          <w:sz w:val="28"/>
          <w:szCs w:val="28"/>
        </w:rPr>
        <w:t xml:space="preserve">різних спеціальностей дає можливість зсередини показати роботу підприємства, роль і місце кожного працівника. Тим самим, уже на ранніх етапах навчання студенти долучаються до професійної діяльності, створюється позитивна мотивація та якнайширше розкривається міждисциплінарна інтеграція. Працюючи </w:t>
      </w:r>
      <w:r w:rsidR="003370E1">
        <w:rPr>
          <w:iCs/>
          <w:sz w:val="28"/>
          <w:szCs w:val="28"/>
        </w:rPr>
        <w:t>в</w:t>
      </w:r>
      <w:r w:rsidRPr="00CC1F4E">
        <w:rPr>
          <w:iCs/>
          <w:sz w:val="28"/>
          <w:szCs w:val="28"/>
        </w:rPr>
        <w:t xml:space="preserve"> команді, майбутній бакалавр </w:t>
      </w:r>
      <w:r w:rsidR="003370E1">
        <w:rPr>
          <w:iCs/>
          <w:sz w:val="28"/>
          <w:szCs w:val="28"/>
        </w:rPr>
        <w:t>і</w:t>
      </w:r>
      <w:r w:rsidRPr="00CC1F4E">
        <w:rPr>
          <w:iCs/>
          <w:sz w:val="28"/>
          <w:szCs w:val="28"/>
        </w:rPr>
        <w:t xml:space="preserve">з фінансів, банківської справи та страхування відчуває свої можливості й розкриває власний потенціал </w:t>
      </w:r>
      <w:r w:rsidR="00422030">
        <w:rPr>
          <w:iCs/>
          <w:sz w:val="28"/>
          <w:szCs w:val="28"/>
        </w:rPr>
        <w:t>у</w:t>
      </w:r>
      <w:r w:rsidRPr="00CC1F4E">
        <w:rPr>
          <w:iCs/>
          <w:sz w:val="28"/>
          <w:szCs w:val="28"/>
        </w:rPr>
        <w:t xml:space="preserve"> процесі опанування майбутньою спеціальністю.</w:t>
      </w:r>
    </w:p>
    <w:p w:rsidR="00B4670B" w:rsidRPr="00CC1F4E" w:rsidRDefault="00B4670B" w:rsidP="00CC1F4E">
      <w:pPr>
        <w:pStyle w:val="af6"/>
        <w:pBdr>
          <w:top w:val="nil"/>
          <w:left w:val="nil"/>
          <w:bottom w:val="nil"/>
          <w:right w:val="nil"/>
        </w:pBdr>
        <w:spacing w:after="0" w:line="360" w:lineRule="auto"/>
        <w:ind w:firstLine="708"/>
        <w:jc w:val="both"/>
        <w:rPr>
          <w:iCs/>
          <w:sz w:val="28"/>
          <w:szCs w:val="28"/>
        </w:rPr>
      </w:pPr>
      <w:r w:rsidRPr="00CC1F4E">
        <w:rPr>
          <w:iCs/>
          <w:sz w:val="28"/>
          <w:szCs w:val="28"/>
        </w:rPr>
        <w:t>Організація діяльності таких віртуальних підприємств здатна</w:t>
      </w:r>
      <w:r w:rsidR="00CC1F4E">
        <w:rPr>
          <w:iCs/>
          <w:sz w:val="28"/>
          <w:szCs w:val="28"/>
        </w:rPr>
        <w:t xml:space="preserve"> </w:t>
      </w:r>
      <w:r w:rsidRPr="00CC1F4E">
        <w:rPr>
          <w:sz w:val="28"/>
          <w:szCs w:val="28"/>
        </w:rPr>
        <w:t>забезпеч</w:t>
      </w:r>
      <w:r w:rsidR="00783416">
        <w:rPr>
          <w:sz w:val="28"/>
          <w:szCs w:val="28"/>
        </w:rPr>
        <w:t>ити</w:t>
      </w:r>
      <w:r w:rsidRPr="00CC1F4E">
        <w:rPr>
          <w:sz w:val="28"/>
          <w:szCs w:val="28"/>
        </w:rPr>
        <w:t xml:space="preserve"> тісний взаємозв’язок навчального матеріалу </w:t>
      </w:r>
      <w:r w:rsidR="00783416">
        <w:rPr>
          <w:sz w:val="28"/>
          <w:szCs w:val="28"/>
        </w:rPr>
        <w:t xml:space="preserve">з дисциплін фахової </w:t>
      </w:r>
      <w:r w:rsidRPr="00CC1F4E">
        <w:rPr>
          <w:sz w:val="28"/>
          <w:szCs w:val="28"/>
        </w:rPr>
        <w:t>економічн</w:t>
      </w:r>
      <w:r w:rsidR="00783416">
        <w:rPr>
          <w:sz w:val="28"/>
          <w:szCs w:val="28"/>
        </w:rPr>
        <w:t>ої підготовки</w:t>
      </w:r>
      <w:r w:rsidRPr="00CC1F4E">
        <w:rPr>
          <w:sz w:val="28"/>
          <w:szCs w:val="28"/>
        </w:rPr>
        <w:t xml:space="preserve"> зі змістом </w:t>
      </w:r>
      <w:r w:rsidR="00783416">
        <w:rPr>
          <w:sz w:val="28"/>
          <w:szCs w:val="28"/>
        </w:rPr>
        <w:t>фінансово-господарської</w:t>
      </w:r>
      <w:r w:rsidRPr="00CC1F4E">
        <w:rPr>
          <w:sz w:val="28"/>
          <w:szCs w:val="28"/>
        </w:rPr>
        <w:t xml:space="preserve"> діяльності підприємств </w:t>
      </w:r>
      <w:r w:rsidR="00422030">
        <w:rPr>
          <w:sz w:val="28"/>
          <w:szCs w:val="28"/>
        </w:rPr>
        <w:t xml:space="preserve">у процесі </w:t>
      </w:r>
      <w:r w:rsidRPr="00CC1F4E">
        <w:rPr>
          <w:sz w:val="28"/>
          <w:szCs w:val="28"/>
        </w:rPr>
        <w:t>набутт</w:t>
      </w:r>
      <w:r w:rsidR="00422030">
        <w:rPr>
          <w:sz w:val="28"/>
          <w:szCs w:val="28"/>
        </w:rPr>
        <w:t>я</w:t>
      </w:r>
      <w:r w:rsidRPr="00CC1F4E">
        <w:rPr>
          <w:sz w:val="28"/>
          <w:szCs w:val="28"/>
        </w:rPr>
        <w:t xml:space="preserve"> </w:t>
      </w:r>
      <w:r w:rsidR="00783416">
        <w:rPr>
          <w:sz w:val="28"/>
          <w:szCs w:val="28"/>
        </w:rPr>
        <w:t>майбутніми фахівцями професійного досвіду у</w:t>
      </w:r>
      <w:r w:rsidRPr="00CC1F4E">
        <w:rPr>
          <w:sz w:val="28"/>
          <w:szCs w:val="28"/>
        </w:rPr>
        <w:t xml:space="preserve"> вирішенн</w:t>
      </w:r>
      <w:r w:rsidR="00783416">
        <w:rPr>
          <w:sz w:val="28"/>
          <w:szCs w:val="28"/>
        </w:rPr>
        <w:t>і</w:t>
      </w:r>
      <w:r w:rsidRPr="00CC1F4E">
        <w:rPr>
          <w:sz w:val="28"/>
          <w:szCs w:val="28"/>
        </w:rPr>
        <w:t xml:space="preserve"> </w:t>
      </w:r>
      <w:r w:rsidR="00783416" w:rsidRPr="00CC1F4E">
        <w:rPr>
          <w:sz w:val="28"/>
          <w:szCs w:val="28"/>
        </w:rPr>
        <w:t xml:space="preserve">фінансово-господарських </w:t>
      </w:r>
      <w:r w:rsidR="00783416">
        <w:rPr>
          <w:sz w:val="28"/>
          <w:szCs w:val="28"/>
        </w:rPr>
        <w:t xml:space="preserve">та </w:t>
      </w:r>
      <w:r w:rsidRPr="00CC1F4E">
        <w:rPr>
          <w:sz w:val="28"/>
          <w:szCs w:val="28"/>
        </w:rPr>
        <w:t>організаційно</w:t>
      </w:r>
      <w:r w:rsidRPr="00CC1F4E">
        <w:rPr>
          <w:sz w:val="28"/>
          <w:szCs w:val="28"/>
        </w:rPr>
        <w:noBreakHyphen/>
        <w:t xml:space="preserve">управлінських </w:t>
      </w:r>
      <w:r w:rsidR="00783416">
        <w:rPr>
          <w:sz w:val="28"/>
          <w:szCs w:val="28"/>
        </w:rPr>
        <w:t>задач</w:t>
      </w:r>
      <w:r w:rsidRPr="00CC1F4E">
        <w:rPr>
          <w:sz w:val="28"/>
          <w:szCs w:val="28"/>
        </w:rPr>
        <w:t>; надає спрямованості фундаментальної економічної освіти на формування в студентів мотивів до оволодіння професійно значущими знаннями та вміннями;</w:t>
      </w:r>
      <w:r w:rsidR="00CC1F4E">
        <w:rPr>
          <w:sz w:val="28"/>
          <w:szCs w:val="28"/>
        </w:rPr>
        <w:t xml:space="preserve"> </w:t>
      </w:r>
      <w:r w:rsidRPr="00CC1F4E">
        <w:rPr>
          <w:sz w:val="28"/>
          <w:szCs w:val="28"/>
        </w:rPr>
        <w:t xml:space="preserve">наближує процес підготовки студентів до практичної діяльності фінансиста сучасного </w:t>
      </w:r>
      <w:r w:rsidRPr="00CC1F4E">
        <w:rPr>
          <w:sz w:val="28"/>
          <w:szCs w:val="28"/>
        </w:rPr>
        <w:lastRenderedPageBreak/>
        <w:t>підприємства.</w:t>
      </w:r>
    </w:p>
    <w:p w:rsidR="00B4670B" w:rsidRPr="00CC1F4E" w:rsidRDefault="00B4670B" w:rsidP="00CC1F4E">
      <w:pPr>
        <w:pStyle w:val="LO-normal"/>
        <w:spacing w:line="360" w:lineRule="auto"/>
        <w:jc w:val="both"/>
      </w:pPr>
      <w:r w:rsidRPr="00CC1F4E">
        <w:t>Отже, європейська інтеграція України гостро ставить питання вдосконалення підготовки</w:t>
      </w:r>
      <w:r w:rsidR="00A47D87">
        <w:t xml:space="preserve"> висококваліфікованих кадрів у </w:t>
      </w:r>
      <w:r w:rsidR="00783416">
        <w:t>економічних ЗВО</w:t>
      </w:r>
      <w:r w:rsidRPr="00CC1F4E">
        <w:t xml:space="preserve">, </w:t>
      </w:r>
      <w:r w:rsidR="00783416">
        <w:t>адже нині це виступає</w:t>
      </w:r>
      <w:r w:rsidRPr="00CC1F4E">
        <w:t xml:space="preserve"> необхідною умовою збільшення соціально-економічного потенціалу держави. Економічний розвиток будь-якої держави пр</w:t>
      </w:r>
      <w:r w:rsidR="00422030">
        <w:t>ямо</w:t>
      </w:r>
      <w:r w:rsidR="003370E1">
        <w:t xml:space="preserve"> </w:t>
      </w:r>
      <w:r w:rsidR="00422030">
        <w:t>п</w:t>
      </w:r>
      <w:r w:rsidRPr="00CC1F4E">
        <w:t xml:space="preserve">ропорційно залежить від якісної підготовки фахівців, від належних матеріально-технічних </w:t>
      </w:r>
      <w:r w:rsidR="00422030">
        <w:t>і</w:t>
      </w:r>
      <w:r w:rsidRPr="00CC1F4E">
        <w:t xml:space="preserve"> педагогічних умов навчально-виховного процесу. Лише та держава, в якій створена і ефективно діє сучасна система освіти, зможе бути успішною і конкурентоздатною в процесі світової інформаційно</w:t>
      </w:r>
      <w:r w:rsidR="002E4A8A">
        <w:t xml:space="preserve"> </w:t>
      </w:r>
      <w:r w:rsidR="003370E1">
        <w:t>–</w:t>
      </w:r>
      <w:r w:rsidRPr="00CC1F4E">
        <w:t xml:space="preserve"> технологічної революції. Це завдання посилюється в умовах сучасної світової кризи та потребує від </w:t>
      </w:r>
      <w:r w:rsidR="00C147BD">
        <w:t>вищої економічної</w:t>
      </w:r>
      <w:r w:rsidRPr="00CC1F4E">
        <w:t xml:space="preserve"> освіти </w:t>
      </w:r>
      <w:r w:rsidR="00C147BD">
        <w:t xml:space="preserve">використання в освітньому процесі </w:t>
      </w:r>
      <w:r w:rsidRPr="00CC1F4E">
        <w:t xml:space="preserve">виокремлених педагогічних умов </w:t>
      </w:r>
      <w:r w:rsidR="00C6148D">
        <w:t xml:space="preserve">формування готовності </w:t>
      </w:r>
      <w:r w:rsidRPr="00CC1F4E">
        <w:t>майбутніх фахівців з фінансів, банківської справи та страхування</w:t>
      </w:r>
      <w:r w:rsidR="00C147BD" w:rsidRPr="00C147BD">
        <w:t xml:space="preserve"> </w:t>
      </w:r>
      <w:r w:rsidR="00C147BD">
        <w:t xml:space="preserve">до </w:t>
      </w:r>
      <w:r w:rsidR="00C147BD" w:rsidRPr="00CC1F4E">
        <w:t xml:space="preserve">професійної </w:t>
      </w:r>
      <w:r w:rsidR="00C147BD">
        <w:t>діяльності</w:t>
      </w:r>
      <w:r w:rsidRPr="00CC1F4E">
        <w:t>.</w:t>
      </w:r>
    </w:p>
    <w:p w:rsidR="00B4670B" w:rsidRPr="00CC1F4E" w:rsidRDefault="00B4670B" w:rsidP="00CC1F4E">
      <w:pPr>
        <w:pStyle w:val="13"/>
        <w:spacing w:after="0" w:line="360" w:lineRule="auto"/>
        <w:ind w:firstLine="708"/>
        <w:jc w:val="both"/>
        <w:rPr>
          <w:rFonts w:ascii="Times New Roman" w:hAnsi="Times New Roman" w:cs="Times New Roman"/>
          <w:sz w:val="28"/>
          <w:szCs w:val="28"/>
          <w:lang w:val="uk-UA"/>
        </w:rPr>
      </w:pPr>
    </w:p>
    <w:p w:rsidR="00B4670B" w:rsidRPr="00CC1F4E" w:rsidRDefault="00B4670B" w:rsidP="00CC1F4E">
      <w:pPr>
        <w:pStyle w:val="LO-normal"/>
        <w:spacing w:line="360" w:lineRule="auto"/>
        <w:jc w:val="both"/>
      </w:pPr>
    </w:p>
    <w:p w:rsidR="00323C3C" w:rsidRDefault="00B4670B" w:rsidP="00CC1F4E">
      <w:pPr>
        <w:pStyle w:val="LO-normal"/>
        <w:spacing w:line="360" w:lineRule="auto"/>
        <w:jc w:val="both"/>
        <w:rPr>
          <w:b/>
          <w:color w:val="auto"/>
        </w:rPr>
      </w:pPr>
      <w:r w:rsidRPr="00CC1F4E">
        <w:rPr>
          <w:b/>
          <w:color w:val="auto"/>
        </w:rPr>
        <w:t>2.2. Модель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r w:rsidR="003232B8" w:rsidRPr="003232B8">
        <w:rPr>
          <w:b/>
          <w:color w:val="FFFFFF" w:themeColor="background1"/>
        </w:rPr>
        <w:t>.</w:t>
      </w:r>
    </w:p>
    <w:p w:rsidR="00B4670B" w:rsidRPr="00CC1F4E" w:rsidRDefault="00B4670B" w:rsidP="00CC1F4E">
      <w:pPr>
        <w:pStyle w:val="LO-normal"/>
        <w:spacing w:line="360" w:lineRule="auto"/>
        <w:jc w:val="both"/>
        <w:rPr>
          <w:b/>
          <w:color w:val="auto"/>
        </w:rPr>
      </w:pPr>
      <w:r w:rsidRPr="00CC1F4E">
        <w:rPr>
          <w:b/>
          <w:color w:val="auto"/>
        </w:rPr>
        <w:t xml:space="preserve"> </w:t>
      </w:r>
    </w:p>
    <w:p w:rsidR="00B4670B" w:rsidRPr="00CC1F4E" w:rsidRDefault="00B4670B" w:rsidP="00CC1F4E">
      <w:pPr>
        <w:autoSpaceDE w:val="0"/>
        <w:autoSpaceDN w:val="0"/>
        <w:adjustRightInd w:val="0"/>
        <w:spacing w:line="360" w:lineRule="auto"/>
        <w:jc w:val="both"/>
      </w:pPr>
      <w:r w:rsidRPr="00CC1F4E">
        <w:t xml:space="preserve">Входження </w:t>
      </w:r>
      <w:r w:rsidR="003232B8">
        <w:t>України</w:t>
      </w:r>
      <w:r w:rsidR="003240E4" w:rsidRPr="00CC1F4E">
        <w:t xml:space="preserve"> </w:t>
      </w:r>
      <w:r w:rsidRPr="00CC1F4E">
        <w:t xml:space="preserve">до Європейського </w:t>
      </w:r>
      <w:r w:rsidR="003232B8">
        <w:t xml:space="preserve">освітнього </w:t>
      </w:r>
      <w:r w:rsidRPr="00CC1F4E">
        <w:t>простору вимагає п</w:t>
      </w:r>
      <w:r w:rsidR="003232B8">
        <w:t>ере</w:t>
      </w:r>
      <w:r w:rsidRPr="00CC1F4E">
        <w:t xml:space="preserve">будови філософії вищої </w:t>
      </w:r>
      <w:r w:rsidR="003232B8">
        <w:t>школи</w:t>
      </w:r>
      <w:r w:rsidRPr="00CC1F4E">
        <w:t xml:space="preserve"> </w:t>
      </w:r>
      <w:r w:rsidR="00352C13">
        <w:t>із впровадженням принципу</w:t>
      </w:r>
      <w:r w:rsidRPr="00CC1F4E">
        <w:t xml:space="preserve"> рівноправного партнерства між університетами </w:t>
      </w:r>
      <w:r w:rsidR="00352C13">
        <w:t>й здобувачами освіти з метою</w:t>
      </w:r>
      <w:r w:rsidRPr="00CC1F4E">
        <w:t xml:space="preserve"> досягнення суспільного прогресу. Таке партнерство означа</w:t>
      </w:r>
      <w:r w:rsidR="00352C13">
        <w:t>тиме</w:t>
      </w:r>
      <w:r w:rsidRPr="00CC1F4E">
        <w:t xml:space="preserve"> офіційне визнання студентоцентризму в якості наріжного каменю с</w:t>
      </w:r>
      <w:r w:rsidR="004B738B">
        <w:t>учасної філософії вищої освіти, </w:t>
      </w:r>
      <w:r w:rsidRPr="00CC1F4E">
        <w:t xml:space="preserve">заохочення студентів до участі в управлінні </w:t>
      </w:r>
      <w:r w:rsidR="00352C13">
        <w:t>закладом вищої освіти</w:t>
      </w:r>
      <w:r w:rsidR="00FD425B">
        <w:t xml:space="preserve"> та забезпеченні якості освіти (</w:t>
      </w:r>
      <w:r w:rsidR="000522CD">
        <w:t xml:space="preserve">Фініков, 2012, </w:t>
      </w:r>
      <w:r w:rsidRPr="00CC1F4E">
        <w:t>42</w:t>
      </w:r>
      <w:r w:rsidR="000522CD">
        <w:t>)</w:t>
      </w:r>
      <w:r w:rsidRPr="00CC1F4E">
        <w:t>.</w:t>
      </w:r>
    </w:p>
    <w:p w:rsidR="00B4670B" w:rsidRPr="00CC1F4E" w:rsidRDefault="003240E4" w:rsidP="00CC1F4E">
      <w:pPr>
        <w:autoSpaceDE w:val="0"/>
        <w:autoSpaceDN w:val="0"/>
        <w:adjustRightInd w:val="0"/>
        <w:spacing w:line="360" w:lineRule="auto"/>
        <w:jc w:val="both"/>
      </w:pPr>
      <w:r>
        <w:t>П</w:t>
      </w:r>
      <w:r w:rsidR="002E4A8A">
        <w:t xml:space="preserve">оняття </w:t>
      </w:r>
      <w:r w:rsidR="005E26A8">
        <w:t>«</w:t>
      </w:r>
      <w:r w:rsidR="00B4670B" w:rsidRPr="00CC1F4E">
        <w:t>професійної підготовки</w:t>
      </w:r>
      <w:r>
        <w:t xml:space="preserve"> майбутнього бакалавра з фінансів, банківської справи та страхування</w:t>
      </w:r>
      <w:r w:rsidR="005E26A8">
        <w:t>»</w:t>
      </w:r>
      <w:r w:rsidR="00B4670B" w:rsidRPr="00CC1F4E">
        <w:t xml:space="preserve"> визначено</w:t>
      </w:r>
      <w:r w:rsidR="00335603">
        <w:t xml:space="preserve"> у першому розділі</w:t>
      </w:r>
      <w:r w:rsidR="00B4670B" w:rsidRPr="00CC1F4E">
        <w:t xml:space="preserve"> як динамічний </w:t>
      </w:r>
      <w:r w:rsidR="00335603">
        <w:t>навчально-виховний процес</w:t>
      </w:r>
      <w:r w:rsidR="00B4670B" w:rsidRPr="00CC1F4E">
        <w:t xml:space="preserve">, який </w:t>
      </w:r>
      <w:r w:rsidR="00335603">
        <w:t xml:space="preserve">має </w:t>
      </w:r>
      <w:r w:rsidR="00B4670B" w:rsidRPr="00CC1F4E">
        <w:t>відповіда</w:t>
      </w:r>
      <w:r w:rsidR="00335603">
        <w:t>ти</w:t>
      </w:r>
      <w:r w:rsidR="00B4670B" w:rsidRPr="00CC1F4E">
        <w:t xml:space="preserve"> вимогам</w:t>
      </w:r>
      <w:r w:rsidR="00223AC6">
        <w:t xml:space="preserve"> сучасного ринку праці та освітнім стандартам</w:t>
      </w:r>
      <w:r w:rsidR="00B4670B" w:rsidRPr="00CC1F4E">
        <w:t>.</w:t>
      </w:r>
    </w:p>
    <w:p w:rsidR="00B4670B" w:rsidRPr="00CC1F4E" w:rsidRDefault="00B4670B" w:rsidP="00CC1F4E">
      <w:pPr>
        <w:autoSpaceDE w:val="0"/>
        <w:autoSpaceDN w:val="0"/>
        <w:adjustRightInd w:val="0"/>
        <w:spacing w:line="360" w:lineRule="auto"/>
        <w:jc w:val="both"/>
      </w:pPr>
      <w:r w:rsidRPr="00CC1F4E">
        <w:lastRenderedPageBreak/>
        <w:t xml:space="preserve">Професійна підготовка </w:t>
      </w:r>
      <w:r w:rsidR="008865C0">
        <w:t xml:space="preserve">майбутнього бакалавра з </w:t>
      </w:r>
      <w:r w:rsidRPr="00CC1F4E">
        <w:t>фінанс</w:t>
      </w:r>
      <w:r w:rsidR="008865C0">
        <w:t>ів, банківської справи та страхування</w:t>
      </w:r>
      <w:r w:rsidRPr="00CC1F4E">
        <w:t xml:space="preserve"> має </w:t>
      </w:r>
      <w:r w:rsidR="00572871">
        <w:t>низку</w:t>
      </w:r>
      <w:r w:rsidRPr="00CC1F4E">
        <w:t xml:space="preserve"> особливостей </w:t>
      </w:r>
      <w:r w:rsidR="008865C0">
        <w:t xml:space="preserve">та відмінностей </w:t>
      </w:r>
      <w:r w:rsidRPr="00CC1F4E">
        <w:t xml:space="preserve">у порівнянні </w:t>
      </w:r>
      <w:r w:rsidR="008865C0">
        <w:t>і</w:t>
      </w:r>
      <w:r w:rsidRPr="00CC1F4E">
        <w:t xml:space="preserve">з </w:t>
      </w:r>
      <w:r w:rsidR="008865C0">
        <w:t xml:space="preserve">професійною </w:t>
      </w:r>
      <w:r w:rsidRPr="00CC1F4E">
        <w:t xml:space="preserve">підготовкою фахівців інших </w:t>
      </w:r>
      <w:r w:rsidR="008865C0">
        <w:t>спеціальностей</w:t>
      </w:r>
      <w:r w:rsidRPr="00CC1F4E">
        <w:t xml:space="preserve">. </w:t>
      </w:r>
      <w:r w:rsidR="008865C0">
        <w:t>Так, о</w:t>
      </w:r>
      <w:r w:rsidRPr="00CC1F4E">
        <w:t>бсяг</w:t>
      </w:r>
      <w:r w:rsidR="008865C0">
        <w:t xml:space="preserve"> навчальної і</w:t>
      </w:r>
      <w:r w:rsidRPr="00CC1F4E">
        <w:t xml:space="preserve"> наукової літератури, </w:t>
      </w:r>
      <w:r w:rsidR="008865C0">
        <w:t xml:space="preserve">економічної, фінансової, соціальної та </w:t>
      </w:r>
      <w:r w:rsidRPr="00CC1F4E">
        <w:t>статистичної</w:t>
      </w:r>
      <w:r w:rsidR="008865C0">
        <w:t xml:space="preserve"> </w:t>
      </w:r>
      <w:r w:rsidRPr="00CC1F4E">
        <w:t>інформації зроста</w:t>
      </w:r>
      <w:r w:rsidR="008865C0">
        <w:t>є у геометричній прогресії, а її</w:t>
      </w:r>
      <w:r w:rsidRPr="00CC1F4E">
        <w:t xml:space="preserve"> швидке </w:t>
      </w:r>
      <w:r w:rsidR="008865C0">
        <w:t>за</w:t>
      </w:r>
      <w:r w:rsidRPr="00CC1F4E">
        <w:t>старі</w:t>
      </w:r>
      <w:r w:rsidR="008865C0">
        <w:t>вання й швидкі темпи змін у</w:t>
      </w:r>
      <w:r w:rsidRPr="00CC1F4E">
        <w:t xml:space="preserve"> розвитку економіки </w:t>
      </w:r>
      <w:r w:rsidR="008865C0">
        <w:t>та</w:t>
      </w:r>
      <w:r w:rsidRPr="00CC1F4E">
        <w:t xml:space="preserve"> суспільства вимагають підготовки фахівців, які </w:t>
      </w:r>
      <w:r w:rsidR="008865C0">
        <w:t>здобули</w:t>
      </w:r>
      <w:r w:rsidRPr="00CC1F4E">
        <w:t xml:space="preserve"> не </w:t>
      </w:r>
      <w:r w:rsidR="008865C0">
        <w:t>лише міцні</w:t>
      </w:r>
      <w:r w:rsidRPr="00CC1F4E">
        <w:t xml:space="preserve"> знання</w:t>
      </w:r>
      <w:r w:rsidR="008865C0">
        <w:t xml:space="preserve"> і</w:t>
      </w:r>
      <w:r w:rsidRPr="00CC1F4E">
        <w:t xml:space="preserve">з традиційних </w:t>
      </w:r>
      <w:r w:rsidR="008865C0">
        <w:t>фінансово-економічних дисциплін, а й</w:t>
      </w:r>
      <w:r w:rsidRPr="00CC1F4E">
        <w:t xml:space="preserve"> </w:t>
      </w:r>
      <w:r w:rsidR="008865C0">
        <w:t xml:space="preserve">володіють </w:t>
      </w:r>
      <w:r w:rsidRPr="00CC1F4E">
        <w:t>сучасними міждисциплінарними знаннями.</w:t>
      </w:r>
    </w:p>
    <w:p w:rsidR="00B4670B" w:rsidRPr="00CC1F4E" w:rsidRDefault="00B4670B" w:rsidP="00CC1F4E">
      <w:pPr>
        <w:autoSpaceDE w:val="0"/>
        <w:autoSpaceDN w:val="0"/>
        <w:adjustRightInd w:val="0"/>
        <w:spacing w:line="360" w:lineRule="auto"/>
        <w:jc w:val="both"/>
      </w:pPr>
      <w:r w:rsidRPr="00CC1F4E">
        <w:t xml:space="preserve">У контексті </w:t>
      </w:r>
      <w:r w:rsidR="004B732C">
        <w:t xml:space="preserve">нашого </w:t>
      </w:r>
      <w:r w:rsidRPr="00CC1F4E">
        <w:t>дослідження, професійна підготовка</w:t>
      </w:r>
      <w:r w:rsidR="004B732C">
        <w:t xml:space="preserve"> майбутнього бакалавра з фінансів, банківської справи та страхування розглядається як</w:t>
      </w:r>
      <w:r w:rsidRPr="00CC1F4E">
        <w:t xml:space="preserve"> цілеспрямований процес оволодіння </w:t>
      </w:r>
      <w:r w:rsidR="004B732C">
        <w:t xml:space="preserve">студентом необхідною системою професійних знань, умінь та навичок </w:t>
      </w:r>
      <w:r w:rsidR="004B738B">
        <w:t>за допомогою</w:t>
      </w:r>
      <w:r w:rsidRPr="00CC1F4E">
        <w:t xml:space="preserve"> використання освітнього потенціалу інноваційних педагогічних технологій</w:t>
      </w:r>
      <w:r w:rsidR="00CC1F4E">
        <w:t xml:space="preserve"> </w:t>
      </w:r>
      <w:r w:rsidRPr="00CC1F4E">
        <w:t>із впровадження міждисциплінарного підходу у практику викладання фахових та фундаментальних дисциплін.</w:t>
      </w:r>
    </w:p>
    <w:p w:rsidR="00B4670B" w:rsidRPr="00CC1F4E" w:rsidRDefault="00B4670B" w:rsidP="00CC1F4E">
      <w:pPr>
        <w:autoSpaceDE w:val="0"/>
        <w:autoSpaceDN w:val="0"/>
        <w:adjustRightInd w:val="0"/>
        <w:spacing w:line="360" w:lineRule="auto"/>
        <w:jc w:val="both"/>
      </w:pPr>
      <w:r w:rsidRPr="00CC1F4E">
        <w:t xml:space="preserve">Професійна підготовка </w:t>
      </w:r>
      <w:r w:rsidR="004B732C">
        <w:t>фахівця-фінансиста безпосередньо</w:t>
      </w:r>
      <w:r w:rsidRPr="00CC1F4E">
        <w:t xml:space="preserve"> пов’язана із формуванням </w:t>
      </w:r>
      <w:r w:rsidR="004B732C">
        <w:t>фахових</w:t>
      </w:r>
      <w:r w:rsidRPr="00CC1F4E">
        <w:t xml:space="preserve"> понять</w:t>
      </w:r>
      <w:r w:rsidR="004B732C">
        <w:t>,</w:t>
      </w:r>
      <w:r w:rsidRPr="00CC1F4E">
        <w:t xml:space="preserve"> </w:t>
      </w:r>
      <w:r w:rsidR="004B732C">
        <w:t xml:space="preserve">із професійним </w:t>
      </w:r>
      <w:r w:rsidRPr="00CC1F4E">
        <w:t>розвитком</w:t>
      </w:r>
      <w:r w:rsidR="004B732C">
        <w:t xml:space="preserve"> особистості </w:t>
      </w:r>
      <w:r w:rsidRPr="00CC1F4E">
        <w:t xml:space="preserve">через </w:t>
      </w:r>
      <w:r w:rsidR="004B732C">
        <w:t xml:space="preserve">призму </w:t>
      </w:r>
      <w:r w:rsidRPr="00CC1F4E">
        <w:t>взаємн</w:t>
      </w:r>
      <w:r w:rsidR="004B732C">
        <w:t>ого доповнення й</w:t>
      </w:r>
      <w:r w:rsidRPr="00CC1F4E">
        <w:t xml:space="preserve"> зіставлення </w:t>
      </w:r>
      <w:r w:rsidR="004B732C">
        <w:t xml:space="preserve">одержаних знань у процесі навчання </w:t>
      </w:r>
      <w:r w:rsidRPr="00CC1F4E">
        <w:t xml:space="preserve">і </w:t>
      </w:r>
      <w:r w:rsidR="004B732C">
        <w:t xml:space="preserve">розширенням системи знань із </w:t>
      </w:r>
      <w:r w:rsidR="004B732C" w:rsidRPr="00CC1F4E">
        <w:t xml:space="preserve">фахових дисциплін та дисциплін фундаментальної підготовки </w:t>
      </w:r>
      <w:r w:rsidRPr="00CC1F4E">
        <w:t>на основі міждисциплінарної інтеграції</w:t>
      </w:r>
      <w:r w:rsidR="004B732C">
        <w:t xml:space="preserve">. </w:t>
      </w:r>
      <w:r w:rsidR="00AC50CC">
        <w:t xml:space="preserve">Процес реалізації професійної підготовки фахівців в економічних ЗВО </w:t>
      </w:r>
      <w:r w:rsidRPr="00CC1F4E">
        <w:t xml:space="preserve">підпорядковується </w:t>
      </w:r>
      <w:r w:rsidR="00AC50CC">
        <w:t>основним законам</w:t>
      </w:r>
      <w:r w:rsidRPr="00CC1F4E">
        <w:t xml:space="preserve"> моделювання.</w:t>
      </w:r>
    </w:p>
    <w:p w:rsidR="00B4670B" w:rsidRPr="00CC1F4E" w:rsidRDefault="00CE4398" w:rsidP="00CC1F4E">
      <w:pPr>
        <w:autoSpaceDE w:val="0"/>
        <w:autoSpaceDN w:val="0"/>
        <w:adjustRightInd w:val="0"/>
        <w:spacing w:line="360" w:lineRule="auto"/>
        <w:jc w:val="both"/>
      </w:pPr>
      <w:r>
        <w:t>У е</w:t>
      </w:r>
      <w:r w:rsidR="00B4670B" w:rsidRPr="00CC1F4E">
        <w:t>нциклопедичн</w:t>
      </w:r>
      <w:r>
        <w:t>ому</w:t>
      </w:r>
      <w:r w:rsidR="00B4670B" w:rsidRPr="00CC1F4E">
        <w:t xml:space="preserve"> </w:t>
      </w:r>
      <w:r w:rsidR="00A71051">
        <w:t xml:space="preserve">словнику подано таке </w:t>
      </w:r>
      <w:r w:rsidR="00B4670B" w:rsidRPr="00CC1F4E">
        <w:t xml:space="preserve">визначення </w:t>
      </w:r>
      <w:r>
        <w:t xml:space="preserve">поняття </w:t>
      </w:r>
      <w:r w:rsidR="00B4670B" w:rsidRPr="00CC1F4E">
        <w:t>моделі: модель (франц. modele) –</w:t>
      </w:r>
      <w:r w:rsidR="00A71051">
        <w:t xml:space="preserve"> це</w:t>
      </w:r>
      <w:r w:rsidR="00B4670B" w:rsidRPr="00CC1F4E">
        <w:t xml:space="preserve"> схема для пояснення якогось я</w:t>
      </w:r>
      <w:r w:rsidR="0089067B">
        <w:t xml:space="preserve">вища або процесу </w:t>
      </w:r>
      <w:r w:rsidR="00EF69EF">
        <w:t>(</w:t>
      </w:r>
      <w:r w:rsidR="00EF69EF" w:rsidRPr="003B4B0B">
        <w:rPr>
          <w:i/>
          <w:lang w:val="ru-RU"/>
        </w:rPr>
        <w:t>Советский энциклопедический словарь</w:t>
      </w:r>
      <w:r w:rsidR="00EF69EF">
        <w:rPr>
          <w:lang w:val="ru-RU"/>
        </w:rPr>
        <w:t>, 1982</w:t>
      </w:r>
      <w:r w:rsidR="00EF69EF">
        <w:t>)</w:t>
      </w:r>
      <w:r w:rsidR="00B4670B" w:rsidRPr="00CC1F4E">
        <w:t>.</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З</w:t>
      </w:r>
      <w:r w:rsidR="00A71051">
        <w:rPr>
          <w:color w:val="auto"/>
          <w:sz w:val="28"/>
          <w:szCs w:val="28"/>
        </w:rPr>
        <w:t>гідно</w:t>
      </w:r>
      <w:r w:rsidRPr="00CC1F4E">
        <w:rPr>
          <w:color w:val="auto"/>
          <w:sz w:val="28"/>
          <w:szCs w:val="28"/>
        </w:rPr>
        <w:t xml:space="preserve"> </w:t>
      </w:r>
      <w:r w:rsidR="004B738B">
        <w:rPr>
          <w:color w:val="auto"/>
          <w:sz w:val="28"/>
          <w:szCs w:val="28"/>
        </w:rPr>
        <w:t xml:space="preserve">з </w:t>
      </w:r>
      <w:r w:rsidR="005E26A8">
        <w:rPr>
          <w:color w:val="auto"/>
          <w:sz w:val="28"/>
          <w:szCs w:val="28"/>
        </w:rPr>
        <w:t>«</w:t>
      </w:r>
      <w:r w:rsidRPr="00CC1F4E">
        <w:rPr>
          <w:color w:val="auto"/>
          <w:sz w:val="28"/>
          <w:szCs w:val="28"/>
        </w:rPr>
        <w:t>Велик</w:t>
      </w:r>
      <w:r w:rsidR="004B738B">
        <w:rPr>
          <w:color w:val="auto"/>
          <w:sz w:val="28"/>
          <w:szCs w:val="28"/>
        </w:rPr>
        <w:t>им</w:t>
      </w:r>
      <w:r w:rsidRPr="00CC1F4E">
        <w:rPr>
          <w:color w:val="auto"/>
          <w:sz w:val="28"/>
          <w:szCs w:val="28"/>
        </w:rPr>
        <w:t xml:space="preserve"> тлумачн</w:t>
      </w:r>
      <w:r w:rsidR="004B738B">
        <w:rPr>
          <w:color w:val="auto"/>
          <w:sz w:val="28"/>
          <w:szCs w:val="28"/>
        </w:rPr>
        <w:t>им</w:t>
      </w:r>
      <w:r w:rsidRPr="00CC1F4E">
        <w:rPr>
          <w:color w:val="auto"/>
          <w:sz w:val="28"/>
          <w:szCs w:val="28"/>
        </w:rPr>
        <w:t xml:space="preserve"> словник</w:t>
      </w:r>
      <w:r w:rsidR="004B738B">
        <w:rPr>
          <w:color w:val="auto"/>
          <w:sz w:val="28"/>
          <w:szCs w:val="28"/>
        </w:rPr>
        <w:t>ом</w:t>
      </w:r>
      <w:r w:rsidRPr="00CC1F4E">
        <w:rPr>
          <w:color w:val="auto"/>
          <w:sz w:val="28"/>
          <w:szCs w:val="28"/>
        </w:rPr>
        <w:t xml:space="preserve"> сучасної української мови</w:t>
      </w:r>
      <w:r w:rsidR="005E26A8">
        <w:rPr>
          <w:color w:val="auto"/>
          <w:sz w:val="28"/>
          <w:szCs w:val="28"/>
        </w:rPr>
        <w:t>»</w:t>
      </w:r>
      <w:r w:rsidRPr="00CC1F4E">
        <w:rPr>
          <w:color w:val="auto"/>
          <w:sz w:val="28"/>
          <w:szCs w:val="28"/>
        </w:rPr>
        <w:t>, модель</w:t>
      </w:r>
      <w:r w:rsidR="00EF69EF">
        <w:rPr>
          <w:color w:val="auto"/>
          <w:sz w:val="28"/>
          <w:szCs w:val="28"/>
        </w:rPr>
        <w:t> </w:t>
      </w:r>
      <w:r w:rsidRPr="00CC1F4E">
        <w:rPr>
          <w:color w:val="auto"/>
          <w:sz w:val="28"/>
          <w:szCs w:val="28"/>
        </w:rPr>
        <w:t xml:space="preserve">– уявний чи умовний (зображення, опис, схема й т. ін.) образ якого-небудь об’єкта, процесу або явища, що використовується як його </w:t>
      </w:r>
      <w:r w:rsidR="005E26A8">
        <w:rPr>
          <w:color w:val="auto"/>
          <w:sz w:val="28"/>
          <w:szCs w:val="28"/>
        </w:rPr>
        <w:t>«</w:t>
      </w:r>
      <w:r w:rsidRPr="00CC1F4E">
        <w:rPr>
          <w:color w:val="auto"/>
          <w:sz w:val="28"/>
          <w:szCs w:val="28"/>
        </w:rPr>
        <w:t>представник</w:t>
      </w:r>
      <w:r w:rsidR="005E26A8">
        <w:rPr>
          <w:color w:val="auto"/>
          <w:sz w:val="28"/>
          <w:szCs w:val="28"/>
        </w:rPr>
        <w:t>»</w:t>
      </w:r>
      <w:r w:rsidRPr="00CC1F4E">
        <w:rPr>
          <w:color w:val="auto"/>
          <w:sz w:val="28"/>
          <w:szCs w:val="28"/>
        </w:rPr>
        <w:t xml:space="preserve"> </w:t>
      </w:r>
      <w:r w:rsidR="00EF69EF">
        <w:rPr>
          <w:color w:val="auto"/>
          <w:sz w:val="28"/>
          <w:szCs w:val="28"/>
        </w:rPr>
        <w:t xml:space="preserve">(Бусел, 2001, </w:t>
      </w:r>
      <w:r w:rsidRPr="00CC1F4E">
        <w:rPr>
          <w:color w:val="auto"/>
          <w:sz w:val="28"/>
          <w:szCs w:val="28"/>
        </w:rPr>
        <w:t>683</w:t>
      </w:r>
      <w:r w:rsidR="00EF69EF">
        <w:rPr>
          <w:color w:val="auto"/>
          <w:sz w:val="28"/>
          <w:szCs w:val="28"/>
        </w:rPr>
        <w:t>)</w:t>
      </w:r>
      <w:r w:rsidRPr="00CC1F4E">
        <w:rPr>
          <w:color w:val="auto"/>
          <w:sz w:val="28"/>
          <w:szCs w:val="28"/>
        </w:rPr>
        <w:t xml:space="preserve">.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lastRenderedPageBreak/>
        <w:t xml:space="preserve">У педагогічній літературі модель </w:t>
      </w:r>
      <w:r w:rsidR="00A71051">
        <w:rPr>
          <w:color w:val="auto"/>
          <w:sz w:val="28"/>
          <w:szCs w:val="28"/>
        </w:rPr>
        <w:t>дослідники розглядають як</w:t>
      </w:r>
      <w:r w:rsidRPr="00CC1F4E">
        <w:rPr>
          <w:color w:val="auto"/>
          <w:sz w:val="28"/>
          <w:szCs w:val="28"/>
        </w:rPr>
        <w:t xml:space="preserve"> знаков</w:t>
      </w:r>
      <w:r w:rsidR="00A71051">
        <w:rPr>
          <w:color w:val="auto"/>
          <w:sz w:val="28"/>
          <w:szCs w:val="28"/>
        </w:rPr>
        <w:t>у</w:t>
      </w:r>
      <w:r w:rsidRPr="00CC1F4E">
        <w:rPr>
          <w:color w:val="auto"/>
          <w:sz w:val="28"/>
          <w:szCs w:val="28"/>
        </w:rPr>
        <w:t xml:space="preserve"> систем</w:t>
      </w:r>
      <w:r w:rsidR="00A71051">
        <w:rPr>
          <w:color w:val="auto"/>
          <w:sz w:val="28"/>
          <w:szCs w:val="28"/>
        </w:rPr>
        <w:t>у</w:t>
      </w:r>
      <w:r w:rsidRPr="00CC1F4E">
        <w:rPr>
          <w:color w:val="auto"/>
          <w:sz w:val="28"/>
          <w:szCs w:val="28"/>
        </w:rPr>
        <w:t xml:space="preserve">, </w:t>
      </w:r>
      <w:r w:rsidR="00A71051">
        <w:rPr>
          <w:color w:val="auto"/>
          <w:sz w:val="28"/>
          <w:szCs w:val="28"/>
        </w:rPr>
        <w:t xml:space="preserve">метою якої є </w:t>
      </w:r>
      <w:r w:rsidRPr="00CC1F4E">
        <w:rPr>
          <w:color w:val="auto"/>
          <w:sz w:val="28"/>
          <w:szCs w:val="28"/>
        </w:rPr>
        <w:t>допомог</w:t>
      </w:r>
      <w:r w:rsidR="00A71051">
        <w:rPr>
          <w:color w:val="auto"/>
          <w:sz w:val="28"/>
          <w:szCs w:val="28"/>
        </w:rPr>
        <w:t xml:space="preserve">а педагогу у </w:t>
      </w:r>
      <w:r w:rsidRPr="00CC1F4E">
        <w:rPr>
          <w:color w:val="auto"/>
          <w:sz w:val="28"/>
          <w:szCs w:val="28"/>
        </w:rPr>
        <w:t>відтвор</w:t>
      </w:r>
      <w:r w:rsidR="00A71051">
        <w:rPr>
          <w:color w:val="auto"/>
          <w:sz w:val="28"/>
          <w:szCs w:val="28"/>
        </w:rPr>
        <w:t>енні</w:t>
      </w:r>
      <w:r w:rsidRPr="00CC1F4E">
        <w:rPr>
          <w:color w:val="auto"/>
          <w:sz w:val="28"/>
          <w:szCs w:val="28"/>
        </w:rPr>
        <w:t xml:space="preserve"> дидактичн</w:t>
      </w:r>
      <w:r w:rsidR="00A71051">
        <w:rPr>
          <w:color w:val="auto"/>
          <w:sz w:val="28"/>
          <w:szCs w:val="28"/>
        </w:rPr>
        <w:t>ого</w:t>
      </w:r>
      <w:r w:rsidRPr="00CC1F4E">
        <w:rPr>
          <w:color w:val="auto"/>
          <w:sz w:val="28"/>
          <w:szCs w:val="28"/>
        </w:rPr>
        <w:t xml:space="preserve"> процес</w:t>
      </w:r>
      <w:r w:rsidR="00A71051">
        <w:rPr>
          <w:color w:val="auto"/>
          <w:sz w:val="28"/>
          <w:szCs w:val="28"/>
        </w:rPr>
        <w:t>у</w:t>
      </w:r>
      <w:r w:rsidRPr="00CC1F4E">
        <w:rPr>
          <w:color w:val="auto"/>
          <w:sz w:val="28"/>
          <w:szCs w:val="28"/>
        </w:rPr>
        <w:t xml:space="preserve"> як предмет</w:t>
      </w:r>
      <w:r w:rsidR="004B738B">
        <w:rPr>
          <w:color w:val="auto"/>
          <w:sz w:val="28"/>
          <w:szCs w:val="28"/>
        </w:rPr>
        <w:t>а</w:t>
      </w:r>
      <w:r w:rsidRPr="00CC1F4E">
        <w:rPr>
          <w:color w:val="auto"/>
          <w:sz w:val="28"/>
          <w:szCs w:val="28"/>
        </w:rPr>
        <w:t xml:space="preserve"> дослідження, </w:t>
      </w:r>
      <w:r w:rsidR="00A71051">
        <w:rPr>
          <w:color w:val="auto"/>
          <w:sz w:val="28"/>
          <w:szCs w:val="28"/>
        </w:rPr>
        <w:t xml:space="preserve">відображення </w:t>
      </w:r>
      <w:r w:rsidRPr="00CC1F4E">
        <w:rPr>
          <w:color w:val="auto"/>
          <w:sz w:val="28"/>
          <w:szCs w:val="28"/>
        </w:rPr>
        <w:t>цілісності його структур</w:t>
      </w:r>
      <w:r w:rsidR="004B738B">
        <w:rPr>
          <w:color w:val="auto"/>
          <w:sz w:val="28"/>
          <w:szCs w:val="28"/>
        </w:rPr>
        <w:t>и</w:t>
      </w:r>
      <w:r w:rsidR="00A71051">
        <w:rPr>
          <w:color w:val="auto"/>
          <w:sz w:val="28"/>
          <w:szCs w:val="28"/>
        </w:rPr>
        <w:t xml:space="preserve"> та</w:t>
      </w:r>
      <w:r w:rsidRPr="00CC1F4E">
        <w:rPr>
          <w:color w:val="auto"/>
          <w:sz w:val="28"/>
          <w:szCs w:val="28"/>
        </w:rPr>
        <w:t xml:space="preserve"> функціонування й збере</w:t>
      </w:r>
      <w:r w:rsidR="00A71051">
        <w:rPr>
          <w:color w:val="auto"/>
          <w:sz w:val="28"/>
          <w:szCs w:val="28"/>
        </w:rPr>
        <w:t xml:space="preserve">ження </w:t>
      </w:r>
      <w:r w:rsidRPr="00CC1F4E">
        <w:rPr>
          <w:color w:val="auto"/>
          <w:sz w:val="28"/>
          <w:szCs w:val="28"/>
        </w:rPr>
        <w:t>ц</w:t>
      </w:r>
      <w:r w:rsidR="00A71051">
        <w:rPr>
          <w:color w:val="auto"/>
          <w:sz w:val="28"/>
          <w:szCs w:val="28"/>
        </w:rPr>
        <w:t>ієї</w:t>
      </w:r>
      <w:r w:rsidRPr="00CC1F4E">
        <w:rPr>
          <w:color w:val="auto"/>
          <w:sz w:val="28"/>
          <w:szCs w:val="28"/>
        </w:rPr>
        <w:t xml:space="preserve"> цілісн</w:t>
      </w:r>
      <w:r w:rsidR="00A71051">
        <w:rPr>
          <w:color w:val="auto"/>
          <w:sz w:val="28"/>
          <w:szCs w:val="28"/>
        </w:rPr>
        <w:t>ості</w:t>
      </w:r>
      <w:r w:rsidRPr="00CC1F4E">
        <w:rPr>
          <w:color w:val="auto"/>
          <w:sz w:val="28"/>
          <w:szCs w:val="28"/>
        </w:rPr>
        <w:t xml:space="preserve"> на </w:t>
      </w:r>
      <w:r w:rsidR="00A71051">
        <w:rPr>
          <w:color w:val="auto"/>
          <w:sz w:val="28"/>
          <w:szCs w:val="28"/>
        </w:rPr>
        <w:t>усіх етапах дослідження. Модель </w:t>
      </w:r>
      <w:r w:rsidRPr="00CC1F4E">
        <w:rPr>
          <w:color w:val="auto"/>
          <w:sz w:val="28"/>
          <w:szCs w:val="28"/>
        </w:rPr>
        <w:t xml:space="preserve">– це форма, оболонка, усередині якої розвивається цілісний педагогічний процес, який має свою мету, зміст, принципи, методи, функції, технології, інші структурні елементи. </w:t>
      </w:r>
    </w:p>
    <w:p w:rsidR="00B4670B" w:rsidRPr="00CC1F4E" w:rsidRDefault="00B4670B" w:rsidP="00CC1F4E">
      <w:pPr>
        <w:autoSpaceDE w:val="0"/>
        <w:autoSpaceDN w:val="0"/>
        <w:adjustRightInd w:val="0"/>
        <w:spacing w:line="360" w:lineRule="auto"/>
        <w:jc w:val="both"/>
      </w:pPr>
      <w:r w:rsidRPr="00CC1F4E">
        <w:t>Проведений Н. Боярчук термінологічний аналі</w:t>
      </w:r>
      <w:r w:rsidR="002E4A8A">
        <w:t xml:space="preserve">з </w:t>
      </w:r>
      <w:r w:rsidR="00A71051">
        <w:t xml:space="preserve">поняття «модель» </w:t>
      </w:r>
      <w:r w:rsidR="002E4A8A">
        <w:t xml:space="preserve">показав, що </w:t>
      </w:r>
      <w:r w:rsidR="00A71051">
        <w:t xml:space="preserve">дослідники під </w:t>
      </w:r>
      <w:r w:rsidR="004B738B">
        <w:t>ним</w:t>
      </w:r>
      <w:r w:rsidR="00A71051">
        <w:t xml:space="preserve"> </w:t>
      </w:r>
      <w:r w:rsidRPr="00CC1F4E">
        <w:t>розуміють</w:t>
      </w:r>
      <w:r w:rsidR="00EF69EF">
        <w:t xml:space="preserve"> (Боярчук, 2013,</w:t>
      </w:r>
      <w:r w:rsidRPr="00CC1F4E">
        <w:t xml:space="preserve"> 88-89</w:t>
      </w:r>
      <w:r w:rsidR="00EF69EF">
        <w:t>)</w:t>
      </w:r>
      <w:r w:rsidRPr="00CC1F4E">
        <w:t xml:space="preserve">: </w:t>
      </w:r>
    </w:p>
    <w:p w:rsidR="00B4670B" w:rsidRPr="00CC1F4E" w:rsidRDefault="00B4670B" w:rsidP="00CC1F4E">
      <w:pPr>
        <w:autoSpaceDE w:val="0"/>
        <w:autoSpaceDN w:val="0"/>
        <w:adjustRightInd w:val="0"/>
        <w:spacing w:line="360" w:lineRule="auto"/>
        <w:jc w:val="both"/>
      </w:pPr>
      <w:r w:rsidRPr="00CC1F4E">
        <w:t xml:space="preserve">1) систему, що </w:t>
      </w:r>
      <w:r w:rsidR="00A71051">
        <w:t>імітує</w:t>
      </w:r>
      <w:r w:rsidRPr="00CC1F4E">
        <w:t xml:space="preserve"> </w:t>
      </w:r>
      <w:r w:rsidR="00934AC3">
        <w:t xml:space="preserve">або відтворює </w:t>
      </w:r>
      <w:r w:rsidRPr="00CC1F4E">
        <w:t>об’єкт дослідження</w:t>
      </w:r>
      <w:r w:rsidR="00934AC3">
        <w:t xml:space="preserve"> із відображенням головних ознак, властивостей чи характеристик об’єкта та</w:t>
      </w:r>
      <w:r w:rsidRPr="00CC1F4E">
        <w:t xml:space="preserve"> здатн</w:t>
      </w:r>
      <w:r w:rsidR="00934AC3">
        <w:t>а</w:t>
      </w:r>
      <w:r w:rsidRPr="00CC1F4E">
        <w:t xml:space="preserve"> заміщати його</w:t>
      </w:r>
      <w:r w:rsidR="00934AC3">
        <w:t xml:space="preserve"> (у широкому значенні)</w:t>
      </w:r>
      <w:r w:rsidRPr="00CC1F4E">
        <w:t xml:space="preserve">; </w:t>
      </w:r>
    </w:p>
    <w:p w:rsidR="00934AC3" w:rsidRDefault="00934AC3" w:rsidP="00CC1F4E">
      <w:pPr>
        <w:autoSpaceDE w:val="0"/>
        <w:autoSpaceDN w:val="0"/>
        <w:adjustRightInd w:val="0"/>
        <w:spacing w:line="360" w:lineRule="auto"/>
        <w:jc w:val="both"/>
      </w:pPr>
      <w:r>
        <w:t xml:space="preserve">2) графічне або матеріальне </w:t>
      </w:r>
      <w:r w:rsidR="00B4670B" w:rsidRPr="00CC1F4E">
        <w:t xml:space="preserve">зображення певного </w:t>
      </w:r>
      <w:r>
        <w:t xml:space="preserve">об’єкта дослідження </w:t>
      </w:r>
      <w:r w:rsidR="00B4670B" w:rsidRPr="00CC1F4E">
        <w:t xml:space="preserve">за допомогою іншого, </w:t>
      </w:r>
      <w:r>
        <w:t>що використовується для легшого сприйняття та спрощеної заміни (у вузькому значенні).</w:t>
      </w:r>
    </w:p>
    <w:p w:rsidR="00B4670B" w:rsidRPr="00CC1F4E" w:rsidRDefault="0006197D" w:rsidP="00CC1F4E">
      <w:pPr>
        <w:autoSpaceDE w:val="0"/>
        <w:autoSpaceDN w:val="0"/>
        <w:adjustRightInd w:val="0"/>
        <w:spacing w:line="360" w:lineRule="auto"/>
        <w:jc w:val="both"/>
      </w:pPr>
      <w:r>
        <w:t>За визначенням</w:t>
      </w:r>
      <w:r w:rsidR="00B4670B" w:rsidRPr="00CC1F4E">
        <w:t xml:space="preserve"> Р. Тарасенко, </w:t>
      </w:r>
      <w:r>
        <w:t xml:space="preserve">педагогічне </w:t>
      </w:r>
      <w:r w:rsidR="00B4670B" w:rsidRPr="00CC1F4E">
        <w:t xml:space="preserve">моделювання </w:t>
      </w:r>
      <w:r>
        <w:t xml:space="preserve">– це методичний інструментарій, </w:t>
      </w:r>
      <w:r w:rsidR="00B4670B" w:rsidRPr="00CC1F4E">
        <w:t>який оптимізу</w:t>
      </w:r>
      <w:r>
        <w:t>є</w:t>
      </w:r>
      <w:r w:rsidR="00B4670B" w:rsidRPr="00CC1F4E">
        <w:t xml:space="preserve"> шляхи</w:t>
      </w:r>
      <w:r>
        <w:t xml:space="preserve"> і</w:t>
      </w:r>
      <w:r w:rsidR="00B4670B" w:rsidRPr="00CC1F4E">
        <w:t xml:space="preserve"> терміни о</w:t>
      </w:r>
      <w:r>
        <w:t>держання</w:t>
      </w:r>
      <w:r w:rsidR="00B4670B" w:rsidRPr="00CC1F4E">
        <w:t xml:space="preserve"> результату при </w:t>
      </w:r>
      <w:r>
        <w:t xml:space="preserve">виконанні </w:t>
      </w:r>
      <w:r w:rsidR="00B4670B" w:rsidRPr="00CC1F4E">
        <w:t>досліджен</w:t>
      </w:r>
      <w:r>
        <w:t>ь та проектуванні освітніх</w:t>
      </w:r>
      <w:r w:rsidR="00B4670B" w:rsidRPr="00CC1F4E">
        <w:t xml:space="preserve"> процесів </w:t>
      </w:r>
      <w:r w:rsidR="00EF69EF">
        <w:t xml:space="preserve">(Тарасенко, 2014, </w:t>
      </w:r>
      <w:r w:rsidR="0089067B">
        <w:t>81</w:t>
      </w:r>
      <w:r w:rsidR="00EF69EF">
        <w:t>)</w:t>
      </w:r>
      <w:r w:rsidR="00B4670B" w:rsidRPr="00CC1F4E">
        <w:t>.</w:t>
      </w:r>
    </w:p>
    <w:p w:rsidR="00B4670B" w:rsidRPr="00CC1F4E" w:rsidRDefault="00B4670B" w:rsidP="00CC1F4E">
      <w:pPr>
        <w:autoSpaceDE w:val="0"/>
        <w:autoSpaceDN w:val="0"/>
        <w:adjustRightInd w:val="0"/>
        <w:spacing w:line="360" w:lineRule="auto"/>
        <w:jc w:val="both"/>
      </w:pPr>
      <w:r w:rsidRPr="00CC1F4E">
        <w:t>Л.</w:t>
      </w:r>
      <w:r w:rsidR="00EF2882">
        <w:t xml:space="preserve"> Панченко стверджує, що модель </w:t>
      </w:r>
      <w:r w:rsidR="005E26A8">
        <w:t>«</w:t>
      </w:r>
      <w:r w:rsidRPr="00CC1F4E">
        <w:t>задає перспективи, засоби і цілі п</w:t>
      </w:r>
      <w:r w:rsidR="00EF2882">
        <w:t>рогресивного розвитку оригіналу</w:t>
      </w:r>
      <w:r w:rsidR="005E26A8">
        <w:t>»</w:t>
      </w:r>
      <w:r w:rsidR="00EF69EF">
        <w:t xml:space="preserve"> (Панченко,2010, </w:t>
      </w:r>
      <w:r w:rsidRPr="00CC1F4E">
        <w:t>80</w:t>
      </w:r>
      <w:r w:rsidR="00EF69EF">
        <w:t>)</w:t>
      </w:r>
      <w:r w:rsidRPr="00CC1F4E">
        <w:t>.</w:t>
      </w:r>
    </w:p>
    <w:p w:rsidR="00B4670B" w:rsidRPr="00CC1F4E" w:rsidRDefault="00B4670B" w:rsidP="00CC1F4E">
      <w:pPr>
        <w:autoSpaceDE w:val="0"/>
        <w:autoSpaceDN w:val="0"/>
        <w:adjustRightInd w:val="0"/>
        <w:spacing w:line="360" w:lineRule="auto"/>
        <w:jc w:val="both"/>
      </w:pPr>
      <w:r w:rsidRPr="00CC1F4E">
        <w:t xml:space="preserve">Таким чином, </w:t>
      </w:r>
      <w:r w:rsidR="002D7F83">
        <w:t xml:space="preserve">педагогічне </w:t>
      </w:r>
      <w:r w:rsidRPr="00CC1F4E">
        <w:t xml:space="preserve">моделювання </w:t>
      </w:r>
      <w:r w:rsidR="002D7F83">
        <w:t>дозволяє різносторонн</w:t>
      </w:r>
      <w:r w:rsidR="004B738B">
        <w:t>ь</w:t>
      </w:r>
      <w:r w:rsidR="002D7F83">
        <w:t xml:space="preserve">о </w:t>
      </w:r>
      <w:r w:rsidRPr="00CC1F4E">
        <w:t xml:space="preserve">дослідити </w:t>
      </w:r>
      <w:r w:rsidR="002D7F83">
        <w:t>виокремлене</w:t>
      </w:r>
      <w:r w:rsidRPr="00CC1F4E">
        <w:t xml:space="preserve"> педагогічне явище</w:t>
      </w:r>
      <w:r w:rsidR="002D7F83">
        <w:t xml:space="preserve"> або</w:t>
      </w:r>
      <w:r w:rsidRPr="00CC1F4E">
        <w:t xml:space="preserve"> процес.</w:t>
      </w:r>
    </w:p>
    <w:p w:rsidR="00B4670B" w:rsidRPr="00CC1F4E" w:rsidRDefault="002D7F83" w:rsidP="00CC1F4E">
      <w:pPr>
        <w:autoSpaceDE w:val="0"/>
        <w:autoSpaceDN w:val="0"/>
        <w:adjustRightInd w:val="0"/>
        <w:spacing w:line="360" w:lineRule="auto"/>
        <w:jc w:val="both"/>
      </w:pPr>
      <w:r>
        <w:t xml:space="preserve">Згідно з </w:t>
      </w:r>
      <w:r w:rsidR="00B4670B" w:rsidRPr="00CC1F4E">
        <w:t>Н. Боярчук</w:t>
      </w:r>
      <w:r>
        <w:t xml:space="preserve">, </w:t>
      </w:r>
      <w:r w:rsidR="00B4670B" w:rsidRPr="00CC1F4E">
        <w:t xml:space="preserve"> основни</w:t>
      </w:r>
      <w:r>
        <w:t>ми</w:t>
      </w:r>
      <w:r w:rsidR="00B4670B" w:rsidRPr="00CC1F4E">
        <w:t xml:space="preserve"> методологічни</w:t>
      </w:r>
      <w:r>
        <w:t>ми принципами</w:t>
      </w:r>
      <w:r w:rsidR="00B4670B" w:rsidRPr="00CC1F4E">
        <w:t xml:space="preserve">  моделювання</w:t>
      </w:r>
      <w:r w:rsidR="004B738B">
        <w:t xml:space="preserve"> в</w:t>
      </w:r>
      <w:r>
        <w:t xml:space="preserve"> педагогіці</w:t>
      </w:r>
      <w:r w:rsidR="00B4670B" w:rsidRPr="00CC1F4E">
        <w:t xml:space="preserve"> </w:t>
      </w:r>
      <w:r>
        <w:t>є</w:t>
      </w:r>
      <w:r w:rsidR="00B4670B" w:rsidRPr="00CC1F4E">
        <w:t>: підпорядкован</w:t>
      </w:r>
      <w:r>
        <w:t>ість</w:t>
      </w:r>
      <w:r w:rsidR="00B4670B" w:rsidRPr="00CC1F4E">
        <w:t xml:space="preserve"> меті</w:t>
      </w:r>
      <w:r>
        <w:t xml:space="preserve"> та цілеспрямованість</w:t>
      </w:r>
      <w:r w:rsidR="00B4670B" w:rsidRPr="00CC1F4E">
        <w:t xml:space="preserve">; </w:t>
      </w:r>
      <w:r>
        <w:t>узгоджен</w:t>
      </w:r>
      <w:r w:rsidR="004B738B">
        <w:t>ість</w:t>
      </w:r>
      <w:r>
        <w:t xml:space="preserve"> та </w:t>
      </w:r>
      <w:r w:rsidR="00B4670B" w:rsidRPr="00CC1F4E">
        <w:t>взаємо</w:t>
      </w:r>
      <w:r w:rsidR="004B738B">
        <w:t>зумовленість</w:t>
      </w:r>
      <w:r w:rsidR="00B4670B" w:rsidRPr="00CC1F4E">
        <w:t>; реальн</w:t>
      </w:r>
      <w:r w:rsidR="004B738B">
        <w:t>ість</w:t>
      </w:r>
      <w:r w:rsidR="00B4670B" w:rsidRPr="00CC1F4E">
        <w:t xml:space="preserve"> виконання; конкретн</w:t>
      </w:r>
      <w:r w:rsidR="004B738B">
        <w:t>ість</w:t>
      </w:r>
      <w:r w:rsidR="00B4670B" w:rsidRPr="00CC1F4E">
        <w:t>; передбачуван</w:t>
      </w:r>
      <w:r w:rsidR="004B738B">
        <w:t>і</w:t>
      </w:r>
      <w:r w:rsidR="00B4670B" w:rsidRPr="00CC1F4E">
        <w:t>ст</w:t>
      </w:r>
      <w:r w:rsidR="004B738B">
        <w:t>ь</w:t>
      </w:r>
      <w:r w:rsidR="00B4670B" w:rsidRPr="00CC1F4E">
        <w:t>; функціонально-логічн</w:t>
      </w:r>
      <w:r w:rsidR="004B738B">
        <w:t>а структуризація</w:t>
      </w:r>
      <w:r w:rsidR="00B4670B" w:rsidRPr="00CC1F4E">
        <w:t xml:space="preserve"> системності;</w:t>
      </w:r>
      <w:r w:rsidR="00CC1F4E">
        <w:t xml:space="preserve"> </w:t>
      </w:r>
      <w:r w:rsidR="00B4670B" w:rsidRPr="00CC1F4E">
        <w:t>суперечлив</w:t>
      </w:r>
      <w:r w:rsidR="004B738B">
        <w:t>і</w:t>
      </w:r>
      <w:r w:rsidR="00B4670B" w:rsidRPr="00CC1F4E">
        <w:t>ст</w:t>
      </w:r>
      <w:r w:rsidR="004B738B">
        <w:t>ь</w:t>
      </w:r>
      <w:r w:rsidR="00B4670B" w:rsidRPr="00CC1F4E">
        <w:t>; наочн</w:t>
      </w:r>
      <w:r w:rsidR="004B738B">
        <w:t>і</w:t>
      </w:r>
      <w:r w:rsidR="00B4670B" w:rsidRPr="00CC1F4E">
        <w:t>ст</w:t>
      </w:r>
      <w:r w:rsidR="004B738B">
        <w:t>ь</w:t>
      </w:r>
      <w:r w:rsidR="00B4670B" w:rsidRPr="00CC1F4E">
        <w:t>; визначен</w:t>
      </w:r>
      <w:r w:rsidR="004B738B">
        <w:t>і</w:t>
      </w:r>
      <w:r w:rsidR="00B4670B" w:rsidRPr="00CC1F4E">
        <w:t>ст</w:t>
      </w:r>
      <w:r w:rsidR="004B738B">
        <w:t>ь</w:t>
      </w:r>
      <w:r w:rsidR="00B4670B" w:rsidRPr="00CC1F4E">
        <w:t>; об’єктивн</w:t>
      </w:r>
      <w:r w:rsidR="004B738B">
        <w:t>і</w:t>
      </w:r>
      <w:r w:rsidR="00B4670B" w:rsidRPr="00CC1F4E">
        <w:t>ст</w:t>
      </w:r>
      <w:r w:rsidR="004B738B">
        <w:t>ь</w:t>
      </w:r>
      <w:r w:rsidR="00B4670B" w:rsidRPr="00CC1F4E">
        <w:t>; інформаційн</w:t>
      </w:r>
      <w:r w:rsidR="004B738B">
        <w:t>а</w:t>
      </w:r>
      <w:r w:rsidR="00B4670B" w:rsidRPr="00CC1F4E">
        <w:t xml:space="preserve"> достатн</w:t>
      </w:r>
      <w:r w:rsidR="004B738B">
        <w:t>і</w:t>
      </w:r>
      <w:r w:rsidR="00B4670B" w:rsidRPr="00CC1F4E">
        <w:t>ст</w:t>
      </w:r>
      <w:r w:rsidR="004B738B">
        <w:t>ь</w:t>
      </w:r>
      <w:r w:rsidR="00B4670B" w:rsidRPr="00CC1F4E">
        <w:t xml:space="preserve"> </w:t>
      </w:r>
      <w:r>
        <w:t xml:space="preserve"> тощо </w:t>
      </w:r>
      <w:r w:rsidR="00572843">
        <w:t>(Боярчук, 2013, с</w:t>
      </w:r>
      <w:r w:rsidR="00B4670B" w:rsidRPr="00CC1F4E">
        <w:t>. 89</w:t>
      </w:r>
      <w:r w:rsidR="00572843">
        <w:t>)</w:t>
      </w:r>
      <w:r w:rsidR="00B4670B" w:rsidRPr="00CC1F4E">
        <w:t>.</w:t>
      </w:r>
    </w:p>
    <w:p w:rsidR="00B4670B" w:rsidRPr="00CC1F4E" w:rsidRDefault="002D7F83" w:rsidP="00CC1F4E">
      <w:pPr>
        <w:autoSpaceDE w:val="0"/>
        <w:autoSpaceDN w:val="0"/>
        <w:adjustRightInd w:val="0"/>
        <w:spacing w:line="360" w:lineRule="auto"/>
        <w:jc w:val="both"/>
      </w:pPr>
      <w:r>
        <w:lastRenderedPageBreak/>
        <w:t>П</w:t>
      </w:r>
      <w:r w:rsidRPr="00CC1F4E">
        <w:t xml:space="preserve">ідґрунтям для проведення </w:t>
      </w:r>
      <w:r>
        <w:t xml:space="preserve">у дослідженнях </w:t>
      </w:r>
      <w:r w:rsidRPr="00CC1F4E">
        <w:t xml:space="preserve">педагогічного моделювання </w:t>
      </w:r>
      <w:r>
        <w:t xml:space="preserve">стали доробки </w:t>
      </w:r>
      <w:r w:rsidR="00B4670B" w:rsidRPr="00CC1F4E">
        <w:t xml:space="preserve">К. Акуленко </w:t>
      </w:r>
      <w:r w:rsidR="00616736">
        <w:t>(2013),</w:t>
      </w:r>
      <w:r w:rsidR="00B4670B" w:rsidRPr="00CC1F4E">
        <w:t xml:space="preserve"> С. Касіянц</w:t>
      </w:r>
      <w:r w:rsidR="00616736">
        <w:t xml:space="preserve"> (2017)</w:t>
      </w:r>
      <w:r w:rsidR="00B4670B" w:rsidRPr="00CC1F4E">
        <w:t>, Е.</w:t>
      </w:r>
      <w:r w:rsidR="00CC1F4E">
        <w:t xml:space="preserve"> </w:t>
      </w:r>
      <w:r w:rsidR="00B4670B" w:rsidRPr="00CC1F4E">
        <w:t>Остапенко</w:t>
      </w:r>
      <w:r w:rsidR="00616736">
        <w:t xml:space="preserve"> (2015)</w:t>
      </w:r>
      <w:r w:rsidR="00B4670B" w:rsidRPr="00CC1F4E">
        <w:t xml:space="preserve">, Г.Ковальчук </w:t>
      </w:r>
      <w:r w:rsidR="00616736">
        <w:t>(2016)</w:t>
      </w:r>
      <w:r w:rsidR="00B4670B" w:rsidRPr="00CC1F4E">
        <w:t xml:space="preserve">, Є. Лодатко </w:t>
      </w:r>
      <w:r w:rsidR="00616736">
        <w:t>(2011)</w:t>
      </w:r>
      <w:r w:rsidR="00B4670B" w:rsidRPr="00CC1F4E">
        <w:t xml:space="preserve">, Л. Максимової </w:t>
      </w:r>
      <w:r w:rsidR="00616736">
        <w:t>(2013)</w:t>
      </w:r>
      <w:r w:rsidR="00EC223F">
        <w:t xml:space="preserve">, Р. Тарасенко </w:t>
      </w:r>
      <w:r w:rsidR="00616736">
        <w:t>(2014)</w:t>
      </w:r>
      <w:r w:rsidR="00B4670B" w:rsidRPr="00CC1F4E">
        <w:t>.</w:t>
      </w:r>
    </w:p>
    <w:p w:rsidR="00B4670B" w:rsidRPr="00CC1F4E" w:rsidRDefault="00B4670B" w:rsidP="00CC1F4E">
      <w:pPr>
        <w:tabs>
          <w:tab w:val="left" w:pos="851"/>
        </w:tabs>
        <w:spacing w:line="360" w:lineRule="auto"/>
        <w:jc w:val="both"/>
      </w:pPr>
      <w:r w:rsidRPr="00CC1F4E">
        <w:t xml:space="preserve">Моделювання </w:t>
      </w:r>
      <w:r w:rsidR="00EE37B8">
        <w:t xml:space="preserve">готовності до </w:t>
      </w:r>
      <w:r w:rsidRPr="00CC1F4E">
        <w:t>професійн</w:t>
      </w:r>
      <w:r w:rsidR="00EE37B8">
        <w:t>ої діяльності</w:t>
      </w:r>
      <w:r w:rsidRPr="00CC1F4E">
        <w:t xml:space="preserve"> майбутнього бакалавра з фінансів, банківської справи та страхування є складовою цілісного педагогічного процесу  закладу</w:t>
      </w:r>
      <w:r w:rsidR="00A47D87">
        <w:t xml:space="preserve"> вищої освіти</w:t>
      </w:r>
      <w:r w:rsidRPr="00CC1F4E">
        <w:t xml:space="preserve"> й реалізується впродовж кількох взаємопов’язаних етапів, </w:t>
      </w:r>
      <w:r w:rsidR="002D7F83">
        <w:t>а саме</w:t>
      </w:r>
      <w:r w:rsidRPr="00CC1F4E">
        <w:t>:</w:t>
      </w:r>
    </w:p>
    <w:p w:rsidR="00B4670B" w:rsidRPr="00CC1F4E" w:rsidRDefault="00B4670B" w:rsidP="00CC1F4E">
      <w:pPr>
        <w:tabs>
          <w:tab w:val="left" w:pos="851"/>
        </w:tabs>
        <w:spacing w:line="360" w:lineRule="auto"/>
        <w:jc w:val="both"/>
      </w:pPr>
      <w:r w:rsidRPr="00CC1F4E">
        <w:t>І етап – формування початкового недиференційованого інтересу до певного виду діяльності, головного у професійні</w:t>
      </w:r>
      <w:r w:rsidR="004B738B">
        <w:t>й мотивації;</w:t>
      </w:r>
    </w:p>
    <w:p w:rsidR="00B4670B" w:rsidRPr="00CC1F4E" w:rsidRDefault="00B4670B" w:rsidP="00CC1F4E">
      <w:pPr>
        <w:tabs>
          <w:tab w:val="left" w:pos="851"/>
        </w:tabs>
        <w:spacing w:line="360" w:lineRule="auto"/>
        <w:jc w:val="both"/>
      </w:pPr>
      <w:r w:rsidRPr="00CC1F4E">
        <w:t>ІІ етап – розвиток позитивних професійно-ціннісних орієнт</w:t>
      </w:r>
      <w:r w:rsidR="002D7F83">
        <w:t>ирів</w:t>
      </w:r>
      <w:r w:rsidRPr="00CC1F4E">
        <w:t xml:space="preserve">, </w:t>
      </w:r>
      <w:r w:rsidR="00E13A6F">
        <w:t>які сприяють</w:t>
      </w:r>
      <w:r w:rsidRPr="00CC1F4E">
        <w:t xml:space="preserve"> </w:t>
      </w:r>
      <w:r w:rsidR="00E13A6F">
        <w:t xml:space="preserve">побудові </w:t>
      </w:r>
      <w:r w:rsidRPr="00CC1F4E">
        <w:t xml:space="preserve">у свідомості </w:t>
      </w:r>
      <w:r w:rsidR="00E13A6F">
        <w:t>майбутнього фахівця</w:t>
      </w:r>
      <w:r w:rsidRPr="00CC1F4E">
        <w:t xml:space="preserve"> іде</w:t>
      </w:r>
      <w:r w:rsidR="0058533B" w:rsidRPr="00CC1F4E">
        <w:t>а</w:t>
      </w:r>
      <w:r w:rsidRPr="00CC1F4E">
        <w:t>льн</w:t>
      </w:r>
      <w:r w:rsidR="00E13A6F">
        <w:t xml:space="preserve">ої моделі </w:t>
      </w:r>
      <w:r w:rsidRPr="00CC1F4E">
        <w:t xml:space="preserve"> професійної діяльності та служ</w:t>
      </w:r>
      <w:r w:rsidR="00E13A6F">
        <w:t>а</w:t>
      </w:r>
      <w:r w:rsidRPr="00CC1F4E">
        <w:t>ть взірцем у подальшому профе</w:t>
      </w:r>
      <w:r w:rsidR="004B738B">
        <w:t>сійному становленні особистості;</w:t>
      </w:r>
    </w:p>
    <w:p w:rsidR="00B4670B" w:rsidRPr="00E13A6F" w:rsidRDefault="00B4670B" w:rsidP="00E13A6F">
      <w:pPr>
        <w:pStyle w:val="aff"/>
        <w:spacing w:line="360" w:lineRule="auto"/>
        <w:ind w:firstLine="708"/>
        <w:jc w:val="both"/>
        <w:rPr>
          <w:rFonts w:ascii="Times New Roman" w:hAnsi="Times New Roman"/>
          <w:sz w:val="28"/>
          <w:szCs w:val="28"/>
        </w:rPr>
      </w:pPr>
      <w:r w:rsidRPr="00CC1F4E">
        <w:rPr>
          <w:rFonts w:ascii="Times New Roman" w:hAnsi="Times New Roman"/>
          <w:sz w:val="28"/>
          <w:szCs w:val="28"/>
        </w:rPr>
        <w:t xml:space="preserve">ІІІ етап – активне формування професійних умінь, </w:t>
      </w:r>
      <w:r w:rsidR="00E13A6F">
        <w:rPr>
          <w:rFonts w:ascii="Times New Roman" w:hAnsi="Times New Roman"/>
          <w:sz w:val="28"/>
          <w:szCs w:val="28"/>
        </w:rPr>
        <w:t xml:space="preserve">які </w:t>
      </w:r>
      <w:r w:rsidRPr="00CC1F4E">
        <w:rPr>
          <w:rFonts w:ascii="Times New Roman" w:hAnsi="Times New Roman"/>
          <w:sz w:val="28"/>
          <w:szCs w:val="28"/>
        </w:rPr>
        <w:t>необхідн</w:t>
      </w:r>
      <w:r w:rsidR="00E13A6F">
        <w:rPr>
          <w:rFonts w:ascii="Times New Roman" w:hAnsi="Times New Roman"/>
          <w:sz w:val="28"/>
          <w:szCs w:val="28"/>
        </w:rPr>
        <w:t>і</w:t>
      </w:r>
      <w:r w:rsidRPr="00CC1F4E">
        <w:rPr>
          <w:rFonts w:ascii="Times New Roman" w:hAnsi="Times New Roman"/>
          <w:sz w:val="28"/>
          <w:szCs w:val="28"/>
        </w:rPr>
        <w:t xml:space="preserve"> для </w:t>
      </w:r>
      <w:r w:rsidR="00E13A6F">
        <w:rPr>
          <w:rFonts w:ascii="Times New Roman" w:hAnsi="Times New Roman"/>
          <w:sz w:val="28"/>
          <w:szCs w:val="28"/>
        </w:rPr>
        <w:t xml:space="preserve">виконання </w:t>
      </w:r>
      <w:r w:rsidR="004B738B">
        <w:rPr>
          <w:rFonts w:ascii="Times New Roman" w:hAnsi="Times New Roman"/>
          <w:sz w:val="28"/>
          <w:szCs w:val="28"/>
        </w:rPr>
        <w:t>практичної діяльності; п</w:t>
      </w:r>
      <w:r w:rsidR="00E13A6F">
        <w:rPr>
          <w:rFonts w:ascii="Times New Roman" w:hAnsi="Times New Roman"/>
          <w:sz w:val="28"/>
          <w:szCs w:val="28"/>
        </w:rPr>
        <w:t xml:space="preserve">роцес формування </w:t>
      </w:r>
      <w:r w:rsidRPr="00CC1F4E">
        <w:rPr>
          <w:rFonts w:ascii="Times New Roman" w:hAnsi="Times New Roman"/>
          <w:sz w:val="28"/>
          <w:szCs w:val="28"/>
        </w:rPr>
        <w:t xml:space="preserve">здійснюється під час </w:t>
      </w:r>
      <w:r w:rsidR="00E13A6F">
        <w:rPr>
          <w:rFonts w:ascii="Times New Roman" w:hAnsi="Times New Roman"/>
          <w:sz w:val="28"/>
          <w:szCs w:val="28"/>
        </w:rPr>
        <w:t>організації і</w:t>
      </w:r>
      <w:r w:rsidRPr="00CC1F4E">
        <w:rPr>
          <w:rFonts w:ascii="Times New Roman" w:hAnsi="Times New Roman"/>
          <w:sz w:val="28"/>
          <w:szCs w:val="28"/>
        </w:rPr>
        <w:t xml:space="preserve"> реалізації навчальн</w:t>
      </w:r>
      <w:r w:rsidR="00E13A6F">
        <w:rPr>
          <w:rFonts w:ascii="Times New Roman" w:hAnsi="Times New Roman"/>
          <w:sz w:val="28"/>
          <w:szCs w:val="28"/>
        </w:rPr>
        <w:t>о-дослідних</w:t>
      </w:r>
      <w:r w:rsidRPr="00CC1F4E">
        <w:rPr>
          <w:rFonts w:ascii="Times New Roman" w:hAnsi="Times New Roman"/>
          <w:sz w:val="28"/>
          <w:szCs w:val="28"/>
        </w:rPr>
        <w:t xml:space="preserve"> проектів </w:t>
      </w:r>
      <w:r w:rsidR="00E13A6F">
        <w:rPr>
          <w:rFonts w:ascii="Times New Roman" w:hAnsi="Times New Roman"/>
          <w:sz w:val="28"/>
          <w:szCs w:val="28"/>
        </w:rPr>
        <w:t>в умовах</w:t>
      </w:r>
      <w:r w:rsidR="004B738B">
        <w:rPr>
          <w:rFonts w:ascii="Times New Roman" w:hAnsi="Times New Roman"/>
          <w:sz w:val="28"/>
          <w:szCs w:val="28"/>
        </w:rPr>
        <w:t>,</w:t>
      </w:r>
      <w:r w:rsidR="00E13A6F">
        <w:rPr>
          <w:rFonts w:ascii="Times New Roman" w:hAnsi="Times New Roman"/>
          <w:sz w:val="28"/>
          <w:szCs w:val="28"/>
        </w:rPr>
        <w:t xml:space="preserve"> наближених до </w:t>
      </w:r>
      <w:r w:rsidRPr="00E13A6F">
        <w:rPr>
          <w:rFonts w:ascii="Times New Roman" w:hAnsi="Times New Roman"/>
          <w:sz w:val="28"/>
          <w:szCs w:val="28"/>
        </w:rPr>
        <w:t>реальних</w:t>
      </w:r>
      <w:r w:rsidR="004B738B">
        <w:rPr>
          <w:rFonts w:ascii="Times New Roman" w:hAnsi="Times New Roman"/>
          <w:sz w:val="28"/>
          <w:szCs w:val="28"/>
        </w:rPr>
        <w:t>,</w:t>
      </w:r>
      <w:r w:rsidRPr="00E13A6F">
        <w:rPr>
          <w:rFonts w:ascii="Times New Roman" w:hAnsi="Times New Roman"/>
          <w:sz w:val="28"/>
          <w:szCs w:val="28"/>
        </w:rPr>
        <w:t xml:space="preserve"> і вимагає від студента ініціат</w:t>
      </w:r>
      <w:r w:rsidR="00616736">
        <w:rPr>
          <w:rFonts w:ascii="Times New Roman" w:hAnsi="Times New Roman"/>
          <w:sz w:val="28"/>
          <w:szCs w:val="28"/>
        </w:rPr>
        <w:t>ивності та творчого підходу (Потапкіна, 2016)</w:t>
      </w:r>
      <w:r w:rsidRPr="00E13A6F">
        <w:rPr>
          <w:rFonts w:ascii="Times New Roman" w:hAnsi="Times New Roman"/>
          <w:sz w:val="28"/>
          <w:szCs w:val="28"/>
        </w:rPr>
        <w:t>.</w:t>
      </w:r>
    </w:p>
    <w:p w:rsidR="00B4670B" w:rsidRDefault="00B4670B" w:rsidP="00E13A6F">
      <w:pPr>
        <w:tabs>
          <w:tab w:val="left" w:pos="0"/>
        </w:tabs>
        <w:spacing w:line="360" w:lineRule="auto"/>
        <w:ind w:firstLine="709"/>
        <w:jc w:val="both"/>
      </w:pPr>
      <w:r w:rsidRPr="00E13A6F">
        <w:t xml:space="preserve">Як зазначалося вище, </w:t>
      </w:r>
      <w:r w:rsidR="002F009F" w:rsidRPr="00E13A6F">
        <w:t>до</w:t>
      </w:r>
      <w:r w:rsidRPr="00E13A6F">
        <w:t xml:space="preserve"> педагогічних умов якісної професійної підготовки</w:t>
      </w:r>
      <w:r w:rsidR="00CC1F4E" w:rsidRPr="00E13A6F">
        <w:t xml:space="preserve"> </w:t>
      </w:r>
      <w:r w:rsidRPr="00E13A6F">
        <w:t xml:space="preserve">майбутніх бакалаврів з фінансів, банківської справи та страхування </w:t>
      </w:r>
      <w:r w:rsidR="00037341" w:rsidRPr="00E13A6F">
        <w:t xml:space="preserve">ми віднесли </w:t>
      </w:r>
      <w:r w:rsidR="00E13A6F" w:rsidRPr="00E13A6F">
        <w:t>активізаці</w:t>
      </w:r>
      <w:r w:rsidR="00E13A6F">
        <w:t>ю</w:t>
      </w:r>
      <w:r w:rsidR="00E13A6F" w:rsidRPr="00E13A6F">
        <w:t xml:space="preserve"> </w:t>
      </w:r>
      <w:r w:rsidR="004B738B">
        <w:t>їхніх професійних мотивів</w:t>
      </w:r>
      <w:r w:rsidR="00E13A6F" w:rsidRPr="00E13A6F">
        <w:t>; оновлення змісту навчально-методичного забезпечення освітнього процесу шляхом впровадження міждисциплінарних спецкурсів</w:t>
      </w:r>
      <w:r w:rsidR="00E13A6F">
        <w:t xml:space="preserve"> та</w:t>
      </w:r>
      <w:r w:rsidR="00E13A6F" w:rsidRPr="00E13A6F">
        <w:t xml:space="preserve"> інноваційних педагогічних технологій, що забезпечують реалізацію міждисциплінарного підходу у професійній підготовці майбутніх бакалаврів </w:t>
      </w:r>
      <w:r w:rsidR="004B738B">
        <w:t>і</w:t>
      </w:r>
      <w:r w:rsidR="00E13A6F" w:rsidRPr="00E13A6F">
        <w:t>з фінансів, банківської справи та страхування.</w:t>
      </w:r>
      <w:r w:rsidR="00E13A6F">
        <w:t xml:space="preserve"> </w:t>
      </w:r>
      <w:r w:rsidRPr="00E13A6F">
        <w:t>Саме ц</w:t>
      </w:r>
      <w:r w:rsidR="002F009F" w:rsidRPr="00E13A6F">
        <w:t>і</w:t>
      </w:r>
      <w:r w:rsidRPr="00E13A6F">
        <w:t xml:space="preserve"> умов</w:t>
      </w:r>
      <w:r w:rsidR="002F009F" w:rsidRPr="00E13A6F">
        <w:t>и</w:t>
      </w:r>
      <w:r w:rsidR="004B738B">
        <w:t xml:space="preserve"> лежа</w:t>
      </w:r>
      <w:r w:rsidRPr="00E13A6F">
        <w:t>ть в основі розробленої модел</w:t>
      </w:r>
      <w:r w:rsidR="00572871" w:rsidRPr="00E13A6F">
        <w:t>і</w:t>
      </w:r>
      <w:r w:rsidRPr="00E13A6F">
        <w:t xml:space="preserve"> </w:t>
      </w:r>
      <w:r w:rsidR="00EE37B8" w:rsidRPr="00E13A6F">
        <w:t xml:space="preserve">формування готовності </w:t>
      </w:r>
      <w:r w:rsidRPr="00E13A6F">
        <w:t>майбутніх фінансистів</w:t>
      </w:r>
      <w:r w:rsidR="00CC1F4E" w:rsidRPr="00E13A6F">
        <w:t xml:space="preserve"> </w:t>
      </w:r>
      <w:r w:rsidR="00E13A6F" w:rsidRPr="00E13A6F">
        <w:t>до професійної діяльності</w:t>
      </w:r>
      <w:r w:rsidRPr="00E13A6F">
        <w:t xml:space="preserve"> (рис. 2.1).</w:t>
      </w:r>
      <w:r w:rsidR="00D10822" w:rsidRPr="00D10822">
        <w:t xml:space="preserve"> </w:t>
      </w:r>
    </w:p>
    <w:p w:rsidR="004B738B" w:rsidRDefault="004B738B" w:rsidP="00E13A6F">
      <w:pPr>
        <w:tabs>
          <w:tab w:val="left" w:pos="0"/>
        </w:tabs>
        <w:spacing w:line="360" w:lineRule="auto"/>
        <w:ind w:firstLine="709"/>
        <w:jc w:val="both"/>
      </w:pPr>
    </w:p>
    <w:p w:rsidR="004B738B" w:rsidRDefault="004B738B" w:rsidP="00E13A6F">
      <w:pPr>
        <w:tabs>
          <w:tab w:val="left" w:pos="0"/>
        </w:tabs>
        <w:spacing w:line="360" w:lineRule="auto"/>
        <w:ind w:firstLine="709"/>
        <w:jc w:val="both"/>
      </w:pPr>
    </w:p>
    <w:p w:rsidR="004B738B" w:rsidRPr="00E13A6F" w:rsidRDefault="004B738B" w:rsidP="00E13A6F">
      <w:pPr>
        <w:tabs>
          <w:tab w:val="left" w:pos="0"/>
        </w:tabs>
        <w:spacing w:line="360" w:lineRule="auto"/>
        <w:ind w:firstLine="709"/>
        <w:jc w:val="both"/>
      </w:pPr>
    </w:p>
    <w:p w:rsidR="00B4670B" w:rsidRPr="00CC1F4E" w:rsidRDefault="00FB328D" w:rsidP="00CC1F4E">
      <w:pPr>
        <w:spacing w:line="360" w:lineRule="auto"/>
        <w:jc w:val="both"/>
      </w:pPr>
      <w:r>
        <w:rPr>
          <w:noProof/>
          <w:lang w:eastAsia="uk-UA"/>
        </w:rPr>
        <w:lastRenderedPageBreak/>
        <mc:AlternateContent>
          <mc:Choice Requires="wpg">
            <w:drawing>
              <wp:anchor distT="0" distB="0" distL="114300" distR="114300" simplePos="0" relativeHeight="251811840" behindDoc="0" locked="0" layoutInCell="1" allowOverlap="1">
                <wp:simplePos x="0" y="0"/>
                <wp:positionH relativeFrom="column">
                  <wp:posOffset>-266065</wp:posOffset>
                </wp:positionH>
                <wp:positionV relativeFrom="paragraph">
                  <wp:posOffset>-59690</wp:posOffset>
                </wp:positionV>
                <wp:extent cx="6536055" cy="9588500"/>
                <wp:effectExtent l="19685" t="16510" r="16510" b="0"/>
                <wp:wrapNone/>
                <wp:docPr id="14" name="Group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36055" cy="9588500"/>
                          <a:chOff x="669" y="976"/>
                          <a:chExt cx="7310" cy="10778"/>
                        </a:xfrm>
                      </wpg:grpSpPr>
                      <wps:wsp>
                        <wps:cNvPr id="18" name="Rectangle 100"/>
                        <wps:cNvSpPr>
                          <a:spLocks noChangeArrowheads="1"/>
                        </wps:cNvSpPr>
                        <wps:spPr bwMode="auto">
                          <a:xfrm>
                            <a:off x="669" y="976"/>
                            <a:ext cx="7310" cy="10145"/>
                          </a:xfrm>
                          <a:prstGeom prst="rect">
                            <a:avLst/>
                          </a:prstGeom>
                          <a:noFill/>
                          <a:ln w="222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rsidR="00035019" w:rsidRPr="003F012E" w:rsidRDefault="00035019" w:rsidP="003F012E">
                              <w:pPr>
                                <w:rPr>
                                  <w:sz w:val="24"/>
                                  <w:szCs w:val="24"/>
                                </w:rPr>
                              </w:pPr>
                            </w:p>
                          </w:txbxContent>
                        </wps:txbx>
                        <wps:bodyPr rot="0" vert="horz" wrap="square" lIns="91440" tIns="45720" rIns="91440" bIns="45720" anchor="t" anchorCtr="0" upright="1">
                          <a:noAutofit/>
                        </wps:bodyPr>
                      </wps:wsp>
                      <wps:wsp>
                        <wps:cNvPr id="20" name="AutoShape 99"/>
                        <wps:cNvSpPr>
                          <a:spLocks noChangeArrowheads="1"/>
                        </wps:cNvSpPr>
                        <wps:spPr bwMode="auto">
                          <a:xfrm rot="5400000">
                            <a:off x="4361" y="2216"/>
                            <a:ext cx="340" cy="526"/>
                          </a:xfrm>
                          <a:prstGeom prst="chevron">
                            <a:avLst>
                              <a:gd name="adj" fmla="val 41079"/>
                            </a:avLst>
                          </a:prstGeom>
                          <a:solidFill>
                            <a:schemeClr val="bg1">
                              <a:lumMod val="85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21" name="Rectangle 101"/>
                        <wps:cNvSpPr>
                          <a:spLocks noChangeArrowheads="1"/>
                        </wps:cNvSpPr>
                        <wps:spPr bwMode="auto">
                          <a:xfrm>
                            <a:off x="714" y="1059"/>
                            <a:ext cx="7167" cy="1392"/>
                          </a:xfrm>
                          <a:prstGeom prst="rect">
                            <a:avLst/>
                          </a:prstGeom>
                          <a:solidFill>
                            <a:schemeClr val="bg1">
                              <a:lumMod val="100000"/>
                              <a:lumOff val="0"/>
                            </a:schemeClr>
                          </a:solidFill>
                          <a:ln w="9525">
                            <a:solidFill>
                              <a:srgbClr val="000000"/>
                            </a:solidFill>
                            <a:miter lim="800000"/>
                            <a:headEnd/>
                            <a:tailEnd/>
                          </a:ln>
                        </wps:spPr>
                        <wps:txbx>
                          <w:txbxContent>
                            <w:p w:rsidR="00035019" w:rsidRPr="003F012E" w:rsidRDefault="00035019" w:rsidP="003F012E">
                              <w:pPr>
                                <w:ind w:firstLine="0"/>
                                <w:rPr>
                                  <w:sz w:val="24"/>
                                  <w:szCs w:val="24"/>
                                </w:rPr>
                              </w:pPr>
                            </w:p>
                            <w:p w:rsidR="00035019" w:rsidRPr="003F012E" w:rsidRDefault="00035019" w:rsidP="003F012E">
                              <w:pPr>
                                <w:ind w:firstLine="0"/>
                                <w:jc w:val="center"/>
                                <w:rPr>
                                  <w:sz w:val="24"/>
                                  <w:szCs w:val="24"/>
                                </w:rPr>
                              </w:pPr>
                            </w:p>
                          </w:txbxContent>
                        </wps:txbx>
                        <wps:bodyPr rot="0" vert="horz" wrap="square" lIns="91440" tIns="45720" rIns="91440" bIns="45720" anchor="t" anchorCtr="0" upright="1">
                          <a:noAutofit/>
                        </wps:bodyPr>
                      </wps:wsp>
                      <wps:wsp>
                        <wps:cNvPr id="22" name="Rectangle 102"/>
                        <wps:cNvSpPr>
                          <a:spLocks noChangeArrowheads="1"/>
                        </wps:cNvSpPr>
                        <wps:spPr bwMode="auto">
                          <a:xfrm>
                            <a:off x="1211" y="1804"/>
                            <a:ext cx="6672" cy="547"/>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sz w:val="24"/>
                                  <w:szCs w:val="24"/>
                                </w:rPr>
                              </w:pPr>
                              <w:r w:rsidRPr="003F012E">
                                <w:rPr>
                                  <w:b/>
                                  <w:i/>
                                  <w:sz w:val="24"/>
                                  <w:szCs w:val="24"/>
                                </w:rPr>
                                <w:t xml:space="preserve">МЕТА: </w:t>
                              </w:r>
                              <w:r>
                                <w:rPr>
                                  <w:sz w:val="24"/>
                                  <w:szCs w:val="24"/>
                                </w:rPr>
                                <w:t>п</w:t>
                              </w:r>
                              <w:r w:rsidRPr="003F012E">
                                <w:rPr>
                                  <w:sz w:val="24"/>
                                  <w:szCs w:val="24"/>
                                </w:rPr>
                                <w:t>рофесійна підготовка майбутніх бакалаврів з фінансів, банківської справи та страхування на засадах міждисциплінарного підходу</w:t>
                              </w:r>
                            </w:p>
                          </w:txbxContent>
                        </wps:txbx>
                        <wps:bodyPr rot="0" vert="horz" wrap="square" lIns="91440" tIns="45720" rIns="91440" bIns="45720" anchor="t" anchorCtr="0" upright="1">
                          <a:noAutofit/>
                        </wps:bodyPr>
                      </wps:wsp>
                      <wps:wsp>
                        <wps:cNvPr id="24" name="AutoShape 103"/>
                        <wps:cNvSpPr>
                          <a:spLocks noChangeArrowheads="1"/>
                        </wps:cNvSpPr>
                        <wps:spPr bwMode="auto">
                          <a:xfrm>
                            <a:off x="712" y="1053"/>
                            <a:ext cx="698" cy="1398"/>
                          </a:xfrm>
                          <a:prstGeom prst="homePlate">
                            <a:avLst>
                              <a:gd name="adj" fmla="val 25000"/>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b/>
                                  <w:sz w:val="24"/>
                                  <w:szCs w:val="24"/>
                                </w:rPr>
                              </w:pPr>
                              <w:r w:rsidRPr="003F012E">
                                <w:rPr>
                                  <w:b/>
                                  <w:sz w:val="24"/>
                                  <w:szCs w:val="24"/>
                                </w:rPr>
                                <w:t>ЦІЛЬОВИЙ КОМПОНЕНТ</w:t>
                              </w:r>
                            </w:p>
                            <w:p w:rsidR="00035019" w:rsidRPr="003F012E" w:rsidRDefault="00035019" w:rsidP="003F012E">
                              <w:pPr>
                                <w:rPr>
                                  <w:sz w:val="24"/>
                                  <w:szCs w:val="24"/>
                                </w:rPr>
                              </w:pPr>
                            </w:p>
                          </w:txbxContent>
                        </wps:txbx>
                        <wps:bodyPr rot="0" vert="vert270" wrap="square" lIns="91440" tIns="45720" rIns="91440" bIns="45720" anchor="t" anchorCtr="0" upright="1">
                          <a:noAutofit/>
                        </wps:bodyPr>
                      </wps:wsp>
                      <wps:wsp>
                        <wps:cNvPr id="25" name="Rectangle 104"/>
                        <wps:cNvSpPr>
                          <a:spLocks noChangeArrowheads="1"/>
                        </wps:cNvSpPr>
                        <wps:spPr bwMode="auto">
                          <a:xfrm>
                            <a:off x="672" y="11114"/>
                            <a:ext cx="7202" cy="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35019" w:rsidRPr="003F012E" w:rsidRDefault="00035019" w:rsidP="003F012E">
                              <w:pPr>
                                <w:ind w:firstLine="0"/>
                                <w:jc w:val="both"/>
                                <w:rPr>
                                  <w:sz w:val="24"/>
                                  <w:szCs w:val="24"/>
                                </w:rPr>
                              </w:pPr>
                              <w:r w:rsidRPr="003F012E">
                                <w:rPr>
                                  <w:sz w:val="24"/>
                                  <w:szCs w:val="24"/>
                                </w:rPr>
                                <w:t>Рис. 1. Модель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p>
                          </w:txbxContent>
                        </wps:txbx>
                        <wps:bodyPr rot="0" vert="horz" wrap="square" lIns="91440" tIns="45720" rIns="91440" bIns="45720" anchor="t" anchorCtr="0" upright="1">
                          <a:noAutofit/>
                        </wps:bodyPr>
                      </wps:wsp>
                      <wps:wsp>
                        <wps:cNvPr id="26" name="AutoShape 105"/>
                        <wps:cNvSpPr>
                          <a:spLocks noChangeArrowheads="1"/>
                        </wps:cNvSpPr>
                        <wps:spPr bwMode="auto">
                          <a:xfrm flipV="1">
                            <a:off x="2015" y="1062"/>
                            <a:ext cx="2390" cy="707"/>
                          </a:xfrm>
                          <a:prstGeom prst="upArrowCallout">
                            <a:avLst>
                              <a:gd name="adj1" fmla="val 43821"/>
                              <a:gd name="adj2" fmla="val 47139"/>
                              <a:gd name="adj3" fmla="val 16634"/>
                              <a:gd name="adj4" fmla="val 66667"/>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sz w:val="24"/>
                                  <w:szCs w:val="24"/>
                                </w:rPr>
                              </w:pPr>
                              <w:r w:rsidRPr="003F012E">
                                <w:rPr>
                                  <w:sz w:val="24"/>
                                  <w:szCs w:val="24"/>
                                </w:rPr>
                                <w:t>Вимоги освітніх стандартів професійної освіти</w:t>
                              </w:r>
                            </w:p>
                          </w:txbxContent>
                        </wps:txbx>
                        <wps:bodyPr rot="0" vert="horz" wrap="square" lIns="54000" tIns="10800" rIns="54000" bIns="10800" anchor="t" anchorCtr="0" upright="1">
                          <a:noAutofit/>
                        </wps:bodyPr>
                      </wps:wsp>
                      <wps:wsp>
                        <wps:cNvPr id="27" name="AutoShape 106"/>
                        <wps:cNvSpPr>
                          <a:spLocks noChangeArrowheads="1"/>
                        </wps:cNvSpPr>
                        <wps:spPr bwMode="auto">
                          <a:xfrm flipV="1">
                            <a:off x="4694" y="1062"/>
                            <a:ext cx="2241" cy="707"/>
                          </a:xfrm>
                          <a:prstGeom prst="upArrowCallout">
                            <a:avLst>
                              <a:gd name="adj1" fmla="val 41089"/>
                              <a:gd name="adj2" fmla="val 44200"/>
                              <a:gd name="adj3" fmla="val 16634"/>
                              <a:gd name="adj4" fmla="val 66667"/>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sz w:val="24"/>
                                  <w:szCs w:val="24"/>
                                </w:rPr>
                              </w:pPr>
                              <w:r w:rsidRPr="003F012E">
                                <w:rPr>
                                  <w:sz w:val="24"/>
                                  <w:szCs w:val="24"/>
                                </w:rPr>
                                <w:t>Вимоги сучасного</w:t>
                              </w:r>
                            </w:p>
                            <w:p w:rsidR="00035019" w:rsidRPr="003F012E" w:rsidRDefault="00035019" w:rsidP="003F012E">
                              <w:pPr>
                                <w:ind w:firstLine="0"/>
                                <w:jc w:val="center"/>
                                <w:rPr>
                                  <w:sz w:val="24"/>
                                  <w:szCs w:val="24"/>
                                </w:rPr>
                              </w:pPr>
                              <w:r w:rsidRPr="003F012E">
                                <w:rPr>
                                  <w:sz w:val="24"/>
                                  <w:szCs w:val="24"/>
                                </w:rPr>
                                <w:t>ринку праці</w:t>
                              </w:r>
                            </w:p>
                          </w:txbxContent>
                        </wps:txbx>
                        <wps:bodyPr rot="0" vert="horz" wrap="square" lIns="91440" tIns="18000" rIns="91440" bIns="18000" anchor="t" anchorCtr="0" upright="1">
                          <a:noAutofit/>
                        </wps:bodyPr>
                      </wps:wsp>
                      <wps:wsp>
                        <wps:cNvPr id="28" name="AutoShape 107"/>
                        <wps:cNvSpPr>
                          <a:spLocks noChangeArrowheads="1"/>
                        </wps:cNvSpPr>
                        <wps:spPr bwMode="auto">
                          <a:xfrm rot="5400000">
                            <a:off x="4351" y="5188"/>
                            <a:ext cx="340" cy="526"/>
                          </a:xfrm>
                          <a:prstGeom prst="chevron">
                            <a:avLst>
                              <a:gd name="adj" fmla="val 41079"/>
                            </a:avLst>
                          </a:prstGeom>
                          <a:solidFill>
                            <a:schemeClr val="bg1">
                              <a:lumMod val="85000"/>
                              <a:lumOff val="0"/>
                            </a:schemeClr>
                          </a:solidFill>
                          <a:ln w="9525">
                            <a:solidFill>
                              <a:srgbClr val="000000"/>
                            </a:solidFill>
                            <a:miter lim="800000"/>
                            <a:headEnd/>
                            <a:tailEnd/>
                          </a:ln>
                        </wps:spPr>
                        <wps:bodyPr rot="0" vert="horz" wrap="square" lIns="91440" tIns="45720" rIns="91440" bIns="45720" anchor="t" anchorCtr="0" upright="1">
                          <a:noAutofit/>
                        </wps:bodyPr>
                      </wps:wsp>
                      <wpg:grpSp>
                        <wpg:cNvPr id="29" name="Group 139"/>
                        <wpg:cNvGrpSpPr>
                          <a:grpSpLocks/>
                        </wpg:cNvGrpSpPr>
                        <wpg:grpSpPr bwMode="auto">
                          <a:xfrm>
                            <a:off x="747" y="8442"/>
                            <a:ext cx="7173" cy="2593"/>
                            <a:chOff x="747" y="8694"/>
                            <a:chExt cx="7173" cy="2593"/>
                          </a:xfrm>
                        </wpg:grpSpPr>
                        <wps:wsp>
                          <wps:cNvPr id="30" name="Rectangle 108"/>
                          <wps:cNvSpPr>
                            <a:spLocks noChangeArrowheads="1"/>
                          </wps:cNvSpPr>
                          <wps:spPr bwMode="auto">
                            <a:xfrm>
                              <a:off x="749" y="9189"/>
                              <a:ext cx="7167" cy="14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1" name="Rectangle 109"/>
                          <wps:cNvSpPr>
                            <a:spLocks noChangeArrowheads="1"/>
                          </wps:cNvSpPr>
                          <wps:spPr bwMode="auto">
                            <a:xfrm>
                              <a:off x="1419" y="8709"/>
                              <a:ext cx="6501" cy="480"/>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ind w:left="284" w:firstLine="0"/>
                                  <w:jc w:val="center"/>
                                  <w:rPr>
                                    <w:sz w:val="22"/>
                                    <w:szCs w:val="22"/>
                                  </w:rPr>
                                </w:pPr>
                                <w:r w:rsidRPr="003F012E">
                                  <w:rPr>
                                    <w:sz w:val="22"/>
                                    <w:szCs w:val="22"/>
                                  </w:rPr>
                                  <w:t>Моніторинг сформованості готовності майбутніх бакалаврів з фінансів, банківської справи та страхування до професійної діяльності на засадах міждисциплінарного підходу</w:t>
                                </w:r>
                              </w:p>
                            </w:txbxContent>
                          </wps:txbx>
                          <wps:bodyPr rot="0" vert="horz" wrap="square" lIns="18000" tIns="10800" rIns="18000" bIns="10800" anchor="t" anchorCtr="0" upright="1">
                            <a:noAutofit/>
                          </wps:bodyPr>
                        </wps:wsp>
                        <wps:wsp>
                          <wps:cNvPr id="32" name="AutoShape 110"/>
                          <wps:cNvSpPr>
                            <a:spLocks noChangeArrowheads="1"/>
                          </wps:cNvSpPr>
                          <wps:spPr bwMode="auto">
                            <a:xfrm>
                              <a:off x="1812" y="9262"/>
                              <a:ext cx="2444" cy="1235"/>
                            </a:xfrm>
                            <a:prstGeom prst="rightArrowCallout">
                              <a:avLst>
                                <a:gd name="adj1" fmla="val 13685"/>
                                <a:gd name="adj2" fmla="val 12657"/>
                                <a:gd name="adj3" fmla="val 37847"/>
                                <a:gd name="adj4" fmla="val 72375"/>
                              </a:avLst>
                            </a:prstGeom>
                            <a:solidFill>
                              <a:srgbClr val="FFFFFF"/>
                            </a:solidFill>
                            <a:ln w="9525">
                              <a:solidFill>
                                <a:srgbClr val="000000"/>
                              </a:solidFill>
                              <a:miter lim="800000"/>
                              <a:headEnd/>
                              <a:tailEnd/>
                            </a:ln>
                          </wps:spPr>
                          <wps:txbx>
                            <w:txbxContent>
                              <w:p w:rsidR="00035019" w:rsidRPr="003F012E" w:rsidRDefault="00035019" w:rsidP="003F012E">
                                <w:pPr>
                                  <w:ind w:hanging="142"/>
                                  <w:jc w:val="center"/>
                                  <w:rPr>
                                    <w:sz w:val="24"/>
                                    <w:szCs w:val="24"/>
                                    <w:u w:val="single"/>
                                  </w:rPr>
                                </w:pPr>
                                <w:r w:rsidRPr="003F012E">
                                  <w:rPr>
                                    <w:b/>
                                    <w:sz w:val="24"/>
                                    <w:szCs w:val="24"/>
                                    <w:u w:val="single"/>
                                  </w:rPr>
                                  <w:t>Критерії</w:t>
                                </w:r>
                                <w:r w:rsidRPr="003F012E">
                                  <w:rPr>
                                    <w:sz w:val="24"/>
                                    <w:szCs w:val="24"/>
                                    <w:u w:val="single"/>
                                  </w:rPr>
                                  <w:t>:</w:t>
                                </w:r>
                              </w:p>
                              <w:p w:rsidR="00035019" w:rsidRPr="003F012E" w:rsidRDefault="00035019" w:rsidP="003F012E">
                                <w:pPr>
                                  <w:ind w:hanging="142"/>
                                  <w:rPr>
                                    <w:sz w:val="24"/>
                                    <w:szCs w:val="24"/>
                                  </w:rPr>
                                </w:pPr>
                                <w:r w:rsidRPr="003F012E">
                                  <w:rPr>
                                    <w:sz w:val="24"/>
                                    <w:szCs w:val="24"/>
                                  </w:rPr>
                                  <w:t>– ціннісно-мотиваційний;</w:t>
                                </w:r>
                              </w:p>
                              <w:p w:rsidR="00035019" w:rsidRPr="003F012E" w:rsidRDefault="00035019" w:rsidP="003F012E">
                                <w:pPr>
                                  <w:pStyle w:val="a5"/>
                                  <w:ind w:left="0" w:hanging="142"/>
                                  <w:rPr>
                                    <w:rFonts w:ascii="Times New Roman" w:hAnsi="Times New Roman"/>
                                    <w:sz w:val="24"/>
                                    <w:szCs w:val="24"/>
                                  </w:rPr>
                                </w:pPr>
                                <w:r w:rsidRPr="003F012E">
                                  <w:rPr>
                                    <w:rFonts w:ascii="Times New Roman" w:hAnsi="Times New Roman"/>
                                    <w:sz w:val="24"/>
                                    <w:szCs w:val="24"/>
                                  </w:rPr>
                                  <w:t xml:space="preserve">– когнітивний; </w:t>
                                </w:r>
                              </w:p>
                              <w:p w:rsidR="00035019" w:rsidRPr="003F012E" w:rsidRDefault="00035019" w:rsidP="003F012E">
                                <w:pPr>
                                  <w:ind w:hanging="142"/>
                                  <w:rPr>
                                    <w:sz w:val="24"/>
                                    <w:szCs w:val="24"/>
                                  </w:rPr>
                                </w:pPr>
                                <w:r w:rsidRPr="003F012E">
                                  <w:rPr>
                                    <w:sz w:val="24"/>
                                    <w:szCs w:val="24"/>
                                  </w:rPr>
                                  <w:t xml:space="preserve"> – діяльнісно-результативний</w:t>
                                </w:r>
                              </w:p>
                            </w:txbxContent>
                          </wps:txbx>
                          <wps:bodyPr rot="0" vert="horz" wrap="square" lIns="90000" tIns="10800" rIns="90000" bIns="10800" anchor="ctr" anchorCtr="0" upright="1">
                            <a:noAutofit/>
                          </wps:bodyPr>
                        </wps:wsp>
                        <wps:wsp>
                          <wps:cNvPr id="33" name="AutoShape 111"/>
                          <wps:cNvSpPr>
                            <a:spLocks noChangeArrowheads="1"/>
                          </wps:cNvSpPr>
                          <wps:spPr bwMode="auto">
                            <a:xfrm>
                              <a:off x="4301" y="9262"/>
                              <a:ext cx="1556" cy="1235"/>
                            </a:xfrm>
                            <a:prstGeom prst="rightArrowCallout">
                              <a:avLst>
                                <a:gd name="adj1" fmla="val 15713"/>
                                <a:gd name="adj2" fmla="val 13278"/>
                                <a:gd name="adj3" fmla="val 22463"/>
                                <a:gd name="adj4" fmla="val 66667"/>
                              </a:avLst>
                            </a:prstGeom>
                            <a:solidFill>
                              <a:srgbClr val="FFFFFF"/>
                            </a:solidFill>
                            <a:ln w="9525">
                              <a:solidFill>
                                <a:srgbClr val="000000"/>
                              </a:solidFill>
                              <a:miter lim="800000"/>
                              <a:headEnd/>
                              <a:tailEnd/>
                            </a:ln>
                          </wps:spPr>
                          <wps:txbx>
                            <w:txbxContent>
                              <w:p w:rsidR="00035019" w:rsidRPr="003F012E" w:rsidRDefault="00035019" w:rsidP="003F012E">
                                <w:pPr>
                                  <w:jc w:val="center"/>
                                  <w:rPr>
                                    <w:sz w:val="24"/>
                                    <w:szCs w:val="24"/>
                                  </w:rPr>
                                </w:pPr>
                              </w:p>
                              <w:p w:rsidR="00035019" w:rsidRPr="003F012E" w:rsidRDefault="00035019" w:rsidP="003F012E">
                                <w:pPr>
                                  <w:rPr>
                                    <w:sz w:val="24"/>
                                    <w:szCs w:val="24"/>
                                  </w:rPr>
                                </w:pPr>
                              </w:p>
                              <w:p w:rsidR="00035019" w:rsidRPr="003F012E" w:rsidRDefault="00035019" w:rsidP="003F012E">
                                <w:pPr>
                                  <w:ind w:firstLine="0"/>
                                  <w:rPr>
                                    <w:b/>
                                    <w:sz w:val="24"/>
                                    <w:szCs w:val="24"/>
                                    <w:u w:val="single"/>
                                  </w:rPr>
                                </w:pPr>
                                <w:r w:rsidRPr="003F012E">
                                  <w:rPr>
                                    <w:b/>
                                    <w:sz w:val="24"/>
                                    <w:szCs w:val="24"/>
                                    <w:u w:val="single"/>
                                  </w:rPr>
                                  <w:t>Показники</w:t>
                                </w:r>
                              </w:p>
                            </w:txbxContent>
                          </wps:txbx>
                          <wps:bodyPr rot="0" vert="horz" wrap="square" lIns="54000" tIns="45720" rIns="54000" bIns="45720" anchor="t" anchorCtr="0" upright="1">
                            <a:noAutofit/>
                          </wps:bodyPr>
                        </wps:wsp>
                        <wps:wsp>
                          <wps:cNvPr id="34" name="Rectangle 112"/>
                          <wps:cNvSpPr>
                            <a:spLocks noChangeArrowheads="1"/>
                          </wps:cNvSpPr>
                          <wps:spPr bwMode="auto">
                            <a:xfrm>
                              <a:off x="5946" y="9262"/>
                              <a:ext cx="1327" cy="1235"/>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jc w:val="center"/>
                                  <w:rPr>
                                    <w:sz w:val="24"/>
                                    <w:szCs w:val="24"/>
                                  </w:rPr>
                                </w:pPr>
                              </w:p>
                              <w:p w:rsidR="00035019" w:rsidRPr="003F012E" w:rsidRDefault="00035019" w:rsidP="003F012E">
                                <w:pPr>
                                  <w:tabs>
                                    <w:tab w:val="left" w:pos="142"/>
                                  </w:tabs>
                                  <w:ind w:firstLine="0"/>
                                  <w:jc w:val="center"/>
                                  <w:rPr>
                                    <w:b/>
                                    <w:sz w:val="24"/>
                                    <w:szCs w:val="24"/>
                                  </w:rPr>
                                </w:pPr>
                                <w:r w:rsidRPr="003F012E">
                                  <w:rPr>
                                    <w:b/>
                                    <w:sz w:val="24"/>
                                    <w:szCs w:val="24"/>
                                    <w:u w:val="single"/>
                                  </w:rPr>
                                  <w:t>Рівні</w:t>
                                </w:r>
                                <w:r w:rsidRPr="003F012E">
                                  <w:rPr>
                                    <w:b/>
                                    <w:sz w:val="24"/>
                                    <w:szCs w:val="24"/>
                                  </w:rPr>
                                  <w:t>:</w:t>
                                </w:r>
                              </w:p>
                              <w:p w:rsidR="00035019" w:rsidRPr="003F012E" w:rsidRDefault="00035019" w:rsidP="003F012E">
                                <w:pPr>
                                  <w:tabs>
                                    <w:tab w:val="left" w:pos="142"/>
                                  </w:tabs>
                                  <w:ind w:firstLine="142"/>
                                  <w:rPr>
                                    <w:sz w:val="24"/>
                                    <w:szCs w:val="24"/>
                                  </w:rPr>
                                </w:pPr>
                                <w:r w:rsidRPr="003F012E">
                                  <w:rPr>
                                    <w:sz w:val="24"/>
                                    <w:szCs w:val="24"/>
                                  </w:rPr>
                                  <w:t>високий</w:t>
                                </w:r>
                              </w:p>
                              <w:p w:rsidR="00035019" w:rsidRPr="003F012E" w:rsidRDefault="00035019" w:rsidP="003F012E">
                                <w:pPr>
                                  <w:tabs>
                                    <w:tab w:val="left" w:pos="142"/>
                                  </w:tabs>
                                  <w:ind w:firstLine="142"/>
                                  <w:rPr>
                                    <w:sz w:val="24"/>
                                    <w:szCs w:val="24"/>
                                  </w:rPr>
                                </w:pPr>
                                <w:r w:rsidRPr="003F012E">
                                  <w:rPr>
                                    <w:sz w:val="24"/>
                                    <w:szCs w:val="24"/>
                                  </w:rPr>
                                  <w:t>середній</w:t>
                                </w:r>
                              </w:p>
                              <w:p w:rsidR="00035019" w:rsidRPr="003F012E" w:rsidRDefault="00035019" w:rsidP="003F012E">
                                <w:pPr>
                                  <w:tabs>
                                    <w:tab w:val="left" w:pos="142"/>
                                  </w:tabs>
                                  <w:ind w:firstLine="142"/>
                                  <w:rPr>
                                    <w:sz w:val="24"/>
                                    <w:szCs w:val="24"/>
                                  </w:rPr>
                                </w:pPr>
                                <w:r w:rsidRPr="003F012E">
                                  <w:rPr>
                                    <w:sz w:val="24"/>
                                    <w:szCs w:val="24"/>
                                  </w:rPr>
                                  <w:t>низький</w:t>
                                </w:r>
                              </w:p>
                              <w:p w:rsidR="00035019" w:rsidRPr="003F012E" w:rsidRDefault="00035019" w:rsidP="003F012E">
                                <w:pPr>
                                  <w:tabs>
                                    <w:tab w:val="left" w:pos="142"/>
                                  </w:tabs>
                                  <w:ind w:firstLine="0"/>
                                  <w:jc w:val="center"/>
                                  <w:rPr>
                                    <w:sz w:val="24"/>
                                    <w:szCs w:val="24"/>
                                  </w:rPr>
                                </w:pPr>
                              </w:p>
                            </w:txbxContent>
                          </wps:txbx>
                          <wps:bodyPr rot="0" vert="horz" wrap="square" lIns="91440" tIns="45720" rIns="91440" bIns="45720" anchor="t" anchorCtr="0" upright="1">
                            <a:noAutofit/>
                          </wps:bodyPr>
                        </wps:wsp>
                        <wps:wsp>
                          <wps:cNvPr id="35" name="AutoShape 113"/>
                          <wps:cNvSpPr>
                            <a:spLocks noChangeArrowheads="1"/>
                          </wps:cNvSpPr>
                          <wps:spPr bwMode="auto">
                            <a:xfrm>
                              <a:off x="7396" y="9514"/>
                              <a:ext cx="344" cy="1698"/>
                            </a:xfrm>
                            <a:prstGeom prst="curvedLeftArrow">
                              <a:avLst>
                                <a:gd name="adj1" fmla="val 98721"/>
                                <a:gd name="adj2" fmla="val 197442"/>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 name="Rectangle 114"/>
                          <wps:cNvSpPr>
                            <a:spLocks noChangeArrowheads="1"/>
                          </wps:cNvSpPr>
                          <wps:spPr bwMode="auto">
                            <a:xfrm>
                              <a:off x="749" y="10601"/>
                              <a:ext cx="6572" cy="686"/>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i/>
                                    <w:sz w:val="24"/>
                                    <w:szCs w:val="24"/>
                                  </w:rPr>
                                </w:pPr>
                                <w:r w:rsidRPr="003F012E">
                                  <w:rPr>
                                    <w:b/>
                                    <w:i/>
                                    <w:sz w:val="24"/>
                                    <w:szCs w:val="24"/>
                                  </w:rPr>
                                  <w:t xml:space="preserve">Результат: </w:t>
                                </w:r>
                                <w:r w:rsidRPr="003F012E">
                                  <w:rPr>
                                    <w:i/>
                                    <w:sz w:val="24"/>
                                    <w:szCs w:val="24"/>
                                  </w:rPr>
                                  <w:t>Позитивна динаміка сформованості готовності майбутніх бакалаврів з фінансів, банківської справи та страхування до професійної діяльності на засадах міждисциплінарного підходу</w:t>
                                </w:r>
                              </w:p>
                            </w:txbxContent>
                          </wps:txbx>
                          <wps:bodyPr rot="0" vert="horz" wrap="square" lIns="91440" tIns="10800" rIns="91440" bIns="10800" anchor="t" anchorCtr="0" upright="1">
                            <a:noAutofit/>
                          </wps:bodyPr>
                        </wps:wsp>
                        <wps:wsp>
                          <wps:cNvPr id="37" name="AutoShape 115"/>
                          <wps:cNvSpPr>
                            <a:spLocks noChangeArrowheads="1"/>
                          </wps:cNvSpPr>
                          <wps:spPr bwMode="auto">
                            <a:xfrm>
                              <a:off x="747" y="8694"/>
                              <a:ext cx="966" cy="1900"/>
                            </a:xfrm>
                            <a:prstGeom prst="homePlate">
                              <a:avLst>
                                <a:gd name="adj" fmla="val 25000"/>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b/>
                                    <w:sz w:val="24"/>
                                    <w:szCs w:val="24"/>
                                  </w:rPr>
                                </w:pPr>
                                <w:r w:rsidRPr="003F012E">
                                  <w:rPr>
                                    <w:b/>
                                    <w:sz w:val="24"/>
                                    <w:szCs w:val="24"/>
                                  </w:rPr>
                                  <w:t>ОЦІНЮВАЛЬНО-РЕЗУЛЬТАТИВНИЙ КОМПОНЕНТ</w:t>
                                </w:r>
                              </w:p>
                              <w:p w:rsidR="00035019" w:rsidRPr="003F012E" w:rsidRDefault="00035019" w:rsidP="003F012E">
                                <w:pPr>
                                  <w:rPr>
                                    <w:sz w:val="24"/>
                                    <w:szCs w:val="24"/>
                                  </w:rPr>
                                </w:pPr>
                              </w:p>
                            </w:txbxContent>
                          </wps:txbx>
                          <wps:bodyPr rot="0" vert="vert270" wrap="square" lIns="91440" tIns="45720" rIns="91440" bIns="45720" anchor="t" anchorCtr="0" upright="1">
                            <a:noAutofit/>
                          </wps:bodyPr>
                        </wps:wsp>
                      </wpg:grpSp>
                      <wpg:grpSp>
                        <wpg:cNvPr id="38" name="Group 143"/>
                        <wpg:cNvGrpSpPr>
                          <a:grpSpLocks/>
                        </wpg:cNvGrpSpPr>
                        <wpg:grpSpPr bwMode="auto">
                          <a:xfrm>
                            <a:off x="749" y="2657"/>
                            <a:ext cx="7171" cy="2763"/>
                            <a:chOff x="749" y="2769"/>
                            <a:chExt cx="7171" cy="2763"/>
                          </a:xfrm>
                        </wpg:grpSpPr>
                        <wps:wsp>
                          <wps:cNvPr id="39" name="Rectangle 117"/>
                          <wps:cNvSpPr>
                            <a:spLocks noChangeArrowheads="1"/>
                          </wps:cNvSpPr>
                          <wps:spPr bwMode="auto">
                            <a:xfrm>
                              <a:off x="749" y="2969"/>
                              <a:ext cx="7167" cy="2563"/>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rPr>
                                    <w:sz w:val="24"/>
                                    <w:szCs w:val="24"/>
                                  </w:rPr>
                                </w:pPr>
                              </w:p>
                            </w:txbxContent>
                          </wps:txbx>
                          <wps:bodyPr rot="0" vert="horz" wrap="square" lIns="91440" tIns="45720" rIns="91440" bIns="45720" anchor="t" anchorCtr="0" upright="1">
                            <a:noAutofit/>
                          </wps:bodyPr>
                        </wps:wsp>
                        <wps:wsp>
                          <wps:cNvPr id="40" name="Rectangle 118"/>
                          <wps:cNvSpPr>
                            <a:spLocks noChangeArrowheads="1"/>
                          </wps:cNvSpPr>
                          <wps:spPr bwMode="auto">
                            <a:xfrm>
                              <a:off x="1410" y="3339"/>
                              <a:ext cx="4173" cy="1844"/>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b/>
                                    <w:i/>
                                    <w:sz w:val="24"/>
                                    <w:szCs w:val="24"/>
                                  </w:rPr>
                                </w:pPr>
                                <w:r w:rsidRPr="003F012E">
                                  <w:rPr>
                                    <w:b/>
                                    <w:i/>
                                    <w:sz w:val="24"/>
                                    <w:szCs w:val="24"/>
                                  </w:rPr>
                                  <w:t>ПРИНЦИПИ</w:t>
                                </w:r>
                              </w:p>
                              <w:p w:rsidR="00035019" w:rsidRPr="003F012E" w:rsidRDefault="00035019" w:rsidP="003F012E">
                                <w:pPr>
                                  <w:pStyle w:val="a5"/>
                                  <w:tabs>
                                    <w:tab w:val="left" w:pos="284"/>
                                  </w:tabs>
                                  <w:spacing w:after="120"/>
                                  <w:ind w:left="284" w:hanging="284"/>
                                  <w:rPr>
                                    <w:rFonts w:ascii="Times New Roman" w:hAnsi="Times New Roman"/>
                                    <w:sz w:val="24"/>
                                    <w:szCs w:val="24"/>
                                  </w:rPr>
                                </w:pPr>
                                <w:r>
                                  <w:rPr>
                                    <w:rFonts w:ascii="Times New Roman" w:hAnsi="Times New Roman"/>
                                    <w:sz w:val="24"/>
                                    <w:szCs w:val="24"/>
                                  </w:rPr>
                                  <w:t>загально</w:t>
                                </w:r>
                                <w:r w:rsidRPr="003F012E">
                                  <w:rPr>
                                    <w:rFonts w:ascii="Times New Roman" w:hAnsi="Times New Roman"/>
                                    <w:sz w:val="24"/>
                                    <w:szCs w:val="24"/>
                                  </w:rPr>
                                  <w:t xml:space="preserve">дидактичні   </w:t>
                                </w:r>
                                <w:r w:rsidRPr="003F012E">
                                  <w:rPr>
                                    <w:rFonts w:ascii="Times New Roman" w:hAnsi="Times New Roman"/>
                                    <w:sz w:val="24"/>
                                    <w:szCs w:val="24"/>
                                  </w:rPr>
                                  <w:tab/>
                                  <w:t>специфічні:</w:t>
                                </w:r>
                              </w:p>
                              <w:p w:rsidR="00035019" w:rsidRPr="003F012E" w:rsidRDefault="00035019" w:rsidP="003F012E">
                                <w:pPr>
                                  <w:pStyle w:val="a5"/>
                                  <w:tabs>
                                    <w:tab w:val="left" w:pos="284"/>
                                  </w:tabs>
                                  <w:suppressAutoHyphens/>
                                  <w:overflowPunct/>
                                  <w:autoSpaceDE/>
                                  <w:autoSpaceDN/>
                                  <w:adjustRightInd/>
                                  <w:ind w:left="284"/>
                                  <w:rPr>
                                    <w:rFonts w:ascii="Times New Roman" w:hAnsi="Times New Roman"/>
                                    <w:sz w:val="24"/>
                                    <w:szCs w:val="24"/>
                                  </w:rPr>
                                </w:pPr>
                              </w:p>
                            </w:txbxContent>
                          </wps:txbx>
                          <wps:bodyPr rot="0" vert="horz" wrap="square" lIns="91440" tIns="36000" rIns="91440" bIns="36000" anchor="t" anchorCtr="0" upright="1">
                            <a:noAutofit/>
                          </wps:bodyPr>
                        </wps:wsp>
                        <wps:wsp>
                          <wps:cNvPr id="41" name="Rectangle 119"/>
                          <wps:cNvSpPr>
                            <a:spLocks noChangeArrowheads="1"/>
                          </wps:cNvSpPr>
                          <wps:spPr bwMode="auto">
                            <a:xfrm>
                              <a:off x="6088" y="3367"/>
                              <a:ext cx="1735" cy="2165"/>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b/>
                                    <w:i/>
                                    <w:sz w:val="24"/>
                                    <w:szCs w:val="24"/>
                                  </w:rPr>
                                </w:pPr>
                                <w:r w:rsidRPr="003F012E">
                                  <w:rPr>
                                    <w:b/>
                                    <w:i/>
                                    <w:sz w:val="24"/>
                                    <w:szCs w:val="24"/>
                                  </w:rPr>
                                  <w:t>ПІДХОДИ:</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акмеологічний;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аксіологічний;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системний;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особистісно-орієнтований;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діяльнісний;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компетентнісний;</w:t>
                                </w:r>
                              </w:p>
                              <w:p w:rsidR="00035019" w:rsidRPr="003F012E" w:rsidRDefault="00035019" w:rsidP="00562592">
                                <w:pPr>
                                  <w:pStyle w:val="a5"/>
                                  <w:numPr>
                                    <w:ilvl w:val="0"/>
                                    <w:numId w:val="11"/>
                                  </w:numPr>
                                  <w:tabs>
                                    <w:tab w:val="left" w:pos="142"/>
                                  </w:tabs>
                                  <w:suppressAutoHyphens/>
                                  <w:overflowPunct/>
                                  <w:autoSpaceDE/>
                                  <w:autoSpaceDN/>
                                  <w:adjustRightInd/>
                                  <w:ind w:left="142" w:hanging="142"/>
                                  <w:rPr>
                                    <w:rFonts w:ascii="Times New Roman" w:hAnsi="Times New Roman"/>
                                    <w:sz w:val="24"/>
                                    <w:szCs w:val="24"/>
                                  </w:rPr>
                                </w:pPr>
                                <w:r w:rsidRPr="003F012E">
                                  <w:rPr>
                                    <w:rFonts w:ascii="Times New Roman" w:hAnsi="Times New Roman"/>
                                    <w:sz w:val="24"/>
                                    <w:szCs w:val="24"/>
                                  </w:rPr>
                                  <w:t>міждисциплінарний;</w:t>
                                </w:r>
                              </w:p>
                              <w:p w:rsidR="00035019" w:rsidRPr="003F012E" w:rsidRDefault="00035019" w:rsidP="00562592">
                                <w:pPr>
                                  <w:pStyle w:val="a5"/>
                                  <w:numPr>
                                    <w:ilvl w:val="0"/>
                                    <w:numId w:val="11"/>
                                  </w:numPr>
                                  <w:tabs>
                                    <w:tab w:val="left" w:pos="284"/>
                                  </w:tabs>
                                  <w:suppressAutoHyphens/>
                                  <w:overflowPunct/>
                                  <w:autoSpaceDE/>
                                  <w:autoSpaceDN/>
                                  <w:adjustRightInd/>
                                  <w:ind w:left="142" w:hanging="142"/>
                                  <w:rPr>
                                    <w:rFonts w:ascii="Times New Roman" w:hAnsi="Times New Roman"/>
                                    <w:sz w:val="24"/>
                                    <w:szCs w:val="24"/>
                                  </w:rPr>
                                </w:pPr>
                                <w:r w:rsidRPr="003F012E">
                                  <w:rPr>
                                    <w:rFonts w:ascii="Times New Roman" w:hAnsi="Times New Roman"/>
                                    <w:sz w:val="24"/>
                                    <w:szCs w:val="24"/>
                                  </w:rPr>
                                  <w:t>синергетичний.</w:t>
                                </w:r>
                              </w:p>
                            </w:txbxContent>
                          </wps:txbx>
                          <wps:bodyPr rot="0" vert="horz" wrap="square" lIns="18000" tIns="18000" rIns="18000" bIns="18000" anchor="t" anchorCtr="0" upright="1">
                            <a:noAutofit/>
                          </wps:bodyPr>
                        </wps:wsp>
                        <wps:wsp>
                          <wps:cNvPr id="42" name="Rectangle 120"/>
                          <wps:cNvSpPr>
                            <a:spLocks noChangeArrowheads="1"/>
                          </wps:cNvSpPr>
                          <wps:spPr bwMode="auto">
                            <a:xfrm>
                              <a:off x="1095" y="2769"/>
                              <a:ext cx="6825" cy="508"/>
                            </a:xfrm>
                            <a:prstGeom prst="rect">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sz w:val="24"/>
                                    <w:szCs w:val="24"/>
                                  </w:rPr>
                                </w:pPr>
                                <w:r w:rsidRPr="003F012E">
                                  <w:rPr>
                                    <w:b/>
                                    <w:sz w:val="24"/>
                                    <w:szCs w:val="24"/>
                                  </w:rPr>
                                  <w:t xml:space="preserve">Теоретична частина: </w:t>
                                </w:r>
                                <w:r w:rsidRPr="003F012E">
                                  <w:rPr>
                                    <w:sz w:val="24"/>
                                    <w:szCs w:val="24"/>
                                  </w:rPr>
                                  <w:t>навчальні плани, програми, міждисциплінарні спецкурси тощо</w:t>
                                </w:r>
                              </w:p>
                            </w:txbxContent>
                          </wps:txbx>
                          <wps:bodyPr rot="0" vert="horz" wrap="square" lIns="91440" tIns="36000" rIns="91440" bIns="36000" anchor="t" anchorCtr="0" upright="1">
                            <a:noAutofit/>
                          </wps:bodyPr>
                        </wps:wsp>
                        <wps:wsp>
                          <wps:cNvPr id="43" name="AutoShape 121"/>
                          <wps:cNvSpPr>
                            <a:spLocks noChangeArrowheads="1"/>
                          </wps:cNvSpPr>
                          <wps:spPr bwMode="auto">
                            <a:xfrm>
                              <a:off x="749" y="2769"/>
                              <a:ext cx="526" cy="2763"/>
                            </a:xfrm>
                            <a:prstGeom prst="homePlate">
                              <a:avLst>
                                <a:gd name="adj" fmla="val 25000"/>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b/>
                                    <w:sz w:val="24"/>
                                    <w:szCs w:val="24"/>
                                  </w:rPr>
                                </w:pPr>
                                <w:r w:rsidRPr="003F012E">
                                  <w:rPr>
                                    <w:b/>
                                    <w:sz w:val="22"/>
                                    <w:szCs w:val="22"/>
                                  </w:rPr>
                                  <w:t xml:space="preserve">ТЕОРЕТИКО-МЕТОДОЛОГІЧНИЙ </w:t>
                                </w:r>
                                <w:r w:rsidRPr="003F012E">
                                  <w:rPr>
                                    <w:b/>
                                    <w:sz w:val="24"/>
                                    <w:szCs w:val="24"/>
                                  </w:rPr>
                                  <w:t>КОМПОНЕНТ</w:t>
                                </w:r>
                              </w:p>
                              <w:p w:rsidR="00035019" w:rsidRPr="003F012E" w:rsidRDefault="00035019" w:rsidP="003F012E">
                                <w:pPr>
                                  <w:rPr>
                                    <w:sz w:val="24"/>
                                    <w:szCs w:val="24"/>
                                  </w:rPr>
                                </w:pPr>
                              </w:p>
                            </w:txbxContent>
                          </wps:txbx>
                          <wps:bodyPr rot="0" vert="vert270" wrap="square" lIns="18000" tIns="10800" rIns="18000" bIns="10800" anchor="t" anchorCtr="0" upright="1">
                            <a:noAutofit/>
                          </wps:bodyPr>
                        </wps:wsp>
                        <wpg:grpSp>
                          <wpg:cNvPr id="44" name="Group 122"/>
                          <wpg:cNvGrpSpPr>
                            <a:grpSpLocks/>
                          </wpg:cNvGrpSpPr>
                          <wpg:grpSpPr bwMode="auto">
                            <a:xfrm>
                              <a:off x="5670" y="3347"/>
                              <a:ext cx="363" cy="542"/>
                              <a:chOff x="5583" y="3010"/>
                              <a:chExt cx="450" cy="618"/>
                            </a:xfrm>
                          </wpg:grpSpPr>
                          <wps:wsp>
                            <wps:cNvPr id="45" name="AutoShape 123"/>
                            <wps:cNvSpPr>
                              <a:spLocks noChangeArrowheads="1"/>
                            </wps:cNvSpPr>
                            <wps:spPr bwMode="auto">
                              <a:xfrm>
                                <a:off x="5583" y="3010"/>
                                <a:ext cx="194" cy="618"/>
                              </a:xfrm>
                              <a:prstGeom prst="curvedLeftArrow">
                                <a:avLst>
                                  <a:gd name="adj1" fmla="val 63711"/>
                                  <a:gd name="adj2" fmla="val 127423"/>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6" name="AutoShape 124"/>
                            <wps:cNvSpPr>
                              <a:spLocks noChangeArrowheads="1"/>
                            </wps:cNvSpPr>
                            <wps:spPr bwMode="auto">
                              <a:xfrm flipH="1">
                                <a:off x="5839" y="3010"/>
                                <a:ext cx="194" cy="618"/>
                              </a:xfrm>
                              <a:prstGeom prst="curvedLeftArrow">
                                <a:avLst>
                                  <a:gd name="adj1" fmla="val 63711"/>
                                  <a:gd name="adj2" fmla="val 127423"/>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47" name="Rectangle 125"/>
                          <wps:cNvSpPr>
                            <a:spLocks noChangeArrowheads="1"/>
                          </wps:cNvSpPr>
                          <wps:spPr bwMode="auto">
                            <a:xfrm>
                              <a:off x="1410" y="3785"/>
                              <a:ext cx="1745" cy="1747"/>
                            </a:xfrm>
                            <a:prstGeom prst="rect">
                              <a:avLst/>
                            </a:prstGeom>
                            <a:solidFill>
                              <a:srgbClr val="FFFFFF"/>
                            </a:solidFill>
                            <a:ln w="9525">
                              <a:solidFill>
                                <a:srgbClr val="000000"/>
                              </a:solidFill>
                              <a:miter lim="800000"/>
                              <a:headEnd/>
                              <a:tailEnd/>
                            </a:ln>
                          </wps:spPr>
                          <wps:txbx>
                            <w:txbxContent>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науковості;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системності і послідовності;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зв’язку навчання з життям;</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наочності;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міцності засвоєння знань, умінь і навичок</w:t>
                                </w:r>
                              </w:p>
                            </w:txbxContent>
                          </wps:txbx>
                          <wps:bodyPr rot="0" vert="horz" wrap="square" lIns="18000" tIns="18000" rIns="18000" bIns="18000" anchor="t" anchorCtr="0" upright="1">
                            <a:noAutofit/>
                          </wps:bodyPr>
                        </wps:wsp>
                        <wps:wsp>
                          <wps:cNvPr id="48" name="Rectangle 126"/>
                          <wps:cNvSpPr>
                            <a:spLocks noChangeArrowheads="1"/>
                          </wps:cNvSpPr>
                          <wps:spPr bwMode="auto">
                            <a:xfrm>
                              <a:off x="3095" y="3785"/>
                              <a:ext cx="2488" cy="1747"/>
                            </a:xfrm>
                            <a:prstGeom prst="rect">
                              <a:avLst/>
                            </a:prstGeom>
                            <a:solidFill>
                              <a:srgbClr val="FFFFFF"/>
                            </a:solidFill>
                            <a:ln w="9525">
                              <a:solidFill>
                                <a:srgbClr val="000000"/>
                              </a:solidFill>
                              <a:miter lim="800000"/>
                              <a:headEnd/>
                              <a:tailEnd/>
                            </a:ln>
                          </wps:spPr>
                          <wps:txbx>
                            <w:txbxContent>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інтеграції змісту освіти;</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практичної спрямованості;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професійного співробітництва;</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узгодженості змісту і форм навчання;</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 xml:space="preserve">інтеграції освітньої і дослідницької складових навчання; </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міждисциплінарної інтеграції.</w:t>
                                </w:r>
                              </w:p>
                            </w:txbxContent>
                          </wps:txbx>
                          <wps:bodyPr rot="0" vert="horz" wrap="square" lIns="18000" tIns="18000" rIns="18000" bIns="18000" anchor="t" anchorCtr="0" upright="1">
                            <a:noAutofit/>
                          </wps:bodyPr>
                        </wps:wsp>
                      </wpg:grpSp>
                      <wpg:grpSp>
                        <wpg:cNvPr id="49" name="Group 148"/>
                        <wpg:cNvGrpSpPr>
                          <a:grpSpLocks/>
                        </wpg:cNvGrpSpPr>
                        <wpg:grpSpPr bwMode="auto">
                          <a:xfrm>
                            <a:off x="749" y="5650"/>
                            <a:ext cx="7167" cy="2749"/>
                            <a:chOff x="749" y="5650"/>
                            <a:chExt cx="7167" cy="2749"/>
                          </a:xfrm>
                        </wpg:grpSpPr>
                        <wps:wsp>
                          <wps:cNvPr id="50" name="AutoShape 98"/>
                          <wps:cNvSpPr>
                            <a:spLocks noChangeArrowheads="1"/>
                          </wps:cNvSpPr>
                          <wps:spPr bwMode="auto">
                            <a:xfrm rot="5400000">
                              <a:off x="4343" y="7966"/>
                              <a:ext cx="340" cy="525"/>
                            </a:xfrm>
                            <a:prstGeom prst="chevron">
                              <a:avLst>
                                <a:gd name="adj" fmla="val 41079"/>
                              </a:avLst>
                            </a:prstGeom>
                            <a:solidFill>
                              <a:schemeClr val="bg1">
                                <a:lumMod val="85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51" name="Rectangle 127"/>
                          <wps:cNvSpPr>
                            <a:spLocks noChangeArrowheads="1"/>
                          </wps:cNvSpPr>
                          <wps:spPr bwMode="auto">
                            <a:xfrm>
                              <a:off x="749" y="5651"/>
                              <a:ext cx="7167" cy="256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2" name="AutoShape 130"/>
                          <wps:cNvSpPr>
                            <a:spLocks noChangeArrowheads="1"/>
                          </wps:cNvSpPr>
                          <wps:spPr bwMode="auto">
                            <a:xfrm rot="5400000">
                              <a:off x="2239" y="6035"/>
                              <a:ext cx="735" cy="2376"/>
                            </a:xfrm>
                            <a:prstGeom prst="chevron">
                              <a:avLst>
                                <a:gd name="adj" fmla="val 0"/>
                              </a:avLst>
                            </a:prstGeom>
                            <a:solidFill>
                              <a:srgbClr val="FFFFFF"/>
                            </a:solidFill>
                            <a:ln w="9525">
                              <a:solidFill>
                                <a:srgbClr val="000000"/>
                              </a:solidFill>
                              <a:miter lim="800000"/>
                              <a:headEnd/>
                              <a:tailEnd/>
                            </a:ln>
                          </wps:spPr>
                          <wps:txbx>
                            <w:txbxContent>
                              <w:p w:rsidR="00035019" w:rsidRPr="003F012E" w:rsidRDefault="00035019" w:rsidP="003F012E">
                                <w:pPr>
                                  <w:tabs>
                                    <w:tab w:val="left" w:pos="709"/>
                                  </w:tabs>
                                  <w:ind w:firstLine="0"/>
                                  <w:jc w:val="center"/>
                                  <w:rPr>
                                    <w:sz w:val="20"/>
                                    <w:szCs w:val="20"/>
                                  </w:rPr>
                                </w:pPr>
                                <w:r w:rsidRPr="003F012E">
                                  <w:rPr>
                                    <w:sz w:val="20"/>
                                    <w:szCs w:val="20"/>
                                  </w:rPr>
                                  <w:t xml:space="preserve">Форми організації навчання: проблемні лекції, практичні </w:t>
                                </w:r>
                              </w:p>
                              <w:p w:rsidR="00035019" w:rsidRPr="003F012E" w:rsidRDefault="00035019" w:rsidP="003F012E">
                                <w:pPr>
                                  <w:tabs>
                                    <w:tab w:val="left" w:pos="709"/>
                                  </w:tabs>
                                  <w:ind w:firstLine="0"/>
                                  <w:jc w:val="center"/>
                                  <w:rPr>
                                    <w:bCs/>
                                    <w:iCs/>
                                    <w:sz w:val="20"/>
                                    <w:szCs w:val="20"/>
                                  </w:rPr>
                                </w:pPr>
                                <w:r w:rsidRPr="003F012E">
                                  <w:rPr>
                                    <w:sz w:val="20"/>
                                    <w:szCs w:val="20"/>
                                  </w:rPr>
                                  <w:t xml:space="preserve">заняття, виробнича практика; тренінги; вебінари, круглі столи </w:t>
                                </w:r>
                              </w:p>
                              <w:p w:rsidR="00035019" w:rsidRPr="003F012E" w:rsidRDefault="00035019" w:rsidP="003F012E">
                                <w:pPr>
                                  <w:ind w:firstLine="0"/>
                                  <w:jc w:val="center"/>
                                  <w:rPr>
                                    <w:sz w:val="20"/>
                                    <w:szCs w:val="20"/>
                                  </w:rPr>
                                </w:pPr>
                              </w:p>
                            </w:txbxContent>
                          </wps:txbx>
                          <wps:bodyPr rot="0" vert="horz" wrap="square" lIns="7200" tIns="0" rIns="18000" bIns="10800" anchor="t" anchorCtr="0" upright="1">
                            <a:noAutofit/>
                          </wps:bodyPr>
                        </wps:wsp>
                        <wps:wsp>
                          <wps:cNvPr id="53" name="AutoShape 131"/>
                          <wps:cNvSpPr>
                            <a:spLocks noChangeArrowheads="1"/>
                          </wps:cNvSpPr>
                          <wps:spPr bwMode="auto">
                            <a:xfrm rot="5400000">
                              <a:off x="2216" y="6634"/>
                              <a:ext cx="698" cy="2460"/>
                            </a:xfrm>
                            <a:prstGeom prst="chevron">
                              <a:avLst>
                                <a:gd name="adj" fmla="val 0"/>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sz w:val="20"/>
                                    <w:szCs w:val="20"/>
                                  </w:rPr>
                                </w:pPr>
                                <w:r w:rsidRPr="003F012E">
                                  <w:rPr>
                                    <w:sz w:val="20"/>
                                    <w:szCs w:val="20"/>
                                  </w:rPr>
                                  <w:t>Засоби навчання: навчально-методичний комплекс, технічні аудіовізуальні засоби, дидактичний та наочний матеріали</w:t>
                                </w:r>
                              </w:p>
                            </w:txbxContent>
                          </wps:txbx>
                          <wps:bodyPr rot="0" vert="horz" wrap="square" lIns="18000" tIns="10800" rIns="18000" bIns="10800" anchor="t" anchorCtr="0" upright="1">
                            <a:noAutofit/>
                          </wps:bodyPr>
                        </wps:wsp>
                        <wps:wsp>
                          <wps:cNvPr id="54" name="AutoShape 132"/>
                          <wps:cNvSpPr>
                            <a:spLocks/>
                          </wps:cNvSpPr>
                          <wps:spPr bwMode="auto">
                            <a:xfrm>
                              <a:off x="4166" y="5702"/>
                              <a:ext cx="3700" cy="593"/>
                            </a:xfrm>
                            <a:prstGeom prst="borderCallout2">
                              <a:avLst>
                                <a:gd name="adj1" fmla="val 30352"/>
                                <a:gd name="adj2" fmla="val -3245"/>
                                <a:gd name="adj3" fmla="val 30352"/>
                                <a:gd name="adj4" fmla="val -3431"/>
                                <a:gd name="adj5" fmla="val 160708"/>
                                <a:gd name="adj6" fmla="val -4000"/>
                              </a:avLst>
                            </a:prstGeom>
                            <a:solidFill>
                              <a:srgbClr val="FFFFFF"/>
                            </a:solidFill>
                            <a:ln w="9525">
                              <a:solidFill>
                                <a:srgbClr val="000000"/>
                              </a:solidFill>
                              <a:miter lim="800000"/>
                              <a:headEnd/>
                              <a:tailEnd/>
                            </a:ln>
                          </wps:spPr>
                          <wps:txbx>
                            <w:txbxContent>
                              <w:p w:rsidR="00035019" w:rsidRPr="003F012E" w:rsidRDefault="00035019" w:rsidP="003F012E">
                                <w:pPr>
                                  <w:ind w:firstLine="0"/>
                                  <w:rPr>
                                    <w:sz w:val="22"/>
                                    <w:szCs w:val="22"/>
                                  </w:rPr>
                                </w:pPr>
                                <w:r>
                                  <w:rPr>
                                    <w:sz w:val="22"/>
                                    <w:szCs w:val="22"/>
                                  </w:rPr>
                                  <w:t>А</w:t>
                                </w:r>
                                <w:r w:rsidRPr="003F012E">
                                  <w:rPr>
                                    <w:sz w:val="22"/>
                                    <w:szCs w:val="22"/>
                                  </w:rPr>
                                  <w:t>ктивізація професійних мотивів майбутніх бакалаврів з фінансів, банківської справи та страхування</w:t>
                                </w:r>
                              </w:p>
                            </w:txbxContent>
                          </wps:txbx>
                          <wps:bodyPr rot="0" vert="horz" wrap="square" lIns="54000" tIns="18000" rIns="54000" bIns="18000" anchor="t" anchorCtr="0" upright="1">
                            <a:noAutofit/>
                          </wps:bodyPr>
                        </wps:wsp>
                        <wps:wsp>
                          <wps:cNvPr id="55" name="AutoShape 133"/>
                          <wps:cNvSpPr>
                            <a:spLocks/>
                          </wps:cNvSpPr>
                          <wps:spPr bwMode="auto">
                            <a:xfrm>
                              <a:off x="4282" y="6443"/>
                              <a:ext cx="3601" cy="562"/>
                            </a:xfrm>
                            <a:prstGeom prst="borderCallout2">
                              <a:avLst>
                                <a:gd name="adj1" fmla="val 32028"/>
                                <a:gd name="adj2" fmla="val -3333"/>
                                <a:gd name="adj3" fmla="val 32028"/>
                                <a:gd name="adj4" fmla="val -4111"/>
                                <a:gd name="adj5" fmla="val 32028"/>
                                <a:gd name="adj6" fmla="val -6583"/>
                              </a:avLst>
                            </a:prstGeom>
                            <a:solidFill>
                              <a:srgbClr val="FFFFFF"/>
                            </a:solidFill>
                            <a:ln w="9525">
                              <a:solidFill>
                                <a:srgbClr val="000000"/>
                              </a:solidFill>
                              <a:miter lim="800000"/>
                              <a:headEnd/>
                              <a:tailEnd/>
                            </a:ln>
                          </wps:spPr>
                          <wps:txbx>
                            <w:txbxContent>
                              <w:p w:rsidR="00035019" w:rsidRPr="003F012E" w:rsidRDefault="00035019" w:rsidP="003F012E">
                                <w:pPr>
                                  <w:ind w:firstLine="0"/>
                                  <w:rPr>
                                    <w:sz w:val="22"/>
                                    <w:szCs w:val="22"/>
                                  </w:rPr>
                                </w:pPr>
                                <w:r>
                                  <w:rPr>
                                    <w:sz w:val="22"/>
                                    <w:szCs w:val="22"/>
                                  </w:rPr>
                                  <w:t>О</w:t>
                                </w:r>
                                <w:r w:rsidRPr="003F012E">
                                  <w:rPr>
                                    <w:sz w:val="22"/>
                                    <w:szCs w:val="22"/>
                                  </w:rPr>
                                  <w:t xml:space="preserve">новлення змісту </w:t>
                                </w:r>
                                <w:r w:rsidRPr="003F012E">
                                  <w:rPr>
                                    <w:sz w:val="22"/>
                                    <w:szCs w:val="22"/>
                                    <w:lang w:val="ru-RU"/>
                                  </w:rPr>
                                  <w:t>навчально</w:t>
                                </w:r>
                                <w:r w:rsidRPr="003F012E">
                                  <w:rPr>
                                    <w:sz w:val="22"/>
                                    <w:szCs w:val="22"/>
                                  </w:rPr>
                                  <w:t>-методичного забезпечення освітнього процесу шляхом впровадження міждисциплінарних спецкурсів</w:t>
                                </w:r>
                              </w:p>
                            </w:txbxContent>
                          </wps:txbx>
                          <wps:bodyPr rot="0" vert="horz" wrap="square" lIns="54000" tIns="10800" rIns="54000" bIns="10800" anchor="t" anchorCtr="0" upright="1">
                            <a:noAutofit/>
                          </wps:bodyPr>
                        </wps:wsp>
                        <wps:wsp>
                          <wps:cNvPr id="56" name="AutoShape 134"/>
                          <wps:cNvSpPr>
                            <a:spLocks/>
                          </wps:cNvSpPr>
                          <wps:spPr bwMode="auto">
                            <a:xfrm>
                              <a:off x="4166" y="7138"/>
                              <a:ext cx="3700" cy="949"/>
                            </a:xfrm>
                            <a:prstGeom prst="borderCallout2">
                              <a:avLst>
                                <a:gd name="adj1" fmla="val 18968"/>
                                <a:gd name="adj2" fmla="val -3245"/>
                                <a:gd name="adj3" fmla="val 18968"/>
                                <a:gd name="adj4" fmla="val -3431"/>
                                <a:gd name="adj5" fmla="val -32981"/>
                                <a:gd name="adj6" fmla="val -4028"/>
                              </a:avLst>
                            </a:prstGeom>
                            <a:solidFill>
                              <a:srgbClr val="FFFFFF"/>
                            </a:solidFill>
                            <a:ln w="9525">
                              <a:solidFill>
                                <a:srgbClr val="000000"/>
                              </a:solidFill>
                              <a:miter lim="800000"/>
                              <a:headEnd/>
                              <a:tailEnd/>
                            </a:ln>
                          </wps:spPr>
                          <wps:txbx>
                            <w:txbxContent>
                              <w:p w:rsidR="00035019" w:rsidRPr="003F012E" w:rsidRDefault="00035019" w:rsidP="003F012E">
                                <w:pPr>
                                  <w:tabs>
                                    <w:tab w:val="left" w:pos="0"/>
                                  </w:tabs>
                                  <w:ind w:firstLine="0"/>
                                  <w:jc w:val="both"/>
                                  <w:rPr>
                                    <w:sz w:val="22"/>
                                    <w:szCs w:val="22"/>
                                  </w:rPr>
                                </w:pPr>
                                <w:r>
                                  <w:rPr>
                                    <w:sz w:val="22"/>
                                    <w:szCs w:val="22"/>
                                  </w:rPr>
                                  <w:t>В</w:t>
                                </w:r>
                                <w:r w:rsidRPr="003F012E">
                                  <w:rPr>
                                    <w:sz w:val="22"/>
                                    <w:szCs w:val="22"/>
                                  </w:rPr>
                                  <w:t>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з фінансів, банківської справи та страхування.</w:t>
                                </w:r>
                              </w:p>
                              <w:p w:rsidR="00035019" w:rsidRPr="003F012E" w:rsidRDefault="00035019" w:rsidP="003F012E">
                                <w:pPr>
                                  <w:ind w:firstLine="0"/>
                                  <w:rPr>
                                    <w:sz w:val="22"/>
                                    <w:szCs w:val="22"/>
                                  </w:rPr>
                                </w:pPr>
                              </w:p>
                            </w:txbxContent>
                          </wps:txbx>
                          <wps:bodyPr rot="0" vert="horz" wrap="square" lIns="54000" tIns="10800" rIns="54000" bIns="10800" anchor="t" anchorCtr="0" upright="1">
                            <a:noAutofit/>
                          </wps:bodyPr>
                        </wps:wsp>
                        <wps:wsp>
                          <wps:cNvPr id="57" name="AutoShape 136"/>
                          <wps:cNvSpPr>
                            <a:spLocks noChangeArrowheads="1"/>
                          </wps:cNvSpPr>
                          <wps:spPr bwMode="auto">
                            <a:xfrm rot="-5400000">
                              <a:off x="2243" y="4742"/>
                              <a:ext cx="630" cy="2445"/>
                            </a:xfrm>
                            <a:prstGeom prst="chevron">
                              <a:avLst>
                                <a:gd name="adj" fmla="val 0"/>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sz w:val="20"/>
                                    <w:szCs w:val="20"/>
                                  </w:rPr>
                                </w:pPr>
                                <w:r w:rsidRPr="003F012E">
                                  <w:rPr>
                                    <w:sz w:val="20"/>
                                    <w:szCs w:val="20"/>
                                  </w:rPr>
                                  <w:t>Педагогічні технології: інтерактивні, проблемного навчання, ігрові, продуктивного навчання</w:t>
                                </w:r>
                              </w:p>
                            </w:txbxContent>
                          </wps:txbx>
                          <wps:bodyPr rot="0" vert="horz" wrap="square" lIns="18000" tIns="10800" rIns="18000" bIns="10800" anchor="t" anchorCtr="0" upright="1">
                            <a:noAutofit/>
                          </wps:bodyPr>
                        </wps:wsp>
                        <wps:wsp>
                          <wps:cNvPr id="58" name="AutoShape 137"/>
                          <wps:cNvSpPr>
                            <a:spLocks noChangeArrowheads="1"/>
                          </wps:cNvSpPr>
                          <wps:spPr bwMode="auto">
                            <a:xfrm rot="5400000">
                              <a:off x="2253" y="5343"/>
                              <a:ext cx="708" cy="2376"/>
                            </a:xfrm>
                            <a:prstGeom prst="chevron">
                              <a:avLst>
                                <a:gd name="adj" fmla="val 0"/>
                              </a:avLst>
                            </a:prstGeom>
                            <a:solidFill>
                              <a:srgbClr val="FFFFFF"/>
                            </a:solidFill>
                            <a:ln w="9525">
                              <a:solidFill>
                                <a:srgbClr val="000000"/>
                              </a:solidFill>
                              <a:miter lim="800000"/>
                              <a:headEnd/>
                              <a:tailEnd/>
                            </a:ln>
                          </wps:spPr>
                          <wps:txbx>
                            <w:txbxContent>
                              <w:p w:rsidR="00035019" w:rsidRPr="003F012E" w:rsidRDefault="00035019" w:rsidP="003F012E">
                                <w:pPr>
                                  <w:autoSpaceDE w:val="0"/>
                                  <w:autoSpaceDN w:val="0"/>
                                  <w:adjustRightInd w:val="0"/>
                                  <w:ind w:firstLine="0"/>
                                  <w:jc w:val="center"/>
                                  <w:rPr>
                                    <w:sz w:val="20"/>
                                    <w:szCs w:val="20"/>
                                  </w:rPr>
                                </w:pPr>
                                <w:r w:rsidRPr="003F012E">
                                  <w:rPr>
                                    <w:sz w:val="20"/>
                                    <w:szCs w:val="20"/>
                                  </w:rPr>
                                  <w:t>Методи навчання: проблемно-пошуковий, практично-імітаційний, комп'ютерно-імітаційний, моделювання виробничих ситуацій</w:t>
                                </w:r>
                              </w:p>
                            </w:txbxContent>
                          </wps:txbx>
                          <wps:bodyPr rot="0" vert="horz" wrap="square" lIns="18000" tIns="10800" rIns="18000" bIns="10800" anchor="t" anchorCtr="0" upright="1">
                            <a:noAutofit/>
                          </wps:bodyPr>
                        </wps:wsp>
                        <wps:wsp>
                          <wps:cNvPr id="60" name="AutoShape 135"/>
                          <wps:cNvSpPr>
                            <a:spLocks noChangeArrowheads="1"/>
                          </wps:cNvSpPr>
                          <wps:spPr bwMode="auto">
                            <a:xfrm>
                              <a:off x="3611" y="5651"/>
                              <a:ext cx="651" cy="2562"/>
                            </a:xfrm>
                            <a:prstGeom prst="leftRightArrowCallout">
                              <a:avLst>
                                <a:gd name="adj1" fmla="val 98387"/>
                                <a:gd name="adj2" fmla="val 98387"/>
                                <a:gd name="adj3" fmla="val 12500"/>
                                <a:gd name="adj4" fmla="val 50000"/>
                              </a:avLst>
                            </a:prstGeom>
                            <a:solidFill>
                              <a:srgbClr val="FFFFFF"/>
                            </a:solidFill>
                            <a:ln w="9525">
                              <a:solidFill>
                                <a:srgbClr val="000000"/>
                              </a:solidFill>
                              <a:miter lim="800000"/>
                              <a:headEnd/>
                              <a:tailEnd/>
                            </a:ln>
                          </wps:spPr>
                          <wps:txbx>
                            <w:txbxContent>
                              <w:p w:rsidR="00035019" w:rsidRPr="003F012E" w:rsidRDefault="00035019" w:rsidP="003F012E">
                                <w:pPr>
                                  <w:spacing w:after="120"/>
                                  <w:ind w:firstLine="0"/>
                                  <w:jc w:val="center"/>
                                  <w:rPr>
                                    <w:b/>
                                    <w:sz w:val="24"/>
                                    <w:szCs w:val="24"/>
                                  </w:rPr>
                                </w:pPr>
                                <w:r w:rsidRPr="003F012E">
                                  <w:rPr>
                                    <w:b/>
                                    <w:sz w:val="24"/>
                                    <w:szCs w:val="24"/>
                                  </w:rPr>
                                  <w:t>Педагогічні умови</w:t>
                                </w:r>
                              </w:p>
                            </w:txbxContent>
                          </wps:txbx>
                          <wps:bodyPr rot="0" vert="vert270" wrap="square" lIns="91440" tIns="18000" rIns="91440" bIns="18000" anchor="t" anchorCtr="0" upright="1">
                            <a:noAutofit/>
                          </wps:bodyPr>
                        </wps:wsp>
                        <wps:wsp>
                          <wps:cNvPr id="62" name="AutoShape 128"/>
                          <wps:cNvSpPr>
                            <a:spLocks noChangeArrowheads="1"/>
                          </wps:cNvSpPr>
                          <wps:spPr bwMode="auto">
                            <a:xfrm>
                              <a:off x="749" y="5663"/>
                              <a:ext cx="764" cy="2550"/>
                            </a:xfrm>
                            <a:prstGeom prst="homePlate">
                              <a:avLst>
                                <a:gd name="adj" fmla="val 25000"/>
                              </a:avLst>
                            </a:prstGeom>
                            <a:solidFill>
                              <a:srgbClr val="FFFFFF"/>
                            </a:solidFill>
                            <a:ln w="9525">
                              <a:solidFill>
                                <a:srgbClr val="000000"/>
                              </a:solidFill>
                              <a:miter lim="800000"/>
                              <a:headEnd/>
                              <a:tailEnd/>
                            </a:ln>
                          </wps:spPr>
                          <wps:txbx>
                            <w:txbxContent>
                              <w:p w:rsidR="00035019" w:rsidRPr="003F012E" w:rsidRDefault="00035019" w:rsidP="003F012E">
                                <w:pPr>
                                  <w:ind w:firstLine="0"/>
                                  <w:jc w:val="center"/>
                                  <w:rPr>
                                    <w:b/>
                                    <w:sz w:val="24"/>
                                    <w:szCs w:val="24"/>
                                  </w:rPr>
                                </w:pPr>
                                <w:r w:rsidRPr="003F012E">
                                  <w:rPr>
                                    <w:b/>
                                    <w:sz w:val="24"/>
                                    <w:szCs w:val="24"/>
                                  </w:rPr>
                                  <w:t>НАВЧАЛЬНО-ПЕДАГОГІЧНИЙ</w:t>
                                </w:r>
                              </w:p>
                              <w:p w:rsidR="00035019" w:rsidRPr="003F012E" w:rsidRDefault="00035019" w:rsidP="003F012E">
                                <w:pPr>
                                  <w:rPr>
                                    <w:b/>
                                    <w:sz w:val="24"/>
                                    <w:szCs w:val="24"/>
                                  </w:rPr>
                                </w:pPr>
                                <w:r w:rsidRPr="003F012E">
                                  <w:rPr>
                                    <w:b/>
                                    <w:sz w:val="24"/>
                                    <w:szCs w:val="24"/>
                                  </w:rPr>
                                  <w:t>КОМПОНЕНТ</w:t>
                                </w:r>
                              </w:p>
                              <w:p w:rsidR="00035019" w:rsidRPr="003F012E" w:rsidRDefault="00035019" w:rsidP="003F012E">
                                <w:pPr>
                                  <w:rPr>
                                    <w:sz w:val="24"/>
                                    <w:szCs w:val="24"/>
                                  </w:rPr>
                                </w:pPr>
                              </w:p>
                            </w:txbxContent>
                          </wps:txbx>
                          <wps:bodyPr rot="0" vert="vert270" wrap="square" lIns="18000" tIns="18000" rIns="18000" bIns="1800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49" o:spid="_x0000_s1066" style="position:absolute;left:0;text-align:left;margin-left:-20.95pt;margin-top:-4.7pt;width:514.65pt;height:755pt;z-index:251811840" coordorigin="669,976" coordsize="7310,10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">
                <v:rect id="Rectangle 100" o:spid="_x0000_s1067" style="position:absolute;left:669;top:976;width:7310;height:10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frMMA&#10;AADbAAAADwAAAGRycy9kb3ducmV2LnhtbESPTWvCQBCG70L/wzKF3nTTorakWaWUFXrxoLZgb0N2&#10;moRkZ0N2q/HfOwfB2wzzfjxTrEffqRMNsQls4HmWgSIug2u4MvB92EzfQMWE7LALTAYuFGG9epgU&#10;mLtw5h2d9qlSEsIxRwN1Sn2udSxr8hhnoSeW218YPCZZh0q7Ac8S7jv9kmVL7bFhaaixp8+aynb/&#10;76VEJ2t/LbZ2fnz9sdnCHUe7Nebpcfx4B5VoTHfxzf3lBF9g5RcZQK+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E/frMMAAADbAAAADwAAAAAAAAAAAAAAAACYAgAAZHJzL2Rv&#10;d25yZXYueG1sUEsFBgAAAAAEAAQA9QAAAIgDAAAAAA==&#10;" filled="f" strokeweight="1.75pt">
                  <v:stroke dashstyle="dash"/>
                  <v:textbox>
                    <w:txbxContent>
                      <w:p w:rsidR="00035019" w:rsidRPr="003F012E" w:rsidRDefault="00035019" w:rsidP="003F012E">
                        <w:pPr>
                          <w:rPr>
                            <w:sz w:val="24"/>
                            <w:szCs w:val="24"/>
                          </w:rPr>
                        </w:pP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99" o:spid="_x0000_s1068" type="#_x0000_t55" style="position:absolute;left:4361;top:2216;width:340;height:52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Rtm8IA&#10;AADbAAAADwAAAGRycy9kb3ducmV2LnhtbERPu27CMBTdK/UfrFuJpQKnDKiEOKiCIiGkDgUWtkt8&#10;iaPG1yE2efx9PVTqeHTe2Xqwteio9ZVjBW+zBARx4XTFpYLzaTd9B+EDssbaMSkYycM6f37KMNWu&#10;52/qjqEUMYR9igpMCE0qpS8MWfQz1xBH7uZaiyHCtpS6xT6G21rOk2QhLVYcGww2tDFU/BwfVoEc&#10;P/sHnS/mq9q+LjeH8d7Z60GpycvwsQIRaAj/4j/3XiuYx/XxS/wBMv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BG2bwgAAANsAAAAPAAAAAAAAAAAAAAAAAJgCAABkcnMvZG93&#10;bnJldi54bWxQSwUGAAAAAAQABAD1AAAAhwMAAAAA&#10;" adj="12727" fillcolor="#d8d8d8 [2732]"/>
                <v:rect id="Rectangle 101" o:spid="_x0000_s1069" style="position:absolute;left:714;top:1059;width:7167;height:1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M+8MA&#10;AADbAAAADwAAAGRycy9kb3ducmV2LnhtbESP3YrCMBSE7wXfIRzBuzVVYZVqFBEUF1bx7wGOzbGt&#10;Nie1yWrdp98IC14OM/MNM57WphB3qlxuWUG3E4EgTqzOOVVwPCw+hiCcR9ZYWCYFT3IwnTQbY4y1&#10;ffCO7nufigBhF6OCzPsyltIlGRl0HVsSB+9sK4M+yCqVusJHgJtC9qLoUxrMOSxkWNI8o+S6/zEK&#10;Lv3t15roN9psl983Oi5O5sQDpdqtejYC4an27/B/e6UV9Lrw+hJ+gJ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M+8MAAADbAAAADwAAAAAAAAAAAAAAAACYAgAAZHJzL2Rv&#10;d25yZXYueG1sUEsFBgAAAAAEAAQA9QAAAIgDAAAAAA==&#10;" fillcolor="white [3212]">
                  <v:textbox>
                    <w:txbxContent>
                      <w:p w:rsidR="00035019" w:rsidRPr="003F012E" w:rsidRDefault="00035019" w:rsidP="003F012E">
                        <w:pPr>
                          <w:ind w:firstLine="0"/>
                          <w:rPr>
                            <w:sz w:val="24"/>
                            <w:szCs w:val="24"/>
                          </w:rPr>
                        </w:pPr>
                      </w:p>
                      <w:p w:rsidR="00035019" w:rsidRPr="003F012E" w:rsidRDefault="00035019" w:rsidP="003F012E">
                        <w:pPr>
                          <w:ind w:firstLine="0"/>
                          <w:jc w:val="center"/>
                          <w:rPr>
                            <w:sz w:val="24"/>
                            <w:szCs w:val="24"/>
                          </w:rPr>
                        </w:pPr>
                      </w:p>
                    </w:txbxContent>
                  </v:textbox>
                </v:rect>
                <v:rect id="Rectangle 102" o:spid="_x0000_s1070" style="position:absolute;left:1211;top:1804;width:6672;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035019" w:rsidRPr="003F012E" w:rsidRDefault="00035019" w:rsidP="003F012E">
                        <w:pPr>
                          <w:ind w:firstLine="0"/>
                          <w:jc w:val="center"/>
                          <w:rPr>
                            <w:sz w:val="24"/>
                            <w:szCs w:val="24"/>
                          </w:rPr>
                        </w:pPr>
                        <w:r w:rsidRPr="003F012E">
                          <w:rPr>
                            <w:b/>
                            <w:i/>
                            <w:sz w:val="24"/>
                            <w:szCs w:val="24"/>
                          </w:rPr>
                          <w:t xml:space="preserve">МЕТА: </w:t>
                        </w:r>
                        <w:r>
                          <w:rPr>
                            <w:sz w:val="24"/>
                            <w:szCs w:val="24"/>
                          </w:rPr>
                          <w:t>п</w:t>
                        </w:r>
                        <w:r w:rsidRPr="003F012E">
                          <w:rPr>
                            <w:sz w:val="24"/>
                            <w:szCs w:val="24"/>
                          </w:rPr>
                          <w:t>рофесійна підготовка майбутніх бакалаврів з фінансів, банківської справи та страхування на засадах міждисциплінарного підходу</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03" o:spid="_x0000_s1071" type="#_x0000_t15" style="position:absolute;left:712;top:1053;width:698;height:1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XD6cIA&#10;AADbAAAADwAAAGRycy9kb3ducmV2LnhtbESPzarCMBSE94LvEI7gTlNF5FKNIkLFLv1BdHdojm21&#10;OSlN1OrT31wQ7nKYmW+Y+bI1lXhS40rLCkbDCARxZnXJuYLjIRn8gHAeWWNlmRS8ycFy0e3MMdb2&#10;xTt67n0uAoRdjAoK7+tYSpcVZNANbU0cvKttDPogm1zqBl8Bbio5jqKpNFhyWCiwpnVB2X3/MAru&#10;6ee2uaRn87m48/Q0oaRNj4lS/V67moHw1Pr/8Le91QrGE/j7En6AX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xcPpwgAAANsAAAAPAAAAAAAAAAAAAAAAAJgCAABkcnMvZG93&#10;bnJldi54bWxQSwUGAAAAAAQABAD1AAAAhwMAAAAA&#10;">
                  <v:textbox style="layout-flow:vertical;mso-layout-flow-alt:bottom-to-top">
                    <w:txbxContent>
                      <w:p w:rsidR="00035019" w:rsidRPr="003F012E" w:rsidRDefault="00035019" w:rsidP="003F012E">
                        <w:pPr>
                          <w:ind w:firstLine="0"/>
                          <w:jc w:val="center"/>
                          <w:rPr>
                            <w:b/>
                            <w:sz w:val="24"/>
                            <w:szCs w:val="24"/>
                          </w:rPr>
                        </w:pPr>
                        <w:r w:rsidRPr="003F012E">
                          <w:rPr>
                            <w:b/>
                            <w:sz w:val="24"/>
                            <w:szCs w:val="24"/>
                          </w:rPr>
                          <w:t>ЦІЛЬОВИЙ КОМПОНЕНТ</w:t>
                        </w:r>
                      </w:p>
                      <w:p w:rsidR="00035019" w:rsidRPr="003F012E" w:rsidRDefault="00035019" w:rsidP="003F012E">
                        <w:pPr>
                          <w:rPr>
                            <w:sz w:val="24"/>
                            <w:szCs w:val="24"/>
                          </w:rPr>
                        </w:pPr>
                      </w:p>
                    </w:txbxContent>
                  </v:textbox>
                </v:shape>
                <v:rect id="Rectangle 104" o:spid="_x0000_s1072" style="position:absolute;left:672;top:11114;width:7202;height:6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yA8QA&#10;AADbAAAADwAAAGRycy9kb3ducmV2LnhtbESPS2vDMBCE74X8B7GB3BqpaWMaJ0oIBUOg7SEP6HWx&#10;NraptXIs+dF/XxUKOQ4z8w2z2Y22Fj21vnKs4WmuQBDnzlRcaLics8dXED4gG6wdk4Yf8rDbTh42&#10;mBo38JH6UyhEhLBPUUMZQpNK6fOSLPq5a4ijd3WtxRBlW0jT4hDhtpYLpRJpseK4UGJDbyXl36fO&#10;asDkxdw+r88f5/cuwVUxqmz5pbSeTcf9GkSgMdzD/+2D0bBYwt+X+AP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z8gPEAAAA2wAAAA8AAAAAAAAAAAAAAAAAmAIAAGRycy9k&#10;b3ducmV2LnhtbFBLBQYAAAAABAAEAPUAAACJAwAAAAA=&#10;" stroked="f">
                  <v:textbox>
                    <w:txbxContent>
                      <w:p w:rsidR="00035019" w:rsidRPr="003F012E" w:rsidRDefault="00035019" w:rsidP="003F012E">
                        <w:pPr>
                          <w:ind w:firstLine="0"/>
                          <w:jc w:val="both"/>
                          <w:rPr>
                            <w:sz w:val="24"/>
                            <w:szCs w:val="24"/>
                          </w:rPr>
                        </w:pPr>
                        <w:r w:rsidRPr="003F012E">
                          <w:rPr>
                            <w:sz w:val="24"/>
                            <w:szCs w:val="24"/>
                          </w:rPr>
                          <w:t>Рис. 1. Модель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p>
                    </w:txbxContent>
                  </v:textbox>
                </v:re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105" o:spid="_x0000_s1073" type="#_x0000_t79" style="position:absolute;left:2015;top:1062;width:2390;height:707;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FfMsUA&#10;AADbAAAADwAAAGRycy9kb3ducmV2LnhtbESPzWrDMBCE74G+g9hCbrFsQ0LrRglNoBByKDgu1MfF&#10;2tqm1spYin/evioUehxm5htmf5xNJ0YaXGtZQRLFIIgrq1uuFXwUb5snEM4ja+wsk4KFHBwPD6s9&#10;ZtpOnNN487UIEHYZKmi87zMpXdWQQRfZnjh4X3Yw6IMcaqkHnALcdDKN45002HJYaLCnc0PV9+1u&#10;FOTbkq/3z1Py/F6afCnOeTolJ6XWj/PrCwhPs/8P/7UvWkG6g98v4QfIw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oV8yxQAAANsAAAAPAAAAAAAAAAAAAAAAAJgCAABkcnMv&#10;ZG93bnJldi54bWxQSwUGAAAAAAQABAD1AAAAigMAAAAA&#10;" adj=",7788,3593,9400">
                  <v:textbox inset="1.5mm,.3mm,1.5mm,.3mm">
                    <w:txbxContent>
                      <w:p w:rsidR="00035019" w:rsidRPr="003F012E" w:rsidRDefault="00035019" w:rsidP="003F012E">
                        <w:pPr>
                          <w:ind w:firstLine="0"/>
                          <w:jc w:val="center"/>
                          <w:rPr>
                            <w:sz w:val="24"/>
                            <w:szCs w:val="24"/>
                          </w:rPr>
                        </w:pPr>
                        <w:r w:rsidRPr="003F012E">
                          <w:rPr>
                            <w:sz w:val="24"/>
                            <w:szCs w:val="24"/>
                          </w:rPr>
                          <w:t>Вимоги освітніх стандартів професійної освіти</w:t>
                        </w:r>
                      </w:p>
                    </w:txbxContent>
                  </v:textbox>
                </v:shape>
                <v:shape id="AutoShape 106" o:spid="_x0000_s1074" type="#_x0000_t79" style="position:absolute;left:4694;top:1062;width:2241;height:707;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r/YsQA&#10;AADbAAAADwAAAGRycy9kb3ducmV2LnhtbESPQWsCMRSE7wX/Q3iCl6LZWqjLahQpCJ5Ku4rg7bF5&#10;7gY3L2sS3e2/bwqFHoeZ+YZZbQbbigf5YBwreJllIIgrpw3XCo6H3TQHESKyxtYxKfimAJv16GmF&#10;hXY9f9GjjLVIEA4FKmhi7AopQ9WQxTBzHXHyLs5bjEn6WmqPfYLbVs6z7E1aNJwWGuzovaHqWt6t&#10;gtfPbDjm7dn33bl8vp1y82FkqdRkPGyXICIN8T/8195rBfMF/H5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a/2LEAAAA2wAAAA8AAAAAAAAAAAAAAAAAmAIAAGRycy9k&#10;b3ducmV2LnhtbFBLBQYAAAAABAAEAPUAAACJAwAAAAA=&#10;" adj=",7788,3593,9400">
                  <v:textbox inset=",.5mm,,.5mm">
                    <w:txbxContent>
                      <w:p w:rsidR="00035019" w:rsidRPr="003F012E" w:rsidRDefault="00035019" w:rsidP="003F012E">
                        <w:pPr>
                          <w:ind w:firstLine="0"/>
                          <w:jc w:val="center"/>
                          <w:rPr>
                            <w:sz w:val="24"/>
                            <w:szCs w:val="24"/>
                          </w:rPr>
                        </w:pPr>
                        <w:r w:rsidRPr="003F012E">
                          <w:rPr>
                            <w:sz w:val="24"/>
                            <w:szCs w:val="24"/>
                          </w:rPr>
                          <w:t>Вимоги сучасного</w:t>
                        </w:r>
                      </w:p>
                      <w:p w:rsidR="00035019" w:rsidRPr="003F012E" w:rsidRDefault="00035019" w:rsidP="003F012E">
                        <w:pPr>
                          <w:ind w:firstLine="0"/>
                          <w:jc w:val="center"/>
                          <w:rPr>
                            <w:sz w:val="24"/>
                            <w:szCs w:val="24"/>
                          </w:rPr>
                        </w:pPr>
                        <w:r w:rsidRPr="003F012E">
                          <w:rPr>
                            <w:sz w:val="24"/>
                            <w:szCs w:val="24"/>
                          </w:rPr>
                          <w:t>ринку праці</w:t>
                        </w:r>
                      </w:p>
                    </w:txbxContent>
                  </v:textbox>
                </v:shape>
                <v:shape id="AutoShape 107" o:spid="_x0000_s1075" type="#_x0000_t55" style="position:absolute;left:4351;top:5188;width:340;height:52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JhncIA&#10;AADbAAAADwAAAGRycy9kb3ducmV2LnhtbERPu27CMBTdK/UfrFuJpQKnDKiEOKiCIiGkDgUWtkt8&#10;iaPG1yE2efx9PVTqeHTe2Xqwteio9ZVjBW+zBARx4XTFpYLzaTd9B+EDssbaMSkYycM6f37KMNWu&#10;52/qjqEUMYR9igpMCE0qpS8MWfQz1xBH7uZaiyHCtpS6xT6G21rOk2QhLVYcGww2tDFU/BwfVoEc&#10;P/sHnS/mq9q+LjeH8d7Z60GpycvwsQIRaAj/4j/3XiuYx7HxS/wBMv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cmGdwgAAANsAAAAPAAAAAAAAAAAAAAAAAJgCAABkcnMvZG93&#10;bnJldi54bWxQSwUGAAAAAAQABAD1AAAAhwMAAAAA&#10;" adj="12727" fillcolor="#d8d8d8 [2732]"/>
                <v:group id="Group 139" o:spid="_x0000_s1076" style="position:absolute;left:747;top:8442;width:7173;height:2593" coordorigin="747,8694" coordsize="7173,25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rect id="Rectangle 108" o:spid="_x0000_s1077" style="position:absolute;left:749;top:9189;width:7167;height:1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rect id="Rectangle 109" o:spid="_x0000_s1078" style="position:absolute;left:1419;top:8709;width:6501;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b9zsMA&#10;AADbAAAADwAAAGRycy9kb3ducmV2LnhtbESPQWsCMRSE7wX/Q3iCl6JZLRRZjSKC4MVDtxXZ23Pz&#10;3A1uXsImrtt/3xQKPQ4z8w2z3g62FT11wThWMJ9lIIgrpw3XCr4+D9MliBCRNbaOScE3BdhuRi9r&#10;zLV78gf1RaxFgnDIUUETo8+lDFVDFsPMeeLk3VxnMSbZ1VJ3+Exw28pFlr1Li4bTQoOe9g1V9+Jh&#10;FVwvr74/n4oLm0VZ4pF8ZqpSqcl42K1ARBrif/ivfdQK3ubw+yX9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b9zsMAAADbAAAADwAAAAAAAAAAAAAAAACYAgAAZHJzL2Rv&#10;d25yZXYueG1sUEsFBgAAAAAEAAQA9QAAAIgDAAAAAA==&#10;">
                    <v:textbox inset=".5mm,.3mm,.5mm,.3mm">
                      <w:txbxContent>
                        <w:p w:rsidR="00035019" w:rsidRPr="003F012E" w:rsidRDefault="00035019" w:rsidP="003F012E">
                          <w:pPr>
                            <w:ind w:left="284" w:firstLine="0"/>
                            <w:jc w:val="center"/>
                            <w:rPr>
                              <w:sz w:val="22"/>
                              <w:szCs w:val="22"/>
                            </w:rPr>
                          </w:pPr>
                          <w:r w:rsidRPr="003F012E">
                            <w:rPr>
                              <w:sz w:val="22"/>
                              <w:szCs w:val="22"/>
                            </w:rPr>
                            <w:t>Моніторинг сформованості готовності майбутніх бакалаврів з фінансів, банківської справи та страхування до професійної діяльності на засадах міждисциплінарного підходу</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110" o:spid="_x0000_s1079" type="#_x0000_t78" style="position:absolute;left:1812;top:9262;width:2444;height:1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KsWsMA&#10;AADbAAAADwAAAGRycy9kb3ducmV2LnhtbESP0YrCMBRE3wX/IVzBF9F0u7BINYqICyLFxeoHXJpr&#10;W21uahO1+/dmYcHHYWbOMPNlZ2rxoNZVlhV8TCIQxLnVFRcKTsfv8RSE88gaa8uk4JccLBf93hwT&#10;bZ98oEfmCxEg7BJUUHrfJFK6vCSDbmIb4uCdbWvQB9kWUrf4DHBTyziKvqTBisNCiQ2tS8qv2d0o&#10;+OnSS8E7u9LN6HbY7K/p+hinSg0H3WoGwlPn3+H/9lYr+Izh70v4AXLx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KsWsMAAADbAAAADwAAAAAAAAAAAAAAAACYAgAAZHJzL2Rv&#10;d25yZXYueG1sUEsFBgAAAAAEAAQA9QAAAIgDAAAAAA==&#10;" adj="15633,8066,17469,9322">
                    <v:textbox inset="2.5mm,.3mm,2.5mm,.3mm">
                      <w:txbxContent>
                        <w:p w:rsidR="00035019" w:rsidRPr="003F012E" w:rsidRDefault="00035019" w:rsidP="003F012E">
                          <w:pPr>
                            <w:ind w:hanging="142"/>
                            <w:jc w:val="center"/>
                            <w:rPr>
                              <w:sz w:val="24"/>
                              <w:szCs w:val="24"/>
                              <w:u w:val="single"/>
                            </w:rPr>
                          </w:pPr>
                          <w:r w:rsidRPr="003F012E">
                            <w:rPr>
                              <w:b/>
                              <w:sz w:val="24"/>
                              <w:szCs w:val="24"/>
                              <w:u w:val="single"/>
                            </w:rPr>
                            <w:t>Критерії</w:t>
                          </w:r>
                          <w:r w:rsidRPr="003F012E">
                            <w:rPr>
                              <w:sz w:val="24"/>
                              <w:szCs w:val="24"/>
                              <w:u w:val="single"/>
                            </w:rPr>
                            <w:t>:</w:t>
                          </w:r>
                        </w:p>
                        <w:p w:rsidR="00035019" w:rsidRPr="003F012E" w:rsidRDefault="00035019" w:rsidP="003F012E">
                          <w:pPr>
                            <w:ind w:hanging="142"/>
                            <w:rPr>
                              <w:sz w:val="24"/>
                              <w:szCs w:val="24"/>
                            </w:rPr>
                          </w:pPr>
                          <w:r w:rsidRPr="003F012E">
                            <w:rPr>
                              <w:sz w:val="24"/>
                              <w:szCs w:val="24"/>
                            </w:rPr>
                            <w:t>– ціннісно-мотиваційний;</w:t>
                          </w:r>
                        </w:p>
                        <w:p w:rsidR="00035019" w:rsidRPr="003F012E" w:rsidRDefault="00035019" w:rsidP="003F012E">
                          <w:pPr>
                            <w:pStyle w:val="a5"/>
                            <w:ind w:left="0" w:hanging="142"/>
                            <w:rPr>
                              <w:rFonts w:ascii="Times New Roman" w:hAnsi="Times New Roman"/>
                              <w:sz w:val="24"/>
                              <w:szCs w:val="24"/>
                            </w:rPr>
                          </w:pPr>
                          <w:r w:rsidRPr="003F012E">
                            <w:rPr>
                              <w:rFonts w:ascii="Times New Roman" w:hAnsi="Times New Roman"/>
                              <w:sz w:val="24"/>
                              <w:szCs w:val="24"/>
                            </w:rPr>
                            <w:t xml:space="preserve">– когнітивний; </w:t>
                          </w:r>
                        </w:p>
                        <w:p w:rsidR="00035019" w:rsidRPr="003F012E" w:rsidRDefault="00035019" w:rsidP="003F012E">
                          <w:pPr>
                            <w:ind w:hanging="142"/>
                            <w:rPr>
                              <w:sz w:val="24"/>
                              <w:szCs w:val="24"/>
                            </w:rPr>
                          </w:pPr>
                          <w:r w:rsidRPr="003F012E">
                            <w:rPr>
                              <w:sz w:val="24"/>
                              <w:szCs w:val="24"/>
                            </w:rPr>
                            <w:t xml:space="preserve"> – діяльнісно-результативний</w:t>
                          </w:r>
                        </w:p>
                      </w:txbxContent>
                    </v:textbox>
                  </v:shape>
                  <v:shape id="AutoShape 111" o:spid="_x0000_s1080" type="#_x0000_t78" style="position:absolute;left:4301;top:9262;width:1556;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8ae8QA&#10;AADbAAAADwAAAGRycy9kb3ducmV2LnhtbESP0WrCQBRE3wv+w3KFvhSzsQHRmFW00NKXllb9gGv2&#10;mixm74bsmsS/7xYKfRxm5gxTbEfbiJ46bxwrmCcpCOLSacOVgtPxdbYE4QOyxsYxKbiTh+1m8lBg&#10;rt3A39QfQiUihH2OCuoQ2lxKX9Zk0SeuJY7exXUWQ5RdJXWHQ4TbRj6n6UJaNBwXamzppabyerhZ&#10;BXb/9Rbm8qk/Dx96cf68m1V2M0o9TsfdGkSgMfyH/9rvWkGWwe+X+A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GnvEAAAA2wAAAA8AAAAAAAAAAAAAAAAAmAIAAGRycy9k&#10;b3ducmV2LnhtbFBLBQYAAAAABAAEAPUAAACJAwAAAAA=&#10;" adj=",7932,17749,9103">
                    <v:textbox inset="1.5mm,,1.5mm">
                      <w:txbxContent>
                        <w:p w:rsidR="00035019" w:rsidRPr="003F012E" w:rsidRDefault="00035019" w:rsidP="003F012E">
                          <w:pPr>
                            <w:jc w:val="center"/>
                            <w:rPr>
                              <w:sz w:val="24"/>
                              <w:szCs w:val="24"/>
                            </w:rPr>
                          </w:pPr>
                        </w:p>
                        <w:p w:rsidR="00035019" w:rsidRPr="003F012E" w:rsidRDefault="00035019" w:rsidP="003F012E">
                          <w:pPr>
                            <w:rPr>
                              <w:sz w:val="24"/>
                              <w:szCs w:val="24"/>
                            </w:rPr>
                          </w:pPr>
                        </w:p>
                        <w:p w:rsidR="00035019" w:rsidRPr="003F012E" w:rsidRDefault="00035019" w:rsidP="003F012E">
                          <w:pPr>
                            <w:ind w:firstLine="0"/>
                            <w:rPr>
                              <w:b/>
                              <w:sz w:val="24"/>
                              <w:szCs w:val="24"/>
                              <w:u w:val="single"/>
                            </w:rPr>
                          </w:pPr>
                          <w:r w:rsidRPr="003F012E">
                            <w:rPr>
                              <w:b/>
                              <w:sz w:val="24"/>
                              <w:szCs w:val="24"/>
                              <w:u w:val="single"/>
                            </w:rPr>
                            <w:t>Показники</w:t>
                          </w:r>
                        </w:p>
                      </w:txbxContent>
                    </v:textbox>
                  </v:shape>
                  <v:rect id="Rectangle 112" o:spid="_x0000_s1081" style="position:absolute;left:5946;top:9262;width:1327;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035019" w:rsidRPr="003F012E" w:rsidRDefault="00035019" w:rsidP="003F012E">
                          <w:pPr>
                            <w:jc w:val="center"/>
                            <w:rPr>
                              <w:sz w:val="24"/>
                              <w:szCs w:val="24"/>
                            </w:rPr>
                          </w:pPr>
                        </w:p>
                        <w:p w:rsidR="00035019" w:rsidRPr="003F012E" w:rsidRDefault="00035019" w:rsidP="003F012E">
                          <w:pPr>
                            <w:tabs>
                              <w:tab w:val="left" w:pos="142"/>
                            </w:tabs>
                            <w:ind w:firstLine="0"/>
                            <w:jc w:val="center"/>
                            <w:rPr>
                              <w:b/>
                              <w:sz w:val="24"/>
                              <w:szCs w:val="24"/>
                            </w:rPr>
                          </w:pPr>
                          <w:r w:rsidRPr="003F012E">
                            <w:rPr>
                              <w:b/>
                              <w:sz w:val="24"/>
                              <w:szCs w:val="24"/>
                              <w:u w:val="single"/>
                            </w:rPr>
                            <w:t>Рівні</w:t>
                          </w:r>
                          <w:r w:rsidRPr="003F012E">
                            <w:rPr>
                              <w:b/>
                              <w:sz w:val="24"/>
                              <w:szCs w:val="24"/>
                            </w:rPr>
                            <w:t>:</w:t>
                          </w:r>
                        </w:p>
                        <w:p w:rsidR="00035019" w:rsidRPr="003F012E" w:rsidRDefault="00035019" w:rsidP="003F012E">
                          <w:pPr>
                            <w:tabs>
                              <w:tab w:val="left" w:pos="142"/>
                            </w:tabs>
                            <w:ind w:firstLine="142"/>
                            <w:rPr>
                              <w:sz w:val="24"/>
                              <w:szCs w:val="24"/>
                            </w:rPr>
                          </w:pPr>
                          <w:r w:rsidRPr="003F012E">
                            <w:rPr>
                              <w:sz w:val="24"/>
                              <w:szCs w:val="24"/>
                            </w:rPr>
                            <w:t>високий</w:t>
                          </w:r>
                        </w:p>
                        <w:p w:rsidR="00035019" w:rsidRPr="003F012E" w:rsidRDefault="00035019" w:rsidP="003F012E">
                          <w:pPr>
                            <w:tabs>
                              <w:tab w:val="left" w:pos="142"/>
                            </w:tabs>
                            <w:ind w:firstLine="142"/>
                            <w:rPr>
                              <w:sz w:val="24"/>
                              <w:szCs w:val="24"/>
                            </w:rPr>
                          </w:pPr>
                          <w:r w:rsidRPr="003F012E">
                            <w:rPr>
                              <w:sz w:val="24"/>
                              <w:szCs w:val="24"/>
                            </w:rPr>
                            <w:t>середній</w:t>
                          </w:r>
                        </w:p>
                        <w:p w:rsidR="00035019" w:rsidRPr="003F012E" w:rsidRDefault="00035019" w:rsidP="003F012E">
                          <w:pPr>
                            <w:tabs>
                              <w:tab w:val="left" w:pos="142"/>
                            </w:tabs>
                            <w:ind w:firstLine="142"/>
                            <w:rPr>
                              <w:sz w:val="24"/>
                              <w:szCs w:val="24"/>
                            </w:rPr>
                          </w:pPr>
                          <w:r w:rsidRPr="003F012E">
                            <w:rPr>
                              <w:sz w:val="24"/>
                              <w:szCs w:val="24"/>
                            </w:rPr>
                            <w:t>низький</w:t>
                          </w:r>
                        </w:p>
                        <w:p w:rsidR="00035019" w:rsidRPr="003F012E" w:rsidRDefault="00035019" w:rsidP="003F012E">
                          <w:pPr>
                            <w:tabs>
                              <w:tab w:val="left" w:pos="142"/>
                            </w:tabs>
                            <w:ind w:firstLine="0"/>
                            <w:jc w:val="center"/>
                            <w:rPr>
                              <w:sz w:val="24"/>
                              <w:szCs w:val="24"/>
                            </w:rPr>
                          </w:pPr>
                        </w:p>
                      </w:txbxContent>
                    </v:textbox>
                  </v:re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13" o:spid="_x0000_s1082" type="#_x0000_t103" style="position:absolute;left:7396;top:9514;width:344;height:1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USgsYA&#10;AADbAAAADwAAAGRycy9kb3ducmV2LnhtbESPT2vCQBTE70K/w/IKvUjdGKmU1FW0tOhBLI2WXh/Z&#10;lz80+zZm1xi/vSsUPA4z8xtmtuhNLTpqXWVZwXgUgSDOrK64UHDYfz6/gnAeWWNtmRRcyMFi/jCY&#10;YaLtmb+pS30hAoRdggpK75tESpeVZNCNbEMcvNy2Bn2QbSF1i+cAN7WMo2gqDVYcFkps6L2k7C89&#10;GQW76OejW0+PNh+utqv89yvO4qNR6umxX76B8NT7e/i/vdEKJi9w+xJ+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USgsYAAADbAAAADwAAAAAAAAAAAAAAAACYAgAAZHJz&#10;L2Rvd25yZXYueG1sUEsFBgAAAAAEAAQA9QAAAIsDAAAAAA==&#10;"/>
                  <v:rect id="Rectangle 114" o:spid="_x0000_s1083" style="position:absolute;left:749;top:10601;width:6572;height:6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KBK8MA&#10;AADbAAAADwAAAGRycy9kb3ducmV2LnhtbESPzarCMBSE94LvEI5wd5qqIFqNUgTxLq4Lf9DtoTm2&#10;1eakNKnWt78RBJfDzHzDLFatKcWDaldYVjAcRCCIU6sLzhScjpv+FITzyBpLy6TgRQ5Wy25ngbG2&#10;T97T4+AzESDsYlSQe1/FUro0J4NuYCvi4F1tbdAHWWdS1/gMcFPKURRNpMGCw0KOFa1zSu+HxiiY&#10;Jedps700yd/ttRkPk70+VtlOqZ9em8xBeGr9N/xp/2oF4wm8v4Qf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KBK8MAAADbAAAADwAAAAAAAAAAAAAAAACYAgAAZHJzL2Rv&#10;d25yZXYueG1sUEsFBgAAAAAEAAQA9QAAAIgDAAAAAA==&#10;">
                    <v:textbox inset=",.3mm,,.3mm">
                      <w:txbxContent>
                        <w:p w:rsidR="00035019" w:rsidRPr="003F012E" w:rsidRDefault="00035019" w:rsidP="003F012E">
                          <w:pPr>
                            <w:ind w:firstLine="0"/>
                            <w:jc w:val="center"/>
                            <w:rPr>
                              <w:i/>
                              <w:sz w:val="24"/>
                              <w:szCs w:val="24"/>
                            </w:rPr>
                          </w:pPr>
                          <w:r w:rsidRPr="003F012E">
                            <w:rPr>
                              <w:b/>
                              <w:i/>
                              <w:sz w:val="24"/>
                              <w:szCs w:val="24"/>
                            </w:rPr>
                            <w:t xml:space="preserve">Результат: </w:t>
                          </w:r>
                          <w:r w:rsidRPr="003F012E">
                            <w:rPr>
                              <w:i/>
                              <w:sz w:val="24"/>
                              <w:szCs w:val="24"/>
                            </w:rPr>
                            <w:t>Позитивна динаміка сформованості готовності майбутніх бакалаврів з фінансів, банківської справи та страхування до професійної діяльності на засадах міждисциплінарного підходу</w:t>
                          </w:r>
                        </w:p>
                      </w:txbxContent>
                    </v:textbox>
                  </v:rect>
                  <v:shape id="AutoShape 115" o:spid="_x0000_s1084" type="#_x0000_t15" style="position:absolute;left:747;top:8694;width:966;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7LQ8QA&#10;AADbAAAADwAAAGRycy9kb3ducmV2LnhtbESPT4vCMBTE74LfITzBm6aui0o1iix02R79g+jt0Tzb&#10;avNSmqx2/fQbQfA4zMxvmMWqNZW4UeNKywpGwwgEcWZ1ybmC/S4ZzEA4j6yxskwK/sjBatntLDDW&#10;9s4bum19LgKEXYwKCu/rWEqXFWTQDW1NHLyzbQz6IJtc6gbvAW4q+RFFE2mw5LBQYE1fBWXX7a9R&#10;cE0fl+9TejSPkztODp+UtOk+Uarfa9dzEJ5a/w6/2j9awXgKzy/hB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Oy0PEAAAA2wAAAA8AAAAAAAAAAAAAAAAAmAIAAGRycy9k&#10;b3ducmV2LnhtbFBLBQYAAAAABAAEAPUAAACJAwAAAAA=&#10;">
                    <v:textbox style="layout-flow:vertical;mso-layout-flow-alt:bottom-to-top">
                      <w:txbxContent>
                        <w:p w:rsidR="00035019" w:rsidRPr="003F012E" w:rsidRDefault="00035019" w:rsidP="003F012E">
                          <w:pPr>
                            <w:ind w:firstLine="0"/>
                            <w:jc w:val="center"/>
                            <w:rPr>
                              <w:b/>
                              <w:sz w:val="24"/>
                              <w:szCs w:val="24"/>
                            </w:rPr>
                          </w:pPr>
                          <w:r w:rsidRPr="003F012E">
                            <w:rPr>
                              <w:b/>
                              <w:sz w:val="24"/>
                              <w:szCs w:val="24"/>
                            </w:rPr>
                            <w:t>ОЦІНЮВАЛЬНО-РЕЗУЛЬТАТИВНИЙ КОМПОНЕНТ</w:t>
                          </w:r>
                        </w:p>
                        <w:p w:rsidR="00035019" w:rsidRPr="003F012E" w:rsidRDefault="00035019" w:rsidP="003F012E">
                          <w:pPr>
                            <w:rPr>
                              <w:sz w:val="24"/>
                              <w:szCs w:val="24"/>
                            </w:rPr>
                          </w:pPr>
                        </w:p>
                      </w:txbxContent>
                    </v:textbox>
                  </v:shape>
                </v:group>
                <v:group id="Group 143" o:spid="_x0000_s1085" style="position:absolute;left:749;top:2657;width:7171;height:2763" coordorigin="749,2769" coordsize="7171,27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rect id="Rectangle 117" o:spid="_x0000_s1086" style="position:absolute;left:749;top:2969;width:7167;height:2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rsidR="00035019" w:rsidRPr="003F012E" w:rsidRDefault="00035019" w:rsidP="003F012E">
                          <w:pPr>
                            <w:rPr>
                              <w:sz w:val="24"/>
                              <w:szCs w:val="24"/>
                            </w:rPr>
                          </w:pPr>
                        </w:p>
                      </w:txbxContent>
                    </v:textbox>
                  </v:rect>
                  <v:rect id="Rectangle 118" o:spid="_x0000_s1087" style="position:absolute;left:1410;top:3339;width:417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7trMEA&#10;AADbAAAADwAAAGRycy9kb3ducmV2LnhtbERP20rDQBB9F/yHZQTf7CZFbEm7LVoRxIKhlw8YstMk&#10;NDsbdjdt9Oudh4KPh3NfrkfXqQuF2Ho2kE8yUMSVty3XBo6Hj6c5qJiQLXaeycAPRViv7u+WWFh/&#10;5R1d9qlWEsKxQANNSn2hdawachgnvicW7uSDwyQw1NoGvEq46/Q0y160w5alocGeNg1V5/3gpCQv&#10;qXz7ynn7O5RD6OLsO3ufGfP4ML4uQCUa07/45v60Bp5lvXyRH6B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u7azBAAAA2wAAAA8AAAAAAAAAAAAAAAAAmAIAAGRycy9kb3du&#10;cmV2LnhtbFBLBQYAAAAABAAEAPUAAACGAwAAAAA=&#10;">
                    <v:textbox inset=",1mm,,1mm">
                      <w:txbxContent>
                        <w:p w:rsidR="00035019" w:rsidRPr="003F012E" w:rsidRDefault="00035019" w:rsidP="003F012E">
                          <w:pPr>
                            <w:ind w:firstLine="0"/>
                            <w:jc w:val="center"/>
                            <w:rPr>
                              <w:b/>
                              <w:i/>
                              <w:sz w:val="24"/>
                              <w:szCs w:val="24"/>
                            </w:rPr>
                          </w:pPr>
                          <w:r w:rsidRPr="003F012E">
                            <w:rPr>
                              <w:b/>
                              <w:i/>
                              <w:sz w:val="24"/>
                              <w:szCs w:val="24"/>
                            </w:rPr>
                            <w:t>ПРИНЦИПИ</w:t>
                          </w:r>
                        </w:p>
                        <w:p w:rsidR="00035019" w:rsidRPr="003F012E" w:rsidRDefault="00035019" w:rsidP="003F012E">
                          <w:pPr>
                            <w:pStyle w:val="a5"/>
                            <w:tabs>
                              <w:tab w:val="left" w:pos="284"/>
                            </w:tabs>
                            <w:spacing w:after="120"/>
                            <w:ind w:left="284" w:hanging="284"/>
                            <w:rPr>
                              <w:rFonts w:ascii="Times New Roman" w:hAnsi="Times New Roman"/>
                              <w:sz w:val="24"/>
                              <w:szCs w:val="24"/>
                            </w:rPr>
                          </w:pPr>
                          <w:r>
                            <w:rPr>
                              <w:rFonts w:ascii="Times New Roman" w:hAnsi="Times New Roman"/>
                              <w:sz w:val="24"/>
                              <w:szCs w:val="24"/>
                            </w:rPr>
                            <w:t>загально</w:t>
                          </w:r>
                          <w:r w:rsidRPr="003F012E">
                            <w:rPr>
                              <w:rFonts w:ascii="Times New Roman" w:hAnsi="Times New Roman"/>
                              <w:sz w:val="24"/>
                              <w:szCs w:val="24"/>
                            </w:rPr>
                            <w:t xml:space="preserve">дидактичні   </w:t>
                          </w:r>
                          <w:r w:rsidRPr="003F012E">
                            <w:rPr>
                              <w:rFonts w:ascii="Times New Roman" w:hAnsi="Times New Roman"/>
                              <w:sz w:val="24"/>
                              <w:szCs w:val="24"/>
                            </w:rPr>
                            <w:tab/>
                            <w:t>специфічні:</w:t>
                          </w:r>
                        </w:p>
                        <w:p w:rsidR="00035019" w:rsidRPr="003F012E" w:rsidRDefault="00035019" w:rsidP="003F012E">
                          <w:pPr>
                            <w:pStyle w:val="a5"/>
                            <w:tabs>
                              <w:tab w:val="left" w:pos="284"/>
                            </w:tabs>
                            <w:suppressAutoHyphens/>
                            <w:overflowPunct/>
                            <w:autoSpaceDE/>
                            <w:autoSpaceDN/>
                            <w:adjustRightInd/>
                            <w:ind w:left="284"/>
                            <w:rPr>
                              <w:rFonts w:ascii="Times New Roman" w:hAnsi="Times New Roman"/>
                              <w:sz w:val="24"/>
                              <w:szCs w:val="24"/>
                            </w:rPr>
                          </w:pPr>
                        </w:p>
                      </w:txbxContent>
                    </v:textbox>
                  </v:rect>
                  <v:rect id="Rectangle 119" o:spid="_x0000_s1088" style="position:absolute;left:6088;top:3367;width:1735;height:2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beR8IA&#10;AADbAAAADwAAAGRycy9kb3ducmV2LnhtbESPT4vCMBTE7wt+h/CEvYgm7opoNYooLgpe/IPnR/Ns&#10;i81LaWKt336zIOxxmJnfMPNla0vRUO0LxxqGAwWCOHWm4EzD5bztT0D4gGywdEwaXuRhueh8zDEx&#10;7slHak4hExHCPkENeQhVIqVPc7LoB64ijt7N1RZDlHUmTY3PCLel/FJqLC0WHBdyrGidU3o/PayG&#10;punh4bj5UbsrqvJ74qZc7Kdaf3bb1QxEoDb8h9/tndEwGsLfl/gD5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t5HwgAAANsAAAAPAAAAAAAAAAAAAAAAAJgCAABkcnMvZG93&#10;bnJldi54bWxQSwUGAAAAAAQABAD1AAAAhwMAAAAA&#10;">
                    <v:textbox inset=".5mm,.5mm,.5mm,.5mm">
                      <w:txbxContent>
                        <w:p w:rsidR="00035019" w:rsidRPr="003F012E" w:rsidRDefault="00035019" w:rsidP="003F012E">
                          <w:pPr>
                            <w:ind w:firstLine="0"/>
                            <w:jc w:val="center"/>
                            <w:rPr>
                              <w:b/>
                              <w:i/>
                              <w:sz w:val="24"/>
                              <w:szCs w:val="24"/>
                            </w:rPr>
                          </w:pPr>
                          <w:r w:rsidRPr="003F012E">
                            <w:rPr>
                              <w:b/>
                              <w:i/>
                              <w:sz w:val="24"/>
                              <w:szCs w:val="24"/>
                            </w:rPr>
                            <w:t>ПІДХОДИ:</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акмеологічний;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аксіологічний;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системний;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особистісно-орієнтований;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діяльнісний;</w:t>
                          </w:r>
                        </w:p>
                        <w:p w:rsidR="00035019" w:rsidRPr="003F012E" w:rsidRDefault="00035019" w:rsidP="00562592">
                          <w:pPr>
                            <w:pStyle w:val="a5"/>
                            <w:numPr>
                              <w:ilvl w:val="0"/>
                              <w:numId w:val="11"/>
                            </w:numPr>
                            <w:tabs>
                              <w:tab w:val="left" w:pos="142"/>
                            </w:tabs>
                            <w:suppressAutoHyphens/>
                            <w:overflowPunct/>
                            <w:autoSpaceDE/>
                            <w:autoSpaceDN/>
                            <w:adjustRightInd/>
                            <w:ind w:left="0" w:firstLine="0"/>
                            <w:rPr>
                              <w:rFonts w:ascii="Times New Roman" w:hAnsi="Times New Roman"/>
                              <w:sz w:val="24"/>
                              <w:szCs w:val="24"/>
                            </w:rPr>
                          </w:pPr>
                          <w:r w:rsidRPr="003F012E">
                            <w:rPr>
                              <w:rFonts w:ascii="Times New Roman" w:hAnsi="Times New Roman"/>
                              <w:sz w:val="24"/>
                              <w:szCs w:val="24"/>
                            </w:rPr>
                            <w:t>компетентнісний;</w:t>
                          </w:r>
                        </w:p>
                        <w:p w:rsidR="00035019" w:rsidRPr="003F012E" w:rsidRDefault="00035019" w:rsidP="00562592">
                          <w:pPr>
                            <w:pStyle w:val="a5"/>
                            <w:numPr>
                              <w:ilvl w:val="0"/>
                              <w:numId w:val="11"/>
                            </w:numPr>
                            <w:tabs>
                              <w:tab w:val="left" w:pos="142"/>
                            </w:tabs>
                            <w:suppressAutoHyphens/>
                            <w:overflowPunct/>
                            <w:autoSpaceDE/>
                            <w:autoSpaceDN/>
                            <w:adjustRightInd/>
                            <w:ind w:left="142" w:hanging="142"/>
                            <w:rPr>
                              <w:rFonts w:ascii="Times New Roman" w:hAnsi="Times New Roman"/>
                              <w:sz w:val="24"/>
                              <w:szCs w:val="24"/>
                            </w:rPr>
                          </w:pPr>
                          <w:r w:rsidRPr="003F012E">
                            <w:rPr>
                              <w:rFonts w:ascii="Times New Roman" w:hAnsi="Times New Roman"/>
                              <w:sz w:val="24"/>
                              <w:szCs w:val="24"/>
                            </w:rPr>
                            <w:t>міждисциплінарний;</w:t>
                          </w:r>
                        </w:p>
                        <w:p w:rsidR="00035019" w:rsidRPr="003F012E" w:rsidRDefault="00035019" w:rsidP="00562592">
                          <w:pPr>
                            <w:pStyle w:val="a5"/>
                            <w:numPr>
                              <w:ilvl w:val="0"/>
                              <w:numId w:val="11"/>
                            </w:numPr>
                            <w:tabs>
                              <w:tab w:val="left" w:pos="284"/>
                            </w:tabs>
                            <w:suppressAutoHyphens/>
                            <w:overflowPunct/>
                            <w:autoSpaceDE/>
                            <w:autoSpaceDN/>
                            <w:adjustRightInd/>
                            <w:ind w:left="142" w:hanging="142"/>
                            <w:rPr>
                              <w:rFonts w:ascii="Times New Roman" w:hAnsi="Times New Roman"/>
                              <w:sz w:val="24"/>
                              <w:szCs w:val="24"/>
                            </w:rPr>
                          </w:pPr>
                          <w:r w:rsidRPr="003F012E">
                            <w:rPr>
                              <w:rFonts w:ascii="Times New Roman" w:hAnsi="Times New Roman"/>
                              <w:sz w:val="24"/>
                              <w:szCs w:val="24"/>
                            </w:rPr>
                            <w:t>синергетичний.</w:t>
                          </w:r>
                        </w:p>
                      </w:txbxContent>
                    </v:textbox>
                  </v:rect>
                  <v:rect id="Rectangle 120" o:spid="_x0000_s1089" style="position:absolute;left:1095;top:2769;width:6825;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WQMMA&#10;AADbAAAADwAAAGRycy9kb3ducmV2LnhtbESP3WrCQBCF74W+wzIF73STILVE19AfClKhoeoDDNkx&#10;Cc3Oht2Nxj59Vyh4eTg/H2ddjKYTZ3K+tawgnScgiCurW64VHA8fs2cQPiBr7CyTgit5KDYPkzXm&#10;2l74m877UIs4wj5HBU0IfS6lrxoy6Oe2J47eyTqDIUpXS+3wEsdNJ7MkeZIGW46EBnt6a6j62Q8m&#10;QtKSytfPlHe/Qzm4zi+/kvelUtPH8WUFItAY7uH/9lYrWGRw+xJ/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WQMMAAADbAAAADwAAAAAAAAAAAAAAAACYAgAAZHJzL2Rv&#10;d25yZXYueG1sUEsFBgAAAAAEAAQA9QAAAIgDAAAAAA==&#10;">
                    <v:textbox inset=",1mm,,1mm">
                      <w:txbxContent>
                        <w:p w:rsidR="00035019" w:rsidRPr="003F012E" w:rsidRDefault="00035019" w:rsidP="003F012E">
                          <w:pPr>
                            <w:ind w:firstLine="0"/>
                            <w:jc w:val="center"/>
                            <w:rPr>
                              <w:sz w:val="24"/>
                              <w:szCs w:val="24"/>
                            </w:rPr>
                          </w:pPr>
                          <w:r w:rsidRPr="003F012E">
                            <w:rPr>
                              <w:b/>
                              <w:sz w:val="24"/>
                              <w:szCs w:val="24"/>
                            </w:rPr>
                            <w:t xml:space="preserve">Теоретична частина: </w:t>
                          </w:r>
                          <w:r w:rsidRPr="003F012E">
                            <w:rPr>
                              <w:sz w:val="24"/>
                              <w:szCs w:val="24"/>
                            </w:rPr>
                            <w:t>навчальні плани, програми, міждисциплінарні спецкурси тощо</w:t>
                          </w:r>
                        </w:p>
                      </w:txbxContent>
                    </v:textbox>
                  </v:rect>
                  <v:shape id="AutoShape 121" o:spid="_x0000_s1090" type="#_x0000_t15" style="position:absolute;left:749;top:2769;width:526;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BrJMUA&#10;AADbAAAADwAAAGRycy9kb3ducmV2LnhtbESPQWvCQBSE7wX/w/KEXorZpJYi0VVCRGi9lMYIHh/Z&#10;ZxLMvg3ZVeO/7xYKPQ4z8w2z2oymEzcaXGtZQRLFIIgrq1uuFZSH3WwBwnlkjZ1lUvAgB5v15GmF&#10;qbZ3/qZb4WsRIOxSVNB436dSuqohgy6yPXHwznYw6IMcaqkHvAe46eRrHL9Lgy2HhQZ7yhuqLsXV&#10;KNh+vmTz7OFP7XWRbPPiGO+/9qVSz9MxW4LwNPr/8F/7Qyt4m8Pvl/AD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IGskxQAAANsAAAAPAAAAAAAAAAAAAAAAAJgCAABkcnMv&#10;ZG93bnJldi54bWxQSwUGAAAAAAQABAD1AAAAigMAAAAA&#10;">
                    <v:textbox style="layout-flow:vertical;mso-layout-flow-alt:bottom-to-top" inset=".5mm,.3mm,.5mm,.3mm">
                      <w:txbxContent>
                        <w:p w:rsidR="00035019" w:rsidRPr="003F012E" w:rsidRDefault="00035019" w:rsidP="003F012E">
                          <w:pPr>
                            <w:ind w:firstLine="0"/>
                            <w:jc w:val="center"/>
                            <w:rPr>
                              <w:b/>
                              <w:sz w:val="24"/>
                              <w:szCs w:val="24"/>
                            </w:rPr>
                          </w:pPr>
                          <w:r w:rsidRPr="003F012E">
                            <w:rPr>
                              <w:b/>
                              <w:sz w:val="22"/>
                              <w:szCs w:val="22"/>
                            </w:rPr>
                            <w:t xml:space="preserve">ТЕОРЕТИКО-МЕТОДОЛОГІЧНИЙ </w:t>
                          </w:r>
                          <w:r w:rsidRPr="003F012E">
                            <w:rPr>
                              <w:b/>
                              <w:sz w:val="24"/>
                              <w:szCs w:val="24"/>
                            </w:rPr>
                            <w:t>КОМПОНЕНТ</w:t>
                          </w:r>
                        </w:p>
                        <w:p w:rsidR="00035019" w:rsidRPr="003F012E" w:rsidRDefault="00035019" w:rsidP="003F012E">
                          <w:pPr>
                            <w:rPr>
                              <w:sz w:val="24"/>
                              <w:szCs w:val="24"/>
                            </w:rPr>
                          </w:pPr>
                        </w:p>
                      </w:txbxContent>
                    </v:textbox>
                  </v:shape>
                  <v:group id="Group 122" o:spid="_x0000_s1091" style="position:absolute;left:5670;top:3347;width:363;height:542" coordorigin="5583,3010" coordsize="450,6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AutoShape 123" o:spid="_x0000_s1092" type="#_x0000_t103" style="position:absolute;left:5583;top:3010;width:194;height:6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Nh/8YA&#10;AADbAAAADwAAAGRycy9kb3ducmV2LnhtbESPT2vCQBTE70K/w/IKvUjdGKyU1FW0tOhBLI2WXh/Z&#10;lz80+zZm1xi/vSsUPA4z8xtmtuhNLTpqXWVZwXgUgSDOrK64UHDYfz6/gnAeWWNtmRRcyMFi/jCY&#10;YaLtmb+pS30hAoRdggpK75tESpeVZNCNbEMcvNy2Bn2QbSF1i+cAN7WMo2gqDVYcFkps6L2k7C89&#10;GQW76OejW0+PNh+utqv89yvO4qNR6umxX76B8NT7e/i/vdEKJi9w+xJ+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tNh/8YAAADbAAAADwAAAAAAAAAAAAAAAACYAgAAZHJz&#10;L2Rvd25yZXYueG1sUEsFBgAAAAAEAAQA9QAAAIsDAAAAAA==&#10;"/>
                    <v:shape id="AutoShape 124" o:spid="_x0000_s1093" type="#_x0000_t103" style="position:absolute;left:5839;top:3010;width:194;height:61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twwMMA&#10;AADbAAAADwAAAGRycy9kb3ducmV2LnhtbESPQWvCQBSE70L/w/IKvdVNRUKNrlKU2lI8tCp4fWSf&#10;2WDe25Ddavz33YLgcZiZb5jZoudGnakLtRcDL8MMFEnpbS2Vgf3u/fkVVIgoFhsvZOBKARbzh8EM&#10;C+sv8kPnbaxUgkgo0ICLsS20DqUjxjD0LUnyjr5jjEl2lbYdXhKcGz3Kslwz1pIWHLa0dFSetr9s&#10;APMrrw6b+LE7fPnjhN16+V2xMU+P/dsUVKQ+3sO39qc1MM7h/0v6AXr+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twwMMAAADbAAAADwAAAAAAAAAAAAAAAACYAgAAZHJzL2Rv&#10;d25yZXYueG1sUEsFBgAAAAAEAAQA9QAAAIgDAAAAAA==&#10;"/>
                  </v:group>
                  <v:rect id="Rectangle 125" o:spid="_x0000_s1094" style="position:absolute;left:1410;top:3785;width:1745;height:1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PjqMMA&#10;AADbAAAADwAAAGRycy9kb3ducmV2LnhtbESPQWsCMRSE7wX/Q3iCl1ITtVhdjSKKouBFWzw/Ns/d&#10;xc3Lsonr+u9NodDjMDPfMPNla0vRUO0LxxoGfQWCOHWm4EzDz/f2YwLCB2SDpWPS8CQPy0XnbY6J&#10;cQ8+UXMOmYgQ9glqyEOoEil9mpNF33cVcfSurrYYoqwzaWp8RLgt5VCpsbRYcFzIsaJ1TuntfLca&#10;muYdj6fNTu0vqMrRxE25OEy17nXb1QxEoDb8h//ae6Ph8wt+v8Qf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PjqMMAAADbAAAADwAAAAAAAAAAAAAAAACYAgAAZHJzL2Rv&#10;d25yZXYueG1sUEsFBgAAAAAEAAQA9QAAAIgDAAAAAA==&#10;">
                    <v:textbox inset=".5mm,.5mm,.5mm,.5mm">
                      <w:txbxContent>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науковості;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системності і послідовності;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зв’язку навчання з життям;</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наочності;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міцності засвоєння знань, умінь і навичок</w:t>
                          </w:r>
                        </w:p>
                      </w:txbxContent>
                    </v:textbox>
                  </v:rect>
                  <v:rect id="Rectangle 126" o:spid="_x0000_s1095" style="position:absolute;left:3095;top:3785;width:2488;height:1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x32sEA&#10;AADbAAAADwAAAGRycy9kb3ducmV2LnhtbERPz2vCMBS+D/wfwhN2GZrohtRqLDLZcODFKp4fzbMt&#10;Ni+lydruv18Ogx0/vt/bbLSN6KnztWMNi7kCQVw4U3Op4Xr5mCUgfEA22DgmDT/kIdtNnraYGjfw&#10;mfo8lCKGsE9RQxVCm0rpi4os+rlriSN3d53FEGFXStPhEMNtI5dKraTFmmNDhS29V1Q88m+roe9f&#10;8HQ+fKrjDVXzmrg1119rrZ+n434DItAY/sV/7qPR8BbHxi/xB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8d9rBAAAA2wAAAA8AAAAAAAAAAAAAAAAAmAIAAGRycy9kb3du&#10;cmV2LnhtbFBLBQYAAAAABAAEAPUAAACGAwAAAAA=&#10;">
                    <v:textbox inset=".5mm,.5mm,.5mm,.5mm">
                      <w:txbxContent>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інтеграції змісту освіти;</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практичної спрямованості;</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професійного співробітництва;</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узгодженості змісту і форм навчання;</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 xml:space="preserve">інтеграції освітньої і дослідницької складових навчання; </w:t>
                          </w:r>
                        </w:p>
                        <w:p w:rsidR="00035019" w:rsidRPr="003F012E" w:rsidRDefault="00035019" w:rsidP="00562592">
                          <w:pPr>
                            <w:pStyle w:val="a5"/>
                            <w:numPr>
                              <w:ilvl w:val="0"/>
                              <w:numId w:val="12"/>
                            </w:numPr>
                            <w:tabs>
                              <w:tab w:val="left" w:pos="142"/>
                            </w:tabs>
                            <w:suppressAutoHyphens/>
                            <w:overflowPunct/>
                            <w:autoSpaceDE/>
                            <w:autoSpaceDN/>
                            <w:adjustRightInd/>
                            <w:ind w:left="142" w:hanging="142"/>
                            <w:rPr>
                              <w:rFonts w:ascii="Times New Roman" w:hAnsi="Times New Roman"/>
                              <w:sz w:val="22"/>
                              <w:szCs w:val="22"/>
                            </w:rPr>
                          </w:pPr>
                          <w:r w:rsidRPr="003F012E">
                            <w:rPr>
                              <w:rFonts w:ascii="Times New Roman" w:hAnsi="Times New Roman"/>
                              <w:sz w:val="22"/>
                              <w:szCs w:val="22"/>
                            </w:rPr>
                            <w:t>міждисциплінарної інтеграції.</w:t>
                          </w:r>
                        </w:p>
                      </w:txbxContent>
                    </v:textbox>
                  </v:rect>
                </v:group>
                <v:group id="Group 148" o:spid="_x0000_s1096" style="position:absolute;left:749;top:5650;width:7167;height:2749" coordorigin="749,5650" coordsize="7167,27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AutoShape 98" o:spid="_x0000_s1097" type="#_x0000_t55" style="position:absolute;left:4343;top:7966;width:340;height:52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Ie5sMA&#10;AADbAAAADwAAAGRycy9kb3ducmV2LnhtbERPy2rCQBTdC/2H4RbcSJ0oKG3qJBTbQhFcaN10d5u5&#10;zYRm7sTMmMffOwvB5eG8N/lga9FR6yvHChbzBARx4XTFpYLT9+fTMwgfkDXWjknBSB7y7GGywVS7&#10;ng/UHUMpYgj7FBWYEJpUSl8YsujnriGO3J9rLYYI21LqFvsYbmu5TJK1tFhxbDDY0NZQ8X+8WAVy&#10;/OgvdPox++p99rLdjefO/u6Umj4Ob68gAg3hLr65v7SCVVwfv8QfIL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Ie5sMAAADbAAAADwAAAAAAAAAAAAAAAACYAgAAZHJzL2Rv&#10;d25yZXYueG1sUEsFBgAAAAAEAAQA9QAAAIgDAAAAAA==&#10;" adj="12727" fillcolor="#d8d8d8 [2732]"/>
                  <v:rect id="Rectangle 127" o:spid="_x0000_s1098" style="position:absolute;left:749;top:5651;width:7167;height:2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shape id="AutoShape 130" o:spid="_x0000_s1099" type="#_x0000_t55" style="position:absolute;left:2239;top:6035;width:735;height:237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kcR8cA&#10;AADbAAAADwAAAGRycy9kb3ducmV2LnhtbESPT0sDMRTE7wW/Q3iCl9ImLrTItmlZxIJ6UNrtH4+P&#10;zXOzuHlZNrHdfnsjCB6HmfkNs1wPrhVn6kPjWcP9VIEgrrxpuNawLzeTBxAhIhtsPZOGKwVYr25G&#10;S8yNv/CWzrtYiwThkKMGG2OXSxkqSw7D1HfEyfv0vcOYZF9L0+MlwV0rM6Xm0mHDacFiR4+Wqq/d&#10;t9PwujmOT+qjKO3s+v5yCE/jTBVvWt/dDsUCRKQh/of/2s9GwyyD3y/pB8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5HEfHAAAA2wAAAA8AAAAAAAAAAAAAAAAAmAIAAGRy&#10;cy9kb3ducmV2LnhtbFBLBQYAAAAABAAEAPUAAACMAwAAAAA=&#10;" adj="21600">
                    <v:textbox inset=".2mm,0,.5mm,.3mm">
                      <w:txbxContent>
                        <w:p w:rsidR="00035019" w:rsidRPr="003F012E" w:rsidRDefault="00035019" w:rsidP="003F012E">
                          <w:pPr>
                            <w:tabs>
                              <w:tab w:val="left" w:pos="709"/>
                            </w:tabs>
                            <w:ind w:firstLine="0"/>
                            <w:jc w:val="center"/>
                            <w:rPr>
                              <w:sz w:val="20"/>
                              <w:szCs w:val="20"/>
                            </w:rPr>
                          </w:pPr>
                          <w:r w:rsidRPr="003F012E">
                            <w:rPr>
                              <w:sz w:val="20"/>
                              <w:szCs w:val="20"/>
                            </w:rPr>
                            <w:t xml:space="preserve">Форми організації навчання: проблемні лекції, практичні </w:t>
                          </w:r>
                        </w:p>
                        <w:p w:rsidR="00035019" w:rsidRPr="003F012E" w:rsidRDefault="00035019" w:rsidP="003F012E">
                          <w:pPr>
                            <w:tabs>
                              <w:tab w:val="left" w:pos="709"/>
                            </w:tabs>
                            <w:ind w:firstLine="0"/>
                            <w:jc w:val="center"/>
                            <w:rPr>
                              <w:bCs/>
                              <w:iCs/>
                              <w:sz w:val="20"/>
                              <w:szCs w:val="20"/>
                            </w:rPr>
                          </w:pPr>
                          <w:r w:rsidRPr="003F012E">
                            <w:rPr>
                              <w:sz w:val="20"/>
                              <w:szCs w:val="20"/>
                            </w:rPr>
                            <w:t xml:space="preserve">заняття, виробнича практика; тренінги; вебінари, круглі столи </w:t>
                          </w:r>
                        </w:p>
                        <w:p w:rsidR="00035019" w:rsidRPr="003F012E" w:rsidRDefault="00035019" w:rsidP="003F012E">
                          <w:pPr>
                            <w:ind w:firstLine="0"/>
                            <w:jc w:val="center"/>
                            <w:rPr>
                              <w:sz w:val="20"/>
                              <w:szCs w:val="20"/>
                            </w:rPr>
                          </w:pPr>
                        </w:p>
                      </w:txbxContent>
                    </v:textbox>
                  </v:shape>
                  <v:shape id="AutoShape 131" o:spid="_x0000_s1100" type="#_x0000_t55" style="position:absolute;left:2216;top:6634;width:698;height:246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loAMIA&#10;AADbAAAADwAAAGRycy9kb3ducmV2LnhtbESPwW7CMBBE75X6D9YicSsOLbQkYFBBQuVKKPclXpKI&#10;eB3ZBgJfXyMh9TiamTea2aIzjbiQ87VlBcNBAoK4sLrmUsHvbv02AeEDssbGMim4kYfF/PVlhpm2&#10;V97SJQ+liBD2GSqoQmgzKX1RkUE/sC1x9I7WGQxRulJqh9cIN418T5JPabDmuFBhS6uKilN+Ngrs&#10;fuLTdEc/bjlK7/nXYTvE81Kpfq/7noII1IX/8LO90QrGH/D4En+An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qWgAwgAAANsAAAAPAAAAAAAAAAAAAAAAAJgCAABkcnMvZG93&#10;bnJldi54bWxQSwUGAAAAAAQABAD1AAAAhwMAAAAA&#10;" adj="21600">
                    <v:textbox inset=".5mm,.3mm,.5mm,.3mm">
                      <w:txbxContent>
                        <w:p w:rsidR="00035019" w:rsidRPr="003F012E" w:rsidRDefault="00035019" w:rsidP="003F012E">
                          <w:pPr>
                            <w:ind w:firstLine="0"/>
                            <w:jc w:val="center"/>
                            <w:rPr>
                              <w:sz w:val="20"/>
                              <w:szCs w:val="20"/>
                            </w:rPr>
                          </w:pPr>
                          <w:r w:rsidRPr="003F012E">
                            <w:rPr>
                              <w:sz w:val="20"/>
                              <w:szCs w:val="20"/>
                            </w:rPr>
                            <w:t>Засоби навчання: навчально-методичний комплекс, технічні аудіовізуальні засоби, дидактичний та наочний матеріали</w:t>
                          </w:r>
                        </w:p>
                      </w:txbxContent>
                    </v:textbox>
                  </v:shape>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132" o:spid="_x0000_s1101" type="#_x0000_t48" style="position:absolute;left:4166;top:5702;width:3700;height:5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Vm4MUA&#10;AADbAAAADwAAAGRycy9kb3ducmV2LnhtbESPQU/CQBSE7yb+h80z4SZbDRKtLIQQRU6IhYPHZ/fZ&#10;Vrpv6+4Tyr93SUw8Tmbmm8xk1rtWHSjExrOBm2EGirj0tuHKwG77fH0PKgqyxdYzGThRhNn08mKC&#10;ufVHfqNDIZVKEI45GqhFulzrWNbkMA59R5y8Tx8cSpKh0jbgMcFdq2+zbKwdNpwWauxoUVO5L36c&#10;gfDy/bR+teuHj021lE2xeP/SMjJmcNXPH0EJ9fIf/muvrIG7EZy/pB+gp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ZWbgxQAAANsAAAAPAAAAAAAAAAAAAAAAAJgCAABkcnMv&#10;ZG93bnJldi54bWxQSwUGAAAAAAQABAD1AAAAigMAAAAA&#10;" adj="-864,34713,-741,6556,-701,6556">
                    <v:textbox inset="1.5mm,.5mm,1.5mm,.5mm">
                      <w:txbxContent>
                        <w:p w:rsidR="00035019" w:rsidRPr="003F012E" w:rsidRDefault="00035019" w:rsidP="003F012E">
                          <w:pPr>
                            <w:ind w:firstLine="0"/>
                            <w:rPr>
                              <w:sz w:val="22"/>
                              <w:szCs w:val="22"/>
                            </w:rPr>
                          </w:pPr>
                          <w:r>
                            <w:rPr>
                              <w:sz w:val="22"/>
                              <w:szCs w:val="22"/>
                            </w:rPr>
                            <w:t>А</w:t>
                          </w:r>
                          <w:r w:rsidRPr="003F012E">
                            <w:rPr>
                              <w:sz w:val="22"/>
                              <w:szCs w:val="22"/>
                            </w:rPr>
                            <w:t>ктивізація професійних мотивів майбутніх бакалаврів з фінансів, банківської справи та страхування</w:t>
                          </w:r>
                        </w:p>
                      </w:txbxContent>
                    </v:textbox>
                    <o:callout v:ext="edit" minusy="t"/>
                  </v:shape>
                  <v:shape id="AutoShape 133" o:spid="_x0000_s1102" type="#_x0000_t48" style="position:absolute;left:4282;top:6443;width:3601;height: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xxUsQA&#10;AADbAAAADwAAAGRycy9kb3ducmV2LnhtbESP3WrCQBSE7wu+w3IE7+pGQanRVUQQIrbUvwc4ZI/Z&#10;kOzZkF019um7hYKXw8x8wyxWna3FnVpfOlYwGiYgiHOnSy4UXM7b9w8QPiBrrB2Tgid5WC17bwtM&#10;tXvwke6nUIgIYZ+iAhNCk0rpc0MW/dA1xNG7utZiiLItpG7xEeG2luMkmUqLJccFgw1tDOXV6WYV&#10;HKuM6mq2m033lfkefX0ertnPQalBv1vPQQTqwiv83860gskE/r7E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8cVLEAAAA2wAAAA8AAAAAAAAAAAAAAAAAmAIAAGRycy9k&#10;b3ducmV2LnhtbFBLBQYAAAAABAAEAPUAAACJAwAAAAA=&#10;" adj="-1422,6918,-888,6918,-720,6918">
                    <v:textbox inset="1.5mm,.3mm,1.5mm,.3mm">
                      <w:txbxContent>
                        <w:p w:rsidR="00035019" w:rsidRPr="003F012E" w:rsidRDefault="00035019" w:rsidP="003F012E">
                          <w:pPr>
                            <w:ind w:firstLine="0"/>
                            <w:rPr>
                              <w:sz w:val="22"/>
                              <w:szCs w:val="22"/>
                            </w:rPr>
                          </w:pPr>
                          <w:r>
                            <w:rPr>
                              <w:sz w:val="22"/>
                              <w:szCs w:val="22"/>
                            </w:rPr>
                            <w:t>О</w:t>
                          </w:r>
                          <w:r w:rsidRPr="003F012E">
                            <w:rPr>
                              <w:sz w:val="22"/>
                              <w:szCs w:val="22"/>
                            </w:rPr>
                            <w:t xml:space="preserve">новлення змісту </w:t>
                          </w:r>
                          <w:r w:rsidRPr="003F012E">
                            <w:rPr>
                              <w:sz w:val="22"/>
                              <w:szCs w:val="22"/>
                              <w:lang w:val="ru-RU"/>
                            </w:rPr>
                            <w:t>навчально</w:t>
                          </w:r>
                          <w:r w:rsidRPr="003F012E">
                            <w:rPr>
                              <w:sz w:val="22"/>
                              <w:szCs w:val="22"/>
                            </w:rPr>
                            <w:t>-методичного забезпечення освітнього процесу шляхом впровадження міждисциплінарних спецкурсів</w:t>
                          </w:r>
                        </w:p>
                      </w:txbxContent>
                    </v:textbox>
                  </v:shape>
                  <v:shape id="AutoShape 134" o:spid="_x0000_s1103" type="#_x0000_t48" style="position:absolute;left:4166;top:7138;width:3700;height: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3t8MIA&#10;AADbAAAADwAAAGRycy9kb3ducmV2LnhtbESPT4vCMBTE78J+h/AWvGmqsCJdo4issIf14D/Y46N5&#10;NsXmpTTRRj+9EQSPw8z8hpktoq3FlVpfOVYwGmYgiAunKy4VHPbrwRSED8gaa8ek4EYeFvOP3gxz&#10;7Tre0nUXSpEg7HNUYEJocil9YciiH7qGOHkn11oMSbal1C12CW5rOc6yibRYcVow2NDKUHHeXawC&#10;d7lnfz/HblmMI5qNX0ez/49K9T/j8htEoBje4Vf7Vyv4msDzS/o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3e3wwgAAANsAAAAPAAAAAAAAAAAAAAAAAJgCAABkcnMvZG93&#10;bnJldi54bWxQSwUGAAAAAAQABAD1AAAAhwMAAAAA&#10;" adj="-870,-7124,-741,4097,-701,4097">
                    <v:textbox inset="1.5mm,.3mm,1.5mm,.3mm">
                      <w:txbxContent>
                        <w:p w:rsidR="00035019" w:rsidRPr="003F012E" w:rsidRDefault="00035019" w:rsidP="003F012E">
                          <w:pPr>
                            <w:tabs>
                              <w:tab w:val="left" w:pos="0"/>
                            </w:tabs>
                            <w:ind w:firstLine="0"/>
                            <w:jc w:val="both"/>
                            <w:rPr>
                              <w:sz w:val="22"/>
                              <w:szCs w:val="22"/>
                            </w:rPr>
                          </w:pPr>
                          <w:r>
                            <w:rPr>
                              <w:sz w:val="22"/>
                              <w:szCs w:val="22"/>
                            </w:rPr>
                            <w:t>В</w:t>
                          </w:r>
                          <w:r w:rsidRPr="003F012E">
                            <w:rPr>
                              <w:sz w:val="22"/>
                              <w:szCs w:val="22"/>
                            </w:rPr>
                            <w:t>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з фінансів, банківської справи та страхування.</w:t>
                          </w:r>
                        </w:p>
                        <w:p w:rsidR="00035019" w:rsidRPr="003F012E" w:rsidRDefault="00035019" w:rsidP="003F012E">
                          <w:pPr>
                            <w:ind w:firstLine="0"/>
                            <w:rPr>
                              <w:sz w:val="22"/>
                              <w:szCs w:val="22"/>
                            </w:rPr>
                          </w:pPr>
                        </w:p>
                      </w:txbxContent>
                    </v:textbox>
                  </v:shape>
                  <v:shape id="AutoShape 136" o:spid="_x0000_s1104" type="#_x0000_t55" style="position:absolute;left:2243;top:4742;width:630;height:244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Jd8MA&#10;AADbAAAADwAAAGRycy9kb3ducmV2LnhtbESPQWvCQBSE74L/YXmCN92obZXoKiIIQXoxFbw+ss9s&#10;NPs2ZFeT/vtuodDjMDPfMJtdb2vxotZXjhXMpgkI4sLpiksFl6/jZAXCB2SNtWNS8E0edtvhYIOp&#10;dh2f6ZWHUkQI+xQVmBCaVEpfGLLop64hjt7NtRZDlG0pdYtdhNtazpPkQ1qsOC4YbOhgqHjkT6sg&#10;y075Ynm6Hzpz9bO3z71JmvKs1HjU79cgAvXhP/zXzrSC9yX8fok/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Jd8MAAADbAAAADwAAAAAAAAAAAAAAAACYAgAAZHJzL2Rv&#10;d25yZXYueG1sUEsFBgAAAAAEAAQA9QAAAIgDAAAAAA==&#10;" adj="21600">
                    <v:textbox inset=".5mm,.3mm,.5mm,.3mm">
                      <w:txbxContent>
                        <w:p w:rsidR="00035019" w:rsidRPr="003F012E" w:rsidRDefault="00035019" w:rsidP="003F012E">
                          <w:pPr>
                            <w:ind w:firstLine="0"/>
                            <w:jc w:val="center"/>
                            <w:rPr>
                              <w:sz w:val="20"/>
                              <w:szCs w:val="20"/>
                            </w:rPr>
                          </w:pPr>
                          <w:r w:rsidRPr="003F012E">
                            <w:rPr>
                              <w:sz w:val="20"/>
                              <w:szCs w:val="20"/>
                            </w:rPr>
                            <w:t>Педагогічні технології: інтерактивні, проблемного навчання, ігрові, продуктивного навчання</w:t>
                          </w:r>
                        </w:p>
                      </w:txbxContent>
                    </v:textbox>
                  </v:shape>
                  <v:shape id="AutoShape 137" o:spid="_x0000_s1105" type="#_x0000_t55" style="position:absolute;left:2253;top:5343;width:708;height:237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36ccAA&#10;AADbAAAADwAAAGRycy9kb3ducmV2LnhtbERPyW7CMBC9V+IfrEHiVhwq2pKAQVCpaq8J5T7EQxIR&#10;jyPbWdqvrw+Venx6++4wmVYM5HxjWcFqmYAgLq1uuFLwdX5/3IDwAVlja5kUfJOHw372sMNM25Fz&#10;GopQiRjCPkMFdQhdJqUvazLol7YjjtzNOoMhQldJ7XCM4aaVT0nyIg02HBtq7OitpvJe9EaBvWx8&#10;mp7pw53W6U/xes1X2J+UWsyn4xZEoCn8i//cn1rBcxwbv8QfIP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36ccAAAADbAAAADwAAAAAAAAAAAAAAAACYAgAAZHJzL2Rvd25y&#10;ZXYueG1sUEsFBgAAAAAEAAQA9QAAAIUDAAAAAA==&#10;" adj="21600">
                    <v:textbox inset=".5mm,.3mm,.5mm,.3mm">
                      <w:txbxContent>
                        <w:p w:rsidR="00035019" w:rsidRPr="003F012E" w:rsidRDefault="00035019" w:rsidP="003F012E">
                          <w:pPr>
                            <w:autoSpaceDE w:val="0"/>
                            <w:autoSpaceDN w:val="0"/>
                            <w:adjustRightInd w:val="0"/>
                            <w:ind w:firstLine="0"/>
                            <w:jc w:val="center"/>
                            <w:rPr>
                              <w:sz w:val="20"/>
                              <w:szCs w:val="20"/>
                            </w:rPr>
                          </w:pPr>
                          <w:r w:rsidRPr="003F012E">
                            <w:rPr>
                              <w:sz w:val="20"/>
                              <w:szCs w:val="20"/>
                            </w:rPr>
                            <w:t>Методи навчання: проблемно-пошуковий, практично-імітаційний, комп'ютерно-імітаційний, моделювання виробничих ситуацій</w:t>
                          </w:r>
                        </w:p>
                      </w:txbxContent>
                    </v:textbox>
                  </v:shape>
                  <v:shapetype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AutoShape 135" o:spid="_x0000_s1106" type="#_x0000_t81" style="position:absolute;left:3611;top:5651;width:651;height:2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L3rcIA&#10;AADbAAAADwAAAGRycy9kb3ducmV2LnhtbERPXWvCMBR9F/wP4Qp7s8mGFOkaZQwEhVGm27rXS3PX&#10;djY3pcls9+/Ng+Dj4Xzn28l24kKDbx1reEwUCOLKmZZrDZ8fu+UahA/IBjvHpOGfPGw381mOmXEj&#10;H+lyCrWIIewz1NCE0GdS+qohiz5xPXHkftxgMUQ41NIMOMZw28knpVJpseXY0GBPrw1V59Of1XBY&#10;/b6vR1e+lV0xfRdnq75WB6X1w2J6eQYRaAp38c29NxrSuD5+iT9A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vetwgAAANsAAAAPAAAAAAAAAAAAAAAAAJgCAABkcnMvZG93&#10;bnJldi54bWxQSwUGAAAAAAQABAD1AAAAhwMAAAAA&#10;">
                    <v:textbox style="layout-flow:vertical;mso-layout-flow-alt:bottom-to-top" inset=",.5mm,,.5mm">
                      <w:txbxContent>
                        <w:p w:rsidR="00035019" w:rsidRPr="003F012E" w:rsidRDefault="00035019" w:rsidP="003F012E">
                          <w:pPr>
                            <w:spacing w:after="120"/>
                            <w:ind w:firstLine="0"/>
                            <w:jc w:val="center"/>
                            <w:rPr>
                              <w:b/>
                              <w:sz w:val="24"/>
                              <w:szCs w:val="24"/>
                            </w:rPr>
                          </w:pPr>
                          <w:r w:rsidRPr="003F012E">
                            <w:rPr>
                              <w:b/>
                              <w:sz w:val="24"/>
                              <w:szCs w:val="24"/>
                            </w:rPr>
                            <w:t>Педагогічні умови</w:t>
                          </w:r>
                        </w:p>
                      </w:txbxContent>
                    </v:textbox>
                  </v:shape>
                  <v:shape id="AutoShape 128" o:spid="_x0000_s1107" type="#_x0000_t15" style="position:absolute;left:749;top:5663;width:764;height:2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jBAMEA&#10;AADbAAAADwAAAGRycy9kb3ducmV2LnhtbESPQYvCMBSE78L+h/AW9mbT9VDWahQRFC8LrhbPj+aZ&#10;ljYv3SZq/fdGEDwOM/MNM18OthVX6n3tWMF3koIgLp2u2SgojpvxDwgfkDW2jknBnTwsFx+jOeba&#10;3fiProdgRISwz1FBFUKXS+nLiiz6xHXE0Tu73mKIsjdS93iLcNvKSZpm0mLNcaHCjtYVlc3hYhXQ&#10;rrRuum1Oxuz5XGTr5vfyXyj19TmsZiACDeEdfrV3WkE2geeX+AP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owQDBAAAA2wAAAA8AAAAAAAAAAAAAAAAAmAIAAGRycy9kb3du&#10;cmV2LnhtbFBLBQYAAAAABAAEAPUAAACGAwAAAAA=&#10;">
                    <v:textbox style="layout-flow:vertical;mso-layout-flow-alt:bottom-to-top" inset=".5mm,.5mm,.5mm,.5mm">
                      <w:txbxContent>
                        <w:p w:rsidR="00035019" w:rsidRPr="003F012E" w:rsidRDefault="00035019" w:rsidP="003F012E">
                          <w:pPr>
                            <w:ind w:firstLine="0"/>
                            <w:jc w:val="center"/>
                            <w:rPr>
                              <w:b/>
                              <w:sz w:val="24"/>
                              <w:szCs w:val="24"/>
                            </w:rPr>
                          </w:pPr>
                          <w:r w:rsidRPr="003F012E">
                            <w:rPr>
                              <w:b/>
                              <w:sz w:val="24"/>
                              <w:szCs w:val="24"/>
                            </w:rPr>
                            <w:t>НАВЧАЛЬНО-ПЕДАГОГІЧНИЙ</w:t>
                          </w:r>
                        </w:p>
                        <w:p w:rsidR="00035019" w:rsidRPr="003F012E" w:rsidRDefault="00035019" w:rsidP="003F012E">
                          <w:pPr>
                            <w:rPr>
                              <w:b/>
                              <w:sz w:val="24"/>
                              <w:szCs w:val="24"/>
                            </w:rPr>
                          </w:pPr>
                          <w:r w:rsidRPr="003F012E">
                            <w:rPr>
                              <w:b/>
                              <w:sz w:val="24"/>
                              <w:szCs w:val="24"/>
                            </w:rPr>
                            <w:t>КОМПОНЕНТ</w:t>
                          </w:r>
                        </w:p>
                        <w:p w:rsidR="00035019" w:rsidRPr="003F012E" w:rsidRDefault="00035019" w:rsidP="003F012E">
                          <w:pPr>
                            <w:rPr>
                              <w:sz w:val="24"/>
                              <w:szCs w:val="24"/>
                            </w:rPr>
                          </w:pPr>
                        </w:p>
                      </w:txbxContent>
                    </v:textbox>
                  </v:shape>
                </v:group>
              </v:group>
            </w:pict>
          </mc:Fallback>
        </mc:AlternateContent>
      </w:r>
      <w:r w:rsidR="00B4670B" w:rsidRPr="00CC1F4E">
        <w:br w:type="page"/>
      </w:r>
    </w:p>
    <w:p w:rsidR="004B738B" w:rsidRDefault="004B738B" w:rsidP="004B738B">
      <w:pPr>
        <w:pStyle w:val="a3"/>
        <w:ind w:firstLine="708"/>
      </w:pPr>
      <w:r w:rsidRPr="00CC1F4E">
        <w:lastRenderedPageBreak/>
        <w:t xml:space="preserve">Запропонована модель </w:t>
      </w:r>
      <w:r>
        <w:t xml:space="preserve">формування готовності </w:t>
      </w:r>
      <w:r w:rsidRPr="00CC1F4E">
        <w:t xml:space="preserve">до професійної діяльності майбутніх бакалаврів </w:t>
      </w:r>
      <w:r>
        <w:t>і</w:t>
      </w:r>
      <w:r w:rsidRPr="00CC1F4E">
        <w:t>з фінансів, банківської справи та страхування на засадах міждисциплінарного підходу – це схема, що включає мету, зміст, методологічні підходи, педагогічні умови, принципи та методи підготовки майбутніх ф</w:t>
      </w:r>
      <w:r>
        <w:t>інансистів</w:t>
      </w:r>
      <w:r w:rsidRPr="00CC1F4E">
        <w:t xml:space="preserve">, </w:t>
      </w:r>
      <w:r>
        <w:t xml:space="preserve">а також </w:t>
      </w:r>
      <w:r w:rsidRPr="00CC1F4E">
        <w:t>критерії, показники та рівні, причинно-наслідкові зв’язки.</w:t>
      </w:r>
    </w:p>
    <w:p w:rsidR="00616736" w:rsidRDefault="00616736" w:rsidP="00616736">
      <w:pPr>
        <w:pStyle w:val="a3"/>
        <w:ind w:firstLine="708"/>
        <w:rPr>
          <w:szCs w:val="28"/>
        </w:rPr>
      </w:pPr>
      <w:r w:rsidRPr="00CC1F4E">
        <w:rPr>
          <w:szCs w:val="28"/>
        </w:rPr>
        <w:t>Розроблена модель</w:t>
      </w:r>
      <w:r>
        <w:rPr>
          <w:szCs w:val="28"/>
        </w:rPr>
        <w:t xml:space="preserve"> </w:t>
      </w:r>
      <w:r w:rsidRPr="00CC1F4E">
        <w:rPr>
          <w:szCs w:val="28"/>
        </w:rPr>
        <w:t>формування готовності до професійної діяльності майбутніх бакалаврів з фінансів, банківської справи та страхування на засадах міждисциплінарного підходу роз</w:t>
      </w:r>
      <w:r w:rsidR="004B738B">
        <w:rPr>
          <w:szCs w:val="28"/>
        </w:rPr>
        <w:t>поділена</w:t>
      </w:r>
      <w:r w:rsidRPr="00CC1F4E">
        <w:rPr>
          <w:szCs w:val="28"/>
        </w:rPr>
        <w:t xml:space="preserve"> на компоненти: цільовий, </w:t>
      </w:r>
      <w:r>
        <w:rPr>
          <w:szCs w:val="28"/>
        </w:rPr>
        <w:t>теоретико-методологічний</w:t>
      </w:r>
      <w:r w:rsidRPr="00CC1F4E">
        <w:rPr>
          <w:szCs w:val="28"/>
        </w:rPr>
        <w:t>, навчально-педагогічний та оцінювально-результативний.</w:t>
      </w:r>
    </w:p>
    <w:p w:rsidR="004E08F7" w:rsidRPr="00CC1F4E" w:rsidRDefault="00190703" w:rsidP="004E08F7">
      <w:pPr>
        <w:autoSpaceDE w:val="0"/>
        <w:autoSpaceDN w:val="0"/>
        <w:adjustRightInd w:val="0"/>
        <w:spacing w:line="360" w:lineRule="auto"/>
        <w:jc w:val="both"/>
      </w:pPr>
      <w:r>
        <w:t>Перший компонент – цільовий. Відповідно до</w:t>
      </w:r>
      <w:r w:rsidR="004E08F7" w:rsidRPr="00CC1F4E">
        <w:t xml:space="preserve"> мет</w:t>
      </w:r>
      <w:r>
        <w:t xml:space="preserve">и </w:t>
      </w:r>
      <w:r w:rsidR="004E08F7" w:rsidRPr="00CC1F4E">
        <w:t>професійн</w:t>
      </w:r>
      <w:r>
        <w:t>а</w:t>
      </w:r>
      <w:r w:rsidR="004E08F7" w:rsidRPr="00CC1F4E">
        <w:t xml:space="preserve"> підготовк</w:t>
      </w:r>
      <w:r>
        <w:t>а</w:t>
      </w:r>
      <w:r w:rsidR="004E08F7" w:rsidRPr="00CC1F4E">
        <w:t xml:space="preserve"> </w:t>
      </w:r>
      <w:r>
        <w:t>студента бакалаврату за спеціальністю «Ф</w:t>
      </w:r>
      <w:r w:rsidR="004E08F7" w:rsidRPr="00CC1F4E">
        <w:t>інанс</w:t>
      </w:r>
      <w:r>
        <w:t>и</w:t>
      </w:r>
      <w:r w:rsidR="004E08F7" w:rsidRPr="00CC1F4E">
        <w:t>, банківськ</w:t>
      </w:r>
      <w:r>
        <w:t>а</w:t>
      </w:r>
      <w:r w:rsidR="004E08F7" w:rsidRPr="00CC1F4E">
        <w:t xml:space="preserve"> справ</w:t>
      </w:r>
      <w:r>
        <w:t>а</w:t>
      </w:r>
      <w:r w:rsidR="004E08F7" w:rsidRPr="00CC1F4E">
        <w:t xml:space="preserve"> та страхування</w:t>
      </w:r>
      <w:r>
        <w:t>»</w:t>
      </w:r>
      <w:r w:rsidR="004E08F7" w:rsidRPr="00CC1F4E">
        <w:t xml:space="preserve"> розглядається як комплексний безперервний педагогічний процес, що ґрунтується на принципах міждисциплінарної інтеграції та спрямований на </w:t>
      </w:r>
      <w:r>
        <w:t xml:space="preserve">підготовку </w:t>
      </w:r>
      <w:r w:rsidR="004E08F7" w:rsidRPr="00CC1F4E">
        <w:t>майбутнього фахівця</w:t>
      </w:r>
      <w:r>
        <w:t>-</w:t>
      </w:r>
      <w:r w:rsidR="004E08F7" w:rsidRPr="00CC1F4E">
        <w:t>професіонала</w:t>
      </w:r>
      <w:r>
        <w:t xml:space="preserve"> відповідно до вимог суспільства і </w:t>
      </w:r>
      <w:r w:rsidR="004E08F7" w:rsidRPr="00CC1F4E">
        <w:t>ринку праці.</w:t>
      </w:r>
    </w:p>
    <w:p w:rsidR="00B4670B" w:rsidRPr="00CC1F4E" w:rsidRDefault="00B4670B" w:rsidP="00CC1F4E">
      <w:pPr>
        <w:spacing w:line="360" w:lineRule="auto"/>
        <w:jc w:val="both"/>
      </w:pPr>
      <w:r w:rsidRPr="00CC1F4E">
        <w:t xml:space="preserve">Другий компонент моделі – </w:t>
      </w:r>
      <w:r w:rsidR="004066D5">
        <w:t>теоретико-методологічний</w:t>
      </w:r>
      <w:r w:rsidRPr="00CC1F4E">
        <w:t xml:space="preserve">. Згідно з розробленою моделлю у змістовому компоненті розкрито застосовані у професійній підготовці майбутніх бакалаврів </w:t>
      </w:r>
      <w:r w:rsidR="0012259C">
        <w:t>і</w:t>
      </w:r>
      <w:r w:rsidRPr="00CC1F4E">
        <w:t>з фінансів, банківської справи та страхування</w:t>
      </w:r>
      <w:r w:rsidR="00CC1F4E">
        <w:t xml:space="preserve"> </w:t>
      </w:r>
      <w:r w:rsidRPr="00CC1F4E">
        <w:t xml:space="preserve">базові складові професійної підготовки, тобто наповнюваність теоретичної та практичної </w:t>
      </w:r>
      <w:r w:rsidRPr="00235B93">
        <w:t>частин:</w:t>
      </w:r>
      <w:r w:rsidRPr="00235B93">
        <w:rPr>
          <w:b/>
        </w:rPr>
        <w:t xml:space="preserve"> </w:t>
      </w:r>
      <w:r w:rsidRPr="00235B93">
        <w:t>навчальні</w:t>
      </w:r>
      <w:r w:rsidRPr="00CC1F4E">
        <w:t xml:space="preserve"> плани, програми, міждисциплінарні спецкурси тощо; реалізація методологічних підходів (системного, особистісно-орієнтованого, діяльнісного, компетент</w:t>
      </w:r>
      <w:r w:rsidR="0012259C">
        <w:t>н</w:t>
      </w:r>
      <w:r w:rsidRPr="00CC1F4E">
        <w:t>існого</w:t>
      </w:r>
      <w:r w:rsidR="003779EC">
        <w:t>, міждисциплінарного), загально</w:t>
      </w:r>
      <w:r w:rsidRPr="00CC1F4E">
        <w:t>дидактичні (системності, наочності, доступності, міждисциплінарності)</w:t>
      </w:r>
      <w:r w:rsidR="00CC1F4E">
        <w:t xml:space="preserve"> </w:t>
      </w:r>
      <w:r w:rsidRPr="00CC1F4E">
        <w:t>та спеціальні принципи організації навчального процесу (інтеграції змісту освіти, інтеграції предметної галузі підготовки, узгодженості змісту та форм навчання, інтеграції освітньої й дослідницьких складових).</w:t>
      </w:r>
    </w:p>
    <w:p w:rsidR="00B4670B" w:rsidRPr="00CC1F4E" w:rsidRDefault="00B4670B" w:rsidP="00CC1F4E">
      <w:pPr>
        <w:autoSpaceDE w:val="0"/>
        <w:autoSpaceDN w:val="0"/>
        <w:adjustRightInd w:val="0"/>
        <w:spacing w:line="360" w:lineRule="auto"/>
        <w:jc w:val="both"/>
      </w:pPr>
      <w:r w:rsidRPr="00CC1F4E">
        <w:t xml:space="preserve">Модель </w:t>
      </w:r>
      <w:r w:rsidR="009B26E3">
        <w:t xml:space="preserve">формування готовності </w:t>
      </w:r>
      <w:r w:rsidRPr="00CC1F4E">
        <w:t xml:space="preserve">майбутніх бакалаврів </w:t>
      </w:r>
      <w:r w:rsidR="0012259C">
        <w:t>і</w:t>
      </w:r>
      <w:r w:rsidRPr="00CC1F4E">
        <w:t xml:space="preserve">з фінансів, банківської справи та страхування </w:t>
      </w:r>
      <w:r w:rsidR="009B26E3">
        <w:t xml:space="preserve">до професійної діяльності на засадах міждисциплінарного підходу </w:t>
      </w:r>
      <w:r w:rsidRPr="00CC1F4E">
        <w:t xml:space="preserve">розглядається нами з позицій </w:t>
      </w:r>
      <w:r w:rsidR="00CD4534">
        <w:t xml:space="preserve">акмеологічного, </w:t>
      </w:r>
      <w:r w:rsidR="00CD4534">
        <w:lastRenderedPageBreak/>
        <w:t xml:space="preserve">аксіологічного, </w:t>
      </w:r>
      <w:r w:rsidRPr="00CC1F4E">
        <w:t>системного, особистісно-орієнтованого, діяльнісного, компетентнісного та</w:t>
      </w:r>
      <w:r w:rsidR="009B26E3">
        <w:t>, звісно,</w:t>
      </w:r>
      <w:r w:rsidRPr="00CC1F4E">
        <w:t xml:space="preserve"> міждисциплінарного підходів.</w:t>
      </w:r>
    </w:p>
    <w:p w:rsidR="00B4670B" w:rsidRPr="00CC1F4E" w:rsidRDefault="00EC6C3B" w:rsidP="00CC1F4E">
      <w:pPr>
        <w:autoSpaceDE w:val="0"/>
        <w:autoSpaceDN w:val="0"/>
        <w:adjustRightInd w:val="0"/>
        <w:spacing w:line="360" w:lineRule="auto"/>
        <w:jc w:val="both"/>
      </w:pPr>
      <w:r>
        <w:t>Для виявлення у</w:t>
      </w:r>
      <w:r w:rsidRPr="00CC1F4E">
        <w:t>сіх особливостей підготовки майбутніх фахівців  фінансов</w:t>
      </w:r>
      <w:r w:rsidR="0012259C">
        <w:t>ої</w:t>
      </w:r>
      <w:r w:rsidRPr="00CC1F4E">
        <w:t xml:space="preserve"> сфер</w:t>
      </w:r>
      <w:r w:rsidR="0012259C">
        <w:t>и</w:t>
      </w:r>
      <w:r w:rsidRPr="00CC1F4E">
        <w:t xml:space="preserve"> </w:t>
      </w:r>
      <w:r>
        <w:t>необхідно використовувати с</w:t>
      </w:r>
      <w:r w:rsidR="00B4670B" w:rsidRPr="00CC1F4E">
        <w:t xml:space="preserve">истемний підхід </w:t>
      </w:r>
      <w:r>
        <w:t xml:space="preserve">до навчання. Використання даного підходу дозволяє виокремити </w:t>
      </w:r>
      <w:r w:rsidR="00B4670B" w:rsidRPr="00CC1F4E">
        <w:t>структурн</w:t>
      </w:r>
      <w:r>
        <w:t>і</w:t>
      </w:r>
      <w:r w:rsidR="00B4670B" w:rsidRPr="00CC1F4E">
        <w:t xml:space="preserve"> елемент</w:t>
      </w:r>
      <w:r>
        <w:t>и підготовки</w:t>
      </w:r>
      <w:r w:rsidR="00B4670B" w:rsidRPr="00CC1F4E">
        <w:t xml:space="preserve">, </w:t>
      </w:r>
      <w:r>
        <w:t xml:space="preserve">виявити </w:t>
      </w:r>
      <w:r w:rsidRPr="00CC1F4E">
        <w:t>зовнішні зв'язк</w:t>
      </w:r>
      <w:r>
        <w:t xml:space="preserve">и та визначити </w:t>
      </w:r>
      <w:r w:rsidR="00B4670B" w:rsidRPr="00CC1F4E">
        <w:t>зв'язк</w:t>
      </w:r>
      <w:r>
        <w:t>и</w:t>
      </w:r>
      <w:r w:rsidR="00B4670B" w:rsidRPr="00CC1F4E">
        <w:t xml:space="preserve"> у</w:t>
      </w:r>
      <w:r>
        <w:t xml:space="preserve"> </w:t>
      </w:r>
      <w:r w:rsidR="00B4670B" w:rsidRPr="00CC1F4E">
        <w:t>середині</w:t>
      </w:r>
      <w:r>
        <w:t xml:space="preserve"> освітнього</w:t>
      </w:r>
      <w:r w:rsidR="00B4670B" w:rsidRPr="00CC1F4E">
        <w:t xml:space="preserve"> середовища, </w:t>
      </w:r>
      <w:r>
        <w:t xml:space="preserve">дослідити </w:t>
      </w:r>
      <w:r w:rsidR="00B4670B" w:rsidRPr="00CC1F4E">
        <w:t>процес</w:t>
      </w:r>
      <w:r>
        <w:t>и</w:t>
      </w:r>
      <w:r w:rsidR="00B4670B" w:rsidRPr="00CC1F4E">
        <w:t xml:space="preserve"> керування</w:t>
      </w:r>
      <w:r w:rsidR="0012259C">
        <w:t xml:space="preserve"> у виборі методів, засо</w:t>
      </w:r>
      <w:r>
        <w:t xml:space="preserve">бів та </w:t>
      </w:r>
      <w:r w:rsidR="00B4670B" w:rsidRPr="00CC1F4E">
        <w:t xml:space="preserve">форм навчання, </w:t>
      </w:r>
      <w:r>
        <w:t xml:space="preserve">проаналізувати </w:t>
      </w:r>
      <w:r w:rsidR="00B4670B" w:rsidRPr="00CC1F4E">
        <w:t>готовніст</w:t>
      </w:r>
      <w:r>
        <w:t>ь</w:t>
      </w:r>
      <w:r w:rsidR="00B4670B" w:rsidRPr="00CC1F4E">
        <w:t xml:space="preserve"> </w:t>
      </w:r>
      <w:r>
        <w:t>науково-педагогічного складу ЗВО</w:t>
      </w:r>
      <w:r w:rsidR="00B4670B" w:rsidRPr="00CC1F4E">
        <w:t xml:space="preserve"> та студентів</w:t>
      </w:r>
      <w:r>
        <w:t>-фінансистів</w:t>
      </w:r>
      <w:r w:rsidR="00B4670B" w:rsidRPr="00CC1F4E">
        <w:t xml:space="preserve"> до </w:t>
      </w:r>
      <w:r>
        <w:t xml:space="preserve">активного використання </w:t>
      </w:r>
      <w:r w:rsidR="00B4670B" w:rsidRPr="00CC1F4E">
        <w:t xml:space="preserve">інноваційних технологій навчання, </w:t>
      </w:r>
      <w:r>
        <w:t xml:space="preserve">дослідити </w:t>
      </w:r>
      <w:r w:rsidR="00B4670B" w:rsidRPr="00CC1F4E">
        <w:t>ефективн</w:t>
      </w:r>
      <w:r>
        <w:t>ість</w:t>
      </w:r>
      <w:r w:rsidR="00B4670B" w:rsidRPr="00CC1F4E">
        <w:t xml:space="preserve"> їх взаємодії</w:t>
      </w:r>
      <w:r>
        <w:t xml:space="preserve"> та</w:t>
      </w:r>
      <w:r w:rsidR="00B4670B" w:rsidRPr="00CC1F4E">
        <w:t xml:space="preserve"> динамік</w:t>
      </w:r>
      <w:r>
        <w:t>у</w:t>
      </w:r>
      <w:r w:rsidR="00B4670B" w:rsidRPr="00CC1F4E">
        <w:t xml:space="preserve"> розвитку професійно-орієнтованого навчального середовища у закладі.</w:t>
      </w:r>
    </w:p>
    <w:p w:rsidR="00B4670B" w:rsidRPr="00CC1F4E" w:rsidRDefault="00E56B80" w:rsidP="00CC1F4E">
      <w:pPr>
        <w:autoSpaceDE w:val="0"/>
        <w:autoSpaceDN w:val="0"/>
        <w:adjustRightInd w:val="0"/>
        <w:spacing w:line="360" w:lineRule="auto"/>
        <w:jc w:val="both"/>
      </w:pPr>
      <w:r>
        <w:t>С</w:t>
      </w:r>
      <w:r w:rsidRPr="00CC1F4E">
        <w:t>ут</w:t>
      </w:r>
      <w:r>
        <w:t>ь</w:t>
      </w:r>
      <w:r w:rsidRPr="00CC1F4E">
        <w:t xml:space="preserve"> впровадження особистісно-орієнтованого підходу до професійної підготовки майбутніх </w:t>
      </w:r>
      <w:r>
        <w:t>бакалаврів з фінансів, банківської справи та страхування полягає у налагодженні с</w:t>
      </w:r>
      <w:r w:rsidR="00B4670B" w:rsidRPr="00CC1F4E">
        <w:t>півпрац</w:t>
      </w:r>
      <w:r>
        <w:t>і</w:t>
      </w:r>
      <w:r w:rsidR="00B4670B" w:rsidRPr="00CC1F4E">
        <w:t xml:space="preserve"> </w:t>
      </w:r>
      <w:r>
        <w:t xml:space="preserve">між </w:t>
      </w:r>
      <w:r w:rsidR="00B4670B" w:rsidRPr="00CC1F4E">
        <w:t>викладач</w:t>
      </w:r>
      <w:r>
        <w:t>ами та</w:t>
      </w:r>
      <w:r w:rsidR="00B4670B" w:rsidRPr="00CC1F4E">
        <w:t xml:space="preserve"> студент</w:t>
      </w:r>
      <w:r>
        <w:t>ами й</w:t>
      </w:r>
      <w:r w:rsidR="00B4670B" w:rsidRPr="00CC1F4E">
        <w:t xml:space="preserve"> орієнтаці</w:t>
      </w:r>
      <w:r>
        <w:t>ї</w:t>
      </w:r>
      <w:r w:rsidR="00B4670B" w:rsidRPr="00CC1F4E">
        <w:t xml:space="preserve"> </w:t>
      </w:r>
      <w:r>
        <w:t xml:space="preserve">процесу навчання </w:t>
      </w:r>
      <w:r w:rsidR="00B4670B" w:rsidRPr="00CC1F4E">
        <w:t xml:space="preserve">на </w:t>
      </w:r>
      <w:r>
        <w:t xml:space="preserve">особистісний всебічний </w:t>
      </w:r>
      <w:r w:rsidR="00B4670B" w:rsidRPr="00CC1F4E">
        <w:t xml:space="preserve">розвиток студента як активного суб’єкта </w:t>
      </w:r>
      <w:r>
        <w:t xml:space="preserve">майбутньої </w:t>
      </w:r>
      <w:r w:rsidR="00B4670B" w:rsidRPr="00CC1F4E">
        <w:t>професійної діяльності.</w:t>
      </w:r>
    </w:p>
    <w:p w:rsidR="00B4670B" w:rsidRPr="00CC1F4E" w:rsidRDefault="00B4670B" w:rsidP="00CC1F4E">
      <w:pPr>
        <w:autoSpaceDE w:val="0"/>
        <w:autoSpaceDN w:val="0"/>
        <w:adjustRightInd w:val="0"/>
        <w:spacing w:line="360" w:lineRule="auto"/>
        <w:jc w:val="both"/>
      </w:pPr>
      <w:r w:rsidRPr="00CC1F4E">
        <w:t>В</w:t>
      </w:r>
      <w:r w:rsidR="00CC7B81">
        <w:t xml:space="preserve">икористання </w:t>
      </w:r>
      <w:r w:rsidRPr="00CC1F4E">
        <w:t xml:space="preserve">діяльнісного підходу </w:t>
      </w:r>
      <w:r w:rsidR="0012259C">
        <w:t>у</w:t>
      </w:r>
      <w:r w:rsidR="00CC7B81">
        <w:t xml:space="preserve"> </w:t>
      </w:r>
      <w:r w:rsidR="0012259C">
        <w:t>ви</w:t>
      </w:r>
      <w:r w:rsidRPr="00CC1F4E">
        <w:t>значен</w:t>
      </w:r>
      <w:r w:rsidR="00CC7B81">
        <w:t>ій</w:t>
      </w:r>
      <w:r w:rsidRPr="00CC1F4E">
        <w:t xml:space="preserve"> модел</w:t>
      </w:r>
      <w:r w:rsidR="00CC7B81">
        <w:t xml:space="preserve">і </w:t>
      </w:r>
      <w:r w:rsidRPr="00CC1F4E">
        <w:t>роз</w:t>
      </w:r>
      <w:r w:rsidR="00CC7B81">
        <w:t>глядається</w:t>
      </w:r>
      <w:r w:rsidRPr="00CC1F4E">
        <w:t xml:space="preserve"> як система </w:t>
      </w:r>
      <w:r w:rsidR="00CC7B81">
        <w:t>практичних</w:t>
      </w:r>
      <w:r w:rsidRPr="00CC1F4E">
        <w:t xml:space="preserve"> видів діяльності, </w:t>
      </w:r>
      <w:r w:rsidR="00CC7B81">
        <w:t xml:space="preserve">спрямована на </w:t>
      </w:r>
      <w:r w:rsidRPr="00CC1F4E">
        <w:t xml:space="preserve">формування </w:t>
      </w:r>
      <w:r w:rsidR="00CC7B81">
        <w:t xml:space="preserve">у майбутніх фінансистів </w:t>
      </w:r>
      <w:r w:rsidRPr="00CC1F4E">
        <w:t xml:space="preserve">уміння діяти </w:t>
      </w:r>
      <w:r w:rsidR="00CC7B81">
        <w:t>професійно</w:t>
      </w:r>
      <w:r w:rsidRPr="00CC1F4E">
        <w:t xml:space="preserve">. </w:t>
      </w:r>
      <w:r w:rsidR="00CC7B81">
        <w:t>Д</w:t>
      </w:r>
      <w:r w:rsidRPr="00CC1F4E">
        <w:t>іяльнісн</w:t>
      </w:r>
      <w:r w:rsidR="00CC7B81">
        <w:t>ий</w:t>
      </w:r>
      <w:r w:rsidRPr="00CC1F4E">
        <w:t xml:space="preserve"> підх</w:t>
      </w:r>
      <w:r w:rsidR="00CC7B81">
        <w:t>і</w:t>
      </w:r>
      <w:r w:rsidRPr="00CC1F4E">
        <w:t xml:space="preserve">д </w:t>
      </w:r>
      <w:r w:rsidR="00CC7B81">
        <w:t>у підготовці</w:t>
      </w:r>
      <w:r w:rsidRPr="00CC1F4E">
        <w:t xml:space="preserve"> </w:t>
      </w:r>
      <w:r w:rsidR="00CC7B81">
        <w:t xml:space="preserve">фінансиста розглядає </w:t>
      </w:r>
      <w:r w:rsidRPr="00CC1F4E">
        <w:t xml:space="preserve">знання </w:t>
      </w:r>
      <w:r w:rsidR="00CC7B81">
        <w:t>як засіб навчання</w:t>
      </w:r>
      <w:r w:rsidR="0012259C">
        <w:t>, т</w:t>
      </w:r>
      <w:r w:rsidR="00CC7B81">
        <w:t>обто, з</w:t>
      </w:r>
      <w:r w:rsidRPr="00CC1F4E">
        <w:t xml:space="preserve">нання </w:t>
      </w:r>
      <w:r w:rsidR="00CC7B81">
        <w:t xml:space="preserve">використовуються </w:t>
      </w:r>
      <w:r w:rsidRPr="00CC1F4E">
        <w:t xml:space="preserve">для того, </w:t>
      </w:r>
      <w:r w:rsidR="00CC7B81">
        <w:t>аби</w:t>
      </w:r>
      <w:r w:rsidRPr="00CC1F4E">
        <w:t xml:space="preserve"> здійснювати діяльність, а не для</w:t>
      </w:r>
      <w:r w:rsidR="00CC7B81">
        <w:t xml:space="preserve"> загального</w:t>
      </w:r>
      <w:r w:rsidRPr="00CC1F4E">
        <w:t xml:space="preserve"> підвищення ерудиції </w:t>
      </w:r>
      <w:r w:rsidR="00616736">
        <w:t>(Атанов, 2001)</w:t>
      </w:r>
      <w:r w:rsidRPr="00CC1F4E">
        <w:t>.</w:t>
      </w:r>
    </w:p>
    <w:p w:rsidR="00B4670B" w:rsidRPr="00CC1F4E" w:rsidRDefault="00B4670B" w:rsidP="00CC1F4E">
      <w:pPr>
        <w:autoSpaceDE w:val="0"/>
        <w:autoSpaceDN w:val="0"/>
        <w:adjustRightInd w:val="0"/>
        <w:spacing w:line="360" w:lineRule="auto"/>
        <w:jc w:val="both"/>
      </w:pPr>
      <w:r w:rsidRPr="00CC1F4E">
        <w:t>У свою чергу реалізаці</w:t>
      </w:r>
      <w:r w:rsidR="00445C04">
        <w:t>я компетентнісного підхо</w:t>
      </w:r>
      <w:r w:rsidRPr="00CC1F4E">
        <w:t xml:space="preserve">ду </w:t>
      </w:r>
      <w:r w:rsidR="00CC7B81">
        <w:t>сприяє</w:t>
      </w:r>
      <w:r w:rsidRPr="00CC1F4E">
        <w:t xml:space="preserve"> посилен</w:t>
      </w:r>
      <w:r w:rsidR="00CC7B81">
        <w:t>ню</w:t>
      </w:r>
      <w:r w:rsidRPr="00CC1F4E">
        <w:t xml:space="preserve"> спі</w:t>
      </w:r>
      <w:r w:rsidR="00CC7B81">
        <w:t>впраці</w:t>
      </w:r>
      <w:r w:rsidRPr="00CC1F4E">
        <w:t xml:space="preserve"> викладача та студентів у процесі </w:t>
      </w:r>
      <w:r w:rsidR="00CC7B81">
        <w:t xml:space="preserve">вивчення фахових дисциплін, сприяє удосконаленню та оновленню </w:t>
      </w:r>
      <w:r w:rsidRPr="00CC1F4E">
        <w:t>змісту</w:t>
      </w:r>
      <w:r w:rsidR="00CC7B81">
        <w:t xml:space="preserve"> навчання</w:t>
      </w:r>
      <w:r w:rsidRPr="00CC1F4E">
        <w:t xml:space="preserve">, </w:t>
      </w:r>
      <w:r w:rsidR="00CC7B81">
        <w:t xml:space="preserve"> вибору сучасних інноваційних </w:t>
      </w:r>
      <w:r w:rsidRPr="00CC1F4E">
        <w:t>методів</w:t>
      </w:r>
      <w:r w:rsidR="00CC7B81">
        <w:t xml:space="preserve"> та</w:t>
      </w:r>
      <w:r w:rsidRPr="00CC1F4E">
        <w:t xml:space="preserve"> засобів</w:t>
      </w:r>
      <w:r w:rsidR="00CC7B81">
        <w:t xml:space="preserve"> викладання</w:t>
      </w:r>
      <w:r w:rsidRPr="00CC1F4E">
        <w:t xml:space="preserve">, </w:t>
      </w:r>
      <w:r w:rsidR="00CC7B81">
        <w:t>які сприятимуть</w:t>
      </w:r>
      <w:r w:rsidRPr="00CC1F4E">
        <w:t xml:space="preserve"> формуванн</w:t>
      </w:r>
      <w:r w:rsidR="00CC7B81">
        <w:t>ю</w:t>
      </w:r>
      <w:r w:rsidRPr="00CC1F4E">
        <w:t xml:space="preserve"> комплексу ключових </w:t>
      </w:r>
      <w:r w:rsidR="00CC7B81">
        <w:t xml:space="preserve">професійних </w:t>
      </w:r>
      <w:r w:rsidRPr="00CC1F4E">
        <w:t>компетентностей майбутнього бакалавра з фінансів, банківської справи та страхування.</w:t>
      </w:r>
    </w:p>
    <w:p w:rsidR="00B4670B" w:rsidRPr="00CC1F4E" w:rsidRDefault="00617F02" w:rsidP="00CC1F4E">
      <w:pPr>
        <w:autoSpaceDE w:val="0"/>
        <w:autoSpaceDN w:val="0"/>
        <w:adjustRightInd w:val="0"/>
        <w:spacing w:line="360" w:lineRule="auto"/>
        <w:jc w:val="both"/>
      </w:pPr>
      <w:r>
        <w:t>Ок</w:t>
      </w:r>
      <w:r w:rsidR="00B4670B" w:rsidRPr="00CC1F4E">
        <w:t xml:space="preserve">рім </w:t>
      </w:r>
      <w:r>
        <w:t xml:space="preserve">формування </w:t>
      </w:r>
      <w:r w:rsidR="00B4670B" w:rsidRPr="00CC1F4E">
        <w:t>зд</w:t>
      </w:r>
      <w:r>
        <w:t>ібностей</w:t>
      </w:r>
      <w:r w:rsidR="00B4670B" w:rsidRPr="00CC1F4E">
        <w:t xml:space="preserve"> майбутнього ф</w:t>
      </w:r>
      <w:r>
        <w:t>інансиста до</w:t>
      </w:r>
      <w:r w:rsidR="00B4670B" w:rsidRPr="00CC1F4E">
        <w:t xml:space="preserve"> виріш</w:t>
      </w:r>
      <w:r>
        <w:t>ення</w:t>
      </w:r>
      <w:r w:rsidR="00B4670B" w:rsidRPr="00CC1F4E">
        <w:t xml:space="preserve"> професійн</w:t>
      </w:r>
      <w:r>
        <w:t>их</w:t>
      </w:r>
      <w:r w:rsidR="00B4670B" w:rsidRPr="00CC1F4E">
        <w:t xml:space="preserve"> завдан</w:t>
      </w:r>
      <w:r>
        <w:t>ь</w:t>
      </w:r>
      <w:r w:rsidR="0012259C">
        <w:t>, разом</w:t>
      </w:r>
      <w:r>
        <w:t xml:space="preserve"> із формуванням відповідних </w:t>
      </w:r>
      <w:r w:rsidRPr="00CC1F4E">
        <w:t>знань, умінь</w:t>
      </w:r>
      <w:r>
        <w:t xml:space="preserve"> і</w:t>
      </w:r>
      <w:r w:rsidRPr="00CC1F4E">
        <w:t xml:space="preserve"> навичок </w:t>
      </w:r>
      <w:r w:rsidR="00B4670B" w:rsidRPr="00CC1F4E">
        <w:t xml:space="preserve"> компетентнісний підхід </w:t>
      </w:r>
      <w:r>
        <w:t>спрямований на розвиток особи</w:t>
      </w:r>
      <w:r w:rsidR="00B4670B" w:rsidRPr="00CC1F4E">
        <w:t xml:space="preserve">стісних якостей </w:t>
      </w:r>
      <w:r>
        <w:lastRenderedPageBreak/>
        <w:t>випускника</w:t>
      </w:r>
      <w:r w:rsidR="00B4670B" w:rsidRPr="00CC1F4E">
        <w:t>, таких</w:t>
      </w:r>
      <w:r w:rsidR="0012259C">
        <w:t>,</w:t>
      </w:r>
      <w:r w:rsidR="00B4670B" w:rsidRPr="00CC1F4E">
        <w:t xml:space="preserve"> як: </w:t>
      </w:r>
      <w:r>
        <w:t xml:space="preserve">сформованість професійних мотивів, </w:t>
      </w:r>
      <w:r w:rsidR="00B4670B" w:rsidRPr="00CC1F4E">
        <w:t xml:space="preserve">потреба </w:t>
      </w:r>
      <w:r>
        <w:t>у</w:t>
      </w:r>
      <w:r w:rsidR="00B4670B" w:rsidRPr="00CC1F4E">
        <w:t xml:space="preserve"> самовдосконаленні </w:t>
      </w:r>
      <w:r>
        <w:t xml:space="preserve">як фахівця </w:t>
      </w:r>
      <w:r w:rsidR="00B4670B" w:rsidRPr="00CC1F4E">
        <w:t xml:space="preserve">та у </w:t>
      </w:r>
      <w:r>
        <w:t>застосуванні</w:t>
      </w:r>
      <w:r w:rsidR="00B4670B" w:rsidRPr="00CC1F4E">
        <w:t xml:space="preserve"> міждисциплінарних знань й умінь для ви</w:t>
      </w:r>
      <w:r>
        <w:t>конання</w:t>
      </w:r>
      <w:r w:rsidR="00B4670B" w:rsidRPr="00CC1F4E">
        <w:t xml:space="preserve"> професійно</w:t>
      </w:r>
      <w:r>
        <w:t>-</w:t>
      </w:r>
      <w:r w:rsidR="00B4670B" w:rsidRPr="00CC1F4E">
        <w:t>орієнтованих завдань.</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Виходячи з</w:t>
      </w:r>
      <w:r w:rsidR="0012259C">
        <w:rPr>
          <w:color w:val="auto"/>
          <w:sz w:val="28"/>
          <w:szCs w:val="28"/>
        </w:rPr>
        <w:t>і</w:t>
      </w:r>
      <w:r w:rsidRPr="00CC1F4E">
        <w:rPr>
          <w:color w:val="auto"/>
          <w:sz w:val="28"/>
          <w:szCs w:val="28"/>
        </w:rPr>
        <w:t xml:space="preserve"> структури професійної компетентності, визначено окремі її складові: </w:t>
      </w:r>
    </w:p>
    <w:p w:rsidR="00B4670B" w:rsidRPr="00CC1F4E" w:rsidRDefault="00B4670B" w:rsidP="00562592">
      <w:pPr>
        <w:pStyle w:val="Default"/>
        <w:numPr>
          <w:ilvl w:val="0"/>
          <w:numId w:val="14"/>
        </w:numPr>
        <w:spacing w:line="360" w:lineRule="auto"/>
        <w:ind w:left="0" w:firstLine="708"/>
        <w:jc w:val="both"/>
        <w:rPr>
          <w:color w:val="auto"/>
          <w:sz w:val="28"/>
          <w:szCs w:val="28"/>
        </w:rPr>
      </w:pPr>
      <w:r w:rsidRPr="00CC1F4E">
        <w:rPr>
          <w:color w:val="auto"/>
          <w:sz w:val="28"/>
          <w:szCs w:val="28"/>
        </w:rPr>
        <w:t>інформаційна компетентність – інтегративне утворення особистості, яке віддзеркалює її здатність до роботи з інформацією та включає володіння основними інтелектуальними операціями, уміння засво</w:t>
      </w:r>
      <w:r w:rsidR="00991DC7">
        <w:rPr>
          <w:color w:val="auto"/>
          <w:sz w:val="28"/>
          <w:szCs w:val="28"/>
        </w:rPr>
        <w:t>ювати</w:t>
      </w:r>
      <w:r w:rsidRPr="00CC1F4E">
        <w:rPr>
          <w:color w:val="auto"/>
          <w:sz w:val="28"/>
          <w:szCs w:val="28"/>
        </w:rPr>
        <w:t xml:space="preserve"> та застос</w:t>
      </w:r>
      <w:r w:rsidR="00991DC7">
        <w:rPr>
          <w:color w:val="auto"/>
          <w:sz w:val="28"/>
          <w:szCs w:val="28"/>
        </w:rPr>
        <w:t>овувати</w:t>
      </w:r>
      <w:r w:rsidRPr="00CC1F4E">
        <w:rPr>
          <w:color w:val="auto"/>
          <w:sz w:val="28"/>
          <w:szCs w:val="28"/>
        </w:rPr>
        <w:t xml:space="preserve"> інформаці</w:t>
      </w:r>
      <w:r w:rsidR="00991DC7">
        <w:rPr>
          <w:color w:val="auto"/>
          <w:sz w:val="28"/>
          <w:szCs w:val="28"/>
        </w:rPr>
        <w:t>ю</w:t>
      </w:r>
      <w:r w:rsidRPr="00CC1F4E">
        <w:rPr>
          <w:color w:val="auto"/>
          <w:sz w:val="28"/>
          <w:szCs w:val="28"/>
        </w:rPr>
        <w:t xml:space="preserve"> в професійній діяльності; уміння та навички щодо роботи із сучасними комп’ютерними засобами та програмним забезпеченням; вміння застосовувати сучасні засоби інформаційних та комп’ютерних технологій до роботи з інформацією та розв’язання професійних задач; </w:t>
      </w:r>
    </w:p>
    <w:p w:rsidR="00B4670B" w:rsidRPr="00CC1F4E" w:rsidRDefault="00B4670B" w:rsidP="00562592">
      <w:pPr>
        <w:pStyle w:val="Default"/>
        <w:numPr>
          <w:ilvl w:val="0"/>
          <w:numId w:val="14"/>
        </w:numPr>
        <w:spacing w:line="360" w:lineRule="auto"/>
        <w:ind w:left="0" w:firstLine="708"/>
        <w:jc w:val="both"/>
        <w:rPr>
          <w:color w:val="auto"/>
          <w:sz w:val="28"/>
          <w:szCs w:val="28"/>
        </w:rPr>
      </w:pPr>
      <w:r w:rsidRPr="00CC1F4E">
        <w:rPr>
          <w:color w:val="auto"/>
          <w:sz w:val="28"/>
          <w:szCs w:val="28"/>
        </w:rPr>
        <w:t xml:space="preserve">аналітична компетентність – володіння спеціалізованою термінологією, усвідомлення її значення та застосування, здатність аналізувати та інтерпретувати фінансову, бухгалтерську та іншу економічну інформацію; знання і використання економічного законодавства; спроможність аналізувати процес і результат економічної діяльності, оцінювати їх ефективність; здатність до визначення й усунення втрат та непродуктивних витрат, а також виявлення можливостей додаткового випуску продукції; вміння застосовувати кількісні і якісні методи аналізу, будувати економічні, фінансові й організаційно-управлінські моделі; здатність до розрахунку економічних та соціально-економічних показників діяльності підприємства; складати кошториси витрат на виробництво продукції (робіт, послуг) підприємства, обирати калькуляційні одиниці, складати калькуляцію собівартості продукції (робіт, послуг); володіння основними методами вартісної оцінки активів, управління обіговим капіталом, </w:t>
      </w:r>
      <w:r w:rsidR="0012259C">
        <w:rPr>
          <w:color w:val="auto"/>
          <w:sz w:val="28"/>
          <w:szCs w:val="28"/>
        </w:rPr>
        <w:t>ухвалення</w:t>
      </w:r>
      <w:r w:rsidRPr="00CC1F4E">
        <w:rPr>
          <w:color w:val="auto"/>
          <w:sz w:val="28"/>
          <w:szCs w:val="28"/>
        </w:rPr>
        <w:t xml:space="preserve"> рішень </w:t>
      </w:r>
      <w:r w:rsidR="0012259C">
        <w:rPr>
          <w:color w:val="auto"/>
          <w:sz w:val="28"/>
          <w:szCs w:val="28"/>
        </w:rPr>
        <w:t>з</w:t>
      </w:r>
      <w:r w:rsidRPr="00CC1F4E">
        <w:rPr>
          <w:color w:val="auto"/>
          <w:sz w:val="28"/>
          <w:szCs w:val="28"/>
        </w:rPr>
        <w:t xml:space="preserve"> фінансуванн</w:t>
      </w:r>
      <w:r w:rsidR="0012259C">
        <w:rPr>
          <w:color w:val="auto"/>
          <w:sz w:val="28"/>
          <w:szCs w:val="28"/>
        </w:rPr>
        <w:t>я</w:t>
      </w:r>
      <w:r w:rsidRPr="00CC1F4E">
        <w:rPr>
          <w:color w:val="auto"/>
          <w:sz w:val="28"/>
          <w:szCs w:val="28"/>
        </w:rPr>
        <w:t xml:space="preserve">; володіння навичками складання фінансової звітності й усвідомленням впливу різних методів і способів фінансового обліку на фінансові результати діяльності організації; здатність аналізувати фінансову звітність і ухвалювати обґрунтовані інвестиційні, кредитні та інші фінансові </w:t>
      </w:r>
      <w:r w:rsidRPr="00CC1F4E">
        <w:rPr>
          <w:sz w:val="28"/>
          <w:szCs w:val="28"/>
        </w:rPr>
        <w:t xml:space="preserve">рішення; </w:t>
      </w:r>
    </w:p>
    <w:p w:rsidR="00B4670B" w:rsidRPr="00CC1F4E" w:rsidRDefault="00B4670B" w:rsidP="00562592">
      <w:pPr>
        <w:pStyle w:val="Default"/>
        <w:numPr>
          <w:ilvl w:val="0"/>
          <w:numId w:val="14"/>
        </w:numPr>
        <w:spacing w:line="360" w:lineRule="auto"/>
        <w:ind w:left="0" w:firstLine="708"/>
        <w:jc w:val="both"/>
        <w:rPr>
          <w:color w:val="auto"/>
          <w:sz w:val="28"/>
          <w:szCs w:val="28"/>
        </w:rPr>
      </w:pPr>
      <w:r w:rsidRPr="00CC1F4E">
        <w:rPr>
          <w:sz w:val="28"/>
          <w:szCs w:val="28"/>
        </w:rPr>
        <w:lastRenderedPageBreak/>
        <w:t xml:space="preserve">прогностична компетентність – здатність до розробки й реалізації заходів щодо подальшого вдосконалення процесу виробництва, самостійність щодо розроблення та впровадження заходів </w:t>
      </w:r>
      <w:r w:rsidR="0012259C">
        <w:rPr>
          <w:sz w:val="28"/>
          <w:szCs w:val="28"/>
        </w:rPr>
        <w:t>із</w:t>
      </w:r>
      <w:r w:rsidRPr="00CC1F4E">
        <w:rPr>
          <w:sz w:val="28"/>
          <w:szCs w:val="28"/>
        </w:rPr>
        <w:t xml:space="preserve"> забезпечення режиму економії, підвищення рентабельності виробництва, конкурентоспроможності продукції, продуктивності праці, зменшення витрат на виробництво й реалізацію продукції; здатність до упровадження інновацій у діяльність організації; володіння техніками фінансового планування й прогнозування; вміння формувати дані для складання поточних і перспективних планів, погоджених із бюджетним процесом і стратегією організації в цілому; здатність планувати операційну (виробничу) діяльність організації, розробляти бізнес-плани створення й розвитку нових організацій (напрямків діяльності, продуктів); здатність моделювати бізнес-процеси й володіння методами реорганізації бізнес-процесів.</w:t>
      </w:r>
      <w:r w:rsidRPr="00CC1F4E">
        <w:rPr>
          <w:color w:val="auto"/>
          <w:sz w:val="28"/>
          <w:szCs w:val="28"/>
        </w:rPr>
        <w:t xml:space="preserve"> </w:t>
      </w:r>
    </w:p>
    <w:p w:rsidR="00B4670B" w:rsidRPr="00CC1F4E" w:rsidRDefault="00B4670B" w:rsidP="00CC1F4E">
      <w:pPr>
        <w:pStyle w:val="13"/>
        <w:tabs>
          <w:tab w:val="left" w:pos="0"/>
        </w:tabs>
        <w:spacing w:after="0" w:line="360" w:lineRule="auto"/>
        <w:ind w:firstLine="708"/>
        <w:jc w:val="both"/>
        <w:rPr>
          <w:rFonts w:ascii="Times New Roman" w:hAnsi="Times New Roman" w:cs="Times New Roman"/>
          <w:sz w:val="28"/>
          <w:szCs w:val="28"/>
          <w:lang w:val="uk-UA"/>
        </w:rPr>
      </w:pPr>
      <w:r w:rsidRPr="00CC1F4E">
        <w:rPr>
          <w:rFonts w:ascii="Times New Roman" w:hAnsi="Times New Roman" w:cs="Times New Roman"/>
          <w:sz w:val="28"/>
          <w:szCs w:val="28"/>
          <w:lang w:val="uk-UA"/>
        </w:rPr>
        <w:t xml:space="preserve">Міждисциплінарний підхід </w:t>
      </w:r>
      <w:r w:rsidR="00617F02">
        <w:rPr>
          <w:rFonts w:ascii="Times New Roman" w:hAnsi="Times New Roman" w:cs="Times New Roman"/>
          <w:sz w:val="28"/>
          <w:szCs w:val="28"/>
          <w:lang w:val="uk-UA"/>
        </w:rPr>
        <w:t xml:space="preserve">у професійній освіті </w:t>
      </w:r>
      <w:r w:rsidR="00287696">
        <w:rPr>
          <w:rFonts w:ascii="Times New Roman" w:hAnsi="Times New Roman" w:cs="Times New Roman"/>
          <w:sz w:val="28"/>
          <w:szCs w:val="28"/>
          <w:lang w:val="uk-UA"/>
        </w:rPr>
        <w:t xml:space="preserve">сприяє </w:t>
      </w:r>
      <w:r w:rsidR="0012259C">
        <w:rPr>
          <w:rFonts w:ascii="Times New Roman" w:hAnsi="Times New Roman" w:cs="Times New Roman"/>
          <w:sz w:val="28"/>
          <w:szCs w:val="28"/>
          <w:lang w:val="uk-UA"/>
        </w:rPr>
        <w:t>формуванню</w:t>
      </w:r>
      <w:r w:rsidRPr="00CC1F4E">
        <w:rPr>
          <w:rFonts w:ascii="Times New Roman" w:hAnsi="Times New Roman" w:cs="Times New Roman"/>
          <w:sz w:val="28"/>
          <w:szCs w:val="28"/>
          <w:lang w:val="uk-UA"/>
        </w:rPr>
        <w:t xml:space="preserve"> логічних зв’язків між </w:t>
      </w:r>
      <w:r w:rsidR="00287696">
        <w:rPr>
          <w:rFonts w:ascii="Times New Roman" w:hAnsi="Times New Roman" w:cs="Times New Roman"/>
          <w:sz w:val="28"/>
          <w:szCs w:val="28"/>
          <w:lang w:val="uk-UA"/>
        </w:rPr>
        <w:t xml:space="preserve">фаховими та фундаментальними </w:t>
      </w:r>
      <w:r w:rsidRPr="00CC1F4E">
        <w:rPr>
          <w:rFonts w:ascii="Times New Roman" w:hAnsi="Times New Roman" w:cs="Times New Roman"/>
          <w:sz w:val="28"/>
          <w:szCs w:val="28"/>
          <w:lang w:val="uk-UA"/>
        </w:rPr>
        <w:t xml:space="preserve">дисциплінами, </w:t>
      </w:r>
      <w:r w:rsidR="00287696">
        <w:rPr>
          <w:rFonts w:ascii="Times New Roman" w:hAnsi="Times New Roman" w:cs="Times New Roman"/>
          <w:sz w:val="28"/>
          <w:szCs w:val="28"/>
          <w:lang w:val="uk-UA"/>
        </w:rPr>
        <w:t xml:space="preserve">встановлює логічні містки між </w:t>
      </w:r>
      <w:r w:rsidRPr="00CC1F4E">
        <w:rPr>
          <w:rFonts w:ascii="Times New Roman" w:hAnsi="Times New Roman" w:cs="Times New Roman"/>
          <w:sz w:val="28"/>
          <w:szCs w:val="28"/>
          <w:lang w:val="uk-UA"/>
        </w:rPr>
        <w:t>розділами</w:t>
      </w:r>
      <w:r w:rsidR="00287696">
        <w:rPr>
          <w:rFonts w:ascii="Times New Roman" w:hAnsi="Times New Roman" w:cs="Times New Roman"/>
          <w:sz w:val="28"/>
          <w:szCs w:val="28"/>
          <w:lang w:val="uk-UA"/>
        </w:rPr>
        <w:t xml:space="preserve"> і</w:t>
      </w:r>
      <w:r w:rsidRPr="00CC1F4E">
        <w:rPr>
          <w:rFonts w:ascii="Times New Roman" w:hAnsi="Times New Roman" w:cs="Times New Roman"/>
          <w:sz w:val="28"/>
          <w:szCs w:val="28"/>
          <w:lang w:val="uk-UA"/>
        </w:rPr>
        <w:t xml:space="preserve"> темами</w:t>
      </w:r>
      <w:r w:rsidR="00287696">
        <w:rPr>
          <w:rFonts w:ascii="Times New Roman" w:hAnsi="Times New Roman" w:cs="Times New Roman"/>
          <w:sz w:val="28"/>
          <w:szCs w:val="28"/>
          <w:lang w:val="uk-UA"/>
        </w:rPr>
        <w:t xml:space="preserve"> однієї дисципліни</w:t>
      </w:r>
      <w:r w:rsidRPr="00CC1F4E">
        <w:rPr>
          <w:rFonts w:ascii="Times New Roman" w:hAnsi="Times New Roman" w:cs="Times New Roman"/>
          <w:sz w:val="28"/>
          <w:szCs w:val="28"/>
          <w:lang w:val="uk-UA"/>
        </w:rPr>
        <w:t xml:space="preserve">, </w:t>
      </w:r>
      <w:r w:rsidR="00287696">
        <w:rPr>
          <w:rFonts w:ascii="Times New Roman" w:hAnsi="Times New Roman" w:cs="Times New Roman"/>
          <w:sz w:val="28"/>
          <w:szCs w:val="28"/>
          <w:lang w:val="uk-UA"/>
        </w:rPr>
        <w:t xml:space="preserve">допомагає у </w:t>
      </w:r>
      <w:r w:rsidRPr="00CC1F4E">
        <w:rPr>
          <w:rFonts w:ascii="Times New Roman" w:hAnsi="Times New Roman" w:cs="Times New Roman"/>
          <w:sz w:val="28"/>
          <w:szCs w:val="28"/>
          <w:lang w:val="uk-UA"/>
        </w:rPr>
        <w:t>визначенн</w:t>
      </w:r>
      <w:r w:rsidR="00287696">
        <w:rPr>
          <w:rFonts w:ascii="Times New Roman" w:hAnsi="Times New Roman" w:cs="Times New Roman"/>
          <w:sz w:val="28"/>
          <w:szCs w:val="28"/>
          <w:lang w:val="uk-UA"/>
        </w:rPr>
        <w:t>і</w:t>
      </w:r>
      <w:r w:rsidRPr="00CC1F4E">
        <w:rPr>
          <w:rFonts w:ascii="Times New Roman" w:hAnsi="Times New Roman" w:cs="Times New Roman"/>
          <w:sz w:val="28"/>
          <w:szCs w:val="28"/>
          <w:lang w:val="uk-UA"/>
        </w:rPr>
        <w:t xml:space="preserve"> </w:t>
      </w:r>
      <w:r w:rsidR="0012259C">
        <w:rPr>
          <w:rFonts w:ascii="Times New Roman" w:hAnsi="Times New Roman" w:cs="Times New Roman"/>
          <w:sz w:val="28"/>
          <w:szCs w:val="28"/>
          <w:lang w:val="uk-UA"/>
        </w:rPr>
        <w:t>ролі</w:t>
      </w:r>
      <w:r w:rsidRPr="00CC1F4E">
        <w:rPr>
          <w:rFonts w:ascii="Times New Roman" w:hAnsi="Times New Roman" w:cs="Times New Roman"/>
          <w:sz w:val="28"/>
          <w:szCs w:val="28"/>
          <w:lang w:val="uk-UA"/>
        </w:rPr>
        <w:t xml:space="preserve"> </w:t>
      </w:r>
      <w:r w:rsidR="00287696">
        <w:rPr>
          <w:rFonts w:ascii="Times New Roman" w:hAnsi="Times New Roman" w:cs="Times New Roman"/>
          <w:sz w:val="28"/>
          <w:szCs w:val="28"/>
          <w:lang w:val="uk-UA"/>
        </w:rPr>
        <w:t>фахових</w:t>
      </w:r>
      <w:r w:rsidR="00991DC7">
        <w:rPr>
          <w:rFonts w:ascii="Times New Roman" w:hAnsi="Times New Roman" w:cs="Times New Roman"/>
          <w:sz w:val="28"/>
          <w:szCs w:val="28"/>
          <w:lang w:val="uk-UA"/>
        </w:rPr>
        <w:t xml:space="preserve"> дисциплін у</w:t>
      </w:r>
      <w:r w:rsidRPr="00CC1F4E">
        <w:rPr>
          <w:rFonts w:ascii="Times New Roman" w:hAnsi="Times New Roman" w:cs="Times New Roman"/>
          <w:sz w:val="28"/>
          <w:szCs w:val="28"/>
          <w:lang w:val="uk-UA"/>
        </w:rPr>
        <w:t xml:space="preserve"> майбутній професійній діяльності </w:t>
      </w:r>
      <w:r w:rsidR="00287696">
        <w:rPr>
          <w:rFonts w:ascii="Times New Roman" w:hAnsi="Times New Roman" w:cs="Times New Roman"/>
          <w:sz w:val="28"/>
          <w:szCs w:val="28"/>
          <w:lang w:val="uk-UA"/>
        </w:rPr>
        <w:t>та об’єднує їх в єдину</w:t>
      </w:r>
      <w:r w:rsidRPr="00CC1F4E">
        <w:rPr>
          <w:rFonts w:ascii="Times New Roman" w:hAnsi="Times New Roman" w:cs="Times New Roman"/>
          <w:sz w:val="28"/>
          <w:szCs w:val="28"/>
          <w:lang w:val="uk-UA"/>
        </w:rPr>
        <w:t xml:space="preserve"> систему. Тому </w:t>
      </w:r>
      <w:r w:rsidR="00FF390A" w:rsidRPr="00CC1F4E">
        <w:rPr>
          <w:rFonts w:ascii="Times New Roman" w:hAnsi="Times New Roman" w:cs="Times New Roman"/>
          <w:sz w:val="28"/>
          <w:szCs w:val="28"/>
          <w:lang w:val="uk-UA"/>
        </w:rPr>
        <w:t>різностороннє</w:t>
      </w:r>
      <w:r w:rsidRPr="00CC1F4E">
        <w:rPr>
          <w:rFonts w:ascii="Times New Roman" w:hAnsi="Times New Roman" w:cs="Times New Roman"/>
          <w:sz w:val="28"/>
          <w:szCs w:val="28"/>
          <w:lang w:val="uk-UA"/>
        </w:rPr>
        <w:t xml:space="preserve"> використання міждисциплінарних зв’язків у навчальному процесі сприяє якісному і глибокому засвоєнню студентами </w:t>
      </w:r>
      <w:r w:rsidR="00287696">
        <w:rPr>
          <w:rFonts w:ascii="Times New Roman" w:hAnsi="Times New Roman" w:cs="Times New Roman"/>
          <w:sz w:val="28"/>
          <w:szCs w:val="28"/>
          <w:lang w:val="uk-UA"/>
        </w:rPr>
        <w:t>фахових</w:t>
      </w:r>
      <w:r w:rsidRPr="00CC1F4E">
        <w:rPr>
          <w:rFonts w:ascii="Times New Roman" w:hAnsi="Times New Roman" w:cs="Times New Roman"/>
          <w:sz w:val="28"/>
          <w:szCs w:val="28"/>
          <w:lang w:val="uk-UA"/>
        </w:rPr>
        <w:t xml:space="preserve"> знань та надає можливість майбутнім бакалаврам фінанс</w:t>
      </w:r>
      <w:r w:rsidR="00287696">
        <w:rPr>
          <w:rFonts w:ascii="Times New Roman" w:hAnsi="Times New Roman" w:cs="Times New Roman"/>
          <w:sz w:val="28"/>
          <w:szCs w:val="28"/>
          <w:lang w:val="uk-UA"/>
        </w:rPr>
        <w:t>ово-економічного профілю</w:t>
      </w:r>
      <w:r w:rsidRPr="00CC1F4E">
        <w:rPr>
          <w:rFonts w:ascii="Times New Roman" w:hAnsi="Times New Roman" w:cs="Times New Roman"/>
          <w:sz w:val="28"/>
          <w:szCs w:val="28"/>
          <w:lang w:val="uk-UA"/>
        </w:rPr>
        <w:t xml:space="preserve"> набувати компетентностей із споріднених спеціальностей, а отже, частково вирішує проблему мобільності сучасного фахівця фінансової сфери.</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Взаємодія освіти й виробництва – передумова ефективних результатів навчальної діяльності студентів – майбутніх фахівців, від рівня сучасної підготовки яких залежить подальший розвиток національної економіки. </w:t>
      </w:r>
    </w:p>
    <w:p w:rsidR="00B4670B" w:rsidRPr="00CC1F4E" w:rsidRDefault="00B4670B" w:rsidP="00CC1F4E">
      <w:pPr>
        <w:pStyle w:val="LO-normal"/>
        <w:spacing w:line="360" w:lineRule="auto"/>
        <w:jc w:val="both"/>
        <w:rPr>
          <w:color w:val="auto"/>
        </w:rPr>
      </w:pPr>
      <w:r w:rsidRPr="00CC1F4E">
        <w:rPr>
          <w:color w:val="auto"/>
        </w:rPr>
        <w:t>Такий підхід дозволяє більш ефективно вивчити не лише окремий напрямок діяльності підприємства, але й виробити в студентів досвід роботи з усіх напрямків діяльності підприємства, виробити самостійність у пошуку необхідної інформації, навички з її аналізу й синтезу, самостійно здійснювати міждисциплінарну інтеграцію знань та навичок.</w:t>
      </w:r>
    </w:p>
    <w:p w:rsidR="00B4670B" w:rsidRPr="00CC1F4E" w:rsidRDefault="00B4670B" w:rsidP="00CC1F4E">
      <w:pPr>
        <w:autoSpaceDE w:val="0"/>
        <w:autoSpaceDN w:val="0"/>
        <w:adjustRightInd w:val="0"/>
        <w:spacing w:line="360" w:lineRule="auto"/>
        <w:jc w:val="both"/>
      </w:pPr>
      <w:r w:rsidRPr="00CC1F4E">
        <w:lastRenderedPageBreak/>
        <w:t xml:space="preserve">Наступним є навчально-педагогічний компонент, який безпосередньо залежить від засобів реалізації мети. </w:t>
      </w:r>
    </w:p>
    <w:p w:rsidR="00B4670B" w:rsidRPr="00CC1F4E" w:rsidRDefault="00B4670B" w:rsidP="00CC1F4E">
      <w:pPr>
        <w:autoSpaceDE w:val="0"/>
        <w:autoSpaceDN w:val="0"/>
        <w:adjustRightInd w:val="0"/>
        <w:spacing w:line="360" w:lineRule="auto"/>
        <w:jc w:val="both"/>
      </w:pPr>
      <w:r w:rsidRPr="00CC1F4E">
        <w:t xml:space="preserve">Засоби реалізації мети – створення міждисциплінарного освітнього середовища </w:t>
      </w:r>
      <w:r w:rsidR="00287696">
        <w:t>із</w:t>
      </w:r>
      <w:r w:rsidRPr="00CC1F4E">
        <w:t xml:space="preserve"> дотримання</w:t>
      </w:r>
      <w:r w:rsidR="00287696">
        <w:t>м</w:t>
      </w:r>
      <w:r w:rsidRPr="00CC1F4E">
        <w:t xml:space="preserve"> ви</w:t>
      </w:r>
      <w:r w:rsidR="00287696">
        <w:t>окремлених</w:t>
      </w:r>
      <w:r w:rsidRPr="00CC1F4E">
        <w:t xml:space="preserve"> педагогічних умов д</w:t>
      </w:r>
      <w:r w:rsidR="0012259C">
        <w:t>ля</w:t>
      </w:r>
      <w:r w:rsidRPr="00CC1F4E">
        <w:t xml:space="preserve"> організації навчально-педагогічних процесів. Звісно, це впливає на зміст</w:t>
      </w:r>
      <w:r w:rsidR="00287696">
        <w:t xml:space="preserve"> навчального матеріалу, на </w:t>
      </w:r>
      <w:r w:rsidRPr="00CC1F4E">
        <w:t xml:space="preserve">вибір </w:t>
      </w:r>
      <w:r w:rsidR="00287696">
        <w:t xml:space="preserve">методів, </w:t>
      </w:r>
      <w:r w:rsidRPr="00CC1F4E">
        <w:t>форм</w:t>
      </w:r>
      <w:r w:rsidR="00287696">
        <w:t xml:space="preserve"> і </w:t>
      </w:r>
      <w:r w:rsidRPr="00CC1F4E">
        <w:t xml:space="preserve">засобів навчання </w:t>
      </w:r>
      <w:r w:rsidR="00287696">
        <w:t>та</w:t>
      </w:r>
      <w:r w:rsidRPr="00CC1F4E">
        <w:t xml:space="preserve"> кінцевий результат.</w:t>
      </w:r>
    </w:p>
    <w:p w:rsidR="00B4670B" w:rsidRPr="00CC1F4E" w:rsidRDefault="00B4670B" w:rsidP="00CC1F4E">
      <w:pPr>
        <w:autoSpaceDE w:val="0"/>
        <w:autoSpaceDN w:val="0"/>
        <w:adjustRightInd w:val="0"/>
        <w:spacing w:line="360" w:lineRule="auto"/>
        <w:jc w:val="both"/>
      </w:pPr>
      <w:r w:rsidRPr="00CC1F4E">
        <w:t>Для якісного оволодіння студентами системою професійних знань, умінь та навичок</w:t>
      </w:r>
      <w:r w:rsidR="00CC1F4E">
        <w:t xml:space="preserve"> </w:t>
      </w:r>
      <w:r w:rsidRPr="00CC1F4E">
        <w:t>необхідно включити у практику проведення аудиторних та поза</w:t>
      </w:r>
      <w:r w:rsidR="0012259C">
        <w:t>-</w:t>
      </w:r>
      <w:r w:rsidRPr="00CC1F4E">
        <w:t xml:space="preserve"> аудиторних занять такі методи навчання</w:t>
      </w:r>
      <w:r w:rsidR="00287696">
        <w:t>, як</w:t>
      </w:r>
      <w:r w:rsidRPr="00CC1F4E">
        <w:t xml:space="preserve">: </w:t>
      </w:r>
      <w:r w:rsidR="00287696" w:rsidRPr="00CC1F4E">
        <w:t>проблемно-пошуковий</w:t>
      </w:r>
      <w:r w:rsidR="00287696">
        <w:t xml:space="preserve">, дослідницький, проектний, імітаційно-ігровий, </w:t>
      </w:r>
      <w:r w:rsidRPr="00CC1F4E">
        <w:t>інформаційно-розвивальний, комп'ютерно-імітаційний</w:t>
      </w:r>
      <w:r w:rsidR="00287696">
        <w:t xml:space="preserve"> тощо. </w:t>
      </w:r>
    </w:p>
    <w:p w:rsidR="00B4670B" w:rsidRPr="00CC1F4E" w:rsidRDefault="00B4670B" w:rsidP="00CC1F4E">
      <w:pPr>
        <w:autoSpaceDE w:val="0"/>
        <w:autoSpaceDN w:val="0"/>
        <w:adjustRightInd w:val="0"/>
        <w:spacing w:line="360" w:lineRule="auto"/>
        <w:jc w:val="both"/>
      </w:pPr>
      <w:r w:rsidRPr="00CC1F4E">
        <w:t>Щодо організаційних форм реалізації навчання, то до них ми віднесли</w:t>
      </w:r>
      <w:r w:rsidR="0012259C">
        <w:t xml:space="preserve"> такі</w:t>
      </w:r>
      <w:r w:rsidRPr="00CC1F4E">
        <w:t>: проблемні лекції, лекції-візуалізації; практичні, семінарські та самостійні роботи із максимальною реалізаціє</w:t>
      </w:r>
      <w:r w:rsidR="00EB3B95">
        <w:t xml:space="preserve">ю міждисциплінарного компонента та спрямованістю на </w:t>
      </w:r>
      <w:r w:rsidRPr="00CC1F4E">
        <w:t xml:space="preserve">формування практичних навичок вирішення </w:t>
      </w:r>
      <w:r w:rsidR="00EB3B95">
        <w:t>ситуативних завдань професійного змісту</w:t>
      </w:r>
      <w:r w:rsidRPr="00CC1F4E">
        <w:t xml:space="preserve">, розвиток </w:t>
      </w:r>
      <w:r w:rsidR="00EB3B95">
        <w:t>творчого</w:t>
      </w:r>
      <w:r w:rsidRPr="00CC1F4E">
        <w:t xml:space="preserve"> мислення; організація практичних занять на віртуальних підприємствах та банківських установах; виробнича практика; тренінги; вебінари, консультації та круглі столи із практичними працівниками; тести для перевірки </w:t>
      </w:r>
      <w:r w:rsidR="00026D22">
        <w:t xml:space="preserve">якості </w:t>
      </w:r>
      <w:r w:rsidRPr="00CC1F4E">
        <w:t xml:space="preserve">знань </w:t>
      </w:r>
      <w:r w:rsidR="0012259C">
        <w:t>і т.д. За</w:t>
      </w:r>
      <w:r w:rsidRPr="00CC1F4E">
        <w:t>значені форми організації навчання</w:t>
      </w:r>
      <w:r w:rsidR="00026D22">
        <w:t xml:space="preserve"> розподіляються на </w:t>
      </w:r>
      <w:r w:rsidRPr="00CC1F4E">
        <w:t>індивідуальн</w:t>
      </w:r>
      <w:r w:rsidR="00026D22">
        <w:t>і</w:t>
      </w:r>
      <w:r w:rsidRPr="00CC1F4E">
        <w:t>,</w:t>
      </w:r>
      <w:r w:rsidR="00026D22">
        <w:t xml:space="preserve"> робота в </w:t>
      </w:r>
      <w:r w:rsidRPr="00CC1F4E">
        <w:t>мікрогруп</w:t>
      </w:r>
      <w:r w:rsidR="00026D22">
        <w:t>ах</w:t>
      </w:r>
      <w:r w:rsidRPr="00CC1F4E">
        <w:t xml:space="preserve"> та колективн</w:t>
      </w:r>
      <w:r w:rsidR="00026D22">
        <w:t>і</w:t>
      </w:r>
      <w:r w:rsidRPr="00CC1F4E">
        <w:t>.</w:t>
      </w:r>
    </w:p>
    <w:p w:rsidR="00B4670B" w:rsidRPr="00CC1F4E" w:rsidRDefault="00B4670B" w:rsidP="00CC1F4E">
      <w:pPr>
        <w:spacing w:line="360" w:lineRule="auto"/>
        <w:jc w:val="both"/>
      </w:pPr>
      <w:r w:rsidRPr="00CC1F4E">
        <w:t>Поряд із традиційними засобами навчання особливої уваги заслуговують й сучасні. Адже розвиток суспільства, економ</w:t>
      </w:r>
      <w:r w:rsidR="00C420D0" w:rsidRPr="00CC1F4E">
        <w:t>і</w:t>
      </w:r>
      <w:r w:rsidRPr="00CC1F4E">
        <w:t>ки, науки та інформаційних технологій активно впливає на створення відповідних сучасних умов для ефективного впровадження засобів на</w:t>
      </w:r>
      <w:r w:rsidR="00C420D0" w:rsidRPr="00CC1F4E">
        <w:t>в</w:t>
      </w:r>
      <w:r w:rsidRPr="00CC1F4E">
        <w:t>чання у навчальному процесі. Звісно, рівень застосування сучасних засобів навчання залежить від характеру навчальної дисципліни, підготовки та інтересів самих студентів, форми занять, нахилів</w:t>
      </w:r>
      <w:r w:rsidR="0003569C">
        <w:t xml:space="preserve"> та вподобань</w:t>
      </w:r>
      <w:r w:rsidRPr="00CC1F4E">
        <w:t xml:space="preserve"> викладача, наявних засобів</w:t>
      </w:r>
      <w:r w:rsidR="0003569C">
        <w:t xml:space="preserve"> і</w:t>
      </w:r>
      <w:r w:rsidRPr="00CC1F4E">
        <w:t xml:space="preserve"> програмно-методичного забезпечення. </w:t>
      </w:r>
    </w:p>
    <w:p w:rsidR="00B4670B" w:rsidRPr="00CC1F4E" w:rsidRDefault="00B4670B" w:rsidP="00CC1F4E">
      <w:pPr>
        <w:spacing w:line="360" w:lineRule="auto"/>
        <w:jc w:val="both"/>
      </w:pPr>
      <w:r w:rsidRPr="00CC1F4E">
        <w:t>Умовно виокремлюють три рівні використання сучасних засобів навчання:</w:t>
      </w:r>
      <w:r w:rsidR="00CC1F4E">
        <w:t xml:space="preserve"> </w:t>
      </w:r>
    </w:p>
    <w:p w:rsidR="00B4670B" w:rsidRPr="00CC1F4E" w:rsidRDefault="00B4670B" w:rsidP="00562592">
      <w:pPr>
        <w:pStyle w:val="a5"/>
        <w:numPr>
          <w:ilvl w:val="0"/>
          <w:numId w:val="13"/>
        </w:numPr>
        <w:tabs>
          <w:tab w:val="left" w:pos="709"/>
        </w:tabs>
        <w:suppressAutoHyphens/>
        <w:overflowPunct/>
        <w:autoSpaceDE/>
        <w:autoSpaceDN/>
        <w:adjustRightInd/>
        <w:spacing w:line="360" w:lineRule="auto"/>
        <w:ind w:left="0" w:firstLine="708"/>
        <w:jc w:val="both"/>
        <w:rPr>
          <w:rFonts w:ascii="Times New Roman" w:hAnsi="Times New Roman"/>
          <w:sz w:val="28"/>
          <w:szCs w:val="28"/>
        </w:rPr>
      </w:pPr>
      <w:r w:rsidRPr="00CC1F4E">
        <w:rPr>
          <w:rFonts w:ascii="Times New Roman" w:hAnsi="Times New Roman"/>
          <w:sz w:val="28"/>
          <w:szCs w:val="28"/>
        </w:rPr>
        <w:t>епізодичний</w:t>
      </w:r>
      <w:r w:rsidR="00CC1F4E">
        <w:rPr>
          <w:rFonts w:ascii="Times New Roman" w:hAnsi="Times New Roman"/>
          <w:sz w:val="28"/>
          <w:szCs w:val="28"/>
        </w:rPr>
        <w:t xml:space="preserve"> </w:t>
      </w:r>
      <w:r w:rsidRPr="00CC1F4E">
        <w:rPr>
          <w:rFonts w:ascii="Times New Roman" w:hAnsi="Times New Roman"/>
          <w:sz w:val="28"/>
          <w:szCs w:val="28"/>
        </w:rPr>
        <w:t>(викладач використовує їх час від часу);</w:t>
      </w:r>
    </w:p>
    <w:p w:rsidR="00B4670B" w:rsidRPr="00CC1F4E" w:rsidRDefault="00B4670B" w:rsidP="00562592">
      <w:pPr>
        <w:pStyle w:val="a5"/>
        <w:numPr>
          <w:ilvl w:val="0"/>
          <w:numId w:val="13"/>
        </w:numPr>
        <w:tabs>
          <w:tab w:val="left" w:pos="709"/>
        </w:tabs>
        <w:suppressAutoHyphens/>
        <w:overflowPunct/>
        <w:autoSpaceDE/>
        <w:autoSpaceDN/>
        <w:adjustRightInd/>
        <w:spacing w:line="360" w:lineRule="auto"/>
        <w:ind w:left="0" w:firstLine="708"/>
        <w:jc w:val="both"/>
        <w:rPr>
          <w:rFonts w:ascii="Times New Roman" w:hAnsi="Times New Roman"/>
          <w:sz w:val="28"/>
          <w:szCs w:val="28"/>
        </w:rPr>
      </w:pPr>
      <w:r w:rsidRPr="00CC1F4E">
        <w:rPr>
          <w:rFonts w:ascii="Times New Roman" w:hAnsi="Times New Roman"/>
          <w:sz w:val="28"/>
          <w:szCs w:val="28"/>
        </w:rPr>
        <w:lastRenderedPageBreak/>
        <w:t xml:space="preserve"> систем</w:t>
      </w:r>
      <w:r w:rsidR="0003569C">
        <w:rPr>
          <w:rFonts w:ascii="Times New Roman" w:hAnsi="Times New Roman"/>
          <w:sz w:val="28"/>
          <w:szCs w:val="28"/>
        </w:rPr>
        <w:t>ний</w:t>
      </w:r>
      <w:r w:rsidR="00CC1F4E">
        <w:rPr>
          <w:rFonts w:ascii="Times New Roman" w:hAnsi="Times New Roman"/>
          <w:sz w:val="28"/>
          <w:szCs w:val="28"/>
        </w:rPr>
        <w:t xml:space="preserve"> </w:t>
      </w:r>
      <w:r w:rsidRPr="00CC1F4E">
        <w:rPr>
          <w:rFonts w:ascii="Times New Roman" w:hAnsi="Times New Roman"/>
          <w:sz w:val="28"/>
          <w:szCs w:val="28"/>
        </w:rPr>
        <w:t xml:space="preserve">(постійне </w:t>
      </w:r>
      <w:r w:rsidR="0003569C">
        <w:rPr>
          <w:rFonts w:ascii="Times New Roman" w:hAnsi="Times New Roman"/>
          <w:sz w:val="28"/>
          <w:szCs w:val="28"/>
        </w:rPr>
        <w:t>використання, яке сприяє розширенню змісту та урізноманітненню</w:t>
      </w:r>
      <w:r w:rsidRPr="00CC1F4E">
        <w:rPr>
          <w:rFonts w:ascii="Times New Roman" w:hAnsi="Times New Roman"/>
          <w:sz w:val="28"/>
          <w:szCs w:val="28"/>
        </w:rPr>
        <w:t xml:space="preserve"> обсяг</w:t>
      </w:r>
      <w:r w:rsidR="0003569C">
        <w:rPr>
          <w:rFonts w:ascii="Times New Roman" w:hAnsi="Times New Roman"/>
          <w:sz w:val="28"/>
          <w:szCs w:val="28"/>
        </w:rPr>
        <w:t>у навчальної інформації);</w:t>
      </w:r>
    </w:p>
    <w:p w:rsidR="00B4670B" w:rsidRPr="00CC1F4E" w:rsidRDefault="00B4670B" w:rsidP="00562592">
      <w:pPr>
        <w:pStyle w:val="a5"/>
        <w:numPr>
          <w:ilvl w:val="0"/>
          <w:numId w:val="13"/>
        </w:numPr>
        <w:tabs>
          <w:tab w:val="left" w:pos="709"/>
        </w:tabs>
        <w:suppressAutoHyphens/>
        <w:overflowPunct/>
        <w:autoSpaceDE/>
        <w:autoSpaceDN/>
        <w:adjustRightInd/>
        <w:spacing w:line="360" w:lineRule="auto"/>
        <w:ind w:left="0" w:firstLine="708"/>
        <w:jc w:val="both"/>
        <w:rPr>
          <w:rFonts w:ascii="Times New Roman" w:hAnsi="Times New Roman"/>
          <w:sz w:val="28"/>
          <w:szCs w:val="28"/>
        </w:rPr>
      </w:pPr>
      <w:r w:rsidRPr="00CC1F4E">
        <w:rPr>
          <w:rFonts w:ascii="Times New Roman" w:hAnsi="Times New Roman"/>
          <w:sz w:val="28"/>
          <w:szCs w:val="28"/>
        </w:rPr>
        <w:t>синхронний</w:t>
      </w:r>
      <w:r w:rsidR="00CC1F4E">
        <w:rPr>
          <w:rFonts w:ascii="Times New Roman" w:hAnsi="Times New Roman"/>
          <w:sz w:val="28"/>
          <w:szCs w:val="28"/>
        </w:rPr>
        <w:t xml:space="preserve"> </w:t>
      </w:r>
      <w:r w:rsidRPr="00CC1F4E">
        <w:rPr>
          <w:rFonts w:ascii="Times New Roman" w:hAnsi="Times New Roman"/>
          <w:sz w:val="28"/>
          <w:szCs w:val="28"/>
        </w:rPr>
        <w:t>(</w:t>
      </w:r>
      <w:r w:rsidR="0012259C">
        <w:rPr>
          <w:rFonts w:ascii="Times New Roman" w:hAnsi="Times New Roman"/>
          <w:sz w:val="28"/>
          <w:szCs w:val="28"/>
        </w:rPr>
        <w:t>за</w:t>
      </w:r>
      <w:r w:rsidR="0003569C">
        <w:rPr>
          <w:rFonts w:ascii="Times New Roman" w:hAnsi="Times New Roman"/>
          <w:sz w:val="28"/>
          <w:szCs w:val="28"/>
        </w:rPr>
        <w:t xml:space="preserve">снований на </w:t>
      </w:r>
      <w:r w:rsidRPr="00CC1F4E">
        <w:rPr>
          <w:rFonts w:ascii="Times New Roman" w:hAnsi="Times New Roman"/>
          <w:sz w:val="28"/>
          <w:szCs w:val="28"/>
        </w:rPr>
        <w:t>безперервн</w:t>
      </w:r>
      <w:r w:rsidR="0003569C">
        <w:rPr>
          <w:rFonts w:ascii="Times New Roman" w:hAnsi="Times New Roman"/>
          <w:sz w:val="28"/>
          <w:szCs w:val="28"/>
        </w:rPr>
        <w:t xml:space="preserve">ому </w:t>
      </w:r>
      <w:r w:rsidRPr="00CC1F4E">
        <w:rPr>
          <w:rFonts w:ascii="Times New Roman" w:hAnsi="Times New Roman"/>
          <w:sz w:val="28"/>
          <w:szCs w:val="28"/>
        </w:rPr>
        <w:t>супроводж</w:t>
      </w:r>
      <w:r w:rsidR="0003569C">
        <w:rPr>
          <w:rFonts w:ascii="Times New Roman" w:hAnsi="Times New Roman"/>
          <w:sz w:val="28"/>
          <w:szCs w:val="28"/>
        </w:rPr>
        <w:t>енні</w:t>
      </w:r>
      <w:r w:rsidRPr="00CC1F4E">
        <w:rPr>
          <w:rFonts w:ascii="Times New Roman" w:hAnsi="Times New Roman"/>
          <w:sz w:val="28"/>
          <w:szCs w:val="28"/>
        </w:rPr>
        <w:t xml:space="preserve"> викладу матеріалу </w:t>
      </w:r>
      <w:r w:rsidR="0003569C">
        <w:rPr>
          <w:rFonts w:ascii="Times New Roman" w:hAnsi="Times New Roman"/>
          <w:sz w:val="28"/>
          <w:szCs w:val="28"/>
        </w:rPr>
        <w:t>із використанням т</w:t>
      </w:r>
      <w:r w:rsidRPr="00CC1F4E">
        <w:rPr>
          <w:rFonts w:ascii="Times New Roman" w:hAnsi="Times New Roman"/>
          <w:sz w:val="28"/>
          <w:szCs w:val="28"/>
        </w:rPr>
        <w:t xml:space="preserve">ехнічних засобів навчання </w:t>
      </w:r>
      <w:r w:rsidR="0003569C">
        <w:rPr>
          <w:rFonts w:ascii="Times New Roman" w:hAnsi="Times New Roman"/>
          <w:sz w:val="28"/>
          <w:szCs w:val="28"/>
        </w:rPr>
        <w:t>впродовж</w:t>
      </w:r>
      <w:r w:rsidRPr="00CC1F4E">
        <w:rPr>
          <w:rFonts w:ascii="Times New Roman" w:hAnsi="Times New Roman"/>
          <w:sz w:val="28"/>
          <w:szCs w:val="28"/>
        </w:rPr>
        <w:t xml:space="preserve"> заняття). </w:t>
      </w:r>
    </w:p>
    <w:p w:rsidR="00B4670B" w:rsidRPr="00CC1F4E" w:rsidRDefault="00B4670B" w:rsidP="00CC1F4E">
      <w:pPr>
        <w:pStyle w:val="a5"/>
        <w:spacing w:line="360" w:lineRule="auto"/>
        <w:ind w:left="0" w:firstLine="708"/>
        <w:jc w:val="both"/>
        <w:rPr>
          <w:rFonts w:ascii="Times New Roman" w:hAnsi="Times New Roman"/>
          <w:sz w:val="28"/>
          <w:szCs w:val="28"/>
        </w:rPr>
      </w:pPr>
      <w:r w:rsidRPr="00CC1F4E">
        <w:rPr>
          <w:rFonts w:ascii="Times New Roman" w:hAnsi="Times New Roman"/>
          <w:sz w:val="28"/>
          <w:szCs w:val="28"/>
        </w:rPr>
        <w:t>Однак слід пам'ятати, що за будь-якого рівня використання технічних засобів навчання вирішальна роль належить викладачу, а засоби на</w:t>
      </w:r>
      <w:r w:rsidR="0031749F" w:rsidRPr="00CC1F4E">
        <w:rPr>
          <w:rFonts w:ascii="Times New Roman" w:hAnsi="Times New Roman"/>
          <w:sz w:val="28"/>
          <w:szCs w:val="28"/>
        </w:rPr>
        <w:t>в</w:t>
      </w:r>
      <w:r w:rsidRPr="00CC1F4E">
        <w:rPr>
          <w:rFonts w:ascii="Times New Roman" w:hAnsi="Times New Roman"/>
          <w:sz w:val="28"/>
          <w:szCs w:val="28"/>
        </w:rPr>
        <w:t>чання, навіть у найсучасніших варіантах, завжди залишатимуться допоміжн</w:t>
      </w:r>
      <w:r w:rsidR="00B715A5">
        <w:rPr>
          <w:rFonts w:ascii="Times New Roman" w:hAnsi="Times New Roman"/>
          <w:sz w:val="28"/>
          <w:szCs w:val="28"/>
        </w:rPr>
        <w:t>им</w:t>
      </w:r>
      <w:r w:rsidR="0012259C">
        <w:rPr>
          <w:rFonts w:ascii="Times New Roman" w:hAnsi="Times New Roman"/>
          <w:sz w:val="28"/>
          <w:szCs w:val="28"/>
        </w:rPr>
        <w:t>и</w:t>
      </w:r>
      <w:r w:rsidR="00B715A5">
        <w:rPr>
          <w:rFonts w:ascii="Times New Roman" w:hAnsi="Times New Roman"/>
          <w:sz w:val="28"/>
          <w:szCs w:val="28"/>
        </w:rPr>
        <w:t xml:space="preserve"> у проведенні занять (Фіцула, 2002)</w:t>
      </w:r>
      <w:r w:rsidRPr="00CC1F4E">
        <w:rPr>
          <w:rFonts w:ascii="Times New Roman" w:hAnsi="Times New Roman"/>
          <w:sz w:val="28"/>
          <w:szCs w:val="28"/>
        </w:rPr>
        <w:t>.</w:t>
      </w:r>
    </w:p>
    <w:p w:rsidR="00B4670B" w:rsidRPr="00CC1F4E" w:rsidRDefault="00B4670B" w:rsidP="00CC1F4E">
      <w:pPr>
        <w:spacing w:line="360" w:lineRule="auto"/>
        <w:jc w:val="both"/>
      </w:pPr>
      <w:r w:rsidRPr="00CC1F4E">
        <w:t xml:space="preserve">Уже неможливо уявити сучасний освітній процес без застосування комп'ютерної техніки – від проектора до персональних комп’ютерів, планшетів чи смартфонів. Використання комп’ютерної техніки дає </w:t>
      </w:r>
      <w:r w:rsidR="00CD34AA">
        <w:t>можливість візуалізувати економічну інформацію, тобто поєднати складні</w:t>
      </w:r>
      <w:r w:rsidRPr="00CC1F4E">
        <w:t xml:space="preserve"> обчислювальні </w:t>
      </w:r>
      <w:r w:rsidR="00CD34AA">
        <w:t xml:space="preserve">операції, дослідження </w:t>
      </w:r>
      <w:r w:rsidRPr="00CC1F4E">
        <w:t xml:space="preserve">функціональних залежностей </w:t>
      </w:r>
      <w:r w:rsidR="00CD34AA">
        <w:t>і</w:t>
      </w:r>
      <w:r w:rsidRPr="00CC1F4E">
        <w:t>з графічн</w:t>
      </w:r>
      <w:r w:rsidR="00CD34AA">
        <w:t>им</w:t>
      </w:r>
      <w:r w:rsidRPr="00CC1F4E">
        <w:t xml:space="preserve"> подання</w:t>
      </w:r>
      <w:r w:rsidR="00CD34AA">
        <w:t>м</w:t>
      </w:r>
      <w:r w:rsidRPr="00CC1F4E">
        <w:t xml:space="preserve"> інформації, </w:t>
      </w:r>
      <w:r w:rsidR="00CD34AA">
        <w:t xml:space="preserve">сприяє </w:t>
      </w:r>
      <w:r w:rsidRPr="00CC1F4E">
        <w:t xml:space="preserve">розвитку </w:t>
      </w:r>
      <w:r w:rsidR="00CD34AA">
        <w:t xml:space="preserve">евристичних здібностей, графічних навичок </w:t>
      </w:r>
      <w:r w:rsidR="0012259C">
        <w:t>і</w:t>
      </w:r>
      <w:r w:rsidR="00CD34AA">
        <w:t xml:space="preserve"> головне, </w:t>
      </w:r>
      <w:r w:rsidRPr="00CC1F4E">
        <w:t xml:space="preserve"> врах</w:t>
      </w:r>
      <w:r w:rsidR="00CD34AA">
        <w:t>овує</w:t>
      </w:r>
      <w:r w:rsidRPr="00CC1F4E">
        <w:t xml:space="preserve"> індивідуальн</w:t>
      </w:r>
      <w:r w:rsidR="00CD34AA">
        <w:t xml:space="preserve">і можливості та </w:t>
      </w:r>
      <w:r w:rsidRPr="00CC1F4E">
        <w:t>здібност</w:t>
      </w:r>
      <w:r w:rsidR="00CD34AA">
        <w:t>і</w:t>
      </w:r>
      <w:r w:rsidRPr="00CC1F4E">
        <w:t xml:space="preserve"> студентів. Комп'ютери створюють нову технічну основу для здійснення програмованого навчання, організації індивідуальних і групових форм навчальної роботи на лекціях, під час практичних робіт студентів, дають змогу своєчасно здійснити контроль успішності студентів, надати педагогічну підтримку, створити умови для випереджального навчання тих, хто має здібності і цікавість до навчальної інформації.</w:t>
      </w:r>
    </w:p>
    <w:p w:rsidR="00B4670B" w:rsidRPr="00CC1F4E" w:rsidRDefault="00383E48" w:rsidP="00CC1F4E">
      <w:pPr>
        <w:spacing w:line="360" w:lineRule="auto"/>
        <w:jc w:val="both"/>
      </w:pPr>
      <w:r>
        <w:t xml:space="preserve">Застосування сучасних інформаційно-комунікативних технологій </w:t>
      </w:r>
      <w:r w:rsidR="00B4670B" w:rsidRPr="00CC1F4E">
        <w:t xml:space="preserve">сприяє </w:t>
      </w:r>
      <w:r>
        <w:t>зростанню</w:t>
      </w:r>
      <w:r w:rsidR="00B4670B" w:rsidRPr="00CC1F4E">
        <w:t xml:space="preserve"> інтересу</w:t>
      </w:r>
      <w:r>
        <w:t xml:space="preserve"> і сприяє формуванню професійних мотивів у майбутніх фахівців-фінансистів </w:t>
      </w:r>
      <w:r w:rsidR="00B4670B" w:rsidRPr="00CC1F4E">
        <w:t>завдяки нов</w:t>
      </w:r>
      <w:r>
        <w:t>ітнім</w:t>
      </w:r>
      <w:r w:rsidR="00B4670B" w:rsidRPr="00CC1F4E">
        <w:t xml:space="preserve"> формам роботи </w:t>
      </w:r>
      <w:r w:rsidR="0012259C">
        <w:t>й</w:t>
      </w:r>
      <w:r w:rsidR="00B4670B" w:rsidRPr="00CC1F4E">
        <w:t xml:space="preserve"> </w:t>
      </w:r>
      <w:r>
        <w:t xml:space="preserve">долученню майбутнього фахівця до </w:t>
      </w:r>
      <w:r w:rsidR="00B4670B" w:rsidRPr="00CC1F4E">
        <w:t>науково-технічного прогресу</w:t>
      </w:r>
      <w:r>
        <w:t xml:space="preserve">. </w:t>
      </w:r>
      <w:r w:rsidR="00487118">
        <w:t xml:space="preserve">Використання комп’ютерної техніки із сучасним програмних забезпеченням позитивно впливає на </w:t>
      </w:r>
      <w:r w:rsidR="00B4670B" w:rsidRPr="00CC1F4E">
        <w:t>актив</w:t>
      </w:r>
      <w:r w:rsidR="00487118">
        <w:t>ність студентів під час</w:t>
      </w:r>
      <w:r w:rsidR="00B4670B" w:rsidRPr="00CC1F4E">
        <w:t xml:space="preserve"> навча</w:t>
      </w:r>
      <w:r w:rsidR="00487118">
        <w:t xml:space="preserve">льного процесу, дозволяє використовувати привабливі та візуально доступні </w:t>
      </w:r>
      <w:r w:rsidR="00B4670B" w:rsidRPr="00CC1F4E">
        <w:t>форм</w:t>
      </w:r>
      <w:r w:rsidR="00487118">
        <w:t>и</w:t>
      </w:r>
      <w:r w:rsidR="00B4670B" w:rsidRPr="00CC1F4E">
        <w:t xml:space="preserve"> подання інформації, </w:t>
      </w:r>
      <w:r w:rsidR="00487118">
        <w:t xml:space="preserve">сприяє створенню «ситуації успіху» у навчальній діяльності, реалізує принцип </w:t>
      </w:r>
      <w:r w:rsidR="00B4670B" w:rsidRPr="00CC1F4E">
        <w:t>індивідуалізації навчання</w:t>
      </w:r>
      <w:r w:rsidR="00487118">
        <w:t xml:space="preserve">. Сучасні ІКТ </w:t>
      </w:r>
      <w:r w:rsidR="00B4670B" w:rsidRPr="00CC1F4E">
        <w:t>розшир</w:t>
      </w:r>
      <w:r w:rsidR="00487118">
        <w:t xml:space="preserve">юють доступ до </w:t>
      </w:r>
      <w:r w:rsidR="00B4670B" w:rsidRPr="00CC1F4E">
        <w:t xml:space="preserve">інформаційного і тестового </w:t>
      </w:r>
      <w:r w:rsidR="005E26A8">
        <w:t>«</w:t>
      </w:r>
      <w:r w:rsidR="00B4670B" w:rsidRPr="00CC1F4E">
        <w:t>репертуарів</w:t>
      </w:r>
      <w:r w:rsidR="005E26A8">
        <w:t>»</w:t>
      </w:r>
      <w:r w:rsidR="00B4670B" w:rsidRPr="00CC1F4E">
        <w:t xml:space="preserve">, </w:t>
      </w:r>
      <w:r w:rsidR="00487118">
        <w:t xml:space="preserve">відкривають </w:t>
      </w:r>
      <w:r w:rsidR="00B4670B" w:rsidRPr="00CC1F4E">
        <w:t xml:space="preserve">доступ до </w:t>
      </w:r>
      <w:r w:rsidR="005E26A8">
        <w:t>«</w:t>
      </w:r>
      <w:r w:rsidR="00B4670B" w:rsidRPr="00CC1F4E">
        <w:t>банків інформації</w:t>
      </w:r>
      <w:r w:rsidR="005E26A8">
        <w:t>»</w:t>
      </w:r>
      <w:r w:rsidR="00487118">
        <w:t xml:space="preserve"> із</w:t>
      </w:r>
      <w:r w:rsidR="00B4670B" w:rsidRPr="00CC1F4E">
        <w:t xml:space="preserve"> можлив</w:t>
      </w:r>
      <w:r w:rsidR="0046781E">
        <w:t>істю</w:t>
      </w:r>
      <w:r w:rsidR="00B4670B" w:rsidRPr="00CC1F4E">
        <w:t xml:space="preserve"> оперативно</w:t>
      </w:r>
      <w:r w:rsidR="0046781E">
        <w:t>го</w:t>
      </w:r>
      <w:r w:rsidR="00B4670B" w:rsidRPr="00CC1F4E">
        <w:t xml:space="preserve"> о</w:t>
      </w:r>
      <w:r w:rsidR="0046781E">
        <w:t xml:space="preserve">держання </w:t>
      </w:r>
      <w:r w:rsidR="00B4670B" w:rsidRPr="00CC1F4E">
        <w:lastRenderedPageBreak/>
        <w:t>необхідн</w:t>
      </w:r>
      <w:r w:rsidR="0046781E">
        <w:t>их</w:t>
      </w:r>
      <w:r w:rsidR="00B4670B" w:rsidRPr="00CC1F4E">
        <w:t xml:space="preserve"> дан</w:t>
      </w:r>
      <w:r w:rsidR="0046781E">
        <w:t>их</w:t>
      </w:r>
      <w:r w:rsidR="0012259C">
        <w:t xml:space="preserve"> у</w:t>
      </w:r>
      <w:r w:rsidR="00B4670B" w:rsidRPr="00CC1F4E">
        <w:t xml:space="preserve"> </w:t>
      </w:r>
      <w:r w:rsidR="0046781E">
        <w:t>потрібному о</w:t>
      </w:r>
      <w:r w:rsidR="00B4670B" w:rsidRPr="00CC1F4E">
        <w:t>бсязі</w:t>
      </w:r>
      <w:r w:rsidR="0046781E">
        <w:t>. Варто нагадати, що використання тест</w:t>
      </w:r>
      <w:r w:rsidR="0012259C">
        <w:t>ових</w:t>
      </w:r>
      <w:r w:rsidR="0046781E">
        <w:t xml:space="preserve"> навчальних додатків дозволяє </w:t>
      </w:r>
      <w:r w:rsidR="00B4670B" w:rsidRPr="00CC1F4E">
        <w:t>об'єктивно перевір</w:t>
      </w:r>
      <w:r w:rsidR="0046781E">
        <w:t>ити й</w:t>
      </w:r>
      <w:r w:rsidR="00B4670B" w:rsidRPr="00CC1F4E">
        <w:t xml:space="preserve"> оцін</w:t>
      </w:r>
      <w:r w:rsidR="0046781E">
        <w:t>ити</w:t>
      </w:r>
      <w:r w:rsidR="00B4670B" w:rsidRPr="00CC1F4E">
        <w:t xml:space="preserve"> знань, умін</w:t>
      </w:r>
      <w:r w:rsidR="00F41944">
        <w:t>ня й</w:t>
      </w:r>
      <w:r w:rsidR="00B4670B" w:rsidRPr="00CC1F4E">
        <w:t xml:space="preserve"> навичк</w:t>
      </w:r>
      <w:r w:rsidR="00F41944">
        <w:t>и</w:t>
      </w:r>
      <w:r w:rsidR="00B4670B" w:rsidRPr="00CC1F4E">
        <w:t xml:space="preserve"> студентів. </w:t>
      </w:r>
      <w:r w:rsidR="00F41944">
        <w:t>Проте застосування ІКТ у навчальному процесі має</w:t>
      </w:r>
      <w:r w:rsidR="00B4670B" w:rsidRPr="00CC1F4E">
        <w:t xml:space="preserve"> бути </w:t>
      </w:r>
      <w:r w:rsidR="00F41944">
        <w:t xml:space="preserve">доцільним, обґрунтованим та </w:t>
      </w:r>
      <w:r w:rsidR="00B4670B" w:rsidRPr="00CC1F4E">
        <w:t xml:space="preserve">педагогічно виправданим </w:t>
      </w:r>
      <w:r w:rsidR="00B715A5">
        <w:t>(Фіцула, 2002)</w:t>
      </w:r>
      <w:r w:rsidR="00B4670B" w:rsidRPr="00CC1F4E">
        <w:t>.</w:t>
      </w:r>
    </w:p>
    <w:p w:rsidR="00B4670B" w:rsidRPr="00CC1F4E" w:rsidRDefault="00B4670B" w:rsidP="00CC1F4E">
      <w:pPr>
        <w:tabs>
          <w:tab w:val="left" w:pos="0"/>
          <w:tab w:val="left" w:pos="567"/>
          <w:tab w:val="left" w:pos="851"/>
        </w:tabs>
        <w:spacing w:line="360" w:lineRule="auto"/>
        <w:jc w:val="both"/>
      </w:pPr>
      <w:r w:rsidRPr="00CC1F4E">
        <w:t>Таким чином, сучасні засоби на</w:t>
      </w:r>
      <w:r w:rsidR="0012259C">
        <w:t>вчання, а точніше мультимедійні</w:t>
      </w:r>
      <w:r w:rsidRPr="00CC1F4E">
        <w:t>, сприяють якісній підготовці майбутнього бакалавра з фінансів, банківської справи та страхування до професійної діяльності та забезпечують різні види діяльності, що ґрунтуються</w:t>
      </w:r>
      <w:r w:rsidR="00CC1F4E">
        <w:t xml:space="preserve"> </w:t>
      </w:r>
      <w:r w:rsidRPr="00CC1F4E">
        <w:t xml:space="preserve">на комплексному використанні різних типів інформаційних процесів у межах єдиного технічного комплексу із можливістю реалізації міждисциплінарного підходу. </w:t>
      </w:r>
    </w:p>
    <w:p w:rsidR="00B4670B" w:rsidRPr="00CC1F4E" w:rsidRDefault="00B4670B" w:rsidP="00CC1F4E">
      <w:pPr>
        <w:tabs>
          <w:tab w:val="left" w:pos="0"/>
          <w:tab w:val="left" w:pos="567"/>
          <w:tab w:val="left" w:pos="851"/>
        </w:tabs>
        <w:spacing w:line="360" w:lineRule="auto"/>
        <w:jc w:val="both"/>
      </w:pPr>
      <w:r w:rsidRPr="00CC1F4E">
        <w:t>При використанні новітніх комп’ютерних технологій з’явилася можливість збільшення обсягу візуальної інформації, що сприяє прискоренню засво</w:t>
      </w:r>
      <w:r w:rsidR="0012259C">
        <w:t>ювання будь-якої інформації (</w:t>
      </w:r>
      <w:r w:rsidRPr="00CC1F4E">
        <w:t xml:space="preserve">під час вивчення як фахових, так і фундаментальних дисциплін). Збільшується можливість унаочнити викладання не тільки теоретичного матеріалу, призначеного для вивчення, але й покроково відобразити хід практичної роботи, супроводити повідомлення чи доповідь відеорядом. Для </w:t>
      </w:r>
      <w:r w:rsidR="0012259C">
        <w:t>здобуття</w:t>
      </w:r>
      <w:r w:rsidRPr="00CC1F4E">
        <w:t xml:space="preserve"> освіти з використанням комп’ютерних технологій необхідні три основні складові: апаратно-програмні засоби, кваліфікований викладач та електронні навчальні матеріали </w:t>
      </w:r>
      <w:r w:rsidR="00B715A5">
        <w:t>(Лісіна, Ткачук, 2012)</w:t>
      </w:r>
      <w:r w:rsidRPr="00CC1F4E">
        <w:t>.</w:t>
      </w:r>
    </w:p>
    <w:p w:rsidR="00B4670B" w:rsidRPr="00CC1F4E" w:rsidRDefault="00B4670B" w:rsidP="00CC1F4E">
      <w:pPr>
        <w:autoSpaceDE w:val="0"/>
        <w:autoSpaceDN w:val="0"/>
        <w:adjustRightInd w:val="0"/>
        <w:spacing w:line="360" w:lineRule="auto"/>
        <w:jc w:val="both"/>
      </w:pPr>
      <w:r w:rsidRPr="00CC1F4E">
        <w:t xml:space="preserve">Сукупне поєднання </w:t>
      </w:r>
      <w:r w:rsidR="0012259C">
        <w:t>зазначених</w:t>
      </w:r>
      <w:r w:rsidRPr="00CC1F4E">
        <w:t xml:space="preserve"> засобів, методів та форм організації освітньої діяльності в процесі фахової підготовки майбутніх бакалаврів з фінансів, банківської справи та страхування сприяє формуванню професійних знань, умінь та навичок, в тому числі міждисциплінарних, відповідно до запитів суспільства та вимог ринку праці, сприяє становленню професійного світогляду та розвитку творчих здібностей, формуванню навичок самостійної пізнавальної та практичної діяльності, достатнього рівня інформативної компетентності, здатності самостійно здобувати нові знання та логічно обґрунтовувати свої дії</w:t>
      </w:r>
      <w:r w:rsidR="009B26E3">
        <w:t>, а отже сприяє формуванню готовності майбутнього фахівця до професійної діяльності в сучасних умовах</w:t>
      </w:r>
      <w:r w:rsidRPr="00CC1F4E">
        <w:t>. Нарешті, зазначений підхід сприяє формуванню всебічно розвиненого, ерудованого та мобільного фахівця економічної сфери.</w:t>
      </w:r>
    </w:p>
    <w:p w:rsidR="00B4670B" w:rsidRPr="00CC1F4E" w:rsidRDefault="00B4670B" w:rsidP="00CC1F4E">
      <w:pPr>
        <w:autoSpaceDE w:val="0"/>
        <w:autoSpaceDN w:val="0"/>
        <w:adjustRightInd w:val="0"/>
        <w:spacing w:line="360" w:lineRule="auto"/>
        <w:jc w:val="both"/>
      </w:pPr>
      <w:r w:rsidRPr="00CC1F4E">
        <w:lastRenderedPageBreak/>
        <w:t xml:space="preserve">Оцінювально-результативний компонент моделі передбачає оцінку досягнень майбутніх бакалаврів </w:t>
      </w:r>
      <w:r w:rsidR="0012259C">
        <w:t>і</w:t>
      </w:r>
      <w:r w:rsidRPr="00CC1F4E">
        <w:t xml:space="preserve">з фінансів, банківської справи та страхування щодо формування їх готовності до професійної діяльності на основі розроблених критеріїв. </w:t>
      </w:r>
    </w:p>
    <w:p w:rsidR="00B4670B" w:rsidRPr="00CC1F4E" w:rsidRDefault="00B4670B" w:rsidP="00CC1F4E">
      <w:pPr>
        <w:pStyle w:val="LO-normal"/>
        <w:spacing w:line="360" w:lineRule="auto"/>
        <w:jc w:val="both"/>
      </w:pPr>
      <w:r w:rsidRPr="00CC1F4E">
        <w:t xml:space="preserve">З метою виявлення рівня сформованості готовності до професійної діяльності майбутніх бакалаврів </w:t>
      </w:r>
      <w:r w:rsidR="0012259C">
        <w:t>і</w:t>
      </w:r>
      <w:r w:rsidRPr="00CC1F4E">
        <w:t xml:space="preserve">з фінансів, банківської справи та страхування було застосовано критеріальний підхід, який надає змогу ідентифікувати та обґрунтувати експериментальні результати, що були отримані під час проведення нашого дослідження. </w:t>
      </w:r>
    </w:p>
    <w:p w:rsidR="00B4670B" w:rsidRPr="00CC1F4E" w:rsidRDefault="00B4670B" w:rsidP="00CC1F4E">
      <w:pPr>
        <w:pStyle w:val="LO-normal"/>
        <w:spacing w:line="360" w:lineRule="auto"/>
        <w:jc w:val="both"/>
      </w:pPr>
      <w:r w:rsidRPr="00CC1F4E">
        <w:t>Визначення критеріїв – одне із складних завдань педагогічної науки. У психолого-педагогічних дослідженнях для кількісної оцінки сформованості або розвитку якостей, умінь, навичок, компетентностей, підготовленості обґрунтовується доцільність використання р</w:t>
      </w:r>
      <w:r w:rsidR="008349F5" w:rsidRPr="00CC1F4E">
        <w:t xml:space="preserve">ізних критеріїв </w:t>
      </w:r>
      <w:r w:rsidR="00B715A5">
        <w:t>(Фотинюк, 2012,</w:t>
      </w:r>
      <w:r w:rsidR="008349F5" w:rsidRPr="00CC1F4E">
        <w:t xml:space="preserve"> 41</w:t>
      </w:r>
      <w:r w:rsidR="00B715A5">
        <w:t>)</w:t>
      </w:r>
      <w:r w:rsidRPr="00CC1F4E">
        <w:t xml:space="preserve">. </w:t>
      </w:r>
    </w:p>
    <w:p w:rsidR="00B4670B" w:rsidRPr="00CC1F4E" w:rsidRDefault="00B4670B" w:rsidP="00CC1F4E">
      <w:pPr>
        <w:pStyle w:val="LO-normal"/>
        <w:spacing w:line="360" w:lineRule="auto"/>
        <w:jc w:val="both"/>
      </w:pPr>
      <w:r w:rsidRPr="00CC1F4E">
        <w:t xml:space="preserve">У педагогічній і психологічній довідковій літературі термін </w:t>
      </w:r>
      <w:r w:rsidR="005E26A8">
        <w:t>«</w:t>
      </w:r>
      <w:r w:rsidRPr="00CC1F4E">
        <w:t>критерій</w:t>
      </w:r>
      <w:r w:rsidR="005E26A8">
        <w:t>»</w:t>
      </w:r>
      <w:r w:rsidRPr="00CC1F4E">
        <w:t xml:space="preserve"> (від грец. kriterion – засіб судження) визначається як: </w:t>
      </w:r>
    </w:p>
    <w:p w:rsidR="00B4670B" w:rsidRPr="00CC1F4E" w:rsidRDefault="00B4670B" w:rsidP="00CC1F4E">
      <w:pPr>
        <w:pStyle w:val="LO-normal"/>
        <w:spacing w:line="360" w:lineRule="auto"/>
        <w:jc w:val="both"/>
      </w:pPr>
      <w:r w:rsidRPr="00CC1F4E">
        <w:t xml:space="preserve">– мірило для визначення, оцінка предмета, явища; ознака, взята за основу класифікації; підстава для оцінювання, визначення або класифікації чогось </w:t>
      </w:r>
      <w:r w:rsidR="00B715A5">
        <w:t>(Розенталь, 1968)</w:t>
      </w:r>
      <w:r w:rsidRPr="00CC1F4E">
        <w:t xml:space="preserve">; </w:t>
      </w:r>
    </w:p>
    <w:p w:rsidR="00B4670B" w:rsidRPr="00CC1F4E" w:rsidRDefault="00B4670B" w:rsidP="00CC1F4E">
      <w:pPr>
        <w:pStyle w:val="LO-normal"/>
        <w:spacing w:line="360" w:lineRule="auto"/>
        <w:jc w:val="both"/>
      </w:pPr>
      <w:r w:rsidRPr="00CC1F4E">
        <w:t xml:space="preserve">– ознака, на підставі якої дається оцінка якого-небудь явища, дії </w:t>
      </w:r>
      <w:r w:rsidR="00B715A5">
        <w:t xml:space="preserve">(Гончаренко, Ничкало, 2000, </w:t>
      </w:r>
      <w:r w:rsidRPr="00CC1F4E">
        <w:t>163</w:t>
      </w:r>
      <w:r w:rsidR="00B715A5">
        <w:t>)</w:t>
      </w:r>
      <w:r w:rsidRPr="00CC1F4E">
        <w:t>;</w:t>
      </w:r>
    </w:p>
    <w:p w:rsidR="00B4670B" w:rsidRPr="00CC1F4E" w:rsidRDefault="00B4670B" w:rsidP="00CC1F4E">
      <w:pPr>
        <w:pStyle w:val="LO-normal"/>
        <w:spacing w:line="360" w:lineRule="auto"/>
        <w:jc w:val="both"/>
      </w:pPr>
      <w:r w:rsidRPr="00CC1F4E">
        <w:t xml:space="preserve"> – стандарт, виходячи з якого можна приймати рішення, робити оцінки або класифікацію; рівень досягнень, що визначається метою, за ступенем наближення до якої оцінюється прогрес</w:t>
      </w:r>
      <w:r w:rsidR="00B715A5">
        <w:t xml:space="preserve"> (</w:t>
      </w:r>
      <w:r w:rsidR="00B715A5" w:rsidRPr="003B4B0B">
        <w:rPr>
          <w:i/>
          <w:lang w:val="ru-RU"/>
        </w:rPr>
        <w:t>Советский энциклопедический словарь</w:t>
      </w:r>
      <w:r w:rsidR="00B715A5">
        <w:rPr>
          <w:lang w:val="ru-RU"/>
        </w:rPr>
        <w:t>, 1982)</w:t>
      </w:r>
      <w:r w:rsidRPr="00CC1F4E">
        <w:t>;</w:t>
      </w:r>
    </w:p>
    <w:p w:rsidR="00B4670B" w:rsidRPr="00CC1F4E" w:rsidRDefault="00B4670B" w:rsidP="00CC1F4E">
      <w:pPr>
        <w:pStyle w:val="LO-normal"/>
        <w:spacing w:line="360" w:lineRule="auto"/>
        <w:jc w:val="both"/>
      </w:pPr>
      <w:r w:rsidRPr="00CC1F4E">
        <w:t xml:space="preserve"> – явища, що відображають його суттєві характеристики і саме тому підлягають оцінці </w:t>
      </w:r>
      <w:r w:rsidR="00B715A5">
        <w:t xml:space="preserve">(Курило, 1999, </w:t>
      </w:r>
      <w:r w:rsidRPr="00CC1F4E">
        <w:t>36</w:t>
      </w:r>
      <w:r w:rsidR="00B715A5">
        <w:t>)</w:t>
      </w:r>
      <w:r w:rsidRPr="00CC1F4E">
        <w:t xml:space="preserve">. </w:t>
      </w:r>
    </w:p>
    <w:p w:rsidR="00B4670B" w:rsidRPr="00CC1F4E" w:rsidRDefault="00B4670B" w:rsidP="00CC1F4E">
      <w:pPr>
        <w:pStyle w:val="LO-normal"/>
        <w:spacing w:line="360" w:lineRule="auto"/>
        <w:jc w:val="both"/>
      </w:pPr>
      <w:r w:rsidRPr="00CC1F4E">
        <w:t xml:space="preserve">Науковець Л. Коростіль </w:t>
      </w:r>
      <w:r w:rsidR="00B715A5">
        <w:t xml:space="preserve">(2009) </w:t>
      </w:r>
      <w:r w:rsidRPr="00CC1F4E">
        <w:t xml:space="preserve">виділяє такі загальні вимоги до обґрунтування критеріїв: </w:t>
      </w:r>
    </w:p>
    <w:p w:rsidR="00B4670B" w:rsidRPr="00CC1F4E" w:rsidRDefault="00B4670B" w:rsidP="00CC1F4E">
      <w:pPr>
        <w:pStyle w:val="LO-normal"/>
        <w:spacing w:line="360" w:lineRule="auto"/>
        <w:jc w:val="both"/>
      </w:pPr>
      <w:r w:rsidRPr="00CC1F4E">
        <w:t xml:space="preserve">1) критерії повинні відображати основні закономірності функціонування і розвитку аналізованого явища; </w:t>
      </w:r>
    </w:p>
    <w:p w:rsidR="00B4670B" w:rsidRPr="00CC1F4E" w:rsidRDefault="00B4670B" w:rsidP="00CC1F4E">
      <w:pPr>
        <w:pStyle w:val="LO-normal"/>
        <w:spacing w:line="360" w:lineRule="auto"/>
        <w:jc w:val="both"/>
      </w:pPr>
      <w:r w:rsidRPr="00CC1F4E">
        <w:lastRenderedPageBreak/>
        <w:t xml:space="preserve">2) за допомогою критеріїв повинні встановлюватися зв’язки між всіма компонентами аналізованого явища; </w:t>
      </w:r>
    </w:p>
    <w:p w:rsidR="00B4670B" w:rsidRPr="00CC1F4E" w:rsidRDefault="00B4670B" w:rsidP="00CC1F4E">
      <w:pPr>
        <w:pStyle w:val="LO-normal"/>
        <w:spacing w:line="360" w:lineRule="auto"/>
        <w:jc w:val="both"/>
      </w:pPr>
      <w:r w:rsidRPr="00CC1F4E">
        <w:t xml:space="preserve">3) критерії повинні розкриватися через показники, за якими можна </w:t>
      </w:r>
      <w:r w:rsidR="0012259C">
        <w:t>визначити</w:t>
      </w:r>
      <w:r w:rsidRPr="00CC1F4E">
        <w:t xml:space="preserve"> більший або менший ступінь вираження зазначеного критерію; </w:t>
      </w:r>
    </w:p>
    <w:p w:rsidR="00B4670B" w:rsidRPr="00CC1F4E" w:rsidRDefault="00B4670B" w:rsidP="00CC1F4E">
      <w:pPr>
        <w:pStyle w:val="LO-normal"/>
        <w:spacing w:line="360" w:lineRule="auto"/>
        <w:jc w:val="both"/>
      </w:pPr>
      <w:r w:rsidRPr="00CC1F4E">
        <w:t xml:space="preserve">4) критерії повинні відображати динаміку вимірюваної якості в часі та просторі; </w:t>
      </w:r>
    </w:p>
    <w:p w:rsidR="00B4670B" w:rsidRPr="00CC1F4E" w:rsidRDefault="00B4670B" w:rsidP="00CC1F4E">
      <w:pPr>
        <w:pStyle w:val="LO-normal"/>
        <w:spacing w:line="360" w:lineRule="auto"/>
        <w:jc w:val="both"/>
      </w:pPr>
      <w:r w:rsidRPr="00CC1F4E">
        <w:t>5) якісні показники повинні виступати в єдності з кількісн</w:t>
      </w:r>
      <w:r w:rsidR="0012259C">
        <w:t>ими та доповнювати од</w:t>
      </w:r>
      <w:r w:rsidR="00B715A5">
        <w:t>н</w:t>
      </w:r>
      <w:r w:rsidR="0012259C">
        <w:t>е</w:t>
      </w:r>
      <w:r w:rsidR="00B715A5">
        <w:t xml:space="preserve"> одного</w:t>
      </w:r>
      <w:r w:rsidRPr="00CC1F4E">
        <w:t xml:space="preserve">. </w:t>
      </w:r>
    </w:p>
    <w:p w:rsidR="00B4670B" w:rsidRPr="00CC1F4E" w:rsidRDefault="00B4670B" w:rsidP="00CC1F4E">
      <w:pPr>
        <w:pStyle w:val="LO-normal"/>
        <w:spacing w:line="360" w:lineRule="auto"/>
        <w:jc w:val="both"/>
      </w:pPr>
      <w:r w:rsidRPr="00CC1F4E">
        <w:t xml:space="preserve">Дослідник О. Бодалєв </w:t>
      </w:r>
      <w:r w:rsidR="00B715A5">
        <w:t xml:space="preserve">(2001) </w:t>
      </w:r>
      <w:r w:rsidRPr="00CC1F4E">
        <w:t xml:space="preserve">при розробці критеріїв відзначає етапний характер процесу професійного становлення особистості. Науковець зазначає, що для цілеспрямованого формування особистості на різних етапах необхідно визначати головні параметри, що відображають рівень розвитку, а оскільки розвиток – складний процес, критерії та параметри повинні розроблятись на межі мінімум таких наук, як психологія та педагогіка. </w:t>
      </w:r>
    </w:p>
    <w:p w:rsidR="00B4670B" w:rsidRPr="00CC1F4E" w:rsidRDefault="00B4670B" w:rsidP="00CC1F4E">
      <w:pPr>
        <w:pStyle w:val="LO-normal"/>
        <w:spacing w:line="360" w:lineRule="auto"/>
        <w:jc w:val="both"/>
      </w:pPr>
      <w:r w:rsidRPr="00CC1F4E">
        <w:t>У нашому дослідженні ми дотримуємося наукової позиції О. Діденка</w:t>
      </w:r>
      <w:r w:rsidR="00B715A5">
        <w:t xml:space="preserve"> (2007)</w:t>
      </w:r>
      <w:r w:rsidRPr="00CC1F4E">
        <w:t xml:space="preserve">, </w:t>
      </w:r>
      <w:r w:rsidR="001C2064">
        <w:t>який доводить, що</w:t>
      </w:r>
      <w:r w:rsidRPr="00CC1F4E">
        <w:t xml:space="preserve"> поняття критерій </w:t>
      </w:r>
      <w:r w:rsidR="001C2064">
        <w:t xml:space="preserve">дещо ширше </w:t>
      </w:r>
      <w:r w:rsidRPr="00CC1F4E">
        <w:t>за своїм обсягом, ніж поняття показник</w:t>
      </w:r>
      <w:r w:rsidR="0012259C">
        <w:t>. Крім того,</w:t>
      </w:r>
      <w:r w:rsidRPr="00CC1F4E">
        <w:t xml:space="preserve"> показник, будучи </w:t>
      </w:r>
      <w:r w:rsidR="001C2064">
        <w:t xml:space="preserve">однією із </w:t>
      </w:r>
      <w:r w:rsidRPr="00CC1F4E">
        <w:t>складов</w:t>
      </w:r>
      <w:r w:rsidR="001C2064">
        <w:t>их</w:t>
      </w:r>
      <w:r w:rsidRPr="00CC1F4E">
        <w:t xml:space="preserve"> критерію, є засобом якісної та кількісної оцінки критеріїв. </w:t>
      </w:r>
    </w:p>
    <w:p w:rsidR="00B4670B" w:rsidRPr="00CC1F4E" w:rsidRDefault="00B4670B" w:rsidP="00CC1F4E">
      <w:pPr>
        <w:autoSpaceDE w:val="0"/>
        <w:autoSpaceDN w:val="0"/>
        <w:adjustRightInd w:val="0"/>
        <w:spacing w:line="360" w:lineRule="auto"/>
        <w:jc w:val="both"/>
      </w:pPr>
      <w:r w:rsidRPr="00CC1F4E">
        <w:t xml:space="preserve">Критерії </w:t>
      </w:r>
      <w:r w:rsidR="0012259C">
        <w:t>зазначеної</w:t>
      </w:r>
      <w:r w:rsidRPr="00CC1F4E">
        <w:t xml:space="preserve"> моделі уточнено на підставі показників сформованості </w:t>
      </w:r>
      <w:r w:rsidR="00AD5E7C">
        <w:t>готовності до професійної діяльності майбутнього фінансиста</w:t>
      </w:r>
      <w:r w:rsidRPr="00CC1F4E">
        <w:t xml:space="preserve"> (знання нормативних і методичних матеріалів з економічного профілю, положень економічного законодавства та їх належного застосування у конкретних ситуаціях; методів організації діяльності підприємства; методів фінансового аналізу; планування і прогнозування розвитку підприємства; розв’язання економічних завдань у тому числі й за допомогою пакетів прикладних </w:t>
      </w:r>
      <w:r w:rsidR="00241ACD">
        <w:t>освітніх</w:t>
      </w:r>
      <w:r w:rsidRPr="00CC1F4E">
        <w:t xml:space="preserve"> програм та використання ряду інших міждисциплінарних знань) та виділено такі: </w:t>
      </w:r>
    </w:p>
    <w:p w:rsidR="00B4670B" w:rsidRPr="00CC1F4E" w:rsidRDefault="00B4670B" w:rsidP="00562592">
      <w:pPr>
        <w:pStyle w:val="Default"/>
        <w:numPr>
          <w:ilvl w:val="0"/>
          <w:numId w:val="15"/>
        </w:numPr>
        <w:spacing w:line="360" w:lineRule="auto"/>
        <w:ind w:left="0" w:firstLine="708"/>
        <w:jc w:val="both"/>
        <w:rPr>
          <w:color w:val="auto"/>
          <w:sz w:val="28"/>
          <w:szCs w:val="28"/>
        </w:rPr>
      </w:pPr>
      <w:r w:rsidRPr="00CC1F4E">
        <w:rPr>
          <w:color w:val="auto"/>
          <w:sz w:val="28"/>
          <w:szCs w:val="28"/>
        </w:rPr>
        <w:t>ціннісно-мотиваційний – п</w:t>
      </w:r>
      <w:r w:rsidR="00241ACD">
        <w:rPr>
          <w:color w:val="auto"/>
          <w:sz w:val="28"/>
          <w:szCs w:val="28"/>
        </w:rPr>
        <w:t>рогнозує</w:t>
      </w:r>
      <w:r w:rsidRPr="00CC1F4E">
        <w:rPr>
          <w:color w:val="auto"/>
          <w:sz w:val="28"/>
          <w:szCs w:val="28"/>
        </w:rPr>
        <w:t xml:space="preserve"> наявність у майбутніх бакалаврів з фінансів, банківської справи та страхування цілісної системи уявлень</w:t>
      </w:r>
      <w:r w:rsidR="00241ACD">
        <w:rPr>
          <w:color w:val="auto"/>
          <w:sz w:val="28"/>
          <w:szCs w:val="28"/>
        </w:rPr>
        <w:t xml:space="preserve"> та установок стосовно майбутньої </w:t>
      </w:r>
      <w:r w:rsidRPr="00CC1F4E">
        <w:rPr>
          <w:color w:val="auto"/>
          <w:sz w:val="28"/>
          <w:szCs w:val="28"/>
        </w:rPr>
        <w:t xml:space="preserve">професійної діяльності, а також наявність </w:t>
      </w:r>
      <w:r w:rsidR="00241ACD">
        <w:rPr>
          <w:color w:val="auto"/>
          <w:sz w:val="28"/>
          <w:szCs w:val="28"/>
        </w:rPr>
        <w:t>цілей і</w:t>
      </w:r>
      <w:r w:rsidRPr="00CC1F4E">
        <w:rPr>
          <w:color w:val="auto"/>
          <w:sz w:val="28"/>
          <w:szCs w:val="28"/>
        </w:rPr>
        <w:t xml:space="preserve"> </w:t>
      </w:r>
      <w:r w:rsidRPr="00CC1F4E">
        <w:rPr>
          <w:color w:val="auto"/>
          <w:sz w:val="28"/>
          <w:szCs w:val="28"/>
        </w:rPr>
        <w:lastRenderedPageBreak/>
        <w:t xml:space="preserve">потреб </w:t>
      </w:r>
      <w:r w:rsidR="00241ACD">
        <w:rPr>
          <w:color w:val="auto"/>
          <w:sz w:val="28"/>
          <w:szCs w:val="28"/>
        </w:rPr>
        <w:t xml:space="preserve">у </w:t>
      </w:r>
      <w:r w:rsidRPr="00CC1F4E">
        <w:rPr>
          <w:color w:val="auto"/>
          <w:sz w:val="28"/>
          <w:szCs w:val="28"/>
        </w:rPr>
        <w:t>навчальн</w:t>
      </w:r>
      <w:r w:rsidR="00241ACD">
        <w:rPr>
          <w:color w:val="auto"/>
          <w:sz w:val="28"/>
          <w:szCs w:val="28"/>
        </w:rPr>
        <w:t>ій</w:t>
      </w:r>
      <w:r w:rsidRPr="00CC1F4E">
        <w:rPr>
          <w:color w:val="auto"/>
          <w:sz w:val="28"/>
          <w:szCs w:val="28"/>
        </w:rPr>
        <w:t xml:space="preserve"> діяльності для ефективного виконання у майбутньому функцій </w:t>
      </w:r>
      <w:r w:rsidR="00241ACD">
        <w:rPr>
          <w:color w:val="auto"/>
          <w:sz w:val="28"/>
          <w:szCs w:val="28"/>
        </w:rPr>
        <w:t>фінансиста</w:t>
      </w:r>
      <w:r w:rsidRPr="00CC1F4E">
        <w:rPr>
          <w:color w:val="auto"/>
          <w:sz w:val="28"/>
          <w:szCs w:val="28"/>
        </w:rPr>
        <w:t xml:space="preserve">; </w:t>
      </w:r>
    </w:p>
    <w:p w:rsidR="0058604D" w:rsidRDefault="00B4670B" w:rsidP="00562592">
      <w:pPr>
        <w:pStyle w:val="Default"/>
        <w:numPr>
          <w:ilvl w:val="0"/>
          <w:numId w:val="15"/>
        </w:numPr>
        <w:spacing w:line="360" w:lineRule="auto"/>
        <w:ind w:left="0" w:firstLine="708"/>
        <w:jc w:val="both"/>
        <w:rPr>
          <w:color w:val="auto"/>
          <w:sz w:val="28"/>
          <w:szCs w:val="28"/>
        </w:rPr>
      </w:pPr>
      <w:r w:rsidRPr="0058604D">
        <w:rPr>
          <w:color w:val="auto"/>
          <w:sz w:val="28"/>
          <w:szCs w:val="28"/>
        </w:rPr>
        <w:t>когнітивний – передбачає наявність у студентів певного рівня теоретичних знань щодо сутності, функцій, передумов успішної професійної діяльності, набуття конструктивних, евристичних та системних знань</w:t>
      </w:r>
      <w:r w:rsidR="0058604D" w:rsidRPr="0058604D">
        <w:rPr>
          <w:color w:val="auto"/>
          <w:sz w:val="28"/>
          <w:szCs w:val="28"/>
        </w:rPr>
        <w:t>;</w:t>
      </w:r>
      <w:r w:rsidRPr="0058604D">
        <w:rPr>
          <w:color w:val="auto"/>
          <w:sz w:val="28"/>
          <w:szCs w:val="28"/>
        </w:rPr>
        <w:t xml:space="preserve"> </w:t>
      </w:r>
    </w:p>
    <w:p w:rsidR="0058604D" w:rsidRDefault="00B4670B" w:rsidP="00562592">
      <w:pPr>
        <w:pStyle w:val="Default"/>
        <w:numPr>
          <w:ilvl w:val="0"/>
          <w:numId w:val="15"/>
        </w:numPr>
        <w:spacing w:line="360" w:lineRule="auto"/>
        <w:ind w:left="0" w:firstLine="708"/>
        <w:jc w:val="both"/>
        <w:rPr>
          <w:color w:val="auto"/>
          <w:sz w:val="28"/>
          <w:szCs w:val="28"/>
        </w:rPr>
      </w:pPr>
      <w:r w:rsidRPr="0058604D">
        <w:rPr>
          <w:color w:val="auto"/>
          <w:sz w:val="28"/>
          <w:szCs w:val="28"/>
        </w:rPr>
        <w:t>діяльнісно-результативний – представляє собою систему дій щодо розв’язання професійних завдань, які пов’язані з усвідомленням, сприйняттям та оцінюванням важливості та престижності майбутньої професійної діяльності</w:t>
      </w:r>
      <w:r w:rsidR="0058604D" w:rsidRPr="0058604D">
        <w:rPr>
          <w:color w:val="auto"/>
          <w:sz w:val="28"/>
          <w:szCs w:val="28"/>
        </w:rPr>
        <w:t>; а також наявність умінь та навичок застосовувати професійно</w:t>
      </w:r>
      <w:r w:rsidR="0012259C">
        <w:rPr>
          <w:color w:val="auto"/>
          <w:sz w:val="28"/>
          <w:szCs w:val="28"/>
        </w:rPr>
        <w:t xml:space="preserve"> </w:t>
      </w:r>
      <w:r w:rsidR="0058604D" w:rsidRPr="0058604D">
        <w:rPr>
          <w:color w:val="auto"/>
          <w:sz w:val="28"/>
          <w:szCs w:val="28"/>
        </w:rPr>
        <w:t>значущі елементи освіти при фаховій самореалізації</w:t>
      </w:r>
      <w:r w:rsidR="0058604D">
        <w:rPr>
          <w:color w:val="auto"/>
          <w:sz w:val="28"/>
          <w:szCs w:val="28"/>
        </w:rPr>
        <w:t>.</w:t>
      </w:r>
    </w:p>
    <w:p w:rsidR="00B4670B" w:rsidRPr="00CC1F4E" w:rsidRDefault="00B4670B" w:rsidP="00CC1F4E">
      <w:pPr>
        <w:pStyle w:val="LO-normal"/>
        <w:spacing w:line="360" w:lineRule="auto"/>
        <w:jc w:val="both"/>
      </w:pPr>
      <w:r w:rsidRPr="00CC1F4E">
        <w:t xml:space="preserve">Враховуючи структурні та функціональні характеристики фахової підготовки майбутніх бакалаврів </w:t>
      </w:r>
      <w:r w:rsidR="0012259C">
        <w:t>і</w:t>
      </w:r>
      <w:r w:rsidRPr="00CC1F4E">
        <w:t>з фінансів, банківської справи та страхування, ми виокремили критерії та залежні показники сформованості цього багатофакторного процесу у вигляді таблиці (</w:t>
      </w:r>
      <w:r w:rsidR="00C86148">
        <w:t>табл.</w:t>
      </w:r>
      <w:r w:rsidRPr="00CC1F4E">
        <w:t xml:space="preserve"> </w:t>
      </w:r>
      <w:r w:rsidR="007243D3">
        <w:t>2.</w:t>
      </w:r>
      <w:r w:rsidRPr="00CC1F4E">
        <w:t>1).</w:t>
      </w:r>
    </w:p>
    <w:p w:rsidR="00B4670B" w:rsidRPr="007243D3" w:rsidRDefault="00B4670B" w:rsidP="00C86148">
      <w:pPr>
        <w:pStyle w:val="LO-normal"/>
        <w:spacing w:line="360" w:lineRule="auto"/>
        <w:jc w:val="right"/>
        <w:rPr>
          <w:b/>
        </w:rPr>
      </w:pPr>
      <w:r w:rsidRPr="007243D3">
        <w:rPr>
          <w:b/>
        </w:rPr>
        <w:t xml:space="preserve">Таблиця </w:t>
      </w:r>
      <w:r w:rsidR="007243D3" w:rsidRPr="007243D3">
        <w:rPr>
          <w:b/>
        </w:rPr>
        <w:t>2.</w:t>
      </w:r>
      <w:r w:rsidRPr="007243D3">
        <w:rPr>
          <w:b/>
        </w:rPr>
        <w:t>1</w:t>
      </w:r>
    </w:p>
    <w:p w:rsidR="00B4670B" w:rsidRPr="00CC1F4E" w:rsidRDefault="00B4670B" w:rsidP="00BE44CA">
      <w:pPr>
        <w:pStyle w:val="Default"/>
        <w:spacing w:line="360" w:lineRule="auto"/>
        <w:jc w:val="center"/>
        <w:rPr>
          <w:b/>
          <w:color w:val="auto"/>
          <w:sz w:val="28"/>
          <w:szCs w:val="28"/>
        </w:rPr>
      </w:pPr>
      <w:r w:rsidRPr="00CC1F4E">
        <w:rPr>
          <w:b/>
          <w:color w:val="auto"/>
          <w:sz w:val="28"/>
          <w:szCs w:val="28"/>
        </w:rPr>
        <w:t xml:space="preserve">Критерії та показники сформованості </w:t>
      </w:r>
      <w:r w:rsidR="00AD5E7C">
        <w:rPr>
          <w:b/>
          <w:color w:val="auto"/>
          <w:sz w:val="28"/>
          <w:szCs w:val="28"/>
        </w:rPr>
        <w:t xml:space="preserve">готовності до професійної діяльності </w:t>
      </w:r>
      <w:r w:rsidRPr="00CC1F4E">
        <w:rPr>
          <w:b/>
          <w:color w:val="auto"/>
          <w:sz w:val="28"/>
          <w:szCs w:val="28"/>
        </w:rPr>
        <w:t xml:space="preserve"> майбутніх бакалаврів з фінансів, банківської справи та страхування</w:t>
      </w:r>
    </w:p>
    <w:tbl>
      <w:tblPr>
        <w:tblStyle w:val="af"/>
        <w:tblW w:w="0" w:type="auto"/>
        <w:tblLook w:val="04A0" w:firstRow="1" w:lastRow="0" w:firstColumn="1" w:lastColumn="0" w:noHBand="0" w:noVBand="1"/>
      </w:tblPr>
      <w:tblGrid>
        <w:gridCol w:w="3652"/>
        <w:gridCol w:w="6237"/>
      </w:tblGrid>
      <w:tr w:rsidR="00B4670B" w:rsidRPr="00CC1F4E" w:rsidTr="00BE44CA">
        <w:tc>
          <w:tcPr>
            <w:tcW w:w="3652" w:type="dxa"/>
          </w:tcPr>
          <w:p w:rsidR="00B4670B" w:rsidRPr="00CC1F4E" w:rsidRDefault="00B4670B" w:rsidP="00BE44CA">
            <w:pPr>
              <w:autoSpaceDE w:val="0"/>
              <w:autoSpaceDN w:val="0"/>
              <w:adjustRightInd w:val="0"/>
              <w:spacing w:line="360" w:lineRule="auto"/>
              <w:ind w:firstLine="0"/>
              <w:jc w:val="center"/>
              <w:rPr>
                <w:b/>
                <w:sz w:val="28"/>
                <w:szCs w:val="28"/>
              </w:rPr>
            </w:pPr>
            <w:r w:rsidRPr="00CC1F4E">
              <w:rPr>
                <w:b/>
                <w:sz w:val="28"/>
                <w:szCs w:val="28"/>
              </w:rPr>
              <w:t>Критерії</w:t>
            </w:r>
          </w:p>
        </w:tc>
        <w:tc>
          <w:tcPr>
            <w:tcW w:w="6237" w:type="dxa"/>
          </w:tcPr>
          <w:p w:rsidR="00B4670B" w:rsidRPr="00CC1F4E" w:rsidRDefault="00B4670B" w:rsidP="00BE44CA">
            <w:pPr>
              <w:autoSpaceDE w:val="0"/>
              <w:autoSpaceDN w:val="0"/>
              <w:adjustRightInd w:val="0"/>
              <w:spacing w:line="360" w:lineRule="auto"/>
              <w:ind w:firstLine="0"/>
              <w:jc w:val="center"/>
              <w:rPr>
                <w:b/>
                <w:sz w:val="28"/>
                <w:szCs w:val="28"/>
              </w:rPr>
            </w:pPr>
            <w:r w:rsidRPr="00CC1F4E">
              <w:rPr>
                <w:b/>
                <w:sz w:val="28"/>
                <w:szCs w:val="28"/>
              </w:rPr>
              <w:t>Показники</w:t>
            </w:r>
          </w:p>
        </w:tc>
      </w:tr>
      <w:tr w:rsidR="00B4670B" w:rsidRPr="00CC1F4E" w:rsidTr="00BE44CA">
        <w:tc>
          <w:tcPr>
            <w:tcW w:w="3652" w:type="dxa"/>
          </w:tcPr>
          <w:p w:rsidR="00B4670B" w:rsidRPr="00CC1F4E" w:rsidRDefault="0012259C" w:rsidP="00BE44CA">
            <w:pPr>
              <w:autoSpaceDE w:val="0"/>
              <w:autoSpaceDN w:val="0"/>
              <w:adjustRightInd w:val="0"/>
              <w:spacing w:line="360" w:lineRule="auto"/>
              <w:ind w:firstLine="0"/>
              <w:jc w:val="both"/>
              <w:rPr>
                <w:sz w:val="28"/>
                <w:szCs w:val="28"/>
              </w:rPr>
            </w:pPr>
            <w:r>
              <w:rPr>
                <w:sz w:val="28"/>
                <w:szCs w:val="28"/>
              </w:rPr>
              <w:t>Ц</w:t>
            </w:r>
            <w:r w:rsidR="00B4670B" w:rsidRPr="00CC1F4E">
              <w:rPr>
                <w:sz w:val="28"/>
                <w:szCs w:val="28"/>
              </w:rPr>
              <w:t>іннісно-мотиваційний</w:t>
            </w:r>
          </w:p>
        </w:tc>
        <w:tc>
          <w:tcPr>
            <w:tcW w:w="6237" w:type="dxa"/>
          </w:tcPr>
          <w:p w:rsidR="00B4670B" w:rsidRPr="00CC1F4E" w:rsidRDefault="00B4670B" w:rsidP="0012259C">
            <w:pPr>
              <w:pStyle w:val="a5"/>
              <w:numPr>
                <w:ilvl w:val="0"/>
                <w:numId w:val="15"/>
              </w:numPr>
              <w:tabs>
                <w:tab w:val="left" w:pos="318"/>
              </w:tabs>
              <w:suppressAutoHyphens/>
              <w:overflowPunct/>
              <w:ind w:left="0" w:firstLine="0"/>
              <w:jc w:val="both"/>
              <w:rPr>
                <w:rFonts w:ascii="Times New Roman" w:hAnsi="Times New Roman"/>
                <w:sz w:val="28"/>
                <w:szCs w:val="28"/>
              </w:rPr>
            </w:pPr>
            <w:r w:rsidRPr="00CC1F4E">
              <w:rPr>
                <w:rFonts w:ascii="Times New Roman" w:hAnsi="Times New Roman"/>
                <w:sz w:val="28"/>
                <w:szCs w:val="28"/>
              </w:rPr>
              <w:t>пізнавальний інтерес;</w:t>
            </w:r>
          </w:p>
          <w:p w:rsidR="00B4670B" w:rsidRPr="00CC1F4E" w:rsidRDefault="00B4670B" w:rsidP="0012259C">
            <w:pPr>
              <w:pStyle w:val="a5"/>
              <w:numPr>
                <w:ilvl w:val="0"/>
                <w:numId w:val="15"/>
              </w:numPr>
              <w:tabs>
                <w:tab w:val="left" w:pos="318"/>
              </w:tabs>
              <w:suppressAutoHyphens/>
              <w:overflowPunct/>
              <w:ind w:left="317" w:hanging="317"/>
              <w:jc w:val="both"/>
              <w:rPr>
                <w:rFonts w:ascii="Times New Roman" w:hAnsi="Times New Roman"/>
                <w:sz w:val="28"/>
                <w:szCs w:val="28"/>
              </w:rPr>
            </w:pPr>
            <w:r w:rsidRPr="00CC1F4E">
              <w:rPr>
                <w:rFonts w:ascii="Times New Roman" w:hAnsi="Times New Roman"/>
                <w:sz w:val="28"/>
                <w:szCs w:val="28"/>
              </w:rPr>
              <w:t>наявність стійкого інтересу до майбутньої професійної діяльності;</w:t>
            </w:r>
          </w:p>
          <w:p w:rsidR="00B4670B" w:rsidRPr="00CC1F4E" w:rsidRDefault="00B4670B" w:rsidP="0012259C">
            <w:pPr>
              <w:pStyle w:val="a5"/>
              <w:numPr>
                <w:ilvl w:val="0"/>
                <w:numId w:val="15"/>
              </w:numPr>
              <w:tabs>
                <w:tab w:val="left" w:pos="318"/>
              </w:tabs>
              <w:suppressAutoHyphens/>
              <w:overflowPunct/>
              <w:ind w:left="0" w:firstLine="0"/>
              <w:jc w:val="both"/>
              <w:rPr>
                <w:rFonts w:ascii="Times New Roman" w:hAnsi="Times New Roman"/>
                <w:sz w:val="28"/>
                <w:szCs w:val="28"/>
              </w:rPr>
            </w:pPr>
            <w:r w:rsidRPr="00CC1F4E">
              <w:rPr>
                <w:rFonts w:ascii="Times New Roman" w:hAnsi="Times New Roman"/>
                <w:sz w:val="28"/>
                <w:szCs w:val="28"/>
              </w:rPr>
              <w:t xml:space="preserve">наполегливість у досягненні </w:t>
            </w:r>
            <w:r w:rsidR="00241ACD">
              <w:rPr>
                <w:rFonts w:ascii="Times New Roman" w:hAnsi="Times New Roman"/>
                <w:sz w:val="28"/>
                <w:szCs w:val="28"/>
              </w:rPr>
              <w:t>цілей</w:t>
            </w:r>
            <w:r w:rsidR="0012259C">
              <w:rPr>
                <w:rFonts w:ascii="Times New Roman" w:hAnsi="Times New Roman"/>
                <w:sz w:val="28"/>
                <w:szCs w:val="28"/>
              </w:rPr>
              <w:t>.</w:t>
            </w:r>
          </w:p>
        </w:tc>
      </w:tr>
      <w:tr w:rsidR="00B4670B" w:rsidRPr="00CC1F4E" w:rsidTr="00BE44CA">
        <w:tc>
          <w:tcPr>
            <w:tcW w:w="3652" w:type="dxa"/>
          </w:tcPr>
          <w:p w:rsidR="00B4670B" w:rsidRPr="00CC1F4E" w:rsidRDefault="0012259C" w:rsidP="00BE44CA">
            <w:pPr>
              <w:autoSpaceDE w:val="0"/>
              <w:autoSpaceDN w:val="0"/>
              <w:adjustRightInd w:val="0"/>
              <w:spacing w:line="360" w:lineRule="auto"/>
              <w:ind w:firstLine="0"/>
              <w:jc w:val="both"/>
              <w:rPr>
                <w:sz w:val="28"/>
                <w:szCs w:val="28"/>
              </w:rPr>
            </w:pPr>
            <w:r>
              <w:rPr>
                <w:sz w:val="28"/>
                <w:szCs w:val="28"/>
              </w:rPr>
              <w:t>К</w:t>
            </w:r>
            <w:r w:rsidR="00B4670B" w:rsidRPr="00CC1F4E">
              <w:rPr>
                <w:sz w:val="28"/>
                <w:szCs w:val="28"/>
              </w:rPr>
              <w:t>огнітивний</w:t>
            </w:r>
          </w:p>
        </w:tc>
        <w:tc>
          <w:tcPr>
            <w:tcW w:w="6237" w:type="dxa"/>
          </w:tcPr>
          <w:p w:rsidR="00B4670B" w:rsidRPr="00CC1F4E" w:rsidRDefault="00B4670B" w:rsidP="0012259C">
            <w:pPr>
              <w:pStyle w:val="a5"/>
              <w:numPr>
                <w:ilvl w:val="0"/>
                <w:numId w:val="15"/>
              </w:numPr>
              <w:tabs>
                <w:tab w:val="left" w:pos="317"/>
              </w:tabs>
              <w:suppressAutoHyphens/>
              <w:overflowPunct/>
              <w:ind w:left="317" w:hanging="283"/>
              <w:jc w:val="both"/>
              <w:rPr>
                <w:rFonts w:ascii="Times New Roman" w:hAnsi="Times New Roman"/>
                <w:sz w:val="28"/>
                <w:szCs w:val="28"/>
              </w:rPr>
            </w:pPr>
            <w:r w:rsidRPr="00CC1F4E">
              <w:rPr>
                <w:rFonts w:ascii="Times New Roman" w:hAnsi="Times New Roman"/>
                <w:sz w:val="28"/>
                <w:szCs w:val="28"/>
              </w:rPr>
              <w:t>володіння професійно-важливими знаннями (фахові, спеціальні, управлінські, нормативно-правові, науково-методичні, технологічні, міждисциплінарні);</w:t>
            </w:r>
          </w:p>
          <w:p w:rsidR="00B4670B" w:rsidRPr="00CC1F4E" w:rsidRDefault="00B4670B" w:rsidP="0012259C">
            <w:pPr>
              <w:pStyle w:val="a5"/>
              <w:numPr>
                <w:ilvl w:val="0"/>
                <w:numId w:val="15"/>
              </w:numPr>
              <w:tabs>
                <w:tab w:val="left" w:pos="317"/>
              </w:tabs>
              <w:suppressAutoHyphens/>
              <w:overflowPunct/>
              <w:ind w:left="317" w:hanging="283"/>
              <w:jc w:val="both"/>
              <w:rPr>
                <w:rFonts w:ascii="Times New Roman" w:hAnsi="Times New Roman"/>
                <w:sz w:val="28"/>
                <w:szCs w:val="28"/>
              </w:rPr>
            </w:pPr>
            <w:r w:rsidRPr="00CC1F4E">
              <w:rPr>
                <w:rFonts w:ascii="Times New Roman" w:hAnsi="Times New Roman"/>
                <w:sz w:val="28"/>
                <w:szCs w:val="28"/>
              </w:rPr>
              <w:t xml:space="preserve">прояв креативності у вирішенні завдань професійного </w:t>
            </w:r>
            <w:r w:rsidR="00241ACD">
              <w:rPr>
                <w:rFonts w:ascii="Times New Roman" w:hAnsi="Times New Roman"/>
                <w:sz w:val="28"/>
                <w:szCs w:val="28"/>
              </w:rPr>
              <w:t>змісту</w:t>
            </w:r>
            <w:r w:rsidR="0012259C">
              <w:rPr>
                <w:rFonts w:ascii="Times New Roman" w:hAnsi="Times New Roman"/>
                <w:sz w:val="28"/>
                <w:szCs w:val="28"/>
              </w:rPr>
              <w:t>.</w:t>
            </w:r>
          </w:p>
        </w:tc>
      </w:tr>
      <w:tr w:rsidR="00B4670B" w:rsidRPr="00CC1F4E" w:rsidTr="00BE44CA">
        <w:tc>
          <w:tcPr>
            <w:tcW w:w="3652" w:type="dxa"/>
          </w:tcPr>
          <w:p w:rsidR="00B4670B" w:rsidRPr="00CC1F4E" w:rsidRDefault="0012259C" w:rsidP="00BE44CA">
            <w:pPr>
              <w:autoSpaceDE w:val="0"/>
              <w:autoSpaceDN w:val="0"/>
              <w:adjustRightInd w:val="0"/>
              <w:spacing w:line="360" w:lineRule="auto"/>
              <w:ind w:firstLine="0"/>
              <w:jc w:val="both"/>
              <w:rPr>
                <w:sz w:val="28"/>
                <w:szCs w:val="28"/>
              </w:rPr>
            </w:pPr>
            <w:r>
              <w:rPr>
                <w:sz w:val="28"/>
                <w:szCs w:val="28"/>
              </w:rPr>
              <w:t>Д</w:t>
            </w:r>
            <w:r w:rsidR="00B4670B" w:rsidRPr="00CC1F4E">
              <w:rPr>
                <w:sz w:val="28"/>
                <w:szCs w:val="28"/>
              </w:rPr>
              <w:t>іяльнісно-результативний</w:t>
            </w:r>
          </w:p>
        </w:tc>
        <w:tc>
          <w:tcPr>
            <w:tcW w:w="6237" w:type="dxa"/>
          </w:tcPr>
          <w:p w:rsidR="00B4670B" w:rsidRPr="00CC1F4E" w:rsidRDefault="00B4670B" w:rsidP="0012259C">
            <w:pPr>
              <w:pStyle w:val="a5"/>
              <w:numPr>
                <w:ilvl w:val="0"/>
                <w:numId w:val="15"/>
              </w:numPr>
              <w:tabs>
                <w:tab w:val="left" w:pos="317"/>
              </w:tabs>
              <w:suppressAutoHyphens/>
              <w:overflowPunct/>
              <w:ind w:left="317" w:hanging="283"/>
              <w:jc w:val="both"/>
              <w:rPr>
                <w:rFonts w:ascii="Times New Roman" w:hAnsi="Times New Roman"/>
                <w:sz w:val="28"/>
                <w:szCs w:val="28"/>
              </w:rPr>
            </w:pPr>
            <w:r w:rsidRPr="00CC1F4E">
              <w:rPr>
                <w:rFonts w:ascii="Times New Roman" w:hAnsi="Times New Roman"/>
                <w:sz w:val="28"/>
                <w:szCs w:val="28"/>
              </w:rPr>
              <w:t>здатність використовувати професійні та міждисциплінарні знання при вирішенні професійних завдань;</w:t>
            </w:r>
          </w:p>
          <w:p w:rsidR="00B4670B" w:rsidRPr="00CC1F4E" w:rsidRDefault="00B4670B" w:rsidP="0012259C">
            <w:pPr>
              <w:pStyle w:val="a5"/>
              <w:numPr>
                <w:ilvl w:val="0"/>
                <w:numId w:val="15"/>
              </w:numPr>
              <w:tabs>
                <w:tab w:val="left" w:pos="317"/>
              </w:tabs>
              <w:suppressAutoHyphens/>
              <w:overflowPunct/>
              <w:ind w:left="317" w:hanging="283"/>
              <w:jc w:val="both"/>
              <w:rPr>
                <w:rFonts w:ascii="Times New Roman" w:hAnsi="Times New Roman"/>
                <w:sz w:val="28"/>
                <w:szCs w:val="28"/>
              </w:rPr>
            </w:pPr>
            <w:r w:rsidRPr="00CC1F4E">
              <w:rPr>
                <w:rFonts w:ascii="Times New Roman" w:hAnsi="Times New Roman"/>
                <w:sz w:val="28"/>
                <w:szCs w:val="28"/>
              </w:rPr>
              <w:t>оволодіння методами, способами і досвідом самостійного та колективного розв’язування професійних завдань;</w:t>
            </w:r>
          </w:p>
          <w:p w:rsidR="00B4670B" w:rsidRPr="00CC1F4E" w:rsidRDefault="00B4670B" w:rsidP="0012259C">
            <w:pPr>
              <w:pStyle w:val="a5"/>
              <w:numPr>
                <w:ilvl w:val="0"/>
                <w:numId w:val="15"/>
              </w:numPr>
              <w:tabs>
                <w:tab w:val="left" w:pos="317"/>
              </w:tabs>
              <w:suppressAutoHyphens/>
              <w:overflowPunct/>
              <w:ind w:left="317" w:hanging="283"/>
              <w:jc w:val="both"/>
              <w:rPr>
                <w:rFonts w:ascii="Times New Roman" w:hAnsi="Times New Roman"/>
                <w:sz w:val="28"/>
                <w:szCs w:val="28"/>
              </w:rPr>
            </w:pPr>
            <w:r w:rsidRPr="00CC1F4E">
              <w:rPr>
                <w:rFonts w:ascii="Times New Roman" w:hAnsi="Times New Roman"/>
                <w:sz w:val="28"/>
                <w:szCs w:val="28"/>
              </w:rPr>
              <w:t>здатність до інноваційної та творчої професійної діяльності.</w:t>
            </w:r>
          </w:p>
        </w:tc>
      </w:tr>
    </w:tbl>
    <w:p w:rsidR="00B4670B" w:rsidRDefault="00B4670B" w:rsidP="0057681A">
      <w:pPr>
        <w:autoSpaceDE w:val="0"/>
        <w:autoSpaceDN w:val="0"/>
        <w:adjustRightInd w:val="0"/>
        <w:spacing w:before="240" w:line="360" w:lineRule="auto"/>
        <w:ind w:firstLine="709"/>
        <w:jc w:val="both"/>
      </w:pPr>
      <w:r w:rsidRPr="00CC1F4E">
        <w:lastRenderedPageBreak/>
        <w:t>Результатом оцін</w:t>
      </w:r>
      <w:r w:rsidR="00241ACD">
        <w:t>ювання має стати</w:t>
      </w:r>
      <w:r w:rsidRPr="00CC1F4E">
        <w:t xml:space="preserve"> визначення рівня готовності майбутніх бакалаврів</w:t>
      </w:r>
      <w:r w:rsidR="00241ACD">
        <w:t>-фінансистів</w:t>
      </w:r>
      <w:r w:rsidRPr="00CC1F4E">
        <w:t xml:space="preserve"> </w:t>
      </w:r>
      <w:r w:rsidR="00241ACD" w:rsidRPr="00CC1F4E">
        <w:t xml:space="preserve">до професійної діяльності </w:t>
      </w:r>
      <w:r w:rsidRPr="00CC1F4E">
        <w:t xml:space="preserve">(високий, </w:t>
      </w:r>
      <w:r w:rsidR="00733EF9" w:rsidRPr="00CC1F4E">
        <w:t>середній</w:t>
      </w:r>
      <w:r w:rsidRPr="00CC1F4E">
        <w:t xml:space="preserve">, </w:t>
      </w:r>
      <w:r w:rsidR="00733EF9" w:rsidRPr="00CC1F4E">
        <w:t>низький</w:t>
      </w:r>
      <w:r w:rsidRPr="00CC1F4E">
        <w:t xml:space="preserve">). </w:t>
      </w:r>
      <w:r w:rsidR="00241ACD">
        <w:t xml:space="preserve">Усі </w:t>
      </w:r>
      <w:r w:rsidRPr="00CC1F4E">
        <w:t xml:space="preserve">з </w:t>
      </w:r>
      <w:r w:rsidR="00C93A62">
        <w:t>визначених</w:t>
      </w:r>
      <w:r w:rsidR="00241ACD">
        <w:t xml:space="preserve"> </w:t>
      </w:r>
      <w:r w:rsidRPr="00CC1F4E">
        <w:t>рівнів передбача</w:t>
      </w:r>
      <w:r w:rsidR="00241ACD">
        <w:t xml:space="preserve">ють </w:t>
      </w:r>
      <w:r w:rsidR="004D567C">
        <w:t>сформованість готовності</w:t>
      </w:r>
      <w:r w:rsidRPr="00CC1F4E">
        <w:t xml:space="preserve"> майбутнього фінансиста з</w:t>
      </w:r>
      <w:r w:rsidR="004D567C">
        <w:t>айматися</w:t>
      </w:r>
      <w:r w:rsidRPr="00CC1F4E">
        <w:t xml:space="preserve"> професійн</w:t>
      </w:r>
      <w:r w:rsidR="004D567C">
        <w:t>ою</w:t>
      </w:r>
      <w:r w:rsidRPr="00CC1F4E">
        <w:t xml:space="preserve"> діяльніст</w:t>
      </w:r>
      <w:r w:rsidR="004D567C">
        <w:t>ю</w:t>
      </w:r>
      <w:r w:rsidRPr="00CC1F4E">
        <w:t xml:space="preserve">, але при цьому </w:t>
      </w:r>
      <w:r w:rsidR="004D567C">
        <w:t xml:space="preserve">якість та </w:t>
      </w:r>
      <w:r w:rsidRPr="00CC1F4E">
        <w:t xml:space="preserve">ефективність </w:t>
      </w:r>
      <w:r w:rsidR="004D567C">
        <w:t xml:space="preserve">цієї діяльності </w:t>
      </w:r>
      <w:r w:rsidRPr="00CC1F4E">
        <w:t>буд</w:t>
      </w:r>
      <w:r w:rsidR="00C93A62">
        <w:t>уть</w:t>
      </w:r>
      <w:r w:rsidRPr="00CC1F4E">
        <w:t xml:space="preserve"> різн</w:t>
      </w:r>
      <w:r w:rsidR="00C93A62">
        <w:t>ими</w:t>
      </w:r>
      <w:r w:rsidR="00BE44CA">
        <w:t xml:space="preserve"> (табл. 2.2)</w:t>
      </w:r>
      <w:r w:rsidRPr="00CC1F4E">
        <w:t>.</w:t>
      </w:r>
    </w:p>
    <w:p w:rsidR="00B4670B" w:rsidRDefault="00B4670B" w:rsidP="00C86148">
      <w:pPr>
        <w:pStyle w:val="LO-normal"/>
        <w:widowControl w:val="0"/>
        <w:suppressAutoHyphens w:val="0"/>
        <w:spacing w:line="360" w:lineRule="auto"/>
        <w:jc w:val="right"/>
        <w:rPr>
          <w:b/>
        </w:rPr>
      </w:pPr>
      <w:r w:rsidRPr="00BE44CA">
        <w:rPr>
          <w:b/>
        </w:rPr>
        <w:t>Таблиця 2</w:t>
      </w:r>
      <w:r w:rsidR="00BE44CA" w:rsidRPr="00BE44CA">
        <w:rPr>
          <w:b/>
        </w:rPr>
        <w:t>.2</w:t>
      </w:r>
    </w:p>
    <w:p w:rsidR="00EB24B4" w:rsidRDefault="00EB24B4" w:rsidP="00EB24B4">
      <w:pPr>
        <w:pStyle w:val="LO-normal"/>
        <w:widowControl w:val="0"/>
        <w:suppressAutoHyphens w:val="0"/>
        <w:spacing w:line="360" w:lineRule="auto"/>
        <w:jc w:val="center"/>
        <w:rPr>
          <w:b/>
        </w:rPr>
      </w:pPr>
      <w:r w:rsidRPr="00CC1F4E">
        <w:rPr>
          <w:b/>
          <w:color w:val="auto"/>
        </w:rPr>
        <w:t>Рівні готовності до професійної діяльності майбутніх бакалаврів з фінансів, банківської справи та страхування</w:t>
      </w:r>
    </w:p>
    <w:tbl>
      <w:tblPr>
        <w:tblStyle w:val="af"/>
        <w:tblW w:w="0" w:type="auto"/>
        <w:jc w:val="center"/>
        <w:tblLook w:val="04A0" w:firstRow="1" w:lastRow="0" w:firstColumn="1" w:lastColumn="0" w:noHBand="0" w:noVBand="1"/>
      </w:tblPr>
      <w:tblGrid>
        <w:gridCol w:w="2099"/>
        <w:gridCol w:w="2751"/>
        <w:gridCol w:w="2534"/>
        <w:gridCol w:w="2535"/>
      </w:tblGrid>
      <w:tr w:rsidR="00EB24B4" w:rsidRPr="00EB24B4" w:rsidTr="00EB24B4">
        <w:trPr>
          <w:jc w:val="center"/>
        </w:trPr>
        <w:tc>
          <w:tcPr>
            <w:tcW w:w="1882" w:type="dxa"/>
            <w:vMerge w:val="restart"/>
            <w:vAlign w:val="center"/>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r w:rsidRPr="00EB24B4">
              <w:rPr>
                <w:b/>
                <w:sz w:val="28"/>
                <w:szCs w:val="28"/>
              </w:rPr>
              <w:t>Критерії</w:t>
            </w:r>
          </w:p>
        </w:tc>
        <w:tc>
          <w:tcPr>
            <w:tcW w:w="7820" w:type="dxa"/>
            <w:gridSpan w:val="3"/>
            <w:vAlign w:val="center"/>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r w:rsidRPr="00EB24B4">
              <w:rPr>
                <w:b/>
                <w:sz w:val="28"/>
                <w:szCs w:val="28"/>
              </w:rPr>
              <w:t>Рівні</w:t>
            </w:r>
          </w:p>
        </w:tc>
      </w:tr>
      <w:tr w:rsidR="00EB24B4" w:rsidRPr="00EB24B4" w:rsidTr="00EB24B4">
        <w:trPr>
          <w:jc w:val="center"/>
        </w:trPr>
        <w:tc>
          <w:tcPr>
            <w:tcW w:w="1882" w:type="dxa"/>
            <w:vMerge/>
            <w:vAlign w:val="center"/>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p>
        </w:tc>
        <w:tc>
          <w:tcPr>
            <w:tcW w:w="2751" w:type="dxa"/>
            <w:vAlign w:val="center"/>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r w:rsidRPr="00EB24B4">
              <w:rPr>
                <w:b/>
                <w:sz w:val="28"/>
                <w:szCs w:val="28"/>
              </w:rPr>
              <w:t>Низький</w:t>
            </w:r>
          </w:p>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r w:rsidRPr="00EB24B4">
              <w:rPr>
                <w:b/>
                <w:sz w:val="28"/>
                <w:szCs w:val="28"/>
              </w:rPr>
              <w:t>(репродуктивний)</w:t>
            </w:r>
          </w:p>
        </w:tc>
        <w:tc>
          <w:tcPr>
            <w:tcW w:w="2534" w:type="dxa"/>
            <w:vAlign w:val="center"/>
          </w:tcPr>
          <w:p w:rsidR="00EB24B4" w:rsidRPr="00EB24B4" w:rsidRDefault="00EB24B4" w:rsidP="00EB24B4">
            <w:pPr>
              <w:widowControl w:val="0"/>
              <w:autoSpaceDE w:val="0"/>
              <w:autoSpaceDN w:val="0"/>
              <w:adjustRightInd w:val="0"/>
              <w:spacing w:line="360" w:lineRule="auto"/>
              <w:ind w:firstLine="0"/>
              <w:jc w:val="center"/>
              <w:rPr>
                <w:b/>
                <w:sz w:val="28"/>
                <w:szCs w:val="28"/>
              </w:rPr>
            </w:pPr>
            <w:r w:rsidRPr="00EB24B4">
              <w:rPr>
                <w:b/>
                <w:sz w:val="28"/>
                <w:szCs w:val="28"/>
              </w:rPr>
              <w:t>Середній</w:t>
            </w:r>
          </w:p>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r w:rsidRPr="00EB24B4">
              <w:rPr>
                <w:b/>
                <w:sz w:val="28"/>
                <w:szCs w:val="28"/>
              </w:rPr>
              <w:t>(продуктивний)</w:t>
            </w:r>
          </w:p>
        </w:tc>
        <w:tc>
          <w:tcPr>
            <w:tcW w:w="2535" w:type="dxa"/>
            <w:vAlign w:val="center"/>
          </w:tcPr>
          <w:p w:rsidR="00EB24B4" w:rsidRPr="00EB24B4" w:rsidRDefault="00EB24B4" w:rsidP="00EB24B4">
            <w:pPr>
              <w:widowControl w:val="0"/>
              <w:autoSpaceDE w:val="0"/>
              <w:autoSpaceDN w:val="0"/>
              <w:adjustRightInd w:val="0"/>
              <w:spacing w:line="360" w:lineRule="auto"/>
              <w:ind w:firstLine="0"/>
              <w:jc w:val="center"/>
              <w:rPr>
                <w:b/>
                <w:sz w:val="28"/>
                <w:szCs w:val="28"/>
              </w:rPr>
            </w:pPr>
            <w:r w:rsidRPr="00EB24B4">
              <w:rPr>
                <w:b/>
                <w:sz w:val="28"/>
                <w:szCs w:val="28"/>
              </w:rPr>
              <w:t>Високий</w:t>
            </w:r>
          </w:p>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jc w:val="center"/>
              <w:rPr>
                <w:b/>
                <w:sz w:val="28"/>
                <w:szCs w:val="28"/>
              </w:rPr>
            </w:pPr>
            <w:r w:rsidRPr="00EB24B4">
              <w:rPr>
                <w:b/>
                <w:sz w:val="28"/>
                <w:szCs w:val="28"/>
              </w:rPr>
              <w:t>(креативний)</w:t>
            </w:r>
          </w:p>
        </w:tc>
      </w:tr>
      <w:tr w:rsidR="00EB24B4" w:rsidRPr="00EB24B4" w:rsidTr="00EB24B4">
        <w:trPr>
          <w:jc w:val="center"/>
        </w:trPr>
        <w:tc>
          <w:tcPr>
            <w:tcW w:w="1882"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Pr>
                <w:sz w:val="28"/>
                <w:szCs w:val="28"/>
              </w:rPr>
              <w:t>Ціннісно-мотиваційний</w:t>
            </w:r>
          </w:p>
        </w:tc>
        <w:tc>
          <w:tcPr>
            <w:tcW w:w="2751"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t>Виявляється у незначному інтересі до професійної діяльності, сформованості переважно зовнішніх мотивів, наявна відсутність пізнавального інтересу</w:t>
            </w:r>
            <w:r w:rsidR="00C93A62">
              <w:rPr>
                <w:sz w:val="28"/>
                <w:szCs w:val="28"/>
              </w:rPr>
              <w:t>.</w:t>
            </w:r>
          </w:p>
        </w:tc>
        <w:tc>
          <w:tcPr>
            <w:tcW w:w="2534"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t>Характеризується достатнім рівнем сформованого інтересу до різних видів професійної діяльності; притаманні як внутрішні, так і зовнішні мотиви</w:t>
            </w:r>
            <w:r w:rsidR="00C93A62">
              <w:rPr>
                <w:sz w:val="28"/>
                <w:szCs w:val="28"/>
              </w:rPr>
              <w:t>.</w:t>
            </w:r>
          </w:p>
        </w:tc>
        <w:tc>
          <w:tcPr>
            <w:tcW w:w="2535"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t>Проявляється у високому усвідомленні значущості майбутньої професії, наявний стійкий інтерес до різноманітних видів професійної, у тому числі суміжної, діяльності, внутрішні мотиви домінують над зовнішніми</w:t>
            </w:r>
            <w:r w:rsidR="00C93A62">
              <w:rPr>
                <w:sz w:val="28"/>
                <w:szCs w:val="28"/>
              </w:rPr>
              <w:t>.</w:t>
            </w:r>
          </w:p>
        </w:tc>
      </w:tr>
      <w:tr w:rsidR="00EB24B4" w:rsidRPr="00EB24B4" w:rsidTr="00EB24B4">
        <w:trPr>
          <w:jc w:val="center"/>
        </w:trPr>
        <w:tc>
          <w:tcPr>
            <w:tcW w:w="1882"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Pr>
                <w:sz w:val="28"/>
                <w:szCs w:val="28"/>
              </w:rPr>
              <w:t>Когнітивний</w:t>
            </w:r>
          </w:p>
        </w:tc>
        <w:tc>
          <w:tcPr>
            <w:tcW w:w="2751" w:type="dxa"/>
          </w:tcPr>
          <w:p w:rsidR="00EB24B4" w:rsidRPr="00EB24B4" w:rsidRDefault="00EB24B4" w:rsidP="00C93A62">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t xml:space="preserve">Поверхневі професійні знання; репродуктивний тип мислення, що </w:t>
            </w:r>
            <w:r w:rsidRPr="00CC1F4E">
              <w:rPr>
                <w:sz w:val="28"/>
                <w:szCs w:val="28"/>
              </w:rPr>
              <w:lastRenderedPageBreak/>
              <w:t>зумовлює ситуативне виявлення самостійності, системність</w:t>
            </w:r>
            <w:r w:rsidR="00C93A62">
              <w:rPr>
                <w:sz w:val="28"/>
                <w:szCs w:val="28"/>
              </w:rPr>
              <w:t>, простежується</w:t>
            </w:r>
            <w:r w:rsidRPr="00CC1F4E">
              <w:rPr>
                <w:sz w:val="28"/>
                <w:szCs w:val="28"/>
              </w:rPr>
              <w:t>, але все, що виконується, не виходить за межі завдання.</w:t>
            </w:r>
          </w:p>
        </w:tc>
        <w:tc>
          <w:tcPr>
            <w:tcW w:w="2534"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lastRenderedPageBreak/>
              <w:t xml:space="preserve">Усвідомлені, але не досить глибокі знання про сутність </w:t>
            </w:r>
            <w:r w:rsidRPr="00CC1F4E">
              <w:rPr>
                <w:sz w:val="28"/>
                <w:szCs w:val="28"/>
              </w:rPr>
              <w:lastRenderedPageBreak/>
              <w:t>професійної діяльності; достатній рівень сформованості якостей і операцій мислення; частковий прояв креативності</w:t>
            </w:r>
            <w:r w:rsidR="00C93A62">
              <w:rPr>
                <w:sz w:val="28"/>
                <w:szCs w:val="28"/>
              </w:rPr>
              <w:t>.</w:t>
            </w:r>
          </w:p>
        </w:tc>
        <w:tc>
          <w:tcPr>
            <w:tcW w:w="2535" w:type="dxa"/>
          </w:tcPr>
          <w:p w:rsidR="00EB24B4" w:rsidRPr="00EB24B4" w:rsidRDefault="00EB24B4" w:rsidP="00C93A62">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lastRenderedPageBreak/>
              <w:t xml:space="preserve">Усвідомлені, глибокі знання про сутність професійної </w:t>
            </w:r>
            <w:r w:rsidRPr="00CC1F4E">
              <w:rPr>
                <w:sz w:val="28"/>
                <w:szCs w:val="28"/>
              </w:rPr>
              <w:lastRenderedPageBreak/>
              <w:t>діяльності, власних індивідуально- психологічних особливостей; продуктивний тип мислення, сформовані якості мислення повн</w:t>
            </w:r>
            <w:r w:rsidR="00C93A62">
              <w:rPr>
                <w:sz w:val="28"/>
                <w:szCs w:val="28"/>
              </w:rPr>
              <w:t>ою</w:t>
            </w:r>
            <w:r w:rsidRPr="00CC1F4E">
              <w:rPr>
                <w:sz w:val="28"/>
                <w:szCs w:val="28"/>
              </w:rPr>
              <w:t xml:space="preserve"> мір</w:t>
            </w:r>
            <w:r w:rsidR="00C93A62">
              <w:rPr>
                <w:sz w:val="28"/>
                <w:szCs w:val="28"/>
              </w:rPr>
              <w:t>ою</w:t>
            </w:r>
            <w:r w:rsidRPr="00CC1F4E">
              <w:rPr>
                <w:sz w:val="28"/>
                <w:szCs w:val="28"/>
              </w:rPr>
              <w:t>; вільне володіння операціями мислення; діяльність спрямована на втілення особистого задуму, нового і оригінального</w:t>
            </w:r>
            <w:r w:rsidR="00C93A62">
              <w:rPr>
                <w:sz w:val="28"/>
                <w:szCs w:val="28"/>
              </w:rPr>
              <w:t>.</w:t>
            </w:r>
          </w:p>
        </w:tc>
      </w:tr>
      <w:tr w:rsidR="00EB24B4" w:rsidRPr="00EB24B4" w:rsidTr="00EB24B4">
        <w:trPr>
          <w:jc w:val="center"/>
        </w:trPr>
        <w:tc>
          <w:tcPr>
            <w:tcW w:w="1882" w:type="dxa"/>
          </w:tcPr>
          <w:p w:rsidR="00EB24B4" w:rsidRPr="00EB24B4" w:rsidRDefault="00EB24B4" w:rsidP="00EB24B4">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Pr>
                <w:sz w:val="28"/>
                <w:szCs w:val="28"/>
              </w:rPr>
              <w:lastRenderedPageBreak/>
              <w:t>Діяльнісно-результативний</w:t>
            </w:r>
          </w:p>
        </w:tc>
        <w:tc>
          <w:tcPr>
            <w:tcW w:w="2751" w:type="dxa"/>
          </w:tcPr>
          <w:p w:rsidR="00EB24B4" w:rsidRPr="00EB24B4" w:rsidRDefault="00C93A62" w:rsidP="004D567C">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Pr>
                <w:sz w:val="28"/>
                <w:szCs w:val="28"/>
              </w:rPr>
              <w:t xml:space="preserve">Неможливість </w:t>
            </w:r>
            <w:r w:rsidR="00EB24B4" w:rsidRPr="00CC1F4E">
              <w:rPr>
                <w:sz w:val="28"/>
                <w:szCs w:val="28"/>
              </w:rPr>
              <w:t xml:space="preserve">виконувати складні професійні завдання; володіння простими </w:t>
            </w:r>
            <w:r w:rsidR="004D567C">
              <w:rPr>
                <w:sz w:val="28"/>
                <w:szCs w:val="28"/>
              </w:rPr>
              <w:t>навичками</w:t>
            </w:r>
            <w:r w:rsidR="00EB24B4" w:rsidRPr="00CC1F4E">
              <w:rPr>
                <w:sz w:val="28"/>
                <w:szCs w:val="28"/>
              </w:rPr>
              <w:t xml:space="preserve"> роботи </w:t>
            </w:r>
            <w:r w:rsidR="004D567C">
              <w:rPr>
                <w:sz w:val="28"/>
                <w:szCs w:val="28"/>
              </w:rPr>
              <w:t>і</w:t>
            </w:r>
            <w:r w:rsidR="00EB24B4" w:rsidRPr="00CC1F4E">
              <w:rPr>
                <w:sz w:val="28"/>
                <w:szCs w:val="28"/>
              </w:rPr>
              <w:t xml:space="preserve">з програмним забезпеченням; відсутність зацікавленості до різних видів представлення </w:t>
            </w:r>
            <w:r w:rsidR="00EB24B4" w:rsidRPr="00CC1F4E">
              <w:rPr>
                <w:sz w:val="28"/>
                <w:szCs w:val="28"/>
              </w:rPr>
              <w:lastRenderedPageBreak/>
              <w:t>інформації в особистих цілях, надання оцінки інформації за запропонованим зразком; використання прийомів професійної діяльності неефективне</w:t>
            </w:r>
            <w:r>
              <w:rPr>
                <w:sz w:val="28"/>
                <w:szCs w:val="28"/>
              </w:rPr>
              <w:t>.</w:t>
            </w:r>
          </w:p>
        </w:tc>
        <w:tc>
          <w:tcPr>
            <w:tcW w:w="2534" w:type="dxa"/>
          </w:tcPr>
          <w:p w:rsidR="00EB24B4" w:rsidRPr="00EB24B4" w:rsidRDefault="00EB24B4" w:rsidP="00C93A62">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lastRenderedPageBreak/>
              <w:t xml:space="preserve">Достатнє вміння працювати з інформацією (пошук, аналіз, збереження, перетворення, передача), володіння ІКТ у науково-дослідницькій діяльності; </w:t>
            </w:r>
            <w:r w:rsidRPr="00CC1F4E">
              <w:rPr>
                <w:sz w:val="28"/>
                <w:szCs w:val="28"/>
              </w:rPr>
              <w:lastRenderedPageBreak/>
              <w:t>достатнє вміння в</w:t>
            </w:r>
            <w:r w:rsidR="00C93A62">
              <w:rPr>
                <w:sz w:val="28"/>
                <w:szCs w:val="28"/>
              </w:rPr>
              <w:t>и</w:t>
            </w:r>
            <w:r w:rsidRPr="00CC1F4E">
              <w:rPr>
                <w:sz w:val="28"/>
                <w:szCs w:val="28"/>
              </w:rPr>
              <w:t xml:space="preserve">бирати й використовувати стратегії </w:t>
            </w:r>
            <w:r w:rsidR="00C93A62">
              <w:rPr>
                <w:sz w:val="28"/>
                <w:szCs w:val="28"/>
              </w:rPr>
              <w:t>реалізації</w:t>
            </w:r>
            <w:r w:rsidRPr="00CC1F4E">
              <w:rPr>
                <w:sz w:val="28"/>
                <w:szCs w:val="28"/>
              </w:rPr>
              <w:t xml:space="preserve"> професійної діяльності; часткова здатність використовувати професійно важливі знання при вирішенні професійних завдань</w:t>
            </w:r>
            <w:r w:rsidR="00C93A62">
              <w:rPr>
                <w:sz w:val="28"/>
                <w:szCs w:val="28"/>
              </w:rPr>
              <w:t>.</w:t>
            </w:r>
          </w:p>
        </w:tc>
        <w:tc>
          <w:tcPr>
            <w:tcW w:w="2535" w:type="dxa"/>
          </w:tcPr>
          <w:p w:rsidR="00EB24B4" w:rsidRPr="00EB24B4" w:rsidRDefault="00EB24B4" w:rsidP="00C93A62">
            <w:pPr>
              <w:pStyle w:val="LO-normal"/>
              <w:widowControl w:val="0"/>
              <w:pBdr>
                <w:top w:val="none" w:sz="0" w:space="0" w:color="auto"/>
                <w:left w:val="none" w:sz="0" w:space="0" w:color="auto"/>
                <w:bottom w:val="none" w:sz="0" w:space="0" w:color="auto"/>
                <w:right w:val="none" w:sz="0" w:space="0" w:color="auto"/>
              </w:pBdr>
              <w:suppressAutoHyphens w:val="0"/>
              <w:spacing w:line="360" w:lineRule="auto"/>
              <w:ind w:firstLine="0"/>
              <w:rPr>
                <w:sz w:val="28"/>
                <w:szCs w:val="28"/>
              </w:rPr>
            </w:pPr>
            <w:r w:rsidRPr="00CC1F4E">
              <w:rPr>
                <w:sz w:val="28"/>
                <w:szCs w:val="28"/>
              </w:rPr>
              <w:lastRenderedPageBreak/>
              <w:t xml:space="preserve">Усвідомлене використання комп’ютерних технологій, цілеспрямований відбір інформації, необхідної для створення професійно значущих продуктів; </w:t>
            </w:r>
            <w:r w:rsidRPr="00CC1F4E">
              <w:rPr>
                <w:sz w:val="28"/>
                <w:szCs w:val="28"/>
              </w:rPr>
              <w:lastRenderedPageBreak/>
              <w:t xml:space="preserve">розвинене уміння здійснювати відбір й ефективно використовувати прийоми, стратегії </w:t>
            </w:r>
            <w:r w:rsidR="00C93A62">
              <w:rPr>
                <w:sz w:val="28"/>
                <w:szCs w:val="28"/>
              </w:rPr>
              <w:t>реалізації</w:t>
            </w:r>
            <w:r w:rsidRPr="00CC1F4E">
              <w:rPr>
                <w:sz w:val="28"/>
                <w:szCs w:val="28"/>
              </w:rPr>
              <w:t xml:space="preserve"> професійної діяльності; креативна здатність використовувати професійно важливі та міждисциплінарні знання при вирішенні професійних завдань; активне продукування нових ідей</w:t>
            </w:r>
            <w:r w:rsidR="00C93A62">
              <w:rPr>
                <w:sz w:val="28"/>
                <w:szCs w:val="28"/>
              </w:rPr>
              <w:t>.</w:t>
            </w:r>
          </w:p>
        </w:tc>
      </w:tr>
    </w:tbl>
    <w:p w:rsidR="00B4670B" w:rsidRPr="00CC1F4E" w:rsidRDefault="002C4441" w:rsidP="00EB24B4">
      <w:pPr>
        <w:autoSpaceDE w:val="0"/>
        <w:autoSpaceDN w:val="0"/>
        <w:adjustRightInd w:val="0"/>
        <w:spacing w:before="240" w:line="360" w:lineRule="auto"/>
        <w:ind w:firstLine="709"/>
        <w:jc w:val="both"/>
      </w:pPr>
      <w:r>
        <w:lastRenderedPageBreak/>
        <w:t>(</w:t>
      </w:r>
      <w:r w:rsidR="00CB3E7B">
        <w:t>Прийнято</w:t>
      </w:r>
      <w:r w:rsidR="00716487">
        <w:t xml:space="preserve"> за основу </w:t>
      </w:r>
      <w:r w:rsidR="00B4670B" w:rsidRPr="00CC1F4E">
        <w:t>результат</w:t>
      </w:r>
      <w:r w:rsidR="00716487">
        <w:t>и</w:t>
      </w:r>
      <w:r w:rsidR="00B4670B" w:rsidRPr="00CC1F4E">
        <w:t xml:space="preserve"> дослідження Гаврутенко Л. А.</w:t>
      </w:r>
      <w:r w:rsidR="00832378">
        <w:t xml:space="preserve"> (2016))</w:t>
      </w:r>
    </w:p>
    <w:p w:rsidR="001479C7" w:rsidRDefault="00866C69" w:rsidP="00CC1F4E">
      <w:pPr>
        <w:autoSpaceDE w:val="0"/>
        <w:autoSpaceDN w:val="0"/>
        <w:adjustRightInd w:val="0"/>
        <w:spacing w:line="360" w:lineRule="auto"/>
        <w:jc w:val="both"/>
      </w:pPr>
      <w:r>
        <w:t>У р</w:t>
      </w:r>
      <w:r w:rsidR="00B4670B" w:rsidRPr="00CC1F4E">
        <w:t>езультат</w:t>
      </w:r>
      <w:r>
        <w:t>і впровадження</w:t>
      </w:r>
      <w:r w:rsidR="00B4670B" w:rsidRPr="00CC1F4E">
        <w:t xml:space="preserve"> моделі </w:t>
      </w:r>
      <w:r>
        <w:t>в освітній процес маємо отримати</w:t>
      </w:r>
      <w:r w:rsidR="00B4670B" w:rsidRPr="00CC1F4E">
        <w:t xml:space="preserve"> бакалавр</w:t>
      </w:r>
      <w:r>
        <w:t>а</w:t>
      </w:r>
      <w:r w:rsidR="00B4670B" w:rsidRPr="00CC1F4E">
        <w:t xml:space="preserve"> з фінансів, бан</w:t>
      </w:r>
      <w:r w:rsidR="009A5F59" w:rsidRPr="009A5F59">
        <w:t>к</w:t>
      </w:r>
      <w:r w:rsidR="00B4670B" w:rsidRPr="00CC1F4E">
        <w:t xml:space="preserve">івської справи та страхування </w:t>
      </w:r>
      <w:r>
        <w:t>і</w:t>
      </w:r>
      <w:r w:rsidR="00B4670B" w:rsidRPr="00CC1F4E">
        <w:t xml:space="preserve">з високим або достатнім рівнем сформованості </w:t>
      </w:r>
      <w:r>
        <w:t>готовності до професійної діяльності; фахівця</w:t>
      </w:r>
      <w:r w:rsidR="00B4670B" w:rsidRPr="00CC1F4E">
        <w:t xml:space="preserve">, </w:t>
      </w:r>
      <w:r>
        <w:t>який володіє</w:t>
      </w:r>
      <w:r w:rsidR="00B4670B" w:rsidRPr="00CC1F4E">
        <w:t xml:space="preserve"> професійно значущ</w:t>
      </w:r>
      <w:r>
        <w:t>ими</w:t>
      </w:r>
      <w:r w:rsidR="00B4670B" w:rsidRPr="00CC1F4E">
        <w:t xml:space="preserve"> якост</w:t>
      </w:r>
      <w:r>
        <w:t xml:space="preserve">ями та має сформовані здібності до виконання </w:t>
      </w:r>
      <w:r w:rsidR="00B4670B" w:rsidRPr="00CC1F4E">
        <w:t xml:space="preserve"> професійн</w:t>
      </w:r>
      <w:r>
        <w:t xml:space="preserve">их обов’язків. </w:t>
      </w:r>
    </w:p>
    <w:p w:rsidR="00B4670B" w:rsidRPr="00CC1F4E" w:rsidRDefault="00B4670B" w:rsidP="00CC1F4E">
      <w:pPr>
        <w:autoSpaceDE w:val="0"/>
        <w:autoSpaceDN w:val="0"/>
        <w:adjustRightInd w:val="0"/>
        <w:spacing w:line="360" w:lineRule="auto"/>
        <w:jc w:val="both"/>
      </w:pPr>
      <w:r w:rsidRPr="00CC1F4E">
        <w:t xml:space="preserve">Таким чином, модель </w:t>
      </w:r>
      <w:r w:rsidR="00C80AEE">
        <w:t xml:space="preserve">формування готовності </w:t>
      </w:r>
      <w:r w:rsidR="00014256">
        <w:t>до професійної діяльності</w:t>
      </w:r>
      <w:r w:rsidR="00014256" w:rsidRPr="00CC1F4E">
        <w:t xml:space="preserve"> </w:t>
      </w:r>
      <w:r w:rsidR="00014256">
        <w:t>ма</w:t>
      </w:r>
      <w:r w:rsidR="00014256" w:rsidRPr="00CC1F4E">
        <w:t xml:space="preserve">йбутніх </w:t>
      </w:r>
      <w:r w:rsidRPr="00CC1F4E">
        <w:t>бакалаврів з фінансів, банківської справи та страхування</w:t>
      </w:r>
      <w:r w:rsidR="0059294C">
        <w:t xml:space="preserve"> </w:t>
      </w:r>
      <w:r w:rsidRPr="00CC1F4E">
        <w:t xml:space="preserve">на засадах міждисциплінарного підходу представлена </w:t>
      </w:r>
      <w:r w:rsidR="00014256">
        <w:t>як цілісний</w:t>
      </w:r>
      <w:r w:rsidRPr="00CC1F4E">
        <w:t xml:space="preserve"> педагогічни</w:t>
      </w:r>
      <w:r w:rsidR="00014256">
        <w:t>й</w:t>
      </w:r>
      <w:r w:rsidRPr="00CC1F4E">
        <w:t xml:space="preserve"> процес</w:t>
      </w:r>
      <w:r w:rsidR="00014256">
        <w:t xml:space="preserve"> із </w:t>
      </w:r>
      <w:r w:rsidRPr="00CC1F4E">
        <w:t xml:space="preserve"> </w:t>
      </w:r>
      <w:r w:rsidRPr="00CC1F4E">
        <w:lastRenderedPageBreak/>
        <w:t>сукупніст</w:t>
      </w:r>
      <w:r w:rsidR="00C93A62">
        <w:t>ю інноваційний методів і</w:t>
      </w:r>
      <w:r w:rsidR="00014256">
        <w:t xml:space="preserve"> </w:t>
      </w:r>
      <w:r w:rsidRPr="00CC1F4E">
        <w:t xml:space="preserve">підходів до навчання </w:t>
      </w:r>
      <w:r w:rsidR="00014256">
        <w:t xml:space="preserve">та </w:t>
      </w:r>
      <w:r w:rsidRPr="00CC1F4E">
        <w:t>спрямован</w:t>
      </w:r>
      <w:r w:rsidR="00014256">
        <w:t>ий</w:t>
      </w:r>
      <w:r w:rsidRPr="00CC1F4E">
        <w:t xml:space="preserve"> на здобуття </w:t>
      </w:r>
      <w:r w:rsidR="00014256">
        <w:t>майбутніми фахівцями</w:t>
      </w:r>
      <w:r w:rsidRPr="00CC1F4E">
        <w:t xml:space="preserve"> які</w:t>
      </w:r>
      <w:r w:rsidR="00C93A62">
        <w:t>сних професійних знань, умінь і</w:t>
      </w:r>
      <w:r w:rsidRPr="00CC1F4E">
        <w:t xml:space="preserve"> навичок </w:t>
      </w:r>
      <w:r w:rsidR="00014256">
        <w:t xml:space="preserve">під час навчання та </w:t>
      </w:r>
      <w:r w:rsidRPr="00CC1F4E">
        <w:t>протягом життя.</w:t>
      </w:r>
    </w:p>
    <w:p w:rsidR="00B4670B" w:rsidRDefault="00B4670B" w:rsidP="00CC1F4E">
      <w:pPr>
        <w:pStyle w:val="LO-normal"/>
        <w:spacing w:line="360" w:lineRule="auto"/>
        <w:jc w:val="both"/>
        <w:rPr>
          <w:color w:val="auto"/>
        </w:rPr>
      </w:pPr>
    </w:p>
    <w:p w:rsidR="00ED4C64" w:rsidRPr="00CC1F4E" w:rsidRDefault="00ED4C64" w:rsidP="00CC1F4E">
      <w:pPr>
        <w:pStyle w:val="LO-normal"/>
        <w:spacing w:line="360" w:lineRule="auto"/>
        <w:jc w:val="both"/>
        <w:rPr>
          <w:color w:val="auto"/>
        </w:rPr>
      </w:pPr>
    </w:p>
    <w:p w:rsidR="00B4670B" w:rsidRDefault="00B4670B" w:rsidP="00CC1F4E">
      <w:pPr>
        <w:pStyle w:val="LO-normal"/>
        <w:spacing w:line="360" w:lineRule="auto"/>
        <w:jc w:val="both"/>
        <w:rPr>
          <w:b/>
        </w:rPr>
      </w:pPr>
      <w:r w:rsidRPr="00CC1F4E">
        <w:rPr>
          <w:b/>
        </w:rPr>
        <w:t>2.3. Зміст, форми і методи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p>
    <w:p w:rsidR="00ED4C64" w:rsidRPr="00CC1F4E" w:rsidRDefault="00ED4C64" w:rsidP="00CC1F4E">
      <w:pPr>
        <w:pStyle w:val="LO-normal"/>
        <w:spacing w:line="360" w:lineRule="auto"/>
        <w:jc w:val="both"/>
        <w:rPr>
          <w:b/>
        </w:rPr>
      </w:pPr>
    </w:p>
    <w:p w:rsidR="00B4670B" w:rsidRPr="00CC1F4E" w:rsidRDefault="00942107" w:rsidP="00CC1F4E">
      <w:pPr>
        <w:pStyle w:val="LO-normal"/>
        <w:spacing w:line="360" w:lineRule="auto"/>
        <w:jc w:val="both"/>
      </w:pPr>
      <w:r>
        <w:t>Реформа вищої освіти висуває нові вимоги</w:t>
      </w:r>
      <w:r w:rsidR="00B4670B" w:rsidRPr="00CC1F4E">
        <w:t xml:space="preserve"> до професійної підготовки майбутнього бакалавра з фінансів, банківської справи та страхування</w:t>
      </w:r>
      <w:r>
        <w:t>, які</w:t>
      </w:r>
      <w:r w:rsidR="00B4670B" w:rsidRPr="00CC1F4E">
        <w:t xml:space="preserve"> пов’язані із введенням нових державних освітніх стандартів, новим змістом і структурою освіти, євроінтеграцією, розробкою національної системи кваліфікацій, забезпеченням взаємозв’язку між ринком освітніх послуг</w:t>
      </w:r>
      <w:r w:rsidR="00CC1F4E">
        <w:t xml:space="preserve"> </w:t>
      </w:r>
      <w:r w:rsidR="00B4670B" w:rsidRPr="00CC1F4E">
        <w:t>та ринком праці, відповідніст</w:t>
      </w:r>
      <w:r w:rsidR="00C25C6B">
        <w:t>ю</w:t>
      </w:r>
      <w:r w:rsidR="00B4670B" w:rsidRPr="00CC1F4E">
        <w:t xml:space="preserve"> обсягів, напрямів та якості професійної підготовки фахівців до потреб роботодавця. </w:t>
      </w:r>
      <w:r w:rsidR="00C25C6B">
        <w:t>Зазначені</w:t>
      </w:r>
      <w:r w:rsidR="00B4670B" w:rsidRPr="00CC1F4E">
        <w:t xml:space="preserve"> вимог</w:t>
      </w:r>
      <w:r w:rsidR="00E42192">
        <w:t>и</w:t>
      </w:r>
      <w:r w:rsidR="00B4670B" w:rsidRPr="00CC1F4E">
        <w:t xml:space="preserve"> потребують пошуку ефе</w:t>
      </w:r>
      <w:r w:rsidR="00C25C6B">
        <w:t>ктивних засобів, методів, форм і</w:t>
      </w:r>
      <w:r w:rsidR="00B4670B" w:rsidRPr="00CC1F4E">
        <w:t xml:space="preserve"> техн</w:t>
      </w:r>
      <w:r w:rsidR="00E42192">
        <w:t>ологій навчання, що сьогодні не</w:t>
      </w:r>
      <w:r w:rsidR="00B4670B" w:rsidRPr="00CC1F4E">
        <w:t>можливо без використання міждисциплінарного підходу у професійній підготовці фахівця.</w:t>
      </w:r>
    </w:p>
    <w:p w:rsidR="00B4670B" w:rsidRPr="00CC1F4E" w:rsidRDefault="00B4670B" w:rsidP="00CC1F4E">
      <w:pPr>
        <w:pStyle w:val="13"/>
        <w:suppressLineNumbers/>
        <w:tabs>
          <w:tab w:val="left" w:pos="0"/>
        </w:tabs>
        <w:spacing w:after="0" w:line="360" w:lineRule="auto"/>
        <w:ind w:firstLine="708"/>
        <w:jc w:val="both"/>
        <w:rPr>
          <w:rFonts w:ascii="Times New Roman" w:hAnsi="Times New Roman" w:cs="Times New Roman"/>
          <w:color w:val="545454"/>
          <w:sz w:val="28"/>
          <w:szCs w:val="28"/>
          <w:shd w:val="clear" w:color="auto" w:fill="FFFFFF"/>
          <w:lang w:val="uk-UA"/>
        </w:rPr>
      </w:pPr>
      <w:r w:rsidRPr="00CC1F4E">
        <w:rPr>
          <w:rFonts w:ascii="Times New Roman" w:hAnsi="Times New Roman" w:cs="Times New Roman"/>
          <w:sz w:val="28"/>
          <w:szCs w:val="28"/>
          <w:lang w:val="uk-UA"/>
        </w:rPr>
        <w:t xml:space="preserve">У поняття підготовки фахівця </w:t>
      </w:r>
      <w:r w:rsidR="00942107">
        <w:rPr>
          <w:rFonts w:ascii="Times New Roman" w:hAnsi="Times New Roman" w:cs="Times New Roman"/>
          <w:sz w:val="28"/>
          <w:szCs w:val="28"/>
          <w:lang w:val="uk-UA"/>
        </w:rPr>
        <w:t>фінансово-</w:t>
      </w:r>
      <w:r w:rsidRPr="00CC1F4E">
        <w:rPr>
          <w:rFonts w:ascii="Times New Roman" w:hAnsi="Times New Roman" w:cs="Times New Roman"/>
          <w:sz w:val="28"/>
          <w:szCs w:val="28"/>
          <w:lang w:val="uk-UA"/>
        </w:rPr>
        <w:t xml:space="preserve">економічного профілю у першу чергу входить засвоєння професійних знань, умінь та навичок у предметній </w:t>
      </w:r>
      <w:r w:rsidR="00417437">
        <w:rPr>
          <w:rFonts w:ascii="Times New Roman" w:hAnsi="Times New Roman" w:cs="Times New Roman"/>
          <w:sz w:val="28"/>
          <w:szCs w:val="28"/>
          <w:lang w:val="uk-UA"/>
        </w:rPr>
        <w:t>сфері</w:t>
      </w:r>
      <w:r w:rsidRPr="00CC1F4E">
        <w:rPr>
          <w:rFonts w:ascii="Times New Roman" w:hAnsi="Times New Roman" w:cs="Times New Roman"/>
          <w:sz w:val="28"/>
          <w:szCs w:val="28"/>
          <w:lang w:val="uk-UA"/>
        </w:rPr>
        <w:t xml:space="preserve"> профільної спеціальності. В Україні вимоги до професійної </w:t>
      </w:r>
      <w:r w:rsidR="001B38EF">
        <w:rPr>
          <w:rFonts w:ascii="Times New Roman" w:hAnsi="Times New Roman" w:cs="Times New Roman"/>
          <w:sz w:val="28"/>
          <w:szCs w:val="28"/>
          <w:lang w:val="uk-UA"/>
        </w:rPr>
        <w:t>підготовки</w:t>
      </w:r>
      <w:r w:rsidR="00942107">
        <w:rPr>
          <w:rFonts w:ascii="Times New Roman" w:hAnsi="Times New Roman" w:cs="Times New Roman"/>
          <w:sz w:val="28"/>
          <w:szCs w:val="28"/>
          <w:lang w:val="uk-UA"/>
        </w:rPr>
        <w:t xml:space="preserve"> бакалавра з фінансів, банківської справи та страхування </w:t>
      </w:r>
      <w:r w:rsidRPr="00CC1F4E">
        <w:rPr>
          <w:rFonts w:ascii="Times New Roman" w:hAnsi="Times New Roman" w:cs="Times New Roman"/>
          <w:sz w:val="28"/>
          <w:szCs w:val="28"/>
          <w:lang w:val="uk-UA"/>
        </w:rPr>
        <w:t xml:space="preserve">визначено в освітньо-кваліфікаційній характеристиці (ОКХ) та освітньо-професійній програмі (ОПП), що </w:t>
      </w:r>
      <w:r w:rsidR="00120B5A">
        <w:rPr>
          <w:rFonts w:ascii="Times New Roman" w:hAnsi="Times New Roman" w:cs="Times New Roman"/>
          <w:sz w:val="28"/>
          <w:szCs w:val="28"/>
          <w:lang w:val="uk-UA"/>
        </w:rPr>
        <w:t xml:space="preserve">діють </w:t>
      </w:r>
      <w:r w:rsidR="00417437">
        <w:rPr>
          <w:rFonts w:ascii="Times New Roman" w:hAnsi="Times New Roman" w:cs="Times New Roman"/>
          <w:sz w:val="28"/>
          <w:szCs w:val="28"/>
          <w:lang w:val="uk-UA"/>
        </w:rPr>
        <w:t>разом</w:t>
      </w:r>
      <w:r w:rsidR="00120B5A">
        <w:rPr>
          <w:rFonts w:ascii="Times New Roman" w:hAnsi="Times New Roman" w:cs="Times New Roman"/>
          <w:sz w:val="28"/>
          <w:szCs w:val="28"/>
          <w:lang w:val="uk-UA"/>
        </w:rPr>
        <w:t xml:space="preserve"> зі</w:t>
      </w:r>
      <w:r w:rsidRPr="00CC1F4E">
        <w:rPr>
          <w:rFonts w:ascii="Times New Roman" w:hAnsi="Times New Roman" w:cs="Times New Roman"/>
          <w:sz w:val="28"/>
          <w:szCs w:val="28"/>
          <w:lang w:val="uk-UA"/>
        </w:rPr>
        <w:t xml:space="preserve"> стандартами вищої освіти. ОКХ та ОПП є основою для розроблення програм усіх навчальних </w:t>
      </w:r>
      <w:r w:rsidR="00A47D87">
        <w:rPr>
          <w:rFonts w:ascii="Times New Roman" w:hAnsi="Times New Roman" w:cs="Times New Roman"/>
          <w:sz w:val="28"/>
          <w:szCs w:val="28"/>
          <w:lang w:val="uk-UA"/>
        </w:rPr>
        <w:t>дисциплін, що викладаються у закладах вищої освіти</w:t>
      </w:r>
      <w:r w:rsidRPr="00CC1F4E">
        <w:rPr>
          <w:rFonts w:ascii="Times New Roman" w:hAnsi="Times New Roman" w:cs="Times New Roman"/>
          <w:sz w:val="28"/>
          <w:szCs w:val="28"/>
          <w:lang w:val="uk-UA"/>
        </w:rPr>
        <w:t xml:space="preserve">. У них описано структуру змісту дисциплін, що викладаються у </w:t>
      </w:r>
      <w:r w:rsidR="00A47D87">
        <w:rPr>
          <w:rFonts w:ascii="Times New Roman" w:hAnsi="Times New Roman" w:cs="Times New Roman"/>
          <w:sz w:val="28"/>
          <w:szCs w:val="28"/>
          <w:lang w:val="uk-UA"/>
        </w:rPr>
        <w:t>закладах вищої освіти</w:t>
      </w:r>
      <w:r w:rsidR="00417437">
        <w:rPr>
          <w:rFonts w:ascii="Times New Roman" w:hAnsi="Times New Roman" w:cs="Times New Roman"/>
          <w:sz w:val="28"/>
          <w:szCs w:val="28"/>
          <w:lang w:val="uk-UA"/>
        </w:rPr>
        <w:t>,</w:t>
      </w:r>
      <w:r w:rsidRPr="00CC1F4E">
        <w:rPr>
          <w:rFonts w:ascii="Times New Roman" w:hAnsi="Times New Roman" w:cs="Times New Roman"/>
          <w:sz w:val="28"/>
          <w:szCs w:val="28"/>
          <w:lang w:val="uk-UA"/>
        </w:rPr>
        <w:t xml:space="preserve"> встановлено обсяг навчального матеріалу для засвоєння студентами, визначено засоби діагностики рівня якості освітньо-професійної підготовки фахівця. </w:t>
      </w:r>
      <w:r w:rsidR="00417437">
        <w:rPr>
          <w:rFonts w:ascii="Times New Roman" w:hAnsi="Times New Roman" w:cs="Times New Roman"/>
          <w:sz w:val="28"/>
          <w:szCs w:val="28"/>
          <w:lang w:val="uk-UA"/>
        </w:rPr>
        <w:t xml:space="preserve">В </w:t>
      </w:r>
      <w:r w:rsidRPr="00CC1F4E">
        <w:rPr>
          <w:rFonts w:ascii="Times New Roman" w:hAnsi="Times New Roman" w:cs="Times New Roman"/>
          <w:sz w:val="28"/>
          <w:szCs w:val="28"/>
          <w:lang w:val="uk-UA"/>
        </w:rPr>
        <w:t xml:space="preserve">ОКХ визначено основні функції, які потрібно буде </w:t>
      </w:r>
      <w:r w:rsidRPr="00CC1F4E">
        <w:rPr>
          <w:rFonts w:ascii="Times New Roman" w:hAnsi="Times New Roman" w:cs="Times New Roman"/>
          <w:sz w:val="28"/>
          <w:szCs w:val="28"/>
          <w:lang w:val="uk-UA"/>
        </w:rPr>
        <w:lastRenderedPageBreak/>
        <w:t xml:space="preserve">виконувати у майбутній професійній діяльності студентові економічної спеціальності </w:t>
      </w:r>
      <w:r w:rsidR="004657D0">
        <w:rPr>
          <w:rFonts w:ascii="Times New Roman" w:hAnsi="Times New Roman" w:cs="Times New Roman"/>
          <w:sz w:val="28"/>
          <w:szCs w:val="28"/>
          <w:lang w:val="uk-UA"/>
        </w:rPr>
        <w:t xml:space="preserve">(Чередніченко, 2012, </w:t>
      </w:r>
      <w:r w:rsidRPr="00CC1F4E">
        <w:rPr>
          <w:rFonts w:ascii="Times New Roman" w:hAnsi="Times New Roman" w:cs="Times New Roman"/>
          <w:color w:val="auto"/>
          <w:sz w:val="28"/>
          <w:szCs w:val="28"/>
          <w:lang w:val="uk-UA"/>
        </w:rPr>
        <w:t>8-9</w:t>
      </w:r>
      <w:r w:rsidR="004657D0">
        <w:rPr>
          <w:rFonts w:ascii="Times New Roman" w:hAnsi="Times New Roman" w:cs="Times New Roman"/>
          <w:color w:val="auto"/>
          <w:sz w:val="28"/>
          <w:szCs w:val="28"/>
          <w:lang w:val="uk-UA"/>
        </w:rPr>
        <w:t>)</w:t>
      </w:r>
      <w:r w:rsidR="00F05DC0">
        <w:rPr>
          <w:rFonts w:ascii="Times New Roman" w:hAnsi="Times New Roman" w:cs="Times New Roman"/>
          <w:color w:val="auto"/>
          <w:sz w:val="28"/>
          <w:szCs w:val="28"/>
          <w:lang w:val="uk-UA"/>
        </w:rPr>
        <w:t>.</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Робота фінансистів актуальна скрізь, де потрібні розрахунки й планування фінансових операцій, аналіз усієї діяльності підприємс</w:t>
      </w:r>
      <w:r w:rsidR="00417437">
        <w:rPr>
          <w:color w:val="auto"/>
          <w:sz w:val="28"/>
          <w:szCs w:val="28"/>
        </w:rPr>
        <w:t>тва, контроль над витратами та пошук</w:t>
      </w:r>
      <w:r w:rsidRPr="00CC1F4E">
        <w:rPr>
          <w:color w:val="auto"/>
          <w:sz w:val="28"/>
          <w:szCs w:val="28"/>
        </w:rPr>
        <w:t xml:space="preserve"> шляхів підвищення прибутку. Проте, популярність та розповсюдженість професії фінансиста висуває високі запити.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Майбутній бакалавр </w:t>
      </w:r>
      <w:r w:rsidR="00417437">
        <w:rPr>
          <w:color w:val="auto"/>
          <w:sz w:val="28"/>
          <w:szCs w:val="28"/>
        </w:rPr>
        <w:t>і</w:t>
      </w:r>
      <w:r w:rsidRPr="00CC1F4E">
        <w:rPr>
          <w:color w:val="auto"/>
          <w:sz w:val="28"/>
          <w:szCs w:val="28"/>
        </w:rPr>
        <w:t>з фінансів, банківської справи та страхування</w:t>
      </w:r>
      <w:r w:rsidR="00CC1F4E">
        <w:rPr>
          <w:color w:val="auto"/>
          <w:sz w:val="28"/>
          <w:szCs w:val="28"/>
        </w:rPr>
        <w:t xml:space="preserve"> </w:t>
      </w:r>
      <w:r w:rsidRPr="00CC1F4E">
        <w:rPr>
          <w:color w:val="auto"/>
          <w:sz w:val="28"/>
          <w:szCs w:val="28"/>
        </w:rPr>
        <w:t xml:space="preserve">зобов'язаний володіти </w:t>
      </w:r>
      <w:r w:rsidR="009A5F59" w:rsidRPr="00CC1F4E">
        <w:rPr>
          <w:color w:val="auto"/>
          <w:sz w:val="28"/>
          <w:szCs w:val="28"/>
        </w:rPr>
        <w:t>ґрунтовним</w:t>
      </w:r>
      <w:r w:rsidRPr="00CC1F4E">
        <w:rPr>
          <w:color w:val="auto"/>
          <w:sz w:val="28"/>
          <w:szCs w:val="28"/>
        </w:rPr>
        <w:t xml:space="preserve"> теоретичним багажем для того, щоб зас</w:t>
      </w:r>
      <w:r w:rsidR="009A5F59" w:rsidRPr="009A5F59">
        <w:rPr>
          <w:color w:val="auto"/>
          <w:sz w:val="28"/>
          <w:szCs w:val="28"/>
        </w:rPr>
        <w:t>т</w:t>
      </w:r>
      <w:r w:rsidRPr="00CC1F4E">
        <w:rPr>
          <w:color w:val="auto"/>
          <w:sz w:val="28"/>
          <w:szCs w:val="28"/>
        </w:rPr>
        <w:t xml:space="preserve">осовувати закони економіки й розвитку суспільства, уміти опрацьовувати статистичні дані й давати їм правильну інтерпретацію, уміти думати не просто відповідно до законів логіки, але й володіти талантом екстраполяції – поширення рішень з даних на </w:t>
      </w:r>
      <w:r w:rsidR="00417437">
        <w:rPr>
          <w:color w:val="auto"/>
          <w:sz w:val="28"/>
          <w:szCs w:val="28"/>
        </w:rPr>
        <w:t>певному етапі</w:t>
      </w:r>
      <w:r w:rsidRPr="00CC1F4E">
        <w:rPr>
          <w:color w:val="auto"/>
          <w:sz w:val="28"/>
          <w:szCs w:val="28"/>
        </w:rPr>
        <w:t xml:space="preserve"> розвитк</w:t>
      </w:r>
      <w:r w:rsidR="00417437">
        <w:rPr>
          <w:color w:val="auto"/>
          <w:sz w:val="28"/>
          <w:szCs w:val="28"/>
        </w:rPr>
        <w:t>у</w:t>
      </w:r>
      <w:r w:rsidRPr="00CC1F4E">
        <w:rPr>
          <w:color w:val="auto"/>
          <w:sz w:val="28"/>
          <w:szCs w:val="28"/>
        </w:rPr>
        <w:t xml:space="preserve"> ситуації, але вже з урахуванням дії різних тимчасових і постійних факторів. Щоб якісно виконувати ці завдання, майбутній фінансист повинен володіти багажем міцних міждисциплінарних знань та практичних умінь. </w:t>
      </w:r>
    </w:p>
    <w:p w:rsidR="00624216" w:rsidRDefault="00A47D87" w:rsidP="00CC1F4E">
      <w:pPr>
        <w:pStyle w:val="Default"/>
        <w:spacing w:line="360" w:lineRule="auto"/>
        <w:ind w:firstLine="708"/>
        <w:jc w:val="both"/>
        <w:rPr>
          <w:color w:val="auto"/>
          <w:sz w:val="28"/>
          <w:szCs w:val="28"/>
        </w:rPr>
      </w:pPr>
      <w:r w:rsidRPr="00C676DB">
        <w:rPr>
          <w:color w:val="auto"/>
          <w:sz w:val="28"/>
          <w:szCs w:val="28"/>
        </w:rPr>
        <w:t>Заклад вищої освіти</w:t>
      </w:r>
      <w:r w:rsidR="00B4670B" w:rsidRPr="00C676DB">
        <w:rPr>
          <w:color w:val="auto"/>
          <w:sz w:val="28"/>
          <w:szCs w:val="28"/>
        </w:rPr>
        <w:t xml:space="preserve"> – це </w:t>
      </w:r>
      <w:r w:rsidR="00C676DB">
        <w:rPr>
          <w:color w:val="auto"/>
          <w:sz w:val="28"/>
          <w:szCs w:val="28"/>
        </w:rPr>
        <w:t xml:space="preserve">окремий </w:t>
      </w:r>
      <w:r w:rsidR="00417437">
        <w:rPr>
          <w:color w:val="auto"/>
          <w:sz w:val="28"/>
          <w:szCs w:val="28"/>
        </w:rPr>
        <w:t xml:space="preserve">вид </w:t>
      </w:r>
      <w:r w:rsidR="00C676DB">
        <w:rPr>
          <w:color w:val="auto"/>
          <w:sz w:val="28"/>
          <w:szCs w:val="28"/>
        </w:rPr>
        <w:t xml:space="preserve">установи, у якому здійснюється провадження освітньої діяльності, </w:t>
      </w:r>
      <w:r w:rsidR="00417437">
        <w:rPr>
          <w:color w:val="auto"/>
          <w:sz w:val="28"/>
          <w:szCs w:val="28"/>
        </w:rPr>
        <w:t xml:space="preserve">який </w:t>
      </w:r>
      <w:r w:rsidR="00C676DB">
        <w:rPr>
          <w:color w:val="auto"/>
          <w:sz w:val="28"/>
          <w:szCs w:val="28"/>
        </w:rPr>
        <w:t xml:space="preserve">проводить наукову, інноваційну та методичну діяльність, забезпечує організацію освітнього процесу </w:t>
      </w:r>
      <w:r w:rsidR="00624216">
        <w:rPr>
          <w:color w:val="auto"/>
          <w:sz w:val="28"/>
          <w:szCs w:val="28"/>
        </w:rPr>
        <w:t xml:space="preserve">та здобуття особами вищої освіти з урахуванням їх покликань, інтересів та здібностей. </w:t>
      </w:r>
    </w:p>
    <w:p w:rsidR="00B4670B" w:rsidRDefault="00624216" w:rsidP="00CC1F4E">
      <w:pPr>
        <w:pStyle w:val="Default"/>
        <w:spacing w:line="360" w:lineRule="auto"/>
        <w:ind w:firstLine="708"/>
        <w:jc w:val="both"/>
        <w:rPr>
          <w:color w:val="auto"/>
          <w:sz w:val="28"/>
          <w:szCs w:val="28"/>
        </w:rPr>
      </w:pPr>
      <w:r>
        <w:rPr>
          <w:color w:val="auto"/>
          <w:sz w:val="28"/>
          <w:szCs w:val="28"/>
        </w:rPr>
        <w:t xml:space="preserve">Увесь </w:t>
      </w:r>
      <w:r w:rsidR="00C676DB">
        <w:rPr>
          <w:color w:val="auto"/>
          <w:sz w:val="28"/>
          <w:szCs w:val="28"/>
        </w:rPr>
        <w:t xml:space="preserve"> </w:t>
      </w:r>
      <w:r>
        <w:rPr>
          <w:color w:val="auto"/>
          <w:sz w:val="28"/>
          <w:szCs w:val="28"/>
        </w:rPr>
        <w:t>процес освітньої діяльності у ЗВО можна розділи на два взаємопов’язаних процеси</w:t>
      </w:r>
      <w:r w:rsidR="00417437">
        <w:rPr>
          <w:color w:val="auto"/>
          <w:sz w:val="28"/>
          <w:szCs w:val="28"/>
        </w:rPr>
        <w:t>:</w:t>
      </w:r>
      <w:r>
        <w:rPr>
          <w:color w:val="auto"/>
          <w:sz w:val="28"/>
          <w:szCs w:val="28"/>
        </w:rPr>
        <w:t xml:space="preserve"> виробничий і економічний.</w:t>
      </w:r>
    </w:p>
    <w:p w:rsidR="00624216" w:rsidRPr="00C676DB" w:rsidRDefault="00624216" w:rsidP="00CC1F4E">
      <w:pPr>
        <w:pStyle w:val="Default"/>
        <w:spacing w:line="360" w:lineRule="auto"/>
        <w:ind w:firstLine="708"/>
        <w:jc w:val="both"/>
        <w:rPr>
          <w:color w:val="auto"/>
          <w:sz w:val="28"/>
          <w:szCs w:val="28"/>
        </w:rPr>
      </w:pPr>
      <w:r>
        <w:rPr>
          <w:color w:val="auto"/>
          <w:sz w:val="28"/>
          <w:szCs w:val="28"/>
        </w:rPr>
        <w:t xml:space="preserve">До виробничих процесів ЗВО відноситься безпосередньо сам навчально-виховний процес підготовки фахівців із його функціональними складовими. Економічні процеси, що відбуваються у закладах вищої освіти, відповідно забезпечують взаємозв’язок між студентами і роботодавцями та є важливою ланкою у наданні </w:t>
      </w:r>
      <w:r w:rsidR="005D3BB8">
        <w:rPr>
          <w:color w:val="auto"/>
          <w:sz w:val="28"/>
          <w:szCs w:val="28"/>
        </w:rPr>
        <w:t>освітніх та не освітніх послуг, як</w:t>
      </w:r>
      <w:r w:rsidR="00417437">
        <w:rPr>
          <w:color w:val="auto"/>
          <w:sz w:val="28"/>
          <w:szCs w:val="28"/>
        </w:rPr>
        <w:t>-от</w:t>
      </w:r>
      <w:r w:rsidR="005D3BB8">
        <w:rPr>
          <w:color w:val="auto"/>
          <w:sz w:val="28"/>
          <w:szCs w:val="28"/>
        </w:rPr>
        <w:t xml:space="preserve"> консультації, правова допомога тощо.</w:t>
      </w:r>
    </w:p>
    <w:p w:rsidR="00B4670B" w:rsidRPr="00CC1F4E" w:rsidRDefault="005D3BB8" w:rsidP="00CC1F4E">
      <w:pPr>
        <w:autoSpaceDE w:val="0"/>
        <w:autoSpaceDN w:val="0"/>
        <w:adjustRightInd w:val="0"/>
        <w:spacing w:line="360" w:lineRule="auto"/>
        <w:jc w:val="both"/>
      </w:pPr>
      <w:r>
        <w:t>Саме п</w:t>
      </w:r>
      <w:r w:rsidR="00B4670B" w:rsidRPr="00CC1F4E">
        <w:t xml:space="preserve">роцесний підхід </w:t>
      </w:r>
      <w:r>
        <w:t>у</w:t>
      </w:r>
      <w:r w:rsidR="00B4670B" w:rsidRPr="00CC1F4E">
        <w:t xml:space="preserve">сю діяльність </w:t>
      </w:r>
      <w:r>
        <w:t xml:space="preserve">ЗВО розглядає як </w:t>
      </w:r>
      <w:r w:rsidR="00B4670B" w:rsidRPr="00CC1F4E">
        <w:t>взаємо</w:t>
      </w:r>
      <w:r w:rsidR="00417437">
        <w:t>по</w:t>
      </w:r>
      <w:r w:rsidR="00B4670B" w:rsidRPr="00CC1F4E">
        <w:t>в'язан</w:t>
      </w:r>
      <w:r>
        <w:t xml:space="preserve">у послідовність економічних й </w:t>
      </w:r>
      <w:r w:rsidR="00B4670B" w:rsidRPr="00CC1F4E">
        <w:t>виробничих</w:t>
      </w:r>
      <w:r>
        <w:t xml:space="preserve"> процесів</w:t>
      </w:r>
      <w:r w:rsidR="00B4670B" w:rsidRPr="00CC1F4E">
        <w:t xml:space="preserve">, які </w:t>
      </w:r>
      <w:r>
        <w:t xml:space="preserve">наскрізно впливають на </w:t>
      </w:r>
      <w:r>
        <w:lastRenderedPageBreak/>
        <w:t xml:space="preserve">роботу усіх </w:t>
      </w:r>
      <w:r w:rsidR="00B4670B" w:rsidRPr="00CC1F4E">
        <w:t>підрозділ</w:t>
      </w:r>
      <w:r>
        <w:t xml:space="preserve">ів </w:t>
      </w:r>
      <w:r w:rsidR="00417437">
        <w:t>і</w:t>
      </w:r>
      <w:r w:rsidR="00B4670B" w:rsidRPr="00CC1F4E">
        <w:t xml:space="preserve"> служб</w:t>
      </w:r>
      <w:r>
        <w:t xml:space="preserve"> вищого</w:t>
      </w:r>
      <w:r w:rsidR="00B4670B" w:rsidRPr="00CC1F4E">
        <w:t xml:space="preserve"> навчального закладу </w:t>
      </w:r>
      <w:r>
        <w:t>й</w:t>
      </w:r>
      <w:r w:rsidR="00B4670B" w:rsidRPr="00CC1F4E">
        <w:t xml:space="preserve"> </w:t>
      </w:r>
      <w:r>
        <w:t xml:space="preserve">головною метою </w:t>
      </w:r>
      <w:r w:rsidR="00417437">
        <w:t xml:space="preserve">яких </w:t>
      </w:r>
      <w:r>
        <w:t xml:space="preserve">є </w:t>
      </w:r>
      <w:r w:rsidR="00B4670B" w:rsidRPr="00CC1F4E">
        <w:t>професійн</w:t>
      </w:r>
      <w:r>
        <w:t>а</w:t>
      </w:r>
      <w:r w:rsidR="00B4670B" w:rsidRPr="00CC1F4E">
        <w:t xml:space="preserve"> підготовк</w:t>
      </w:r>
      <w:r>
        <w:t>а</w:t>
      </w:r>
      <w:r w:rsidR="00B4670B" w:rsidRPr="00CC1F4E">
        <w:t xml:space="preserve"> фахівця</w:t>
      </w:r>
      <w:r>
        <w:t>.</w:t>
      </w:r>
    </w:p>
    <w:p w:rsidR="00B4670B" w:rsidRPr="00CC1F4E" w:rsidRDefault="00B4670B" w:rsidP="00CC1F4E">
      <w:pPr>
        <w:autoSpaceDE w:val="0"/>
        <w:autoSpaceDN w:val="0"/>
        <w:adjustRightInd w:val="0"/>
        <w:spacing w:line="360" w:lineRule="auto"/>
        <w:jc w:val="both"/>
      </w:pPr>
      <w:r w:rsidRPr="00CC1F4E">
        <w:t xml:space="preserve">Розглядаючи </w:t>
      </w:r>
      <w:r w:rsidR="00060709">
        <w:t xml:space="preserve">готовність </w:t>
      </w:r>
      <w:r w:rsidR="005D3BB8">
        <w:t xml:space="preserve">майбутнього фінансиста </w:t>
      </w:r>
      <w:r w:rsidR="00060709">
        <w:t>до професійної діяльності</w:t>
      </w:r>
      <w:r w:rsidRPr="00CC1F4E">
        <w:t xml:space="preserve"> як процес, </w:t>
      </w:r>
      <w:r w:rsidR="00E94915">
        <w:t>який</w:t>
      </w:r>
      <w:r w:rsidR="005D3BB8">
        <w:t xml:space="preserve"> складається із </w:t>
      </w:r>
      <w:r w:rsidRPr="00CC1F4E">
        <w:t>послідовн</w:t>
      </w:r>
      <w:r w:rsidR="005D3BB8">
        <w:t>их</w:t>
      </w:r>
      <w:r w:rsidRPr="00CC1F4E">
        <w:t xml:space="preserve"> </w:t>
      </w:r>
      <w:r w:rsidR="005D3BB8">
        <w:t>блоків</w:t>
      </w:r>
      <w:r w:rsidRPr="00CC1F4E">
        <w:t xml:space="preserve">, </w:t>
      </w:r>
      <w:r w:rsidR="005D3BB8">
        <w:t xml:space="preserve">за реалізацію яких відповідають </w:t>
      </w:r>
      <w:r w:rsidRPr="00CC1F4E">
        <w:t>структурні підрозділи</w:t>
      </w:r>
      <w:r w:rsidR="005D3BB8">
        <w:t xml:space="preserve"> ЗВО</w:t>
      </w:r>
      <w:r w:rsidRPr="00CC1F4E">
        <w:t>, мож</w:t>
      </w:r>
      <w:r w:rsidR="005D3BB8">
        <w:t xml:space="preserve">емо стверджувати, що </w:t>
      </w:r>
      <w:r w:rsidR="00E94915">
        <w:t xml:space="preserve">весь процес підготовки спрямований на перетворення вчорашнього абітурієнта із обмеженим </w:t>
      </w:r>
      <w:r w:rsidR="00417437">
        <w:t>комплексом</w:t>
      </w:r>
      <w:r w:rsidR="00E94915">
        <w:t xml:space="preserve"> початкових характеристик у бакалавра-фінансиста, </w:t>
      </w:r>
      <w:r w:rsidRPr="00CC1F4E">
        <w:t>підготовленого до виконання професійних функцій.</w:t>
      </w:r>
    </w:p>
    <w:p w:rsidR="00B4670B" w:rsidRPr="00CC1F4E" w:rsidRDefault="00843481" w:rsidP="00CC1F4E">
      <w:pPr>
        <w:autoSpaceDE w:val="0"/>
        <w:autoSpaceDN w:val="0"/>
        <w:adjustRightInd w:val="0"/>
        <w:spacing w:line="360" w:lineRule="auto"/>
        <w:jc w:val="both"/>
      </w:pPr>
      <w:r>
        <w:t>Інноваційним з точки зору педагогіки вищої школи є впровадження у навчальну діяльність ЗВО с</w:t>
      </w:r>
      <w:r w:rsidR="00B4670B" w:rsidRPr="00CC1F4E">
        <w:t>ередовищн</w:t>
      </w:r>
      <w:r>
        <w:t>ого</w:t>
      </w:r>
      <w:r w:rsidR="00B4670B" w:rsidRPr="00CC1F4E">
        <w:t xml:space="preserve"> підх</w:t>
      </w:r>
      <w:r>
        <w:t xml:space="preserve">оду, згідно </w:t>
      </w:r>
      <w:r w:rsidR="00417437">
        <w:t xml:space="preserve">з </w:t>
      </w:r>
      <w:r>
        <w:t>як</w:t>
      </w:r>
      <w:r w:rsidR="00417437">
        <w:t>им</w:t>
      </w:r>
      <w:r>
        <w:t xml:space="preserve"> передбачено </w:t>
      </w:r>
      <w:r w:rsidR="00B4670B" w:rsidRPr="00CC1F4E">
        <w:t xml:space="preserve"> створення спеціального </w:t>
      </w:r>
      <w:r>
        <w:t xml:space="preserve">освітнього, професійно-орієнтованого </w:t>
      </w:r>
      <w:r w:rsidR="00B4670B" w:rsidRPr="00CC1F4E">
        <w:t>середовища</w:t>
      </w:r>
      <w:r>
        <w:t xml:space="preserve">. У такому середовищі, яке максимально наближене за своїм змістом та функціями до реальних умов професійної діяльності фахівця, здійснюється поетапна та цілеспрямована професійна підготовка бакалавра </w:t>
      </w:r>
      <w:r w:rsidR="00B4670B" w:rsidRPr="00CC1F4E">
        <w:t>через взаємопов’язані сфери впливу (</w:t>
      </w:r>
      <w:r>
        <w:t>процесуальну, комунікативну тощо). Ф</w:t>
      </w:r>
      <w:r w:rsidR="00B4670B" w:rsidRPr="00CC1F4E">
        <w:t>орму</w:t>
      </w:r>
      <w:r>
        <w:t xml:space="preserve">вання </w:t>
      </w:r>
      <w:r w:rsidR="00B4670B" w:rsidRPr="00CC1F4E">
        <w:t>особист</w:t>
      </w:r>
      <w:r>
        <w:t>ості</w:t>
      </w:r>
      <w:r w:rsidR="00B4670B" w:rsidRPr="00CC1F4E">
        <w:t xml:space="preserve"> майбутнього фахівця</w:t>
      </w:r>
      <w:r>
        <w:t>-фінансиста у такому середовищі дозволяє здійснювати керівництво та корегування п</w:t>
      </w:r>
      <w:r w:rsidR="00B4670B" w:rsidRPr="00CC1F4E">
        <w:t>роцес</w:t>
      </w:r>
      <w:r>
        <w:t>у</w:t>
      </w:r>
      <w:r w:rsidR="00B4670B" w:rsidRPr="00CC1F4E">
        <w:t xml:space="preserve"> його професійного </w:t>
      </w:r>
      <w:r w:rsidR="00CD6FAA">
        <w:t>становлення</w:t>
      </w:r>
      <w:r w:rsidR="00B4670B" w:rsidRPr="00CC1F4E">
        <w:t xml:space="preserve"> </w:t>
      </w:r>
      <w:r w:rsidR="004657D0">
        <w:t>(Максимова, 2015, 71)</w:t>
      </w:r>
      <w:r w:rsidR="00B4670B" w:rsidRPr="00CC1F4E">
        <w:t>.</w:t>
      </w:r>
    </w:p>
    <w:p w:rsidR="00B4670B" w:rsidRPr="00CC1F4E" w:rsidRDefault="00CD6FAA" w:rsidP="00CC1F4E">
      <w:pPr>
        <w:autoSpaceDE w:val="0"/>
        <w:autoSpaceDN w:val="0"/>
        <w:adjustRightInd w:val="0"/>
        <w:spacing w:line="360" w:lineRule="auto"/>
        <w:jc w:val="both"/>
        <w:rPr>
          <w:color w:val="000000"/>
        </w:rPr>
      </w:pPr>
      <w:r>
        <w:rPr>
          <w:color w:val="000000"/>
        </w:rPr>
        <w:t xml:space="preserve">Забезпечення майбутнього фінансиста фаховими </w:t>
      </w:r>
      <w:r w:rsidR="00B4670B" w:rsidRPr="00CC1F4E">
        <w:rPr>
          <w:color w:val="000000"/>
        </w:rPr>
        <w:t>знан</w:t>
      </w:r>
      <w:r>
        <w:rPr>
          <w:color w:val="000000"/>
        </w:rPr>
        <w:t xml:space="preserve">нями </w:t>
      </w:r>
      <w:r w:rsidR="00B4670B" w:rsidRPr="00CC1F4E">
        <w:rPr>
          <w:color w:val="000000"/>
        </w:rPr>
        <w:t>в</w:t>
      </w:r>
      <w:r>
        <w:rPr>
          <w:color w:val="000000"/>
        </w:rPr>
        <w:t xml:space="preserve">ідбувається внаслідок </w:t>
      </w:r>
      <w:r w:rsidR="00B4670B" w:rsidRPr="00CC1F4E">
        <w:rPr>
          <w:color w:val="000000"/>
        </w:rPr>
        <w:t xml:space="preserve">поєднання </w:t>
      </w:r>
      <w:r>
        <w:rPr>
          <w:color w:val="000000"/>
        </w:rPr>
        <w:t>основних освітніх</w:t>
      </w:r>
      <w:r w:rsidR="00B4670B" w:rsidRPr="00CC1F4E">
        <w:rPr>
          <w:color w:val="000000"/>
        </w:rPr>
        <w:t xml:space="preserve"> компонентів</w:t>
      </w:r>
      <w:r>
        <w:rPr>
          <w:color w:val="000000"/>
        </w:rPr>
        <w:t xml:space="preserve"> навча</w:t>
      </w:r>
      <w:r w:rsidR="00B4670B" w:rsidRPr="00CC1F4E">
        <w:rPr>
          <w:color w:val="000000"/>
        </w:rPr>
        <w:t>ння</w:t>
      </w:r>
      <w:r w:rsidR="00B5713E">
        <w:rPr>
          <w:color w:val="000000"/>
        </w:rPr>
        <w:t xml:space="preserve"> (</w:t>
      </w:r>
      <w:r w:rsidR="00B5713E" w:rsidRPr="00B5713E">
        <w:rPr>
          <w:i/>
        </w:rPr>
        <w:t>Концепція розвитку освіти України на період 2015 - 2025 років</w:t>
      </w:r>
      <w:r w:rsidR="00B5713E">
        <w:t>, 2014</w:t>
      </w:r>
      <w:r w:rsidR="00B5713E">
        <w:rPr>
          <w:color w:val="000000"/>
        </w:rPr>
        <w:t>)</w:t>
      </w:r>
      <w:r w:rsidR="00B4670B" w:rsidRPr="00CC1F4E">
        <w:rPr>
          <w:color w:val="000000"/>
        </w:rPr>
        <w:t>:</w:t>
      </w:r>
    </w:p>
    <w:p w:rsidR="00CD6FAA" w:rsidRPr="00CC1F4E" w:rsidRDefault="00CD6FAA" w:rsidP="00CD6FAA">
      <w:pPr>
        <w:pStyle w:val="a5"/>
        <w:numPr>
          <w:ilvl w:val="0"/>
          <w:numId w:val="16"/>
        </w:numPr>
        <w:tabs>
          <w:tab w:val="left" w:pos="709"/>
        </w:tabs>
        <w:suppressAutoHyphens/>
        <w:overflowPunct/>
        <w:spacing w:line="360" w:lineRule="auto"/>
        <w:ind w:left="0" w:firstLine="708"/>
        <w:jc w:val="both"/>
        <w:rPr>
          <w:rFonts w:ascii="Times New Roman" w:hAnsi="Times New Roman"/>
          <w:color w:val="000000"/>
          <w:sz w:val="28"/>
          <w:szCs w:val="28"/>
        </w:rPr>
      </w:pPr>
      <w:r w:rsidRPr="00CC1F4E">
        <w:rPr>
          <w:rFonts w:ascii="Times New Roman" w:hAnsi="Times New Roman"/>
          <w:color w:val="000000"/>
          <w:sz w:val="28"/>
          <w:szCs w:val="28"/>
        </w:rPr>
        <w:t>теоретични</w:t>
      </w:r>
      <w:r>
        <w:rPr>
          <w:rFonts w:ascii="Times New Roman" w:hAnsi="Times New Roman"/>
          <w:color w:val="000000"/>
          <w:sz w:val="28"/>
          <w:szCs w:val="28"/>
        </w:rPr>
        <w:t>й компонент служить</w:t>
      </w:r>
      <w:r w:rsidRPr="00CC1F4E">
        <w:rPr>
          <w:rFonts w:ascii="Times New Roman" w:hAnsi="Times New Roman"/>
          <w:color w:val="000000"/>
          <w:sz w:val="28"/>
          <w:szCs w:val="28"/>
        </w:rPr>
        <w:t xml:space="preserve"> підґрунтя</w:t>
      </w:r>
      <w:r>
        <w:rPr>
          <w:rFonts w:ascii="Times New Roman" w:hAnsi="Times New Roman"/>
          <w:color w:val="000000"/>
          <w:sz w:val="28"/>
          <w:szCs w:val="28"/>
        </w:rPr>
        <w:t xml:space="preserve">м для </w:t>
      </w:r>
      <w:r w:rsidR="00417437">
        <w:rPr>
          <w:rFonts w:ascii="Times New Roman" w:hAnsi="Times New Roman"/>
          <w:color w:val="000000"/>
          <w:sz w:val="28"/>
          <w:szCs w:val="28"/>
        </w:rPr>
        <w:t>ухвалення</w:t>
      </w:r>
      <w:r>
        <w:rPr>
          <w:rFonts w:ascii="Times New Roman" w:hAnsi="Times New Roman"/>
          <w:color w:val="000000"/>
          <w:sz w:val="28"/>
          <w:szCs w:val="28"/>
        </w:rPr>
        <w:t xml:space="preserve"> фахівцем </w:t>
      </w:r>
      <w:r w:rsidRPr="00CC1F4E">
        <w:rPr>
          <w:rFonts w:ascii="Times New Roman" w:hAnsi="Times New Roman"/>
          <w:color w:val="000000"/>
          <w:sz w:val="28"/>
          <w:szCs w:val="28"/>
        </w:rPr>
        <w:t xml:space="preserve">економічно доцільних і соціально </w:t>
      </w:r>
      <w:r>
        <w:rPr>
          <w:rFonts w:ascii="Times New Roman" w:hAnsi="Times New Roman"/>
          <w:color w:val="000000"/>
          <w:sz w:val="28"/>
          <w:szCs w:val="28"/>
        </w:rPr>
        <w:t>виправданих</w:t>
      </w:r>
      <w:r w:rsidRPr="00CC1F4E">
        <w:rPr>
          <w:rFonts w:ascii="Times New Roman" w:hAnsi="Times New Roman"/>
          <w:color w:val="000000"/>
          <w:sz w:val="28"/>
          <w:szCs w:val="28"/>
        </w:rPr>
        <w:t xml:space="preserve"> рішень, </w:t>
      </w:r>
      <w:r>
        <w:rPr>
          <w:rFonts w:ascii="Times New Roman" w:hAnsi="Times New Roman"/>
          <w:color w:val="000000"/>
          <w:sz w:val="28"/>
          <w:szCs w:val="28"/>
        </w:rPr>
        <w:t>для формування пошуково-</w:t>
      </w:r>
      <w:r w:rsidRPr="00CC1F4E">
        <w:rPr>
          <w:rFonts w:ascii="Times New Roman" w:hAnsi="Times New Roman"/>
          <w:color w:val="000000"/>
          <w:sz w:val="28"/>
          <w:szCs w:val="28"/>
        </w:rPr>
        <w:t>дослідницьких навичок</w:t>
      </w:r>
      <w:r>
        <w:rPr>
          <w:rFonts w:ascii="Times New Roman" w:hAnsi="Times New Roman"/>
          <w:color w:val="000000"/>
          <w:sz w:val="28"/>
          <w:szCs w:val="28"/>
        </w:rPr>
        <w:t xml:space="preserve"> та</w:t>
      </w:r>
      <w:r w:rsidRPr="00CC1F4E">
        <w:rPr>
          <w:rFonts w:ascii="Times New Roman" w:hAnsi="Times New Roman"/>
          <w:color w:val="000000"/>
          <w:sz w:val="28"/>
          <w:szCs w:val="28"/>
        </w:rPr>
        <w:t xml:space="preserve"> практичних умінь;</w:t>
      </w:r>
    </w:p>
    <w:p w:rsidR="00B4670B" w:rsidRPr="00CC1F4E" w:rsidRDefault="00B4670B" w:rsidP="00562592">
      <w:pPr>
        <w:pStyle w:val="a5"/>
        <w:numPr>
          <w:ilvl w:val="0"/>
          <w:numId w:val="16"/>
        </w:numPr>
        <w:tabs>
          <w:tab w:val="left" w:pos="709"/>
        </w:tabs>
        <w:suppressAutoHyphens/>
        <w:overflowPunct/>
        <w:spacing w:line="360" w:lineRule="auto"/>
        <w:ind w:left="0" w:firstLine="708"/>
        <w:jc w:val="both"/>
        <w:rPr>
          <w:rFonts w:ascii="Times New Roman" w:hAnsi="Times New Roman"/>
          <w:color w:val="000000"/>
          <w:sz w:val="28"/>
          <w:szCs w:val="28"/>
        </w:rPr>
      </w:pPr>
      <w:r w:rsidRPr="00CC1F4E">
        <w:rPr>
          <w:rFonts w:ascii="Times New Roman" w:hAnsi="Times New Roman"/>
          <w:color w:val="000000"/>
          <w:sz w:val="28"/>
          <w:szCs w:val="28"/>
        </w:rPr>
        <w:t>пізнавальни</w:t>
      </w:r>
      <w:r w:rsidR="00CD6FAA">
        <w:rPr>
          <w:rFonts w:ascii="Times New Roman" w:hAnsi="Times New Roman"/>
          <w:color w:val="000000"/>
          <w:sz w:val="28"/>
          <w:szCs w:val="28"/>
        </w:rPr>
        <w:t>й компонент формує систему</w:t>
      </w:r>
      <w:r w:rsidRPr="00CC1F4E">
        <w:rPr>
          <w:rFonts w:ascii="Times New Roman" w:hAnsi="Times New Roman"/>
          <w:color w:val="000000"/>
          <w:sz w:val="28"/>
          <w:szCs w:val="28"/>
        </w:rPr>
        <w:t xml:space="preserve"> ф</w:t>
      </w:r>
      <w:r w:rsidR="00CD6FAA">
        <w:rPr>
          <w:rFonts w:ascii="Times New Roman" w:hAnsi="Times New Roman"/>
          <w:color w:val="000000"/>
          <w:sz w:val="28"/>
          <w:szCs w:val="28"/>
        </w:rPr>
        <w:t>ахових, а також технічних, гуманітарних, правових</w:t>
      </w:r>
      <w:r w:rsidRPr="00CC1F4E">
        <w:rPr>
          <w:rFonts w:ascii="Times New Roman" w:hAnsi="Times New Roman"/>
          <w:color w:val="000000"/>
          <w:sz w:val="28"/>
          <w:szCs w:val="28"/>
        </w:rPr>
        <w:t xml:space="preserve"> знань</w:t>
      </w:r>
      <w:r w:rsidR="00CD6FAA">
        <w:rPr>
          <w:rFonts w:ascii="Times New Roman" w:hAnsi="Times New Roman"/>
          <w:color w:val="000000"/>
          <w:sz w:val="28"/>
          <w:szCs w:val="28"/>
        </w:rPr>
        <w:t xml:space="preserve"> тощо</w:t>
      </w:r>
      <w:r w:rsidRPr="00CC1F4E">
        <w:rPr>
          <w:rFonts w:ascii="Times New Roman" w:hAnsi="Times New Roman"/>
          <w:color w:val="000000"/>
          <w:sz w:val="28"/>
          <w:szCs w:val="28"/>
        </w:rPr>
        <w:t>, визнача</w:t>
      </w:r>
      <w:r w:rsidR="00CD6FAA">
        <w:rPr>
          <w:rFonts w:ascii="Times New Roman" w:hAnsi="Times New Roman"/>
          <w:color w:val="000000"/>
          <w:sz w:val="28"/>
          <w:szCs w:val="28"/>
        </w:rPr>
        <w:t>є</w:t>
      </w:r>
      <w:r w:rsidRPr="00CC1F4E">
        <w:rPr>
          <w:rFonts w:ascii="Times New Roman" w:hAnsi="Times New Roman"/>
          <w:color w:val="000000"/>
          <w:sz w:val="28"/>
          <w:szCs w:val="28"/>
        </w:rPr>
        <w:t xml:space="preserve"> </w:t>
      </w:r>
      <w:r w:rsidR="00CD6FAA">
        <w:rPr>
          <w:rFonts w:ascii="Times New Roman" w:hAnsi="Times New Roman"/>
          <w:color w:val="000000"/>
          <w:sz w:val="28"/>
          <w:szCs w:val="28"/>
        </w:rPr>
        <w:t xml:space="preserve">сформованість </w:t>
      </w:r>
      <w:r w:rsidRPr="00CC1F4E">
        <w:rPr>
          <w:rFonts w:ascii="Times New Roman" w:hAnsi="Times New Roman"/>
          <w:color w:val="000000"/>
          <w:sz w:val="28"/>
          <w:szCs w:val="28"/>
        </w:rPr>
        <w:t>внутрішн</w:t>
      </w:r>
      <w:r w:rsidR="00CD6FAA">
        <w:rPr>
          <w:rFonts w:ascii="Times New Roman" w:hAnsi="Times New Roman"/>
          <w:color w:val="000000"/>
          <w:sz w:val="28"/>
          <w:szCs w:val="28"/>
        </w:rPr>
        <w:t>ьої</w:t>
      </w:r>
      <w:r w:rsidRPr="00CC1F4E">
        <w:rPr>
          <w:rFonts w:ascii="Times New Roman" w:hAnsi="Times New Roman"/>
          <w:color w:val="000000"/>
          <w:sz w:val="28"/>
          <w:szCs w:val="28"/>
        </w:rPr>
        <w:t xml:space="preserve"> культур</w:t>
      </w:r>
      <w:r w:rsidR="00CD6FAA">
        <w:rPr>
          <w:rFonts w:ascii="Times New Roman" w:hAnsi="Times New Roman"/>
          <w:color w:val="000000"/>
          <w:sz w:val="28"/>
          <w:szCs w:val="28"/>
        </w:rPr>
        <w:t>и</w:t>
      </w:r>
      <w:r w:rsidRPr="00CC1F4E">
        <w:rPr>
          <w:rFonts w:ascii="Times New Roman" w:hAnsi="Times New Roman"/>
          <w:color w:val="000000"/>
          <w:sz w:val="28"/>
          <w:szCs w:val="28"/>
        </w:rPr>
        <w:t xml:space="preserve"> </w:t>
      </w:r>
      <w:r w:rsidR="00CD6FAA">
        <w:rPr>
          <w:rFonts w:ascii="Times New Roman" w:hAnsi="Times New Roman"/>
          <w:color w:val="000000"/>
          <w:sz w:val="28"/>
          <w:szCs w:val="28"/>
        </w:rPr>
        <w:t xml:space="preserve">майбутнього фінансиста, а також </w:t>
      </w:r>
      <w:r w:rsidRPr="00CC1F4E">
        <w:rPr>
          <w:rFonts w:ascii="Times New Roman" w:hAnsi="Times New Roman"/>
          <w:color w:val="000000"/>
          <w:sz w:val="28"/>
          <w:szCs w:val="28"/>
        </w:rPr>
        <w:t>форму</w:t>
      </w:r>
      <w:r w:rsidR="00CD6FAA">
        <w:rPr>
          <w:rFonts w:ascii="Times New Roman" w:hAnsi="Times New Roman"/>
          <w:color w:val="000000"/>
          <w:sz w:val="28"/>
          <w:szCs w:val="28"/>
        </w:rPr>
        <w:t>є</w:t>
      </w:r>
      <w:r w:rsidRPr="00CC1F4E">
        <w:rPr>
          <w:rFonts w:ascii="Times New Roman" w:hAnsi="Times New Roman"/>
          <w:color w:val="000000"/>
          <w:sz w:val="28"/>
          <w:szCs w:val="28"/>
        </w:rPr>
        <w:t xml:space="preserve"> готовність</w:t>
      </w:r>
      <w:r w:rsidR="00CD6FAA">
        <w:rPr>
          <w:rFonts w:ascii="Times New Roman" w:hAnsi="Times New Roman"/>
          <w:color w:val="000000"/>
          <w:sz w:val="28"/>
          <w:szCs w:val="28"/>
        </w:rPr>
        <w:t xml:space="preserve"> особистості </w:t>
      </w:r>
      <w:r w:rsidRPr="00CC1F4E">
        <w:rPr>
          <w:rFonts w:ascii="Times New Roman" w:hAnsi="Times New Roman"/>
          <w:color w:val="000000"/>
          <w:sz w:val="28"/>
          <w:szCs w:val="28"/>
        </w:rPr>
        <w:t xml:space="preserve">до </w:t>
      </w:r>
      <w:r w:rsidR="00CD6FAA">
        <w:rPr>
          <w:rFonts w:ascii="Times New Roman" w:hAnsi="Times New Roman"/>
          <w:color w:val="000000"/>
          <w:sz w:val="28"/>
          <w:szCs w:val="28"/>
        </w:rPr>
        <w:t>у</w:t>
      </w:r>
      <w:r w:rsidRPr="00CC1F4E">
        <w:rPr>
          <w:rFonts w:ascii="Times New Roman" w:hAnsi="Times New Roman"/>
          <w:color w:val="000000"/>
          <w:sz w:val="28"/>
          <w:szCs w:val="28"/>
        </w:rPr>
        <w:t>с</w:t>
      </w:r>
      <w:r w:rsidR="009A5F59">
        <w:rPr>
          <w:rFonts w:ascii="Times New Roman" w:hAnsi="Times New Roman"/>
          <w:color w:val="000000"/>
          <w:sz w:val="28"/>
          <w:szCs w:val="28"/>
        </w:rPr>
        <w:t>відом</w:t>
      </w:r>
      <w:r w:rsidR="00CD6FAA">
        <w:rPr>
          <w:rFonts w:ascii="Times New Roman" w:hAnsi="Times New Roman"/>
          <w:color w:val="000000"/>
          <w:sz w:val="28"/>
          <w:szCs w:val="28"/>
        </w:rPr>
        <w:t>леної</w:t>
      </w:r>
      <w:r w:rsidR="009A5F59">
        <w:rPr>
          <w:rFonts w:ascii="Times New Roman" w:hAnsi="Times New Roman"/>
          <w:color w:val="000000"/>
          <w:sz w:val="28"/>
          <w:szCs w:val="28"/>
        </w:rPr>
        <w:t xml:space="preserve"> гармонізації стосунків </w:t>
      </w:r>
      <w:r w:rsidR="005E26A8">
        <w:rPr>
          <w:rFonts w:ascii="Times New Roman" w:hAnsi="Times New Roman"/>
          <w:color w:val="000000"/>
          <w:sz w:val="28"/>
          <w:szCs w:val="28"/>
        </w:rPr>
        <w:t>«</w:t>
      </w:r>
      <w:r w:rsidRPr="00CC1F4E">
        <w:rPr>
          <w:rFonts w:ascii="Times New Roman" w:hAnsi="Times New Roman"/>
          <w:color w:val="000000"/>
          <w:sz w:val="28"/>
          <w:szCs w:val="28"/>
        </w:rPr>
        <w:t>людина –</w:t>
      </w:r>
      <w:r w:rsidR="00CD6FAA">
        <w:rPr>
          <w:rFonts w:ascii="Times New Roman" w:hAnsi="Times New Roman"/>
          <w:color w:val="000000"/>
          <w:sz w:val="28"/>
          <w:szCs w:val="28"/>
        </w:rPr>
        <w:t xml:space="preserve"> </w:t>
      </w:r>
      <w:r w:rsidRPr="00CC1F4E">
        <w:rPr>
          <w:rFonts w:ascii="Times New Roman" w:hAnsi="Times New Roman"/>
          <w:color w:val="000000"/>
          <w:sz w:val="28"/>
          <w:szCs w:val="28"/>
        </w:rPr>
        <w:t>суспільство – природа – економіка</w:t>
      </w:r>
      <w:r w:rsidR="005E26A8">
        <w:rPr>
          <w:rFonts w:ascii="Times New Roman" w:hAnsi="Times New Roman"/>
          <w:color w:val="000000"/>
          <w:sz w:val="28"/>
          <w:szCs w:val="28"/>
        </w:rPr>
        <w:t>»</w:t>
      </w:r>
      <w:r w:rsidRPr="00CC1F4E">
        <w:rPr>
          <w:rFonts w:ascii="Times New Roman" w:hAnsi="Times New Roman"/>
          <w:color w:val="000000"/>
          <w:sz w:val="28"/>
          <w:szCs w:val="28"/>
        </w:rPr>
        <w:t>;</w:t>
      </w:r>
    </w:p>
    <w:p w:rsidR="00990021" w:rsidRDefault="00B4670B" w:rsidP="00562592">
      <w:pPr>
        <w:pStyle w:val="a5"/>
        <w:numPr>
          <w:ilvl w:val="0"/>
          <w:numId w:val="16"/>
        </w:numPr>
        <w:tabs>
          <w:tab w:val="left" w:pos="709"/>
        </w:tabs>
        <w:suppressAutoHyphens/>
        <w:overflowPunct/>
        <w:spacing w:line="360" w:lineRule="auto"/>
        <w:ind w:left="0" w:firstLine="708"/>
        <w:jc w:val="both"/>
        <w:rPr>
          <w:rFonts w:ascii="Times New Roman" w:hAnsi="Times New Roman"/>
          <w:color w:val="000000"/>
          <w:sz w:val="28"/>
          <w:szCs w:val="28"/>
        </w:rPr>
      </w:pPr>
      <w:r w:rsidRPr="00CC1F4E">
        <w:rPr>
          <w:rFonts w:ascii="Times New Roman" w:hAnsi="Times New Roman"/>
          <w:color w:val="000000"/>
          <w:sz w:val="28"/>
          <w:szCs w:val="28"/>
        </w:rPr>
        <w:lastRenderedPageBreak/>
        <w:t>практични</w:t>
      </w:r>
      <w:r w:rsidR="00CD6FAA">
        <w:rPr>
          <w:rFonts w:ascii="Times New Roman" w:hAnsi="Times New Roman"/>
          <w:color w:val="000000"/>
          <w:sz w:val="28"/>
          <w:szCs w:val="28"/>
        </w:rPr>
        <w:t xml:space="preserve">й компонент відповідає за формування професійних мотивів та навичок до </w:t>
      </w:r>
      <w:r w:rsidRPr="00CC1F4E">
        <w:rPr>
          <w:rFonts w:ascii="Times New Roman" w:hAnsi="Times New Roman"/>
          <w:color w:val="000000"/>
          <w:sz w:val="28"/>
          <w:szCs w:val="28"/>
        </w:rPr>
        <w:t>постійно</w:t>
      </w:r>
      <w:r w:rsidR="00CD6FAA">
        <w:rPr>
          <w:rFonts w:ascii="Times New Roman" w:hAnsi="Times New Roman"/>
          <w:color w:val="000000"/>
          <w:sz w:val="28"/>
          <w:szCs w:val="28"/>
        </w:rPr>
        <w:t>го</w:t>
      </w:r>
      <w:r w:rsidRPr="00CC1F4E">
        <w:rPr>
          <w:rFonts w:ascii="Times New Roman" w:hAnsi="Times New Roman"/>
          <w:color w:val="000000"/>
          <w:sz w:val="28"/>
          <w:szCs w:val="28"/>
        </w:rPr>
        <w:t xml:space="preserve"> </w:t>
      </w:r>
      <w:r w:rsidR="00990021">
        <w:rPr>
          <w:rFonts w:ascii="Times New Roman" w:hAnsi="Times New Roman"/>
          <w:color w:val="000000"/>
          <w:sz w:val="28"/>
          <w:szCs w:val="28"/>
        </w:rPr>
        <w:t xml:space="preserve">професійного зростання і </w:t>
      </w:r>
      <w:r w:rsidR="00417437">
        <w:rPr>
          <w:rFonts w:ascii="Times New Roman" w:hAnsi="Times New Roman"/>
          <w:color w:val="000000"/>
          <w:sz w:val="28"/>
          <w:szCs w:val="28"/>
        </w:rPr>
        <w:t>спрямований</w:t>
      </w:r>
      <w:r w:rsidR="00990021">
        <w:rPr>
          <w:rFonts w:ascii="Times New Roman" w:hAnsi="Times New Roman"/>
          <w:color w:val="000000"/>
          <w:sz w:val="28"/>
          <w:szCs w:val="28"/>
        </w:rPr>
        <w:t xml:space="preserve"> на практичне використання </w:t>
      </w:r>
      <w:r w:rsidRPr="00CC1F4E">
        <w:rPr>
          <w:rFonts w:ascii="Times New Roman" w:hAnsi="Times New Roman"/>
          <w:color w:val="000000"/>
          <w:sz w:val="28"/>
          <w:szCs w:val="28"/>
        </w:rPr>
        <w:t>нов</w:t>
      </w:r>
      <w:r w:rsidR="00990021">
        <w:rPr>
          <w:rFonts w:ascii="Times New Roman" w:hAnsi="Times New Roman"/>
          <w:color w:val="000000"/>
          <w:sz w:val="28"/>
          <w:szCs w:val="28"/>
        </w:rPr>
        <w:t>их</w:t>
      </w:r>
      <w:r w:rsidRPr="00CC1F4E">
        <w:rPr>
          <w:rFonts w:ascii="Times New Roman" w:hAnsi="Times New Roman"/>
          <w:color w:val="000000"/>
          <w:sz w:val="28"/>
          <w:szCs w:val="28"/>
        </w:rPr>
        <w:t xml:space="preserve"> знан</w:t>
      </w:r>
      <w:r w:rsidR="00990021">
        <w:rPr>
          <w:rFonts w:ascii="Times New Roman" w:hAnsi="Times New Roman"/>
          <w:color w:val="000000"/>
          <w:sz w:val="28"/>
          <w:szCs w:val="28"/>
        </w:rPr>
        <w:t>ь з метою</w:t>
      </w:r>
      <w:r w:rsidRPr="00CC1F4E">
        <w:rPr>
          <w:rFonts w:ascii="Times New Roman" w:hAnsi="Times New Roman"/>
          <w:color w:val="000000"/>
          <w:sz w:val="28"/>
          <w:szCs w:val="28"/>
        </w:rPr>
        <w:t xml:space="preserve"> </w:t>
      </w:r>
      <w:r w:rsidR="00990021">
        <w:rPr>
          <w:rFonts w:ascii="Times New Roman" w:hAnsi="Times New Roman"/>
          <w:color w:val="000000"/>
          <w:sz w:val="28"/>
          <w:szCs w:val="28"/>
        </w:rPr>
        <w:t xml:space="preserve">подальшого </w:t>
      </w:r>
      <w:r w:rsidRPr="00CC1F4E">
        <w:rPr>
          <w:rFonts w:ascii="Times New Roman" w:hAnsi="Times New Roman"/>
          <w:color w:val="000000"/>
          <w:sz w:val="28"/>
          <w:szCs w:val="28"/>
        </w:rPr>
        <w:t xml:space="preserve">вдосконалення </w:t>
      </w:r>
      <w:r w:rsidR="00990021">
        <w:rPr>
          <w:rFonts w:ascii="Times New Roman" w:hAnsi="Times New Roman"/>
          <w:color w:val="000000"/>
          <w:sz w:val="28"/>
          <w:szCs w:val="28"/>
        </w:rPr>
        <w:t>й</w:t>
      </w:r>
      <w:r w:rsidRPr="00CC1F4E">
        <w:rPr>
          <w:rFonts w:ascii="Times New Roman" w:hAnsi="Times New Roman"/>
          <w:color w:val="000000"/>
          <w:sz w:val="28"/>
          <w:szCs w:val="28"/>
        </w:rPr>
        <w:t xml:space="preserve"> розвитку </w:t>
      </w:r>
      <w:r w:rsidR="00990021">
        <w:rPr>
          <w:rFonts w:ascii="Times New Roman" w:hAnsi="Times New Roman"/>
          <w:color w:val="000000"/>
          <w:sz w:val="28"/>
          <w:szCs w:val="28"/>
        </w:rPr>
        <w:t>професійних компетентностей фахівця.</w:t>
      </w:r>
    </w:p>
    <w:p w:rsidR="00B4670B" w:rsidRPr="00CC1F4E" w:rsidRDefault="00990021" w:rsidP="00CC1F4E">
      <w:pPr>
        <w:autoSpaceDE w:val="0"/>
        <w:autoSpaceDN w:val="0"/>
        <w:adjustRightInd w:val="0"/>
        <w:spacing w:line="360" w:lineRule="auto"/>
        <w:jc w:val="both"/>
        <w:rPr>
          <w:color w:val="000000"/>
        </w:rPr>
      </w:pPr>
      <w:r>
        <w:rPr>
          <w:color w:val="000000"/>
        </w:rPr>
        <w:t xml:space="preserve">Як </w:t>
      </w:r>
      <w:r w:rsidR="00417437">
        <w:rPr>
          <w:color w:val="000000"/>
        </w:rPr>
        <w:t>свідчить</w:t>
      </w:r>
      <w:r>
        <w:rPr>
          <w:color w:val="000000"/>
        </w:rPr>
        <w:t xml:space="preserve"> досвід, усі </w:t>
      </w:r>
      <w:r w:rsidR="00B4670B" w:rsidRPr="00CC1F4E">
        <w:rPr>
          <w:color w:val="000000"/>
        </w:rPr>
        <w:t>теоретичні знання</w:t>
      </w:r>
      <w:r>
        <w:rPr>
          <w:color w:val="000000"/>
        </w:rPr>
        <w:t xml:space="preserve"> </w:t>
      </w:r>
      <w:r w:rsidR="00205D72">
        <w:rPr>
          <w:color w:val="000000"/>
        </w:rPr>
        <w:t>й</w:t>
      </w:r>
      <w:r w:rsidR="00B4670B" w:rsidRPr="00CC1F4E">
        <w:rPr>
          <w:color w:val="000000"/>
        </w:rPr>
        <w:t xml:space="preserve"> практичні уміння та навички, </w:t>
      </w:r>
      <w:r>
        <w:rPr>
          <w:color w:val="000000"/>
        </w:rPr>
        <w:t xml:space="preserve">які знадобляться </w:t>
      </w:r>
      <w:r w:rsidR="00B4670B" w:rsidRPr="00CC1F4E">
        <w:rPr>
          <w:color w:val="000000"/>
        </w:rPr>
        <w:t xml:space="preserve">студентам </w:t>
      </w:r>
      <w:r>
        <w:rPr>
          <w:color w:val="000000"/>
        </w:rPr>
        <w:t>у</w:t>
      </w:r>
      <w:r w:rsidR="00B4670B" w:rsidRPr="00CC1F4E">
        <w:rPr>
          <w:color w:val="000000"/>
        </w:rPr>
        <w:t xml:space="preserve"> їхн</w:t>
      </w:r>
      <w:r>
        <w:rPr>
          <w:color w:val="000000"/>
        </w:rPr>
        <w:t>ій</w:t>
      </w:r>
      <w:r w:rsidR="00B4670B" w:rsidRPr="00CC1F4E">
        <w:rPr>
          <w:color w:val="000000"/>
        </w:rPr>
        <w:t xml:space="preserve"> майбутн</w:t>
      </w:r>
      <w:r>
        <w:rPr>
          <w:color w:val="000000"/>
        </w:rPr>
        <w:t>ій</w:t>
      </w:r>
      <w:r w:rsidR="00B4670B" w:rsidRPr="00CC1F4E">
        <w:rPr>
          <w:color w:val="000000"/>
        </w:rPr>
        <w:t xml:space="preserve"> професійн</w:t>
      </w:r>
      <w:r>
        <w:rPr>
          <w:color w:val="000000"/>
        </w:rPr>
        <w:t>ій</w:t>
      </w:r>
      <w:r w:rsidR="00B4670B" w:rsidRPr="00CC1F4E">
        <w:rPr>
          <w:color w:val="000000"/>
        </w:rPr>
        <w:t xml:space="preserve"> діяльності, найбільш успішно формуються </w:t>
      </w:r>
      <w:r w:rsidR="00205D72">
        <w:rPr>
          <w:color w:val="000000"/>
        </w:rPr>
        <w:t>за умови</w:t>
      </w:r>
      <w:r w:rsidR="00B4670B" w:rsidRPr="00CC1F4E">
        <w:rPr>
          <w:color w:val="000000"/>
        </w:rPr>
        <w:t xml:space="preserve">, </w:t>
      </w:r>
      <w:r w:rsidR="00205D72">
        <w:rPr>
          <w:color w:val="000000"/>
        </w:rPr>
        <w:t xml:space="preserve">що </w:t>
      </w:r>
      <w:r w:rsidR="00B4670B" w:rsidRPr="00CC1F4E">
        <w:rPr>
          <w:color w:val="000000"/>
        </w:rPr>
        <w:t xml:space="preserve">увесь </w:t>
      </w:r>
      <w:r w:rsidR="00205D72">
        <w:rPr>
          <w:color w:val="000000"/>
        </w:rPr>
        <w:t>дидактичний потенціал</w:t>
      </w:r>
      <w:r w:rsidR="00B4670B" w:rsidRPr="00CC1F4E">
        <w:rPr>
          <w:color w:val="000000"/>
        </w:rPr>
        <w:t xml:space="preserve"> навчального процесу</w:t>
      </w:r>
      <w:r w:rsidR="00205D72">
        <w:rPr>
          <w:color w:val="000000"/>
        </w:rPr>
        <w:t xml:space="preserve"> спрямований на забезпечення </w:t>
      </w:r>
      <w:r w:rsidR="00B4670B" w:rsidRPr="00CC1F4E">
        <w:rPr>
          <w:color w:val="000000"/>
        </w:rPr>
        <w:t xml:space="preserve">практичної діяльності майбутніх </w:t>
      </w:r>
      <w:r w:rsidR="00205D72">
        <w:rPr>
          <w:color w:val="000000"/>
        </w:rPr>
        <w:t>фахівців фінансово-</w:t>
      </w:r>
      <w:r w:rsidR="00B4670B" w:rsidRPr="00CC1F4E">
        <w:rPr>
          <w:color w:val="000000"/>
        </w:rPr>
        <w:t>економі</w:t>
      </w:r>
      <w:r w:rsidR="00205D72">
        <w:rPr>
          <w:color w:val="000000"/>
        </w:rPr>
        <w:t>чної сфери в умовах</w:t>
      </w:r>
      <w:r w:rsidR="00417437">
        <w:rPr>
          <w:color w:val="000000"/>
        </w:rPr>
        <w:t>,</w:t>
      </w:r>
      <w:r w:rsidR="00205D72">
        <w:rPr>
          <w:color w:val="000000"/>
        </w:rPr>
        <w:t xml:space="preserve"> максимально наближених до реальних</w:t>
      </w:r>
      <w:r w:rsidR="00B4670B" w:rsidRPr="00CC1F4E">
        <w:rPr>
          <w:color w:val="000000"/>
        </w:rPr>
        <w:t>.</w:t>
      </w:r>
    </w:p>
    <w:p w:rsidR="00B4670B" w:rsidRPr="00CC1F4E" w:rsidRDefault="00B4670B" w:rsidP="00CC1F4E">
      <w:pPr>
        <w:autoSpaceDE w:val="0"/>
        <w:autoSpaceDN w:val="0"/>
        <w:adjustRightInd w:val="0"/>
        <w:spacing w:line="360" w:lineRule="auto"/>
        <w:jc w:val="both"/>
        <w:rPr>
          <w:color w:val="FF0000"/>
        </w:rPr>
      </w:pPr>
      <w:r w:rsidRPr="00CC1F4E">
        <w:rPr>
          <w:color w:val="000000"/>
        </w:rPr>
        <w:t xml:space="preserve">Отже, професійна підготовка </w:t>
      </w:r>
      <w:r w:rsidR="00205D72">
        <w:rPr>
          <w:color w:val="000000"/>
        </w:rPr>
        <w:t xml:space="preserve">майбутніх бакалаврів </w:t>
      </w:r>
      <w:r w:rsidR="00417437">
        <w:rPr>
          <w:color w:val="000000"/>
        </w:rPr>
        <w:t>і</w:t>
      </w:r>
      <w:r w:rsidR="00205D72">
        <w:rPr>
          <w:color w:val="000000"/>
        </w:rPr>
        <w:t>з фінансів, банківської справи та страхування у закладах вищої освіти</w:t>
      </w:r>
      <w:r w:rsidRPr="00CC1F4E">
        <w:rPr>
          <w:color w:val="000000"/>
        </w:rPr>
        <w:t xml:space="preserve"> повинна </w:t>
      </w:r>
      <w:r w:rsidR="00975E84">
        <w:rPr>
          <w:color w:val="000000"/>
        </w:rPr>
        <w:t xml:space="preserve">бути підпорядкована </w:t>
      </w:r>
      <w:r w:rsidRPr="00CC1F4E">
        <w:rPr>
          <w:color w:val="000000"/>
        </w:rPr>
        <w:t xml:space="preserve">закону моделювання, </w:t>
      </w:r>
      <w:r w:rsidR="00975E84">
        <w:rPr>
          <w:color w:val="000000"/>
        </w:rPr>
        <w:t xml:space="preserve">відповідно до якого </w:t>
      </w:r>
      <w:r w:rsidRPr="00CC1F4E">
        <w:rPr>
          <w:color w:val="000000"/>
        </w:rPr>
        <w:t>усі заняття</w:t>
      </w:r>
      <w:r w:rsidR="00975E84">
        <w:rPr>
          <w:color w:val="000000"/>
        </w:rPr>
        <w:t xml:space="preserve">, не залежно від виду і типу, </w:t>
      </w:r>
      <w:r w:rsidRPr="00CC1F4E">
        <w:t>мають бути насичен</w:t>
      </w:r>
      <w:r w:rsidR="00975E84">
        <w:t>і</w:t>
      </w:r>
      <w:r w:rsidRPr="00CC1F4E">
        <w:t xml:space="preserve"> професійним змістом і </w:t>
      </w:r>
      <w:r w:rsidR="00417437">
        <w:t>відбуватися</w:t>
      </w:r>
      <w:r w:rsidRPr="00CC1F4E">
        <w:t xml:space="preserve"> у ситуаціях, максимально наближених до </w:t>
      </w:r>
      <w:r w:rsidR="00975E84">
        <w:t>виробничих</w:t>
      </w:r>
      <w:r w:rsidRPr="00CC1F4E">
        <w:t>.</w:t>
      </w:r>
    </w:p>
    <w:p w:rsidR="00B4670B" w:rsidRPr="00CC1F4E" w:rsidRDefault="00B4670B" w:rsidP="00CC1F4E">
      <w:pPr>
        <w:pStyle w:val="Default"/>
        <w:spacing w:line="360" w:lineRule="auto"/>
        <w:ind w:firstLine="708"/>
        <w:jc w:val="both"/>
        <w:rPr>
          <w:sz w:val="28"/>
          <w:szCs w:val="28"/>
        </w:rPr>
      </w:pPr>
      <w:r w:rsidRPr="00CC1F4E">
        <w:rPr>
          <w:color w:val="auto"/>
          <w:sz w:val="28"/>
          <w:szCs w:val="28"/>
        </w:rPr>
        <w:t>Більшість науковців-практиків, таких</w:t>
      </w:r>
      <w:r w:rsidR="00417437">
        <w:rPr>
          <w:color w:val="auto"/>
          <w:sz w:val="28"/>
          <w:szCs w:val="28"/>
        </w:rPr>
        <w:t>,</w:t>
      </w:r>
      <w:r w:rsidRPr="00CC1F4E">
        <w:rPr>
          <w:color w:val="auto"/>
          <w:sz w:val="28"/>
          <w:szCs w:val="28"/>
        </w:rPr>
        <w:t xml:space="preserve"> як</w:t>
      </w:r>
      <w:r w:rsidR="00417437">
        <w:rPr>
          <w:color w:val="auto"/>
          <w:sz w:val="28"/>
          <w:szCs w:val="28"/>
        </w:rPr>
        <w:t>:</w:t>
      </w:r>
      <w:r w:rsidRPr="00CC1F4E">
        <w:rPr>
          <w:color w:val="auto"/>
          <w:sz w:val="28"/>
          <w:szCs w:val="28"/>
        </w:rPr>
        <w:t xml:space="preserve"> В. Афанасьєв </w:t>
      </w:r>
      <w:r w:rsidR="00B5713E">
        <w:rPr>
          <w:color w:val="auto"/>
          <w:sz w:val="28"/>
          <w:szCs w:val="28"/>
        </w:rPr>
        <w:t>(1983)</w:t>
      </w:r>
      <w:r w:rsidRPr="00CC1F4E">
        <w:rPr>
          <w:color w:val="auto"/>
          <w:sz w:val="28"/>
          <w:szCs w:val="28"/>
        </w:rPr>
        <w:t xml:space="preserve">, В. Давидов </w:t>
      </w:r>
      <w:r w:rsidR="00B5713E">
        <w:rPr>
          <w:color w:val="auto"/>
          <w:sz w:val="28"/>
          <w:szCs w:val="28"/>
        </w:rPr>
        <w:t>(1999)</w:t>
      </w:r>
      <w:r w:rsidRPr="00CC1F4E">
        <w:rPr>
          <w:color w:val="auto"/>
          <w:sz w:val="28"/>
          <w:szCs w:val="28"/>
        </w:rPr>
        <w:t xml:space="preserve">, О. Теплицький </w:t>
      </w:r>
      <w:r w:rsidR="00B5713E">
        <w:rPr>
          <w:color w:val="auto"/>
          <w:sz w:val="28"/>
          <w:szCs w:val="28"/>
        </w:rPr>
        <w:t>(2010)</w:t>
      </w:r>
      <w:r w:rsidRPr="00CC1F4E">
        <w:rPr>
          <w:color w:val="auto"/>
          <w:sz w:val="28"/>
          <w:szCs w:val="28"/>
        </w:rPr>
        <w:t xml:space="preserve"> та ін. </w:t>
      </w:r>
      <w:r w:rsidR="00417437">
        <w:rPr>
          <w:color w:val="auto"/>
          <w:sz w:val="28"/>
          <w:szCs w:val="28"/>
        </w:rPr>
        <w:t xml:space="preserve">– </w:t>
      </w:r>
      <w:r w:rsidRPr="00CC1F4E">
        <w:rPr>
          <w:color w:val="auto"/>
          <w:sz w:val="28"/>
          <w:szCs w:val="28"/>
        </w:rPr>
        <w:t>відзначають ефективність у навчанні імітаційно-рольового моделювання. Цей метод є перспективним</w:t>
      </w:r>
      <w:r w:rsidR="00E42192">
        <w:rPr>
          <w:color w:val="auto"/>
          <w:sz w:val="28"/>
          <w:szCs w:val="28"/>
        </w:rPr>
        <w:t>,</w:t>
      </w:r>
      <w:r w:rsidRPr="00CC1F4E">
        <w:rPr>
          <w:color w:val="auto"/>
          <w:sz w:val="28"/>
          <w:szCs w:val="28"/>
        </w:rPr>
        <w:t xml:space="preserve"> зокрема для проведення практичних занять та навчальних практик, адже за таких умов навчання будується на основі об'єктів-моделей, які зберігають основні особливості об'єктів-оригіналів і за допомогою яких можна проводити заняття в умовах, найбільш близьких до реальних.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Останнім часом усе більшої популярності набуває </w:t>
      </w:r>
      <w:r w:rsidR="00417437">
        <w:rPr>
          <w:color w:val="auto"/>
          <w:sz w:val="28"/>
          <w:szCs w:val="28"/>
        </w:rPr>
        <w:t>в</w:t>
      </w:r>
      <w:r w:rsidRPr="00CC1F4E">
        <w:rPr>
          <w:color w:val="auto"/>
          <w:sz w:val="28"/>
          <w:szCs w:val="28"/>
        </w:rPr>
        <w:t xml:space="preserve">ведення у практику роботи </w:t>
      </w:r>
      <w:r w:rsidR="009A5F59">
        <w:rPr>
          <w:color w:val="auto"/>
          <w:sz w:val="28"/>
          <w:szCs w:val="28"/>
        </w:rPr>
        <w:t>закладів вищої освіти</w:t>
      </w:r>
      <w:r w:rsidRPr="00CC1F4E">
        <w:rPr>
          <w:color w:val="auto"/>
          <w:sz w:val="28"/>
          <w:szCs w:val="28"/>
        </w:rPr>
        <w:t xml:space="preserve"> моделей імітації діяльності підприємств, державних та банківських установ тощо, що за своєю суттю повністю відтворюють діяльність зазначених установ та у </w:t>
      </w:r>
      <w:r w:rsidR="009A5F59">
        <w:rPr>
          <w:color w:val="auto"/>
          <w:sz w:val="28"/>
          <w:szCs w:val="28"/>
        </w:rPr>
        <w:t>повному обсязі відтворюють їх фу</w:t>
      </w:r>
      <w:r w:rsidRPr="00CC1F4E">
        <w:rPr>
          <w:color w:val="auto"/>
          <w:sz w:val="28"/>
          <w:szCs w:val="28"/>
        </w:rPr>
        <w:t xml:space="preserve">нкції.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Зокрема</w:t>
      </w:r>
      <w:r w:rsidR="00E42192">
        <w:rPr>
          <w:color w:val="auto"/>
          <w:sz w:val="28"/>
          <w:szCs w:val="28"/>
        </w:rPr>
        <w:t>,</w:t>
      </w:r>
      <w:r w:rsidRPr="00CC1F4E">
        <w:rPr>
          <w:color w:val="auto"/>
          <w:sz w:val="28"/>
          <w:szCs w:val="28"/>
        </w:rPr>
        <w:t xml:space="preserve"> різні економічні в</w:t>
      </w:r>
      <w:r w:rsidR="00417437">
        <w:rPr>
          <w:color w:val="auto"/>
          <w:sz w:val="28"/>
          <w:szCs w:val="28"/>
        </w:rPr>
        <w:t>иші</w:t>
      </w:r>
      <w:r w:rsidRPr="00CC1F4E">
        <w:rPr>
          <w:color w:val="auto"/>
          <w:sz w:val="28"/>
          <w:szCs w:val="28"/>
        </w:rPr>
        <w:t xml:space="preserve"> здійснюють розробку та впровадження подібних імітаційних моделей – від одноденних заходів </w:t>
      </w:r>
      <w:r w:rsidR="005E26A8">
        <w:rPr>
          <w:color w:val="auto"/>
          <w:sz w:val="28"/>
          <w:szCs w:val="28"/>
        </w:rPr>
        <w:t>«</w:t>
      </w:r>
      <w:r w:rsidRPr="00CC1F4E">
        <w:rPr>
          <w:color w:val="auto"/>
          <w:sz w:val="28"/>
          <w:szCs w:val="28"/>
        </w:rPr>
        <w:t>Один день діяльності віртуального підприємства</w:t>
      </w:r>
      <w:r w:rsidR="005E26A8">
        <w:rPr>
          <w:color w:val="auto"/>
          <w:sz w:val="28"/>
          <w:szCs w:val="28"/>
        </w:rPr>
        <w:t>»</w:t>
      </w:r>
      <w:r w:rsidRPr="00CC1F4E">
        <w:rPr>
          <w:color w:val="auto"/>
          <w:sz w:val="28"/>
          <w:szCs w:val="28"/>
        </w:rPr>
        <w:t xml:space="preserve"> до тривалої навчальної практики </w:t>
      </w:r>
      <w:r w:rsidR="005E26A8">
        <w:rPr>
          <w:color w:val="auto"/>
          <w:sz w:val="28"/>
          <w:szCs w:val="28"/>
        </w:rPr>
        <w:t>«</w:t>
      </w:r>
      <w:r w:rsidRPr="00CC1F4E">
        <w:rPr>
          <w:color w:val="auto"/>
          <w:sz w:val="28"/>
          <w:szCs w:val="28"/>
        </w:rPr>
        <w:t>Віртуальне підприємство</w:t>
      </w:r>
      <w:r w:rsidR="005E26A8">
        <w:rPr>
          <w:color w:val="auto"/>
          <w:sz w:val="28"/>
          <w:szCs w:val="28"/>
        </w:rPr>
        <w:t>»</w:t>
      </w:r>
      <w:r w:rsidRPr="00CC1F4E">
        <w:rPr>
          <w:color w:val="auto"/>
          <w:sz w:val="28"/>
          <w:szCs w:val="28"/>
        </w:rPr>
        <w:t xml:space="preserve">.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lastRenderedPageBreak/>
        <w:t xml:space="preserve">У будь-якому випадку залучення студентів до діяльності віртуального підприємства забезпечує отримання псевдопрактичного досвіду виконання майбутньої професійної діяльності. </w:t>
      </w:r>
    </w:p>
    <w:p w:rsidR="00B4670B" w:rsidRPr="00CC1F4E" w:rsidRDefault="005E26A8" w:rsidP="00CC1F4E">
      <w:pPr>
        <w:pStyle w:val="Default"/>
        <w:spacing w:line="360" w:lineRule="auto"/>
        <w:ind w:firstLine="708"/>
        <w:jc w:val="both"/>
        <w:rPr>
          <w:color w:val="auto"/>
          <w:sz w:val="28"/>
          <w:szCs w:val="28"/>
        </w:rPr>
      </w:pPr>
      <w:r>
        <w:rPr>
          <w:color w:val="auto"/>
          <w:sz w:val="28"/>
          <w:szCs w:val="28"/>
        </w:rPr>
        <w:t>«</w:t>
      </w:r>
      <w:r w:rsidR="00B4670B" w:rsidRPr="00CC1F4E">
        <w:rPr>
          <w:color w:val="auto"/>
          <w:sz w:val="28"/>
          <w:szCs w:val="28"/>
        </w:rPr>
        <w:t>Віртуальне підприємство</w:t>
      </w:r>
      <w:r>
        <w:rPr>
          <w:color w:val="auto"/>
          <w:sz w:val="28"/>
          <w:szCs w:val="28"/>
        </w:rPr>
        <w:t>»</w:t>
      </w:r>
      <w:r w:rsidR="00B4670B" w:rsidRPr="00CC1F4E">
        <w:rPr>
          <w:color w:val="auto"/>
          <w:sz w:val="28"/>
          <w:szCs w:val="28"/>
        </w:rPr>
        <w:t xml:space="preserve"> є копією підприємства, на якому працює студент – майбутній фінансист, з покладанням на нього всіх функцій та обов’язків щодо здійснення економічного керівництва його діяльністю. Окрім того, працюючи в команді, майбутній бакалавр </w:t>
      </w:r>
      <w:r w:rsidR="00417437">
        <w:rPr>
          <w:color w:val="auto"/>
          <w:sz w:val="28"/>
          <w:szCs w:val="28"/>
        </w:rPr>
        <w:t>і</w:t>
      </w:r>
      <w:r w:rsidR="00B4670B" w:rsidRPr="00CC1F4E">
        <w:rPr>
          <w:color w:val="auto"/>
          <w:sz w:val="28"/>
          <w:szCs w:val="28"/>
        </w:rPr>
        <w:t xml:space="preserve">з фінансів, банківської справи та страхування здатний </w:t>
      </w:r>
      <w:r w:rsidR="00E42192">
        <w:rPr>
          <w:color w:val="auto"/>
          <w:sz w:val="28"/>
          <w:szCs w:val="28"/>
        </w:rPr>
        <w:t>у</w:t>
      </w:r>
      <w:r w:rsidR="00B4670B" w:rsidRPr="00CC1F4E">
        <w:rPr>
          <w:color w:val="auto"/>
          <w:sz w:val="28"/>
          <w:szCs w:val="28"/>
        </w:rPr>
        <w:t xml:space="preserve"> повному обсязі відчути необхідність одержаних теоретичних знань у практичній діяльності, а також відчути потребу у здобутті знань та практичних навичок із суміжних спеціальностей, тобто виникає потреба в отриманні багажу міждисциплінарних знань.</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Введення навчальної практики </w:t>
      </w:r>
      <w:r w:rsidR="005E26A8">
        <w:rPr>
          <w:color w:val="auto"/>
          <w:sz w:val="28"/>
          <w:szCs w:val="28"/>
        </w:rPr>
        <w:t>«</w:t>
      </w:r>
      <w:r w:rsidRPr="00CC1F4E">
        <w:rPr>
          <w:color w:val="auto"/>
          <w:sz w:val="28"/>
          <w:szCs w:val="28"/>
        </w:rPr>
        <w:t>Віртуальне підприємство</w:t>
      </w:r>
      <w:r w:rsidR="005E26A8">
        <w:rPr>
          <w:color w:val="auto"/>
          <w:sz w:val="28"/>
          <w:szCs w:val="28"/>
        </w:rPr>
        <w:t>»</w:t>
      </w:r>
      <w:r w:rsidRPr="00CC1F4E">
        <w:rPr>
          <w:color w:val="auto"/>
          <w:sz w:val="28"/>
          <w:szCs w:val="28"/>
        </w:rPr>
        <w:t xml:space="preserve"> допоможе студентам узагальнити теоретичні знання та набути на власному досвіді комплексних вмінь ведення підприємства при різноманітних зовнішніх впливах, зрозуміти вплив </w:t>
      </w:r>
      <w:r w:rsidR="00417437">
        <w:rPr>
          <w:color w:val="auto"/>
          <w:sz w:val="28"/>
          <w:szCs w:val="28"/>
        </w:rPr>
        <w:t>ухвалених</w:t>
      </w:r>
      <w:r w:rsidRPr="00CC1F4E">
        <w:rPr>
          <w:color w:val="auto"/>
          <w:sz w:val="28"/>
          <w:szCs w:val="28"/>
        </w:rPr>
        <w:t xml:space="preserve"> управлінських рішень на перспективи розвитку підприємства, брати на себе відповідальність за </w:t>
      </w:r>
      <w:r w:rsidR="00417437">
        <w:rPr>
          <w:color w:val="auto"/>
          <w:sz w:val="28"/>
          <w:szCs w:val="28"/>
        </w:rPr>
        <w:t>ухвалення</w:t>
      </w:r>
      <w:r w:rsidRPr="00CC1F4E">
        <w:rPr>
          <w:color w:val="auto"/>
          <w:sz w:val="28"/>
          <w:szCs w:val="28"/>
        </w:rPr>
        <w:t xml:space="preserve"> рішень.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Таким чином, подібний курс практики мотивує студентів </w:t>
      </w:r>
      <w:r w:rsidR="009A5F59">
        <w:rPr>
          <w:color w:val="auto"/>
          <w:sz w:val="28"/>
          <w:szCs w:val="28"/>
        </w:rPr>
        <w:t>закладів вищої освіти</w:t>
      </w:r>
      <w:r w:rsidRPr="00CC1F4E">
        <w:rPr>
          <w:color w:val="auto"/>
          <w:sz w:val="28"/>
          <w:szCs w:val="28"/>
        </w:rPr>
        <w:t xml:space="preserve"> різних спеціальностей, а студентів-фінансистів зокрема, до професійної діяльності й дає їм можливість набуття необхідних професійних компетентностей та псевдодосвіду роботи за усіма напрямками економічної діяльності підприємства, виробляє реальні виробничі функції в умовах освітнього процесу.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Важливою перевагою введення курсу практики </w:t>
      </w:r>
      <w:r w:rsidR="005E26A8">
        <w:rPr>
          <w:color w:val="auto"/>
          <w:sz w:val="28"/>
          <w:szCs w:val="28"/>
        </w:rPr>
        <w:t>«</w:t>
      </w:r>
      <w:r w:rsidRPr="00CC1F4E">
        <w:rPr>
          <w:color w:val="auto"/>
          <w:sz w:val="28"/>
          <w:szCs w:val="28"/>
        </w:rPr>
        <w:t>Віртуальне підприємство</w:t>
      </w:r>
      <w:r w:rsidR="005E26A8">
        <w:rPr>
          <w:color w:val="auto"/>
          <w:sz w:val="28"/>
          <w:szCs w:val="28"/>
        </w:rPr>
        <w:t>»</w:t>
      </w:r>
      <w:r w:rsidRPr="00CC1F4E">
        <w:rPr>
          <w:color w:val="auto"/>
          <w:sz w:val="28"/>
          <w:szCs w:val="28"/>
        </w:rPr>
        <w:t xml:space="preserve"> є те, що при проходженні такої практики студент набуває досвід екстраполяції без поширення ризику на реальні суб’єкти господарювання </w:t>
      </w:r>
      <w:r w:rsidR="00B5713E">
        <w:rPr>
          <w:color w:val="auto"/>
          <w:sz w:val="28"/>
          <w:szCs w:val="28"/>
        </w:rPr>
        <w:t>(Яковенко, 2015,</w:t>
      </w:r>
      <w:r w:rsidRPr="00CC1F4E">
        <w:rPr>
          <w:sz w:val="28"/>
          <w:szCs w:val="28"/>
        </w:rPr>
        <w:t xml:space="preserve"> 71</w:t>
      </w:r>
      <w:r w:rsidR="00B5713E">
        <w:rPr>
          <w:sz w:val="28"/>
          <w:szCs w:val="28"/>
        </w:rPr>
        <w:t>)</w:t>
      </w:r>
      <w:r w:rsidRPr="00CC1F4E">
        <w:rPr>
          <w:color w:val="auto"/>
          <w:sz w:val="28"/>
          <w:szCs w:val="28"/>
        </w:rPr>
        <w:t xml:space="preserve">.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Екстраполяція – процедура переносу раніше зроблених висновків </w:t>
      </w:r>
      <w:r w:rsidR="00417437">
        <w:rPr>
          <w:color w:val="auto"/>
          <w:sz w:val="28"/>
          <w:szCs w:val="28"/>
        </w:rPr>
        <w:t>стосовно</w:t>
      </w:r>
      <w:r w:rsidRPr="00CC1F4E">
        <w:rPr>
          <w:color w:val="auto"/>
          <w:sz w:val="28"/>
          <w:szCs w:val="28"/>
        </w:rPr>
        <w:t xml:space="preserve"> частини об'єктів, явищ і закономірностей за межі відомого на всю сукупність об'єктів, явищ або закономірностей. Екстраполяція – це метод прогнозування, побудований на основі раніше отриманих і вивчених даних, припущення з </w:t>
      </w:r>
      <w:r w:rsidR="00417437">
        <w:rPr>
          <w:color w:val="auto"/>
          <w:sz w:val="28"/>
          <w:szCs w:val="28"/>
        </w:rPr>
        <w:t>поглядом</w:t>
      </w:r>
      <w:r w:rsidRPr="00CC1F4E">
        <w:rPr>
          <w:color w:val="auto"/>
          <w:sz w:val="28"/>
          <w:szCs w:val="28"/>
        </w:rPr>
        <w:t xml:space="preserve"> </w:t>
      </w:r>
      <w:r w:rsidR="00417437">
        <w:rPr>
          <w:color w:val="auto"/>
          <w:sz w:val="28"/>
          <w:szCs w:val="28"/>
        </w:rPr>
        <w:t>у</w:t>
      </w:r>
      <w:r w:rsidRPr="00CC1F4E">
        <w:rPr>
          <w:color w:val="auto"/>
          <w:sz w:val="28"/>
          <w:szCs w:val="28"/>
        </w:rPr>
        <w:t xml:space="preserve"> майбутнє. </w:t>
      </w:r>
      <w:r w:rsidR="00417437">
        <w:rPr>
          <w:color w:val="auto"/>
          <w:sz w:val="28"/>
          <w:szCs w:val="28"/>
        </w:rPr>
        <w:t>Цей</w:t>
      </w:r>
      <w:r w:rsidRPr="00CC1F4E">
        <w:rPr>
          <w:color w:val="auto"/>
          <w:sz w:val="28"/>
          <w:szCs w:val="28"/>
        </w:rPr>
        <w:t xml:space="preserve"> метод </w:t>
      </w:r>
      <w:r w:rsidR="00417437">
        <w:rPr>
          <w:color w:val="auto"/>
          <w:sz w:val="28"/>
          <w:szCs w:val="28"/>
        </w:rPr>
        <w:t xml:space="preserve">дає змогу </w:t>
      </w:r>
      <w:r w:rsidRPr="00CC1F4E">
        <w:rPr>
          <w:color w:val="auto"/>
          <w:sz w:val="28"/>
          <w:szCs w:val="28"/>
        </w:rPr>
        <w:t xml:space="preserve">працювати з </w:t>
      </w:r>
      <w:r w:rsidR="005E26A8">
        <w:rPr>
          <w:color w:val="auto"/>
          <w:sz w:val="28"/>
          <w:szCs w:val="28"/>
        </w:rPr>
        <w:t>«</w:t>
      </w:r>
      <w:r w:rsidRPr="00CC1F4E">
        <w:rPr>
          <w:color w:val="auto"/>
          <w:sz w:val="28"/>
          <w:szCs w:val="28"/>
        </w:rPr>
        <w:t>невідомими</w:t>
      </w:r>
      <w:r w:rsidR="005E26A8">
        <w:rPr>
          <w:color w:val="auto"/>
          <w:sz w:val="28"/>
          <w:szCs w:val="28"/>
        </w:rPr>
        <w:t>»</w:t>
      </w:r>
      <w:r w:rsidRPr="00CC1F4E">
        <w:rPr>
          <w:color w:val="auto"/>
          <w:sz w:val="28"/>
          <w:szCs w:val="28"/>
        </w:rPr>
        <w:t xml:space="preserve"> на підставі </w:t>
      </w:r>
      <w:r w:rsidRPr="00CC1F4E">
        <w:rPr>
          <w:color w:val="auto"/>
          <w:sz w:val="28"/>
          <w:szCs w:val="28"/>
        </w:rPr>
        <w:lastRenderedPageBreak/>
        <w:t xml:space="preserve">отриманих знань, припускає роботу з </w:t>
      </w:r>
      <w:r w:rsidR="005E26A8">
        <w:rPr>
          <w:color w:val="auto"/>
          <w:sz w:val="28"/>
          <w:szCs w:val="28"/>
        </w:rPr>
        <w:t>«</w:t>
      </w:r>
      <w:r w:rsidRPr="00CC1F4E">
        <w:rPr>
          <w:color w:val="auto"/>
          <w:sz w:val="28"/>
          <w:szCs w:val="28"/>
        </w:rPr>
        <w:t>майбутнім</w:t>
      </w:r>
      <w:r w:rsidR="005E26A8">
        <w:rPr>
          <w:color w:val="auto"/>
          <w:sz w:val="28"/>
          <w:szCs w:val="28"/>
        </w:rPr>
        <w:t>»</w:t>
      </w:r>
      <w:r w:rsidRPr="00CC1F4E">
        <w:rPr>
          <w:color w:val="auto"/>
          <w:sz w:val="28"/>
          <w:szCs w:val="28"/>
        </w:rPr>
        <w:t xml:space="preserve">, виходячи з достовірної інформації про минуле й сьогодення.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Виробнича практика є інтегруючим елементом освітнього процесу. В основу розробки програм виробничих практик п</w:t>
      </w:r>
      <w:r w:rsidR="00417437">
        <w:rPr>
          <w:color w:val="auto"/>
          <w:sz w:val="28"/>
          <w:szCs w:val="28"/>
        </w:rPr>
        <w:t>окладені контекстний і діяльніс</w:t>
      </w:r>
      <w:r w:rsidRPr="00CC1F4E">
        <w:rPr>
          <w:color w:val="auto"/>
          <w:sz w:val="28"/>
          <w:szCs w:val="28"/>
        </w:rPr>
        <w:t xml:space="preserve">ний підходи, тобто навчальна діяльність під час такої практики трактується як діяльність з передачі досвіду, а сама виробнича практика забезпечує процес його планомірного нагромадження й синтезу на системній і міждисциплінарній основі. </w:t>
      </w:r>
    </w:p>
    <w:p w:rsidR="00B4670B" w:rsidRPr="00CC1F4E" w:rsidRDefault="00B4670B" w:rsidP="00CC1F4E">
      <w:pPr>
        <w:pStyle w:val="LO-normal"/>
        <w:spacing w:line="360" w:lineRule="auto"/>
        <w:jc w:val="both"/>
        <w:rPr>
          <w:color w:val="auto"/>
        </w:rPr>
      </w:pPr>
      <w:r w:rsidRPr="00CC1F4E">
        <w:rPr>
          <w:color w:val="auto"/>
        </w:rPr>
        <w:t xml:space="preserve">Подібна практика </w:t>
      </w:r>
      <w:r w:rsidR="00417437">
        <w:rPr>
          <w:color w:val="auto"/>
        </w:rPr>
        <w:t>має</w:t>
      </w:r>
      <w:r w:rsidRPr="00CC1F4E">
        <w:rPr>
          <w:color w:val="auto"/>
        </w:rPr>
        <w:t xml:space="preserve"> дослідницький характер – вона є базою для виконання міждисциплінарних курсових робіт, дипломної роботи, різноманітних проектів. </w:t>
      </w:r>
    </w:p>
    <w:p w:rsidR="00B4670B" w:rsidRPr="00CC1F4E" w:rsidRDefault="00B4670B" w:rsidP="00CC1F4E">
      <w:pPr>
        <w:pStyle w:val="LO-normal"/>
        <w:spacing w:line="360" w:lineRule="auto"/>
        <w:jc w:val="both"/>
        <w:rPr>
          <w:color w:val="auto"/>
        </w:rPr>
      </w:pPr>
      <w:r w:rsidRPr="00CC1F4E">
        <w:rPr>
          <w:color w:val="auto"/>
        </w:rPr>
        <w:t xml:space="preserve">Організація роботи віртуального підприємства у </w:t>
      </w:r>
      <w:r w:rsidR="00060709">
        <w:rPr>
          <w:color w:val="auto"/>
        </w:rPr>
        <w:t xml:space="preserve">закладі вищої освіти </w:t>
      </w:r>
      <w:r w:rsidRPr="00CC1F4E">
        <w:rPr>
          <w:color w:val="auto"/>
        </w:rPr>
        <w:t>є, так би мовити, підготовчою ланкою для проходження студентами виробничої практики,</w:t>
      </w:r>
      <w:r w:rsidR="00CC1F4E">
        <w:rPr>
          <w:color w:val="auto"/>
        </w:rPr>
        <w:t xml:space="preserve"> </w:t>
      </w:r>
      <w:r w:rsidRPr="00CC1F4E">
        <w:rPr>
          <w:color w:val="auto"/>
        </w:rPr>
        <w:t>адже на прикладах власних віртуальних підприємств студенти вже ознайомлені з особливостями роботи фінансиста та мають комплексне уявлення про економічну діяльність підприємства, володіють методикою економічних розрахунків, фінансово-економічного аналізу діяльності підприємства тощо.</w:t>
      </w:r>
    </w:p>
    <w:p w:rsidR="00B4670B" w:rsidRPr="00CC1F4E" w:rsidRDefault="00B4670B" w:rsidP="00CC1F4E">
      <w:pPr>
        <w:pStyle w:val="LO-normal"/>
        <w:spacing w:line="360" w:lineRule="auto"/>
        <w:jc w:val="both"/>
        <w:rPr>
          <w:color w:val="auto"/>
        </w:rPr>
      </w:pPr>
      <w:r w:rsidRPr="00CC1F4E">
        <w:rPr>
          <w:color w:val="auto"/>
        </w:rPr>
        <w:t xml:space="preserve">Структура віртуального підприємства здатна поєднати в єдину мережу та здійснити ефективну міждисциплінарну інтеграцію знань </w:t>
      </w:r>
      <w:r w:rsidR="00417437">
        <w:rPr>
          <w:color w:val="auto"/>
        </w:rPr>
        <w:t>і</w:t>
      </w:r>
      <w:r w:rsidRPr="00CC1F4E">
        <w:rPr>
          <w:color w:val="auto"/>
        </w:rPr>
        <w:t xml:space="preserve"> практичних умінь фактично для усіх наявних спеціальностей економічного </w:t>
      </w:r>
      <w:r w:rsidR="00060709">
        <w:rPr>
          <w:color w:val="auto"/>
        </w:rPr>
        <w:t>закладу вищої освіти</w:t>
      </w:r>
      <w:r w:rsidRPr="00CC1F4E">
        <w:rPr>
          <w:color w:val="auto"/>
        </w:rPr>
        <w:t xml:space="preserve"> (Додаток </w:t>
      </w:r>
      <w:r w:rsidR="00E11F7A">
        <w:rPr>
          <w:color w:val="auto"/>
        </w:rPr>
        <w:t>Е</w:t>
      </w:r>
      <w:r w:rsidRPr="00CC1F4E">
        <w:rPr>
          <w:color w:val="auto"/>
        </w:rPr>
        <w:t xml:space="preserve">). </w:t>
      </w:r>
    </w:p>
    <w:p w:rsidR="00B4670B" w:rsidRPr="00CC1F4E" w:rsidRDefault="00B4670B" w:rsidP="00CC1F4E">
      <w:pPr>
        <w:pStyle w:val="LO-normal"/>
        <w:spacing w:line="360" w:lineRule="auto"/>
        <w:jc w:val="both"/>
        <w:rPr>
          <w:color w:val="auto"/>
        </w:rPr>
      </w:pPr>
      <w:r w:rsidRPr="00CC1F4E">
        <w:rPr>
          <w:spacing w:val="-4"/>
        </w:rPr>
        <w:t>В організаційній та управлінській роботі підприємств ф</w:t>
      </w:r>
      <w:r w:rsidR="00060709">
        <w:rPr>
          <w:spacing w:val="-4"/>
        </w:rPr>
        <w:t xml:space="preserve">інансова діяльність </w:t>
      </w:r>
      <w:r w:rsidR="00417437">
        <w:rPr>
          <w:spacing w:val="-4"/>
        </w:rPr>
        <w:t>посідає</w:t>
      </w:r>
      <w:r w:rsidR="00060709">
        <w:rPr>
          <w:spacing w:val="-4"/>
        </w:rPr>
        <w:t xml:space="preserve"> особ</w:t>
      </w:r>
      <w:r w:rsidRPr="00CC1F4E">
        <w:rPr>
          <w:spacing w:val="-4"/>
        </w:rPr>
        <w:t>ливе місце. Виконуючи безпосередньо посадові обов’язки</w:t>
      </w:r>
      <w:r w:rsidR="00E42192">
        <w:rPr>
          <w:spacing w:val="-4"/>
        </w:rPr>
        <w:t>,</w:t>
      </w:r>
      <w:r w:rsidRPr="00CC1F4E">
        <w:rPr>
          <w:spacing w:val="-4"/>
        </w:rPr>
        <w:t xml:space="preserve"> майбутній бакалавр </w:t>
      </w:r>
      <w:r w:rsidR="00417437">
        <w:rPr>
          <w:spacing w:val="-4"/>
        </w:rPr>
        <w:t>і</w:t>
      </w:r>
      <w:r w:rsidRPr="00CC1F4E">
        <w:rPr>
          <w:spacing w:val="-4"/>
        </w:rPr>
        <w:t xml:space="preserve">з фінансів, банківської справи та страхування має можливість оцінити </w:t>
      </w:r>
      <w:r w:rsidR="00417437">
        <w:rPr>
          <w:spacing w:val="-4"/>
        </w:rPr>
        <w:t>і</w:t>
      </w:r>
      <w:r w:rsidRPr="00CC1F4E">
        <w:rPr>
          <w:spacing w:val="-4"/>
        </w:rPr>
        <w:t xml:space="preserve"> практично випробувати свої знання, уміння та навички, а також подібний досвід с</w:t>
      </w:r>
      <w:r w:rsidR="00060709">
        <w:rPr>
          <w:spacing w:val="-4"/>
        </w:rPr>
        <w:t>т</w:t>
      </w:r>
      <w:r w:rsidRPr="00CC1F4E">
        <w:rPr>
          <w:spacing w:val="-4"/>
        </w:rPr>
        <w:t xml:space="preserve">ворює позитивну мотивацію для подальшого професійного розвитку та вдосконалення (Додаток </w:t>
      </w:r>
      <w:r w:rsidR="00E11F7A">
        <w:rPr>
          <w:spacing w:val="-4"/>
        </w:rPr>
        <w:t>Ж</w:t>
      </w:r>
      <w:r w:rsidRPr="00CC1F4E">
        <w:rPr>
          <w:spacing w:val="-4"/>
        </w:rPr>
        <w:t xml:space="preserve">). </w:t>
      </w:r>
    </w:p>
    <w:p w:rsidR="00B4670B" w:rsidRPr="00CC1F4E" w:rsidRDefault="00B4670B" w:rsidP="00CC1F4E">
      <w:pPr>
        <w:pStyle w:val="LO-normal"/>
        <w:spacing w:line="360" w:lineRule="auto"/>
        <w:jc w:val="both"/>
        <w:rPr>
          <w:color w:val="auto"/>
        </w:rPr>
      </w:pPr>
      <w:r w:rsidRPr="00CC1F4E">
        <w:rPr>
          <w:color w:val="auto"/>
        </w:rPr>
        <w:t xml:space="preserve">Первинною ланкою процесу практичної підготовки студентів у </w:t>
      </w:r>
      <w:r w:rsidR="00A47D87">
        <w:rPr>
          <w:color w:val="auto"/>
        </w:rPr>
        <w:t>закладі вищої освіти</w:t>
      </w:r>
      <w:r w:rsidRPr="00CC1F4E">
        <w:rPr>
          <w:color w:val="auto"/>
        </w:rPr>
        <w:t xml:space="preserve"> є семінарські, практичні та лабораторні заняття. Тому на цих заняттях студенти повинні опанувати не лише загальноекономічні закони та </w:t>
      </w:r>
      <w:r w:rsidRPr="00CC1F4E">
        <w:rPr>
          <w:color w:val="auto"/>
        </w:rPr>
        <w:lastRenderedPageBreak/>
        <w:t>набути практичні навички розрахунків, але й усвідомити значення обраної професії, завдяки цим заняттям у студентів повинна вироблятися стійка необхідність у самовдосконаленні та інтерес до обраної професії.</w:t>
      </w:r>
    </w:p>
    <w:p w:rsidR="00B4670B" w:rsidRPr="00CC1F4E" w:rsidRDefault="00B4670B" w:rsidP="00CC1F4E">
      <w:pPr>
        <w:pStyle w:val="LO-normal"/>
        <w:spacing w:line="360" w:lineRule="auto"/>
        <w:jc w:val="both"/>
        <w:rPr>
          <w:color w:val="auto"/>
        </w:rPr>
      </w:pPr>
      <w:r w:rsidRPr="00CC1F4E">
        <w:rPr>
          <w:color w:val="auto"/>
        </w:rPr>
        <w:t>Для досягнення поставленої мети запропоновано під час вивчення курсів обраних дисциплін у процесі семінарських</w:t>
      </w:r>
      <w:r w:rsidR="00ED4C64">
        <w:rPr>
          <w:color w:val="auto"/>
        </w:rPr>
        <w:t xml:space="preserve"> і</w:t>
      </w:r>
      <w:r w:rsidRPr="00CC1F4E">
        <w:rPr>
          <w:color w:val="auto"/>
        </w:rPr>
        <w:t xml:space="preserve"> практичних занять роботу в малих групах, використання методу ділової гри та методу групових дискусій. Ці форми роботи за змістом накладають матеріал, що вивчається, на реальні економічні ситуації для того, щоб студенти з самого початку розуміли їх дію та значення. Вирішення практичних ситуацій, наближених до реальних,</w:t>
      </w:r>
      <w:r w:rsidR="00CC1F4E">
        <w:rPr>
          <w:color w:val="auto"/>
        </w:rPr>
        <w:t xml:space="preserve"> </w:t>
      </w:r>
      <w:r w:rsidRPr="00CC1F4E">
        <w:rPr>
          <w:color w:val="auto"/>
        </w:rPr>
        <w:t>розкриває усю повноту проблеми, яку можна вирішити опираючись на власні знання та досвід, на знання одногрупників, зверну</w:t>
      </w:r>
      <w:r w:rsidR="00417437">
        <w:rPr>
          <w:color w:val="auto"/>
        </w:rPr>
        <w:t>вшись по</w:t>
      </w:r>
      <w:r w:rsidRPr="00CC1F4E">
        <w:rPr>
          <w:color w:val="auto"/>
        </w:rPr>
        <w:t xml:space="preserve"> допомог</w:t>
      </w:r>
      <w:r w:rsidR="00417437">
        <w:rPr>
          <w:color w:val="auto"/>
        </w:rPr>
        <w:t>у</w:t>
      </w:r>
      <w:r w:rsidRPr="00CC1F4E">
        <w:rPr>
          <w:color w:val="auto"/>
        </w:rPr>
        <w:t xml:space="preserve"> до викладачів з різних дисциплін, відшука</w:t>
      </w:r>
      <w:r w:rsidR="00417437">
        <w:rPr>
          <w:color w:val="auto"/>
        </w:rPr>
        <w:t>вши</w:t>
      </w:r>
      <w:r w:rsidRPr="00CC1F4E">
        <w:rPr>
          <w:color w:val="auto"/>
        </w:rPr>
        <w:t xml:space="preserve"> потрібну інформацію у досту</w:t>
      </w:r>
      <w:r w:rsidR="00417437">
        <w:rPr>
          <w:color w:val="auto"/>
        </w:rPr>
        <w:t>пних пошукових системах мережі І</w:t>
      </w:r>
      <w:r w:rsidRPr="00CC1F4E">
        <w:rPr>
          <w:color w:val="auto"/>
        </w:rPr>
        <w:t>нтернет тощо. Таким чином</w:t>
      </w:r>
      <w:r w:rsidR="00417437">
        <w:rPr>
          <w:color w:val="auto"/>
        </w:rPr>
        <w:t>,</w:t>
      </w:r>
      <w:r w:rsidRPr="00CC1F4E">
        <w:rPr>
          <w:color w:val="auto"/>
        </w:rPr>
        <w:t xml:space="preserve"> розв’язування наскрізних проблемних ситуацій д</w:t>
      </w:r>
      <w:r w:rsidR="00550E35">
        <w:rPr>
          <w:color w:val="auto"/>
        </w:rPr>
        <w:t>ає змогу</w:t>
      </w:r>
      <w:r w:rsidRPr="00CC1F4E">
        <w:rPr>
          <w:color w:val="auto"/>
        </w:rPr>
        <w:t xml:space="preserve"> всебічно розглянути проблему та вирішити її із використанням міждисциплінарних знань.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Враховуючи</w:t>
      </w:r>
      <w:r w:rsidR="0032170C">
        <w:rPr>
          <w:color w:val="auto"/>
          <w:sz w:val="28"/>
          <w:szCs w:val="28"/>
        </w:rPr>
        <w:t xml:space="preserve"> те</w:t>
      </w:r>
      <w:r w:rsidRPr="00CC1F4E">
        <w:rPr>
          <w:color w:val="auto"/>
          <w:sz w:val="28"/>
          <w:szCs w:val="28"/>
        </w:rPr>
        <w:t>, що наука та технології швидко розвиваються, сучасний фахівець не може залишатися осторонь цих змін. Інформаційні технології, які ввійшли в наше життя, не змогли не від</w:t>
      </w:r>
      <w:r w:rsidR="0032170C">
        <w:rPr>
          <w:color w:val="auto"/>
          <w:sz w:val="28"/>
          <w:szCs w:val="28"/>
        </w:rPr>
        <w:t>образитися</w:t>
      </w:r>
      <w:r w:rsidRPr="00CC1F4E">
        <w:rPr>
          <w:color w:val="auto"/>
          <w:sz w:val="28"/>
          <w:szCs w:val="28"/>
        </w:rPr>
        <w:t xml:space="preserve"> на вимогах до фінансистів. Спеціалізовані комп'ютерні програми суттєво полегшують роботу економіста, однак з іншого боку – вимагають підвищеної комп'ютерної грамотності.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Професійно знач</w:t>
      </w:r>
      <w:r w:rsidR="00C765B3">
        <w:rPr>
          <w:color w:val="auto"/>
          <w:sz w:val="28"/>
          <w:szCs w:val="28"/>
        </w:rPr>
        <w:t>ущими</w:t>
      </w:r>
      <w:r w:rsidRPr="00CC1F4E">
        <w:rPr>
          <w:color w:val="auto"/>
          <w:sz w:val="28"/>
          <w:szCs w:val="28"/>
        </w:rPr>
        <w:t xml:space="preserve"> вміннями й навичками для майбутніх бакалаврів </w:t>
      </w:r>
      <w:r w:rsidR="00C765B3">
        <w:rPr>
          <w:color w:val="auto"/>
          <w:sz w:val="28"/>
          <w:szCs w:val="28"/>
        </w:rPr>
        <w:t>і</w:t>
      </w:r>
      <w:r w:rsidRPr="00CC1F4E">
        <w:rPr>
          <w:color w:val="auto"/>
          <w:sz w:val="28"/>
          <w:szCs w:val="28"/>
        </w:rPr>
        <w:t xml:space="preserve">з фінансів, банківської справи та страхування є вміння й навички організації роботи з економічною інформацією як частиною інформаційного ресурсу суспільства. </w:t>
      </w:r>
    </w:p>
    <w:p w:rsidR="00B4670B" w:rsidRPr="00CC1F4E" w:rsidRDefault="00B4670B" w:rsidP="00CC1F4E">
      <w:pPr>
        <w:autoSpaceDE w:val="0"/>
        <w:autoSpaceDN w:val="0"/>
        <w:adjustRightInd w:val="0"/>
        <w:spacing w:line="360" w:lineRule="auto"/>
        <w:jc w:val="both"/>
      </w:pPr>
      <w:r w:rsidRPr="00CC1F4E">
        <w:t xml:space="preserve">Науковець Н. Олійник </w:t>
      </w:r>
      <w:r w:rsidR="004038F9">
        <w:t xml:space="preserve">(2010) </w:t>
      </w:r>
      <w:r w:rsidR="00C765B3">
        <w:t>зазначає, що в</w:t>
      </w:r>
      <w:r w:rsidRPr="00CC1F4E">
        <w:t xml:space="preserve"> теорії та практиці вищої освіти виділяють такі напрями використання </w:t>
      </w:r>
      <w:r w:rsidR="00060709">
        <w:t xml:space="preserve">інформаційно-комунікативних технологій </w:t>
      </w:r>
      <w:r w:rsidRPr="00CC1F4E">
        <w:t>для формування професійних вмінь економістів: вирішення професійно</w:t>
      </w:r>
      <w:r w:rsidR="00E42192">
        <w:t xml:space="preserve"> орієнтованих завдань у</w:t>
      </w:r>
      <w:r w:rsidRPr="00CC1F4E">
        <w:t xml:space="preserve"> процесі </w:t>
      </w:r>
      <w:r w:rsidR="00C765B3">
        <w:t>вивчення</w:t>
      </w:r>
      <w:r w:rsidRPr="00CC1F4E">
        <w:t xml:space="preserve"> інформатики та інформаційних технологій на молодших курсах й застосування інформаційних технологій опрацювання інформації в процесі </w:t>
      </w:r>
      <w:r w:rsidR="00C765B3">
        <w:t>вивчення</w:t>
      </w:r>
      <w:r w:rsidRPr="00CC1F4E">
        <w:t xml:space="preserve"> дисциплін спеціального та професійного циклів на старших курсах.</w:t>
      </w:r>
    </w:p>
    <w:p w:rsidR="00B4670B" w:rsidRPr="00CC1F4E" w:rsidRDefault="00B4670B" w:rsidP="00CC1F4E">
      <w:pPr>
        <w:autoSpaceDE w:val="0"/>
        <w:autoSpaceDN w:val="0"/>
        <w:adjustRightInd w:val="0"/>
        <w:spacing w:line="360" w:lineRule="auto"/>
        <w:jc w:val="both"/>
      </w:pPr>
      <w:r w:rsidRPr="00CC1F4E">
        <w:lastRenderedPageBreak/>
        <w:t>Найбільш розповсюдженими програмними продуктами для реалізації професійної діяльності економістів, фінансистів та працівників банку, які використовуються у процесі опанування дисциплін професійного спрямування на старших курсах, є конфігурації програмних продуктів фірм</w:t>
      </w:r>
      <w:r w:rsidR="00E42192">
        <w:t>-</w:t>
      </w:r>
      <w:r w:rsidRPr="00CC1F4E">
        <w:t>розробників 1С, Парус, Галактика, Касатка, БЕСт, RS, 1-АФСП, ІТ-Підприємство та інших. Виконання практичних завдань їх засобами дозволяє імітувати професійну діяльність майбутніх бак</w:t>
      </w:r>
      <w:r w:rsidR="00554A61">
        <w:t>а</w:t>
      </w:r>
      <w:r w:rsidRPr="00CC1F4E">
        <w:t xml:space="preserve">лаврів </w:t>
      </w:r>
      <w:r w:rsidR="00C765B3">
        <w:t>і</w:t>
      </w:r>
      <w:r w:rsidRPr="00CC1F4E">
        <w:t>з фінансів, банківської справи та страхування. Саме комп'ютерно-імітаційні методи навчання активізують навчальну діяльність майбутніх фінансистів та надають можливість моделювати різні професійні ситуації, проектувати способи дій при вирішенні професійних завдань.</w:t>
      </w:r>
    </w:p>
    <w:p w:rsidR="00B4670B" w:rsidRPr="00CC1F4E" w:rsidRDefault="00B4670B" w:rsidP="00CC1F4E">
      <w:pPr>
        <w:autoSpaceDE w:val="0"/>
        <w:autoSpaceDN w:val="0"/>
        <w:adjustRightInd w:val="0"/>
        <w:spacing w:line="360" w:lineRule="auto"/>
        <w:jc w:val="both"/>
      </w:pPr>
      <w:r w:rsidRPr="00CC1F4E">
        <w:t>Використання пакетів професійних прикладних програм у навчальному процесі д</w:t>
      </w:r>
      <w:r w:rsidR="0023631B">
        <w:t>ає змогу д</w:t>
      </w:r>
      <w:r w:rsidRPr="00CC1F4E">
        <w:t>осягти таких важливих, з позиції дидактики, педагогічних і методичних цілей: формування діяльнісного підходу до процесу навчання; формування репродуктивних вм</w:t>
      </w:r>
      <w:r w:rsidR="00E42192">
        <w:t>і</w:t>
      </w:r>
      <w:r w:rsidRPr="00CC1F4E">
        <w:t xml:space="preserve">нь </w:t>
      </w:r>
      <w:r w:rsidR="00E42192">
        <w:t>у процесі</w:t>
      </w:r>
      <w:r w:rsidRPr="00CC1F4E">
        <w:t xml:space="preserve"> вирішенн</w:t>
      </w:r>
      <w:r w:rsidR="00E42192">
        <w:t>я</w:t>
      </w:r>
      <w:r w:rsidRPr="00CC1F4E">
        <w:t xml:space="preserve"> типових професійних завдань; індивідуалізацію і диференціацію навчального процесу при збереженні його цілісності; здійснення самоконтролю і самокорекції; посилення мотивації до професійної підготовки та використання у професійній діяльності інформаційно-комунікаційних технологій; стимулювання пізнавальної активності та внесення в навчальний процес майбутніх фінансистів нових пізнавальних засобів (моделювання та імітації об'єктів і економічних явищ, проведення </w:t>
      </w:r>
      <w:r w:rsidR="00ED4C64">
        <w:t>практичних</w:t>
      </w:r>
      <w:r w:rsidRPr="00CC1F4E">
        <w:t xml:space="preserve"> робіт в умовах імітації реальної роботи майбутнього економіста); формування навичок самостійної пізнавальної та практичної діяльності. Інформаційні прикладні програми ефективно поєднують практично усі навчальні дисципліни та д</w:t>
      </w:r>
      <w:r w:rsidR="0023631B">
        <w:t>ають змогу</w:t>
      </w:r>
      <w:r w:rsidRPr="00CC1F4E">
        <w:t xml:space="preserve"> відпрацювати міцні міждисциплінарні навички виконання професійних завдань.</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Проте досить часто професійні прикладні програми </w:t>
      </w:r>
      <w:r w:rsidR="0023631B">
        <w:rPr>
          <w:color w:val="auto"/>
          <w:sz w:val="28"/>
          <w:szCs w:val="28"/>
        </w:rPr>
        <w:t>в</w:t>
      </w:r>
      <w:r w:rsidRPr="00CC1F4E">
        <w:rPr>
          <w:color w:val="auto"/>
          <w:sz w:val="28"/>
          <w:szCs w:val="28"/>
        </w:rPr>
        <w:t xml:space="preserve"> навчальному закладі є застарілими, оскільки їх наповнення та функціональну продуктивність не встигають оновлювати відповідно до сучасни</w:t>
      </w:r>
      <w:r w:rsidR="0023631B">
        <w:rPr>
          <w:color w:val="auto"/>
          <w:sz w:val="28"/>
          <w:szCs w:val="28"/>
        </w:rPr>
        <w:t>х</w:t>
      </w:r>
      <w:r w:rsidRPr="00CC1F4E">
        <w:rPr>
          <w:color w:val="auto"/>
          <w:sz w:val="28"/>
          <w:szCs w:val="28"/>
        </w:rPr>
        <w:t xml:space="preserve"> умов і темп</w:t>
      </w:r>
      <w:r w:rsidR="0023631B">
        <w:rPr>
          <w:color w:val="auto"/>
          <w:sz w:val="28"/>
          <w:szCs w:val="28"/>
        </w:rPr>
        <w:t>ів</w:t>
      </w:r>
      <w:r w:rsidRPr="00CC1F4E">
        <w:rPr>
          <w:color w:val="auto"/>
          <w:sz w:val="28"/>
          <w:szCs w:val="28"/>
        </w:rPr>
        <w:t xml:space="preserve"> розвитку комп’ютерних технологій в економічній галузі.</w:t>
      </w:r>
      <w:r w:rsidR="00CC1F4E">
        <w:rPr>
          <w:color w:val="auto"/>
          <w:sz w:val="28"/>
          <w:szCs w:val="28"/>
        </w:rPr>
        <w:t xml:space="preserve"> </w:t>
      </w:r>
    </w:p>
    <w:p w:rsidR="00B4670B" w:rsidRPr="00CC1F4E" w:rsidRDefault="00B4670B" w:rsidP="00CC1F4E">
      <w:pPr>
        <w:pStyle w:val="Default"/>
        <w:spacing w:line="360" w:lineRule="auto"/>
        <w:ind w:firstLine="708"/>
        <w:jc w:val="both"/>
        <w:rPr>
          <w:sz w:val="28"/>
          <w:szCs w:val="28"/>
        </w:rPr>
      </w:pPr>
      <w:r w:rsidRPr="00CC1F4E">
        <w:rPr>
          <w:color w:val="auto"/>
          <w:sz w:val="28"/>
          <w:szCs w:val="28"/>
        </w:rPr>
        <w:lastRenderedPageBreak/>
        <w:t>Тримати руку на пульсі су</w:t>
      </w:r>
      <w:r w:rsidR="0023631B">
        <w:rPr>
          <w:color w:val="auto"/>
          <w:sz w:val="28"/>
          <w:szCs w:val="28"/>
        </w:rPr>
        <w:t>часних досягнень інформаційних і</w:t>
      </w:r>
      <w:r w:rsidRPr="00CC1F4E">
        <w:rPr>
          <w:color w:val="auto"/>
          <w:sz w:val="28"/>
          <w:szCs w:val="28"/>
        </w:rPr>
        <w:t xml:space="preserve"> комп’ютерних технологій допоможе введення в практику роботи навчальних закладів міждисциплінарного спецкурсу </w:t>
      </w:r>
      <w:r w:rsidR="005E26A8">
        <w:rPr>
          <w:color w:val="auto"/>
          <w:sz w:val="28"/>
          <w:szCs w:val="28"/>
        </w:rPr>
        <w:t>«</w:t>
      </w:r>
      <w:r w:rsidRPr="00CC1F4E">
        <w:rPr>
          <w:sz w:val="28"/>
          <w:szCs w:val="28"/>
        </w:rPr>
        <w:t>Інформаційні технології у професійній діяльності фінансиста</w:t>
      </w:r>
      <w:r w:rsidR="005E26A8">
        <w:rPr>
          <w:sz w:val="28"/>
          <w:szCs w:val="28"/>
        </w:rPr>
        <w:t>»</w:t>
      </w:r>
      <w:r w:rsidRPr="00CC1F4E">
        <w:rPr>
          <w:sz w:val="28"/>
          <w:szCs w:val="28"/>
        </w:rPr>
        <w:t xml:space="preserve">, який спрямований на здобуття майбутніми фахівцями спеціальних інформаційних знань, що дозволить майбутнім бакалаврам </w:t>
      </w:r>
      <w:r w:rsidR="0023631B">
        <w:rPr>
          <w:sz w:val="28"/>
          <w:szCs w:val="28"/>
        </w:rPr>
        <w:t>і</w:t>
      </w:r>
      <w:r w:rsidRPr="00CC1F4E">
        <w:rPr>
          <w:sz w:val="28"/>
          <w:szCs w:val="28"/>
        </w:rPr>
        <w:t>з фінансів, банківської справи та страхування розв’язувати економічні задачі з урахуванням розвитку інформаційних технологій.</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Розроблений міждисциплінарний спецкурс </w:t>
      </w:r>
      <w:r w:rsidR="005E26A8">
        <w:rPr>
          <w:color w:val="auto"/>
          <w:sz w:val="28"/>
          <w:szCs w:val="28"/>
        </w:rPr>
        <w:t>«</w:t>
      </w:r>
      <w:r w:rsidRPr="00CC1F4E">
        <w:rPr>
          <w:sz w:val="28"/>
          <w:szCs w:val="28"/>
        </w:rPr>
        <w:t>Інформаційні технології у професійній діяльності фінансиста</w:t>
      </w:r>
      <w:r w:rsidR="005E26A8">
        <w:rPr>
          <w:sz w:val="28"/>
          <w:szCs w:val="28"/>
        </w:rPr>
        <w:t>»</w:t>
      </w:r>
      <w:r w:rsidRPr="00CC1F4E">
        <w:rPr>
          <w:color w:val="auto"/>
          <w:sz w:val="28"/>
          <w:szCs w:val="28"/>
        </w:rPr>
        <w:t xml:space="preserve"> викладається для студент</w:t>
      </w:r>
      <w:r w:rsidR="00214260" w:rsidRPr="00CC1F4E">
        <w:rPr>
          <w:color w:val="auto"/>
          <w:sz w:val="28"/>
          <w:szCs w:val="28"/>
        </w:rPr>
        <w:t xml:space="preserve">ів </w:t>
      </w:r>
      <w:r w:rsidR="00554A61">
        <w:rPr>
          <w:color w:val="auto"/>
          <w:sz w:val="28"/>
          <w:szCs w:val="28"/>
        </w:rPr>
        <w:t>третього</w:t>
      </w:r>
      <w:r w:rsidR="00214260" w:rsidRPr="00CC1F4E">
        <w:rPr>
          <w:color w:val="auto"/>
          <w:sz w:val="28"/>
          <w:szCs w:val="28"/>
        </w:rPr>
        <w:t xml:space="preserve"> курсу </w:t>
      </w:r>
      <w:r w:rsidR="0023631B">
        <w:rPr>
          <w:color w:val="auto"/>
          <w:sz w:val="28"/>
          <w:szCs w:val="28"/>
        </w:rPr>
        <w:t>в</w:t>
      </w:r>
      <w:r w:rsidR="00554A61">
        <w:rPr>
          <w:color w:val="auto"/>
          <w:sz w:val="28"/>
          <w:szCs w:val="28"/>
        </w:rPr>
        <w:t xml:space="preserve"> п’ятому</w:t>
      </w:r>
      <w:r w:rsidR="00214260" w:rsidRPr="00CC1F4E">
        <w:rPr>
          <w:color w:val="auto"/>
          <w:sz w:val="28"/>
          <w:szCs w:val="28"/>
        </w:rPr>
        <w:t xml:space="preserve"> се</w:t>
      </w:r>
      <w:r w:rsidRPr="00CC1F4E">
        <w:rPr>
          <w:color w:val="auto"/>
          <w:sz w:val="28"/>
          <w:szCs w:val="28"/>
        </w:rPr>
        <w:t xml:space="preserve">местрі та розрахований на </w:t>
      </w:r>
      <w:r w:rsidR="00554A61">
        <w:rPr>
          <w:color w:val="auto"/>
          <w:sz w:val="28"/>
          <w:szCs w:val="28"/>
        </w:rPr>
        <w:t>36</w:t>
      </w:r>
      <w:r w:rsidRPr="00CC1F4E">
        <w:rPr>
          <w:color w:val="auto"/>
          <w:sz w:val="28"/>
          <w:szCs w:val="28"/>
        </w:rPr>
        <w:t xml:space="preserve"> аудиторних навчальних годин. Програму спецкурсу </w:t>
      </w:r>
      <w:r w:rsidR="005E26A8">
        <w:rPr>
          <w:color w:val="auto"/>
          <w:sz w:val="28"/>
          <w:szCs w:val="28"/>
        </w:rPr>
        <w:t>«</w:t>
      </w:r>
      <w:r w:rsidRPr="00CC1F4E">
        <w:rPr>
          <w:sz w:val="28"/>
          <w:szCs w:val="28"/>
        </w:rPr>
        <w:t>Інформаційні технології у професійній діяльності фінансиста</w:t>
      </w:r>
      <w:r w:rsidR="005E26A8">
        <w:rPr>
          <w:sz w:val="28"/>
          <w:szCs w:val="28"/>
        </w:rPr>
        <w:t>»</w:t>
      </w:r>
      <w:r w:rsidRPr="00CC1F4E">
        <w:rPr>
          <w:color w:val="auto"/>
          <w:sz w:val="28"/>
          <w:szCs w:val="28"/>
        </w:rPr>
        <w:t xml:space="preserve"> представлено у додатку </w:t>
      </w:r>
      <w:r w:rsidR="00E11F7A">
        <w:rPr>
          <w:color w:val="auto"/>
          <w:sz w:val="28"/>
          <w:szCs w:val="28"/>
        </w:rPr>
        <w:t>З</w:t>
      </w:r>
      <w:r w:rsidR="0023631B">
        <w:rPr>
          <w:color w:val="auto"/>
          <w:sz w:val="28"/>
          <w:szCs w:val="28"/>
        </w:rPr>
        <w:t>. Цей</w:t>
      </w:r>
      <w:r w:rsidRPr="00CC1F4E">
        <w:rPr>
          <w:color w:val="auto"/>
          <w:sz w:val="28"/>
          <w:szCs w:val="28"/>
        </w:rPr>
        <w:t xml:space="preserve"> спецкурс передбачає 18 годин лекційних та стільки ж годин практичних занять. </w:t>
      </w:r>
      <w:r w:rsidR="0023631B">
        <w:rPr>
          <w:color w:val="auto"/>
          <w:sz w:val="28"/>
          <w:szCs w:val="28"/>
        </w:rPr>
        <w:t>Його о</w:t>
      </w:r>
      <w:r w:rsidRPr="00554A61">
        <w:rPr>
          <w:color w:val="auto"/>
          <w:sz w:val="28"/>
          <w:szCs w:val="28"/>
        </w:rPr>
        <w:t>сновна мета</w:t>
      </w:r>
      <w:r w:rsidRPr="00CC1F4E">
        <w:rPr>
          <w:color w:val="auto"/>
          <w:sz w:val="28"/>
          <w:szCs w:val="28"/>
        </w:rPr>
        <w:t xml:space="preserve"> –</w:t>
      </w:r>
      <w:r w:rsidR="00CC1F4E">
        <w:rPr>
          <w:color w:val="auto"/>
          <w:sz w:val="28"/>
          <w:szCs w:val="28"/>
        </w:rPr>
        <w:t xml:space="preserve"> </w:t>
      </w:r>
      <w:r w:rsidRPr="00CC1F4E">
        <w:rPr>
          <w:color w:val="auto"/>
          <w:sz w:val="28"/>
          <w:szCs w:val="28"/>
        </w:rPr>
        <w:t>освоєння сучасних інформаційних технологій та інформаційних систем для роботи з фінансовими даними.</w:t>
      </w:r>
    </w:p>
    <w:p w:rsidR="00B4670B" w:rsidRPr="00CC1F4E" w:rsidRDefault="0023631B" w:rsidP="00CC1F4E">
      <w:pPr>
        <w:pStyle w:val="Default"/>
        <w:spacing w:line="360" w:lineRule="auto"/>
        <w:ind w:firstLine="708"/>
        <w:jc w:val="both"/>
        <w:rPr>
          <w:color w:val="auto"/>
          <w:sz w:val="28"/>
          <w:szCs w:val="28"/>
          <w:shd w:val="clear" w:color="auto" w:fill="FFFFFF"/>
        </w:rPr>
      </w:pPr>
      <w:r>
        <w:rPr>
          <w:color w:val="auto"/>
          <w:sz w:val="28"/>
          <w:szCs w:val="28"/>
        </w:rPr>
        <w:t>Зміст цього</w:t>
      </w:r>
      <w:r w:rsidR="00B4670B" w:rsidRPr="00CC1F4E">
        <w:rPr>
          <w:color w:val="auto"/>
          <w:sz w:val="28"/>
          <w:szCs w:val="28"/>
        </w:rPr>
        <w:t xml:space="preserve"> спецкурсу орієнтовано на формування базових знань </w:t>
      </w:r>
      <w:r>
        <w:rPr>
          <w:color w:val="auto"/>
          <w:sz w:val="28"/>
          <w:szCs w:val="28"/>
        </w:rPr>
        <w:t>і</w:t>
      </w:r>
      <w:r w:rsidR="00B4670B" w:rsidRPr="00CC1F4E">
        <w:rPr>
          <w:color w:val="auto"/>
          <w:sz w:val="28"/>
          <w:szCs w:val="28"/>
        </w:rPr>
        <w:t xml:space="preserve"> вмінь майбутніх бакалаврів </w:t>
      </w:r>
      <w:r>
        <w:rPr>
          <w:color w:val="auto"/>
          <w:sz w:val="28"/>
          <w:szCs w:val="28"/>
        </w:rPr>
        <w:t>і</w:t>
      </w:r>
      <w:r w:rsidR="00B4670B" w:rsidRPr="00CC1F4E">
        <w:rPr>
          <w:color w:val="auto"/>
          <w:sz w:val="28"/>
          <w:szCs w:val="28"/>
        </w:rPr>
        <w:t xml:space="preserve">з фінансів, банківської справи та страхування в галузі застосування інформаційних технологій у сфері економіки, фінансової та банківської діяльності, страхування. Розглянуто основні інформаційні технології та особливості їх застосування для здійснення фінансово-економічного аналізу у системі електронних таблиць, спеціалізовані програми для аналізу фінансового стану підприємства </w:t>
      </w:r>
      <w:r w:rsidR="00B4670B" w:rsidRPr="00CC1F4E">
        <w:rPr>
          <w:color w:val="auto"/>
          <w:sz w:val="28"/>
          <w:szCs w:val="28"/>
          <w:shd w:val="clear" w:color="auto" w:fill="FFFFFF"/>
        </w:rPr>
        <w:t>(Финансовый анализ 3.0, Инек-Аналитик, Microsoft Project, Альт-финанси), електронні комун</w:t>
      </w:r>
      <w:r>
        <w:rPr>
          <w:color w:val="auto"/>
          <w:sz w:val="28"/>
          <w:szCs w:val="28"/>
          <w:shd w:val="clear" w:color="auto" w:fill="FFFFFF"/>
        </w:rPr>
        <w:t>і</w:t>
      </w:r>
      <w:r w:rsidR="00B4670B" w:rsidRPr="00CC1F4E">
        <w:rPr>
          <w:color w:val="auto"/>
          <w:sz w:val="28"/>
          <w:szCs w:val="28"/>
          <w:shd w:val="clear" w:color="auto" w:fill="FFFFFF"/>
        </w:rPr>
        <w:t>кац</w:t>
      </w:r>
      <w:r>
        <w:rPr>
          <w:color w:val="auto"/>
          <w:sz w:val="28"/>
          <w:szCs w:val="28"/>
          <w:shd w:val="clear" w:color="auto" w:fill="FFFFFF"/>
        </w:rPr>
        <w:t>ії</w:t>
      </w:r>
      <w:r w:rsidR="00B4670B" w:rsidRPr="00CC1F4E">
        <w:rPr>
          <w:color w:val="auto"/>
          <w:sz w:val="28"/>
          <w:szCs w:val="28"/>
          <w:shd w:val="clear" w:color="auto" w:fill="FFFFFF"/>
        </w:rPr>
        <w:t xml:space="preserve"> (Internet Explorer, Outlook Express, система </w:t>
      </w:r>
      <w:r w:rsidR="005E26A8">
        <w:rPr>
          <w:color w:val="auto"/>
          <w:sz w:val="28"/>
          <w:szCs w:val="28"/>
          <w:shd w:val="clear" w:color="auto" w:fill="FFFFFF"/>
        </w:rPr>
        <w:t>«</w:t>
      </w:r>
      <w:r w:rsidR="00B4670B" w:rsidRPr="00CC1F4E">
        <w:rPr>
          <w:color w:val="auto"/>
          <w:sz w:val="28"/>
          <w:szCs w:val="28"/>
          <w:shd w:val="clear" w:color="auto" w:fill="FFFFFF"/>
        </w:rPr>
        <w:t>Кліє</w:t>
      </w:r>
      <w:r w:rsidR="005D20D5" w:rsidRPr="00CC1F4E">
        <w:rPr>
          <w:color w:val="auto"/>
          <w:sz w:val="28"/>
          <w:szCs w:val="28"/>
          <w:shd w:val="clear" w:color="auto" w:fill="FFFFFF"/>
        </w:rPr>
        <w:t>нт</w:t>
      </w:r>
      <w:r w:rsidR="00B4670B" w:rsidRPr="00CC1F4E">
        <w:rPr>
          <w:color w:val="auto"/>
          <w:sz w:val="28"/>
          <w:szCs w:val="28"/>
          <w:shd w:val="clear" w:color="auto" w:fill="FFFFFF"/>
        </w:rPr>
        <w:t>-банк</w:t>
      </w:r>
      <w:r w:rsidR="005E26A8">
        <w:rPr>
          <w:color w:val="auto"/>
          <w:sz w:val="28"/>
          <w:szCs w:val="28"/>
          <w:shd w:val="clear" w:color="auto" w:fill="FFFFFF"/>
        </w:rPr>
        <w:t>»</w:t>
      </w:r>
      <w:r w:rsidR="00B4670B" w:rsidRPr="00CC1F4E">
        <w:rPr>
          <w:color w:val="auto"/>
          <w:sz w:val="28"/>
          <w:szCs w:val="28"/>
          <w:shd w:val="clear" w:color="auto" w:fill="FFFFFF"/>
        </w:rPr>
        <w:t>, Webmoney); пошук у WWW, огляд електронних фінансових видань.</w:t>
      </w:r>
    </w:p>
    <w:p w:rsidR="00B4670B" w:rsidRPr="00CC1F4E" w:rsidRDefault="0023631B" w:rsidP="00CC1F4E">
      <w:pPr>
        <w:pStyle w:val="Default"/>
        <w:spacing w:line="360" w:lineRule="auto"/>
        <w:ind w:firstLine="708"/>
        <w:jc w:val="both"/>
        <w:rPr>
          <w:color w:val="auto"/>
          <w:sz w:val="28"/>
          <w:szCs w:val="28"/>
        </w:rPr>
      </w:pPr>
      <w:r>
        <w:rPr>
          <w:color w:val="auto"/>
          <w:sz w:val="28"/>
          <w:szCs w:val="28"/>
        </w:rPr>
        <w:t>Виладання</w:t>
      </w:r>
      <w:r w:rsidR="00B4670B" w:rsidRPr="00CC1F4E">
        <w:rPr>
          <w:color w:val="auto"/>
          <w:sz w:val="28"/>
          <w:szCs w:val="28"/>
        </w:rPr>
        <w:t xml:space="preserve"> спецкурсу включає вивчення таких питань, як: історія розвитку інформаційних технологій; поняття інформації; економічна інформація; інформаційні технології </w:t>
      </w:r>
      <w:r w:rsidR="005D20D5" w:rsidRPr="00CC1F4E">
        <w:rPr>
          <w:color w:val="auto"/>
          <w:sz w:val="28"/>
          <w:szCs w:val="28"/>
        </w:rPr>
        <w:t>розв’язування</w:t>
      </w:r>
      <w:r w:rsidR="00B4670B" w:rsidRPr="00CC1F4E">
        <w:rPr>
          <w:color w:val="auto"/>
          <w:sz w:val="28"/>
          <w:szCs w:val="28"/>
        </w:rPr>
        <w:t xml:space="preserve"> економічних задач; структура і зміст економічних інформаційних систем і технологій та їх розробка; апаратні та програмні засоби інформаційних технологій економічного призначення; мережеві </w:t>
      </w:r>
      <w:r w:rsidR="00B4670B" w:rsidRPr="00CC1F4E">
        <w:rPr>
          <w:color w:val="auto"/>
          <w:sz w:val="28"/>
          <w:szCs w:val="28"/>
        </w:rPr>
        <w:lastRenderedPageBreak/>
        <w:t xml:space="preserve">інформаційні системи та економічні додатки; класифікація інформаційних систем економічного змісту; інформаційна безпека в економічних системах; глобальні, локальні, регіональні та корпоративні </w:t>
      </w:r>
      <w:r w:rsidR="005D20D5" w:rsidRPr="00CC1F4E">
        <w:rPr>
          <w:color w:val="auto"/>
          <w:sz w:val="28"/>
          <w:szCs w:val="28"/>
        </w:rPr>
        <w:t>комп’ютерні</w:t>
      </w:r>
      <w:r w:rsidR="00B4670B" w:rsidRPr="00CC1F4E">
        <w:rPr>
          <w:color w:val="auto"/>
          <w:sz w:val="28"/>
          <w:szCs w:val="28"/>
        </w:rPr>
        <w:t xml:space="preserve"> мережі у </w:t>
      </w:r>
      <w:r w:rsidR="005D20D5" w:rsidRPr="00CC1F4E">
        <w:rPr>
          <w:color w:val="auto"/>
          <w:sz w:val="28"/>
          <w:szCs w:val="28"/>
        </w:rPr>
        <w:t>розв’язуванні</w:t>
      </w:r>
      <w:r w:rsidR="00B4670B" w:rsidRPr="00CC1F4E">
        <w:rPr>
          <w:color w:val="auto"/>
          <w:sz w:val="28"/>
          <w:szCs w:val="28"/>
        </w:rPr>
        <w:t xml:space="preserve"> економічних задач; технологія пошуку, адресації та отримання економічної інформації в глобальній </w:t>
      </w:r>
      <w:r w:rsidR="005D20D5" w:rsidRPr="00CC1F4E">
        <w:rPr>
          <w:color w:val="auto"/>
          <w:sz w:val="28"/>
          <w:szCs w:val="28"/>
        </w:rPr>
        <w:t>комп’ютерній</w:t>
      </w:r>
      <w:r w:rsidR="00B4670B" w:rsidRPr="00CC1F4E">
        <w:rPr>
          <w:color w:val="auto"/>
          <w:sz w:val="28"/>
          <w:szCs w:val="28"/>
        </w:rPr>
        <w:t xml:space="preserve"> мережі Інтернет; системи управління базами даних в економічних інформаційних системах; проектування і створення економічних баз даних; реалізація економічних інформаційних моделей </w:t>
      </w:r>
      <w:r>
        <w:rPr>
          <w:color w:val="auto"/>
          <w:sz w:val="28"/>
          <w:szCs w:val="28"/>
        </w:rPr>
        <w:t>і</w:t>
      </w:r>
      <w:r w:rsidR="00B4670B" w:rsidRPr="00CC1F4E">
        <w:rPr>
          <w:color w:val="auto"/>
          <w:sz w:val="28"/>
          <w:szCs w:val="28"/>
        </w:rPr>
        <w:t>з використанням електронного офісу, елек</w:t>
      </w:r>
      <w:r w:rsidR="00DF714B">
        <w:rPr>
          <w:color w:val="auto"/>
          <w:sz w:val="28"/>
          <w:szCs w:val="28"/>
        </w:rPr>
        <w:t>тронного документоо</w:t>
      </w:r>
      <w:r w:rsidR="00B4670B" w:rsidRPr="00CC1F4E">
        <w:rPr>
          <w:color w:val="auto"/>
          <w:sz w:val="28"/>
          <w:szCs w:val="28"/>
        </w:rPr>
        <w:t>бігу та його інтеграція в економіку; автоматиз</w:t>
      </w:r>
      <w:r w:rsidR="005D20D5" w:rsidRPr="00CC1F4E">
        <w:rPr>
          <w:color w:val="auto"/>
          <w:sz w:val="28"/>
          <w:szCs w:val="28"/>
        </w:rPr>
        <w:t>ов</w:t>
      </w:r>
      <w:r w:rsidR="00B4670B" w:rsidRPr="00CC1F4E">
        <w:rPr>
          <w:color w:val="auto"/>
          <w:sz w:val="28"/>
          <w:szCs w:val="28"/>
        </w:rPr>
        <w:t>ане робоче місце фінансиста та його програмне забезпечення; проблеми та перспективи ринку економічних програмних продуктів тощо.</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Викладання зазначеного міждисциплінарного спецкурсу майбутнім бакалаврам </w:t>
      </w:r>
      <w:r w:rsidR="00DF714B">
        <w:rPr>
          <w:color w:val="auto"/>
          <w:sz w:val="28"/>
          <w:szCs w:val="28"/>
        </w:rPr>
        <w:t>і</w:t>
      </w:r>
      <w:r w:rsidRPr="00CC1F4E">
        <w:rPr>
          <w:color w:val="auto"/>
          <w:sz w:val="28"/>
          <w:szCs w:val="28"/>
        </w:rPr>
        <w:t>з фінансів, банківської справи та страхування має на меті допомогти випускникам вирішувати основні професійні за</w:t>
      </w:r>
      <w:r w:rsidR="00DF714B">
        <w:rPr>
          <w:color w:val="auto"/>
          <w:sz w:val="28"/>
          <w:szCs w:val="28"/>
        </w:rPr>
        <w:t>в</w:t>
      </w:r>
      <w:r w:rsidRPr="00CC1F4E">
        <w:rPr>
          <w:color w:val="auto"/>
          <w:sz w:val="28"/>
          <w:szCs w:val="28"/>
        </w:rPr>
        <w:t>да</w:t>
      </w:r>
      <w:r w:rsidR="00DF714B">
        <w:rPr>
          <w:color w:val="auto"/>
          <w:sz w:val="28"/>
          <w:szCs w:val="28"/>
        </w:rPr>
        <w:t>ння</w:t>
      </w:r>
      <w:r w:rsidRPr="00CC1F4E">
        <w:rPr>
          <w:color w:val="auto"/>
          <w:sz w:val="28"/>
          <w:szCs w:val="28"/>
        </w:rPr>
        <w:t xml:space="preserve"> засобами інформаційних технологій. У поданій таблиці</w:t>
      </w:r>
      <w:r w:rsidR="00832599">
        <w:rPr>
          <w:color w:val="auto"/>
          <w:sz w:val="28"/>
          <w:szCs w:val="28"/>
        </w:rPr>
        <w:t xml:space="preserve"> (табл. 2.3)</w:t>
      </w:r>
      <w:r w:rsidRPr="00CC1F4E">
        <w:rPr>
          <w:color w:val="auto"/>
          <w:sz w:val="28"/>
          <w:szCs w:val="28"/>
        </w:rPr>
        <w:t xml:space="preserve"> відображені цілі використання інформаційних технологій </w:t>
      </w:r>
      <w:r w:rsidR="00E42192">
        <w:rPr>
          <w:color w:val="auto"/>
          <w:sz w:val="28"/>
          <w:szCs w:val="28"/>
        </w:rPr>
        <w:t>під час</w:t>
      </w:r>
      <w:r w:rsidRPr="00CC1F4E">
        <w:rPr>
          <w:color w:val="auto"/>
          <w:sz w:val="28"/>
          <w:szCs w:val="28"/>
        </w:rPr>
        <w:t xml:space="preserve"> розв’язуванн</w:t>
      </w:r>
      <w:r w:rsidR="00E42192">
        <w:rPr>
          <w:color w:val="auto"/>
          <w:sz w:val="28"/>
          <w:szCs w:val="28"/>
        </w:rPr>
        <w:t>я</w:t>
      </w:r>
      <w:r w:rsidRPr="00CC1F4E">
        <w:rPr>
          <w:color w:val="auto"/>
          <w:sz w:val="28"/>
          <w:szCs w:val="28"/>
        </w:rPr>
        <w:t xml:space="preserve"> професійних за</w:t>
      </w:r>
      <w:r w:rsidR="00DF714B">
        <w:rPr>
          <w:color w:val="auto"/>
          <w:sz w:val="28"/>
          <w:szCs w:val="28"/>
        </w:rPr>
        <w:t>в</w:t>
      </w:r>
      <w:r w:rsidRPr="00CC1F4E">
        <w:rPr>
          <w:color w:val="auto"/>
          <w:sz w:val="28"/>
          <w:szCs w:val="28"/>
        </w:rPr>
        <w:t>да</w:t>
      </w:r>
      <w:r w:rsidR="00DF714B">
        <w:rPr>
          <w:color w:val="auto"/>
          <w:sz w:val="28"/>
          <w:szCs w:val="28"/>
        </w:rPr>
        <w:t>нь</w:t>
      </w:r>
      <w:r w:rsidRPr="00CC1F4E">
        <w:rPr>
          <w:color w:val="auto"/>
          <w:sz w:val="28"/>
          <w:szCs w:val="28"/>
        </w:rPr>
        <w:t xml:space="preserve"> у різноманітних видах діяльності фінансиста.</w:t>
      </w:r>
    </w:p>
    <w:p w:rsidR="00B4670B" w:rsidRPr="00832599" w:rsidRDefault="00832599" w:rsidP="00832599">
      <w:pPr>
        <w:pStyle w:val="Default"/>
        <w:spacing w:line="360" w:lineRule="auto"/>
        <w:ind w:firstLine="708"/>
        <w:jc w:val="right"/>
        <w:rPr>
          <w:b/>
          <w:color w:val="auto"/>
          <w:sz w:val="28"/>
          <w:szCs w:val="28"/>
        </w:rPr>
      </w:pPr>
      <w:r w:rsidRPr="00832599">
        <w:rPr>
          <w:b/>
          <w:color w:val="auto"/>
          <w:sz w:val="28"/>
          <w:szCs w:val="28"/>
        </w:rPr>
        <w:t>Таблиця 2.3</w:t>
      </w:r>
    </w:p>
    <w:p w:rsidR="00B4670B" w:rsidRPr="00832599" w:rsidRDefault="00B4670B" w:rsidP="00832599">
      <w:pPr>
        <w:pStyle w:val="CM1"/>
        <w:spacing w:line="360" w:lineRule="auto"/>
        <w:jc w:val="center"/>
        <w:rPr>
          <w:rFonts w:ascii="Times New Roman" w:hAnsi="Times New Roman" w:cs="Times New Roman"/>
          <w:b/>
          <w:iCs/>
          <w:sz w:val="28"/>
          <w:szCs w:val="28"/>
        </w:rPr>
      </w:pPr>
      <w:r w:rsidRPr="00832599">
        <w:rPr>
          <w:rFonts w:ascii="Times New Roman" w:hAnsi="Times New Roman" w:cs="Times New Roman"/>
          <w:b/>
          <w:iCs/>
          <w:sz w:val="28"/>
          <w:szCs w:val="28"/>
        </w:rPr>
        <w:t>Інформаційні технології у професійній діяльності бакалавра</w:t>
      </w:r>
    </w:p>
    <w:p w:rsidR="00B4670B" w:rsidRPr="00832599" w:rsidRDefault="00B4670B" w:rsidP="00832599">
      <w:pPr>
        <w:pStyle w:val="Default"/>
        <w:spacing w:line="360" w:lineRule="auto"/>
        <w:jc w:val="center"/>
        <w:rPr>
          <w:rStyle w:val="ad"/>
          <w:color w:val="auto"/>
          <w:sz w:val="28"/>
          <w:szCs w:val="28"/>
          <w:shd w:val="clear" w:color="auto" w:fill="FFFFFF"/>
        </w:rPr>
      </w:pPr>
      <w:r w:rsidRPr="00832599">
        <w:rPr>
          <w:color w:val="auto"/>
          <w:sz w:val="28"/>
          <w:szCs w:val="28"/>
        </w:rPr>
        <w:t>з</w:t>
      </w:r>
      <w:r w:rsidRPr="00832599">
        <w:rPr>
          <w:rStyle w:val="ad"/>
          <w:color w:val="auto"/>
          <w:sz w:val="28"/>
          <w:szCs w:val="28"/>
          <w:shd w:val="clear" w:color="auto" w:fill="FFFFFF"/>
        </w:rPr>
        <w:t>і спеціальності 072</w:t>
      </w:r>
      <w:r w:rsidR="00CC1F4E" w:rsidRPr="00832599">
        <w:rPr>
          <w:rStyle w:val="ad"/>
          <w:color w:val="auto"/>
          <w:sz w:val="28"/>
          <w:szCs w:val="28"/>
          <w:shd w:val="clear" w:color="auto" w:fill="FFFFFF"/>
        </w:rPr>
        <w:t xml:space="preserve"> </w:t>
      </w:r>
      <w:r w:rsidR="005E26A8" w:rsidRPr="00832599">
        <w:rPr>
          <w:rStyle w:val="ad"/>
          <w:color w:val="auto"/>
          <w:sz w:val="28"/>
          <w:szCs w:val="28"/>
          <w:shd w:val="clear" w:color="auto" w:fill="FFFFFF"/>
        </w:rPr>
        <w:t>«</w:t>
      </w:r>
      <w:r w:rsidRPr="00832599">
        <w:rPr>
          <w:rStyle w:val="ad"/>
          <w:color w:val="auto"/>
          <w:sz w:val="28"/>
          <w:szCs w:val="28"/>
          <w:shd w:val="clear" w:color="auto" w:fill="FFFFFF"/>
        </w:rPr>
        <w:t>Фінанси, банківська справа та страхування</w:t>
      </w:r>
      <w:r w:rsidR="005E26A8" w:rsidRPr="00832599">
        <w:rPr>
          <w:rStyle w:val="ad"/>
          <w:color w:val="auto"/>
          <w:sz w:val="28"/>
          <w:szCs w:val="28"/>
          <w:shd w:val="clear" w:color="auto" w:fill="FFFFFF"/>
        </w:rPr>
        <w:t>»</w:t>
      </w:r>
    </w:p>
    <w:tbl>
      <w:tblPr>
        <w:tblStyle w:val="af"/>
        <w:tblW w:w="10031" w:type="dxa"/>
        <w:tblLayout w:type="fixed"/>
        <w:tblLook w:val="04A0" w:firstRow="1" w:lastRow="0" w:firstColumn="1" w:lastColumn="0" w:noHBand="0" w:noVBand="1"/>
      </w:tblPr>
      <w:tblGrid>
        <w:gridCol w:w="2093"/>
        <w:gridCol w:w="3969"/>
        <w:gridCol w:w="3969"/>
      </w:tblGrid>
      <w:tr w:rsidR="00B4670B" w:rsidRPr="00832599" w:rsidTr="00832599">
        <w:tc>
          <w:tcPr>
            <w:tcW w:w="2093" w:type="dxa"/>
            <w:vAlign w:val="center"/>
          </w:tcPr>
          <w:p w:rsidR="00B4670B" w:rsidRPr="00832599" w:rsidRDefault="00B4670B" w:rsidP="00832599">
            <w:pPr>
              <w:pStyle w:val="Default"/>
              <w:spacing w:line="360" w:lineRule="auto"/>
              <w:jc w:val="center"/>
              <w:rPr>
                <w:b/>
                <w:color w:val="auto"/>
                <w:sz w:val="28"/>
                <w:szCs w:val="28"/>
              </w:rPr>
            </w:pPr>
            <w:r w:rsidRPr="00832599">
              <w:rPr>
                <w:b/>
                <w:color w:val="auto"/>
                <w:sz w:val="28"/>
                <w:szCs w:val="28"/>
              </w:rPr>
              <w:t>Вид діяльності</w:t>
            </w:r>
          </w:p>
        </w:tc>
        <w:tc>
          <w:tcPr>
            <w:tcW w:w="3969" w:type="dxa"/>
            <w:vAlign w:val="center"/>
          </w:tcPr>
          <w:p w:rsidR="00B4670B" w:rsidRPr="00832599" w:rsidRDefault="00B4670B" w:rsidP="00DF714B">
            <w:pPr>
              <w:pStyle w:val="Default"/>
              <w:spacing w:line="360" w:lineRule="auto"/>
              <w:jc w:val="center"/>
              <w:rPr>
                <w:b/>
                <w:color w:val="auto"/>
                <w:sz w:val="28"/>
                <w:szCs w:val="28"/>
              </w:rPr>
            </w:pPr>
            <w:r w:rsidRPr="00832599">
              <w:rPr>
                <w:b/>
                <w:color w:val="auto"/>
                <w:sz w:val="28"/>
                <w:szCs w:val="28"/>
              </w:rPr>
              <w:t>Професійні за</w:t>
            </w:r>
            <w:r w:rsidR="00DF714B">
              <w:rPr>
                <w:b/>
                <w:color w:val="auto"/>
                <w:sz w:val="28"/>
                <w:szCs w:val="28"/>
              </w:rPr>
              <w:t>в</w:t>
            </w:r>
            <w:r w:rsidRPr="00832599">
              <w:rPr>
                <w:b/>
                <w:color w:val="auto"/>
                <w:sz w:val="28"/>
                <w:szCs w:val="28"/>
              </w:rPr>
              <w:t>да</w:t>
            </w:r>
            <w:r w:rsidR="00DF714B">
              <w:rPr>
                <w:b/>
                <w:color w:val="auto"/>
                <w:sz w:val="28"/>
                <w:szCs w:val="28"/>
              </w:rPr>
              <w:t>ння</w:t>
            </w:r>
          </w:p>
        </w:tc>
        <w:tc>
          <w:tcPr>
            <w:tcW w:w="3969" w:type="dxa"/>
            <w:vAlign w:val="center"/>
          </w:tcPr>
          <w:p w:rsidR="00B4670B" w:rsidRPr="00832599" w:rsidRDefault="00B4670B" w:rsidP="00832599">
            <w:pPr>
              <w:pStyle w:val="Default"/>
              <w:spacing w:line="360" w:lineRule="auto"/>
              <w:jc w:val="center"/>
              <w:rPr>
                <w:b/>
                <w:color w:val="auto"/>
                <w:sz w:val="28"/>
                <w:szCs w:val="28"/>
              </w:rPr>
            </w:pPr>
            <w:r w:rsidRPr="00832599">
              <w:rPr>
                <w:b/>
                <w:color w:val="auto"/>
                <w:sz w:val="28"/>
                <w:szCs w:val="28"/>
              </w:rPr>
              <w:t>Мета використання інформаційних технологій</w:t>
            </w:r>
          </w:p>
        </w:tc>
      </w:tr>
      <w:tr w:rsidR="00B4670B" w:rsidRPr="00CC1F4E" w:rsidTr="00832599">
        <w:tc>
          <w:tcPr>
            <w:tcW w:w="2093" w:type="dxa"/>
          </w:tcPr>
          <w:p w:rsidR="00B4670B" w:rsidRPr="00CC1F4E" w:rsidRDefault="00B4670B" w:rsidP="00832599">
            <w:pPr>
              <w:pStyle w:val="Default"/>
              <w:spacing w:line="360" w:lineRule="auto"/>
              <w:rPr>
                <w:color w:val="auto"/>
                <w:sz w:val="28"/>
                <w:szCs w:val="28"/>
              </w:rPr>
            </w:pPr>
            <w:r w:rsidRPr="00CC1F4E">
              <w:rPr>
                <w:color w:val="auto"/>
                <w:sz w:val="28"/>
                <w:szCs w:val="28"/>
              </w:rPr>
              <w:t>Розрахунково</w:t>
            </w:r>
            <w:r w:rsidR="00CC1F4E">
              <w:rPr>
                <w:color w:val="auto"/>
                <w:sz w:val="28"/>
                <w:szCs w:val="28"/>
              </w:rPr>
              <w:t xml:space="preserve"> </w:t>
            </w:r>
            <w:r w:rsidRPr="00CC1F4E">
              <w:rPr>
                <w:color w:val="auto"/>
                <w:sz w:val="28"/>
                <w:szCs w:val="28"/>
              </w:rPr>
              <w:t>– економічна</w:t>
            </w:r>
          </w:p>
          <w:p w:rsidR="00B4670B" w:rsidRPr="00CC1F4E" w:rsidRDefault="00B4670B" w:rsidP="00832599">
            <w:pPr>
              <w:spacing w:line="360" w:lineRule="auto"/>
              <w:ind w:firstLine="0"/>
              <w:rPr>
                <w:sz w:val="28"/>
                <w:szCs w:val="28"/>
              </w:rPr>
            </w:pPr>
          </w:p>
          <w:p w:rsidR="00B4670B" w:rsidRPr="00CC1F4E" w:rsidRDefault="00B4670B" w:rsidP="00832599">
            <w:pPr>
              <w:spacing w:line="360" w:lineRule="auto"/>
              <w:ind w:firstLine="0"/>
              <w:rPr>
                <w:sz w:val="28"/>
                <w:szCs w:val="28"/>
              </w:rPr>
            </w:pPr>
          </w:p>
          <w:p w:rsidR="00B4670B" w:rsidRPr="00CC1F4E" w:rsidRDefault="00B4670B" w:rsidP="00832599">
            <w:pPr>
              <w:spacing w:line="360" w:lineRule="auto"/>
              <w:ind w:firstLine="0"/>
              <w:rPr>
                <w:sz w:val="28"/>
                <w:szCs w:val="28"/>
              </w:rPr>
            </w:pPr>
          </w:p>
        </w:tc>
        <w:tc>
          <w:tcPr>
            <w:tcW w:w="3969" w:type="dxa"/>
          </w:tcPr>
          <w:p w:rsidR="00B4670B" w:rsidRPr="00CC1F4E" w:rsidRDefault="00DF714B" w:rsidP="00832599">
            <w:pPr>
              <w:autoSpaceDE w:val="0"/>
              <w:autoSpaceDN w:val="0"/>
              <w:adjustRightInd w:val="0"/>
              <w:spacing w:line="360" w:lineRule="auto"/>
              <w:ind w:firstLine="0"/>
              <w:rPr>
                <w:color w:val="000000"/>
                <w:sz w:val="28"/>
                <w:szCs w:val="28"/>
              </w:rPr>
            </w:pPr>
            <w:r>
              <w:rPr>
                <w:color w:val="000000"/>
                <w:sz w:val="28"/>
                <w:szCs w:val="28"/>
              </w:rPr>
              <w:t>– П</w:t>
            </w:r>
            <w:r w:rsidR="00B4670B" w:rsidRPr="00CC1F4E">
              <w:rPr>
                <w:color w:val="000000"/>
                <w:sz w:val="28"/>
                <w:szCs w:val="28"/>
              </w:rPr>
              <w:t xml:space="preserve">ідготовка вихідних даних для проведення розрахунків економічних та соціально-економічних показників, які характеризують діяльність господарюючих об’єктів; </w:t>
            </w:r>
          </w:p>
          <w:p w:rsidR="00B4670B" w:rsidRPr="00CC1F4E" w:rsidRDefault="00B4670B" w:rsidP="00DF714B">
            <w:pPr>
              <w:autoSpaceDE w:val="0"/>
              <w:autoSpaceDN w:val="0"/>
              <w:adjustRightInd w:val="0"/>
              <w:spacing w:line="360" w:lineRule="auto"/>
              <w:ind w:firstLine="0"/>
              <w:rPr>
                <w:color w:val="000000"/>
                <w:sz w:val="28"/>
                <w:szCs w:val="28"/>
              </w:rPr>
            </w:pPr>
            <w:r w:rsidRPr="00CC1F4E">
              <w:rPr>
                <w:color w:val="000000"/>
                <w:sz w:val="28"/>
                <w:szCs w:val="28"/>
              </w:rPr>
              <w:t>– проведення розрахунків економічних і соціально-</w:t>
            </w:r>
            <w:r w:rsidRPr="00CC1F4E">
              <w:rPr>
                <w:color w:val="000000"/>
                <w:sz w:val="28"/>
                <w:szCs w:val="28"/>
              </w:rPr>
              <w:lastRenderedPageBreak/>
              <w:t xml:space="preserve">економічних показників на основі типових методик з урахуванням </w:t>
            </w:r>
            <w:r w:rsidR="00DF714B">
              <w:rPr>
                <w:color w:val="000000"/>
                <w:sz w:val="28"/>
                <w:szCs w:val="28"/>
              </w:rPr>
              <w:t>чинної</w:t>
            </w:r>
            <w:r w:rsidRPr="00CC1F4E">
              <w:rPr>
                <w:color w:val="000000"/>
                <w:sz w:val="28"/>
                <w:szCs w:val="28"/>
              </w:rPr>
              <w:t xml:space="preserve"> нормативно-правової бази</w:t>
            </w:r>
            <w:r w:rsidR="00DF714B">
              <w:rPr>
                <w:color w:val="000000"/>
                <w:sz w:val="28"/>
                <w:szCs w:val="28"/>
              </w:rPr>
              <w:t>.</w:t>
            </w:r>
          </w:p>
        </w:tc>
        <w:tc>
          <w:tcPr>
            <w:tcW w:w="3969" w:type="dxa"/>
          </w:tcPr>
          <w:p w:rsidR="00B4670B" w:rsidRPr="00CC1F4E" w:rsidRDefault="00DF714B" w:rsidP="00832599">
            <w:pPr>
              <w:autoSpaceDE w:val="0"/>
              <w:autoSpaceDN w:val="0"/>
              <w:adjustRightInd w:val="0"/>
              <w:spacing w:line="360" w:lineRule="auto"/>
              <w:ind w:firstLine="0"/>
              <w:rPr>
                <w:color w:val="000000"/>
                <w:sz w:val="28"/>
                <w:szCs w:val="28"/>
              </w:rPr>
            </w:pPr>
            <w:r>
              <w:rPr>
                <w:color w:val="000000"/>
                <w:sz w:val="28"/>
                <w:szCs w:val="28"/>
              </w:rPr>
              <w:lastRenderedPageBreak/>
              <w:t>– В</w:t>
            </w:r>
            <w:r w:rsidR="00B4670B" w:rsidRPr="00CC1F4E">
              <w:rPr>
                <w:color w:val="000000"/>
                <w:sz w:val="28"/>
                <w:szCs w:val="28"/>
              </w:rPr>
              <w:t>изначення економічних і соціально-економічних показників на основі типових методик;</w:t>
            </w:r>
          </w:p>
          <w:p w:rsidR="00B4670B" w:rsidRPr="00CC1F4E" w:rsidRDefault="00B4670B" w:rsidP="00832599">
            <w:pPr>
              <w:autoSpaceDE w:val="0"/>
              <w:autoSpaceDN w:val="0"/>
              <w:adjustRightInd w:val="0"/>
              <w:spacing w:line="360" w:lineRule="auto"/>
              <w:ind w:firstLine="0"/>
              <w:rPr>
                <w:color w:val="000000"/>
                <w:sz w:val="28"/>
                <w:szCs w:val="28"/>
              </w:rPr>
            </w:pPr>
            <w:r w:rsidRPr="00CC1F4E">
              <w:rPr>
                <w:color w:val="000000"/>
                <w:sz w:val="28"/>
                <w:szCs w:val="28"/>
              </w:rPr>
              <w:t xml:space="preserve">– оцінка ефективності інвестиційної політики організації в умовах невизначеності зовнішнього </w:t>
            </w:r>
            <w:r w:rsidRPr="00CC1F4E">
              <w:rPr>
                <w:color w:val="000000"/>
                <w:sz w:val="28"/>
                <w:szCs w:val="28"/>
              </w:rPr>
              <w:lastRenderedPageBreak/>
              <w:t>середовища з використанням ймовірнісно-статистичних методів</w:t>
            </w:r>
            <w:r w:rsidR="00DF714B">
              <w:rPr>
                <w:color w:val="000000"/>
                <w:sz w:val="28"/>
                <w:szCs w:val="28"/>
              </w:rPr>
              <w:t>.</w:t>
            </w:r>
          </w:p>
        </w:tc>
      </w:tr>
      <w:tr w:rsidR="00B4670B" w:rsidRPr="00CC1F4E" w:rsidTr="00832599">
        <w:tc>
          <w:tcPr>
            <w:tcW w:w="2093" w:type="dxa"/>
          </w:tcPr>
          <w:p w:rsidR="00B4670B" w:rsidRPr="00CC1F4E" w:rsidRDefault="00B4670B" w:rsidP="00832599">
            <w:pPr>
              <w:pStyle w:val="Default"/>
              <w:spacing w:line="360" w:lineRule="auto"/>
              <w:rPr>
                <w:color w:val="auto"/>
                <w:sz w:val="28"/>
                <w:szCs w:val="28"/>
              </w:rPr>
            </w:pPr>
            <w:r w:rsidRPr="00CC1F4E">
              <w:rPr>
                <w:sz w:val="28"/>
                <w:szCs w:val="28"/>
              </w:rPr>
              <w:lastRenderedPageBreak/>
              <w:t>Аналітична, науково-дослідна</w:t>
            </w:r>
          </w:p>
        </w:tc>
        <w:tc>
          <w:tcPr>
            <w:tcW w:w="3969" w:type="dxa"/>
          </w:tcPr>
          <w:p w:rsidR="00B4670B" w:rsidRPr="00CC1F4E" w:rsidRDefault="00DF714B" w:rsidP="00832599">
            <w:pPr>
              <w:autoSpaceDE w:val="0"/>
              <w:autoSpaceDN w:val="0"/>
              <w:adjustRightInd w:val="0"/>
              <w:spacing w:line="360" w:lineRule="auto"/>
              <w:ind w:firstLine="0"/>
              <w:rPr>
                <w:color w:val="000000"/>
                <w:sz w:val="28"/>
                <w:szCs w:val="28"/>
              </w:rPr>
            </w:pPr>
            <w:r>
              <w:rPr>
                <w:color w:val="000000"/>
                <w:sz w:val="28"/>
                <w:szCs w:val="28"/>
              </w:rPr>
              <w:t>– П</w:t>
            </w:r>
            <w:r w:rsidR="00B4670B" w:rsidRPr="00CC1F4E">
              <w:rPr>
                <w:color w:val="000000"/>
                <w:sz w:val="28"/>
                <w:szCs w:val="28"/>
              </w:rPr>
              <w:t>ошук інформації згідно</w:t>
            </w:r>
            <w:r w:rsidR="00CC1F4E">
              <w:rPr>
                <w:color w:val="000000"/>
                <w:sz w:val="28"/>
                <w:szCs w:val="28"/>
              </w:rPr>
              <w:t xml:space="preserve"> </w:t>
            </w:r>
            <w:r>
              <w:rPr>
                <w:color w:val="000000"/>
                <w:sz w:val="28"/>
                <w:szCs w:val="28"/>
              </w:rPr>
              <w:t xml:space="preserve">з </w:t>
            </w:r>
            <w:r w:rsidR="00B4670B" w:rsidRPr="00CC1F4E">
              <w:rPr>
                <w:color w:val="000000"/>
                <w:sz w:val="28"/>
                <w:szCs w:val="28"/>
              </w:rPr>
              <w:t>отриман</w:t>
            </w:r>
            <w:r>
              <w:rPr>
                <w:color w:val="000000"/>
                <w:sz w:val="28"/>
                <w:szCs w:val="28"/>
              </w:rPr>
              <w:t>им</w:t>
            </w:r>
            <w:r w:rsidR="00B4670B" w:rsidRPr="00CC1F4E">
              <w:rPr>
                <w:color w:val="000000"/>
                <w:sz w:val="28"/>
                <w:szCs w:val="28"/>
              </w:rPr>
              <w:t xml:space="preserve"> завдання</w:t>
            </w:r>
            <w:r>
              <w:rPr>
                <w:color w:val="000000"/>
                <w:sz w:val="28"/>
                <w:szCs w:val="28"/>
              </w:rPr>
              <w:t>м</w:t>
            </w:r>
            <w:r w:rsidR="00B4670B" w:rsidRPr="00CC1F4E">
              <w:rPr>
                <w:color w:val="000000"/>
                <w:sz w:val="28"/>
                <w:szCs w:val="28"/>
              </w:rPr>
              <w:t>, збір і аналіз даних, необхідних для проведення конкретних економічних розрахунків;</w:t>
            </w:r>
          </w:p>
          <w:p w:rsidR="00B4670B" w:rsidRPr="00CC1F4E" w:rsidRDefault="00B4670B" w:rsidP="00832599">
            <w:pPr>
              <w:autoSpaceDE w:val="0"/>
              <w:autoSpaceDN w:val="0"/>
              <w:adjustRightInd w:val="0"/>
              <w:spacing w:line="360" w:lineRule="auto"/>
              <w:ind w:firstLine="0"/>
              <w:rPr>
                <w:color w:val="000000"/>
                <w:sz w:val="28"/>
                <w:szCs w:val="28"/>
              </w:rPr>
            </w:pPr>
            <w:r w:rsidRPr="00CC1F4E">
              <w:rPr>
                <w:color w:val="000000"/>
                <w:sz w:val="28"/>
                <w:szCs w:val="28"/>
              </w:rPr>
              <w:t xml:space="preserve">– обробка масивів економічних даних </w:t>
            </w:r>
            <w:r w:rsidR="00DF714B">
              <w:rPr>
                <w:color w:val="000000"/>
                <w:sz w:val="28"/>
                <w:szCs w:val="28"/>
              </w:rPr>
              <w:t xml:space="preserve"> згідно </w:t>
            </w:r>
            <w:r w:rsidRPr="00CC1F4E">
              <w:rPr>
                <w:color w:val="000000"/>
                <w:sz w:val="28"/>
                <w:szCs w:val="28"/>
              </w:rPr>
              <w:t>з поставленим завданням, аналіз, оцінка, інтерпретація отриманих результатів та обґрунтування висновків;</w:t>
            </w:r>
          </w:p>
          <w:p w:rsidR="00B4670B" w:rsidRPr="00CC1F4E" w:rsidRDefault="00B4670B" w:rsidP="00DF714B">
            <w:pPr>
              <w:autoSpaceDE w:val="0"/>
              <w:autoSpaceDN w:val="0"/>
              <w:adjustRightInd w:val="0"/>
              <w:spacing w:line="360" w:lineRule="auto"/>
              <w:ind w:firstLine="0"/>
              <w:rPr>
                <w:color w:val="000000"/>
                <w:sz w:val="28"/>
                <w:szCs w:val="28"/>
              </w:rPr>
            </w:pPr>
            <w:r w:rsidRPr="00CC1F4E">
              <w:rPr>
                <w:color w:val="000000"/>
                <w:sz w:val="28"/>
                <w:szCs w:val="28"/>
              </w:rPr>
              <w:t xml:space="preserve">– побудова стандартних теоретичних і економетричних моделей досліджуваних процесів, явищ і об'єктів, що відносяться до </w:t>
            </w:r>
            <w:r w:rsidR="00DF714B">
              <w:rPr>
                <w:color w:val="000000"/>
                <w:sz w:val="28"/>
                <w:szCs w:val="28"/>
              </w:rPr>
              <w:t>сфери</w:t>
            </w:r>
            <w:r w:rsidRPr="00CC1F4E">
              <w:rPr>
                <w:color w:val="000000"/>
                <w:sz w:val="28"/>
                <w:szCs w:val="28"/>
              </w:rPr>
              <w:t xml:space="preserve"> </w:t>
            </w:r>
            <w:r w:rsidR="00DF714B">
              <w:rPr>
                <w:color w:val="000000"/>
                <w:sz w:val="28"/>
                <w:szCs w:val="28"/>
              </w:rPr>
              <w:t>професійної діяльності, аналіз й</w:t>
            </w:r>
            <w:r w:rsidRPr="00CC1F4E">
              <w:rPr>
                <w:color w:val="000000"/>
                <w:sz w:val="28"/>
                <w:szCs w:val="28"/>
              </w:rPr>
              <w:t xml:space="preserve"> інтерпретація отриманих результатів</w:t>
            </w:r>
            <w:r w:rsidR="00DF714B">
              <w:rPr>
                <w:color w:val="000000"/>
                <w:sz w:val="28"/>
                <w:szCs w:val="28"/>
              </w:rPr>
              <w:t>.</w:t>
            </w:r>
          </w:p>
        </w:tc>
        <w:tc>
          <w:tcPr>
            <w:tcW w:w="3969" w:type="dxa"/>
          </w:tcPr>
          <w:p w:rsidR="00B4670B" w:rsidRPr="00CC1F4E" w:rsidRDefault="00DF714B" w:rsidP="00832599">
            <w:pPr>
              <w:autoSpaceDE w:val="0"/>
              <w:autoSpaceDN w:val="0"/>
              <w:adjustRightInd w:val="0"/>
              <w:spacing w:line="360" w:lineRule="auto"/>
              <w:ind w:firstLine="0"/>
              <w:rPr>
                <w:color w:val="000000"/>
                <w:sz w:val="28"/>
                <w:szCs w:val="28"/>
              </w:rPr>
            </w:pPr>
            <w:r>
              <w:rPr>
                <w:color w:val="000000"/>
                <w:sz w:val="28"/>
                <w:szCs w:val="28"/>
              </w:rPr>
              <w:t>– Р</w:t>
            </w:r>
            <w:r w:rsidR="00B4670B" w:rsidRPr="00CC1F4E">
              <w:rPr>
                <w:color w:val="000000"/>
                <w:sz w:val="28"/>
                <w:szCs w:val="28"/>
              </w:rPr>
              <w:t>озв’язування завдань оптимального розподілу обмежених фінансових ресурсів засобами лінійного програмування;</w:t>
            </w:r>
          </w:p>
          <w:p w:rsidR="00B4670B" w:rsidRPr="00CC1F4E" w:rsidRDefault="00B4670B" w:rsidP="00DF714B">
            <w:pPr>
              <w:pStyle w:val="Default"/>
              <w:spacing w:line="360" w:lineRule="auto"/>
              <w:rPr>
                <w:color w:val="auto"/>
                <w:sz w:val="28"/>
                <w:szCs w:val="28"/>
              </w:rPr>
            </w:pPr>
            <w:r w:rsidRPr="00CC1F4E">
              <w:rPr>
                <w:sz w:val="28"/>
                <w:szCs w:val="28"/>
              </w:rPr>
              <w:t xml:space="preserve">– обробка масивів економічних даних </w:t>
            </w:r>
            <w:r w:rsidR="00DF714B">
              <w:rPr>
                <w:sz w:val="28"/>
                <w:szCs w:val="28"/>
              </w:rPr>
              <w:t>згідно з</w:t>
            </w:r>
            <w:r w:rsidRPr="00CC1F4E">
              <w:rPr>
                <w:sz w:val="28"/>
                <w:szCs w:val="28"/>
              </w:rPr>
              <w:t xml:space="preserve"> поставленим завданням, інтерпретація отриманих результатів та досліджуваних процесів, явищ і об'єктів, що відносяться до </w:t>
            </w:r>
            <w:r w:rsidR="00DF714B">
              <w:rPr>
                <w:sz w:val="28"/>
                <w:szCs w:val="28"/>
              </w:rPr>
              <w:t>сфери</w:t>
            </w:r>
            <w:r w:rsidRPr="00CC1F4E">
              <w:rPr>
                <w:sz w:val="28"/>
                <w:szCs w:val="28"/>
              </w:rPr>
              <w:t xml:space="preserve"> </w:t>
            </w:r>
            <w:r w:rsidR="00DF714B">
              <w:rPr>
                <w:sz w:val="28"/>
                <w:szCs w:val="28"/>
              </w:rPr>
              <w:t>професійної діяльності, аналіз й</w:t>
            </w:r>
            <w:r w:rsidRPr="00CC1F4E">
              <w:rPr>
                <w:sz w:val="28"/>
                <w:szCs w:val="28"/>
              </w:rPr>
              <w:t xml:space="preserve"> інтерпретація отриманих результатів та обґрунтування висновків</w:t>
            </w:r>
            <w:r w:rsidR="00DF714B">
              <w:rPr>
                <w:sz w:val="28"/>
                <w:szCs w:val="28"/>
              </w:rPr>
              <w:t>.</w:t>
            </w:r>
          </w:p>
        </w:tc>
      </w:tr>
      <w:tr w:rsidR="00B4670B" w:rsidRPr="00CC1F4E" w:rsidTr="00832599">
        <w:tc>
          <w:tcPr>
            <w:tcW w:w="2093" w:type="dxa"/>
          </w:tcPr>
          <w:p w:rsidR="00B4670B" w:rsidRPr="00CC1F4E" w:rsidRDefault="00B4670B" w:rsidP="00832599">
            <w:pPr>
              <w:pStyle w:val="Default"/>
              <w:spacing w:line="360" w:lineRule="auto"/>
              <w:rPr>
                <w:color w:val="auto"/>
                <w:sz w:val="28"/>
                <w:szCs w:val="28"/>
              </w:rPr>
            </w:pPr>
            <w:r w:rsidRPr="00CC1F4E">
              <w:rPr>
                <w:sz w:val="28"/>
                <w:szCs w:val="28"/>
              </w:rPr>
              <w:t>Організаційно-управлінська</w:t>
            </w:r>
          </w:p>
        </w:tc>
        <w:tc>
          <w:tcPr>
            <w:tcW w:w="3969" w:type="dxa"/>
          </w:tcPr>
          <w:p w:rsidR="00B4670B" w:rsidRPr="00CC1F4E" w:rsidRDefault="00DF714B" w:rsidP="00832599">
            <w:pPr>
              <w:autoSpaceDE w:val="0"/>
              <w:autoSpaceDN w:val="0"/>
              <w:adjustRightInd w:val="0"/>
              <w:spacing w:line="360" w:lineRule="auto"/>
              <w:ind w:firstLine="0"/>
              <w:rPr>
                <w:color w:val="000000"/>
                <w:sz w:val="28"/>
                <w:szCs w:val="28"/>
              </w:rPr>
            </w:pPr>
            <w:r>
              <w:rPr>
                <w:color w:val="000000"/>
                <w:sz w:val="28"/>
                <w:szCs w:val="28"/>
              </w:rPr>
              <w:t>– У</w:t>
            </w:r>
            <w:r w:rsidR="00B4670B" w:rsidRPr="00CC1F4E">
              <w:rPr>
                <w:color w:val="000000"/>
                <w:sz w:val="28"/>
                <w:szCs w:val="28"/>
              </w:rPr>
              <w:t xml:space="preserve">часть </w:t>
            </w:r>
            <w:r>
              <w:rPr>
                <w:color w:val="000000"/>
                <w:sz w:val="28"/>
                <w:szCs w:val="28"/>
              </w:rPr>
              <w:t>у</w:t>
            </w:r>
            <w:r w:rsidR="00B4670B" w:rsidRPr="00CC1F4E">
              <w:rPr>
                <w:color w:val="000000"/>
                <w:sz w:val="28"/>
                <w:szCs w:val="28"/>
              </w:rPr>
              <w:t xml:space="preserve"> розробці варіантів управлінських рішень, обґрунтуванні їх вибору на основі критеріїв соціально-економічної ефективності з урахуванням ризиків і можливих соціально-</w:t>
            </w:r>
            <w:r w:rsidR="00B4670B" w:rsidRPr="00CC1F4E">
              <w:rPr>
                <w:color w:val="000000"/>
                <w:sz w:val="28"/>
                <w:szCs w:val="28"/>
              </w:rPr>
              <w:lastRenderedPageBreak/>
              <w:t xml:space="preserve">економічних наслідків </w:t>
            </w:r>
            <w:r>
              <w:rPr>
                <w:color w:val="000000"/>
                <w:sz w:val="28"/>
                <w:szCs w:val="28"/>
              </w:rPr>
              <w:t>ухвалених</w:t>
            </w:r>
            <w:r w:rsidR="00B4670B" w:rsidRPr="00CC1F4E">
              <w:rPr>
                <w:color w:val="000000"/>
                <w:sz w:val="28"/>
                <w:szCs w:val="28"/>
              </w:rPr>
              <w:t xml:space="preserve"> рішень;</w:t>
            </w:r>
          </w:p>
          <w:p w:rsidR="00B4670B" w:rsidRPr="00CC1F4E" w:rsidRDefault="00B4670B" w:rsidP="00832599">
            <w:pPr>
              <w:autoSpaceDE w:val="0"/>
              <w:autoSpaceDN w:val="0"/>
              <w:adjustRightInd w:val="0"/>
              <w:spacing w:line="360" w:lineRule="auto"/>
              <w:ind w:firstLine="0"/>
              <w:rPr>
                <w:color w:val="000000"/>
                <w:sz w:val="28"/>
                <w:szCs w:val="28"/>
              </w:rPr>
            </w:pPr>
            <w:r w:rsidRPr="00CC1F4E">
              <w:rPr>
                <w:color w:val="000000"/>
                <w:sz w:val="28"/>
                <w:szCs w:val="28"/>
              </w:rPr>
              <w:t>– оперативне управління малими колективами і групами, сформованими для реалізації конкретного економічного проекту</w:t>
            </w:r>
          </w:p>
        </w:tc>
        <w:tc>
          <w:tcPr>
            <w:tcW w:w="3969" w:type="dxa"/>
          </w:tcPr>
          <w:p w:rsidR="00B4670B" w:rsidRPr="00CC1F4E" w:rsidRDefault="00DF714B" w:rsidP="00DF714B">
            <w:pPr>
              <w:autoSpaceDE w:val="0"/>
              <w:autoSpaceDN w:val="0"/>
              <w:adjustRightInd w:val="0"/>
              <w:spacing w:line="360" w:lineRule="auto"/>
              <w:ind w:firstLine="0"/>
              <w:rPr>
                <w:color w:val="000000"/>
                <w:sz w:val="28"/>
                <w:szCs w:val="28"/>
              </w:rPr>
            </w:pPr>
            <w:r>
              <w:rPr>
                <w:color w:val="000000"/>
                <w:sz w:val="28"/>
                <w:szCs w:val="28"/>
              </w:rPr>
              <w:lastRenderedPageBreak/>
              <w:t>– З</w:t>
            </w:r>
            <w:r w:rsidR="00B4670B" w:rsidRPr="00CC1F4E">
              <w:rPr>
                <w:color w:val="000000"/>
                <w:sz w:val="28"/>
                <w:szCs w:val="28"/>
              </w:rPr>
              <w:t xml:space="preserve">астосування інформаційних технологій при розробці оптимальних варіантів управлінських рішень, обґрунтуванні їх вибору на основі критеріїв соціально-економічної ефективності з </w:t>
            </w:r>
            <w:r w:rsidR="00B4670B" w:rsidRPr="00CC1F4E">
              <w:rPr>
                <w:color w:val="000000"/>
                <w:sz w:val="28"/>
                <w:szCs w:val="28"/>
              </w:rPr>
              <w:lastRenderedPageBreak/>
              <w:t xml:space="preserve">урахуванням ризиків і можливих наслідків </w:t>
            </w:r>
            <w:r>
              <w:rPr>
                <w:color w:val="000000"/>
                <w:sz w:val="28"/>
                <w:szCs w:val="28"/>
              </w:rPr>
              <w:t>ухвалених</w:t>
            </w:r>
            <w:r w:rsidR="00B4670B" w:rsidRPr="00CC1F4E">
              <w:rPr>
                <w:color w:val="000000"/>
                <w:sz w:val="28"/>
                <w:szCs w:val="28"/>
              </w:rPr>
              <w:t xml:space="preserve"> рішень</w:t>
            </w:r>
          </w:p>
        </w:tc>
      </w:tr>
    </w:tbl>
    <w:p w:rsidR="00B4670B" w:rsidRPr="00202F63" w:rsidRDefault="00B4670B" w:rsidP="00832599">
      <w:pPr>
        <w:autoSpaceDE w:val="0"/>
        <w:autoSpaceDN w:val="0"/>
        <w:adjustRightInd w:val="0"/>
        <w:spacing w:before="240" w:line="360" w:lineRule="auto"/>
        <w:ind w:firstLine="709"/>
        <w:jc w:val="both"/>
        <w:rPr>
          <w:i/>
        </w:rPr>
      </w:pPr>
      <w:r w:rsidRPr="00202F63">
        <w:rPr>
          <w:i/>
        </w:rPr>
        <w:lastRenderedPageBreak/>
        <w:t>[</w:t>
      </w:r>
      <w:r w:rsidR="00202F63" w:rsidRPr="00202F63">
        <w:rPr>
          <w:i/>
        </w:rPr>
        <w:t xml:space="preserve">Джерело: Розроблено автором на основі </w:t>
      </w:r>
      <w:r w:rsidRPr="00202F63">
        <w:rPr>
          <w:i/>
        </w:rPr>
        <w:t xml:space="preserve"> </w:t>
      </w:r>
      <w:r w:rsidR="009A43BE">
        <w:rPr>
          <w:i/>
        </w:rPr>
        <w:t>(Цгоева, 2016,</w:t>
      </w:r>
      <w:r w:rsidRPr="00202F63">
        <w:rPr>
          <w:i/>
        </w:rPr>
        <w:t xml:space="preserve"> 83</w:t>
      </w:r>
      <w:r w:rsidR="009A43BE">
        <w:rPr>
          <w:i/>
        </w:rPr>
        <w:t>)</w:t>
      </w:r>
      <w:r w:rsidRPr="00202F63">
        <w:rPr>
          <w:i/>
        </w:rPr>
        <w:t xml:space="preserve">] </w:t>
      </w:r>
    </w:p>
    <w:p w:rsidR="00B4670B" w:rsidRPr="00CC1F4E" w:rsidRDefault="00B4670B" w:rsidP="00CC1F4E">
      <w:pPr>
        <w:autoSpaceDE w:val="0"/>
        <w:autoSpaceDN w:val="0"/>
        <w:adjustRightInd w:val="0"/>
        <w:spacing w:line="360" w:lineRule="auto"/>
        <w:jc w:val="both"/>
      </w:pPr>
      <w:r w:rsidRPr="00CC1F4E">
        <w:t xml:space="preserve">У процесі вивчення </w:t>
      </w:r>
      <w:r w:rsidR="00E16199">
        <w:t>цього</w:t>
      </w:r>
      <w:r w:rsidRPr="00CC1F4E">
        <w:t xml:space="preserve"> міждисциплінарного спецкурсу </w:t>
      </w:r>
      <w:r w:rsidR="00E16199">
        <w:t>в</w:t>
      </w:r>
      <w:r w:rsidRPr="00CC1F4E">
        <w:t xml:space="preserve"> майбутніх фінансистів також формуються базові вміння та навички: володіння засобами пошуку та відбору професійно знач</w:t>
      </w:r>
      <w:r w:rsidR="00E16199">
        <w:t>ущої</w:t>
      </w:r>
      <w:r w:rsidRPr="00CC1F4E">
        <w:t xml:space="preserve"> інформації в мережі Internet; володіння засобами комунікацій, мережевого спілкування, колективної роботи в мережі, і головне </w:t>
      </w:r>
      <w:r w:rsidRPr="00CC1F4E">
        <w:softHyphen/>
        <w:t>– вміння самостійно освоювати нове програмне забезпечення.</w:t>
      </w:r>
    </w:p>
    <w:p w:rsidR="00B4670B" w:rsidRPr="00C14F68" w:rsidRDefault="00B4670B" w:rsidP="00CC1F4E">
      <w:pPr>
        <w:autoSpaceDE w:val="0"/>
        <w:autoSpaceDN w:val="0"/>
        <w:adjustRightInd w:val="0"/>
        <w:spacing w:line="360" w:lineRule="auto"/>
        <w:jc w:val="both"/>
      </w:pPr>
      <w:r w:rsidRPr="00CC1F4E">
        <w:t xml:space="preserve">Міждисциплінарний спецкурс </w:t>
      </w:r>
      <w:r w:rsidR="005E26A8">
        <w:t>«</w:t>
      </w:r>
      <w:r w:rsidRPr="00CC1F4E">
        <w:t>Інформаційні технології у професійній діяльності фінансиста</w:t>
      </w:r>
      <w:r w:rsidR="005E26A8">
        <w:t>»</w:t>
      </w:r>
      <w:r w:rsidR="00832599">
        <w:t xml:space="preserve"> вивчається впродовж </w:t>
      </w:r>
      <w:r w:rsidRPr="00CC1F4E">
        <w:t xml:space="preserve">V навчального семестру, будучи інструментальним доповненням курсів </w:t>
      </w:r>
      <w:r w:rsidR="005E26A8">
        <w:t>«</w:t>
      </w:r>
      <w:r w:rsidRPr="00CC1F4E">
        <w:t>Математичний аналіз</w:t>
      </w:r>
      <w:r w:rsidR="005E26A8">
        <w:t>»</w:t>
      </w:r>
      <w:r w:rsidRPr="00CC1F4E">
        <w:t xml:space="preserve">, </w:t>
      </w:r>
      <w:r w:rsidR="005E26A8">
        <w:t>«</w:t>
      </w:r>
      <w:r w:rsidRPr="00CC1F4E">
        <w:t>Лінійна алгебра</w:t>
      </w:r>
      <w:r w:rsidR="005E26A8">
        <w:t>»</w:t>
      </w:r>
      <w:r w:rsidRPr="00CC1F4E">
        <w:t xml:space="preserve">, </w:t>
      </w:r>
      <w:r w:rsidR="005E26A8">
        <w:t>«</w:t>
      </w:r>
      <w:r w:rsidRPr="00CC1F4E">
        <w:t>Макроекономічне планування та прогнозування</w:t>
      </w:r>
      <w:r w:rsidR="005E26A8">
        <w:t>»</w:t>
      </w:r>
      <w:r w:rsidRPr="00CC1F4E">
        <w:t xml:space="preserve"> і </w:t>
      </w:r>
      <w:r w:rsidR="005E26A8">
        <w:t>«</w:t>
      </w:r>
      <w:r w:rsidRPr="00CC1F4E">
        <w:t>Фінанси</w:t>
      </w:r>
      <w:r w:rsidR="005E26A8">
        <w:t>»</w:t>
      </w:r>
      <w:r w:rsidRPr="00CC1F4E">
        <w:t xml:space="preserve">. Основні положення спецкурсу можуть </w:t>
      </w:r>
      <w:r w:rsidR="00E16199">
        <w:t>у</w:t>
      </w:r>
      <w:r w:rsidRPr="00CC1F4E">
        <w:t xml:space="preserve"> подальшому використовуватися при вивченні дисциплін: </w:t>
      </w:r>
      <w:r w:rsidR="005E26A8">
        <w:t>«</w:t>
      </w:r>
      <w:r w:rsidRPr="00CC1F4E">
        <w:t>Методи моделювання і прогнозування в економіці</w:t>
      </w:r>
      <w:r w:rsidR="005E26A8">
        <w:t>»</w:t>
      </w:r>
      <w:r w:rsidRPr="00CC1F4E">
        <w:t xml:space="preserve">, </w:t>
      </w:r>
      <w:r w:rsidR="005E26A8">
        <w:t>«</w:t>
      </w:r>
      <w:r w:rsidRPr="00CC1F4E">
        <w:t>Економетрика</w:t>
      </w:r>
      <w:r w:rsidR="005E26A8">
        <w:t>»</w:t>
      </w:r>
      <w:r w:rsidRPr="00CC1F4E">
        <w:t xml:space="preserve">, </w:t>
      </w:r>
      <w:r w:rsidR="005E26A8">
        <w:t>«</w:t>
      </w:r>
      <w:r w:rsidRPr="00CC1F4E">
        <w:t xml:space="preserve">Гроші, </w:t>
      </w:r>
      <w:r w:rsidRPr="00C14F68">
        <w:t>кредит, банки</w:t>
      </w:r>
      <w:r w:rsidR="005E26A8" w:rsidRPr="00C14F68">
        <w:t>»</w:t>
      </w:r>
      <w:r w:rsidRPr="00C14F68">
        <w:t xml:space="preserve">, </w:t>
      </w:r>
      <w:r w:rsidR="005E26A8" w:rsidRPr="00C14F68">
        <w:t>«</w:t>
      </w:r>
      <w:r w:rsidRPr="00C14F68">
        <w:t>Інвестиції</w:t>
      </w:r>
      <w:r w:rsidR="005E26A8" w:rsidRPr="00C14F68">
        <w:t>»</w:t>
      </w:r>
      <w:r w:rsidRPr="00C14F68">
        <w:t xml:space="preserve">, </w:t>
      </w:r>
      <w:r w:rsidR="005E26A8" w:rsidRPr="00C14F68">
        <w:t>«</w:t>
      </w:r>
      <w:r w:rsidRPr="00C14F68">
        <w:t>Бухгалтерський облік і аналіз</w:t>
      </w:r>
      <w:r w:rsidR="005E26A8" w:rsidRPr="00C14F68">
        <w:t>»</w:t>
      </w:r>
      <w:r w:rsidRPr="00C14F68">
        <w:t xml:space="preserve">, </w:t>
      </w:r>
      <w:r w:rsidR="005E26A8" w:rsidRPr="00C14F68">
        <w:t>«</w:t>
      </w:r>
      <w:r w:rsidRPr="00C14F68">
        <w:t>Фінансовий менеджмент</w:t>
      </w:r>
      <w:r w:rsidR="005E26A8" w:rsidRPr="00C14F68">
        <w:t>»</w:t>
      </w:r>
      <w:r w:rsidRPr="00C14F68">
        <w:t xml:space="preserve">, </w:t>
      </w:r>
      <w:r w:rsidR="005E26A8" w:rsidRPr="00C14F68">
        <w:t>«</w:t>
      </w:r>
      <w:r w:rsidRPr="00C14F68">
        <w:t>Фінансові ризики</w:t>
      </w:r>
      <w:r w:rsidR="005E26A8" w:rsidRPr="00C14F68">
        <w:t>»</w:t>
      </w:r>
      <w:r w:rsidRPr="00C14F68">
        <w:t xml:space="preserve"> тощо.</w:t>
      </w:r>
    </w:p>
    <w:p w:rsidR="00C14F68" w:rsidRDefault="00C14F68" w:rsidP="00CC1F4E">
      <w:pPr>
        <w:autoSpaceDE w:val="0"/>
        <w:autoSpaceDN w:val="0"/>
        <w:adjustRightInd w:val="0"/>
        <w:spacing w:line="360" w:lineRule="auto"/>
        <w:jc w:val="both"/>
      </w:pPr>
      <w:r w:rsidRPr="00C14F68">
        <w:t xml:space="preserve">Викладання спецкурсу «Економіка нерухомості» мало на меті розширити знання майбутніх бакалаврів-фінансистів про тенденції становлення, функціонування </w:t>
      </w:r>
      <w:r>
        <w:t>й</w:t>
      </w:r>
      <w:r w:rsidRPr="00C14F68">
        <w:t xml:space="preserve"> розвитку ринку нерухомості, його особливості у трансформаційній економіці та ознайомити із основами ефективного управління нерухомістю. Запропонований спецкурс продемонстрував студентам тісний та активний взаємозв’язок ринку нерухомості із іншими видами ринків (споживчих товарів, факторів виробництва, цінних паперів, кредитних зобов’язань, страхових послуг тощо)</w:t>
      </w:r>
      <w:r>
        <w:t>.</w:t>
      </w:r>
    </w:p>
    <w:p w:rsidR="00C14F68" w:rsidRDefault="00C14F68" w:rsidP="00397DDD">
      <w:pPr>
        <w:spacing w:line="360" w:lineRule="auto"/>
        <w:ind w:firstLine="709"/>
        <w:jc w:val="both"/>
      </w:pPr>
      <w:r w:rsidRPr="00ED528B">
        <w:lastRenderedPageBreak/>
        <w:t xml:space="preserve">Навчальний </w:t>
      </w:r>
      <w:r>
        <w:t>спец</w:t>
      </w:r>
      <w:r w:rsidRPr="00ED528B">
        <w:t>курс „Економіка нерухомості” базується на вітчизняному та зарубіжному досвіді мікроекономічного аналізу, маркетингу, менеджменту та здобутках практичного досвіду фахівців, що працюють у галузі ринкового обороту нерухомості. Змістовно він пов’язаний з навчальними курсами „Основи економічної теорії”, „Економіка підприємства”, „Мікроекономіка”, „Мікроекономічний аналіз ринкового середовища”, „Менеджмент”, „Фінанси” та деякими іншими.</w:t>
      </w:r>
    </w:p>
    <w:p w:rsidR="00397DDD" w:rsidRDefault="00397DDD" w:rsidP="00397DDD">
      <w:pPr>
        <w:spacing w:line="360" w:lineRule="auto"/>
        <w:ind w:firstLine="709"/>
        <w:jc w:val="both"/>
      </w:pPr>
      <w:r>
        <w:t>Загальн</w:t>
      </w:r>
      <w:r w:rsidR="00B460B0">
        <w:t xml:space="preserve">ий обсяг спецкурсу передбачав </w:t>
      </w:r>
      <w:r w:rsidR="00B460B0" w:rsidRPr="00B460B0">
        <w:rPr>
          <w:lang w:val="ru-RU"/>
        </w:rPr>
        <w:t>58</w:t>
      </w:r>
      <w:r>
        <w:t xml:space="preserve"> навчальн</w:t>
      </w:r>
      <w:r w:rsidR="00B460B0">
        <w:t>их</w:t>
      </w:r>
      <w:r>
        <w:t xml:space="preserve"> годин, з них: 18 годин  – лекції, 18 годин – семінари та 18 годин відведено на виконання студентами самостійної роботи (Додаток Р).</w:t>
      </w:r>
    </w:p>
    <w:p w:rsidR="00B4670B" w:rsidRPr="00CC1F4E" w:rsidRDefault="00B4670B" w:rsidP="00CC1F4E">
      <w:pPr>
        <w:autoSpaceDE w:val="0"/>
        <w:autoSpaceDN w:val="0"/>
        <w:adjustRightInd w:val="0"/>
        <w:spacing w:line="360" w:lineRule="auto"/>
        <w:jc w:val="both"/>
      </w:pPr>
      <w:r w:rsidRPr="00CC1F4E">
        <w:t xml:space="preserve">Аналізуючи процес професійної підготовки майбутніх бакалаврів з фінансів, банківської справи та страхування, ми виділили передумови реалізації прямої і непрямої, теоретичної і практичної </w:t>
      </w:r>
      <w:r w:rsidR="00832599">
        <w:t xml:space="preserve">складової </w:t>
      </w:r>
      <w:r w:rsidRPr="00CC1F4E">
        <w:t>міждисциплінарних зв'язків дисциплін інформаційно-технологічної спрямованості та фінансово-економічних дисциплін.</w:t>
      </w:r>
    </w:p>
    <w:p w:rsidR="00B4670B" w:rsidRPr="00CC1F4E" w:rsidRDefault="00B4670B" w:rsidP="00CC1F4E">
      <w:pPr>
        <w:autoSpaceDE w:val="0"/>
        <w:autoSpaceDN w:val="0"/>
        <w:adjustRightInd w:val="0"/>
        <w:spacing w:line="360" w:lineRule="auto"/>
        <w:jc w:val="both"/>
      </w:pPr>
      <w:r w:rsidRPr="00CC1F4E">
        <w:t xml:space="preserve">У змісті фінансово-економічних дисциплін визначені теми, матеріал яких можна використовувати для наочної ілюстрації можливостей застосування інформаційних технологій </w:t>
      </w:r>
      <w:r w:rsidR="00E16199">
        <w:t>у</w:t>
      </w:r>
      <w:r w:rsidRPr="00CC1F4E">
        <w:t xml:space="preserve"> предметн</w:t>
      </w:r>
      <w:r w:rsidR="00784A5A">
        <w:t>ій сфері</w:t>
      </w:r>
      <w:r w:rsidRPr="00CC1F4E">
        <w:t xml:space="preserve"> економіки (наприклад, при вивченні можливостей табличного процесора MS Excel – визначення потреби інвестиційного проекту в ресурсах і їх оптимальний розподіл з урахуванням прибутковості; моделювання процесу формування портфеля інвестицій і ін.); при подальшому вивченні фінансово-економічних дисциплін відбувається закріплення навичок застосування інформаційних технологій і вміння використовувати їх для</w:t>
      </w:r>
      <w:r w:rsidR="00784A5A">
        <w:t xml:space="preserve"> вирішення професійних завдань у</w:t>
      </w:r>
      <w:r w:rsidRPr="00CC1F4E">
        <w:t xml:space="preserve"> сфері економіки (наприклад, застосування табличного процесора MS Excel для обробки масивів економічних даних, використання навичок роботи в УПС </w:t>
      </w:r>
      <w:r w:rsidR="005E26A8">
        <w:t>«</w:t>
      </w:r>
      <w:r w:rsidRPr="00CC1F4E">
        <w:t>КонсультантПлюс</w:t>
      </w:r>
      <w:r w:rsidR="005E26A8">
        <w:t>»</w:t>
      </w:r>
      <w:r w:rsidRPr="00CC1F4E">
        <w:t xml:space="preserve"> і ведення обліку в системі </w:t>
      </w:r>
      <w:r w:rsidR="005E26A8">
        <w:t>«</w:t>
      </w:r>
      <w:r w:rsidRPr="00CC1F4E">
        <w:t>1С: Підприємство</w:t>
      </w:r>
      <w:r w:rsidR="005E26A8">
        <w:t>»</w:t>
      </w:r>
      <w:r w:rsidRPr="00CC1F4E">
        <w:t xml:space="preserve"> на практичних заняттях з дисциплін професійного циклу, а також при виконанні студента</w:t>
      </w:r>
      <w:r w:rsidR="00E16199">
        <w:t>ми-фінансистами курсових робіт і</w:t>
      </w:r>
      <w:r w:rsidRPr="00CC1F4E">
        <w:t xml:space="preserve"> дипломного проектування </w:t>
      </w:r>
      <w:r w:rsidR="009A43BE">
        <w:t>(Тимошкина, 2015)</w:t>
      </w:r>
      <w:r w:rsidRPr="00CC1F4E">
        <w:t>.</w:t>
      </w:r>
    </w:p>
    <w:p w:rsidR="00B4670B" w:rsidRPr="00CC1F4E" w:rsidRDefault="00B4670B" w:rsidP="00CC1F4E">
      <w:pPr>
        <w:autoSpaceDE w:val="0"/>
        <w:autoSpaceDN w:val="0"/>
        <w:adjustRightInd w:val="0"/>
        <w:spacing w:line="360" w:lineRule="auto"/>
        <w:jc w:val="both"/>
      </w:pPr>
      <w:r w:rsidRPr="00CC1F4E">
        <w:lastRenderedPageBreak/>
        <w:t>Таким чином, освітній процес, побудований на засадах міждисциплінарних зв'язків дисциплін, що відповідають за інформаційно-комунікаційну складову з фінансово-економічними дисциплінами, д</w:t>
      </w:r>
      <w:r w:rsidR="00E16199">
        <w:t>ає змогу</w:t>
      </w:r>
      <w:r w:rsidRPr="00CC1F4E">
        <w:t xml:space="preserve"> не тільки формувати професійні компетенції, а й розвивати особистісні якості, які сприяють розвитку здатності до творчості, відхилення в мисленні від стандартних схем, швидкому вирішенню проблемних ситуацій. Міждисциплінарні зв'язки дисциплін інформаційної підготовки та фінансово-економічних дисциплін є необхідною умовою підвищення якості професійної підготовки майбутніх бакалаврів </w:t>
      </w:r>
      <w:r w:rsidR="00E16199">
        <w:t>і</w:t>
      </w:r>
      <w:r w:rsidRPr="00CC1F4E">
        <w:t xml:space="preserve">з фінансів, банківської справи та страхування в умовах </w:t>
      </w:r>
      <w:r w:rsidR="0051138D">
        <w:t>закладу вищої освіти й</w:t>
      </w:r>
      <w:r w:rsidR="00784A5A">
        <w:t>,</w:t>
      </w:r>
      <w:r w:rsidR="0051138D">
        <w:t xml:space="preserve"> безумовно</w:t>
      </w:r>
      <w:r w:rsidR="00784A5A">
        <w:t>,</w:t>
      </w:r>
      <w:r w:rsidR="0051138D">
        <w:t xml:space="preserve"> сприяють формуванню готовності до професійної діяльності майбутнього фінансиста та його впевненому старті на першому робочому місці</w:t>
      </w:r>
      <w:r w:rsidRPr="00CC1F4E">
        <w:t>.</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Як уже зазначалося, формування готовності майбутніх бакалаврів </w:t>
      </w:r>
      <w:r w:rsidR="00E16199">
        <w:rPr>
          <w:color w:val="auto"/>
          <w:sz w:val="28"/>
          <w:szCs w:val="28"/>
        </w:rPr>
        <w:t>і</w:t>
      </w:r>
      <w:r w:rsidRPr="00CC1F4E">
        <w:rPr>
          <w:color w:val="auto"/>
          <w:sz w:val="28"/>
          <w:szCs w:val="28"/>
        </w:rPr>
        <w:t xml:space="preserve">з фінансів, банківської справи та страхування до професійної діяльності засобами міждисциплінарних зв’язків </w:t>
      </w:r>
      <w:r w:rsidR="001B38EF">
        <w:rPr>
          <w:color w:val="auto"/>
          <w:sz w:val="28"/>
          <w:szCs w:val="28"/>
        </w:rPr>
        <w:t>включає</w:t>
      </w:r>
      <w:r w:rsidRPr="00CC1F4E">
        <w:rPr>
          <w:color w:val="auto"/>
          <w:sz w:val="28"/>
          <w:szCs w:val="28"/>
        </w:rPr>
        <w:t xml:space="preserve"> формуванн</w:t>
      </w:r>
      <w:r w:rsidR="001B38EF">
        <w:rPr>
          <w:color w:val="auto"/>
          <w:sz w:val="28"/>
          <w:szCs w:val="28"/>
        </w:rPr>
        <w:t>я</w:t>
      </w:r>
      <w:r w:rsidRPr="00CC1F4E">
        <w:rPr>
          <w:color w:val="auto"/>
          <w:sz w:val="28"/>
          <w:szCs w:val="28"/>
        </w:rPr>
        <w:t xml:space="preserve"> загальних (ЗК) та професійних (ПК) компетенцій для здійснення ефективної та продуктивної професійної діяльності. Методи та форми організації формування й оцінки компе</w:t>
      </w:r>
      <w:r w:rsidR="00992FAF">
        <w:rPr>
          <w:color w:val="auto"/>
          <w:sz w:val="28"/>
          <w:szCs w:val="28"/>
        </w:rPr>
        <w:t>тентностей наведено у таблиці 2.4</w:t>
      </w:r>
      <w:r w:rsidRPr="00CC1F4E">
        <w:rPr>
          <w:color w:val="auto"/>
          <w:sz w:val="28"/>
          <w:szCs w:val="28"/>
        </w:rPr>
        <w:t>.</w:t>
      </w:r>
    </w:p>
    <w:p w:rsidR="00B4670B" w:rsidRPr="00CC1F4E" w:rsidRDefault="00B4670B" w:rsidP="00992FAF">
      <w:pPr>
        <w:pStyle w:val="Default"/>
        <w:spacing w:line="360" w:lineRule="auto"/>
        <w:ind w:firstLine="708"/>
        <w:jc w:val="right"/>
        <w:rPr>
          <w:b/>
          <w:color w:val="auto"/>
          <w:sz w:val="28"/>
          <w:szCs w:val="28"/>
        </w:rPr>
      </w:pPr>
      <w:r w:rsidRPr="00CC1F4E">
        <w:rPr>
          <w:b/>
          <w:color w:val="auto"/>
          <w:sz w:val="28"/>
          <w:szCs w:val="28"/>
        </w:rPr>
        <w:t xml:space="preserve">Таблиця </w:t>
      </w:r>
      <w:r w:rsidR="00992FAF">
        <w:rPr>
          <w:b/>
          <w:color w:val="auto"/>
          <w:sz w:val="28"/>
          <w:szCs w:val="28"/>
        </w:rPr>
        <w:t>2.4</w:t>
      </w:r>
    </w:p>
    <w:p w:rsidR="00B4670B" w:rsidRPr="00992FAF" w:rsidRDefault="00B4670B" w:rsidP="00992FAF">
      <w:pPr>
        <w:pStyle w:val="Default"/>
        <w:spacing w:line="360" w:lineRule="auto"/>
        <w:jc w:val="center"/>
        <w:rPr>
          <w:b/>
          <w:color w:val="auto"/>
          <w:sz w:val="28"/>
          <w:szCs w:val="28"/>
        </w:rPr>
      </w:pPr>
      <w:r w:rsidRPr="00992FAF">
        <w:rPr>
          <w:b/>
          <w:color w:val="auto"/>
          <w:sz w:val="28"/>
          <w:szCs w:val="28"/>
        </w:rPr>
        <w:t>Структура загальних та професійних компетентностей</w:t>
      </w:r>
    </w:p>
    <w:p w:rsidR="00B4670B" w:rsidRPr="00992FAF" w:rsidRDefault="00B4670B" w:rsidP="00992FAF">
      <w:pPr>
        <w:pStyle w:val="Default"/>
        <w:spacing w:line="360" w:lineRule="auto"/>
        <w:jc w:val="center"/>
        <w:rPr>
          <w:b/>
          <w:color w:val="auto"/>
          <w:sz w:val="28"/>
          <w:szCs w:val="28"/>
        </w:rPr>
      </w:pPr>
      <w:r w:rsidRPr="00992FAF">
        <w:rPr>
          <w:b/>
          <w:color w:val="auto"/>
          <w:sz w:val="28"/>
          <w:szCs w:val="28"/>
        </w:rPr>
        <w:t>майбутнього бакалавра з фінансів, банкі</w:t>
      </w:r>
      <w:r w:rsidR="00CD2F55" w:rsidRPr="00992FAF">
        <w:rPr>
          <w:b/>
          <w:color w:val="auto"/>
          <w:sz w:val="28"/>
          <w:szCs w:val="28"/>
        </w:rPr>
        <w:t>в</w:t>
      </w:r>
      <w:r w:rsidRPr="00992FAF">
        <w:rPr>
          <w:b/>
          <w:color w:val="auto"/>
          <w:sz w:val="28"/>
          <w:szCs w:val="28"/>
        </w:rPr>
        <w:t>ської справи та страхування</w:t>
      </w:r>
    </w:p>
    <w:tbl>
      <w:tblPr>
        <w:tblStyle w:val="af"/>
        <w:tblW w:w="9889" w:type="dxa"/>
        <w:tblLook w:val="04A0" w:firstRow="1" w:lastRow="0" w:firstColumn="1" w:lastColumn="0" w:noHBand="0" w:noVBand="1"/>
      </w:tblPr>
      <w:tblGrid>
        <w:gridCol w:w="2235"/>
        <w:gridCol w:w="4677"/>
        <w:gridCol w:w="2977"/>
      </w:tblGrid>
      <w:tr w:rsidR="00B4670B" w:rsidRPr="00CC1F4E" w:rsidTr="00B4670B">
        <w:tc>
          <w:tcPr>
            <w:tcW w:w="2235" w:type="dxa"/>
            <w:vAlign w:val="center"/>
          </w:tcPr>
          <w:p w:rsidR="00B4670B" w:rsidRPr="00CC1F4E" w:rsidRDefault="00B4670B" w:rsidP="00992FAF">
            <w:pPr>
              <w:pStyle w:val="Default"/>
              <w:spacing w:line="360" w:lineRule="auto"/>
              <w:jc w:val="center"/>
              <w:rPr>
                <w:b/>
                <w:color w:val="auto"/>
                <w:sz w:val="28"/>
                <w:szCs w:val="28"/>
              </w:rPr>
            </w:pPr>
            <w:r w:rsidRPr="00CC1F4E">
              <w:rPr>
                <w:b/>
                <w:color w:val="auto"/>
                <w:sz w:val="28"/>
                <w:szCs w:val="28"/>
              </w:rPr>
              <w:t>Компетенція</w:t>
            </w:r>
          </w:p>
        </w:tc>
        <w:tc>
          <w:tcPr>
            <w:tcW w:w="4677" w:type="dxa"/>
            <w:vAlign w:val="center"/>
          </w:tcPr>
          <w:p w:rsidR="00B4670B" w:rsidRPr="00CC1F4E" w:rsidRDefault="00B4670B" w:rsidP="00992FAF">
            <w:pPr>
              <w:pStyle w:val="Default"/>
              <w:spacing w:line="360" w:lineRule="auto"/>
              <w:jc w:val="center"/>
              <w:rPr>
                <w:b/>
                <w:color w:val="auto"/>
                <w:sz w:val="28"/>
                <w:szCs w:val="28"/>
              </w:rPr>
            </w:pPr>
            <w:r w:rsidRPr="00CC1F4E">
              <w:rPr>
                <w:b/>
                <w:color w:val="auto"/>
                <w:sz w:val="28"/>
                <w:szCs w:val="28"/>
              </w:rPr>
              <w:t>Прояв компетенції</w:t>
            </w:r>
          </w:p>
        </w:tc>
        <w:tc>
          <w:tcPr>
            <w:tcW w:w="2977" w:type="dxa"/>
            <w:vAlign w:val="center"/>
          </w:tcPr>
          <w:p w:rsidR="00B4670B" w:rsidRPr="00CC1F4E" w:rsidRDefault="00B4670B" w:rsidP="00784A5A">
            <w:pPr>
              <w:pStyle w:val="Default"/>
              <w:spacing w:line="360" w:lineRule="auto"/>
              <w:jc w:val="center"/>
              <w:rPr>
                <w:b/>
                <w:color w:val="auto"/>
                <w:sz w:val="28"/>
                <w:szCs w:val="28"/>
              </w:rPr>
            </w:pPr>
            <w:r w:rsidRPr="00CC1F4E">
              <w:rPr>
                <w:b/>
                <w:color w:val="auto"/>
                <w:sz w:val="28"/>
                <w:szCs w:val="28"/>
              </w:rPr>
              <w:t>Методи</w:t>
            </w:r>
            <w:r w:rsidR="00784A5A">
              <w:rPr>
                <w:b/>
                <w:color w:val="auto"/>
                <w:sz w:val="28"/>
                <w:szCs w:val="28"/>
              </w:rPr>
              <w:t xml:space="preserve"> та форми</w:t>
            </w:r>
            <w:r w:rsidRPr="00CC1F4E">
              <w:rPr>
                <w:b/>
                <w:color w:val="auto"/>
                <w:sz w:val="28"/>
                <w:szCs w:val="28"/>
              </w:rPr>
              <w:t xml:space="preserve"> формування </w:t>
            </w:r>
            <w:r w:rsidR="00784A5A">
              <w:rPr>
                <w:b/>
                <w:color w:val="auto"/>
                <w:sz w:val="28"/>
                <w:szCs w:val="28"/>
              </w:rPr>
              <w:t>й</w:t>
            </w:r>
            <w:r w:rsidRPr="00CC1F4E">
              <w:rPr>
                <w:b/>
                <w:color w:val="auto"/>
                <w:sz w:val="28"/>
                <w:szCs w:val="28"/>
              </w:rPr>
              <w:t xml:space="preserve"> оцінки компетенцій</w:t>
            </w:r>
          </w:p>
        </w:tc>
      </w:tr>
      <w:tr w:rsidR="00B4670B" w:rsidRPr="00CC1F4E" w:rsidTr="00B4670B">
        <w:tc>
          <w:tcPr>
            <w:tcW w:w="2235" w:type="dxa"/>
          </w:tcPr>
          <w:p w:rsidR="00B4670B" w:rsidRPr="00CC1F4E" w:rsidRDefault="00B4670B" w:rsidP="00E16199">
            <w:pPr>
              <w:pStyle w:val="Default"/>
              <w:spacing w:line="360" w:lineRule="auto"/>
              <w:rPr>
                <w:color w:val="auto"/>
                <w:sz w:val="28"/>
                <w:szCs w:val="28"/>
              </w:rPr>
            </w:pPr>
            <w:r w:rsidRPr="00CC1F4E">
              <w:rPr>
                <w:color w:val="auto"/>
                <w:sz w:val="28"/>
                <w:szCs w:val="28"/>
              </w:rPr>
              <w:t>Розуміти сутність і знач</w:t>
            </w:r>
            <w:r w:rsidR="00E16199">
              <w:rPr>
                <w:color w:val="auto"/>
                <w:sz w:val="28"/>
                <w:szCs w:val="28"/>
              </w:rPr>
              <w:t>ущість</w:t>
            </w:r>
            <w:r w:rsidRPr="00CC1F4E">
              <w:rPr>
                <w:color w:val="auto"/>
                <w:sz w:val="28"/>
                <w:szCs w:val="28"/>
              </w:rPr>
              <w:t xml:space="preserve"> своєї майбутньої професії, виявляти до неї стійкий інтерес</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t>Виявляти серйозну мотивацію до професії.</w:t>
            </w:r>
          </w:p>
          <w:p w:rsidR="00B4670B" w:rsidRPr="00CC1F4E" w:rsidRDefault="00B4670B" w:rsidP="00992FAF">
            <w:pPr>
              <w:pStyle w:val="Default"/>
              <w:spacing w:line="360" w:lineRule="auto"/>
              <w:rPr>
                <w:color w:val="auto"/>
                <w:sz w:val="28"/>
                <w:szCs w:val="28"/>
              </w:rPr>
            </w:pPr>
            <w:r w:rsidRPr="00CC1F4E">
              <w:rPr>
                <w:color w:val="auto"/>
                <w:sz w:val="28"/>
                <w:szCs w:val="28"/>
              </w:rPr>
              <w:t>Прагнути поповнити багаж новими професійними міждисциплінарними знаннями та вміннями</w:t>
            </w:r>
            <w:r w:rsidR="00E16199">
              <w:rPr>
                <w:color w:val="auto"/>
                <w:sz w:val="28"/>
                <w:szCs w:val="28"/>
              </w:rPr>
              <w:t>, п</w:t>
            </w:r>
            <w:r w:rsidRPr="00CC1F4E">
              <w:rPr>
                <w:color w:val="auto"/>
                <w:sz w:val="28"/>
                <w:szCs w:val="28"/>
              </w:rPr>
              <w:t>рагнути розібратися і ш</w:t>
            </w:r>
            <w:r w:rsidR="00E16199">
              <w:rPr>
                <w:color w:val="auto"/>
                <w:sz w:val="28"/>
                <w:szCs w:val="28"/>
              </w:rPr>
              <w:t>видко освоїти необхідні знання та</w:t>
            </w:r>
            <w:r w:rsidRPr="00CC1F4E">
              <w:rPr>
                <w:color w:val="auto"/>
                <w:sz w:val="28"/>
                <w:szCs w:val="28"/>
              </w:rPr>
              <w:t xml:space="preserve"> вміння із різних </w:t>
            </w:r>
            <w:r w:rsidRPr="00CC1F4E">
              <w:rPr>
                <w:color w:val="auto"/>
                <w:sz w:val="28"/>
                <w:szCs w:val="28"/>
              </w:rPr>
              <w:lastRenderedPageBreak/>
              <w:t>дисциплін.</w:t>
            </w:r>
          </w:p>
          <w:p w:rsidR="00B4670B" w:rsidRPr="00CC1F4E" w:rsidRDefault="00B4670B" w:rsidP="00992FAF">
            <w:pPr>
              <w:pStyle w:val="Default"/>
              <w:spacing w:line="360" w:lineRule="auto"/>
              <w:rPr>
                <w:color w:val="auto"/>
                <w:sz w:val="28"/>
                <w:szCs w:val="28"/>
              </w:rPr>
            </w:pPr>
            <w:r w:rsidRPr="00CC1F4E">
              <w:rPr>
                <w:color w:val="auto"/>
                <w:sz w:val="28"/>
                <w:szCs w:val="28"/>
              </w:rPr>
              <w:t>Виявляти кмітливість, аналітичні здібності, системне мислення, ерудицію.</w:t>
            </w:r>
          </w:p>
          <w:p w:rsidR="00B4670B" w:rsidRPr="00CC1F4E" w:rsidRDefault="00B4670B" w:rsidP="00992FAF">
            <w:pPr>
              <w:pStyle w:val="Default"/>
              <w:spacing w:line="360" w:lineRule="auto"/>
              <w:rPr>
                <w:color w:val="auto"/>
                <w:sz w:val="28"/>
                <w:szCs w:val="28"/>
              </w:rPr>
            </w:pPr>
            <w:r w:rsidRPr="00CC1F4E">
              <w:rPr>
                <w:color w:val="auto"/>
                <w:sz w:val="28"/>
                <w:szCs w:val="28"/>
              </w:rPr>
              <w:t>Відрізнятися ретельною підготовкою з основ професійних знань</w:t>
            </w:r>
          </w:p>
        </w:tc>
        <w:tc>
          <w:tcPr>
            <w:tcW w:w="2977" w:type="dxa"/>
          </w:tcPr>
          <w:p w:rsidR="00B4670B" w:rsidRPr="00CC1F4E" w:rsidRDefault="00B4670B" w:rsidP="00992FAF">
            <w:pPr>
              <w:pStyle w:val="Default"/>
              <w:spacing w:line="360" w:lineRule="auto"/>
              <w:jc w:val="both"/>
              <w:rPr>
                <w:color w:val="auto"/>
                <w:sz w:val="28"/>
                <w:szCs w:val="28"/>
              </w:rPr>
            </w:pPr>
            <w:r w:rsidRPr="00CC1F4E">
              <w:rPr>
                <w:color w:val="auto"/>
                <w:sz w:val="28"/>
                <w:szCs w:val="28"/>
              </w:rPr>
              <w:lastRenderedPageBreak/>
              <w:t>Дискусія</w:t>
            </w:r>
          </w:p>
          <w:p w:rsidR="00B4670B" w:rsidRPr="00CC1F4E" w:rsidRDefault="00E16199" w:rsidP="00992FAF">
            <w:pPr>
              <w:pStyle w:val="Default"/>
              <w:spacing w:line="360" w:lineRule="auto"/>
              <w:jc w:val="both"/>
              <w:rPr>
                <w:color w:val="auto"/>
                <w:sz w:val="28"/>
                <w:szCs w:val="28"/>
              </w:rPr>
            </w:pPr>
            <w:r>
              <w:rPr>
                <w:color w:val="auto"/>
                <w:sz w:val="28"/>
                <w:szCs w:val="28"/>
              </w:rPr>
              <w:t>Кейс-стаді</w:t>
            </w:r>
          </w:p>
        </w:tc>
      </w:tr>
      <w:tr w:rsidR="00B4670B" w:rsidRPr="00CC1F4E" w:rsidTr="00B4670B">
        <w:tc>
          <w:tcPr>
            <w:tcW w:w="2235" w:type="dxa"/>
          </w:tcPr>
          <w:p w:rsidR="00B4670B" w:rsidRPr="00CC1F4E" w:rsidRDefault="00B4670B" w:rsidP="00E16199">
            <w:pPr>
              <w:pStyle w:val="Default"/>
              <w:spacing w:line="360" w:lineRule="auto"/>
              <w:rPr>
                <w:color w:val="auto"/>
                <w:sz w:val="28"/>
                <w:szCs w:val="28"/>
              </w:rPr>
            </w:pPr>
            <w:r w:rsidRPr="00CC1F4E">
              <w:rPr>
                <w:color w:val="auto"/>
                <w:sz w:val="28"/>
                <w:szCs w:val="28"/>
              </w:rPr>
              <w:lastRenderedPageBreak/>
              <w:t>Організовувати власну діяльність, вибирати типові методи і способи виконання професійних за</w:t>
            </w:r>
            <w:r w:rsidR="00E16199">
              <w:rPr>
                <w:color w:val="auto"/>
                <w:sz w:val="28"/>
                <w:szCs w:val="28"/>
              </w:rPr>
              <w:t>вдань</w:t>
            </w:r>
            <w:r w:rsidRPr="00CC1F4E">
              <w:rPr>
                <w:color w:val="auto"/>
                <w:sz w:val="28"/>
                <w:szCs w:val="28"/>
              </w:rPr>
              <w:t>, оцінювати їх ефективність і якість</w:t>
            </w:r>
            <w:r w:rsidR="00E16199">
              <w:rPr>
                <w:color w:val="auto"/>
                <w:sz w:val="28"/>
                <w:szCs w:val="28"/>
              </w:rPr>
              <w:t>.</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t>Мати здатність до аналізу і синтезу</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Здатність застосовувати знання на практиці</w:t>
            </w:r>
            <w:r w:rsidR="00E16199">
              <w:rPr>
                <w:color w:val="auto"/>
                <w:sz w:val="28"/>
                <w:szCs w:val="28"/>
              </w:rPr>
              <w:t>, з</w:t>
            </w:r>
            <w:r w:rsidRPr="00CC1F4E">
              <w:rPr>
                <w:color w:val="auto"/>
                <w:sz w:val="28"/>
                <w:szCs w:val="28"/>
              </w:rPr>
              <w:t>датність ставити цілі</w:t>
            </w:r>
          </w:p>
          <w:p w:rsidR="00B4670B" w:rsidRPr="00CC1F4E" w:rsidRDefault="00B4670B" w:rsidP="00992FAF">
            <w:pPr>
              <w:pStyle w:val="Default"/>
              <w:spacing w:line="360" w:lineRule="auto"/>
              <w:rPr>
                <w:color w:val="auto"/>
                <w:sz w:val="28"/>
                <w:szCs w:val="28"/>
              </w:rPr>
            </w:pPr>
            <w:r w:rsidRPr="00CC1F4E">
              <w:rPr>
                <w:color w:val="auto"/>
                <w:sz w:val="28"/>
                <w:szCs w:val="28"/>
              </w:rPr>
              <w:t>Виявляти організаторські здібності</w:t>
            </w:r>
          </w:p>
          <w:p w:rsidR="00B4670B" w:rsidRPr="00CC1F4E" w:rsidRDefault="00B4670B" w:rsidP="00992FAF">
            <w:pPr>
              <w:pStyle w:val="Default"/>
              <w:spacing w:line="360" w:lineRule="auto"/>
              <w:rPr>
                <w:color w:val="auto"/>
                <w:sz w:val="28"/>
                <w:szCs w:val="28"/>
              </w:rPr>
            </w:pPr>
            <w:r w:rsidRPr="00CC1F4E">
              <w:rPr>
                <w:color w:val="auto"/>
                <w:sz w:val="28"/>
                <w:szCs w:val="28"/>
              </w:rPr>
              <w:t>Прагнути до планування та використання міждисциплінарних знань до виконання поставлених завдань</w:t>
            </w:r>
          </w:p>
          <w:p w:rsidR="00B4670B" w:rsidRPr="00CC1F4E" w:rsidRDefault="00B4670B" w:rsidP="00992FAF">
            <w:pPr>
              <w:pStyle w:val="Default"/>
              <w:spacing w:line="360" w:lineRule="auto"/>
              <w:rPr>
                <w:color w:val="auto"/>
                <w:sz w:val="28"/>
                <w:szCs w:val="28"/>
              </w:rPr>
            </w:pPr>
            <w:r w:rsidRPr="00CC1F4E">
              <w:rPr>
                <w:color w:val="auto"/>
                <w:sz w:val="28"/>
                <w:szCs w:val="28"/>
              </w:rPr>
              <w:t>Здатність оцінювати якість виконаної роботи</w:t>
            </w:r>
            <w:r w:rsidR="00E16199">
              <w:rPr>
                <w:color w:val="auto"/>
                <w:sz w:val="28"/>
                <w:szCs w:val="28"/>
              </w:rPr>
              <w:t xml:space="preserve">, </w:t>
            </w:r>
            <w:r w:rsidRPr="00CC1F4E">
              <w:rPr>
                <w:color w:val="auto"/>
                <w:sz w:val="28"/>
                <w:szCs w:val="28"/>
              </w:rPr>
              <w:t>самостійно вирішувати виникаючі проблеми</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Аналізувати нормативно-правові документи</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Класифікувати нормативно-правові документи</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Обирати нормативно-правові документи, необхідні для професійної діяльності</w:t>
            </w:r>
            <w:r w:rsidR="00E16199">
              <w:rPr>
                <w:color w:val="auto"/>
                <w:sz w:val="28"/>
                <w:szCs w:val="28"/>
              </w:rPr>
              <w:t>.</w:t>
            </w:r>
          </w:p>
          <w:p w:rsidR="00B4670B" w:rsidRDefault="00B4670B" w:rsidP="00992FAF">
            <w:pPr>
              <w:pStyle w:val="Default"/>
              <w:spacing w:line="360" w:lineRule="auto"/>
              <w:rPr>
                <w:color w:val="auto"/>
                <w:sz w:val="28"/>
                <w:szCs w:val="28"/>
              </w:rPr>
            </w:pPr>
            <w:r w:rsidRPr="00CC1F4E">
              <w:rPr>
                <w:color w:val="auto"/>
                <w:sz w:val="28"/>
                <w:szCs w:val="28"/>
              </w:rPr>
              <w:t>Використовувати на практиці нормативно-правові документи, необхідні для професійної діяльності</w:t>
            </w:r>
            <w:r w:rsidR="00E16199">
              <w:rPr>
                <w:color w:val="auto"/>
                <w:sz w:val="28"/>
                <w:szCs w:val="28"/>
              </w:rPr>
              <w:t>.</w:t>
            </w:r>
          </w:p>
          <w:p w:rsidR="00E16199" w:rsidRPr="00CC1F4E" w:rsidRDefault="00E16199" w:rsidP="00992FAF">
            <w:pPr>
              <w:pStyle w:val="Default"/>
              <w:spacing w:line="360" w:lineRule="auto"/>
              <w:rPr>
                <w:color w:val="auto"/>
                <w:sz w:val="28"/>
                <w:szCs w:val="28"/>
              </w:rPr>
            </w:pP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Ділові ігри</w:t>
            </w:r>
          </w:p>
          <w:p w:rsidR="00B4670B" w:rsidRPr="00CC1F4E" w:rsidRDefault="00B4670B" w:rsidP="00992FAF">
            <w:pPr>
              <w:pStyle w:val="Default"/>
              <w:spacing w:line="360" w:lineRule="auto"/>
              <w:jc w:val="both"/>
              <w:rPr>
                <w:color w:val="auto"/>
                <w:sz w:val="28"/>
                <w:szCs w:val="28"/>
              </w:rPr>
            </w:pPr>
            <w:r w:rsidRPr="00CC1F4E">
              <w:rPr>
                <w:sz w:val="28"/>
                <w:szCs w:val="28"/>
              </w:rPr>
              <w:t>Метод проектів</w:t>
            </w:r>
          </w:p>
        </w:tc>
      </w:tr>
      <w:tr w:rsidR="00B4670B" w:rsidRPr="00CC1F4E" w:rsidTr="00B4670B">
        <w:tc>
          <w:tcPr>
            <w:tcW w:w="2235" w:type="dxa"/>
          </w:tcPr>
          <w:p w:rsidR="00B4670B" w:rsidRPr="00CC1F4E" w:rsidRDefault="00E16199" w:rsidP="00992FAF">
            <w:pPr>
              <w:pStyle w:val="Default"/>
              <w:spacing w:line="360" w:lineRule="auto"/>
              <w:rPr>
                <w:color w:val="auto"/>
                <w:sz w:val="28"/>
                <w:szCs w:val="28"/>
              </w:rPr>
            </w:pPr>
            <w:r>
              <w:rPr>
                <w:color w:val="auto"/>
                <w:sz w:val="28"/>
                <w:szCs w:val="28"/>
              </w:rPr>
              <w:lastRenderedPageBreak/>
              <w:t>Ухвалюв</w:t>
            </w:r>
            <w:r w:rsidR="00B4670B" w:rsidRPr="00CC1F4E">
              <w:rPr>
                <w:color w:val="auto"/>
                <w:sz w:val="28"/>
                <w:szCs w:val="28"/>
              </w:rPr>
              <w:t>ати рішення в стандартних та нестандартних ситуаціях і нести за них відповідальність</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t>Планувати, організовувати і контролювати свою діяльність</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Розпізнавати нестандартні ситуації</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Оперативно реагувати на нестандартні ситуації</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Виявляти здатність адаптуватися до нових ситуацій</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Здатність породжувати нові ідеї (креативність)</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Схильність аналізувати нестандартні ситуації</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Виступати ініціатором </w:t>
            </w:r>
            <w:r w:rsidR="00E16199">
              <w:rPr>
                <w:color w:val="auto"/>
                <w:sz w:val="28"/>
                <w:szCs w:val="28"/>
              </w:rPr>
              <w:t>ухвалення</w:t>
            </w:r>
            <w:r w:rsidRPr="00CC1F4E">
              <w:rPr>
                <w:color w:val="auto"/>
                <w:sz w:val="28"/>
                <w:szCs w:val="28"/>
              </w:rPr>
              <w:t xml:space="preserve"> рішення в нестандартних ситуаціях із вдосконаленням діяльності</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Прагнути оперувати нормами, пов'язаними з професійною діяльністю</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Вміння обґрунтовувати свої рішення і відстоюв</w:t>
            </w:r>
            <w:r w:rsidR="00E16199">
              <w:rPr>
                <w:color w:val="auto"/>
                <w:sz w:val="28"/>
                <w:szCs w:val="28"/>
              </w:rPr>
              <w:t>ати їх при виникненні суперечностей.</w:t>
            </w:r>
          </w:p>
          <w:p w:rsidR="00B4670B" w:rsidRPr="00CC1F4E" w:rsidRDefault="00B4670B" w:rsidP="00E16199">
            <w:pPr>
              <w:pStyle w:val="Default"/>
              <w:spacing w:line="360" w:lineRule="auto"/>
              <w:rPr>
                <w:color w:val="auto"/>
                <w:sz w:val="28"/>
                <w:szCs w:val="28"/>
              </w:rPr>
            </w:pPr>
            <w:r w:rsidRPr="00CC1F4E">
              <w:rPr>
                <w:color w:val="auto"/>
                <w:sz w:val="28"/>
                <w:szCs w:val="28"/>
              </w:rPr>
              <w:t xml:space="preserve">Виявляти уміння брати на себе відповідальність за </w:t>
            </w:r>
            <w:r w:rsidR="00E16199">
              <w:rPr>
                <w:color w:val="auto"/>
                <w:sz w:val="28"/>
                <w:szCs w:val="28"/>
              </w:rPr>
              <w:t>ухвалення</w:t>
            </w:r>
            <w:r w:rsidRPr="00CC1F4E">
              <w:rPr>
                <w:color w:val="auto"/>
                <w:sz w:val="28"/>
                <w:szCs w:val="28"/>
              </w:rPr>
              <w:t xml:space="preserve"> рішення</w:t>
            </w:r>
            <w:r w:rsidR="00E16199">
              <w:rPr>
                <w:color w:val="auto"/>
                <w:sz w:val="28"/>
                <w:szCs w:val="28"/>
              </w:rPr>
              <w:t>.</w:t>
            </w: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Ділові ігри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Метод проектів</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Дебати</w:t>
            </w:r>
          </w:p>
          <w:p w:rsidR="00B4670B" w:rsidRPr="00CC1F4E" w:rsidRDefault="00E16199" w:rsidP="00992FAF">
            <w:pPr>
              <w:autoSpaceDE w:val="0"/>
              <w:autoSpaceDN w:val="0"/>
              <w:adjustRightInd w:val="0"/>
              <w:spacing w:line="360" w:lineRule="auto"/>
              <w:ind w:firstLine="0"/>
              <w:jc w:val="both"/>
              <w:rPr>
                <w:sz w:val="28"/>
                <w:szCs w:val="28"/>
              </w:rPr>
            </w:pPr>
            <w:r>
              <w:rPr>
                <w:sz w:val="28"/>
                <w:szCs w:val="28"/>
              </w:rPr>
              <w:t>Кейс-стаді</w:t>
            </w:r>
          </w:p>
          <w:p w:rsidR="00B4670B" w:rsidRPr="00CC1F4E" w:rsidRDefault="00B4670B" w:rsidP="00992FAF">
            <w:pPr>
              <w:pStyle w:val="Default"/>
              <w:spacing w:line="360" w:lineRule="auto"/>
              <w:jc w:val="both"/>
              <w:rPr>
                <w:color w:val="auto"/>
                <w:sz w:val="28"/>
                <w:szCs w:val="28"/>
              </w:rPr>
            </w:pPr>
            <w:r w:rsidRPr="00CC1F4E">
              <w:rPr>
                <w:sz w:val="28"/>
                <w:szCs w:val="28"/>
              </w:rPr>
              <w:t>Лекція-провокація</w:t>
            </w:r>
          </w:p>
        </w:tc>
      </w:tr>
      <w:tr w:rsidR="00B4670B" w:rsidRPr="00CC1F4E" w:rsidTr="00B4670B">
        <w:tc>
          <w:tcPr>
            <w:tcW w:w="2235" w:type="dxa"/>
          </w:tcPr>
          <w:p w:rsidR="00B4670B" w:rsidRPr="00CC1F4E" w:rsidRDefault="00B4670B" w:rsidP="00992FAF">
            <w:pPr>
              <w:pStyle w:val="Default"/>
              <w:spacing w:line="360" w:lineRule="auto"/>
              <w:rPr>
                <w:color w:val="auto"/>
                <w:sz w:val="28"/>
                <w:szCs w:val="28"/>
              </w:rPr>
            </w:pPr>
            <w:r w:rsidRPr="00CC1F4E">
              <w:rPr>
                <w:color w:val="auto"/>
                <w:sz w:val="28"/>
                <w:szCs w:val="28"/>
              </w:rPr>
              <w:t>Здійснювати пошук і використ</w:t>
            </w:r>
            <w:r w:rsidR="00CD2F55" w:rsidRPr="00CC1F4E">
              <w:rPr>
                <w:color w:val="auto"/>
                <w:sz w:val="28"/>
                <w:szCs w:val="28"/>
              </w:rPr>
              <w:t>ання</w:t>
            </w:r>
            <w:r w:rsidRPr="00CC1F4E">
              <w:rPr>
                <w:color w:val="auto"/>
                <w:sz w:val="28"/>
                <w:szCs w:val="28"/>
              </w:rPr>
              <w:t xml:space="preserve"> інформації, необх</w:t>
            </w:r>
            <w:r w:rsidR="00CD2F55" w:rsidRPr="00CC1F4E">
              <w:rPr>
                <w:color w:val="auto"/>
                <w:sz w:val="28"/>
                <w:szCs w:val="28"/>
              </w:rPr>
              <w:t>ідної</w:t>
            </w:r>
            <w:r w:rsidRPr="00CC1F4E">
              <w:rPr>
                <w:color w:val="auto"/>
                <w:sz w:val="28"/>
                <w:szCs w:val="28"/>
              </w:rPr>
              <w:t xml:space="preserve"> для ефективного виконання </w:t>
            </w:r>
            <w:r w:rsidRPr="00CC1F4E">
              <w:rPr>
                <w:color w:val="auto"/>
                <w:sz w:val="28"/>
                <w:szCs w:val="28"/>
              </w:rPr>
              <w:lastRenderedPageBreak/>
              <w:t>професійних завдань, професійного і особистісного розвитку</w:t>
            </w:r>
            <w:r w:rsidR="00E16199">
              <w:rPr>
                <w:color w:val="auto"/>
                <w:sz w:val="28"/>
                <w:szCs w:val="28"/>
              </w:rPr>
              <w:t>.</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lastRenderedPageBreak/>
              <w:t>Володіння письмовою та усною комунікацією рідн</w:t>
            </w:r>
            <w:r w:rsidR="00E16199">
              <w:rPr>
                <w:color w:val="auto"/>
                <w:sz w:val="28"/>
                <w:szCs w:val="28"/>
              </w:rPr>
              <w:t>ою</w:t>
            </w:r>
            <w:r w:rsidRPr="00CC1F4E">
              <w:rPr>
                <w:color w:val="auto"/>
                <w:sz w:val="28"/>
                <w:szCs w:val="28"/>
              </w:rPr>
              <w:t xml:space="preserve"> мов</w:t>
            </w:r>
            <w:r w:rsidR="00E16199">
              <w:rPr>
                <w:color w:val="auto"/>
                <w:sz w:val="28"/>
                <w:szCs w:val="28"/>
              </w:rPr>
              <w:t>ою.</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Прагнення самостійно шукати, отримувати, систематизувати, аналізувати і відбирати необхідну для вирішення навчальних завдань інформацію, організовувати, </w:t>
            </w:r>
            <w:r w:rsidRPr="00CC1F4E">
              <w:rPr>
                <w:color w:val="auto"/>
                <w:sz w:val="28"/>
                <w:szCs w:val="28"/>
              </w:rPr>
              <w:lastRenderedPageBreak/>
              <w:t>перетворювати, зберігати і передавати її</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Схильність орієнтуватися в інформаційних потоках, вміння виділяти в них головне і необхідне, аналізувати та </w:t>
            </w:r>
            <w:r w:rsidR="00CD2F55" w:rsidRPr="00CC1F4E">
              <w:rPr>
                <w:color w:val="auto"/>
                <w:sz w:val="28"/>
                <w:szCs w:val="28"/>
              </w:rPr>
              <w:t>пов’язувати</w:t>
            </w:r>
            <w:r w:rsidRPr="00CC1F4E">
              <w:rPr>
                <w:color w:val="auto"/>
                <w:sz w:val="28"/>
                <w:szCs w:val="28"/>
              </w:rPr>
              <w:t xml:space="preserve"> інформацію із різних дисциплін</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Уміння усвідомлено сприймати та аналізувати інформацію, що розповсюджується каналами </w:t>
            </w:r>
            <w:r w:rsidR="00992FAF">
              <w:rPr>
                <w:color w:val="auto"/>
                <w:sz w:val="28"/>
                <w:szCs w:val="28"/>
              </w:rPr>
              <w:t>засобів масової інформації</w:t>
            </w:r>
            <w:r w:rsidR="00E16199">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Прагнення критично осмислювати отримані відомості, застосовувати їх для розширення своїх знань</w:t>
            </w:r>
            <w:r w:rsidR="00E16199">
              <w:rPr>
                <w:color w:val="auto"/>
                <w:sz w:val="28"/>
                <w:szCs w:val="28"/>
              </w:rPr>
              <w:t>.</w:t>
            </w: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lastRenderedPageBreak/>
              <w:t>Виконання завдань самостійної роботи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Презентація</w:t>
            </w:r>
          </w:p>
          <w:p w:rsidR="00B4670B" w:rsidRPr="00CC1F4E" w:rsidRDefault="00B4670B" w:rsidP="00992FAF">
            <w:pPr>
              <w:pStyle w:val="Default"/>
              <w:spacing w:line="360" w:lineRule="auto"/>
              <w:jc w:val="both"/>
              <w:rPr>
                <w:color w:val="auto"/>
                <w:sz w:val="28"/>
                <w:szCs w:val="28"/>
              </w:rPr>
            </w:pPr>
            <w:r w:rsidRPr="00CC1F4E">
              <w:rPr>
                <w:sz w:val="28"/>
                <w:szCs w:val="28"/>
              </w:rPr>
              <w:t>Доповіді</w:t>
            </w:r>
          </w:p>
        </w:tc>
      </w:tr>
      <w:tr w:rsidR="00B4670B" w:rsidRPr="00CC1F4E" w:rsidTr="00B4670B">
        <w:tc>
          <w:tcPr>
            <w:tcW w:w="2235" w:type="dxa"/>
          </w:tcPr>
          <w:p w:rsidR="00B4670B" w:rsidRPr="00CC1F4E" w:rsidRDefault="00B4670B" w:rsidP="00992FAF">
            <w:pPr>
              <w:pStyle w:val="Default"/>
              <w:spacing w:line="360" w:lineRule="auto"/>
              <w:rPr>
                <w:color w:val="auto"/>
                <w:sz w:val="28"/>
                <w:szCs w:val="28"/>
              </w:rPr>
            </w:pPr>
            <w:r w:rsidRPr="00CC1F4E">
              <w:rPr>
                <w:color w:val="auto"/>
                <w:sz w:val="28"/>
                <w:szCs w:val="28"/>
              </w:rPr>
              <w:lastRenderedPageBreak/>
              <w:t>Володіти інформаційною культурою, анал</w:t>
            </w:r>
            <w:r w:rsidR="00E16199">
              <w:rPr>
                <w:color w:val="auto"/>
                <w:sz w:val="28"/>
                <w:szCs w:val="28"/>
              </w:rPr>
              <w:t xml:space="preserve">ізувати й </w:t>
            </w:r>
            <w:r w:rsidRPr="00CC1F4E">
              <w:rPr>
                <w:color w:val="auto"/>
                <w:sz w:val="28"/>
                <w:szCs w:val="28"/>
              </w:rPr>
              <w:t>оцінювати інформацію із використанням інформаційно-комунікаційних технологій</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t>Прагнути освоїти роботу з різними видами інформації: діаграмами, символами, графіками, текстами, таблицями тощо.</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Володіння сучасними засобами отримання та передачі інформації (факс, сканер, комп'ютер, принтер, модем, копір і т.д.), інформаційними і телекомунікаційними технологіями (аудіо-, відеозапис, електронна пошта, </w:t>
            </w:r>
            <w:r w:rsidR="00992FAF">
              <w:rPr>
                <w:color w:val="auto"/>
                <w:sz w:val="28"/>
                <w:szCs w:val="28"/>
              </w:rPr>
              <w:t>засоби масової інформації</w:t>
            </w:r>
            <w:r w:rsidRPr="00CC1F4E">
              <w:rPr>
                <w:color w:val="auto"/>
                <w:sz w:val="28"/>
                <w:szCs w:val="28"/>
              </w:rPr>
              <w:t>, Інтернет).</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Виявляти бажання працювати з книгами, підручниками, довідниками, атласами, картами, енциклопедіями, каталогами, </w:t>
            </w:r>
            <w:r w:rsidRPr="00CC1F4E">
              <w:rPr>
                <w:color w:val="auto"/>
                <w:sz w:val="28"/>
                <w:szCs w:val="28"/>
              </w:rPr>
              <w:lastRenderedPageBreak/>
              <w:t>словниками, CD-Rom, Інтернет</w:t>
            </w:r>
            <w:r w:rsidR="00E16199">
              <w:rPr>
                <w:color w:val="auto"/>
                <w:sz w:val="28"/>
                <w:szCs w:val="28"/>
              </w:rPr>
              <w:t>.</w:t>
            </w: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lastRenderedPageBreak/>
              <w:t>Виконання завдань самостійної роботи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Презентація</w:t>
            </w:r>
          </w:p>
          <w:p w:rsidR="00B4670B" w:rsidRPr="00CC1F4E" w:rsidRDefault="00B4670B" w:rsidP="00992FAF">
            <w:pPr>
              <w:pStyle w:val="Default"/>
              <w:spacing w:line="360" w:lineRule="auto"/>
              <w:jc w:val="both"/>
              <w:rPr>
                <w:color w:val="auto"/>
                <w:sz w:val="28"/>
                <w:szCs w:val="28"/>
              </w:rPr>
            </w:pPr>
            <w:r w:rsidRPr="00CC1F4E">
              <w:rPr>
                <w:sz w:val="28"/>
                <w:szCs w:val="28"/>
              </w:rPr>
              <w:t>Доповіді</w:t>
            </w:r>
          </w:p>
        </w:tc>
      </w:tr>
      <w:tr w:rsidR="00B4670B" w:rsidRPr="00CC1F4E" w:rsidTr="00B4670B">
        <w:tc>
          <w:tcPr>
            <w:tcW w:w="2235" w:type="dxa"/>
          </w:tcPr>
          <w:p w:rsidR="00B4670B" w:rsidRPr="00CC1F4E" w:rsidRDefault="00C267C7" w:rsidP="00992FAF">
            <w:pPr>
              <w:pStyle w:val="Default"/>
              <w:spacing w:line="360" w:lineRule="auto"/>
              <w:rPr>
                <w:color w:val="auto"/>
                <w:sz w:val="28"/>
                <w:szCs w:val="28"/>
              </w:rPr>
            </w:pPr>
            <w:r>
              <w:rPr>
                <w:color w:val="auto"/>
                <w:sz w:val="28"/>
                <w:szCs w:val="28"/>
              </w:rPr>
              <w:lastRenderedPageBreak/>
              <w:t>Працювати в колективі й</w:t>
            </w:r>
            <w:r w:rsidR="00B4670B" w:rsidRPr="00CC1F4E">
              <w:rPr>
                <w:color w:val="auto"/>
                <w:sz w:val="28"/>
                <w:szCs w:val="28"/>
              </w:rPr>
              <w:t xml:space="preserve"> команді, ефективно спілкуватися з колегами, керівництвом, споживачами</w:t>
            </w:r>
            <w:r>
              <w:rPr>
                <w:color w:val="auto"/>
                <w:sz w:val="28"/>
                <w:szCs w:val="28"/>
              </w:rPr>
              <w:t>.</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t>Виявляти навички міжособистісного спілкування</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Уміння слухати співрозмовників</w:t>
            </w:r>
          </w:p>
          <w:p w:rsidR="00B4670B" w:rsidRPr="00CC1F4E" w:rsidRDefault="00B4670B" w:rsidP="00992FAF">
            <w:pPr>
              <w:pStyle w:val="Default"/>
              <w:spacing w:line="360" w:lineRule="auto"/>
              <w:rPr>
                <w:color w:val="auto"/>
                <w:sz w:val="28"/>
                <w:szCs w:val="28"/>
              </w:rPr>
            </w:pPr>
            <w:r w:rsidRPr="00CC1F4E">
              <w:rPr>
                <w:color w:val="auto"/>
                <w:sz w:val="28"/>
                <w:szCs w:val="28"/>
              </w:rPr>
              <w:t>Виявляти уміння працювати в команді на загальний результат</w:t>
            </w:r>
            <w:r w:rsidR="00C267C7">
              <w:rPr>
                <w:color w:val="auto"/>
                <w:sz w:val="28"/>
                <w:szCs w:val="28"/>
              </w:rPr>
              <w:t>.</w:t>
            </w:r>
          </w:p>
          <w:p w:rsidR="00B4670B" w:rsidRPr="00CC1F4E" w:rsidRDefault="00C267C7" w:rsidP="00992FAF">
            <w:pPr>
              <w:pStyle w:val="Default"/>
              <w:spacing w:line="360" w:lineRule="auto"/>
              <w:rPr>
                <w:color w:val="auto"/>
                <w:sz w:val="28"/>
                <w:szCs w:val="28"/>
              </w:rPr>
            </w:pPr>
            <w:r>
              <w:rPr>
                <w:color w:val="auto"/>
                <w:sz w:val="28"/>
                <w:szCs w:val="28"/>
              </w:rPr>
              <w:t>Проявляти</w:t>
            </w:r>
            <w:r w:rsidR="00B4670B" w:rsidRPr="00CC1F4E">
              <w:rPr>
                <w:color w:val="auto"/>
                <w:sz w:val="28"/>
                <w:szCs w:val="28"/>
              </w:rPr>
              <w:t xml:space="preserve"> справедливість й доброзичливість</w:t>
            </w:r>
            <w:r>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Надихати всіх членів коман</w:t>
            </w:r>
            <w:r w:rsidR="00C267C7">
              <w:rPr>
                <w:color w:val="auto"/>
                <w:sz w:val="28"/>
                <w:szCs w:val="28"/>
              </w:rPr>
              <w:t>ди здійснювати корисний внесок у</w:t>
            </w:r>
            <w:r w:rsidRPr="00CC1F4E">
              <w:rPr>
                <w:color w:val="auto"/>
                <w:sz w:val="28"/>
                <w:szCs w:val="28"/>
              </w:rPr>
              <w:t xml:space="preserve"> роботу</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Організовувати роботу малої групи</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Визначати, яка підтримка потрібна членам команди, і надавати таку підтримку</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Позитивно реагувати на в</w:t>
            </w:r>
            <w:r w:rsidR="00C267C7">
              <w:rPr>
                <w:color w:val="auto"/>
                <w:sz w:val="28"/>
                <w:szCs w:val="28"/>
              </w:rPr>
              <w:t>несок</w:t>
            </w:r>
            <w:r w:rsidRPr="00CC1F4E">
              <w:rPr>
                <w:color w:val="auto"/>
                <w:sz w:val="28"/>
                <w:szCs w:val="28"/>
              </w:rPr>
              <w:t xml:space="preserve"> в команду колег</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Демонструвати організаторські здібності</w:t>
            </w:r>
            <w:r w:rsidR="00C267C7">
              <w:rPr>
                <w:color w:val="auto"/>
                <w:sz w:val="28"/>
                <w:szCs w:val="28"/>
              </w:rPr>
              <w:t>.</w:t>
            </w:r>
          </w:p>
        </w:tc>
        <w:tc>
          <w:tcPr>
            <w:tcW w:w="2977" w:type="dxa"/>
          </w:tcPr>
          <w:p w:rsidR="00B4670B" w:rsidRPr="00CC1F4E" w:rsidRDefault="00B4670B" w:rsidP="00992FAF">
            <w:pPr>
              <w:autoSpaceDE w:val="0"/>
              <w:autoSpaceDN w:val="0"/>
              <w:adjustRightInd w:val="0"/>
              <w:spacing w:line="360" w:lineRule="auto"/>
              <w:ind w:firstLine="0"/>
              <w:rPr>
                <w:sz w:val="28"/>
                <w:szCs w:val="28"/>
              </w:rPr>
            </w:pPr>
            <w:r w:rsidRPr="00CC1F4E">
              <w:rPr>
                <w:sz w:val="28"/>
                <w:szCs w:val="28"/>
              </w:rPr>
              <w:t>Групова самостійна робота</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Мозковий штурм</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Ділові ігри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Рольові ігри</w:t>
            </w:r>
          </w:p>
          <w:p w:rsidR="00B4670B" w:rsidRPr="00CC1F4E" w:rsidRDefault="00B4670B" w:rsidP="00992FAF">
            <w:pPr>
              <w:autoSpaceDE w:val="0"/>
              <w:autoSpaceDN w:val="0"/>
              <w:adjustRightInd w:val="0"/>
              <w:spacing w:line="360" w:lineRule="auto"/>
              <w:ind w:firstLine="0"/>
              <w:rPr>
                <w:sz w:val="28"/>
                <w:szCs w:val="28"/>
              </w:rPr>
            </w:pPr>
            <w:r w:rsidRPr="00CC1F4E">
              <w:rPr>
                <w:sz w:val="28"/>
                <w:szCs w:val="28"/>
              </w:rPr>
              <w:t>Тренінги з активного слухання</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Дискусії</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Тренінги комунікабельності</w:t>
            </w:r>
          </w:p>
        </w:tc>
      </w:tr>
      <w:tr w:rsidR="00B4670B" w:rsidRPr="00CC1F4E" w:rsidTr="00B4670B">
        <w:tc>
          <w:tcPr>
            <w:tcW w:w="2235" w:type="dxa"/>
          </w:tcPr>
          <w:p w:rsidR="00B4670B" w:rsidRPr="00CC1F4E" w:rsidRDefault="00B4670B" w:rsidP="00992FAF">
            <w:pPr>
              <w:pStyle w:val="Default"/>
              <w:spacing w:line="360" w:lineRule="auto"/>
              <w:rPr>
                <w:color w:val="auto"/>
                <w:sz w:val="28"/>
                <w:szCs w:val="28"/>
              </w:rPr>
            </w:pPr>
            <w:r w:rsidRPr="00CC1F4E">
              <w:rPr>
                <w:color w:val="auto"/>
                <w:sz w:val="28"/>
                <w:szCs w:val="28"/>
              </w:rPr>
              <w:t>Брати на себе відповідальність за роботу членів команди (підлеглих), результат виконання завдань</w:t>
            </w:r>
            <w:r w:rsidR="00C267C7">
              <w:rPr>
                <w:color w:val="auto"/>
                <w:sz w:val="28"/>
                <w:szCs w:val="28"/>
              </w:rPr>
              <w:t>.</w:t>
            </w:r>
          </w:p>
        </w:tc>
        <w:tc>
          <w:tcPr>
            <w:tcW w:w="4677" w:type="dxa"/>
          </w:tcPr>
          <w:p w:rsidR="00B4670B" w:rsidRPr="00CC1F4E" w:rsidRDefault="00B4670B" w:rsidP="00992FAF">
            <w:pPr>
              <w:autoSpaceDE w:val="0"/>
              <w:autoSpaceDN w:val="0"/>
              <w:adjustRightInd w:val="0"/>
              <w:spacing w:line="360" w:lineRule="auto"/>
              <w:ind w:firstLine="0"/>
              <w:rPr>
                <w:sz w:val="28"/>
                <w:szCs w:val="28"/>
              </w:rPr>
            </w:pPr>
            <w:r w:rsidRPr="00CC1F4E">
              <w:rPr>
                <w:sz w:val="28"/>
                <w:szCs w:val="28"/>
              </w:rPr>
              <w:t>Виявляти відповідальність за виконувану роботу</w:t>
            </w:r>
            <w:r w:rsidR="00C267C7">
              <w:rPr>
                <w:sz w:val="28"/>
                <w:szCs w:val="28"/>
              </w:rPr>
              <w:t>.</w:t>
            </w:r>
          </w:p>
          <w:p w:rsidR="00B4670B" w:rsidRPr="00CC1F4E" w:rsidRDefault="00B4670B" w:rsidP="00C267C7">
            <w:pPr>
              <w:autoSpaceDE w:val="0"/>
              <w:autoSpaceDN w:val="0"/>
              <w:adjustRightInd w:val="0"/>
              <w:spacing w:line="360" w:lineRule="auto"/>
              <w:ind w:firstLine="0"/>
              <w:rPr>
                <w:sz w:val="28"/>
                <w:szCs w:val="28"/>
              </w:rPr>
            </w:pPr>
            <w:r w:rsidRPr="00CC1F4E">
              <w:rPr>
                <w:sz w:val="28"/>
                <w:szCs w:val="28"/>
              </w:rPr>
              <w:t xml:space="preserve">Брати відповідальність за </w:t>
            </w:r>
            <w:r w:rsidR="00C267C7">
              <w:rPr>
                <w:sz w:val="28"/>
                <w:szCs w:val="28"/>
              </w:rPr>
              <w:t>ухвалення</w:t>
            </w:r>
            <w:r w:rsidRPr="00CC1F4E">
              <w:rPr>
                <w:sz w:val="28"/>
                <w:szCs w:val="28"/>
              </w:rPr>
              <w:t xml:space="preserve"> рішень на себе, якщо необхідно просувати справу вперед</w:t>
            </w:r>
            <w:r w:rsidR="00C267C7">
              <w:rPr>
                <w:sz w:val="28"/>
                <w:szCs w:val="28"/>
              </w:rPr>
              <w:t>.</w:t>
            </w: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Ділові ігри</w:t>
            </w:r>
          </w:p>
          <w:p w:rsidR="00B4670B" w:rsidRPr="00CC1F4E" w:rsidRDefault="00B4670B" w:rsidP="00C267C7">
            <w:pPr>
              <w:pStyle w:val="Default"/>
              <w:spacing w:line="360" w:lineRule="auto"/>
              <w:jc w:val="both"/>
              <w:rPr>
                <w:color w:val="auto"/>
                <w:sz w:val="28"/>
                <w:szCs w:val="28"/>
              </w:rPr>
            </w:pPr>
            <w:r w:rsidRPr="00CC1F4E">
              <w:rPr>
                <w:sz w:val="28"/>
                <w:szCs w:val="28"/>
              </w:rPr>
              <w:t>Кейс</w:t>
            </w:r>
            <w:r w:rsidR="00C267C7">
              <w:rPr>
                <w:sz w:val="28"/>
                <w:szCs w:val="28"/>
              </w:rPr>
              <w:t>-</w:t>
            </w:r>
            <w:r w:rsidRPr="00CC1F4E">
              <w:rPr>
                <w:sz w:val="28"/>
                <w:szCs w:val="28"/>
              </w:rPr>
              <w:t>стаді</w:t>
            </w:r>
          </w:p>
        </w:tc>
      </w:tr>
      <w:tr w:rsidR="00B4670B" w:rsidRPr="00CC1F4E" w:rsidTr="00B4670B">
        <w:tc>
          <w:tcPr>
            <w:tcW w:w="2235" w:type="dxa"/>
          </w:tcPr>
          <w:p w:rsidR="00B4670B" w:rsidRPr="00CC1F4E" w:rsidRDefault="00B4670B" w:rsidP="00992FAF">
            <w:pPr>
              <w:pStyle w:val="Default"/>
              <w:spacing w:line="360" w:lineRule="auto"/>
              <w:rPr>
                <w:color w:val="auto"/>
                <w:sz w:val="28"/>
                <w:szCs w:val="28"/>
              </w:rPr>
            </w:pPr>
            <w:r w:rsidRPr="00CC1F4E">
              <w:rPr>
                <w:color w:val="auto"/>
                <w:sz w:val="28"/>
                <w:szCs w:val="28"/>
              </w:rPr>
              <w:t xml:space="preserve">Самостійно визначати завдання </w:t>
            </w:r>
            <w:r w:rsidRPr="00CC1F4E">
              <w:rPr>
                <w:color w:val="auto"/>
                <w:sz w:val="28"/>
                <w:szCs w:val="28"/>
              </w:rPr>
              <w:lastRenderedPageBreak/>
              <w:t>професійного і особистісного розвитку, займатися самоосвітою, усвідомлено планувати підвищення кваліфікації</w:t>
            </w:r>
            <w:r w:rsidR="00C267C7">
              <w:rPr>
                <w:color w:val="auto"/>
                <w:sz w:val="28"/>
                <w:szCs w:val="28"/>
              </w:rPr>
              <w:t>.</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lastRenderedPageBreak/>
              <w:t>Схильність до саморозвитку</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Здатність вчитися</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Здатність працювати самостійно</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lastRenderedPageBreak/>
              <w:t>Прагнення до успіху</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Терп</w:t>
            </w:r>
            <w:r w:rsidR="00C267C7">
              <w:rPr>
                <w:color w:val="auto"/>
                <w:sz w:val="28"/>
                <w:szCs w:val="28"/>
              </w:rPr>
              <w:t>ляче</w:t>
            </w:r>
            <w:r w:rsidRPr="00CC1F4E">
              <w:rPr>
                <w:color w:val="auto"/>
                <w:sz w:val="28"/>
                <w:szCs w:val="28"/>
              </w:rPr>
              <w:t xml:space="preserve"> ставлення до критики</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Стійке прагнення до самовдосконалення</w:t>
            </w:r>
            <w:r w:rsidR="00C267C7">
              <w:rPr>
                <w:color w:val="auto"/>
                <w:sz w:val="28"/>
                <w:szCs w:val="28"/>
              </w:rPr>
              <w:t>.</w:t>
            </w: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lastRenderedPageBreak/>
              <w:t>Тренінги саморозвитку</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Психологічні тести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lastRenderedPageBreak/>
              <w:t>Рольові ігри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 xml:space="preserve">Доповіді </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Презентації</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Дискусії</w:t>
            </w:r>
          </w:p>
          <w:p w:rsidR="00B4670B" w:rsidRPr="00CC1F4E" w:rsidRDefault="00B4670B" w:rsidP="00992FAF">
            <w:pPr>
              <w:pStyle w:val="Default"/>
              <w:spacing w:line="360" w:lineRule="auto"/>
              <w:jc w:val="both"/>
              <w:rPr>
                <w:color w:val="auto"/>
                <w:sz w:val="28"/>
                <w:szCs w:val="28"/>
              </w:rPr>
            </w:pPr>
            <w:r w:rsidRPr="00CC1F4E">
              <w:rPr>
                <w:sz w:val="28"/>
                <w:szCs w:val="28"/>
              </w:rPr>
              <w:t>Круглі столи</w:t>
            </w:r>
          </w:p>
        </w:tc>
      </w:tr>
      <w:tr w:rsidR="00B4670B" w:rsidRPr="00CC1F4E" w:rsidTr="00B4670B">
        <w:tc>
          <w:tcPr>
            <w:tcW w:w="2235" w:type="dxa"/>
          </w:tcPr>
          <w:p w:rsidR="00B4670B" w:rsidRPr="00CC1F4E" w:rsidRDefault="00B4670B" w:rsidP="00992FAF">
            <w:pPr>
              <w:pStyle w:val="Default"/>
              <w:spacing w:line="360" w:lineRule="auto"/>
              <w:rPr>
                <w:color w:val="auto"/>
                <w:sz w:val="28"/>
                <w:szCs w:val="28"/>
              </w:rPr>
            </w:pPr>
            <w:r w:rsidRPr="00CC1F4E">
              <w:rPr>
                <w:color w:val="auto"/>
                <w:sz w:val="28"/>
                <w:szCs w:val="28"/>
              </w:rPr>
              <w:lastRenderedPageBreak/>
              <w:t xml:space="preserve">Орієнтуватися в </w:t>
            </w:r>
            <w:r w:rsidR="00C267C7">
              <w:rPr>
                <w:color w:val="auto"/>
                <w:sz w:val="28"/>
                <w:szCs w:val="28"/>
              </w:rPr>
              <w:t>умовах частої зміни технологій у</w:t>
            </w:r>
            <w:r w:rsidRPr="00CC1F4E">
              <w:rPr>
                <w:color w:val="auto"/>
                <w:sz w:val="28"/>
                <w:szCs w:val="28"/>
              </w:rPr>
              <w:t xml:space="preserve"> професійної діяльності</w:t>
            </w:r>
            <w:r w:rsidR="00C267C7">
              <w:rPr>
                <w:color w:val="auto"/>
                <w:sz w:val="28"/>
                <w:szCs w:val="28"/>
              </w:rPr>
              <w:t>.</w:t>
            </w:r>
          </w:p>
        </w:tc>
        <w:tc>
          <w:tcPr>
            <w:tcW w:w="4677" w:type="dxa"/>
          </w:tcPr>
          <w:p w:rsidR="00B4670B" w:rsidRPr="00CC1F4E" w:rsidRDefault="00B4670B" w:rsidP="00992FAF">
            <w:pPr>
              <w:pStyle w:val="Default"/>
              <w:spacing w:line="360" w:lineRule="auto"/>
              <w:rPr>
                <w:color w:val="auto"/>
                <w:sz w:val="28"/>
                <w:szCs w:val="28"/>
              </w:rPr>
            </w:pPr>
            <w:r w:rsidRPr="00CC1F4E">
              <w:rPr>
                <w:color w:val="auto"/>
                <w:sz w:val="28"/>
                <w:szCs w:val="28"/>
              </w:rPr>
              <w:t>Здійснювати пошук різних варіантів виконання завдань</w:t>
            </w:r>
            <w:r w:rsidR="00C267C7">
              <w:rPr>
                <w:color w:val="auto"/>
                <w:sz w:val="28"/>
                <w:szCs w:val="28"/>
              </w:rPr>
              <w:t>.</w:t>
            </w:r>
          </w:p>
          <w:p w:rsidR="00B4670B" w:rsidRPr="00CC1F4E" w:rsidRDefault="00C267C7" w:rsidP="00992FAF">
            <w:pPr>
              <w:pStyle w:val="Default"/>
              <w:spacing w:line="360" w:lineRule="auto"/>
              <w:rPr>
                <w:color w:val="auto"/>
                <w:sz w:val="28"/>
                <w:szCs w:val="28"/>
              </w:rPr>
            </w:pPr>
            <w:r>
              <w:rPr>
                <w:color w:val="auto"/>
                <w:sz w:val="28"/>
                <w:szCs w:val="28"/>
              </w:rPr>
              <w:t>Ухвалювати</w:t>
            </w:r>
            <w:r w:rsidR="00B4670B" w:rsidRPr="00CC1F4E">
              <w:rPr>
                <w:color w:val="auto"/>
                <w:sz w:val="28"/>
                <w:szCs w:val="28"/>
              </w:rPr>
              <w:t xml:space="preserve"> непопулярні рішення, якщо цього вимагає ситуація</w:t>
            </w:r>
            <w:r>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Виявляти ініціативність і підприємницький дух</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 xml:space="preserve">Активно брати участь </w:t>
            </w:r>
            <w:r w:rsidR="00C267C7">
              <w:rPr>
                <w:color w:val="auto"/>
                <w:sz w:val="28"/>
                <w:szCs w:val="28"/>
              </w:rPr>
              <w:t>у</w:t>
            </w:r>
            <w:r w:rsidRPr="00CC1F4E">
              <w:rPr>
                <w:color w:val="auto"/>
                <w:sz w:val="28"/>
                <w:szCs w:val="28"/>
              </w:rPr>
              <w:t xml:space="preserve"> розробці нових проектів</w:t>
            </w:r>
            <w:r w:rsidR="00C267C7">
              <w:rPr>
                <w:color w:val="auto"/>
                <w:sz w:val="28"/>
                <w:szCs w:val="28"/>
              </w:rPr>
              <w:t>.</w:t>
            </w:r>
          </w:p>
          <w:p w:rsidR="00B4670B" w:rsidRPr="00CC1F4E" w:rsidRDefault="00B4670B" w:rsidP="00992FAF">
            <w:pPr>
              <w:pStyle w:val="Default"/>
              <w:spacing w:line="360" w:lineRule="auto"/>
              <w:rPr>
                <w:color w:val="auto"/>
                <w:sz w:val="28"/>
                <w:szCs w:val="28"/>
              </w:rPr>
            </w:pPr>
            <w:r w:rsidRPr="00CC1F4E">
              <w:rPr>
                <w:color w:val="auto"/>
                <w:sz w:val="28"/>
                <w:szCs w:val="28"/>
              </w:rPr>
              <w:t>Готовність до самостійної діяльності в умовах невизначеності</w:t>
            </w:r>
            <w:r w:rsidR="00C267C7">
              <w:rPr>
                <w:color w:val="auto"/>
                <w:sz w:val="28"/>
                <w:szCs w:val="28"/>
              </w:rPr>
              <w:t>.</w:t>
            </w:r>
          </w:p>
        </w:tc>
        <w:tc>
          <w:tcPr>
            <w:tcW w:w="2977" w:type="dxa"/>
          </w:tcPr>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Метод проектів</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Ділові ігри</w:t>
            </w:r>
          </w:p>
          <w:p w:rsidR="00B4670B" w:rsidRPr="00CC1F4E" w:rsidRDefault="00C267C7" w:rsidP="00992FAF">
            <w:pPr>
              <w:autoSpaceDE w:val="0"/>
              <w:autoSpaceDN w:val="0"/>
              <w:adjustRightInd w:val="0"/>
              <w:spacing w:line="360" w:lineRule="auto"/>
              <w:ind w:firstLine="0"/>
              <w:jc w:val="both"/>
              <w:rPr>
                <w:sz w:val="28"/>
                <w:szCs w:val="28"/>
              </w:rPr>
            </w:pPr>
            <w:r>
              <w:rPr>
                <w:sz w:val="28"/>
                <w:szCs w:val="28"/>
              </w:rPr>
              <w:t>Кейс-</w:t>
            </w:r>
            <w:r w:rsidR="00B4670B" w:rsidRPr="00CC1F4E">
              <w:rPr>
                <w:sz w:val="28"/>
                <w:szCs w:val="28"/>
              </w:rPr>
              <w:t>стаді</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Круглі столи</w:t>
            </w:r>
          </w:p>
          <w:p w:rsidR="00B4670B" w:rsidRPr="00CC1F4E" w:rsidRDefault="00B4670B" w:rsidP="00992FAF">
            <w:pPr>
              <w:autoSpaceDE w:val="0"/>
              <w:autoSpaceDN w:val="0"/>
              <w:adjustRightInd w:val="0"/>
              <w:spacing w:line="360" w:lineRule="auto"/>
              <w:ind w:firstLine="0"/>
              <w:jc w:val="both"/>
              <w:rPr>
                <w:sz w:val="28"/>
                <w:szCs w:val="28"/>
              </w:rPr>
            </w:pPr>
            <w:r w:rsidRPr="00CC1F4E">
              <w:rPr>
                <w:sz w:val="28"/>
                <w:szCs w:val="28"/>
              </w:rPr>
              <w:t>Дискусії</w:t>
            </w:r>
          </w:p>
        </w:tc>
      </w:tr>
    </w:tbl>
    <w:p w:rsidR="00B4670B" w:rsidRPr="00CC1F4E" w:rsidRDefault="00B4670B" w:rsidP="007C17C3">
      <w:pPr>
        <w:pStyle w:val="Default"/>
        <w:spacing w:before="240" w:line="360" w:lineRule="auto"/>
        <w:ind w:firstLine="709"/>
        <w:jc w:val="both"/>
        <w:rPr>
          <w:color w:val="auto"/>
          <w:sz w:val="28"/>
          <w:szCs w:val="28"/>
        </w:rPr>
      </w:pPr>
      <w:r w:rsidRPr="00CC1F4E">
        <w:rPr>
          <w:color w:val="auto"/>
          <w:sz w:val="28"/>
          <w:szCs w:val="28"/>
        </w:rPr>
        <w:t xml:space="preserve">Шляхів поліпшення якості економічної освіти у процесі підготовки до професійної діяльності майбутніх бакалаврів </w:t>
      </w:r>
      <w:r w:rsidR="00C267C7">
        <w:rPr>
          <w:color w:val="auto"/>
          <w:sz w:val="28"/>
          <w:szCs w:val="28"/>
        </w:rPr>
        <w:t>і</w:t>
      </w:r>
      <w:r w:rsidRPr="00CC1F4E">
        <w:rPr>
          <w:color w:val="auto"/>
          <w:sz w:val="28"/>
          <w:szCs w:val="28"/>
        </w:rPr>
        <w:t>з фінансів, банкі</w:t>
      </w:r>
      <w:r w:rsidR="00CD2F55" w:rsidRPr="00CC1F4E">
        <w:rPr>
          <w:color w:val="auto"/>
          <w:sz w:val="28"/>
          <w:szCs w:val="28"/>
        </w:rPr>
        <w:t>в</w:t>
      </w:r>
      <w:r w:rsidRPr="00CC1F4E">
        <w:rPr>
          <w:color w:val="auto"/>
          <w:sz w:val="28"/>
          <w:szCs w:val="28"/>
        </w:rPr>
        <w:t xml:space="preserve">ської справи та страхування за умов реалізації міждисциплінарного підходу можна наводити багато. </w:t>
      </w:r>
      <w:r w:rsidR="00CD2F55" w:rsidRPr="00CC1F4E">
        <w:rPr>
          <w:color w:val="auto"/>
          <w:sz w:val="28"/>
          <w:szCs w:val="28"/>
        </w:rPr>
        <w:t>Зупинимося</w:t>
      </w:r>
      <w:r w:rsidRPr="00CC1F4E">
        <w:rPr>
          <w:color w:val="auto"/>
          <w:sz w:val="28"/>
          <w:szCs w:val="28"/>
        </w:rPr>
        <w:t xml:space="preserve"> лише на деяких з них, на нашу думку, найбільш цікавих та ефективних.</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Такий захід</w:t>
      </w:r>
      <w:r w:rsidR="00C267C7">
        <w:rPr>
          <w:color w:val="auto"/>
          <w:sz w:val="28"/>
          <w:szCs w:val="28"/>
        </w:rPr>
        <w:t>,</w:t>
      </w:r>
      <w:r w:rsidRPr="00CC1F4E">
        <w:rPr>
          <w:color w:val="auto"/>
          <w:sz w:val="28"/>
          <w:szCs w:val="28"/>
        </w:rPr>
        <w:t xml:space="preserve"> як кейс-стаді </w:t>
      </w:r>
      <w:r w:rsidR="005E26A8">
        <w:rPr>
          <w:color w:val="auto"/>
          <w:sz w:val="28"/>
          <w:szCs w:val="28"/>
        </w:rPr>
        <w:t>«</w:t>
      </w:r>
      <w:r w:rsidRPr="00CC1F4E">
        <w:rPr>
          <w:iCs/>
          <w:color w:val="auto"/>
          <w:sz w:val="28"/>
          <w:szCs w:val="28"/>
        </w:rPr>
        <w:t>Започаткуй власний бізнес</w:t>
      </w:r>
      <w:r w:rsidR="005E26A8">
        <w:rPr>
          <w:iCs/>
          <w:color w:val="auto"/>
          <w:sz w:val="28"/>
          <w:szCs w:val="28"/>
        </w:rPr>
        <w:t>»</w:t>
      </w:r>
      <w:r w:rsidR="00C267C7">
        <w:rPr>
          <w:iCs/>
          <w:color w:val="auto"/>
          <w:sz w:val="28"/>
          <w:szCs w:val="28"/>
        </w:rPr>
        <w:t>,</w:t>
      </w:r>
      <w:r w:rsidRPr="00CC1F4E">
        <w:rPr>
          <w:iCs/>
          <w:color w:val="auto"/>
          <w:sz w:val="28"/>
          <w:szCs w:val="28"/>
        </w:rPr>
        <w:t xml:space="preserve"> сприяє розвитку пошуков</w:t>
      </w:r>
      <w:r w:rsidR="00CD2F55" w:rsidRPr="00CC1F4E">
        <w:rPr>
          <w:iCs/>
          <w:color w:val="auto"/>
          <w:sz w:val="28"/>
          <w:szCs w:val="28"/>
        </w:rPr>
        <w:t>о</w:t>
      </w:r>
      <w:r w:rsidRPr="00CC1F4E">
        <w:rPr>
          <w:iCs/>
          <w:color w:val="auto"/>
          <w:sz w:val="28"/>
          <w:szCs w:val="28"/>
        </w:rPr>
        <w:t>ї активності студентів. Зокрема</w:t>
      </w:r>
      <w:r w:rsidR="00C267C7">
        <w:rPr>
          <w:iCs/>
          <w:color w:val="auto"/>
          <w:sz w:val="28"/>
          <w:szCs w:val="28"/>
        </w:rPr>
        <w:t>,</w:t>
      </w:r>
      <w:r w:rsidRPr="00CC1F4E">
        <w:rPr>
          <w:iCs/>
          <w:color w:val="auto"/>
          <w:sz w:val="28"/>
          <w:szCs w:val="28"/>
        </w:rPr>
        <w:t xml:space="preserve"> кейс </w:t>
      </w:r>
      <w:r w:rsidR="005E26A8">
        <w:rPr>
          <w:iCs/>
          <w:color w:val="auto"/>
          <w:sz w:val="28"/>
          <w:szCs w:val="28"/>
        </w:rPr>
        <w:t>«</w:t>
      </w:r>
      <w:r w:rsidRPr="00CC1F4E">
        <w:rPr>
          <w:iCs/>
          <w:color w:val="auto"/>
          <w:sz w:val="28"/>
          <w:szCs w:val="28"/>
        </w:rPr>
        <w:t>Розробка бізнес-плану власного підприємства</w:t>
      </w:r>
      <w:r w:rsidR="005E26A8">
        <w:rPr>
          <w:iCs/>
          <w:color w:val="auto"/>
          <w:sz w:val="28"/>
          <w:szCs w:val="28"/>
        </w:rPr>
        <w:t>»</w:t>
      </w:r>
      <w:r w:rsidRPr="00CC1F4E">
        <w:rPr>
          <w:i/>
          <w:iCs/>
          <w:color w:val="auto"/>
          <w:sz w:val="28"/>
          <w:szCs w:val="28"/>
        </w:rPr>
        <w:t xml:space="preserve"> </w:t>
      </w:r>
      <w:r w:rsidRPr="00CC1F4E">
        <w:rPr>
          <w:color w:val="auto"/>
          <w:sz w:val="28"/>
          <w:szCs w:val="28"/>
        </w:rPr>
        <w:t xml:space="preserve">в рамках дисципліни </w:t>
      </w:r>
      <w:r w:rsidR="005E26A8">
        <w:rPr>
          <w:color w:val="auto"/>
          <w:sz w:val="28"/>
          <w:szCs w:val="28"/>
        </w:rPr>
        <w:t>«</w:t>
      </w:r>
      <w:r w:rsidRPr="00CC1F4E">
        <w:rPr>
          <w:color w:val="auto"/>
          <w:sz w:val="28"/>
          <w:szCs w:val="28"/>
        </w:rPr>
        <w:t>Іноземна мова (за професійним спрямуванням)</w:t>
      </w:r>
      <w:r w:rsidR="005E26A8">
        <w:rPr>
          <w:color w:val="auto"/>
          <w:sz w:val="28"/>
          <w:szCs w:val="28"/>
        </w:rPr>
        <w:t>»</w:t>
      </w:r>
      <w:r w:rsidRPr="00CC1F4E">
        <w:rPr>
          <w:color w:val="auto"/>
          <w:sz w:val="28"/>
          <w:szCs w:val="28"/>
        </w:rPr>
        <w:t xml:space="preserve"> сприяє формуванню позитивної мотивації до самоосвіти, створює можливість застосовувати набуті фахові й міждисциплінарн</w:t>
      </w:r>
      <w:r w:rsidR="00C267C7">
        <w:rPr>
          <w:color w:val="auto"/>
          <w:sz w:val="28"/>
          <w:szCs w:val="28"/>
        </w:rPr>
        <w:t>і</w:t>
      </w:r>
      <w:r w:rsidRPr="00CC1F4E">
        <w:rPr>
          <w:color w:val="auto"/>
          <w:sz w:val="28"/>
          <w:szCs w:val="28"/>
        </w:rPr>
        <w:t xml:space="preserve"> знання у </w:t>
      </w:r>
      <w:r w:rsidRPr="00CC1F4E">
        <w:rPr>
          <w:color w:val="auto"/>
          <w:sz w:val="28"/>
          <w:szCs w:val="28"/>
        </w:rPr>
        <w:lastRenderedPageBreak/>
        <w:t xml:space="preserve">процесі вивчення англійської мови та фахових курсів. Для того, щоб заснувати власний бізнес, майбутні фінансисти мають розробити власний бізнес-план, провести ринкове дослідження, виділити сегменти ринку, провести промокампанію і створити рекламу, тобто </w:t>
      </w:r>
      <w:r w:rsidR="00C267C7">
        <w:rPr>
          <w:color w:val="auto"/>
          <w:sz w:val="28"/>
          <w:szCs w:val="28"/>
        </w:rPr>
        <w:t>здійснити</w:t>
      </w:r>
      <w:r w:rsidRPr="00CC1F4E">
        <w:rPr>
          <w:color w:val="auto"/>
          <w:sz w:val="28"/>
          <w:szCs w:val="28"/>
        </w:rPr>
        <w:t xml:space="preserve"> повноцінне міждисциплінарне дослідження. Завдання зорієнтоване на набуття студентами прийомів самостійної обробки інформації, самоорганізації навчальної діяльності, здійснення самоконтролю й самооцінювання. </w:t>
      </w:r>
      <w:r w:rsidR="00C267C7">
        <w:rPr>
          <w:color w:val="auto"/>
          <w:sz w:val="28"/>
          <w:szCs w:val="28"/>
        </w:rPr>
        <w:t>Такі</w:t>
      </w:r>
      <w:r w:rsidRPr="00CC1F4E">
        <w:rPr>
          <w:color w:val="auto"/>
          <w:sz w:val="28"/>
          <w:szCs w:val="28"/>
        </w:rPr>
        <w:t xml:space="preserve"> форми роботи спрямовані на мотивування студентів-фінансистів у необхідності самостійної навчально-пізнавальної діяльності.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Виконуючи вправу </w:t>
      </w:r>
      <w:r w:rsidR="005E26A8">
        <w:rPr>
          <w:iCs/>
          <w:color w:val="auto"/>
          <w:sz w:val="28"/>
          <w:szCs w:val="28"/>
        </w:rPr>
        <w:t>«</w:t>
      </w:r>
      <w:r w:rsidRPr="00CC1F4E">
        <w:rPr>
          <w:iCs/>
          <w:color w:val="auto"/>
          <w:sz w:val="28"/>
          <w:szCs w:val="28"/>
        </w:rPr>
        <w:t>Ідеальний професіонал</w:t>
      </w:r>
      <w:r w:rsidR="005E26A8">
        <w:rPr>
          <w:iCs/>
          <w:color w:val="auto"/>
          <w:sz w:val="28"/>
          <w:szCs w:val="28"/>
        </w:rPr>
        <w:t>»</w:t>
      </w:r>
      <w:r w:rsidRPr="00CC1F4E">
        <w:rPr>
          <w:color w:val="auto"/>
          <w:sz w:val="28"/>
          <w:szCs w:val="28"/>
        </w:rPr>
        <w:t xml:space="preserve">, майбутні бакалаври з фінансів, банківської справи та страхування виокремлюють, аналізують та обговорюють якості та вміння, якими, на їх думку, володіють представники обраної професії, а також проводять порівняльний аналіз </w:t>
      </w:r>
      <w:r w:rsidR="00C267C7">
        <w:rPr>
          <w:color w:val="auto"/>
          <w:sz w:val="28"/>
          <w:szCs w:val="28"/>
        </w:rPr>
        <w:t>щодо</w:t>
      </w:r>
      <w:r w:rsidRPr="00CC1F4E">
        <w:rPr>
          <w:color w:val="auto"/>
          <w:sz w:val="28"/>
          <w:szCs w:val="28"/>
        </w:rPr>
        <w:t xml:space="preserve"> відповідн</w:t>
      </w:r>
      <w:r w:rsidR="00C267C7">
        <w:rPr>
          <w:color w:val="auto"/>
          <w:sz w:val="28"/>
          <w:szCs w:val="28"/>
        </w:rPr>
        <w:t>ості</w:t>
      </w:r>
      <w:r w:rsidRPr="00CC1F4E">
        <w:rPr>
          <w:color w:val="auto"/>
          <w:sz w:val="28"/>
          <w:szCs w:val="28"/>
        </w:rPr>
        <w:t xml:space="preserve"> власних якостей та вмінь ідеальній моделі. </w:t>
      </w:r>
    </w:p>
    <w:p w:rsidR="00B4670B" w:rsidRPr="00CC1F4E" w:rsidRDefault="00B4670B" w:rsidP="00CC1F4E">
      <w:pPr>
        <w:pStyle w:val="Default"/>
        <w:spacing w:line="360" w:lineRule="auto"/>
        <w:ind w:firstLine="708"/>
        <w:jc w:val="both"/>
        <w:rPr>
          <w:color w:val="auto"/>
          <w:sz w:val="28"/>
          <w:szCs w:val="28"/>
        </w:rPr>
      </w:pPr>
      <w:r w:rsidRPr="00CC1F4E">
        <w:rPr>
          <w:color w:val="auto"/>
          <w:sz w:val="28"/>
          <w:szCs w:val="28"/>
        </w:rPr>
        <w:t xml:space="preserve">Розвиток інформаційно-пошукових і аналітичних вмінь майбутніх бакалаврів з фінансів, банківської справи та страхування здійснюється під час виконання таких вправ, як: створення образів та аналогій; складання структурно-логічних схем, діаграм, систематизуючих таблиць; укладання глосарію фахової термінології – спрямованих на пошук інформації за допомогою Інтернет-мереж. Наприклад, при вивченні теми </w:t>
      </w:r>
      <w:r w:rsidR="005E26A8">
        <w:rPr>
          <w:color w:val="auto"/>
          <w:sz w:val="28"/>
          <w:szCs w:val="28"/>
        </w:rPr>
        <w:t>«</w:t>
      </w:r>
      <w:r w:rsidRPr="00CC1F4E">
        <w:rPr>
          <w:color w:val="auto"/>
          <w:sz w:val="28"/>
          <w:szCs w:val="28"/>
        </w:rPr>
        <w:t>Економічні системи</w:t>
      </w:r>
      <w:r w:rsidR="005E26A8">
        <w:rPr>
          <w:color w:val="auto"/>
          <w:sz w:val="28"/>
          <w:szCs w:val="28"/>
        </w:rPr>
        <w:t>»</w:t>
      </w:r>
      <w:r w:rsidRPr="00CC1F4E">
        <w:rPr>
          <w:color w:val="auto"/>
          <w:sz w:val="28"/>
          <w:szCs w:val="28"/>
        </w:rPr>
        <w:t xml:space="preserve"> студентам пропонується написати причинно-наслідкове есе </w:t>
      </w:r>
      <w:r w:rsidR="005E26A8">
        <w:rPr>
          <w:iCs/>
          <w:color w:val="auto"/>
          <w:sz w:val="28"/>
          <w:szCs w:val="28"/>
        </w:rPr>
        <w:t>«</w:t>
      </w:r>
      <w:r w:rsidRPr="00CC1F4E">
        <w:rPr>
          <w:iCs/>
          <w:color w:val="auto"/>
          <w:sz w:val="28"/>
          <w:szCs w:val="28"/>
        </w:rPr>
        <w:t>При якій економічній системі Ви б хотіли жити?</w:t>
      </w:r>
      <w:r w:rsidR="005E26A8">
        <w:rPr>
          <w:iCs/>
          <w:color w:val="auto"/>
          <w:sz w:val="28"/>
          <w:szCs w:val="28"/>
        </w:rPr>
        <w:t>»</w:t>
      </w:r>
      <w:r w:rsidRPr="00CC1F4E">
        <w:rPr>
          <w:color w:val="auto"/>
          <w:sz w:val="28"/>
          <w:szCs w:val="28"/>
        </w:rPr>
        <w:t xml:space="preserve">, у якому вони викладають власний аналіз умов, факторів та ситуації, оцінюють причини та отриманий результат. Вправи на складання інтелект-карт є також ефективним прийомом формування аналітичних вмінь майбутніх фахівців економічного профілю </w:t>
      </w:r>
      <w:r w:rsidR="009A43BE">
        <w:rPr>
          <w:color w:val="auto"/>
          <w:sz w:val="28"/>
          <w:szCs w:val="28"/>
        </w:rPr>
        <w:t>(Касіянц, 2017)</w:t>
      </w:r>
      <w:r w:rsidRPr="00CC1F4E">
        <w:rPr>
          <w:color w:val="auto"/>
          <w:sz w:val="28"/>
          <w:szCs w:val="28"/>
        </w:rPr>
        <w:t xml:space="preserve">. </w:t>
      </w:r>
    </w:p>
    <w:p w:rsidR="00B4670B" w:rsidRPr="00CC1F4E" w:rsidRDefault="00B4670B" w:rsidP="00CC1F4E">
      <w:pPr>
        <w:pStyle w:val="LO-normal"/>
        <w:spacing w:line="360" w:lineRule="auto"/>
        <w:jc w:val="both"/>
        <w:rPr>
          <w:color w:val="auto"/>
        </w:rPr>
      </w:pPr>
      <w:r w:rsidRPr="00CC1F4E">
        <w:rPr>
          <w:color w:val="auto"/>
        </w:rPr>
        <w:t>Впровадження інтерактивних методів навчання, таких</w:t>
      </w:r>
      <w:r w:rsidR="00C267C7">
        <w:rPr>
          <w:color w:val="auto"/>
        </w:rPr>
        <w:t>,</w:t>
      </w:r>
      <w:r w:rsidRPr="00CC1F4E">
        <w:rPr>
          <w:color w:val="auto"/>
        </w:rPr>
        <w:t xml:space="preserve"> як: проведення круглих столів, дискусій, конференцій; організація ділових ігор, кейс-стаді, складання інтелект-карт, орієнтовані на отримання міждисциплінарних знань і оволодіння ключовими вміннями, необхідни</w:t>
      </w:r>
      <w:r w:rsidR="00C267C7">
        <w:rPr>
          <w:color w:val="auto"/>
        </w:rPr>
        <w:t>х</w:t>
      </w:r>
      <w:r w:rsidRPr="00CC1F4E">
        <w:rPr>
          <w:color w:val="auto"/>
        </w:rPr>
        <w:t xml:space="preserve"> студентам-фінансистам для здійснення професійного розвитку.</w:t>
      </w:r>
    </w:p>
    <w:p w:rsidR="00B4670B" w:rsidRPr="00CC1F4E" w:rsidRDefault="00B4670B" w:rsidP="00CC1F4E">
      <w:pPr>
        <w:pStyle w:val="13"/>
        <w:suppressLineNumbers/>
        <w:tabs>
          <w:tab w:val="left" w:pos="0"/>
        </w:tabs>
        <w:spacing w:after="0" w:line="360" w:lineRule="auto"/>
        <w:ind w:firstLine="708"/>
        <w:jc w:val="both"/>
        <w:rPr>
          <w:rStyle w:val="rvts11"/>
          <w:rFonts w:ascii="Times New Roman" w:hAnsi="Times New Roman" w:cs="Times New Roman"/>
          <w:sz w:val="28"/>
          <w:szCs w:val="28"/>
          <w:lang w:val="uk-UA"/>
        </w:rPr>
      </w:pPr>
      <w:r w:rsidRPr="00CC1F4E">
        <w:rPr>
          <w:rFonts w:ascii="Times New Roman" w:hAnsi="Times New Roman" w:cs="Times New Roman"/>
          <w:color w:val="auto"/>
          <w:sz w:val="28"/>
          <w:szCs w:val="28"/>
          <w:lang w:val="uk-UA"/>
        </w:rPr>
        <w:lastRenderedPageBreak/>
        <w:t>Як висновок, маємо зазначити, що м</w:t>
      </w:r>
      <w:r w:rsidRPr="00CC1F4E">
        <w:rPr>
          <w:rStyle w:val="FontStyle11"/>
          <w:rFonts w:ascii="Times New Roman" w:hAnsi="Times New Roman" w:cs="Times New Roman"/>
          <w:color w:val="auto"/>
          <w:sz w:val="28"/>
          <w:szCs w:val="28"/>
          <w:lang w:val="uk-UA" w:eastAsia="uk-UA"/>
        </w:rPr>
        <w:t>іждисциплінарність знань, умінь та навичок є сучасним принципом навчання, що впливає на структуру навчального матеріалу цілого ряду дисциплін, активізує методи навчання, орієнтує викладача на застосування</w:t>
      </w:r>
      <w:r w:rsidRPr="00CC1F4E">
        <w:rPr>
          <w:rStyle w:val="FontStyle11"/>
          <w:rFonts w:ascii="Times New Roman" w:hAnsi="Times New Roman" w:cs="Times New Roman"/>
          <w:sz w:val="28"/>
          <w:szCs w:val="28"/>
          <w:lang w:val="uk-UA" w:eastAsia="uk-UA"/>
        </w:rPr>
        <w:t xml:space="preserve"> комплексних форм організації навчання, забезпечуючи єдність навчально-виховного процесу. </w:t>
      </w:r>
      <w:r w:rsidRPr="00CC1F4E">
        <w:rPr>
          <w:rStyle w:val="rvts11"/>
          <w:rFonts w:ascii="Times New Roman" w:hAnsi="Times New Roman" w:cs="Times New Roman"/>
          <w:sz w:val="28"/>
          <w:szCs w:val="28"/>
          <w:lang w:val="uk-UA"/>
        </w:rPr>
        <w:t xml:space="preserve">Такий системний підхід до формування професійної підготовки майбутніх бакалаврів </w:t>
      </w:r>
      <w:r w:rsidR="00C267C7">
        <w:rPr>
          <w:rStyle w:val="rvts11"/>
          <w:rFonts w:ascii="Times New Roman" w:hAnsi="Times New Roman" w:cs="Times New Roman"/>
          <w:sz w:val="28"/>
          <w:szCs w:val="28"/>
          <w:lang w:val="uk-UA"/>
        </w:rPr>
        <w:t>і</w:t>
      </w:r>
      <w:r w:rsidRPr="00CC1F4E">
        <w:rPr>
          <w:rStyle w:val="rvts11"/>
          <w:rFonts w:ascii="Times New Roman" w:hAnsi="Times New Roman" w:cs="Times New Roman"/>
          <w:sz w:val="28"/>
          <w:szCs w:val="28"/>
          <w:lang w:val="uk-UA"/>
        </w:rPr>
        <w:t>з фінансів, банківської справи та страхування зумовлює необхідність єдності всіх компонентів процесу, неперервного, інтелектуального, творчого й професійного розвитку особистості протягом усього</w:t>
      </w:r>
      <w:r w:rsidR="00CC1F4E">
        <w:rPr>
          <w:rStyle w:val="rvts11"/>
          <w:rFonts w:ascii="Times New Roman" w:hAnsi="Times New Roman" w:cs="Times New Roman"/>
          <w:sz w:val="28"/>
          <w:szCs w:val="28"/>
          <w:lang w:val="uk-UA"/>
        </w:rPr>
        <w:t xml:space="preserve"> </w:t>
      </w:r>
      <w:r w:rsidRPr="00CC1F4E">
        <w:rPr>
          <w:rStyle w:val="rvts11"/>
          <w:rFonts w:ascii="Times New Roman" w:hAnsi="Times New Roman" w:cs="Times New Roman"/>
          <w:sz w:val="28"/>
          <w:szCs w:val="28"/>
          <w:lang w:val="uk-UA"/>
        </w:rPr>
        <w:t xml:space="preserve">життя. </w:t>
      </w:r>
    </w:p>
    <w:p w:rsidR="00416796" w:rsidRDefault="00416796" w:rsidP="00CC1F4E">
      <w:pPr>
        <w:pStyle w:val="13"/>
        <w:suppressLineNumbers/>
        <w:tabs>
          <w:tab w:val="left" w:pos="0"/>
        </w:tabs>
        <w:spacing w:after="0" w:line="360" w:lineRule="auto"/>
        <w:ind w:firstLine="708"/>
        <w:jc w:val="both"/>
        <w:rPr>
          <w:rStyle w:val="rvts11"/>
          <w:rFonts w:ascii="Times New Roman" w:hAnsi="Times New Roman" w:cs="Times New Roman"/>
          <w:sz w:val="28"/>
          <w:szCs w:val="28"/>
          <w:lang w:val="uk-UA"/>
        </w:rPr>
      </w:pPr>
    </w:p>
    <w:p w:rsidR="00873B93" w:rsidRPr="00CC1F4E" w:rsidRDefault="00873B93" w:rsidP="00CC1F4E">
      <w:pPr>
        <w:pStyle w:val="13"/>
        <w:suppressLineNumbers/>
        <w:tabs>
          <w:tab w:val="left" w:pos="0"/>
        </w:tabs>
        <w:spacing w:after="0" w:line="360" w:lineRule="auto"/>
        <w:ind w:firstLine="708"/>
        <w:jc w:val="both"/>
        <w:rPr>
          <w:rStyle w:val="rvts11"/>
          <w:rFonts w:ascii="Times New Roman" w:hAnsi="Times New Roman" w:cs="Times New Roman"/>
          <w:sz w:val="28"/>
          <w:szCs w:val="28"/>
          <w:lang w:val="uk-UA"/>
        </w:rPr>
      </w:pPr>
    </w:p>
    <w:p w:rsidR="00416796" w:rsidRPr="00FC4DBC" w:rsidRDefault="00416796" w:rsidP="00CC1F4E">
      <w:pPr>
        <w:pStyle w:val="13"/>
        <w:spacing w:after="0" w:line="360" w:lineRule="auto"/>
        <w:ind w:firstLine="708"/>
        <w:jc w:val="both"/>
        <w:rPr>
          <w:rFonts w:ascii="Times New Roman" w:hAnsi="Times New Roman" w:cs="Times New Roman"/>
          <w:b/>
          <w:color w:val="auto"/>
          <w:sz w:val="28"/>
          <w:szCs w:val="28"/>
          <w:lang w:val="uk-UA"/>
        </w:rPr>
      </w:pPr>
      <w:r w:rsidRPr="00CC1F4E">
        <w:rPr>
          <w:rFonts w:ascii="Times New Roman" w:hAnsi="Times New Roman" w:cs="Times New Roman"/>
          <w:b/>
          <w:color w:val="auto"/>
          <w:sz w:val="28"/>
          <w:szCs w:val="28"/>
          <w:lang w:val="uk-UA"/>
        </w:rPr>
        <w:t xml:space="preserve">Висновки до другого розділу </w:t>
      </w:r>
    </w:p>
    <w:p w:rsidR="004C3D83" w:rsidRPr="00FC4DBC" w:rsidRDefault="004C3D83" w:rsidP="00CC1F4E">
      <w:pPr>
        <w:pStyle w:val="13"/>
        <w:spacing w:after="0" w:line="360" w:lineRule="auto"/>
        <w:ind w:firstLine="708"/>
        <w:jc w:val="both"/>
        <w:rPr>
          <w:rFonts w:ascii="Times New Roman" w:hAnsi="Times New Roman" w:cs="Times New Roman"/>
          <w:b/>
          <w:color w:val="auto"/>
          <w:sz w:val="28"/>
          <w:szCs w:val="28"/>
          <w:lang w:val="uk-UA"/>
        </w:rPr>
      </w:pPr>
    </w:p>
    <w:p w:rsidR="00416796" w:rsidRPr="00CC1F4E" w:rsidRDefault="00416796" w:rsidP="00CC1F4E">
      <w:pPr>
        <w:pStyle w:val="Default"/>
        <w:spacing w:line="360" w:lineRule="auto"/>
        <w:ind w:firstLine="708"/>
        <w:jc w:val="both"/>
        <w:rPr>
          <w:color w:val="auto"/>
          <w:sz w:val="28"/>
          <w:szCs w:val="28"/>
        </w:rPr>
      </w:pPr>
      <w:r w:rsidRPr="00CC1F4E">
        <w:rPr>
          <w:color w:val="auto"/>
          <w:sz w:val="28"/>
          <w:szCs w:val="28"/>
        </w:rPr>
        <w:t xml:space="preserve">Аналіз стану професійної підготовки майбутніх бакалаврів </w:t>
      </w:r>
      <w:r w:rsidR="00050D80">
        <w:rPr>
          <w:color w:val="auto"/>
          <w:sz w:val="28"/>
          <w:szCs w:val="28"/>
        </w:rPr>
        <w:t>і</w:t>
      </w:r>
      <w:r w:rsidRPr="00CC1F4E">
        <w:rPr>
          <w:color w:val="auto"/>
          <w:sz w:val="28"/>
          <w:szCs w:val="28"/>
        </w:rPr>
        <w:t>з фінансів, банківської справи та страхування у закладах</w:t>
      </w:r>
      <w:r w:rsidR="00A47D87">
        <w:rPr>
          <w:color w:val="auto"/>
          <w:sz w:val="28"/>
          <w:szCs w:val="28"/>
        </w:rPr>
        <w:t xml:space="preserve"> вищої освіти</w:t>
      </w:r>
      <w:r w:rsidRPr="00CC1F4E">
        <w:rPr>
          <w:color w:val="auto"/>
          <w:sz w:val="28"/>
          <w:szCs w:val="28"/>
        </w:rPr>
        <w:t xml:space="preserve"> України доводить, що, незважаючи на потребу суспільства у кваліфікованих фахівцях, готових до професійного росту та вдосконалення, сучасний стан професійної підготовки майбутніх бакалаврів недостатньою мірою орієнтовано на формування </w:t>
      </w:r>
      <w:r w:rsidR="001B38EF">
        <w:rPr>
          <w:color w:val="auto"/>
          <w:sz w:val="28"/>
          <w:szCs w:val="28"/>
        </w:rPr>
        <w:t>готовності до професійної діяльності майбутніх фінансистів на засадах міждисциплінарного підходу.</w:t>
      </w:r>
      <w:r w:rsidRPr="00CC1F4E">
        <w:rPr>
          <w:color w:val="auto"/>
          <w:sz w:val="28"/>
          <w:szCs w:val="28"/>
        </w:rPr>
        <w:t xml:space="preserve"> </w:t>
      </w:r>
    </w:p>
    <w:p w:rsidR="00416796" w:rsidRPr="00CC1F4E" w:rsidRDefault="00416796" w:rsidP="00CC1F4E">
      <w:pPr>
        <w:pStyle w:val="af6"/>
        <w:pBdr>
          <w:top w:val="nil"/>
          <w:left w:val="nil"/>
          <w:bottom w:val="nil"/>
          <w:right w:val="nil"/>
        </w:pBdr>
        <w:spacing w:after="0" w:line="360" w:lineRule="auto"/>
        <w:ind w:firstLine="708"/>
        <w:jc w:val="both"/>
        <w:rPr>
          <w:rStyle w:val="11"/>
          <w:sz w:val="28"/>
          <w:szCs w:val="28"/>
          <w:lang w:eastAsia="uk-UA"/>
        </w:rPr>
      </w:pPr>
      <w:r w:rsidRPr="00CC1F4E">
        <w:rPr>
          <w:rStyle w:val="11"/>
          <w:sz w:val="28"/>
          <w:szCs w:val="28"/>
          <w:lang w:eastAsia="uk-UA"/>
        </w:rPr>
        <w:t xml:space="preserve">Проведений аналіз, підтверджений і нашим дослідженням, свідчить, що вища освіта може виконувати властиві їй функції лише за умови організації освітнього процесу з урахуванням досягнень науки та практики, систематичного оновлення всіх аспектів освіти, відповідно до змін у сфері науки, економіки, техніки й технологій. Сучасні вимоги до якості вищої освіти безпосередньо пов’язані з необхідністю використання наукових та технологічних проривів, що здійснюються, як правило, на межі наук, у результаті комплексних досліджень об'єктів і пов'язаних з ними проблем. Отже, міждисциплінарність розглядається як форма організації наукового знання, заснованого на певних зв’язках між науковими дисциплінами, методами і технологіями, що забезпечують розв’язання </w:t>
      </w:r>
      <w:r w:rsidRPr="00CC1F4E">
        <w:rPr>
          <w:rStyle w:val="11"/>
          <w:sz w:val="28"/>
          <w:szCs w:val="28"/>
          <w:lang w:eastAsia="uk-UA"/>
        </w:rPr>
        <w:lastRenderedPageBreak/>
        <w:t xml:space="preserve">комплексних науково-технічних проблем. Міждисциплінарність характеризується властивостями інтегративності навчальних дисциплін, що передбачає перенесення методів досліджень з однієї дисципліни </w:t>
      </w:r>
      <w:r w:rsidR="007E71E5">
        <w:rPr>
          <w:rStyle w:val="11"/>
          <w:sz w:val="28"/>
          <w:szCs w:val="28"/>
          <w:lang w:eastAsia="uk-UA"/>
        </w:rPr>
        <w:t>на</w:t>
      </w:r>
      <w:r w:rsidRPr="00CC1F4E">
        <w:rPr>
          <w:rStyle w:val="11"/>
          <w:sz w:val="28"/>
          <w:szCs w:val="28"/>
          <w:lang w:eastAsia="uk-UA"/>
        </w:rPr>
        <w:t xml:space="preserve"> іншу та вимагає синтезу одержаних результатів у рамках різних наукових дисциплін.</w:t>
      </w:r>
    </w:p>
    <w:p w:rsidR="00416796" w:rsidRPr="00CC1F4E" w:rsidRDefault="00416796" w:rsidP="00CC1F4E">
      <w:pPr>
        <w:pStyle w:val="af6"/>
        <w:pBdr>
          <w:top w:val="nil"/>
          <w:left w:val="nil"/>
          <w:bottom w:val="nil"/>
          <w:right w:val="nil"/>
        </w:pBdr>
        <w:spacing w:after="0" w:line="360" w:lineRule="auto"/>
        <w:ind w:firstLine="708"/>
        <w:jc w:val="both"/>
        <w:rPr>
          <w:rStyle w:val="11"/>
          <w:sz w:val="28"/>
          <w:szCs w:val="28"/>
          <w:lang w:eastAsia="uk-UA"/>
        </w:rPr>
      </w:pPr>
      <w:r w:rsidRPr="00CC1F4E">
        <w:rPr>
          <w:rStyle w:val="11"/>
          <w:sz w:val="28"/>
          <w:szCs w:val="28"/>
          <w:lang w:eastAsia="uk-UA"/>
        </w:rPr>
        <w:t xml:space="preserve">Долучаючи майбутнього фахівця до професії, викладачі зіштовхуються із </w:t>
      </w:r>
      <w:r w:rsidR="00050D80">
        <w:rPr>
          <w:rStyle w:val="11"/>
          <w:sz w:val="28"/>
          <w:szCs w:val="28"/>
          <w:lang w:eastAsia="uk-UA"/>
        </w:rPr>
        <w:t>суперечністю</w:t>
      </w:r>
      <w:r w:rsidRPr="00CC1F4E">
        <w:rPr>
          <w:rStyle w:val="11"/>
          <w:sz w:val="28"/>
          <w:szCs w:val="28"/>
          <w:lang w:eastAsia="uk-UA"/>
        </w:rPr>
        <w:t xml:space="preserve">, </w:t>
      </w:r>
      <w:r w:rsidR="007E71E5">
        <w:rPr>
          <w:rStyle w:val="11"/>
          <w:sz w:val="28"/>
          <w:szCs w:val="28"/>
          <w:lang w:eastAsia="uk-UA"/>
        </w:rPr>
        <w:t>як</w:t>
      </w:r>
      <w:r w:rsidR="00050D80">
        <w:rPr>
          <w:rStyle w:val="11"/>
          <w:sz w:val="28"/>
          <w:szCs w:val="28"/>
          <w:lang w:eastAsia="uk-UA"/>
        </w:rPr>
        <w:t>а</w:t>
      </w:r>
      <w:r w:rsidRPr="00CC1F4E">
        <w:rPr>
          <w:rStyle w:val="11"/>
          <w:sz w:val="28"/>
          <w:szCs w:val="28"/>
          <w:lang w:eastAsia="uk-UA"/>
        </w:rPr>
        <w:t xml:space="preserve"> проявляється в тому, що організація навчально-пізнавальної діяльності у вищій школі в традиційному варіанті неадекватна майбутній професійній.</w:t>
      </w:r>
    </w:p>
    <w:p w:rsidR="006D1767" w:rsidRPr="00CC1F4E" w:rsidRDefault="00416796" w:rsidP="006D1767">
      <w:pPr>
        <w:pStyle w:val="af6"/>
        <w:spacing w:after="0" w:line="360" w:lineRule="auto"/>
        <w:ind w:firstLine="708"/>
        <w:jc w:val="both"/>
        <w:rPr>
          <w:sz w:val="28"/>
          <w:szCs w:val="28"/>
        </w:rPr>
      </w:pPr>
      <w:r w:rsidRPr="00CC1F4E">
        <w:rPr>
          <w:rStyle w:val="11"/>
          <w:sz w:val="28"/>
          <w:szCs w:val="28"/>
          <w:lang w:eastAsia="uk-UA"/>
        </w:rPr>
        <w:t xml:space="preserve">Для подолання </w:t>
      </w:r>
      <w:r w:rsidR="00050D80">
        <w:rPr>
          <w:rStyle w:val="11"/>
          <w:sz w:val="28"/>
          <w:szCs w:val="28"/>
          <w:lang w:eastAsia="uk-UA"/>
        </w:rPr>
        <w:t>суперечностей</w:t>
      </w:r>
      <w:r w:rsidRPr="00CC1F4E">
        <w:rPr>
          <w:rStyle w:val="11"/>
          <w:sz w:val="28"/>
          <w:szCs w:val="28"/>
          <w:lang w:eastAsia="uk-UA"/>
        </w:rPr>
        <w:t xml:space="preserve"> ми розглянули специфіку та педагогічні умови ефективного використання міждисциплінарного підходу у </w:t>
      </w:r>
      <w:r w:rsidR="00873B93">
        <w:rPr>
          <w:rStyle w:val="11"/>
          <w:sz w:val="28"/>
          <w:szCs w:val="28"/>
          <w:lang w:eastAsia="uk-UA"/>
        </w:rPr>
        <w:t xml:space="preserve">формуванні готовності до </w:t>
      </w:r>
      <w:r w:rsidRPr="00CC1F4E">
        <w:rPr>
          <w:rStyle w:val="11"/>
          <w:sz w:val="28"/>
          <w:szCs w:val="28"/>
          <w:lang w:eastAsia="uk-UA"/>
        </w:rPr>
        <w:t>професійн</w:t>
      </w:r>
      <w:r w:rsidR="00873B93">
        <w:rPr>
          <w:rStyle w:val="11"/>
          <w:sz w:val="28"/>
          <w:szCs w:val="28"/>
          <w:lang w:eastAsia="uk-UA"/>
        </w:rPr>
        <w:t>ої діяльності</w:t>
      </w:r>
      <w:r w:rsidRPr="00CC1F4E">
        <w:rPr>
          <w:rStyle w:val="11"/>
          <w:sz w:val="28"/>
          <w:szCs w:val="28"/>
          <w:lang w:eastAsia="uk-UA"/>
        </w:rPr>
        <w:t xml:space="preserve"> майбутніх бакалаврів </w:t>
      </w:r>
      <w:r w:rsidR="00050D80">
        <w:rPr>
          <w:rStyle w:val="11"/>
          <w:sz w:val="28"/>
          <w:szCs w:val="28"/>
          <w:lang w:eastAsia="uk-UA"/>
        </w:rPr>
        <w:t>і</w:t>
      </w:r>
      <w:r w:rsidRPr="00CC1F4E">
        <w:rPr>
          <w:rStyle w:val="11"/>
          <w:sz w:val="28"/>
          <w:szCs w:val="28"/>
          <w:lang w:eastAsia="uk-UA"/>
        </w:rPr>
        <w:t xml:space="preserve">з фінансів, банківської справи та страхування. </w:t>
      </w:r>
    </w:p>
    <w:p w:rsidR="00416796" w:rsidRPr="00EA3608" w:rsidRDefault="00416796" w:rsidP="00050D80">
      <w:pPr>
        <w:tabs>
          <w:tab w:val="left" w:pos="0"/>
        </w:tabs>
        <w:spacing w:line="360" w:lineRule="auto"/>
        <w:ind w:firstLine="709"/>
        <w:jc w:val="both"/>
      </w:pPr>
      <w:r w:rsidRPr="00CC1F4E">
        <w:t>Організаційно-педагогічні засади забезпечення якості професійної підготовки майбутніх бакалаврів фінанс</w:t>
      </w:r>
      <w:r w:rsidR="00050D80">
        <w:t>ово-економічної сфери</w:t>
      </w:r>
      <w:r w:rsidRPr="00CC1F4E">
        <w:t xml:space="preserve"> на </w:t>
      </w:r>
      <w:r w:rsidR="00CF1799">
        <w:t>основі</w:t>
      </w:r>
      <w:r w:rsidRPr="00CC1F4E">
        <w:t xml:space="preserve"> міждисциплінарного підходу </w:t>
      </w:r>
      <w:r w:rsidRPr="00EA3608">
        <w:t xml:space="preserve">визначено як сукупність взаємозалежних і взаємозумовлених </w:t>
      </w:r>
      <w:r w:rsidR="003236CA" w:rsidRPr="00EA3608">
        <w:t xml:space="preserve">педагогічних </w:t>
      </w:r>
      <w:r w:rsidRPr="00EA3608">
        <w:t>умов:</w:t>
      </w:r>
      <w:r w:rsidR="00EA3608" w:rsidRPr="00EA3608">
        <w:t xml:space="preserve"> активізація професійних мотивів майбутніх бакалаврів </w:t>
      </w:r>
      <w:r w:rsidR="00050D80">
        <w:t>і</w:t>
      </w:r>
      <w:r w:rsidR="00EA3608" w:rsidRPr="00EA3608">
        <w:t xml:space="preserve">з фінансів, банківської справи та страхування; оновлення змісту навчально-методичного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w:t>
      </w:r>
      <w:r w:rsidR="00050D80">
        <w:t>фахівців</w:t>
      </w:r>
      <w:r w:rsidR="00EA3608" w:rsidRPr="00EA3608">
        <w:t>.</w:t>
      </w:r>
    </w:p>
    <w:p w:rsidR="00416796" w:rsidRPr="00CC1F4E" w:rsidRDefault="00416796" w:rsidP="00EA3608">
      <w:pPr>
        <w:pStyle w:val="a5"/>
        <w:spacing w:line="360" w:lineRule="auto"/>
        <w:ind w:left="0" w:firstLine="708"/>
        <w:jc w:val="both"/>
        <w:rPr>
          <w:rFonts w:ascii="Times New Roman" w:hAnsi="Times New Roman"/>
          <w:sz w:val="28"/>
          <w:szCs w:val="28"/>
        </w:rPr>
      </w:pPr>
      <w:r w:rsidRPr="00EA3608">
        <w:rPr>
          <w:rFonts w:ascii="Times New Roman" w:hAnsi="Times New Roman"/>
          <w:sz w:val="28"/>
          <w:szCs w:val="28"/>
        </w:rPr>
        <w:t>У другому розділі розроблено й науково</w:t>
      </w:r>
      <w:r w:rsidRPr="00CC1F4E">
        <w:rPr>
          <w:rFonts w:ascii="Times New Roman" w:hAnsi="Times New Roman"/>
          <w:sz w:val="28"/>
          <w:szCs w:val="28"/>
        </w:rPr>
        <w:t xml:space="preserve"> обґрунтовано модель формування готовності майбутніх бакалаврів </w:t>
      </w:r>
      <w:r w:rsidR="00050D80">
        <w:rPr>
          <w:rFonts w:ascii="Times New Roman" w:hAnsi="Times New Roman"/>
          <w:sz w:val="28"/>
          <w:szCs w:val="28"/>
        </w:rPr>
        <w:t>і</w:t>
      </w:r>
      <w:r w:rsidRPr="00CC1F4E">
        <w:rPr>
          <w:rFonts w:ascii="Times New Roman" w:hAnsi="Times New Roman"/>
          <w:sz w:val="28"/>
          <w:szCs w:val="28"/>
        </w:rPr>
        <w:t xml:space="preserve">з фінансів, банківської справи та страхування до професійної діяльності на засадах міждисциплінарного підходу, а саме: визначено її сутність, структуру та психолого-педагогічні чинники, принципи, педагогічні умови формування </w:t>
      </w:r>
      <w:r w:rsidR="001B38EF">
        <w:rPr>
          <w:rFonts w:ascii="Times New Roman" w:hAnsi="Times New Roman"/>
          <w:sz w:val="28"/>
          <w:szCs w:val="28"/>
        </w:rPr>
        <w:t xml:space="preserve">готовності до професійної діяльності </w:t>
      </w:r>
      <w:r w:rsidRPr="00CC1F4E">
        <w:rPr>
          <w:rFonts w:ascii="Times New Roman" w:hAnsi="Times New Roman"/>
          <w:sz w:val="28"/>
          <w:szCs w:val="28"/>
        </w:rPr>
        <w:t>майбутнього фінансиста в названій системі, види, методи, форми та засоби навчання.</w:t>
      </w:r>
    </w:p>
    <w:p w:rsidR="00416796" w:rsidRPr="00CC1F4E" w:rsidRDefault="00416796" w:rsidP="00CC1F4E">
      <w:pPr>
        <w:pStyle w:val="a3"/>
        <w:ind w:firstLine="708"/>
        <w:rPr>
          <w:szCs w:val="28"/>
        </w:rPr>
      </w:pPr>
      <w:r w:rsidRPr="00CC1F4E">
        <w:rPr>
          <w:szCs w:val="28"/>
        </w:rPr>
        <w:t xml:space="preserve">У запропонованій моделі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визначено та обґрунтовано складові компоненти: </w:t>
      </w:r>
      <w:r w:rsidRPr="00CC1F4E">
        <w:rPr>
          <w:szCs w:val="28"/>
        </w:rPr>
        <w:lastRenderedPageBreak/>
        <w:t xml:space="preserve">цільовий, </w:t>
      </w:r>
      <w:r w:rsidR="004066D5">
        <w:rPr>
          <w:szCs w:val="28"/>
        </w:rPr>
        <w:t>теоретико-методологічний</w:t>
      </w:r>
      <w:r w:rsidRPr="00CC1F4E">
        <w:rPr>
          <w:szCs w:val="28"/>
        </w:rPr>
        <w:t>, навчально-педагогічний та оцінювально-результативний.</w:t>
      </w:r>
    </w:p>
    <w:p w:rsidR="00416796" w:rsidRPr="00CC1F4E" w:rsidRDefault="00416796" w:rsidP="00CC1F4E">
      <w:pPr>
        <w:autoSpaceDE w:val="0"/>
        <w:autoSpaceDN w:val="0"/>
        <w:adjustRightInd w:val="0"/>
        <w:spacing w:line="360" w:lineRule="auto"/>
        <w:jc w:val="both"/>
      </w:pPr>
      <w:r w:rsidRPr="00CC1F4E">
        <w:t>Згідно з метою професійна підготовка майбутнього фінансиста розглядається як комплексний безперервний педагогічний процес, що ґрунтується на принципах міждисциплінарної інтеграції та спрямований на формування майбутнього фахівця як професіонала, затребуваного на ринку праці.</w:t>
      </w:r>
    </w:p>
    <w:p w:rsidR="00416796" w:rsidRPr="00CC1F4E" w:rsidRDefault="00416796" w:rsidP="00CC1F4E">
      <w:pPr>
        <w:autoSpaceDE w:val="0"/>
        <w:autoSpaceDN w:val="0"/>
        <w:adjustRightInd w:val="0"/>
        <w:spacing w:line="360" w:lineRule="auto"/>
        <w:jc w:val="both"/>
      </w:pPr>
      <w:r w:rsidRPr="00CC1F4E">
        <w:t xml:space="preserve">Модель </w:t>
      </w:r>
      <w:r w:rsidR="00873B93">
        <w:t>формування готовності до професійної діяльності</w:t>
      </w:r>
      <w:r w:rsidRPr="00CC1F4E">
        <w:t xml:space="preserve"> майбутніх</w:t>
      </w:r>
      <w:r w:rsidR="000A0D1C" w:rsidRPr="00CC1F4E">
        <w:t xml:space="preserve"> </w:t>
      </w:r>
      <w:r w:rsidRPr="00CC1F4E">
        <w:t xml:space="preserve">бакалаврів </w:t>
      </w:r>
      <w:r w:rsidR="00050D80">
        <w:t>і</w:t>
      </w:r>
      <w:r w:rsidRPr="00CC1F4E">
        <w:t>з фінансів, банківської справи та страхування розглядалася з позицій системного, особистісно-орієнтованого, діяльнісного, компетентнісного та міждисциплінарного підходів.</w:t>
      </w:r>
    </w:p>
    <w:p w:rsidR="00416796" w:rsidRPr="00CC1F4E" w:rsidRDefault="00416796" w:rsidP="00CC1F4E">
      <w:pPr>
        <w:pStyle w:val="Default"/>
        <w:spacing w:line="360" w:lineRule="auto"/>
        <w:ind w:firstLine="708"/>
        <w:jc w:val="both"/>
        <w:rPr>
          <w:color w:val="auto"/>
          <w:sz w:val="28"/>
          <w:szCs w:val="28"/>
        </w:rPr>
      </w:pPr>
      <w:r w:rsidRPr="00CC1F4E">
        <w:rPr>
          <w:color w:val="auto"/>
          <w:sz w:val="28"/>
          <w:szCs w:val="28"/>
        </w:rPr>
        <w:t>Ефективність реалізації розробленої моделі забезпечено використанням інтерактивної, проектної, імітаційної й ігрової методики навчання, а також впровадженням спецкурс</w:t>
      </w:r>
      <w:r w:rsidR="00EA3608">
        <w:rPr>
          <w:color w:val="auto"/>
          <w:sz w:val="28"/>
          <w:szCs w:val="28"/>
        </w:rPr>
        <w:t>ів</w:t>
      </w:r>
      <w:r w:rsidRPr="00CC1F4E">
        <w:rPr>
          <w:color w:val="auto"/>
          <w:sz w:val="28"/>
          <w:szCs w:val="28"/>
        </w:rPr>
        <w:t xml:space="preserve"> </w:t>
      </w:r>
      <w:r w:rsidR="005E26A8">
        <w:rPr>
          <w:color w:val="auto"/>
          <w:sz w:val="28"/>
          <w:szCs w:val="28"/>
        </w:rPr>
        <w:t>«</w:t>
      </w:r>
      <w:r w:rsidRPr="00CC1F4E">
        <w:rPr>
          <w:color w:val="auto"/>
          <w:sz w:val="28"/>
          <w:szCs w:val="28"/>
        </w:rPr>
        <w:t>Інформаційні технології у професійній діяльності фінансиста</w:t>
      </w:r>
      <w:r w:rsidR="005E26A8">
        <w:rPr>
          <w:color w:val="auto"/>
          <w:sz w:val="28"/>
          <w:szCs w:val="28"/>
        </w:rPr>
        <w:t>»</w:t>
      </w:r>
      <w:r w:rsidR="00EA3608">
        <w:rPr>
          <w:color w:val="auto"/>
          <w:sz w:val="28"/>
          <w:szCs w:val="28"/>
        </w:rPr>
        <w:t xml:space="preserve"> та «Економіка нерухомості»</w:t>
      </w:r>
      <w:r w:rsidRPr="00CC1F4E">
        <w:rPr>
          <w:color w:val="auto"/>
          <w:sz w:val="28"/>
          <w:szCs w:val="28"/>
        </w:rPr>
        <w:t>. З метою оптимізації організації процесу формування професійних знань та умінь майбутніх фінансистів є доцільним залучення таких методів</w:t>
      </w:r>
      <w:r w:rsidR="002D082E">
        <w:rPr>
          <w:color w:val="auto"/>
          <w:sz w:val="28"/>
          <w:szCs w:val="28"/>
        </w:rPr>
        <w:t xml:space="preserve"> та форм </w:t>
      </w:r>
      <w:r w:rsidRPr="00CC1F4E">
        <w:rPr>
          <w:color w:val="auto"/>
          <w:sz w:val="28"/>
          <w:szCs w:val="28"/>
        </w:rPr>
        <w:t xml:space="preserve"> навчання, як: дебати, тренінги, круглі столи, орієнтаційні зустрічі, робота над кейсами та розробка проектів. </w:t>
      </w:r>
    </w:p>
    <w:p w:rsidR="00416796" w:rsidRPr="00CC1F4E" w:rsidRDefault="00416796" w:rsidP="00CC1F4E">
      <w:pPr>
        <w:pStyle w:val="Default"/>
        <w:spacing w:line="360" w:lineRule="auto"/>
        <w:ind w:firstLine="708"/>
        <w:jc w:val="both"/>
        <w:rPr>
          <w:color w:val="auto"/>
          <w:sz w:val="28"/>
          <w:szCs w:val="28"/>
        </w:rPr>
      </w:pPr>
      <w:r w:rsidRPr="00CC1F4E">
        <w:rPr>
          <w:color w:val="auto"/>
          <w:sz w:val="28"/>
          <w:szCs w:val="28"/>
        </w:rPr>
        <w:t xml:space="preserve">На основі розробленої моделі формування готовності майбутніх бакалаврів </w:t>
      </w:r>
      <w:r w:rsidR="00050D80">
        <w:rPr>
          <w:color w:val="auto"/>
          <w:sz w:val="28"/>
          <w:szCs w:val="28"/>
        </w:rPr>
        <w:t>і</w:t>
      </w:r>
      <w:r w:rsidRPr="00CC1F4E">
        <w:rPr>
          <w:color w:val="auto"/>
          <w:sz w:val="28"/>
          <w:szCs w:val="28"/>
        </w:rPr>
        <w:t xml:space="preserve">з фінансів, банківської справи та страхування до професійної діяльності на засадах міждисциплінарного підходу визначено поетапність формування складових елементів структури </w:t>
      </w:r>
      <w:r w:rsidR="005F27A3">
        <w:rPr>
          <w:color w:val="auto"/>
          <w:sz w:val="28"/>
          <w:szCs w:val="28"/>
        </w:rPr>
        <w:t>готовності до професійної діяльності,</w:t>
      </w:r>
      <w:r w:rsidRPr="00CC1F4E">
        <w:rPr>
          <w:color w:val="auto"/>
          <w:sz w:val="28"/>
          <w:szCs w:val="28"/>
        </w:rPr>
        <w:t xml:space="preserve"> а також відповідно до визначених педагогічних умов та методичного забезпечення, виділено критерії та показники </w:t>
      </w:r>
      <w:r w:rsidR="005F27A3">
        <w:rPr>
          <w:color w:val="auto"/>
          <w:sz w:val="28"/>
          <w:szCs w:val="28"/>
        </w:rPr>
        <w:t xml:space="preserve">сформованості готовності до професійної діяльності </w:t>
      </w:r>
      <w:r w:rsidRPr="00CC1F4E">
        <w:rPr>
          <w:color w:val="auto"/>
          <w:sz w:val="28"/>
          <w:szCs w:val="28"/>
        </w:rPr>
        <w:t>студентів-фінансистів.</w:t>
      </w:r>
    </w:p>
    <w:p w:rsidR="00416796" w:rsidRPr="00CC1F4E" w:rsidRDefault="00416796" w:rsidP="00CC1F4E">
      <w:pPr>
        <w:pStyle w:val="13"/>
        <w:spacing w:after="0" w:line="360" w:lineRule="auto"/>
        <w:ind w:firstLine="708"/>
        <w:jc w:val="both"/>
        <w:rPr>
          <w:rFonts w:ascii="Times New Roman" w:hAnsi="Times New Roman" w:cs="Times New Roman"/>
          <w:color w:val="auto"/>
          <w:sz w:val="28"/>
          <w:szCs w:val="28"/>
          <w:lang w:val="uk-UA" w:eastAsia="ru-RU"/>
        </w:rPr>
      </w:pPr>
      <w:r w:rsidRPr="00CC1F4E">
        <w:rPr>
          <w:rFonts w:ascii="Times New Roman" w:hAnsi="Times New Roman" w:cs="Times New Roman"/>
          <w:color w:val="auto"/>
          <w:sz w:val="28"/>
          <w:szCs w:val="28"/>
          <w:lang w:val="uk-UA" w:eastAsia="ru-RU"/>
        </w:rPr>
        <w:t xml:space="preserve">Пошук ефективних форм і методів </w:t>
      </w:r>
      <w:r w:rsidRPr="005F27A3">
        <w:rPr>
          <w:rFonts w:ascii="Times New Roman" w:hAnsi="Times New Roman" w:cs="Times New Roman"/>
          <w:color w:val="auto"/>
          <w:sz w:val="28"/>
          <w:szCs w:val="28"/>
          <w:lang w:val="uk-UA" w:eastAsia="ru-RU"/>
        </w:rPr>
        <w:t xml:space="preserve">формування </w:t>
      </w:r>
      <w:r w:rsidR="005F27A3" w:rsidRPr="005F27A3">
        <w:rPr>
          <w:rFonts w:ascii="Times New Roman" w:hAnsi="Times New Roman" w:cs="Times New Roman"/>
          <w:color w:val="auto"/>
          <w:sz w:val="28"/>
          <w:szCs w:val="28"/>
          <w:lang w:val="uk-UA"/>
        </w:rPr>
        <w:t>готовності до професійної діяльності</w:t>
      </w:r>
      <w:r w:rsidRPr="005F27A3">
        <w:rPr>
          <w:rFonts w:ascii="Times New Roman" w:hAnsi="Times New Roman" w:cs="Times New Roman"/>
          <w:color w:val="auto"/>
          <w:sz w:val="28"/>
          <w:szCs w:val="28"/>
          <w:lang w:val="uk-UA" w:eastAsia="ru-RU"/>
        </w:rPr>
        <w:t xml:space="preserve"> майбутніх фінансистів у процесі навчання визначив головне завдання – посилити міждисциплінарну</w:t>
      </w:r>
      <w:r w:rsidRPr="00CC1F4E">
        <w:rPr>
          <w:rFonts w:ascii="Times New Roman" w:hAnsi="Times New Roman" w:cs="Times New Roman"/>
          <w:color w:val="auto"/>
          <w:sz w:val="28"/>
          <w:szCs w:val="28"/>
          <w:lang w:val="uk-UA" w:eastAsia="ru-RU"/>
        </w:rPr>
        <w:t xml:space="preserve"> інтеграцію навчальних дисциплін. </w:t>
      </w:r>
    </w:p>
    <w:p w:rsidR="00416796" w:rsidRPr="00CC1F4E" w:rsidRDefault="00416796" w:rsidP="00CC1F4E">
      <w:pPr>
        <w:pStyle w:val="af6"/>
        <w:pBdr>
          <w:top w:val="nil"/>
          <w:left w:val="nil"/>
          <w:bottom w:val="nil"/>
          <w:right w:val="nil"/>
        </w:pBdr>
        <w:tabs>
          <w:tab w:val="left" w:pos="0"/>
        </w:tabs>
        <w:spacing w:after="0" w:line="360" w:lineRule="auto"/>
        <w:ind w:firstLine="708"/>
        <w:jc w:val="both"/>
        <w:rPr>
          <w:sz w:val="28"/>
          <w:szCs w:val="28"/>
          <w:shd w:val="clear" w:color="auto" w:fill="FFFFFF"/>
          <w:lang w:eastAsia="uk-UA"/>
        </w:rPr>
      </w:pPr>
      <w:r w:rsidRPr="00CC1F4E">
        <w:rPr>
          <w:rStyle w:val="11"/>
          <w:sz w:val="28"/>
          <w:szCs w:val="28"/>
          <w:lang w:eastAsia="uk-UA"/>
        </w:rPr>
        <w:t xml:space="preserve">Вивчення вітчизняної практики і світового досвіду показало, що використання інтегрованих міждисциплінарних курсів забезпечує ефективну модернізацію системи професійної підготовки наукових кадрів і розвиток </w:t>
      </w:r>
      <w:r w:rsidRPr="00CC1F4E">
        <w:rPr>
          <w:rStyle w:val="11"/>
          <w:sz w:val="28"/>
          <w:szCs w:val="28"/>
          <w:lang w:eastAsia="uk-UA"/>
        </w:rPr>
        <w:lastRenderedPageBreak/>
        <w:t xml:space="preserve">наукового потенціалу країни відповідно до вимог ринку праці. </w:t>
      </w:r>
    </w:p>
    <w:p w:rsidR="00416796" w:rsidRPr="00CC1F4E" w:rsidRDefault="00416796" w:rsidP="00CC1F4E">
      <w:pPr>
        <w:pStyle w:val="Default"/>
        <w:spacing w:line="360" w:lineRule="auto"/>
        <w:ind w:firstLine="708"/>
        <w:jc w:val="both"/>
        <w:rPr>
          <w:color w:val="auto"/>
          <w:sz w:val="28"/>
          <w:szCs w:val="28"/>
        </w:rPr>
      </w:pPr>
      <w:r w:rsidRPr="00CC1F4E">
        <w:rPr>
          <w:color w:val="auto"/>
          <w:sz w:val="28"/>
          <w:szCs w:val="28"/>
        </w:rPr>
        <w:t>Міждисциплінарне навчання – актуальний тренд у забезпеченні якісної професійної підготовки фахівців для галузей економіки та бізнесу, адже сучасні продуктивні форми організації праці вимагають взаємодоповнюваності між професійними знаннями та навичками, серед яких є ІКТ-грамотність.</w:t>
      </w:r>
    </w:p>
    <w:p w:rsidR="00416796" w:rsidRPr="00EA3608" w:rsidRDefault="00416796" w:rsidP="00EA3608">
      <w:pPr>
        <w:pStyle w:val="13"/>
        <w:spacing w:after="0" w:line="360" w:lineRule="auto"/>
        <w:ind w:firstLine="709"/>
        <w:jc w:val="both"/>
        <w:rPr>
          <w:rFonts w:ascii="Times New Roman" w:hAnsi="Times New Roman" w:cs="Times New Roman"/>
          <w:color w:val="auto"/>
          <w:sz w:val="28"/>
          <w:szCs w:val="28"/>
          <w:lang w:val="uk-UA" w:eastAsia="ru-RU"/>
        </w:rPr>
      </w:pPr>
      <w:r w:rsidRPr="00CC1F4E">
        <w:rPr>
          <w:rFonts w:ascii="Times New Roman" w:hAnsi="Times New Roman" w:cs="Times New Roman"/>
          <w:color w:val="auto"/>
          <w:sz w:val="28"/>
          <w:szCs w:val="28"/>
          <w:lang w:val="uk-UA" w:eastAsia="ru-RU"/>
        </w:rPr>
        <w:t xml:space="preserve">Таким чином, наведений міждисциплінарний спецкурс </w:t>
      </w:r>
      <w:r w:rsidR="005E26A8">
        <w:rPr>
          <w:rFonts w:ascii="Times New Roman" w:hAnsi="Times New Roman" w:cs="Times New Roman"/>
          <w:color w:val="auto"/>
          <w:sz w:val="28"/>
          <w:szCs w:val="28"/>
          <w:lang w:val="uk-UA"/>
        </w:rPr>
        <w:t>«</w:t>
      </w:r>
      <w:r w:rsidRPr="00CC1F4E">
        <w:rPr>
          <w:rFonts w:ascii="Times New Roman" w:hAnsi="Times New Roman" w:cs="Times New Roman"/>
          <w:color w:val="auto"/>
          <w:sz w:val="28"/>
          <w:szCs w:val="28"/>
          <w:lang w:val="uk-UA"/>
        </w:rPr>
        <w:t>Інформаційні технології у професійній діяльності фінансиста</w:t>
      </w:r>
      <w:r w:rsidR="005E26A8">
        <w:rPr>
          <w:rFonts w:ascii="Times New Roman" w:hAnsi="Times New Roman" w:cs="Times New Roman"/>
          <w:color w:val="auto"/>
          <w:sz w:val="28"/>
          <w:szCs w:val="28"/>
          <w:lang w:val="uk-UA"/>
        </w:rPr>
        <w:t>»</w:t>
      </w:r>
      <w:r w:rsidR="00873B93">
        <w:rPr>
          <w:rFonts w:ascii="Times New Roman" w:hAnsi="Times New Roman" w:cs="Times New Roman"/>
          <w:color w:val="auto"/>
          <w:sz w:val="28"/>
          <w:szCs w:val="28"/>
          <w:lang w:val="uk-UA"/>
        </w:rPr>
        <w:t xml:space="preserve"> </w:t>
      </w:r>
      <w:r w:rsidRPr="00CC1F4E">
        <w:rPr>
          <w:rFonts w:ascii="Times New Roman" w:hAnsi="Times New Roman" w:cs="Times New Roman"/>
          <w:color w:val="auto"/>
          <w:sz w:val="28"/>
          <w:szCs w:val="28"/>
          <w:lang w:val="uk-UA" w:eastAsia="ru-RU"/>
        </w:rPr>
        <w:t xml:space="preserve">у системі економічної освіти здатний оновити зміст декількох суміжних дисциплін і сприяє поглибленню міждисциплінарних знань, </w:t>
      </w:r>
      <w:r w:rsidR="00050D80">
        <w:rPr>
          <w:rFonts w:ascii="Times New Roman" w:hAnsi="Times New Roman" w:cs="Times New Roman"/>
          <w:color w:val="auto"/>
          <w:sz w:val="28"/>
          <w:szCs w:val="28"/>
          <w:lang w:val="uk-UA" w:eastAsia="ru-RU"/>
        </w:rPr>
        <w:t>та,</w:t>
      </w:r>
      <w:r w:rsidRPr="00CC1F4E">
        <w:rPr>
          <w:rFonts w:ascii="Times New Roman" w:hAnsi="Times New Roman" w:cs="Times New Roman"/>
          <w:color w:val="auto"/>
          <w:sz w:val="28"/>
          <w:szCs w:val="28"/>
          <w:lang w:val="uk-UA" w:eastAsia="ru-RU"/>
        </w:rPr>
        <w:t xml:space="preserve"> як наслідок, сприятиме активізації розумової і пізнавальної діяльності студентів. Спецкурс забезпечує формування якісно нового рівня професійної компетентності фінансистів, що проявляється у більш високому ступені оволодіння засобами інформаційних технологій і навичками управління </w:t>
      </w:r>
      <w:r w:rsidRPr="00EA3608">
        <w:rPr>
          <w:rFonts w:ascii="Times New Roman" w:hAnsi="Times New Roman" w:cs="Times New Roman"/>
          <w:color w:val="auto"/>
          <w:sz w:val="28"/>
          <w:szCs w:val="28"/>
          <w:lang w:val="uk-UA" w:eastAsia="ru-RU"/>
        </w:rPr>
        <w:t>інформацією у фінансово-економічній діяльності.</w:t>
      </w:r>
    </w:p>
    <w:p w:rsidR="00EA3608" w:rsidRPr="00EA3608" w:rsidRDefault="00EA3608" w:rsidP="00EA3608">
      <w:pPr>
        <w:spacing w:line="360" w:lineRule="auto"/>
        <w:ind w:firstLine="709"/>
        <w:jc w:val="both"/>
      </w:pPr>
      <w:r w:rsidRPr="00EA3608">
        <w:t xml:space="preserve">Викладання спецкурсу «Економіка нерухомості» мало на меті розширити знання майбутніх бакалаврів-фінансистів про тенденції становлення, функціонування і розвитку ринку нерухомості, його особливості у трансформаційній економіці та ознайомити із основами ефективного управління нерухомістю. Запропонований спецкурс продемонстрував студентам тісний та активний взаємозв’язок ринку нерухомості із іншими видами ринків (споживчих товарів, факторів виробництва, цінних паперів, кредитних зобов’язань, страхових послуг тощо). </w:t>
      </w:r>
    </w:p>
    <w:p w:rsidR="00416796" w:rsidRPr="00CC1F4E" w:rsidRDefault="00416796" w:rsidP="00EA3608">
      <w:pPr>
        <w:pStyle w:val="Default"/>
        <w:spacing w:line="360" w:lineRule="auto"/>
        <w:ind w:firstLine="709"/>
        <w:jc w:val="both"/>
        <w:rPr>
          <w:color w:val="auto"/>
          <w:sz w:val="28"/>
          <w:szCs w:val="28"/>
        </w:rPr>
      </w:pPr>
      <w:r w:rsidRPr="00EA3608">
        <w:rPr>
          <w:color w:val="auto"/>
          <w:sz w:val="28"/>
          <w:szCs w:val="28"/>
        </w:rPr>
        <w:t>У наступному</w:t>
      </w:r>
      <w:r w:rsidRPr="00CC1F4E">
        <w:rPr>
          <w:color w:val="auto"/>
          <w:sz w:val="28"/>
          <w:szCs w:val="28"/>
        </w:rPr>
        <w:t xml:space="preserve"> розділі здійснено перевірку ефективності впровадження розробленого методичного забезпечення в рамках дослідно-експериментальної роботи та представлено аналіз отриманих результатів. </w:t>
      </w:r>
    </w:p>
    <w:p w:rsidR="008B3B24" w:rsidRDefault="00416796" w:rsidP="009D49F1">
      <w:pPr>
        <w:spacing w:line="360" w:lineRule="auto"/>
        <w:ind w:firstLine="709"/>
        <w:jc w:val="both"/>
        <w:rPr>
          <w:lang w:eastAsia="en-US"/>
        </w:rPr>
      </w:pPr>
      <w:r w:rsidRPr="00CC1F4E">
        <w:t>Основні наукові положення розділу викладено в опублікованих працях</w:t>
      </w:r>
      <w:r w:rsidR="009D49F1" w:rsidRPr="009D49F1">
        <w:rPr>
          <w:lang w:val="ru-RU"/>
        </w:rPr>
        <w:t xml:space="preserve"> </w:t>
      </w:r>
      <w:r w:rsidR="00050D80">
        <w:rPr>
          <w:lang w:val="ru-RU"/>
        </w:rPr>
        <w:t>Покуді</w:t>
      </w:r>
      <w:r w:rsidR="009D49F1">
        <w:rPr>
          <w:lang w:val="ru-RU"/>
        </w:rPr>
        <w:t>но</w:t>
      </w:r>
      <w:r w:rsidR="009D49F1">
        <w:t xml:space="preserve">ї Л. </w:t>
      </w:r>
      <w:r w:rsidR="009D49F1" w:rsidRPr="009D49F1">
        <w:rPr>
          <w:lang w:val="ru-RU"/>
        </w:rPr>
        <w:t>(2016, 2016</w:t>
      </w:r>
      <w:r w:rsidR="009D49F1">
        <w:rPr>
          <w:lang w:val="en-US"/>
        </w:rPr>
        <w:t>d</w:t>
      </w:r>
      <w:r w:rsidR="009D49F1" w:rsidRPr="009D49F1">
        <w:rPr>
          <w:lang w:val="ru-RU"/>
        </w:rPr>
        <w:t xml:space="preserve">, </w:t>
      </w:r>
      <w:r w:rsidRPr="00CC1F4E">
        <w:t xml:space="preserve"> </w:t>
      </w:r>
      <w:r w:rsidR="009D49F1" w:rsidRPr="009D49F1">
        <w:rPr>
          <w:lang w:val="ru-RU"/>
        </w:rPr>
        <w:t>2017</w:t>
      </w:r>
      <w:r w:rsidR="009D49F1">
        <w:rPr>
          <w:lang w:val="en-US"/>
        </w:rPr>
        <w:t>b</w:t>
      </w:r>
      <w:r w:rsidR="009D49F1" w:rsidRPr="009D49F1">
        <w:rPr>
          <w:lang w:val="ru-RU"/>
        </w:rPr>
        <w:t>, 2017</w:t>
      </w:r>
      <w:r w:rsidR="009D49F1">
        <w:rPr>
          <w:lang w:val="en-US"/>
        </w:rPr>
        <w:t>c</w:t>
      </w:r>
      <w:r w:rsidR="009D49F1" w:rsidRPr="009D49F1">
        <w:rPr>
          <w:lang w:val="ru-RU"/>
        </w:rPr>
        <w:t>, 2018</w:t>
      </w:r>
      <w:r w:rsidR="009D49F1">
        <w:rPr>
          <w:lang w:val="en-US"/>
        </w:rPr>
        <w:t>b</w:t>
      </w:r>
      <w:r w:rsidR="009D49F1" w:rsidRPr="009D49F1">
        <w:rPr>
          <w:lang w:val="ru-RU"/>
        </w:rPr>
        <w:t>)</w:t>
      </w:r>
      <w:r w:rsidRPr="00CC1F4E">
        <w:t>.</w:t>
      </w:r>
      <w:r w:rsidR="008B3B24">
        <w:br w:type="page"/>
      </w:r>
    </w:p>
    <w:p w:rsidR="004C3D83" w:rsidRPr="008B3B24" w:rsidRDefault="004C3D83" w:rsidP="008B3B24">
      <w:pPr>
        <w:pStyle w:val="af6"/>
        <w:pBdr>
          <w:top w:val="nil"/>
          <w:left w:val="nil"/>
          <w:bottom w:val="nil"/>
          <w:right w:val="nil"/>
        </w:pBdr>
        <w:tabs>
          <w:tab w:val="left" w:pos="0"/>
        </w:tabs>
        <w:spacing w:after="0" w:line="360" w:lineRule="auto"/>
        <w:ind w:firstLine="708"/>
        <w:jc w:val="both"/>
        <w:rPr>
          <w:sz w:val="28"/>
          <w:szCs w:val="28"/>
        </w:rPr>
      </w:pPr>
      <w:r w:rsidRPr="00CC1F4E">
        <w:rPr>
          <w:b/>
        </w:rPr>
        <w:lastRenderedPageBreak/>
        <w:t xml:space="preserve">РОЗДIЛ 3. ЕКCПЕPИМЕНТAЛЬНA ПЕPЕВIPКA ЕФЕКТИВНOCТI ПЕДАГОГІЧНИХ УМОВ </w:t>
      </w:r>
      <w:r w:rsidRPr="00CC1F4E">
        <w:rPr>
          <w:b/>
          <w:bCs/>
        </w:rPr>
        <w:t xml:space="preserve">ФОРМУВАННЯ </w:t>
      </w:r>
      <w:r w:rsidRPr="00CC1F4E">
        <w:rPr>
          <w:b/>
        </w:rPr>
        <w:t>ГОТОВНОСТІ МАЙБУТНІХ БАКАЛАВРІВ З ФІНАНСІВ, БАНКІВСЬКОЇ СПРАВИ ТА СТРАХУВАННЯ ДО ПРОФЕСІЙНОЇ ДІЯЛЬНОСТІ НА ЗАСАДАХ МІЖДИСЦИПЛІНАРНОГО ПІДХОДУ</w:t>
      </w:r>
    </w:p>
    <w:p w:rsidR="004C3D83" w:rsidRPr="0015721A" w:rsidRDefault="004C3D83" w:rsidP="00CC1F4E">
      <w:pPr>
        <w:spacing w:line="360" w:lineRule="auto"/>
        <w:jc w:val="both"/>
        <w:rPr>
          <w:b/>
        </w:rPr>
      </w:pPr>
    </w:p>
    <w:p w:rsidR="00931C1B" w:rsidRPr="0015721A" w:rsidRDefault="00931C1B" w:rsidP="00CC1F4E">
      <w:pPr>
        <w:spacing w:line="360" w:lineRule="auto"/>
        <w:jc w:val="both"/>
        <w:rPr>
          <w:b/>
        </w:rPr>
      </w:pPr>
    </w:p>
    <w:p w:rsidR="004B1CC9" w:rsidRPr="00CC1F4E" w:rsidRDefault="004B1CC9" w:rsidP="00CC1F4E">
      <w:pPr>
        <w:spacing w:line="360" w:lineRule="auto"/>
        <w:jc w:val="both"/>
        <w:rPr>
          <w:b/>
        </w:rPr>
      </w:pPr>
      <w:r w:rsidRPr="00CC1F4E">
        <w:rPr>
          <w:b/>
        </w:rPr>
        <w:t>3.1. Організація і методика проведення педагогічного експерименту</w:t>
      </w:r>
    </w:p>
    <w:p w:rsidR="004B1CC9" w:rsidRPr="00CC1F4E" w:rsidRDefault="004B1CC9" w:rsidP="00CC1F4E">
      <w:pPr>
        <w:spacing w:line="360" w:lineRule="auto"/>
        <w:jc w:val="both"/>
      </w:pPr>
    </w:p>
    <w:p w:rsidR="004B1CC9" w:rsidRPr="00CC1F4E" w:rsidRDefault="00956B3F" w:rsidP="00CC1F4E">
      <w:pPr>
        <w:autoSpaceDE w:val="0"/>
        <w:autoSpaceDN w:val="0"/>
        <w:adjustRightInd w:val="0"/>
        <w:spacing w:line="360" w:lineRule="auto"/>
        <w:jc w:val="both"/>
      </w:pPr>
      <w:r>
        <w:t>Здійснений</w:t>
      </w:r>
      <w:r w:rsidR="003A3E08">
        <w:t xml:space="preserve"> т</w:t>
      </w:r>
      <w:r w:rsidR="004B1CC9" w:rsidRPr="00CC1F4E">
        <w:t xml:space="preserve">еоретичний аналіз проблем </w:t>
      </w:r>
      <w:r w:rsidR="003A3E08">
        <w:t xml:space="preserve">професійної підготовки та </w:t>
      </w:r>
      <w:r w:rsidR="004B1CC9" w:rsidRPr="00CC1F4E">
        <w:t xml:space="preserve">формування готовності до професійної діяльності майбутніх </w:t>
      </w:r>
      <w:r w:rsidR="003A3E08">
        <w:t xml:space="preserve">бакалаврів </w:t>
      </w:r>
      <w:r>
        <w:t>і</w:t>
      </w:r>
      <w:r w:rsidR="003A3E08">
        <w:t>з фінансів, банківської справи та страхування,</w:t>
      </w:r>
      <w:r>
        <w:t xml:space="preserve"> дослідження сучасних підходів у</w:t>
      </w:r>
      <w:r w:rsidR="003A3E08">
        <w:t xml:space="preserve"> </w:t>
      </w:r>
      <w:r>
        <w:t>цьому напрямі</w:t>
      </w:r>
      <w:r w:rsidR="003A3E08">
        <w:t xml:space="preserve"> </w:t>
      </w:r>
      <w:r w:rsidR="004B1CC9" w:rsidRPr="00CC1F4E">
        <w:t xml:space="preserve">дали можливість розробити модель </w:t>
      </w:r>
      <w:r w:rsidR="003A3E08">
        <w:t xml:space="preserve">професійної підготовки </w:t>
      </w:r>
      <w:r w:rsidR="004B1CC9" w:rsidRPr="00CC1F4E">
        <w:t xml:space="preserve"> майбутніх бакалаврів </w:t>
      </w:r>
      <w:r>
        <w:t>і</w:t>
      </w:r>
      <w:r w:rsidR="004B1CC9" w:rsidRPr="00CC1F4E">
        <w:t>з фінансів, банківської справи та страхування на засадах міждисциплінарного підходу, ви</w:t>
      </w:r>
      <w:r w:rsidR="003A3E08">
        <w:t>окремити</w:t>
      </w:r>
      <w:r w:rsidR="004B1CC9" w:rsidRPr="00CC1F4E">
        <w:t xml:space="preserve"> педагогічні умови, </w:t>
      </w:r>
      <w:r w:rsidR="003A3E08">
        <w:t>визначити методи</w:t>
      </w:r>
      <w:r w:rsidR="003A3E08" w:rsidRPr="00CC1F4E">
        <w:t xml:space="preserve"> </w:t>
      </w:r>
      <w:r w:rsidR="003A3E08">
        <w:t xml:space="preserve">і </w:t>
      </w:r>
      <w:r w:rsidR="003A3E08" w:rsidRPr="00CC1F4E">
        <w:t>принципи</w:t>
      </w:r>
      <w:r w:rsidR="003A3E08">
        <w:t xml:space="preserve"> підготовки</w:t>
      </w:r>
      <w:r w:rsidR="003A3E08" w:rsidRPr="00CC1F4E">
        <w:t xml:space="preserve">, </w:t>
      </w:r>
      <w:r w:rsidR="004B1CC9" w:rsidRPr="00CC1F4E">
        <w:t>ви</w:t>
      </w:r>
      <w:r w:rsidR="003A3E08">
        <w:t>ділити</w:t>
      </w:r>
      <w:r w:rsidR="004B1CC9" w:rsidRPr="00CC1F4E">
        <w:t xml:space="preserve"> критерії</w:t>
      </w:r>
      <w:r w:rsidR="003A3E08">
        <w:t xml:space="preserve"> </w:t>
      </w:r>
      <w:r w:rsidR="004B1CC9" w:rsidRPr="00CC1F4E">
        <w:t>оцін</w:t>
      </w:r>
      <w:r w:rsidR="003A3E08">
        <w:t>ки</w:t>
      </w:r>
      <w:r w:rsidR="004B1CC9" w:rsidRPr="00CC1F4E">
        <w:t xml:space="preserve"> рів</w:t>
      </w:r>
      <w:r w:rsidR="003A3E08">
        <w:t>ня</w:t>
      </w:r>
      <w:r w:rsidR="004B1CC9" w:rsidRPr="00CC1F4E">
        <w:t xml:space="preserve"> сформованості</w:t>
      </w:r>
      <w:r w:rsidR="005F27A3">
        <w:t xml:space="preserve"> готовності до професійної діяльності </w:t>
      </w:r>
      <w:r w:rsidR="004B1CC9" w:rsidRPr="00CC1F4E">
        <w:t>майбутніх фахівців</w:t>
      </w:r>
      <w:r w:rsidR="003A3E08">
        <w:t xml:space="preserve"> та здійснити </w:t>
      </w:r>
      <w:r w:rsidR="004B1CC9" w:rsidRPr="00CC1F4E">
        <w:t>експериментальн</w:t>
      </w:r>
      <w:r w:rsidR="003A3E08">
        <w:t>у</w:t>
      </w:r>
      <w:r w:rsidR="004B1CC9" w:rsidRPr="00CC1F4E">
        <w:t xml:space="preserve"> перевірк</w:t>
      </w:r>
      <w:r w:rsidR="003A3E08">
        <w:t xml:space="preserve">у </w:t>
      </w:r>
      <w:r w:rsidR="00783F30">
        <w:t>зазначених педагогічних умов</w:t>
      </w:r>
      <w:r w:rsidR="004B1CC9" w:rsidRPr="00CC1F4E">
        <w:t>.</w:t>
      </w:r>
    </w:p>
    <w:p w:rsidR="004B1CC9" w:rsidRPr="00CC1F4E" w:rsidRDefault="00783F30" w:rsidP="00CC1F4E">
      <w:pPr>
        <w:autoSpaceDE w:val="0"/>
        <w:autoSpaceDN w:val="0"/>
        <w:adjustRightInd w:val="0"/>
        <w:spacing w:line="360" w:lineRule="auto"/>
        <w:jc w:val="both"/>
      </w:pPr>
      <w:r>
        <w:t>У науково-педагогічній літературі експеримент</w:t>
      </w:r>
      <w:r w:rsidR="004B1CC9" w:rsidRPr="00CC1F4E">
        <w:t xml:space="preserve"> </w:t>
      </w:r>
      <w:r>
        <w:t xml:space="preserve">у педагогічній діяльності </w:t>
      </w:r>
      <w:r w:rsidR="004B1CC9" w:rsidRPr="00CC1F4E">
        <w:t xml:space="preserve">визначають </w:t>
      </w:r>
      <w:r>
        <w:t>я</w:t>
      </w:r>
      <w:r w:rsidR="004B1CC9" w:rsidRPr="00CC1F4E">
        <w:t xml:space="preserve">к комплексний метод дослідження, </w:t>
      </w:r>
      <w:r>
        <w:t>метою якого є</w:t>
      </w:r>
      <w:r w:rsidR="004B1CC9" w:rsidRPr="00CC1F4E">
        <w:t xml:space="preserve"> забезпеч</w:t>
      </w:r>
      <w:r>
        <w:t>ення</w:t>
      </w:r>
      <w:r w:rsidR="004B1CC9" w:rsidRPr="00CC1F4E">
        <w:t xml:space="preserve"> науково-об’єктивн</w:t>
      </w:r>
      <w:r>
        <w:t xml:space="preserve">ої </w:t>
      </w:r>
      <w:r w:rsidR="004B1CC9" w:rsidRPr="00CC1F4E">
        <w:t xml:space="preserve"> і доказов</w:t>
      </w:r>
      <w:r>
        <w:t>ої</w:t>
      </w:r>
      <w:r w:rsidR="004B1CC9" w:rsidRPr="00CC1F4E">
        <w:t xml:space="preserve"> перевірк</w:t>
      </w:r>
      <w:r>
        <w:t>и</w:t>
      </w:r>
      <w:r w:rsidR="004B1CC9" w:rsidRPr="00CC1F4E">
        <w:t xml:space="preserve"> правильності </w:t>
      </w:r>
      <w:r>
        <w:t xml:space="preserve">висунутої  </w:t>
      </w:r>
      <w:r w:rsidR="004B1CC9" w:rsidRPr="00CC1F4E">
        <w:t>на початку дослідження</w:t>
      </w:r>
      <w:r>
        <w:t xml:space="preserve"> (нульової) </w:t>
      </w:r>
      <w:r w:rsidR="004B1CC9" w:rsidRPr="00CC1F4E">
        <w:t xml:space="preserve"> гіпотези</w:t>
      </w:r>
      <w:r w:rsidR="00976030">
        <w:t xml:space="preserve">. Процес організації та проведення експерименту має бути побудований таким чином, щоб надавати можливість цілісно відображати </w:t>
      </w:r>
      <w:r w:rsidR="004B1CC9" w:rsidRPr="00CC1F4E">
        <w:t xml:space="preserve"> зв'язки між досліджуваними </w:t>
      </w:r>
      <w:r w:rsidR="00976030">
        <w:t xml:space="preserve">процесами та </w:t>
      </w:r>
      <w:r w:rsidR="004B1CC9" w:rsidRPr="00CC1F4E">
        <w:t>явищами</w:t>
      </w:r>
      <w:r w:rsidR="00976030">
        <w:t>, що у свою чергу д</w:t>
      </w:r>
      <w:r w:rsidR="00956B3F">
        <w:t>асть змогу</w:t>
      </w:r>
      <w:r w:rsidR="00976030">
        <w:t xml:space="preserve"> здійснити</w:t>
      </w:r>
      <w:r w:rsidR="004B1CC9" w:rsidRPr="00CC1F4E">
        <w:t xml:space="preserve"> перевір</w:t>
      </w:r>
      <w:r w:rsidR="00976030">
        <w:t>ку</w:t>
      </w:r>
      <w:r w:rsidR="004B1CC9" w:rsidRPr="00CC1F4E">
        <w:t xml:space="preserve"> ефективн</w:t>
      </w:r>
      <w:r w:rsidR="00976030">
        <w:t>ості педагогічних</w:t>
      </w:r>
      <w:r w:rsidR="004B1CC9" w:rsidRPr="00CC1F4E">
        <w:t xml:space="preserve"> інновацій в </w:t>
      </w:r>
      <w:r w:rsidR="00976030">
        <w:t>освіті</w:t>
      </w:r>
      <w:r w:rsidR="004B1CC9" w:rsidRPr="00CC1F4E">
        <w:t xml:space="preserve">, </w:t>
      </w:r>
      <w:r w:rsidR="00976030">
        <w:t>оцінити</w:t>
      </w:r>
      <w:r w:rsidR="004B1CC9" w:rsidRPr="00CC1F4E">
        <w:t xml:space="preserve"> значущість </w:t>
      </w:r>
      <w:r w:rsidR="002557C4">
        <w:t>виділених</w:t>
      </w:r>
      <w:r w:rsidR="004B1CC9" w:rsidRPr="00CC1F4E">
        <w:t xml:space="preserve"> факторів у </w:t>
      </w:r>
      <w:r w:rsidR="00976030">
        <w:t>структурі педагогічного процесу,</w:t>
      </w:r>
      <w:r w:rsidR="004B1CC9" w:rsidRPr="00CC1F4E">
        <w:t xml:space="preserve"> обрати оптимальне</w:t>
      </w:r>
      <w:r w:rsidR="00976030">
        <w:t xml:space="preserve"> їх поєднання відповідно до ситуації й</w:t>
      </w:r>
      <w:r w:rsidR="004B1CC9" w:rsidRPr="00CC1F4E">
        <w:t xml:space="preserve"> ви</w:t>
      </w:r>
      <w:r w:rsidR="00976030">
        <w:t>окремити</w:t>
      </w:r>
      <w:r w:rsidR="004B1CC9" w:rsidRPr="00CC1F4E">
        <w:t xml:space="preserve"> необхідні умови </w:t>
      </w:r>
      <w:r w:rsidR="002557C4">
        <w:t xml:space="preserve">успішної </w:t>
      </w:r>
      <w:r w:rsidR="004B1CC9" w:rsidRPr="00CC1F4E">
        <w:t xml:space="preserve">реалізації педагогічних завдань </w:t>
      </w:r>
      <w:r w:rsidR="00F525E0">
        <w:t>(Гончаренко, 2008; Лузан, 2011)</w:t>
      </w:r>
      <w:r w:rsidR="004B1CC9" w:rsidRPr="00CC1F4E">
        <w:t>.</w:t>
      </w:r>
    </w:p>
    <w:p w:rsidR="002557C4" w:rsidRPr="002557C4" w:rsidRDefault="002557C4" w:rsidP="00CC1F4E">
      <w:pPr>
        <w:autoSpaceDE w:val="0"/>
        <w:autoSpaceDN w:val="0"/>
        <w:adjustRightInd w:val="0"/>
        <w:spacing w:line="360" w:lineRule="auto"/>
        <w:jc w:val="both"/>
      </w:pPr>
      <w:r>
        <w:rPr>
          <w:shd w:val="clear" w:color="auto" w:fill="FFFFFF"/>
        </w:rPr>
        <w:lastRenderedPageBreak/>
        <w:t>Отже, п</w:t>
      </w:r>
      <w:r w:rsidRPr="002557C4">
        <w:rPr>
          <w:shd w:val="clear" w:color="auto" w:fill="FFFFFF"/>
        </w:rPr>
        <w:t>едагогічний експеримент</w:t>
      </w:r>
      <w:r w:rsidR="00776463">
        <w:rPr>
          <w:shd w:val="clear" w:color="auto" w:fill="FFFFFF"/>
        </w:rPr>
        <w:t xml:space="preserve"> </w:t>
      </w:r>
      <w:r w:rsidRPr="002557C4">
        <w:rPr>
          <w:shd w:val="clear" w:color="auto" w:fill="FFFFFF"/>
        </w:rPr>
        <w:t>дає можливість виявити стійкі</w:t>
      </w:r>
      <w:r w:rsidR="00776463">
        <w:rPr>
          <w:shd w:val="clear" w:color="auto" w:fill="FFFFFF"/>
        </w:rPr>
        <w:t xml:space="preserve"> та</w:t>
      </w:r>
      <w:r w:rsidRPr="002557C4">
        <w:rPr>
          <w:shd w:val="clear" w:color="auto" w:fill="FFFFFF"/>
        </w:rPr>
        <w:t xml:space="preserve"> істотні зв’язки між</w:t>
      </w:r>
      <w:r w:rsidR="00776463">
        <w:rPr>
          <w:shd w:val="clear" w:color="auto" w:fill="FFFFFF"/>
        </w:rPr>
        <w:t xml:space="preserve"> повторюваними явищами, тобто ви</w:t>
      </w:r>
      <w:r w:rsidRPr="002557C4">
        <w:rPr>
          <w:shd w:val="clear" w:color="auto" w:fill="FFFFFF"/>
        </w:rPr>
        <w:t>вчати закономірності, характерні для педагогічного процесу.</w:t>
      </w:r>
    </w:p>
    <w:p w:rsidR="004B1CC9" w:rsidRPr="00CC1F4E" w:rsidRDefault="00783F30" w:rsidP="00CC1F4E">
      <w:pPr>
        <w:autoSpaceDE w:val="0"/>
        <w:autoSpaceDN w:val="0"/>
        <w:adjustRightInd w:val="0"/>
        <w:spacing w:line="360" w:lineRule="auto"/>
        <w:jc w:val="both"/>
      </w:pPr>
      <w:r w:rsidRPr="002557C4">
        <w:t xml:space="preserve">Увесь процес </w:t>
      </w:r>
      <w:r w:rsidR="00776463">
        <w:t xml:space="preserve">розробки, </w:t>
      </w:r>
      <w:r w:rsidR="004B1CC9" w:rsidRPr="002557C4">
        <w:t>організації</w:t>
      </w:r>
      <w:r w:rsidR="00776463">
        <w:t xml:space="preserve"> </w:t>
      </w:r>
      <w:r w:rsidR="004B1CC9" w:rsidRPr="00CC1F4E">
        <w:t>та проведенн</w:t>
      </w:r>
      <w:r w:rsidR="002A4656">
        <w:t>я</w:t>
      </w:r>
      <w:r w:rsidR="004B1CC9" w:rsidRPr="00CC1F4E">
        <w:t xml:space="preserve"> педагогічного експерименту </w:t>
      </w:r>
      <w:r w:rsidR="00776463">
        <w:t>було здійснено із у</w:t>
      </w:r>
      <w:r w:rsidR="004B1CC9" w:rsidRPr="00CC1F4E">
        <w:t>рах</w:t>
      </w:r>
      <w:r w:rsidR="00776463">
        <w:t>уванням</w:t>
      </w:r>
      <w:r w:rsidR="004B1CC9" w:rsidRPr="00CC1F4E">
        <w:t xml:space="preserve"> рекомендаці</w:t>
      </w:r>
      <w:r w:rsidR="00776463">
        <w:t>й</w:t>
      </w:r>
      <w:r w:rsidR="004B1CC9" w:rsidRPr="00CC1F4E">
        <w:t xml:space="preserve"> </w:t>
      </w:r>
      <w:r w:rsidR="00F54B3D" w:rsidRPr="00CC1F4E">
        <w:t>щодо ефек</w:t>
      </w:r>
      <w:r w:rsidR="00F54B3D">
        <w:t>тивного проведення експерименту</w:t>
      </w:r>
      <w:r w:rsidR="00F54B3D" w:rsidRPr="00CC1F4E">
        <w:t xml:space="preserve"> </w:t>
      </w:r>
      <w:r w:rsidR="004B1CC9" w:rsidRPr="00CC1F4E">
        <w:t>Ю.</w:t>
      </w:r>
      <w:r w:rsidR="00F54B3D">
        <w:rPr>
          <w:lang w:val="en-US"/>
        </w:rPr>
        <w:t> </w:t>
      </w:r>
      <w:r w:rsidR="004B1CC9" w:rsidRPr="00CC1F4E">
        <w:t xml:space="preserve">Бабанського </w:t>
      </w:r>
      <w:r w:rsidR="00F525E0">
        <w:t>(1988)</w:t>
      </w:r>
      <w:r w:rsidR="004B1CC9" w:rsidRPr="00CC1F4E">
        <w:t xml:space="preserve">, О. Бережнової та В. Краєвського </w:t>
      </w:r>
      <w:r w:rsidR="00F525E0">
        <w:t>(2010)</w:t>
      </w:r>
      <w:r w:rsidR="004B1CC9" w:rsidRPr="00CC1F4E">
        <w:t xml:space="preserve">, В. Гмурман </w:t>
      </w:r>
      <w:r w:rsidR="00F525E0">
        <w:t>(1999)</w:t>
      </w:r>
      <w:r w:rsidR="00F54B3D">
        <w:t>, Р.</w:t>
      </w:r>
      <w:r w:rsidR="00F54B3D">
        <w:rPr>
          <w:lang w:val="en-US"/>
        </w:rPr>
        <w:t> </w:t>
      </w:r>
      <w:r w:rsidR="004B1CC9" w:rsidRPr="00CC1F4E">
        <w:t xml:space="preserve">Немова </w:t>
      </w:r>
      <w:r w:rsidR="00F525E0">
        <w:t>(1998)</w:t>
      </w:r>
      <w:r w:rsidR="004B1CC9" w:rsidRPr="00CC1F4E">
        <w:t xml:space="preserve">, П. Образцова </w:t>
      </w:r>
      <w:r w:rsidR="00F525E0">
        <w:t>(2004)</w:t>
      </w:r>
      <w:r w:rsidR="00776463">
        <w:t>.</w:t>
      </w:r>
    </w:p>
    <w:p w:rsidR="004B1CC9" w:rsidRPr="00CC1F4E" w:rsidRDefault="006B5CA8" w:rsidP="00CC1F4E">
      <w:pPr>
        <w:autoSpaceDE w:val="0"/>
        <w:autoSpaceDN w:val="0"/>
        <w:adjustRightInd w:val="0"/>
        <w:spacing w:line="360" w:lineRule="auto"/>
        <w:jc w:val="both"/>
      </w:pPr>
      <w:r>
        <w:t>В</w:t>
      </w:r>
      <w:r w:rsidR="004B1CC9" w:rsidRPr="00CC1F4E">
        <w:t xml:space="preserve">ажливими умовами ефективного проведення педагогічного </w:t>
      </w:r>
      <w:r>
        <w:t xml:space="preserve">дослідження </w:t>
      </w:r>
      <w:r w:rsidR="004B1CC9" w:rsidRPr="00CC1F4E">
        <w:t xml:space="preserve"> </w:t>
      </w:r>
      <w:r>
        <w:t>зазначені науковці вважали</w:t>
      </w:r>
      <w:r w:rsidR="004B1CC9" w:rsidRPr="00CC1F4E">
        <w:t>:</w:t>
      </w:r>
    </w:p>
    <w:p w:rsidR="004B1CC9" w:rsidRPr="00CC1F4E" w:rsidRDefault="006B5CA8" w:rsidP="00562592">
      <w:pPr>
        <w:pStyle w:val="a5"/>
        <w:numPr>
          <w:ilvl w:val="0"/>
          <w:numId w:val="17"/>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ґрунтовний </w:t>
      </w:r>
      <w:r w:rsidR="004B1CC9" w:rsidRPr="00CC1F4E">
        <w:rPr>
          <w:rFonts w:ascii="Times New Roman" w:hAnsi="Times New Roman"/>
          <w:sz w:val="28"/>
          <w:szCs w:val="28"/>
        </w:rPr>
        <w:t xml:space="preserve">теоретичний аналіз </w:t>
      </w:r>
      <w:r>
        <w:rPr>
          <w:rFonts w:ascii="Times New Roman" w:hAnsi="Times New Roman"/>
          <w:sz w:val="28"/>
          <w:szCs w:val="28"/>
        </w:rPr>
        <w:t xml:space="preserve">досліджуваного педагогічного </w:t>
      </w:r>
      <w:r w:rsidR="004B1CC9" w:rsidRPr="00CC1F4E">
        <w:rPr>
          <w:rFonts w:ascii="Times New Roman" w:hAnsi="Times New Roman"/>
          <w:sz w:val="28"/>
          <w:szCs w:val="28"/>
        </w:rPr>
        <w:t>явища</w:t>
      </w:r>
      <w:r>
        <w:rPr>
          <w:rFonts w:ascii="Times New Roman" w:hAnsi="Times New Roman"/>
          <w:sz w:val="28"/>
          <w:szCs w:val="28"/>
        </w:rPr>
        <w:t xml:space="preserve"> із одночасним </w:t>
      </w:r>
      <w:r w:rsidR="004B1CC9" w:rsidRPr="00CC1F4E">
        <w:rPr>
          <w:rFonts w:ascii="Times New Roman" w:hAnsi="Times New Roman"/>
          <w:sz w:val="28"/>
          <w:szCs w:val="28"/>
        </w:rPr>
        <w:t>вивчення</w:t>
      </w:r>
      <w:r>
        <w:rPr>
          <w:rFonts w:ascii="Times New Roman" w:hAnsi="Times New Roman"/>
          <w:sz w:val="28"/>
          <w:szCs w:val="28"/>
        </w:rPr>
        <w:t>м</w:t>
      </w:r>
      <w:r w:rsidR="004B1CC9" w:rsidRPr="00CC1F4E">
        <w:rPr>
          <w:rFonts w:ascii="Times New Roman" w:hAnsi="Times New Roman"/>
          <w:sz w:val="28"/>
          <w:szCs w:val="28"/>
        </w:rPr>
        <w:t xml:space="preserve"> масової практики </w:t>
      </w:r>
      <w:r>
        <w:rPr>
          <w:rFonts w:ascii="Times New Roman" w:hAnsi="Times New Roman"/>
          <w:sz w:val="28"/>
          <w:szCs w:val="28"/>
        </w:rPr>
        <w:t xml:space="preserve">з метою оптимального визначення </w:t>
      </w:r>
      <w:r w:rsidR="004B1CC9" w:rsidRPr="00CC1F4E">
        <w:rPr>
          <w:rFonts w:ascii="Times New Roman" w:hAnsi="Times New Roman"/>
          <w:sz w:val="28"/>
          <w:szCs w:val="28"/>
        </w:rPr>
        <w:t>поля експерименту;</w:t>
      </w:r>
    </w:p>
    <w:p w:rsidR="004B1CC9" w:rsidRPr="00CC1F4E" w:rsidRDefault="004B1CC9" w:rsidP="00562592">
      <w:pPr>
        <w:pStyle w:val="a5"/>
        <w:numPr>
          <w:ilvl w:val="0"/>
          <w:numId w:val="17"/>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 xml:space="preserve">конкретизацію </w:t>
      </w:r>
      <w:r w:rsidR="006B5CA8">
        <w:rPr>
          <w:rFonts w:ascii="Times New Roman" w:hAnsi="Times New Roman"/>
          <w:sz w:val="28"/>
          <w:szCs w:val="28"/>
        </w:rPr>
        <w:t xml:space="preserve">і детальне уточнення висунутої </w:t>
      </w:r>
      <w:r w:rsidRPr="00CC1F4E">
        <w:rPr>
          <w:rFonts w:ascii="Times New Roman" w:hAnsi="Times New Roman"/>
          <w:sz w:val="28"/>
          <w:szCs w:val="28"/>
        </w:rPr>
        <w:t>гіпотези</w:t>
      </w:r>
      <w:r w:rsidR="006B5CA8">
        <w:rPr>
          <w:rFonts w:ascii="Times New Roman" w:hAnsi="Times New Roman"/>
          <w:sz w:val="28"/>
          <w:szCs w:val="28"/>
        </w:rPr>
        <w:t xml:space="preserve"> із </w:t>
      </w:r>
      <w:r w:rsidRPr="00CC1F4E">
        <w:rPr>
          <w:rFonts w:ascii="Times New Roman" w:hAnsi="Times New Roman"/>
          <w:sz w:val="28"/>
          <w:szCs w:val="28"/>
        </w:rPr>
        <w:t>виділення</w:t>
      </w:r>
      <w:r w:rsidR="006B5CA8">
        <w:rPr>
          <w:rFonts w:ascii="Times New Roman" w:hAnsi="Times New Roman"/>
          <w:sz w:val="28"/>
          <w:szCs w:val="28"/>
        </w:rPr>
        <w:t>м</w:t>
      </w:r>
      <w:r w:rsidRPr="00CC1F4E">
        <w:rPr>
          <w:rFonts w:ascii="Times New Roman" w:hAnsi="Times New Roman"/>
          <w:sz w:val="28"/>
          <w:szCs w:val="28"/>
        </w:rPr>
        <w:t xml:space="preserve"> </w:t>
      </w:r>
      <w:r w:rsidR="006B5CA8">
        <w:rPr>
          <w:rFonts w:ascii="Times New Roman" w:hAnsi="Times New Roman"/>
          <w:sz w:val="28"/>
          <w:szCs w:val="28"/>
        </w:rPr>
        <w:t xml:space="preserve"> у ній </w:t>
      </w:r>
      <w:r w:rsidRPr="00CC1F4E">
        <w:rPr>
          <w:rFonts w:ascii="Times New Roman" w:hAnsi="Times New Roman"/>
          <w:sz w:val="28"/>
          <w:szCs w:val="28"/>
        </w:rPr>
        <w:t>новизни</w:t>
      </w:r>
      <w:r w:rsidR="006B5CA8">
        <w:rPr>
          <w:rFonts w:ascii="Times New Roman" w:hAnsi="Times New Roman"/>
          <w:sz w:val="28"/>
          <w:szCs w:val="28"/>
        </w:rPr>
        <w:t xml:space="preserve"> та </w:t>
      </w:r>
      <w:r w:rsidR="00956B3F">
        <w:rPr>
          <w:rFonts w:ascii="Times New Roman" w:hAnsi="Times New Roman"/>
          <w:sz w:val="28"/>
          <w:szCs w:val="28"/>
        </w:rPr>
        <w:t>суперечностей</w:t>
      </w:r>
      <w:r w:rsidRPr="00CC1F4E">
        <w:rPr>
          <w:rFonts w:ascii="Times New Roman" w:hAnsi="Times New Roman"/>
          <w:sz w:val="28"/>
          <w:szCs w:val="28"/>
        </w:rPr>
        <w:t>, що вимагають експериментально</w:t>
      </w:r>
      <w:r w:rsidR="006B5CA8">
        <w:rPr>
          <w:rFonts w:ascii="Times New Roman" w:hAnsi="Times New Roman"/>
          <w:sz w:val="28"/>
          <w:szCs w:val="28"/>
        </w:rPr>
        <w:t>ї перевірки та доказовості</w:t>
      </w:r>
      <w:r w:rsidRPr="00CC1F4E">
        <w:rPr>
          <w:rFonts w:ascii="Times New Roman" w:hAnsi="Times New Roman"/>
          <w:sz w:val="28"/>
          <w:szCs w:val="28"/>
        </w:rPr>
        <w:t xml:space="preserve">; </w:t>
      </w:r>
    </w:p>
    <w:p w:rsidR="004B1CC9" w:rsidRPr="00CC1F4E" w:rsidRDefault="00BF4A8D" w:rsidP="00562592">
      <w:pPr>
        <w:pStyle w:val="a5"/>
        <w:numPr>
          <w:ilvl w:val="0"/>
          <w:numId w:val="17"/>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визначення </w:t>
      </w:r>
      <w:r w:rsidR="004B1CC9" w:rsidRPr="00CC1F4E">
        <w:rPr>
          <w:rFonts w:ascii="Times New Roman" w:hAnsi="Times New Roman"/>
          <w:sz w:val="28"/>
          <w:szCs w:val="28"/>
        </w:rPr>
        <w:t>завдань експерименту, ви</w:t>
      </w:r>
      <w:r>
        <w:rPr>
          <w:rFonts w:ascii="Times New Roman" w:hAnsi="Times New Roman"/>
          <w:sz w:val="28"/>
          <w:szCs w:val="28"/>
        </w:rPr>
        <w:t>ділення</w:t>
      </w:r>
      <w:r w:rsidR="004B1CC9" w:rsidRPr="00CC1F4E">
        <w:rPr>
          <w:rFonts w:ascii="Times New Roman" w:hAnsi="Times New Roman"/>
          <w:sz w:val="28"/>
          <w:szCs w:val="28"/>
        </w:rPr>
        <w:t xml:space="preserve"> ознак</w:t>
      </w:r>
      <w:r>
        <w:rPr>
          <w:rFonts w:ascii="Times New Roman" w:hAnsi="Times New Roman"/>
          <w:sz w:val="28"/>
          <w:szCs w:val="28"/>
        </w:rPr>
        <w:t>, за якими буде проведено дослідження педагогічного</w:t>
      </w:r>
      <w:r w:rsidR="002A4656">
        <w:rPr>
          <w:rFonts w:ascii="Times New Roman" w:hAnsi="Times New Roman"/>
          <w:sz w:val="28"/>
          <w:szCs w:val="28"/>
        </w:rPr>
        <w:t xml:space="preserve"> явища, </w:t>
      </w:r>
      <w:r w:rsidR="00586209">
        <w:rPr>
          <w:rFonts w:ascii="Times New Roman" w:hAnsi="Times New Roman"/>
          <w:sz w:val="28"/>
          <w:szCs w:val="28"/>
        </w:rPr>
        <w:t xml:space="preserve">та </w:t>
      </w:r>
      <w:r w:rsidR="002A4656">
        <w:rPr>
          <w:rFonts w:ascii="Times New Roman" w:hAnsi="Times New Roman"/>
          <w:sz w:val="28"/>
          <w:szCs w:val="28"/>
        </w:rPr>
        <w:t>критерії</w:t>
      </w:r>
      <w:r w:rsidR="00586209">
        <w:rPr>
          <w:rFonts w:ascii="Times New Roman" w:hAnsi="Times New Roman"/>
          <w:sz w:val="28"/>
          <w:szCs w:val="28"/>
        </w:rPr>
        <w:t>в</w:t>
      </w:r>
      <w:r w:rsidR="004B1CC9" w:rsidRPr="00CC1F4E">
        <w:rPr>
          <w:rFonts w:ascii="Times New Roman" w:hAnsi="Times New Roman"/>
          <w:sz w:val="28"/>
          <w:szCs w:val="28"/>
        </w:rPr>
        <w:t xml:space="preserve"> оцін</w:t>
      </w:r>
      <w:r w:rsidR="00586209">
        <w:rPr>
          <w:rFonts w:ascii="Times New Roman" w:hAnsi="Times New Roman"/>
          <w:sz w:val="28"/>
          <w:szCs w:val="28"/>
        </w:rPr>
        <w:t>ювання</w:t>
      </w:r>
      <w:r w:rsidR="004B1CC9" w:rsidRPr="00CC1F4E">
        <w:rPr>
          <w:rFonts w:ascii="Times New Roman" w:hAnsi="Times New Roman"/>
          <w:sz w:val="28"/>
          <w:szCs w:val="28"/>
        </w:rPr>
        <w:t>;</w:t>
      </w:r>
    </w:p>
    <w:p w:rsidR="004B1CC9" w:rsidRPr="00CC1F4E" w:rsidRDefault="004B1CC9" w:rsidP="00562592">
      <w:pPr>
        <w:pStyle w:val="a5"/>
        <w:numPr>
          <w:ilvl w:val="0"/>
          <w:numId w:val="17"/>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 xml:space="preserve">визначення </w:t>
      </w:r>
      <w:r w:rsidR="00BF4A8D">
        <w:rPr>
          <w:rFonts w:ascii="Times New Roman" w:hAnsi="Times New Roman"/>
          <w:sz w:val="28"/>
          <w:szCs w:val="28"/>
        </w:rPr>
        <w:t xml:space="preserve">оптимальної </w:t>
      </w:r>
      <w:r w:rsidRPr="00CC1F4E">
        <w:rPr>
          <w:rFonts w:ascii="Times New Roman" w:hAnsi="Times New Roman"/>
          <w:sz w:val="28"/>
          <w:szCs w:val="28"/>
        </w:rPr>
        <w:t>кількості</w:t>
      </w:r>
      <w:r w:rsidR="00BF4A8D">
        <w:rPr>
          <w:rFonts w:ascii="Times New Roman" w:hAnsi="Times New Roman"/>
          <w:sz w:val="28"/>
          <w:szCs w:val="28"/>
        </w:rPr>
        <w:t xml:space="preserve"> </w:t>
      </w:r>
      <w:r w:rsidRPr="00CC1F4E">
        <w:rPr>
          <w:rFonts w:ascii="Times New Roman" w:hAnsi="Times New Roman"/>
          <w:sz w:val="28"/>
          <w:szCs w:val="28"/>
        </w:rPr>
        <w:t>експериментальних об'єктів</w:t>
      </w:r>
      <w:r w:rsidR="00BF4A8D">
        <w:rPr>
          <w:rFonts w:ascii="Times New Roman" w:hAnsi="Times New Roman"/>
          <w:sz w:val="28"/>
          <w:szCs w:val="28"/>
        </w:rPr>
        <w:t xml:space="preserve"> для проведення усіх етапів дослідження із в</w:t>
      </w:r>
      <w:r w:rsidRPr="00CC1F4E">
        <w:rPr>
          <w:rFonts w:ascii="Times New Roman" w:hAnsi="Times New Roman"/>
          <w:sz w:val="28"/>
          <w:szCs w:val="28"/>
        </w:rPr>
        <w:t xml:space="preserve">рахуванням </w:t>
      </w:r>
      <w:r w:rsidR="00BF4A8D">
        <w:rPr>
          <w:rFonts w:ascii="Times New Roman" w:hAnsi="Times New Roman"/>
          <w:sz w:val="28"/>
          <w:szCs w:val="28"/>
        </w:rPr>
        <w:t>мети та</w:t>
      </w:r>
      <w:r w:rsidRPr="00CC1F4E">
        <w:rPr>
          <w:rFonts w:ascii="Times New Roman" w:hAnsi="Times New Roman"/>
          <w:sz w:val="28"/>
          <w:szCs w:val="28"/>
        </w:rPr>
        <w:t xml:space="preserve"> завдань експерименту, а також </w:t>
      </w:r>
      <w:r w:rsidR="00BF4A8D">
        <w:rPr>
          <w:rFonts w:ascii="Times New Roman" w:hAnsi="Times New Roman"/>
          <w:sz w:val="28"/>
          <w:szCs w:val="28"/>
        </w:rPr>
        <w:t>розраху</w:t>
      </w:r>
      <w:r w:rsidR="00956B3F">
        <w:rPr>
          <w:rFonts w:ascii="Times New Roman" w:hAnsi="Times New Roman"/>
          <w:sz w:val="28"/>
          <w:szCs w:val="28"/>
        </w:rPr>
        <w:t>нок</w:t>
      </w:r>
      <w:r w:rsidR="00BF4A8D">
        <w:rPr>
          <w:rFonts w:ascii="Times New Roman" w:hAnsi="Times New Roman"/>
          <w:sz w:val="28"/>
          <w:szCs w:val="28"/>
        </w:rPr>
        <w:t xml:space="preserve"> час</w:t>
      </w:r>
      <w:r w:rsidR="00956B3F">
        <w:rPr>
          <w:rFonts w:ascii="Times New Roman" w:hAnsi="Times New Roman"/>
          <w:sz w:val="28"/>
          <w:szCs w:val="28"/>
        </w:rPr>
        <w:t>у</w:t>
      </w:r>
      <w:r w:rsidR="00BF4A8D">
        <w:rPr>
          <w:rFonts w:ascii="Times New Roman" w:hAnsi="Times New Roman"/>
          <w:sz w:val="28"/>
          <w:szCs w:val="28"/>
        </w:rPr>
        <w:t xml:space="preserve"> для його організації,</w:t>
      </w:r>
      <w:r w:rsidRPr="00CC1F4E">
        <w:rPr>
          <w:rFonts w:ascii="Times New Roman" w:hAnsi="Times New Roman"/>
          <w:sz w:val="28"/>
          <w:szCs w:val="28"/>
        </w:rPr>
        <w:t xml:space="preserve"> проведення</w:t>
      </w:r>
      <w:r w:rsidR="00BF4A8D">
        <w:rPr>
          <w:rFonts w:ascii="Times New Roman" w:hAnsi="Times New Roman"/>
          <w:sz w:val="28"/>
          <w:szCs w:val="28"/>
        </w:rPr>
        <w:t xml:space="preserve"> та здійснення аналізу</w:t>
      </w:r>
      <w:r w:rsidRPr="00CC1F4E">
        <w:rPr>
          <w:rFonts w:ascii="Times New Roman" w:hAnsi="Times New Roman"/>
          <w:sz w:val="28"/>
          <w:szCs w:val="28"/>
        </w:rPr>
        <w:t>.</w:t>
      </w:r>
    </w:p>
    <w:p w:rsidR="004B1CC9" w:rsidRPr="00CC1F4E" w:rsidRDefault="00EE3AEB" w:rsidP="00CC1F4E">
      <w:pPr>
        <w:pStyle w:val="Default"/>
        <w:spacing w:line="360" w:lineRule="auto"/>
        <w:ind w:firstLine="708"/>
        <w:jc w:val="both"/>
        <w:rPr>
          <w:color w:val="auto"/>
          <w:sz w:val="28"/>
          <w:szCs w:val="28"/>
        </w:rPr>
      </w:pPr>
      <w:r>
        <w:rPr>
          <w:color w:val="auto"/>
          <w:sz w:val="28"/>
          <w:szCs w:val="28"/>
        </w:rPr>
        <w:t>Комплексне в</w:t>
      </w:r>
      <w:r w:rsidR="004B1CC9" w:rsidRPr="00CC1F4E">
        <w:rPr>
          <w:color w:val="auto"/>
          <w:sz w:val="28"/>
          <w:szCs w:val="28"/>
        </w:rPr>
        <w:t xml:space="preserve">провадження методичного забезпечення формування готовності до професійної діяльності майбутніх бакалаврів </w:t>
      </w:r>
      <w:r w:rsidR="00956B3F">
        <w:rPr>
          <w:color w:val="auto"/>
          <w:sz w:val="28"/>
          <w:szCs w:val="28"/>
        </w:rPr>
        <w:t>і</w:t>
      </w:r>
      <w:r w:rsidR="004B1CC9" w:rsidRPr="00CC1F4E">
        <w:rPr>
          <w:color w:val="auto"/>
          <w:sz w:val="28"/>
          <w:szCs w:val="28"/>
        </w:rPr>
        <w:t>з фінансів, банківської справи та страхування на засадах міждисциплінарного пі</w:t>
      </w:r>
      <w:r w:rsidR="00006A11">
        <w:rPr>
          <w:color w:val="auto"/>
          <w:sz w:val="28"/>
          <w:szCs w:val="28"/>
        </w:rPr>
        <w:t>дходу проводилось протягом 2015 </w:t>
      </w:r>
      <w:r w:rsidR="004B1CC9" w:rsidRPr="00CC1F4E">
        <w:rPr>
          <w:color w:val="auto"/>
          <w:sz w:val="28"/>
          <w:szCs w:val="28"/>
        </w:rPr>
        <w:t xml:space="preserve">– 2018 років у </w:t>
      </w:r>
      <w:r w:rsidR="00CD4534">
        <w:rPr>
          <w:color w:val="auto"/>
          <w:sz w:val="28"/>
          <w:szCs w:val="28"/>
        </w:rPr>
        <w:t>три етап</w:t>
      </w:r>
      <w:r w:rsidR="004B1CC9" w:rsidRPr="00CC1F4E">
        <w:rPr>
          <w:color w:val="auto"/>
          <w:sz w:val="28"/>
          <w:szCs w:val="28"/>
        </w:rPr>
        <w:t xml:space="preserve">и: констатувальний, формувальний та </w:t>
      </w:r>
      <w:r w:rsidR="00C265BB">
        <w:rPr>
          <w:color w:val="auto"/>
          <w:sz w:val="28"/>
          <w:szCs w:val="28"/>
        </w:rPr>
        <w:t>контролюючий</w:t>
      </w:r>
      <w:r w:rsidR="004B1CC9" w:rsidRPr="00CC1F4E">
        <w:rPr>
          <w:color w:val="auto"/>
          <w:sz w:val="28"/>
          <w:szCs w:val="28"/>
        </w:rPr>
        <w:t xml:space="preserve">. </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 xml:space="preserve">На першому, </w:t>
      </w:r>
      <w:r w:rsidR="00CD4534">
        <w:rPr>
          <w:color w:val="auto"/>
          <w:sz w:val="28"/>
          <w:szCs w:val="28"/>
        </w:rPr>
        <w:t>констатувальному</w:t>
      </w:r>
      <w:r w:rsidRPr="00CC1F4E">
        <w:rPr>
          <w:color w:val="auto"/>
          <w:sz w:val="28"/>
          <w:szCs w:val="28"/>
        </w:rPr>
        <w:t xml:space="preserve">, етапі (2015-2016 рр.) здійснено </w:t>
      </w:r>
      <w:r w:rsidR="00EE3AEB">
        <w:rPr>
          <w:color w:val="auto"/>
          <w:sz w:val="28"/>
          <w:szCs w:val="28"/>
        </w:rPr>
        <w:t xml:space="preserve">теоретичний </w:t>
      </w:r>
      <w:r w:rsidRPr="00CC1F4E">
        <w:rPr>
          <w:color w:val="auto"/>
          <w:sz w:val="28"/>
          <w:szCs w:val="28"/>
        </w:rPr>
        <w:t xml:space="preserve">аналіз </w:t>
      </w:r>
      <w:r w:rsidR="00EE3AEB">
        <w:rPr>
          <w:color w:val="auto"/>
          <w:sz w:val="28"/>
          <w:szCs w:val="28"/>
        </w:rPr>
        <w:t xml:space="preserve">філософської, педагогічної, психологічної та економічної  літератури з проблем професійної підготовки </w:t>
      </w:r>
      <w:r w:rsidR="00956B3F">
        <w:rPr>
          <w:color w:val="auto"/>
          <w:sz w:val="28"/>
          <w:szCs w:val="28"/>
        </w:rPr>
        <w:t>і</w:t>
      </w:r>
      <w:r w:rsidRPr="00CC1F4E">
        <w:rPr>
          <w:color w:val="auto"/>
          <w:sz w:val="28"/>
          <w:szCs w:val="28"/>
        </w:rPr>
        <w:t xml:space="preserve"> формування готовності до професійної діяльності майбутніх бакалаврів </w:t>
      </w:r>
      <w:r w:rsidR="00956B3F">
        <w:rPr>
          <w:color w:val="auto"/>
          <w:sz w:val="28"/>
          <w:szCs w:val="28"/>
        </w:rPr>
        <w:t>і</w:t>
      </w:r>
      <w:r w:rsidRPr="00CC1F4E">
        <w:rPr>
          <w:color w:val="auto"/>
          <w:sz w:val="28"/>
          <w:szCs w:val="28"/>
        </w:rPr>
        <w:t xml:space="preserve">з фінансів, банківської справи та </w:t>
      </w:r>
      <w:r w:rsidRPr="00CC1F4E">
        <w:rPr>
          <w:color w:val="auto"/>
          <w:sz w:val="28"/>
          <w:szCs w:val="28"/>
        </w:rPr>
        <w:lastRenderedPageBreak/>
        <w:t xml:space="preserve">страхування на засадах міждисциплінарного підходу, нормативно-правових документів, робочих та навчальних програм, що регламентують процес професійної підготовки в закладах вищої освіти; вивчення теоретичних основ дослідження проблеми та практичного досвіду; розробку понятійного апарату дослідження; </w:t>
      </w:r>
      <w:r w:rsidR="002A4656">
        <w:rPr>
          <w:sz w:val="28"/>
          <w:szCs w:val="28"/>
        </w:rPr>
        <w:t>визначення предмета і об’єкта</w:t>
      </w:r>
      <w:r w:rsidRPr="00CC1F4E">
        <w:rPr>
          <w:sz w:val="28"/>
          <w:szCs w:val="28"/>
        </w:rPr>
        <w:t xml:space="preserve"> дослідження;</w:t>
      </w:r>
      <w:r w:rsidRPr="00CC1F4E">
        <w:rPr>
          <w:color w:val="auto"/>
          <w:sz w:val="28"/>
          <w:szCs w:val="28"/>
        </w:rPr>
        <w:t xml:space="preserve"> визначення мети, завдань і методологічної основи дослідження. </w:t>
      </w:r>
    </w:p>
    <w:p w:rsidR="004B1CC9" w:rsidRPr="00CC1F4E" w:rsidRDefault="004B1CC9" w:rsidP="00CC1F4E">
      <w:pPr>
        <w:autoSpaceDE w:val="0"/>
        <w:autoSpaceDN w:val="0"/>
        <w:adjustRightInd w:val="0"/>
        <w:spacing w:line="360" w:lineRule="auto"/>
        <w:jc w:val="both"/>
      </w:pPr>
      <w:r w:rsidRPr="00CC1F4E">
        <w:t xml:space="preserve">У результаті проведення </w:t>
      </w:r>
      <w:r w:rsidR="00C265BB">
        <w:t>констатувального</w:t>
      </w:r>
      <w:r w:rsidRPr="00CC1F4E">
        <w:t xml:space="preserve"> етапу експерименту у цей період було:</w:t>
      </w:r>
    </w:p>
    <w:p w:rsidR="004B1CC9" w:rsidRPr="00CC1F4E" w:rsidRDefault="004B1CC9" w:rsidP="00CC1F4E">
      <w:pPr>
        <w:autoSpaceDE w:val="0"/>
        <w:autoSpaceDN w:val="0"/>
        <w:adjustRightInd w:val="0"/>
        <w:spacing w:line="360" w:lineRule="auto"/>
        <w:jc w:val="both"/>
      </w:pPr>
      <w:r w:rsidRPr="00CC1F4E">
        <w:t xml:space="preserve">− з'ясовано проблему </w:t>
      </w:r>
      <w:r w:rsidR="00B75F87">
        <w:t>формування готовності до професійної діяльності</w:t>
      </w:r>
      <w:r w:rsidRPr="00CC1F4E">
        <w:t xml:space="preserve"> майбутніх бакалаврів </w:t>
      </w:r>
      <w:r w:rsidR="00956B3F">
        <w:t>і</w:t>
      </w:r>
      <w:r w:rsidRPr="00CC1F4E">
        <w:t xml:space="preserve">з фінансів, банківської справи та страхування на засадах міждисциплінарного підходу, що вимагає вирішення, яке докладно представлено у </w:t>
      </w:r>
      <w:r w:rsidR="005428B8">
        <w:t>першому та другому р</w:t>
      </w:r>
      <w:r w:rsidRPr="00CC1F4E">
        <w:t>озділах дисертаційної роботи;</w:t>
      </w:r>
    </w:p>
    <w:p w:rsidR="004B1CC9" w:rsidRPr="00CC1F4E" w:rsidRDefault="004B1CC9" w:rsidP="00863FDF">
      <w:pPr>
        <w:tabs>
          <w:tab w:val="left" w:pos="0"/>
        </w:tabs>
        <w:spacing w:line="360" w:lineRule="auto"/>
        <w:ind w:firstLine="426"/>
        <w:jc w:val="both"/>
      </w:pPr>
      <w:r w:rsidRPr="00CC1F4E">
        <w:t xml:space="preserve">− висунуто гіпотезу дослідження, яка </w:t>
      </w:r>
      <w:r w:rsidR="005428B8">
        <w:t>містить припущення</w:t>
      </w:r>
      <w:r w:rsidRPr="00CC1F4E">
        <w:t xml:space="preserve">, що ефективність та якість професійної підготовки майбутніх бакалаврів з фінансів, банківської справи та страхування підвищиться за дотримання таких педагогічних умов: </w:t>
      </w:r>
      <w:r w:rsidR="00863FDF" w:rsidRPr="002A5A63">
        <w:t>активізація професійних мотивів майбутніх бакалаврів з фінансів, банківської справи та страхування; оновлення змісту науково-методичного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бакалаврів з фінансів, ба</w:t>
      </w:r>
      <w:r w:rsidR="00863FDF">
        <w:t>нківської справи та страхування</w:t>
      </w:r>
      <w:r w:rsidRPr="00CC1F4E">
        <w:t>;</w:t>
      </w:r>
    </w:p>
    <w:p w:rsidR="004B1CC9" w:rsidRPr="00CC1F4E" w:rsidRDefault="004B1CC9" w:rsidP="00CC1F4E">
      <w:pPr>
        <w:autoSpaceDE w:val="0"/>
        <w:autoSpaceDN w:val="0"/>
        <w:adjustRightInd w:val="0"/>
        <w:spacing w:line="360" w:lineRule="auto"/>
        <w:jc w:val="both"/>
      </w:pPr>
      <w:r w:rsidRPr="00CC1F4E">
        <w:t xml:space="preserve">− поставлено завдання дослідження: проаналізувати стан дослідження проблеми підготовки бакалаврів </w:t>
      </w:r>
      <w:r w:rsidR="00956B3F">
        <w:t>і</w:t>
      </w:r>
      <w:r w:rsidRPr="00CC1F4E">
        <w:t>з фінансів, банківської справи та страхування до професійної діяльності на засадах міждисциплінарного підходу в педагогічній теорії та практичній діяльності закладів</w:t>
      </w:r>
      <w:r w:rsidR="00A47D87">
        <w:t xml:space="preserve"> вищої освіти</w:t>
      </w:r>
      <w:r w:rsidRPr="00CC1F4E">
        <w:t>; на основі аналізу сучасних підходів у науковій (педагогічній та психологічній) літературі</w:t>
      </w:r>
      <w:r w:rsidR="00B75F87">
        <w:t>,</w:t>
      </w:r>
      <w:r w:rsidRPr="00CC1F4E">
        <w:t xml:space="preserve"> визначити структуру готовності до професійної діяльності майбутніх </w:t>
      </w:r>
      <w:r w:rsidR="00761159">
        <w:t>фахівців</w:t>
      </w:r>
      <w:r w:rsidRPr="00CC1F4E">
        <w:t xml:space="preserve"> фінанс</w:t>
      </w:r>
      <w:r w:rsidR="00761159">
        <w:t>ово-економічної сфери</w:t>
      </w:r>
      <w:r w:rsidRPr="00CC1F4E">
        <w:t xml:space="preserve"> на засадах міждисциплінарного підходу, уточнити критерії, показники й рівні її сформованості; </w:t>
      </w:r>
      <w:r w:rsidR="00FF3091">
        <w:t xml:space="preserve"> сформулювати</w:t>
      </w:r>
      <w:r w:rsidRPr="00CC1F4E">
        <w:t xml:space="preserve">, обґрунтувати й експериментально перевірити ефективність педагогічних умов у </w:t>
      </w:r>
      <w:r w:rsidR="00266E62">
        <w:t xml:space="preserve">формуванні </w:t>
      </w:r>
      <w:r w:rsidR="00266E62">
        <w:lastRenderedPageBreak/>
        <w:t xml:space="preserve">готовності </w:t>
      </w:r>
      <w:r w:rsidRPr="00CC1F4E">
        <w:t xml:space="preserve">майбутніх бакалаврів з фінансів, банківської справи та страхування до професійної діяльності на засадах міждисциплінарного підходу; розробити змістово-технологічне забезпечення </w:t>
      </w:r>
      <w:r w:rsidR="00266E62">
        <w:t>готовності</w:t>
      </w:r>
      <w:r w:rsidRPr="00CC1F4E">
        <w:t xml:space="preserve"> майбутніх</w:t>
      </w:r>
      <w:r w:rsidR="00761159">
        <w:t xml:space="preserve"> фахівців</w:t>
      </w:r>
      <w:r w:rsidRPr="00CC1F4E">
        <w:t xml:space="preserve"> до професійної діяльності на заса</w:t>
      </w:r>
      <w:r w:rsidR="00764FAB">
        <w:t>дах міждисциплінарного підходу;</w:t>
      </w:r>
    </w:p>
    <w:p w:rsidR="004B1CC9" w:rsidRPr="00CC1F4E" w:rsidRDefault="004B1CC9" w:rsidP="00CC1F4E">
      <w:pPr>
        <w:autoSpaceDE w:val="0"/>
        <w:autoSpaceDN w:val="0"/>
        <w:adjustRightInd w:val="0"/>
        <w:spacing w:line="360" w:lineRule="auto"/>
        <w:jc w:val="both"/>
      </w:pPr>
      <w:r w:rsidRPr="00CC1F4E">
        <w:t>− в</w:t>
      </w:r>
      <w:r w:rsidR="00764FAB">
        <w:t>изначено та конкретизовано</w:t>
      </w:r>
      <w:r w:rsidRPr="00CC1F4E">
        <w:t xml:space="preserve"> об’єкт </w:t>
      </w:r>
      <w:r w:rsidR="00764FAB">
        <w:t>і</w:t>
      </w:r>
      <w:r w:rsidRPr="00CC1F4E">
        <w:t xml:space="preserve"> предмет педагогічного дослідження.</w:t>
      </w:r>
    </w:p>
    <w:p w:rsidR="004B1CC9" w:rsidRPr="00CC1F4E" w:rsidRDefault="00392207" w:rsidP="00CC1F4E">
      <w:pPr>
        <w:autoSpaceDE w:val="0"/>
        <w:autoSpaceDN w:val="0"/>
        <w:adjustRightInd w:val="0"/>
        <w:spacing w:line="360" w:lineRule="auto"/>
        <w:jc w:val="both"/>
      </w:pPr>
      <w:r>
        <w:t xml:space="preserve">Гіпотеза дослідження, яка була висунута на початку проведення експерименту, полягала у тому, </w:t>
      </w:r>
      <w:r w:rsidR="004B1CC9" w:rsidRPr="00CC1F4E">
        <w:t xml:space="preserve">що </w:t>
      </w:r>
      <w:r w:rsidR="00B75F87">
        <w:t xml:space="preserve">ефективність </w:t>
      </w:r>
      <w:r>
        <w:t xml:space="preserve">професійної підготовки </w:t>
      </w:r>
      <w:r w:rsidR="00B75F87">
        <w:t xml:space="preserve"> </w:t>
      </w:r>
      <w:r w:rsidR="004B1CC9" w:rsidRPr="00CC1F4E">
        <w:t xml:space="preserve"> майбутніх бакалаврів з фінансів, банківської справи та страхування </w:t>
      </w:r>
      <w:r>
        <w:t xml:space="preserve">на засадах міждисциплінарного підходу </w:t>
      </w:r>
      <w:r w:rsidR="004B1CC9" w:rsidRPr="00CC1F4E">
        <w:t>у закладах</w:t>
      </w:r>
      <w:r w:rsidR="00A47D87">
        <w:t xml:space="preserve"> вищої освіти</w:t>
      </w:r>
      <w:r w:rsidR="004B1CC9" w:rsidRPr="00CC1F4E">
        <w:t xml:space="preserve"> </w:t>
      </w:r>
      <w:r w:rsidR="00B75F87">
        <w:t xml:space="preserve">й </w:t>
      </w:r>
      <w:r w:rsidR="004B1CC9" w:rsidRPr="00CC1F4E">
        <w:t xml:space="preserve">рівень сформованості </w:t>
      </w:r>
      <w:r>
        <w:t xml:space="preserve">готовності до професійної діяльності зазначених майбутніх фахівців </w:t>
      </w:r>
      <w:r w:rsidR="004B1CC9" w:rsidRPr="00CC1F4E">
        <w:t>зростатиме за умов</w:t>
      </w:r>
      <w:r>
        <w:t xml:space="preserve"> впровадження у</w:t>
      </w:r>
      <w:r w:rsidR="004B1CC9" w:rsidRPr="00CC1F4E">
        <w:t xml:space="preserve"> діяльність </w:t>
      </w:r>
      <w:r>
        <w:t xml:space="preserve">економічних </w:t>
      </w:r>
      <w:r w:rsidR="00A47D87">
        <w:t>закладів вищої освіти</w:t>
      </w:r>
      <w:r w:rsidR="004B1CC9" w:rsidRPr="00CC1F4E">
        <w:t xml:space="preserve"> </w:t>
      </w:r>
      <w:r w:rsidR="00761159">
        <w:t>зазначених</w:t>
      </w:r>
      <w:r>
        <w:t xml:space="preserve"> педагогічних умов. Зокрема цьому сприятиме </w:t>
      </w:r>
      <w:r w:rsidR="00741C66">
        <w:t>організація</w:t>
      </w:r>
      <w:r>
        <w:t xml:space="preserve"> </w:t>
      </w:r>
      <w:r w:rsidR="004B1CC9" w:rsidRPr="00CC1F4E">
        <w:t>професійно-орієнтованого освітнього середовища шляхом моделювання професійних ситуацій та міждисциплінарних курсів й орієнтаці</w:t>
      </w:r>
      <w:r w:rsidR="00741C66">
        <w:t>я</w:t>
      </w:r>
      <w:r w:rsidR="004B1CC9" w:rsidRPr="00CC1F4E">
        <w:t xml:space="preserve"> змісту професійної підготовки </w:t>
      </w:r>
      <w:r w:rsidR="00741C66">
        <w:t xml:space="preserve">майбутніх фінансистів </w:t>
      </w:r>
      <w:r w:rsidR="00761159">
        <w:t>з метою</w:t>
      </w:r>
      <w:r w:rsidR="00741C66">
        <w:t xml:space="preserve"> формування комплексу знань, в</w:t>
      </w:r>
      <w:r w:rsidR="004B1CC9" w:rsidRPr="00CC1F4E">
        <w:t>мінь та навичок з фінансово-економічної діяльності засо</w:t>
      </w:r>
      <w:r w:rsidR="002A4656">
        <w:t>бами міждисциплінарних зв’язків.</w:t>
      </w:r>
    </w:p>
    <w:p w:rsidR="004B1CC9" w:rsidRPr="00CC1F4E" w:rsidRDefault="00CD4534" w:rsidP="00CC1F4E">
      <w:pPr>
        <w:pStyle w:val="a5"/>
        <w:spacing w:line="360" w:lineRule="auto"/>
        <w:ind w:left="0" w:firstLine="708"/>
        <w:jc w:val="both"/>
        <w:rPr>
          <w:rFonts w:ascii="Times New Roman" w:hAnsi="Times New Roman"/>
          <w:sz w:val="28"/>
          <w:szCs w:val="28"/>
        </w:rPr>
      </w:pPr>
      <w:r>
        <w:rPr>
          <w:rFonts w:ascii="Times New Roman" w:hAnsi="Times New Roman"/>
          <w:sz w:val="28"/>
          <w:szCs w:val="28"/>
        </w:rPr>
        <w:t>Також к</w:t>
      </w:r>
      <w:r w:rsidR="004B1CC9" w:rsidRPr="00CC1F4E">
        <w:rPr>
          <w:rFonts w:ascii="Times New Roman" w:hAnsi="Times New Roman"/>
          <w:sz w:val="28"/>
          <w:szCs w:val="28"/>
        </w:rPr>
        <w:t>онстатувальн</w:t>
      </w:r>
      <w:r>
        <w:rPr>
          <w:rFonts w:ascii="Times New Roman" w:hAnsi="Times New Roman"/>
          <w:sz w:val="28"/>
          <w:szCs w:val="28"/>
        </w:rPr>
        <w:t>ий</w:t>
      </w:r>
      <w:r w:rsidR="004B1CC9" w:rsidRPr="00CC1F4E">
        <w:rPr>
          <w:rFonts w:ascii="Times New Roman" w:hAnsi="Times New Roman"/>
          <w:sz w:val="28"/>
          <w:szCs w:val="28"/>
        </w:rPr>
        <w:t xml:space="preserve"> етап педагогічного експерименту був спрямований на:</w:t>
      </w:r>
    </w:p>
    <w:p w:rsidR="004B1CC9" w:rsidRPr="00CC1F4E" w:rsidRDefault="004B1CC9" w:rsidP="00CC1F4E">
      <w:pPr>
        <w:autoSpaceDE w:val="0"/>
        <w:autoSpaceDN w:val="0"/>
        <w:adjustRightInd w:val="0"/>
        <w:spacing w:line="360" w:lineRule="auto"/>
        <w:jc w:val="both"/>
      </w:pPr>
      <w:r w:rsidRPr="00CC1F4E">
        <w:t>− ви</w:t>
      </w:r>
      <w:r w:rsidR="00741C66">
        <w:t>явлення</w:t>
      </w:r>
      <w:r w:rsidRPr="00CC1F4E">
        <w:t xml:space="preserve"> вимог</w:t>
      </w:r>
      <w:r w:rsidR="00741C66">
        <w:t xml:space="preserve"> потенційних</w:t>
      </w:r>
      <w:r w:rsidRPr="00CC1F4E">
        <w:t xml:space="preserve"> роботодавців</w:t>
      </w:r>
      <w:r w:rsidR="00741C66">
        <w:t xml:space="preserve"> та керівників баз практик</w:t>
      </w:r>
      <w:r w:rsidRPr="00CC1F4E">
        <w:t xml:space="preserve"> до рівня професійної підготовки майбутніх бакалаврів </w:t>
      </w:r>
      <w:r w:rsidR="00761159">
        <w:t>і</w:t>
      </w:r>
      <w:r w:rsidRPr="00CC1F4E">
        <w:t xml:space="preserve">з фінансів, банківської справи та страхування; </w:t>
      </w:r>
    </w:p>
    <w:p w:rsidR="004B1CC9" w:rsidRPr="00CC1F4E" w:rsidRDefault="004B1CC9" w:rsidP="00CC1F4E">
      <w:pPr>
        <w:autoSpaceDE w:val="0"/>
        <w:autoSpaceDN w:val="0"/>
        <w:adjustRightInd w:val="0"/>
        <w:spacing w:line="360" w:lineRule="auto"/>
        <w:jc w:val="both"/>
      </w:pPr>
      <w:r w:rsidRPr="00CC1F4E">
        <w:t>– в</w:t>
      </w:r>
      <w:r w:rsidR="00741C66">
        <w:t>изначення наявного</w:t>
      </w:r>
      <w:r w:rsidRPr="00CC1F4E">
        <w:t xml:space="preserve"> рівня сформованості </w:t>
      </w:r>
      <w:r w:rsidR="00CD4534">
        <w:t xml:space="preserve">готовності до професійної діяльності </w:t>
      </w:r>
      <w:r w:rsidRPr="00CC1F4E">
        <w:t>майбутніх фахівців-фінансистів у закладах вищої освіти</w:t>
      </w:r>
      <w:r w:rsidR="00CD4534">
        <w:t xml:space="preserve">, зокрема </w:t>
      </w:r>
      <w:r w:rsidR="00741C66">
        <w:t>дослідження відповідності фактични</w:t>
      </w:r>
      <w:r w:rsidR="00817B2A">
        <w:t>х</w:t>
      </w:r>
      <w:r w:rsidRPr="00CC1F4E">
        <w:t xml:space="preserve"> професійни</w:t>
      </w:r>
      <w:r w:rsidR="00817B2A">
        <w:t>х</w:t>
      </w:r>
      <w:r w:rsidRPr="00CC1F4E">
        <w:t xml:space="preserve"> знан</w:t>
      </w:r>
      <w:r w:rsidR="00817B2A">
        <w:t>ь</w:t>
      </w:r>
      <w:r w:rsidRPr="00CC1F4E">
        <w:t>, умін</w:t>
      </w:r>
      <w:r w:rsidR="00817B2A">
        <w:t>ь</w:t>
      </w:r>
      <w:r w:rsidRPr="00CC1F4E">
        <w:t xml:space="preserve"> і навич</w:t>
      </w:r>
      <w:r w:rsidR="00817B2A">
        <w:t>о</w:t>
      </w:r>
      <w:r w:rsidRPr="00CC1F4E">
        <w:t>к</w:t>
      </w:r>
      <w:r w:rsidR="00817B2A">
        <w:t xml:space="preserve"> майбутніх фахівців</w:t>
      </w:r>
      <w:r w:rsidRPr="00CC1F4E">
        <w:t xml:space="preserve"> в умовах існуючої традиційної системи</w:t>
      </w:r>
      <w:r w:rsidR="00817B2A">
        <w:t xml:space="preserve"> навч</w:t>
      </w:r>
      <w:r w:rsidR="00817B2A">
        <w:rPr>
          <w:lang w:val="en-US"/>
        </w:rPr>
        <w:t>a</w:t>
      </w:r>
      <w:r w:rsidR="00817B2A">
        <w:t>ння</w:t>
      </w:r>
      <w:r w:rsidRPr="00CC1F4E">
        <w:t xml:space="preserve"> та вимог</w:t>
      </w:r>
      <w:r w:rsidR="00817B2A" w:rsidRPr="00817B2A">
        <w:t xml:space="preserve"> потенц</w:t>
      </w:r>
      <w:r w:rsidR="00817B2A">
        <w:t>і</w:t>
      </w:r>
      <w:r w:rsidR="00817B2A" w:rsidRPr="00817B2A">
        <w:t>йних</w:t>
      </w:r>
      <w:r w:rsidRPr="00CC1F4E">
        <w:t xml:space="preserve"> роботодавців;</w:t>
      </w:r>
    </w:p>
    <w:p w:rsidR="004B1CC9" w:rsidRPr="00CC1F4E" w:rsidRDefault="004B1CC9" w:rsidP="00CC1F4E">
      <w:pPr>
        <w:autoSpaceDE w:val="0"/>
        <w:autoSpaceDN w:val="0"/>
        <w:adjustRightInd w:val="0"/>
        <w:spacing w:line="360" w:lineRule="auto"/>
        <w:jc w:val="both"/>
      </w:pPr>
      <w:r w:rsidRPr="00CC1F4E">
        <w:t xml:space="preserve">– аналіз стану дослідження проблеми підготовки бакалаврів </w:t>
      </w:r>
      <w:r w:rsidR="00761159">
        <w:t>і</w:t>
      </w:r>
      <w:r w:rsidRPr="00CC1F4E">
        <w:t>з фінансів, банківської справи та страхування до професійної діяльності на засадах міждисциплінарного підходу в педагогічній теорії та практичній діяльності закладів вищої освіти;</w:t>
      </w:r>
    </w:p>
    <w:p w:rsidR="004B1CC9" w:rsidRPr="00CC1F4E" w:rsidRDefault="004B1CC9" w:rsidP="00CC1F4E">
      <w:pPr>
        <w:spacing w:line="360" w:lineRule="auto"/>
        <w:jc w:val="both"/>
      </w:pPr>
      <w:r w:rsidRPr="00CC1F4E">
        <w:lastRenderedPageBreak/>
        <w:t>– аналіз сучасних підходів у науков</w:t>
      </w:r>
      <w:r w:rsidR="001434CA">
        <w:t>о-педагогічній та психологічній</w:t>
      </w:r>
      <w:r w:rsidRPr="00CC1F4E">
        <w:t xml:space="preserve"> літературі щодо визначення структури готовності до професійної діяльності майбутніх бакалаврів </w:t>
      </w:r>
      <w:r w:rsidR="00761159">
        <w:t>і</w:t>
      </w:r>
      <w:r w:rsidRPr="00CC1F4E">
        <w:t>з фінансів, банківської справи та страхування на засадах міждисциплінарного підходу;</w:t>
      </w:r>
    </w:p>
    <w:p w:rsidR="004B1CC9" w:rsidRPr="00CC1F4E" w:rsidRDefault="004B1CC9" w:rsidP="00CC1F4E">
      <w:pPr>
        <w:spacing w:line="360" w:lineRule="auto"/>
        <w:jc w:val="both"/>
      </w:pPr>
      <w:r w:rsidRPr="00CC1F4E">
        <w:t xml:space="preserve">– визначення та теоретичне обґрунтування </w:t>
      </w:r>
      <w:r w:rsidR="001434CA">
        <w:t>теоретико-методологічних</w:t>
      </w:r>
      <w:r w:rsidR="009A1909">
        <w:t xml:space="preserve"> та навчально-педагогічних</w:t>
      </w:r>
      <w:r w:rsidRPr="00CC1F4E">
        <w:t xml:space="preserve"> засад </w:t>
      </w:r>
      <w:r w:rsidR="00315312">
        <w:t>формування готовності</w:t>
      </w:r>
      <w:r w:rsidRPr="00CC1F4E">
        <w:t xml:space="preserve"> майбутніх бакалаврів </w:t>
      </w:r>
      <w:r w:rsidR="00761159">
        <w:t>і</w:t>
      </w:r>
      <w:r w:rsidRPr="00CC1F4E">
        <w:t xml:space="preserve">з фінансів, банківської справи та страхування до професійної діяльності на засадах міждисциплінарного підходу (педагогічних умов, принципів, підходів, </w:t>
      </w:r>
      <w:r w:rsidR="009A1909">
        <w:t xml:space="preserve">педагогічних технологій, </w:t>
      </w:r>
      <w:r w:rsidRPr="00CC1F4E">
        <w:t xml:space="preserve">критеріїв </w:t>
      </w:r>
      <w:r w:rsidR="009A1909">
        <w:t>та рівнів сформованості готовності до</w:t>
      </w:r>
      <w:r w:rsidRPr="00CC1F4E">
        <w:t xml:space="preserve"> професійної </w:t>
      </w:r>
      <w:r w:rsidR="009A1909">
        <w:t>діяльності</w:t>
      </w:r>
      <w:r w:rsidRPr="00CC1F4E">
        <w:t xml:space="preserve"> майбутніх фінансистів);</w:t>
      </w:r>
    </w:p>
    <w:p w:rsidR="004B1CC9" w:rsidRPr="00CC1F4E" w:rsidRDefault="004B1CC9" w:rsidP="00562592">
      <w:pPr>
        <w:pStyle w:val="a5"/>
        <w:numPr>
          <w:ilvl w:val="0"/>
          <w:numId w:val="17"/>
        </w:numPr>
        <w:overflowPunct/>
        <w:autoSpaceDE/>
        <w:autoSpaceDN/>
        <w:adjustRightInd/>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softHyphen/>
        <w:t>розроб</w:t>
      </w:r>
      <w:r w:rsidR="001A31A6">
        <w:rPr>
          <w:rFonts w:ascii="Times New Roman" w:hAnsi="Times New Roman"/>
          <w:sz w:val="28"/>
          <w:szCs w:val="28"/>
        </w:rPr>
        <w:t xml:space="preserve">лення та </w:t>
      </w:r>
      <w:r w:rsidR="001A31A6" w:rsidRPr="00E527DA">
        <w:rPr>
          <w:rFonts w:ascii="Times New Roman" w:hAnsi="Times New Roman"/>
          <w:sz w:val="28"/>
          <w:szCs w:val="28"/>
        </w:rPr>
        <w:t>впровадження</w:t>
      </w:r>
      <w:r w:rsidRPr="00E527DA">
        <w:rPr>
          <w:rFonts w:ascii="Times New Roman" w:hAnsi="Times New Roman"/>
          <w:sz w:val="28"/>
          <w:szCs w:val="28"/>
        </w:rPr>
        <w:t xml:space="preserve"> моделі формування готовності до професійної діяльності майбутніх бакалаврів </w:t>
      </w:r>
      <w:r w:rsidR="00761159">
        <w:rPr>
          <w:rFonts w:ascii="Times New Roman" w:hAnsi="Times New Roman"/>
          <w:sz w:val="28"/>
          <w:szCs w:val="28"/>
        </w:rPr>
        <w:t>і</w:t>
      </w:r>
      <w:r w:rsidRPr="00E527DA">
        <w:rPr>
          <w:rFonts w:ascii="Times New Roman" w:hAnsi="Times New Roman"/>
          <w:sz w:val="28"/>
          <w:szCs w:val="28"/>
        </w:rPr>
        <w:t>з фінансів, банківської справи</w:t>
      </w:r>
      <w:r w:rsidRPr="00CC1F4E">
        <w:rPr>
          <w:rFonts w:ascii="Times New Roman" w:hAnsi="Times New Roman"/>
          <w:sz w:val="28"/>
          <w:szCs w:val="28"/>
        </w:rPr>
        <w:t xml:space="preserve"> та страхування на засадах міждисциплінарного підходу.</w:t>
      </w:r>
    </w:p>
    <w:p w:rsidR="004B1CC9" w:rsidRPr="00CC1F4E" w:rsidRDefault="004B1CC9" w:rsidP="00CC1F4E">
      <w:pPr>
        <w:autoSpaceDE w:val="0"/>
        <w:autoSpaceDN w:val="0"/>
        <w:adjustRightInd w:val="0"/>
        <w:spacing w:line="360" w:lineRule="auto"/>
        <w:jc w:val="both"/>
      </w:pPr>
      <w:r w:rsidRPr="00CC1F4E">
        <w:t>На формувальному етапі педагогічного експерименту</w:t>
      </w:r>
      <w:r w:rsidR="001A31A6">
        <w:t xml:space="preserve"> </w:t>
      </w:r>
      <w:r w:rsidR="001A31A6" w:rsidRPr="00CC1F4E">
        <w:t>(201</w:t>
      </w:r>
      <w:r w:rsidR="001A31A6">
        <w:t>6</w:t>
      </w:r>
      <w:r w:rsidR="001A31A6" w:rsidRPr="00CC1F4E">
        <w:t>-201</w:t>
      </w:r>
      <w:r w:rsidR="001A31A6">
        <w:t>7</w:t>
      </w:r>
      <w:r w:rsidR="001A31A6" w:rsidRPr="00CC1F4E">
        <w:t xml:space="preserve"> рр.) </w:t>
      </w:r>
      <w:r w:rsidRPr="00CC1F4E">
        <w:t xml:space="preserve"> відбувалось впровадження </w:t>
      </w:r>
      <w:r w:rsidR="001A31A6">
        <w:t>виокремлених</w:t>
      </w:r>
      <w:r w:rsidRPr="00CC1F4E">
        <w:t xml:space="preserve"> педагогічних умов та розробленої </w:t>
      </w:r>
      <w:r w:rsidRPr="00671C04">
        <w:t>моделі формування готовності</w:t>
      </w:r>
      <w:r w:rsidRPr="00CC1F4E">
        <w:t xml:space="preserve"> майбутніх бакалаврів з фінансів, банківської справи та страхування до професійної діяльності на засадах міждисциплінарного підходу в освітній процес закладів вищої освіти, а саме: активізація пізнавально-пошукової діяльності студентів шляхом орієнтації на створення стимулюючого та професійно-орієнтованого освітнього середовища; посилення мотивації студентів через організацію тренінгів й орієнтаційних зустрічей з фахівцями економічної галузі; викладання міждисциплінарного спецкурсу </w:t>
      </w:r>
      <w:r w:rsidR="005E26A8">
        <w:t>«</w:t>
      </w:r>
      <w:r w:rsidRPr="00CC1F4E">
        <w:t>Інформаційні технології у професійній діяльності фінансиста</w:t>
      </w:r>
      <w:r w:rsidR="005E26A8">
        <w:t>»</w:t>
      </w:r>
      <w:r w:rsidRPr="00CC1F4E">
        <w:t xml:space="preserve"> для студентів третього курсу; впровадження інтерактивних, ігрових та імітаційних методів навчання, спрямованих на формування професійних компетентностей майбутніх фінансистів, зокрема, організація міждисциплінарних круглих столів на теми: </w:t>
      </w:r>
      <w:r w:rsidR="005E26A8">
        <w:t>«</w:t>
      </w:r>
      <w:r w:rsidRPr="00CC1F4E">
        <w:t>Проблеми економіки України і регіону</w:t>
      </w:r>
      <w:r w:rsidR="005E26A8">
        <w:t>»</w:t>
      </w:r>
      <w:r w:rsidRPr="00CC1F4E">
        <w:t xml:space="preserve">, </w:t>
      </w:r>
      <w:r w:rsidR="005E26A8">
        <w:t>«</w:t>
      </w:r>
      <w:r w:rsidRPr="00CC1F4E">
        <w:rPr>
          <w:shd w:val="clear" w:color="auto" w:fill="FFFFFF"/>
        </w:rPr>
        <w:t>Поштовий імпорт</w:t>
      </w:r>
      <w:r w:rsidR="005E26A8">
        <w:rPr>
          <w:shd w:val="clear" w:color="auto" w:fill="FFFFFF"/>
        </w:rPr>
        <w:t>»</w:t>
      </w:r>
      <w:r w:rsidRPr="00CC1F4E">
        <w:rPr>
          <w:shd w:val="clear" w:color="auto" w:fill="FFFFFF"/>
        </w:rPr>
        <w:t xml:space="preserve">: наслідки для </w:t>
      </w:r>
      <w:r w:rsidRPr="00315312">
        <w:rPr>
          <w:rStyle w:val="af3"/>
          <w:bCs/>
          <w:i w:val="0"/>
        </w:rPr>
        <w:t>економіки</w:t>
      </w:r>
      <w:r w:rsidRPr="00CC1F4E">
        <w:rPr>
          <w:shd w:val="clear" w:color="auto" w:fill="FFFFFF"/>
        </w:rPr>
        <w:t xml:space="preserve"> та законодавче врегулювання</w:t>
      </w:r>
      <w:r w:rsidR="005E26A8">
        <w:t>»</w:t>
      </w:r>
      <w:r w:rsidRPr="00CC1F4E">
        <w:t xml:space="preserve"> тощо; ділових ігор: </w:t>
      </w:r>
      <w:r w:rsidR="005E26A8">
        <w:t>«</w:t>
      </w:r>
      <w:r w:rsidRPr="00CC1F4E">
        <w:t>Моя банківська картка</w:t>
      </w:r>
      <w:r w:rsidR="005E26A8">
        <w:t>»</w:t>
      </w:r>
      <w:r w:rsidRPr="00CC1F4E">
        <w:t xml:space="preserve">, </w:t>
      </w:r>
      <w:r w:rsidR="005E26A8">
        <w:t>«</w:t>
      </w:r>
      <w:r w:rsidRPr="00CC1F4E">
        <w:t>Один день діяльності віртуального підприємства</w:t>
      </w:r>
      <w:r w:rsidR="005E26A8">
        <w:t>»</w:t>
      </w:r>
      <w:r w:rsidRPr="00CC1F4E">
        <w:t xml:space="preserve">, </w:t>
      </w:r>
      <w:r w:rsidR="005E26A8">
        <w:t>«</w:t>
      </w:r>
      <w:r w:rsidRPr="00CC1F4E">
        <w:t>Аудит діяльності та фінансова звітність ОСББ</w:t>
      </w:r>
      <w:r w:rsidR="005E26A8">
        <w:t>»</w:t>
      </w:r>
      <w:r w:rsidRPr="00CC1F4E">
        <w:t xml:space="preserve">; кейс-стаді; диспутів; залучення студентів до участі у конференціях, </w:t>
      </w:r>
      <w:r w:rsidRPr="00CC1F4E">
        <w:lastRenderedPageBreak/>
        <w:t xml:space="preserve">зустрічах з практичними працівниками підприємств та банківських установ, організація та проведення екскурсій до провідних фінансових установ та організацій тощо. </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 xml:space="preserve">На </w:t>
      </w:r>
      <w:r w:rsidR="00CD4534">
        <w:rPr>
          <w:color w:val="auto"/>
          <w:sz w:val="28"/>
          <w:szCs w:val="28"/>
        </w:rPr>
        <w:t>третьому</w:t>
      </w:r>
      <w:r w:rsidRPr="00CC1F4E">
        <w:rPr>
          <w:color w:val="auto"/>
          <w:sz w:val="28"/>
          <w:szCs w:val="28"/>
        </w:rPr>
        <w:t xml:space="preserve">, </w:t>
      </w:r>
      <w:r w:rsidR="00C265BB">
        <w:rPr>
          <w:color w:val="auto"/>
          <w:sz w:val="28"/>
          <w:szCs w:val="28"/>
        </w:rPr>
        <w:t>контролюючому</w:t>
      </w:r>
      <w:r w:rsidRPr="00CC1F4E">
        <w:rPr>
          <w:color w:val="auto"/>
          <w:sz w:val="28"/>
          <w:szCs w:val="28"/>
        </w:rPr>
        <w:t>, етапі (</w:t>
      </w:r>
      <w:r w:rsidR="00CD4534">
        <w:rPr>
          <w:color w:val="auto"/>
          <w:sz w:val="28"/>
          <w:szCs w:val="28"/>
        </w:rPr>
        <w:t>2017-</w:t>
      </w:r>
      <w:r w:rsidRPr="00CC1F4E">
        <w:rPr>
          <w:color w:val="auto"/>
          <w:sz w:val="28"/>
          <w:szCs w:val="28"/>
        </w:rPr>
        <w:t xml:space="preserve">2018 </w:t>
      </w:r>
      <w:r w:rsidR="00CD4534">
        <w:rPr>
          <w:color w:val="auto"/>
          <w:sz w:val="28"/>
          <w:szCs w:val="28"/>
        </w:rPr>
        <w:t>р</w:t>
      </w:r>
      <w:r w:rsidRPr="00CC1F4E">
        <w:rPr>
          <w:color w:val="auto"/>
          <w:sz w:val="28"/>
          <w:szCs w:val="28"/>
        </w:rPr>
        <w:t>р.) педагогічного експерименту проводи</w:t>
      </w:r>
      <w:r w:rsidR="001A31A6">
        <w:rPr>
          <w:color w:val="auto"/>
          <w:sz w:val="28"/>
          <w:szCs w:val="28"/>
        </w:rPr>
        <w:t>вся аналіз результатів та</w:t>
      </w:r>
      <w:r w:rsidRPr="00CC1F4E">
        <w:rPr>
          <w:color w:val="auto"/>
          <w:sz w:val="28"/>
          <w:szCs w:val="28"/>
        </w:rPr>
        <w:t xml:space="preserve"> дослідження динаміки змін рівня сформованості готовності майбутніх бакалаврів з фінансів, банківської справи та страхування </w:t>
      </w:r>
      <w:r w:rsidR="001A31A6" w:rsidRPr="00CC1F4E">
        <w:rPr>
          <w:color w:val="auto"/>
          <w:sz w:val="28"/>
          <w:szCs w:val="28"/>
        </w:rPr>
        <w:t xml:space="preserve">до професійної діяльності </w:t>
      </w:r>
      <w:r w:rsidRPr="00CC1F4E">
        <w:rPr>
          <w:color w:val="auto"/>
          <w:sz w:val="28"/>
          <w:szCs w:val="28"/>
        </w:rPr>
        <w:t>на засадах міждисциплінарного підходу.</w:t>
      </w:r>
    </w:p>
    <w:p w:rsidR="004B1CC9" w:rsidRPr="00C265BB" w:rsidRDefault="00761159" w:rsidP="00CC1F4E">
      <w:pPr>
        <w:pStyle w:val="af2"/>
        <w:shd w:val="clear" w:color="auto" w:fill="FFFFFF"/>
        <w:spacing w:after="0" w:line="360" w:lineRule="auto"/>
        <w:ind w:firstLine="708"/>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До</w:t>
      </w:r>
      <w:r w:rsidR="004B1CC9" w:rsidRPr="00CC1F4E">
        <w:rPr>
          <w:rFonts w:ascii="Times New Roman" w:hAnsi="Times New Roman" w:cs="Times New Roman"/>
          <w:sz w:val="28"/>
          <w:szCs w:val="28"/>
          <w:lang w:val="uk-UA"/>
        </w:rPr>
        <w:t xml:space="preserve"> проведенн</w:t>
      </w:r>
      <w:r>
        <w:rPr>
          <w:rFonts w:ascii="Times New Roman" w:hAnsi="Times New Roman" w:cs="Times New Roman"/>
          <w:sz w:val="28"/>
          <w:szCs w:val="28"/>
          <w:lang w:val="uk-UA"/>
        </w:rPr>
        <w:t>я</w:t>
      </w:r>
      <w:r w:rsidR="004B1CC9" w:rsidRPr="00CC1F4E">
        <w:rPr>
          <w:rFonts w:ascii="Times New Roman" w:hAnsi="Times New Roman" w:cs="Times New Roman"/>
          <w:sz w:val="28"/>
          <w:szCs w:val="28"/>
          <w:lang w:val="uk-UA"/>
        </w:rPr>
        <w:t xml:space="preserve"> експерименту були за</w:t>
      </w:r>
      <w:r>
        <w:rPr>
          <w:rFonts w:ascii="Times New Roman" w:hAnsi="Times New Roman" w:cs="Times New Roman"/>
          <w:sz w:val="28"/>
          <w:szCs w:val="28"/>
          <w:lang w:val="uk-UA"/>
        </w:rPr>
        <w:t>лучені</w:t>
      </w:r>
      <w:r w:rsidR="004B1CC9" w:rsidRPr="00CC1F4E">
        <w:rPr>
          <w:rFonts w:ascii="Times New Roman" w:hAnsi="Times New Roman" w:cs="Times New Roman"/>
          <w:sz w:val="28"/>
          <w:szCs w:val="28"/>
          <w:lang w:val="uk-UA"/>
        </w:rPr>
        <w:t xml:space="preserve"> 427 студентів першого, другого, третього та четвертого курсів економічних закладів вищої освіти, зокрема напряму підготовки 072 </w:t>
      </w:r>
      <w:r w:rsidR="005E26A8">
        <w:rPr>
          <w:rFonts w:ascii="Times New Roman" w:hAnsi="Times New Roman" w:cs="Times New Roman"/>
          <w:sz w:val="28"/>
          <w:szCs w:val="28"/>
          <w:lang w:val="uk-UA"/>
        </w:rPr>
        <w:t>«</w:t>
      </w:r>
      <w:r w:rsidR="004B1CC9" w:rsidRPr="00CC1F4E">
        <w:rPr>
          <w:rFonts w:ascii="Times New Roman" w:hAnsi="Times New Roman" w:cs="Times New Roman"/>
          <w:sz w:val="28"/>
          <w:szCs w:val="28"/>
          <w:lang w:val="uk-UA"/>
        </w:rPr>
        <w:t xml:space="preserve">Фінанси, банківська </w:t>
      </w:r>
      <w:r w:rsidR="004B1CC9" w:rsidRPr="00C265BB">
        <w:rPr>
          <w:rFonts w:ascii="Times New Roman" w:hAnsi="Times New Roman" w:cs="Times New Roman"/>
          <w:color w:val="auto"/>
          <w:sz w:val="28"/>
          <w:szCs w:val="28"/>
          <w:lang w:val="uk-UA"/>
        </w:rPr>
        <w:t>справа та страхування</w:t>
      </w:r>
      <w:r w:rsidR="005E26A8" w:rsidRPr="00C265BB">
        <w:rPr>
          <w:rFonts w:ascii="Times New Roman" w:hAnsi="Times New Roman" w:cs="Times New Roman"/>
          <w:color w:val="auto"/>
          <w:sz w:val="28"/>
          <w:szCs w:val="28"/>
          <w:lang w:val="uk-UA"/>
        </w:rPr>
        <w:t>»</w:t>
      </w:r>
      <w:r w:rsidR="004B1CC9" w:rsidRPr="00C265BB">
        <w:rPr>
          <w:rFonts w:ascii="Times New Roman" w:hAnsi="Times New Roman" w:cs="Times New Roman"/>
          <w:color w:val="auto"/>
          <w:sz w:val="28"/>
          <w:szCs w:val="28"/>
          <w:lang w:val="uk-UA"/>
        </w:rPr>
        <w:t>, 071</w:t>
      </w:r>
      <w:r w:rsidR="004B1CC9" w:rsidRPr="00C265BB">
        <w:rPr>
          <w:rStyle w:val="ad"/>
          <w:rFonts w:ascii="Times New Roman" w:hAnsi="Times New Roman" w:cs="Times New Roman"/>
          <w:color w:val="auto"/>
          <w:sz w:val="28"/>
          <w:szCs w:val="28"/>
          <w:lang w:val="uk-UA"/>
        </w:rPr>
        <w:t xml:space="preserve"> </w:t>
      </w:r>
      <w:r w:rsidR="005E26A8" w:rsidRPr="00C265BB">
        <w:rPr>
          <w:rStyle w:val="ad"/>
          <w:rFonts w:ascii="Times New Roman" w:hAnsi="Times New Roman" w:cs="Times New Roman"/>
          <w:b w:val="0"/>
          <w:color w:val="auto"/>
          <w:sz w:val="28"/>
          <w:szCs w:val="28"/>
          <w:lang w:val="uk-UA"/>
        </w:rPr>
        <w:t>«</w:t>
      </w:r>
      <w:r w:rsidR="004B1CC9" w:rsidRPr="00C265BB">
        <w:rPr>
          <w:rStyle w:val="ad"/>
          <w:rFonts w:ascii="Times New Roman" w:hAnsi="Times New Roman" w:cs="Times New Roman"/>
          <w:b w:val="0"/>
          <w:color w:val="auto"/>
          <w:sz w:val="28"/>
          <w:szCs w:val="28"/>
          <w:lang w:val="uk-UA"/>
        </w:rPr>
        <w:t>Облік і оподаткування</w:t>
      </w:r>
      <w:r w:rsidR="005E26A8" w:rsidRPr="00C265BB">
        <w:rPr>
          <w:rStyle w:val="ad"/>
          <w:rFonts w:ascii="Times New Roman" w:hAnsi="Times New Roman" w:cs="Times New Roman"/>
          <w:b w:val="0"/>
          <w:color w:val="auto"/>
          <w:sz w:val="28"/>
          <w:szCs w:val="28"/>
          <w:lang w:val="uk-UA"/>
        </w:rPr>
        <w:t>»</w:t>
      </w:r>
      <w:r w:rsidR="004B1CC9" w:rsidRPr="00C265BB">
        <w:rPr>
          <w:rFonts w:ascii="Times New Roman" w:hAnsi="Times New Roman" w:cs="Times New Roman"/>
          <w:b/>
          <w:color w:val="auto"/>
          <w:sz w:val="28"/>
          <w:szCs w:val="28"/>
          <w:lang w:val="uk-UA"/>
        </w:rPr>
        <w:t xml:space="preserve"> </w:t>
      </w:r>
      <w:r w:rsidR="004B1CC9" w:rsidRPr="00C265BB">
        <w:rPr>
          <w:rFonts w:ascii="Times New Roman" w:hAnsi="Times New Roman" w:cs="Times New Roman"/>
          <w:color w:val="auto"/>
          <w:sz w:val="28"/>
          <w:szCs w:val="28"/>
          <w:lang w:val="uk-UA"/>
        </w:rPr>
        <w:t xml:space="preserve">(спеціалізація </w:t>
      </w:r>
      <w:r w:rsidR="005E26A8" w:rsidRPr="00C265BB">
        <w:rPr>
          <w:rFonts w:ascii="Times New Roman" w:hAnsi="Times New Roman" w:cs="Times New Roman"/>
          <w:color w:val="auto"/>
          <w:sz w:val="28"/>
          <w:szCs w:val="28"/>
          <w:lang w:val="uk-UA"/>
        </w:rPr>
        <w:t>«</w:t>
      </w:r>
      <w:r w:rsidR="004B1CC9" w:rsidRPr="00C265BB">
        <w:rPr>
          <w:rFonts w:ascii="Times New Roman" w:hAnsi="Times New Roman" w:cs="Times New Roman"/>
          <w:color w:val="auto"/>
          <w:sz w:val="28"/>
          <w:szCs w:val="28"/>
          <w:lang w:val="uk-UA"/>
        </w:rPr>
        <w:t>Облік і фінанси підприємств сфери послуг</w:t>
      </w:r>
      <w:r w:rsidR="005E26A8" w:rsidRPr="00C265BB">
        <w:rPr>
          <w:rFonts w:ascii="Times New Roman" w:hAnsi="Times New Roman" w:cs="Times New Roman"/>
          <w:color w:val="auto"/>
          <w:sz w:val="28"/>
          <w:szCs w:val="28"/>
          <w:lang w:val="uk-UA"/>
        </w:rPr>
        <w:t>»</w:t>
      </w:r>
      <w:r w:rsidR="004B1CC9" w:rsidRPr="00C265BB">
        <w:rPr>
          <w:rFonts w:ascii="Times New Roman" w:hAnsi="Times New Roman" w:cs="Times New Roman"/>
          <w:color w:val="auto"/>
          <w:sz w:val="28"/>
          <w:szCs w:val="28"/>
          <w:lang w:val="uk-UA"/>
        </w:rPr>
        <w:t>), 056</w:t>
      </w:r>
      <w:r w:rsidR="004B1CC9" w:rsidRPr="00C265BB">
        <w:rPr>
          <w:rStyle w:val="ad"/>
          <w:rFonts w:ascii="Times New Roman" w:hAnsi="Times New Roman" w:cs="Times New Roman"/>
          <w:color w:val="auto"/>
          <w:sz w:val="28"/>
          <w:szCs w:val="28"/>
          <w:lang w:val="uk-UA"/>
        </w:rPr>
        <w:t xml:space="preserve"> </w:t>
      </w:r>
      <w:r w:rsidR="005E26A8" w:rsidRPr="00C265BB">
        <w:rPr>
          <w:rStyle w:val="ad"/>
          <w:rFonts w:ascii="Times New Roman" w:hAnsi="Times New Roman" w:cs="Times New Roman"/>
          <w:b w:val="0"/>
          <w:color w:val="auto"/>
          <w:sz w:val="28"/>
          <w:szCs w:val="28"/>
          <w:lang w:val="uk-UA"/>
        </w:rPr>
        <w:t>«</w:t>
      </w:r>
      <w:r w:rsidR="004B1CC9" w:rsidRPr="00C265BB">
        <w:rPr>
          <w:rStyle w:val="ad"/>
          <w:rFonts w:ascii="Times New Roman" w:hAnsi="Times New Roman" w:cs="Times New Roman"/>
          <w:b w:val="0"/>
          <w:color w:val="auto"/>
          <w:sz w:val="28"/>
          <w:szCs w:val="28"/>
          <w:lang w:val="uk-UA"/>
        </w:rPr>
        <w:t>Міжнародні економічні відносини</w:t>
      </w:r>
      <w:r w:rsidR="005E26A8" w:rsidRPr="00C265BB">
        <w:rPr>
          <w:rStyle w:val="ad"/>
          <w:rFonts w:ascii="Times New Roman" w:hAnsi="Times New Roman" w:cs="Times New Roman"/>
          <w:b w:val="0"/>
          <w:color w:val="auto"/>
          <w:sz w:val="28"/>
          <w:szCs w:val="28"/>
          <w:lang w:val="uk-UA"/>
        </w:rPr>
        <w:t>»</w:t>
      </w:r>
      <w:r w:rsidR="004B1CC9" w:rsidRPr="00C265BB">
        <w:rPr>
          <w:rFonts w:ascii="Times New Roman" w:hAnsi="Times New Roman" w:cs="Times New Roman"/>
          <w:color w:val="auto"/>
          <w:sz w:val="28"/>
          <w:szCs w:val="28"/>
          <w:lang w:val="uk-UA"/>
        </w:rPr>
        <w:t>.</w:t>
      </w:r>
    </w:p>
    <w:p w:rsidR="004B1CC9" w:rsidRPr="00CC1F4E" w:rsidRDefault="004B1CC9" w:rsidP="00CC1F4E">
      <w:pPr>
        <w:autoSpaceDE w:val="0"/>
        <w:autoSpaceDN w:val="0"/>
        <w:adjustRightInd w:val="0"/>
        <w:spacing w:line="360" w:lineRule="auto"/>
        <w:jc w:val="both"/>
      </w:pPr>
      <w:r w:rsidRPr="00CC1F4E">
        <w:t xml:space="preserve">Експериментально-дослідна робота з формування готовності до професійної діяльності майбутніх бакалаврів </w:t>
      </w:r>
      <w:r w:rsidR="00761159">
        <w:t>і</w:t>
      </w:r>
      <w:r w:rsidRPr="00CC1F4E">
        <w:t>з фінансів, банківської справи та страхування на засадах міждисциплінарного підходу здійснювалась на базі Хмельницького національного університету, Національного університету водного господарства та природокористування (м. Рівне), Львівського інституту економіки і туризму, Чернівецького національного університету ім. Ю. Федьковича, Івано-Франківського національного технічного університету нафти і газу.</w:t>
      </w:r>
    </w:p>
    <w:p w:rsidR="004B1CC9" w:rsidRPr="00CC1F4E" w:rsidRDefault="00DC571A" w:rsidP="00CC1F4E">
      <w:pPr>
        <w:autoSpaceDE w:val="0"/>
        <w:autoSpaceDN w:val="0"/>
        <w:adjustRightInd w:val="0"/>
        <w:spacing w:line="360" w:lineRule="auto"/>
        <w:jc w:val="both"/>
      </w:pPr>
      <w:r>
        <w:t>Метою ф</w:t>
      </w:r>
      <w:r w:rsidR="004B1CC9" w:rsidRPr="00CC1F4E">
        <w:t>ормувальн</w:t>
      </w:r>
      <w:r>
        <w:t xml:space="preserve">ого етапу </w:t>
      </w:r>
      <w:r w:rsidR="004B1CC9" w:rsidRPr="00CC1F4E">
        <w:t>експеримент</w:t>
      </w:r>
      <w:r>
        <w:t>у була</w:t>
      </w:r>
      <w:r w:rsidR="004B1CC9" w:rsidRPr="00CC1F4E">
        <w:t xml:space="preserve"> перевірк</w:t>
      </w:r>
      <w:r>
        <w:t>а</w:t>
      </w:r>
      <w:r w:rsidR="004B1CC9" w:rsidRPr="00CC1F4E">
        <w:t xml:space="preserve"> ефективності запропонованих педагогічних умов та розробленої </w:t>
      </w:r>
      <w:r w:rsidR="004B1CC9" w:rsidRPr="00671C04">
        <w:t>моделі формування готовності</w:t>
      </w:r>
      <w:r w:rsidR="004B1CC9" w:rsidRPr="00CC1F4E">
        <w:t xml:space="preserve"> майбутніх бакалаврів з фінансів, банківської справи та страхування до професійної діяльності на засадах міждисциплінарног</w:t>
      </w:r>
      <w:r>
        <w:t>о підходу для забезпечення якісної</w:t>
      </w:r>
      <w:r w:rsidR="004B1CC9" w:rsidRPr="00CC1F4E">
        <w:t xml:space="preserve"> професійної підготовки майбутніх фахівців</w:t>
      </w:r>
      <w:r>
        <w:t xml:space="preserve"> фінансово-економічної сфери</w:t>
      </w:r>
      <w:r w:rsidR="00137420">
        <w:t>.</w:t>
      </w:r>
    </w:p>
    <w:p w:rsidR="00D158D1" w:rsidRDefault="004B1CC9" w:rsidP="00CC1F4E">
      <w:pPr>
        <w:autoSpaceDE w:val="0"/>
        <w:autoSpaceDN w:val="0"/>
        <w:adjustRightInd w:val="0"/>
        <w:spacing w:line="360" w:lineRule="auto"/>
        <w:jc w:val="both"/>
      </w:pPr>
      <w:r w:rsidRPr="00CC1F4E">
        <w:t>Мет</w:t>
      </w:r>
      <w:r w:rsidR="00137420">
        <w:t>ою</w:t>
      </w:r>
      <w:r w:rsidRPr="00CC1F4E">
        <w:t xml:space="preserve"> контрольного</w:t>
      </w:r>
      <w:r w:rsidR="00137420">
        <w:t xml:space="preserve"> етапу</w:t>
      </w:r>
      <w:r w:rsidRPr="00CC1F4E">
        <w:t xml:space="preserve"> експерименту </w:t>
      </w:r>
      <w:r w:rsidR="00137420">
        <w:t>було</w:t>
      </w:r>
      <w:r w:rsidRPr="00CC1F4E">
        <w:t xml:space="preserve"> підтвердження </w:t>
      </w:r>
      <w:r w:rsidR="00137420">
        <w:t xml:space="preserve">гіпотези та перевірка </w:t>
      </w:r>
      <w:r w:rsidRPr="00CC1F4E">
        <w:t>достовірності результатів</w:t>
      </w:r>
      <w:r w:rsidR="00137420">
        <w:t xml:space="preserve"> проведеного педагогічного </w:t>
      </w:r>
      <w:r w:rsidRPr="00CC1F4E">
        <w:t>експерименту</w:t>
      </w:r>
      <w:r w:rsidR="00D158D1">
        <w:t xml:space="preserve"> на формувальному етапі</w:t>
      </w:r>
      <w:r w:rsidRPr="00CC1F4E">
        <w:t xml:space="preserve">. </w:t>
      </w:r>
      <w:r w:rsidR="00137420">
        <w:t xml:space="preserve">З цією метою </w:t>
      </w:r>
      <w:r w:rsidR="00761159">
        <w:t>застосовувалося</w:t>
      </w:r>
      <w:r w:rsidR="00137420">
        <w:t xml:space="preserve"> </w:t>
      </w:r>
      <w:r w:rsidRPr="00CC1F4E">
        <w:t xml:space="preserve">порівняння </w:t>
      </w:r>
      <w:r w:rsidR="00D158D1">
        <w:t xml:space="preserve">одержаних </w:t>
      </w:r>
      <w:r w:rsidRPr="00CC1F4E">
        <w:t>результатів</w:t>
      </w:r>
      <w:r w:rsidR="00137420">
        <w:t xml:space="preserve"> експерименту у</w:t>
      </w:r>
      <w:r w:rsidRPr="00CC1F4E">
        <w:t xml:space="preserve"> контрольн</w:t>
      </w:r>
      <w:r w:rsidR="00137420">
        <w:t>ій</w:t>
      </w:r>
      <w:r w:rsidRPr="00CC1F4E">
        <w:t xml:space="preserve"> </w:t>
      </w:r>
      <w:r w:rsidR="00D158D1">
        <w:t>і</w:t>
      </w:r>
      <w:r w:rsidRPr="00CC1F4E">
        <w:t xml:space="preserve"> експериментальн</w:t>
      </w:r>
      <w:r w:rsidR="00137420">
        <w:t>ій</w:t>
      </w:r>
      <w:r w:rsidRPr="00CC1F4E">
        <w:t xml:space="preserve"> груп</w:t>
      </w:r>
      <w:r w:rsidR="00137420">
        <w:t>ах</w:t>
      </w:r>
      <w:r w:rsidRPr="00CC1F4E">
        <w:t xml:space="preserve">. </w:t>
      </w:r>
    </w:p>
    <w:p w:rsidR="004B1CC9" w:rsidRPr="00CC1F4E" w:rsidRDefault="004B1CC9" w:rsidP="00CC1F4E">
      <w:pPr>
        <w:autoSpaceDE w:val="0"/>
        <w:autoSpaceDN w:val="0"/>
        <w:adjustRightInd w:val="0"/>
        <w:spacing w:line="360" w:lineRule="auto"/>
        <w:jc w:val="both"/>
      </w:pPr>
      <w:r w:rsidRPr="00CC1F4E">
        <w:t xml:space="preserve">Виходячи із гіпотези й завдань дослідження, з 2015 по 2018 роки </w:t>
      </w:r>
      <w:r w:rsidR="00761159">
        <w:t>відбувся</w:t>
      </w:r>
      <w:r w:rsidRPr="00CC1F4E">
        <w:t xml:space="preserve"> дослідницький етап експерименту.</w:t>
      </w:r>
    </w:p>
    <w:p w:rsidR="004B1CC9" w:rsidRPr="00CC1F4E" w:rsidRDefault="0057747D" w:rsidP="00CC1F4E">
      <w:pPr>
        <w:autoSpaceDE w:val="0"/>
        <w:autoSpaceDN w:val="0"/>
        <w:adjustRightInd w:val="0"/>
        <w:spacing w:line="360" w:lineRule="auto"/>
        <w:jc w:val="both"/>
      </w:pPr>
      <w:r>
        <w:lastRenderedPageBreak/>
        <w:t>У результаті проведення</w:t>
      </w:r>
      <w:r w:rsidR="004B1CC9" w:rsidRPr="00CC1F4E">
        <w:t xml:space="preserve"> констатувального </w:t>
      </w:r>
      <w:r>
        <w:t xml:space="preserve">етапу </w:t>
      </w:r>
      <w:r w:rsidR="004B1CC9" w:rsidRPr="00CC1F4E">
        <w:t xml:space="preserve">експерименту </w:t>
      </w:r>
      <w:r>
        <w:t>було:</w:t>
      </w:r>
    </w:p>
    <w:p w:rsidR="004B1CC9" w:rsidRPr="00CC1F4E" w:rsidRDefault="004B1CC9" w:rsidP="00CC1F4E">
      <w:pPr>
        <w:autoSpaceDE w:val="0"/>
        <w:autoSpaceDN w:val="0"/>
        <w:adjustRightInd w:val="0"/>
        <w:spacing w:line="360" w:lineRule="auto"/>
        <w:jc w:val="both"/>
      </w:pPr>
      <w:r w:rsidRPr="00CC1F4E">
        <w:t>1) визнач</w:t>
      </w:r>
      <w:r w:rsidR="0057747D">
        <w:t>ено</w:t>
      </w:r>
      <w:r w:rsidRPr="00CC1F4E">
        <w:t xml:space="preserve"> основні вимоги</w:t>
      </w:r>
      <w:r w:rsidR="0057747D">
        <w:t xml:space="preserve"> потенційних</w:t>
      </w:r>
      <w:r w:rsidRPr="00CC1F4E">
        <w:t xml:space="preserve"> роботодавці</w:t>
      </w:r>
      <w:r w:rsidR="0057747D">
        <w:t>в</w:t>
      </w:r>
      <w:r w:rsidRPr="00CC1F4E">
        <w:t xml:space="preserve"> до професійної підготовки майбутніх бакалаврів з фінансів, банківської справи та страхування;</w:t>
      </w:r>
    </w:p>
    <w:p w:rsidR="004B1CC9" w:rsidRPr="00CC1F4E" w:rsidRDefault="004B1CC9" w:rsidP="00CC1F4E">
      <w:pPr>
        <w:autoSpaceDE w:val="0"/>
        <w:autoSpaceDN w:val="0"/>
        <w:adjustRightInd w:val="0"/>
        <w:spacing w:line="360" w:lineRule="auto"/>
        <w:jc w:val="both"/>
      </w:pPr>
      <w:r w:rsidRPr="00CC1F4E">
        <w:t>2) ви</w:t>
      </w:r>
      <w:r w:rsidR="0057747D">
        <w:t>явлено</w:t>
      </w:r>
      <w:r w:rsidRPr="00CC1F4E">
        <w:t xml:space="preserve"> рівень задоволен</w:t>
      </w:r>
      <w:r w:rsidR="0057747D">
        <w:t>ня керівників баз практики</w:t>
      </w:r>
      <w:r w:rsidRPr="00CC1F4E">
        <w:t xml:space="preserve"> якістю професійної підготовки майбутніх фахівців </w:t>
      </w:r>
      <w:r w:rsidR="0057747D">
        <w:t>фінансово-</w:t>
      </w:r>
      <w:r w:rsidRPr="00CC1F4E">
        <w:t>економічного профілю;</w:t>
      </w:r>
    </w:p>
    <w:p w:rsidR="004B1CC9" w:rsidRPr="00CC1F4E" w:rsidRDefault="004B1CC9" w:rsidP="00CC1F4E">
      <w:pPr>
        <w:autoSpaceDE w:val="0"/>
        <w:autoSpaceDN w:val="0"/>
        <w:adjustRightInd w:val="0"/>
        <w:spacing w:line="360" w:lineRule="auto"/>
        <w:jc w:val="both"/>
      </w:pPr>
      <w:r w:rsidRPr="00CC1F4E">
        <w:t>3) визнач</w:t>
      </w:r>
      <w:r w:rsidR="0057747D">
        <w:t>ено</w:t>
      </w:r>
      <w:r w:rsidRPr="00CC1F4E">
        <w:t xml:space="preserve"> рівень задоволеності самих студентів якістю професійної підготовки під час навчального процесу та п</w:t>
      </w:r>
      <w:r w:rsidR="002A4656">
        <w:t>ід час</w:t>
      </w:r>
      <w:r w:rsidRPr="00CC1F4E">
        <w:t xml:space="preserve"> проходженн</w:t>
      </w:r>
      <w:r w:rsidR="002A4656">
        <w:t>я</w:t>
      </w:r>
      <w:r w:rsidRPr="00CC1F4E">
        <w:t xml:space="preserve"> практик;</w:t>
      </w:r>
    </w:p>
    <w:p w:rsidR="004B1CC9" w:rsidRPr="00CC1F4E" w:rsidRDefault="004B1CC9" w:rsidP="00CC1F4E">
      <w:pPr>
        <w:autoSpaceDE w:val="0"/>
        <w:autoSpaceDN w:val="0"/>
        <w:adjustRightInd w:val="0"/>
        <w:spacing w:line="360" w:lineRule="auto"/>
        <w:jc w:val="both"/>
      </w:pPr>
      <w:r w:rsidRPr="00CC1F4E">
        <w:t>4) з'яс</w:t>
      </w:r>
      <w:r w:rsidR="00C4247F">
        <w:t>овано</w:t>
      </w:r>
      <w:r w:rsidRPr="00CC1F4E">
        <w:t xml:space="preserve"> рівень використання викладачами фахових дисциплін міждисциплінарних зв’язків у професійній підготовці майбутніх бакалаврів з фінансів, банківської справи та страхування.</w:t>
      </w:r>
    </w:p>
    <w:p w:rsidR="004B1CC9" w:rsidRPr="00CC1F4E" w:rsidRDefault="00C4247F" w:rsidP="00CC1F4E">
      <w:pPr>
        <w:autoSpaceDE w:val="0"/>
        <w:autoSpaceDN w:val="0"/>
        <w:adjustRightInd w:val="0"/>
        <w:spacing w:line="360" w:lineRule="auto"/>
        <w:jc w:val="both"/>
      </w:pPr>
      <w:r>
        <w:t>За</w:t>
      </w:r>
      <w:r w:rsidR="004B1CC9" w:rsidRPr="00CC1F4E">
        <w:t>вдан</w:t>
      </w:r>
      <w:r>
        <w:t>ня</w:t>
      </w:r>
      <w:r w:rsidR="004B1CC9" w:rsidRPr="00CC1F4E">
        <w:t xml:space="preserve"> та методи проведення констатувального</w:t>
      </w:r>
      <w:r>
        <w:t xml:space="preserve"> етапу проведеного</w:t>
      </w:r>
      <w:r w:rsidR="004B1CC9" w:rsidRPr="00CC1F4E">
        <w:t xml:space="preserve"> експерименту п</w:t>
      </w:r>
      <w:r>
        <w:t>одано у</w:t>
      </w:r>
      <w:r w:rsidR="004B1CC9" w:rsidRPr="00CC1F4E">
        <w:t xml:space="preserve"> табл. 3.1.</w:t>
      </w:r>
    </w:p>
    <w:p w:rsidR="004B1CC9" w:rsidRPr="00315312" w:rsidRDefault="004B1CC9" w:rsidP="00315312">
      <w:pPr>
        <w:autoSpaceDE w:val="0"/>
        <w:autoSpaceDN w:val="0"/>
        <w:adjustRightInd w:val="0"/>
        <w:spacing w:line="360" w:lineRule="auto"/>
        <w:jc w:val="right"/>
        <w:rPr>
          <w:b/>
        </w:rPr>
      </w:pPr>
      <w:r w:rsidRPr="00315312">
        <w:rPr>
          <w:b/>
        </w:rPr>
        <w:t>Таблиця 3.1</w:t>
      </w:r>
    </w:p>
    <w:p w:rsidR="00315312" w:rsidRDefault="004B1CC9" w:rsidP="00315312">
      <w:pPr>
        <w:autoSpaceDE w:val="0"/>
        <w:autoSpaceDN w:val="0"/>
        <w:adjustRightInd w:val="0"/>
        <w:spacing w:line="360" w:lineRule="auto"/>
        <w:ind w:firstLine="0"/>
        <w:jc w:val="center"/>
        <w:rPr>
          <w:rFonts w:eastAsia="Times New Roman,Bold"/>
          <w:b/>
          <w:bCs/>
        </w:rPr>
      </w:pPr>
      <w:r w:rsidRPr="00CC1F4E">
        <w:rPr>
          <w:rFonts w:eastAsia="Times New Roman,Bold"/>
          <w:b/>
          <w:bCs/>
        </w:rPr>
        <w:t xml:space="preserve">Діагностичний інструментарій  </w:t>
      </w:r>
    </w:p>
    <w:p w:rsidR="004B1CC9" w:rsidRPr="00CC1F4E" w:rsidRDefault="004B1CC9" w:rsidP="00315312">
      <w:pPr>
        <w:autoSpaceDE w:val="0"/>
        <w:autoSpaceDN w:val="0"/>
        <w:adjustRightInd w:val="0"/>
        <w:spacing w:line="360" w:lineRule="auto"/>
        <w:ind w:firstLine="0"/>
        <w:jc w:val="center"/>
        <w:rPr>
          <w:rFonts w:eastAsia="Times New Roman,Bold"/>
          <w:b/>
          <w:bCs/>
        </w:rPr>
      </w:pPr>
      <w:r w:rsidRPr="00CC1F4E">
        <w:rPr>
          <w:rFonts w:eastAsia="Times New Roman,Bold"/>
          <w:b/>
          <w:bCs/>
        </w:rPr>
        <w:t xml:space="preserve">констатувального </w:t>
      </w:r>
      <w:r w:rsidR="00C4247F">
        <w:rPr>
          <w:rFonts w:eastAsia="Times New Roman,Bold"/>
          <w:b/>
          <w:bCs/>
        </w:rPr>
        <w:t>етапу</w:t>
      </w:r>
      <w:r w:rsidRPr="00CC1F4E">
        <w:rPr>
          <w:rFonts w:eastAsia="Times New Roman,Bold"/>
          <w:b/>
          <w:bCs/>
        </w:rPr>
        <w:t xml:space="preserve"> експерименту</w:t>
      </w:r>
    </w:p>
    <w:tbl>
      <w:tblPr>
        <w:tblStyle w:val="af"/>
        <w:tblW w:w="0" w:type="auto"/>
        <w:tblLook w:val="04A0" w:firstRow="1" w:lastRow="0" w:firstColumn="1" w:lastColumn="0" w:noHBand="0" w:noVBand="1"/>
      </w:tblPr>
      <w:tblGrid>
        <w:gridCol w:w="5068"/>
        <w:gridCol w:w="5069"/>
      </w:tblGrid>
      <w:tr w:rsidR="004B1CC9" w:rsidRPr="00CC1F4E" w:rsidTr="00D57EC0">
        <w:tc>
          <w:tcPr>
            <w:tcW w:w="5068" w:type="dxa"/>
          </w:tcPr>
          <w:p w:rsidR="004B1CC9" w:rsidRPr="00CC1F4E" w:rsidRDefault="004B1CC9" w:rsidP="00315312">
            <w:pPr>
              <w:autoSpaceDE w:val="0"/>
              <w:autoSpaceDN w:val="0"/>
              <w:adjustRightInd w:val="0"/>
              <w:spacing w:line="360" w:lineRule="auto"/>
              <w:ind w:firstLine="0"/>
              <w:jc w:val="center"/>
              <w:rPr>
                <w:b/>
                <w:sz w:val="28"/>
                <w:szCs w:val="28"/>
              </w:rPr>
            </w:pPr>
            <w:r w:rsidRPr="00CC1F4E">
              <w:rPr>
                <w:b/>
                <w:sz w:val="28"/>
                <w:szCs w:val="28"/>
              </w:rPr>
              <w:t>Завдання</w:t>
            </w:r>
          </w:p>
        </w:tc>
        <w:tc>
          <w:tcPr>
            <w:tcW w:w="5069" w:type="dxa"/>
          </w:tcPr>
          <w:p w:rsidR="004B1CC9" w:rsidRPr="00CC1F4E" w:rsidRDefault="004B1CC9" w:rsidP="00315312">
            <w:pPr>
              <w:autoSpaceDE w:val="0"/>
              <w:autoSpaceDN w:val="0"/>
              <w:adjustRightInd w:val="0"/>
              <w:spacing w:line="360" w:lineRule="auto"/>
              <w:ind w:firstLine="0"/>
              <w:jc w:val="center"/>
              <w:rPr>
                <w:b/>
                <w:sz w:val="28"/>
                <w:szCs w:val="28"/>
              </w:rPr>
            </w:pPr>
            <w:r w:rsidRPr="00CC1F4E">
              <w:rPr>
                <w:b/>
                <w:sz w:val="28"/>
                <w:szCs w:val="28"/>
              </w:rPr>
              <w:t>Методи</w:t>
            </w:r>
          </w:p>
        </w:tc>
      </w:tr>
      <w:tr w:rsidR="004B1CC9" w:rsidRPr="00CC1F4E" w:rsidTr="00D57EC0">
        <w:tc>
          <w:tcPr>
            <w:tcW w:w="5068" w:type="dxa"/>
          </w:tcPr>
          <w:p w:rsidR="004B1CC9" w:rsidRPr="00CC1F4E" w:rsidRDefault="00761159" w:rsidP="00C4247F">
            <w:pPr>
              <w:autoSpaceDE w:val="0"/>
              <w:autoSpaceDN w:val="0"/>
              <w:adjustRightInd w:val="0"/>
              <w:spacing w:line="360" w:lineRule="auto"/>
              <w:ind w:firstLine="0"/>
              <w:jc w:val="both"/>
              <w:rPr>
                <w:sz w:val="28"/>
                <w:szCs w:val="28"/>
              </w:rPr>
            </w:pPr>
            <w:r>
              <w:rPr>
                <w:sz w:val="28"/>
                <w:szCs w:val="28"/>
              </w:rPr>
              <w:t>В</w:t>
            </w:r>
            <w:r w:rsidR="004B1CC9" w:rsidRPr="00CC1F4E">
              <w:rPr>
                <w:sz w:val="28"/>
                <w:szCs w:val="28"/>
              </w:rPr>
              <w:t>изнач</w:t>
            </w:r>
            <w:r w:rsidR="00C4247F">
              <w:rPr>
                <w:sz w:val="28"/>
                <w:szCs w:val="28"/>
              </w:rPr>
              <w:t>ити</w:t>
            </w:r>
            <w:r w:rsidR="004B1CC9" w:rsidRPr="00CC1F4E">
              <w:rPr>
                <w:sz w:val="28"/>
                <w:szCs w:val="28"/>
              </w:rPr>
              <w:t xml:space="preserve"> вимог</w:t>
            </w:r>
            <w:r w:rsidR="00C4247F">
              <w:rPr>
                <w:sz w:val="28"/>
                <w:szCs w:val="28"/>
              </w:rPr>
              <w:t>и потенційних</w:t>
            </w:r>
            <w:r w:rsidR="004B1CC9" w:rsidRPr="00CC1F4E">
              <w:rPr>
                <w:sz w:val="28"/>
                <w:szCs w:val="28"/>
              </w:rPr>
              <w:t xml:space="preserve"> роботодавців до професійної підготовки майбутніх бакалаврів </w:t>
            </w:r>
            <w:r>
              <w:rPr>
                <w:sz w:val="28"/>
                <w:szCs w:val="28"/>
              </w:rPr>
              <w:t>і</w:t>
            </w:r>
            <w:r w:rsidR="004B1CC9" w:rsidRPr="00CC1F4E">
              <w:rPr>
                <w:sz w:val="28"/>
                <w:szCs w:val="28"/>
              </w:rPr>
              <w:t>з фінансів, банківської справи та страхування</w:t>
            </w:r>
            <w:r>
              <w:rPr>
                <w:sz w:val="28"/>
                <w:szCs w:val="28"/>
              </w:rPr>
              <w:t>.</w:t>
            </w:r>
          </w:p>
        </w:tc>
        <w:tc>
          <w:tcPr>
            <w:tcW w:w="5069" w:type="dxa"/>
          </w:tcPr>
          <w:p w:rsidR="004B1CC9" w:rsidRPr="00CC1F4E" w:rsidRDefault="00761159" w:rsidP="00315312">
            <w:pPr>
              <w:autoSpaceDE w:val="0"/>
              <w:autoSpaceDN w:val="0"/>
              <w:adjustRightInd w:val="0"/>
              <w:spacing w:line="360" w:lineRule="auto"/>
              <w:ind w:firstLine="0"/>
              <w:jc w:val="both"/>
              <w:rPr>
                <w:sz w:val="28"/>
                <w:szCs w:val="28"/>
              </w:rPr>
            </w:pPr>
            <w:r>
              <w:rPr>
                <w:sz w:val="28"/>
                <w:szCs w:val="28"/>
              </w:rPr>
              <w:t>О</w:t>
            </w:r>
            <w:r w:rsidR="00C4247F">
              <w:rPr>
                <w:sz w:val="28"/>
                <w:szCs w:val="28"/>
              </w:rPr>
              <w:t xml:space="preserve">питування </w:t>
            </w:r>
            <w:r w:rsidR="004B1CC9" w:rsidRPr="00CC1F4E">
              <w:rPr>
                <w:sz w:val="28"/>
                <w:szCs w:val="28"/>
              </w:rPr>
              <w:t>роботодавц</w:t>
            </w:r>
            <w:r w:rsidR="00C4247F">
              <w:rPr>
                <w:sz w:val="28"/>
                <w:szCs w:val="28"/>
              </w:rPr>
              <w:t>ів</w:t>
            </w:r>
            <w:r>
              <w:rPr>
                <w:sz w:val="28"/>
                <w:szCs w:val="28"/>
              </w:rPr>
              <w:t>.</w:t>
            </w:r>
          </w:p>
          <w:p w:rsidR="004B1CC9" w:rsidRPr="00CC1F4E" w:rsidRDefault="004B1CC9" w:rsidP="00315312">
            <w:pPr>
              <w:autoSpaceDE w:val="0"/>
              <w:autoSpaceDN w:val="0"/>
              <w:adjustRightInd w:val="0"/>
              <w:spacing w:line="360" w:lineRule="auto"/>
              <w:ind w:firstLine="0"/>
              <w:jc w:val="both"/>
              <w:rPr>
                <w:sz w:val="28"/>
                <w:szCs w:val="28"/>
              </w:rPr>
            </w:pPr>
          </w:p>
        </w:tc>
      </w:tr>
      <w:tr w:rsidR="004B1CC9" w:rsidRPr="00CC1F4E" w:rsidTr="00D57EC0">
        <w:tc>
          <w:tcPr>
            <w:tcW w:w="5068" w:type="dxa"/>
          </w:tcPr>
          <w:p w:rsidR="004B1CC9" w:rsidRPr="00CC1F4E" w:rsidRDefault="00761159" w:rsidP="00761159">
            <w:pPr>
              <w:autoSpaceDE w:val="0"/>
              <w:autoSpaceDN w:val="0"/>
              <w:adjustRightInd w:val="0"/>
              <w:spacing w:line="360" w:lineRule="auto"/>
              <w:ind w:firstLine="0"/>
              <w:jc w:val="both"/>
              <w:rPr>
                <w:sz w:val="28"/>
                <w:szCs w:val="28"/>
              </w:rPr>
            </w:pPr>
            <w:r>
              <w:rPr>
                <w:sz w:val="28"/>
                <w:szCs w:val="28"/>
              </w:rPr>
              <w:t>В</w:t>
            </w:r>
            <w:r w:rsidR="004B1CC9" w:rsidRPr="00CC1F4E">
              <w:rPr>
                <w:sz w:val="28"/>
                <w:szCs w:val="28"/>
              </w:rPr>
              <w:t>изнач</w:t>
            </w:r>
            <w:r w:rsidR="00C4247F">
              <w:rPr>
                <w:sz w:val="28"/>
                <w:szCs w:val="28"/>
              </w:rPr>
              <w:t>ити</w:t>
            </w:r>
            <w:r w:rsidR="004B1CC9" w:rsidRPr="00CC1F4E">
              <w:rPr>
                <w:sz w:val="28"/>
                <w:szCs w:val="28"/>
              </w:rPr>
              <w:t xml:space="preserve"> ступ</w:t>
            </w:r>
            <w:r w:rsidR="00C4247F">
              <w:rPr>
                <w:sz w:val="28"/>
                <w:szCs w:val="28"/>
              </w:rPr>
              <w:t>інь</w:t>
            </w:r>
            <w:r w:rsidR="004B1CC9" w:rsidRPr="00CC1F4E">
              <w:rPr>
                <w:sz w:val="28"/>
                <w:szCs w:val="28"/>
              </w:rPr>
              <w:t xml:space="preserve"> задоволен</w:t>
            </w:r>
            <w:r>
              <w:rPr>
                <w:sz w:val="28"/>
                <w:szCs w:val="28"/>
              </w:rPr>
              <w:t>ня</w:t>
            </w:r>
            <w:r w:rsidR="004B1CC9" w:rsidRPr="00CC1F4E">
              <w:rPr>
                <w:sz w:val="28"/>
                <w:szCs w:val="28"/>
              </w:rPr>
              <w:t xml:space="preserve"> </w:t>
            </w:r>
            <w:r w:rsidR="00C4247F">
              <w:rPr>
                <w:sz w:val="28"/>
                <w:szCs w:val="28"/>
              </w:rPr>
              <w:t>керівників баз практик</w:t>
            </w:r>
            <w:r w:rsidR="004B1CC9" w:rsidRPr="00CC1F4E">
              <w:rPr>
                <w:sz w:val="28"/>
                <w:szCs w:val="28"/>
              </w:rPr>
              <w:t xml:space="preserve"> якістю професійної підготовки майбутніх бакалаврів </w:t>
            </w:r>
            <w:r>
              <w:rPr>
                <w:sz w:val="28"/>
                <w:szCs w:val="28"/>
              </w:rPr>
              <w:t>і</w:t>
            </w:r>
            <w:r w:rsidR="004B1CC9" w:rsidRPr="00CC1F4E">
              <w:rPr>
                <w:sz w:val="28"/>
                <w:szCs w:val="28"/>
              </w:rPr>
              <w:t>з фінансів, банківської справи та страхування</w:t>
            </w:r>
            <w:r>
              <w:rPr>
                <w:sz w:val="28"/>
                <w:szCs w:val="28"/>
              </w:rPr>
              <w:t>.</w:t>
            </w:r>
            <w:r w:rsidR="004B1CC9" w:rsidRPr="00CC1F4E">
              <w:rPr>
                <w:sz w:val="28"/>
                <w:szCs w:val="28"/>
              </w:rPr>
              <w:t xml:space="preserve"> </w:t>
            </w:r>
          </w:p>
        </w:tc>
        <w:tc>
          <w:tcPr>
            <w:tcW w:w="5069" w:type="dxa"/>
          </w:tcPr>
          <w:p w:rsidR="004B1CC9" w:rsidRPr="00CC1F4E" w:rsidRDefault="00761159" w:rsidP="00315312">
            <w:pPr>
              <w:autoSpaceDE w:val="0"/>
              <w:autoSpaceDN w:val="0"/>
              <w:adjustRightInd w:val="0"/>
              <w:spacing w:line="360" w:lineRule="auto"/>
              <w:ind w:firstLine="0"/>
              <w:jc w:val="both"/>
              <w:rPr>
                <w:sz w:val="28"/>
                <w:szCs w:val="28"/>
              </w:rPr>
            </w:pPr>
            <w:r>
              <w:rPr>
                <w:sz w:val="28"/>
                <w:szCs w:val="28"/>
              </w:rPr>
              <w:t>А</w:t>
            </w:r>
            <w:r w:rsidR="004B1CC9" w:rsidRPr="00CC1F4E">
              <w:rPr>
                <w:sz w:val="28"/>
                <w:szCs w:val="28"/>
              </w:rPr>
              <w:t xml:space="preserve">нкетування </w:t>
            </w:r>
            <w:r w:rsidR="00C4247F">
              <w:rPr>
                <w:sz w:val="28"/>
                <w:szCs w:val="28"/>
              </w:rPr>
              <w:t xml:space="preserve">керівників </w:t>
            </w:r>
            <w:r w:rsidR="004B1CC9" w:rsidRPr="00CC1F4E">
              <w:rPr>
                <w:sz w:val="28"/>
                <w:szCs w:val="28"/>
              </w:rPr>
              <w:t>баз практик</w:t>
            </w:r>
            <w:r>
              <w:rPr>
                <w:sz w:val="28"/>
                <w:szCs w:val="28"/>
              </w:rPr>
              <w:t>.</w:t>
            </w:r>
          </w:p>
          <w:p w:rsidR="004B1CC9" w:rsidRPr="00CC1F4E" w:rsidRDefault="004B1CC9" w:rsidP="00315312">
            <w:pPr>
              <w:autoSpaceDE w:val="0"/>
              <w:autoSpaceDN w:val="0"/>
              <w:adjustRightInd w:val="0"/>
              <w:spacing w:line="360" w:lineRule="auto"/>
              <w:ind w:firstLine="0"/>
              <w:jc w:val="both"/>
              <w:rPr>
                <w:sz w:val="28"/>
                <w:szCs w:val="28"/>
              </w:rPr>
            </w:pPr>
          </w:p>
        </w:tc>
      </w:tr>
      <w:tr w:rsidR="004B1CC9" w:rsidRPr="00CC1F4E" w:rsidTr="00D57EC0">
        <w:tc>
          <w:tcPr>
            <w:tcW w:w="5068" w:type="dxa"/>
          </w:tcPr>
          <w:p w:rsidR="004B1CC9" w:rsidRDefault="00761159" w:rsidP="00761159">
            <w:pPr>
              <w:autoSpaceDE w:val="0"/>
              <w:autoSpaceDN w:val="0"/>
              <w:adjustRightInd w:val="0"/>
              <w:spacing w:line="360" w:lineRule="auto"/>
              <w:ind w:firstLine="0"/>
              <w:jc w:val="both"/>
              <w:rPr>
                <w:sz w:val="28"/>
                <w:szCs w:val="28"/>
              </w:rPr>
            </w:pPr>
            <w:r>
              <w:rPr>
                <w:sz w:val="28"/>
                <w:szCs w:val="28"/>
              </w:rPr>
              <w:t>В</w:t>
            </w:r>
            <w:r w:rsidR="004B1CC9" w:rsidRPr="00CC1F4E">
              <w:rPr>
                <w:sz w:val="28"/>
                <w:szCs w:val="28"/>
              </w:rPr>
              <w:t>изнач</w:t>
            </w:r>
            <w:r w:rsidR="00C4247F">
              <w:rPr>
                <w:sz w:val="28"/>
                <w:szCs w:val="28"/>
              </w:rPr>
              <w:t>ити</w:t>
            </w:r>
            <w:r w:rsidR="004B1CC9" w:rsidRPr="00CC1F4E">
              <w:rPr>
                <w:sz w:val="28"/>
                <w:szCs w:val="28"/>
              </w:rPr>
              <w:t xml:space="preserve"> ступ</w:t>
            </w:r>
            <w:r w:rsidR="00C4247F">
              <w:rPr>
                <w:sz w:val="28"/>
                <w:szCs w:val="28"/>
              </w:rPr>
              <w:t>інь</w:t>
            </w:r>
            <w:r w:rsidR="004B1CC9" w:rsidRPr="00CC1F4E">
              <w:rPr>
                <w:sz w:val="28"/>
                <w:szCs w:val="28"/>
              </w:rPr>
              <w:t xml:space="preserve"> задоволен</w:t>
            </w:r>
            <w:r>
              <w:rPr>
                <w:sz w:val="28"/>
                <w:szCs w:val="28"/>
              </w:rPr>
              <w:t>ня</w:t>
            </w:r>
            <w:r w:rsidR="004B1CC9" w:rsidRPr="00CC1F4E">
              <w:rPr>
                <w:sz w:val="28"/>
                <w:szCs w:val="28"/>
              </w:rPr>
              <w:t>і студентів якістю професійної підготовки під час навчального процесу та при проходженні практик</w:t>
            </w:r>
            <w:r>
              <w:rPr>
                <w:sz w:val="28"/>
                <w:szCs w:val="28"/>
              </w:rPr>
              <w:t>.</w:t>
            </w:r>
          </w:p>
          <w:p w:rsidR="00761159" w:rsidRPr="00CC1F4E" w:rsidRDefault="00761159" w:rsidP="00761159">
            <w:pPr>
              <w:autoSpaceDE w:val="0"/>
              <w:autoSpaceDN w:val="0"/>
              <w:adjustRightInd w:val="0"/>
              <w:spacing w:line="360" w:lineRule="auto"/>
              <w:ind w:firstLine="0"/>
              <w:jc w:val="both"/>
              <w:rPr>
                <w:sz w:val="28"/>
                <w:szCs w:val="28"/>
              </w:rPr>
            </w:pPr>
          </w:p>
        </w:tc>
        <w:tc>
          <w:tcPr>
            <w:tcW w:w="5069" w:type="dxa"/>
          </w:tcPr>
          <w:p w:rsidR="004B1CC9" w:rsidRPr="00CC1F4E" w:rsidRDefault="00761159" w:rsidP="00315312">
            <w:pPr>
              <w:autoSpaceDE w:val="0"/>
              <w:autoSpaceDN w:val="0"/>
              <w:adjustRightInd w:val="0"/>
              <w:spacing w:line="360" w:lineRule="auto"/>
              <w:ind w:firstLine="0"/>
              <w:jc w:val="both"/>
              <w:rPr>
                <w:sz w:val="28"/>
                <w:szCs w:val="28"/>
              </w:rPr>
            </w:pPr>
            <w:r>
              <w:rPr>
                <w:sz w:val="28"/>
                <w:szCs w:val="28"/>
              </w:rPr>
              <w:t>А</w:t>
            </w:r>
            <w:r w:rsidR="004B1CC9" w:rsidRPr="00CC1F4E">
              <w:rPr>
                <w:sz w:val="28"/>
                <w:szCs w:val="28"/>
              </w:rPr>
              <w:t>нкетування студентів</w:t>
            </w:r>
            <w:r>
              <w:rPr>
                <w:sz w:val="28"/>
                <w:szCs w:val="28"/>
              </w:rPr>
              <w:t>.</w:t>
            </w:r>
          </w:p>
          <w:p w:rsidR="004B1CC9" w:rsidRPr="00CC1F4E" w:rsidRDefault="004B1CC9" w:rsidP="00315312">
            <w:pPr>
              <w:autoSpaceDE w:val="0"/>
              <w:autoSpaceDN w:val="0"/>
              <w:adjustRightInd w:val="0"/>
              <w:spacing w:line="360" w:lineRule="auto"/>
              <w:ind w:firstLine="0"/>
              <w:jc w:val="both"/>
              <w:rPr>
                <w:sz w:val="28"/>
                <w:szCs w:val="28"/>
              </w:rPr>
            </w:pPr>
          </w:p>
        </w:tc>
      </w:tr>
      <w:tr w:rsidR="004B1CC9" w:rsidRPr="00CC1F4E" w:rsidTr="00D57EC0">
        <w:tc>
          <w:tcPr>
            <w:tcW w:w="5068" w:type="dxa"/>
          </w:tcPr>
          <w:p w:rsidR="004B1CC9" w:rsidRPr="00CC1F4E" w:rsidRDefault="00761159" w:rsidP="00C4247F">
            <w:pPr>
              <w:autoSpaceDE w:val="0"/>
              <w:autoSpaceDN w:val="0"/>
              <w:adjustRightInd w:val="0"/>
              <w:spacing w:line="360" w:lineRule="auto"/>
              <w:ind w:firstLine="0"/>
              <w:jc w:val="both"/>
              <w:rPr>
                <w:sz w:val="28"/>
                <w:szCs w:val="28"/>
              </w:rPr>
            </w:pPr>
            <w:r>
              <w:rPr>
                <w:sz w:val="28"/>
                <w:szCs w:val="28"/>
              </w:rPr>
              <w:lastRenderedPageBreak/>
              <w:t>В</w:t>
            </w:r>
            <w:r w:rsidR="004B1CC9" w:rsidRPr="00CC1F4E">
              <w:rPr>
                <w:sz w:val="28"/>
                <w:szCs w:val="28"/>
              </w:rPr>
              <w:t>ияв</w:t>
            </w:r>
            <w:r w:rsidR="00C4247F">
              <w:rPr>
                <w:sz w:val="28"/>
                <w:szCs w:val="28"/>
              </w:rPr>
              <w:t xml:space="preserve">ити та дослідити </w:t>
            </w:r>
            <w:r w:rsidR="004B1CC9" w:rsidRPr="00CC1F4E">
              <w:rPr>
                <w:sz w:val="28"/>
                <w:szCs w:val="28"/>
              </w:rPr>
              <w:t>причин</w:t>
            </w:r>
            <w:r w:rsidR="00C4247F">
              <w:rPr>
                <w:sz w:val="28"/>
                <w:szCs w:val="28"/>
              </w:rPr>
              <w:t>и</w:t>
            </w:r>
            <w:r w:rsidR="004B1CC9" w:rsidRPr="00CC1F4E">
              <w:rPr>
                <w:sz w:val="28"/>
                <w:szCs w:val="28"/>
              </w:rPr>
              <w:t xml:space="preserve"> виникнення недоліків у професійній підготовці майбутніх бакалаврів </w:t>
            </w:r>
            <w:r>
              <w:rPr>
                <w:sz w:val="28"/>
                <w:szCs w:val="28"/>
              </w:rPr>
              <w:t>і</w:t>
            </w:r>
            <w:r w:rsidR="004B1CC9" w:rsidRPr="00CC1F4E">
              <w:rPr>
                <w:sz w:val="28"/>
                <w:szCs w:val="28"/>
              </w:rPr>
              <w:t>з фінансів, банківської справи та страхування</w:t>
            </w:r>
          </w:p>
        </w:tc>
        <w:tc>
          <w:tcPr>
            <w:tcW w:w="5069" w:type="dxa"/>
          </w:tcPr>
          <w:p w:rsidR="004B1CC9" w:rsidRPr="00CC1F4E" w:rsidRDefault="00761159" w:rsidP="00C4247F">
            <w:pPr>
              <w:autoSpaceDE w:val="0"/>
              <w:autoSpaceDN w:val="0"/>
              <w:adjustRightInd w:val="0"/>
              <w:spacing w:line="360" w:lineRule="auto"/>
              <w:ind w:firstLine="0"/>
              <w:jc w:val="both"/>
              <w:rPr>
                <w:sz w:val="28"/>
                <w:szCs w:val="28"/>
              </w:rPr>
            </w:pPr>
            <w:r>
              <w:rPr>
                <w:sz w:val="28"/>
                <w:szCs w:val="28"/>
              </w:rPr>
              <w:t>Анкетування студентів</w:t>
            </w:r>
            <w:r w:rsidR="004B1CC9" w:rsidRPr="00CC1F4E">
              <w:rPr>
                <w:sz w:val="28"/>
                <w:szCs w:val="28"/>
              </w:rPr>
              <w:t xml:space="preserve"> щодо оцін</w:t>
            </w:r>
            <w:r w:rsidR="00C4247F">
              <w:rPr>
                <w:sz w:val="28"/>
                <w:szCs w:val="28"/>
              </w:rPr>
              <w:t>ювання</w:t>
            </w:r>
            <w:r w:rsidR="004B1CC9" w:rsidRPr="00CC1F4E">
              <w:rPr>
                <w:sz w:val="28"/>
                <w:szCs w:val="28"/>
              </w:rPr>
              <w:t xml:space="preserve"> якості процесу </w:t>
            </w:r>
            <w:r w:rsidR="00C4247F">
              <w:rPr>
                <w:sz w:val="28"/>
                <w:szCs w:val="28"/>
              </w:rPr>
              <w:t>фахової</w:t>
            </w:r>
            <w:r w:rsidR="004B1CC9" w:rsidRPr="00CC1F4E">
              <w:rPr>
                <w:sz w:val="28"/>
                <w:szCs w:val="28"/>
              </w:rPr>
              <w:t xml:space="preserve"> підготовки; бесіда з викладачами; аналіз навчальних планів; тестування</w:t>
            </w:r>
            <w:r>
              <w:rPr>
                <w:sz w:val="28"/>
                <w:szCs w:val="28"/>
              </w:rPr>
              <w:t>.</w:t>
            </w:r>
          </w:p>
        </w:tc>
      </w:tr>
      <w:tr w:rsidR="004B1CC9" w:rsidRPr="00CC1F4E" w:rsidTr="00D57EC0">
        <w:tc>
          <w:tcPr>
            <w:tcW w:w="5068" w:type="dxa"/>
          </w:tcPr>
          <w:p w:rsidR="004B1CC9" w:rsidRPr="00CC1F4E" w:rsidRDefault="00761159" w:rsidP="00C4247F">
            <w:pPr>
              <w:autoSpaceDE w:val="0"/>
              <w:autoSpaceDN w:val="0"/>
              <w:adjustRightInd w:val="0"/>
              <w:spacing w:line="360" w:lineRule="auto"/>
              <w:ind w:firstLine="0"/>
              <w:jc w:val="both"/>
              <w:rPr>
                <w:sz w:val="28"/>
                <w:szCs w:val="28"/>
              </w:rPr>
            </w:pPr>
            <w:r>
              <w:rPr>
                <w:sz w:val="28"/>
                <w:szCs w:val="28"/>
              </w:rPr>
              <w:t>З</w:t>
            </w:r>
            <w:r w:rsidR="004B1CC9" w:rsidRPr="00CC1F4E">
              <w:rPr>
                <w:sz w:val="28"/>
                <w:szCs w:val="28"/>
              </w:rPr>
              <w:t>'ясува</w:t>
            </w:r>
            <w:r w:rsidR="00C4247F">
              <w:rPr>
                <w:sz w:val="28"/>
                <w:szCs w:val="28"/>
              </w:rPr>
              <w:t>ти рівень</w:t>
            </w:r>
            <w:r w:rsidR="004B1CC9" w:rsidRPr="00CC1F4E">
              <w:rPr>
                <w:sz w:val="28"/>
                <w:szCs w:val="28"/>
              </w:rPr>
              <w:t xml:space="preserve"> використання викладачами фахових дисциплін міждисциплінарних зв’язків у професійній підготовці майбутніх бакалаврів </w:t>
            </w:r>
            <w:r>
              <w:rPr>
                <w:sz w:val="28"/>
                <w:szCs w:val="28"/>
              </w:rPr>
              <w:t>і</w:t>
            </w:r>
            <w:r w:rsidR="004B1CC9" w:rsidRPr="00CC1F4E">
              <w:rPr>
                <w:sz w:val="28"/>
                <w:szCs w:val="28"/>
              </w:rPr>
              <w:t>з фінансів, банківської справи та страхування</w:t>
            </w:r>
            <w:r>
              <w:rPr>
                <w:sz w:val="28"/>
                <w:szCs w:val="28"/>
              </w:rPr>
              <w:t>.</w:t>
            </w:r>
            <w:r w:rsidR="004B1CC9" w:rsidRPr="00CC1F4E">
              <w:rPr>
                <w:sz w:val="28"/>
                <w:szCs w:val="28"/>
              </w:rPr>
              <w:t xml:space="preserve"> </w:t>
            </w:r>
          </w:p>
        </w:tc>
        <w:tc>
          <w:tcPr>
            <w:tcW w:w="5069" w:type="dxa"/>
          </w:tcPr>
          <w:p w:rsidR="004B1CC9" w:rsidRPr="00CC1F4E" w:rsidRDefault="00761159" w:rsidP="00315312">
            <w:pPr>
              <w:autoSpaceDE w:val="0"/>
              <w:autoSpaceDN w:val="0"/>
              <w:adjustRightInd w:val="0"/>
              <w:spacing w:line="360" w:lineRule="auto"/>
              <w:ind w:firstLine="0"/>
              <w:jc w:val="both"/>
              <w:rPr>
                <w:sz w:val="28"/>
                <w:szCs w:val="28"/>
              </w:rPr>
            </w:pPr>
            <w:r>
              <w:rPr>
                <w:sz w:val="28"/>
                <w:szCs w:val="28"/>
              </w:rPr>
              <w:t>О</w:t>
            </w:r>
            <w:r w:rsidR="004B1CC9" w:rsidRPr="00CC1F4E">
              <w:rPr>
                <w:sz w:val="28"/>
                <w:szCs w:val="28"/>
              </w:rPr>
              <w:t>питування студентів та викладачів</w:t>
            </w:r>
            <w:r>
              <w:rPr>
                <w:sz w:val="28"/>
                <w:szCs w:val="28"/>
              </w:rPr>
              <w:t>.</w:t>
            </w:r>
          </w:p>
        </w:tc>
      </w:tr>
    </w:tbl>
    <w:p w:rsidR="004B1CC9" w:rsidRPr="00CC1F4E" w:rsidRDefault="004B1CC9" w:rsidP="00315312">
      <w:pPr>
        <w:pStyle w:val="Default"/>
        <w:spacing w:before="240" w:line="360" w:lineRule="auto"/>
        <w:ind w:firstLine="709"/>
        <w:jc w:val="both"/>
        <w:rPr>
          <w:color w:val="auto"/>
          <w:sz w:val="28"/>
          <w:szCs w:val="28"/>
        </w:rPr>
      </w:pPr>
      <w:r w:rsidRPr="00CC1F4E">
        <w:rPr>
          <w:color w:val="auto"/>
          <w:sz w:val="28"/>
          <w:szCs w:val="28"/>
        </w:rPr>
        <w:t xml:space="preserve">Проте основною метою експериментально-дослідної роботи стала апробація моделі формування готовності до професійної діяльності майбутнього бакалавра з фінансів, банківської справи та страхування на засадах міждисциплінарного підходу. З метою проведення експериментальної роботи було сформовано дві групи студентів: експериментальну (216 студентів) і контрольну (211 студентів). Виокремленні групи мають однакові властивості, а саме: схожий середній показник успішності, вивчають однакові навчальні дисципліни та однорідні за віковим складом. Головна відмінність між цими групами полягає в тому, що робота в експериментальній групі характеризується впровадженням визначених педагогічних умов формування готовності до професійної діяльності майбутніх бакалаврів </w:t>
      </w:r>
      <w:r w:rsidR="00761159">
        <w:rPr>
          <w:color w:val="auto"/>
          <w:sz w:val="28"/>
          <w:szCs w:val="28"/>
        </w:rPr>
        <w:t>і</w:t>
      </w:r>
      <w:r w:rsidRPr="00CC1F4E">
        <w:rPr>
          <w:color w:val="auto"/>
          <w:sz w:val="28"/>
          <w:szCs w:val="28"/>
        </w:rPr>
        <w:t xml:space="preserve">з фінансів, банківської справи та страхування на засадах міждисциплінарного підходу, в той </w:t>
      </w:r>
      <w:r w:rsidR="00761159">
        <w:rPr>
          <w:color w:val="auto"/>
          <w:sz w:val="28"/>
          <w:szCs w:val="28"/>
        </w:rPr>
        <w:t xml:space="preserve">же </w:t>
      </w:r>
      <w:r w:rsidRPr="00CC1F4E">
        <w:rPr>
          <w:color w:val="auto"/>
          <w:sz w:val="28"/>
          <w:szCs w:val="28"/>
        </w:rPr>
        <w:t xml:space="preserve">час </w:t>
      </w:r>
      <w:r w:rsidR="00761159">
        <w:rPr>
          <w:color w:val="auto"/>
          <w:sz w:val="28"/>
          <w:szCs w:val="28"/>
        </w:rPr>
        <w:t>у</w:t>
      </w:r>
      <w:r w:rsidRPr="00CC1F4E">
        <w:rPr>
          <w:color w:val="auto"/>
          <w:sz w:val="28"/>
          <w:szCs w:val="28"/>
        </w:rPr>
        <w:t xml:space="preserve"> контрольній групі освітній процес організовано за традиційною системою. </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 xml:space="preserve">Метою констатувального етапу експерименту є визначення рівня сформованості </w:t>
      </w:r>
      <w:r w:rsidR="000822DD">
        <w:rPr>
          <w:color w:val="auto"/>
          <w:sz w:val="28"/>
          <w:szCs w:val="28"/>
        </w:rPr>
        <w:t xml:space="preserve">готовності до професійної діяльності майбутніх бакалаврів </w:t>
      </w:r>
      <w:r w:rsidR="00761159">
        <w:rPr>
          <w:color w:val="auto"/>
          <w:sz w:val="28"/>
          <w:szCs w:val="28"/>
        </w:rPr>
        <w:t>і</w:t>
      </w:r>
      <w:r w:rsidR="000822DD">
        <w:rPr>
          <w:color w:val="auto"/>
          <w:sz w:val="28"/>
          <w:szCs w:val="28"/>
        </w:rPr>
        <w:t>з фінансів, банківської справи та страхування</w:t>
      </w:r>
      <w:r w:rsidRPr="00CC1F4E">
        <w:rPr>
          <w:color w:val="auto"/>
          <w:sz w:val="28"/>
          <w:szCs w:val="28"/>
        </w:rPr>
        <w:t xml:space="preserve"> у процесі професійної підготовки в закладах вищої освіти. Основними завданнями є вивчення мотивів, що спонукають майбутніх фінансистів до професійного розвитку та кар’єрного росту; </w:t>
      </w:r>
      <w:r w:rsidRPr="00CC1F4E">
        <w:rPr>
          <w:color w:val="auto"/>
          <w:sz w:val="28"/>
          <w:szCs w:val="28"/>
        </w:rPr>
        <w:lastRenderedPageBreak/>
        <w:t xml:space="preserve">з’ясування ставлення студентів до якості освітнього процесу </w:t>
      </w:r>
      <w:r w:rsidR="00761159">
        <w:rPr>
          <w:color w:val="auto"/>
          <w:sz w:val="28"/>
          <w:szCs w:val="28"/>
        </w:rPr>
        <w:t>в</w:t>
      </w:r>
      <w:r w:rsidRPr="00CC1F4E">
        <w:rPr>
          <w:color w:val="auto"/>
          <w:sz w:val="28"/>
          <w:szCs w:val="28"/>
        </w:rPr>
        <w:t xml:space="preserve"> закладах вищої освіти та необхідності впровадження принципу міждисциплінарності; визначення стану їх готовності до майбутньої професійної діяльності. Для перевірки ефективності виявлених і теоретично обґрунтованих педагогічних умов формування готовності до професійної діяльності майбутніх бакалаврів </w:t>
      </w:r>
      <w:r w:rsidR="00761159">
        <w:rPr>
          <w:color w:val="auto"/>
          <w:sz w:val="28"/>
          <w:szCs w:val="28"/>
        </w:rPr>
        <w:t>і</w:t>
      </w:r>
      <w:r w:rsidRPr="00CC1F4E">
        <w:rPr>
          <w:color w:val="auto"/>
          <w:sz w:val="28"/>
          <w:szCs w:val="28"/>
        </w:rPr>
        <w:t xml:space="preserve">з фінансів, банківської справи та страхування на засадах міждисциплінарного підходу використовується діагностична система, яка включає критерії, показники та рівні сформованості </w:t>
      </w:r>
      <w:r w:rsidR="00761159">
        <w:rPr>
          <w:color w:val="auto"/>
          <w:sz w:val="28"/>
          <w:szCs w:val="28"/>
        </w:rPr>
        <w:t xml:space="preserve">їхньої </w:t>
      </w:r>
      <w:r w:rsidR="00701F79">
        <w:rPr>
          <w:color w:val="auto"/>
          <w:sz w:val="28"/>
          <w:szCs w:val="28"/>
        </w:rPr>
        <w:t xml:space="preserve">готовності до </w:t>
      </w:r>
      <w:r w:rsidR="00761159">
        <w:rPr>
          <w:color w:val="auto"/>
          <w:sz w:val="28"/>
          <w:szCs w:val="28"/>
        </w:rPr>
        <w:t xml:space="preserve">виконання посадових обов’язків. </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На думку науковця А. Батаршева</w:t>
      </w:r>
      <w:r w:rsidR="00F525E0">
        <w:rPr>
          <w:color w:val="auto"/>
          <w:sz w:val="28"/>
          <w:szCs w:val="28"/>
        </w:rPr>
        <w:t xml:space="preserve"> (2007)</w:t>
      </w:r>
      <w:r w:rsidRPr="00CC1F4E">
        <w:rPr>
          <w:color w:val="auto"/>
          <w:sz w:val="28"/>
          <w:szCs w:val="28"/>
        </w:rPr>
        <w:t>, критері</w:t>
      </w:r>
      <w:r w:rsidR="004C16C9">
        <w:rPr>
          <w:color w:val="auto"/>
          <w:sz w:val="28"/>
          <w:szCs w:val="28"/>
        </w:rPr>
        <w:t xml:space="preserve">й – це </w:t>
      </w:r>
      <w:r w:rsidRPr="00CC1F4E">
        <w:rPr>
          <w:color w:val="auto"/>
          <w:sz w:val="28"/>
          <w:szCs w:val="28"/>
        </w:rPr>
        <w:t xml:space="preserve">загальна характеристика досліджуваного об’єкта, а показник визначає засоби якісної та кількісної оцінки критеріїв. За допомогою критеріїв і показників здійснюється оцінка умов, процесу і результату певного виду діяльності, що </w:t>
      </w:r>
      <w:r w:rsidR="00F525E0">
        <w:rPr>
          <w:color w:val="auto"/>
          <w:sz w:val="28"/>
          <w:szCs w:val="28"/>
        </w:rPr>
        <w:t>відповідають поставленим цілям</w:t>
      </w:r>
      <w:r w:rsidRPr="00CC1F4E">
        <w:rPr>
          <w:color w:val="auto"/>
          <w:sz w:val="28"/>
          <w:szCs w:val="28"/>
        </w:rPr>
        <w:t xml:space="preserve">. </w:t>
      </w:r>
    </w:p>
    <w:p w:rsidR="004B1CC9" w:rsidRPr="00CC1F4E" w:rsidRDefault="004B1CC9" w:rsidP="00CC1F4E">
      <w:pPr>
        <w:autoSpaceDE w:val="0"/>
        <w:autoSpaceDN w:val="0"/>
        <w:adjustRightInd w:val="0"/>
        <w:spacing w:line="360" w:lineRule="auto"/>
        <w:jc w:val="both"/>
      </w:pPr>
      <w:r w:rsidRPr="00CC1F4E">
        <w:t xml:space="preserve">У зв’язку з цим, критерії ефективності професійної підготовки майбутніх бакалаврів-фінансистів – це ознаки, на підставі яких здійснюється оцінка готовності майбутніх фінансистів до здійснення професійної діяльності, а їх показники – це кількісні та якісні характеристики сформованості професійних компетентностей. Ефективність формування готовності до професійної діяльності майбутніх бакалаврів з фінансів, банківської справи та страхування на засадах міждисциплінарного підходу визначалась за </w:t>
      </w:r>
      <w:r w:rsidR="004C16C9">
        <w:t>обраними</w:t>
      </w:r>
      <w:r w:rsidRPr="00CC1F4E">
        <w:t xml:space="preserve"> критеріями: ціннісно-мотиваційним, когнітивним, діяльнісно-результативним. Критерії дозволяють оцінити наявність кожного з компонентів і за отриманими оцінками зробити висновок щодо сформованості професійних компетентностей у майбутніх бакалаврів-фінансистів.</w:t>
      </w:r>
    </w:p>
    <w:p w:rsidR="004B1CC9" w:rsidRDefault="004B1CC9" w:rsidP="00CC1F4E">
      <w:pPr>
        <w:autoSpaceDE w:val="0"/>
        <w:autoSpaceDN w:val="0"/>
        <w:adjustRightInd w:val="0"/>
        <w:spacing w:line="360" w:lineRule="auto"/>
        <w:jc w:val="both"/>
      </w:pPr>
      <w:r w:rsidRPr="00CC1F4E">
        <w:t xml:space="preserve">Відповідно до критеріїв в експериментальних й контрольних групах за допомогою діагностичних методик здійснювалася оцінка рівня сформованості </w:t>
      </w:r>
      <w:r w:rsidR="004C16C9">
        <w:t xml:space="preserve">готовності </w:t>
      </w:r>
      <w:r w:rsidRPr="00CC1F4E">
        <w:t>майбутніх бакалаврів з фінансів, банківської справи та страхування</w:t>
      </w:r>
      <w:r w:rsidR="004C16C9">
        <w:t xml:space="preserve"> до професійної діяльності на засадах міждисциплінарного підходу</w:t>
      </w:r>
      <w:r w:rsidRPr="00CC1F4E">
        <w:t>.</w:t>
      </w:r>
    </w:p>
    <w:p w:rsidR="00DB02D8" w:rsidRDefault="00DB02D8" w:rsidP="00CC1F4E">
      <w:pPr>
        <w:autoSpaceDE w:val="0"/>
        <w:autoSpaceDN w:val="0"/>
        <w:adjustRightInd w:val="0"/>
        <w:spacing w:line="360" w:lineRule="auto"/>
        <w:jc w:val="both"/>
      </w:pPr>
      <w:r>
        <w:lastRenderedPageBreak/>
        <w:t>Діагностичні методики оцін</w:t>
      </w:r>
      <w:r w:rsidR="004C16C9">
        <w:t>ювання</w:t>
      </w:r>
      <w:r>
        <w:t xml:space="preserve"> якості професійної підготовки майбутніх бакалаврів </w:t>
      </w:r>
      <w:r w:rsidR="00761159">
        <w:t>і</w:t>
      </w:r>
      <w:r>
        <w:t>з фінансів, банківської справи та страхування подано у таблиці (табл. 3.2).</w:t>
      </w:r>
    </w:p>
    <w:p w:rsidR="004B1CC9" w:rsidRPr="00315312" w:rsidRDefault="004B1CC9" w:rsidP="00315312">
      <w:pPr>
        <w:autoSpaceDE w:val="0"/>
        <w:autoSpaceDN w:val="0"/>
        <w:adjustRightInd w:val="0"/>
        <w:spacing w:line="360" w:lineRule="auto"/>
        <w:jc w:val="right"/>
        <w:rPr>
          <w:b/>
        </w:rPr>
      </w:pPr>
      <w:r w:rsidRPr="00315312">
        <w:rPr>
          <w:b/>
        </w:rPr>
        <w:t>Таблиця 3.2</w:t>
      </w:r>
    </w:p>
    <w:p w:rsidR="00315312" w:rsidRDefault="004B1CC9" w:rsidP="00DB02D8">
      <w:pPr>
        <w:autoSpaceDE w:val="0"/>
        <w:autoSpaceDN w:val="0"/>
        <w:adjustRightInd w:val="0"/>
        <w:spacing w:line="360" w:lineRule="auto"/>
        <w:ind w:firstLine="0"/>
        <w:jc w:val="center"/>
        <w:rPr>
          <w:rFonts w:eastAsia="Times New Roman,Bold"/>
          <w:b/>
          <w:bCs/>
        </w:rPr>
      </w:pPr>
      <w:r w:rsidRPr="00CC1F4E">
        <w:rPr>
          <w:rFonts w:eastAsia="Times New Roman,Bold"/>
          <w:b/>
          <w:bCs/>
        </w:rPr>
        <w:t>Діагностичні методики оцін</w:t>
      </w:r>
      <w:r w:rsidR="004C16C9">
        <w:rPr>
          <w:rFonts w:eastAsia="Times New Roman,Bold"/>
          <w:b/>
          <w:bCs/>
        </w:rPr>
        <w:t>ювання</w:t>
      </w:r>
      <w:r w:rsidRPr="00CC1F4E">
        <w:rPr>
          <w:rFonts w:eastAsia="Times New Roman,Bold"/>
          <w:b/>
          <w:bCs/>
        </w:rPr>
        <w:t xml:space="preserve"> якості професійної підготовки</w:t>
      </w:r>
    </w:p>
    <w:p w:rsidR="004B1CC9" w:rsidRPr="00CC1F4E" w:rsidRDefault="004B1CC9" w:rsidP="00DB02D8">
      <w:pPr>
        <w:autoSpaceDE w:val="0"/>
        <w:autoSpaceDN w:val="0"/>
        <w:adjustRightInd w:val="0"/>
        <w:spacing w:line="360" w:lineRule="auto"/>
        <w:ind w:firstLine="0"/>
        <w:jc w:val="center"/>
        <w:rPr>
          <w:rFonts w:eastAsia="Times New Roman,Bold"/>
          <w:b/>
          <w:bCs/>
        </w:rPr>
      </w:pPr>
      <w:r w:rsidRPr="00CC1F4E">
        <w:rPr>
          <w:rFonts w:eastAsia="Times New Roman,Bold"/>
          <w:b/>
          <w:bCs/>
        </w:rPr>
        <w:t>майбутніх бакалаврів з фінансів, банківської справи та страхування</w:t>
      </w:r>
    </w:p>
    <w:tbl>
      <w:tblPr>
        <w:tblStyle w:val="af"/>
        <w:tblW w:w="0" w:type="auto"/>
        <w:tblLook w:val="04A0" w:firstRow="1" w:lastRow="0" w:firstColumn="1" w:lastColumn="0" w:noHBand="0" w:noVBand="1"/>
      </w:tblPr>
      <w:tblGrid>
        <w:gridCol w:w="2099"/>
        <w:gridCol w:w="2602"/>
        <w:gridCol w:w="5436"/>
      </w:tblGrid>
      <w:tr w:rsidR="004B1CC9" w:rsidRPr="00CC1F4E" w:rsidTr="008918B7">
        <w:tc>
          <w:tcPr>
            <w:tcW w:w="2099" w:type="dxa"/>
            <w:vAlign w:val="center"/>
          </w:tcPr>
          <w:p w:rsidR="004B1CC9" w:rsidRPr="00CC1F4E" w:rsidRDefault="004B1CC9" w:rsidP="00DB02D8">
            <w:pPr>
              <w:autoSpaceDE w:val="0"/>
              <w:autoSpaceDN w:val="0"/>
              <w:adjustRightInd w:val="0"/>
              <w:spacing w:line="360" w:lineRule="auto"/>
              <w:ind w:firstLine="0"/>
              <w:jc w:val="center"/>
              <w:rPr>
                <w:rFonts w:eastAsia="Times New Roman,Bold"/>
                <w:b/>
                <w:bCs/>
                <w:sz w:val="28"/>
                <w:szCs w:val="28"/>
              </w:rPr>
            </w:pPr>
            <w:r w:rsidRPr="00CC1F4E">
              <w:rPr>
                <w:rFonts w:eastAsia="Times New Roman,Bold"/>
                <w:b/>
                <w:bCs/>
                <w:sz w:val="28"/>
                <w:szCs w:val="28"/>
              </w:rPr>
              <w:t>Критерій</w:t>
            </w:r>
          </w:p>
        </w:tc>
        <w:tc>
          <w:tcPr>
            <w:tcW w:w="2120" w:type="dxa"/>
            <w:vAlign w:val="center"/>
          </w:tcPr>
          <w:p w:rsidR="004B1CC9" w:rsidRPr="00CC1F4E" w:rsidRDefault="004B1CC9" w:rsidP="00DB02D8">
            <w:pPr>
              <w:autoSpaceDE w:val="0"/>
              <w:autoSpaceDN w:val="0"/>
              <w:adjustRightInd w:val="0"/>
              <w:spacing w:line="360" w:lineRule="auto"/>
              <w:ind w:firstLine="0"/>
              <w:jc w:val="center"/>
              <w:rPr>
                <w:rFonts w:eastAsia="Times New Roman,Bold"/>
                <w:b/>
                <w:bCs/>
                <w:sz w:val="28"/>
                <w:szCs w:val="28"/>
              </w:rPr>
            </w:pPr>
            <w:r w:rsidRPr="00CC1F4E">
              <w:rPr>
                <w:rFonts w:eastAsia="Times New Roman,Bold"/>
                <w:b/>
                <w:bCs/>
                <w:sz w:val="28"/>
                <w:szCs w:val="28"/>
              </w:rPr>
              <w:t>Методика</w:t>
            </w:r>
          </w:p>
        </w:tc>
        <w:tc>
          <w:tcPr>
            <w:tcW w:w="5670" w:type="dxa"/>
            <w:vAlign w:val="center"/>
          </w:tcPr>
          <w:p w:rsidR="004B1CC9" w:rsidRPr="00CC1F4E" w:rsidRDefault="00761159" w:rsidP="00761159">
            <w:pPr>
              <w:autoSpaceDE w:val="0"/>
              <w:autoSpaceDN w:val="0"/>
              <w:adjustRightInd w:val="0"/>
              <w:spacing w:line="360" w:lineRule="auto"/>
              <w:ind w:firstLine="0"/>
              <w:jc w:val="center"/>
              <w:rPr>
                <w:rFonts w:eastAsia="Times New Roman,Bold"/>
                <w:b/>
                <w:bCs/>
                <w:sz w:val="28"/>
                <w:szCs w:val="28"/>
              </w:rPr>
            </w:pPr>
            <w:r>
              <w:rPr>
                <w:rFonts w:eastAsia="Times New Roman,Bold"/>
                <w:b/>
                <w:bCs/>
                <w:sz w:val="28"/>
                <w:szCs w:val="28"/>
              </w:rPr>
              <w:t>Мета</w:t>
            </w:r>
            <w:r w:rsidR="004B1CC9" w:rsidRPr="00CC1F4E">
              <w:rPr>
                <w:rFonts w:eastAsia="Times New Roman,Bold"/>
                <w:b/>
                <w:bCs/>
                <w:sz w:val="28"/>
                <w:szCs w:val="28"/>
              </w:rPr>
              <w:t xml:space="preserve"> перевірки</w:t>
            </w:r>
          </w:p>
        </w:tc>
      </w:tr>
      <w:tr w:rsidR="004B1CC9" w:rsidRPr="00CC1F4E" w:rsidTr="008918B7">
        <w:tc>
          <w:tcPr>
            <w:tcW w:w="2099" w:type="dxa"/>
            <w:vAlign w:val="center"/>
          </w:tcPr>
          <w:p w:rsidR="004B1CC9" w:rsidRPr="00CC1F4E" w:rsidRDefault="004B1CC9" w:rsidP="00315312">
            <w:pPr>
              <w:autoSpaceDE w:val="0"/>
              <w:autoSpaceDN w:val="0"/>
              <w:adjustRightInd w:val="0"/>
              <w:spacing w:line="360" w:lineRule="auto"/>
              <w:ind w:firstLine="0"/>
              <w:jc w:val="both"/>
              <w:rPr>
                <w:rFonts w:eastAsia="Times New Roman,Bold"/>
                <w:bCs/>
                <w:sz w:val="28"/>
                <w:szCs w:val="28"/>
              </w:rPr>
            </w:pPr>
            <w:r w:rsidRPr="00CC1F4E">
              <w:rPr>
                <w:sz w:val="28"/>
                <w:szCs w:val="28"/>
              </w:rPr>
              <w:t xml:space="preserve">Ціннісно-мотиваційний </w:t>
            </w:r>
          </w:p>
        </w:tc>
        <w:tc>
          <w:tcPr>
            <w:tcW w:w="2120" w:type="dxa"/>
            <w:vAlign w:val="center"/>
          </w:tcPr>
          <w:p w:rsidR="004B1CC9" w:rsidRPr="00CC1F4E" w:rsidRDefault="004B1CC9" w:rsidP="00315312">
            <w:pPr>
              <w:autoSpaceDE w:val="0"/>
              <w:autoSpaceDN w:val="0"/>
              <w:adjustRightInd w:val="0"/>
              <w:spacing w:line="360" w:lineRule="auto"/>
              <w:ind w:firstLine="0"/>
              <w:jc w:val="both"/>
              <w:rPr>
                <w:sz w:val="28"/>
                <w:szCs w:val="28"/>
              </w:rPr>
            </w:pPr>
            <w:r w:rsidRPr="00CC1F4E">
              <w:rPr>
                <w:sz w:val="28"/>
                <w:szCs w:val="28"/>
              </w:rPr>
              <w:t>Анкетування</w:t>
            </w:r>
          </w:p>
          <w:p w:rsidR="004B1CC9" w:rsidRPr="00CC1F4E" w:rsidRDefault="004B1CC9" w:rsidP="00315312">
            <w:pPr>
              <w:autoSpaceDE w:val="0"/>
              <w:autoSpaceDN w:val="0"/>
              <w:adjustRightInd w:val="0"/>
              <w:spacing w:line="360" w:lineRule="auto"/>
              <w:ind w:firstLine="0"/>
              <w:jc w:val="both"/>
              <w:rPr>
                <w:sz w:val="28"/>
                <w:szCs w:val="28"/>
              </w:rPr>
            </w:pPr>
            <w:r w:rsidRPr="00CC1F4E">
              <w:rPr>
                <w:sz w:val="28"/>
                <w:szCs w:val="28"/>
              </w:rPr>
              <w:t>(</w:t>
            </w:r>
            <w:r w:rsidR="00761159">
              <w:rPr>
                <w:sz w:val="28"/>
                <w:szCs w:val="28"/>
              </w:rPr>
              <w:t>Д</w:t>
            </w:r>
            <w:r w:rsidRPr="00DB02D8">
              <w:rPr>
                <w:sz w:val="28"/>
                <w:szCs w:val="28"/>
              </w:rPr>
              <w:t xml:space="preserve">одаток </w:t>
            </w:r>
            <w:r w:rsidR="00E11F7A">
              <w:rPr>
                <w:sz w:val="28"/>
                <w:szCs w:val="28"/>
              </w:rPr>
              <w:t>И</w:t>
            </w:r>
            <w:r w:rsidRPr="00CC1F4E">
              <w:rPr>
                <w:sz w:val="28"/>
                <w:szCs w:val="28"/>
              </w:rPr>
              <w:t>)</w:t>
            </w:r>
            <w:r w:rsidR="00761159">
              <w:rPr>
                <w:sz w:val="28"/>
                <w:szCs w:val="28"/>
              </w:rPr>
              <w:t>.</w:t>
            </w:r>
          </w:p>
          <w:p w:rsidR="004B1CC9" w:rsidRPr="00CC1F4E" w:rsidRDefault="004B1CC9" w:rsidP="00315312">
            <w:pPr>
              <w:autoSpaceDE w:val="0"/>
              <w:autoSpaceDN w:val="0"/>
              <w:adjustRightInd w:val="0"/>
              <w:spacing w:line="360" w:lineRule="auto"/>
              <w:ind w:firstLine="0"/>
              <w:jc w:val="both"/>
              <w:rPr>
                <w:rFonts w:eastAsia="Times New Roman,Bold"/>
                <w:bCs/>
                <w:sz w:val="28"/>
                <w:szCs w:val="28"/>
              </w:rPr>
            </w:pPr>
          </w:p>
        </w:tc>
        <w:tc>
          <w:tcPr>
            <w:tcW w:w="5670" w:type="dxa"/>
            <w:vAlign w:val="center"/>
          </w:tcPr>
          <w:p w:rsidR="004B1CC9" w:rsidRPr="00CC1F4E" w:rsidRDefault="004B1CC9" w:rsidP="00E92A70">
            <w:pPr>
              <w:autoSpaceDE w:val="0"/>
              <w:autoSpaceDN w:val="0"/>
              <w:adjustRightInd w:val="0"/>
              <w:spacing w:line="360" w:lineRule="auto"/>
              <w:ind w:firstLine="0"/>
              <w:rPr>
                <w:rFonts w:eastAsia="Times New Roman,Bold"/>
                <w:bCs/>
                <w:sz w:val="28"/>
                <w:szCs w:val="28"/>
              </w:rPr>
            </w:pPr>
            <w:r w:rsidRPr="00CC1F4E">
              <w:rPr>
                <w:sz w:val="28"/>
                <w:szCs w:val="28"/>
              </w:rPr>
              <w:t xml:space="preserve">Оцінка якісних змін рівня сформованості внутрішніх мотивацій </w:t>
            </w:r>
            <w:r w:rsidR="004C16C9">
              <w:rPr>
                <w:sz w:val="28"/>
                <w:szCs w:val="28"/>
              </w:rPr>
              <w:t>до</w:t>
            </w:r>
            <w:r w:rsidRPr="00CC1F4E">
              <w:rPr>
                <w:sz w:val="28"/>
                <w:szCs w:val="28"/>
              </w:rPr>
              <w:t xml:space="preserve"> май</w:t>
            </w:r>
            <w:r w:rsidR="004C16C9">
              <w:rPr>
                <w:sz w:val="28"/>
                <w:szCs w:val="28"/>
              </w:rPr>
              <w:t xml:space="preserve">бутньої професійної діяльності; оцінка </w:t>
            </w:r>
            <w:r w:rsidRPr="00CC1F4E">
              <w:rPr>
                <w:sz w:val="28"/>
                <w:szCs w:val="28"/>
              </w:rPr>
              <w:t xml:space="preserve">потреби </w:t>
            </w:r>
            <w:r w:rsidR="004C16C9">
              <w:rPr>
                <w:sz w:val="28"/>
                <w:szCs w:val="28"/>
              </w:rPr>
              <w:t>у</w:t>
            </w:r>
            <w:r w:rsidRPr="00CC1F4E">
              <w:rPr>
                <w:sz w:val="28"/>
                <w:szCs w:val="28"/>
              </w:rPr>
              <w:t xml:space="preserve"> </w:t>
            </w:r>
            <w:r w:rsidR="004C16C9">
              <w:rPr>
                <w:sz w:val="28"/>
                <w:szCs w:val="28"/>
              </w:rPr>
              <w:t xml:space="preserve">систематичному </w:t>
            </w:r>
            <w:r w:rsidRPr="00CC1F4E">
              <w:rPr>
                <w:sz w:val="28"/>
                <w:szCs w:val="28"/>
              </w:rPr>
              <w:t xml:space="preserve">розвитку професійних здібностей </w:t>
            </w:r>
            <w:r w:rsidR="004C16C9">
              <w:rPr>
                <w:sz w:val="28"/>
                <w:szCs w:val="28"/>
              </w:rPr>
              <w:t>і</w:t>
            </w:r>
            <w:r w:rsidRPr="00CC1F4E">
              <w:rPr>
                <w:sz w:val="28"/>
                <w:szCs w:val="28"/>
              </w:rPr>
              <w:t xml:space="preserve"> професійного самовдосконалення</w:t>
            </w:r>
            <w:r w:rsidR="00761159">
              <w:rPr>
                <w:sz w:val="28"/>
                <w:szCs w:val="28"/>
              </w:rPr>
              <w:t>.</w:t>
            </w:r>
          </w:p>
        </w:tc>
      </w:tr>
      <w:tr w:rsidR="004B1CC9" w:rsidRPr="00CC1F4E" w:rsidTr="008918B7">
        <w:tc>
          <w:tcPr>
            <w:tcW w:w="2099" w:type="dxa"/>
            <w:vAlign w:val="center"/>
          </w:tcPr>
          <w:p w:rsidR="004B1CC9" w:rsidRPr="00CC1F4E" w:rsidRDefault="004B1CC9" w:rsidP="00315312">
            <w:pPr>
              <w:autoSpaceDE w:val="0"/>
              <w:autoSpaceDN w:val="0"/>
              <w:adjustRightInd w:val="0"/>
              <w:spacing w:line="360" w:lineRule="auto"/>
              <w:ind w:firstLine="0"/>
              <w:jc w:val="both"/>
              <w:rPr>
                <w:rFonts w:eastAsia="Times New Roman,Bold"/>
                <w:bCs/>
                <w:sz w:val="28"/>
                <w:szCs w:val="28"/>
              </w:rPr>
            </w:pPr>
            <w:r w:rsidRPr="00CC1F4E">
              <w:rPr>
                <w:sz w:val="28"/>
                <w:szCs w:val="28"/>
              </w:rPr>
              <w:t>Когнітивний</w:t>
            </w:r>
          </w:p>
        </w:tc>
        <w:tc>
          <w:tcPr>
            <w:tcW w:w="2120" w:type="dxa"/>
            <w:vAlign w:val="center"/>
          </w:tcPr>
          <w:p w:rsidR="004B1CC9" w:rsidRPr="00CC1F4E" w:rsidRDefault="004B1CC9" w:rsidP="00315312">
            <w:pPr>
              <w:autoSpaceDE w:val="0"/>
              <w:autoSpaceDN w:val="0"/>
              <w:adjustRightInd w:val="0"/>
              <w:spacing w:line="360" w:lineRule="auto"/>
              <w:ind w:firstLine="0"/>
              <w:jc w:val="both"/>
              <w:rPr>
                <w:sz w:val="28"/>
                <w:szCs w:val="28"/>
              </w:rPr>
            </w:pPr>
            <w:r w:rsidRPr="00CC1F4E">
              <w:rPr>
                <w:sz w:val="28"/>
                <w:szCs w:val="28"/>
              </w:rPr>
              <w:t>Дидактичне тестування</w:t>
            </w:r>
          </w:p>
          <w:p w:rsidR="004B1CC9" w:rsidRPr="00CC1F4E" w:rsidRDefault="004B1CC9" w:rsidP="00315312">
            <w:pPr>
              <w:autoSpaceDE w:val="0"/>
              <w:autoSpaceDN w:val="0"/>
              <w:adjustRightInd w:val="0"/>
              <w:spacing w:line="360" w:lineRule="auto"/>
              <w:ind w:firstLine="0"/>
              <w:jc w:val="both"/>
              <w:rPr>
                <w:sz w:val="28"/>
                <w:szCs w:val="28"/>
              </w:rPr>
            </w:pPr>
            <w:r w:rsidRPr="00CC1F4E">
              <w:rPr>
                <w:sz w:val="28"/>
                <w:szCs w:val="28"/>
              </w:rPr>
              <w:t xml:space="preserve">(Додаток </w:t>
            </w:r>
            <w:r w:rsidR="00E11F7A">
              <w:rPr>
                <w:sz w:val="28"/>
                <w:szCs w:val="28"/>
              </w:rPr>
              <w:t>К</w:t>
            </w:r>
            <w:r w:rsidRPr="00CC1F4E">
              <w:rPr>
                <w:sz w:val="28"/>
                <w:szCs w:val="28"/>
              </w:rPr>
              <w:t>)</w:t>
            </w:r>
            <w:r w:rsidR="00761159">
              <w:rPr>
                <w:sz w:val="28"/>
                <w:szCs w:val="28"/>
              </w:rPr>
              <w:t>.</w:t>
            </w:r>
          </w:p>
          <w:p w:rsidR="004B1CC9" w:rsidRDefault="004B1CC9" w:rsidP="00315312">
            <w:pPr>
              <w:autoSpaceDE w:val="0"/>
              <w:autoSpaceDN w:val="0"/>
              <w:adjustRightInd w:val="0"/>
              <w:spacing w:line="360" w:lineRule="auto"/>
              <w:ind w:firstLine="0"/>
              <w:jc w:val="both"/>
              <w:rPr>
                <w:sz w:val="28"/>
                <w:szCs w:val="28"/>
              </w:rPr>
            </w:pPr>
            <w:r w:rsidRPr="00CC1F4E">
              <w:rPr>
                <w:sz w:val="28"/>
                <w:szCs w:val="28"/>
              </w:rPr>
              <w:t>Анкетування</w:t>
            </w:r>
          </w:p>
          <w:p w:rsidR="008918B7" w:rsidRPr="00CC1F4E" w:rsidRDefault="00E11F7A" w:rsidP="00E11F7A">
            <w:pPr>
              <w:autoSpaceDE w:val="0"/>
              <w:autoSpaceDN w:val="0"/>
              <w:adjustRightInd w:val="0"/>
              <w:spacing w:line="360" w:lineRule="auto"/>
              <w:ind w:firstLine="0"/>
              <w:jc w:val="both"/>
              <w:rPr>
                <w:sz w:val="28"/>
                <w:szCs w:val="28"/>
              </w:rPr>
            </w:pPr>
            <w:r>
              <w:rPr>
                <w:sz w:val="28"/>
                <w:szCs w:val="28"/>
              </w:rPr>
              <w:t>(Додатки Л</w:t>
            </w:r>
            <w:r w:rsidR="008918B7">
              <w:rPr>
                <w:sz w:val="28"/>
                <w:szCs w:val="28"/>
              </w:rPr>
              <w:t>,</w:t>
            </w:r>
            <w:r>
              <w:rPr>
                <w:sz w:val="28"/>
                <w:szCs w:val="28"/>
              </w:rPr>
              <w:t xml:space="preserve"> М</w:t>
            </w:r>
            <w:r w:rsidR="008918B7">
              <w:rPr>
                <w:sz w:val="28"/>
                <w:szCs w:val="28"/>
              </w:rPr>
              <w:t>)</w:t>
            </w:r>
            <w:r w:rsidR="00761159">
              <w:rPr>
                <w:sz w:val="28"/>
                <w:szCs w:val="28"/>
              </w:rPr>
              <w:t>.</w:t>
            </w:r>
          </w:p>
        </w:tc>
        <w:tc>
          <w:tcPr>
            <w:tcW w:w="5670" w:type="dxa"/>
            <w:vAlign w:val="center"/>
          </w:tcPr>
          <w:p w:rsidR="004B1CC9" w:rsidRPr="00CC1F4E" w:rsidRDefault="004B1CC9" w:rsidP="00E92A70">
            <w:pPr>
              <w:autoSpaceDE w:val="0"/>
              <w:autoSpaceDN w:val="0"/>
              <w:adjustRightInd w:val="0"/>
              <w:spacing w:line="360" w:lineRule="auto"/>
              <w:ind w:firstLine="0"/>
              <w:rPr>
                <w:sz w:val="28"/>
                <w:szCs w:val="28"/>
              </w:rPr>
            </w:pPr>
            <w:r w:rsidRPr="00CC1F4E">
              <w:rPr>
                <w:sz w:val="28"/>
                <w:szCs w:val="28"/>
              </w:rPr>
              <w:t>Оцінка якісних змін рівня сформованості професійних теоретичних знань, у тому</w:t>
            </w:r>
            <w:r w:rsidR="004C16C9">
              <w:rPr>
                <w:sz w:val="28"/>
                <w:szCs w:val="28"/>
              </w:rPr>
              <w:t xml:space="preserve"> числі міждисциплінарних, та рівень їх застосування </w:t>
            </w:r>
            <w:r w:rsidRPr="00CC1F4E">
              <w:rPr>
                <w:sz w:val="28"/>
                <w:szCs w:val="28"/>
              </w:rPr>
              <w:t>у практичн</w:t>
            </w:r>
            <w:r w:rsidR="004C16C9">
              <w:rPr>
                <w:sz w:val="28"/>
                <w:szCs w:val="28"/>
              </w:rPr>
              <w:t>ій</w:t>
            </w:r>
            <w:r w:rsidRPr="00CC1F4E">
              <w:rPr>
                <w:sz w:val="28"/>
                <w:szCs w:val="28"/>
              </w:rPr>
              <w:t xml:space="preserve"> діяльн</w:t>
            </w:r>
            <w:r w:rsidR="004C16C9">
              <w:rPr>
                <w:sz w:val="28"/>
                <w:szCs w:val="28"/>
              </w:rPr>
              <w:t>ості</w:t>
            </w:r>
            <w:r w:rsidR="00761159">
              <w:rPr>
                <w:sz w:val="28"/>
                <w:szCs w:val="28"/>
              </w:rPr>
              <w:t>.</w:t>
            </w:r>
          </w:p>
        </w:tc>
      </w:tr>
      <w:tr w:rsidR="004B1CC9" w:rsidRPr="00CC1F4E" w:rsidTr="008918B7">
        <w:tc>
          <w:tcPr>
            <w:tcW w:w="2099" w:type="dxa"/>
            <w:vAlign w:val="center"/>
          </w:tcPr>
          <w:p w:rsidR="004B1CC9" w:rsidRPr="00CC1F4E" w:rsidRDefault="004B1CC9" w:rsidP="00315312">
            <w:pPr>
              <w:autoSpaceDE w:val="0"/>
              <w:autoSpaceDN w:val="0"/>
              <w:adjustRightInd w:val="0"/>
              <w:spacing w:line="360" w:lineRule="auto"/>
              <w:ind w:firstLine="0"/>
              <w:jc w:val="both"/>
              <w:rPr>
                <w:rFonts w:eastAsia="Times New Roman,Bold"/>
                <w:bCs/>
                <w:sz w:val="28"/>
                <w:szCs w:val="28"/>
              </w:rPr>
            </w:pPr>
            <w:r w:rsidRPr="00CC1F4E">
              <w:rPr>
                <w:sz w:val="28"/>
                <w:szCs w:val="28"/>
              </w:rPr>
              <w:t xml:space="preserve">Діяльнісно-результативний </w:t>
            </w:r>
          </w:p>
        </w:tc>
        <w:tc>
          <w:tcPr>
            <w:tcW w:w="2120" w:type="dxa"/>
            <w:vAlign w:val="center"/>
          </w:tcPr>
          <w:p w:rsidR="004B1CC9" w:rsidRDefault="004B1CC9" w:rsidP="00315312">
            <w:pPr>
              <w:autoSpaceDE w:val="0"/>
              <w:autoSpaceDN w:val="0"/>
              <w:adjustRightInd w:val="0"/>
              <w:spacing w:line="360" w:lineRule="auto"/>
              <w:ind w:firstLine="0"/>
              <w:jc w:val="both"/>
              <w:rPr>
                <w:sz w:val="28"/>
                <w:szCs w:val="28"/>
              </w:rPr>
            </w:pPr>
            <w:r w:rsidRPr="00CC1F4E">
              <w:rPr>
                <w:sz w:val="28"/>
                <w:szCs w:val="28"/>
              </w:rPr>
              <w:t>Розв’язанн</w:t>
            </w:r>
            <w:r w:rsidR="00E11F7A">
              <w:rPr>
                <w:sz w:val="28"/>
                <w:szCs w:val="28"/>
              </w:rPr>
              <w:t xml:space="preserve">я </w:t>
            </w:r>
            <w:r w:rsidR="004C16C9">
              <w:rPr>
                <w:sz w:val="28"/>
                <w:szCs w:val="28"/>
              </w:rPr>
              <w:t>міждисциплінарних</w:t>
            </w:r>
            <w:r w:rsidR="00E11F7A">
              <w:rPr>
                <w:sz w:val="28"/>
                <w:szCs w:val="28"/>
              </w:rPr>
              <w:t xml:space="preserve"> завдань</w:t>
            </w:r>
            <w:r w:rsidR="004C16C9">
              <w:rPr>
                <w:sz w:val="28"/>
                <w:szCs w:val="28"/>
              </w:rPr>
              <w:t xml:space="preserve"> професійного характеру </w:t>
            </w:r>
            <w:r w:rsidR="00E11F7A">
              <w:rPr>
                <w:sz w:val="28"/>
                <w:szCs w:val="28"/>
              </w:rPr>
              <w:t xml:space="preserve"> (Додаток Н</w:t>
            </w:r>
            <w:r w:rsidRPr="00CC1F4E">
              <w:rPr>
                <w:sz w:val="28"/>
                <w:szCs w:val="28"/>
              </w:rPr>
              <w:t>)</w:t>
            </w:r>
            <w:r w:rsidR="00761159">
              <w:rPr>
                <w:sz w:val="28"/>
                <w:szCs w:val="28"/>
              </w:rPr>
              <w:t>.</w:t>
            </w:r>
          </w:p>
          <w:p w:rsidR="00E11F7A" w:rsidRPr="00CC1F4E" w:rsidRDefault="00E11F7A" w:rsidP="00E11F7A">
            <w:pPr>
              <w:autoSpaceDE w:val="0"/>
              <w:autoSpaceDN w:val="0"/>
              <w:adjustRightInd w:val="0"/>
              <w:spacing w:line="360" w:lineRule="auto"/>
              <w:ind w:firstLine="0"/>
              <w:jc w:val="both"/>
              <w:rPr>
                <w:sz w:val="28"/>
                <w:szCs w:val="28"/>
              </w:rPr>
            </w:pPr>
            <w:r>
              <w:rPr>
                <w:sz w:val="28"/>
                <w:szCs w:val="28"/>
              </w:rPr>
              <w:t>Опитування (Додаток П)</w:t>
            </w:r>
            <w:r w:rsidR="00761159">
              <w:rPr>
                <w:sz w:val="28"/>
                <w:szCs w:val="28"/>
              </w:rPr>
              <w:t>.</w:t>
            </w:r>
          </w:p>
        </w:tc>
        <w:tc>
          <w:tcPr>
            <w:tcW w:w="5670" w:type="dxa"/>
            <w:vAlign w:val="center"/>
          </w:tcPr>
          <w:p w:rsidR="004B1CC9" w:rsidRPr="00CC1F4E" w:rsidRDefault="004B1CC9" w:rsidP="00E92A70">
            <w:pPr>
              <w:autoSpaceDE w:val="0"/>
              <w:autoSpaceDN w:val="0"/>
              <w:adjustRightInd w:val="0"/>
              <w:spacing w:line="360" w:lineRule="auto"/>
              <w:ind w:firstLine="0"/>
              <w:rPr>
                <w:rFonts w:eastAsia="Times New Roman,Bold"/>
                <w:bCs/>
                <w:sz w:val="28"/>
                <w:szCs w:val="28"/>
              </w:rPr>
            </w:pPr>
            <w:r w:rsidRPr="00CC1F4E">
              <w:rPr>
                <w:sz w:val="28"/>
                <w:szCs w:val="28"/>
              </w:rPr>
              <w:t xml:space="preserve">Оцінка якісних змін рівня сформованості практичних </w:t>
            </w:r>
            <w:r w:rsidR="004C16C9">
              <w:rPr>
                <w:sz w:val="28"/>
                <w:szCs w:val="28"/>
              </w:rPr>
              <w:t>міждисциплінарних</w:t>
            </w:r>
            <w:r w:rsidRPr="00CC1F4E">
              <w:rPr>
                <w:sz w:val="28"/>
                <w:szCs w:val="28"/>
              </w:rPr>
              <w:t xml:space="preserve"> умінь та навичок </w:t>
            </w:r>
            <w:r w:rsidR="004C16C9">
              <w:rPr>
                <w:sz w:val="28"/>
                <w:szCs w:val="28"/>
              </w:rPr>
              <w:t xml:space="preserve">у розв’язуванні </w:t>
            </w:r>
            <w:r w:rsidRPr="00CC1F4E">
              <w:rPr>
                <w:sz w:val="28"/>
                <w:szCs w:val="28"/>
              </w:rPr>
              <w:t xml:space="preserve"> міждисциплінарних ситуаційних завдань професійного характеру</w:t>
            </w:r>
            <w:r w:rsidR="00761159">
              <w:rPr>
                <w:sz w:val="28"/>
                <w:szCs w:val="28"/>
              </w:rPr>
              <w:t>.</w:t>
            </w:r>
          </w:p>
        </w:tc>
      </w:tr>
    </w:tbl>
    <w:p w:rsidR="004B1CC9" w:rsidRPr="00CC1F4E" w:rsidRDefault="0015550D" w:rsidP="005476A8">
      <w:pPr>
        <w:autoSpaceDE w:val="0"/>
        <w:autoSpaceDN w:val="0"/>
        <w:adjustRightInd w:val="0"/>
        <w:spacing w:before="240" w:line="360" w:lineRule="auto"/>
        <w:ind w:firstLine="709"/>
        <w:jc w:val="both"/>
      </w:pPr>
      <w:r>
        <w:t xml:space="preserve">Оскільки майбутні бакалаври </w:t>
      </w:r>
      <w:r w:rsidR="00761159">
        <w:t>і</w:t>
      </w:r>
      <w:r>
        <w:t xml:space="preserve">з фінансів, банківської справи та страхування проходять виробничу практику </w:t>
      </w:r>
      <w:r w:rsidR="00952C4A">
        <w:t xml:space="preserve">в </w:t>
      </w:r>
      <w:r>
        <w:t>у</w:t>
      </w:r>
      <w:r w:rsidR="00952C4A">
        <w:t>становах</w:t>
      </w:r>
      <w:r>
        <w:t xml:space="preserve"> банк</w:t>
      </w:r>
      <w:r w:rsidR="00952C4A">
        <w:t>у</w:t>
      </w:r>
      <w:r>
        <w:t xml:space="preserve">, то </w:t>
      </w:r>
      <w:r w:rsidR="00952C4A">
        <w:t xml:space="preserve">із керівниками баз практик </w:t>
      </w:r>
      <w:r w:rsidR="00952C4A">
        <w:lastRenderedPageBreak/>
        <w:t xml:space="preserve">Хмельницької області було проведено бесіди з метою виявлення </w:t>
      </w:r>
      <w:r>
        <w:t xml:space="preserve">вимог до професійної підготовки </w:t>
      </w:r>
      <w:r w:rsidR="00761159">
        <w:t>студентів цієї</w:t>
      </w:r>
      <w:r w:rsidR="00952C4A">
        <w:t xml:space="preserve"> спеціальності.</w:t>
      </w:r>
    </w:p>
    <w:p w:rsidR="004B1CC9" w:rsidRPr="00CC1F4E" w:rsidRDefault="00952C4A" w:rsidP="00CC1F4E">
      <w:pPr>
        <w:autoSpaceDE w:val="0"/>
        <w:autoSpaceDN w:val="0"/>
        <w:adjustRightInd w:val="0"/>
        <w:spacing w:line="360" w:lineRule="auto"/>
        <w:jc w:val="both"/>
      </w:pPr>
      <w:r>
        <w:t xml:space="preserve">В опитуванні брали участь </w:t>
      </w:r>
      <w:r w:rsidR="004B1CC9" w:rsidRPr="00CC1F4E">
        <w:t>24 особи.</w:t>
      </w:r>
    </w:p>
    <w:p w:rsidR="004B1CC9" w:rsidRPr="00CC1F4E" w:rsidRDefault="00D50177" w:rsidP="00CC1F4E">
      <w:pPr>
        <w:autoSpaceDE w:val="0"/>
        <w:autoSpaceDN w:val="0"/>
        <w:adjustRightInd w:val="0"/>
        <w:spacing w:line="360" w:lineRule="auto"/>
        <w:jc w:val="both"/>
      </w:pPr>
      <w:r>
        <w:t>Серед о</w:t>
      </w:r>
      <w:r w:rsidR="004B1CC9" w:rsidRPr="00CC1F4E">
        <w:t>сновн</w:t>
      </w:r>
      <w:r>
        <w:t>их</w:t>
      </w:r>
      <w:r w:rsidR="004B1CC9" w:rsidRPr="00CC1F4E">
        <w:t xml:space="preserve"> вимог, які ви</w:t>
      </w:r>
      <w:r>
        <w:t>значають потенційні р</w:t>
      </w:r>
      <w:r w:rsidR="004B1CC9" w:rsidRPr="00CC1F4E">
        <w:t>оботодавці до майбутніх бакалаврів</w:t>
      </w:r>
      <w:r>
        <w:t>-</w:t>
      </w:r>
      <w:r w:rsidR="004B1CC9" w:rsidRPr="00CC1F4E">
        <w:t>фінансів</w:t>
      </w:r>
      <w:r>
        <w:t>, ми виокремили такі:</w:t>
      </w:r>
    </w:p>
    <w:p w:rsidR="004B1CC9" w:rsidRPr="00CC1F4E" w:rsidRDefault="00D50177"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н</w:t>
      </w:r>
      <w:r w:rsidR="004B1CC9" w:rsidRPr="00CC1F4E">
        <w:rPr>
          <w:rFonts w:ascii="Times New Roman" w:hAnsi="Times New Roman"/>
          <w:sz w:val="28"/>
          <w:szCs w:val="28"/>
        </w:rPr>
        <w:t>аявність</w:t>
      </w:r>
      <w:r>
        <w:rPr>
          <w:rFonts w:ascii="Times New Roman" w:hAnsi="Times New Roman"/>
          <w:sz w:val="28"/>
          <w:szCs w:val="28"/>
        </w:rPr>
        <w:t xml:space="preserve"> міцних</w:t>
      </w:r>
      <w:r w:rsidR="004B1CC9" w:rsidRPr="00CC1F4E">
        <w:rPr>
          <w:rFonts w:ascii="Times New Roman" w:hAnsi="Times New Roman"/>
          <w:sz w:val="28"/>
          <w:szCs w:val="28"/>
        </w:rPr>
        <w:t xml:space="preserve"> теоретичних</w:t>
      </w:r>
      <w:r>
        <w:rPr>
          <w:rFonts w:ascii="Times New Roman" w:hAnsi="Times New Roman"/>
          <w:sz w:val="28"/>
          <w:szCs w:val="28"/>
        </w:rPr>
        <w:t xml:space="preserve"> знань</w:t>
      </w:r>
      <w:r w:rsidR="004B1CC9" w:rsidRPr="00CC1F4E">
        <w:rPr>
          <w:rFonts w:ascii="Times New Roman" w:hAnsi="Times New Roman"/>
          <w:sz w:val="28"/>
          <w:szCs w:val="28"/>
        </w:rPr>
        <w:t xml:space="preserve"> та практичних професійних навичок </w:t>
      </w:r>
      <w:r>
        <w:rPr>
          <w:rFonts w:ascii="Times New Roman" w:hAnsi="Times New Roman"/>
          <w:sz w:val="28"/>
          <w:szCs w:val="28"/>
        </w:rPr>
        <w:t xml:space="preserve">і умінь </w:t>
      </w:r>
      <w:r w:rsidR="004B1CC9" w:rsidRPr="00CC1F4E">
        <w:rPr>
          <w:rFonts w:ascii="Times New Roman" w:hAnsi="Times New Roman"/>
          <w:sz w:val="28"/>
          <w:szCs w:val="28"/>
        </w:rPr>
        <w:t>за фахом</w:t>
      </w:r>
      <w:r>
        <w:rPr>
          <w:rFonts w:ascii="Times New Roman" w:hAnsi="Times New Roman"/>
          <w:sz w:val="28"/>
          <w:szCs w:val="28"/>
        </w:rPr>
        <w:t xml:space="preserve"> (</w:t>
      </w:r>
      <w:r w:rsidRPr="00CC1F4E">
        <w:rPr>
          <w:rFonts w:ascii="Times New Roman" w:hAnsi="Times New Roman"/>
          <w:sz w:val="28"/>
          <w:szCs w:val="28"/>
        </w:rPr>
        <w:t>92</w:t>
      </w:r>
      <w:r>
        <w:rPr>
          <w:rFonts w:ascii="Times New Roman" w:hAnsi="Times New Roman"/>
          <w:sz w:val="28"/>
          <w:szCs w:val="28"/>
        </w:rPr>
        <w:t> %)</w:t>
      </w:r>
      <w:r w:rsidR="004B1CC9" w:rsidRPr="00CC1F4E">
        <w:rPr>
          <w:rFonts w:ascii="Times New Roman" w:hAnsi="Times New Roman"/>
          <w:sz w:val="28"/>
          <w:szCs w:val="28"/>
        </w:rPr>
        <w:t>;</w:t>
      </w:r>
    </w:p>
    <w:p w:rsidR="004B1CC9" w:rsidRPr="00CC1F4E" w:rsidRDefault="004B1CC9"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зд</w:t>
      </w:r>
      <w:r w:rsidR="00AF281D">
        <w:rPr>
          <w:rFonts w:ascii="Times New Roman" w:hAnsi="Times New Roman"/>
          <w:sz w:val="28"/>
          <w:szCs w:val="28"/>
        </w:rPr>
        <w:t xml:space="preserve">ібності до </w:t>
      </w:r>
      <w:r w:rsidRPr="00CC1F4E">
        <w:rPr>
          <w:rFonts w:ascii="Times New Roman" w:hAnsi="Times New Roman"/>
          <w:sz w:val="28"/>
          <w:szCs w:val="28"/>
        </w:rPr>
        <w:t xml:space="preserve">аналізу </w:t>
      </w:r>
      <w:r w:rsidR="00AF281D">
        <w:rPr>
          <w:rFonts w:ascii="Times New Roman" w:hAnsi="Times New Roman"/>
          <w:sz w:val="28"/>
          <w:szCs w:val="28"/>
        </w:rPr>
        <w:t xml:space="preserve">професійної </w:t>
      </w:r>
      <w:r w:rsidRPr="00CC1F4E">
        <w:rPr>
          <w:rFonts w:ascii="Times New Roman" w:hAnsi="Times New Roman"/>
          <w:sz w:val="28"/>
          <w:szCs w:val="28"/>
        </w:rPr>
        <w:t>інформаці</w:t>
      </w:r>
      <w:r w:rsidR="00AF281D">
        <w:rPr>
          <w:rFonts w:ascii="Times New Roman" w:hAnsi="Times New Roman"/>
          <w:sz w:val="28"/>
          <w:szCs w:val="28"/>
        </w:rPr>
        <w:t>ї</w:t>
      </w:r>
      <w:r w:rsidRPr="00CC1F4E">
        <w:rPr>
          <w:rFonts w:ascii="Times New Roman" w:hAnsi="Times New Roman"/>
          <w:sz w:val="28"/>
          <w:szCs w:val="28"/>
        </w:rPr>
        <w:t xml:space="preserve">, системність мислення та </w:t>
      </w:r>
      <w:r w:rsidR="00AF281D">
        <w:rPr>
          <w:rFonts w:ascii="Times New Roman" w:hAnsi="Times New Roman"/>
          <w:sz w:val="28"/>
          <w:szCs w:val="28"/>
        </w:rPr>
        <w:t>прагнення до</w:t>
      </w:r>
      <w:r w:rsidRPr="00CC1F4E">
        <w:rPr>
          <w:rFonts w:ascii="Times New Roman" w:hAnsi="Times New Roman"/>
          <w:sz w:val="28"/>
          <w:szCs w:val="28"/>
        </w:rPr>
        <w:t xml:space="preserve"> подальшого </w:t>
      </w:r>
      <w:r w:rsidR="00AF281D">
        <w:rPr>
          <w:rFonts w:ascii="Times New Roman" w:hAnsi="Times New Roman"/>
          <w:sz w:val="28"/>
          <w:szCs w:val="28"/>
        </w:rPr>
        <w:t>кар’єрного</w:t>
      </w:r>
      <w:r w:rsidRPr="00CC1F4E">
        <w:rPr>
          <w:rFonts w:ascii="Times New Roman" w:hAnsi="Times New Roman"/>
          <w:sz w:val="28"/>
          <w:szCs w:val="28"/>
        </w:rPr>
        <w:t xml:space="preserve"> зростання</w:t>
      </w:r>
      <w:r w:rsidR="00AF281D">
        <w:rPr>
          <w:rFonts w:ascii="Times New Roman" w:hAnsi="Times New Roman"/>
          <w:sz w:val="28"/>
          <w:szCs w:val="28"/>
        </w:rPr>
        <w:t xml:space="preserve"> (77%)</w:t>
      </w:r>
      <w:r w:rsidRPr="00CC1F4E">
        <w:rPr>
          <w:rFonts w:ascii="Times New Roman" w:hAnsi="Times New Roman"/>
          <w:sz w:val="28"/>
          <w:szCs w:val="28"/>
        </w:rPr>
        <w:t>;</w:t>
      </w:r>
    </w:p>
    <w:p w:rsidR="004B1CC9" w:rsidRPr="00CC1F4E" w:rsidRDefault="00761159"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уміння та здібності у</w:t>
      </w:r>
      <w:r w:rsidR="004B1CC9" w:rsidRPr="00CC1F4E">
        <w:rPr>
          <w:rFonts w:ascii="Times New Roman" w:hAnsi="Times New Roman"/>
          <w:sz w:val="28"/>
          <w:szCs w:val="28"/>
        </w:rPr>
        <w:t xml:space="preserve"> виріш</w:t>
      </w:r>
      <w:r w:rsidR="00AF281D">
        <w:rPr>
          <w:rFonts w:ascii="Times New Roman" w:hAnsi="Times New Roman"/>
          <w:sz w:val="28"/>
          <w:szCs w:val="28"/>
        </w:rPr>
        <w:t>енн</w:t>
      </w:r>
      <w:r>
        <w:rPr>
          <w:rFonts w:ascii="Times New Roman" w:hAnsi="Times New Roman"/>
          <w:sz w:val="28"/>
          <w:szCs w:val="28"/>
        </w:rPr>
        <w:t>і</w:t>
      </w:r>
      <w:r w:rsidR="004B1CC9" w:rsidRPr="00CC1F4E">
        <w:rPr>
          <w:rFonts w:ascii="Times New Roman" w:hAnsi="Times New Roman"/>
          <w:sz w:val="28"/>
          <w:szCs w:val="28"/>
        </w:rPr>
        <w:t xml:space="preserve"> проблемн</w:t>
      </w:r>
      <w:r w:rsidR="00AF281D">
        <w:rPr>
          <w:rFonts w:ascii="Times New Roman" w:hAnsi="Times New Roman"/>
          <w:sz w:val="28"/>
          <w:szCs w:val="28"/>
        </w:rPr>
        <w:t>их</w:t>
      </w:r>
      <w:r w:rsidR="004B1CC9" w:rsidRPr="00CC1F4E">
        <w:rPr>
          <w:rFonts w:ascii="Times New Roman" w:hAnsi="Times New Roman"/>
          <w:sz w:val="28"/>
          <w:szCs w:val="28"/>
        </w:rPr>
        <w:t xml:space="preserve"> ситуаці</w:t>
      </w:r>
      <w:r w:rsidR="00AF281D">
        <w:rPr>
          <w:rFonts w:ascii="Times New Roman" w:hAnsi="Times New Roman"/>
          <w:sz w:val="28"/>
          <w:szCs w:val="28"/>
        </w:rPr>
        <w:t>й</w:t>
      </w:r>
      <w:r w:rsidR="004B1CC9" w:rsidRPr="00CC1F4E">
        <w:rPr>
          <w:rFonts w:ascii="Times New Roman" w:hAnsi="Times New Roman"/>
          <w:sz w:val="28"/>
          <w:szCs w:val="28"/>
        </w:rPr>
        <w:t xml:space="preserve"> професійного характеру</w:t>
      </w:r>
      <w:r w:rsidR="00AF281D">
        <w:rPr>
          <w:rFonts w:ascii="Times New Roman" w:hAnsi="Times New Roman"/>
          <w:sz w:val="28"/>
          <w:szCs w:val="28"/>
        </w:rPr>
        <w:t xml:space="preserve"> (62%)</w:t>
      </w:r>
      <w:r w:rsidR="004B1CC9" w:rsidRPr="00CC1F4E">
        <w:rPr>
          <w:rFonts w:ascii="Times New Roman" w:hAnsi="Times New Roman"/>
          <w:sz w:val="28"/>
          <w:szCs w:val="28"/>
        </w:rPr>
        <w:t>;</w:t>
      </w:r>
    </w:p>
    <w:p w:rsidR="004B1CC9" w:rsidRPr="00CC1F4E" w:rsidRDefault="004B1CC9"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комунікативні вміння</w:t>
      </w:r>
      <w:r w:rsidR="00AF281D">
        <w:rPr>
          <w:rFonts w:ascii="Times New Roman" w:hAnsi="Times New Roman"/>
          <w:sz w:val="28"/>
          <w:szCs w:val="28"/>
        </w:rPr>
        <w:t xml:space="preserve"> (45%)</w:t>
      </w:r>
      <w:r w:rsidRPr="00CC1F4E">
        <w:rPr>
          <w:rFonts w:ascii="Times New Roman" w:hAnsi="Times New Roman"/>
          <w:sz w:val="28"/>
          <w:szCs w:val="28"/>
        </w:rPr>
        <w:t>;</w:t>
      </w:r>
    </w:p>
    <w:p w:rsidR="004B1CC9" w:rsidRPr="00CC1F4E" w:rsidRDefault="004B1CC9"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 xml:space="preserve">навички </w:t>
      </w:r>
      <w:r w:rsidR="004E2FD4">
        <w:rPr>
          <w:rFonts w:ascii="Times New Roman" w:hAnsi="Times New Roman"/>
          <w:sz w:val="28"/>
          <w:szCs w:val="28"/>
        </w:rPr>
        <w:t xml:space="preserve">швидкої </w:t>
      </w:r>
      <w:r w:rsidRPr="00CC1F4E">
        <w:rPr>
          <w:rFonts w:ascii="Times New Roman" w:hAnsi="Times New Roman"/>
          <w:sz w:val="28"/>
          <w:szCs w:val="28"/>
        </w:rPr>
        <w:t xml:space="preserve">роботи </w:t>
      </w:r>
      <w:r w:rsidR="004E2FD4">
        <w:rPr>
          <w:rFonts w:ascii="Times New Roman" w:hAnsi="Times New Roman"/>
          <w:sz w:val="28"/>
          <w:szCs w:val="28"/>
        </w:rPr>
        <w:t>із програм</w:t>
      </w:r>
      <w:r w:rsidRPr="00CC1F4E">
        <w:rPr>
          <w:rFonts w:ascii="Times New Roman" w:hAnsi="Times New Roman"/>
          <w:sz w:val="28"/>
          <w:szCs w:val="28"/>
        </w:rPr>
        <w:t>н</w:t>
      </w:r>
      <w:r w:rsidR="004E2FD4">
        <w:rPr>
          <w:rFonts w:ascii="Times New Roman" w:hAnsi="Times New Roman"/>
          <w:sz w:val="28"/>
          <w:szCs w:val="28"/>
        </w:rPr>
        <w:t>ими продуктами загального  призначення</w:t>
      </w:r>
      <w:r w:rsidRPr="00CC1F4E">
        <w:rPr>
          <w:rFonts w:ascii="Times New Roman" w:hAnsi="Times New Roman"/>
          <w:sz w:val="28"/>
          <w:szCs w:val="28"/>
        </w:rPr>
        <w:t xml:space="preserve"> та у мережі</w:t>
      </w:r>
      <w:r w:rsidR="00B2313D">
        <w:rPr>
          <w:rFonts w:ascii="Times New Roman" w:hAnsi="Times New Roman"/>
          <w:sz w:val="28"/>
          <w:szCs w:val="28"/>
        </w:rPr>
        <w:t xml:space="preserve"> Інтернет</w:t>
      </w:r>
      <w:r w:rsidR="004E2FD4">
        <w:rPr>
          <w:rFonts w:ascii="Times New Roman" w:hAnsi="Times New Roman"/>
          <w:sz w:val="28"/>
          <w:szCs w:val="28"/>
        </w:rPr>
        <w:t xml:space="preserve"> (89 %)</w:t>
      </w:r>
      <w:r w:rsidRPr="00CC1F4E">
        <w:rPr>
          <w:rFonts w:ascii="Times New Roman" w:hAnsi="Times New Roman"/>
          <w:sz w:val="28"/>
          <w:szCs w:val="28"/>
        </w:rPr>
        <w:t>;</w:t>
      </w:r>
    </w:p>
    <w:p w:rsidR="004B1CC9" w:rsidRPr="00CC1F4E" w:rsidRDefault="004B1CC9"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 xml:space="preserve">навички роботи з програмними продуктами </w:t>
      </w:r>
      <w:r w:rsidR="00BA2FB2">
        <w:rPr>
          <w:rFonts w:ascii="Times New Roman" w:hAnsi="Times New Roman"/>
          <w:sz w:val="28"/>
          <w:szCs w:val="28"/>
        </w:rPr>
        <w:t>спеціального</w:t>
      </w:r>
      <w:r w:rsidRPr="00CC1F4E">
        <w:rPr>
          <w:rFonts w:ascii="Times New Roman" w:hAnsi="Times New Roman"/>
          <w:sz w:val="28"/>
          <w:szCs w:val="28"/>
        </w:rPr>
        <w:t xml:space="preserve"> призначення</w:t>
      </w:r>
      <w:r w:rsidR="00BA2FB2">
        <w:rPr>
          <w:rFonts w:ascii="Times New Roman" w:hAnsi="Times New Roman"/>
          <w:sz w:val="28"/>
          <w:szCs w:val="28"/>
        </w:rPr>
        <w:t xml:space="preserve"> (92 %)</w:t>
      </w:r>
      <w:r w:rsidRPr="00CC1F4E">
        <w:rPr>
          <w:rFonts w:ascii="Times New Roman" w:hAnsi="Times New Roman"/>
          <w:sz w:val="28"/>
          <w:szCs w:val="28"/>
        </w:rPr>
        <w:t>;</w:t>
      </w:r>
    </w:p>
    <w:p w:rsidR="004B1CC9" w:rsidRPr="00CC1F4E" w:rsidRDefault="004B1CC9" w:rsidP="00562592">
      <w:pPr>
        <w:pStyle w:val="a5"/>
        <w:numPr>
          <w:ilvl w:val="0"/>
          <w:numId w:val="18"/>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 xml:space="preserve">обізнаність </w:t>
      </w:r>
      <w:r w:rsidR="00BA2FB2">
        <w:rPr>
          <w:rFonts w:ascii="Times New Roman" w:hAnsi="Times New Roman"/>
          <w:sz w:val="28"/>
          <w:szCs w:val="28"/>
        </w:rPr>
        <w:t>у споріднених</w:t>
      </w:r>
      <w:r w:rsidRPr="00CC1F4E">
        <w:rPr>
          <w:rFonts w:ascii="Times New Roman" w:hAnsi="Times New Roman"/>
          <w:sz w:val="28"/>
          <w:szCs w:val="28"/>
        </w:rPr>
        <w:t xml:space="preserve"> </w:t>
      </w:r>
      <w:r w:rsidR="00761159">
        <w:rPr>
          <w:rFonts w:ascii="Times New Roman" w:hAnsi="Times New Roman"/>
          <w:sz w:val="28"/>
          <w:szCs w:val="28"/>
        </w:rPr>
        <w:t>галузях</w:t>
      </w:r>
      <w:r w:rsidRPr="00CC1F4E">
        <w:rPr>
          <w:rFonts w:ascii="Times New Roman" w:hAnsi="Times New Roman"/>
          <w:sz w:val="28"/>
          <w:szCs w:val="28"/>
        </w:rPr>
        <w:t xml:space="preserve"> </w:t>
      </w:r>
      <w:r w:rsidR="00BA2FB2">
        <w:rPr>
          <w:rFonts w:ascii="Times New Roman" w:hAnsi="Times New Roman"/>
          <w:sz w:val="28"/>
          <w:szCs w:val="28"/>
        </w:rPr>
        <w:t xml:space="preserve">економічних </w:t>
      </w:r>
      <w:r w:rsidRPr="00CC1F4E">
        <w:rPr>
          <w:rFonts w:ascii="Times New Roman" w:hAnsi="Times New Roman"/>
          <w:sz w:val="28"/>
          <w:szCs w:val="28"/>
        </w:rPr>
        <w:t>спеціальност</w:t>
      </w:r>
      <w:r w:rsidR="00BA2FB2">
        <w:rPr>
          <w:rFonts w:ascii="Times New Roman" w:hAnsi="Times New Roman"/>
          <w:sz w:val="28"/>
          <w:szCs w:val="28"/>
        </w:rPr>
        <w:t>ей та наявність міждисциплінарних знань, умінь і навичок  (64 %)</w:t>
      </w:r>
      <w:r w:rsidR="002A4656">
        <w:rPr>
          <w:rFonts w:ascii="Times New Roman" w:hAnsi="Times New Roman"/>
          <w:sz w:val="28"/>
          <w:szCs w:val="28"/>
        </w:rPr>
        <w:t>.</w:t>
      </w:r>
    </w:p>
    <w:p w:rsidR="004B1CC9" w:rsidRPr="00CC1F4E" w:rsidRDefault="004B1CC9" w:rsidP="00CC1F4E">
      <w:pPr>
        <w:autoSpaceDE w:val="0"/>
        <w:autoSpaceDN w:val="0"/>
        <w:adjustRightInd w:val="0"/>
        <w:spacing w:line="360" w:lineRule="auto"/>
        <w:jc w:val="both"/>
      </w:pPr>
      <w:r w:rsidRPr="00CC1F4E">
        <w:t xml:space="preserve">Для проведення анкетування нами була адаптована анкета, запропонована Л. Максимовою </w:t>
      </w:r>
      <w:r w:rsidR="00F525E0">
        <w:t>(2015, с. 257)</w:t>
      </w:r>
      <w:r w:rsidRPr="00CC1F4E">
        <w:t xml:space="preserve"> </w:t>
      </w:r>
      <w:r w:rsidR="00BA2FB2">
        <w:t>(Додаток П)</w:t>
      </w:r>
      <w:r w:rsidRPr="00CC1F4E">
        <w:t>.</w:t>
      </w:r>
    </w:p>
    <w:p w:rsidR="004B1CC9" w:rsidRPr="00CC1F4E" w:rsidRDefault="00364A31" w:rsidP="00364A31">
      <w:pPr>
        <w:autoSpaceDE w:val="0"/>
        <w:autoSpaceDN w:val="0"/>
        <w:adjustRightInd w:val="0"/>
        <w:spacing w:line="360" w:lineRule="auto"/>
        <w:jc w:val="both"/>
      </w:pPr>
      <w:r>
        <w:t>Р</w:t>
      </w:r>
      <w:r w:rsidR="004B1CC9" w:rsidRPr="00CC1F4E">
        <w:t>езультат</w:t>
      </w:r>
      <w:r>
        <w:t xml:space="preserve">и проведеного </w:t>
      </w:r>
      <w:r w:rsidR="004B1CC9" w:rsidRPr="00CC1F4E">
        <w:t xml:space="preserve">анкетування </w:t>
      </w:r>
      <w:r>
        <w:t>вказують на те,</w:t>
      </w:r>
      <w:r w:rsidR="004B1CC9" w:rsidRPr="00CC1F4E">
        <w:t xml:space="preserve"> що</w:t>
      </w:r>
      <w:r>
        <w:t xml:space="preserve"> лише 17 % </w:t>
      </w:r>
      <w:r w:rsidRPr="00CC1F4E">
        <w:t xml:space="preserve">опитуваних керівників </w:t>
      </w:r>
      <w:r>
        <w:t xml:space="preserve">баз </w:t>
      </w:r>
      <w:r w:rsidRPr="00CC1F4E">
        <w:t xml:space="preserve">практики </w:t>
      </w:r>
      <w:r>
        <w:t xml:space="preserve">цілком задоволені </w:t>
      </w:r>
      <w:r w:rsidR="004B1CC9" w:rsidRPr="00CC1F4E">
        <w:t xml:space="preserve">рівнем професійної підготовки майбутніх бакалаврів </w:t>
      </w:r>
      <w:r w:rsidR="00893989">
        <w:t>і</w:t>
      </w:r>
      <w:r w:rsidR="004B1CC9" w:rsidRPr="00CC1F4E">
        <w:t>з фінансів, банківської справи та страхування</w:t>
      </w:r>
      <w:r>
        <w:t>;</w:t>
      </w:r>
      <w:r w:rsidR="004B1CC9" w:rsidRPr="00CC1F4E">
        <w:t xml:space="preserve"> задоволені, але не повн</w:t>
      </w:r>
      <w:r w:rsidR="00893989">
        <w:t>істю</w:t>
      </w:r>
      <w:r w:rsidR="004B1CC9" w:rsidRPr="00CC1F4E">
        <w:t xml:space="preserve"> – 39</w:t>
      </w:r>
      <w:r w:rsidR="00C117C1">
        <w:t> %</w:t>
      </w:r>
      <w:r w:rsidR="004B1CC9" w:rsidRPr="00CC1F4E">
        <w:t>; не задоволені – 16</w:t>
      </w:r>
      <w:r w:rsidR="00C117C1">
        <w:t> %</w:t>
      </w:r>
      <w:r>
        <w:t xml:space="preserve"> і</w:t>
      </w:r>
      <w:r w:rsidR="004B1CC9" w:rsidRPr="00CC1F4E">
        <w:t xml:space="preserve"> </w:t>
      </w:r>
      <w:r>
        <w:t xml:space="preserve">не змогли дати однозначної </w:t>
      </w:r>
      <w:r w:rsidR="004B1CC9" w:rsidRPr="00CC1F4E">
        <w:t>відповід</w:t>
      </w:r>
      <w:r>
        <w:t>і</w:t>
      </w:r>
      <w:r w:rsidR="004B1CC9" w:rsidRPr="00CC1F4E">
        <w:t xml:space="preserve"> – 28</w:t>
      </w:r>
      <w:r w:rsidR="00C117C1">
        <w:t> %</w:t>
      </w:r>
      <w:r>
        <w:t xml:space="preserve"> опитуваних.</w:t>
      </w:r>
      <w:r w:rsidR="004B1CC9" w:rsidRPr="00CC1F4E">
        <w:t xml:space="preserve"> </w:t>
      </w:r>
    </w:p>
    <w:p w:rsidR="004B1CC9" w:rsidRPr="00CC1F4E" w:rsidRDefault="00364A31" w:rsidP="00364A31">
      <w:pPr>
        <w:pStyle w:val="a5"/>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На прохання</w:t>
      </w:r>
      <w:r w:rsidR="00893989">
        <w:rPr>
          <w:rFonts w:ascii="Times New Roman" w:hAnsi="Times New Roman"/>
          <w:sz w:val="28"/>
          <w:szCs w:val="28"/>
        </w:rPr>
        <w:t>. адресоване</w:t>
      </w:r>
      <w:r>
        <w:rPr>
          <w:rFonts w:ascii="Times New Roman" w:hAnsi="Times New Roman"/>
          <w:sz w:val="28"/>
          <w:szCs w:val="28"/>
        </w:rPr>
        <w:t xml:space="preserve"> роботодавц</w:t>
      </w:r>
      <w:r w:rsidR="00893989">
        <w:rPr>
          <w:rFonts w:ascii="Times New Roman" w:hAnsi="Times New Roman"/>
          <w:sz w:val="28"/>
          <w:szCs w:val="28"/>
        </w:rPr>
        <w:t>ям,</w:t>
      </w:r>
      <w:r>
        <w:rPr>
          <w:rFonts w:ascii="Times New Roman" w:hAnsi="Times New Roman"/>
          <w:sz w:val="28"/>
          <w:szCs w:val="28"/>
        </w:rPr>
        <w:t xml:space="preserve"> оцінити, наскільки </w:t>
      </w:r>
      <w:r w:rsidR="004B1CC9" w:rsidRPr="00CC1F4E">
        <w:rPr>
          <w:rFonts w:ascii="Times New Roman" w:hAnsi="Times New Roman"/>
          <w:sz w:val="28"/>
          <w:szCs w:val="28"/>
        </w:rPr>
        <w:t>рів</w:t>
      </w:r>
      <w:r>
        <w:rPr>
          <w:rFonts w:ascii="Times New Roman" w:hAnsi="Times New Roman"/>
          <w:sz w:val="28"/>
          <w:szCs w:val="28"/>
        </w:rPr>
        <w:t>ень</w:t>
      </w:r>
      <w:r w:rsidR="004B1CC9" w:rsidRPr="00CC1F4E">
        <w:rPr>
          <w:rFonts w:ascii="Times New Roman" w:hAnsi="Times New Roman"/>
          <w:sz w:val="28"/>
          <w:szCs w:val="28"/>
        </w:rPr>
        <w:t xml:space="preserve"> професійної підготовки майбутніх бакалаврів </w:t>
      </w:r>
      <w:r w:rsidR="00893989">
        <w:rPr>
          <w:rFonts w:ascii="Times New Roman" w:hAnsi="Times New Roman"/>
          <w:sz w:val="28"/>
          <w:szCs w:val="28"/>
        </w:rPr>
        <w:t>і</w:t>
      </w:r>
      <w:r w:rsidR="004B1CC9" w:rsidRPr="00CC1F4E">
        <w:rPr>
          <w:rFonts w:ascii="Times New Roman" w:hAnsi="Times New Roman"/>
          <w:sz w:val="28"/>
          <w:szCs w:val="28"/>
        </w:rPr>
        <w:t>з фінансів, банківської справи та страхування</w:t>
      </w:r>
      <w:r>
        <w:rPr>
          <w:rFonts w:ascii="Times New Roman" w:hAnsi="Times New Roman"/>
          <w:sz w:val="28"/>
          <w:szCs w:val="28"/>
        </w:rPr>
        <w:t xml:space="preserve"> </w:t>
      </w:r>
      <w:r w:rsidR="004B1CC9" w:rsidRPr="00CC1F4E">
        <w:rPr>
          <w:rFonts w:ascii="Times New Roman" w:hAnsi="Times New Roman"/>
          <w:sz w:val="28"/>
          <w:szCs w:val="28"/>
        </w:rPr>
        <w:t xml:space="preserve"> відповідає </w:t>
      </w:r>
      <w:r>
        <w:rPr>
          <w:rFonts w:ascii="Times New Roman" w:hAnsi="Times New Roman"/>
          <w:sz w:val="28"/>
          <w:szCs w:val="28"/>
        </w:rPr>
        <w:t xml:space="preserve">їх </w:t>
      </w:r>
      <w:r w:rsidR="004B1CC9" w:rsidRPr="00CC1F4E">
        <w:rPr>
          <w:rFonts w:ascii="Times New Roman" w:hAnsi="Times New Roman"/>
          <w:sz w:val="28"/>
          <w:szCs w:val="28"/>
        </w:rPr>
        <w:t>вимогам і побажанням</w:t>
      </w:r>
      <w:r>
        <w:rPr>
          <w:rFonts w:ascii="Times New Roman" w:hAnsi="Times New Roman"/>
          <w:sz w:val="28"/>
          <w:szCs w:val="28"/>
        </w:rPr>
        <w:t xml:space="preserve">, </w:t>
      </w:r>
      <w:r w:rsidR="00447434">
        <w:rPr>
          <w:rFonts w:ascii="Times New Roman" w:hAnsi="Times New Roman"/>
          <w:sz w:val="28"/>
          <w:szCs w:val="28"/>
        </w:rPr>
        <w:t xml:space="preserve">було </w:t>
      </w:r>
      <w:r w:rsidR="00F943F3">
        <w:rPr>
          <w:rFonts w:ascii="Times New Roman" w:hAnsi="Times New Roman"/>
          <w:sz w:val="28"/>
          <w:szCs w:val="28"/>
        </w:rPr>
        <w:t xml:space="preserve">отримано такі результати: </w:t>
      </w:r>
      <w:r>
        <w:rPr>
          <w:rFonts w:ascii="Times New Roman" w:hAnsi="Times New Roman"/>
          <w:sz w:val="28"/>
          <w:szCs w:val="28"/>
        </w:rPr>
        <w:t>майже</w:t>
      </w:r>
      <w:r w:rsidR="004B1CC9" w:rsidRPr="00CC1F4E">
        <w:rPr>
          <w:rFonts w:ascii="Times New Roman" w:hAnsi="Times New Roman"/>
          <w:sz w:val="28"/>
          <w:szCs w:val="28"/>
        </w:rPr>
        <w:t xml:space="preserve"> 4</w:t>
      </w:r>
      <w:r w:rsidR="00C117C1">
        <w:rPr>
          <w:rFonts w:ascii="Times New Roman" w:hAnsi="Times New Roman"/>
          <w:sz w:val="28"/>
          <w:szCs w:val="28"/>
        </w:rPr>
        <w:t> %</w:t>
      </w:r>
      <w:r w:rsidR="004B1CC9" w:rsidRPr="00CC1F4E">
        <w:rPr>
          <w:rFonts w:ascii="Times New Roman" w:hAnsi="Times New Roman"/>
          <w:sz w:val="28"/>
          <w:szCs w:val="28"/>
        </w:rPr>
        <w:t xml:space="preserve"> </w:t>
      </w:r>
      <w:r w:rsidR="002169B4">
        <w:rPr>
          <w:rFonts w:ascii="Times New Roman" w:hAnsi="Times New Roman"/>
          <w:sz w:val="28"/>
          <w:szCs w:val="28"/>
        </w:rPr>
        <w:t>практикантів</w:t>
      </w:r>
      <w:r w:rsidR="004B1CC9" w:rsidRPr="00CC1F4E">
        <w:rPr>
          <w:rFonts w:ascii="Times New Roman" w:hAnsi="Times New Roman"/>
          <w:sz w:val="28"/>
          <w:szCs w:val="28"/>
        </w:rPr>
        <w:t xml:space="preserve"> ма</w:t>
      </w:r>
      <w:r w:rsidR="00F943F3">
        <w:rPr>
          <w:rFonts w:ascii="Times New Roman" w:hAnsi="Times New Roman"/>
          <w:sz w:val="28"/>
          <w:szCs w:val="28"/>
        </w:rPr>
        <w:t>ють</w:t>
      </w:r>
      <w:r w:rsidR="004B1CC9" w:rsidRPr="00CC1F4E">
        <w:rPr>
          <w:rFonts w:ascii="Times New Roman" w:hAnsi="Times New Roman"/>
          <w:sz w:val="28"/>
          <w:szCs w:val="28"/>
        </w:rPr>
        <w:t xml:space="preserve"> дуже високий рівень підготовки, 7</w:t>
      </w:r>
      <w:r w:rsidR="00C117C1">
        <w:rPr>
          <w:rFonts w:ascii="Times New Roman" w:hAnsi="Times New Roman"/>
          <w:sz w:val="28"/>
          <w:szCs w:val="28"/>
        </w:rPr>
        <w:t> %</w:t>
      </w:r>
      <w:r w:rsidR="004B1CC9" w:rsidRPr="00CC1F4E">
        <w:rPr>
          <w:rFonts w:ascii="Times New Roman" w:hAnsi="Times New Roman"/>
          <w:sz w:val="28"/>
          <w:szCs w:val="28"/>
        </w:rPr>
        <w:t xml:space="preserve"> – високий, 49</w:t>
      </w:r>
      <w:r w:rsidR="00C117C1">
        <w:rPr>
          <w:rFonts w:ascii="Times New Roman" w:hAnsi="Times New Roman"/>
          <w:sz w:val="28"/>
          <w:szCs w:val="28"/>
        </w:rPr>
        <w:t> %</w:t>
      </w:r>
      <w:r w:rsidR="004B1CC9" w:rsidRPr="00CC1F4E">
        <w:rPr>
          <w:rFonts w:ascii="Times New Roman" w:hAnsi="Times New Roman"/>
          <w:sz w:val="28"/>
          <w:szCs w:val="28"/>
        </w:rPr>
        <w:t xml:space="preserve"> – середній, 33</w:t>
      </w:r>
      <w:r w:rsidR="00C117C1">
        <w:rPr>
          <w:rFonts w:ascii="Times New Roman" w:hAnsi="Times New Roman"/>
          <w:sz w:val="28"/>
          <w:szCs w:val="28"/>
        </w:rPr>
        <w:t> %</w:t>
      </w:r>
      <w:r w:rsidR="004B1CC9" w:rsidRPr="00CC1F4E">
        <w:rPr>
          <w:rFonts w:ascii="Times New Roman" w:hAnsi="Times New Roman"/>
          <w:sz w:val="28"/>
          <w:szCs w:val="28"/>
        </w:rPr>
        <w:t xml:space="preserve"> – низький, 7</w:t>
      </w:r>
      <w:r w:rsidR="00C117C1">
        <w:rPr>
          <w:rFonts w:ascii="Times New Roman" w:hAnsi="Times New Roman"/>
          <w:sz w:val="28"/>
          <w:szCs w:val="28"/>
        </w:rPr>
        <w:t> %</w:t>
      </w:r>
      <w:r w:rsidR="004B1CC9" w:rsidRPr="00CC1F4E">
        <w:rPr>
          <w:rFonts w:ascii="Times New Roman" w:hAnsi="Times New Roman"/>
          <w:sz w:val="28"/>
          <w:szCs w:val="28"/>
        </w:rPr>
        <w:t xml:space="preserve"> – дуже низький.</w:t>
      </w:r>
    </w:p>
    <w:p w:rsidR="004B1CC9" w:rsidRPr="00CC1F4E" w:rsidRDefault="004B1CC9" w:rsidP="00CC1F4E">
      <w:pPr>
        <w:autoSpaceDE w:val="0"/>
        <w:autoSpaceDN w:val="0"/>
        <w:adjustRightInd w:val="0"/>
        <w:spacing w:line="360" w:lineRule="auto"/>
        <w:jc w:val="both"/>
      </w:pPr>
      <w:r w:rsidRPr="00CC1F4E">
        <w:lastRenderedPageBreak/>
        <w:t xml:space="preserve">Проаналізувавши відповіді </w:t>
      </w:r>
      <w:r w:rsidR="00F943F3">
        <w:t xml:space="preserve">потенційних </w:t>
      </w:r>
      <w:r w:rsidRPr="00CC1F4E">
        <w:t xml:space="preserve">роботодавців щодо основних недоліків </w:t>
      </w:r>
      <w:r w:rsidR="00F943F3">
        <w:t xml:space="preserve">у </w:t>
      </w:r>
      <w:r w:rsidRPr="00CC1F4E">
        <w:t>професійн</w:t>
      </w:r>
      <w:r w:rsidR="00F943F3">
        <w:t>ій</w:t>
      </w:r>
      <w:r w:rsidRPr="00CC1F4E">
        <w:t xml:space="preserve"> підготов</w:t>
      </w:r>
      <w:r w:rsidR="00F943F3">
        <w:t>ці</w:t>
      </w:r>
      <w:r w:rsidRPr="00CC1F4E">
        <w:t xml:space="preserve"> майбутніх бакалаврів </w:t>
      </w:r>
      <w:r w:rsidR="00893989">
        <w:t>і</w:t>
      </w:r>
      <w:r w:rsidRPr="00CC1F4E">
        <w:t>з фінансів, банківської спра</w:t>
      </w:r>
      <w:r w:rsidR="002A4656">
        <w:t>ви та страхування, о</w:t>
      </w:r>
      <w:r w:rsidR="00F943F3">
        <w:t>держані</w:t>
      </w:r>
      <w:r w:rsidR="002A4656">
        <w:t xml:space="preserve"> да</w:t>
      </w:r>
      <w:r w:rsidRPr="00CC1F4E">
        <w:t>ні ми подали у вигляді діаграми на рис. 3.1.</w:t>
      </w:r>
    </w:p>
    <w:p w:rsidR="004B1CC9" w:rsidRPr="00CC1F4E" w:rsidRDefault="00FB328D" w:rsidP="00F943F3">
      <w:pPr>
        <w:autoSpaceDE w:val="0"/>
        <w:autoSpaceDN w:val="0"/>
        <w:adjustRightInd w:val="0"/>
        <w:spacing w:line="360" w:lineRule="auto"/>
        <w:ind w:firstLine="142"/>
        <w:jc w:val="both"/>
      </w:pPr>
      <w:r>
        <w:rPr>
          <w:noProof/>
          <w:lang w:eastAsia="uk-UA"/>
        </w:rPr>
        <mc:AlternateContent>
          <mc:Choice Requires="wps">
            <w:drawing>
              <wp:anchor distT="0" distB="0" distL="114300" distR="114300" simplePos="0" relativeHeight="251817984" behindDoc="0" locked="0" layoutInCell="1" allowOverlap="1">
                <wp:simplePos x="0" y="0"/>
                <wp:positionH relativeFrom="column">
                  <wp:posOffset>1159510</wp:posOffset>
                </wp:positionH>
                <wp:positionV relativeFrom="paragraph">
                  <wp:posOffset>3836670</wp:posOffset>
                </wp:positionV>
                <wp:extent cx="4714875" cy="305435"/>
                <wp:effectExtent l="6985" t="7620" r="12065" b="10795"/>
                <wp:wrapNone/>
                <wp:docPr id="8" name="Text Box 5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4875" cy="305435"/>
                        </a:xfrm>
                        <a:prstGeom prst="rect">
                          <a:avLst/>
                        </a:prstGeom>
                        <a:solidFill>
                          <a:srgbClr val="FFFFFF"/>
                        </a:solidFill>
                        <a:ln w="9525">
                          <a:solidFill>
                            <a:schemeClr val="bg1">
                              <a:lumMod val="100000"/>
                              <a:lumOff val="0"/>
                            </a:schemeClr>
                          </a:solidFill>
                          <a:miter lim="800000"/>
                          <a:headEnd/>
                          <a:tailEnd/>
                        </a:ln>
                      </wps:spPr>
                      <wps:txbx>
                        <w:txbxContent>
                          <w:p w:rsidR="00035019" w:rsidRDefault="00035019" w:rsidP="00893989">
                            <w:pPr>
                              <w:ind w:firstLine="0"/>
                              <w:rPr>
                                <w:lang w:val="ru-RU"/>
                              </w:rPr>
                            </w:pPr>
                            <w:r>
                              <w:rPr>
                                <w:lang w:val="ru-RU"/>
                              </w:rPr>
                              <w:t xml:space="preserve">      1</w:t>
                            </w:r>
                            <w:r>
                              <w:rPr>
                                <w:lang w:val="ru-RU"/>
                              </w:rPr>
                              <w:tab/>
                              <w:t xml:space="preserve">             2</w:t>
                            </w:r>
                            <w:r>
                              <w:rPr>
                                <w:lang w:val="ru-RU"/>
                              </w:rPr>
                              <w:tab/>
                            </w:r>
                            <w:r>
                              <w:rPr>
                                <w:lang w:val="ru-RU"/>
                              </w:rPr>
                              <w:tab/>
                              <w:t xml:space="preserve"> 3</w:t>
                            </w:r>
                            <w:r>
                              <w:rPr>
                                <w:lang w:val="ru-RU"/>
                              </w:rPr>
                              <w:tab/>
                            </w:r>
                            <w:r>
                              <w:rPr>
                                <w:lang w:val="ru-RU"/>
                              </w:rPr>
                              <w:tab/>
                              <w:t>4</w:t>
                            </w:r>
                            <w:r>
                              <w:rPr>
                                <w:lang w:val="ru-RU"/>
                              </w:rPr>
                              <w:tab/>
                              <w:t xml:space="preserve">        5</w:t>
                            </w:r>
                            <w:r>
                              <w:rPr>
                                <w:lang w:val="ru-RU"/>
                              </w:rPr>
                              <w:tab/>
                            </w:r>
                            <w:r>
                              <w:rPr>
                                <w:lang w:val="ru-RU"/>
                              </w:rPr>
                              <w:tab/>
                              <w:t xml:space="preserve">      6</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565" o:spid="_x0000_s1108" type="#_x0000_t202" style="position:absolute;left:0;text-align:left;margin-left:91.3pt;margin-top:302.1pt;width:371.25pt;height:24.05pt;z-index:251817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" strokecolor="white [3212]">
                <v:textbox style="mso-fit-shape-to-text:t">
                  <w:txbxContent>
                    <w:p w:rsidR="00035019" w:rsidRDefault="00035019" w:rsidP="00893989">
                      <w:pPr>
                        <w:ind w:firstLine="0"/>
                        <w:rPr>
                          <w:lang w:val="ru-RU"/>
                        </w:rPr>
                      </w:pPr>
                      <w:r>
                        <w:rPr>
                          <w:lang w:val="ru-RU"/>
                        </w:rPr>
                        <w:t xml:space="preserve">      1</w:t>
                      </w:r>
                      <w:r>
                        <w:rPr>
                          <w:lang w:val="ru-RU"/>
                        </w:rPr>
                        <w:tab/>
                        <w:t xml:space="preserve">             2</w:t>
                      </w:r>
                      <w:r>
                        <w:rPr>
                          <w:lang w:val="ru-RU"/>
                        </w:rPr>
                        <w:tab/>
                      </w:r>
                      <w:r>
                        <w:rPr>
                          <w:lang w:val="ru-RU"/>
                        </w:rPr>
                        <w:tab/>
                        <w:t xml:space="preserve"> 3</w:t>
                      </w:r>
                      <w:r>
                        <w:rPr>
                          <w:lang w:val="ru-RU"/>
                        </w:rPr>
                        <w:tab/>
                      </w:r>
                      <w:r>
                        <w:rPr>
                          <w:lang w:val="ru-RU"/>
                        </w:rPr>
                        <w:tab/>
                        <w:t>4</w:t>
                      </w:r>
                      <w:r>
                        <w:rPr>
                          <w:lang w:val="ru-RU"/>
                        </w:rPr>
                        <w:tab/>
                        <w:t xml:space="preserve">        5</w:t>
                      </w:r>
                      <w:r>
                        <w:rPr>
                          <w:lang w:val="ru-RU"/>
                        </w:rPr>
                        <w:tab/>
                      </w:r>
                      <w:r>
                        <w:rPr>
                          <w:lang w:val="ru-RU"/>
                        </w:rPr>
                        <w:tab/>
                        <w:t xml:space="preserve">      6</w:t>
                      </w:r>
                    </w:p>
                  </w:txbxContent>
                </v:textbox>
              </v:shape>
            </w:pict>
          </mc:Fallback>
        </mc:AlternateContent>
      </w:r>
      <w:r w:rsidR="00F943F3">
        <w:rPr>
          <w:noProof/>
          <w:lang w:eastAsia="uk-UA"/>
        </w:rPr>
        <w:drawing>
          <wp:inline distT="0" distB="0" distL="0" distR="0">
            <wp:extent cx="6278245" cy="3927590"/>
            <wp:effectExtent l="19050" t="0" r="825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5">
                      <a:grayscl/>
                    </a:blip>
                    <a:srcRect b="5208"/>
                    <a:stretch>
                      <a:fillRect/>
                    </a:stretch>
                  </pic:blipFill>
                  <pic:spPr bwMode="auto">
                    <a:xfrm>
                      <a:off x="0" y="0"/>
                      <a:ext cx="6278245" cy="3927590"/>
                    </a:xfrm>
                    <a:prstGeom prst="rect">
                      <a:avLst/>
                    </a:prstGeom>
                    <a:noFill/>
                    <a:ln w="9525">
                      <a:noFill/>
                      <a:miter lim="800000"/>
                      <a:headEnd/>
                      <a:tailEnd/>
                    </a:ln>
                  </pic:spPr>
                </pic:pic>
              </a:graphicData>
            </a:graphic>
          </wp:inline>
        </w:drawing>
      </w:r>
    </w:p>
    <w:p w:rsidR="004B1CC9" w:rsidRDefault="00893989" w:rsidP="002648EA">
      <w:pPr>
        <w:autoSpaceDE w:val="0"/>
        <w:autoSpaceDN w:val="0"/>
        <w:adjustRightInd w:val="0"/>
        <w:spacing w:after="120" w:line="360" w:lineRule="auto"/>
        <w:ind w:firstLine="709"/>
        <w:jc w:val="both"/>
        <w:rPr>
          <w:rFonts w:eastAsia="Times New Roman,Bold"/>
          <w:bCs/>
        </w:rPr>
      </w:pPr>
      <w:r>
        <w:rPr>
          <w:noProof/>
          <w:lang w:eastAsia="uk-UA"/>
        </w:rPr>
        <w:drawing>
          <wp:anchor distT="0" distB="0" distL="114300" distR="114300" simplePos="0" relativeHeight="251819008" behindDoc="0" locked="0" layoutInCell="1" allowOverlap="1">
            <wp:simplePos x="0" y="0"/>
            <wp:positionH relativeFrom="column">
              <wp:posOffset>23495</wp:posOffset>
            </wp:positionH>
            <wp:positionV relativeFrom="paragraph">
              <wp:posOffset>121285</wp:posOffset>
            </wp:positionV>
            <wp:extent cx="6286500" cy="2552700"/>
            <wp:effectExtent l="19050" t="0" r="0" b="0"/>
            <wp:wrapSquare wrapText="bothSides"/>
            <wp:docPr id="23"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6"/>
                    <a:srcRect/>
                    <a:stretch>
                      <a:fillRect/>
                    </a:stretch>
                  </pic:blipFill>
                  <pic:spPr bwMode="auto">
                    <a:xfrm>
                      <a:off x="0" y="0"/>
                      <a:ext cx="6286500" cy="2552700"/>
                    </a:xfrm>
                    <a:prstGeom prst="rect">
                      <a:avLst/>
                    </a:prstGeom>
                    <a:noFill/>
                    <a:ln w="9525">
                      <a:noFill/>
                      <a:miter lim="800000"/>
                      <a:headEnd/>
                      <a:tailEnd/>
                    </a:ln>
                  </pic:spPr>
                </pic:pic>
              </a:graphicData>
            </a:graphic>
          </wp:anchor>
        </w:drawing>
      </w:r>
      <w:r w:rsidR="004B1CC9" w:rsidRPr="00917188">
        <w:rPr>
          <w:b/>
        </w:rPr>
        <w:t>Рис. 3.1.</w:t>
      </w:r>
      <w:r w:rsidR="004B1CC9" w:rsidRPr="00CC1F4E">
        <w:t xml:space="preserve"> </w:t>
      </w:r>
      <w:r w:rsidR="004B1CC9" w:rsidRPr="00CC1F4E">
        <w:rPr>
          <w:rFonts w:eastAsia="Times New Roman,Bold"/>
          <w:bCs/>
        </w:rPr>
        <w:t xml:space="preserve">Недоліки професійної підготовки майбутніх бакалаврів </w:t>
      </w:r>
      <w:r w:rsidR="00C06881">
        <w:rPr>
          <w:rFonts w:eastAsia="Times New Roman,Bold"/>
          <w:bCs/>
        </w:rPr>
        <w:t>і</w:t>
      </w:r>
      <w:r w:rsidR="004B1CC9" w:rsidRPr="00CC1F4E">
        <w:rPr>
          <w:rFonts w:eastAsia="Times New Roman,Bold"/>
          <w:bCs/>
        </w:rPr>
        <w:t>з фінансів, банківської справи та страхування за резул</w:t>
      </w:r>
      <w:r w:rsidR="00C06881">
        <w:rPr>
          <w:rFonts w:eastAsia="Times New Roman,Bold"/>
          <w:bCs/>
        </w:rPr>
        <w:t>ьтатами опитування роботодавців</w:t>
      </w:r>
    </w:p>
    <w:p w:rsidR="004B1CC9" w:rsidRPr="00CC1F4E" w:rsidRDefault="009C4286" w:rsidP="00CC1F4E">
      <w:pPr>
        <w:autoSpaceDE w:val="0"/>
        <w:autoSpaceDN w:val="0"/>
        <w:adjustRightInd w:val="0"/>
        <w:spacing w:line="360" w:lineRule="auto"/>
        <w:jc w:val="both"/>
      </w:pPr>
      <w:r>
        <w:t xml:space="preserve">Як бачимо з діаграми, </w:t>
      </w:r>
      <w:r w:rsidR="00A13CDF">
        <w:t xml:space="preserve">потенційні роботодавці найчастіше вказують на брак у </w:t>
      </w:r>
      <w:r>
        <w:t>практикантів</w:t>
      </w:r>
      <w:r w:rsidR="00A13CDF">
        <w:t xml:space="preserve"> навичок </w:t>
      </w:r>
      <w:r w:rsidR="004B1CC9" w:rsidRPr="00CC1F4E">
        <w:t>вирішува</w:t>
      </w:r>
      <w:r w:rsidR="00A13CDF">
        <w:t>ння</w:t>
      </w:r>
      <w:r w:rsidR="004B1CC9" w:rsidRPr="00CC1F4E">
        <w:t xml:space="preserve"> </w:t>
      </w:r>
      <w:r w:rsidR="00A13CDF">
        <w:t xml:space="preserve">професійних </w:t>
      </w:r>
      <w:r w:rsidR="004B1CC9" w:rsidRPr="00CC1F4E">
        <w:t>проблемн</w:t>
      </w:r>
      <w:r w:rsidR="00A13CDF">
        <w:t>их ситуацій</w:t>
      </w:r>
      <w:r w:rsidR="004B1CC9" w:rsidRPr="00CC1F4E">
        <w:t>,</w:t>
      </w:r>
      <w:r w:rsidR="00A13CDF">
        <w:t xml:space="preserve"> на</w:t>
      </w:r>
      <w:r w:rsidR="004B1CC9" w:rsidRPr="00CC1F4E">
        <w:t xml:space="preserve"> </w:t>
      </w:r>
      <w:r w:rsidR="00A13CDF">
        <w:lastRenderedPageBreak/>
        <w:t xml:space="preserve">недостатньо сформовані </w:t>
      </w:r>
      <w:r w:rsidR="004B1CC9" w:rsidRPr="00CC1F4E">
        <w:t xml:space="preserve">практично-професійні </w:t>
      </w:r>
      <w:r w:rsidR="00A13CDF">
        <w:t>уміння й</w:t>
      </w:r>
      <w:r w:rsidR="004B1CC9" w:rsidRPr="00CC1F4E">
        <w:t xml:space="preserve"> аналітичні навички </w:t>
      </w:r>
      <w:r w:rsidR="00A13CDF">
        <w:t xml:space="preserve">у </w:t>
      </w:r>
      <w:r w:rsidR="004B1CC9" w:rsidRPr="00CC1F4E">
        <w:t xml:space="preserve"> вирішенн</w:t>
      </w:r>
      <w:r w:rsidR="00A13CDF">
        <w:t>і</w:t>
      </w:r>
      <w:r w:rsidR="004B1CC9" w:rsidRPr="00CC1F4E">
        <w:t xml:space="preserve"> практичних завдань професійного характеру.</w:t>
      </w:r>
    </w:p>
    <w:p w:rsidR="004B1CC9" w:rsidRPr="00CC1F4E" w:rsidRDefault="00A13CDF" w:rsidP="00CC1F4E">
      <w:pPr>
        <w:autoSpaceDE w:val="0"/>
        <w:autoSpaceDN w:val="0"/>
        <w:adjustRightInd w:val="0"/>
        <w:spacing w:line="360" w:lineRule="auto"/>
        <w:jc w:val="both"/>
      </w:pPr>
      <w:r>
        <w:rPr>
          <w:color w:val="000000" w:themeColor="text1"/>
        </w:rPr>
        <w:t xml:space="preserve">Отже, </w:t>
      </w:r>
      <w:r w:rsidR="004B1CC9" w:rsidRPr="00CC1F4E">
        <w:rPr>
          <w:color w:val="000000" w:themeColor="text1"/>
        </w:rPr>
        <w:t>оцін</w:t>
      </w:r>
      <w:r>
        <w:rPr>
          <w:color w:val="000000" w:themeColor="text1"/>
        </w:rPr>
        <w:t>ювання якості професійної  підготовки майбутніх фахівців керівниками баз практики</w:t>
      </w:r>
      <w:r w:rsidR="004B1CC9" w:rsidRPr="00CC1F4E">
        <w:rPr>
          <w:color w:val="000000" w:themeColor="text1"/>
        </w:rPr>
        <w:t xml:space="preserve"> свідч</w:t>
      </w:r>
      <w:r>
        <w:rPr>
          <w:color w:val="000000" w:themeColor="text1"/>
        </w:rPr>
        <w:t xml:space="preserve">ить про те, </w:t>
      </w:r>
      <w:r w:rsidR="00137C11">
        <w:rPr>
          <w:color w:val="000000" w:themeColor="text1"/>
        </w:rPr>
        <w:t xml:space="preserve">що існує певна невідповідність між потребами ринку праці та можливостями надання </w:t>
      </w:r>
      <w:r w:rsidR="00137C11" w:rsidRPr="00CC1F4E">
        <w:t>освітніх послуг</w:t>
      </w:r>
      <w:r w:rsidR="00137C11">
        <w:t xml:space="preserve"> закладами вищої освіти</w:t>
      </w:r>
      <w:r w:rsidR="004B1CC9" w:rsidRPr="00CC1F4E">
        <w:t>.</w:t>
      </w:r>
    </w:p>
    <w:p w:rsidR="004B1CC9" w:rsidRPr="00CC1F4E" w:rsidRDefault="00D7453A" w:rsidP="00D7453A">
      <w:pPr>
        <w:autoSpaceDE w:val="0"/>
        <w:autoSpaceDN w:val="0"/>
        <w:adjustRightInd w:val="0"/>
        <w:spacing w:line="360" w:lineRule="auto"/>
        <w:jc w:val="both"/>
      </w:pPr>
      <w:r>
        <w:t>Подібне анкетування було проведене і серед студентів та мало на меті з’ясувати їх думку щодо якості професійної підготовки</w:t>
      </w:r>
      <w:r w:rsidR="004B1CC9" w:rsidRPr="00CC1F4E">
        <w:t>. Анкети представлено у додатк</w:t>
      </w:r>
      <w:r w:rsidR="00917188">
        <w:t xml:space="preserve">ах </w:t>
      </w:r>
      <w:r w:rsidR="002E6917">
        <w:t>Л</w:t>
      </w:r>
      <w:r w:rsidR="00917188">
        <w:t xml:space="preserve"> та </w:t>
      </w:r>
      <w:r w:rsidR="002E6917">
        <w:t>М</w:t>
      </w:r>
      <w:r w:rsidR="004B1CC9" w:rsidRPr="00CC1F4E">
        <w:t xml:space="preserve">. </w:t>
      </w:r>
    </w:p>
    <w:p w:rsidR="004B1CC9" w:rsidRPr="00CC1F4E" w:rsidRDefault="004B1CC9" w:rsidP="00CC1F4E">
      <w:pPr>
        <w:autoSpaceDE w:val="0"/>
        <w:autoSpaceDN w:val="0"/>
        <w:adjustRightInd w:val="0"/>
        <w:spacing w:line="360" w:lineRule="auto"/>
        <w:jc w:val="both"/>
      </w:pPr>
      <w:r w:rsidRPr="00CC1F4E">
        <w:t xml:space="preserve">Анкетування проходили студенти І, ІІ, ІІІ та IV курсів спеціальності </w:t>
      </w:r>
      <w:r w:rsidR="005E26A8">
        <w:t>«</w:t>
      </w:r>
      <w:r w:rsidRPr="00CC1F4E">
        <w:t>Фінанси, банківська справа та страхування</w:t>
      </w:r>
      <w:r w:rsidR="005E26A8">
        <w:t>»</w:t>
      </w:r>
      <w:r w:rsidR="00917188">
        <w:t>.</w:t>
      </w:r>
    </w:p>
    <w:p w:rsidR="004B1CC9" w:rsidRPr="00CC1F4E" w:rsidRDefault="004B1CC9" w:rsidP="00CC1F4E">
      <w:pPr>
        <w:autoSpaceDE w:val="0"/>
        <w:autoSpaceDN w:val="0"/>
        <w:adjustRightInd w:val="0"/>
        <w:spacing w:line="360" w:lineRule="auto"/>
        <w:jc w:val="both"/>
      </w:pPr>
      <w:r w:rsidRPr="00CC1F4E">
        <w:t>Слід зазначити, що</w:t>
      </w:r>
      <w:r w:rsidR="005F3983">
        <w:t>,</w:t>
      </w:r>
      <w:r w:rsidRPr="00CC1F4E">
        <w:t xml:space="preserve"> окрім традиційних видів практики, студенти мали можливість пройти навчальну практику </w:t>
      </w:r>
      <w:r w:rsidR="005E26A8">
        <w:t>«</w:t>
      </w:r>
      <w:r w:rsidRPr="00CC1F4E">
        <w:t>Віртуальне підприємство</w:t>
      </w:r>
      <w:r w:rsidR="005E26A8">
        <w:t>»</w:t>
      </w:r>
      <w:r w:rsidRPr="00CC1F4E">
        <w:t xml:space="preserve">, </w:t>
      </w:r>
      <w:r w:rsidR="005F3983">
        <w:t>яке</w:t>
      </w:r>
      <w:r w:rsidRPr="00CC1F4E">
        <w:t xml:space="preserve"> є, по суті, імітацією дійсності. Тому дуже важливо було залучити студентів до цього процесу з метою активізації їх навчальної діяльності. Для цього використовували комплекс інтерактивних методів навчання: групові обговорення, які проводилися у вигляді мозкового штурму, диспуту, круглих столів і т.п.; практичні ситуації, наскрізні ситуації, міждисциплінарні завдання для колективного вирішення, ділові ігри, тестування та ін. Усі ці засоби </w:t>
      </w:r>
      <w:r w:rsidR="0057411D">
        <w:t>спрямовані</w:t>
      </w:r>
      <w:r w:rsidRPr="00CC1F4E">
        <w:t xml:space="preserve"> на мотивування студентів до навчальної діяльності.</w:t>
      </w:r>
    </w:p>
    <w:p w:rsidR="004B1CC9" w:rsidRPr="00CC1F4E" w:rsidRDefault="00AF129F" w:rsidP="00CC1F4E">
      <w:pPr>
        <w:autoSpaceDE w:val="0"/>
        <w:autoSpaceDN w:val="0"/>
        <w:adjustRightInd w:val="0"/>
        <w:spacing w:line="360" w:lineRule="auto"/>
        <w:jc w:val="both"/>
      </w:pPr>
      <w:r>
        <w:rPr>
          <w:color w:val="000000"/>
        </w:rPr>
        <w:t>Запи</w:t>
      </w:r>
      <w:r w:rsidR="0057411D">
        <w:rPr>
          <w:color w:val="000000"/>
        </w:rPr>
        <w:t>т</w:t>
      </w:r>
      <w:r>
        <w:rPr>
          <w:color w:val="000000"/>
        </w:rPr>
        <w:t xml:space="preserve">ання анкети були побудовані таким чином, що </w:t>
      </w:r>
      <w:r w:rsidR="004B1CC9" w:rsidRPr="00CC1F4E">
        <w:rPr>
          <w:color w:val="000000"/>
        </w:rPr>
        <w:t xml:space="preserve">студенти </w:t>
      </w:r>
      <w:r>
        <w:rPr>
          <w:color w:val="000000"/>
        </w:rPr>
        <w:t xml:space="preserve">насамперед мали </w:t>
      </w:r>
      <w:r w:rsidR="004B1CC9" w:rsidRPr="00CC1F4E">
        <w:rPr>
          <w:color w:val="000000"/>
        </w:rPr>
        <w:t>оцін</w:t>
      </w:r>
      <w:r>
        <w:rPr>
          <w:color w:val="000000"/>
        </w:rPr>
        <w:t>ити</w:t>
      </w:r>
      <w:r w:rsidR="004B1CC9" w:rsidRPr="00CC1F4E">
        <w:rPr>
          <w:color w:val="000000"/>
        </w:rPr>
        <w:t xml:space="preserve">, яких </w:t>
      </w:r>
      <w:r>
        <w:rPr>
          <w:color w:val="000000"/>
        </w:rPr>
        <w:t xml:space="preserve">фахових знань, умінь та </w:t>
      </w:r>
      <w:r w:rsidR="004B1CC9" w:rsidRPr="00CC1F4E">
        <w:rPr>
          <w:color w:val="000000"/>
        </w:rPr>
        <w:t>навичок їм браку</w:t>
      </w:r>
      <w:r>
        <w:rPr>
          <w:color w:val="000000"/>
        </w:rPr>
        <w:t>вало під час проходження практики.</w:t>
      </w:r>
      <w:r w:rsidR="004B1CC9" w:rsidRPr="00CC1F4E">
        <w:rPr>
          <w:color w:val="000000"/>
        </w:rPr>
        <w:t xml:space="preserve"> У першому запитанні анкети студентам пропонувалося обрати із 12</w:t>
      </w:r>
      <w:r w:rsidR="004B1CC9" w:rsidRPr="00CC1F4E">
        <w:t xml:space="preserve"> чинників лише 5 тих, які найбільше впливають на </w:t>
      </w:r>
      <w:r>
        <w:t xml:space="preserve">якість та </w:t>
      </w:r>
      <w:r w:rsidR="004B1CC9" w:rsidRPr="00CC1F4E">
        <w:t xml:space="preserve">ефективність професійної діяльності </w:t>
      </w:r>
      <w:r>
        <w:t xml:space="preserve">майбутнього </w:t>
      </w:r>
      <w:r w:rsidR="004B1CC9" w:rsidRPr="00CC1F4E">
        <w:t>фахівця</w:t>
      </w:r>
      <w:r>
        <w:t xml:space="preserve"> </w:t>
      </w:r>
      <w:r w:rsidR="0057411D">
        <w:t>і</w:t>
      </w:r>
      <w:r>
        <w:t>з фінансів, банківської справи та страхування</w:t>
      </w:r>
      <w:r w:rsidR="004B1CC9" w:rsidRPr="00CC1F4E">
        <w:t xml:space="preserve"> </w:t>
      </w:r>
      <w:r>
        <w:t xml:space="preserve">і в подальшуму сприятимуть </w:t>
      </w:r>
      <w:r w:rsidR="004B1CC9" w:rsidRPr="00CC1F4E">
        <w:t>кар'єр</w:t>
      </w:r>
      <w:r>
        <w:t>ному зростанню</w:t>
      </w:r>
      <w:r w:rsidR="004B1CC9" w:rsidRPr="00CC1F4E">
        <w:t xml:space="preserve">. </w:t>
      </w:r>
    </w:p>
    <w:p w:rsidR="004B1CC9" w:rsidRPr="00CC1F4E" w:rsidRDefault="009A4BBD" w:rsidP="00CC1F4E">
      <w:pPr>
        <w:autoSpaceDE w:val="0"/>
        <w:autoSpaceDN w:val="0"/>
        <w:adjustRightInd w:val="0"/>
        <w:spacing w:line="360" w:lineRule="auto"/>
        <w:jc w:val="both"/>
        <w:rPr>
          <w:color w:val="000000"/>
        </w:rPr>
      </w:pPr>
      <w:r>
        <w:rPr>
          <w:color w:val="000000"/>
        </w:rPr>
        <w:t xml:space="preserve">Анкетування було проведено </w:t>
      </w:r>
      <w:r w:rsidR="004B1CC9" w:rsidRPr="00CC1F4E">
        <w:rPr>
          <w:color w:val="000000"/>
        </w:rPr>
        <w:t>до</w:t>
      </w:r>
      <w:r>
        <w:rPr>
          <w:color w:val="000000"/>
        </w:rPr>
        <w:t xml:space="preserve"> п</w:t>
      </w:r>
      <w:r w:rsidR="004B1CC9" w:rsidRPr="00CC1F4E">
        <w:rPr>
          <w:color w:val="000000"/>
        </w:rPr>
        <w:t xml:space="preserve">роходження </w:t>
      </w:r>
      <w:r>
        <w:rPr>
          <w:color w:val="000000"/>
        </w:rPr>
        <w:t xml:space="preserve">студентами </w:t>
      </w:r>
      <w:r w:rsidR="004B1CC9" w:rsidRPr="00CC1F4E">
        <w:rPr>
          <w:color w:val="000000"/>
        </w:rPr>
        <w:t>практики в установах банку</w:t>
      </w:r>
      <w:r>
        <w:rPr>
          <w:color w:val="000000"/>
        </w:rPr>
        <w:t xml:space="preserve"> та повторно після практики. В</w:t>
      </w:r>
      <w:r w:rsidR="004B1CC9" w:rsidRPr="00CC1F4E">
        <w:rPr>
          <w:color w:val="000000"/>
        </w:rPr>
        <w:t xml:space="preserve">ідповіді студентів розташувалися </w:t>
      </w:r>
      <w:r w:rsidR="0057411D">
        <w:rPr>
          <w:color w:val="000000"/>
        </w:rPr>
        <w:t>таким</w:t>
      </w:r>
      <w:r w:rsidR="004B1CC9" w:rsidRPr="00CC1F4E">
        <w:rPr>
          <w:color w:val="000000"/>
        </w:rPr>
        <w:t xml:space="preserve"> чином (табл. 3.3)</w:t>
      </w:r>
      <w:r w:rsidR="0057411D">
        <w:rPr>
          <w:color w:val="000000"/>
        </w:rPr>
        <w:t>.</w:t>
      </w:r>
    </w:p>
    <w:p w:rsidR="007C11CF" w:rsidRDefault="007C11CF" w:rsidP="00917188">
      <w:pPr>
        <w:autoSpaceDE w:val="0"/>
        <w:autoSpaceDN w:val="0"/>
        <w:adjustRightInd w:val="0"/>
        <w:spacing w:line="360" w:lineRule="auto"/>
        <w:ind w:firstLine="0"/>
        <w:jc w:val="right"/>
        <w:rPr>
          <w:b/>
          <w:color w:val="000000"/>
        </w:rPr>
      </w:pPr>
    </w:p>
    <w:p w:rsidR="004B1CC9" w:rsidRPr="00917188" w:rsidRDefault="004B1CC9" w:rsidP="00917188">
      <w:pPr>
        <w:autoSpaceDE w:val="0"/>
        <w:autoSpaceDN w:val="0"/>
        <w:adjustRightInd w:val="0"/>
        <w:spacing w:line="360" w:lineRule="auto"/>
        <w:ind w:firstLine="0"/>
        <w:jc w:val="right"/>
        <w:rPr>
          <w:b/>
          <w:color w:val="000000"/>
        </w:rPr>
      </w:pPr>
      <w:r w:rsidRPr="00917188">
        <w:rPr>
          <w:b/>
          <w:color w:val="000000"/>
        </w:rPr>
        <w:lastRenderedPageBreak/>
        <w:t>Таблиця 3.3</w:t>
      </w:r>
    </w:p>
    <w:tbl>
      <w:tblPr>
        <w:tblStyle w:val="af"/>
        <w:tblW w:w="10054" w:type="dxa"/>
        <w:tblLook w:val="04A0" w:firstRow="1" w:lastRow="0" w:firstColumn="1" w:lastColumn="0" w:noHBand="0" w:noVBand="1"/>
      </w:tblPr>
      <w:tblGrid>
        <w:gridCol w:w="6207"/>
        <w:gridCol w:w="1950"/>
        <w:gridCol w:w="1897"/>
      </w:tblGrid>
      <w:tr w:rsidR="004B1CC9" w:rsidRPr="00917188" w:rsidTr="008113FA">
        <w:trPr>
          <w:trHeight w:val="1403"/>
        </w:trPr>
        <w:tc>
          <w:tcPr>
            <w:tcW w:w="6210" w:type="dxa"/>
          </w:tcPr>
          <w:p w:rsidR="004B1CC9" w:rsidRPr="00917188" w:rsidRDefault="004B1CC9" w:rsidP="0057411D">
            <w:pPr>
              <w:autoSpaceDE w:val="0"/>
              <w:autoSpaceDN w:val="0"/>
              <w:adjustRightInd w:val="0"/>
              <w:spacing w:line="360" w:lineRule="auto"/>
              <w:ind w:firstLine="0"/>
              <w:jc w:val="center"/>
              <w:rPr>
                <w:b/>
                <w:color w:val="000000"/>
                <w:sz w:val="28"/>
                <w:szCs w:val="28"/>
              </w:rPr>
            </w:pPr>
            <w:r w:rsidRPr="00917188">
              <w:rPr>
                <w:b/>
                <w:sz w:val="28"/>
                <w:szCs w:val="28"/>
              </w:rPr>
              <w:t>Чинник</w:t>
            </w:r>
            <w:r w:rsidR="0057411D">
              <w:rPr>
                <w:b/>
                <w:sz w:val="28"/>
                <w:szCs w:val="28"/>
              </w:rPr>
              <w:t>и</w:t>
            </w:r>
            <w:r w:rsidRPr="00917188">
              <w:rPr>
                <w:b/>
                <w:sz w:val="28"/>
                <w:szCs w:val="28"/>
              </w:rPr>
              <w:t>, які най</w:t>
            </w:r>
            <w:r w:rsidR="009A4BBD">
              <w:rPr>
                <w:b/>
                <w:sz w:val="28"/>
                <w:szCs w:val="28"/>
              </w:rPr>
              <w:t>суттєвіше</w:t>
            </w:r>
            <w:r w:rsidRPr="00917188">
              <w:rPr>
                <w:b/>
                <w:sz w:val="28"/>
                <w:szCs w:val="28"/>
              </w:rPr>
              <w:t xml:space="preserve"> впливають на </w:t>
            </w:r>
            <w:r w:rsidR="009A4BBD">
              <w:rPr>
                <w:b/>
                <w:sz w:val="28"/>
                <w:szCs w:val="28"/>
              </w:rPr>
              <w:t xml:space="preserve">якість та </w:t>
            </w:r>
            <w:r w:rsidRPr="00917188">
              <w:rPr>
                <w:b/>
                <w:sz w:val="28"/>
                <w:szCs w:val="28"/>
              </w:rPr>
              <w:t>ефективність професійної діяльності ф</w:t>
            </w:r>
            <w:r w:rsidR="009A4BBD">
              <w:rPr>
                <w:b/>
                <w:sz w:val="28"/>
                <w:szCs w:val="28"/>
              </w:rPr>
              <w:t xml:space="preserve">інансиста </w:t>
            </w:r>
            <w:r w:rsidR="0057411D">
              <w:rPr>
                <w:b/>
                <w:sz w:val="28"/>
                <w:szCs w:val="28"/>
              </w:rPr>
              <w:t>й</w:t>
            </w:r>
            <w:r w:rsidR="009A4BBD">
              <w:rPr>
                <w:b/>
                <w:sz w:val="28"/>
                <w:szCs w:val="28"/>
              </w:rPr>
              <w:t xml:space="preserve"> подальш</w:t>
            </w:r>
            <w:r w:rsidR="0057411D">
              <w:rPr>
                <w:b/>
                <w:sz w:val="28"/>
                <w:szCs w:val="28"/>
              </w:rPr>
              <w:t>е</w:t>
            </w:r>
            <w:r w:rsidR="009A4BBD">
              <w:rPr>
                <w:b/>
                <w:sz w:val="28"/>
                <w:szCs w:val="28"/>
              </w:rPr>
              <w:t xml:space="preserve"> кар’єрн</w:t>
            </w:r>
            <w:r w:rsidR="0057411D">
              <w:rPr>
                <w:b/>
                <w:sz w:val="28"/>
                <w:szCs w:val="28"/>
              </w:rPr>
              <w:t>е</w:t>
            </w:r>
            <w:r w:rsidR="009A4BBD">
              <w:rPr>
                <w:b/>
                <w:sz w:val="28"/>
                <w:szCs w:val="28"/>
              </w:rPr>
              <w:t xml:space="preserve"> зростання</w:t>
            </w:r>
          </w:p>
        </w:tc>
        <w:tc>
          <w:tcPr>
            <w:tcW w:w="1950" w:type="dxa"/>
          </w:tcPr>
          <w:p w:rsidR="004B1CC9" w:rsidRPr="00917188" w:rsidRDefault="004B1CC9" w:rsidP="008113FA">
            <w:pPr>
              <w:autoSpaceDE w:val="0"/>
              <w:autoSpaceDN w:val="0"/>
              <w:adjustRightInd w:val="0"/>
              <w:spacing w:line="360" w:lineRule="auto"/>
              <w:ind w:firstLine="0"/>
              <w:jc w:val="center"/>
              <w:rPr>
                <w:b/>
                <w:color w:val="000000"/>
                <w:sz w:val="28"/>
                <w:szCs w:val="28"/>
              </w:rPr>
            </w:pPr>
            <w:r w:rsidRPr="00917188">
              <w:rPr>
                <w:b/>
                <w:color w:val="000000"/>
                <w:sz w:val="28"/>
                <w:szCs w:val="28"/>
              </w:rPr>
              <w:t>До проходження практики</w:t>
            </w:r>
          </w:p>
        </w:tc>
        <w:tc>
          <w:tcPr>
            <w:tcW w:w="1894" w:type="dxa"/>
          </w:tcPr>
          <w:p w:rsidR="004B1CC9" w:rsidRPr="00917188" w:rsidRDefault="004B1CC9" w:rsidP="008113FA">
            <w:pPr>
              <w:autoSpaceDE w:val="0"/>
              <w:autoSpaceDN w:val="0"/>
              <w:adjustRightInd w:val="0"/>
              <w:spacing w:line="360" w:lineRule="auto"/>
              <w:ind w:firstLine="0"/>
              <w:jc w:val="center"/>
              <w:rPr>
                <w:b/>
                <w:color w:val="000000"/>
                <w:sz w:val="28"/>
                <w:szCs w:val="28"/>
              </w:rPr>
            </w:pPr>
            <w:r w:rsidRPr="00917188">
              <w:rPr>
                <w:b/>
                <w:color w:val="000000"/>
                <w:sz w:val="28"/>
                <w:szCs w:val="28"/>
              </w:rPr>
              <w:t>Після проходження практики</w:t>
            </w:r>
          </w:p>
        </w:tc>
      </w:tr>
      <w:tr w:rsidR="004B1CC9" w:rsidRPr="00CC1F4E" w:rsidTr="008113FA">
        <w:trPr>
          <w:trHeight w:val="709"/>
        </w:trPr>
        <w:tc>
          <w:tcPr>
            <w:tcW w:w="6210" w:type="dxa"/>
          </w:tcPr>
          <w:p w:rsidR="004B1CC9" w:rsidRPr="00CC1F4E" w:rsidRDefault="00C6772F" w:rsidP="008113FA">
            <w:pPr>
              <w:autoSpaceDE w:val="0"/>
              <w:autoSpaceDN w:val="0"/>
              <w:adjustRightInd w:val="0"/>
              <w:spacing w:line="360" w:lineRule="auto"/>
              <w:ind w:firstLine="0"/>
              <w:rPr>
                <w:sz w:val="28"/>
                <w:szCs w:val="28"/>
              </w:rPr>
            </w:pPr>
            <w:r>
              <w:rPr>
                <w:sz w:val="28"/>
                <w:szCs w:val="28"/>
              </w:rPr>
              <w:t>Б</w:t>
            </w:r>
            <w:r w:rsidRPr="00CC1F4E">
              <w:rPr>
                <w:sz w:val="28"/>
                <w:szCs w:val="28"/>
              </w:rPr>
              <w:t>азов</w:t>
            </w:r>
            <w:r>
              <w:rPr>
                <w:sz w:val="28"/>
                <w:szCs w:val="28"/>
              </w:rPr>
              <w:t>і знання та навички з дисциплін фундаментальної підготовки</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sz w:val="28"/>
                <w:szCs w:val="28"/>
              </w:rPr>
              <w:t>4</w:t>
            </w:r>
            <w:r w:rsidR="00C6772F">
              <w:rPr>
                <w:sz w:val="28"/>
                <w:szCs w:val="28"/>
              </w:rPr>
              <w:t>3</w:t>
            </w:r>
            <w:r w:rsidR="00C117C1">
              <w:rPr>
                <w:sz w:val="28"/>
                <w:szCs w:val="28"/>
              </w:rPr>
              <w:t> %</w:t>
            </w:r>
          </w:p>
        </w:tc>
        <w:tc>
          <w:tcPr>
            <w:tcW w:w="1894" w:type="dxa"/>
          </w:tcPr>
          <w:p w:rsidR="004B1CC9" w:rsidRPr="00CC1F4E" w:rsidRDefault="00C6772F" w:rsidP="008113FA">
            <w:pPr>
              <w:autoSpaceDE w:val="0"/>
              <w:autoSpaceDN w:val="0"/>
              <w:adjustRightInd w:val="0"/>
              <w:spacing w:line="360" w:lineRule="auto"/>
              <w:ind w:firstLine="0"/>
              <w:jc w:val="center"/>
              <w:rPr>
                <w:color w:val="000000"/>
                <w:sz w:val="28"/>
                <w:szCs w:val="28"/>
              </w:rPr>
            </w:pPr>
            <w:r>
              <w:rPr>
                <w:sz w:val="28"/>
                <w:szCs w:val="28"/>
              </w:rPr>
              <w:t>6</w:t>
            </w:r>
            <w:r w:rsidR="004B1CC9" w:rsidRPr="00CC1F4E">
              <w:rPr>
                <w:sz w:val="28"/>
                <w:szCs w:val="28"/>
              </w:rPr>
              <w:t>3</w:t>
            </w:r>
            <w:r w:rsidR="00C117C1">
              <w:rPr>
                <w:sz w:val="28"/>
                <w:szCs w:val="28"/>
              </w:rPr>
              <w:t> %</w:t>
            </w:r>
          </w:p>
        </w:tc>
      </w:tr>
      <w:tr w:rsidR="004B1CC9" w:rsidRPr="00CC1F4E" w:rsidTr="008113FA">
        <w:trPr>
          <w:trHeight w:val="347"/>
        </w:trPr>
        <w:tc>
          <w:tcPr>
            <w:tcW w:w="6210" w:type="dxa"/>
          </w:tcPr>
          <w:p w:rsidR="004B1CC9" w:rsidRPr="00CC1F4E" w:rsidRDefault="00C6772F" w:rsidP="008113FA">
            <w:pPr>
              <w:autoSpaceDE w:val="0"/>
              <w:autoSpaceDN w:val="0"/>
              <w:adjustRightInd w:val="0"/>
              <w:spacing w:line="360" w:lineRule="auto"/>
              <w:ind w:firstLine="0"/>
              <w:jc w:val="both"/>
              <w:rPr>
                <w:color w:val="000000"/>
                <w:sz w:val="28"/>
                <w:szCs w:val="28"/>
              </w:rPr>
            </w:pPr>
            <w:r>
              <w:rPr>
                <w:sz w:val="28"/>
                <w:szCs w:val="28"/>
              </w:rPr>
              <w:t>Т</w:t>
            </w:r>
            <w:r w:rsidRPr="00CC1F4E">
              <w:rPr>
                <w:sz w:val="28"/>
                <w:szCs w:val="28"/>
              </w:rPr>
              <w:t>еоретичн</w:t>
            </w:r>
            <w:r>
              <w:rPr>
                <w:sz w:val="28"/>
                <w:szCs w:val="28"/>
              </w:rPr>
              <w:t>і знання з фахових дисциплін</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sz w:val="28"/>
                <w:szCs w:val="28"/>
              </w:rPr>
              <w:t>4</w:t>
            </w:r>
            <w:r w:rsidR="00C6772F">
              <w:rPr>
                <w:sz w:val="28"/>
                <w:szCs w:val="28"/>
              </w:rPr>
              <w:t>7</w:t>
            </w:r>
            <w:r w:rsidR="00C117C1">
              <w:rPr>
                <w:sz w:val="28"/>
                <w:szCs w:val="28"/>
              </w:rPr>
              <w:t> %</w:t>
            </w:r>
          </w:p>
        </w:tc>
        <w:tc>
          <w:tcPr>
            <w:tcW w:w="1894" w:type="dxa"/>
          </w:tcPr>
          <w:p w:rsidR="004B1CC9" w:rsidRPr="00CC1F4E" w:rsidRDefault="00C6772F" w:rsidP="008113FA">
            <w:pPr>
              <w:autoSpaceDE w:val="0"/>
              <w:autoSpaceDN w:val="0"/>
              <w:adjustRightInd w:val="0"/>
              <w:spacing w:line="360" w:lineRule="auto"/>
              <w:ind w:firstLine="0"/>
              <w:jc w:val="center"/>
              <w:rPr>
                <w:color w:val="000000"/>
                <w:sz w:val="28"/>
                <w:szCs w:val="28"/>
              </w:rPr>
            </w:pPr>
            <w:r>
              <w:rPr>
                <w:sz w:val="28"/>
                <w:szCs w:val="28"/>
              </w:rPr>
              <w:t>7</w:t>
            </w:r>
            <w:r w:rsidR="004B1CC9" w:rsidRPr="00CC1F4E">
              <w:rPr>
                <w:sz w:val="28"/>
                <w:szCs w:val="28"/>
              </w:rPr>
              <w:t>3</w:t>
            </w:r>
            <w:r w:rsidR="00C117C1">
              <w:rPr>
                <w:sz w:val="28"/>
                <w:szCs w:val="28"/>
              </w:rPr>
              <w:t> %</w:t>
            </w:r>
          </w:p>
        </w:tc>
      </w:tr>
      <w:tr w:rsidR="004B1CC9" w:rsidRPr="00CC1F4E" w:rsidTr="008113FA">
        <w:trPr>
          <w:trHeight w:val="709"/>
        </w:trPr>
        <w:tc>
          <w:tcPr>
            <w:tcW w:w="6210" w:type="dxa"/>
          </w:tcPr>
          <w:p w:rsidR="004B1CC9" w:rsidRPr="00CC1F4E" w:rsidRDefault="00C6772F" w:rsidP="008113FA">
            <w:pPr>
              <w:autoSpaceDE w:val="0"/>
              <w:autoSpaceDN w:val="0"/>
              <w:adjustRightInd w:val="0"/>
              <w:spacing w:line="360" w:lineRule="auto"/>
              <w:ind w:firstLine="0"/>
              <w:jc w:val="both"/>
              <w:rPr>
                <w:sz w:val="28"/>
                <w:szCs w:val="28"/>
              </w:rPr>
            </w:pPr>
            <w:r>
              <w:rPr>
                <w:sz w:val="28"/>
                <w:szCs w:val="28"/>
              </w:rPr>
              <w:t>П</w:t>
            </w:r>
            <w:r w:rsidR="004B1CC9" w:rsidRPr="00CC1F4E">
              <w:rPr>
                <w:sz w:val="28"/>
                <w:szCs w:val="28"/>
              </w:rPr>
              <w:t>рактичн</w:t>
            </w:r>
            <w:r>
              <w:rPr>
                <w:sz w:val="28"/>
                <w:szCs w:val="28"/>
              </w:rPr>
              <w:t>ий досвід, уміння та навички з фахових дисциплін</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74</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92</w:t>
            </w:r>
            <w:r w:rsidR="00C117C1">
              <w:rPr>
                <w:color w:val="000000"/>
                <w:sz w:val="28"/>
                <w:szCs w:val="28"/>
              </w:rPr>
              <w:t> %</w:t>
            </w:r>
          </w:p>
        </w:tc>
      </w:tr>
      <w:tr w:rsidR="004B1CC9" w:rsidRPr="00CC1F4E" w:rsidTr="008113FA">
        <w:trPr>
          <w:trHeight w:val="347"/>
        </w:trPr>
        <w:tc>
          <w:tcPr>
            <w:tcW w:w="6210" w:type="dxa"/>
          </w:tcPr>
          <w:p w:rsidR="004B1CC9" w:rsidRPr="00CC1F4E" w:rsidRDefault="00C6772F" w:rsidP="008113FA">
            <w:pPr>
              <w:autoSpaceDE w:val="0"/>
              <w:autoSpaceDN w:val="0"/>
              <w:adjustRightInd w:val="0"/>
              <w:spacing w:line="360" w:lineRule="auto"/>
              <w:ind w:firstLine="0"/>
              <w:jc w:val="both"/>
              <w:rPr>
                <w:sz w:val="28"/>
                <w:szCs w:val="28"/>
              </w:rPr>
            </w:pPr>
            <w:r>
              <w:rPr>
                <w:sz w:val="28"/>
                <w:szCs w:val="28"/>
              </w:rPr>
              <w:t>Знання іноземної</w:t>
            </w:r>
            <w:r w:rsidR="004B1CC9" w:rsidRPr="00CC1F4E">
              <w:rPr>
                <w:sz w:val="28"/>
                <w:szCs w:val="28"/>
              </w:rPr>
              <w:t xml:space="preserve"> мов</w:t>
            </w:r>
            <w:r>
              <w:rPr>
                <w:sz w:val="28"/>
                <w:szCs w:val="28"/>
              </w:rPr>
              <w:t>и</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24</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36</w:t>
            </w:r>
            <w:r w:rsidR="00C117C1">
              <w:rPr>
                <w:color w:val="000000"/>
                <w:sz w:val="28"/>
                <w:szCs w:val="28"/>
              </w:rPr>
              <w:t> %</w:t>
            </w:r>
          </w:p>
        </w:tc>
      </w:tr>
      <w:tr w:rsidR="004B1CC9" w:rsidRPr="00CC1F4E" w:rsidTr="008113FA">
        <w:trPr>
          <w:trHeight w:val="363"/>
        </w:trPr>
        <w:tc>
          <w:tcPr>
            <w:tcW w:w="6210" w:type="dxa"/>
          </w:tcPr>
          <w:p w:rsidR="004B1CC9" w:rsidRPr="00CC1F4E" w:rsidRDefault="008D166F" w:rsidP="008113FA">
            <w:pPr>
              <w:autoSpaceDE w:val="0"/>
              <w:autoSpaceDN w:val="0"/>
              <w:adjustRightInd w:val="0"/>
              <w:spacing w:line="360" w:lineRule="auto"/>
              <w:ind w:firstLine="0"/>
              <w:jc w:val="both"/>
              <w:rPr>
                <w:sz w:val="28"/>
                <w:szCs w:val="28"/>
              </w:rPr>
            </w:pPr>
            <w:r>
              <w:rPr>
                <w:sz w:val="28"/>
                <w:szCs w:val="28"/>
              </w:rPr>
              <w:t>Навички роботи в</w:t>
            </w:r>
            <w:r w:rsidR="004B1CC9" w:rsidRPr="00CC1F4E">
              <w:rPr>
                <w:sz w:val="28"/>
                <w:szCs w:val="28"/>
              </w:rPr>
              <w:t xml:space="preserve"> мережі </w:t>
            </w:r>
            <w:r w:rsidR="00501411">
              <w:rPr>
                <w:sz w:val="28"/>
                <w:szCs w:val="28"/>
              </w:rPr>
              <w:t>Інтернет</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82</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100</w:t>
            </w:r>
            <w:r w:rsidR="00C117C1">
              <w:rPr>
                <w:color w:val="000000"/>
                <w:sz w:val="28"/>
                <w:szCs w:val="28"/>
              </w:rPr>
              <w:t> %</w:t>
            </w:r>
          </w:p>
        </w:tc>
      </w:tr>
      <w:tr w:rsidR="004B1CC9" w:rsidRPr="00CC1F4E" w:rsidTr="008113FA">
        <w:trPr>
          <w:trHeight w:val="709"/>
        </w:trPr>
        <w:tc>
          <w:tcPr>
            <w:tcW w:w="6210" w:type="dxa"/>
          </w:tcPr>
          <w:p w:rsidR="004B1CC9" w:rsidRPr="00CC1F4E" w:rsidRDefault="004B1CC9" w:rsidP="008113FA">
            <w:pPr>
              <w:autoSpaceDE w:val="0"/>
              <w:autoSpaceDN w:val="0"/>
              <w:adjustRightInd w:val="0"/>
              <w:spacing w:line="360" w:lineRule="auto"/>
              <w:ind w:firstLine="0"/>
              <w:jc w:val="both"/>
              <w:rPr>
                <w:sz w:val="28"/>
                <w:szCs w:val="28"/>
              </w:rPr>
            </w:pPr>
            <w:r w:rsidRPr="00CC1F4E">
              <w:rPr>
                <w:sz w:val="28"/>
                <w:szCs w:val="28"/>
              </w:rPr>
              <w:t xml:space="preserve">Знання </w:t>
            </w:r>
            <w:r w:rsidR="00501411">
              <w:rPr>
                <w:sz w:val="28"/>
                <w:szCs w:val="28"/>
              </w:rPr>
              <w:t xml:space="preserve">та навички роботи із </w:t>
            </w:r>
            <w:r w:rsidRPr="00CC1F4E">
              <w:rPr>
                <w:sz w:val="28"/>
                <w:szCs w:val="28"/>
              </w:rPr>
              <w:t>програмн</w:t>
            </w:r>
            <w:r w:rsidR="00501411">
              <w:rPr>
                <w:sz w:val="28"/>
                <w:szCs w:val="28"/>
              </w:rPr>
              <w:t>им</w:t>
            </w:r>
            <w:r w:rsidRPr="00CC1F4E">
              <w:rPr>
                <w:sz w:val="28"/>
                <w:szCs w:val="28"/>
              </w:rPr>
              <w:t xml:space="preserve"> забезпечення</w:t>
            </w:r>
            <w:r w:rsidR="00501411">
              <w:rPr>
                <w:sz w:val="28"/>
                <w:szCs w:val="28"/>
              </w:rPr>
              <w:t>м</w:t>
            </w:r>
            <w:r w:rsidRPr="00CC1F4E">
              <w:rPr>
                <w:sz w:val="28"/>
                <w:szCs w:val="28"/>
              </w:rPr>
              <w:t xml:space="preserve"> загального призначення</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63</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78</w:t>
            </w:r>
            <w:r w:rsidR="00C117C1">
              <w:rPr>
                <w:color w:val="000000"/>
                <w:sz w:val="28"/>
                <w:szCs w:val="28"/>
              </w:rPr>
              <w:t> %</w:t>
            </w:r>
          </w:p>
        </w:tc>
      </w:tr>
      <w:tr w:rsidR="004B1CC9" w:rsidRPr="00CC1F4E" w:rsidTr="008113FA">
        <w:trPr>
          <w:trHeight w:val="709"/>
        </w:trPr>
        <w:tc>
          <w:tcPr>
            <w:tcW w:w="6210" w:type="dxa"/>
          </w:tcPr>
          <w:p w:rsidR="004B1CC9" w:rsidRPr="00CC1F4E" w:rsidRDefault="004B1CC9" w:rsidP="008113FA">
            <w:pPr>
              <w:autoSpaceDE w:val="0"/>
              <w:autoSpaceDN w:val="0"/>
              <w:adjustRightInd w:val="0"/>
              <w:spacing w:line="360" w:lineRule="auto"/>
              <w:ind w:firstLine="0"/>
              <w:jc w:val="both"/>
              <w:rPr>
                <w:sz w:val="28"/>
                <w:szCs w:val="28"/>
              </w:rPr>
            </w:pPr>
            <w:r w:rsidRPr="00CC1F4E">
              <w:rPr>
                <w:sz w:val="28"/>
                <w:szCs w:val="28"/>
              </w:rPr>
              <w:t>Знання</w:t>
            </w:r>
            <w:r w:rsidR="00501411">
              <w:rPr>
                <w:sz w:val="28"/>
                <w:szCs w:val="28"/>
              </w:rPr>
              <w:t xml:space="preserve"> </w:t>
            </w:r>
            <w:r w:rsidR="008D166F">
              <w:rPr>
                <w:sz w:val="28"/>
                <w:szCs w:val="28"/>
              </w:rPr>
              <w:t>та навички роботи із програмним</w:t>
            </w:r>
            <w:r w:rsidR="00501411">
              <w:rPr>
                <w:sz w:val="28"/>
                <w:szCs w:val="28"/>
              </w:rPr>
              <w:t xml:space="preserve">  забезпеченням </w:t>
            </w:r>
            <w:r w:rsidRPr="00CC1F4E">
              <w:rPr>
                <w:sz w:val="28"/>
                <w:szCs w:val="28"/>
              </w:rPr>
              <w:t xml:space="preserve">професійного </w:t>
            </w:r>
            <w:r w:rsidR="00501411">
              <w:rPr>
                <w:sz w:val="28"/>
                <w:szCs w:val="28"/>
              </w:rPr>
              <w:t>призначення</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85</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100</w:t>
            </w:r>
            <w:r w:rsidR="00C117C1">
              <w:rPr>
                <w:color w:val="000000"/>
                <w:sz w:val="28"/>
                <w:szCs w:val="28"/>
              </w:rPr>
              <w:t> %</w:t>
            </w:r>
          </w:p>
        </w:tc>
      </w:tr>
      <w:tr w:rsidR="004B1CC9" w:rsidRPr="00CC1F4E" w:rsidTr="008113FA">
        <w:trPr>
          <w:trHeight w:val="693"/>
        </w:trPr>
        <w:tc>
          <w:tcPr>
            <w:tcW w:w="6210" w:type="dxa"/>
          </w:tcPr>
          <w:p w:rsidR="004B1CC9" w:rsidRPr="00CC1F4E" w:rsidRDefault="00501411" w:rsidP="008D166F">
            <w:pPr>
              <w:autoSpaceDE w:val="0"/>
              <w:autoSpaceDN w:val="0"/>
              <w:adjustRightInd w:val="0"/>
              <w:spacing w:line="360" w:lineRule="auto"/>
              <w:ind w:firstLine="0"/>
              <w:jc w:val="both"/>
              <w:rPr>
                <w:sz w:val="28"/>
                <w:szCs w:val="28"/>
              </w:rPr>
            </w:pPr>
            <w:r>
              <w:rPr>
                <w:sz w:val="28"/>
                <w:szCs w:val="28"/>
              </w:rPr>
              <w:t>Комунікативні нави</w:t>
            </w:r>
            <w:r w:rsidR="008D166F">
              <w:rPr>
                <w:sz w:val="28"/>
                <w:szCs w:val="28"/>
              </w:rPr>
              <w:t>ч</w:t>
            </w:r>
            <w:r>
              <w:rPr>
                <w:sz w:val="28"/>
                <w:szCs w:val="28"/>
              </w:rPr>
              <w:t xml:space="preserve">ки та здатність до роботи </w:t>
            </w:r>
            <w:r w:rsidR="008D166F">
              <w:rPr>
                <w:sz w:val="28"/>
                <w:szCs w:val="28"/>
              </w:rPr>
              <w:t>в</w:t>
            </w:r>
            <w:r>
              <w:rPr>
                <w:sz w:val="28"/>
                <w:szCs w:val="28"/>
              </w:rPr>
              <w:t xml:space="preserve"> </w:t>
            </w:r>
            <w:r w:rsidR="004B1CC9" w:rsidRPr="00CC1F4E">
              <w:rPr>
                <w:sz w:val="28"/>
                <w:szCs w:val="28"/>
              </w:rPr>
              <w:t>команді</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14</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17</w:t>
            </w:r>
            <w:r w:rsidR="00C117C1">
              <w:rPr>
                <w:color w:val="000000"/>
                <w:sz w:val="28"/>
                <w:szCs w:val="28"/>
              </w:rPr>
              <w:t> %</w:t>
            </w:r>
          </w:p>
        </w:tc>
      </w:tr>
      <w:tr w:rsidR="004B1CC9" w:rsidRPr="00CC1F4E" w:rsidTr="008113FA">
        <w:trPr>
          <w:trHeight w:val="709"/>
        </w:trPr>
        <w:tc>
          <w:tcPr>
            <w:tcW w:w="6210" w:type="dxa"/>
          </w:tcPr>
          <w:p w:rsidR="004B1CC9" w:rsidRPr="00CC1F4E" w:rsidRDefault="00501411" w:rsidP="008113FA">
            <w:pPr>
              <w:autoSpaceDE w:val="0"/>
              <w:autoSpaceDN w:val="0"/>
              <w:adjustRightInd w:val="0"/>
              <w:spacing w:line="360" w:lineRule="auto"/>
              <w:ind w:firstLine="0"/>
              <w:jc w:val="both"/>
              <w:rPr>
                <w:sz w:val="28"/>
                <w:szCs w:val="28"/>
              </w:rPr>
            </w:pPr>
            <w:r>
              <w:rPr>
                <w:sz w:val="28"/>
                <w:szCs w:val="28"/>
              </w:rPr>
              <w:t xml:space="preserve">Прагнення до </w:t>
            </w:r>
            <w:r w:rsidR="004B1CC9" w:rsidRPr="00CC1F4E">
              <w:rPr>
                <w:sz w:val="28"/>
                <w:szCs w:val="28"/>
              </w:rPr>
              <w:t>кар'єрн</w:t>
            </w:r>
            <w:r>
              <w:rPr>
                <w:sz w:val="28"/>
                <w:szCs w:val="28"/>
              </w:rPr>
              <w:t>ого</w:t>
            </w:r>
            <w:r w:rsidR="004B1CC9" w:rsidRPr="00CC1F4E">
              <w:rPr>
                <w:sz w:val="28"/>
                <w:szCs w:val="28"/>
              </w:rPr>
              <w:t xml:space="preserve"> зростання і професійн</w:t>
            </w:r>
            <w:r>
              <w:rPr>
                <w:sz w:val="28"/>
                <w:szCs w:val="28"/>
              </w:rPr>
              <w:t>ого самовдосконалення</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26</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39</w:t>
            </w:r>
            <w:r w:rsidR="00C117C1">
              <w:rPr>
                <w:color w:val="000000"/>
                <w:sz w:val="28"/>
                <w:szCs w:val="28"/>
              </w:rPr>
              <w:t> %</w:t>
            </w:r>
          </w:p>
        </w:tc>
      </w:tr>
      <w:tr w:rsidR="004B1CC9" w:rsidRPr="00CC1F4E" w:rsidTr="008113FA">
        <w:trPr>
          <w:trHeight w:val="347"/>
        </w:trPr>
        <w:tc>
          <w:tcPr>
            <w:tcW w:w="6210" w:type="dxa"/>
          </w:tcPr>
          <w:p w:rsidR="004B1CC9" w:rsidRPr="00CC1F4E" w:rsidRDefault="00501411" w:rsidP="008113FA">
            <w:pPr>
              <w:autoSpaceDE w:val="0"/>
              <w:autoSpaceDN w:val="0"/>
              <w:adjustRightInd w:val="0"/>
              <w:spacing w:line="360" w:lineRule="auto"/>
              <w:ind w:firstLine="0"/>
              <w:jc w:val="both"/>
              <w:rPr>
                <w:sz w:val="28"/>
                <w:szCs w:val="28"/>
              </w:rPr>
            </w:pPr>
            <w:r>
              <w:rPr>
                <w:sz w:val="28"/>
                <w:szCs w:val="28"/>
              </w:rPr>
              <w:t>Управлінські нави</w:t>
            </w:r>
            <w:r w:rsidR="008D166F">
              <w:rPr>
                <w:sz w:val="28"/>
                <w:szCs w:val="28"/>
              </w:rPr>
              <w:t>ч</w:t>
            </w:r>
            <w:r>
              <w:rPr>
                <w:sz w:val="28"/>
                <w:szCs w:val="28"/>
              </w:rPr>
              <w:t>ки</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11</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47</w:t>
            </w:r>
            <w:r w:rsidR="00C117C1">
              <w:rPr>
                <w:color w:val="000000"/>
                <w:sz w:val="28"/>
                <w:szCs w:val="28"/>
              </w:rPr>
              <w:t> %</w:t>
            </w:r>
          </w:p>
        </w:tc>
      </w:tr>
      <w:tr w:rsidR="004B1CC9" w:rsidRPr="00CC1F4E" w:rsidTr="008113FA">
        <w:trPr>
          <w:trHeight w:val="709"/>
        </w:trPr>
        <w:tc>
          <w:tcPr>
            <w:tcW w:w="6210" w:type="dxa"/>
          </w:tcPr>
          <w:p w:rsidR="004B1CC9" w:rsidRPr="00CC1F4E" w:rsidRDefault="00501411" w:rsidP="008113FA">
            <w:pPr>
              <w:autoSpaceDE w:val="0"/>
              <w:autoSpaceDN w:val="0"/>
              <w:adjustRightInd w:val="0"/>
              <w:spacing w:line="360" w:lineRule="auto"/>
              <w:ind w:firstLine="0"/>
              <w:jc w:val="both"/>
              <w:rPr>
                <w:sz w:val="28"/>
                <w:szCs w:val="28"/>
              </w:rPr>
            </w:pPr>
            <w:r>
              <w:rPr>
                <w:sz w:val="28"/>
                <w:szCs w:val="28"/>
              </w:rPr>
              <w:t>Прагнення до подальшого навчання та професійної самоосвіти</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24</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38</w:t>
            </w:r>
            <w:r w:rsidR="00C117C1">
              <w:rPr>
                <w:color w:val="000000"/>
                <w:sz w:val="28"/>
                <w:szCs w:val="28"/>
              </w:rPr>
              <w:t> %</w:t>
            </w:r>
          </w:p>
        </w:tc>
      </w:tr>
      <w:tr w:rsidR="004B1CC9" w:rsidRPr="00CC1F4E" w:rsidTr="008113FA">
        <w:trPr>
          <w:trHeight w:val="363"/>
        </w:trPr>
        <w:tc>
          <w:tcPr>
            <w:tcW w:w="6210" w:type="dxa"/>
          </w:tcPr>
          <w:p w:rsidR="004B1CC9" w:rsidRPr="00CC1F4E" w:rsidRDefault="004B1CC9" w:rsidP="008113FA">
            <w:pPr>
              <w:autoSpaceDE w:val="0"/>
              <w:autoSpaceDN w:val="0"/>
              <w:adjustRightInd w:val="0"/>
              <w:spacing w:line="360" w:lineRule="auto"/>
              <w:ind w:firstLine="0"/>
              <w:jc w:val="both"/>
              <w:rPr>
                <w:color w:val="000000"/>
                <w:sz w:val="28"/>
                <w:szCs w:val="28"/>
              </w:rPr>
            </w:pPr>
            <w:r w:rsidRPr="00CC1F4E">
              <w:rPr>
                <w:sz w:val="28"/>
                <w:szCs w:val="28"/>
              </w:rPr>
              <w:t>Інш</w:t>
            </w:r>
            <w:r w:rsidR="00EE6F83">
              <w:rPr>
                <w:sz w:val="28"/>
                <w:szCs w:val="28"/>
              </w:rPr>
              <w:t>і чинники</w:t>
            </w:r>
          </w:p>
        </w:tc>
        <w:tc>
          <w:tcPr>
            <w:tcW w:w="1950"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1</w:t>
            </w:r>
            <w:r w:rsidR="00C117C1">
              <w:rPr>
                <w:color w:val="000000"/>
                <w:sz w:val="28"/>
                <w:szCs w:val="28"/>
              </w:rPr>
              <w:t> %</w:t>
            </w:r>
          </w:p>
        </w:tc>
        <w:tc>
          <w:tcPr>
            <w:tcW w:w="1894" w:type="dxa"/>
          </w:tcPr>
          <w:p w:rsidR="004B1CC9" w:rsidRPr="00CC1F4E" w:rsidRDefault="004B1CC9" w:rsidP="008113FA">
            <w:pPr>
              <w:autoSpaceDE w:val="0"/>
              <w:autoSpaceDN w:val="0"/>
              <w:adjustRightInd w:val="0"/>
              <w:spacing w:line="360" w:lineRule="auto"/>
              <w:ind w:firstLine="0"/>
              <w:jc w:val="center"/>
              <w:rPr>
                <w:color w:val="000000"/>
                <w:sz w:val="28"/>
                <w:szCs w:val="28"/>
              </w:rPr>
            </w:pPr>
            <w:r w:rsidRPr="00CC1F4E">
              <w:rPr>
                <w:color w:val="000000"/>
                <w:sz w:val="28"/>
                <w:szCs w:val="28"/>
              </w:rPr>
              <w:t>3</w:t>
            </w:r>
            <w:r w:rsidR="00C117C1">
              <w:rPr>
                <w:color w:val="000000"/>
                <w:sz w:val="28"/>
                <w:szCs w:val="28"/>
              </w:rPr>
              <w:t> %</w:t>
            </w:r>
          </w:p>
        </w:tc>
      </w:tr>
    </w:tbl>
    <w:p w:rsidR="004B1CC9" w:rsidRPr="00CC1F4E" w:rsidRDefault="004B1CC9" w:rsidP="00C6772F">
      <w:pPr>
        <w:autoSpaceDE w:val="0"/>
        <w:autoSpaceDN w:val="0"/>
        <w:adjustRightInd w:val="0"/>
        <w:spacing w:before="240" w:line="360" w:lineRule="auto"/>
        <w:ind w:firstLine="709"/>
        <w:jc w:val="both"/>
      </w:pPr>
      <w:r w:rsidRPr="00CC1F4E">
        <w:rPr>
          <w:color w:val="000000"/>
        </w:rPr>
        <w:t xml:space="preserve">Отже, за період навчання студенти змінили свої погляди на чинники, що впливають на ефективність професійного </w:t>
      </w:r>
      <w:r w:rsidR="00DD3E87">
        <w:rPr>
          <w:color w:val="000000"/>
        </w:rPr>
        <w:t>росту</w:t>
      </w:r>
      <w:r w:rsidRPr="00CC1F4E">
        <w:rPr>
          <w:color w:val="000000"/>
        </w:rPr>
        <w:t xml:space="preserve"> та навіть додали свої (лідерські якості, мобільність, швидк</w:t>
      </w:r>
      <w:r w:rsidR="00DD3E87">
        <w:rPr>
          <w:color w:val="000000"/>
        </w:rPr>
        <w:t>а</w:t>
      </w:r>
      <w:r w:rsidRPr="00CC1F4E">
        <w:rPr>
          <w:color w:val="000000"/>
        </w:rPr>
        <w:t xml:space="preserve"> адапт</w:t>
      </w:r>
      <w:r w:rsidR="008D166F">
        <w:rPr>
          <w:color w:val="000000"/>
        </w:rPr>
        <w:t>ація</w:t>
      </w:r>
      <w:r w:rsidRPr="00CC1F4E">
        <w:rPr>
          <w:color w:val="000000"/>
        </w:rPr>
        <w:t xml:space="preserve"> до </w:t>
      </w:r>
      <w:r w:rsidR="00DD3E87">
        <w:rPr>
          <w:color w:val="000000"/>
        </w:rPr>
        <w:t xml:space="preserve">нових </w:t>
      </w:r>
      <w:r w:rsidRPr="00CC1F4E">
        <w:rPr>
          <w:color w:val="000000"/>
        </w:rPr>
        <w:t>умов</w:t>
      </w:r>
      <w:r w:rsidR="00DD3E87">
        <w:rPr>
          <w:color w:val="000000"/>
        </w:rPr>
        <w:t xml:space="preserve"> праці</w:t>
      </w:r>
      <w:r w:rsidRPr="00CC1F4E">
        <w:rPr>
          <w:color w:val="000000"/>
        </w:rPr>
        <w:t xml:space="preserve"> тощо). Відповідаючи на запитання анкети</w:t>
      </w:r>
      <w:r w:rsidR="005F3983">
        <w:rPr>
          <w:color w:val="000000"/>
        </w:rPr>
        <w:t>,</w:t>
      </w:r>
      <w:r w:rsidRPr="00CC1F4E">
        <w:rPr>
          <w:color w:val="000000"/>
        </w:rPr>
        <w:t xml:space="preserve"> респонденти </w:t>
      </w:r>
      <w:r w:rsidR="00DD3E87">
        <w:rPr>
          <w:color w:val="000000"/>
        </w:rPr>
        <w:t>вказали і на низку недоліків у професійній підготовці, а саме</w:t>
      </w:r>
      <w:r w:rsidR="008D166F">
        <w:rPr>
          <w:color w:val="000000"/>
        </w:rPr>
        <w:t>:</w:t>
      </w:r>
      <w:r w:rsidR="00DD3E87">
        <w:rPr>
          <w:color w:val="000000"/>
        </w:rPr>
        <w:t xml:space="preserve"> брак навичок у вирішенні проблемних завдань професійного змісту, недостатність навичок аналізу професійної інформації, теоретичних знань </w:t>
      </w:r>
      <w:r w:rsidR="00DD3E87">
        <w:rPr>
          <w:color w:val="000000"/>
        </w:rPr>
        <w:lastRenderedPageBreak/>
        <w:t xml:space="preserve">із дисциплін фахової підготовки, брак комунікативних навичок у спілкуванні з клієнтами, </w:t>
      </w:r>
      <w:r w:rsidR="008D166F">
        <w:rPr>
          <w:color w:val="000000"/>
        </w:rPr>
        <w:t>низький р</w:t>
      </w:r>
      <w:r w:rsidR="00DD3E87">
        <w:rPr>
          <w:color w:val="000000"/>
        </w:rPr>
        <w:t>івень знань іноземної мови тощо.</w:t>
      </w:r>
    </w:p>
    <w:p w:rsidR="004B1CC9" w:rsidRPr="00CC1F4E" w:rsidRDefault="00DD3E87" w:rsidP="00CC1F4E">
      <w:pPr>
        <w:autoSpaceDE w:val="0"/>
        <w:autoSpaceDN w:val="0"/>
        <w:adjustRightInd w:val="0"/>
        <w:spacing w:line="360" w:lineRule="auto"/>
        <w:jc w:val="both"/>
      </w:pPr>
      <w:r>
        <w:t xml:space="preserve">Виникає </w:t>
      </w:r>
      <w:r w:rsidR="008D166F">
        <w:t>суперечність</w:t>
      </w:r>
      <w:r>
        <w:t>, адже потенційні р</w:t>
      </w:r>
      <w:r w:rsidR="004B1CC9" w:rsidRPr="00CC1F4E">
        <w:t xml:space="preserve">оботодавці </w:t>
      </w:r>
      <w:r>
        <w:t xml:space="preserve">вбачають за необхідне зосередити увагу закладів вищої освіти на формуванні </w:t>
      </w:r>
      <w:r w:rsidR="004B1CC9" w:rsidRPr="00CC1F4E">
        <w:t>практичних умін</w:t>
      </w:r>
      <w:r w:rsidR="00220686">
        <w:t>ь</w:t>
      </w:r>
      <w:r w:rsidR="004B1CC9" w:rsidRPr="00CC1F4E">
        <w:t xml:space="preserve"> випускників</w:t>
      </w:r>
      <w:r>
        <w:t xml:space="preserve"> та наявності </w:t>
      </w:r>
      <w:r w:rsidR="00220686">
        <w:t xml:space="preserve">у них </w:t>
      </w:r>
      <w:r>
        <w:t>міцних прикладних знань, у тому числі міждисциплінарних</w:t>
      </w:r>
      <w:r w:rsidR="004B1CC9" w:rsidRPr="00CC1F4E">
        <w:t xml:space="preserve">, тоді як </w:t>
      </w:r>
      <w:r w:rsidR="006E4312">
        <w:t xml:space="preserve">освітній процес </w:t>
      </w:r>
      <w:r w:rsidR="00220686">
        <w:t>ЗВО першочергово зосереджен</w:t>
      </w:r>
      <w:r w:rsidR="00867E37">
        <w:t>ий</w:t>
      </w:r>
      <w:r w:rsidR="00220686">
        <w:t xml:space="preserve"> на </w:t>
      </w:r>
      <w:r w:rsidR="004B1CC9" w:rsidRPr="00CC1F4E">
        <w:t>теоретичній підготовці</w:t>
      </w:r>
      <w:r w:rsidR="00220686">
        <w:t xml:space="preserve"> майбутнього фахівця</w:t>
      </w:r>
      <w:r w:rsidR="004B1CC9" w:rsidRPr="00CC1F4E">
        <w:t>.</w:t>
      </w:r>
    </w:p>
    <w:p w:rsidR="004B1CC9" w:rsidRPr="00CC1F4E" w:rsidRDefault="006E4312" w:rsidP="00CC1F4E">
      <w:pPr>
        <w:autoSpaceDE w:val="0"/>
        <w:autoSpaceDN w:val="0"/>
        <w:adjustRightInd w:val="0"/>
        <w:spacing w:line="360" w:lineRule="auto"/>
        <w:jc w:val="both"/>
      </w:pPr>
      <w:r>
        <w:t>Повторне анкетування було проведене після</w:t>
      </w:r>
      <w:r w:rsidR="007E238E">
        <w:t xml:space="preserve"> проходження студентами практик</w:t>
      </w:r>
      <w:r>
        <w:t xml:space="preserve"> в установах банку. </w:t>
      </w:r>
      <w:r w:rsidR="00867E37">
        <w:t>Воно</w:t>
      </w:r>
      <w:r>
        <w:t xml:space="preserve"> мало на меті з’ясувати причини виникнення недоліків у процесі здійснення професійної підготов</w:t>
      </w:r>
      <w:r w:rsidR="00C150D1">
        <w:t>ки студентів (Додаток М). Насамперед, студенти звернули увагу на недостатнє</w:t>
      </w:r>
      <w:r w:rsidR="007E238E">
        <w:t>, на їх думку,</w:t>
      </w:r>
      <w:r w:rsidR="00C150D1">
        <w:t xml:space="preserve"> технічне та методичне забезпечення навчального процесу, на переобтяження змісту навчання теоретично</w:t>
      </w:r>
      <w:r w:rsidR="00867E37">
        <w:t>ю</w:t>
      </w:r>
      <w:r w:rsidR="00C150D1">
        <w:t xml:space="preserve"> складовою та пропонували розширити перелік видів практики, нарікали на </w:t>
      </w:r>
      <w:r w:rsidR="004B1CC9" w:rsidRPr="00CC1F4E">
        <w:t>професіоналізм викладачів</w:t>
      </w:r>
      <w:r w:rsidR="00C150D1">
        <w:t xml:space="preserve"> тощо</w:t>
      </w:r>
      <w:r w:rsidR="004B1CC9" w:rsidRPr="00CC1F4E">
        <w:t>.</w:t>
      </w:r>
    </w:p>
    <w:p w:rsidR="0079624E" w:rsidRDefault="0079624E" w:rsidP="00CC1F4E">
      <w:pPr>
        <w:autoSpaceDE w:val="0"/>
        <w:autoSpaceDN w:val="0"/>
        <w:adjustRightInd w:val="0"/>
        <w:spacing w:line="360" w:lineRule="auto"/>
        <w:jc w:val="both"/>
      </w:pPr>
      <w:r>
        <w:t>Усі питання анкети були розподілен</w:t>
      </w:r>
      <w:r w:rsidR="00867E37">
        <w:t>і</w:t>
      </w:r>
      <w:r>
        <w:t xml:space="preserve"> на три блоки. Перший блок містив 34 запитання, які стосувалися оцінювання майбутніми бакалаврами-фінансистами особливостей навчання у закладі вищої освіти, </w:t>
      </w:r>
      <w:r w:rsidR="004B1CC9" w:rsidRPr="00CC1F4E">
        <w:t>ви</w:t>
      </w:r>
      <w:r>
        <w:t>окремлення</w:t>
      </w:r>
      <w:r w:rsidR="004B1CC9" w:rsidRPr="00CC1F4E">
        <w:t xml:space="preserve"> сильних та слабких сторін навчання</w:t>
      </w:r>
      <w:r>
        <w:t xml:space="preserve"> й висловлення особистісного ставлення до важливості врахування чинників в освітньому процесі ЗВО.</w:t>
      </w:r>
    </w:p>
    <w:p w:rsidR="008113FA" w:rsidRPr="008113FA" w:rsidRDefault="004B1CC9" w:rsidP="008113FA">
      <w:pPr>
        <w:autoSpaceDE w:val="0"/>
        <w:autoSpaceDN w:val="0"/>
        <w:adjustRightInd w:val="0"/>
        <w:spacing w:line="360" w:lineRule="auto"/>
        <w:ind w:firstLine="709"/>
        <w:jc w:val="both"/>
        <w:rPr>
          <w:color w:val="000000"/>
          <w:lang w:val="ru-RU"/>
        </w:rPr>
      </w:pPr>
      <w:r w:rsidRPr="00CC1F4E">
        <w:t xml:space="preserve"> </w:t>
      </w:r>
      <w:r w:rsidR="0079624E" w:rsidRPr="008113FA">
        <w:t>Перший блок  запитань анкети було створено із застосуванням м</w:t>
      </w:r>
      <w:r w:rsidR="006A4C32" w:rsidRPr="008113FA">
        <w:t>етод</w:t>
      </w:r>
      <w:r w:rsidR="0079624E" w:rsidRPr="008113FA">
        <w:t>у</w:t>
      </w:r>
      <w:r w:rsidR="008113FA">
        <w:t xml:space="preserve"> бенчмар</w:t>
      </w:r>
      <w:r w:rsidR="00A27A4C">
        <w:t>кі</w:t>
      </w:r>
      <w:r w:rsidR="008113FA">
        <w:t>нгу</w:t>
      </w:r>
      <w:r w:rsidR="0079624E" w:rsidRPr="008113FA">
        <w:t xml:space="preserve">. </w:t>
      </w:r>
      <w:r w:rsidRPr="008113FA">
        <w:t xml:space="preserve"> </w:t>
      </w:r>
      <w:r w:rsidR="008113FA" w:rsidRPr="008113FA">
        <w:rPr>
          <w:color w:val="000000"/>
        </w:rPr>
        <w:t xml:space="preserve">Термін «бенчмаркінг» походить від англійського слова benchmark (початок відліку, еталонне порівняння, критерій). Зарубіжні словники трактують цей термін як «експертний стандарт», або «стандарт, за яким можна проводити вимір чого-небудь, давати йому оцінку» </w:t>
      </w:r>
      <w:r w:rsidR="00F525E0">
        <w:rPr>
          <w:color w:val="000000"/>
        </w:rPr>
        <w:t>(Князев, 2006)</w:t>
      </w:r>
      <w:r w:rsidR="008113FA" w:rsidRPr="008113FA">
        <w:rPr>
          <w:color w:val="000000"/>
        </w:rPr>
        <w:t>.</w:t>
      </w:r>
    </w:p>
    <w:p w:rsidR="008113FA" w:rsidRPr="00FF050E" w:rsidRDefault="008113FA" w:rsidP="008113FA">
      <w:pPr>
        <w:autoSpaceDE w:val="0"/>
        <w:autoSpaceDN w:val="0"/>
        <w:adjustRightInd w:val="0"/>
        <w:spacing w:line="360" w:lineRule="auto"/>
        <w:ind w:firstLine="709"/>
        <w:jc w:val="both"/>
      </w:pPr>
      <w:r>
        <w:rPr>
          <w:color w:val="000000"/>
          <w:lang w:val="ru-RU"/>
        </w:rPr>
        <w:t xml:space="preserve">За визначенням </w:t>
      </w:r>
      <w:r w:rsidRPr="008113FA">
        <w:rPr>
          <w:color w:val="000000"/>
        </w:rPr>
        <w:t>екс-президент</w:t>
      </w:r>
      <w:r>
        <w:rPr>
          <w:color w:val="000000"/>
        </w:rPr>
        <w:t>а</w:t>
      </w:r>
      <w:r w:rsidRPr="008113FA">
        <w:rPr>
          <w:color w:val="000000"/>
        </w:rPr>
        <w:t xml:space="preserve"> Американського товариства якості (ASQ) Грегорі Ватсон</w:t>
      </w:r>
      <w:r>
        <w:rPr>
          <w:color w:val="000000"/>
        </w:rPr>
        <w:t>а</w:t>
      </w:r>
      <w:r w:rsidR="00867E37">
        <w:rPr>
          <w:color w:val="000000"/>
        </w:rPr>
        <w:t>,</w:t>
      </w:r>
      <w:r>
        <w:rPr>
          <w:color w:val="000000"/>
        </w:rPr>
        <w:t xml:space="preserve"> </w:t>
      </w:r>
      <w:r w:rsidRPr="008113FA">
        <w:rPr>
          <w:color w:val="000000"/>
        </w:rPr>
        <w:t>«Бенчмаркінг – це процес систематичного і неперервного вимірювання: оцінювання власної діяльності та порівняння її з діяльністю організацій-лідерів з метою отримання інформації, ко</w:t>
      </w:r>
      <w:r>
        <w:rPr>
          <w:color w:val="000000"/>
        </w:rPr>
        <w:t xml:space="preserve">рисної для самовдосконалення» </w:t>
      </w:r>
      <w:r w:rsidR="00F525E0">
        <w:rPr>
          <w:color w:val="000000"/>
        </w:rPr>
        <w:t>(Князев, 2006)</w:t>
      </w:r>
      <w:r>
        <w:rPr>
          <w:color w:val="000000"/>
        </w:rPr>
        <w:t xml:space="preserve">. Спершу цей метод використовувався для оцінювання ефективності бізнесу, проте з часом його почали використовувати в </w:t>
      </w:r>
      <w:r>
        <w:rPr>
          <w:color w:val="000000"/>
        </w:rPr>
        <w:lastRenderedPageBreak/>
        <w:t>управлінській діяльності закладів вищої освіти</w:t>
      </w:r>
      <w:r w:rsidR="00FF050E">
        <w:rPr>
          <w:color w:val="000000"/>
        </w:rPr>
        <w:t xml:space="preserve"> з метою оцінки якості освітніх послуг</w:t>
      </w:r>
      <w:r>
        <w:rPr>
          <w:color w:val="000000"/>
        </w:rPr>
        <w:t>.</w:t>
      </w:r>
    </w:p>
    <w:p w:rsidR="004B1CC9" w:rsidRPr="00FF050E" w:rsidRDefault="00445C34" w:rsidP="00CC1F4E">
      <w:pPr>
        <w:autoSpaceDE w:val="0"/>
        <w:autoSpaceDN w:val="0"/>
        <w:adjustRightInd w:val="0"/>
        <w:spacing w:line="360" w:lineRule="auto"/>
        <w:jc w:val="both"/>
        <w:rPr>
          <w:color w:val="FF0000"/>
        </w:rPr>
      </w:pPr>
      <w:r w:rsidRPr="00423A4F">
        <w:t>Одержаний результат анкетування щодо виявлення сильних і слабких сторін освітнього процесу у ЗВО подано у вигляді графік</w:t>
      </w:r>
      <w:r w:rsidR="00867E37">
        <w:t>а</w:t>
      </w:r>
      <w:r w:rsidRPr="00423A4F">
        <w:t xml:space="preserve"> </w:t>
      </w:r>
      <w:r w:rsidR="004B1CC9" w:rsidRPr="00423A4F">
        <w:t>на рис. 3.2</w:t>
      </w:r>
    </w:p>
    <w:p w:rsidR="004B1CC9" w:rsidRPr="00CC1F4E" w:rsidRDefault="004B1CC9" w:rsidP="00FA5FB3">
      <w:pPr>
        <w:autoSpaceDE w:val="0"/>
        <w:autoSpaceDN w:val="0"/>
        <w:adjustRightInd w:val="0"/>
        <w:spacing w:line="360" w:lineRule="auto"/>
        <w:jc w:val="both"/>
      </w:pPr>
      <w:r w:rsidRPr="00CC1F4E">
        <w:t>Проаналізувавши отримані результати опитування (рис. 3.2), ми з</w:t>
      </w:r>
      <w:r w:rsidR="00445C34">
        <w:t xml:space="preserve">’ясували, що до сильних сторін навчання в ЗВО </w:t>
      </w:r>
      <w:r w:rsidRPr="00CC1F4E">
        <w:t>старшокурсники в</w:t>
      </w:r>
      <w:r w:rsidR="00445C34">
        <w:t>іднесли</w:t>
      </w:r>
      <w:r w:rsidRPr="00CC1F4E">
        <w:t xml:space="preserve">: </w:t>
      </w:r>
      <w:r w:rsidR="00FA5FB3">
        <w:t xml:space="preserve">інформаційно-комунікативне забезпечення процесу фахової підготовки, зокрема достатню кількість комп’ютерного обладнання та доступ до мережі Інтернет, дієвість та функціонування сайтів закладів вищої освіти;  </w:t>
      </w:r>
      <w:r w:rsidR="00867E37">
        <w:t>підкреслили</w:t>
      </w:r>
      <w:r w:rsidR="00FA5FB3">
        <w:t xml:space="preserve"> достатню укомплектованість бібліотек фаховою літературою;  відзначили насиченість змісту навчальних дисциплін фахової підготовки; вказала на достатню кількість різноманітних наукових та практичних заходів, що стосуються процесу професійної підготовки, </w:t>
      </w:r>
      <w:r w:rsidRPr="00CC1F4E">
        <w:t>а також студенти виявили задоволення базами практик.</w:t>
      </w:r>
    </w:p>
    <w:p w:rsidR="004B1CC9" w:rsidRPr="00CC1F4E" w:rsidRDefault="004B1CC9" w:rsidP="00E31430">
      <w:pPr>
        <w:autoSpaceDE w:val="0"/>
        <w:autoSpaceDN w:val="0"/>
        <w:adjustRightInd w:val="0"/>
        <w:spacing w:line="360" w:lineRule="auto"/>
        <w:ind w:firstLine="0"/>
        <w:jc w:val="both"/>
      </w:pPr>
      <w:r w:rsidRPr="00CC1F4E">
        <w:rPr>
          <w:noProof/>
          <w:lang w:eastAsia="uk-UA"/>
        </w:rPr>
        <w:drawing>
          <wp:inline distT="0" distB="0" distL="0" distR="0">
            <wp:extent cx="6210360" cy="371475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srcRect l="25401" t="30376" r="21228" b="14785"/>
                    <a:stretch>
                      <a:fillRect/>
                    </a:stretch>
                  </pic:blipFill>
                  <pic:spPr bwMode="auto">
                    <a:xfrm>
                      <a:off x="0" y="0"/>
                      <a:ext cx="6210360" cy="3714750"/>
                    </a:xfrm>
                    <a:prstGeom prst="rect">
                      <a:avLst/>
                    </a:prstGeom>
                    <a:noFill/>
                    <a:ln w="9525">
                      <a:noFill/>
                      <a:miter lim="800000"/>
                      <a:headEnd/>
                      <a:tailEnd/>
                    </a:ln>
                  </pic:spPr>
                </pic:pic>
              </a:graphicData>
            </a:graphic>
          </wp:inline>
        </w:drawing>
      </w:r>
    </w:p>
    <w:p w:rsidR="006A4C32" w:rsidRDefault="006A4C32" w:rsidP="00CC1F4E">
      <w:pPr>
        <w:autoSpaceDE w:val="0"/>
        <w:autoSpaceDN w:val="0"/>
        <w:adjustRightInd w:val="0"/>
        <w:spacing w:line="360" w:lineRule="auto"/>
        <w:jc w:val="both"/>
      </w:pPr>
      <w:r>
        <w:rPr>
          <w:b/>
        </w:rPr>
        <w:t xml:space="preserve">Рис. 3.2. </w:t>
      </w:r>
      <w:r w:rsidR="00A27A4C">
        <w:t>Бенчмаркі</w:t>
      </w:r>
      <w:r w:rsidRPr="006A4C32">
        <w:t xml:space="preserve">нг </w:t>
      </w:r>
      <w:r w:rsidR="00A27A4C">
        <w:t xml:space="preserve">дослідження якості </w:t>
      </w:r>
      <w:r w:rsidRPr="00CC1F4E">
        <w:t xml:space="preserve">навчального процесу у закладах вищої </w:t>
      </w:r>
      <w:r w:rsidR="00867E37">
        <w:t>освіти</w:t>
      </w:r>
    </w:p>
    <w:p w:rsidR="004B1CC9" w:rsidRPr="00CC1F4E" w:rsidRDefault="00A27A4C" w:rsidP="00CC1F4E">
      <w:pPr>
        <w:autoSpaceDE w:val="0"/>
        <w:autoSpaceDN w:val="0"/>
        <w:adjustRightInd w:val="0"/>
        <w:spacing w:line="360" w:lineRule="auto"/>
        <w:jc w:val="both"/>
      </w:pPr>
      <w:r>
        <w:t xml:space="preserve">Методичним полем для вдосконалення навчального процесу у економічних закладах вищої освіти є отримана </w:t>
      </w:r>
      <w:r w:rsidR="004B1CC9" w:rsidRPr="00CC1F4E">
        <w:t xml:space="preserve">інформація, </w:t>
      </w:r>
      <w:r>
        <w:t xml:space="preserve">яку </w:t>
      </w:r>
      <w:r w:rsidR="004B1CC9" w:rsidRPr="00CC1F4E">
        <w:t xml:space="preserve">респонденти </w:t>
      </w:r>
      <w:r>
        <w:t>відмітили як таку, що</w:t>
      </w:r>
      <w:r w:rsidR="004B1CC9" w:rsidRPr="00CC1F4E">
        <w:t xml:space="preserve"> </w:t>
      </w:r>
      <w:r w:rsidR="005E26A8">
        <w:t>«</w:t>
      </w:r>
      <w:r w:rsidR="004B1CC9" w:rsidRPr="00CC1F4E">
        <w:t>не влаштовує</w:t>
      </w:r>
      <w:r w:rsidR="005E26A8">
        <w:t>»</w:t>
      </w:r>
      <w:r w:rsidR="004B1CC9" w:rsidRPr="00CC1F4E">
        <w:t xml:space="preserve">, але </w:t>
      </w:r>
      <w:r w:rsidR="005E26A8">
        <w:t>«</w:t>
      </w:r>
      <w:r w:rsidR="004B1CC9" w:rsidRPr="00CC1F4E">
        <w:t>важливо</w:t>
      </w:r>
      <w:r w:rsidR="005E26A8">
        <w:t>»</w:t>
      </w:r>
      <w:r>
        <w:t xml:space="preserve">. </w:t>
      </w:r>
      <w:r w:rsidR="00867E37">
        <w:t xml:space="preserve"> </w:t>
      </w:r>
      <w:r>
        <w:t>До цього переліку студенти зарахували</w:t>
      </w:r>
      <w:r w:rsidR="004B1CC9" w:rsidRPr="00CC1F4E">
        <w:t xml:space="preserve">: зміст </w:t>
      </w:r>
      <w:r w:rsidR="004B1CC9" w:rsidRPr="00CC1F4E">
        <w:lastRenderedPageBreak/>
        <w:t>практичних занять</w:t>
      </w:r>
      <w:r>
        <w:t xml:space="preserve"> і методику їх проведення</w:t>
      </w:r>
      <w:r w:rsidR="004B1CC9" w:rsidRPr="00CC1F4E">
        <w:t xml:space="preserve">, </w:t>
      </w:r>
      <w:r>
        <w:t xml:space="preserve">брак </w:t>
      </w:r>
      <w:r w:rsidR="004B1CC9" w:rsidRPr="00CC1F4E">
        <w:t>навчальної літератури</w:t>
      </w:r>
      <w:r>
        <w:t xml:space="preserve"> </w:t>
      </w:r>
      <w:r w:rsidR="00867E37">
        <w:t>в</w:t>
      </w:r>
      <w:r>
        <w:t xml:space="preserve"> електронному варіанті </w:t>
      </w:r>
      <w:r w:rsidR="004B1CC9" w:rsidRPr="00CC1F4E">
        <w:t xml:space="preserve">та </w:t>
      </w:r>
      <w:r>
        <w:t xml:space="preserve">електронних </w:t>
      </w:r>
      <w:r w:rsidR="004B1CC9" w:rsidRPr="00CC1F4E">
        <w:t xml:space="preserve">фахових </w:t>
      </w:r>
      <w:r>
        <w:t xml:space="preserve">періодичних </w:t>
      </w:r>
      <w:r w:rsidR="004B1CC9" w:rsidRPr="00CC1F4E">
        <w:t xml:space="preserve">видань, методична підготовленість викладачів та уміння зацікавити навчальним матеріалом, </w:t>
      </w:r>
      <w:r>
        <w:t>проведення</w:t>
      </w:r>
      <w:r w:rsidR="004B1CC9" w:rsidRPr="00CC1F4E">
        <w:t xml:space="preserve"> практичних занят</w:t>
      </w:r>
      <w:r>
        <w:t>ь із використанням сучасних</w:t>
      </w:r>
      <w:r w:rsidR="004B1CC9" w:rsidRPr="00CC1F4E">
        <w:t xml:space="preserve"> програмних продуктів </w:t>
      </w:r>
      <w:r>
        <w:t>спеціального</w:t>
      </w:r>
      <w:r w:rsidR="004B1CC9" w:rsidRPr="00CC1F4E">
        <w:t xml:space="preserve"> призначення, вміння встановлювати зв'язок між теорією і практикою, </w:t>
      </w:r>
      <w:r>
        <w:t xml:space="preserve">методи та </w:t>
      </w:r>
      <w:r w:rsidR="004B1CC9" w:rsidRPr="00CC1F4E">
        <w:t xml:space="preserve">форми </w:t>
      </w:r>
      <w:r>
        <w:t>організації і</w:t>
      </w:r>
      <w:r w:rsidR="004B1CC9" w:rsidRPr="00CC1F4E">
        <w:t xml:space="preserve"> проведення лекцій</w:t>
      </w:r>
      <w:r>
        <w:t>них,</w:t>
      </w:r>
      <w:r w:rsidR="004B1CC9" w:rsidRPr="00CC1F4E">
        <w:t xml:space="preserve"> практичних </w:t>
      </w:r>
      <w:r w:rsidR="00867E37">
        <w:t>та</w:t>
      </w:r>
      <w:r w:rsidR="005F3958">
        <w:t xml:space="preserve"> семінарських </w:t>
      </w:r>
      <w:r w:rsidR="004B1CC9" w:rsidRPr="00CC1F4E">
        <w:t xml:space="preserve">занять. </w:t>
      </w:r>
    </w:p>
    <w:p w:rsidR="004B1CC9" w:rsidRPr="00CC1F4E" w:rsidRDefault="00826A31" w:rsidP="00CC1F4E">
      <w:pPr>
        <w:autoSpaceDE w:val="0"/>
        <w:autoSpaceDN w:val="0"/>
        <w:adjustRightInd w:val="0"/>
        <w:spacing w:line="360" w:lineRule="auto"/>
        <w:jc w:val="both"/>
      </w:pPr>
      <w:r>
        <w:t xml:space="preserve">На запитання, яке стосувалося видів занять і важливості одержаних під час їх проведення знань для подальшої професійної діяльності, майбутні бакалаври-фінансисти дали неоднозначні відповіді. Так, </w:t>
      </w:r>
      <w:r w:rsidR="004B1CC9" w:rsidRPr="00CC1F4E">
        <w:t>62</w:t>
      </w:r>
      <w:r w:rsidR="00C117C1">
        <w:t> %</w:t>
      </w:r>
      <w:r w:rsidR="004B1CC9" w:rsidRPr="00CC1F4E">
        <w:t xml:space="preserve"> респондентів завдячують проведеним лекціям, </w:t>
      </w:r>
      <w:r w:rsidR="00DC4F1C">
        <w:t>натомість</w:t>
      </w:r>
      <w:r>
        <w:t xml:space="preserve"> </w:t>
      </w:r>
      <w:r w:rsidR="004B1CC9" w:rsidRPr="00CC1F4E">
        <w:t>93</w:t>
      </w:r>
      <w:r w:rsidR="00C117C1">
        <w:t> %</w:t>
      </w:r>
      <w:r w:rsidR="004B1CC9" w:rsidRPr="00CC1F4E">
        <w:t xml:space="preserve"> </w:t>
      </w:r>
      <w:r>
        <w:t xml:space="preserve">опитаних студентів переконані </w:t>
      </w:r>
      <w:r w:rsidR="00DC4F1C">
        <w:t>у</w:t>
      </w:r>
      <w:r>
        <w:t xml:space="preserve"> </w:t>
      </w:r>
      <w:r w:rsidR="00DC4F1C">
        <w:t xml:space="preserve">важливості проведення </w:t>
      </w:r>
      <w:r w:rsidR="004B1CC9" w:rsidRPr="00CC1F4E">
        <w:t xml:space="preserve">практичних </w:t>
      </w:r>
      <w:r w:rsidR="00DC4F1C">
        <w:t>занять</w:t>
      </w:r>
      <w:r w:rsidR="004B1CC9" w:rsidRPr="00CC1F4E">
        <w:t>; 95</w:t>
      </w:r>
      <w:r w:rsidR="00C117C1">
        <w:t> %</w:t>
      </w:r>
      <w:r w:rsidR="004B1CC9" w:rsidRPr="00CC1F4E">
        <w:t xml:space="preserve"> – </w:t>
      </w:r>
      <w:r w:rsidR="00DC4F1C">
        <w:t xml:space="preserve">відзначили </w:t>
      </w:r>
      <w:r w:rsidR="004B1CC9" w:rsidRPr="00CC1F4E">
        <w:t>проходження практик; 69</w:t>
      </w:r>
      <w:r w:rsidR="00C117C1">
        <w:t> %</w:t>
      </w:r>
      <w:r w:rsidR="004B1CC9" w:rsidRPr="00CC1F4E">
        <w:t xml:space="preserve"> – викон</w:t>
      </w:r>
      <w:r w:rsidR="00867E37">
        <w:t xml:space="preserve">ання групових проектів; </w:t>
      </w:r>
      <w:r w:rsidR="004B1CC9" w:rsidRPr="00CC1F4E">
        <w:t>виконання самостійної роботи – 39</w:t>
      </w:r>
      <w:r w:rsidR="00C117C1">
        <w:t> %</w:t>
      </w:r>
      <w:r w:rsidR="004B1CC9" w:rsidRPr="00CC1F4E">
        <w:t xml:space="preserve">; </w:t>
      </w:r>
      <w:r w:rsidR="00DC4F1C">
        <w:t xml:space="preserve">одержали необхідні фахові знання у процесі </w:t>
      </w:r>
      <w:r w:rsidR="004B1CC9" w:rsidRPr="00CC1F4E">
        <w:t xml:space="preserve">підготовки до </w:t>
      </w:r>
      <w:r w:rsidR="00DC4F1C">
        <w:t>іспитів</w:t>
      </w:r>
      <w:r w:rsidR="004B1CC9" w:rsidRPr="00CC1F4E">
        <w:t xml:space="preserve"> та заліків 66</w:t>
      </w:r>
      <w:r w:rsidR="00C117C1">
        <w:t> %</w:t>
      </w:r>
      <w:r w:rsidR="004B1CC9" w:rsidRPr="00CC1F4E">
        <w:t xml:space="preserve"> </w:t>
      </w:r>
      <w:r w:rsidR="00DC4F1C">
        <w:t xml:space="preserve">опитаних </w:t>
      </w:r>
      <w:r w:rsidR="00867E37">
        <w:t>та в</w:t>
      </w:r>
      <w:r w:rsidR="004B1CC9" w:rsidRPr="00CC1F4E">
        <w:t xml:space="preserve"> </w:t>
      </w:r>
      <w:r w:rsidR="00DC4F1C">
        <w:t>результаті проведення</w:t>
      </w:r>
      <w:r w:rsidR="004B1CC9" w:rsidRPr="00CC1F4E">
        <w:t xml:space="preserve"> ділових ігор – 47</w:t>
      </w:r>
      <w:r w:rsidR="00C117C1">
        <w:t> %</w:t>
      </w:r>
      <w:r w:rsidR="004B1CC9" w:rsidRPr="00CC1F4E">
        <w:t xml:space="preserve"> </w:t>
      </w:r>
      <w:r w:rsidR="00DC4F1C">
        <w:t>студентів</w:t>
      </w:r>
      <w:r w:rsidR="004B1CC9" w:rsidRPr="00CC1F4E">
        <w:t>.</w:t>
      </w:r>
    </w:p>
    <w:p w:rsidR="004B1CC9" w:rsidRPr="00CC1F4E" w:rsidRDefault="000900C3" w:rsidP="00CC1F4E">
      <w:pPr>
        <w:autoSpaceDE w:val="0"/>
        <w:autoSpaceDN w:val="0"/>
        <w:adjustRightInd w:val="0"/>
        <w:spacing w:line="360" w:lineRule="auto"/>
        <w:jc w:val="both"/>
      </w:pPr>
      <w:r>
        <w:t>Другий блок запитань (питання 35-42) стосувалися професійної компетентності педагогів ЗВО. В</w:t>
      </w:r>
      <w:r w:rsidR="004B1CC9" w:rsidRPr="00CC1F4E">
        <w:t xml:space="preserve">ідповіді майбутніх бакалаврів </w:t>
      </w:r>
      <w:r w:rsidR="00867E37">
        <w:t>і</w:t>
      </w:r>
      <w:r w:rsidR="004B1CC9" w:rsidRPr="00CC1F4E">
        <w:t xml:space="preserve">з фінансів, банківської справи та страхування </w:t>
      </w:r>
      <w:r>
        <w:t xml:space="preserve">на цей блок запитань дозволили виокремити низку недоліків </w:t>
      </w:r>
      <w:r w:rsidR="003C73D8">
        <w:t>у</w:t>
      </w:r>
      <w:r w:rsidR="004B1CC9" w:rsidRPr="00CC1F4E">
        <w:t xml:space="preserve"> </w:t>
      </w:r>
      <w:r>
        <w:t>професійн</w:t>
      </w:r>
      <w:r w:rsidR="003C73D8">
        <w:t>ій</w:t>
      </w:r>
      <w:r>
        <w:t xml:space="preserve"> діяльності викладачів</w:t>
      </w:r>
      <w:r w:rsidR="003C73D8">
        <w:t>.</w:t>
      </w:r>
      <w:r>
        <w:t xml:space="preserve"> </w:t>
      </w:r>
      <w:r w:rsidR="003C73D8">
        <w:t xml:space="preserve">До таких недоліків студенти віднесли монотонне і нецікаве проведення навчальних занять, </w:t>
      </w:r>
      <w:r w:rsidR="00A21280">
        <w:t>незначна</w:t>
      </w:r>
      <w:r w:rsidR="004B1CC9" w:rsidRPr="00CC1F4E">
        <w:t xml:space="preserve"> кількість прикладів професійної спрямованості </w:t>
      </w:r>
      <w:r w:rsidR="00CF0462">
        <w:t>під час</w:t>
      </w:r>
      <w:r w:rsidR="004B1CC9" w:rsidRPr="00CC1F4E">
        <w:t xml:space="preserve"> викладанн</w:t>
      </w:r>
      <w:r w:rsidR="00CF0462">
        <w:t>я</w:t>
      </w:r>
      <w:r w:rsidR="004B1CC9" w:rsidRPr="00CC1F4E">
        <w:t xml:space="preserve"> навчального матеріалу</w:t>
      </w:r>
      <w:r w:rsidR="003C73D8">
        <w:t xml:space="preserve">, невідповідність вимогам часу </w:t>
      </w:r>
      <w:r w:rsidR="004B1CC9" w:rsidRPr="00CC1F4E">
        <w:t xml:space="preserve">методичного </w:t>
      </w:r>
      <w:r w:rsidR="003C73D8">
        <w:t xml:space="preserve">і технічного </w:t>
      </w:r>
      <w:r w:rsidR="004B1CC9" w:rsidRPr="00CC1F4E">
        <w:t>забезпечення навчальних дисциплін</w:t>
      </w:r>
      <w:r w:rsidR="003C73D8">
        <w:t xml:space="preserve">. Також студенти вказують на </w:t>
      </w:r>
      <w:r w:rsidR="004B1CC9" w:rsidRPr="00CC1F4E">
        <w:t xml:space="preserve">недостатній рівень </w:t>
      </w:r>
      <w:r w:rsidR="003C73D8">
        <w:t xml:space="preserve">підготовленості викладачів ЗВО </w:t>
      </w:r>
      <w:r w:rsidR="004B1CC9" w:rsidRPr="00CC1F4E">
        <w:t>д</w:t>
      </w:r>
      <w:r w:rsidR="00867E37">
        <w:t>о</w:t>
      </w:r>
      <w:r w:rsidR="004B1CC9" w:rsidRPr="00CC1F4E">
        <w:t xml:space="preserve"> використання на </w:t>
      </w:r>
      <w:r w:rsidR="003C73D8">
        <w:t xml:space="preserve">усіх видах </w:t>
      </w:r>
      <w:r w:rsidR="004B1CC9" w:rsidRPr="00CC1F4E">
        <w:t>занят</w:t>
      </w:r>
      <w:r w:rsidR="003C73D8">
        <w:t xml:space="preserve">ь </w:t>
      </w:r>
      <w:r w:rsidR="004B1CC9" w:rsidRPr="00CC1F4E">
        <w:t xml:space="preserve">програмних продуктів </w:t>
      </w:r>
      <w:r w:rsidR="003C73D8">
        <w:t>спеціального</w:t>
      </w:r>
      <w:r w:rsidR="004B1CC9" w:rsidRPr="00CC1F4E">
        <w:t xml:space="preserve"> призначення</w:t>
      </w:r>
      <w:r w:rsidR="003C73D8">
        <w:t xml:space="preserve"> і нарікають на низький рівень</w:t>
      </w:r>
      <w:r w:rsidR="004B1CC9" w:rsidRPr="00CC1F4E">
        <w:t xml:space="preserve"> професіоналізм</w:t>
      </w:r>
      <w:r w:rsidR="003C73D8">
        <w:t>у</w:t>
      </w:r>
      <w:r w:rsidR="004B1CC9" w:rsidRPr="00CC1F4E">
        <w:t xml:space="preserve"> молодих </w:t>
      </w:r>
      <w:r w:rsidR="003C73D8">
        <w:t>педагогів</w:t>
      </w:r>
      <w:r w:rsidR="004B1CC9" w:rsidRPr="00CC1F4E">
        <w:t xml:space="preserve">. </w:t>
      </w:r>
    </w:p>
    <w:p w:rsidR="004B1CC9" w:rsidRPr="00CC1F4E" w:rsidRDefault="00455AA2" w:rsidP="00CC1F4E">
      <w:pPr>
        <w:autoSpaceDE w:val="0"/>
        <w:autoSpaceDN w:val="0"/>
        <w:adjustRightInd w:val="0"/>
        <w:spacing w:line="360" w:lineRule="auto"/>
        <w:jc w:val="both"/>
      </w:pPr>
      <w:r>
        <w:t xml:space="preserve">Щодо сильних сторін педагогічної діяльності </w:t>
      </w:r>
      <w:r w:rsidR="004B1CC9" w:rsidRPr="00CC1F4E">
        <w:t>викладачів</w:t>
      </w:r>
      <w:r>
        <w:t>, то</w:t>
      </w:r>
      <w:r w:rsidR="004B1CC9" w:rsidRPr="00CC1F4E">
        <w:t xml:space="preserve"> </w:t>
      </w:r>
      <w:r w:rsidR="00867E37">
        <w:t xml:space="preserve">студенти </w:t>
      </w:r>
      <w:r>
        <w:t xml:space="preserve">позитивно </w:t>
      </w:r>
      <w:r w:rsidR="004B1CC9" w:rsidRPr="00CC1F4E">
        <w:t>від</w:t>
      </w:r>
      <w:r>
        <w:t xml:space="preserve">значили </w:t>
      </w:r>
      <w:r w:rsidR="004B1CC9" w:rsidRPr="00CC1F4E">
        <w:t>об'єктивн</w:t>
      </w:r>
      <w:r>
        <w:t>ість оцінювання</w:t>
      </w:r>
      <w:r w:rsidR="004B1CC9" w:rsidRPr="00CC1F4E">
        <w:t xml:space="preserve"> знань</w:t>
      </w:r>
      <w:r>
        <w:t xml:space="preserve"> </w:t>
      </w:r>
      <w:r w:rsidR="00867E37">
        <w:t>і</w:t>
      </w:r>
      <w:r>
        <w:t xml:space="preserve"> відкритість викладачів у на</w:t>
      </w:r>
      <w:r w:rsidR="00867E37">
        <w:t>данні консультаційної допомоги в</w:t>
      </w:r>
      <w:r>
        <w:t xml:space="preserve"> навчанні.</w:t>
      </w:r>
    </w:p>
    <w:p w:rsidR="004B1CC9" w:rsidRPr="00CC1F4E" w:rsidRDefault="004B1CC9" w:rsidP="00CC1F4E">
      <w:pPr>
        <w:autoSpaceDE w:val="0"/>
        <w:autoSpaceDN w:val="0"/>
        <w:adjustRightInd w:val="0"/>
        <w:spacing w:line="360" w:lineRule="auto"/>
        <w:jc w:val="both"/>
      </w:pPr>
      <w:r w:rsidRPr="00CC1F4E">
        <w:lastRenderedPageBreak/>
        <w:t xml:space="preserve">На питання щодо форм активного та проблемного </w:t>
      </w:r>
      <w:r w:rsidR="001D31F5">
        <w:t xml:space="preserve">викладання навчальних дисциплін, які найефективніше використовують викладачі </w:t>
      </w:r>
      <w:r w:rsidRPr="00CC1F4E">
        <w:t>п</w:t>
      </w:r>
      <w:r w:rsidR="00CF0462">
        <w:t>ід час</w:t>
      </w:r>
      <w:r w:rsidRPr="00CC1F4E">
        <w:t xml:space="preserve"> проведенн</w:t>
      </w:r>
      <w:r w:rsidR="00CF0462">
        <w:t>я</w:t>
      </w:r>
      <w:r w:rsidRPr="00CC1F4E">
        <w:t xml:space="preserve"> занять,</w:t>
      </w:r>
      <w:r w:rsidR="001D31F5">
        <w:t xml:space="preserve"> то майже </w:t>
      </w:r>
      <w:r w:rsidRPr="00CC1F4E">
        <w:t>77</w:t>
      </w:r>
      <w:r w:rsidR="00C117C1">
        <w:t> %</w:t>
      </w:r>
      <w:r w:rsidRPr="00CC1F4E">
        <w:t xml:space="preserve"> </w:t>
      </w:r>
      <w:r w:rsidR="001D31F5">
        <w:t xml:space="preserve">респондентів як найдієвішу обрали роботу </w:t>
      </w:r>
      <w:r w:rsidR="006E43BB">
        <w:t>в</w:t>
      </w:r>
      <w:r w:rsidR="001D31F5">
        <w:t xml:space="preserve"> малих групах над виконанням навчальних проектів, понад </w:t>
      </w:r>
      <w:r w:rsidRPr="00CC1F4E">
        <w:t>64</w:t>
      </w:r>
      <w:r w:rsidR="00C117C1">
        <w:t> %</w:t>
      </w:r>
      <w:r w:rsidR="001D31F5">
        <w:t xml:space="preserve"> опитаних </w:t>
      </w:r>
      <w:r w:rsidR="006E43BB">
        <w:t>–</w:t>
      </w:r>
      <w:r w:rsidR="001D31F5">
        <w:t xml:space="preserve"> проведення </w:t>
      </w:r>
      <w:r w:rsidRPr="00CC1F4E">
        <w:t>ділов</w:t>
      </w:r>
      <w:r w:rsidR="001D31F5">
        <w:t>их</w:t>
      </w:r>
      <w:r w:rsidRPr="00CC1F4E">
        <w:t xml:space="preserve"> іг</w:t>
      </w:r>
      <w:r w:rsidR="001D31F5">
        <w:t>о</w:t>
      </w:r>
      <w:r w:rsidRPr="00CC1F4E">
        <w:t>р</w:t>
      </w:r>
      <w:r w:rsidR="001D31F5">
        <w:t xml:space="preserve"> та</w:t>
      </w:r>
      <w:r w:rsidRPr="00CC1F4E">
        <w:t xml:space="preserve"> 74</w:t>
      </w:r>
      <w:r w:rsidR="00C117C1">
        <w:t> %</w:t>
      </w:r>
      <w:r w:rsidRPr="00CC1F4E">
        <w:t xml:space="preserve"> </w:t>
      </w:r>
      <w:r w:rsidR="001D31F5">
        <w:t xml:space="preserve">майбутніх фінансистів вважають найбільш ефективною формою </w:t>
      </w:r>
      <w:r w:rsidRPr="00CC1F4E">
        <w:t>доповід</w:t>
      </w:r>
      <w:r w:rsidR="001D31F5">
        <w:t xml:space="preserve">ь із використанням мультимедійних </w:t>
      </w:r>
      <w:r w:rsidRPr="00CC1F4E">
        <w:t>презентаці</w:t>
      </w:r>
      <w:r w:rsidR="001D31F5">
        <w:t>й</w:t>
      </w:r>
      <w:r w:rsidRPr="00CC1F4E">
        <w:t>.</w:t>
      </w:r>
    </w:p>
    <w:p w:rsidR="004B1CC9" w:rsidRPr="00CC1F4E" w:rsidRDefault="003866A0" w:rsidP="00CC1F4E">
      <w:pPr>
        <w:autoSpaceDE w:val="0"/>
        <w:autoSpaceDN w:val="0"/>
        <w:adjustRightInd w:val="0"/>
        <w:spacing w:line="360" w:lineRule="auto"/>
        <w:jc w:val="both"/>
      </w:pPr>
      <w:r>
        <w:t xml:space="preserve">На інші запитання другого блоку, який стосувався </w:t>
      </w:r>
      <w:r w:rsidR="004B1CC9" w:rsidRPr="00CC1F4E">
        <w:t xml:space="preserve">якості викладання </w:t>
      </w:r>
      <w:r>
        <w:t xml:space="preserve">навчальних </w:t>
      </w:r>
      <w:r w:rsidR="004B1CC9" w:rsidRPr="00CC1F4E">
        <w:t>дисциплін</w:t>
      </w:r>
      <w:r>
        <w:t xml:space="preserve">, майбутні бакалаври </w:t>
      </w:r>
      <w:r w:rsidR="006E43BB">
        <w:t>і</w:t>
      </w:r>
      <w:r>
        <w:t xml:space="preserve">з фінансів, банківської справи та страхування відповіли </w:t>
      </w:r>
      <w:r w:rsidR="006E43BB">
        <w:t>таким</w:t>
      </w:r>
      <w:r>
        <w:t xml:space="preserve"> чином: </w:t>
      </w:r>
      <w:r w:rsidR="004B1CC9" w:rsidRPr="00CC1F4E">
        <w:t>69</w:t>
      </w:r>
      <w:r w:rsidR="00C117C1">
        <w:t> %</w:t>
      </w:r>
      <w:r w:rsidR="004B1CC9" w:rsidRPr="00CC1F4E">
        <w:t xml:space="preserve"> </w:t>
      </w:r>
      <w:r>
        <w:t>опитаних</w:t>
      </w:r>
      <w:r w:rsidR="004B1CC9" w:rsidRPr="00CC1F4E">
        <w:t xml:space="preserve"> оцін</w:t>
      </w:r>
      <w:r>
        <w:t xml:space="preserve">или </w:t>
      </w:r>
      <w:r w:rsidR="004B1CC9" w:rsidRPr="00CC1F4E">
        <w:t>відповідн</w:t>
      </w:r>
      <w:r>
        <w:t>ість</w:t>
      </w:r>
      <w:r w:rsidR="004B1CC9" w:rsidRPr="00CC1F4E">
        <w:t xml:space="preserve"> змісту дисциплін вимогам до професійної діяльності як середн</w:t>
      </w:r>
      <w:r>
        <w:t>ю</w:t>
      </w:r>
      <w:r w:rsidR="004B1CC9" w:rsidRPr="00CC1F4E">
        <w:t xml:space="preserve">; </w:t>
      </w:r>
      <w:r>
        <w:t xml:space="preserve">понад </w:t>
      </w:r>
      <w:r w:rsidRPr="00CC1F4E">
        <w:t>61</w:t>
      </w:r>
      <w:r>
        <w:t> %</w:t>
      </w:r>
      <w:r w:rsidRPr="00CC1F4E">
        <w:t xml:space="preserve"> </w:t>
      </w:r>
      <w:r>
        <w:t>респондентів о</w:t>
      </w:r>
      <w:r w:rsidRPr="00CC1F4E">
        <w:t>цін</w:t>
      </w:r>
      <w:r>
        <w:t>или</w:t>
      </w:r>
      <w:r w:rsidRPr="00CC1F4E">
        <w:t xml:space="preserve"> використання </w:t>
      </w:r>
      <w:r w:rsidR="00C15C7F">
        <w:t xml:space="preserve">викладачами на заняттях </w:t>
      </w:r>
      <w:r w:rsidRPr="00CC1F4E">
        <w:t>проблемних ситуацій професійного характеру як низьк</w:t>
      </w:r>
      <w:r w:rsidR="00C15C7F">
        <w:t>е</w:t>
      </w:r>
      <w:r w:rsidRPr="00CC1F4E">
        <w:t>;</w:t>
      </w:r>
      <w:r>
        <w:t xml:space="preserve"> на запитання, </w:t>
      </w:r>
      <w:r w:rsidR="004B1CC9" w:rsidRPr="00CC1F4E">
        <w:t>що</w:t>
      </w:r>
      <w:r>
        <w:t xml:space="preserve"> стосувалося </w:t>
      </w:r>
      <w:r w:rsidR="006E43BB">
        <w:t xml:space="preserve">рівня </w:t>
      </w:r>
      <w:r>
        <w:t xml:space="preserve">інтенсивності </w:t>
      </w:r>
      <w:r w:rsidR="004B1CC9" w:rsidRPr="00CC1F4E">
        <w:t>використання активних форм</w:t>
      </w:r>
      <w:r>
        <w:t xml:space="preserve"> навчання</w:t>
      </w:r>
      <w:r w:rsidR="004B1CC9" w:rsidRPr="00CC1F4E">
        <w:t xml:space="preserve"> </w:t>
      </w:r>
      <w:r>
        <w:t>у процесі викладання фахових дисциплін</w:t>
      </w:r>
      <w:r w:rsidR="00C15C7F">
        <w:t>,</w:t>
      </w:r>
      <w:r>
        <w:t xml:space="preserve"> </w:t>
      </w:r>
      <w:r w:rsidR="004B1CC9" w:rsidRPr="00CC1F4E">
        <w:t>64</w:t>
      </w:r>
      <w:r w:rsidR="00C117C1">
        <w:t> %</w:t>
      </w:r>
      <w:r w:rsidR="004B1CC9" w:rsidRPr="00CC1F4E">
        <w:t xml:space="preserve"> </w:t>
      </w:r>
      <w:r>
        <w:t xml:space="preserve">студентів </w:t>
      </w:r>
      <w:r w:rsidR="004B1CC9" w:rsidRPr="00CC1F4E">
        <w:t>відзнач</w:t>
      </w:r>
      <w:r>
        <w:t>или</w:t>
      </w:r>
      <w:r w:rsidR="004B1CC9" w:rsidRPr="00CC1F4E">
        <w:t xml:space="preserve"> як середній; </w:t>
      </w:r>
      <w:r w:rsidR="00C15C7F">
        <w:t xml:space="preserve">проте майже </w:t>
      </w:r>
      <w:r w:rsidR="004B1CC9" w:rsidRPr="00CC1F4E">
        <w:t>71</w:t>
      </w:r>
      <w:r w:rsidR="00C117C1">
        <w:t> %</w:t>
      </w:r>
      <w:r w:rsidR="004B1CC9" w:rsidRPr="00CC1F4E">
        <w:t xml:space="preserve"> </w:t>
      </w:r>
      <w:r w:rsidR="00C15C7F">
        <w:t xml:space="preserve">опитаних </w:t>
      </w:r>
      <w:r w:rsidR="004B1CC9" w:rsidRPr="00CC1F4E">
        <w:t>оцін</w:t>
      </w:r>
      <w:r w:rsidR="00C15C7F">
        <w:t>или</w:t>
      </w:r>
      <w:r w:rsidR="004B1CC9" w:rsidRPr="00CC1F4E">
        <w:t xml:space="preserve"> рівень </w:t>
      </w:r>
      <w:r w:rsidR="00C15C7F">
        <w:t>використання мобільних засобів зв’язку та мережі Інтернет (форум /</w:t>
      </w:r>
      <w:r w:rsidR="004B1CC9" w:rsidRPr="00CC1F4E">
        <w:t>електронн</w:t>
      </w:r>
      <w:r w:rsidR="00C15C7F">
        <w:t>а</w:t>
      </w:r>
      <w:r w:rsidR="004B1CC9" w:rsidRPr="00CC1F4E">
        <w:t xml:space="preserve"> пошт</w:t>
      </w:r>
      <w:r w:rsidR="00C15C7F">
        <w:t xml:space="preserve">а </w:t>
      </w:r>
      <w:r w:rsidR="004B1CC9" w:rsidRPr="00CC1F4E">
        <w:t>/viber</w:t>
      </w:r>
      <w:r w:rsidR="00C15C7F">
        <w:t xml:space="preserve"> </w:t>
      </w:r>
      <w:r w:rsidR="004B1CC9" w:rsidRPr="00CC1F4E">
        <w:t>/skype</w:t>
      </w:r>
      <w:r w:rsidR="00C15C7F">
        <w:t>)</w:t>
      </w:r>
      <w:r w:rsidR="004B1CC9" w:rsidRPr="00CC1F4E">
        <w:t xml:space="preserve"> для консультування з викладач</w:t>
      </w:r>
      <w:r w:rsidR="00C15C7F">
        <w:t>ами</w:t>
      </w:r>
      <w:r w:rsidR="004B1CC9" w:rsidRPr="00CC1F4E">
        <w:t xml:space="preserve"> як високий. Щодо використання альтернативних засобів зв’язку із викладачем для консультування та вирішення проблемних завдань більшість опитаних позитивно відзнача</w:t>
      </w:r>
      <w:r w:rsidR="006E43BB">
        <w:t>є</w:t>
      </w:r>
      <w:r w:rsidR="004B1CC9" w:rsidRPr="00CC1F4E">
        <w:t xml:space="preserve"> можливості використання хмарних </w:t>
      </w:r>
      <w:r w:rsidR="00C15C7F">
        <w:t>сервісів</w:t>
      </w:r>
      <w:r w:rsidR="004B1CC9" w:rsidRPr="00CC1F4E">
        <w:t xml:space="preserve"> у навчальному процесі.</w:t>
      </w:r>
    </w:p>
    <w:p w:rsidR="004B1CC9" w:rsidRPr="00CC1F4E" w:rsidRDefault="004B1CC9" w:rsidP="00CC1F4E">
      <w:pPr>
        <w:autoSpaceDE w:val="0"/>
        <w:autoSpaceDN w:val="0"/>
        <w:adjustRightInd w:val="0"/>
        <w:spacing w:line="360" w:lineRule="auto"/>
        <w:jc w:val="both"/>
      </w:pPr>
      <w:r w:rsidRPr="00CC1F4E">
        <w:t>Результати оцінювання студентами відсотка викладачів, які володіють професійними педагогічними навичками</w:t>
      </w:r>
      <w:r w:rsidR="00E25E06">
        <w:t xml:space="preserve"> (запитання 35 – 42)</w:t>
      </w:r>
      <w:r w:rsidRPr="00CC1F4E">
        <w:t xml:space="preserve">, наведено </w:t>
      </w:r>
      <w:r w:rsidR="006E43BB">
        <w:t>в</w:t>
      </w:r>
      <w:r w:rsidRPr="00CC1F4E">
        <w:t xml:space="preserve"> таблиці 3.4.</w:t>
      </w:r>
    </w:p>
    <w:p w:rsidR="004B1CC9" w:rsidRPr="0040787F" w:rsidRDefault="004B1CC9" w:rsidP="0040787F">
      <w:pPr>
        <w:autoSpaceDE w:val="0"/>
        <w:autoSpaceDN w:val="0"/>
        <w:adjustRightInd w:val="0"/>
        <w:spacing w:line="360" w:lineRule="auto"/>
        <w:ind w:firstLine="0"/>
        <w:jc w:val="right"/>
        <w:rPr>
          <w:b/>
        </w:rPr>
      </w:pPr>
      <w:r w:rsidRPr="0040787F">
        <w:rPr>
          <w:b/>
        </w:rPr>
        <w:t>Таблиця 3.4</w:t>
      </w:r>
    </w:p>
    <w:tbl>
      <w:tblPr>
        <w:tblStyle w:val="af"/>
        <w:tblW w:w="9500" w:type="dxa"/>
        <w:tblLook w:val="04A0" w:firstRow="1" w:lastRow="0" w:firstColumn="1" w:lastColumn="0" w:noHBand="0" w:noVBand="1"/>
      </w:tblPr>
      <w:tblGrid>
        <w:gridCol w:w="4397"/>
        <w:gridCol w:w="1276"/>
        <w:gridCol w:w="1188"/>
        <w:gridCol w:w="1276"/>
        <w:gridCol w:w="1363"/>
      </w:tblGrid>
      <w:tr w:rsidR="00E25E06" w:rsidRPr="00CC1F4E" w:rsidTr="00E25E06">
        <w:tc>
          <w:tcPr>
            <w:tcW w:w="4397" w:type="dxa"/>
          </w:tcPr>
          <w:p w:rsidR="00E25E06" w:rsidRPr="00CC1F4E" w:rsidRDefault="00E25E06" w:rsidP="006A4C32">
            <w:pPr>
              <w:autoSpaceDE w:val="0"/>
              <w:autoSpaceDN w:val="0"/>
              <w:adjustRightInd w:val="0"/>
              <w:spacing w:line="360" w:lineRule="auto"/>
              <w:ind w:firstLine="0"/>
              <w:rPr>
                <w:sz w:val="28"/>
                <w:szCs w:val="28"/>
              </w:rPr>
            </w:pPr>
          </w:p>
        </w:tc>
        <w:tc>
          <w:tcPr>
            <w:tcW w:w="1276" w:type="dxa"/>
            <w:vAlign w:val="center"/>
          </w:tcPr>
          <w:p w:rsidR="00E25E06" w:rsidRPr="00CC1F4E" w:rsidRDefault="00E25E06" w:rsidP="0040787F">
            <w:pPr>
              <w:autoSpaceDE w:val="0"/>
              <w:autoSpaceDN w:val="0"/>
              <w:adjustRightInd w:val="0"/>
              <w:spacing w:line="360" w:lineRule="auto"/>
              <w:ind w:firstLine="0"/>
              <w:jc w:val="center"/>
              <w:rPr>
                <w:sz w:val="28"/>
                <w:szCs w:val="28"/>
              </w:rPr>
            </w:pPr>
            <w:r w:rsidRPr="00CC1F4E">
              <w:rPr>
                <w:sz w:val="28"/>
                <w:szCs w:val="28"/>
              </w:rPr>
              <w:t>0-25</w:t>
            </w:r>
            <w:r>
              <w:rPr>
                <w:sz w:val="28"/>
                <w:szCs w:val="28"/>
              </w:rPr>
              <w:t> %</w:t>
            </w:r>
          </w:p>
        </w:tc>
        <w:tc>
          <w:tcPr>
            <w:tcW w:w="1188" w:type="dxa"/>
            <w:vAlign w:val="center"/>
          </w:tcPr>
          <w:p w:rsidR="00E25E06" w:rsidRPr="00CC1F4E" w:rsidRDefault="00E25E06" w:rsidP="0040787F">
            <w:pPr>
              <w:autoSpaceDE w:val="0"/>
              <w:autoSpaceDN w:val="0"/>
              <w:adjustRightInd w:val="0"/>
              <w:spacing w:line="360" w:lineRule="auto"/>
              <w:ind w:firstLine="0"/>
              <w:jc w:val="center"/>
              <w:rPr>
                <w:sz w:val="28"/>
                <w:szCs w:val="28"/>
              </w:rPr>
            </w:pPr>
            <w:r w:rsidRPr="00CC1F4E">
              <w:rPr>
                <w:sz w:val="28"/>
                <w:szCs w:val="28"/>
              </w:rPr>
              <w:t>25-50</w:t>
            </w:r>
            <w:r>
              <w:rPr>
                <w:sz w:val="28"/>
                <w:szCs w:val="28"/>
              </w:rPr>
              <w:t> %</w:t>
            </w:r>
          </w:p>
        </w:tc>
        <w:tc>
          <w:tcPr>
            <w:tcW w:w="1276" w:type="dxa"/>
            <w:vAlign w:val="center"/>
          </w:tcPr>
          <w:p w:rsidR="00E25E06" w:rsidRPr="00CC1F4E" w:rsidRDefault="00E25E06" w:rsidP="0040787F">
            <w:pPr>
              <w:autoSpaceDE w:val="0"/>
              <w:autoSpaceDN w:val="0"/>
              <w:adjustRightInd w:val="0"/>
              <w:spacing w:line="360" w:lineRule="auto"/>
              <w:ind w:firstLine="0"/>
              <w:jc w:val="center"/>
              <w:rPr>
                <w:sz w:val="28"/>
                <w:szCs w:val="28"/>
              </w:rPr>
            </w:pPr>
            <w:r w:rsidRPr="00CC1F4E">
              <w:rPr>
                <w:sz w:val="28"/>
                <w:szCs w:val="28"/>
              </w:rPr>
              <w:t>50-75</w:t>
            </w:r>
            <w:r>
              <w:rPr>
                <w:sz w:val="28"/>
                <w:szCs w:val="28"/>
              </w:rPr>
              <w:t> %</w:t>
            </w:r>
          </w:p>
        </w:tc>
        <w:tc>
          <w:tcPr>
            <w:tcW w:w="1363" w:type="dxa"/>
            <w:vAlign w:val="center"/>
          </w:tcPr>
          <w:p w:rsidR="00E25E06" w:rsidRPr="00CC1F4E" w:rsidRDefault="00E25E06" w:rsidP="0040787F">
            <w:pPr>
              <w:autoSpaceDE w:val="0"/>
              <w:autoSpaceDN w:val="0"/>
              <w:adjustRightInd w:val="0"/>
              <w:spacing w:line="360" w:lineRule="auto"/>
              <w:ind w:firstLine="0"/>
              <w:jc w:val="center"/>
              <w:rPr>
                <w:sz w:val="28"/>
                <w:szCs w:val="28"/>
              </w:rPr>
            </w:pPr>
            <w:r w:rsidRPr="00CC1F4E">
              <w:rPr>
                <w:sz w:val="28"/>
                <w:szCs w:val="28"/>
              </w:rPr>
              <w:t>75-100</w:t>
            </w:r>
            <w:r>
              <w:rPr>
                <w:sz w:val="28"/>
                <w:szCs w:val="28"/>
              </w:rPr>
              <w:t> %</w:t>
            </w:r>
          </w:p>
        </w:tc>
      </w:tr>
      <w:tr w:rsidR="00E25E06" w:rsidRPr="00CC1F4E" w:rsidTr="00E25E06">
        <w:tc>
          <w:tcPr>
            <w:tcW w:w="4397" w:type="dxa"/>
          </w:tcPr>
          <w:p w:rsidR="00E25E06" w:rsidRPr="00CC1F4E" w:rsidRDefault="00E25E06" w:rsidP="00E25E06">
            <w:pPr>
              <w:autoSpaceDE w:val="0"/>
              <w:autoSpaceDN w:val="0"/>
              <w:adjustRightInd w:val="0"/>
              <w:spacing w:line="360" w:lineRule="auto"/>
              <w:ind w:firstLine="0"/>
              <w:rPr>
                <w:sz w:val="28"/>
                <w:szCs w:val="28"/>
              </w:rPr>
            </w:pPr>
            <w:r w:rsidRPr="00CC1F4E">
              <w:rPr>
                <w:sz w:val="28"/>
                <w:szCs w:val="28"/>
              </w:rPr>
              <w:t>Виклада</w:t>
            </w:r>
            <w:r>
              <w:rPr>
                <w:sz w:val="28"/>
                <w:szCs w:val="28"/>
              </w:rPr>
              <w:t xml:space="preserve">ч здійснює пояснення навчального </w:t>
            </w:r>
            <w:r w:rsidRPr="00CC1F4E">
              <w:rPr>
                <w:sz w:val="28"/>
                <w:szCs w:val="28"/>
              </w:rPr>
              <w:t>матеріал</w:t>
            </w:r>
            <w:r>
              <w:rPr>
                <w:sz w:val="28"/>
                <w:szCs w:val="28"/>
              </w:rPr>
              <w:t>у чітко, доступно та зрозумілою мовою, наводить</w:t>
            </w:r>
            <w:r w:rsidRPr="00CC1F4E">
              <w:rPr>
                <w:sz w:val="28"/>
                <w:szCs w:val="28"/>
              </w:rPr>
              <w:t xml:space="preserve"> приклади професійно</w:t>
            </w:r>
            <w:r>
              <w:rPr>
                <w:sz w:val="28"/>
                <w:szCs w:val="28"/>
              </w:rPr>
              <w:t>го характеру</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14,75</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57,14</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20,61</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7,49</w:t>
            </w:r>
            <w:r>
              <w:rPr>
                <w:color w:val="000000"/>
                <w:sz w:val="28"/>
                <w:szCs w:val="28"/>
              </w:rPr>
              <w:t> %</w:t>
            </w:r>
          </w:p>
        </w:tc>
      </w:tr>
      <w:tr w:rsidR="00E25E06" w:rsidRPr="00CC1F4E" w:rsidTr="00E25E06">
        <w:tc>
          <w:tcPr>
            <w:tcW w:w="4397" w:type="dxa"/>
          </w:tcPr>
          <w:p w:rsidR="00E25E06" w:rsidRPr="00CC1F4E" w:rsidRDefault="00E25E06" w:rsidP="00E25E06">
            <w:pPr>
              <w:autoSpaceDE w:val="0"/>
              <w:autoSpaceDN w:val="0"/>
              <w:adjustRightInd w:val="0"/>
              <w:spacing w:line="360" w:lineRule="auto"/>
              <w:ind w:firstLine="0"/>
              <w:rPr>
                <w:sz w:val="28"/>
                <w:szCs w:val="28"/>
              </w:rPr>
            </w:pPr>
            <w:r>
              <w:rPr>
                <w:sz w:val="28"/>
                <w:szCs w:val="28"/>
              </w:rPr>
              <w:lastRenderedPageBreak/>
              <w:t xml:space="preserve">Викладач </w:t>
            </w:r>
            <w:r w:rsidRPr="00CC1F4E">
              <w:rPr>
                <w:sz w:val="28"/>
                <w:szCs w:val="28"/>
              </w:rPr>
              <w:t xml:space="preserve">реагує </w:t>
            </w:r>
            <w:r>
              <w:rPr>
                <w:sz w:val="28"/>
                <w:szCs w:val="28"/>
              </w:rPr>
              <w:t xml:space="preserve">на запитання студентів, надає відповіді, підтримує </w:t>
            </w:r>
            <w:r w:rsidR="0052240C">
              <w:rPr>
                <w:sz w:val="28"/>
                <w:szCs w:val="28"/>
              </w:rPr>
              <w:t xml:space="preserve">зоровий </w:t>
            </w:r>
            <w:r>
              <w:rPr>
                <w:sz w:val="28"/>
                <w:szCs w:val="28"/>
              </w:rPr>
              <w:t xml:space="preserve">контакт з </w:t>
            </w:r>
            <w:r w:rsidRPr="00CC1F4E">
              <w:rPr>
                <w:sz w:val="28"/>
                <w:szCs w:val="28"/>
              </w:rPr>
              <w:t>аудиторією</w:t>
            </w:r>
            <w:r w:rsidR="006E43BB">
              <w:rPr>
                <w:sz w:val="28"/>
                <w:szCs w:val="28"/>
              </w:rPr>
              <w:t>.</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14,29</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48,95</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27,87</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8,90</w:t>
            </w:r>
            <w:r>
              <w:rPr>
                <w:color w:val="000000"/>
                <w:sz w:val="28"/>
                <w:szCs w:val="28"/>
              </w:rPr>
              <w:t> %</w:t>
            </w:r>
          </w:p>
        </w:tc>
      </w:tr>
      <w:tr w:rsidR="00E25E06" w:rsidRPr="00CC1F4E" w:rsidTr="00E25E06">
        <w:tc>
          <w:tcPr>
            <w:tcW w:w="4397" w:type="dxa"/>
          </w:tcPr>
          <w:p w:rsidR="00E25E06" w:rsidRPr="00CC1F4E" w:rsidRDefault="00E25E06" w:rsidP="006A4C32">
            <w:pPr>
              <w:autoSpaceDE w:val="0"/>
              <w:autoSpaceDN w:val="0"/>
              <w:adjustRightInd w:val="0"/>
              <w:spacing w:line="360" w:lineRule="auto"/>
              <w:ind w:firstLine="0"/>
              <w:rPr>
                <w:sz w:val="28"/>
                <w:szCs w:val="28"/>
              </w:rPr>
            </w:pPr>
            <w:r>
              <w:rPr>
                <w:sz w:val="28"/>
                <w:szCs w:val="28"/>
              </w:rPr>
              <w:t xml:space="preserve">Викладач </w:t>
            </w:r>
            <w:r w:rsidRPr="00CC1F4E">
              <w:rPr>
                <w:sz w:val="28"/>
                <w:szCs w:val="28"/>
              </w:rPr>
              <w:t xml:space="preserve">спонукає до </w:t>
            </w:r>
            <w:r>
              <w:rPr>
                <w:sz w:val="28"/>
                <w:szCs w:val="28"/>
              </w:rPr>
              <w:t xml:space="preserve">активної діяльності та </w:t>
            </w:r>
            <w:r w:rsidRPr="00CC1F4E">
              <w:rPr>
                <w:sz w:val="28"/>
                <w:szCs w:val="28"/>
              </w:rPr>
              <w:t>самостійного мислення</w:t>
            </w:r>
            <w:r w:rsidR="006E43BB">
              <w:rPr>
                <w:sz w:val="28"/>
                <w:szCs w:val="28"/>
              </w:rPr>
              <w:t>.</w:t>
            </w:r>
            <w:r w:rsidRPr="00CC1F4E">
              <w:rPr>
                <w:sz w:val="28"/>
                <w:szCs w:val="28"/>
              </w:rPr>
              <w:t xml:space="preserve">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21,55</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55,04</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21,55</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1,87</w:t>
            </w:r>
            <w:r>
              <w:rPr>
                <w:color w:val="000000"/>
                <w:sz w:val="28"/>
                <w:szCs w:val="28"/>
              </w:rPr>
              <w:t> %</w:t>
            </w:r>
          </w:p>
        </w:tc>
      </w:tr>
      <w:tr w:rsidR="00E25E06" w:rsidRPr="00CC1F4E" w:rsidTr="00E25E06">
        <w:tc>
          <w:tcPr>
            <w:tcW w:w="4397" w:type="dxa"/>
          </w:tcPr>
          <w:p w:rsidR="00E25E06" w:rsidRPr="00CC1F4E" w:rsidRDefault="0052240C" w:rsidP="0052240C">
            <w:pPr>
              <w:autoSpaceDE w:val="0"/>
              <w:autoSpaceDN w:val="0"/>
              <w:adjustRightInd w:val="0"/>
              <w:spacing w:line="360" w:lineRule="auto"/>
              <w:ind w:firstLine="0"/>
              <w:rPr>
                <w:sz w:val="28"/>
                <w:szCs w:val="28"/>
              </w:rPr>
            </w:pPr>
            <w:r>
              <w:rPr>
                <w:sz w:val="28"/>
                <w:szCs w:val="28"/>
              </w:rPr>
              <w:t xml:space="preserve">Викладач </w:t>
            </w:r>
            <w:r w:rsidR="006E43BB">
              <w:rPr>
                <w:sz w:val="28"/>
                <w:szCs w:val="28"/>
              </w:rPr>
              <w:t>у</w:t>
            </w:r>
            <w:r w:rsidR="00E25E06" w:rsidRPr="00CC1F4E">
              <w:rPr>
                <w:sz w:val="28"/>
                <w:szCs w:val="28"/>
              </w:rPr>
              <w:t>міє</w:t>
            </w:r>
            <w:r>
              <w:rPr>
                <w:sz w:val="28"/>
                <w:szCs w:val="28"/>
              </w:rPr>
              <w:t xml:space="preserve"> за</w:t>
            </w:r>
            <w:r w:rsidR="00E25E06" w:rsidRPr="00CC1F4E">
              <w:rPr>
                <w:sz w:val="28"/>
                <w:szCs w:val="28"/>
              </w:rPr>
              <w:t>цікав</w:t>
            </w:r>
            <w:r>
              <w:rPr>
                <w:sz w:val="28"/>
                <w:szCs w:val="28"/>
              </w:rPr>
              <w:t>ити</w:t>
            </w:r>
            <w:r w:rsidR="00E25E06" w:rsidRPr="00CC1F4E">
              <w:rPr>
                <w:sz w:val="28"/>
                <w:szCs w:val="28"/>
              </w:rPr>
              <w:t xml:space="preserve"> навчально</w:t>
            </w:r>
            <w:r>
              <w:rPr>
                <w:sz w:val="28"/>
                <w:szCs w:val="28"/>
              </w:rPr>
              <w:t>ю дисципліною</w:t>
            </w:r>
            <w:r w:rsidR="00E25E06" w:rsidRPr="00CC1F4E">
              <w:rPr>
                <w:sz w:val="28"/>
                <w:szCs w:val="28"/>
              </w:rPr>
              <w:t xml:space="preserve">, </w:t>
            </w:r>
            <w:r>
              <w:rPr>
                <w:sz w:val="28"/>
                <w:szCs w:val="28"/>
              </w:rPr>
              <w:t xml:space="preserve">демонструє важливість і </w:t>
            </w:r>
            <w:r w:rsidR="00E25E06" w:rsidRPr="00CC1F4E">
              <w:rPr>
                <w:sz w:val="28"/>
                <w:szCs w:val="28"/>
              </w:rPr>
              <w:t xml:space="preserve">необхідність </w:t>
            </w:r>
            <w:r>
              <w:rPr>
                <w:sz w:val="28"/>
                <w:szCs w:val="28"/>
              </w:rPr>
              <w:t>її</w:t>
            </w:r>
            <w:r w:rsidR="00E25E06" w:rsidRPr="00CC1F4E">
              <w:rPr>
                <w:sz w:val="28"/>
                <w:szCs w:val="28"/>
              </w:rPr>
              <w:t xml:space="preserve"> вивчення</w:t>
            </w:r>
            <w:r w:rsidR="006E43BB">
              <w:rPr>
                <w:sz w:val="28"/>
                <w:szCs w:val="28"/>
              </w:rPr>
              <w:t>.</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9,60</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61,12</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28,57</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0,70</w:t>
            </w:r>
            <w:r>
              <w:rPr>
                <w:color w:val="000000"/>
                <w:sz w:val="28"/>
                <w:szCs w:val="28"/>
              </w:rPr>
              <w:t> %</w:t>
            </w:r>
          </w:p>
        </w:tc>
      </w:tr>
      <w:tr w:rsidR="00E25E06" w:rsidRPr="00CC1F4E" w:rsidTr="00E25E06">
        <w:tc>
          <w:tcPr>
            <w:tcW w:w="4397" w:type="dxa"/>
          </w:tcPr>
          <w:p w:rsidR="00E25E06" w:rsidRPr="00CC1F4E" w:rsidRDefault="0052240C" w:rsidP="006A4C32">
            <w:pPr>
              <w:autoSpaceDE w:val="0"/>
              <w:autoSpaceDN w:val="0"/>
              <w:adjustRightInd w:val="0"/>
              <w:spacing w:line="360" w:lineRule="auto"/>
              <w:ind w:firstLine="0"/>
              <w:rPr>
                <w:sz w:val="28"/>
                <w:szCs w:val="28"/>
              </w:rPr>
            </w:pPr>
            <w:r>
              <w:rPr>
                <w:sz w:val="28"/>
                <w:szCs w:val="28"/>
              </w:rPr>
              <w:t xml:space="preserve">Викладач </w:t>
            </w:r>
            <w:r w:rsidR="00E25E06" w:rsidRPr="00CC1F4E">
              <w:rPr>
                <w:sz w:val="28"/>
                <w:szCs w:val="28"/>
              </w:rPr>
              <w:t>підтримує в актуальному стані методичне забезпечення навчальної дисципліни</w:t>
            </w:r>
            <w:r>
              <w:rPr>
                <w:sz w:val="28"/>
                <w:szCs w:val="28"/>
              </w:rPr>
              <w:t xml:space="preserve"> та доповнює сучасним матеріалом</w:t>
            </w:r>
            <w:r w:rsidR="006E43BB">
              <w:rPr>
                <w:sz w:val="28"/>
                <w:szCs w:val="28"/>
              </w:rPr>
              <w:t>.</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29,04</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44,73</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21,55</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4,68</w:t>
            </w:r>
            <w:r>
              <w:rPr>
                <w:color w:val="000000"/>
                <w:sz w:val="28"/>
                <w:szCs w:val="28"/>
              </w:rPr>
              <w:t> %</w:t>
            </w:r>
          </w:p>
        </w:tc>
      </w:tr>
      <w:tr w:rsidR="00E25E06" w:rsidRPr="00CC1F4E" w:rsidTr="00E25E06">
        <w:tc>
          <w:tcPr>
            <w:tcW w:w="4397" w:type="dxa"/>
          </w:tcPr>
          <w:p w:rsidR="00E25E06" w:rsidRPr="00CC1F4E" w:rsidRDefault="0052240C" w:rsidP="0052240C">
            <w:pPr>
              <w:autoSpaceDE w:val="0"/>
              <w:autoSpaceDN w:val="0"/>
              <w:adjustRightInd w:val="0"/>
              <w:spacing w:line="360" w:lineRule="auto"/>
              <w:ind w:firstLine="0"/>
              <w:rPr>
                <w:sz w:val="28"/>
                <w:szCs w:val="28"/>
              </w:rPr>
            </w:pPr>
            <w:r>
              <w:rPr>
                <w:sz w:val="28"/>
                <w:szCs w:val="28"/>
              </w:rPr>
              <w:t xml:space="preserve">Викладач використовує різноманітні </w:t>
            </w:r>
            <w:r w:rsidR="00E25E06" w:rsidRPr="00CC1F4E">
              <w:rPr>
                <w:sz w:val="28"/>
                <w:szCs w:val="28"/>
              </w:rPr>
              <w:t>форми</w:t>
            </w:r>
            <w:r>
              <w:rPr>
                <w:sz w:val="28"/>
                <w:szCs w:val="28"/>
              </w:rPr>
              <w:t xml:space="preserve"> </w:t>
            </w:r>
            <w:r w:rsidR="00E25E06" w:rsidRPr="00CC1F4E">
              <w:rPr>
                <w:sz w:val="28"/>
                <w:szCs w:val="28"/>
              </w:rPr>
              <w:t xml:space="preserve"> </w:t>
            </w:r>
            <w:r>
              <w:rPr>
                <w:sz w:val="28"/>
                <w:szCs w:val="28"/>
              </w:rPr>
              <w:t xml:space="preserve">проведення заняття </w:t>
            </w:r>
            <w:r w:rsidR="00E25E06" w:rsidRPr="00CC1F4E">
              <w:rPr>
                <w:sz w:val="28"/>
                <w:szCs w:val="28"/>
              </w:rPr>
              <w:t>та прийоми навчання</w:t>
            </w:r>
            <w:r w:rsidR="006E43BB">
              <w:rPr>
                <w:sz w:val="28"/>
                <w:szCs w:val="28"/>
              </w:rPr>
              <w:t>.</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46,37</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30,44</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17,33</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5,85</w:t>
            </w:r>
            <w:r>
              <w:rPr>
                <w:color w:val="000000"/>
                <w:sz w:val="28"/>
                <w:szCs w:val="28"/>
              </w:rPr>
              <w:t> %</w:t>
            </w:r>
          </w:p>
        </w:tc>
      </w:tr>
      <w:tr w:rsidR="00E25E06" w:rsidRPr="00CC1F4E" w:rsidTr="00E25E06">
        <w:tc>
          <w:tcPr>
            <w:tcW w:w="4397" w:type="dxa"/>
          </w:tcPr>
          <w:p w:rsidR="00E25E06" w:rsidRPr="00CC1F4E" w:rsidRDefault="00ED4C64" w:rsidP="00ED4C64">
            <w:pPr>
              <w:autoSpaceDE w:val="0"/>
              <w:autoSpaceDN w:val="0"/>
              <w:adjustRightInd w:val="0"/>
              <w:spacing w:line="360" w:lineRule="auto"/>
              <w:ind w:firstLine="0"/>
              <w:rPr>
                <w:sz w:val="28"/>
                <w:szCs w:val="28"/>
              </w:rPr>
            </w:pPr>
            <w:r>
              <w:rPr>
                <w:sz w:val="28"/>
                <w:szCs w:val="28"/>
              </w:rPr>
              <w:t>П</w:t>
            </w:r>
            <w:r w:rsidR="00A33A28">
              <w:rPr>
                <w:sz w:val="28"/>
                <w:szCs w:val="28"/>
              </w:rPr>
              <w:t xml:space="preserve">ри проведенні </w:t>
            </w:r>
            <w:r w:rsidR="00E25E06" w:rsidRPr="00CC1F4E">
              <w:rPr>
                <w:sz w:val="28"/>
                <w:szCs w:val="28"/>
              </w:rPr>
              <w:t>практичних  занят</w:t>
            </w:r>
            <w:r w:rsidR="00A33A28">
              <w:rPr>
                <w:sz w:val="28"/>
                <w:szCs w:val="28"/>
              </w:rPr>
              <w:t xml:space="preserve">ь </w:t>
            </w:r>
            <w:r>
              <w:rPr>
                <w:sz w:val="28"/>
                <w:szCs w:val="28"/>
              </w:rPr>
              <w:t xml:space="preserve">викладач </w:t>
            </w:r>
            <w:r w:rsidR="00A33A28">
              <w:rPr>
                <w:sz w:val="28"/>
                <w:szCs w:val="28"/>
              </w:rPr>
              <w:t>використовує сучасні</w:t>
            </w:r>
            <w:r w:rsidR="00E25E06" w:rsidRPr="00CC1F4E">
              <w:rPr>
                <w:sz w:val="28"/>
                <w:szCs w:val="28"/>
              </w:rPr>
              <w:t xml:space="preserve"> п</w:t>
            </w:r>
            <w:r w:rsidR="00A33A28">
              <w:rPr>
                <w:sz w:val="28"/>
                <w:szCs w:val="28"/>
              </w:rPr>
              <w:t xml:space="preserve">рограмні продукти професійного </w:t>
            </w:r>
            <w:r w:rsidR="00E25E06" w:rsidRPr="00CC1F4E">
              <w:rPr>
                <w:sz w:val="28"/>
                <w:szCs w:val="28"/>
              </w:rPr>
              <w:t>пр</w:t>
            </w:r>
            <w:r w:rsidR="00A33A28">
              <w:rPr>
                <w:sz w:val="28"/>
                <w:szCs w:val="28"/>
              </w:rPr>
              <w:t>изначення</w:t>
            </w:r>
            <w:r w:rsidR="006E43BB">
              <w:rPr>
                <w:sz w:val="28"/>
                <w:szCs w:val="28"/>
              </w:rPr>
              <w:t>.</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63,00</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24,36</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11,24</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1,41</w:t>
            </w:r>
            <w:r>
              <w:rPr>
                <w:color w:val="000000"/>
                <w:sz w:val="28"/>
                <w:szCs w:val="28"/>
              </w:rPr>
              <w:t> %</w:t>
            </w:r>
          </w:p>
        </w:tc>
      </w:tr>
      <w:tr w:rsidR="00E25E06" w:rsidRPr="00CC1F4E" w:rsidTr="00E25E06">
        <w:tc>
          <w:tcPr>
            <w:tcW w:w="4397" w:type="dxa"/>
          </w:tcPr>
          <w:p w:rsidR="00E25E06" w:rsidRPr="00CC1F4E" w:rsidRDefault="00A33A28" w:rsidP="006769CC">
            <w:pPr>
              <w:autoSpaceDE w:val="0"/>
              <w:autoSpaceDN w:val="0"/>
              <w:adjustRightInd w:val="0"/>
              <w:spacing w:line="360" w:lineRule="auto"/>
              <w:ind w:firstLine="0"/>
              <w:rPr>
                <w:sz w:val="28"/>
                <w:szCs w:val="28"/>
              </w:rPr>
            </w:pPr>
            <w:r>
              <w:rPr>
                <w:sz w:val="28"/>
                <w:szCs w:val="28"/>
              </w:rPr>
              <w:t>В</w:t>
            </w:r>
            <w:r w:rsidR="00E25E06" w:rsidRPr="00CC1F4E">
              <w:rPr>
                <w:sz w:val="28"/>
                <w:szCs w:val="28"/>
              </w:rPr>
              <w:t>икладач</w:t>
            </w:r>
            <w:r>
              <w:rPr>
                <w:sz w:val="28"/>
                <w:szCs w:val="28"/>
              </w:rPr>
              <w:t xml:space="preserve"> </w:t>
            </w:r>
            <w:r w:rsidR="00E25E06" w:rsidRPr="00CC1F4E">
              <w:rPr>
                <w:sz w:val="28"/>
                <w:szCs w:val="28"/>
              </w:rPr>
              <w:t xml:space="preserve"> </w:t>
            </w:r>
            <w:r w:rsidR="006769CC">
              <w:rPr>
                <w:sz w:val="28"/>
                <w:szCs w:val="28"/>
              </w:rPr>
              <w:t>г</w:t>
            </w:r>
            <w:r>
              <w:rPr>
                <w:sz w:val="28"/>
                <w:szCs w:val="28"/>
              </w:rPr>
              <w:t xml:space="preserve">отовий </w:t>
            </w:r>
            <w:r w:rsidR="006769CC">
              <w:rPr>
                <w:sz w:val="28"/>
                <w:szCs w:val="28"/>
              </w:rPr>
              <w:t xml:space="preserve">за потреби </w:t>
            </w:r>
            <w:r>
              <w:rPr>
                <w:sz w:val="28"/>
                <w:szCs w:val="28"/>
              </w:rPr>
              <w:t xml:space="preserve">надати </w:t>
            </w:r>
            <w:r w:rsidR="006E43BB">
              <w:rPr>
                <w:sz w:val="28"/>
                <w:szCs w:val="28"/>
              </w:rPr>
              <w:t>консультацію.</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13,82</w:t>
            </w:r>
            <w:r>
              <w:rPr>
                <w:color w:val="000000"/>
                <w:sz w:val="28"/>
                <w:szCs w:val="28"/>
              </w:rPr>
              <w:t> %</w:t>
            </w:r>
          </w:p>
        </w:tc>
        <w:tc>
          <w:tcPr>
            <w:tcW w:w="1188"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22,72</w:t>
            </w:r>
            <w:r>
              <w:rPr>
                <w:color w:val="000000"/>
                <w:sz w:val="28"/>
                <w:szCs w:val="28"/>
              </w:rPr>
              <w:t> %</w:t>
            </w:r>
          </w:p>
        </w:tc>
        <w:tc>
          <w:tcPr>
            <w:tcW w:w="1276"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59,72</w:t>
            </w:r>
            <w:r>
              <w:rPr>
                <w:color w:val="000000"/>
                <w:sz w:val="28"/>
                <w:szCs w:val="28"/>
              </w:rPr>
              <w:t> %</w:t>
            </w:r>
          </w:p>
        </w:tc>
        <w:tc>
          <w:tcPr>
            <w:tcW w:w="1363" w:type="dxa"/>
            <w:vAlign w:val="center"/>
          </w:tcPr>
          <w:p w:rsidR="00E25E06" w:rsidRPr="00CC1F4E" w:rsidRDefault="00E25E06" w:rsidP="0040787F">
            <w:pPr>
              <w:spacing w:line="360" w:lineRule="auto"/>
              <w:ind w:firstLine="0"/>
              <w:jc w:val="center"/>
              <w:rPr>
                <w:color w:val="000000"/>
                <w:sz w:val="28"/>
                <w:szCs w:val="28"/>
              </w:rPr>
            </w:pPr>
            <w:r w:rsidRPr="00CC1F4E">
              <w:rPr>
                <w:color w:val="000000"/>
                <w:sz w:val="28"/>
                <w:szCs w:val="28"/>
              </w:rPr>
              <w:t>3,75</w:t>
            </w:r>
            <w:r>
              <w:rPr>
                <w:color w:val="000000"/>
                <w:sz w:val="28"/>
                <w:szCs w:val="28"/>
              </w:rPr>
              <w:t> %</w:t>
            </w:r>
          </w:p>
        </w:tc>
      </w:tr>
    </w:tbl>
    <w:p w:rsidR="004B1CC9" w:rsidRPr="00CC1F4E" w:rsidRDefault="00482112" w:rsidP="0040787F">
      <w:pPr>
        <w:tabs>
          <w:tab w:val="left" w:pos="2535"/>
        </w:tabs>
        <w:autoSpaceDE w:val="0"/>
        <w:autoSpaceDN w:val="0"/>
        <w:adjustRightInd w:val="0"/>
        <w:spacing w:before="240" w:line="360" w:lineRule="auto"/>
        <w:ind w:firstLine="709"/>
        <w:jc w:val="both"/>
      </w:pPr>
      <w:r>
        <w:t xml:space="preserve">З метою виявлення недоліків </w:t>
      </w:r>
      <w:r w:rsidRPr="00CC1F4E">
        <w:t xml:space="preserve">у професійній підготовці майбутніх бакалаврів </w:t>
      </w:r>
      <w:r w:rsidR="006E43BB">
        <w:t>і</w:t>
      </w:r>
      <w:r w:rsidRPr="00CC1F4E">
        <w:t>з фінансів, банківської справи та страхування</w:t>
      </w:r>
      <w:r>
        <w:t xml:space="preserve"> </w:t>
      </w:r>
      <w:r w:rsidR="006E43BB">
        <w:t>і</w:t>
      </w:r>
      <w:r>
        <w:t xml:space="preserve"> з’ясування причин їх </w:t>
      </w:r>
      <w:r w:rsidR="006E43BB">
        <w:t>виникнення</w:t>
      </w:r>
      <w:r>
        <w:t xml:space="preserve">, нами було здійснено </w:t>
      </w:r>
      <w:r w:rsidR="004B1CC9" w:rsidRPr="00CC1F4E">
        <w:t xml:space="preserve">аналіз навчальних планів </w:t>
      </w:r>
      <w:r>
        <w:t xml:space="preserve">фахової </w:t>
      </w:r>
      <w:r w:rsidR="004B1CC9" w:rsidRPr="00CC1F4E">
        <w:t xml:space="preserve">підготовки </w:t>
      </w:r>
      <w:r>
        <w:t xml:space="preserve">студентів </w:t>
      </w:r>
      <w:r w:rsidR="004B1CC9" w:rsidRPr="00CC1F4E">
        <w:t>бакалавр</w:t>
      </w:r>
      <w:r>
        <w:t>ату</w:t>
      </w:r>
      <w:r w:rsidR="004B1CC9" w:rsidRPr="00CC1F4E">
        <w:t xml:space="preserve"> напряму </w:t>
      </w:r>
      <w:r w:rsidR="005E26A8">
        <w:t>«</w:t>
      </w:r>
      <w:r w:rsidR="004B1CC9" w:rsidRPr="00CC1F4E">
        <w:t>Фінанси, банківська справа та страхування</w:t>
      </w:r>
      <w:r w:rsidR="005E26A8">
        <w:t>»</w:t>
      </w:r>
      <w:r>
        <w:t xml:space="preserve"> і проведено </w:t>
      </w:r>
      <w:r w:rsidR="004B1CC9" w:rsidRPr="00CC1F4E">
        <w:lastRenderedPageBreak/>
        <w:t>бесід</w:t>
      </w:r>
      <w:r>
        <w:t>и</w:t>
      </w:r>
      <w:r w:rsidR="004B1CC9" w:rsidRPr="00CC1F4E">
        <w:t xml:space="preserve"> </w:t>
      </w:r>
      <w:r>
        <w:t>і</w:t>
      </w:r>
      <w:r w:rsidR="004B1CC9" w:rsidRPr="00CC1F4E">
        <w:t xml:space="preserve">з </w:t>
      </w:r>
      <w:r>
        <w:t>окремими викладачами фахових дисциплін закладів вищої освіти.</w:t>
      </w:r>
      <w:r w:rsidR="004B1CC9" w:rsidRPr="00CC1F4E">
        <w:t xml:space="preserve"> </w:t>
      </w:r>
      <w:r>
        <w:t xml:space="preserve">Як з’ясувалося, </w:t>
      </w:r>
      <w:r w:rsidR="004B1CC9" w:rsidRPr="00CC1F4E">
        <w:t>основними причинами недоліків</w:t>
      </w:r>
      <w:r>
        <w:t xml:space="preserve"> фахової підготовки майбутніх фінансистів</w:t>
      </w:r>
      <w:r w:rsidR="004B1CC9" w:rsidRPr="00CC1F4E">
        <w:t xml:space="preserve"> є:</w:t>
      </w:r>
    </w:p>
    <w:p w:rsidR="003705D8" w:rsidRDefault="003705D8"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порушення співвідношення між </w:t>
      </w:r>
      <w:r w:rsidRPr="00CC1F4E">
        <w:rPr>
          <w:rFonts w:ascii="Times New Roman" w:hAnsi="Times New Roman"/>
          <w:sz w:val="28"/>
          <w:szCs w:val="28"/>
        </w:rPr>
        <w:t>лекційн</w:t>
      </w:r>
      <w:r>
        <w:rPr>
          <w:rFonts w:ascii="Times New Roman" w:hAnsi="Times New Roman"/>
          <w:sz w:val="28"/>
          <w:szCs w:val="28"/>
        </w:rPr>
        <w:t xml:space="preserve">ими </w:t>
      </w:r>
      <w:r w:rsidRPr="00CC1F4E">
        <w:rPr>
          <w:rFonts w:ascii="Times New Roman" w:hAnsi="Times New Roman"/>
          <w:sz w:val="28"/>
          <w:szCs w:val="28"/>
        </w:rPr>
        <w:t>годин</w:t>
      </w:r>
      <w:r w:rsidR="006E43BB">
        <w:rPr>
          <w:rFonts w:ascii="Times New Roman" w:hAnsi="Times New Roman"/>
          <w:sz w:val="28"/>
          <w:szCs w:val="28"/>
        </w:rPr>
        <w:t>ами</w:t>
      </w:r>
      <w:r w:rsidRPr="00CC1F4E">
        <w:rPr>
          <w:rFonts w:ascii="Times New Roman" w:hAnsi="Times New Roman"/>
          <w:sz w:val="28"/>
          <w:szCs w:val="28"/>
        </w:rPr>
        <w:t xml:space="preserve"> </w:t>
      </w:r>
      <w:r>
        <w:rPr>
          <w:rFonts w:ascii="Times New Roman" w:hAnsi="Times New Roman"/>
          <w:sz w:val="28"/>
          <w:szCs w:val="28"/>
        </w:rPr>
        <w:t>та</w:t>
      </w:r>
      <w:r w:rsidRPr="00CC1F4E">
        <w:rPr>
          <w:rFonts w:ascii="Times New Roman" w:hAnsi="Times New Roman"/>
          <w:sz w:val="28"/>
          <w:szCs w:val="28"/>
        </w:rPr>
        <w:t xml:space="preserve"> годинами,</w:t>
      </w:r>
      <w:r>
        <w:rPr>
          <w:rFonts w:ascii="Times New Roman" w:hAnsi="Times New Roman"/>
          <w:sz w:val="28"/>
          <w:szCs w:val="28"/>
        </w:rPr>
        <w:t xml:space="preserve"> відведеними для проведення</w:t>
      </w:r>
      <w:r w:rsidRPr="00CC1F4E">
        <w:rPr>
          <w:rFonts w:ascii="Times New Roman" w:hAnsi="Times New Roman"/>
          <w:sz w:val="28"/>
          <w:szCs w:val="28"/>
        </w:rPr>
        <w:t xml:space="preserve"> практичних </w:t>
      </w:r>
      <w:r>
        <w:rPr>
          <w:rFonts w:ascii="Times New Roman" w:hAnsi="Times New Roman"/>
          <w:sz w:val="28"/>
          <w:szCs w:val="28"/>
        </w:rPr>
        <w:t>занять</w:t>
      </w:r>
      <w:r w:rsidRPr="00CC1F4E">
        <w:rPr>
          <w:rFonts w:ascii="Times New Roman" w:hAnsi="Times New Roman"/>
          <w:sz w:val="28"/>
          <w:szCs w:val="28"/>
        </w:rPr>
        <w:t xml:space="preserve"> для </w:t>
      </w:r>
      <w:r w:rsidR="007A4F93">
        <w:rPr>
          <w:rFonts w:ascii="Times New Roman" w:hAnsi="Times New Roman"/>
          <w:sz w:val="28"/>
          <w:szCs w:val="28"/>
        </w:rPr>
        <w:t xml:space="preserve">циклу </w:t>
      </w:r>
      <w:r w:rsidRPr="00CC1F4E">
        <w:rPr>
          <w:rFonts w:ascii="Times New Roman" w:hAnsi="Times New Roman"/>
          <w:sz w:val="28"/>
          <w:szCs w:val="28"/>
        </w:rPr>
        <w:t xml:space="preserve">дисциплін </w:t>
      </w:r>
      <w:r>
        <w:rPr>
          <w:rFonts w:ascii="Times New Roman" w:hAnsi="Times New Roman"/>
          <w:sz w:val="28"/>
          <w:szCs w:val="28"/>
        </w:rPr>
        <w:t>фахової підготовки на користь лекційних занять;</w:t>
      </w:r>
      <w:r w:rsidRPr="00CC1F4E">
        <w:rPr>
          <w:rFonts w:ascii="Times New Roman" w:hAnsi="Times New Roman"/>
          <w:sz w:val="28"/>
          <w:szCs w:val="28"/>
        </w:rPr>
        <w:t xml:space="preserve"> </w:t>
      </w:r>
    </w:p>
    <w:p w:rsidR="005461ED" w:rsidRDefault="007A4F93"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істотне </w:t>
      </w:r>
      <w:r w:rsidR="004B1CC9" w:rsidRPr="00CC1F4E">
        <w:rPr>
          <w:rFonts w:ascii="Times New Roman" w:hAnsi="Times New Roman"/>
          <w:sz w:val="28"/>
          <w:szCs w:val="28"/>
        </w:rPr>
        <w:t xml:space="preserve">зменшення аудиторних годин та </w:t>
      </w:r>
      <w:r>
        <w:rPr>
          <w:rFonts w:ascii="Times New Roman" w:hAnsi="Times New Roman"/>
          <w:sz w:val="28"/>
          <w:szCs w:val="28"/>
        </w:rPr>
        <w:t xml:space="preserve">невиправдане </w:t>
      </w:r>
      <w:r w:rsidR="004B1CC9" w:rsidRPr="00CC1F4E">
        <w:rPr>
          <w:rFonts w:ascii="Times New Roman" w:hAnsi="Times New Roman"/>
          <w:sz w:val="28"/>
          <w:szCs w:val="28"/>
        </w:rPr>
        <w:t xml:space="preserve">збільшення </w:t>
      </w:r>
      <w:r>
        <w:rPr>
          <w:rFonts w:ascii="Times New Roman" w:hAnsi="Times New Roman"/>
          <w:sz w:val="28"/>
          <w:szCs w:val="28"/>
        </w:rPr>
        <w:t>кількості годин, відведених</w:t>
      </w:r>
      <w:r w:rsidR="004B1CC9" w:rsidRPr="00CC1F4E">
        <w:rPr>
          <w:rFonts w:ascii="Times New Roman" w:hAnsi="Times New Roman"/>
          <w:sz w:val="28"/>
          <w:szCs w:val="28"/>
        </w:rPr>
        <w:t xml:space="preserve"> на самостійну роботу </w:t>
      </w:r>
      <w:r>
        <w:rPr>
          <w:rFonts w:ascii="Times New Roman" w:hAnsi="Times New Roman"/>
          <w:sz w:val="28"/>
          <w:szCs w:val="28"/>
        </w:rPr>
        <w:t>майбутніх фахівців фінансової сфери</w:t>
      </w:r>
      <w:r w:rsidR="004B1CC9" w:rsidRPr="00CC1F4E">
        <w:rPr>
          <w:rFonts w:ascii="Times New Roman" w:hAnsi="Times New Roman"/>
          <w:sz w:val="28"/>
          <w:szCs w:val="28"/>
        </w:rPr>
        <w:t xml:space="preserve"> при наявності недоліків у </w:t>
      </w:r>
      <w:r>
        <w:rPr>
          <w:rFonts w:ascii="Times New Roman" w:hAnsi="Times New Roman"/>
          <w:sz w:val="28"/>
          <w:szCs w:val="28"/>
        </w:rPr>
        <w:t>плануванні й</w:t>
      </w:r>
      <w:r w:rsidR="004B1CC9" w:rsidRPr="00CC1F4E">
        <w:rPr>
          <w:rFonts w:ascii="Times New Roman" w:hAnsi="Times New Roman"/>
          <w:sz w:val="28"/>
          <w:szCs w:val="28"/>
        </w:rPr>
        <w:t xml:space="preserve"> методичному забезпеченні</w:t>
      </w:r>
      <w:r>
        <w:rPr>
          <w:rFonts w:ascii="Times New Roman" w:hAnsi="Times New Roman"/>
          <w:sz w:val="28"/>
          <w:szCs w:val="28"/>
        </w:rPr>
        <w:t xml:space="preserve"> підтримки фахових дисциплін</w:t>
      </w:r>
      <w:r w:rsidR="004B1CC9" w:rsidRPr="00CC1F4E">
        <w:rPr>
          <w:rFonts w:ascii="Times New Roman" w:hAnsi="Times New Roman"/>
          <w:sz w:val="28"/>
          <w:szCs w:val="28"/>
        </w:rPr>
        <w:t>;</w:t>
      </w:r>
      <w:r w:rsidR="005461ED" w:rsidRPr="005461ED">
        <w:rPr>
          <w:rFonts w:ascii="Times New Roman" w:hAnsi="Times New Roman"/>
          <w:sz w:val="28"/>
          <w:szCs w:val="28"/>
        </w:rPr>
        <w:t xml:space="preserve"> </w:t>
      </w:r>
    </w:p>
    <w:p w:rsidR="005461ED" w:rsidRPr="00CC1F4E" w:rsidRDefault="005461ED"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використання на заняттях </w:t>
      </w:r>
      <w:r w:rsidRPr="00CC1F4E">
        <w:rPr>
          <w:rFonts w:ascii="Times New Roman" w:hAnsi="Times New Roman"/>
          <w:sz w:val="28"/>
          <w:szCs w:val="28"/>
        </w:rPr>
        <w:t xml:space="preserve">практичних завдань професійного спрямування, які </w:t>
      </w:r>
      <w:r>
        <w:rPr>
          <w:rFonts w:ascii="Times New Roman" w:hAnsi="Times New Roman"/>
          <w:sz w:val="28"/>
          <w:szCs w:val="28"/>
        </w:rPr>
        <w:t xml:space="preserve">застарілі за змістом або </w:t>
      </w:r>
      <w:r w:rsidRPr="00CC1F4E">
        <w:rPr>
          <w:rFonts w:ascii="Times New Roman" w:hAnsi="Times New Roman"/>
          <w:sz w:val="28"/>
          <w:szCs w:val="28"/>
        </w:rPr>
        <w:t>репродуктивн</w:t>
      </w:r>
      <w:r>
        <w:rPr>
          <w:rFonts w:ascii="Times New Roman" w:hAnsi="Times New Roman"/>
          <w:sz w:val="28"/>
          <w:szCs w:val="28"/>
        </w:rPr>
        <w:t>ого</w:t>
      </w:r>
      <w:r w:rsidRPr="00CC1F4E">
        <w:rPr>
          <w:rFonts w:ascii="Times New Roman" w:hAnsi="Times New Roman"/>
          <w:sz w:val="28"/>
          <w:szCs w:val="28"/>
        </w:rPr>
        <w:t xml:space="preserve"> характер</w:t>
      </w:r>
      <w:r>
        <w:rPr>
          <w:rFonts w:ascii="Times New Roman" w:hAnsi="Times New Roman"/>
          <w:sz w:val="28"/>
          <w:szCs w:val="28"/>
        </w:rPr>
        <w:t>у</w:t>
      </w:r>
      <w:r w:rsidRPr="00CC1F4E">
        <w:rPr>
          <w:rFonts w:ascii="Times New Roman" w:hAnsi="Times New Roman"/>
          <w:sz w:val="28"/>
          <w:szCs w:val="28"/>
        </w:rPr>
        <w:t>;</w:t>
      </w:r>
    </w:p>
    <w:p w:rsidR="004B1CC9" w:rsidRPr="00CC1F4E" w:rsidRDefault="007A4F93"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брак, а подекуди і </w:t>
      </w:r>
      <w:r w:rsidR="004B1CC9" w:rsidRPr="00CC1F4E">
        <w:rPr>
          <w:rFonts w:ascii="Times New Roman" w:hAnsi="Times New Roman"/>
          <w:sz w:val="28"/>
          <w:szCs w:val="28"/>
        </w:rPr>
        <w:t>відсутність</w:t>
      </w:r>
      <w:r w:rsidR="005461ED">
        <w:rPr>
          <w:rFonts w:ascii="Times New Roman" w:hAnsi="Times New Roman"/>
          <w:sz w:val="28"/>
          <w:szCs w:val="28"/>
        </w:rPr>
        <w:t>, сучасних</w:t>
      </w:r>
      <w:r w:rsidR="004B1CC9" w:rsidRPr="00CC1F4E">
        <w:rPr>
          <w:rFonts w:ascii="Times New Roman" w:hAnsi="Times New Roman"/>
          <w:sz w:val="28"/>
          <w:szCs w:val="28"/>
        </w:rPr>
        <w:t xml:space="preserve"> програмних продуктів </w:t>
      </w:r>
      <w:r>
        <w:rPr>
          <w:rFonts w:ascii="Times New Roman" w:hAnsi="Times New Roman"/>
          <w:sz w:val="28"/>
          <w:szCs w:val="28"/>
        </w:rPr>
        <w:t xml:space="preserve">спеціального </w:t>
      </w:r>
      <w:r w:rsidR="004B1CC9" w:rsidRPr="00CC1F4E">
        <w:rPr>
          <w:rFonts w:ascii="Times New Roman" w:hAnsi="Times New Roman"/>
          <w:sz w:val="28"/>
          <w:szCs w:val="28"/>
        </w:rPr>
        <w:t xml:space="preserve"> призначення для </w:t>
      </w:r>
      <w:r>
        <w:rPr>
          <w:rFonts w:ascii="Times New Roman" w:hAnsi="Times New Roman"/>
          <w:sz w:val="28"/>
          <w:szCs w:val="28"/>
        </w:rPr>
        <w:t>виконання завдань професійного спрямування</w:t>
      </w:r>
      <w:r w:rsidR="004B1CC9" w:rsidRPr="00CC1F4E">
        <w:rPr>
          <w:rFonts w:ascii="Times New Roman" w:hAnsi="Times New Roman"/>
          <w:sz w:val="28"/>
          <w:szCs w:val="28"/>
        </w:rPr>
        <w:t>;</w:t>
      </w:r>
    </w:p>
    <w:p w:rsidR="004B1CC9" w:rsidRPr="00CC1F4E" w:rsidRDefault="005461ED"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низький</w:t>
      </w:r>
      <w:r w:rsidR="004B1CC9" w:rsidRPr="00CC1F4E">
        <w:rPr>
          <w:rFonts w:ascii="Times New Roman" w:hAnsi="Times New Roman"/>
          <w:sz w:val="28"/>
          <w:szCs w:val="28"/>
        </w:rPr>
        <w:t xml:space="preserve"> рівень </w:t>
      </w:r>
      <w:r>
        <w:rPr>
          <w:rFonts w:ascii="Times New Roman" w:hAnsi="Times New Roman"/>
          <w:sz w:val="28"/>
          <w:szCs w:val="28"/>
        </w:rPr>
        <w:t>підготовленості</w:t>
      </w:r>
      <w:r w:rsidR="004B1CC9" w:rsidRPr="00CC1F4E">
        <w:rPr>
          <w:rFonts w:ascii="Times New Roman" w:hAnsi="Times New Roman"/>
          <w:sz w:val="28"/>
          <w:szCs w:val="28"/>
        </w:rPr>
        <w:t xml:space="preserve"> викладачів </w:t>
      </w:r>
      <w:r>
        <w:rPr>
          <w:rFonts w:ascii="Times New Roman" w:hAnsi="Times New Roman"/>
          <w:sz w:val="28"/>
          <w:szCs w:val="28"/>
        </w:rPr>
        <w:t>до</w:t>
      </w:r>
      <w:r w:rsidR="004B1CC9" w:rsidRPr="00CC1F4E">
        <w:rPr>
          <w:rFonts w:ascii="Times New Roman" w:hAnsi="Times New Roman"/>
          <w:sz w:val="28"/>
          <w:szCs w:val="28"/>
        </w:rPr>
        <w:t xml:space="preserve"> використання </w:t>
      </w:r>
      <w:r>
        <w:rPr>
          <w:rFonts w:ascii="Times New Roman" w:hAnsi="Times New Roman"/>
          <w:sz w:val="28"/>
          <w:szCs w:val="28"/>
        </w:rPr>
        <w:t xml:space="preserve">сучасних </w:t>
      </w:r>
      <w:r w:rsidR="004B1CC9" w:rsidRPr="00CC1F4E">
        <w:rPr>
          <w:rFonts w:ascii="Times New Roman" w:hAnsi="Times New Roman"/>
          <w:sz w:val="28"/>
          <w:szCs w:val="28"/>
        </w:rPr>
        <w:t xml:space="preserve">програмних продуктів </w:t>
      </w:r>
      <w:r>
        <w:rPr>
          <w:rFonts w:ascii="Times New Roman" w:hAnsi="Times New Roman"/>
          <w:sz w:val="28"/>
          <w:szCs w:val="28"/>
        </w:rPr>
        <w:t xml:space="preserve">спеціального </w:t>
      </w:r>
      <w:r w:rsidR="004B1CC9" w:rsidRPr="00CC1F4E">
        <w:rPr>
          <w:rFonts w:ascii="Times New Roman" w:hAnsi="Times New Roman"/>
          <w:sz w:val="28"/>
          <w:szCs w:val="28"/>
        </w:rPr>
        <w:t>призначення на</w:t>
      </w:r>
      <w:r>
        <w:rPr>
          <w:rFonts w:ascii="Times New Roman" w:hAnsi="Times New Roman"/>
          <w:sz w:val="28"/>
          <w:szCs w:val="28"/>
        </w:rPr>
        <w:t xml:space="preserve"> практичних та лабораторних</w:t>
      </w:r>
      <w:r w:rsidR="004B1CC9" w:rsidRPr="00CC1F4E">
        <w:rPr>
          <w:rFonts w:ascii="Times New Roman" w:hAnsi="Times New Roman"/>
          <w:sz w:val="28"/>
          <w:szCs w:val="28"/>
        </w:rPr>
        <w:t xml:space="preserve"> заняттях;</w:t>
      </w:r>
    </w:p>
    <w:p w:rsidR="004B1CC9" w:rsidRPr="00CC1F4E" w:rsidRDefault="004B1CC9"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sidRPr="00CC1F4E">
        <w:rPr>
          <w:rFonts w:ascii="Times New Roman" w:hAnsi="Times New Roman"/>
          <w:sz w:val="28"/>
          <w:szCs w:val="28"/>
        </w:rPr>
        <w:t>недостатн</w:t>
      </w:r>
      <w:r w:rsidR="00151790">
        <w:rPr>
          <w:rFonts w:ascii="Times New Roman" w:hAnsi="Times New Roman"/>
          <w:sz w:val="28"/>
          <w:szCs w:val="28"/>
        </w:rPr>
        <w:t>ьо сформована</w:t>
      </w:r>
      <w:r w:rsidRPr="00CC1F4E">
        <w:rPr>
          <w:rFonts w:ascii="Times New Roman" w:hAnsi="Times New Roman"/>
          <w:sz w:val="28"/>
          <w:szCs w:val="28"/>
        </w:rPr>
        <w:t xml:space="preserve"> інформаційна компетентність викладачів </w:t>
      </w:r>
      <w:r w:rsidR="00151790">
        <w:rPr>
          <w:rFonts w:ascii="Times New Roman" w:hAnsi="Times New Roman"/>
          <w:sz w:val="28"/>
          <w:szCs w:val="28"/>
        </w:rPr>
        <w:t xml:space="preserve">і, як наслідок, </w:t>
      </w:r>
      <w:r w:rsidRPr="00CC1F4E">
        <w:rPr>
          <w:rFonts w:ascii="Times New Roman" w:hAnsi="Times New Roman"/>
          <w:sz w:val="28"/>
          <w:szCs w:val="28"/>
        </w:rPr>
        <w:t xml:space="preserve">брак навичок </w:t>
      </w:r>
      <w:r w:rsidR="00151790">
        <w:rPr>
          <w:rFonts w:ascii="Times New Roman" w:hAnsi="Times New Roman"/>
          <w:sz w:val="28"/>
          <w:szCs w:val="28"/>
        </w:rPr>
        <w:t>роботи в</w:t>
      </w:r>
      <w:r w:rsidRPr="00CC1F4E">
        <w:rPr>
          <w:rFonts w:ascii="Times New Roman" w:hAnsi="Times New Roman"/>
          <w:sz w:val="28"/>
          <w:szCs w:val="28"/>
        </w:rPr>
        <w:t xml:space="preserve"> інформаційному просторі для пошуку</w:t>
      </w:r>
      <w:r w:rsidR="00151790">
        <w:rPr>
          <w:rFonts w:ascii="Times New Roman" w:hAnsi="Times New Roman"/>
          <w:sz w:val="28"/>
          <w:szCs w:val="28"/>
        </w:rPr>
        <w:t xml:space="preserve"> актуальної та достовірної</w:t>
      </w:r>
      <w:r w:rsidRPr="00CC1F4E">
        <w:rPr>
          <w:rFonts w:ascii="Times New Roman" w:hAnsi="Times New Roman"/>
          <w:sz w:val="28"/>
          <w:szCs w:val="28"/>
        </w:rPr>
        <w:t xml:space="preserve"> інформації, </w:t>
      </w:r>
      <w:r w:rsidR="00151790">
        <w:rPr>
          <w:rFonts w:ascii="Times New Roman" w:hAnsi="Times New Roman"/>
          <w:sz w:val="28"/>
          <w:szCs w:val="28"/>
        </w:rPr>
        <w:t xml:space="preserve">яку можна використовувати в навчальному процесі </w:t>
      </w:r>
      <w:r w:rsidRPr="00CC1F4E">
        <w:rPr>
          <w:rFonts w:ascii="Times New Roman" w:hAnsi="Times New Roman"/>
          <w:sz w:val="28"/>
          <w:szCs w:val="28"/>
        </w:rPr>
        <w:t xml:space="preserve">для </w:t>
      </w:r>
      <w:r w:rsidR="00151790">
        <w:rPr>
          <w:rFonts w:ascii="Times New Roman" w:hAnsi="Times New Roman"/>
          <w:sz w:val="28"/>
          <w:szCs w:val="28"/>
        </w:rPr>
        <w:t>виконання ситуативних</w:t>
      </w:r>
      <w:r w:rsidRPr="00CC1F4E">
        <w:rPr>
          <w:rFonts w:ascii="Times New Roman" w:hAnsi="Times New Roman"/>
          <w:sz w:val="28"/>
          <w:szCs w:val="28"/>
        </w:rPr>
        <w:t xml:space="preserve"> завдань професійного </w:t>
      </w:r>
      <w:r w:rsidR="00151790">
        <w:rPr>
          <w:rFonts w:ascii="Times New Roman" w:hAnsi="Times New Roman"/>
          <w:sz w:val="28"/>
          <w:szCs w:val="28"/>
        </w:rPr>
        <w:t>змісту</w:t>
      </w:r>
      <w:r w:rsidRPr="00CC1F4E">
        <w:rPr>
          <w:rFonts w:ascii="Times New Roman" w:hAnsi="Times New Roman"/>
          <w:sz w:val="28"/>
          <w:szCs w:val="28"/>
        </w:rPr>
        <w:t>;</w:t>
      </w:r>
    </w:p>
    <w:p w:rsidR="004B1CC9" w:rsidRPr="00CC1F4E" w:rsidRDefault="00151790"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епізодичне використання на заняттях інтерактивних методів навчання та сучасних педагогічних технологій, </w:t>
      </w:r>
      <w:r w:rsidR="004B1CC9" w:rsidRPr="00CC1F4E">
        <w:rPr>
          <w:rFonts w:ascii="Times New Roman" w:hAnsi="Times New Roman"/>
          <w:sz w:val="28"/>
          <w:szCs w:val="28"/>
        </w:rPr>
        <w:t xml:space="preserve">домінування </w:t>
      </w:r>
      <w:r>
        <w:rPr>
          <w:rFonts w:ascii="Times New Roman" w:hAnsi="Times New Roman"/>
          <w:sz w:val="28"/>
          <w:szCs w:val="28"/>
        </w:rPr>
        <w:t>традиційних</w:t>
      </w:r>
      <w:r w:rsidR="004B1CC9" w:rsidRPr="00CC1F4E">
        <w:rPr>
          <w:rFonts w:ascii="Times New Roman" w:hAnsi="Times New Roman"/>
          <w:sz w:val="28"/>
          <w:szCs w:val="28"/>
        </w:rPr>
        <w:t xml:space="preserve"> </w:t>
      </w:r>
      <w:r>
        <w:rPr>
          <w:rFonts w:ascii="Times New Roman" w:hAnsi="Times New Roman"/>
          <w:sz w:val="28"/>
          <w:szCs w:val="28"/>
        </w:rPr>
        <w:t>методів викладання</w:t>
      </w:r>
      <w:r w:rsidR="004B1CC9" w:rsidRPr="00CC1F4E">
        <w:rPr>
          <w:rFonts w:ascii="Times New Roman" w:hAnsi="Times New Roman"/>
          <w:sz w:val="28"/>
          <w:szCs w:val="28"/>
        </w:rPr>
        <w:t>;</w:t>
      </w:r>
    </w:p>
    <w:p w:rsidR="004B1CC9" w:rsidRPr="00CC1F4E" w:rsidRDefault="00151790" w:rsidP="00562592">
      <w:pPr>
        <w:pStyle w:val="a5"/>
        <w:numPr>
          <w:ilvl w:val="0"/>
          <w:numId w:val="20"/>
        </w:numPr>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недостатнє залучення </w:t>
      </w:r>
      <w:r w:rsidR="00F41519">
        <w:rPr>
          <w:rFonts w:ascii="Times New Roman" w:hAnsi="Times New Roman"/>
          <w:sz w:val="28"/>
          <w:szCs w:val="28"/>
        </w:rPr>
        <w:t>майбутніх фінансистів</w:t>
      </w:r>
      <w:r>
        <w:rPr>
          <w:rFonts w:ascii="Times New Roman" w:hAnsi="Times New Roman"/>
          <w:sz w:val="28"/>
          <w:szCs w:val="28"/>
        </w:rPr>
        <w:t xml:space="preserve"> до </w:t>
      </w:r>
      <w:r w:rsidR="00F41519">
        <w:rPr>
          <w:rFonts w:ascii="Times New Roman" w:hAnsi="Times New Roman"/>
          <w:sz w:val="28"/>
          <w:szCs w:val="28"/>
        </w:rPr>
        <w:t>групових форм</w:t>
      </w:r>
      <w:r>
        <w:rPr>
          <w:rFonts w:ascii="Times New Roman" w:hAnsi="Times New Roman"/>
          <w:sz w:val="28"/>
          <w:szCs w:val="28"/>
        </w:rPr>
        <w:t xml:space="preserve"> роб</w:t>
      </w:r>
      <w:r w:rsidR="00F41519">
        <w:rPr>
          <w:rFonts w:ascii="Times New Roman" w:hAnsi="Times New Roman"/>
          <w:sz w:val="28"/>
          <w:szCs w:val="28"/>
        </w:rPr>
        <w:t>оти</w:t>
      </w:r>
      <w:r>
        <w:rPr>
          <w:rFonts w:ascii="Times New Roman" w:hAnsi="Times New Roman"/>
          <w:sz w:val="28"/>
          <w:szCs w:val="28"/>
        </w:rPr>
        <w:t xml:space="preserve"> </w:t>
      </w:r>
      <w:r w:rsidR="00F41519">
        <w:rPr>
          <w:rFonts w:ascii="Times New Roman" w:hAnsi="Times New Roman"/>
          <w:sz w:val="28"/>
          <w:szCs w:val="28"/>
        </w:rPr>
        <w:t xml:space="preserve">при виконанні практичних завдань </w:t>
      </w:r>
      <w:r>
        <w:rPr>
          <w:rFonts w:ascii="Times New Roman" w:hAnsi="Times New Roman"/>
          <w:sz w:val="28"/>
          <w:szCs w:val="28"/>
        </w:rPr>
        <w:t>негативно впливає на форм</w:t>
      </w:r>
      <w:r w:rsidR="006E43BB">
        <w:rPr>
          <w:rFonts w:ascii="Times New Roman" w:hAnsi="Times New Roman"/>
          <w:sz w:val="28"/>
          <w:szCs w:val="28"/>
        </w:rPr>
        <w:t>у</w:t>
      </w:r>
      <w:r>
        <w:rPr>
          <w:rFonts w:ascii="Times New Roman" w:hAnsi="Times New Roman"/>
          <w:sz w:val="28"/>
          <w:szCs w:val="28"/>
        </w:rPr>
        <w:t xml:space="preserve">вання </w:t>
      </w:r>
      <w:r w:rsidR="004B1CC9" w:rsidRPr="00CC1F4E">
        <w:rPr>
          <w:rFonts w:ascii="Times New Roman" w:hAnsi="Times New Roman"/>
          <w:sz w:val="28"/>
          <w:szCs w:val="28"/>
        </w:rPr>
        <w:t xml:space="preserve">комунікативних навичок </w:t>
      </w:r>
      <w:r w:rsidR="00F41519">
        <w:rPr>
          <w:rFonts w:ascii="Times New Roman" w:hAnsi="Times New Roman"/>
          <w:sz w:val="28"/>
          <w:szCs w:val="28"/>
        </w:rPr>
        <w:t xml:space="preserve">у </w:t>
      </w:r>
      <w:r w:rsidR="004B1CC9" w:rsidRPr="00CC1F4E">
        <w:rPr>
          <w:rFonts w:ascii="Times New Roman" w:hAnsi="Times New Roman"/>
          <w:sz w:val="28"/>
          <w:szCs w:val="28"/>
        </w:rPr>
        <w:t>студентів</w:t>
      </w:r>
      <w:r w:rsidR="00F41519">
        <w:rPr>
          <w:rFonts w:ascii="Times New Roman" w:hAnsi="Times New Roman"/>
          <w:sz w:val="28"/>
          <w:szCs w:val="28"/>
        </w:rPr>
        <w:t>, що знаходить відображення у спілкуванні з однолітками і з викладачами.</w:t>
      </w:r>
    </w:p>
    <w:p w:rsidR="00F4601C" w:rsidRDefault="0059292B" w:rsidP="00F4601C">
      <w:pPr>
        <w:autoSpaceDE w:val="0"/>
        <w:autoSpaceDN w:val="0"/>
        <w:adjustRightInd w:val="0"/>
        <w:spacing w:line="360" w:lineRule="auto"/>
        <w:jc w:val="both"/>
      </w:pPr>
      <w:r>
        <w:t>З</w:t>
      </w:r>
      <w:r w:rsidRPr="00CC1F4E">
        <w:t xml:space="preserve"> метою </w:t>
      </w:r>
      <w:r>
        <w:t>визначення інтенсивності</w:t>
      </w:r>
      <w:r w:rsidRPr="00CC1F4E">
        <w:t xml:space="preserve"> використання </w:t>
      </w:r>
      <w:r>
        <w:t xml:space="preserve"> ІКТ у навчальному процесі</w:t>
      </w:r>
      <w:r w:rsidR="00060598">
        <w:t xml:space="preserve"> ЗВО</w:t>
      </w:r>
      <w:r>
        <w:t>, використання на практичних заняттях</w:t>
      </w:r>
      <w:r w:rsidR="00060598">
        <w:t xml:space="preserve"> </w:t>
      </w:r>
      <w:r w:rsidR="006E43BB">
        <w:t>і</w:t>
      </w:r>
      <w:r w:rsidR="00060598">
        <w:t>з</w:t>
      </w:r>
      <w:r>
        <w:t xml:space="preserve"> фахових дисциплін та </w:t>
      </w:r>
      <w:r>
        <w:lastRenderedPageBreak/>
        <w:t xml:space="preserve">спецкурсів </w:t>
      </w:r>
      <w:r w:rsidRPr="00CC1F4E">
        <w:t xml:space="preserve">програмних продуктів </w:t>
      </w:r>
      <w:r>
        <w:t>спеціального</w:t>
      </w:r>
      <w:r w:rsidRPr="00CC1F4E">
        <w:t xml:space="preserve"> призначення й ресурсів </w:t>
      </w:r>
      <w:r w:rsidR="00060598">
        <w:t xml:space="preserve">локальних та глобальної </w:t>
      </w:r>
      <w:r w:rsidRPr="00CC1F4E">
        <w:t xml:space="preserve">мереж у професійній підготовці майбутніх бакалаврів з фінансів, банківської справи та </w:t>
      </w:r>
      <w:r w:rsidR="00060598">
        <w:t xml:space="preserve">страхування було проведено </w:t>
      </w:r>
      <w:r w:rsidR="004B1CC9" w:rsidRPr="00CC1F4E">
        <w:t>опитування студентів (427 осіб) і викладачів (34 особи) Хмельницького національного університету, Національного університету водного господар</w:t>
      </w:r>
      <w:r w:rsidR="00060598">
        <w:t>ства та природокористування (м. </w:t>
      </w:r>
      <w:r w:rsidR="004B1CC9" w:rsidRPr="00CC1F4E">
        <w:t>Рівне), Чернівецького національного університету ім. Ю. Федьковича, Івано-Франківського національного технічного університету нафти і газу</w:t>
      </w:r>
      <w:r w:rsidR="00060598">
        <w:t xml:space="preserve">. </w:t>
      </w:r>
    </w:p>
    <w:p w:rsidR="004B1CC9" w:rsidRPr="00060598" w:rsidRDefault="00060598" w:rsidP="00F4601C">
      <w:pPr>
        <w:autoSpaceDE w:val="0"/>
        <w:autoSpaceDN w:val="0"/>
        <w:adjustRightInd w:val="0"/>
        <w:spacing w:line="360" w:lineRule="auto"/>
        <w:jc w:val="both"/>
      </w:pPr>
      <w:r>
        <w:t>Опитування показало</w:t>
      </w:r>
      <w:r w:rsidR="00F4601C">
        <w:t xml:space="preserve">, що </w:t>
      </w:r>
      <w:r w:rsidRPr="00060598">
        <w:t xml:space="preserve">майже </w:t>
      </w:r>
      <w:r w:rsidR="004B1CC9" w:rsidRPr="00060598">
        <w:t>97</w:t>
      </w:r>
      <w:r w:rsidR="00C117C1" w:rsidRPr="00060598">
        <w:t> %</w:t>
      </w:r>
      <w:r w:rsidR="006E43BB">
        <w:t xml:space="preserve"> </w:t>
      </w:r>
      <w:r w:rsidR="004B1CC9" w:rsidRPr="00060598">
        <w:t xml:space="preserve">студентів використовують ресурси </w:t>
      </w:r>
      <w:r w:rsidRPr="00060598">
        <w:t xml:space="preserve">локальної мережі ЗВО та </w:t>
      </w:r>
      <w:r w:rsidR="004B1CC9" w:rsidRPr="00060598">
        <w:t xml:space="preserve">мережі Інтернет </w:t>
      </w:r>
      <w:r w:rsidRPr="00060598">
        <w:t>у</w:t>
      </w:r>
      <w:r w:rsidR="004B1CC9" w:rsidRPr="00060598">
        <w:t xml:space="preserve"> підготовці до навчальних занять, </w:t>
      </w:r>
      <w:r w:rsidRPr="00060598">
        <w:t xml:space="preserve">для </w:t>
      </w:r>
      <w:r w:rsidR="004B1CC9" w:rsidRPr="00060598">
        <w:t>написання наукових робіт</w:t>
      </w:r>
      <w:r w:rsidRPr="00060598">
        <w:t>, курсових та дипломних робіт тощо, використовують ресурси мереж для написання доповідей і</w:t>
      </w:r>
      <w:r w:rsidR="006E43BB">
        <w:t xml:space="preserve"> наукових статей</w:t>
      </w:r>
      <w:r w:rsidR="00F4601C">
        <w:t xml:space="preserve"> </w:t>
      </w:r>
      <w:r>
        <w:t xml:space="preserve">абсолютно усі </w:t>
      </w:r>
      <w:r w:rsidR="004B1CC9" w:rsidRPr="00060598">
        <w:t>респондент</w:t>
      </w:r>
      <w:r>
        <w:t xml:space="preserve">и – майбутні фінансисти </w:t>
      </w:r>
      <w:r w:rsidR="004E4436">
        <w:t xml:space="preserve">(100 %) </w:t>
      </w:r>
      <w:r>
        <w:t xml:space="preserve">для виконання практичних робіт, розв’язування професійних завдань, написання доповідей, рефератів, наукових статей тощо </w:t>
      </w:r>
      <w:r w:rsidR="004B1CC9" w:rsidRPr="00060598">
        <w:t>використовують програмне забезпечення загального</w:t>
      </w:r>
      <w:r w:rsidR="004E4436">
        <w:t xml:space="preserve"> призначення (ТР Word, ТР Excel)</w:t>
      </w:r>
    </w:p>
    <w:p w:rsidR="004B1CC9" w:rsidRDefault="00F4601C" w:rsidP="00F4601C">
      <w:pPr>
        <w:pStyle w:val="a5"/>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 xml:space="preserve">Проте, лише </w:t>
      </w:r>
      <w:r w:rsidR="004B1CC9" w:rsidRPr="00CC1F4E">
        <w:rPr>
          <w:rFonts w:ascii="Times New Roman" w:hAnsi="Times New Roman"/>
          <w:sz w:val="28"/>
          <w:szCs w:val="28"/>
        </w:rPr>
        <w:t>63</w:t>
      </w:r>
      <w:r w:rsidR="00C117C1">
        <w:rPr>
          <w:rFonts w:ascii="Times New Roman" w:hAnsi="Times New Roman"/>
          <w:sz w:val="28"/>
          <w:szCs w:val="28"/>
        </w:rPr>
        <w:t> %</w:t>
      </w:r>
      <w:r w:rsidR="004B1CC9" w:rsidRPr="00CC1F4E">
        <w:rPr>
          <w:rFonts w:ascii="Times New Roman" w:hAnsi="Times New Roman"/>
          <w:sz w:val="28"/>
          <w:szCs w:val="28"/>
        </w:rPr>
        <w:t xml:space="preserve"> </w:t>
      </w:r>
      <w:r>
        <w:rPr>
          <w:rFonts w:ascii="Times New Roman" w:hAnsi="Times New Roman"/>
          <w:sz w:val="28"/>
          <w:szCs w:val="28"/>
        </w:rPr>
        <w:t xml:space="preserve">опитаних </w:t>
      </w:r>
      <w:r w:rsidR="004B1CC9" w:rsidRPr="00CC1F4E">
        <w:rPr>
          <w:rFonts w:ascii="Times New Roman" w:hAnsi="Times New Roman"/>
          <w:sz w:val="28"/>
          <w:szCs w:val="28"/>
        </w:rPr>
        <w:t>викладачів використовують ресурси</w:t>
      </w:r>
      <w:r>
        <w:rPr>
          <w:rFonts w:ascii="Times New Roman" w:hAnsi="Times New Roman"/>
          <w:sz w:val="28"/>
          <w:szCs w:val="28"/>
        </w:rPr>
        <w:t xml:space="preserve"> локальних мереж ЗВО та глобальної мережі </w:t>
      </w:r>
      <w:r w:rsidR="004B1CC9" w:rsidRPr="00CC1F4E">
        <w:rPr>
          <w:rFonts w:ascii="Times New Roman" w:hAnsi="Times New Roman"/>
          <w:sz w:val="28"/>
          <w:szCs w:val="28"/>
        </w:rPr>
        <w:t xml:space="preserve"> Інтернет </w:t>
      </w:r>
      <w:r>
        <w:rPr>
          <w:rFonts w:ascii="Times New Roman" w:hAnsi="Times New Roman"/>
          <w:sz w:val="28"/>
          <w:szCs w:val="28"/>
        </w:rPr>
        <w:t>з метою</w:t>
      </w:r>
      <w:r w:rsidR="004B1CC9" w:rsidRPr="00CC1F4E">
        <w:rPr>
          <w:rFonts w:ascii="Times New Roman" w:hAnsi="Times New Roman"/>
          <w:sz w:val="28"/>
          <w:szCs w:val="28"/>
        </w:rPr>
        <w:t xml:space="preserve"> </w:t>
      </w:r>
      <w:r w:rsidR="006E43BB">
        <w:rPr>
          <w:rFonts w:ascii="Times New Roman" w:hAnsi="Times New Roman"/>
          <w:sz w:val="28"/>
          <w:szCs w:val="28"/>
        </w:rPr>
        <w:t>розроблення</w:t>
      </w:r>
      <w:r>
        <w:rPr>
          <w:rFonts w:ascii="Times New Roman" w:hAnsi="Times New Roman"/>
          <w:sz w:val="28"/>
          <w:szCs w:val="28"/>
        </w:rPr>
        <w:t xml:space="preserve"> й</w:t>
      </w:r>
      <w:r w:rsidR="004B1CC9" w:rsidRPr="00CC1F4E">
        <w:rPr>
          <w:rFonts w:ascii="Times New Roman" w:hAnsi="Times New Roman"/>
          <w:sz w:val="28"/>
          <w:szCs w:val="28"/>
        </w:rPr>
        <w:t xml:space="preserve"> оновлення </w:t>
      </w:r>
      <w:r>
        <w:rPr>
          <w:rFonts w:ascii="Times New Roman" w:hAnsi="Times New Roman"/>
          <w:sz w:val="28"/>
          <w:szCs w:val="28"/>
        </w:rPr>
        <w:t xml:space="preserve">комплексу </w:t>
      </w:r>
      <w:r w:rsidR="004B1CC9" w:rsidRPr="00CC1F4E">
        <w:rPr>
          <w:rFonts w:ascii="Times New Roman" w:hAnsi="Times New Roman"/>
          <w:sz w:val="28"/>
          <w:szCs w:val="28"/>
        </w:rPr>
        <w:t xml:space="preserve">навчально-методичного забезпечення дисциплін, </w:t>
      </w:r>
      <w:r>
        <w:rPr>
          <w:rFonts w:ascii="Times New Roman" w:hAnsi="Times New Roman"/>
          <w:sz w:val="28"/>
          <w:szCs w:val="28"/>
        </w:rPr>
        <w:t xml:space="preserve">пошуку </w:t>
      </w:r>
      <w:r w:rsidR="004B1CC9" w:rsidRPr="00CC1F4E">
        <w:rPr>
          <w:rFonts w:ascii="Times New Roman" w:hAnsi="Times New Roman"/>
          <w:sz w:val="28"/>
          <w:szCs w:val="28"/>
        </w:rPr>
        <w:t xml:space="preserve">даних для </w:t>
      </w:r>
      <w:r w:rsidR="006E43BB">
        <w:rPr>
          <w:rFonts w:ascii="Times New Roman" w:hAnsi="Times New Roman"/>
          <w:sz w:val="28"/>
          <w:szCs w:val="28"/>
        </w:rPr>
        <w:t>формування</w:t>
      </w:r>
      <w:r>
        <w:rPr>
          <w:rFonts w:ascii="Times New Roman" w:hAnsi="Times New Roman"/>
          <w:sz w:val="28"/>
          <w:szCs w:val="28"/>
        </w:rPr>
        <w:t xml:space="preserve"> та </w:t>
      </w:r>
      <w:r w:rsidR="004B1CC9" w:rsidRPr="00CC1F4E">
        <w:rPr>
          <w:rFonts w:ascii="Times New Roman" w:hAnsi="Times New Roman"/>
          <w:sz w:val="28"/>
          <w:szCs w:val="28"/>
        </w:rPr>
        <w:t xml:space="preserve">розв’язування </w:t>
      </w:r>
      <w:r>
        <w:rPr>
          <w:rFonts w:ascii="Times New Roman" w:hAnsi="Times New Roman"/>
          <w:sz w:val="28"/>
          <w:szCs w:val="28"/>
        </w:rPr>
        <w:t>ситуативних завдань професійного спрямування тощо</w:t>
      </w:r>
      <w:r w:rsidR="0026230C">
        <w:rPr>
          <w:rFonts w:ascii="Times New Roman" w:hAnsi="Times New Roman"/>
          <w:sz w:val="28"/>
          <w:szCs w:val="28"/>
        </w:rPr>
        <w:t>. М</w:t>
      </w:r>
      <w:r>
        <w:rPr>
          <w:rFonts w:ascii="Times New Roman" w:hAnsi="Times New Roman"/>
          <w:sz w:val="28"/>
          <w:szCs w:val="28"/>
        </w:rPr>
        <w:t>айже 5</w:t>
      </w:r>
      <w:r w:rsidR="004B1CC9" w:rsidRPr="00CC1F4E">
        <w:rPr>
          <w:rFonts w:ascii="Times New Roman" w:hAnsi="Times New Roman"/>
          <w:sz w:val="28"/>
          <w:szCs w:val="28"/>
        </w:rPr>
        <w:t>8</w:t>
      </w:r>
      <w:r w:rsidR="00C117C1">
        <w:rPr>
          <w:rFonts w:ascii="Times New Roman" w:hAnsi="Times New Roman"/>
          <w:sz w:val="28"/>
          <w:szCs w:val="28"/>
        </w:rPr>
        <w:t> %</w:t>
      </w:r>
      <w:r w:rsidR="004B1CC9" w:rsidRPr="00CC1F4E">
        <w:rPr>
          <w:rFonts w:ascii="Times New Roman" w:hAnsi="Times New Roman"/>
          <w:sz w:val="28"/>
          <w:szCs w:val="28"/>
        </w:rPr>
        <w:t xml:space="preserve"> опитаних викладачів використовують </w:t>
      </w:r>
      <w:r>
        <w:rPr>
          <w:rFonts w:ascii="Times New Roman" w:hAnsi="Times New Roman"/>
          <w:sz w:val="28"/>
          <w:szCs w:val="28"/>
        </w:rPr>
        <w:t>сучасні ІКТ</w:t>
      </w:r>
      <w:r w:rsidR="004B1CC9" w:rsidRPr="00CC1F4E">
        <w:rPr>
          <w:rFonts w:ascii="Times New Roman" w:hAnsi="Times New Roman"/>
          <w:sz w:val="28"/>
          <w:szCs w:val="28"/>
        </w:rPr>
        <w:t xml:space="preserve"> </w:t>
      </w:r>
      <w:r w:rsidR="0026230C">
        <w:rPr>
          <w:rFonts w:ascii="Times New Roman" w:hAnsi="Times New Roman"/>
          <w:sz w:val="28"/>
          <w:szCs w:val="28"/>
        </w:rPr>
        <w:t>у навчальному процесі</w:t>
      </w:r>
      <w:r>
        <w:rPr>
          <w:rFonts w:ascii="Times New Roman" w:hAnsi="Times New Roman"/>
          <w:sz w:val="28"/>
          <w:szCs w:val="28"/>
        </w:rPr>
        <w:t xml:space="preserve">, зокрема, створюють </w:t>
      </w:r>
      <w:r w:rsidR="004B1CC9" w:rsidRPr="00CC1F4E">
        <w:rPr>
          <w:rFonts w:ascii="Times New Roman" w:hAnsi="Times New Roman"/>
          <w:sz w:val="28"/>
          <w:szCs w:val="28"/>
        </w:rPr>
        <w:t xml:space="preserve">мультимедійні </w:t>
      </w:r>
      <w:r w:rsidR="0026230C">
        <w:rPr>
          <w:rFonts w:ascii="Times New Roman" w:hAnsi="Times New Roman"/>
          <w:sz w:val="28"/>
          <w:szCs w:val="28"/>
        </w:rPr>
        <w:t xml:space="preserve">презентації для підтримки </w:t>
      </w:r>
      <w:r w:rsidR="004B1CC9" w:rsidRPr="00CC1F4E">
        <w:rPr>
          <w:rFonts w:ascii="Times New Roman" w:hAnsi="Times New Roman"/>
          <w:sz w:val="28"/>
          <w:szCs w:val="28"/>
        </w:rPr>
        <w:t>лекці</w:t>
      </w:r>
      <w:r w:rsidR="0026230C">
        <w:rPr>
          <w:rFonts w:ascii="Times New Roman" w:hAnsi="Times New Roman"/>
          <w:sz w:val="28"/>
          <w:szCs w:val="28"/>
        </w:rPr>
        <w:t>йних занять</w:t>
      </w:r>
      <w:r w:rsidR="004B1CC9" w:rsidRPr="00CC1F4E">
        <w:rPr>
          <w:rFonts w:ascii="Times New Roman" w:hAnsi="Times New Roman"/>
          <w:sz w:val="28"/>
          <w:szCs w:val="28"/>
        </w:rPr>
        <w:t xml:space="preserve">, </w:t>
      </w:r>
      <w:r>
        <w:rPr>
          <w:rFonts w:ascii="Times New Roman" w:hAnsi="Times New Roman"/>
          <w:sz w:val="28"/>
          <w:szCs w:val="28"/>
        </w:rPr>
        <w:t xml:space="preserve">розробляють </w:t>
      </w:r>
      <w:r w:rsidR="004B1CC9" w:rsidRPr="00CC1F4E">
        <w:rPr>
          <w:rFonts w:ascii="Times New Roman" w:hAnsi="Times New Roman"/>
          <w:sz w:val="28"/>
          <w:szCs w:val="28"/>
        </w:rPr>
        <w:t>комп’ютерн</w:t>
      </w:r>
      <w:r w:rsidR="0026230C">
        <w:rPr>
          <w:rFonts w:ascii="Times New Roman" w:hAnsi="Times New Roman"/>
          <w:sz w:val="28"/>
          <w:szCs w:val="28"/>
        </w:rPr>
        <w:t>і</w:t>
      </w:r>
      <w:r w:rsidR="004B1CC9" w:rsidRPr="00CC1F4E">
        <w:rPr>
          <w:rFonts w:ascii="Times New Roman" w:hAnsi="Times New Roman"/>
          <w:sz w:val="28"/>
          <w:szCs w:val="28"/>
        </w:rPr>
        <w:t xml:space="preserve"> тест</w:t>
      </w:r>
      <w:r w:rsidR="0026230C">
        <w:rPr>
          <w:rFonts w:ascii="Times New Roman" w:hAnsi="Times New Roman"/>
          <w:sz w:val="28"/>
          <w:szCs w:val="28"/>
        </w:rPr>
        <w:t>и для</w:t>
      </w:r>
      <w:r w:rsidR="004B1CC9" w:rsidRPr="00CC1F4E">
        <w:rPr>
          <w:rFonts w:ascii="Times New Roman" w:hAnsi="Times New Roman"/>
          <w:sz w:val="28"/>
          <w:szCs w:val="28"/>
        </w:rPr>
        <w:t xml:space="preserve"> перевірки знань </w:t>
      </w:r>
      <w:r w:rsidR="0026230C">
        <w:rPr>
          <w:rFonts w:ascii="Times New Roman" w:hAnsi="Times New Roman"/>
          <w:sz w:val="28"/>
          <w:szCs w:val="28"/>
        </w:rPr>
        <w:t>майбутніх бакалаврів</w:t>
      </w:r>
      <w:r w:rsidR="004B1CC9" w:rsidRPr="00CC1F4E">
        <w:rPr>
          <w:rFonts w:ascii="Times New Roman" w:hAnsi="Times New Roman"/>
          <w:sz w:val="28"/>
          <w:szCs w:val="28"/>
        </w:rPr>
        <w:t>, використ</w:t>
      </w:r>
      <w:r w:rsidR="0026230C">
        <w:rPr>
          <w:rFonts w:ascii="Times New Roman" w:hAnsi="Times New Roman"/>
          <w:sz w:val="28"/>
          <w:szCs w:val="28"/>
        </w:rPr>
        <w:t>овують</w:t>
      </w:r>
      <w:r w:rsidR="004B1CC9" w:rsidRPr="00CC1F4E">
        <w:rPr>
          <w:rFonts w:ascii="Times New Roman" w:hAnsi="Times New Roman"/>
          <w:sz w:val="28"/>
          <w:szCs w:val="28"/>
        </w:rPr>
        <w:t xml:space="preserve"> </w:t>
      </w:r>
      <w:r w:rsidR="0026230C">
        <w:rPr>
          <w:rFonts w:ascii="Times New Roman" w:hAnsi="Times New Roman"/>
          <w:sz w:val="28"/>
          <w:szCs w:val="28"/>
        </w:rPr>
        <w:t xml:space="preserve">можливості </w:t>
      </w:r>
      <w:r w:rsidR="004B1CC9" w:rsidRPr="00CC1F4E">
        <w:rPr>
          <w:rFonts w:ascii="Times New Roman" w:hAnsi="Times New Roman"/>
          <w:sz w:val="28"/>
          <w:szCs w:val="28"/>
        </w:rPr>
        <w:t xml:space="preserve">ресурсів </w:t>
      </w:r>
      <w:r w:rsidR="0026230C">
        <w:rPr>
          <w:rFonts w:ascii="Times New Roman" w:hAnsi="Times New Roman"/>
          <w:sz w:val="28"/>
          <w:szCs w:val="28"/>
        </w:rPr>
        <w:t xml:space="preserve">всесвітньої </w:t>
      </w:r>
      <w:r w:rsidR="004B1CC9" w:rsidRPr="00CC1F4E">
        <w:rPr>
          <w:rFonts w:ascii="Times New Roman" w:hAnsi="Times New Roman"/>
          <w:sz w:val="28"/>
          <w:szCs w:val="28"/>
        </w:rPr>
        <w:t>мережі безпосер</w:t>
      </w:r>
      <w:r w:rsidR="008F7003">
        <w:rPr>
          <w:rFonts w:ascii="Times New Roman" w:hAnsi="Times New Roman"/>
          <w:sz w:val="28"/>
          <w:szCs w:val="28"/>
        </w:rPr>
        <w:t xml:space="preserve">едньо під час навчальних занять. </w:t>
      </w:r>
    </w:p>
    <w:p w:rsidR="004B1CC9" w:rsidRPr="00CC1F4E" w:rsidRDefault="008F7003" w:rsidP="00A3099B">
      <w:pPr>
        <w:pStyle w:val="a5"/>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Цікавим є співвідношення використання викладачами програмних продуктів загального і професійного призначення. Адже 7</w:t>
      </w:r>
      <w:r w:rsidR="004B1CC9" w:rsidRPr="00CC1F4E">
        <w:rPr>
          <w:rFonts w:ascii="Times New Roman" w:hAnsi="Times New Roman"/>
          <w:sz w:val="28"/>
          <w:szCs w:val="28"/>
        </w:rPr>
        <w:t>2</w:t>
      </w:r>
      <w:r w:rsidR="00C117C1">
        <w:rPr>
          <w:rFonts w:ascii="Times New Roman" w:hAnsi="Times New Roman"/>
          <w:sz w:val="28"/>
          <w:szCs w:val="28"/>
        </w:rPr>
        <w:t> %</w:t>
      </w:r>
      <w:r w:rsidR="004B1CC9" w:rsidRPr="00CC1F4E">
        <w:rPr>
          <w:rFonts w:ascii="Times New Roman" w:hAnsi="Times New Roman"/>
          <w:sz w:val="28"/>
          <w:szCs w:val="28"/>
        </w:rPr>
        <w:t xml:space="preserve"> </w:t>
      </w:r>
      <w:r>
        <w:rPr>
          <w:rFonts w:ascii="Times New Roman" w:hAnsi="Times New Roman"/>
          <w:sz w:val="28"/>
          <w:szCs w:val="28"/>
        </w:rPr>
        <w:t xml:space="preserve">педагогів стверджують, що </w:t>
      </w:r>
      <w:r w:rsidR="004B1CC9" w:rsidRPr="00CC1F4E">
        <w:rPr>
          <w:rFonts w:ascii="Times New Roman" w:hAnsi="Times New Roman"/>
          <w:sz w:val="28"/>
          <w:szCs w:val="28"/>
        </w:rPr>
        <w:t xml:space="preserve">використовують </w:t>
      </w:r>
      <w:r>
        <w:rPr>
          <w:rFonts w:ascii="Times New Roman" w:hAnsi="Times New Roman"/>
          <w:sz w:val="28"/>
          <w:szCs w:val="28"/>
        </w:rPr>
        <w:t>ПЗ</w:t>
      </w:r>
      <w:r w:rsidR="004B1CC9" w:rsidRPr="00CC1F4E">
        <w:rPr>
          <w:rFonts w:ascii="Times New Roman" w:hAnsi="Times New Roman"/>
          <w:sz w:val="28"/>
          <w:szCs w:val="28"/>
        </w:rPr>
        <w:t xml:space="preserve"> загального призначення для </w:t>
      </w:r>
      <w:r w:rsidR="00A3099B">
        <w:rPr>
          <w:rFonts w:ascii="Times New Roman" w:hAnsi="Times New Roman"/>
          <w:sz w:val="28"/>
          <w:szCs w:val="28"/>
        </w:rPr>
        <w:t xml:space="preserve">створення методичного забезпечення занять та підтримки </w:t>
      </w:r>
      <w:r w:rsidR="004B1CC9" w:rsidRPr="00CC1F4E">
        <w:rPr>
          <w:rFonts w:ascii="Times New Roman" w:hAnsi="Times New Roman"/>
          <w:sz w:val="28"/>
          <w:szCs w:val="28"/>
        </w:rPr>
        <w:t>автоматизації роз</w:t>
      </w:r>
      <w:r w:rsidR="00A3099B">
        <w:rPr>
          <w:rFonts w:ascii="Times New Roman" w:hAnsi="Times New Roman"/>
          <w:sz w:val="28"/>
          <w:szCs w:val="28"/>
        </w:rPr>
        <w:t>рахунків</w:t>
      </w:r>
      <w:r w:rsidR="004B1CC9" w:rsidRPr="00CC1F4E">
        <w:rPr>
          <w:rFonts w:ascii="Times New Roman" w:hAnsi="Times New Roman"/>
          <w:sz w:val="28"/>
          <w:szCs w:val="28"/>
        </w:rPr>
        <w:t xml:space="preserve"> </w:t>
      </w:r>
      <w:r w:rsidR="00A3099B">
        <w:rPr>
          <w:rFonts w:ascii="Times New Roman" w:hAnsi="Times New Roman"/>
          <w:sz w:val="28"/>
          <w:szCs w:val="28"/>
        </w:rPr>
        <w:t xml:space="preserve">під час проведення </w:t>
      </w:r>
      <w:r w:rsidR="004B1CC9" w:rsidRPr="00CC1F4E">
        <w:rPr>
          <w:rFonts w:ascii="Times New Roman" w:hAnsi="Times New Roman"/>
          <w:sz w:val="28"/>
          <w:szCs w:val="28"/>
        </w:rPr>
        <w:t>практичних занят</w:t>
      </w:r>
      <w:r w:rsidR="00A3099B">
        <w:rPr>
          <w:rFonts w:ascii="Times New Roman" w:hAnsi="Times New Roman"/>
          <w:sz w:val="28"/>
          <w:szCs w:val="28"/>
        </w:rPr>
        <w:t xml:space="preserve">ь. У той же час лише </w:t>
      </w:r>
      <w:r w:rsidR="004B1CC9" w:rsidRPr="00CC1F4E">
        <w:rPr>
          <w:rFonts w:ascii="Times New Roman" w:hAnsi="Times New Roman"/>
          <w:sz w:val="28"/>
          <w:szCs w:val="28"/>
        </w:rPr>
        <w:t>32</w:t>
      </w:r>
      <w:r w:rsidR="00C117C1">
        <w:rPr>
          <w:rFonts w:ascii="Times New Roman" w:hAnsi="Times New Roman"/>
          <w:sz w:val="28"/>
          <w:szCs w:val="28"/>
        </w:rPr>
        <w:t> %</w:t>
      </w:r>
      <w:r w:rsidR="004B1CC9" w:rsidRPr="00CC1F4E">
        <w:rPr>
          <w:rFonts w:ascii="Times New Roman" w:hAnsi="Times New Roman"/>
          <w:sz w:val="28"/>
          <w:szCs w:val="28"/>
        </w:rPr>
        <w:t xml:space="preserve"> </w:t>
      </w:r>
      <w:r w:rsidR="00A3099B">
        <w:rPr>
          <w:rFonts w:ascii="Times New Roman" w:hAnsi="Times New Roman"/>
          <w:sz w:val="28"/>
          <w:szCs w:val="28"/>
        </w:rPr>
        <w:t xml:space="preserve">опитаних </w:t>
      </w:r>
      <w:r w:rsidR="004B1CC9" w:rsidRPr="00CC1F4E">
        <w:rPr>
          <w:rFonts w:ascii="Times New Roman" w:hAnsi="Times New Roman"/>
          <w:sz w:val="28"/>
          <w:szCs w:val="28"/>
        </w:rPr>
        <w:t xml:space="preserve">викладачів використовують </w:t>
      </w:r>
      <w:r w:rsidR="00A3099B">
        <w:rPr>
          <w:rFonts w:ascii="Times New Roman" w:hAnsi="Times New Roman"/>
          <w:sz w:val="28"/>
          <w:szCs w:val="28"/>
        </w:rPr>
        <w:t>ПЗ</w:t>
      </w:r>
      <w:r w:rsidR="004B1CC9" w:rsidRPr="00CC1F4E">
        <w:rPr>
          <w:rFonts w:ascii="Times New Roman" w:hAnsi="Times New Roman"/>
          <w:sz w:val="28"/>
          <w:szCs w:val="28"/>
        </w:rPr>
        <w:t xml:space="preserve"> професійного </w:t>
      </w:r>
      <w:r w:rsidR="00A3099B">
        <w:rPr>
          <w:rFonts w:ascii="Times New Roman" w:hAnsi="Times New Roman"/>
          <w:sz w:val="28"/>
          <w:szCs w:val="28"/>
        </w:rPr>
        <w:t xml:space="preserve">призначення для виконання завдань </w:t>
      </w:r>
      <w:r w:rsidR="00A3099B">
        <w:rPr>
          <w:rFonts w:ascii="Times New Roman" w:hAnsi="Times New Roman"/>
          <w:sz w:val="28"/>
          <w:szCs w:val="28"/>
        </w:rPr>
        <w:lastRenderedPageBreak/>
        <w:t xml:space="preserve">професійного змісту. Зокрема, викладачі вказали на використання такого ПЗ підтримки фахових дисциплін, як різноманітні </w:t>
      </w:r>
      <w:r w:rsidR="004B1CC9" w:rsidRPr="00CC1F4E">
        <w:rPr>
          <w:rFonts w:ascii="Times New Roman" w:hAnsi="Times New Roman"/>
          <w:sz w:val="28"/>
          <w:szCs w:val="28"/>
        </w:rPr>
        <w:t xml:space="preserve">конфігурації </w:t>
      </w:r>
      <w:r w:rsidR="00A3099B">
        <w:rPr>
          <w:rFonts w:ascii="Times New Roman" w:hAnsi="Times New Roman"/>
          <w:sz w:val="28"/>
          <w:szCs w:val="28"/>
        </w:rPr>
        <w:t xml:space="preserve">бухгалтерських </w:t>
      </w:r>
      <w:r w:rsidR="007D76BF">
        <w:rPr>
          <w:rFonts w:ascii="Times New Roman" w:hAnsi="Times New Roman"/>
          <w:sz w:val="28"/>
          <w:szCs w:val="28"/>
        </w:rPr>
        <w:t>програм</w:t>
      </w:r>
      <w:r w:rsidR="006E43BB">
        <w:rPr>
          <w:rFonts w:ascii="Times New Roman" w:hAnsi="Times New Roman"/>
          <w:sz w:val="28"/>
          <w:szCs w:val="28"/>
        </w:rPr>
        <w:t>:</w:t>
      </w:r>
      <w:r w:rsidR="007D76BF">
        <w:rPr>
          <w:rFonts w:ascii="Times New Roman" w:hAnsi="Times New Roman"/>
          <w:sz w:val="28"/>
          <w:szCs w:val="28"/>
        </w:rPr>
        <w:t xml:space="preserve"> </w:t>
      </w:r>
      <w:r w:rsidR="004B1CC9" w:rsidRPr="00CC1F4E">
        <w:rPr>
          <w:rFonts w:ascii="Times New Roman" w:hAnsi="Times New Roman"/>
          <w:sz w:val="28"/>
          <w:szCs w:val="28"/>
        </w:rPr>
        <w:t xml:space="preserve">1С, </w:t>
      </w:r>
      <w:r w:rsidR="00A3099B">
        <w:rPr>
          <w:rFonts w:ascii="Times New Roman" w:hAnsi="Times New Roman"/>
          <w:sz w:val="28"/>
          <w:szCs w:val="28"/>
        </w:rPr>
        <w:t xml:space="preserve">Галактика, Касатка, </w:t>
      </w:r>
      <w:r w:rsidR="007D76BF">
        <w:rPr>
          <w:rFonts w:ascii="Times New Roman" w:hAnsi="Times New Roman"/>
          <w:sz w:val="28"/>
          <w:szCs w:val="28"/>
        </w:rPr>
        <w:t>Парус,</w:t>
      </w:r>
      <w:r w:rsidR="00A3099B">
        <w:rPr>
          <w:rFonts w:ascii="Times New Roman" w:hAnsi="Times New Roman"/>
          <w:sz w:val="28"/>
          <w:szCs w:val="28"/>
        </w:rPr>
        <w:t xml:space="preserve"> систем</w:t>
      </w:r>
      <w:r w:rsidR="007D76BF">
        <w:rPr>
          <w:rFonts w:ascii="Times New Roman" w:hAnsi="Times New Roman"/>
          <w:sz w:val="28"/>
          <w:szCs w:val="28"/>
        </w:rPr>
        <w:t>и</w:t>
      </w:r>
      <w:r w:rsidR="00A3099B">
        <w:rPr>
          <w:rFonts w:ascii="Times New Roman" w:hAnsi="Times New Roman"/>
          <w:sz w:val="28"/>
          <w:szCs w:val="28"/>
        </w:rPr>
        <w:t xml:space="preserve"> автоматизації роботи підприємства</w:t>
      </w:r>
      <w:r w:rsidR="004B1CC9" w:rsidRPr="00CC1F4E">
        <w:rPr>
          <w:rFonts w:ascii="Times New Roman" w:hAnsi="Times New Roman"/>
          <w:sz w:val="28"/>
          <w:szCs w:val="28"/>
        </w:rPr>
        <w:t xml:space="preserve"> ІТ-П</w:t>
      </w:r>
      <w:r w:rsidR="007D76BF">
        <w:rPr>
          <w:rFonts w:ascii="Times New Roman" w:hAnsi="Times New Roman"/>
          <w:sz w:val="28"/>
          <w:szCs w:val="28"/>
        </w:rPr>
        <w:t>редприятие (</w:t>
      </w:r>
      <w:r w:rsidR="007D76BF">
        <w:rPr>
          <w:rFonts w:ascii="Times New Roman" w:hAnsi="Times New Roman"/>
          <w:sz w:val="28"/>
          <w:szCs w:val="28"/>
          <w:lang w:val="en-US"/>
        </w:rPr>
        <w:t>IT</w:t>
      </w:r>
      <w:r w:rsidR="007D76BF" w:rsidRPr="007D76BF">
        <w:rPr>
          <w:rFonts w:ascii="Times New Roman" w:hAnsi="Times New Roman"/>
          <w:sz w:val="28"/>
          <w:szCs w:val="28"/>
        </w:rPr>
        <w:t>-</w:t>
      </w:r>
      <w:r w:rsidR="007D76BF">
        <w:rPr>
          <w:rFonts w:ascii="Times New Roman" w:hAnsi="Times New Roman"/>
          <w:sz w:val="28"/>
          <w:szCs w:val="28"/>
          <w:lang w:val="en-US"/>
        </w:rPr>
        <w:t>Enterpr</w:t>
      </w:r>
      <w:r w:rsidR="004B1CC9" w:rsidRPr="00CC1F4E">
        <w:rPr>
          <w:rFonts w:ascii="Times New Roman" w:hAnsi="Times New Roman"/>
          <w:sz w:val="28"/>
          <w:szCs w:val="28"/>
        </w:rPr>
        <w:t>і</w:t>
      </w:r>
      <w:r w:rsidR="007D76BF">
        <w:rPr>
          <w:rFonts w:ascii="Times New Roman" w:hAnsi="Times New Roman"/>
          <w:sz w:val="28"/>
          <w:szCs w:val="28"/>
          <w:lang w:val="en-US"/>
        </w:rPr>
        <w:t>se</w:t>
      </w:r>
      <w:r w:rsidR="007D76BF" w:rsidRPr="007D76BF">
        <w:rPr>
          <w:rFonts w:ascii="Times New Roman" w:hAnsi="Times New Roman"/>
          <w:sz w:val="28"/>
          <w:szCs w:val="28"/>
        </w:rPr>
        <w:t>)</w:t>
      </w:r>
      <w:r w:rsidR="007D76BF">
        <w:rPr>
          <w:rFonts w:ascii="Times New Roman" w:hAnsi="Times New Roman"/>
          <w:sz w:val="28"/>
          <w:szCs w:val="28"/>
        </w:rPr>
        <w:t>, програмний продукт для виконання статистичних розрахунків</w:t>
      </w:r>
      <w:r w:rsidR="004B1CC9" w:rsidRPr="00CC1F4E">
        <w:rPr>
          <w:rFonts w:ascii="Times New Roman" w:hAnsi="Times New Roman"/>
          <w:sz w:val="28"/>
          <w:szCs w:val="28"/>
        </w:rPr>
        <w:t xml:space="preserve"> STATIATICA т</w:t>
      </w:r>
      <w:r w:rsidR="007D76BF">
        <w:rPr>
          <w:rFonts w:ascii="Times New Roman" w:hAnsi="Times New Roman"/>
          <w:sz w:val="28"/>
          <w:szCs w:val="28"/>
        </w:rPr>
        <w:t>ощо</w:t>
      </w:r>
      <w:r w:rsidR="004B1CC9" w:rsidRPr="00CC1F4E">
        <w:rPr>
          <w:rFonts w:ascii="Times New Roman" w:hAnsi="Times New Roman"/>
          <w:sz w:val="28"/>
          <w:szCs w:val="28"/>
        </w:rPr>
        <w:t>.</w:t>
      </w:r>
    </w:p>
    <w:p w:rsidR="004B1CC9" w:rsidRPr="00CC1F4E" w:rsidRDefault="00810504" w:rsidP="00CC1F4E">
      <w:pPr>
        <w:autoSpaceDE w:val="0"/>
        <w:autoSpaceDN w:val="0"/>
        <w:adjustRightInd w:val="0"/>
        <w:spacing w:line="360" w:lineRule="auto"/>
        <w:jc w:val="both"/>
      </w:pPr>
      <w:r>
        <w:t>Незважаючи на це</w:t>
      </w:r>
      <w:r w:rsidR="004B1CC9" w:rsidRPr="00CC1F4E">
        <w:t>,</w:t>
      </w:r>
      <w:r>
        <w:t xml:space="preserve"> </w:t>
      </w:r>
      <w:r w:rsidR="004B1CC9" w:rsidRPr="00CC1F4E">
        <w:t xml:space="preserve">більшість опитаних студентів </w:t>
      </w:r>
      <w:r>
        <w:t xml:space="preserve">бакалаврату </w:t>
      </w:r>
      <w:r w:rsidR="004B1CC9" w:rsidRPr="00CC1F4E">
        <w:t>зазначал</w:t>
      </w:r>
      <w:r w:rsidR="006E43BB">
        <w:t>а</w:t>
      </w:r>
      <w:r w:rsidR="004B1CC9" w:rsidRPr="00CC1F4E">
        <w:t xml:space="preserve">, що </w:t>
      </w:r>
      <w:r>
        <w:t>потребу</w:t>
      </w:r>
      <w:r w:rsidR="006E43BB">
        <w:t>є</w:t>
      </w:r>
      <w:r>
        <w:t xml:space="preserve"> </w:t>
      </w:r>
      <w:r w:rsidR="004B1CC9" w:rsidRPr="00CC1F4E">
        <w:t>постійно</w:t>
      </w:r>
      <w:r>
        <w:t>го</w:t>
      </w:r>
      <w:r w:rsidR="004B1CC9" w:rsidRPr="00CC1F4E">
        <w:t xml:space="preserve"> доступ</w:t>
      </w:r>
      <w:r>
        <w:t>у</w:t>
      </w:r>
      <w:r w:rsidR="004B1CC9" w:rsidRPr="00CC1F4E">
        <w:t xml:space="preserve"> до освітніх порталів</w:t>
      </w:r>
      <w:r w:rsidR="006E43BB">
        <w:t xml:space="preserve"> і</w:t>
      </w:r>
      <w:r>
        <w:t xml:space="preserve"> ресурсів</w:t>
      </w:r>
      <w:r w:rsidR="004B1CC9" w:rsidRPr="00CC1F4E">
        <w:t xml:space="preserve"> мережі Інтернет, </w:t>
      </w:r>
      <w:r>
        <w:t>вважа</w:t>
      </w:r>
      <w:r w:rsidR="006E43BB">
        <w:t>є</w:t>
      </w:r>
      <w:r>
        <w:t xml:space="preserve"> вимогою часу створення </w:t>
      </w:r>
      <w:r w:rsidR="004B1CC9" w:rsidRPr="00CC1F4E">
        <w:t>електронних підручник</w:t>
      </w:r>
      <w:r>
        <w:t>ів та посібників з фахових дисциплін.</w:t>
      </w:r>
    </w:p>
    <w:p w:rsidR="004B1CC9" w:rsidRPr="00CC1F4E" w:rsidRDefault="004B1CC9" w:rsidP="00CC1F4E">
      <w:pPr>
        <w:pStyle w:val="a5"/>
        <w:spacing w:line="360" w:lineRule="auto"/>
        <w:ind w:left="0" w:firstLine="708"/>
        <w:jc w:val="both"/>
        <w:rPr>
          <w:rFonts w:ascii="Times New Roman" w:hAnsi="Times New Roman"/>
          <w:sz w:val="28"/>
          <w:szCs w:val="28"/>
        </w:rPr>
      </w:pPr>
      <w:r w:rsidRPr="00CC1F4E">
        <w:rPr>
          <w:rFonts w:ascii="Times New Roman" w:hAnsi="Times New Roman"/>
          <w:sz w:val="28"/>
          <w:szCs w:val="28"/>
        </w:rPr>
        <w:t>Понад 92</w:t>
      </w:r>
      <w:r w:rsidR="00C117C1">
        <w:rPr>
          <w:rFonts w:ascii="Times New Roman" w:hAnsi="Times New Roman"/>
          <w:sz w:val="28"/>
          <w:szCs w:val="28"/>
        </w:rPr>
        <w:t> %</w:t>
      </w:r>
      <w:r w:rsidRPr="00CC1F4E">
        <w:rPr>
          <w:rFonts w:ascii="Times New Roman" w:hAnsi="Times New Roman"/>
          <w:sz w:val="28"/>
          <w:szCs w:val="28"/>
        </w:rPr>
        <w:t xml:space="preserve"> опитуваних </w:t>
      </w:r>
      <w:r w:rsidR="00810504">
        <w:rPr>
          <w:rFonts w:ascii="Times New Roman" w:hAnsi="Times New Roman"/>
          <w:sz w:val="28"/>
          <w:szCs w:val="28"/>
        </w:rPr>
        <w:t>респондентів</w:t>
      </w:r>
      <w:r w:rsidRPr="00CC1F4E">
        <w:rPr>
          <w:rFonts w:ascii="Times New Roman" w:hAnsi="Times New Roman"/>
          <w:sz w:val="28"/>
          <w:szCs w:val="28"/>
        </w:rPr>
        <w:t xml:space="preserve"> вважають, що заклад</w:t>
      </w:r>
      <w:r w:rsidR="001E7183">
        <w:rPr>
          <w:rFonts w:ascii="Times New Roman" w:hAnsi="Times New Roman"/>
          <w:sz w:val="28"/>
          <w:szCs w:val="28"/>
        </w:rPr>
        <w:t>и</w:t>
      </w:r>
      <w:r w:rsidR="00A83A5E">
        <w:rPr>
          <w:rFonts w:ascii="Times New Roman" w:hAnsi="Times New Roman"/>
          <w:sz w:val="28"/>
          <w:szCs w:val="28"/>
        </w:rPr>
        <w:t xml:space="preserve"> вищої освіти</w:t>
      </w:r>
      <w:r w:rsidR="001E7183">
        <w:rPr>
          <w:rFonts w:ascii="Times New Roman" w:hAnsi="Times New Roman"/>
          <w:sz w:val="28"/>
          <w:szCs w:val="28"/>
        </w:rPr>
        <w:t xml:space="preserve"> повинні</w:t>
      </w:r>
      <w:r w:rsidRPr="00CC1F4E">
        <w:rPr>
          <w:rFonts w:ascii="Times New Roman" w:hAnsi="Times New Roman"/>
          <w:sz w:val="28"/>
          <w:szCs w:val="28"/>
        </w:rPr>
        <w:t xml:space="preserve"> </w:t>
      </w:r>
      <w:r w:rsidR="001E7183">
        <w:rPr>
          <w:rFonts w:ascii="Times New Roman" w:hAnsi="Times New Roman"/>
          <w:sz w:val="28"/>
          <w:szCs w:val="28"/>
        </w:rPr>
        <w:t xml:space="preserve">створити власну </w:t>
      </w:r>
      <w:r w:rsidRPr="00CC1F4E">
        <w:rPr>
          <w:rFonts w:ascii="Times New Roman" w:hAnsi="Times New Roman"/>
          <w:sz w:val="28"/>
          <w:szCs w:val="28"/>
        </w:rPr>
        <w:t xml:space="preserve">електронну бібліотеку </w:t>
      </w:r>
      <w:r w:rsidR="001E7183">
        <w:rPr>
          <w:rFonts w:ascii="Times New Roman" w:hAnsi="Times New Roman"/>
          <w:sz w:val="28"/>
          <w:szCs w:val="28"/>
        </w:rPr>
        <w:t xml:space="preserve">та забезпечити її </w:t>
      </w:r>
      <w:r w:rsidRPr="00CC1F4E">
        <w:rPr>
          <w:rFonts w:ascii="Times New Roman" w:hAnsi="Times New Roman"/>
          <w:sz w:val="28"/>
          <w:szCs w:val="28"/>
        </w:rPr>
        <w:t>навчально-методично</w:t>
      </w:r>
      <w:r w:rsidR="001E7183">
        <w:rPr>
          <w:rFonts w:ascii="Times New Roman" w:hAnsi="Times New Roman"/>
          <w:sz w:val="28"/>
          <w:szCs w:val="28"/>
        </w:rPr>
        <w:t>ю</w:t>
      </w:r>
      <w:r w:rsidRPr="00CC1F4E">
        <w:rPr>
          <w:rFonts w:ascii="Times New Roman" w:hAnsi="Times New Roman"/>
          <w:sz w:val="28"/>
          <w:szCs w:val="28"/>
        </w:rPr>
        <w:t xml:space="preserve"> літератур</w:t>
      </w:r>
      <w:r w:rsidR="001E7183">
        <w:rPr>
          <w:rFonts w:ascii="Times New Roman" w:hAnsi="Times New Roman"/>
          <w:sz w:val="28"/>
          <w:szCs w:val="28"/>
        </w:rPr>
        <w:t>ою у вільному доступі</w:t>
      </w:r>
      <w:r w:rsidRPr="00CC1F4E">
        <w:rPr>
          <w:rFonts w:ascii="Times New Roman" w:hAnsi="Times New Roman"/>
          <w:sz w:val="28"/>
          <w:szCs w:val="28"/>
        </w:rPr>
        <w:t xml:space="preserve">, </w:t>
      </w:r>
      <w:r w:rsidR="001E7183">
        <w:rPr>
          <w:rFonts w:ascii="Times New Roman" w:hAnsi="Times New Roman"/>
          <w:sz w:val="28"/>
          <w:szCs w:val="28"/>
        </w:rPr>
        <w:t xml:space="preserve">розробити  </w:t>
      </w:r>
      <w:r w:rsidR="001E7183" w:rsidRPr="00CC1F4E">
        <w:rPr>
          <w:rFonts w:ascii="Times New Roman" w:hAnsi="Times New Roman"/>
          <w:sz w:val="28"/>
          <w:szCs w:val="28"/>
        </w:rPr>
        <w:t xml:space="preserve">власний сайт навчального закладу </w:t>
      </w:r>
      <w:r w:rsidR="001E7183">
        <w:rPr>
          <w:rFonts w:ascii="Times New Roman" w:hAnsi="Times New Roman"/>
          <w:sz w:val="28"/>
          <w:szCs w:val="28"/>
        </w:rPr>
        <w:t xml:space="preserve">із підтримкою </w:t>
      </w:r>
      <w:r w:rsidR="006E43BB">
        <w:rPr>
          <w:rFonts w:ascii="Times New Roman" w:hAnsi="Times New Roman"/>
          <w:sz w:val="28"/>
          <w:szCs w:val="28"/>
        </w:rPr>
        <w:t>он</w:t>
      </w:r>
      <w:r w:rsidRPr="00CC1F4E">
        <w:rPr>
          <w:rFonts w:ascii="Times New Roman" w:hAnsi="Times New Roman"/>
          <w:sz w:val="28"/>
          <w:szCs w:val="28"/>
        </w:rPr>
        <w:t>лайн ресурс</w:t>
      </w:r>
      <w:r w:rsidR="001E7183">
        <w:rPr>
          <w:rFonts w:ascii="Times New Roman" w:hAnsi="Times New Roman"/>
          <w:sz w:val="28"/>
          <w:szCs w:val="28"/>
        </w:rPr>
        <w:t>ів</w:t>
      </w:r>
      <w:r w:rsidRPr="00CC1F4E">
        <w:rPr>
          <w:rFonts w:ascii="Times New Roman" w:hAnsi="Times New Roman"/>
          <w:sz w:val="28"/>
          <w:szCs w:val="28"/>
        </w:rPr>
        <w:t xml:space="preserve"> для віддаленого навчання</w:t>
      </w:r>
      <w:r w:rsidR="001E7183">
        <w:rPr>
          <w:rFonts w:ascii="Times New Roman" w:hAnsi="Times New Roman"/>
          <w:sz w:val="28"/>
          <w:szCs w:val="28"/>
        </w:rPr>
        <w:t xml:space="preserve"> та </w:t>
      </w:r>
      <w:r w:rsidR="006E43BB">
        <w:rPr>
          <w:rFonts w:ascii="Times New Roman" w:hAnsi="Times New Roman"/>
          <w:sz w:val="28"/>
          <w:szCs w:val="28"/>
        </w:rPr>
        <w:t>он</w:t>
      </w:r>
      <w:r w:rsidRPr="00CC1F4E">
        <w:rPr>
          <w:rFonts w:ascii="Times New Roman" w:hAnsi="Times New Roman"/>
          <w:sz w:val="28"/>
          <w:szCs w:val="28"/>
        </w:rPr>
        <w:t xml:space="preserve">лайн консультацій з викладачами тощо. </w:t>
      </w:r>
      <w:r w:rsidR="00F91EA1">
        <w:rPr>
          <w:rFonts w:ascii="Times New Roman" w:hAnsi="Times New Roman"/>
          <w:sz w:val="28"/>
          <w:szCs w:val="28"/>
        </w:rPr>
        <w:t>На думку студентів, створення сучасного</w:t>
      </w:r>
      <w:r w:rsidRPr="00CC1F4E">
        <w:rPr>
          <w:rFonts w:ascii="Times New Roman" w:hAnsi="Times New Roman"/>
          <w:sz w:val="28"/>
          <w:szCs w:val="28"/>
        </w:rPr>
        <w:t xml:space="preserve"> електронного навчального ресурсу закладу</w:t>
      </w:r>
      <w:r w:rsidR="00A83A5E">
        <w:rPr>
          <w:rFonts w:ascii="Times New Roman" w:hAnsi="Times New Roman"/>
          <w:sz w:val="28"/>
          <w:szCs w:val="28"/>
        </w:rPr>
        <w:t xml:space="preserve"> вищої освіти</w:t>
      </w:r>
      <w:r w:rsidRPr="00CC1F4E">
        <w:rPr>
          <w:rFonts w:ascii="Times New Roman" w:hAnsi="Times New Roman"/>
          <w:sz w:val="28"/>
          <w:szCs w:val="28"/>
        </w:rPr>
        <w:t xml:space="preserve"> </w:t>
      </w:r>
      <w:r w:rsidR="00F91EA1">
        <w:rPr>
          <w:rFonts w:ascii="Times New Roman" w:hAnsi="Times New Roman"/>
          <w:sz w:val="28"/>
          <w:szCs w:val="28"/>
        </w:rPr>
        <w:t xml:space="preserve">є важливою умовою підвищення якості професійної підготовки майбутніх бакалаврів з фінансів, банківської справи та страхування, адже відчувається нестача друкованих підручників та посібників </w:t>
      </w:r>
      <w:r w:rsidR="006E43BB">
        <w:rPr>
          <w:rFonts w:ascii="Times New Roman" w:hAnsi="Times New Roman"/>
          <w:sz w:val="28"/>
          <w:szCs w:val="28"/>
        </w:rPr>
        <w:t>і</w:t>
      </w:r>
      <w:r w:rsidR="00F91EA1">
        <w:rPr>
          <w:rFonts w:ascii="Times New Roman" w:hAnsi="Times New Roman"/>
          <w:sz w:val="28"/>
          <w:szCs w:val="28"/>
        </w:rPr>
        <w:t>з фахових дисциплін і одночасно відбувається їх швидке моральне старіння</w:t>
      </w:r>
      <w:r w:rsidRPr="00CC1F4E">
        <w:rPr>
          <w:rFonts w:ascii="Times New Roman" w:hAnsi="Times New Roman"/>
          <w:sz w:val="28"/>
          <w:szCs w:val="28"/>
        </w:rPr>
        <w:t>.</w:t>
      </w:r>
    </w:p>
    <w:p w:rsidR="004B1CC9" w:rsidRPr="00CC1F4E" w:rsidRDefault="004B1CC9" w:rsidP="00CC1F4E">
      <w:pPr>
        <w:pStyle w:val="a5"/>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Отже, здійснення міждисциплінарної інтеграції на </w:t>
      </w:r>
      <w:r w:rsidR="006E43BB">
        <w:rPr>
          <w:rFonts w:ascii="Times New Roman" w:hAnsi="Times New Roman"/>
          <w:sz w:val="28"/>
          <w:szCs w:val="28"/>
        </w:rPr>
        <w:t>межі</w:t>
      </w:r>
      <w:r w:rsidRPr="00CC1F4E">
        <w:rPr>
          <w:rFonts w:ascii="Times New Roman" w:hAnsi="Times New Roman"/>
          <w:sz w:val="28"/>
          <w:szCs w:val="28"/>
        </w:rPr>
        <w:t xml:space="preserve"> дисциплін професійного спрямування та інформаційно-комунікативних технологій відповідає вимогам часу і є необхідною умовою якісної підготовки майбутніх фахівців </w:t>
      </w:r>
      <w:r w:rsidR="001519AC">
        <w:rPr>
          <w:rFonts w:ascii="Times New Roman" w:hAnsi="Times New Roman"/>
          <w:sz w:val="28"/>
          <w:szCs w:val="28"/>
        </w:rPr>
        <w:t xml:space="preserve">фінансово-економічної сфери </w:t>
      </w:r>
      <w:r w:rsidRPr="00CC1F4E">
        <w:rPr>
          <w:rFonts w:ascii="Times New Roman" w:hAnsi="Times New Roman"/>
          <w:sz w:val="28"/>
          <w:szCs w:val="28"/>
        </w:rPr>
        <w:t>до професійної діяльності.</w:t>
      </w:r>
    </w:p>
    <w:p w:rsidR="004B1CC9" w:rsidRPr="00CC1F4E" w:rsidRDefault="004B1CC9" w:rsidP="00CC1F4E">
      <w:pPr>
        <w:pStyle w:val="af6"/>
        <w:pBdr>
          <w:top w:val="nil"/>
          <w:left w:val="nil"/>
          <w:bottom w:val="nil"/>
          <w:right w:val="nil"/>
        </w:pBdr>
        <w:spacing w:after="0" w:line="360" w:lineRule="auto"/>
        <w:ind w:firstLine="708"/>
        <w:jc w:val="both"/>
        <w:rPr>
          <w:sz w:val="28"/>
          <w:szCs w:val="28"/>
        </w:rPr>
      </w:pPr>
      <w:r w:rsidRPr="00CC1F4E">
        <w:rPr>
          <w:rStyle w:val="11"/>
          <w:color w:val="000000"/>
          <w:sz w:val="28"/>
          <w:szCs w:val="28"/>
          <w:lang w:eastAsia="uk-UA"/>
        </w:rPr>
        <w:t xml:space="preserve">Таким чином, у сучасних умовах виявляється необхідність оновлення вищої економічної освіти, внесення змін у її організацію й зміст. </w:t>
      </w:r>
      <w:r w:rsidR="00C76E0E">
        <w:rPr>
          <w:rStyle w:val="11"/>
          <w:color w:val="000000"/>
          <w:sz w:val="28"/>
          <w:szCs w:val="28"/>
          <w:lang w:eastAsia="uk-UA"/>
        </w:rPr>
        <w:t>Проаналізувавши різноманітні</w:t>
      </w:r>
      <w:r w:rsidRPr="00CC1F4E">
        <w:rPr>
          <w:rStyle w:val="11"/>
          <w:color w:val="000000"/>
          <w:sz w:val="28"/>
          <w:szCs w:val="28"/>
          <w:lang w:eastAsia="uk-UA"/>
        </w:rPr>
        <w:t xml:space="preserve"> науков</w:t>
      </w:r>
      <w:r w:rsidR="00C76E0E">
        <w:rPr>
          <w:rStyle w:val="11"/>
          <w:color w:val="000000"/>
          <w:sz w:val="28"/>
          <w:szCs w:val="28"/>
          <w:lang w:eastAsia="uk-UA"/>
        </w:rPr>
        <w:t>і</w:t>
      </w:r>
      <w:r w:rsidRPr="00CC1F4E">
        <w:rPr>
          <w:rStyle w:val="11"/>
          <w:color w:val="000000"/>
          <w:sz w:val="28"/>
          <w:szCs w:val="28"/>
          <w:lang w:eastAsia="uk-UA"/>
        </w:rPr>
        <w:t xml:space="preserve"> підход</w:t>
      </w:r>
      <w:r w:rsidR="00C76E0E">
        <w:rPr>
          <w:rStyle w:val="11"/>
          <w:color w:val="000000"/>
          <w:sz w:val="28"/>
          <w:szCs w:val="28"/>
          <w:lang w:eastAsia="uk-UA"/>
        </w:rPr>
        <w:t>и</w:t>
      </w:r>
      <w:r w:rsidRPr="00CC1F4E">
        <w:rPr>
          <w:rStyle w:val="11"/>
          <w:color w:val="000000"/>
          <w:sz w:val="28"/>
          <w:szCs w:val="28"/>
          <w:lang w:eastAsia="uk-UA"/>
        </w:rPr>
        <w:t xml:space="preserve"> та узагальнивши </w:t>
      </w:r>
      <w:r w:rsidRPr="00CC1F4E">
        <w:rPr>
          <w:sz w:val="28"/>
          <w:szCs w:val="28"/>
        </w:rPr>
        <w:t>дані констатувального експерименту</w:t>
      </w:r>
      <w:r w:rsidR="00C76E0E">
        <w:rPr>
          <w:sz w:val="28"/>
          <w:szCs w:val="28"/>
        </w:rPr>
        <w:t>,</w:t>
      </w:r>
      <w:r w:rsidRPr="00CC1F4E">
        <w:rPr>
          <w:sz w:val="28"/>
          <w:szCs w:val="28"/>
        </w:rPr>
        <w:t xml:space="preserve"> було обґрунтовано педагогічні умови для забезпечення </w:t>
      </w:r>
      <w:r w:rsidR="00B75F87">
        <w:rPr>
          <w:sz w:val="28"/>
          <w:szCs w:val="28"/>
        </w:rPr>
        <w:t>формування готовності до</w:t>
      </w:r>
      <w:r w:rsidRPr="00CC1F4E">
        <w:rPr>
          <w:sz w:val="28"/>
          <w:szCs w:val="28"/>
        </w:rPr>
        <w:t xml:space="preserve"> професійної </w:t>
      </w:r>
      <w:r w:rsidR="00B75F87">
        <w:rPr>
          <w:sz w:val="28"/>
          <w:szCs w:val="28"/>
        </w:rPr>
        <w:t>діяльності</w:t>
      </w:r>
      <w:r w:rsidRPr="00CC1F4E">
        <w:rPr>
          <w:sz w:val="28"/>
          <w:szCs w:val="28"/>
        </w:rPr>
        <w:t xml:space="preserve"> майбутніх бакалаврів з фінансів, банківської справи та страхування у закладах</w:t>
      </w:r>
      <w:r w:rsidR="00A83A5E">
        <w:rPr>
          <w:sz w:val="28"/>
          <w:szCs w:val="28"/>
        </w:rPr>
        <w:t xml:space="preserve"> вищої освіти</w:t>
      </w:r>
      <w:r w:rsidRPr="00CC1F4E">
        <w:rPr>
          <w:sz w:val="28"/>
          <w:szCs w:val="28"/>
        </w:rPr>
        <w:t xml:space="preserve"> на засадах</w:t>
      </w:r>
      <w:r w:rsidR="0040787F">
        <w:rPr>
          <w:sz w:val="28"/>
          <w:szCs w:val="28"/>
        </w:rPr>
        <w:t xml:space="preserve"> міждисциплінарного підходу (п. </w:t>
      </w:r>
      <w:r w:rsidRPr="00CC1F4E">
        <w:rPr>
          <w:sz w:val="28"/>
          <w:szCs w:val="28"/>
        </w:rPr>
        <w:t xml:space="preserve">2.1), побудовано модель формування </w:t>
      </w:r>
      <w:r w:rsidR="006E43BB">
        <w:rPr>
          <w:sz w:val="28"/>
          <w:szCs w:val="28"/>
        </w:rPr>
        <w:t xml:space="preserve">їхньої </w:t>
      </w:r>
      <w:r w:rsidRPr="00CC1F4E">
        <w:rPr>
          <w:sz w:val="28"/>
          <w:szCs w:val="28"/>
        </w:rPr>
        <w:lastRenderedPageBreak/>
        <w:t>готовності до професійної діяльності на засадах</w:t>
      </w:r>
      <w:r w:rsidR="006E43BB">
        <w:rPr>
          <w:sz w:val="28"/>
          <w:szCs w:val="28"/>
        </w:rPr>
        <w:t xml:space="preserve"> міждисциплінарного підходу (п. </w:t>
      </w:r>
      <w:r w:rsidRPr="00CC1F4E">
        <w:rPr>
          <w:sz w:val="28"/>
          <w:szCs w:val="28"/>
        </w:rPr>
        <w:t xml:space="preserve">2.2), </w:t>
      </w:r>
      <w:r w:rsidR="001519AC">
        <w:rPr>
          <w:sz w:val="28"/>
          <w:szCs w:val="28"/>
        </w:rPr>
        <w:t>визначено</w:t>
      </w:r>
      <w:r w:rsidRPr="00CC1F4E">
        <w:rPr>
          <w:sz w:val="28"/>
          <w:szCs w:val="28"/>
        </w:rPr>
        <w:t xml:space="preserve"> </w:t>
      </w:r>
      <w:r w:rsidR="00F829B0">
        <w:rPr>
          <w:sz w:val="28"/>
          <w:szCs w:val="28"/>
        </w:rPr>
        <w:t xml:space="preserve">підходи, методи і </w:t>
      </w:r>
      <w:r w:rsidRPr="00CC1F4E">
        <w:rPr>
          <w:sz w:val="28"/>
          <w:szCs w:val="28"/>
        </w:rPr>
        <w:t>принципи як</w:t>
      </w:r>
      <w:r w:rsidR="00F829B0">
        <w:rPr>
          <w:sz w:val="28"/>
          <w:szCs w:val="28"/>
        </w:rPr>
        <w:t xml:space="preserve">існої підготовки майбутнього фахівця, </w:t>
      </w:r>
      <w:r w:rsidRPr="00CC1F4E">
        <w:rPr>
          <w:sz w:val="28"/>
          <w:szCs w:val="28"/>
        </w:rPr>
        <w:t>ви</w:t>
      </w:r>
      <w:r w:rsidR="00F829B0">
        <w:rPr>
          <w:sz w:val="28"/>
          <w:szCs w:val="28"/>
        </w:rPr>
        <w:t>ділено</w:t>
      </w:r>
      <w:r w:rsidRPr="00CC1F4E">
        <w:rPr>
          <w:sz w:val="28"/>
          <w:szCs w:val="28"/>
        </w:rPr>
        <w:t xml:space="preserve"> критерії</w:t>
      </w:r>
      <w:r w:rsidR="00F829B0">
        <w:rPr>
          <w:sz w:val="28"/>
          <w:szCs w:val="28"/>
        </w:rPr>
        <w:t xml:space="preserve">, показники і рівні формування готовності </w:t>
      </w:r>
      <w:r w:rsidRPr="00CC1F4E">
        <w:rPr>
          <w:sz w:val="28"/>
          <w:szCs w:val="28"/>
        </w:rPr>
        <w:t xml:space="preserve">майбутніх фінансистів </w:t>
      </w:r>
      <w:r w:rsidR="00F829B0">
        <w:rPr>
          <w:sz w:val="28"/>
          <w:szCs w:val="28"/>
        </w:rPr>
        <w:t xml:space="preserve">до професійної діяльності на засадах міждисциплінарного підходу </w:t>
      </w:r>
      <w:r w:rsidRPr="00CC1F4E">
        <w:rPr>
          <w:sz w:val="28"/>
          <w:szCs w:val="28"/>
        </w:rPr>
        <w:t>та запропоновано авторськ</w:t>
      </w:r>
      <w:r w:rsidR="00F829B0">
        <w:rPr>
          <w:sz w:val="28"/>
          <w:szCs w:val="28"/>
        </w:rPr>
        <w:t>і</w:t>
      </w:r>
      <w:r w:rsidRPr="00CC1F4E">
        <w:rPr>
          <w:sz w:val="28"/>
          <w:szCs w:val="28"/>
        </w:rPr>
        <w:t xml:space="preserve"> </w:t>
      </w:r>
      <w:r w:rsidRPr="00423A4F">
        <w:rPr>
          <w:sz w:val="28"/>
          <w:szCs w:val="28"/>
        </w:rPr>
        <w:t>міждисциплінарн</w:t>
      </w:r>
      <w:r w:rsidR="009C53AB" w:rsidRPr="00423A4F">
        <w:rPr>
          <w:sz w:val="28"/>
          <w:szCs w:val="28"/>
        </w:rPr>
        <w:t>і</w:t>
      </w:r>
      <w:r w:rsidRPr="00423A4F">
        <w:rPr>
          <w:sz w:val="28"/>
          <w:szCs w:val="28"/>
        </w:rPr>
        <w:t xml:space="preserve"> спецкурс</w:t>
      </w:r>
      <w:r w:rsidR="00F829B0" w:rsidRPr="00423A4F">
        <w:rPr>
          <w:sz w:val="28"/>
          <w:szCs w:val="28"/>
        </w:rPr>
        <w:t>и</w:t>
      </w:r>
      <w:r w:rsidRPr="00423A4F">
        <w:rPr>
          <w:sz w:val="28"/>
          <w:szCs w:val="28"/>
        </w:rPr>
        <w:t xml:space="preserve"> </w:t>
      </w:r>
      <w:r w:rsidR="005E26A8" w:rsidRPr="00423A4F">
        <w:rPr>
          <w:sz w:val="28"/>
          <w:szCs w:val="28"/>
        </w:rPr>
        <w:t>«</w:t>
      </w:r>
      <w:r w:rsidR="006E43BB">
        <w:rPr>
          <w:sz w:val="28"/>
          <w:szCs w:val="28"/>
        </w:rPr>
        <w:t>Інформаційні технології</w:t>
      </w:r>
      <w:r w:rsidRPr="00423A4F">
        <w:rPr>
          <w:sz w:val="28"/>
          <w:szCs w:val="28"/>
        </w:rPr>
        <w:t xml:space="preserve"> у професійній діяльності фінансиста</w:t>
      </w:r>
      <w:r w:rsidR="005E26A8" w:rsidRPr="00423A4F">
        <w:rPr>
          <w:sz w:val="28"/>
          <w:szCs w:val="28"/>
        </w:rPr>
        <w:t>»</w:t>
      </w:r>
      <w:r w:rsidR="00F829B0" w:rsidRPr="00423A4F">
        <w:rPr>
          <w:sz w:val="28"/>
          <w:szCs w:val="28"/>
        </w:rPr>
        <w:t xml:space="preserve"> й </w:t>
      </w:r>
      <w:r w:rsidR="00F829B0" w:rsidRPr="00423A4F">
        <w:rPr>
          <w:color w:val="000000"/>
          <w:sz w:val="28"/>
          <w:szCs w:val="28"/>
        </w:rPr>
        <w:t>«Формування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r w:rsidR="00F829B0" w:rsidRPr="00423A4F">
        <w:rPr>
          <w:sz w:val="28"/>
          <w:szCs w:val="28"/>
        </w:rPr>
        <w:t xml:space="preserve"> </w:t>
      </w:r>
      <w:r w:rsidRPr="00423A4F">
        <w:rPr>
          <w:sz w:val="28"/>
          <w:szCs w:val="28"/>
        </w:rPr>
        <w:t xml:space="preserve"> (п.</w:t>
      </w:r>
      <w:r w:rsidRPr="00CC1F4E">
        <w:rPr>
          <w:sz w:val="28"/>
          <w:szCs w:val="28"/>
        </w:rPr>
        <w:t xml:space="preserve"> 2.3).</w:t>
      </w:r>
    </w:p>
    <w:p w:rsidR="004B1CC9" w:rsidRPr="00CC1F4E" w:rsidRDefault="004B1CC9" w:rsidP="00CC1F4E">
      <w:pPr>
        <w:pStyle w:val="af6"/>
        <w:pBdr>
          <w:top w:val="nil"/>
          <w:left w:val="nil"/>
          <w:bottom w:val="nil"/>
          <w:right w:val="nil"/>
        </w:pBdr>
        <w:spacing w:after="0" w:line="360" w:lineRule="auto"/>
        <w:ind w:firstLine="708"/>
        <w:jc w:val="both"/>
        <w:rPr>
          <w:rStyle w:val="11"/>
          <w:sz w:val="28"/>
          <w:szCs w:val="28"/>
          <w:lang w:eastAsia="uk-UA"/>
        </w:rPr>
      </w:pPr>
      <w:r w:rsidRPr="00CC1F4E">
        <w:rPr>
          <w:rStyle w:val="11"/>
          <w:color w:val="000000"/>
          <w:sz w:val="28"/>
          <w:szCs w:val="28"/>
          <w:lang w:eastAsia="uk-UA"/>
        </w:rPr>
        <w:t xml:space="preserve">Отже, теоретичні передбачення щодо необхідності впровадження міждисциплінарного підходу до </w:t>
      </w:r>
      <w:r w:rsidR="00B75F87">
        <w:rPr>
          <w:rStyle w:val="11"/>
          <w:color w:val="000000"/>
          <w:sz w:val="28"/>
          <w:szCs w:val="28"/>
          <w:lang w:eastAsia="uk-UA"/>
        </w:rPr>
        <w:t xml:space="preserve">формування готовності до </w:t>
      </w:r>
      <w:r w:rsidRPr="00CC1F4E">
        <w:rPr>
          <w:rStyle w:val="11"/>
          <w:color w:val="000000"/>
          <w:sz w:val="28"/>
          <w:szCs w:val="28"/>
          <w:lang w:eastAsia="uk-UA"/>
        </w:rPr>
        <w:t xml:space="preserve">професійної </w:t>
      </w:r>
      <w:r w:rsidR="00B75F87">
        <w:rPr>
          <w:rStyle w:val="11"/>
          <w:color w:val="000000"/>
          <w:sz w:val="28"/>
          <w:szCs w:val="28"/>
          <w:lang w:eastAsia="uk-UA"/>
        </w:rPr>
        <w:t>діяльності</w:t>
      </w:r>
      <w:r w:rsidRPr="00CC1F4E">
        <w:rPr>
          <w:rStyle w:val="11"/>
          <w:color w:val="000000"/>
          <w:sz w:val="28"/>
          <w:szCs w:val="28"/>
          <w:lang w:eastAsia="uk-UA"/>
        </w:rPr>
        <w:t xml:space="preserve"> майбутніх бакалаврів з фінансів, </w:t>
      </w:r>
      <w:r w:rsidRPr="00CC1F4E">
        <w:rPr>
          <w:rStyle w:val="11"/>
          <w:sz w:val="28"/>
          <w:szCs w:val="28"/>
          <w:lang w:eastAsia="uk-UA"/>
        </w:rPr>
        <w:t>банківської справи та страхування підтверджені нами засобами анкетування суб’єктів освітнього процесу.</w:t>
      </w:r>
    </w:p>
    <w:p w:rsidR="004B1CC9" w:rsidRPr="00CC1F4E" w:rsidRDefault="004B1CC9" w:rsidP="00CC1F4E">
      <w:pPr>
        <w:autoSpaceDE w:val="0"/>
        <w:autoSpaceDN w:val="0"/>
        <w:adjustRightInd w:val="0"/>
        <w:spacing w:line="360" w:lineRule="auto"/>
        <w:jc w:val="both"/>
      </w:pPr>
      <w:r w:rsidRPr="00CC1F4E">
        <w:rPr>
          <w:rStyle w:val="11"/>
          <w:sz w:val="28"/>
          <w:szCs w:val="28"/>
          <w:lang w:eastAsia="uk-UA"/>
        </w:rPr>
        <w:t>Як уже зазначалося вище, ф</w:t>
      </w:r>
      <w:r w:rsidRPr="00CC1F4E">
        <w:t xml:space="preserve">ормувальний </w:t>
      </w:r>
      <w:r w:rsidR="006B0077">
        <w:t xml:space="preserve">етап </w:t>
      </w:r>
      <w:r w:rsidRPr="00CC1F4E">
        <w:t>експеримент</w:t>
      </w:r>
      <w:r w:rsidR="006B0077">
        <w:t>у</w:t>
      </w:r>
      <w:r w:rsidRPr="00CC1F4E">
        <w:t xml:space="preserve"> проводився у реальних умовах навчально-виховного процесу. Під час проведення експериментального дослідження </w:t>
      </w:r>
      <w:r w:rsidR="006B0077">
        <w:t>контрольна та експериментальна групи були с</w:t>
      </w:r>
      <w:r w:rsidR="004D7052">
        <w:t>формовані</w:t>
      </w:r>
      <w:r w:rsidR="006B0077">
        <w:t xml:space="preserve"> із дотриманням </w:t>
      </w:r>
      <w:r w:rsidR="004D7052">
        <w:t>варіативності вибору учасників, з</w:t>
      </w:r>
      <w:r w:rsidRPr="00CC1F4E">
        <w:t xml:space="preserve"> можливістю </w:t>
      </w:r>
      <w:r w:rsidR="004D7052">
        <w:t xml:space="preserve">створення </w:t>
      </w:r>
      <w:r w:rsidRPr="00CC1F4E">
        <w:t xml:space="preserve">однакових за </w:t>
      </w:r>
      <w:r w:rsidR="004D7052">
        <w:t xml:space="preserve">якісним та </w:t>
      </w:r>
      <w:r w:rsidRPr="00CC1F4E">
        <w:t>кількісним складом</w:t>
      </w:r>
      <w:r w:rsidR="004D7052">
        <w:t xml:space="preserve"> </w:t>
      </w:r>
      <w:r w:rsidRPr="00CC1F4E">
        <w:t>навчальних груп</w:t>
      </w:r>
      <w:r w:rsidR="004D7052">
        <w:t xml:space="preserve"> із </w:t>
      </w:r>
      <w:r w:rsidRPr="00CC1F4E">
        <w:t>однорідн</w:t>
      </w:r>
      <w:r w:rsidR="004D7052">
        <w:t>ими</w:t>
      </w:r>
      <w:r w:rsidRPr="00CC1F4E">
        <w:t xml:space="preserve"> об’єкт</w:t>
      </w:r>
      <w:r w:rsidR="004D7052">
        <w:t>ами</w:t>
      </w:r>
      <w:r w:rsidRPr="00CC1F4E">
        <w:t xml:space="preserve"> дослідження. Сформовані таким чином групи стали об’єктами </w:t>
      </w:r>
      <w:r w:rsidR="004D7052">
        <w:t>педагогічного дослідження</w:t>
      </w:r>
      <w:r w:rsidRPr="00CC1F4E">
        <w:t>.</w:t>
      </w:r>
    </w:p>
    <w:p w:rsidR="004B1CC9" w:rsidRPr="00CC1F4E" w:rsidRDefault="004B1CC9" w:rsidP="00CC1F4E">
      <w:pPr>
        <w:autoSpaceDE w:val="0"/>
        <w:autoSpaceDN w:val="0"/>
        <w:adjustRightInd w:val="0"/>
        <w:spacing w:line="360" w:lineRule="auto"/>
        <w:jc w:val="both"/>
      </w:pPr>
      <w:r w:rsidRPr="00CC1F4E">
        <w:t>Для реалізації формувального експерименту у Хмельницькому національному університеті, Національному університеті водного господарства та природокористування (м. Рівне), Чернівецькому н</w:t>
      </w:r>
      <w:r w:rsidR="009C53AB">
        <w:t>аціональному університеті ім. </w:t>
      </w:r>
      <w:r w:rsidRPr="00CC1F4E">
        <w:t xml:space="preserve">Ю. Федьковича, Івано-Франківському національному технічному університеті нафти і газу було розроблено змістово-технологічне забезпечення формування готовності до професійної діяльності майбутніх бакалаврів </w:t>
      </w:r>
      <w:r w:rsidR="006E43BB">
        <w:t>і</w:t>
      </w:r>
      <w:r w:rsidRPr="00CC1F4E">
        <w:t>з фінансів, банківської справи та страхування на засадах міждисциплінарного підходу, зокрема впроваджен</w:t>
      </w:r>
      <w:r w:rsidR="006E43BB">
        <w:t>ня в</w:t>
      </w:r>
      <w:r w:rsidRPr="00CC1F4E">
        <w:t xml:space="preserve"> навчальний процес міждисциплінарни</w:t>
      </w:r>
      <w:r w:rsidR="009C53AB">
        <w:t>х</w:t>
      </w:r>
      <w:r w:rsidRPr="00CC1F4E">
        <w:t xml:space="preserve"> спецкурс</w:t>
      </w:r>
      <w:r w:rsidR="009C53AB">
        <w:t>ів</w:t>
      </w:r>
      <w:r w:rsidRPr="00CC1F4E">
        <w:t xml:space="preserve"> </w:t>
      </w:r>
      <w:r w:rsidR="005E26A8">
        <w:t>«</w:t>
      </w:r>
      <w:r w:rsidRPr="00CC1F4E">
        <w:t xml:space="preserve">Інформаційні технології у професійній </w:t>
      </w:r>
      <w:r w:rsidRPr="00423A4F">
        <w:t>діяльності фінансиста</w:t>
      </w:r>
      <w:r w:rsidR="005E26A8" w:rsidRPr="00423A4F">
        <w:t>»</w:t>
      </w:r>
      <w:r w:rsidR="009C53AB" w:rsidRPr="00423A4F">
        <w:t xml:space="preserve"> та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w:t>
      </w:r>
      <w:r w:rsidRPr="00423A4F">
        <w:t>. Також</w:t>
      </w:r>
      <w:r w:rsidRPr="00CC1F4E">
        <w:t xml:space="preserve"> у процесі </w:t>
      </w:r>
      <w:r w:rsidRPr="00CC1F4E">
        <w:lastRenderedPageBreak/>
        <w:t xml:space="preserve">апробації моделі готовності до професійної діяльності майбутніх бакалаврів з фінансів, банківської справи та страхування було розроблено методичні рекомендації щодо особливостей </w:t>
      </w:r>
      <w:r w:rsidR="00CE6E89">
        <w:t>впровадження</w:t>
      </w:r>
      <w:r w:rsidRPr="00CC1F4E">
        <w:t xml:space="preserve"> міждисциплінарного підходу у </w:t>
      </w:r>
      <w:r w:rsidR="00CE6E89">
        <w:t xml:space="preserve">педагогічний </w:t>
      </w:r>
      <w:r w:rsidRPr="00CC1F4E">
        <w:t>процес фахової підготовки майбутніх</w:t>
      </w:r>
      <w:r w:rsidR="00CE6E89">
        <w:t xml:space="preserve"> бакалаврів-фінансистів</w:t>
      </w:r>
      <w:r w:rsidRPr="00CC1F4E">
        <w:t>.</w:t>
      </w:r>
    </w:p>
    <w:p w:rsidR="004B1CC9" w:rsidRPr="00CC1F4E" w:rsidRDefault="004B1CC9" w:rsidP="00CC1F4E">
      <w:pPr>
        <w:pStyle w:val="Default"/>
        <w:spacing w:line="360" w:lineRule="auto"/>
        <w:ind w:firstLine="708"/>
        <w:jc w:val="both"/>
        <w:rPr>
          <w:rStyle w:val="11"/>
          <w:sz w:val="28"/>
          <w:szCs w:val="28"/>
          <w:lang w:eastAsia="uk-UA"/>
        </w:rPr>
      </w:pPr>
      <w:r w:rsidRPr="00CC1F4E">
        <w:rPr>
          <w:sz w:val="28"/>
          <w:szCs w:val="28"/>
        </w:rPr>
        <w:t xml:space="preserve">На початку першого етапу </w:t>
      </w:r>
      <w:r w:rsidR="00AC0B5E">
        <w:rPr>
          <w:sz w:val="28"/>
          <w:szCs w:val="28"/>
        </w:rPr>
        <w:t>було визначено</w:t>
      </w:r>
      <w:r w:rsidRPr="00CC1F4E">
        <w:rPr>
          <w:sz w:val="28"/>
          <w:szCs w:val="28"/>
        </w:rPr>
        <w:t xml:space="preserve"> вхідний рівень сформованості </w:t>
      </w:r>
      <w:r w:rsidR="00B75F87">
        <w:rPr>
          <w:sz w:val="28"/>
          <w:szCs w:val="28"/>
        </w:rPr>
        <w:t xml:space="preserve">готовності до </w:t>
      </w:r>
      <w:r w:rsidRPr="00CC1F4E">
        <w:rPr>
          <w:sz w:val="28"/>
          <w:szCs w:val="28"/>
        </w:rPr>
        <w:t>професійн</w:t>
      </w:r>
      <w:r w:rsidR="00B75F87">
        <w:rPr>
          <w:sz w:val="28"/>
          <w:szCs w:val="28"/>
        </w:rPr>
        <w:t>ої діяльності</w:t>
      </w:r>
      <w:r w:rsidRPr="00CC1F4E">
        <w:rPr>
          <w:sz w:val="28"/>
          <w:szCs w:val="28"/>
        </w:rPr>
        <w:t xml:space="preserve"> майбутніх </w:t>
      </w:r>
      <w:r w:rsidR="00AC0B5E">
        <w:rPr>
          <w:sz w:val="28"/>
          <w:szCs w:val="28"/>
        </w:rPr>
        <w:t xml:space="preserve">бакалаврів </w:t>
      </w:r>
      <w:r w:rsidR="006E43BB">
        <w:rPr>
          <w:sz w:val="28"/>
          <w:szCs w:val="28"/>
        </w:rPr>
        <w:t>і</w:t>
      </w:r>
      <w:r w:rsidR="00AC0B5E">
        <w:rPr>
          <w:sz w:val="28"/>
          <w:szCs w:val="28"/>
        </w:rPr>
        <w:t xml:space="preserve">з </w:t>
      </w:r>
      <w:r w:rsidRPr="00CC1F4E">
        <w:rPr>
          <w:sz w:val="28"/>
          <w:szCs w:val="28"/>
        </w:rPr>
        <w:t>фінансів,</w:t>
      </w:r>
      <w:r w:rsidR="00AC0B5E">
        <w:rPr>
          <w:sz w:val="28"/>
          <w:szCs w:val="28"/>
        </w:rPr>
        <w:t xml:space="preserve"> банківської справи та страхування,</w:t>
      </w:r>
      <w:r w:rsidRPr="00CC1F4E">
        <w:rPr>
          <w:sz w:val="28"/>
          <w:szCs w:val="28"/>
        </w:rPr>
        <w:t xml:space="preserve"> а в кінці – досягнутий або вихідний рівень. Саме порівняння результатів на початковому і кінцевому етап</w:t>
      </w:r>
      <w:r w:rsidR="006E43BB">
        <w:rPr>
          <w:sz w:val="28"/>
          <w:szCs w:val="28"/>
        </w:rPr>
        <w:t>ах</w:t>
      </w:r>
      <w:r w:rsidRPr="00CC1F4E">
        <w:rPr>
          <w:sz w:val="28"/>
          <w:szCs w:val="28"/>
        </w:rPr>
        <w:t xml:space="preserve"> експерименту дозволяє виявити динаміку змін. Під час </w:t>
      </w:r>
      <w:r w:rsidRPr="00CC1F4E">
        <w:rPr>
          <w:color w:val="auto"/>
          <w:sz w:val="28"/>
          <w:szCs w:val="28"/>
        </w:rPr>
        <w:t xml:space="preserve">формувального етапу експерименту діагностувався рівень сформованості </w:t>
      </w:r>
      <w:r w:rsidR="00B75F87">
        <w:rPr>
          <w:sz w:val="28"/>
          <w:szCs w:val="28"/>
        </w:rPr>
        <w:t xml:space="preserve">готовності до </w:t>
      </w:r>
      <w:r w:rsidR="00B75F87" w:rsidRPr="00CC1F4E">
        <w:rPr>
          <w:sz w:val="28"/>
          <w:szCs w:val="28"/>
        </w:rPr>
        <w:t>професійн</w:t>
      </w:r>
      <w:r w:rsidR="00B75F87">
        <w:rPr>
          <w:sz w:val="28"/>
          <w:szCs w:val="28"/>
        </w:rPr>
        <w:t>ої діяльності</w:t>
      </w:r>
      <w:r w:rsidR="00B75F87" w:rsidRPr="00CC1F4E">
        <w:rPr>
          <w:sz w:val="28"/>
          <w:szCs w:val="28"/>
        </w:rPr>
        <w:t xml:space="preserve"> </w:t>
      </w:r>
      <w:r w:rsidRPr="00CC1F4E">
        <w:rPr>
          <w:color w:val="auto"/>
          <w:sz w:val="28"/>
          <w:szCs w:val="28"/>
        </w:rPr>
        <w:t>студентів-фінансистів за визначеними критеріями (</w:t>
      </w:r>
      <w:r w:rsidRPr="00CC1F4E">
        <w:rPr>
          <w:sz w:val="28"/>
          <w:szCs w:val="28"/>
        </w:rPr>
        <w:t>ціннісно-мотиваційний, когнітивний та діяльнісно-результативний</w:t>
      </w:r>
      <w:r w:rsidRPr="00CC1F4E">
        <w:rPr>
          <w:color w:val="auto"/>
          <w:sz w:val="28"/>
          <w:szCs w:val="28"/>
        </w:rPr>
        <w:t>) відпові</w:t>
      </w:r>
      <w:r w:rsidR="00C76E0E">
        <w:rPr>
          <w:color w:val="auto"/>
          <w:sz w:val="28"/>
          <w:szCs w:val="28"/>
        </w:rPr>
        <w:t>дно до розроблених показників. У</w:t>
      </w:r>
      <w:r w:rsidRPr="00CC1F4E">
        <w:rPr>
          <w:color w:val="auto"/>
          <w:sz w:val="28"/>
          <w:szCs w:val="28"/>
        </w:rPr>
        <w:t xml:space="preserve"> кінці експерименту здійснювався порівняльний аналіз якісних та кількісних показників. О</w:t>
      </w:r>
      <w:r w:rsidRPr="00CC1F4E">
        <w:rPr>
          <w:rStyle w:val="11"/>
          <w:color w:val="auto"/>
          <w:sz w:val="28"/>
          <w:szCs w:val="28"/>
          <w:lang w:eastAsia="uk-UA"/>
        </w:rPr>
        <w:t>цінк</w:t>
      </w:r>
      <w:r w:rsidRPr="00CC1F4E">
        <w:rPr>
          <w:rStyle w:val="11"/>
          <w:sz w:val="28"/>
          <w:szCs w:val="28"/>
          <w:lang w:eastAsia="uk-UA"/>
        </w:rPr>
        <w:t>а</w:t>
      </w:r>
      <w:r w:rsidRPr="00CC1F4E">
        <w:rPr>
          <w:rStyle w:val="11"/>
          <w:color w:val="auto"/>
          <w:sz w:val="28"/>
          <w:szCs w:val="28"/>
          <w:lang w:eastAsia="uk-UA"/>
        </w:rPr>
        <w:t xml:space="preserve"> </w:t>
      </w:r>
      <w:r w:rsidRPr="00CC1F4E">
        <w:rPr>
          <w:sz w:val="28"/>
          <w:szCs w:val="28"/>
        </w:rPr>
        <w:t xml:space="preserve">рівня сформованості </w:t>
      </w:r>
      <w:r w:rsidR="00B75F87">
        <w:rPr>
          <w:sz w:val="28"/>
          <w:szCs w:val="28"/>
        </w:rPr>
        <w:t xml:space="preserve">готовності до </w:t>
      </w:r>
      <w:r w:rsidR="00B75F87" w:rsidRPr="00CC1F4E">
        <w:rPr>
          <w:sz w:val="28"/>
          <w:szCs w:val="28"/>
        </w:rPr>
        <w:t>професійн</w:t>
      </w:r>
      <w:r w:rsidR="00B75F87">
        <w:rPr>
          <w:sz w:val="28"/>
          <w:szCs w:val="28"/>
        </w:rPr>
        <w:t>ої діяльності</w:t>
      </w:r>
      <w:r w:rsidR="00B75F87" w:rsidRPr="00CC1F4E">
        <w:rPr>
          <w:sz w:val="28"/>
          <w:szCs w:val="28"/>
        </w:rPr>
        <w:t xml:space="preserve"> </w:t>
      </w:r>
      <w:r w:rsidRPr="00CC1F4E">
        <w:rPr>
          <w:sz w:val="28"/>
          <w:szCs w:val="28"/>
        </w:rPr>
        <w:t>у майбутніх бакалаврів з фінансів, банківської справи та страхування в експериментальних та контрольних групах визначалася за допомогою перерахованих у таблиці 3.2 діагностичних методик.</w:t>
      </w:r>
    </w:p>
    <w:p w:rsidR="004B1CC9" w:rsidRPr="00CC1F4E" w:rsidRDefault="004B1CC9" w:rsidP="00CC1F4E">
      <w:pPr>
        <w:autoSpaceDE w:val="0"/>
        <w:autoSpaceDN w:val="0"/>
        <w:adjustRightInd w:val="0"/>
        <w:spacing w:line="360" w:lineRule="auto"/>
        <w:jc w:val="both"/>
      </w:pPr>
      <w:r w:rsidRPr="00CC1F4E">
        <w:t xml:space="preserve">Отже, </w:t>
      </w:r>
      <w:r w:rsidR="00AC0B5E">
        <w:t xml:space="preserve">на </w:t>
      </w:r>
      <w:r w:rsidR="00D24C87">
        <w:t>констатувально</w:t>
      </w:r>
      <w:r w:rsidR="00AC0B5E">
        <w:t>му</w:t>
      </w:r>
      <w:r w:rsidRPr="00CC1F4E">
        <w:t xml:space="preserve"> етап</w:t>
      </w:r>
      <w:r w:rsidR="00AC0B5E">
        <w:t>і педагогічного</w:t>
      </w:r>
      <w:r w:rsidRPr="00CC1F4E">
        <w:t xml:space="preserve"> експерименту було </w:t>
      </w:r>
      <w:r w:rsidR="00AC0B5E">
        <w:t xml:space="preserve">виявлено </w:t>
      </w:r>
      <w:r w:rsidRPr="00CC1F4E">
        <w:t>актуальні проблеми</w:t>
      </w:r>
      <w:r w:rsidR="00AC0B5E">
        <w:t xml:space="preserve"> формування готовності до професійної діяльності </w:t>
      </w:r>
      <w:r w:rsidRPr="00CC1F4E">
        <w:t xml:space="preserve"> майбутніх бакалаврів з фінансів, банківської справи та страхування, що </w:t>
      </w:r>
      <w:r w:rsidR="00AC0B5E">
        <w:t>потребують</w:t>
      </w:r>
      <w:r w:rsidRPr="00CC1F4E">
        <w:t xml:space="preserve"> вирішення</w:t>
      </w:r>
      <w:r w:rsidR="00AC0B5E">
        <w:t xml:space="preserve">. У цей же час сформульовано </w:t>
      </w:r>
      <w:r w:rsidRPr="00CC1F4E">
        <w:t xml:space="preserve">гіпотезу та </w:t>
      </w:r>
      <w:r w:rsidR="006E43BB">
        <w:t>визначено</w:t>
      </w:r>
      <w:r w:rsidRPr="00CC1F4E">
        <w:t xml:space="preserve"> завдання, об’єкт та предмет </w:t>
      </w:r>
      <w:r w:rsidR="00296455">
        <w:t>нашого</w:t>
      </w:r>
      <w:r w:rsidRPr="00CC1F4E">
        <w:t xml:space="preserve"> дослідження. </w:t>
      </w:r>
      <w:r w:rsidR="00296455">
        <w:t>На к</w:t>
      </w:r>
      <w:r w:rsidRPr="00CC1F4E">
        <w:t>онстатувальн</w:t>
      </w:r>
      <w:r w:rsidR="00296455">
        <w:t>ому етапі</w:t>
      </w:r>
      <w:r w:rsidRPr="00CC1F4E">
        <w:t xml:space="preserve"> експеримент</w:t>
      </w:r>
      <w:r w:rsidR="00296455">
        <w:t>у було виявлено</w:t>
      </w:r>
      <w:r w:rsidR="006E43BB">
        <w:t>,  що</w:t>
      </w:r>
      <w:r w:rsidRPr="00CC1F4E">
        <w:t xml:space="preserve"> основними недоліками у професійній підготовці майбутніх фахівців фінансово-економічної сфери є: розрив між навчальною, професійною підготовкою студентів та їх готовністю до майбутньої економічної діяльності, брак практично-професійних </w:t>
      </w:r>
      <w:r w:rsidR="00296455">
        <w:t>й</w:t>
      </w:r>
      <w:r w:rsidRPr="00CC1F4E">
        <w:t xml:space="preserve"> </w:t>
      </w:r>
      <w:r w:rsidR="00296455">
        <w:t>обчислювально-</w:t>
      </w:r>
      <w:r w:rsidRPr="00CC1F4E">
        <w:t xml:space="preserve">аналітичних навичок в умінні вирішувати </w:t>
      </w:r>
      <w:r w:rsidR="00296455">
        <w:t xml:space="preserve">практичні </w:t>
      </w:r>
      <w:r w:rsidRPr="00CC1F4E">
        <w:t xml:space="preserve">завдання професійного </w:t>
      </w:r>
      <w:r w:rsidR="00296455">
        <w:t xml:space="preserve">спрямування </w:t>
      </w:r>
      <w:r w:rsidRPr="00CC1F4E">
        <w:t xml:space="preserve">та наскрізні проблемні ситуації міждисциплінарного характеру, </w:t>
      </w:r>
      <w:r w:rsidR="00296455">
        <w:t xml:space="preserve">виявлено низький рівень сформованості </w:t>
      </w:r>
      <w:r w:rsidRPr="00CC1F4E">
        <w:t>комунікативних навичок</w:t>
      </w:r>
      <w:r w:rsidR="00296455">
        <w:t xml:space="preserve">, що виявляється в </w:t>
      </w:r>
      <w:r w:rsidR="006E43BB">
        <w:t>труднощах</w:t>
      </w:r>
      <w:r w:rsidR="00296455">
        <w:t xml:space="preserve"> спілкування </w:t>
      </w:r>
      <w:r w:rsidRPr="00CC1F4E">
        <w:t>з клієнтами тощо.</w:t>
      </w:r>
    </w:p>
    <w:p w:rsidR="004B1CC9" w:rsidRPr="00CC1F4E" w:rsidRDefault="004B1CC9" w:rsidP="00CC1F4E">
      <w:pPr>
        <w:autoSpaceDE w:val="0"/>
        <w:autoSpaceDN w:val="0"/>
        <w:adjustRightInd w:val="0"/>
        <w:spacing w:line="360" w:lineRule="auto"/>
        <w:jc w:val="both"/>
      </w:pPr>
      <w:r w:rsidRPr="00CC1F4E">
        <w:lastRenderedPageBreak/>
        <w:t xml:space="preserve">Під час </w:t>
      </w:r>
      <w:r w:rsidR="00296455">
        <w:t xml:space="preserve">проведення </w:t>
      </w:r>
      <w:r w:rsidRPr="00CC1F4E">
        <w:t>формувального</w:t>
      </w:r>
      <w:r w:rsidR="00296455">
        <w:t xml:space="preserve"> етапу</w:t>
      </w:r>
      <w:r w:rsidRPr="00CC1F4E">
        <w:t xml:space="preserve"> експерименту в діяльність зазначених закладів вищої освіти </w:t>
      </w:r>
      <w:r w:rsidR="00296455" w:rsidRPr="00CC1F4E">
        <w:t xml:space="preserve">було впроваджено </w:t>
      </w:r>
      <w:r w:rsidRPr="00CC1F4E">
        <w:t xml:space="preserve">змістово-технологічне забезпечення </w:t>
      </w:r>
      <w:r w:rsidR="00296455">
        <w:t xml:space="preserve">формування готовності </w:t>
      </w:r>
      <w:r w:rsidRPr="00CC1F4E">
        <w:t xml:space="preserve">майбутніх бакалаврів з фінансів, банківської справи та страхування до професійної діяльності на засадах міждисциплінарного підходу, а саме: запропоновано педагогічні умови та модель формування готовності майбутніх </w:t>
      </w:r>
      <w:r w:rsidR="006E43BB">
        <w:t>фахівців фінансової сфери до професійної діяльності</w:t>
      </w:r>
      <w:r w:rsidRPr="00CC1F4E">
        <w:t xml:space="preserve"> на засадах міждисциплінарного підходу, що можуть бути використані для коригування змісту навчальних курсів та забезпечення </w:t>
      </w:r>
      <w:r w:rsidR="00CA594F">
        <w:t xml:space="preserve">їхньої </w:t>
      </w:r>
      <w:r w:rsidRPr="00CC1F4E">
        <w:t xml:space="preserve">якісної професійної підготовки, розроблено методичні рекомендації щодо використання міждисциплінарних зв’язків у процесі професійної підготовки майбутніх бакалаврів </w:t>
      </w:r>
      <w:r w:rsidR="00CA594F">
        <w:t>і</w:t>
      </w:r>
      <w:r w:rsidRPr="00CC1F4E">
        <w:t xml:space="preserve">з фінансів, банківської справи та страхування. Матеріали дослідження знайшли практичне застосування в розробці, апробації та впровадженні в освітній процес закладів вищої освіти міждисциплінарного спецкурсу </w:t>
      </w:r>
      <w:r w:rsidR="005E26A8">
        <w:t>«</w:t>
      </w:r>
      <w:r w:rsidRPr="00CC1F4E">
        <w:t>Інформаційні технології у професійній діяльності фінансиста</w:t>
      </w:r>
      <w:r w:rsidR="005E26A8">
        <w:t>»</w:t>
      </w:r>
      <w:r w:rsidRPr="00CC1F4E">
        <w:t xml:space="preserve"> як складової системи практичної підготовки майбутніх бакалаврів з фінансів, банківської справи та страхування.</w:t>
      </w:r>
    </w:p>
    <w:p w:rsidR="004B1CC9" w:rsidRPr="00CC1F4E" w:rsidRDefault="001F5AA9" w:rsidP="00CC1F4E">
      <w:pPr>
        <w:autoSpaceDE w:val="0"/>
        <w:autoSpaceDN w:val="0"/>
        <w:adjustRightInd w:val="0"/>
        <w:spacing w:line="360" w:lineRule="auto"/>
        <w:jc w:val="both"/>
      </w:pPr>
      <w:r>
        <w:t>Е</w:t>
      </w:r>
      <w:r w:rsidR="004B1CC9" w:rsidRPr="00CC1F4E">
        <w:t>фективність використання змістово-</w:t>
      </w:r>
      <w:r>
        <w:t>т</w:t>
      </w:r>
      <w:r w:rsidR="004B1CC9" w:rsidRPr="00CC1F4E">
        <w:t>ехнологічного забезпечення підготовки майбутніх фінанс</w:t>
      </w:r>
      <w:r w:rsidR="00CA594F">
        <w:t>истів</w:t>
      </w:r>
      <w:r w:rsidR="004B1CC9" w:rsidRPr="00CC1F4E">
        <w:t xml:space="preserve"> до професійної діяльності на засадах міждисциплінарного підходу</w:t>
      </w:r>
      <w:r>
        <w:t xml:space="preserve"> була доведена у ході проведення нашого дослідження та </w:t>
      </w:r>
      <w:r w:rsidR="004B1CC9" w:rsidRPr="00CC1F4E">
        <w:t>знайшл</w:t>
      </w:r>
      <w:r>
        <w:t>а</w:t>
      </w:r>
      <w:r w:rsidR="004B1CC9" w:rsidRPr="00CC1F4E">
        <w:t xml:space="preserve"> своє відображення </w:t>
      </w:r>
      <w:r>
        <w:t>у позитивній динаміці сформованості готовності до професійної діяльності майбутніх бакалаврів з фінансів, банківської справи та страхування на засадах міждисциплінарного підходу.</w:t>
      </w:r>
    </w:p>
    <w:p w:rsidR="004B1CC9" w:rsidRPr="00CC1F4E" w:rsidRDefault="001F5AA9" w:rsidP="00CC1F4E">
      <w:pPr>
        <w:autoSpaceDE w:val="0"/>
        <w:autoSpaceDN w:val="0"/>
        <w:adjustRightInd w:val="0"/>
        <w:spacing w:line="360" w:lineRule="auto"/>
        <w:jc w:val="both"/>
        <w:rPr>
          <w:rStyle w:val="11"/>
          <w:sz w:val="28"/>
          <w:szCs w:val="28"/>
          <w:lang w:eastAsia="uk-UA"/>
        </w:rPr>
      </w:pPr>
      <w:r>
        <w:t>Проведення к</w:t>
      </w:r>
      <w:r w:rsidR="004B1CC9" w:rsidRPr="00CC1F4E">
        <w:t>онтрольн</w:t>
      </w:r>
      <w:r>
        <w:t>ого етапу</w:t>
      </w:r>
      <w:r w:rsidR="004B1CC9" w:rsidRPr="00CC1F4E">
        <w:t xml:space="preserve"> експеримент</w:t>
      </w:r>
      <w:r>
        <w:t>у</w:t>
      </w:r>
      <w:r w:rsidR="004B1CC9" w:rsidRPr="00CC1F4E">
        <w:t xml:space="preserve"> підтверди</w:t>
      </w:r>
      <w:r>
        <w:t>ло</w:t>
      </w:r>
      <w:r w:rsidR="004B1CC9" w:rsidRPr="00CC1F4E">
        <w:t xml:space="preserve"> достовірність</w:t>
      </w:r>
      <w:r>
        <w:t xml:space="preserve"> одержаних </w:t>
      </w:r>
      <w:r w:rsidR="004B1CC9" w:rsidRPr="00CC1F4E">
        <w:t>результатів</w:t>
      </w:r>
      <w:r>
        <w:t xml:space="preserve"> дослідження</w:t>
      </w:r>
      <w:r w:rsidR="004B1CC9" w:rsidRPr="00CC1F4E">
        <w:t xml:space="preserve">. </w:t>
      </w:r>
      <w:r>
        <w:t xml:space="preserve"> Аналіз р</w:t>
      </w:r>
      <w:r w:rsidR="004B1CC9" w:rsidRPr="00CC1F4E">
        <w:t>езультат</w:t>
      </w:r>
      <w:r>
        <w:t>ів</w:t>
      </w:r>
      <w:r w:rsidR="004B1CC9" w:rsidRPr="00CC1F4E">
        <w:t xml:space="preserve"> контрольного </w:t>
      </w:r>
      <w:r>
        <w:t xml:space="preserve">етапу </w:t>
      </w:r>
      <w:r w:rsidR="004B1CC9" w:rsidRPr="00CC1F4E">
        <w:t xml:space="preserve">експерименту </w:t>
      </w:r>
      <w:r>
        <w:t xml:space="preserve">подано </w:t>
      </w:r>
      <w:r w:rsidR="004B1CC9" w:rsidRPr="00CC1F4E">
        <w:t>у п. 3.2.</w:t>
      </w:r>
    </w:p>
    <w:p w:rsidR="004B1CC9" w:rsidRDefault="004B1CC9" w:rsidP="00CC1F4E">
      <w:pPr>
        <w:pStyle w:val="af6"/>
        <w:pBdr>
          <w:top w:val="nil"/>
          <w:left w:val="nil"/>
          <w:bottom w:val="nil"/>
          <w:right w:val="nil"/>
        </w:pBdr>
        <w:spacing w:after="0" w:line="360" w:lineRule="auto"/>
        <w:ind w:firstLine="708"/>
        <w:jc w:val="both"/>
        <w:rPr>
          <w:rStyle w:val="11"/>
          <w:sz w:val="28"/>
          <w:szCs w:val="28"/>
          <w:lang w:eastAsia="uk-UA"/>
        </w:rPr>
      </w:pPr>
    </w:p>
    <w:p w:rsidR="0040787F" w:rsidRPr="00CC1F4E" w:rsidRDefault="0040787F" w:rsidP="00CC1F4E">
      <w:pPr>
        <w:pStyle w:val="af6"/>
        <w:pBdr>
          <w:top w:val="nil"/>
          <w:left w:val="nil"/>
          <w:bottom w:val="nil"/>
          <w:right w:val="nil"/>
        </w:pBdr>
        <w:spacing w:after="0" w:line="360" w:lineRule="auto"/>
        <w:ind w:firstLine="708"/>
        <w:jc w:val="both"/>
        <w:rPr>
          <w:rStyle w:val="11"/>
          <w:sz w:val="28"/>
          <w:szCs w:val="28"/>
          <w:lang w:eastAsia="uk-UA"/>
        </w:rPr>
      </w:pPr>
    </w:p>
    <w:p w:rsidR="004B1CC9" w:rsidRPr="00CC1F4E" w:rsidRDefault="004B1CC9" w:rsidP="00CC1F4E">
      <w:pPr>
        <w:spacing w:line="360" w:lineRule="auto"/>
        <w:jc w:val="both"/>
        <w:rPr>
          <w:b/>
        </w:rPr>
      </w:pPr>
      <w:r w:rsidRPr="00CC1F4E">
        <w:rPr>
          <w:b/>
        </w:rPr>
        <w:t xml:space="preserve">3.2. Результати педагогічного експерименту та їх аналіз </w:t>
      </w:r>
    </w:p>
    <w:p w:rsidR="0040787F" w:rsidRDefault="0040787F" w:rsidP="00CC1F4E">
      <w:pPr>
        <w:pStyle w:val="a3"/>
        <w:ind w:firstLine="708"/>
        <w:rPr>
          <w:szCs w:val="28"/>
        </w:rPr>
      </w:pPr>
    </w:p>
    <w:p w:rsidR="004B1CC9" w:rsidRPr="00CC1F4E" w:rsidRDefault="004B1CC9" w:rsidP="00CC1F4E">
      <w:pPr>
        <w:pStyle w:val="a3"/>
        <w:ind w:firstLine="708"/>
        <w:rPr>
          <w:szCs w:val="28"/>
        </w:rPr>
      </w:pPr>
      <w:r w:rsidRPr="00CC1F4E">
        <w:rPr>
          <w:szCs w:val="28"/>
        </w:rPr>
        <w:t xml:space="preserve">Рівень сформованості </w:t>
      </w:r>
      <w:r w:rsidR="00F55193">
        <w:rPr>
          <w:szCs w:val="28"/>
        </w:rPr>
        <w:t xml:space="preserve">готовності до </w:t>
      </w:r>
      <w:r w:rsidR="00F55193" w:rsidRPr="00CC1F4E">
        <w:rPr>
          <w:szCs w:val="28"/>
        </w:rPr>
        <w:t>професійн</w:t>
      </w:r>
      <w:r w:rsidR="00F55193">
        <w:rPr>
          <w:szCs w:val="28"/>
        </w:rPr>
        <w:t>ої діяльності</w:t>
      </w:r>
      <w:r w:rsidR="00F55193" w:rsidRPr="00CC1F4E">
        <w:rPr>
          <w:szCs w:val="28"/>
        </w:rPr>
        <w:t xml:space="preserve"> </w:t>
      </w:r>
      <w:r w:rsidRPr="00CC1F4E">
        <w:rPr>
          <w:szCs w:val="28"/>
        </w:rPr>
        <w:t xml:space="preserve">майбутніх бакалаврів з фінансів, банківської справи та страхування перевірявся на </w:t>
      </w:r>
      <w:r w:rsidRPr="00CC1F4E">
        <w:rPr>
          <w:szCs w:val="28"/>
        </w:rPr>
        <w:lastRenderedPageBreak/>
        <w:t xml:space="preserve">контрольному етапі експерименту (2018 р.). У цей же час здійснювалась перевірка ефективності виявлених і теоретично обґрунтованих педагогічних умов формування готовності майбутніх бакалаврів </w:t>
      </w:r>
      <w:r w:rsidR="004963FF">
        <w:rPr>
          <w:szCs w:val="28"/>
        </w:rPr>
        <w:t>і</w:t>
      </w:r>
      <w:r w:rsidRPr="00CC1F4E">
        <w:rPr>
          <w:szCs w:val="28"/>
        </w:rPr>
        <w:t>з фінансів, банківської справи та страхування до професійної діяльності на засадах міждисциплінарного підходу шляхом аналізу результатів та порівняння даних, отриманих у процесі дослідно-експериментальної роботи. З цією метою організовано підсумковий моніторинг для виявлення змін показників всіх к</w:t>
      </w:r>
      <w:r w:rsidR="00C174E5">
        <w:rPr>
          <w:szCs w:val="28"/>
        </w:rPr>
        <w:t>ритеріїв</w:t>
      </w:r>
      <w:r w:rsidRPr="00CC1F4E">
        <w:rPr>
          <w:szCs w:val="28"/>
        </w:rPr>
        <w:t xml:space="preserve"> </w:t>
      </w:r>
      <w:r w:rsidR="00F55193">
        <w:rPr>
          <w:szCs w:val="28"/>
        </w:rPr>
        <w:t xml:space="preserve">готовності до </w:t>
      </w:r>
      <w:r w:rsidR="00F55193" w:rsidRPr="00CC1F4E">
        <w:rPr>
          <w:szCs w:val="28"/>
        </w:rPr>
        <w:t>професійн</w:t>
      </w:r>
      <w:r w:rsidR="00F55193">
        <w:rPr>
          <w:szCs w:val="28"/>
        </w:rPr>
        <w:t>ої діяльності</w:t>
      </w:r>
      <w:r w:rsidR="00F55193" w:rsidRPr="00CC1F4E">
        <w:rPr>
          <w:szCs w:val="28"/>
        </w:rPr>
        <w:t xml:space="preserve"> </w:t>
      </w:r>
      <w:r w:rsidRPr="00CC1F4E">
        <w:rPr>
          <w:szCs w:val="28"/>
        </w:rPr>
        <w:t>студентів-фінансистів. Перевірка здійсню</w:t>
      </w:r>
      <w:r w:rsidR="004963FF">
        <w:rPr>
          <w:szCs w:val="28"/>
        </w:rPr>
        <w:t>валась</w:t>
      </w:r>
      <w:r w:rsidRPr="00CC1F4E">
        <w:rPr>
          <w:szCs w:val="28"/>
        </w:rPr>
        <w:t xml:space="preserve"> як в експериментальній, так і в контрольній групах, за тією ж методикою, що й на констатувальному етапі експерименту, та </w:t>
      </w:r>
      <w:r w:rsidR="004963FF">
        <w:rPr>
          <w:szCs w:val="28"/>
        </w:rPr>
        <w:t>дала змогу</w:t>
      </w:r>
      <w:r w:rsidRPr="00CC1F4E">
        <w:rPr>
          <w:szCs w:val="28"/>
        </w:rPr>
        <w:t xml:space="preserve"> прослідкувати динаміку змін у визначених рівнях: низькому, середньому та високому. </w:t>
      </w:r>
    </w:p>
    <w:p w:rsidR="004B1CC9" w:rsidRPr="00C174E5" w:rsidRDefault="00C174E5" w:rsidP="006F0974">
      <w:pPr>
        <w:autoSpaceDE w:val="0"/>
        <w:autoSpaceDN w:val="0"/>
        <w:adjustRightInd w:val="0"/>
        <w:spacing w:line="360" w:lineRule="auto"/>
        <w:jc w:val="both"/>
        <w:rPr>
          <w:color w:val="FF0000"/>
        </w:rPr>
      </w:pPr>
      <w:r>
        <w:t xml:space="preserve">З метою </w:t>
      </w:r>
      <w:r w:rsidR="004B1CC9" w:rsidRPr="00CC1F4E">
        <w:t xml:space="preserve">встановлення кількісних залежностей між досліджуваними </w:t>
      </w:r>
      <w:r>
        <w:t>об’єктами та обробк</w:t>
      </w:r>
      <w:r w:rsidR="004963FF">
        <w:t>ою</w:t>
      </w:r>
      <w:r>
        <w:t xml:space="preserve"> одержаних даних у</w:t>
      </w:r>
      <w:r w:rsidR="004B1CC9" w:rsidRPr="00CC1F4E">
        <w:t xml:space="preserve"> педагог</w:t>
      </w:r>
      <w:r w:rsidR="004963FF">
        <w:t>іч</w:t>
      </w:r>
      <w:r>
        <w:t>ній практиці</w:t>
      </w:r>
      <w:r w:rsidR="004B1CC9" w:rsidRPr="00CC1F4E">
        <w:t xml:space="preserve"> </w:t>
      </w:r>
      <w:r>
        <w:t>використовують</w:t>
      </w:r>
      <w:r w:rsidR="004B1CC9" w:rsidRPr="00CC1F4E">
        <w:t xml:space="preserve"> </w:t>
      </w:r>
      <w:r>
        <w:t xml:space="preserve">методи </w:t>
      </w:r>
      <w:r w:rsidR="004B1CC9" w:rsidRPr="00CC1F4E">
        <w:t>математичн</w:t>
      </w:r>
      <w:r>
        <w:t>ої статистики</w:t>
      </w:r>
      <w:r w:rsidR="004963FF">
        <w:t>. Їх</w:t>
      </w:r>
      <w:r w:rsidR="004B1CC9" w:rsidRPr="00CC1F4E">
        <w:t xml:space="preserve"> застосовують для обробки даних, одержаних методами опитування</w:t>
      </w:r>
      <w:r>
        <w:t xml:space="preserve">, анкетування </w:t>
      </w:r>
      <w:r w:rsidR="004B1CC9" w:rsidRPr="00CC1F4E">
        <w:t xml:space="preserve">та </w:t>
      </w:r>
      <w:r>
        <w:t>внаслідок проведення педагогічного спостереження і</w:t>
      </w:r>
      <w:r w:rsidR="004B1CC9" w:rsidRPr="00CC1F4E">
        <w:t xml:space="preserve"> до</w:t>
      </w:r>
      <w:r>
        <w:t xml:space="preserve">зволяють здійснити </w:t>
      </w:r>
      <w:r w:rsidR="004B1CC9" w:rsidRPr="00CC1F4E">
        <w:t>оцін</w:t>
      </w:r>
      <w:r>
        <w:t>ювання</w:t>
      </w:r>
      <w:r w:rsidR="004B1CC9" w:rsidRPr="00CC1F4E">
        <w:t xml:space="preserve"> </w:t>
      </w:r>
      <w:r>
        <w:t xml:space="preserve">вірогідності </w:t>
      </w:r>
      <w:r w:rsidR="004B1CC9" w:rsidRPr="00CC1F4E">
        <w:t>результат</w:t>
      </w:r>
      <w:r>
        <w:t>ів</w:t>
      </w:r>
      <w:r w:rsidR="004B1CC9" w:rsidRPr="00CC1F4E">
        <w:t xml:space="preserve"> експерименту</w:t>
      </w:r>
      <w:r w:rsidR="00590A66">
        <w:t xml:space="preserve"> (Курлянд, 2007)</w:t>
      </w:r>
      <w:r w:rsidR="004B1CC9" w:rsidRPr="00CC1F4E">
        <w:t>.</w:t>
      </w:r>
    </w:p>
    <w:p w:rsidR="004B1CC9" w:rsidRPr="00CC1F4E" w:rsidRDefault="004B1CC9" w:rsidP="00CC1F4E">
      <w:pPr>
        <w:autoSpaceDE w:val="0"/>
        <w:autoSpaceDN w:val="0"/>
        <w:adjustRightInd w:val="0"/>
        <w:spacing w:line="360" w:lineRule="auto"/>
        <w:jc w:val="both"/>
      </w:pPr>
      <w:r w:rsidRPr="00CC1F4E">
        <w:t>До отриманих результатів проведеної дослідно-експериментальної роботи та їх компактного опису використовувалися:</w:t>
      </w:r>
    </w:p>
    <w:p w:rsidR="004B1CC9" w:rsidRPr="00CC1F4E" w:rsidRDefault="004B1CC9" w:rsidP="00CC1F4E">
      <w:pPr>
        <w:autoSpaceDE w:val="0"/>
        <w:autoSpaceDN w:val="0"/>
        <w:adjustRightInd w:val="0"/>
        <w:spacing w:line="360" w:lineRule="auto"/>
        <w:jc w:val="both"/>
      </w:pPr>
      <w:r w:rsidRPr="00CC1F4E">
        <w:t>– методи описової та математичної статистики</w:t>
      </w:r>
      <w:r w:rsidR="006B3123">
        <w:t>, як</w:t>
      </w:r>
      <w:r w:rsidR="004963FF">
        <w:t>-от:</w:t>
      </w:r>
      <w:r w:rsidR="006B3123">
        <w:t xml:space="preserve"> </w:t>
      </w:r>
      <w:r w:rsidRPr="00CC1F4E">
        <w:t xml:space="preserve">описи результатів </w:t>
      </w:r>
      <w:r w:rsidR="006B3123">
        <w:t xml:space="preserve">дослідження </w:t>
      </w:r>
      <w:r w:rsidRPr="00CC1F4E">
        <w:t xml:space="preserve">за допомогою </w:t>
      </w:r>
      <w:r w:rsidR="006B3123">
        <w:t>визначених</w:t>
      </w:r>
      <w:r w:rsidRPr="00CC1F4E">
        <w:t xml:space="preserve"> показників</w:t>
      </w:r>
      <w:r w:rsidR="006B3123">
        <w:t>, діаграм та</w:t>
      </w:r>
      <w:r w:rsidRPr="00CC1F4E">
        <w:t xml:space="preserve"> графіків, що дозвол</w:t>
      </w:r>
      <w:r w:rsidR="006B3123">
        <w:t xml:space="preserve">яють подати </w:t>
      </w:r>
      <w:r w:rsidRPr="00CC1F4E">
        <w:t xml:space="preserve">результати </w:t>
      </w:r>
      <w:r w:rsidR="006B3123">
        <w:t xml:space="preserve">проведеного </w:t>
      </w:r>
      <w:r w:rsidRPr="00CC1F4E">
        <w:t xml:space="preserve">експерименту компактно та інформативно для </w:t>
      </w:r>
      <w:r w:rsidR="006B3123">
        <w:t xml:space="preserve">подальшого </w:t>
      </w:r>
      <w:r w:rsidRPr="00CC1F4E">
        <w:t xml:space="preserve">аналізу досліджуваних об'єктів </w:t>
      </w:r>
      <w:r w:rsidR="00590A66">
        <w:t>(Малихіна, 2012)</w:t>
      </w:r>
      <w:r w:rsidRPr="00CC1F4E">
        <w:t>;</w:t>
      </w:r>
    </w:p>
    <w:p w:rsidR="004B1CC9" w:rsidRPr="00CC1F4E" w:rsidRDefault="004B1CC9" w:rsidP="00CC1F4E">
      <w:pPr>
        <w:autoSpaceDE w:val="0"/>
        <w:autoSpaceDN w:val="0"/>
        <w:adjustRightInd w:val="0"/>
        <w:spacing w:line="360" w:lineRule="auto"/>
        <w:jc w:val="both"/>
      </w:pPr>
      <w:r w:rsidRPr="00CC1F4E">
        <w:t xml:space="preserve">– емпіричні </w:t>
      </w:r>
      <w:r w:rsidR="008506D0">
        <w:t xml:space="preserve">методи </w:t>
      </w:r>
      <w:r w:rsidRPr="00CC1F4E">
        <w:t xml:space="preserve">дослідження, </w:t>
      </w:r>
      <w:r w:rsidR="008506D0">
        <w:t xml:space="preserve">які використовуються з метою </w:t>
      </w:r>
      <w:r w:rsidR="008506D0" w:rsidRPr="00CC1F4E">
        <w:t>підтвердження або спростування висунутої гіпотези</w:t>
      </w:r>
      <w:r w:rsidR="008506D0">
        <w:t xml:space="preserve"> і</w:t>
      </w:r>
      <w:r w:rsidR="008506D0" w:rsidRPr="00CC1F4E">
        <w:t xml:space="preserve"> </w:t>
      </w:r>
      <w:r w:rsidR="008506D0">
        <w:t>застосовуються в межах однієї задачі для перевірки достовірності результату за кожним із визначених критеріїв</w:t>
      </w:r>
      <w:r w:rsidRPr="00CC1F4E">
        <w:t xml:space="preserve">. </w:t>
      </w:r>
    </w:p>
    <w:p w:rsidR="004B1CC9" w:rsidRPr="00CC1F4E" w:rsidRDefault="00FB10FB" w:rsidP="00CC1F4E">
      <w:pPr>
        <w:autoSpaceDE w:val="0"/>
        <w:autoSpaceDN w:val="0"/>
        <w:adjustRightInd w:val="0"/>
        <w:spacing w:line="360" w:lineRule="auto"/>
        <w:jc w:val="both"/>
      </w:pPr>
      <w:r>
        <w:t xml:space="preserve">У нашому </w:t>
      </w:r>
      <w:r w:rsidR="004B1CC9" w:rsidRPr="00CC1F4E">
        <w:t>дослідженні результати експерименту ви</w:t>
      </w:r>
      <w:r>
        <w:t>значалися</w:t>
      </w:r>
      <w:r w:rsidR="004B1CC9" w:rsidRPr="00CC1F4E">
        <w:t xml:space="preserve"> одночасно за трьома критеріями.</w:t>
      </w:r>
    </w:p>
    <w:p w:rsidR="004B1CC9" w:rsidRPr="00CC1F4E" w:rsidRDefault="00FB10FB" w:rsidP="00CC1F4E">
      <w:pPr>
        <w:autoSpaceDE w:val="0"/>
        <w:autoSpaceDN w:val="0"/>
        <w:adjustRightInd w:val="0"/>
        <w:spacing w:line="360" w:lineRule="auto"/>
        <w:jc w:val="both"/>
      </w:pPr>
      <w:r>
        <w:lastRenderedPageBreak/>
        <w:t>На контрольному етапі педагогічного експерименту в</w:t>
      </w:r>
      <w:r w:rsidR="004B1CC9" w:rsidRPr="00CC1F4E">
        <w:t xml:space="preserve">имірювання результатів </w:t>
      </w:r>
      <w:r>
        <w:t xml:space="preserve">здійснювалося </w:t>
      </w:r>
      <w:r w:rsidR="004B1CC9" w:rsidRPr="00CC1F4E">
        <w:t xml:space="preserve">за порядковою шкалою </w:t>
      </w:r>
      <w:r>
        <w:t>і</w:t>
      </w:r>
      <w:r w:rsidR="004B1CC9" w:rsidRPr="00CC1F4E">
        <w:t xml:space="preserve">з </w:t>
      </w:r>
      <w:r>
        <w:t xml:space="preserve">рівнями </w:t>
      </w:r>
      <w:r w:rsidR="004B1CC9" w:rsidRPr="00CC1F4E">
        <w:t>градаці</w:t>
      </w:r>
      <w:r>
        <w:t>ї</w:t>
      </w:r>
      <w:r w:rsidR="004B1CC9" w:rsidRPr="00CC1F4E">
        <w:t xml:space="preserve"> (L) сформованості </w:t>
      </w:r>
      <w:r w:rsidR="00F55193">
        <w:t xml:space="preserve">готовності </w:t>
      </w:r>
      <w:r w:rsidR="004B1CC9" w:rsidRPr="00CC1F4E">
        <w:t>майбутніх бакалаврів з фінансів, банківської справи та страхування</w:t>
      </w:r>
      <w:r w:rsidRPr="00FB10FB">
        <w:t xml:space="preserve"> </w:t>
      </w:r>
      <w:r>
        <w:t xml:space="preserve">до </w:t>
      </w:r>
      <w:r w:rsidRPr="00CC1F4E">
        <w:t>професійн</w:t>
      </w:r>
      <w:r>
        <w:t xml:space="preserve">ої діяльності та </w:t>
      </w:r>
      <w:r w:rsidR="004B1CC9" w:rsidRPr="00CC1F4E">
        <w:t>розподілені як низький, середній та високий (L=3</w:t>
      </w:r>
      <w:r>
        <w:t xml:space="preserve">, </w:t>
      </w:r>
      <w:r w:rsidRPr="00CC1F4E">
        <w:t>3 рівні градації</w:t>
      </w:r>
      <w:r w:rsidR="004B1CC9" w:rsidRPr="00CC1F4E">
        <w:t>).</w:t>
      </w:r>
    </w:p>
    <w:p w:rsidR="00FB10FB" w:rsidRDefault="004B1CC9" w:rsidP="00CC1F4E">
      <w:pPr>
        <w:autoSpaceDE w:val="0"/>
        <w:autoSpaceDN w:val="0"/>
        <w:adjustRightInd w:val="0"/>
        <w:spacing w:line="360" w:lineRule="auto"/>
        <w:jc w:val="both"/>
      </w:pPr>
      <w:r w:rsidRPr="00CC1F4E">
        <w:t>З метою аналізу о</w:t>
      </w:r>
      <w:r w:rsidR="00FB10FB">
        <w:t>держаних</w:t>
      </w:r>
      <w:r w:rsidRPr="00CC1F4E">
        <w:t xml:space="preserve"> даних п</w:t>
      </w:r>
      <w:r w:rsidR="00C76E0E">
        <w:t>ід час</w:t>
      </w:r>
      <w:r w:rsidRPr="00CC1F4E">
        <w:t xml:space="preserve"> </w:t>
      </w:r>
      <w:r w:rsidR="00FB10FB">
        <w:t xml:space="preserve">здійснення </w:t>
      </w:r>
      <w:r w:rsidRPr="00CC1F4E">
        <w:t>емпіричн</w:t>
      </w:r>
      <w:r w:rsidR="00C76E0E">
        <w:t>их</w:t>
      </w:r>
      <w:r w:rsidRPr="00CC1F4E">
        <w:t xml:space="preserve"> досліджен</w:t>
      </w:r>
      <w:r w:rsidR="00C76E0E">
        <w:t>ь</w:t>
      </w:r>
      <w:r w:rsidRPr="00CC1F4E">
        <w:t xml:space="preserve"> було сформул</w:t>
      </w:r>
      <w:r w:rsidR="004963FF">
        <w:t>ьовано дві статистичні гіпотези:</w:t>
      </w:r>
      <w:r w:rsidR="00FB10FB">
        <w:t xml:space="preserve"> </w:t>
      </w:r>
    </w:p>
    <w:p w:rsidR="004B1CC9" w:rsidRPr="00CC1F4E" w:rsidRDefault="004963FF" w:rsidP="00FB10FB">
      <w:pPr>
        <w:autoSpaceDE w:val="0"/>
        <w:autoSpaceDN w:val="0"/>
        <w:adjustRightInd w:val="0"/>
        <w:spacing w:line="360" w:lineRule="auto"/>
        <w:jc w:val="both"/>
      </w:pPr>
      <w:r>
        <w:t>п</w:t>
      </w:r>
      <w:r w:rsidR="00FB10FB">
        <w:t xml:space="preserve">ерша гіпотеза </w:t>
      </w:r>
      <w:r w:rsidR="00FB10FB" w:rsidRPr="00CC1F4E">
        <w:t>(нульова гіпотеза Н</w:t>
      </w:r>
      <w:r w:rsidR="00FB10FB" w:rsidRPr="00CC1F4E">
        <w:rPr>
          <w:vertAlign w:val="subscript"/>
        </w:rPr>
        <w:t>0</w:t>
      </w:r>
      <w:r w:rsidR="00FB10FB" w:rsidRPr="00CC1F4E">
        <w:t>)</w:t>
      </w:r>
      <w:r w:rsidR="00FB10FB">
        <w:t xml:space="preserve"> </w:t>
      </w:r>
      <w:r w:rsidR="004B1CC9" w:rsidRPr="00CC1F4E">
        <w:t xml:space="preserve">про відсутність відмінностей </w:t>
      </w:r>
      <w:r w:rsidR="00FB10FB">
        <w:t xml:space="preserve">між </w:t>
      </w:r>
      <w:r w:rsidR="004B1CC9" w:rsidRPr="00CC1F4E">
        <w:t>рівн</w:t>
      </w:r>
      <w:r w:rsidR="00FB10FB">
        <w:t>ями</w:t>
      </w:r>
      <w:r w:rsidR="004B1CC9" w:rsidRPr="00CC1F4E">
        <w:t xml:space="preserve"> сформованості </w:t>
      </w:r>
      <w:r w:rsidR="00F55193" w:rsidRPr="00F55193">
        <w:t xml:space="preserve">готовності </w:t>
      </w:r>
      <w:r w:rsidR="004B1CC9" w:rsidRPr="00F55193">
        <w:t>майбутніх</w:t>
      </w:r>
      <w:r w:rsidR="004B1CC9" w:rsidRPr="00CC1F4E">
        <w:t xml:space="preserve"> бакалаврів </w:t>
      </w:r>
      <w:r>
        <w:t>і</w:t>
      </w:r>
      <w:r w:rsidR="004B1CC9" w:rsidRPr="00CC1F4E">
        <w:t xml:space="preserve">з фінансів, банківської справи та страхування </w:t>
      </w:r>
      <w:r w:rsidR="00FB10FB" w:rsidRPr="00F55193">
        <w:t xml:space="preserve">до професійної діяльності </w:t>
      </w:r>
      <w:r w:rsidR="00FB10FB">
        <w:t xml:space="preserve">у </w:t>
      </w:r>
      <w:r w:rsidR="004B1CC9" w:rsidRPr="00CC1F4E">
        <w:t>контрольн</w:t>
      </w:r>
      <w:r w:rsidR="00FB10FB">
        <w:t>ій</w:t>
      </w:r>
      <w:r w:rsidR="004B1CC9" w:rsidRPr="00CC1F4E">
        <w:t xml:space="preserve"> та експериментальн</w:t>
      </w:r>
      <w:r w:rsidR="00FB10FB">
        <w:t>ій</w:t>
      </w:r>
      <w:r w:rsidR="004B1CC9" w:rsidRPr="00CC1F4E">
        <w:t xml:space="preserve"> груп</w:t>
      </w:r>
      <w:r w:rsidR="00FB10FB">
        <w:t>ах</w:t>
      </w:r>
      <w:r w:rsidR="004B1CC9" w:rsidRPr="00CC1F4E">
        <w:t xml:space="preserve"> за кожним</w:t>
      </w:r>
      <w:r w:rsidR="00FB10FB">
        <w:t xml:space="preserve"> із визначених</w:t>
      </w:r>
      <w:r w:rsidR="004B1CC9" w:rsidRPr="00CC1F4E">
        <w:t xml:space="preserve"> критері</w:t>
      </w:r>
      <w:r w:rsidR="00FB10FB">
        <w:t>їв</w:t>
      </w:r>
      <w:r w:rsidR="004B1CC9" w:rsidRPr="00CC1F4E">
        <w:t>;</w:t>
      </w:r>
    </w:p>
    <w:p w:rsidR="004B1CC9" w:rsidRPr="00CC1F4E" w:rsidRDefault="004963FF" w:rsidP="00FB10FB">
      <w:pPr>
        <w:pStyle w:val="a5"/>
        <w:overflowPunct/>
        <w:spacing w:line="360" w:lineRule="auto"/>
        <w:ind w:left="0" w:firstLine="708"/>
        <w:jc w:val="both"/>
        <w:textAlignment w:val="auto"/>
        <w:rPr>
          <w:rFonts w:ascii="Times New Roman" w:hAnsi="Times New Roman"/>
          <w:sz w:val="28"/>
          <w:szCs w:val="28"/>
        </w:rPr>
      </w:pPr>
      <w:r>
        <w:rPr>
          <w:rFonts w:ascii="Times New Roman" w:hAnsi="Times New Roman"/>
          <w:sz w:val="28"/>
          <w:szCs w:val="28"/>
        </w:rPr>
        <w:t>д</w:t>
      </w:r>
      <w:r w:rsidR="003B0872">
        <w:rPr>
          <w:rFonts w:ascii="Times New Roman" w:hAnsi="Times New Roman"/>
          <w:sz w:val="28"/>
          <w:szCs w:val="28"/>
        </w:rPr>
        <w:t>р</w:t>
      </w:r>
      <w:r w:rsidR="00FB10FB">
        <w:rPr>
          <w:rFonts w:ascii="Times New Roman" w:hAnsi="Times New Roman"/>
          <w:sz w:val="28"/>
          <w:szCs w:val="28"/>
        </w:rPr>
        <w:t xml:space="preserve">уга гіпотеза </w:t>
      </w:r>
      <w:r w:rsidR="00FB10FB" w:rsidRPr="00CC1F4E">
        <w:rPr>
          <w:rFonts w:ascii="Times New Roman" w:hAnsi="Times New Roman"/>
          <w:sz w:val="28"/>
          <w:szCs w:val="28"/>
        </w:rPr>
        <w:t>(альтернативна гіпотеза Н</w:t>
      </w:r>
      <w:r w:rsidR="00FB10FB" w:rsidRPr="00CC1F4E">
        <w:rPr>
          <w:rFonts w:ascii="Times New Roman" w:hAnsi="Times New Roman"/>
          <w:sz w:val="28"/>
          <w:szCs w:val="28"/>
          <w:vertAlign w:val="subscript"/>
        </w:rPr>
        <w:t>1</w:t>
      </w:r>
      <w:r w:rsidR="00FB10FB" w:rsidRPr="00CC1F4E">
        <w:rPr>
          <w:rFonts w:ascii="Times New Roman" w:hAnsi="Times New Roman"/>
          <w:sz w:val="28"/>
          <w:szCs w:val="28"/>
        </w:rPr>
        <w:t>)</w:t>
      </w:r>
      <w:r w:rsidR="00FB10FB">
        <w:rPr>
          <w:rFonts w:ascii="Times New Roman" w:hAnsi="Times New Roman"/>
          <w:sz w:val="28"/>
          <w:szCs w:val="28"/>
        </w:rPr>
        <w:t xml:space="preserve"> </w:t>
      </w:r>
      <w:r w:rsidR="004B1CC9" w:rsidRPr="00CC1F4E">
        <w:rPr>
          <w:rFonts w:ascii="Times New Roman" w:hAnsi="Times New Roman"/>
          <w:sz w:val="28"/>
          <w:szCs w:val="28"/>
        </w:rPr>
        <w:t xml:space="preserve">про наявність суттєвих відмінностей  </w:t>
      </w:r>
      <w:r w:rsidR="00FB10FB">
        <w:rPr>
          <w:rFonts w:ascii="Times New Roman" w:hAnsi="Times New Roman"/>
          <w:sz w:val="28"/>
          <w:szCs w:val="28"/>
        </w:rPr>
        <w:t xml:space="preserve">між </w:t>
      </w:r>
      <w:r w:rsidR="004B1CC9" w:rsidRPr="00CC1F4E">
        <w:rPr>
          <w:rFonts w:ascii="Times New Roman" w:hAnsi="Times New Roman"/>
          <w:sz w:val="28"/>
          <w:szCs w:val="28"/>
        </w:rPr>
        <w:t>рівн</w:t>
      </w:r>
      <w:r>
        <w:rPr>
          <w:rFonts w:ascii="Times New Roman" w:hAnsi="Times New Roman"/>
          <w:sz w:val="28"/>
          <w:szCs w:val="28"/>
        </w:rPr>
        <w:t>я</w:t>
      </w:r>
      <w:r w:rsidR="00FB10FB">
        <w:rPr>
          <w:rFonts w:ascii="Times New Roman" w:hAnsi="Times New Roman"/>
          <w:sz w:val="28"/>
          <w:szCs w:val="28"/>
        </w:rPr>
        <w:t>ми</w:t>
      </w:r>
      <w:r w:rsidR="004B1CC9" w:rsidRPr="00CC1F4E">
        <w:rPr>
          <w:rFonts w:ascii="Times New Roman" w:hAnsi="Times New Roman"/>
          <w:sz w:val="28"/>
          <w:szCs w:val="28"/>
        </w:rPr>
        <w:t xml:space="preserve"> </w:t>
      </w:r>
      <w:r w:rsidR="004B1CC9" w:rsidRPr="00F55193">
        <w:rPr>
          <w:rFonts w:ascii="Times New Roman" w:hAnsi="Times New Roman"/>
          <w:sz w:val="28"/>
          <w:szCs w:val="28"/>
        </w:rPr>
        <w:t xml:space="preserve">сформованості </w:t>
      </w:r>
      <w:r w:rsidR="00F55193" w:rsidRPr="00F55193">
        <w:rPr>
          <w:rFonts w:ascii="Times New Roman" w:hAnsi="Times New Roman"/>
          <w:sz w:val="28"/>
          <w:szCs w:val="28"/>
        </w:rPr>
        <w:t xml:space="preserve">готовності </w:t>
      </w:r>
      <w:r w:rsidR="004B1CC9" w:rsidRPr="00F55193">
        <w:rPr>
          <w:rFonts w:ascii="Times New Roman" w:hAnsi="Times New Roman"/>
          <w:sz w:val="28"/>
          <w:szCs w:val="28"/>
        </w:rPr>
        <w:t xml:space="preserve">майбутніх бакалаврів </w:t>
      </w:r>
      <w:r>
        <w:rPr>
          <w:rFonts w:ascii="Times New Roman" w:hAnsi="Times New Roman"/>
          <w:sz w:val="28"/>
          <w:szCs w:val="28"/>
        </w:rPr>
        <w:t>і</w:t>
      </w:r>
      <w:r w:rsidR="004B1CC9" w:rsidRPr="00F55193">
        <w:rPr>
          <w:rFonts w:ascii="Times New Roman" w:hAnsi="Times New Roman"/>
          <w:sz w:val="28"/>
          <w:szCs w:val="28"/>
        </w:rPr>
        <w:t>з фінансів, банківської</w:t>
      </w:r>
      <w:r w:rsidR="004B1CC9" w:rsidRPr="00CC1F4E">
        <w:rPr>
          <w:rFonts w:ascii="Times New Roman" w:hAnsi="Times New Roman"/>
          <w:sz w:val="28"/>
          <w:szCs w:val="28"/>
        </w:rPr>
        <w:t xml:space="preserve"> справи та страхування </w:t>
      </w:r>
      <w:r w:rsidR="00FB10FB" w:rsidRPr="00F55193">
        <w:rPr>
          <w:rFonts w:ascii="Times New Roman" w:hAnsi="Times New Roman"/>
          <w:sz w:val="28"/>
          <w:szCs w:val="28"/>
        </w:rPr>
        <w:t xml:space="preserve">до професійної діяльності </w:t>
      </w:r>
      <w:r w:rsidR="00FB10FB">
        <w:rPr>
          <w:rFonts w:ascii="Times New Roman" w:hAnsi="Times New Roman"/>
          <w:sz w:val="28"/>
          <w:szCs w:val="28"/>
        </w:rPr>
        <w:t xml:space="preserve">у </w:t>
      </w:r>
      <w:r w:rsidR="004B1CC9" w:rsidRPr="00CC1F4E">
        <w:rPr>
          <w:rFonts w:ascii="Times New Roman" w:hAnsi="Times New Roman"/>
          <w:sz w:val="28"/>
          <w:szCs w:val="28"/>
        </w:rPr>
        <w:t>контрольн</w:t>
      </w:r>
      <w:r w:rsidR="00FB10FB">
        <w:rPr>
          <w:rFonts w:ascii="Times New Roman" w:hAnsi="Times New Roman"/>
          <w:sz w:val="28"/>
          <w:szCs w:val="28"/>
        </w:rPr>
        <w:t>ій</w:t>
      </w:r>
      <w:r w:rsidR="004B1CC9" w:rsidRPr="00CC1F4E">
        <w:rPr>
          <w:rFonts w:ascii="Times New Roman" w:hAnsi="Times New Roman"/>
          <w:sz w:val="28"/>
          <w:szCs w:val="28"/>
        </w:rPr>
        <w:t xml:space="preserve"> та експериментальн</w:t>
      </w:r>
      <w:r w:rsidR="00FB10FB">
        <w:rPr>
          <w:rFonts w:ascii="Times New Roman" w:hAnsi="Times New Roman"/>
          <w:sz w:val="28"/>
          <w:szCs w:val="28"/>
        </w:rPr>
        <w:t>ій</w:t>
      </w:r>
      <w:r w:rsidR="004B1CC9" w:rsidRPr="00CC1F4E">
        <w:rPr>
          <w:rFonts w:ascii="Times New Roman" w:hAnsi="Times New Roman"/>
          <w:sz w:val="28"/>
          <w:szCs w:val="28"/>
        </w:rPr>
        <w:t xml:space="preserve"> груп</w:t>
      </w:r>
      <w:r w:rsidR="00FB10FB">
        <w:rPr>
          <w:rFonts w:ascii="Times New Roman" w:hAnsi="Times New Roman"/>
          <w:sz w:val="28"/>
          <w:szCs w:val="28"/>
        </w:rPr>
        <w:t>ах</w:t>
      </w:r>
      <w:r w:rsidR="004B1CC9" w:rsidRPr="00CC1F4E">
        <w:rPr>
          <w:rFonts w:ascii="Times New Roman" w:hAnsi="Times New Roman"/>
          <w:sz w:val="28"/>
          <w:szCs w:val="28"/>
        </w:rPr>
        <w:t xml:space="preserve"> за </w:t>
      </w:r>
      <w:r w:rsidR="00FB10FB">
        <w:rPr>
          <w:rFonts w:ascii="Times New Roman" w:hAnsi="Times New Roman"/>
          <w:sz w:val="28"/>
          <w:szCs w:val="28"/>
        </w:rPr>
        <w:t xml:space="preserve">кожним із визначених </w:t>
      </w:r>
      <w:r w:rsidR="004B1CC9" w:rsidRPr="00CC1F4E">
        <w:rPr>
          <w:rFonts w:ascii="Times New Roman" w:hAnsi="Times New Roman"/>
          <w:sz w:val="28"/>
          <w:szCs w:val="28"/>
        </w:rPr>
        <w:t>критері</w:t>
      </w:r>
      <w:r w:rsidR="00FB10FB">
        <w:rPr>
          <w:rFonts w:ascii="Times New Roman" w:hAnsi="Times New Roman"/>
          <w:sz w:val="28"/>
          <w:szCs w:val="28"/>
        </w:rPr>
        <w:t>їв</w:t>
      </w:r>
      <w:r w:rsidR="004B1CC9" w:rsidRPr="00CC1F4E">
        <w:rPr>
          <w:rFonts w:ascii="Times New Roman" w:hAnsi="Times New Roman"/>
          <w:sz w:val="28"/>
          <w:szCs w:val="28"/>
        </w:rPr>
        <w:t>.</w:t>
      </w:r>
    </w:p>
    <w:p w:rsidR="004B1CC9" w:rsidRPr="00CC1F4E" w:rsidRDefault="004963FF" w:rsidP="00CC1F4E">
      <w:pPr>
        <w:autoSpaceDE w:val="0"/>
        <w:autoSpaceDN w:val="0"/>
        <w:adjustRightInd w:val="0"/>
        <w:spacing w:line="360" w:lineRule="auto"/>
        <w:jc w:val="both"/>
      </w:pPr>
      <w:r>
        <w:t>Ухвалення</w:t>
      </w:r>
      <w:r w:rsidR="004B1CC9" w:rsidRPr="00CC1F4E">
        <w:t xml:space="preserve"> рішення про те, як</w:t>
      </w:r>
      <w:r w:rsidR="00FB10FB">
        <w:t>а з гіпотез (нульова чи</w:t>
      </w:r>
      <w:r w:rsidR="004B1CC9" w:rsidRPr="00CC1F4E">
        <w:t xml:space="preserve"> альтернативн</w:t>
      </w:r>
      <w:r w:rsidR="00FB10FB">
        <w:t>а</w:t>
      </w:r>
      <w:r w:rsidR="004B1CC9" w:rsidRPr="00CC1F4E">
        <w:t xml:space="preserve">) </w:t>
      </w:r>
      <w:r w:rsidR="00FB10FB">
        <w:t>буде прийнята у результаті</w:t>
      </w:r>
      <w:r w:rsidR="003B0872">
        <w:t xml:space="preserve"> дослідження</w:t>
      </w:r>
      <w:r w:rsidR="004B1CC9" w:rsidRPr="00CC1F4E">
        <w:t>, бу</w:t>
      </w:r>
      <w:r w:rsidR="003B0872">
        <w:t xml:space="preserve">де визначатися за допомогою </w:t>
      </w:r>
      <w:r w:rsidR="004B1CC9" w:rsidRPr="00CC1F4E">
        <w:t xml:space="preserve"> статистичн</w:t>
      </w:r>
      <w:r w:rsidR="003B0872">
        <w:t>ого</w:t>
      </w:r>
      <w:r w:rsidR="004B1CC9" w:rsidRPr="00CC1F4E">
        <w:t xml:space="preserve"> критері</w:t>
      </w:r>
      <w:r w:rsidR="003B0872">
        <w:t>ю. К</w:t>
      </w:r>
      <w:r w:rsidR="004B1CC9" w:rsidRPr="00CC1F4E">
        <w:t xml:space="preserve">ритерій </w:t>
      </w:r>
      <w:r w:rsidR="004B1CC9" w:rsidRPr="00CC1F4E">
        <w:rPr>
          <w:position w:val="-10"/>
        </w:rPr>
        <w:object w:dxaOrig="340" w:dyaOrig="360">
          <v:shape id="_x0000_i1027" type="#_x0000_t75" style="width:17.25pt;height:18pt" o:ole="">
            <v:imagedata r:id="rId18" o:title=""/>
          </v:shape>
          <o:OLEObject Type="Embed" ProgID="Equation.3" ShapeID="_x0000_i1027" DrawAspect="Content" ObjectID="_1641628760" r:id="rId19"/>
        </w:object>
      </w:r>
      <w:r w:rsidR="004B1CC9" w:rsidRPr="00CC1F4E">
        <w:t>(критерій Пірсона)</w:t>
      </w:r>
      <w:r w:rsidR="003B0872">
        <w:t xml:space="preserve"> застосовують </w:t>
      </w:r>
      <w:r w:rsidR="004B1CC9" w:rsidRPr="00CC1F4E">
        <w:t xml:space="preserve">для аналізу даних, </w:t>
      </w:r>
      <w:r w:rsidR="003B0872">
        <w:t xml:space="preserve">що підлягають виміру </w:t>
      </w:r>
      <w:r w:rsidR="004B1CC9" w:rsidRPr="00CC1F4E">
        <w:t>за порядковою шкалою.</w:t>
      </w:r>
    </w:p>
    <w:p w:rsidR="004B1CC9" w:rsidRPr="00CC1F4E" w:rsidRDefault="004B1CC9" w:rsidP="00CC1F4E">
      <w:pPr>
        <w:autoSpaceDE w:val="0"/>
        <w:autoSpaceDN w:val="0"/>
        <w:adjustRightInd w:val="0"/>
        <w:spacing w:line="360" w:lineRule="auto"/>
        <w:jc w:val="both"/>
      </w:pPr>
      <w:r w:rsidRPr="00CC1F4E">
        <w:t xml:space="preserve">Як відомо, критерій </w:t>
      </w:r>
      <w:r w:rsidRPr="00CC1F4E">
        <w:rPr>
          <w:position w:val="-10"/>
        </w:rPr>
        <w:object w:dxaOrig="340" w:dyaOrig="360">
          <v:shape id="_x0000_i1028" type="#_x0000_t75" style="width:17.25pt;height:18pt" o:ole="">
            <v:imagedata r:id="rId18" o:title=""/>
          </v:shape>
          <o:OLEObject Type="Embed" ProgID="Equation.3" ShapeID="_x0000_i1028" DrawAspect="Content" ObjectID="_1641628761" r:id="rId20"/>
        </w:object>
      </w:r>
      <w:r w:rsidRPr="00CC1F4E">
        <w:t xml:space="preserve"> застосовується </w:t>
      </w:r>
      <w:r w:rsidR="008375C3">
        <w:t xml:space="preserve">з </w:t>
      </w:r>
      <w:r w:rsidRPr="00CC1F4E">
        <w:t>дво</w:t>
      </w:r>
      <w:r w:rsidR="008375C3">
        <w:t>ма</w:t>
      </w:r>
      <w:r w:rsidRPr="00CC1F4E">
        <w:t xml:space="preserve"> ціля</w:t>
      </w:r>
      <w:r w:rsidR="008375C3">
        <w:t>ми</w:t>
      </w:r>
      <w:r w:rsidRPr="00CC1F4E">
        <w:t xml:space="preserve">: </w:t>
      </w:r>
    </w:p>
    <w:p w:rsidR="004B1CC9" w:rsidRPr="00CC1F4E" w:rsidRDefault="004B1CC9" w:rsidP="00CC1F4E">
      <w:pPr>
        <w:autoSpaceDE w:val="0"/>
        <w:autoSpaceDN w:val="0"/>
        <w:adjustRightInd w:val="0"/>
        <w:spacing w:line="360" w:lineRule="auto"/>
        <w:jc w:val="both"/>
      </w:pPr>
      <w:r w:rsidRPr="00CC1F4E">
        <w:t xml:space="preserve">1) для </w:t>
      </w:r>
      <w:r w:rsidR="004963FF">
        <w:t>з</w:t>
      </w:r>
      <w:r w:rsidRPr="00CC1F4E">
        <w:t xml:space="preserve">іставлення емпіричного розподілу ознаки з теоретичним – рівномірним, нормальним або якимось іншим; </w:t>
      </w:r>
    </w:p>
    <w:p w:rsidR="004B1CC9" w:rsidRPr="00CC1F4E" w:rsidRDefault="004963FF" w:rsidP="00CC1F4E">
      <w:pPr>
        <w:autoSpaceDE w:val="0"/>
        <w:autoSpaceDN w:val="0"/>
        <w:adjustRightInd w:val="0"/>
        <w:spacing w:line="360" w:lineRule="auto"/>
        <w:jc w:val="both"/>
      </w:pPr>
      <w:r>
        <w:t>2) для з</w:t>
      </w:r>
      <w:r w:rsidR="004B1CC9" w:rsidRPr="00CC1F4E">
        <w:t xml:space="preserve">іставлення двох, трьох або більше емпіричних розподілів однієї і тієї ж ознаки. </w:t>
      </w:r>
    </w:p>
    <w:p w:rsidR="004B1CC9" w:rsidRPr="00CC1F4E" w:rsidRDefault="004B1CC9" w:rsidP="00CC1F4E">
      <w:pPr>
        <w:autoSpaceDE w:val="0"/>
        <w:autoSpaceDN w:val="0"/>
        <w:adjustRightInd w:val="0"/>
        <w:spacing w:line="360" w:lineRule="auto"/>
        <w:jc w:val="both"/>
      </w:pPr>
      <w:r w:rsidRPr="00CC1F4E">
        <w:t xml:space="preserve">Критерій </w:t>
      </w:r>
      <w:r w:rsidRPr="00CC1F4E">
        <w:rPr>
          <w:position w:val="-10"/>
        </w:rPr>
        <w:object w:dxaOrig="340" w:dyaOrig="360">
          <v:shape id="_x0000_i1029" type="#_x0000_t75" style="width:17.25pt;height:18pt" o:ole="">
            <v:imagedata r:id="rId18" o:title=""/>
          </v:shape>
          <o:OLEObject Type="Embed" ProgID="Equation.3" ShapeID="_x0000_i1029" DrawAspect="Content" ObjectID="_1641628762" r:id="rId21"/>
        </w:object>
      </w:r>
      <w:r w:rsidRPr="00CC1F4E">
        <w:t xml:space="preserve"> відповідає на питання про те, чи з однаковою частотою зустрічаються різні </w:t>
      </w:r>
      <w:r w:rsidR="004963FF">
        <w:t xml:space="preserve">за </w:t>
      </w:r>
      <w:r w:rsidRPr="00CC1F4E">
        <w:t>значення</w:t>
      </w:r>
      <w:r w:rsidR="004963FF">
        <w:t>м</w:t>
      </w:r>
      <w:r w:rsidRPr="00CC1F4E">
        <w:t xml:space="preserve"> ознаки </w:t>
      </w:r>
      <w:r w:rsidR="004963FF">
        <w:t>в</w:t>
      </w:r>
      <w:r w:rsidRPr="00CC1F4E">
        <w:t xml:space="preserve"> емпіричному і теоретичному розподілі або в двох і більше емпіричних розподілах.</w:t>
      </w:r>
      <w:r w:rsidR="004963FF">
        <w:t xml:space="preserve"> Перевага методу полягає в</w:t>
      </w:r>
      <w:r w:rsidRPr="00CC1F4E">
        <w:t xml:space="preserve"> тому, що він д</w:t>
      </w:r>
      <w:r w:rsidR="004963FF">
        <w:t>ає змогу</w:t>
      </w:r>
      <w:r w:rsidRPr="00CC1F4E">
        <w:t xml:space="preserve"> співставляти розподіли ознак, що представлені у будь-якій шкалі. </w:t>
      </w:r>
    </w:p>
    <w:p w:rsidR="004B1CC9" w:rsidRPr="00CC1F4E" w:rsidRDefault="004B1CC9" w:rsidP="00CC1F4E">
      <w:pPr>
        <w:autoSpaceDE w:val="0"/>
        <w:autoSpaceDN w:val="0"/>
        <w:adjustRightInd w:val="0"/>
        <w:spacing w:line="360" w:lineRule="auto"/>
        <w:jc w:val="both"/>
      </w:pPr>
      <w:r w:rsidRPr="00CC1F4E">
        <w:lastRenderedPageBreak/>
        <w:t xml:space="preserve">Ідея методу – визначення степеню розходження відповідних частот </w:t>
      </w:r>
      <w:r w:rsidRPr="00CC1F4E">
        <w:rPr>
          <w:position w:val="-12"/>
        </w:rPr>
        <w:object w:dxaOrig="240" w:dyaOrig="360">
          <v:shape id="_x0000_i1030" type="#_x0000_t75" style="width:12pt;height:18pt" o:ole="">
            <v:imagedata r:id="rId22" o:title=""/>
          </v:shape>
          <o:OLEObject Type="Embed" ProgID="Equation.3" ShapeID="_x0000_i1030" DrawAspect="Content" ObjectID="_1641628763" r:id="rId23"/>
        </w:object>
      </w:r>
      <w:r w:rsidRPr="00CC1F4E">
        <w:t xml:space="preserve"> та </w:t>
      </w:r>
      <w:r w:rsidRPr="00CC1F4E">
        <w:rPr>
          <w:position w:val="-12"/>
        </w:rPr>
        <w:object w:dxaOrig="240" w:dyaOrig="380">
          <v:shape id="_x0000_i1031" type="#_x0000_t75" style="width:12pt;height:18.75pt" o:ole="">
            <v:imagedata r:id="rId24" o:title=""/>
          </v:shape>
          <o:OLEObject Type="Embed" ProgID="Equation.3" ShapeID="_x0000_i1031" DrawAspect="Content" ObjectID="_1641628764" r:id="rId25"/>
        </w:object>
      </w:r>
      <w:r w:rsidR="004963FF">
        <w:rPr>
          <w:position w:val="-12"/>
        </w:rPr>
        <w:t xml:space="preserve">. </w:t>
      </w:r>
      <w:r w:rsidRPr="00CC1F4E">
        <w:t xml:space="preserve">Чим більше це розходження, тим більше значення </w:t>
      </w:r>
      <w:r w:rsidRPr="00CC1F4E">
        <w:rPr>
          <w:position w:val="-12"/>
        </w:rPr>
        <w:object w:dxaOrig="460" w:dyaOrig="380">
          <v:shape id="_x0000_i1032" type="#_x0000_t75" style="width:23.25pt;height:18.75pt" o:ole="">
            <v:imagedata r:id="rId26" o:title=""/>
          </v:shape>
          <o:OLEObject Type="Embed" ProgID="Equation.3" ShapeID="_x0000_i1032" DrawAspect="Content" ObjectID="_1641628765" r:id="rId27"/>
        </w:object>
      </w:r>
      <w:r w:rsidRPr="00CC1F4E">
        <w:t xml:space="preserve">. </w:t>
      </w:r>
    </w:p>
    <w:p w:rsidR="004B1CC9" w:rsidRPr="00CC1F4E" w:rsidRDefault="004B1CC9" w:rsidP="00CC1F4E">
      <w:pPr>
        <w:autoSpaceDE w:val="0"/>
        <w:autoSpaceDN w:val="0"/>
        <w:adjustRightInd w:val="0"/>
        <w:spacing w:line="360" w:lineRule="auto"/>
        <w:jc w:val="both"/>
      </w:pPr>
      <w:r w:rsidRPr="00CC1F4E">
        <w:t>Об</w:t>
      </w:r>
      <w:r w:rsidR="004963FF">
        <w:t>сяги</w:t>
      </w:r>
      <w:r w:rsidRPr="00CC1F4E">
        <w:t xml:space="preserve"> вибірок мають бути не менше 50 і необхідна рівність сум частот </w:t>
      </w:r>
      <w:r w:rsidRPr="00CC1F4E">
        <w:rPr>
          <w:position w:val="-28"/>
        </w:rPr>
        <w:object w:dxaOrig="1300" w:dyaOrig="540">
          <v:shape id="_x0000_i1033" type="#_x0000_t75" style="width:65.25pt;height:27pt" o:ole="">
            <v:imagedata r:id="rId28" o:title=""/>
          </v:shape>
          <o:OLEObject Type="Embed" ProgID="Equation.3" ShapeID="_x0000_i1033" DrawAspect="Content" ObjectID="_1641628766" r:id="rId29"/>
        </w:object>
      </w:r>
      <w:r w:rsidRPr="00CC1F4E">
        <w:t xml:space="preserve">' [с. 250-251, </w:t>
      </w:r>
      <w:r w:rsidR="006F0974" w:rsidRPr="006F0974">
        <w:t>143</w:t>
      </w:r>
      <w:r w:rsidRPr="00CC1F4E">
        <w:t>]. Ці умови також дотримані.</w:t>
      </w:r>
    </w:p>
    <w:p w:rsidR="004B1CC9" w:rsidRPr="00CC1F4E" w:rsidRDefault="003B0872" w:rsidP="00CC1F4E">
      <w:pPr>
        <w:autoSpaceDE w:val="0"/>
        <w:autoSpaceDN w:val="0"/>
        <w:adjustRightInd w:val="0"/>
        <w:spacing w:line="360" w:lineRule="auto"/>
        <w:jc w:val="both"/>
      </w:pPr>
      <w:r>
        <w:t xml:space="preserve">Суть методики </w:t>
      </w:r>
      <w:r w:rsidR="004B1CC9" w:rsidRPr="00CC1F4E">
        <w:t xml:space="preserve">перевірки </w:t>
      </w:r>
      <w:r>
        <w:t xml:space="preserve">достовірності </w:t>
      </w:r>
      <w:r w:rsidR="004B1CC9" w:rsidRPr="00CC1F4E">
        <w:t xml:space="preserve">гіпотези </w:t>
      </w:r>
      <w:r>
        <w:t xml:space="preserve">полягає </w:t>
      </w:r>
      <w:r w:rsidR="004963FF">
        <w:t>в</w:t>
      </w:r>
      <w:r w:rsidR="004B1CC9" w:rsidRPr="00CC1F4E">
        <w:t xml:space="preserve"> тому, що на підставі</w:t>
      </w:r>
      <w:r>
        <w:t xml:space="preserve"> даних, що є</w:t>
      </w:r>
      <w:r w:rsidR="004B1CC9" w:rsidRPr="00CC1F4E">
        <w:t xml:space="preserve"> </w:t>
      </w:r>
      <w:r>
        <w:t>показниками контрольної та експериментальної груп, вираховується число</w:t>
      </w:r>
      <w:r w:rsidR="004B1CC9" w:rsidRPr="00CC1F4E">
        <w:t xml:space="preserve">, що є емпіричним значенням критерію </w:t>
      </w:r>
      <w:r w:rsidR="004B1CC9" w:rsidRPr="00CC1F4E">
        <w:rPr>
          <w:position w:val="-12"/>
        </w:rPr>
        <w:object w:dxaOrig="460" w:dyaOrig="380">
          <v:shape id="_x0000_i1034" type="#_x0000_t75" style="width:23.25pt;height:18.75pt" o:ole="">
            <v:imagedata r:id="rId26" o:title=""/>
          </v:shape>
          <o:OLEObject Type="Embed" ProgID="Equation.3" ShapeID="_x0000_i1034" DrawAspect="Content" ObjectID="_1641628767" r:id="rId30"/>
        </w:object>
      </w:r>
      <w:r w:rsidR="004B1CC9" w:rsidRPr="00CC1F4E">
        <w:t xml:space="preserve">, та порівнюється із </w:t>
      </w:r>
      <w:r>
        <w:t>еталонним число</w:t>
      </w:r>
      <w:r w:rsidR="004963FF">
        <w:t>м</w:t>
      </w:r>
      <w:r>
        <w:t xml:space="preserve">, узятим із таблиці </w:t>
      </w:r>
      <w:r w:rsidR="004B1CC9" w:rsidRPr="00CC1F4E">
        <w:t xml:space="preserve">критичних значень </w:t>
      </w:r>
      <w:r w:rsidR="004B1CC9" w:rsidRPr="00CC1F4E">
        <w:rPr>
          <w:position w:val="-12"/>
        </w:rPr>
        <w:object w:dxaOrig="340" w:dyaOrig="380">
          <v:shape id="_x0000_i1035" type="#_x0000_t75" style="width:17.25pt;height:18.75pt" o:ole="">
            <v:imagedata r:id="rId31" o:title=""/>
          </v:shape>
          <o:OLEObject Type="Embed" ProgID="Equation.3" ShapeID="_x0000_i1035" DrawAspect="Content" ObjectID="_1641628768" r:id="rId32"/>
        </w:object>
      </w:r>
      <w:r>
        <w:rPr>
          <w:position w:val="-12"/>
        </w:rPr>
        <w:t xml:space="preserve">. </w:t>
      </w:r>
      <w:r w:rsidR="004B1CC9" w:rsidRPr="00CC1F4E">
        <w:t xml:space="preserve"> </w:t>
      </w:r>
      <w:r>
        <w:t xml:space="preserve">Також вираховується вірогідність помилки – рівень </w:t>
      </w:r>
      <w:r w:rsidR="00C57296">
        <w:t xml:space="preserve">статистичної </w:t>
      </w:r>
      <w:r>
        <w:t>значущості.</w:t>
      </w:r>
    </w:p>
    <w:p w:rsidR="004B1CC9" w:rsidRPr="00CC1F4E" w:rsidRDefault="00E6521A" w:rsidP="00CC1F4E">
      <w:pPr>
        <w:autoSpaceDE w:val="0"/>
        <w:autoSpaceDN w:val="0"/>
        <w:adjustRightInd w:val="0"/>
        <w:spacing w:line="360" w:lineRule="auto"/>
        <w:jc w:val="both"/>
      </w:pPr>
      <w:r>
        <w:t>Р</w:t>
      </w:r>
      <w:r w:rsidR="004B1CC9" w:rsidRPr="00CC1F4E">
        <w:t xml:space="preserve">івень вірогідності помилки </w:t>
      </w:r>
      <w:r>
        <w:t>у нашому досліджен</w:t>
      </w:r>
      <w:r w:rsidR="004963FF">
        <w:t>н</w:t>
      </w:r>
      <w:r>
        <w:t xml:space="preserve">і буде </w:t>
      </w:r>
      <w:r w:rsidR="004B1CC9" w:rsidRPr="00CC1F4E">
        <w:t xml:space="preserve">обрано як 0,05, тобто </w:t>
      </w:r>
      <w:r>
        <w:t xml:space="preserve">з ймовірністю 95 % ми отримаємо </w:t>
      </w:r>
      <w:r w:rsidR="004B1CC9" w:rsidRPr="00CC1F4E">
        <w:t>достовірн</w:t>
      </w:r>
      <w:r>
        <w:t>ий</w:t>
      </w:r>
      <w:r w:rsidR="004B1CC9" w:rsidRPr="00CC1F4E">
        <w:t xml:space="preserve"> результат</w:t>
      </w:r>
      <w:r>
        <w:t xml:space="preserve">. Для </w:t>
      </w:r>
      <w:r w:rsidR="004963FF">
        <w:t>під</w:t>
      </w:r>
      <w:r>
        <w:t xml:space="preserve">рахунку та порівняння отриманого значення статистичного </w:t>
      </w:r>
      <w:r w:rsidR="004B1CC9" w:rsidRPr="00CC1F4E">
        <w:t xml:space="preserve"> </w:t>
      </w:r>
      <w:r w:rsidRPr="00CC1F4E">
        <w:t xml:space="preserve">критерію </w:t>
      </w:r>
      <w:r w:rsidRPr="00CC1F4E">
        <w:rPr>
          <w:position w:val="-14"/>
        </w:rPr>
        <w:object w:dxaOrig="380" w:dyaOrig="400">
          <v:shape id="_x0000_i1036" type="#_x0000_t75" style="width:18.75pt;height:20.25pt" o:ole="">
            <v:imagedata r:id="rId33" o:title=""/>
          </v:shape>
          <o:OLEObject Type="Embed" ProgID="Equation.3" ShapeID="_x0000_i1036" DrawAspect="Content" ObjectID="_1641628769" r:id="rId34"/>
        </w:object>
      </w:r>
      <w:r w:rsidRPr="00CC1F4E">
        <w:t xml:space="preserve"> </w:t>
      </w:r>
      <w:r>
        <w:t xml:space="preserve">для трьох рівнів градації скористаємося </w:t>
      </w:r>
      <w:r w:rsidR="004B1CC9" w:rsidRPr="00CC1F4E">
        <w:t xml:space="preserve">таблицею критеріїв (табл. 3.5) </w:t>
      </w:r>
      <w:r w:rsidR="00590A66">
        <w:t>(Бодненко, 2014,</w:t>
      </w:r>
      <w:r w:rsidR="004B1CC9" w:rsidRPr="00CC1F4E">
        <w:t xml:space="preserve"> 252</w:t>
      </w:r>
      <w:r w:rsidR="00590A66">
        <w:t>)</w:t>
      </w:r>
      <w:r w:rsidR="004B1CC9" w:rsidRPr="00CC1F4E">
        <w:t>.</w:t>
      </w:r>
    </w:p>
    <w:p w:rsidR="004B1CC9" w:rsidRPr="006B37F8" w:rsidRDefault="004B1CC9" w:rsidP="008706A1">
      <w:pPr>
        <w:autoSpaceDE w:val="0"/>
        <w:autoSpaceDN w:val="0"/>
        <w:adjustRightInd w:val="0"/>
        <w:spacing w:line="360" w:lineRule="auto"/>
        <w:jc w:val="right"/>
        <w:rPr>
          <w:b/>
        </w:rPr>
      </w:pPr>
      <w:r w:rsidRPr="006B37F8">
        <w:rPr>
          <w:b/>
        </w:rPr>
        <w:t>Таблиця 3.5</w:t>
      </w:r>
    </w:p>
    <w:p w:rsidR="004B1CC9" w:rsidRPr="00CC1F4E" w:rsidRDefault="004B1CC9" w:rsidP="006B37F8">
      <w:pPr>
        <w:autoSpaceDE w:val="0"/>
        <w:autoSpaceDN w:val="0"/>
        <w:adjustRightInd w:val="0"/>
        <w:spacing w:line="360" w:lineRule="auto"/>
        <w:ind w:firstLine="0"/>
        <w:jc w:val="center"/>
        <w:rPr>
          <w:b/>
        </w:rPr>
      </w:pPr>
      <w:r w:rsidRPr="00CC1F4E">
        <w:rPr>
          <w:b/>
        </w:rPr>
        <w:t xml:space="preserve">Критичні значення критерію </w:t>
      </w:r>
      <w:r w:rsidRPr="00CC1F4E">
        <w:rPr>
          <w:b/>
          <w:position w:val="-14"/>
        </w:rPr>
        <w:object w:dxaOrig="340" w:dyaOrig="400">
          <v:shape id="_x0000_i1037" type="#_x0000_t75" style="width:17.25pt;height:20.25pt" o:ole="">
            <v:imagedata r:id="rId35" o:title=""/>
          </v:shape>
          <o:OLEObject Type="Embed" ProgID="Equation.3" ShapeID="_x0000_i1037" DrawAspect="Content" ObjectID="_1641628770" r:id="rId36"/>
        </w:object>
      </w:r>
      <w:r w:rsidRPr="00CC1F4E">
        <w:rPr>
          <w:b/>
        </w:rPr>
        <w:t xml:space="preserve"> для рівня значущості α = 0,05</w:t>
      </w:r>
    </w:p>
    <w:tbl>
      <w:tblPr>
        <w:tblStyle w:val="af"/>
        <w:tblW w:w="0" w:type="auto"/>
        <w:tblInd w:w="860" w:type="dxa"/>
        <w:tblLook w:val="04A0" w:firstRow="1" w:lastRow="0" w:firstColumn="1" w:lastColumn="0" w:noHBand="0" w:noVBand="1"/>
      </w:tblPr>
      <w:tblGrid>
        <w:gridCol w:w="908"/>
        <w:gridCol w:w="908"/>
        <w:gridCol w:w="908"/>
        <w:gridCol w:w="909"/>
        <w:gridCol w:w="909"/>
        <w:gridCol w:w="909"/>
        <w:gridCol w:w="909"/>
        <w:gridCol w:w="909"/>
        <w:gridCol w:w="909"/>
        <w:gridCol w:w="909"/>
      </w:tblGrid>
      <w:tr w:rsidR="004B1CC9" w:rsidRPr="00CC1F4E" w:rsidTr="00D57EC0">
        <w:trPr>
          <w:trHeight w:val="480"/>
        </w:trPr>
        <w:tc>
          <w:tcPr>
            <w:tcW w:w="908"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L - 1</w:t>
            </w:r>
          </w:p>
        </w:tc>
        <w:tc>
          <w:tcPr>
            <w:tcW w:w="908"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1</w:t>
            </w:r>
          </w:p>
        </w:tc>
        <w:tc>
          <w:tcPr>
            <w:tcW w:w="908"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2</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3</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4</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5</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6</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7</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8</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9</w:t>
            </w:r>
          </w:p>
        </w:tc>
      </w:tr>
      <w:tr w:rsidR="004B1CC9" w:rsidRPr="00CC1F4E" w:rsidTr="00D57EC0">
        <w:trPr>
          <w:trHeight w:val="570"/>
        </w:trPr>
        <w:tc>
          <w:tcPr>
            <w:tcW w:w="908"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position w:val="-14"/>
                <w:sz w:val="28"/>
                <w:szCs w:val="28"/>
              </w:rPr>
              <w:object w:dxaOrig="499" w:dyaOrig="400">
                <v:shape id="_x0000_i1038" type="#_x0000_t75" style="width:24.75pt;height:20.25pt" o:ole="">
                  <v:imagedata r:id="rId37" o:title=""/>
                </v:shape>
                <o:OLEObject Type="Embed" ProgID="Equation.3" ShapeID="_x0000_i1038" DrawAspect="Content" ObjectID="_1641628771" r:id="rId38"/>
              </w:object>
            </w:r>
          </w:p>
        </w:tc>
        <w:tc>
          <w:tcPr>
            <w:tcW w:w="908"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3,84</w:t>
            </w:r>
          </w:p>
        </w:tc>
        <w:tc>
          <w:tcPr>
            <w:tcW w:w="908"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5,99</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7,82</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9,49</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11,07</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12,59</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14,07</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15,52</w:t>
            </w:r>
          </w:p>
        </w:tc>
        <w:tc>
          <w:tcPr>
            <w:tcW w:w="909" w:type="dxa"/>
            <w:vAlign w:val="center"/>
          </w:tcPr>
          <w:p w:rsidR="004B1CC9" w:rsidRPr="00CC1F4E" w:rsidRDefault="004B1CC9" w:rsidP="006B37F8">
            <w:pPr>
              <w:autoSpaceDE w:val="0"/>
              <w:autoSpaceDN w:val="0"/>
              <w:adjustRightInd w:val="0"/>
              <w:spacing w:line="360" w:lineRule="auto"/>
              <w:ind w:firstLine="0"/>
              <w:jc w:val="center"/>
              <w:rPr>
                <w:sz w:val="28"/>
                <w:szCs w:val="28"/>
              </w:rPr>
            </w:pPr>
            <w:r w:rsidRPr="00CC1F4E">
              <w:rPr>
                <w:sz w:val="28"/>
                <w:szCs w:val="28"/>
              </w:rPr>
              <w:t>16,92</w:t>
            </w:r>
          </w:p>
        </w:tc>
      </w:tr>
    </w:tbl>
    <w:p w:rsidR="004B1CC9" w:rsidRPr="00CC1F4E" w:rsidRDefault="004B1CC9" w:rsidP="006B37F8">
      <w:pPr>
        <w:autoSpaceDE w:val="0"/>
        <w:autoSpaceDN w:val="0"/>
        <w:adjustRightInd w:val="0"/>
        <w:spacing w:before="240" w:line="360" w:lineRule="auto"/>
        <w:ind w:firstLine="709"/>
        <w:jc w:val="both"/>
      </w:pPr>
      <w:r w:rsidRPr="00CC1F4E">
        <w:t xml:space="preserve">Для 3 рівнів градації </w:t>
      </w:r>
      <w:r w:rsidRPr="00CC1F4E">
        <w:rPr>
          <w:position w:val="-14"/>
        </w:rPr>
        <w:object w:dxaOrig="1060" w:dyaOrig="400">
          <v:shape id="_x0000_i1039" type="#_x0000_t75" style="width:53.25pt;height:20.25pt" o:ole="">
            <v:imagedata r:id="rId39" o:title=""/>
          </v:shape>
          <o:OLEObject Type="Embed" ProgID="Equation.3" ShapeID="_x0000_i1039" DrawAspect="Content" ObjectID="_1641628772" r:id="rId40"/>
        </w:object>
      </w:r>
      <w:r w:rsidRPr="00CC1F4E">
        <w:t>.</w:t>
      </w:r>
    </w:p>
    <w:p w:rsidR="004B1CC9" w:rsidRPr="00CC1F4E" w:rsidRDefault="00AC0661" w:rsidP="00CC1F4E">
      <w:pPr>
        <w:autoSpaceDE w:val="0"/>
        <w:autoSpaceDN w:val="0"/>
        <w:adjustRightInd w:val="0"/>
        <w:spacing w:line="360" w:lineRule="auto"/>
        <w:jc w:val="both"/>
      </w:pPr>
      <w:r>
        <w:t>Обчислимо ем</w:t>
      </w:r>
      <w:r w:rsidR="004B1CC9" w:rsidRPr="00CC1F4E">
        <w:t xml:space="preserve">піричне значення </w:t>
      </w:r>
      <w:r w:rsidR="004B1CC9" w:rsidRPr="00CC1F4E">
        <w:rPr>
          <w:position w:val="-14"/>
        </w:rPr>
        <w:object w:dxaOrig="340" w:dyaOrig="400">
          <v:shape id="_x0000_i1040" type="#_x0000_t75" style="width:17.25pt;height:20.25pt" o:ole="">
            <v:imagedata r:id="rId41" o:title=""/>
          </v:shape>
          <o:OLEObject Type="Embed" ProgID="Equation.3" ShapeID="_x0000_i1040" DrawAspect="Content" ObjectID="_1641628773" r:id="rId42"/>
        </w:object>
      </w:r>
      <w:r>
        <w:t xml:space="preserve">статистичного </w:t>
      </w:r>
      <w:r w:rsidR="004B1CC9" w:rsidRPr="00CC1F4E">
        <w:t xml:space="preserve">критерію за формулою </w:t>
      </w:r>
      <w:r w:rsidR="00590A66">
        <w:t>(Медведєв, Пащенко, 2008)</w:t>
      </w:r>
      <w:r w:rsidR="004B1CC9" w:rsidRPr="00CC1F4E">
        <w:t>:</w:t>
      </w:r>
    </w:p>
    <w:p w:rsidR="004B1CC9" w:rsidRPr="00CC1F4E" w:rsidRDefault="00AC0661" w:rsidP="006B37F8">
      <w:pPr>
        <w:autoSpaceDE w:val="0"/>
        <w:autoSpaceDN w:val="0"/>
        <w:adjustRightInd w:val="0"/>
        <w:spacing w:line="360" w:lineRule="auto"/>
        <w:jc w:val="center"/>
      </w:pPr>
      <w:r w:rsidRPr="00CC1F4E">
        <w:rPr>
          <w:position w:val="-30"/>
        </w:rPr>
        <w:object w:dxaOrig="2780" w:dyaOrig="1080">
          <v:shape id="_x0000_i1041" type="#_x0000_t75" style="width:138.7pt;height:53.25pt" o:ole="">
            <v:imagedata r:id="rId43" o:title=""/>
          </v:shape>
          <o:OLEObject Type="Embed" ProgID="Equation.3" ShapeID="_x0000_i1041" DrawAspect="Content" ObjectID="_1641628774" r:id="rId44"/>
        </w:object>
      </w:r>
      <w:r w:rsidR="004B1CC9" w:rsidRPr="00CC1F4E">
        <w:t>,</w:t>
      </w:r>
    </w:p>
    <w:p w:rsidR="004B1CC9" w:rsidRPr="00CC1F4E" w:rsidRDefault="004B1CC9" w:rsidP="00CC1F4E">
      <w:pPr>
        <w:autoSpaceDE w:val="0"/>
        <w:autoSpaceDN w:val="0"/>
        <w:adjustRightInd w:val="0"/>
        <w:spacing w:line="360" w:lineRule="auto"/>
        <w:jc w:val="both"/>
      </w:pPr>
      <w:r w:rsidRPr="00CC1F4E">
        <w:t xml:space="preserve">де </w:t>
      </w:r>
      <w:r w:rsidRPr="00CC1F4E">
        <w:rPr>
          <w:i/>
          <w:iCs/>
        </w:rPr>
        <w:t xml:space="preserve">N </w:t>
      </w:r>
      <w:r w:rsidRPr="00CC1F4E">
        <w:t xml:space="preserve">– </w:t>
      </w:r>
      <w:r w:rsidR="00AC0661">
        <w:t>у</w:t>
      </w:r>
      <w:r w:rsidRPr="00CC1F4E">
        <w:t>загальн</w:t>
      </w:r>
      <w:r w:rsidR="00AC0661">
        <w:t>ена</w:t>
      </w:r>
      <w:r w:rsidRPr="00CC1F4E">
        <w:t xml:space="preserve"> кількість студентів </w:t>
      </w:r>
      <w:r w:rsidR="00AC0661">
        <w:t xml:space="preserve">в </w:t>
      </w:r>
      <w:r w:rsidRPr="00CC1F4E">
        <w:t>експериментальн</w:t>
      </w:r>
      <w:r w:rsidR="00AC0661">
        <w:t>ій</w:t>
      </w:r>
      <w:r w:rsidRPr="00CC1F4E">
        <w:t xml:space="preserve"> груп</w:t>
      </w:r>
      <w:r w:rsidR="00AC0661">
        <w:t>і</w:t>
      </w:r>
      <w:r w:rsidRPr="00CC1F4E">
        <w:t xml:space="preserve">, </w:t>
      </w:r>
    </w:p>
    <w:p w:rsidR="004B1CC9" w:rsidRPr="00CC1F4E" w:rsidRDefault="004B1CC9" w:rsidP="00CC1F4E">
      <w:pPr>
        <w:autoSpaceDE w:val="0"/>
        <w:autoSpaceDN w:val="0"/>
        <w:adjustRightInd w:val="0"/>
        <w:spacing w:line="360" w:lineRule="auto"/>
        <w:jc w:val="both"/>
      </w:pPr>
      <w:r w:rsidRPr="00CC1F4E">
        <w:rPr>
          <w:i/>
          <w:iCs/>
        </w:rPr>
        <w:t xml:space="preserve">M </w:t>
      </w:r>
      <w:r w:rsidRPr="00CC1F4E">
        <w:rPr>
          <w:iCs/>
        </w:rPr>
        <w:t>–</w:t>
      </w:r>
      <w:r w:rsidRPr="00CC1F4E">
        <w:t xml:space="preserve"> </w:t>
      </w:r>
      <w:r w:rsidR="00AC0661">
        <w:t>у</w:t>
      </w:r>
      <w:r w:rsidRPr="00CC1F4E">
        <w:t>загальн</w:t>
      </w:r>
      <w:r w:rsidR="00AC0661">
        <w:t>ена</w:t>
      </w:r>
      <w:r w:rsidRPr="00CC1F4E">
        <w:t xml:space="preserve"> кількість студентів у контрольн</w:t>
      </w:r>
      <w:r w:rsidR="00AC0661">
        <w:t>ій</w:t>
      </w:r>
      <w:r w:rsidRPr="00CC1F4E">
        <w:t xml:space="preserve"> груп</w:t>
      </w:r>
      <w:r w:rsidR="00AC0661">
        <w:t>і</w:t>
      </w:r>
      <w:r w:rsidRPr="00CC1F4E">
        <w:t>,</w:t>
      </w:r>
    </w:p>
    <w:p w:rsidR="004B1CC9" w:rsidRPr="00CC1F4E" w:rsidRDefault="004B1CC9" w:rsidP="00CC1F4E">
      <w:pPr>
        <w:autoSpaceDE w:val="0"/>
        <w:autoSpaceDN w:val="0"/>
        <w:adjustRightInd w:val="0"/>
        <w:spacing w:line="360" w:lineRule="auto"/>
        <w:jc w:val="both"/>
      </w:pPr>
      <w:r w:rsidRPr="00CC1F4E">
        <w:rPr>
          <w:i/>
          <w:iCs/>
        </w:rPr>
        <w:t>n</w:t>
      </w:r>
      <w:r w:rsidRPr="00CC1F4E">
        <w:rPr>
          <w:i/>
          <w:iCs/>
          <w:vertAlign w:val="subscript"/>
        </w:rPr>
        <w:t>i</w:t>
      </w:r>
      <w:r w:rsidRPr="00CC1F4E">
        <w:rPr>
          <w:i/>
          <w:iCs/>
        </w:rPr>
        <w:t xml:space="preserve"> </w:t>
      </w:r>
      <w:r w:rsidRPr="00CC1F4E">
        <w:t xml:space="preserve">– кількість студентів </w:t>
      </w:r>
      <w:r w:rsidR="00BF08A7">
        <w:t>ЕГ</w:t>
      </w:r>
      <w:r w:rsidRPr="00CC1F4E">
        <w:t xml:space="preserve"> </w:t>
      </w:r>
      <w:r w:rsidR="00BF08A7">
        <w:t xml:space="preserve">за визначеним рівнем </w:t>
      </w:r>
      <w:r w:rsidRPr="00CC1F4E">
        <w:t>градації;</w:t>
      </w:r>
    </w:p>
    <w:p w:rsidR="004B1CC9" w:rsidRPr="00CC1F4E" w:rsidRDefault="004B1CC9" w:rsidP="00CC1F4E">
      <w:pPr>
        <w:autoSpaceDE w:val="0"/>
        <w:autoSpaceDN w:val="0"/>
        <w:adjustRightInd w:val="0"/>
        <w:spacing w:line="360" w:lineRule="auto"/>
        <w:jc w:val="both"/>
      </w:pPr>
      <w:r w:rsidRPr="00CC1F4E">
        <w:rPr>
          <w:i/>
          <w:iCs/>
        </w:rPr>
        <w:t>m</w:t>
      </w:r>
      <w:r w:rsidRPr="00CC1F4E">
        <w:rPr>
          <w:i/>
          <w:iCs/>
          <w:vertAlign w:val="subscript"/>
        </w:rPr>
        <w:t xml:space="preserve">i </w:t>
      </w:r>
      <w:r w:rsidRPr="00CC1F4E">
        <w:rPr>
          <w:iCs/>
        </w:rPr>
        <w:t xml:space="preserve">– </w:t>
      </w:r>
      <w:r w:rsidRPr="00CC1F4E">
        <w:t xml:space="preserve">кількість студентів </w:t>
      </w:r>
      <w:r w:rsidR="00BF08A7">
        <w:t>КГ за визначеним</w:t>
      </w:r>
      <w:r w:rsidRPr="00CC1F4E">
        <w:t xml:space="preserve"> рівнем градації;</w:t>
      </w:r>
    </w:p>
    <w:p w:rsidR="004B1CC9" w:rsidRPr="00CC1F4E" w:rsidRDefault="004B1CC9" w:rsidP="00CC1F4E">
      <w:pPr>
        <w:autoSpaceDE w:val="0"/>
        <w:autoSpaceDN w:val="0"/>
        <w:adjustRightInd w:val="0"/>
        <w:spacing w:line="360" w:lineRule="auto"/>
        <w:jc w:val="both"/>
      </w:pPr>
      <w:r w:rsidRPr="00CC1F4E">
        <w:rPr>
          <w:i/>
          <w:iCs/>
        </w:rPr>
        <w:t xml:space="preserve">L </w:t>
      </w:r>
      <w:r w:rsidRPr="00CC1F4E">
        <w:t>– кількість рівнів градації.</w:t>
      </w:r>
    </w:p>
    <w:p w:rsidR="004B1CC9" w:rsidRPr="00CC1F4E" w:rsidRDefault="00BF08A7" w:rsidP="00CC1F4E">
      <w:pPr>
        <w:autoSpaceDE w:val="0"/>
        <w:autoSpaceDN w:val="0"/>
        <w:adjustRightInd w:val="0"/>
        <w:spacing w:line="360" w:lineRule="auto"/>
        <w:jc w:val="both"/>
      </w:pPr>
      <w:r>
        <w:lastRenderedPageBreak/>
        <w:t xml:space="preserve">Алгоритм порівняння </w:t>
      </w:r>
      <w:r w:rsidR="004B1CC9" w:rsidRPr="00CC1F4E">
        <w:t xml:space="preserve">критичного та емпіричного значень критерію </w:t>
      </w:r>
      <w:r w:rsidR="004B1CC9" w:rsidRPr="00CC1F4E">
        <w:rPr>
          <w:position w:val="-14"/>
        </w:rPr>
        <w:object w:dxaOrig="340" w:dyaOrig="400">
          <v:shape id="_x0000_i1042" type="#_x0000_t75" style="width:17.25pt;height:20.25pt" o:ole="">
            <v:imagedata r:id="rId41" o:title=""/>
          </v:shape>
          <o:OLEObject Type="Embed" ProgID="Equation.3" ShapeID="_x0000_i1042" DrawAspect="Content" ObjectID="_1641628775" r:id="rId45"/>
        </w:object>
      </w:r>
      <w:r w:rsidR="004B1CC9" w:rsidRPr="00CC1F4E">
        <w:t xml:space="preserve"> </w:t>
      </w:r>
      <w:r w:rsidR="004963FF">
        <w:t>такий</w:t>
      </w:r>
      <w:r>
        <w:t>:</w:t>
      </w:r>
    </w:p>
    <w:p w:rsidR="00BF08A7" w:rsidRPr="00BF08A7" w:rsidRDefault="00BF08A7" w:rsidP="00562592">
      <w:pPr>
        <w:pStyle w:val="a5"/>
        <w:numPr>
          <w:ilvl w:val="0"/>
          <w:numId w:val="19"/>
        </w:numPr>
        <w:overflowPunct/>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одержане в результаті дослідження </w:t>
      </w:r>
      <w:r w:rsidR="004B1CC9" w:rsidRPr="00CC1F4E">
        <w:rPr>
          <w:rFonts w:ascii="Times New Roman" w:hAnsi="Times New Roman"/>
          <w:sz w:val="28"/>
          <w:szCs w:val="28"/>
        </w:rPr>
        <w:t xml:space="preserve">емпіричне значення критерію </w:t>
      </w:r>
      <w:r w:rsidR="004B1CC9" w:rsidRPr="00CC1F4E">
        <w:rPr>
          <w:rFonts w:ascii="Times New Roman" w:hAnsi="Times New Roman"/>
          <w:position w:val="-12"/>
          <w:sz w:val="28"/>
          <w:szCs w:val="28"/>
        </w:rPr>
        <w:object w:dxaOrig="460" w:dyaOrig="380">
          <v:shape id="_x0000_i1043" type="#_x0000_t75" style="width:23.25pt;height:18.75pt" o:ole="">
            <v:imagedata r:id="rId46" o:title=""/>
          </v:shape>
          <o:OLEObject Type="Embed" ProgID="Equation.3" ShapeID="_x0000_i1043" DrawAspect="Content" ObjectID="_1641628776" r:id="rId47"/>
        </w:object>
      </w:r>
      <w:r w:rsidR="004B1CC9" w:rsidRPr="00CC1F4E">
        <w:rPr>
          <w:rFonts w:ascii="Times New Roman" w:hAnsi="Times New Roman"/>
          <w:sz w:val="28"/>
          <w:szCs w:val="28"/>
        </w:rPr>
        <w:t xml:space="preserve"> </w:t>
      </w:r>
      <w:r>
        <w:rPr>
          <w:rFonts w:ascii="Times New Roman" w:hAnsi="Times New Roman"/>
          <w:sz w:val="28"/>
          <w:szCs w:val="28"/>
        </w:rPr>
        <w:t xml:space="preserve">порівнюємо із критичним значенням </w:t>
      </w:r>
      <w:r w:rsidRPr="00CC1F4E">
        <w:rPr>
          <w:rFonts w:ascii="Times New Roman" w:hAnsi="Times New Roman"/>
          <w:position w:val="-14"/>
          <w:sz w:val="28"/>
          <w:szCs w:val="28"/>
        </w:rPr>
        <w:object w:dxaOrig="380" w:dyaOrig="400">
          <v:shape id="_x0000_i1044" type="#_x0000_t75" style="width:18.75pt;height:20.25pt" o:ole="">
            <v:imagedata r:id="rId48" o:title=""/>
          </v:shape>
          <o:OLEObject Type="Embed" ProgID="Equation.3" ShapeID="_x0000_i1044" DrawAspect="Content" ObjectID="_1641628777" r:id="rId49"/>
        </w:object>
      </w:r>
      <w:r>
        <w:rPr>
          <w:rFonts w:ascii="Times New Roman" w:hAnsi="Times New Roman"/>
          <w:position w:val="-14"/>
          <w:sz w:val="28"/>
          <w:szCs w:val="28"/>
          <w:lang w:val="ru-RU"/>
        </w:rPr>
        <w:t xml:space="preserve"> </w:t>
      </w:r>
      <w:r>
        <w:rPr>
          <w:rFonts w:ascii="Times New Roman" w:hAnsi="Times New Roman"/>
          <w:sz w:val="28"/>
          <w:szCs w:val="28"/>
          <w:lang w:val="ru-RU"/>
        </w:rPr>
        <w:t>;</w:t>
      </w:r>
    </w:p>
    <w:p w:rsidR="004B1CC9" w:rsidRPr="00BF08A7" w:rsidRDefault="00BF08A7" w:rsidP="00562592">
      <w:pPr>
        <w:pStyle w:val="a5"/>
        <w:numPr>
          <w:ilvl w:val="0"/>
          <w:numId w:val="19"/>
        </w:numPr>
        <w:overflowPunct/>
        <w:spacing w:line="360" w:lineRule="auto"/>
        <w:ind w:left="0" w:firstLine="709"/>
        <w:jc w:val="both"/>
        <w:textAlignment w:val="auto"/>
        <w:rPr>
          <w:rFonts w:ascii="Times New Roman" w:hAnsi="Times New Roman"/>
          <w:sz w:val="28"/>
          <w:szCs w:val="28"/>
        </w:rPr>
      </w:pPr>
      <w:r w:rsidRPr="004963FF">
        <w:rPr>
          <w:rFonts w:ascii="Times New Roman" w:hAnsi="Times New Roman"/>
          <w:sz w:val="28"/>
          <w:szCs w:val="28"/>
        </w:rPr>
        <w:t xml:space="preserve">якщо </w:t>
      </w:r>
      <w:r w:rsidRPr="00CC1F4E">
        <w:rPr>
          <w:rFonts w:ascii="Times New Roman" w:hAnsi="Times New Roman"/>
          <w:position w:val="-12"/>
          <w:sz w:val="28"/>
          <w:szCs w:val="28"/>
        </w:rPr>
        <w:object w:dxaOrig="680" w:dyaOrig="380">
          <v:shape id="_x0000_i1045" type="#_x0000_t75" style="width:33.75pt;height:18.75pt" o:ole="">
            <v:imagedata r:id="rId50" o:title=""/>
          </v:shape>
          <o:OLEObject Type="Embed" ProgID="Equation.3" ShapeID="_x0000_i1045" DrawAspect="Content" ObjectID="_1641628778" r:id="rId51"/>
        </w:object>
      </w:r>
      <w:r w:rsidRPr="004963FF">
        <w:rPr>
          <w:rFonts w:ascii="Times New Roman" w:hAnsi="Times New Roman"/>
          <w:position w:val="-12"/>
          <w:sz w:val="28"/>
          <w:szCs w:val="28"/>
        </w:rPr>
        <w:t xml:space="preserve"> </w:t>
      </w:r>
      <w:r w:rsidRPr="00CC1F4E">
        <w:rPr>
          <w:rFonts w:ascii="Times New Roman" w:hAnsi="Times New Roman"/>
          <w:position w:val="-14"/>
          <w:sz w:val="28"/>
          <w:szCs w:val="28"/>
        </w:rPr>
        <w:object w:dxaOrig="380" w:dyaOrig="400">
          <v:shape id="_x0000_i1046" type="#_x0000_t75" style="width:18.75pt;height:20.25pt" o:ole="">
            <v:imagedata r:id="rId48" o:title=""/>
          </v:shape>
          <o:OLEObject Type="Embed" ProgID="Equation.3" ShapeID="_x0000_i1046" DrawAspect="Content" ObjectID="_1641628779" r:id="rId52"/>
        </w:object>
      </w:r>
      <w:r w:rsidRPr="004963FF">
        <w:rPr>
          <w:rFonts w:ascii="Times New Roman" w:hAnsi="Times New Roman"/>
          <w:position w:val="-14"/>
          <w:sz w:val="28"/>
          <w:szCs w:val="28"/>
        </w:rPr>
        <w:t xml:space="preserve"> </w:t>
      </w:r>
      <w:r w:rsidRPr="004963FF">
        <w:rPr>
          <w:rFonts w:ascii="Times New Roman" w:hAnsi="Times New Roman"/>
          <w:sz w:val="28"/>
          <w:szCs w:val="28"/>
        </w:rPr>
        <w:t xml:space="preserve">(емпіричне значення </w:t>
      </w:r>
      <w:r w:rsidR="004B1CC9" w:rsidRPr="00BF08A7">
        <w:rPr>
          <w:rFonts w:ascii="Times New Roman" w:hAnsi="Times New Roman"/>
          <w:sz w:val="28"/>
          <w:szCs w:val="28"/>
        </w:rPr>
        <w:t>менше або дорівнює критичному</w:t>
      </w:r>
      <w:r w:rsidRPr="004963FF">
        <w:rPr>
          <w:rFonts w:ascii="Times New Roman" w:hAnsi="Times New Roman"/>
          <w:sz w:val="28"/>
          <w:szCs w:val="28"/>
        </w:rPr>
        <w:t>)</w:t>
      </w:r>
      <w:r w:rsidR="004B1CC9" w:rsidRPr="00BF08A7">
        <w:rPr>
          <w:rFonts w:ascii="Times New Roman" w:hAnsi="Times New Roman"/>
          <w:sz w:val="28"/>
          <w:szCs w:val="28"/>
        </w:rPr>
        <w:t>, то приймається нульова гіпотеза</w:t>
      </w:r>
      <w:r w:rsidR="004963FF">
        <w:rPr>
          <w:rFonts w:ascii="Times New Roman" w:hAnsi="Times New Roman"/>
          <w:sz w:val="28"/>
          <w:szCs w:val="28"/>
        </w:rPr>
        <w:t>; ц</w:t>
      </w:r>
      <w:r w:rsidR="004B1CC9" w:rsidRPr="00BF08A7">
        <w:rPr>
          <w:rFonts w:ascii="Times New Roman" w:hAnsi="Times New Roman"/>
          <w:sz w:val="28"/>
          <w:szCs w:val="28"/>
        </w:rPr>
        <w:t xml:space="preserve">е означає, що </w:t>
      </w:r>
      <w:r w:rsidR="004963FF">
        <w:rPr>
          <w:rFonts w:ascii="Times New Roman" w:hAnsi="Times New Roman"/>
          <w:sz w:val="28"/>
          <w:szCs w:val="28"/>
        </w:rPr>
        <w:t>досліджува</w:t>
      </w:r>
      <w:r w:rsidRPr="00BF08A7">
        <w:rPr>
          <w:rFonts w:ascii="Times New Roman" w:hAnsi="Times New Roman"/>
          <w:sz w:val="28"/>
          <w:szCs w:val="28"/>
        </w:rPr>
        <w:t xml:space="preserve">ні характеристики чи ознаки із </w:t>
      </w:r>
      <w:r w:rsidR="004B1CC9" w:rsidRPr="00BF08A7">
        <w:rPr>
          <w:rFonts w:ascii="Times New Roman" w:hAnsi="Times New Roman"/>
          <w:sz w:val="28"/>
          <w:szCs w:val="28"/>
        </w:rPr>
        <w:t>вірогідністю 95</w:t>
      </w:r>
      <w:r w:rsidR="00C117C1" w:rsidRPr="00BF08A7">
        <w:rPr>
          <w:rFonts w:ascii="Times New Roman" w:hAnsi="Times New Roman"/>
          <w:sz w:val="28"/>
          <w:szCs w:val="28"/>
        </w:rPr>
        <w:t> %</w:t>
      </w:r>
      <w:r w:rsidR="004B1CC9" w:rsidRPr="00BF08A7">
        <w:rPr>
          <w:rFonts w:ascii="Times New Roman" w:hAnsi="Times New Roman"/>
          <w:sz w:val="28"/>
          <w:szCs w:val="28"/>
        </w:rPr>
        <w:t xml:space="preserve"> </w:t>
      </w:r>
      <w:r>
        <w:rPr>
          <w:rFonts w:ascii="Times New Roman" w:hAnsi="Times New Roman"/>
          <w:sz w:val="28"/>
          <w:szCs w:val="28"/>
        </w:rPr>
        <w:t xml:space="preserve">у </w:t>
      </w:r>
      <w:r w:rsidR="004B1CC9" w:rsidRPr="00BF08A7">
        <w:rPr>
          <w:rFonts w:ascii="Times New Roman" w:hAnsi="Times New Roman"/>
          <w:sz w:val="28"/>
          <w:szCs w:val="28"/>
        </w:rPr>
        <w:t>експериментальн</w:t>
      </w:r>
      <w:r>
        <w:rPr>
          <w:rFonts w:ascii="Times New Roman" w:hAnsi="Times New Roman"/>
          <w:sz w:val="28"/>
          <w:szCs w:val="28"/>
        </w:rPr>
        <w:t>ій</w:t>
      </w:r>
      <w:r w:rsidR="004B1CC9" w:rsidRPr="00BF08A7">
        <w:rPr>
          <w:rFonts w:ascii="Times New Roman" w:hAnsi="Times New Roman"/>
          <w:sz w:val="28"/>
          <w:szCs w:val="28"/>
        </w:rPr>
        <w:t xml:space="preserve"> і контрольн</w:t>
      </w:r>
      <w:r>
        <w:rPr>
          <w:rFonts w:ascii="Times New Roman" w:hAnsi="Times New Roman"/>
          <w:sz w:val="28"/>
          <w:szCs w:val="28"/>
        </w:rPr>
        <w:t>ій</w:t>
      </w:r>
      <w:r w:rsidR="004B1CC9" w:rsidRPr="00BF08A7">
        <w:rPr>
          <w:rFonts w:ascii="Times New Roman" w:hAnsi="Times New Roman"/>
          <w:sz w:val="28"/>
          <w:szCs w:val="28"/>
        </w:rPr>
        <w:t xml:space="preserve"> груп</w:t>
      </w:r>
      <w:r>
        <w:rPr>
          <w:rFonts w:ascii="Times New Roman" w:hAnsi="Times New Roman"/>
          <w:sz w:val="28"/>
          <w:szCs w:val="28"/>
        </w:rPr>
        <w:t>ах</w:t>
      </w:r>
      <w:r w:rsidR="004B1CC9" w:rsidRPr="00BF08A7">
        <w:rPr>
          <w:rFonts w:ascii="Times New Roman" w:hAnsi="Times New Roman"/>
          <w:sz w:val="28"/>
          <w:szCs w:val="28"/>
        </w:rPr>
        <w:t xml:space="preserve"> </w:t>
      </w:r>
      <w:r w:rsidR="004963FF">
        <w:rPr>
          <w:rFonts w:ascii="Times New Roman" w:hAnsi="Times New Roman"/>
          <w:sz w:val="28"/>
          <w:szCs w:val="28"/>
        </w:rPr>
        <w:t>збігаються</w:t>
      </w:r>
      <w:r w:rsidR="004B1CC9" w:rsidRPr="00BF08A7">
        <w:rPr>
          <w:rFonts w:ascii="Times New Roman" w:hAnsi="Times New Roman"/>
          <w:sz w:val="28"/>
          <w:szCs w:val="28"/>
        </w:rPr>
        <w:t>;</w:t>
      </w:r>
    </w:p>
    <w:p w:rsidR="004B1CC9" w:rsidRPr="00CC1F4E" w:rsidRDefault="004B1CC9" w:rsidP="00562592">
      <w:pPr>
        <w:pStyle w:val="a5"/>
        <w:numPr>
          <w:ilvl w:val="0"/>
          <w:numId w:val="19"/>
        </w:numPr>
        <w:overflowPunct/>
        <w:spacing w:line="360" w:lineRule="auto"/>
        <w:ind w:left="0" w:firstLine="709"/>
        <w:jc w:val="both"/>
        <w:textAlignment w:val="auto"/>
        <w:rPr>
          <w:rFonts w:ascii="Times New Roman" w:hAnsi="Times New Roman"/>
          <w:sz w:val="28"/>
          <w:szCs w:val="28"/>
        </w:rPr>
      </w:pPr>
      <w:r w:rsidRPr="00CC1F4E">
        <w:rPr>
          <w:rFonts w:ascii="Times New Roman" w:hAnsi="Times New Roman"/>
          <w:sz w:val="28"/>
          <w:szCs w:val="28"/>
        </w:rPr>
        <w:t xml:space="preserve">якщо </w:t>
      </w:r>
      <w:r w:rsidR="00BF08A7" w:rsidRPr="00CC1F4E">
        <w:rPr>
          <w:rFonts w:ascii="Times New Roman" w:hAnsi="Times New Roman"/>
          <w:position w:val="-12"/>
          <w:sz w:val="28"/>
          <w:szCs w:val="28"/>
        </w:rPr>
        <w:object w:dxaOrig="680" w:dyaOrig="380">
          <v:shape id="_x0000_i1047" type="#_x0000_t75" style="width:33.75pt;height:18.75pt" o:ole="">
            <v:imagedata r:id="rId53" o:title=""/>
          </v:shape>
          <o:OLEObject Type="Embed" ProgID="Equation.3" ShapeID="_x0000_i1047" DrawAspect="Content" ObjectID="_1641628780" r:id="rId54"/>
        </w:object>
      </w:r>
      <w:r w:rsidR="00BF08A7" w:rsidRPr="004963FF">
        <w:rPr>
          <w:rFonts w:ascii="Times New Roman" w:hAnsi="Times New Roman"/>
          <w:position w:val="-12"/>
          <w:sz w:val="28"/>
          <w:szCs w:val="28"/>
        </w:rPr>
        <w:t xml:space="preserve"> </w:t>
      </w:r>
      <w:r w:rsidR="00BF08A7" w:rsidRPr="00CC1F4E">
        <w:rPr>
          <w:rFonts w:ascii="Times New Roman" w:hAnsi="Times New Roman"/>
          <w:position w:val="-14"/>
          <w:sz w:val="28"/>
          <w:szCs w:val="28"/>
        </w:rPr>
        <w:object w:dxaOrig="380" w:dyaOrig="400">
          <v:shape id="_x0000_i1048" type="#_x0000_t75" style="width:18.75pt;height:20.25pt" o:ole="">
            <v:imagedata r:id="rId48" o:title=""/>
          </v:shape>
          <o:OLEObject Type="Embed" ProgID="Equation.3" ShapeID="_x0000_i1048" DrawAspect="Content" ObjectID="_1641628781" r:id="rId55"/>
        </w:object>
      </w:r>
      <w:r w:rsidR="00BF08A7" w:rsidRPr="004963FF">
        <w:rPr>
          <w:rFonts w:ascii="Times New Roman" w:hAnsi="Times New Roman"/>
          <w:position w:val="-14"/>
          <w:sz w:val="28"/>
          <w:szCs w:val="28"/>
        </w:rPr>
        <w:t xml:space="preserve"> </w:t>
      </w:r>
      <w:r w:rsidR="00BF08A7" w:rsidRPr="004963FF">
        <w:rPr>
          <w:rFonts w:ascii="Times New Roman" w:hAnsi="Times New Roman"/>
          <w:sz w:val="28"/>
          <w:szCs w:val="28"/>
        </w:rPr>
        <w:t>(еміпіричне значення більше критичного)</w:t>
      </w:r>
      <w:r w:rsidRPr="00CC1F4E">
        <w:rPr>
          <w:rFonts w:ascii="Times New Roman" w:hAnsi="Times New Roman"/>
          <w:sz w:val="28"/>
          <w:szCs w:val="28"/>
        </w:rPr>
        <w:t>, то нульова гіпотеза відкидається та приймається альтернативна гіпотеза</w:t>
      </w:r>
      <w:r w:rsidR="004963FF">
        <w:rPr>
          <w:rFonts w:ascii="Times New Roman" w:hAnsi="Times New Roman"/>
          <w:sz w:val="28"/>
          <w:szCs w:val="28"/>
        </w:rPr>
        <w:t>; ц</w:t>
      </w:r>
      <w:r w:rsidRPr="00CC1F4E">
        <w:rPr>
          <w:rFonts w:ascii="Times New Roman" w:hAnsi="Times New Roman"/>
          <w:sz w:val="28"/>
          <w:szCs w:val="28"/>
        </w:rPr>
        <w:t xml:space="preserve">е означає, що </w:t>
      </w:r>
      <w:r w:rsidR="004963FF">
        <w:rPr>
          <w:rFonts w:ascii="Times New Roman" w:hAnsi="Times New Roman"/>
          <w:sz w:val="28"/>
          <w:szCs w:val="28"/>
        </w:rPr>
        <w:t>досліджува</w:t>
      </w:r>
      <w:r w:rsidR="006D1D89" w:rsidRPr="00BF08A7">
        <w:rPr>
          <w:rFonts w:ascii="Times New Roman" w:hAnsi="Times New Roman"/>
          <w:sz w:val="28"/>
          <w:szCs w:val="28"/>
        </w:rPr>
        <w:t xml:space="preserve">ні характеристики чи ознаки із вірогідністю 95 % </w:t>
      </w:r>
      <w:r w:rsidR="006D1D89">
        <w:rPr>
          <w:rFonts w:ascii="Times New Roman" w:hAnsi="Times New Roman"/>
          <w:sz w:val="28"/>
          <w:szCs w:val="28"/>
        </w:rPr>
        <w:t xml:space="preserve">у </w:t>
      </w:r>
      <w:r w:rsidR="006D1D89" w:rsidRPr="00BF08A7">
        <w:rPr>
          <w:rFonts w:ascii="Times New Roman" w:hAnsi="Times New Roman"/>
          <w:sz w:val="28"/>
          <w:szCs w:val="28"/>
        </w:rPr>
        <w:t>експериментальн</w:t>
      </w:r>
      <w:r w:rsidR="006D1D89">
        <w:rPr>
          <w:rFonts w:ascii="Times New Roman" w:hAnsi="Times New Roman"/>
          <w:sz w:val="28"/>
          <w:szCs w:val="28"/>
        </w:rPr>
        <w:t>ій</w:t>
      </w:r>
      <w:r w:rsidR="006D1D89" w:rsidRPr="00BF08A7">
        <w:rPr>
          <w:rFonts w:ascii="Times New Roman" w:hAnsi="Times New Roman"/>
          <w:sz w:val="28"/>
          <w:szCs w:val="28"/>
        </w:rPr>
        <w:t xml:space="preserve"> і контрольн</w:t>
      </w:r>
      <w:r w:rsidR="006D1D89">
        <w:rPr>
          <w:rFonts w:ascii="Times New Roman" w:hAnsi="Times New Roman"/>
          <w:sz w:val="28"/>
          <w:szCs w:val="28"/>
        </w:rPr>
        <w:t>ій</w:t>
      </w:r>
      <w:r w:rsidR="006D1D89" w:rsidRPr="00BF08A7">
        <w:rPr>
          <w:rFonts w:ascii="Times New Roman" w:hAnsi="Times New Roman"/>
          <w:sz w:val="28"/>
          <w:szCs w:val="28"/>
        </w:rPr>
        <w:t xml:space="preserve"> груп</w:t>
      </w:r>
      <w:r w:rsidR="006D1D89">
        <w:rPr>
          <w:rFonts w:ascii="Times New Roman" w:hAnsi="Times New Roman"/>
          <w:sz w:val="28"/>
          <w:szCs w:val="28"/>
        </w:rPr>
        <w:t>ах</w:t>
      </w:r>
      <w:r w:rsidR="006D1D89" w:rsidRPr="00BF08A7">
        <w:rPr>
          <w:rFonts w:ascii="Times New Roman" w:hAnsi="Times New Roman"/>
          <w:sz w:val="28"/>
          <w:szCs w:val="28"/>
        </w:rPr>
        <w:t xml:space="preserve"> </w:t>
      </w:r>
      <w:r w:rsidR="004963FF">
        <w:rPr>
          <w:rFonts w:ascii="Times New Roman" w:hAnsi="Times New Roman"/>
          <w:sz w:val="28"/>
          <w:szCs w:val="28"/>
        </w:rPr>
        <w:t>відрізняються</w:t>
      </w:r>
      <w:r w:rsidRPr="00CC1F4E">
        <w:rPr>
          <w:rFonts w:ascii="Times New Roman" w:hAnsi="Times New Roman"/>
          <w:sz w:val="28"/>
          <w:szCs w:val="28"/>
        </w:rPr>
        <w:t>.</w:t>
      </w:r>
    </w:p>
    <w:p w:rsidR="004B1CC9" w:rsidRPr="00CC1F4E" w:rsidRDefault="00C27BA0" w:rsidP="00CC1F4E">
      <w:pPr>
        <w:pStyle w:val="a5"/>
        <w:spacing w:line="360" w:lineRule="auto"/>
        <w:ind w:left="0" w:firstLine="708"/>
        <w:jc w:val="both"/>
        <w:rPr>
          <w:rFonts w:ascii="Times New Roman" w:hAnsi="Times New Roman"/>
          <w:sz w:val="28"/>
          <w:szCs w:val="28"/>
        </w:rPr>
      </w:pPr>
      <w:r>
        <w:rPr>
          <w:rFonts w:ascii="Times New Roman" w:hAnsi="Times New Roman"/>
          <w:sz w:val="28"/>
          <w:szCs w:val="28"/>
        </w:rPr>
        <w:t>У нашому дослідженні в</w:t>
      </w:r>
      <w:r w:rsidR="004B1CC9" w:rsidRPr="00CC1F4E">
        <w:rPr>
          <w:rFonts w:ascii="Times New Roman" w:hAnsi="Times New Roman"/>
          <w:sz w:val="28"/>
          <w:szCs w:val="28"/>
        </w:rPr>
        <w:t xml:space="preserve">изначення рівня </w:t>
      </w:r>
      <w:r w:rsidR="004B1CC9" w:rsidRPr="00F55193">
        <w:rPr>
          <w:rFonts w:ascii="Times New Roman" w:hAnsi="Times New Roman"/>
          <w:sz w:val="28"/>
          <w:szCs w:val="28"/>
        </w:rPr>
        <w:t xml:space="preserve">сформованості </w:t>
      </w:r>
      <w:r w:rsidR="00F55193" w:rsidRPr="00F55193">
        <w:rPr>
          <w:rFonts w:ascii="Times New Roman" w:hAnsi="Times New Roman"/>
          <w:sz w:val="28"/>
          <w:szCs w:val="28"/>
        </w:rPr>
        <w:t xml:space="preserve">готовності </w:t>
      </w:r>
      <w:r w:rsidR="004B1CC9" w:rsidRPr="00F55193">
        <w:rPr>
          <w:rFonts w:ascii="Times New Roman" w:hAnsi="Times New Roman"/>
          <w:sz w:val="28"/>
          <w:szCs w:val="28"/>
        </w:rPr>
        <w:t xml:space="preserve">майбутніх бакалаврів </w:t>
      </w:r>
      <w:r w:rsidR="004963FF">
        <w:rPr>
          <w:rFonts w:ascii="Times New Roman" w:hAnsi="Times New Roman"/>
          <w:sz w:val="28"/>
          <w:szCs w:val="28"/>
        </w:rPr>
        <w:t>і</w:t>
      </w:r>
      <w:r w:rsidR="004B1CC9" w:rsidRPr="00F55193">
        <w:rPr>
          <w:rFonts w:ascii="Times New Roman" w:hAnsi="Times New Roman"/>
          <w:sz w:val="28"/>
          <w:szCs w:val="28"/>
        </w:rPr>
        <w:t>з фінансів, б</w:t>
      </w:r>
      <w:r w:rsidR="004B1CC9" w:rsidRPr="00CC1F4E">
        <w:rPr>
          <w:rFonts w:ascii="Times New Roman" w:hAnsi="Times New Roman"/>
          <w:sz w:val="28"/>
          <w:szCs w:val="28"/>
        </w:rPr>
        <w:t xml:space="preserve">анківської справи та страхування </w:t>
      </w:r>
      <w:r w:rsidRPr="00F55193">
        <w:rPr>
          <w:rFonts w:ascii="Times New Roman" w:hAnsi="Times New Roman"/>
          <w:sz w:val="28"/>
          <w:szCs w:val="28"/>
        </w:rPr>
        <w:t xml:space="preserve">до професійної </w:t>
      </w:r>
      <w:r>
        <w:rPr>
          <w:rFonts w:ascii="Times New Roman" w:hAnsi="Times New Roman"/>
          <w:sz w:val="28"/>
          <w:szCs w:val="28"/>
        </w:rPr>
        <w:t xml:space="preserve">діяльності </w:t>
      </w:r>
      <w:r w:rsidR="004963FF">
        <w:rPr>
          <w:rFonts w:ascii="Times New Roman" w:hAnsi="Times New Roman"/>
          <w:sz w:val="28"/>
          <w:szCs w:val="28"/>
        </w:rPr>
        <w:t>з</w:t>
      </w:r>
      <w:r w:rsidR="004B1CC9" w:rsidRPr="00CC1F4E">
        <w:rPr>
          <w:rFonts w:ascii="Times New Roman" w:hAnsi="Times New Roman"/>
          <w:sz w:val="28"/>
          <w:szCs w:val="28"/>
        </w:rPr>
        <w:t>дійснювалося за трьома критеріями: ціннісно-мотиваційним, когнітивним та діяльнісно-результативним.</w:t>
      </w:r>
    </w:p>
    <w:p w:rsidR="004B1CC9" w:rsidRPr="00CC1F4E" w:rsidRDefault="004B1CC9" w:rsidP="00CC1F4E">
      <w:pPr>
        <w:autoSpaceDE w:val="0"/>
        <w:autoSpaceDN w:val="0"/>
        <w:adjustRightInd w:val="0"/>
        <w:spacing w:line="360" w:lineRule="auto"/>
        <w:jc w:val="both"/>
      </w:pPr>
      <w:r w:rsidRPr="00CC1F4E">
        <w:t xml:space="preserve">Сформованість </w:t>
      </w:r>
      <w:r w:rsidR="00F55193" w:rsidRPr="00F55193">
        <w:t xml:space="preserve">готовності до професійної діяльності </w:t>
      </w:r>
      <w:r w:rsidR="004963FF">
        <w:t>за ціннісно-мотиваційним</w:t>
      </w:r>
      <w:r w:rsidRPr="00CC1F4E">
        <w:t xml:space="preserve"> критерієм передбачає наявність у майбутніх бакалаврів з фінансів, банківської справи та страхування цілісної системи уявлень щодо майбутньої професії, наявність соціальних установок стосовно професійної діяльності, а також наявність мети, потреб навчальної діяльності для ефективного виконання у майбутньому функцій економіста.</w:t>
      </w:r>
    </w:p>
    <w:p w:rsidR="004B1CC9" w:rsidRPr="00CC1F4E" w:rsidRDefault="00C27BA0" w:rsidP="00CC1F4E">
      <w:pPr>
        <w:autoSpaceDE w:val="0"/>
        <w:autoSpaceDN w:val="0"/>
        <w:adjustRightInd w:val="0"/>
        <w:spacing w:line="360" w:lineRule="auto"/>
        <w:jc w:val="both"/>
      </w:pPr>
      <w:r>
        <w:t>В</w:t>
      </w:r>
      <w:r w:rsidR="004B1CC9" w:rsidRPr="00CC1F4E">
        <w:t xml:space="preserve">изначення рівня сформованості </w:t>
      </w:r>
      <w:r w:rsidR="00F55193" w:rsidRPr="00F55193">
        <w:t xml:space="preserve">готовності </w:t>
      </w:r>
      <w:r w:rsidR="004B1CC9" w:rsidRPr="00CC1F4E">
        <w:t>майбутніх ф</w:t>
      </w:r>
      <w:r>
        <w:t>ахівців фінансово-економічної сфери</w:t>
      </w:r>
      <w:r w:rsidR="004B1CC9" w:rsidRPr="00CC1F4E">
        <w:t xml:space="preserve"> </w:t>
      </w:r>
      <w:r w:rsidRPr="00F55193">
        <w:t xml:space="preserve">до професійної діяльності </w:t>
      </w:r>
      <w:r w:rsidR="004B1CC9" w:rsidRPr="00CC1F4E">
        <w:t xml:space="preserve">за ціннісно-мотиваційним критерієм </w:t>
      </w:r>
      <w:r>
        <w:t xml:space="preserve">відбувалося завдяки результатам, одержаним внаслідок </w:t>
      </w:r>
      <w:r w:rsidR="004B1CC9" w:rsidRPr="00CC1F4E">
        <w:t>анкетування студентів (</w:t>
      </w:r>
      <w:r>
        <w:t>Додаток</w:t>
      </w:r>
      <w:r w:rsidR="004B1CC9" w:rsidRPr="00CC1F4E">
        <w:t xml:space="preserve"> </w:t>
      </w:r>
      <w:r w:rsidR="002E6917">
        <w:t>И</w:t>
      </w:r>
      <w:r w:rsidR="004B1CC9" w:rsidRPr="00CC1F4E">
        <w:t>).</w:t>
      </w:r>
    </w:p>
    <w:p w:rsidR="004B1CC9" w:rsidRPr="00CC1F4E" w:rsidRDefault="004B1CC9" w:rsidP="00CC1F4E">
      <w:pPr>
        <w:pStyle w:val="Default"/>
        <w:spacing w:line="360" w:lineRule="auto"/>
        <w:ind w:firstLine="708"/>
        <w:jc w:val="both"/>
        <w:rPr>
          <w:sz w:val="28"/>
          <w:szCs w:val="28"/>
        </w:rPr>
      </w:pPr>
      <w:r w:rsidRPr="00CC1F4E">
        <w:rPr>
          <w:color w:val="auto"/>
          <w:sz w:val="28"/>
          <w:szCs w:val="28"/>
        </w:rPr>
        <w:t xml:space="preserve">Опрацювання результатів проходження опитувальника </w:t>
      </w:r>
      <w:r w:rsidR="005E26A8">
        <w:rPr>
          <w:color w:val="auto"/>
          <w:sz w:val="28"/>
          <w:szCs w:val="28"/>
        </w:rPr>
        <w:t>«</w:t>
      </w:r>
      <w:r w:rsidRPr="00CC1F4E">
        <w:rPr>
          <w:color w:val="auto"/>
          <w:sz w:val="28"/>
          <w:szCs w:val="28"/>
        </w:rPr>
        <w:t>Мотивація досягнення успіху</w:t>
      </w:r>
      <w:r w:rsidR="005E26A8">
        <w:rPr>
          <w:color w:val="auto"/>
          <w:sz w:val="28"/>
          <w:szCs w:val="28"/>
        </w:rPr>
        <w:t>»</w:t>
      </w:r>
      <w:r w:rsidRPr="00CC1F4E">
        <w:rPr>
          <w:color w:val="auto"/>
          <w:sz w:val="28"/>
          <w:szCs w:val="28"/>
        </w:rPr>
        <w:t xml:space="preserve"> Т. Елерса</w:t>
      </w:r>
      <w:r w:rsidRPr="00CC1F4E">
        <w:rPr>
          <w:sz w:val="28"/>
          <w:szCs w:val="28"/>
        </w:rPr>
        <w:t xml:space="preserve"> </w:t>
      </w:r>
      <w:r w:rsidR="00590A66">
        <w:rPr>
          <w:sz w:val="28"/>
          <w:szCs w:val="28"/>
        </w:rPr>
        <w:t>(Розанова, 1999)</w:t>
      </w:r>
      <w:r w:rsidRPr="00CC1F4E">
        <w:rPr>
          <w:sz w:val="28"/>
          <w:szCs w:val="28"/>
        </w:rPr>
        <w:t xml:space="preserve"> дає можливіст</w:t>
      </w:r>
      <w:r w:rsidR="004963FF">
        <w:rPr>
          <w:sz w:val="28"/>
          <w:szCs w:val="28"/>
        </w:rPr>
        <w:t>ь зробити висновок, що на почат</w:t>
      </w:r>
      <w:r w:rsidRPr="00CC1F4E">
        <w:rPr>
          <w:sz w:val="28"/>
          <w:szCs w:val="28"/>
        </w:rPr>
        <w:t>к</w:t>
      </w:r>
      <w:r w:rsidR="004963FF">
        <w:rPr>
          <w:sz w:val="28"/>
          <w:szCs w:val="28"/>
        </w:rPr>
        <w:t>у</w:t>
      </w:r>
      <w:r w:rsidRPr="00CC1F4E">
        <w:rPr>
          <w:sz w:val="28"/>
          <w:szCs w:val="28"/>
        </w:rPr>
        <w:t xml:space="preserve"> експерименту для переважної більшості респондентів характерний </w:t>
      </w:r>
      <w:r w:rsidRPr="00CC1F4E">
        <w:rPr>
          <w:sz w:val="28"/>
          <w:szCs w:val="28"/>
        </w:rPr>
        <w:lastRenderedPageBreak/>
        <w:t>середній рівень орієнтації на успіх в освітньому процесі. Такі результати свідчать про недостатн</w:t>
      </w:r>
      <w:r w:rsidR="008706A1">
        <w:rPr>
          <w:sz w:val="28"/>
          <w:szCs w:val="28"/>
        </w:rPr>
        <w:t>ю потребу у досягненн</w:t>
      </w:r>
      <w:r w:rsidRPr="00CC1F4E">
        <w:rPr>
          <w:sz w:val="28"/>
          <w:szCs w:val="28"/>
        </w:rPr>
        <w:t>і успіху в професійній діяльності у майбутніх фінансистів, що в подальшому не сприятиме їх особистісно-професійному зростанню.</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У той же час аналіз результатів опитування студентів після проведення експерименту із метою визначення мотивів навчальної діяльності свідчить, що серед майбутніх фінансистів переважають пізнавальні мотиви (52,7</w:t>
      </w:r>
      <w:r w:rsidR="00C117C1">
        <w:rPr>
          <w:color w:val="auto"/>
          <w:sz w:val="28"/>
          <w:szCs w:val="28"/>
        </w:rPr>
        <w:t> %</w:t>
      </w:r>
      <w:r w:rsidRPr="00CC1F4E">
        <w:rPr>
          <w:color w:val="auto"/>
          <w:sz w:val="28"/>
          <w:szCs w:val="28"/>
        </w:rPr>
        <w:t>), дещо менший відсоток складають професійні мотиви (48,6</w:t>
      </w:r>
      <w:r w:rsidR="00C117C1">
        <w:rPr>
          <w:color w:val="auto"/>
          <w:sz w:val="28"/>
          <w:szCs w:val="28"/>
        </w:rPr>
        <w:t> %</w:t>
      </w:r>
      <w:r w:rsidRPr="00CC1F4E">
        <w:rPr>
          <w:color w:val="auto"/>
          <w:sz w:val="28"/>
          <w:szCs w:val="28"/>
        </w:rPr>
        <w:t>), а соціальні мотиви – 36,1</w:t>
      </w:r>
      <w:r w:rsidR="00C117C1">
        <w:rPr>
          <w:color w:val="auto"/>
          <w:sz w:val="28"/>
          <w:szCs w:val="28"/>
        </w:rPr>
        <w:t> %</w:t>
      </w:r>
      <w:r w:rsidRPr="00CC1F4E">
        <w:rPr>
          <w:color w:val="auto"/>
          <w:sz w:val="28"/>
          <w:szCs w:val="28"/>
        </w:rPr>
        <w:t xml:space="preserve">. Це </w:t>
      </w:r>
      <w:r w:rsidR="004963FF">
        <w:rPr>
          <w:color w:val="auto"/>
          <w:sz w:val="28"/>
          <w:szCs w:val="28"/>
        </w:rPr>
        <w:t>вказує на</w:t>
      </w:r>
      <w:r w:rsidRPr="00CC1F4E">
        <w:rPr>
          <w:color w:val="auto"/>
          <w:sz w:val="28"/>
          <w:szCs w:val="28"/>
        </w:rPr>
        <w:t xml:space="preserve"> посилення мотивації майбутніх бакалаврів з фінансів, банківської справи та страхування до здійснення навчальної діяльності з метою поповнення професійних знань й одержання нового професійного та соціального досвіду.</w:t>
      </w:r>
    </w:p>
    <w:p w:rsidR="004B1CC9" w:rsidRPr="00CC1F4E" w:rsidRDefault="004B1CC9" w:rsidP="00CC1F4E">
      <w:pPr>
        <w:autoSpaceDE w:val="0"/>
        <w:autoSpaceDN w:val="0"/>
        <w:adjustRightInd w:val="0"/>
        <w:spacing w:line="360" w:lineRule="auto"/>
        <w:jc w:val="both"/>
      </w:pPr>
      <w:r w:rsidRPr="00CC1F4E">
        <w:t xml:space="preserve">Результати анкетування </w:t>
      </w:r>
      <w:r w:rsidR="009A5A70">
        <w:t xml:space="preserve">на початку та </w:t>
      </w:r>
      <w:r w:rsidR="004963FF">
        <w:t>в</w:t>
      </w:r>
      <w:r w:rsidR="009A5A70">
        <w:t xml:space="preserve"> кінці експерименту </w:t>
      </w:r>
      <w:r w:rsidRPr="00CC1F4E">
        <w:t>представлені в табл. 3.6.</w:t>
      </w:r>
    </w:p>
    <w:p w:rsidR="004B1CC9" w:rsidRPr="009876D0" w:rsidRDefault="004B1CC9" w:rsidP="009876D0">
      <w:pPr>
        <w:autoSpaceDE w:val="0"/>
        <w:autoSpaceDN w:val="0"/>
        <w:adjustRightInd w:val="0"/>
        <w:spacing w:line="360" w:lineRule="auto"/>
        <w:jc w:val="right"/>
        <w:rPr>
          <w:b/>
        </w:rPr>
      </w:pPr>
      <w:r w:rsidRPr="009876D0">
        <w:rPr>
          <w:b/>
        </w:rPr>
        <w:t>Таблиця 3.6</w:t>
      </w:r>
    </w:p>
    <w:p w:rsidR="004B1CC9" w:rsidRPr="00CC1F4E" w:rsidRDefault="009A5A70" w:rsidP="009876D0">
      <w:pPr>
        <w:autoSpaceDE w:val="0"/>
        <w:autoSpaceDN w:val="0"/>
        <w:adjustRightInd w:val="0"/>
        <w:spacing w:line="360" w:lineRule="auto"/>
        <w:ind w:firstLine="0"/>
        <w:jc w:val="center"/>
        <w:rPr>
          <w:b/>
        </w:rPr>
      </w:pPr>
      <w:r>
        <w:rPr>
          <w:rFonts w:eastAsia="Times New Roman,Bold"/>
          <w:b/>
          <w:bCs/>
        </w:rPr>
        <w:t>Д</w:t>
      </w:r>
      <w:r w:rsidR="004B1CC9" w:rsidRPr="00CC1F4E">
        <w:rPr>
          <w:rFonts w:eastAsia="Times New Roman,Bold"/>
          <w:b/>
          <w:bCs/>
        </w:rPr>
        <w:t xml:space="preserve">ані рівня сформованості </w:t>
      </w:r>
      <w:r w:rsidR="00F55193" w:rsidRPr="00F55193">
        <w:rPr>
          <w:b/>
        </w:rPr>
        <w:t xml:space="preserve">готовності до професійної діяльності </w:t>
      </w:r>
      <w:r w:rsidR="004B1CC9" w:rsidRPr="00CC1F4E">
        <w:rPr>
          <w:rFonts w:eastAsia="Times New Roman,Bold"/>
          <w:b/>
          <w:bCs/>
        </w:rPr>
        <w:t xml:space="preserve">майбутніх </w:t>
      </w:r>
      <w:r w:rsidR="004B1CC9" w:rsidRPr="00CC1F4E">
        <w:rPr>
          <w:b/>
        </w:rPr>
        <w:t>бакалаврів з фінансів, банківської справи та страхування за ціннісно-мотиваційним критерієм</w:t>
      </w:r>
      <w:r>
        <w:rPr>
          <w:b/>
        </w:rPr>
        <w:t xml:space="preserve"> </w:t>
      </w:r>
    </w:p>
    <w:tbl>
      <w:tblPr>
        <w:tblStyle w:val="af"/>
        <w:tblW w:w="0" w:type="auto"/>
        <w:tblLook w:val="04A0" w:firstRow="1" w:lastRow="0" w:firstColumn="1" w:lastColumn="0" w:noHBand="0" w:noVBand="1"/>
      </w:tblPr>
      <w:tblGrid>
        <w:gridCol w:w="1511"/>
        <w:gridCol w:w="1067"/>
        <w:gridCol w:w="1014"/>
        <w:gridCol w:w="1014"/>
        <w:gridCol w:w="1015"/>
        <w:gridCol w:w="1014"/>
        <w:gridCol w:w="1016"/>
        <w:gridCol w:w="1015"/>
        <w:gridCol w:w="1016"/>
      </w:tblGrid>
      <w:tr w:rsidR="004B1CC9" w:rsidRPr="00CC1F4E" w:rsidTr="00C117C1">
        <w:trPr>
          <w:trHeight w:val="655"/>
        </w:trPr>
        <w:tc>
          <w:tcPr>
            <w:tcW w:w="1511" w:type="dxa"/>
            <w:vMerge w:val="restart"/>
            <w:tcBorders>
              <w:tr2bl w:val="single" w:sz="4" w:space="0" w:color="000000" w:themeColor="text1"/>
            </w:tcBorders>
            <w:vAlign w:val="center"/>
          </w:tcPr>
          <w:p w:rsidR="004B1CC9" w:rsidRDefault="004B1CC9" w:rsidP="009876D0">
            <w:pPr>
              <w:autoSpaceDE w:val="0"/>
              <w:autoSpaceDN w:val="0"/>
              <w:adjustRightInd w:val="0"/>
              <w:spacing w:line="360" w:lineRule="auto"/>
              <w:ind w:firstLine="0"/>
              <w:jc w:val="both"/>
              <w:rPr>
                <w:b/>
                <w:sz w:val="28"/>
                <w:szCs w:val="28"/>
              </w:rPr>
            </w:pPr>
            <w:r w:rsidRPr="009876D0">
              <w:rPr>
                <w:b/>
                <w:sz w:val="28"/>
                <w:szCs w:val="28"/>
              </w:rPr>
              <w:t>Рівні</w:t>
            </w:r>
          </w:p>
          <w:p w:rsidR="00C117C1" w:rsidRPr="009876D0" w:rsidRDefault="00C117C1" w:rsidP="009876D0">
            <w:pPr>
              <w:autoSpaceDE w:val="0"/>
              <w:autoSpaceDN w:val="0"/>
              <w:adjustRightInd w:val="0"/>
              <w:spacing w:line="360" w:lineRule="auto"/>
              <w:ind w:firstLine="0"/>
              <w:jc w:val="both"/>
              <w:rPr>
                <w:b/>
                <w:sz w:val="28"/>
                <w:szCs w:val="28"/>
              </w:rPr>
            </w:pPr>
          </w:p>
          <w:p w:rsidR="004B1CC9" w:rsidRPr="009876D0" w:rsidRDefault="004B1CC9" w:rsidP="009876D0">
            <w:pPr>
              <w:autoSpaceDE w:val="0"/>
              <w:autoSpaceDN w:val="0"/>
              <w:adjustRightInd w:val="0"/>
              <w:spacing w:line="360" w:lineRule="auto"/>
              <w:ind w:firstLine="0"/>
              <w:jc w:val="right"/>
              <w:rPr>
                <w:b/>
                <w:sz w:val="28"/>
                <w:szCs w:val="28"/>
              </w:rPr>
            </w:pPr>
            <w:r w:rsidRPr="009876D0">
              <w:rPr>
                <w:b/>
                <w:sz w:val="28"/>
                <w:szCs w:val="28"/>
              </w:rPr>
              <w:t>Групи</w:t>
            </w:r>
          </w:p>
        </w:tc>
        <w:tc>
          <w:tcPr>
            <w:tcW w:w="4110" w:type="dxa"/>
            <w:gridSpan w:val="4"/>
            <w:vAlign w:val="center"/>
          </w:tcPr>
          <w:p w:rsidR="004B1CC9" w:rsidRPr="009876D0" w:rsidRDefault="000305E8" w:rsidP="000305E8">
            <w:pPr>
              <w:autoSpaceDE w:val="0"/>
              <w:autoSpaceDN w:val="0"/>
              <w:adjustRightInd w:val="0"/>
              <w:spacing w:line="360" w:lineRule="auto"/>
              <w:ind w:firstLine="0"/>
              <w:jc w:val="center"/>
              <w:rPr>
                <w:b/>
                <w:sz w:val="28"/>
                <w:szCs w:val="28"/>
              </w:rPr>
            </w:pPr>
            <w:r>
              <w:rPr>
                <w:b/>
                <w:sz w:val="28"/>
                <w:szCs w:val="28"/>
              </w:rPr>
              <w:t xml:space="preserve">Констатувальний етап експерименту </w:t>
            </w:r>
          </w:p>
        </w:tc>
        <w:tc>
          <w:tcPr>
            <w:tcW w:w="4061" w:type="dxa"/>
            <w:gridSpan w:val="4"/>
            <w:vAlign w:val="center"/>
          </w:tcPr>
          <w:p w:rsidR="004B1CC9" w:rsidRPr="009876D0" w:rsidRDefault="000305E8" w:rsidP="009A5A70">
            <w:pPr>
              <w:autoSpaceDE w:val="0"/>
              <w:autoSpaceDN w:val="0"/>
              <w:adjustRightInd w:val="0"/>
              <w:spacing w:line="360" w:lineRule="auto"/>
              <w:ind w:firstLine="0"/>
              <w:jc w:val="center"/>
              <w:rPr>
                <w:b/>
                <w:sz w:val="28"/>
                <w:szCs w:val="28"/>
              </w:rPr>
            </w:pPr>
            <w:r>
              <w:rPr>
                <w:b/>
                <w:sz w:val="28"/>
                <w:szCs w:val="28"/>
              </w:rPr>
              <w:t>Формувальний етап експерименту</w:t>
            </w:r>
          </w:p>
        </w:tc>
      </w:tr>
      <w:tr w:rsidR="004B1CC9" w:rsidRPr="00CC1F4E" w:rsidTr="00C117C1">
        <w:trPr>
          <w:trHeight w:val="302"/>
        </w:trPr>
        <w:tc>
          <w:tcPr>
            <w:tcW w:w="1511" w:type="dxa"/>
            <w:vMerge/>
            <w:tcBorders>
              <w:tr2bl w:val="single" w:sz="4" w:space="0" w:color="000000" w:themeColor="text1"/>
            </w:tcBorders>
            <w:vAlign w:val="center"/>
          </w:tcPr>
          <w:p w:rsidR="004B1CC9" w:rsidRPr="009876D0" w:rsidRDefault="004B1CC9" w:rsidP="009876D0">
            <w:pPr>
              <w:autoSpaceDE w:val="0"/>
              <w:autoSpaceDN w:val="0"/>
              <w:adjustRightInd w:val="0"/>
              <w:spacing w:line="360" w:lineRule="auto"/>
              <w:ind w:firstLine="0"/>
              <w:jc w:val="both"/>
              <w:rPr>
                <w:b/>
                <w:sz w:val="28"/>
                <w:szCs w:val="28"/>
              </w:rPr>
            </w:pPr>
          </w:p>
        </w:tc>
        <w:tc>
          <w:tcPr>
            <w:tcW w:w="2081" w:type="dxa"/>
            <w:gridSpan w:val="2"/>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КГ</w:t>
            </w:r>
          </w:p>
        </w:tc>
        <w:tc>
          <w:tcPr>
            <w:tcW w:w="2029" w:type="dxa"/>
            <w:gridSpan w:val="2"/>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ЕГ</w:t>
            </w:r>
          </w:p>
        </w:tc>
        <w:tc>
          <w:tcPr>
            <w:tcW w:w="2030" w:type="dxa"/>
            <w:gridSpan w:val="2"/>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КГ</w:t>
            </w:r>
          </w:p>
        </w:tc>
        <w:tc>
          <w:tcPr>
            <w:tcW w:w="2031" w:type="dxa"/>
            <w:gridSpan w:val="2"/>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ЕГ</w:t>
            </w:r>
          </w:p>
        </w:tc>
      </w:tr>
      <w:tr w:rsidR="004B1CC9" w:rsidRPr="00CC1F4E" w:rsidTr="00C117C1">
        <w:trPr>
          <w:trHeight w:val="471"/>
        </w:trPr>
        <w:tc>
          <w:tcPr>
            <w:tcW w:w="1511" w:type="dxa"/>
            <w:vMerge/>
            <w:tcBorders>
              <w:tr2bl w:val="single" w:sz="4" w:space="0" w:color="000000" w:themeColor="text1"/>
            </w:tcBorders>
            <w:vAlign w:val="center"/>
          </w:tcPr>
          <w:p w:rsidR="004B1CC9" w:rsidRPr="009876D0" w:rsidRDefault="004B1CC9" w:rsidP="009876D0">
            <w:pPr>
              <w:autoSpaceDE w:val="0"/>
              <w:autoSpaceDN w:val="0"/>
              <w:adjustRightInd w:val="0"/>
              <w:spacing w:line="360" w:lineRule="auto"/>
              <w:ind w:firstLine="0"/>
              <w:jc w:val="both"/>
              <w:rPr>
                <w:b/>
                <w:sz w:val="28"/>
                <w:szCs w:val="28"/>
              </w:rPr>
            </w:pPr>
          </w:p>
        </w:tc>
        <w:tc>
          <w:tcPr>
            <w:tcW w:w="1067" w:type="dxa"/>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К-сть</w:t>
            </w:r>
          </w:p>
        </w:tc>
        <w:tc>
          <w:tcPr>
            <w:tcW w:w="1014" w:type="dxa"/>
            <w:vAlign w:val="center"/>
          </w:tcPr>
          <w:p w:rsidR="004B1CC9" w:rsidRPr="009876D0" w:rsidRDefault="006B37F8" w:rsidP="009876D0">
            <w:pPr>
              <w:autoSpaceDE w:val="0"/>
              <w:autoSpaceDN w:val="0"/>
              <w:adjustRightInd w:val="0"/>
              <w:spacing w:line="360" w:lineRule="auto"/>
              <w:ind w:firstLine="0"/>
              <w:jc w:val="center"/>
              <w:rPr>
                <w:b/>
                <w:sz w:val="28"/>
                <w:szCs w:val="28"/>
              </w:rPr>
            </w:pPr>
            <w:r w:rsidRPr="009876D0">
              <w:rPr>
                <w:b/>
                <w:sz w:val="28"/>
                <w:szCs w:val="28"/>
              </w:rPr>
              <w:t>%</w:t>
            </w:r>
          </w:p>
        </w:tc>
        <w:tc>
          <w:tcPr>
            <w:tcW w:w="1014" w:type="dxa"/>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К-сть</w:t>
            </w:r>
          </w:p>
        </w:tc>
        <w:tc>
          <w:tcPr>
            <w:tcW w:w="1014" w:type="dxa"/>
            <w:vAlign w:val="center"/>
          </w:tcPr>
          <w:p w:rsidR="004B1CC9" w:rsidRPr="009876D0" w:rsidRDefault="006B37F8" w:rsidP="009876D0">
            <w:pPr>
              <w:autoSpaceDE w:val="0"/>
              <w:autoSpaceDN w:val="0"/>
              <w:adjustRightInd w:val="0"/>
              <w:spacing w:line="360" w:lineRule="auto"/>
              <w:ind w:firstLine="0"/>
              <w:jc w:val="center"/>
              <w:rPr>
                <w:b/>
                <w:sz w:val="28"/>
                <w:szCs w:val="28"/>
              </w:rPr>
            </w:pPr>
            <w:r w:rsidRPr="009876D0">
              <w:rPr>
                <w:b/>
                <w:sz w:val="28"/>
                <w:szCs w:val="28"/>
              </w:rPr>
              <w:t>%</w:t>
            </w:r>
          </w:p>
        </w:tc>
        <w:tc>
          <w:tcPr>
            <w:tcW w:w="1014" w:type="dxa"/>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К-сть</w:t>
            </w:r>
          </w:p>
        </w:tc>
        <w:tc>
          <w:tcPr>
            <w:tcW w:w="1015" w:type="dxa"/>
            <w:vAlign w:val="center"/>
          </w:tcPr>
          <w:p w:rsidR="004B1CC9" w:rsidRPr="009876D0" w:rsidRDefault="006B37F8" w:rsidP="009876D0">
            <w:pPr>
              <w:autoSpaceDE w:val="0"/>
              <w:autoSpaceDN w:val="0"/>
              <w:adjustRightInd w:val="0"/>
              <w:spacing w:line="360" w:lineRule="auto"/>
              <w:ind w:firstLine="0"/>
              <w:jc w:val="center"/>
              <w:rPr>
                <w:b/>
                <w:sz w:val="28"/>
                <w:szCs w:val="28"/>
              </w:rPr>
            </w:pPr>
            <w:r w:rsidRPr="009876D0">
              <w:rPr>
                <w:b/>
                <w:sz w:val="28"/>
                <w:szCs w:val="28"/>
              </w:rPr>
              <w:t>%</w:t>
            </w:r>
          </w:p>
        </w:tc>
        <w:tc>
          <w:tcPr>
            <w:tcW w:w="1015" w:type="dxa"/>
            <w:vAlign w:val="center"/>
          </w:tcPr>
          <w:p w:rsidR="004B1CC9" w:rsidRPr="009876D0" w:rsidRDefault="004B1CC9" w:rsidP="009876D0">
            <w:pPr>
              <w:autoSpaceDE w:val="0"/>
              <w:autoSpaceDN w:val="0"/>
              <w:adjustRightInd w:val="0"/>
              <w:spacing w:line="360" w:lineRule="auto"/>
              <w:ind w:firstLine="0"/>
              <w:jc w:val="center"/>
              <w:rPr>
                <w:b/>
                <w:sz w:val="28"/>
                <w:szCs w:val="28"/>
              </w:rPr>
            </w:pPr>
            <w:r w:rsidRPr="009876D0">
              <w:rPr>
                <w:b/>
                <w:sz w:val="28"/>
                <w:szCs w:val="28"/>
              </w:rPr>
              <w:t>К-сть</w:t>
            </w:r>
          </w:p>
        </w:tc>
        <w:tc>
          <w:tcPr>
            <w:tcW w:w="1015" w:type="dxa"/>
            <w:vAlign w:val="center"/>
          </w:tcPr>
          <w:p w:rsidR="004B1CC9" w:rsidRPr="009876D0" w:rsidRDefault="006B37F8" w:rsidP="009876D0">
            <w:pPr>
              <w:autoSpaceDE w:val="0"/>
              <w:autoSpaceDN w:val="0"/>
              <w:adjustRightInd w:val="0"/>
              <w:spacing w:line="360" w:lineRule="auto"/>
              <w:ind w:firstLine="0"/>
              <w:jc w:val="center"/>
              <w:rPr>
                <w:b/>
                <w:sz w:val="28"/>
                <w:szCs w:val="28"/>
              </w:rPr>
            </w:pPr>
            <w:r w:rsidRPr="009876D0">
              <w:rPr>
                <w:b/>
                <w:sz w:val="28"/>
                <w:szCs w:val="28"/>
              </w:rPr>
              <w:t>%</w:t>
            </w:r>
          </w:p>
        </w:tc>
      </w:tr>
      <w:tr w:rsidR="004B1CC9" w:rsidRPr="00CC1F4E" w:rsidTr="00C117C1">
        <w:trPr>
          <w:trHeight w:val="444"/>
        </w:trPr>
        <w:tc>
          <w:tcPr>
            <w:tcW w:w="1511" w:type="dxa"/>
            <w:vAlign w:val="center"/>
          </w:tcPr>
          <w:p w:rsidR="004B1CC9" w:rsidRPr="00CC1F4E" w:rsidRDefault="004B1CC9" w:rsidP="009876D0">
            <w:pPr>
              <w:autoSpaceDE w:val="0"/>
              <w:autoSpaceDN w:val="0"/>
              <w:adjustRightInd w:val="0"/>
              <w:spacing w:line="360" w:lineRule="auto"/>
              <w:ind w:firstLine="0"/>
              <w:jc w:val="both"/>
              <w:rPr>
                <w:sz w:val="28"/>
                <w:szCs w:val="28"/>
              </w:rPr>
            </w:pPr>
            <w:r w:rsidRPr="00CC1F4E">
              <w:rPr>
                <w:sz w:val="28"/>
                <w:szCs w:val="28"/>
              </w:rPr>
              <w:t>Високий</w:t>
            </w:r>
          </w:p>
        </w:tc>
        <w:tc>
          <w:tcPr>
            <w:tcW w:w="1067"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34</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16,11</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31</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14,35</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41</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19,43</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55</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25,46</w:t>
            </w:r>
          </w:p>
        </w:tc>
      </w:tr>
      <w:tr w:rsidR="004B1CC9" w:rsidRPr="00CC1F4E" w:rsidTr="00C117C1">
        <w:trPr>
          <w:trHeight w:val="444"/>
        </w:trPr>
        <w:tc>
          <w:tcPr>
            <w:tcW w:w="1511" w:type="dxa"/>
            <w:vAlign w:val="center"/>
          </w:tcPr>
          <w:p w:rsidR="004B1CC9" w:rsidRPr="00CC1F4E" w:rsidRDefault="004B1CC9" w:rsidP="009876D0">
            <w:pPr>
              <w:autoSpaceDE w:val="0"/>
              <w:autoSpaceDN w:val="0"/>
              <w:adjustRightInd w:val="0"/>
              <w:spacing w:line="360" w:lineRule="auto"/>
              <w:ind w:firstLine="0"/>
              <w:jc w:val="both"/>
              <w:rPr>
                <w:sz w:val="28"/>
                <w:szCs w:val="28"/>
              </w:rPr>
            </w:pPr>
            <w:r w:rsidRPr="00CC1F4E">
              <w:rPr>
                <w:sz w:val="28"/>
                <w:szCs w:val="28"/>
              </w:rPr>
              <w:t>Середній</w:t>
            </w:r>
          </w:p>
        </w:tc>
        <w:tc>
          <w:tcPr>
            <w:tcW w:w="1067"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98</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46,45</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103</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47,69</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108</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51,1</w:t>
            </w:r>
            <w:r w:rsidR="002343CB">
              <w:rPr>
                <w:color w:val="000000"/>
                <w:sz w:val="28"/>
                <w:szCs w:val="28"/>
              </w:rPr>
              <w:t>9</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119</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55,09</w:t>
            </w:r>
          </w:p>
        </w:tc>
      </w:tr>
      <w:tr w:rsidR="004B1CC9" w:rsidRPr="00CC1F4E" w:rsidTr="00C117C1">
        <w:trPr>
          <w:trHeight w:val="465"/>
        </w:trPr>
        <w:tc>
          <w:tcPr>
            <w:tcW w:w="1511" w:type="dxa"/>
            <w:vAlign w:val="center"/>
          </w:tcPr>
          <w:p w:rsidR="004B1CC9" w:rsidRPr="00CC1F4E" w:rsidRDefault="004B1CC9" w:rsidP="009876D0">
            <w:pPr>
              <w:autoSpaceDE w:val="0"/>
              <w:autoSpaceDN w:val="0"/>
              <w:adjustRightInd w:val="0"/>
              <w:spacing w:line="360" w:lineRule="auto"/>
              <w:ind w:firstLine="0"/>
              <w:jc w:val="both"/>
              <w:rPr>
                <w:sz w:val="28"/>
                <w:szCs w:val="28"/>
              </w:rPr>
            </w:pPr>
            <w:r w:rsidRPr="00CC1F4E">
              <w:rPr>
                <w:sz w:val="28"/>
                <w:szCs w:val="28"/>
              </w:rPr>
              <w:t>Низький</w:t>
            </w:r>
          </w:p>
        </w:tc>
        <w:tc>
          <w:tcPr>
            <w:tcW w:w="1067"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79</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37,44</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82</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37,96</w:t>
            </w:r>
          </w:p>
        </w:tc>
        <w:tc>
          <w:tcPr>
            <w:tcW w:w="1014"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62</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29,38</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42</w:t>
            </w:r>
          </w:p>
        </w:tc>
        <w:tc>
          <w:tcPr>
            <w:tcW w:w="1015" w:type="dxa"/>
            <w:vAlign w:val="center"/>
          </w:tcPr>
          <w:p w:rsidR="004B1CC9" w:rsidRPr="00CC1F4E" w:rsidRDefault="004B1CC9" w:rsidP="009876D0">
            <w:pPr>
              <w:spacing w:line="360" w:lineRule="auto"/>
              <w:ind w:firstLine="0"/>
              <w:jc w:val="center"/>
              <w:rPr>
                <w:color w:val="000000"/>
                <w:sz w:val="28"/>
                <w:szCs w:val="28"/>
              </w:rPr>
            </w:pPr>
            <w:r w:rsidRPr="00CC1F4E">
              <w:rPr>
                <w:color w:val="000000"/>
                <w:sz w:val="28"/>
                <w:szCs w:val="28"/>
              </w:rPr>
              <w:t>19,4</w:t>
            </w:r>
            <w:r w:rsidR="002343CB">
              <w:rPr>
                <w:color w:val="000000"/>
                <w:sz w:val="28"/>
                <w:szCs w:val="28"/>
              </w:rPr>
              <w:t>5</w:t>
            </w:r>
          </w:p>
        </w:tc>
      </w:tr>
    </w:tbl>
    <w:p w:rsidR="004B1CC9" w:rsidRPr="00CC1F4E" w:rsidRDefault="00FB328D" w:rsidP="00CC1F4E">
      <w:pPr>
        <w:autoSpaceDE w:val="0"/>
        <w:autoSpaceDN w:val="0"/>
        <w:adjustRightInd w:val="0"/>
        <w:spacing w:line="360" w:lineRule="auto"/>
        <w:jc w:val="both"/>
      </w:pPr>
      <w:r>
        <w:rPr>
          <w:noProof/>
          <w:lang w:eastAsia="uk-UA"/>
        </w:rPr>
        <w:lastRenderedPageBreak/>
        <mc:AlternateContent>
          <mc:Choice Requires="wps">
            <w:drawing>
              <wp:anchor distT="0" distB="0" distL="114300" distR="114300" simplePos="0" relativeHeight="251670528" behindDoc="0" locked="0" layoutInCell="1" allowOverlap="1">
                <wp:simplePos x="0" y="0"/>
                <wp:positionH relativeFrom="column">
                  <wp:posOffset>4131945</wp:posOffset>
                </wp:positionH>
                <wp:positionV relativeFrom="paragraph">
                  <wp:posOffset>3115945</wp:posOffset>
                </wp:positionV>
                <wp:extent cx="955675" cy="284480"/>
                <wp:effectExtent l="7620" t="10795" r="8255" b="9525"/>
                <wp:wrapNone/>
                <wp:docPr id="7"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675" cy="284480"/>
                        </a:xfrm>
                        <a:prstGeom prst="rect">
                          <a:avLst/>
                        </a:prstGeom>
                        <a:solidFill>
                          <a:srgbClr val="FFFFFF"/>
                        </a:solidFill>
                        <a:ln w="9525">
                          <a:solidFill>
                            <a:schemeClr val="bg1">
                              <a:lumMod val="100000"/>
                              <a:lumOff val="0"/>
                            </a:schemeClr>
                          </a:solidFill>
                          <a:miter lim="800000"/>
                          <a:headEnd/>
                          <a:tailEnd/>
                        </a:ln>
                      </wps:spPr>
                      <wps:txbx>
                        <w:txbxContent>
                          <w:p w:rsidR="00035019" w:rsidRPr="00B51DA8" w:rsidRDefault="00035019" w:rsidP="00C117C1">
                            <w:pPr>
                              <w:ind w:firstLine="0"/>
                              <w:rPr>
                                <w:sz w:val="24"/>
                                <w:szCs w:val="24"/>
                              </w:rPr>
                            </w:pPr>
                            <w:r w:rsidRPr="00B51DA8">
                              <w:rPr>
                                <w:sz w:val="24"/>
                                <w:szCs w:val="24"/>
                              </w:rPr>
                              <w:t>Низький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6" o:spid="_x0000_s1109" type="#_x0000_t202" style="position:absolute;left:0;text-align:left;margin-left:325.35pt;margin-top:245.35pt;width:75.25pt;height:2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" strokecolor="white [3212]">
                <v:textbox>
                  <w:txbxContent>
                    <w:p w:rsidR="00035019" w:rsidRPr="00B51DA8" w:rsidRDefault="00035019" w:rsidP="00C117C1">
                      <w:pPr>
                        <w:ind w:firstLine="0"/>
                        <w:rPr>
                          <w:sz w:val="24"/>
                          <w:szCs w:val="24"/>
                        </w:rPr>
                      </w:pPr>
                      <w:r w:rsidRPr="00B51DA8">
                        <w:rPr>
                          <w:sz w:val="24"/>
                          <w:szCs w:val="24"/>
                        </w:rPr>
                        <w:t>Низький</w:t>
                      </w:r>
                    </w:p>
                  </w:txbxContent>
                </v:textbox>
              </v:shape>
            </w:pict>
          </mc:Fallback>
        </mc:AlternateContent>
      </w:r>
      <w:r w:rsidR="004B1CC9" w:rsidRPr="00CC1F4E">
        <w:rPr>
          <w:noProof/>
          <w:lang w:eastAsia="uk-UA"/>
        </w:rPr>
        <w:drawing>
          <wp:anchor distT="0" distB="0" distL="114300" distR="114300" simplePos="0" relativeHeight="251668480" behindDoc="0" locked="0" layoutInCell="1" allowOverlap="1">
            <wp:simplePos x="0" y="0"/>
            <wp:positionH relativeFrom="column">
              <wp:posOffset>1099820</wp:posOffset>
            </wp:positionH>
            <wp:positionV relativeFrom="paragraph">
              <wp:posOffset>183515</wp:posOffset>
            </wp:positionV>
            <wp:extent cx="1676400" cy="685800"/>
            <wp:effectExtent l="19050" t="19050" r="19050" b="19050"/>
            <wp:wrapNone/>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56"/>
                    <a:srcRect r="4808"/>
                    <a:stretch>
                      <a:fillRect/>
                    </a:stretch>
                  </pic:blipFill>
                  <pic:spPr bwMode="auto">
                    <a:xfrm>
                      <a:off x="0" y="0"/>
                      <a:ext cx="1676400" cy="685800"/>
                    </a:xfrm>
                    <a:prstGeom prst="rect">
                      <a:avLst/>
                    </a:prstGeom>
                    <a:noFill/>
                    <a:ln w="3175">
                      <a:solidFill>
                        <a:schemeClr val="tx1"/>
                      </a:solidFill>
                      <a:miter lim="800000"/>
                      <a:headEnd/>
                      <a:tailEnd/>
                    </a:ln>
                  </pic:spPr>
                </pic:pic>
              </a:graphicData>
            </a:graphic>
          </wp:anchor>
        </w:drawing>
      </w:r>
      <w:r w:rsidR="004B1CC9" w:rsidRPr="00CC1F4E">
        <w:rPr>
          <w:noProof/>
          <w:lang w:eastAsia="uk-UA"/>
        </w:rPr>
        <w:drawing>
          <wp:inline distT="0" distB="0" distL="0" distR="0">
            <wp:extent cx="5314950" cy="3495675"/>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4B1CC9" w:rsidRDefault="004B1CC9" w:rsidP="004963FF">
      <w:pPr>
        <w:autoSpaceDE w:val="0"/>
        <w:autoSpaceDN w:val="0"/>
        <w:adjustRightInd w:val="0"/>
        <w:jc w:val="both"/>
      </w:pPr>
      <w:r w:rsidRPr="00C117C1">
        <w:rPr>
          <w:b/>
          <w:noProof/>
          <w:lang w:eastAsia="uk-UA"/>
        </w:rPr>
        <w:t>Рис. 3.3.</w:t>
      </w:r>
      <w:r w:rsidRPr="00CC1F4E">
        <w:rPr>
          <w:noProof/>
          <w:lang w:eastAsia="uk-UA"/>
        </w:rPr>
        <w:t xml:space="preserve"> </w:t>
      </w:r>
      <w:r w:rsidRPr="00CC1F4E">
        <w:rPr>
          <w:rFonts w:eastAsia="Times New Roman,Bold"/>
          <w:bCs/>
        </w:rPr>
        <w:t xml:space="preserve">Вхідні дані рівня сформованості </w:t>
      </w:r>
      <w:r w:rsidR="00F55193" w:rsidRPr="00F55193">
        <w:t xml:space="preserve">готовності до професійної діяльності </w:t>
      </w:r>
      <w:r w:rsidRPr="00CC1F4E">
        <w:rPr>
          <w:rFonts w:eastAsia="Times New Roman,Bold"/>
          <w:bCs/>
        </w:rPr>
        <w:t xml:space="preserve">майбутніх </w:t>
      </w:r>
      <w:r w:rsidRPr="00CC1F4E">
        <w:t>бакалаврів з фінансів, банківської справи та страхування за ціннісно-мотиваційним критерієм</w:t>
      </w:r>
    </w:p>
    <w:p w:rsidR="004963FF" w:rsidRPr="00CC1F4E" w:rsidRDefault="004963FF" w:rsidP="004963FF">
      <w:pPr>
        <w:autoSpaceDE w:val="0"/>
        <w:autoSpaceDN w:val="0"/>
        <w:adjustRightInd w:val="0"/>
        <w:jc w:val="both"/>
      </w:pPr>
    </w:p>
    <w:p w:rsidR="00423A4F" w:rsidRDefault="00FB328D" w:rsidP="00CC1F4E">
      <w:pPr>
        <w:autoSpaceDE w:val="0"/>
        <w:autoSpaceDN w:val="0"/>
        <w:adjustRightInd w:val="0"/>
        <w:spacing w:line="360" w:lineRule="auto"/>
        <w:jc w:val="both"/>
      </w:pPr>
      <w:r>
        <w:rPr>
          <w:noProof/>
          <w:lang w:eastAsia="uk-UA"/>
        </w:rPr>
        <mc:AlternateContent>
          <mc:Choice Requires="wps">
            <w:drawing>
              <wp:anchor distT="0" distB="0" distL="114300" distR="114300" simplePos="0" relativeHeight="251671552" behindDoc="0" locked="0" layoutInCell="1" allowOverlap="1">
                <wp:simplePos x="0" y="0"/>
                <wp:positionH relativeFrom="column">
                  <wp:posOffset>4280535</wp:posOffset>
                </wp:positionH>
                <wp:positionV relativeFrom="paragraph">
                  <wp:posOffset>3528060</wp:posOffset>
                </wp:positionV>
                <wp:extent cx="919480" cy="284480"/>
                <wp:effectExtent l="13335" t="13335" r="10160" b="6985"/>
                <wp:wrapNone/>
                <wp:docPr id="3"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9480" cy="284480"/>
                        </a:xfrm>
                        <a:prstGeom prst="rect">
                          <a:avLst/>
                        </a:prstGeom>
                        <a:solidFill>
                          <a:srgbClr val="FFFFFF"/>
                        </a:solidFill>
                        <a:ln w="9525">
                          <a:solidFill>
                            <a:schemeClr val="bg1">
                              <a:lumMod val="100000"/>
                              <a:lumOff val="0"/>
                            </a:schemeClr>
                          </a:solidFill>
                          <a:miter lim="800000"/>
                          <a:headEnd/>
                          <a:tailEnd/>
                        </a:ln>
                      </wps:spPr>
                      <wps:txbx>
                        <w:txbxContent>
                          <w:p w:rsidR="00035019" w:rsidRPr="00B51DA8" w:rsidRDefault="00035019" w:rsidP="00C117C1">
                            <w:pPr>
                              <w:ind w:firstLine="0"/>
                              <w:rPr>
                                <w:sz w:val="24"/>
                                <w:szCs w:val="24"/>
                              </w:rPr>
                            </w:pPr>
                            <w:r w:rsidRPr="00B51DA8">
                              <w:rPr>
                                <w:sz w:val="24"/>
                                <w:szCs w:val="24"/>
                              </w:rPr>
                              <w:t>Низький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7" o:spid="_x0000_s1110" type="#_x0000_t202" style="position:absolute;left:0;text-align:left;margin-left:337.05pt;margin-top:277.8pt;width:72.4pt;height:2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" strokecolor="white [3212]">
                <v:textbox>
                  <w:txbxContent>
                    <w:p w:rsidR="00035019" w:rsidRPr="00B51DA8" w:rsidRDefault="00035019" w:rsidP="00C117C1">
                      <w:pPr>
                        <w:ind w:firstLine="0"/>
                        <w:rPr>
                          <w:sz w:val="24"/>
                          <w:szCs w:val="24"/>
                        </w:rPr>
                      </w:pPr>
                      <w:r w:rsidRPr="00B51DA8">
                        <w:rPr>
                          <w:sz w:val="24"/>
                          <w:szCs w:val="24"/>
                        </w:rPr>
                        <w:t>Низький</w:t>
                      </w:r>
                    </w:p>
                  </w:txbxContent>
                </v:textbox>
              </v:shape>
            </w:pict>
          </mc:Fallback>
        </mc:AlternateContent>
      </w:r>
      <w:r w:rsidR="004B1CC9" w:rsidRPr="00CC1F4E">
        <w:rPr>
          <w:noProof/>
          <w:lang w:eastAsia="uk-UA"/>
        </w:rPr>
        <w:drawing>
          <wp:anchor distT="0" distB="0" distL="114300" distR="114300" simplePos="0" relativeHeight="251669504" behindDoc="0" locked="0" layoutInCell="1" allowOverlap="1">
            <wp:simplePos x="0" y="0"/>
            <wp:positionH relativeFrom="column">
              <wp:posOffset>1023620</wp:posOffset>
            </wp:positionH>
            <wp:positionV relativeFrom="paragraph">
              <wp:posOffset>170815</wp:posOffset>
            </wp:positionV>
            <wp:extent cx="1676400" cy="685800"/>
            <wp:effectExtent l="19050" t="19050" r="19050" b="19050"/>
            <wp:wrapNone/>
            <wp:docPr id="5"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56"/>
                    <a:srcRect r="4808"/>
                    <a:stretch>
                      <a:fillRect/>
                    </a:stretch>
                  </pic:blipFill>
                  <pic:spPr bwMode="auto">
                    <a:xfrm>
                      <a:off x="0" y="0"/>
                      <a:ext cx="1676400" cy="685800"/>
                    </a:xfrm>
                    <a:prstGeom prst="rect">
                      <a:avLst/>
                    </a:prstGeom>
                    <a:noFill/>
                    <a:ln w="3175">
                      <a:solidFill>
                        <a:schemeClr val="tx1"/>
                      </a:solidFill>
                      <a:miter lim="800000"/>
                      <a:headEnd/>
                      <a:tailEnd/>
                    </a:ln>
                  </pic:spPr>
                </pic:pic>
              </a:graphicData>
            </a:graphic>
          </wp:anchor>
        </w:drawing>
      </w:r>
      <w:r w:rsidR="004B1CC9" w:rsidRPr="00CC1F4E">
        <w:rPr>
          <w:noProof/>
          <w:lang w:eastAsia="uk-UA"/>
        </w:rPr>
        <w:drawing>
          <wp:inline distT="0" distB="0" distL="0" distR="0">
            <wp:extent cx="5619750" cy="3895725"/>
            <wp:effectExtent l="19050" t="0" r="19050"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4B1CC9" w:rsidRPr="00CC1F4E" w:rsidRDefault="004B1CC9" w:rsidP="00423A4F">
      <w:pPr>
        <w:tabs>
          <w:tab w:val="left" w:pos="2193"/>
        </w:tabs>
        <w:ind w:firstLine="709"/>
      </w:pPr>
      <w:r w:rsidRPr="00C117C1">
        <w:rPr>
          <w:b/>
          <w:noProof/>
          <w:lang w:eastAsia="uk-UA"/>
        </w:rPr>
        <w:t>Рис. 3.4.</w:t>
      </w:r>
      <w:r w:rsidRPr="00CC1F4E">
        <w:rPr>
          <w:noProof/>
          <w:lang w:eastAsia="uk-UA"/>
        </w:rPr>
        <w:t xml:space="preserve"> </w:t>
      </w:r>
      <w:r w:rsidRPr="00CC1F4E">
        <w:rPr>
          <w:rFonts w:eastAsia="Times New Roman,Bold"/>
          <w:bCs/>
        </w:rPr>
        <w:t xml:space="preserve">Вихідні дані </w:t>
      </w:r>
      <w:r w:rsidR="00F55193">
        <w:rPr>
          <w:rFonts w:eastAsia="Times New Roman,Bold"/>
          <w:bCs/>
        </w:rPr>
        <w:t xml:space="preserve">рівня сформованості </w:t>
      </w:r>
      <w:r w:rsidR="00F55193" w:rsidRPr="00F55193">
        <w:t xml:space="preserve">готовності до професійної діяльності </w:t>
      </w:r>
      <w:r w:rsidRPr="00CC1F4E">
        <w:rPr>
          <w:rFonts w:eastAsia="Times New Roman,Bold"/>
          <w:bCs/>
        </w:rPr>
        <w:t xml:space="preserve">майбутніх </w:t>
      </w:r>
      <w:r w:rsidRPr="00CC1F4E">
        <w:t>бакалаврів з фінансів, банківської справи та страхування за ціннісно-мотиваційним критерієм</w:t>
      </w:r>
    </w:p>
    <w:p w:rsidR="00423A4F" w:rsidRPr="00CC1F4E" w:rsidRDefault="00423A4F" w:rsidP="00423A4F">
      <w:pPr>
        <w:autoSpaceDE w:val="0"/>
        <w:autoSpaceDN w:val="0"/>
        <w:adjustRightInd w:val="0"/>
        <w:spacing w:before="240" w:line="360" w:lineRule="auto"/>
        <w:ind w:firstLine="709"/>
        <w:jc w:val="both"/>
      </w:pPr>
      <w:r w:rsidRPr="00CC1F4E">
        <w:lastRenderedPageBreak/>
        <w:t xml:space="preserve">Аналіз показників КГ і ЕГ та їх графічне </w:t>
      </w:r>
      <w:r w:rsidR="00B0251E">
        <w:t>відображення</w:t>
      </w:r>
      <w:r w:rsidRPr="00CC1F4E">
        <w:t xml:space="preserve"> у вигляді діаграм  представлено на рис. 3.3 та 3.4.</w:t>
      </w:r>
    </w:p>
    <w:p w:rsidR="004B1CC9" w:rsidRPr="00CC1F4E" w:rsidRDefault="00121C05" w:rsidP="00CC1F4E">
      <w:pPr>
        <w:autoSpaceDE w:val="0"/>
        <w:autoSpaceDN w:val="0"/>
        <w:adjustRightInd w:val="0"/>
        <w:spacing w:line="360" w:lineRule="auto"/>
        <w:jc w:val="both"/>
      </w:pPr>
      <w:r>
        <w:t>Отримані результати анкетування та їх подальший а</w:t>
      </w:r>
      <w:r w:rsidR="004B1CC9" w:rsidRPr="00CC1F4E">
        <w:t>наліз (табл. 3.6, рис. 3.3) свідч</w:t>
      </w:r>
      <w:r>
        <w:t>а</w:t>
      </w:r>
      <w:r w:rsidR="004B1CC9" w:rsidRPr="00CC1F4E">
        <w:t>ть</w:t>
      </w:r>
      <w:r>
        <w:t xml:space="preserve"> про те</w:t>
      </w:r>
      <w:r w:rsidR="004B1CC9" w:rsidRPr="00CC1F4E">
        <w:t xml:space="preserve">, що на </w:t>
      </w:r>
      <w:r>
        <w:t>першому етапі екс</w:t>
      </w:r>
      <w:r w:rsidR="00B0251E">
        <w:t>п</w:t>
      </w:r>
      <w:r>
        <w:t>ерименту</w:t>
      </w:r>
      <w:r w:rsidR="004B1CC9" w:rsidRPr="00CC1F4E">
        <w:t xml:space="preserve"> показник</w:t>
      </w:r>
      <w:r>
        <w:t>и</w:t>
      </w:r>
      <w:r w:rsidR="004B1CC9" w:rsidRPr="00CC1F4E">
        <w:t xml:space="preserve"> контрольної </w:t>
      </w:r>
      <w:r>
        <w:t xml:space="preserve">та </w:t>
      </w:r>
      <w:r w:rsidR="004B1CC9" w:rsidRPr="00CC1F4E">
        <w:t xml:space="preserve"> експериментальної груп дещо відрізняються: </w:t>
      </w:r>
      <w:r>
        <w:t>кількість студентів контрольної групи  і</w:t>
      </w:r>
      <w:r w:rsidR="004B1CC9" w:rsidRPr="00CC1F4E">
        <w:t xml:space="preserve">з високим рівнем сформованості </w:t>
      </w:r>
      <w:r w:rsidR="00F55193" w:rsidRPr="00F55193">
        <w:t>готовності до професійної діяльності</w:t>
      </w:r>
      <w:r w:rsidR="004B1CC9" w:rsidRPr="00CC1F4E">
        <w:t xml:space="preserve"> за ціннісно-мотиваційним критерієм на 1,76</w:t>
      </w:r>
      <w:r w:rsidR="00C117C1">
        <w:t> %</w:t>
      </w:r>
      <w:r w:rsidR="004B1CC9" w:rsidRPr="00CC1F4E">
        <w:t xml:space="preserve"> (=16,11-14,35) </w:t>
      </w:r>
      <w:r>
        <w:t>перевищує це й же показник в експериментальній групі</w:t>
      </w:r>
      <w:r w:rsidR="004B1CC9" w:rsidRPr="00CC1F4E">
        <w:t>; студентів із середнім рівнем більше на 1,24</w:t>
      </w:r>
      <w:r w:rsidR="00C117C1">
        <w:t> %</w:t>
      </w:r>
      <w:r w:rsidR="004B1CC9" w:rsidRPr="00CC1F4E">
        <w:t xml:space="preserve"> (= 47,69-46,45) у ЕГ</w:t>
      </w:r>
      <w:r w:rsidR="00B0251E">
        <w:t>,</w:t>
      </w:r>
      <w:r w:rsidR="004B1CC9" w:rsidRPr="00CC1F4E">
        <w:t xml:space="preserve"> ніж у КГ, а студентів із низьким рівнем майже однакова кількість в обох групах, оскільки відхилення незначне – лише на 0,52</w:t>
      </w:r>
      <w:r w:rsidR="00C117C1">
        <w:t> %</w:t>
      </w:r>
      <w:r w:rsidR="004B1CC9" w:rsidRPr="00CC1F4E">
        <w:t xml:space="preserve"> більше у ЕГ.</w:t>
      </w:r>
    </w:p>
    <w:p w:rsidR="004B1CC9" w:rsidRPr="00CC1F4E" w:rsidRDefault="004B1CC9" w:rsidP="00CC1F4E">
      <w:pPr>
        <w:autoSpaceDE w:val="0"/>
        <w:autoSpaceDN w:val="0"/>
        <w:adjustRightInd w:val="0"/>
        <w:spacing w:line="360" w:lineRule="auto"/>
        <w:jc w:val="both"/>
      </w:pPr>
      <w:r w:rsidRPr="00CC1F4E">
        <w:t xml:space="preserve">На кінець завершення експерименту </w:t>
      </w:r>
      <w:r w:rsidR="00B0251E">
        <w:t>дані анкетування змінилися в</w:t>
      </w:r>
      <w:r w:rsidR="00774C37">
        <w:t xml:space="preserve"> динаміці</w:t>
      </w:r>
      <w:r w:rsidRPr="00CC1F4E">
        <w:t xml:space="preserve">, адже кількість студентів </w:t>
      </w:r>
      <w:r w:rsidR="00774C37">
        <w:t>експериментальної групи з</w:t>
      </w:r>
      <w:r w:rsidRPr="00CC1F4E">
        <w:t xml:space="preserve"> високим рівнем сформованості </w:t>
      </w:r>
      <w:r w:rsidR="00F55193" w:rsidRPr="00F55193">
        <w:t xml:space="preserve">готовності до професійної діяльності </w:t>
      </w:r>
      <w:r w:rsidRPr="00CC1F4E">
        <w:t>за ціннісно-мотиваційним критерієм з</w:t>
      </w:r>
      <w:r w:rsidR="00774C37">
        <w:t>більшилася</w:t>
      </w:r>
      <w:r w:rsidRPr="00CC1F4E">
        <w:t xml:space="preserve"> із 31 до 55 осіб, що у відсотках склало 25,46</w:t>
      </w:r>
      <w:r w:rsidR="00C117C1">
        <w:t> %</w:t>
      </w:r>
      <w:r w:rsidRPr="00CC1F4E">
        <w:t xml:space="preserve"> від загально</w:t>
      </w:r>
      <w:r w:rsidR="00774C37">
        <w:t>го числа</w:t>
      </w:r>
      <w:r w:rsidRPr="00CC1F4E">
        <w:t xml:space="preserve"> студентів у ЕГ, у </w:t>
      </w:r>
      <w:r w:rsidR="00092382">
        <w:t>контрольній групі</w:t>
      </w:r>
      <w:r w:rsidRPr="00CC1F4E">
        <w:t xml:space="preserve"> кількість студентів</w:t>
      </w:r>
      <w:r w:rsidR="00092382">
        <w:t xml:space="preserve"> із високим рівним</w:t>
      </w:r>
      <w:r w:rsidRPr="00CC1F4E">
        <w:t xml:space="preserve"> збільшилася на 7 осіб,</w:t>
      </w:r>
      <w:r w:rsidR="00B0251E">
        <w:t xml:space="preserve"> </w:t>
      </w:r>
      <w:r w:rsidR="00092382">
        <w:t>що у відсотках становить</w:t>
      </w:r>
      <w:r w:rsidRPr="00CC1F4E">
        <w:t xml:space="preserve"> 19,43</w:t>
      </w:r>
      <w:r w:rsidR="00C117C1">
        <w:t> %</w:t>
      </w:r>
      <w:r w:rsidRPr="00CC1F4E">
        <w:t xml:space="preserve"> від загальної кількості </w:t>
      </w:r>
      <w:r w:rsidR="00092382">
        <w:t xml:space="preserve">опитаних </w:t>
      </w:r>
      <w:r w:rsidRPr="00CC1F4E">
        <w:t>студентів</w:t>
      </w:r>
      <w:r w:rsidR="00092382">
        <w:t xml:space="preserve"> цієї групи</w:t>
      </w:r>
      <w:r w:rsidRPr="00CC1F4E">
        <w:t>. Кількість студентів</w:t>
      </w:r>
      <w:r w:rsidR="00092382">
        <w:t xml:space="preserve"> із середнім рівнем с</w:t>
      </w:r>
      <w:r w:rsidRPr="00CC1F4E">
        <w:t xml:space="preserve">формованості </w:t>
      </w:r>
      <w:r w:rsidR="00F55193" w:rsidRPr="00F55193">
        <w:t xml:space="preserve">готовності до професійної діяльності </w:t>
      </w:r>
      <w:r w:rsidRPr="00CC1F4E">
        <w:t xml:space="preserve">після проведення експерименту </w:t>
      </w:r>
      <w:r w:rsidR="00092382">
        <w:t>у відсотках склал</w:t>
      </w:r>
      <w:r w:rsidRPr="00CC1F4E">
        <w:t>а відповідно у ЕГ та КГ 55,09</w:t>
      </w:r>
      <w:r w:rsidR="00C117C1">
        <w:t> %</w:t>
      </w:r>
      <w:r w:rsidRPr="00CC1F4E">
        <w:t xml:space="preserve"> й 51,1</w:t>
      </w:r>
      <w:r w:rsidR="006A06A5">
        <w:t>9</w:t>
      </w:r>
      <w:r w:rsidR="00C117C1">
        <w:t> %</w:t>
      </w:r>
      <w:r w:rsidR="00B0251E">
        <w:t>;</w:t>
      </w:r>
      <w:r w:rsidRPr="00CC1F4E">
        <w:t xml:space="preserve">; </w:t>
      </w:r>
      <w:r w:rsidR="00092382">
        <w:t xml:space="preserve">щодо </w:t>
      </w:r>
      <w:r w:rsidRPr="00CC1F4E">
        <w:t>кільк</w:t>
      </w:r>
      <w:r w:rsidR="00092382">
        <w:t>ості</w:t>
      </w:r>
      <w:r w:rsidRPr="00CC1F4E">
        <w:t xml:space="preserve"> студентів із низьким рівнем сформованості </w:t>
      </w:r>
      <w:r w:rsidR="00F55193" w:rsidRPr="00F55193">
        <w:t>готовності до професійної діяльності</w:t>
      </w:r>
      <w:r w:rsidR="00092382">
        <w:t>, то їх кількість</w:t>
      </w:r>
      <w:r w:rsidR="00F55193" w:rsidRPr="00F55193">
        <w:t xml:space="preserve"> </w:t>
      </w:r>
      <w:r w:rsidRPr="00CC1F4E">
        <w:t>з</w:t>
      </w:r>
      <w:r w:rsidR="006A06A5">
        <w:t>начно зменшилася і складає 19,45</w:t>
      </w:r>
      <w:r w:rsidR="00C117C1">
        <w:t> %</w:t>
      </w:r>
      <w:r w:rsidRPr="00CC1F4E">
        <w:t xml:space="preserve"> у ЕГ проти 29,38</w:t>
      </w:r>
      <w:r w:rsidR="00C117C1">
        <w:t> %</w:t>
      </w:r>
      <w:r w:rsidRPr="00CC1F4E">
        <w:t xml:space="preserve"> у КГ</w:t>
      </w:r>
      <w:r w:rsidR="00092382">
        <w:t>.</w:t>
      </w:r>
      <w:r w:rsidRPr="00CC1F4E">
        <w:t xml:space="preserve"> Слід зауважити, що </w:t>
      </w:r>
      <w:r w:rsidR="00092382">
        <w:t>відсоткове число</w:t>
      </w:r>
      <w:r w:rsidRPr="00CC1F4E">
        <w:t xml:space="preserve"> студентів із низьки</w:t>
      </w:r>
      <w:r w:rsidR="006A06A5">
        <w:t xml:space="preserve">м рівнем у </w:t>
      </w:r>
      <w:r w:rsidR="00092382">
        <w:t>експериментальній групі</w:t>
      </w:r>
      <w:r w:rsidR="006A06A5">
        <w:t xml:space="preserve"> на 9,93</w:t>
      </w:r>
      <w:r w:rsidR="00C117C1">
        <w:t> %</w:t>
      </w:r>
      <w:r w:rsidRPr="00CC1F4E">
        <w:t xml:space="preserve"> менше, ніж у </w:t>
      </w:r>
      <w:r w:rsidR="00092382">
        <w:t>контрольній</w:t>
      </w:r>
      <w:r w:rsidRPr="00CC1F4E">
        <w:t>.</w:t>
      </w:r>
    </w:p>
    <w:p w:rsidR="004B1CC9" w:rsidRPr="00CC1F4E" w:rsidRDefault="004B1CC9" w:rsidP="00CC1F4E">
      <w:pPr>
        <w:autoSpaceDE w:val="0"/>
        <w:autoSpaceDN w:val="0"/>
        <w:adjustRightInd w:val="0"/>
        <w:spacing w:line="360" w:lineRule="auto"/>
        <w:jc w:val="both"/>
      </w:pPr>
      <w:r w:rsidRPr="00CC1F4E">
        <w:t>Провівши аналіз результатів вимірюва</w:t>
      </w:r>
      <w:r w:rsidR="001A69DC">
        <w:t>ння, яке було виконане методом математичної</w:t>
      </w:r>
      <w:r w:rsidRPr="00CC1F4E">
        <w:t xml:space="preserve"> статистики, ми </w:t>
      </w:r>
      <w:r w:rsidR="001A69DC">
        <w:t>можемо стверджувати</w:t>
      </w:r>
      <w:r w:rsidRPr="00CC1F4E">
        <w:t xml:space="preserve">, що </w:t>
      </w:r>
      <w:r w:rsidR="001A69DC">
        <w:t>по завершенню педагогічного</w:t>
      </w:r>
      <w:r w:rsidRPr="00CC1F4E">
        <w:t xml:space="preserve"> експерименту </w:t>
      </w:r>
      <w:r w:rsidR="001A69DC">
        <w:t xml:space="preserve">спостерігається </w:t>
      </w:r>
      <w:r w:rsidRPr="00CC1F4E">
        <w:t>позитивн</w:t>
      </w:r>
      <w:r w:rsidR="00DB14E2">
        <w:t>а динаміка</w:t>
      </w:r>
      <w:r w:rsidRPr="00CC1F4E">
        <w:t xml:space="preserve"> у </w:t>
      </w:r>
      <w:r w:rsidR="00F55193">
        <w:t xml:space="preserve">формуванні </w:t>
      </w:r>
      <w:r w:rsidR="00F55193" w:rsidRPr="00F55193">
        <w:t xml:space="preserve">готовності </w:t>
      </w:r>
      <w:r w:rsidRPr="00CC1F4E">
        <w:t xml:space="preserve">майбутніх бакалаврів з фінансів, банківської справи та страхування </w:t>
      </w:r>
      <w:r w:rsidR="00DB14E2" w:rsidRPr="00F55193">
        <w:t xml:space="preserve">до професійної діяльності </w:t>
      </w:r>
      <w:r w:rsidR="00DB14E2" w:rsidRPr="00CC1F4E">
        <w:t xml:space="preserve"> </w:t>
      </w:r>
      <w:r w:rsidRPr="00CC1F4E">
        <w:t xml:space="preserve">за ціннісно-мотиваційним критерієм, адже кількість </w:t>
      </w:r>
      <w:r w:rsidR="00DB14E2">
        <w:lastRenderedPageBreak/>
        <w:t xml:space="preserve">студентів високого </w:t>
      </w:r>
      <w:r w:rsidRPr="00CC1F4E">
        <w:t>та середн</w:t>
      </w:r>
      <w:r w:rsidR="00DB14E2">
        <w:t>ього</w:t>
      </w:r>
      <w:r w:rsidRPr="00CC1F4E">
        <w:t xml:space="preserve"> рівн</w:t>
      </w:r>
      <w:r w:rsidR="00B0251E">
        <w:t>ів</w:t>
      </w:r>
      <w:r w:rsidR="00F55193" w:rsidRPr="00F55193">
        <w:t xml:space="preserve"> </w:t>
      </w:r>
      <w:r w:rsidRPr="00CC1F4E">
        <w:t xml:space="preserve">у експериментальній групі </w:t>
      </w:r>
      <w:r w:rsidR="00DB14E2">
        <w:t xml:space="preserve">перевищує цей показник </w:t>
      </w:r>
      <w:r w:rsidRPr="00CC1F4E">
        <w:t>у контрольній групі на 6,03</w:t>
      </w:r>
      <w:r w:rsidR="00C117C1">
        <w:t> %</w:t>
      </w:r>
      <w:r w:rsidRPr="00CC1F4E">
        <w:t xml:space="preserve"> та 3,91</w:t>
      </w:r>
      <w:r w:rsidR="00C117C1">
        <w:t> %</w:t>
      </w:r>
      <w:r w:rsidRPr="00CC1F4E">
        <w:t xml:space="preserve"> відповідно.</w:t>
      </w:r>
    </w:p>
    <w:p w:rsidR="004B1CC9" w:rsidRPr="00CC1F4E" w:rsidRDefault="00DB14E2" w:rsidP="00CC1F4E">
      <w:pPr>
        <w:autoSpaceDE w:val="0"/>
        <w:autoSpaceDN w:val="0"/>
        <w:adjustRightInd w:val="0"/>
        <w:spacing w:line="360" w:lineRule="auto"/>
        <w:jc w:val="both"/>
      </w:pPr>
      <w:r>
        <w:t>Математичну перевірку на п</w:t>
      </w:r>
      <w:r w:rsidR="004B1CC9" w:rsidRPr="00CC1F4E">
        <w:t xml:space="preserve">ідтвердження </w:t>
      </w:r>
      <w:r w:rsidR="00B0251E">
        <w:t>цього</w:t>
      </w:r>
      <w:r w:rsidR="004B1CC9" w:rsidRPr="00CC1F4E">
        <w:t xml:space="preserve"> висновку проведемо </w:t>
      </w:r>
      <w:r>
        <w:t>із використанням</w:t>
      </w:r>
      <w:r w:rsidR="004B1CC9" w:rsidRPr="00CC1F4E">
        <w:t xml:space="preserve"> статистичного критерію </w:t>
      </w:r>
      <w:r w:rsidR="004B1CC9" w:rsidRPr="00CC1F4E">
        <w:rPr>
          <w:position w:val="-10"/>
        </w:rPr>
        <w:object w:dxaOrig="340" w:dyaOrig="360">
          <v:shape id="_x0000_i1049" type="#_x0000_t75" style="width:17.25pt;height:18pt" o:ole="">
            <v:imagedata r:id="rId59" o:title=""/>
          </v:shape>
          <o:OLEObject Type="Embed" ProgID="Equation.3" ShapeID="_x0000_i1049" DrawAspect="Content" ObjectID="_1641628782" r:id="rId60"/>
        </w:object>
      </w:r>
      <w:r>
        <w:t xml:space="preserve">.  Як уже зазаначалося вище, достовірність </w:t>
      </w:r>
      <w:r w:rsidR="004B1CC9" w:rsidRPr="00CC1F4E">
        <w:t>висновк</w:t>
      </w:r>
      <w:r>
        <w:t xml:space="preserve">ів складатиме </w:t>
      </w:r>
      <w:r w:rsidR="004B1CC9" w:rsidRPr="00CC1F4E">
        <w:t>95</w:t>
      </w:r>
      <w:r w:rsidR="00C117C1">
        <w:t> %</w:t>
      </w:r>
      <w:r w:rsidR="004B1CC9" w:rsidRPr="00CC1F4E">
        <w:t>.</w:t>
      </w:r>
    </w:p>
    <w:p w:rsidR="004B1CC9" w:rsidRPr="00CC1F4E" w:rsidRDefault="004B1CC9" w:rsidP="00CC1F4E">
      <w:pPr>
        <w:autoSpaceDE w:val="0"/>
        <w:autoSpaceDN w:val="0"/>
        <w:adjustRightInd w:val="0"/>
        <w:spacing w:line="360" w:lineRule="auto"/>
        <w:jc w:val="both"/>
      </w:pPr>
      <w:r w:rsidRPr="00CC1F4E">
        <w:t>Усі етапи розрахунку критерію були виконані у табличному процесорі Microsoft Excel 2007.</w:t>
      </w:r>
    </w:p>
    <w:p w:rsidR="004B1CC9" w:rsidRPr="00CC1F4E" w:rsidRDefault="004B1CC9" w:rsidP="00CC1F4E">
      <w:pPr>
        <w:autoSpaceDE w:val="0"/>
        <w:autoSpaceDN w:val="0"/>
        <w:adjustRightInd w:val="0"/>
        <w:spacing w:line="360" w:lineRule="auto"/>
        <w:jc w:val="both"/>
      </w:pPr>
      <w:r w:rsidRPr="00CC1F4E">
        <w:t xml:space="preserve">Обчислене значення </w:t>
      </w:r>
      <w:r w:rsidRPr="00CC1F4E">
        <w:rPr>
          <w:position w:val="-12"/>
        </w:rPr>
        <w:object w:dxaOrig="460" w:dyaOrig="380">
          <v:shape id="_x0000_i1050" type="#_x0000_t75" style="width:23.25pt;height:18.75pt" o:ole="">
            <v:imagedata r:id="rId46" o:title=""/>
          </v:shape>
          <o:OLEObject Type="Embed" ProgID="Equation.3" ShapeID="_x0000_i1050" DrawAspect="Content" ObjectID="_1641628783" r:id="rId61"/>
        </w:object>
      </w:r>
      <w:r w:rsidRPr="00CC1F4E">
        <w:t xml:space="preserve"> на початок експерименту складає:</w:t>
      </w:r>
    </w:p>
    <w:p w:rsidR="004B1CC9" w:rsidRPr="00CC1F4E" w:rsidRDefault="004B1CC9" w:rsidP="00CC1F4E">
      <w:pPr>
        <w:autoSpaceDE w:val="0"/>
        <w:autoSpaceDN w:val="0"/>
        <w:adjustRightInd w:val="0"/>
        <w:spacing w:line="360" w:lineRule="auto"/>
        <w:jc w:val="both"/>
      </w:pPr>
      <w:r w:rsidRPr="00CC1F4E">
        <w:rPr>
          <w:position w:val="-68"/>
        </w:rPr>
        <w:object w:dxaOrig="7220" w:dyaOrig="1480">
          <v:shape id="_x0000_i1051" type="#_x0000_t75" style="width:359.9pt;height:74.2pt" o:ole="">
            <v:imagedata r:id="rId62" o:title=""/>
          </v:shape>
          <o:OLEObject Type="Embed" ProgID="Equation.3" ShapeID="_x0000_i1051" DrawAspect="Content" ObjectID="_1641628784" r:id="rId63"/>
        </w:object>
      </w:r>
    </w:p>
    <w:p w:rsidR="004B1CC9" w:rsidRPr="00CC1F4E" w:rsidRDefault="004B1CC9" w:rsidP="00CC1F4E">
      <w:pPr>
        <w:autoSpaceDE w:val="0"/>
        <w:autoSpaceDN w:val="0"/>
        <w:adjustRightInd w:val="0"/>
        <w:spacing w:line="360" w:lineRule="auto"/>
        <w:jc w:val="both"/>
      </w:pPr>
      <w:r w:rsidRPr="00CC1F4E">
        <w:t xml:space="preserve">Обчислене </w:t>
      </w:r>
      <w:r w:rsidRPr="00CC1F4E">
        <w:rPr>
          <w:position w:val="-12"/>
        </w:rPr>
        <w:object w:dxaOrig="460" w:dyaOrig="380">
          <v:shape id="_x0000_i1052" type="#_x0000_t75" style="width:23.25pt;height:18.75pt" o:ole="">
            <v:imagedata r:id="rId46" o:title=""/>
          </v:shape>
          <o:OLEObject Type="Embed" ProgID="Equation.3" ShapeID="_x0000_i1052" DrawAspect="Content" ObjectID="_1641628785" r:id="rId64"/>
        </w:object>
      </w:r>
      <w:r w:rsidRPr="00CC1F4E">
        <w:t xml:space="preserve"> менше за </w:t>
      </w:r>
      <w:r w:rsidRPr="00CC1F4E">
        <w:rPr>
          <w:position w:val="-14"/>
        </w:rPr>
        <w:object w:dxaOrig="380" w:dyaOrig="400">
          <v:shape id="_x0000_i1053" type="#_x0000_t75" style="width:18.75pt;height:20.25pt" o:ole="">
            <v:imagedata r:id="rId65" o:title=""/>
          </v:shape>
          <o:OLEObject Type="Embed" ProgID="Equation.3" ShapeID="_x0000_i1053" DrawAspect="Content" ObjectID="_1641628786" r:id="rId66"/>
        </w:object>
      </w:r>
      <w:r w:rsidRPr="00CC1F4E">
        <w:t xml:space="preserve">(0,26 &lt; 5,99). </w:t>
      </w:r>
      <w:r w:rsidR="00DB14E2">
        <w:t xml:space="preserve">Як бачимо із розрахунків, </w:t>
      </w:r>
      <w:r w:rsidR="002A1769">
        <w:t xml:space="preserve">на початку експерименту </w:t>
      </w:r>
      <w:r w:rsidR="00DB14E2">
        <w:t>за достовірну п</w:t>
      </w:r>
      <w:r w:rsidRPr="00CC1F4E">
        <w:t>риймається нульова гіпотеза.</w:t>
      </w:r>
    </w:p>
    <w:p w:rsidR="004B1CC9" w:rsidRPr="00CC1F4E" w:rsidRDefault="004B1CC9" w:rsidP="00CC1F4E">
      <w:pPr>
        <w:autoSpaceDE w:val="0"/>
        <w:autoSpaceDN w:val="0"/>
        <w:adjustRightInd w:val="0"/>
        <w:spacing w:line="360" w:lineRule="auto"/>
        <w:jc w:val="both"/>
      </w:pPr>
      <w:r w:rsidRPr="00CC1F4E">
        <w:t xml:space="preserve">За тим же принципом обчислили </w:t>
      </w:r>
      <w:r w:rsidRPr="00CC1F4E">
        <w:rPr>
          <w:position w:val="-12"/>
        </w:rPr>
        <w:object w:dxaOrig="460" w:dyaOrig="380">
          <v:shape id="_x0000_i1054" type="#_x0000_t75" style="width:23.25pt;height:18.75pt" o:ole="">
            <v:imagedata r:id="rId46" o:title=""/>
          </v:shape>
          <o:OLEObject Type="Embed" ProgID="Equation.3" ShapeID="_x0000_i1054" DrawAspect="Content" ObjectID="_1641628787" r:id="rId67"/>
        </w:object>
      </w:r>
      <w:r w:rsidRPr="00CC1F4E">
        <w:t xml:space="preserve"> на кінець експерименту:</w:t>
      </w:r>
    </w:p>
    <w:p w:rsidR="004B1CC9" w:rsidRPr="00CC1F4E" w:rsidRDefault="004B1CC9" w:rsidP="00CC1F4E">
      <w:pPr>
        <w:autoSpaceDE w:val="0"/>
        <w:autoSpaceDN w:val="0"/>
        <w:adjustRightInd w:val="0"/>
        <w:spacing w:line="360" w:lineRule="auto"/>
        <w:jc w:val="both"/>
      </w:pPr>
      <w:r w:rsidRPr="00CC1F4E">
        <w:rPr>
          <w:position w:val="-68"/>
        </w:rPr>
        <w:object w:dxaOrig="7220" w:dyaOrig="1480">
          <v:shape id="_x0000_i1055" type="#_x0000_t75" style="width:359.9pt;height:74.2pt" o:ole="">
            <v:imagedata r:id="rId68" o:title=""/>
          </v:shape>
          <o:OLEObject Type="Embed" ProgID="Equation.3" ShapeID="_x0000_i1055" DrawAspect="Content" ObjectID="_1641628788" r:id="rId69"/>
        </w:object>
      </w:r>
    </w:p>
    <w:p w:rsidR="004B1CC9" w:rsidRPr="00CC1F4E" w:rsidRDefault="002A1769" w:rsidP="00CC1F4E">
      <w:pPr>
        <w:autoSpaceDE w:val="0"/>
        <w:autoSpaceDN w:val="0"/>
        <w:adjustRightInd w:val="0"/>
        <w:spacing w:line="360" w:lineRule="auto"/>
        <w:jc w:val="both"/>
      </w:pPr>
      <w:r>
        <w:t>Розрахунки показують, що на кінець експерименту</w:t>
      </w:r>
      <w:r w:rsidR="004B1CC9" w:rsidRPr="00CC1F4E">
        <w:t xml:space="preserve"> значення </w:t>
      </w:r>
      <w:r w:rsidR="004B1CC9" w:rsidRPr="00CC1F4E">
        <w:rPr>
          <w:position w:val="-12"/>
        </w:rPr>
        <w:object w:dxaOrig="460" w:dyaOrig="380">
          <v:shape id="_x0000_i1056" type="#_x0000_t75" style="width:23.25pt;height:18.75pt" o:ole="">
            <v:imagedata r:id="rId46" o:title=""/>
          </v:shape>
          <o:OLEObject Type="Embed" ProgID="Equation.3" ShapeID="_x0000_i1056" DrawAspect="Content" ObjectID="_1641628789" r:id="rId70"/>
        </w:object>
      </w:r>
      <w:r w:rsidR="004B1CC9" w:rsidRPr="00CC1F4E">
        <w:t xml:space="preserve">  більше критичного </w:t>
      </w:r>
      <w:r w:rsidR="004B1CC9" w:rsidRPr="00CC1F4E">
        <w:rPr>
          <w:position w:val="-14"/>
        </w:rPr>
        <w:object w:dxaOrig="380" w:dyaOrig="400">
          <v:shape id="_x0000_i1057" type="#_x0000_t75" style="width:18.75pt;height:20.25pt" o:ole="">
            <v:imagedata r:id="rId71" o:title=""/>
          </v:shape>
          <o:OLEObject Type="Embed" ProgID="Equation.3" ShapeID="_x0000_i1057" DrawAspect="Content" ObjectID="_1641628790" r:id="rId72"/>
        </w:object>
      </w:r>
      <w:r w:rsidR="004B1CC9" w:rsidRPr="00CC1F4E">
        <w:t xml:space="preserve"> (6,36 &gt; 5,99) і </w:t>
      </w:r>
      <w:r>
        <w:t>відповідно перевищує сво</w:t>
      </w:r>
      <w:r w:rsidR="00B0251E">
        <w:t>є</w:t>
      </w:r>
      <w:r>
        <w:t xml:space="preserve"> значення на почат</w:t>
      </w:r>
      <w:r w:rsidR="004B1CC9" w:rsidRPr="00CC1F4E">
        <w:t>к</w:t>
      </w:r>
      <w:r>
        <w:t>у педагогічного</w:t>
      </w:r>
      <w:r w:rsidR="004B1CC9" w:rsidRPr="00CC1F4E">
        <w:t xml:space="preserve"> експерименту (6,36 &gt; 0,26)</w:t>
      </w:r>
      <w:r>
        <w:t>. Можна зробити висновок про те</w:t>
      </w:r>
      <w:r w:rsidR="004B1CC9" w:rsidRPr="00CC1F4E">
        <w:t>,</w:t>
      </w:r>
      <w:r>
        <w:t xml:space="preserve"> що </w:t>
      </w:r>
      <w:r w:rsidR="004B1CC9" w:rsidRPr="00CC1F4E">
        <w:t xml:space="preserve">на </w:t>
      </w:r>
      <w:r>
        <w:t>при</w:t>
      </w:r>
      <w:r w:rsidR="004B1CC9" w:rsidRPr="00CC1F4E">
        <w:t>кін</w:t>
      </w:r>
      <w:r>
        <w:t xml:space="preserve">цевому етапі </w:t>
      </w:r>
      <w:r w:rsidR="004B1CC9" w:rsidRPr="00CC1F4E">
        <w:t xml:space="preserve">експерименту </w:t>
      </w:r>
      <w:r>
        <w:t xml:space="preserve">необхідно за достовірну </w:t>
      </w:r>
      <w:r w:rsidR="004B1CC9" w:rsidRPr="00CC1F4E">
        <w:t>прий</w:t>
      </w:r>
      <w:r>
        <w:t>няти</w:t>
      </w:r>
      <w:r w:rsidR="004B1CC9" w:rsidRPr="00CC1F4E">
        <w:t xml:space="preserve"> альтернативн</w:t>
      </w:r>
      <w:r>
        <w:t>у</w:t>
      </w:r>
      <w:r w:rsidR="004B1CC9" w:rsidRPr="00CC1F4E">
        <w:t xml:space="preserve"> гіпотез</w:t>
      </w:r>
      <w:r>
        <w:t>у</w:t>
      </w:r>
      <w:r w:rsidR="004B1CC9" w:rsidRPr="00CC1F4E">
        <w:t xml:space="preserve"> Н</w:t>
      </w:r>
      <w:r w:rsidR="004B1CC9" w:rsidRPr="00CC1F4E">
        <w:rPr>
          <w:vertAlign w:val="subscript"/>
        </w:rPr>
        <w:t>1</w:t>
      </w:r>
      <w:r w:rsidR="004B1CC9" w:rsidRPr="00CC1F4E">
        <w:t>.</w:t>
      </w:r>
    </w:p>
    <w:p w:rsidR="004B1CC9" w:rsidRPr="00CC1F4E" w:rsidRDefault="00B0251E" w:rsidP="00CC1F4E">
      <w:pPr>
        <w:autoSpaceDE w:val="0"/>
        <w:autoSpaceDN w:val="0"/>
        <w:adjustRightInd w:val="0"/>
        <w:spacing w:line="360" w:lineRule="auto"/>
        <w:jc w:val="both"/>
      </w:pPr>
      <w:r>
        <w:t>Отже, процес форму</w:t>
      </w:r>
      <w:r w:rsidR="00FE61D0">
        <w:t>вання професійних мотивів</w:t>
      </w:r>
      <w:r w:rsidR="004B1CC9" w:rsidRPr="00CC1F4E">
        <w:t xml:space="preserve">, </w:t>
      </w:r>
      <w:r w:rsidR="00FE61D0">
        <w:t xml:space="preserve">послідовний і системний </w:t>
      </w:r>
      <w:r w:rsidR="004B1CC9" w:rsidRPr="00CC1F4E">
        <w:t>розвит</w:t>
      </w:r>
      <w:r w:rsidR="00FE61D0">
        <w:t>о</w:t>
      </w:r>
      <w:r w:rsidR="004B1CC9" w:rsidRPr="00CC1F4E">
        <w:t xml:space="preserve">к </w:t>
      </w:r>
      <w:r w:rsidR="00FE61D0">
        <w:t>фахових</w:t>
      </w:r>
      <w:r w:rsidR="004B1CC9" w:rsidRPr="00CC1F4E">
        <w:t xml:space="preserve"> здібностей </w:t>
      </w:r>
      <w:r w:rsidR="00FE61D0">
        <w:t>майбутніх бакалаврів-фінансистів, стимулювання до</w:t>
      </w:r>
      <w:r w:rsidR="004B1CC9" w:rsidRPr="00CC1F4E">
        <w:t xml:space="preserve"> професійного самовдосконалення</w:t>
      </w:r>
      <w:r w:rsidR="00FE61D0">
        <w:t xml:space="preserve"> й розвитку</w:t>
      </w:r>
      <w:r w:rsidR="004B1CC9" w:rsidRPr="00CC1F4E">
        <w:t xml:space="preserve"> </w:t>
      </w:r>
      <w:r w:rsidR="00FE61D0">
        <w:t>буде якіс</w:t>
      </w:r>
      <w:r>
        <w:t>ним та ефективн</w:t>
      </w:r>
      <w:r w:rsidR="00FE61D0">
        <w:t>им за умови застосування</w:t>
      </w:r>
      <w:r w:rsidR="00E201F6">
        <w:t xml:space="preserve"> інноваційних педагогічних технологій і засобів</w:t>
      </w:r>
      <w:r w:rsidR="004B1CC9" w:rsidRPr="00CC1F4E">
        <w:t xml:space="preserve"> навчання </w:t>
      </w:r>
      <w:r w:rsidR="00FE61D0">
        <w:t xml:space="preserve">у </w:t>
      </w:r>
      <w:r w:rsidR="00FE61D0" w:rsidRPr="00CC1F4E">
        <w:t>професійн</w:t>
      </w:r>
      <w:r w:rsidR="00FE61D0">
        <w:t>ій підготовці</w:t>
      </w:r>
      <w:r w:rsidR="00FE61D0" w:rsidRPr="00CC1F4E">
        <w:t xml:space="preserve"> майбутніх бакалаврів </w:t>
      </w:r>
      <w:r>
        <w:t>і</w:t>
      </w:r>
      <w:r w:rsidR="00FE61D0" w:rsidRPr="00CC1F4E">
        <w:t xml:space="preserve">з фінансів, банківської справи та страхування </w:t>
      </w:r>
      <w:r w:rsidR="004B1CC9" w:rsidRPr="00CC1F4E">
        <w:t>у тісній та продуктивній міждисциплінарній взаємодії. Адже</w:t>
      </w:r>
      <w:r w:rsidR="004B1CC9" w:rsidRPr="00CC1F4E">
        <w:rPr>
          <w:color w:val="000000"/>
        </w:rPr>
        <w:t xml:space="preserve"> </w:t>
      </w:r>
      <w:r w:rsidR="004B1CC9" w:rsidRPr="00CC1F4E">
        <w:rPr>
          <w:color w:val="000000"/>
        </w:rPr>
        <w:lastRenderedPageBreak/>
        <w:t>міждисциплінарний підхід сприяє не лише за</w:t>
      </w:r>
      <w:r>
        <w:rPr>
          <w:color w:val="000000"/>
        </w:rPr>
        <w:t>лученню</w:t>
      </w:r>
      <w:r w:rsidR="004B1CC9" w:rsidRPr="00CC1F4E">
        <w:rPr>
          <w:color w:val="000000"/>
        </w:rPr>
        <w:t xml:space="preserve"> методологічного інструментарію споріднених дисциплін професійної підготовки й прирощенню на ц</w:t>
      </w:r>
      <w:r w:rsidR="00C96BD0">
        <w:rPr>
          <w:color w:val="000000"/>
        </w:rPr>
        <w:t>ьому підґрунті</w:t>
      </w:r>
      <w:r w:rsidR="004B1CC9" w:rsidRPr="00CC1F4E">
        <w:rPr>
          <w:color w:val="000000"/>
        </w:rPr>
        <w:t xml:space="preserve"> наукового знання, а й підвищенню інтересу та мотивації до опанування майбутньою професією.</w:t>
      </w:r>
    </w:p>
    <w:p w:rsidR="004B1CC9" w:rsidRPr="00CC1F4E" w:rsidRDefault="004B1CC9" w:rsidP="00CC1F4E">
      <w:pPr>
        <w:pStyle w:val="Default"/>
        <w:spacing w:line="360" w:lineRule="auto"/>
        <w:ind w:firstLine="708"/>
        <w:jc w:val="both"/>
        <w:rPr>
          <w:color w:val="auto"/>
          <w:sz w:val="28"/>
          <w:szCs w:val="28"/>
        </w:rPr>
      </w:pPr>
      <w:r w:rsidRPr="00CC1F4E">
        <w:rPr>
          <w:sz w:val="28"/>
          <w:szCs w:val="28"/>
        </w:rPr>
        <w:t xml:space="preserve">Сформованість </w:t>
      </w:r>
      <w:r w:rsidR="00F55193" w:rsidRPr="00F55193">
        <w:rPr>
          <w:sz w:val="28"/>
          <w:szCs w:val="28"/>
        </w:rPr>
        <w:t xml:space="preserve">готовності до професійної діяльності </w:t>
      </w:r>
      <w:r w:rsidRPr="00CC1F4E">
        <w:rPr>
          <w:sz w:val="28"/>
          <w:szCs w:val="28"/>
        </w:rPr>
        <w:t xml:space="preserve">майбутніх фахівців фінансово-економічної сфери за </w:t>
      </w:r>
      <w:r w:rsidRPr="00CC1F4E">
        <w:rPr>
          <w:color w:val="auto"/>
          <w:sz w:val="28"/>
          <w:szCs w:val="28"/>
        </w:rPr>
        <w:t>когнітивним критерієм передбачає наявність у студентів певного рівня теоретичних знань щодо сутності, функцій, передумов успішної професійної діяльності, набуття конструктивних, евристичних та системних знань, умінь та н</w:t>
      </w:r>
      <w:r w:rsidR="00B0251E">
        <w:rPr>
          <w:color w:val="auto"/>
          <w:sz w:val="28"/>
          <w:szCs w:val="28"/>
        </w:rPr>
        <w:t>авичок застосовувати професійно</w:t>
      </w:r>
      <w:r w:rsidRPr="00CC1F4E">
        <w:rPr>
          <w:color w:val="auto"/>
          <w:sz w:val="28"/>
          <w:szCs w:val="28"/>
        </w:rPr>
        <w:t>значущі елементи освіти при фаховій самореалізації.</w:t>
      </w:r>
    </w:p>
    <w:p w:rsidR="004B1CC9" w:rsidRDefault="00B5725F" w:rsidP="00CC1F4E">
      <w:pPr>
        <w:autoSpaceDE w:val="0"/>
        <w:autoSpaceDN w:val="0"/>
        <w:adjustRightInd w:val="0"/>
        <w:spacing w:line="360" w:lineRule="auto"/>
        <w:jc w:val="both"/>
      </w:pPr>
      <w:r>
        <w:t>Наступним кроком стало дослідження</w:t>
      </w:r>
      <w:r w:rsidR="004B1CC9" w:rsidRPr="00CC1F4E">
        <w:t xml:space="preserve"> рівня сформованості </w:t>
      </w:r>
      <w:r w:rsidR="00F55193" w:rsidRPr="00F55193">
        <w:t xml:space="preserve">готовності </w:t>
      </w:r>
      <w:r w:rsidR="004B1CC9" w:rsidRPr="00CC1F4E">
        <w:t xml:space="preserve">майбутніх бакалаврів </w:t>
      </w:r>
      <w:r w:rsidR="00B0251E">
        <w:t>і</w:t>
      </w:r>
      <w:r w:rsidR="004B1CC9" w:rsidRPr="00CC1F4E">
        <w:t xml:space="preserve">з фінансів, банківської справи та страхування </w:t>
      </w:r>
      <w:r w:rsidRPr="00F55193">
        <w:t>до професійної діяльності</w:t>
      </w:r>
      <w:r w:rsidRPr="00CC1F4E">
        <w:t xml:space="preserve"> </w:t>
      </w:r>
      <w:r w:rsidR="004B1CC9" w:rsidRPr="00CC1F4E">
        <w:t>за когнітивним критерієм</w:t>
      </w:r>
      <w:r>
        <w:t xml:space="preserve">. Студентам було запропоновано відповісти на </w:t>
      </w:r>
      <w:r w:rsidR="004B1CC9" w:rsidRPr="00CC1F4E">
        <w:t>теоретичн</w:t>
      </w:r>
      <w:r>
        <w:t>і</w:t>
      </w:r>
      <w:r w:rsidR="004B1CC9" w:rsidRPr="00CC1F4E">
        <w:t xml:space="preserve"> запитан</w:t>
      </w:r>
      <w:r>
        <w:t>ня</w:t>
      </w:r>
      <w:r w:rsidR="004B1CC9" w:rsidRPr="00CC1F4E">
        <w:t xml:space="preserve"> та</w:t>
      </w:r>
      <w:r>
        <w:t xml:space="preserve"> виконати</w:t>
      </w:r>
      <w:r w:rsidR="004B1CC9" w:rsidRPr="00CC1F4E">
        <w:t xml:space="preserve"> завда</w:t>
      </w:r>
      <w:r>
        <w:t>н</w:t>
      </w:r>
      <w:r w:rsidR="004B1CC9" w:rsidRPr="00CC1F4E">
        <w:t>н</w:t>
      </w:r>
      <w:r>
        <w:t>я</w:t>
      </w:r>
      <w:r w:rsidR="004B1CC9" w:rsidRPr="00CC1F4E">
        <w:t xml:space="preserve"> тестового характеру (приклад тесту </w:t>
      </w:r>
      <w:r>
        <w:t>подано у</w:t>
      </w:r>
      <w:r w:rsidR="004B1CC9" w:rsidRPr="00CC1F4E">
        <w:t xml:space="preserve"> додатку </w:t>
      </w:r>
      <w:r w:rsidR="002E6917">
        <w:t>К</w:t>
      </w:r>
      <w:r w:rsidR="004B1CC9" w:rsidRPr="00CC1F4E">
        <w:t xml:space="preserve">). </w:t>
      </w:r>
      <w:r>
        <w:t xml:space="preserve">Метою проведення </w:t>
      </w:r>
      <w:r w:rsidR="00B0251E">
        <w:t>цього</w:t>
      </w:r>
      <w:r>
        <w:t xml:space="preserve"> тестування є </w:t>
      </w:r>
      <w:r w:rsidR="004B1CC9" w:rsidRPr="00CC1F4E">
        <w:t>визнач</w:t>
      </w:r>
      <w:r>
        <w:t>ення глибини,</w:t>
      </w:r>
      <w:r w:rsidR="004B1CC9" w:rsidRPr="00CC1F4E">
        <w:t xml:space="preserve"> об</w:t>
      </w:r>
      <w:r w:rsidR="00B0251E">
        <w:t>сягу</w:t>
      </w:r>
      <w:r w:rsidR="004B1CC9" w:rsidRPr="00CC1F4E">
        <w:t>, мобільн</w:t>
      </w:r>
      <w:r>
        <w:t>ості</w:t>
      </w:r>
      <w:r w:rsidR="004B1CC9" w:rsidRPr="00CC1F4E">
        <w:t xml:space="preserve"> та міждисциплінарн</w:t>
      </w:r>
      <w:r>
        <w:t>ості</w:t>
      </w:r>
      <w:r w:rsidR="004B1CC9" w:rsidRPr="00CC1F4E">
        <w:t xml:space="preserve"> теоретичних </w:t>
      </w:r>
      <w:r>
        <w:t>фахових</w:t>
      </w:r>
      <w:r w:rsidR="004B1CC9" w:rsidRPr="00CC1F4E">
        <w:t xml:space="preserve"> знань.</w:t>
      </w:r>
    </w:p>
    <w:p w:rsidR="000305E8" w:rsidRPr="00CC1F4E" w:rsidRDefault="000305E8" w:rsidP="000305E8">
      <w:pPr>
        <w:autoSpaceDE w:val="0"/>
        <w:autoSpaceDN w:val="0"/>
        <w:adjustRightInd w:val="0"/>
        <w:spacing w:line="360" w:lineRule="auto"/>
        <w:jc w:val="both"/>
      </w:pPr>
      <w:r w:rsidRPr="00CC1F4E">
        <w:t xml:space="preserve">Результати </w:t>
      </w:r>
      <w:r>
        <w:t xml:space="preserve">сформованості готовності до професійної діяльності  майбутніх бакалаврів </w:t>
      </w:r>
      <w:r w:rsidR="00B0251E">
        <w:t>і</w:t>
      </w:r>
      <w:r>
        <w:t>з фінансів, банківської справи та страхування за когні</w:t>
      </w:r>
      <w:r w:rsidR="00B0251E">
        <w:t>тивним критерієм на початку та в</w:t>
      </w:r>
      <w:r>
        <w:t xml:space="preserve"> кінці експерименту подано у табл. 3.7</w:t>
      </w:r>
      <w:r w:rsidRPr="00CC1F4E">
        <w:t>.</w:t>
      </w:r>
    </w:p>
    <w:p w:rsidR="004B1CC9" w:rsidRPr="00C117C1" w:rsidRDefault="004B1CC9" w:rsidP="00C117C1">
      <w:pPr>
        <w:autoSpaceDE w:val="0"/>
        <w:autoSpaceDN w:val="0"/>
        <w:adjustRightInd w:val="0"/>
        <w:spacing w:line="360" w:lineRule="auto"/>
        <w:jc w:val="right"/>
        <w:rPr>
          <w:b/>
        </w:rPr>
      </w:pPr>
      <w:r w:rsidRPr="00C117C1">
        <w:rPr>
          <w:b/>
        </w:rPr>
        <w:t>Таблиця 3.7</w:t>
      </w:r>
    </w:p>
    <w:p w:rsidR="004B1CC9" w:rsidRPr="00CC1F4E" w:rsidRDefault="000305E8" w:rsidP="00C117C1">
      <w:pPr>
        <w:autoSpaceDE w:val="0"/>
        <w:autoSpaceDN w:val="0"/>
        <w:adjustRightInd w:val="0"/>
        <w:spacing w:line="360" w:lineRule="auto"/>
        <w:ind w:firstLine="0"/>
        <w:jc w:val="center"/>
        <w:rPr>
          <w:b/>
        </w:rPr>
      </w:pPr>
      <w:r>
        <w:rPr>
          <w:rFonts w:eastAsia="Times New Roman,Bold"/>
          <w:b/>
          <w:bCs/>
        </w:rPr>
        <w:t xml:space="preserve">Дані </w:t>
      </w:r>
      <w:r w:rsidR="004B1CC9" w:rsidRPr="00CC1F4E">
        <w:rPr>
          <w:rFonts w:eastAsia="Times New Roman,Bold"/>
          <w:b/>
          <w:bCs/>
        </w:rPr>
        <w:t xml:space="preserve">рівня </w:t>
      </w:r>
      <w:r w:rsidR="004B1CC9" w:rsidRPr="00F55193">
        <w:rPr>
          <w:rFonts w:eastAsia="Times New Roman,Bold"/>
          <w:b/>
          <w:bCs/>
        </w:rPr>
        <w:t xml:space="preserve">сформованості </w:t>
      </w:r>
      <w:r w:rsidR="00F55193" w:rsidRPr="00F55193">
        <w:rPr>
          <w:b/>
        </w:rPr>
        <w:t xml:space="preserve">готовності до професійної діяльності </w:t>
      </w:r>
      <w:r w:rsidR="004B1CC9" w:rsidRPr="00F55193">
        <w:rPr>
          <w:rFonts w:eastAsia="Times New Roman,Bold"/>
          <w:b/>
          <w:bCs/>
        </w:rPr>
        <w:t xml:space="preserve">майбутніх </w:t>
      </w:r>
      <w:r w:rsidR="004B1CC9" w:rsidRPr="00F55193">
        <w:rPr>
          <w:b/>
        </w:rPr>
        <w:t>бакалаврів з фінансів, банківської</w:t>
      </w:r>
      <w:r w:rsidR="004B1CC9" w:rsidRPr="00CC1F4E">
        <w:rPr>
          <w:b/>
        </w:rPr>
        <w:t xml:space="preserve"> справи та страхування за когнітивним критерієм</w:t>
      </w:r>
    </w:p>
    <w:tbl>
      <w:tblPr>
        <w:tblStyle w:val="af"/>
        <w:tblW w:w="0" w:type="auto"/>
        <w:tblLook w:val="04A0" w:firstRow="1" w:lastRow="0" w:firstColumn="1" w:lastColumn="0" w:noHBand="0" w:noVBand="1"/>
      </w:tblPr>
      <w:tblGrid>
        <w:gridCol w:w="1569"/>
        <w:gridCol w:w="1107"/>
        <w:gridCol w:w="1053"/>
        <w:gridCol w:w="1053"/>
        <w:gridCol w:w="1053"/>
        <w:gridCol w:w="1053"/>
        <w:gridCol w:w="1054"/>
        <w:gridCol w:w="1054"/>
        <w:gridCol w:w="1054"/>
      </w:tblGrid>
      <w:tr w:rsidR="000305E8" w:rsidRPr="00CC1F4E" w:rsidTr="00D57EC0">
        <w:trPr>
          <w:trHeight w:val="841"/>
        </w:trPr>
        <w:tc>
          <w:tcPr>
            <w:tcW w:w="1569" w:type="dxa"/>
            <w:vMerge w:val="restart"/>
            <w:tcBorders>
              <w:tr2bl w:val="single" w:sz="4" w:space="0" w:color="000000" w:themeColor="text1"/>
            </w:tcBorders>
            <w:vAlign w:val="center"/>
          </w:tcPr>
          <w:p w:rsidR="000305E8" w:rsidRPr="00C117C1" w:rsidRDefault="000305E8" w:rsidP="00C117C1">
            <w:pPr>
              <w:autoSpaceDE w:val="0"/>
              <w:autoSpaceDN w:val="0"/>
              <w:adjustRightInd w:val="0"/>
              <w:spacing w:line="360" w:lineRule="auto"/>
              <w:ind w:firstLine="0"/>
              <w:jc w:val="both"/>
              <w:rPr>
                <w:b/>
                <w:sz w:val="28"/>
                <w:szCs w:val="28"/>
              </w:rPr>
            </w:pPr>
          </w:p>
          <w:p w:rsidR="000305E8" w:rsidRPr="00C117C1" w:rsidRDefault="000305E8" w:rsidP="00C117C1">
            <w:pPr>
              <w:autoSpaceDE w:val="0"/>
              <w:autoSpaceDN w:val="0"/>
              <w:adjustRightInd w:val="0"/>
              <w:spacing w:line="360" w:lineRule="auto"/>
              <w:ind w:firstLine="0"/>
              <w:jc w:val="both"/>
              <w:rPr>
                <w:b/>
                <w:sz w:val="28"/>
                <w:szCs w:val="28"/>
              </w:rPr>
            </w:pPr>
            <w:r w:rsidRPr="00C117C1">
              <w:rPr>
                <w:b/>
                <w:sz w:val="28"/>
                <w:szCs w:val="28"/>
              </w:rPr>
              <w:t>Рівні</w:t>
            </w:r>
          </w:p>
          <w:p w:rsidR="000305E8" w:rsidRPr="00C117C1" w:rsidRDefault="000305E8" w:rsidP="00C117C1">
            <w:pPr>
              <w:autoSpaceDE w:val="0"/>
              <w:autoSpaceDN w:val="0"/>
              <w:adjustRightInd w:val="0"/>
              <w:spacing w:line="360" w:lineRule="auto"/>
              <w:ind w:firstLine="0"/>
              <w:jc w:val="both"/>
              <w:rPr>
                <w:b/>
                <w:sz w:val="28"/>
                <w:szCs w:val="28"/>
              </w:rPr>
            </w:pPr>
          </w:p>
          <w:p w:rsidR="000305E8" w:rsidRPr="00C117C1" w:rsidRDefault="000305E8" w:rsidP="00C117C1">
            <w:pPr>
              <w:autoSpaceDE w:val="0"/>
              <w:autoSpaceDN w:val="0"/>
              <w:adjustRightInd w:val="0"/>
              <w:spacing w:line="360" w:lineRule="auto"/>
              <w:ind w:firstLine="0"/>
              <w:jc w:val="right"/>
              <w:rPr>
                <w:b/>
                <w:sz w:val="28"/>
                <w:szCs w:val="28"/>
              </w:rPr>
            </w:pPr>
            <w:r w:rsidRPr="00C117C1">
              <w:rPr>
                <w:b/>
                <w:sz w:val="28"/>
                <w:szCs w:val="28"/>
              </w:rPr>
              <w:t>Групи</w:t>
            </w:r>
          </w:p>
        </w:tc>
        <w:tc>
          <w:tcPr>
            <w:tcW w:w="4266" w:type="dxa"/>
            <w:gridSpan w:val="4"/>
            <w:vAlign w:val="center"/>
          </w:tcPr>
          <w:p w:rsidR="000305E8" w:rsidRPr="009876D0" w:rsidRDefault="000305E8" w:rsidP="000305E8">
            <w:pPr>
              <w:autoSpaceDE w:val="0"/>
              <w:autoSpaceDN w:val="0"/>
              <w:adjustRightInd w:val="0"/>
              <w:spacing w:line="360" w:lineRule="auto"/>
              <w:ind w:firstLine="0"/>
              <w:jc w:val="center"/>
              <w:rPr>
                <w:b/>
                <w:sz w:val="28"/>
                <w:szCs w:val="28"/>
              </w:rPr>
            </w:pPr>
            <w:r>
              <w:rPr>
                <w:b/>
                <w:sz w:val="28"/>
                <w:szCs w:val="28"/>
              </w:rPr>
              <w:t xml:space="preserve">Констатувальний етап експерименту </w:t>
            </w:r>
          </w:p>
        </w:tc>
        <w:tc>
          <w:tcPr>
            <w:tcW w:w="4215" w:type="dxa"/>
            <w:gridSpan w:val="4"/>
            <w:vAlign w:val="center"/>
          </w:tcPr>
          <w:p w:rsidR="000305E8" w:rsidRPr="009876D0" w:rsidRDefault="000305E8" w:rsidP="002F0964">
            <w:pPr>
              <w:autoSpaceDE w:val="0"/>
              <w:autoSpaceDN w:val="0"/>
              <w:adjustRightInd w:val="0"/>
              <w:spacing w:line="360" w:lineRule="auto"/>
              <w:ind w:firstLine="0"/>
              <w:jc w:val="center"/>
              <w:rPr>
                <w:b/>
                <w:sz w:val="28"/>
                <w:szCs w:val="28"/>
              </w:rPr>
            </w:pPr>
            <w:r>
              <w:rPr>
                <w:b/>
                <w:sz w:val="28"/>
                <w:szCs w:val="28"/>
              </w:rPr>
              <w:t>Формувальний етап експерименту</w:t>
            </w:r>
          </w:p>
        </w:tc>
      </w:tr>
      <w:tr w:rsidR="004B1CC9" w:rsidRPr="00CC1F4E" w:rsidTr="00D57EC0">
        <w:trPr>
          <w:trHeight w:val="387"/>
        </w:trPr>
        <w:tc>
          <w:tcPr>
            <w:tcW w:w="1569" w:type="dxa"/>
            <w:vMerge/>
            <w:tcBorders>
              <w:tr2bl w:val="single" w:sz="4" w:space="0" w:color="000000" w:themeColor="text1"/>
            </w:tcBorders>
            <w:vAlign w:val="center"/>
          </w:tcPr>
          <w:p w:rsidR="004B1CC9" w:rsidRPr="00C117C1" w:rsidRDefault="004B1CC9" w:rsidP="00C117C1">
            <w:pPr>
              <w:autoSpaceDE w:val="0"/>
              <w:autoSpaceDN w:val="0"/>
              <w:adjustRightInd w:val="0"/>
              <w:spacing w:line="360" w:lineRule="auto"/>
              <w:ind w:firstLine="0"/>
              <w:jc w:val="both"/>
              <w:rPr>
                <w:b/>
                <w:sz w:val="28"/>
                <w:szCs w:val="28"/>
              </w:rPr>
            </w:pPr>
          </w:p>
        </w:tc>
        <w:tc>
          <w:tcPr>
            <w:tcW w:w="2160" w:type="dxa"/>
            <w:gridSpan w:val="2"/>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КГ</w:t>
            </w:r>
          </w:p>
        </w:tc>
        <w:tc>
          <w:tcPr>
            <w:tcW w:w="2106" w:type="dxa"/>
            <w:gridSpan w:val="2"/>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ЕГ</w:t>
            </w:r>
          </w:p>
        </w:tc>
        <w:tc>
          <w:tcPr>
            <w:tcW w:w="2107" w:type="dxa"/>
            <w:gridSpan w:val="2"/>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КГ</w:t>
            </w:r>
          </w:p>
        </w:tc>
        <w:tc>
          <w:tcPr>
            <w:tcW w:w="2108" w:type="dxa"/>
            <w:gridSpan w:val="2"/>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ЕГ</w:t>
            </w:r>
          </w:p>
        </w:tc>
      </w:tr>
      <w:tr w:rsidR="004B1CC9" w:rsidRPr="00CC1F4E" w:rsidTr="00D57EC0">
        <w:trPr>
          <w:trHeight w:val="477"/>
        </w:trPr>
        <w:tc>
          <w:tcPr>
            <w:tcW w:w="1569" w:type="dxa"/>
            <w:vMerge/>
            <w:tcBorders>
              <w:tr2bl w:val="single" w:sz="4" w:space="0" w:color="000000" w:themeColor="text1"/>
            </w:tcBorders>
            <w:vAlign w:val="center"/>
          </w:tcPr>
          <w:p w:rsidR="004B1CC9" w:rsidRPr="00C117C1" w:rsidRDefault="004B1CC9" w:rsidP="00C117C1">
            <w:pPr>
              <w:autoSpaceDE w:val="0"/>
              <w:autoSpaceDN w:val="0"/>
              <w:adjustRightInd w:val="0"/>
              <w:spacing w:line="360" w:lineRule="auto"/>
              <w:ind w:firstLine="0"/>
              <w:jc w:val="both"/>
              <w:rPr>
                <w:b/>
                <w:sz w:val="28"/>
                <w:szCs w:val="28"/>
              </w:rPr>
            </w:pPr>
          </w:p>
        </w:tc>
        <w:tc>
          <w:tcPr>
            <w:tcW w:w="1107" w:type="dxa"/>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К-сть</w:t>
            </w:r>
          </w:p>
        </w:tc>
        <w:tc>
          <w:tcPr>
            <w:tcW w:w="1053" w:type="dxa"/>
            <w:vAlign w:val="center"/>
          </w:tcPr>
          <w:p w:rsidR="004B1CC9" w:rsidRPr="00C117C1" w:rsidRDefault="00C117C1" w:rsidP="00C117C1">
            <w:pPr>
              <w:autoSpaceDE w:val="0"/>
              <w:autoSpaceDN w:val="0"/>
              <w:adjustRightInd w:val="0"/>
              <w:spacing w:line="360" w:lineRule="auto"/>
              <w:ind w:firstLine="0"/>
              <w:jc w:val="center"/>
              <w:rPr>
                <w:b/>
                <w:sz w:val="28"/>
                <w:szCs w:val="28"/>
              </w:rPr>
            </w:pPr>
            <w:r w:rsidRPr="00C117C1">
              <w:rPr>
                <w:b/>
                <w:sz w:val="28"/>
                <w:szCs w:val="28"/>
              </w:rPr>
              <w:t>%</w:t>
            </w:r>
          </w:p>
        </w:tc>
        <w:tc>
          <w:tcPr>
            <w:tcW w:w="1053" w:type="dxa"/>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К-сть</w:t>
            </w:r>
          </w:p>
        </w:tc>
        <w:tc>
          <w:tcPr>
            <w:tcW w:w="1053" w:type="dxa"/>
            <w:vAlign w:val="center"/>
          </w:tcPr>
          <w:p w:rsidR="004B1CC9" w:rsidRPr="00C117C1" w:rsidRDefault="00C117C1" w:rsidP="00C117C1">
            <w:pPr>
              <w:autoSpaceDE w:val="0"/>
              <w:autoSpaceDN w:val="0"/>
              <w:adjustRightInd w:val="0"/>
              <w:spacing w:line="360" w:lineRule="auto"/>
              <w:ind w:firstLine="0"/>
              <w:jc w:val="center"/>
              <w:rPr>
                <w:b/>
                <w:sz w:val="28"/>
                <w:szCs w:val="28"/>
              </w:rPr>
            </w:pPr>
            <w:r w:rsidRPr="00C117C1">
              <w:rPr>
                <w:b/>
                <w:sz w:val="28"/>
                <w:szCs w:val="28"/>
              </w:rPr>
              <w:t>%</w:t>
            </w:r>
          </w:p>
        </w:tc>
        <w:tc>
          <w:tcPr>
            <w:tcW w:w="1053" w:type="dxa"/>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К-сть</w:t>
            </w:r>
          </w:p>
        </w:tc>
        <w:tc>
          <w:tcPr>
            <w:tcW w:w="1054" w:type="dxa"/>
            <w:vAlign w:val="center"/>
          </w:tcPr>
          <w:p w:rsidR="004B1CC9" w:rsidRPr="00C117C1" w:rsidRDefault="00C117C1" w:rsidP="00C117C1">
            <w:pPr>
              <w:autoSpaceDE w:val="0"/>
              <w:autoSpaceDN w:val="0"/>
              <w:adjustRightInd w:val="0"/>
              <w:spacing w:line="360" w:lineRule="auto"/>
              <w:ind w:firstLine="0"/>
              <w:jc w:val="center"/>
              <w:rPr>
                <w:b/>
                <w:sz w:val="28"/>
                <w:szCs w:val="28"/>
              </w:rPr>
            </w:pPr>
            <w:r w:rsidRPr="00C117C1">
              <w:rPr>
                <w:b/>
                <w:sz w:val="28"/>
                <w:szCs w:val="28"/>
              </w:rPr>
              <w:t>%</w:t>
            </w:r>
          </w:p>
        </w:tc>
        <w:tc>
          <w:tcPr>
            <w:tcW w:w="1054" w:type="dxa"/>
            <w:vAlign w:val="center"/>
          </w:tcPr>
          <w:p w:rsidR="004B1CC9" w:rsidRPr="00C117C1" w:rsidRDefault="004B1CC9" w:rsidP="00C117C1">
            <w:pPr>
              <w:autoSpaceDE w:val="0"/>
              <w:autoSpaceDN w:val="0"/>
              <w:adjustRightInd w:val="0"/>
              <w:spacing w:line="360" w:lineRule="auto"/>
              <w:ind w:firstLine="0"/>
              <w:jc w:val="center"/>
              <w:rPr>
                <w:b/>
                <w:sz w:val="28"/>
                <w:szCs w:val="28"/>
              </w:rPr>
            </w:pPr>
            <w:r w:rsidRPr="00C117C1">
              <w:rPr>
                <w:b/>
                <w:sz w:val="28"/>
                <w:szCs w:val="28"/>
              </w:rPr>
              <w:t>К-сть</w:t>
            </w:r>
          </w:p>
        </w:tc>
        <w:tc>
          <w:tcPr>
            <w:tcW w:w="1054" w:type="dxa"/>
            <w:vAlign w:val="center"/>
          </w:tcPr>
          <w:p w:rsidR="004B1CC9" w:rsidRPr="00C117C1" w:rsidRDefault="00C117C1" w:rsidP="00C117C1">
            <w:pPr>
              <w:autoSpaceDE w:val="0"/>
              <w:autoSpaceDN w:val="0"/>
              <w:adjustRightInd w:val="0"/>
              <w:spacing w:line="360" w:lineRule="auto"/>
              <w:ind w:firstLine="0"/>
              <w:jc w:val="center"/>
              <w:rPr>
                <w:b/>
                <w:sz w:val="28"/>
                <w:szCs w:val="28"/>
              </w:rPr>
            </w:pPr>
            <w:r w:rsidRPr="00C117C1">
              <w:rPr>
                <w:b/>
                <w:sz w:val="28"/>
                <w:szCs w:val="28"/>
              </w:rPr>
              <w:t>%</w:t>
            </w:r>
          </w:p>
        </w:tc>
      </w:tr>
      <w:tr w:rsidR="004B1CC9" w:rsidRPr="00CC1F4E" w:rsidTr="00D57EC0">
        <w:trPr>
          <w:trHeight w:val="570"/>
        </w:trPr>
        <w:tc>
          <w:tcPr>
            <w:tcW w:w="1569" w:type="dxa"/>
            <w:vAlign w:val="center"/>
          </w:tcPr>
          <w:p w:rsidR="004B1CC9" w:rsidRPr="00CC1F4E" w:rsidRDefault="004B1CC9" w:rsidP="00C117C1">
            <w:pPr>
              <w:autoSpaceDE w:val="0"/>
              <w:autoSpaceDN w:val="0"/>
              <w:adjustRightInd w:val="0"/>
              <w:spacing w:line="360" w:lineRule="auto"/>
              <w:ind w:firstLine="0"/>
              <w:jc w:val="both"/>
              <w:rPr>
                <w:sz w:val="28"/>
                <w:szCs w:val="28"/>
              </w:rPr>
            </w:pPr>
            <w:r w:rsidRPr="00CC1F4E">
              <w:rPr>
                <w:sz w:val="28"/>
                <w:szCs w:val="28"/>
              </w:rPr>
              <w:t>Високий</w:t>
            </w:r>
          </w:p>
        </w:tc>
        <w:tc>
          <w:tcPr>
            <w:tcW w:w="1107"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19</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9,00</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22</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10,19</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37</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17,54</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48</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22,22</w:t>
            </w:r>
          </w:p>
        </w:tc>
      </w:tr>
      <w:tr w:rsidR="004B1CC9" w:rsidRPr="00CC1F4E" w:rsidTr="00D57EC0">
        <w:trPr>
          <w:trHeight w:val="570"/>
        </w:trPr>
        <w:tc>
          <w:tcPr>
            <w:tcW w:w="1569" w:type="dxa"/>
            <w:vAlign w:val="center"/>
          </w:tcPr>
          <w:p w:rsidR="004B1CC9" w:rsidRPr="00CC1F4E" w:rsidRDefault="004B1CC9" w:rsidP="00C117C1">
            <w:pPr>
              <w:autoSpaceDE w:val="0"/>
              <w:autoSpaceDN w:val="0"/>
              <w:adjustRightInd w:val="0"/>
              <w:spacing w:line="360" w:lineRule="auto"/>
              <w:ind w:firstLine="0"/>
              <w:jc w:val="both"/>
              <w:rPr>
                <w:sz w:val="28"/>
                <w:szCs w:val="28"/>
              </w:rPr>
            </w:pPr>
            <w:r w:rsidRPr="00CC1F4E">
              <w:rPr>
                <w:sz w:val="28"/>
                <w:szCs w:val="28"/>
              </w:rPr>
              <w:lastRenderedPageBreak/>
              <w:t>Середній</w:t>
            </w:r>
          </w:p>
        </w:tc>
        <w:tc>
          <w:tcPr>
            <w:tcW w:w="1107"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78</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36,97</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80</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37,04</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93</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44,08</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110</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50,93</w:t>
            </w:r>
          </w:p>
        </w:tc>
      </w:tr>
      <w:tr w:rsidR="004B1CC9" w:rsidRPr="00CC1F4E" w:rsidTr="00D57EC0">
        <w:trPr>
          <w:trHeight w:val="597"/>
        </w:trPr>
        <w:tc>
          <w:tcPr>
            <w:tcW w:w="1569" w:type="dxa"/>
            <w:vAlign w:val="center"/>
          </w:tcPr>
          <w:p w:rsidR="004B1CC9" w:rsidRPr="00CC1F4E" w:rsidRDefault="004B1CC9" w:rsidP="00C117C1">
            <w:pPr>
              <w:autoSpaceDE w:val="0"/>
              <w:autoSpaceDN w:val="0"/>
              <w:adjustRightInd w:val="0"/>
              <w:spacing w:line="360" w:lineRule="auto"/>
              <w:ind w:firstLine="0"/>
              <w:jc w:val="both"/>
              <w:rPr>
                <w:sz w:val="28"/>
                <w:szCs w:val="28"/>
              </w:rPr>
            </w:pPr>
            <w:r w:rsidRPr="00CC1F4E">
              <w:rPr>
                <w:sz w:val="28"/>
                <w:szCs w:val="28"/>
              </w:rPr>
              <w:t>Низький</w:t>
            </w:r>
          </w:p>
        </w:tc>
        <w:tc>
          <w:tcPr>
            <w:tcW w:w="1107"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114</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54,03</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114</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52,7</w:t>
            </w:r>
            <w:r w:rsidR="00FD7694">
              <w:rPr>
                <w:color w:val="000000"/>
                <w:sz w:val="28"/>
                <w:szCs w:val="28"/>
              </w:rPr>
              <w:t>7</w:t>
            </w:r>
          </w:p>
        </w:tc>
        <w:tc>
          <w:tcPr>
            <w:tcW w:w="1053"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81</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38,3</w:t>
            </w:r>
            <w:r w:rsidR="00FD7694">
              <w:rPr>
                <w:color w:val="000000"/>
                <w:sz w:val="28"/>
                <w:szCs w:val="28"/>
              </w:rPr>
              <w:t>8</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58</w:t>
            </w:r>
          </w:p>
        </w:tc>
        <w:tc>
          <w:tcPr>
            <w:tcW w:w="1054" w:type="dxa"/>
            <w:vAlign w:val="center"/>
          </w:tcPr>
          <w:p w:rsidR="004B1CC9" w:rsidRPr="00CC1F4E" w:rsidRDefault="004B1CC9" w:rsidP="00C117C1">
            <w:pPr>
              <w:spacing w:line="360" w:lineRule="auto"/>
              <w:ind w:firstLine="0"/>
              <w:jc w:val="center"/>
              <w:rPr>
                <w:color w:val="000000"/>
                <w:sz w:val="28"/>
                <w:szCs w:val="28"/>
              </w:rPr>
            </w:pPr>
            <w:r w:rsidRPr="00CC1F4E">
              <w:rPr>
                <w:color w:val="000000"/>
                <w:sz w:val="28"/>
                <w:szCs w:val="28"/>
              </w:rPr>
              <w:t>26,85</w:t>
            </w:r>
          </w:p>
        </w:tc>
      </w:tr>
    </w:tbl>
    <w:p w:rsidR="004B1CC9" w:rsidRPr="00CC1F4E" w:rsidRDefault="004B1CC9" w:rsidP="00C117C1">
      <w:pPr>
        <w:autoSpaceDE w:val="0"/>
        <w:autoSpaceDN w:val="0"/>
        <w:adjustRightInd w:val="0"/>
        <w:spacing w:before="240" w:line="360" w:lineRule="auto"/>
        <w:ind w:firstLine="709"/>
        <w:jc w:val="both"/>
      </w:pPr>
      <w:r w:rsidRPr="00CC1F4E">
        <w:t>Графічне представлення показників</w:t>
      </w:r>
      <w:r w:rsidR="000305E8">
        <w:t xml:space="preserve"> на різних етапах</w:t>
      </w:r>
      <w:r w:rsidRPr="00CC1F4E">
        <w:t xml:space="preserve"> експерименту у</w:t>
      </w:r>
      <w:r w:rsidR="00B05793">
        <w:t xml:space="preserve"> </w:t>
      </w:r>
      <w:r w:rsidR="000305E8">
        <w:t>контрольній та експериментальній групах</w:t>
      </w:r>
      <w:r w:rsidRPr="00CC1F4E">
        <w:t xml:space="preserve"> представлено на рис. 3.5 та 3.6.</w:t>
      </w:r>
    </w:p>
    <w:p w:rsidR="004B1CC9" w:rsidRPr="00CC1F4E" w:rsidRDefault="000305E8" w:rsidP="00CC1F4E">
      <w:pPr>
        <w:autoSpaceDE w:val="0"/>
        <w:autoSpaceDN w:val="0"/>
        <w:adjustRightInd w:val="0"/>
        <w:spacing w:line="360" w:lineRule="auto"/>
        <w:jc w:val="both"/>
      </w:pPr>
      <w:r>
        <w:t>Проведений а</w:t>
      </w:r>
      <w:r w:rsidR="004B1CC9" w:rsidRPr="00CC1F4E">
        <w:t>наліз результатів</w:t>
      </w:r>
      <w:r w:rsidR="00B05793">
        <w:t>,</w:t>
      </w:r>
      <w:r w:rsidR="004B1CC9" w:rsidRPr="00CC1F4E">
        <w:t xml:space="preserve"> </w:t>
      </w:r>
      <w:r>
        <w:t>одержани</w:t>
      </w:r>
      <w:r w:rsidR="00B05793">
        <w:t>х</w:t>
      </w:r>
      <w:r>
        <w:t xml:space="preserve"> на </w:t>
      </w:r>
      <w:r w:rsidR="00B05793">
        <w:t>констатувальному етапі експерименту, показав, що на</w:t>
      </w:r>
      <w:r w:rsidR="004B1CC9" w:rsidRPr="00CC1F4E">
        <w:t xml:space="preserve"> початок експерименту </w:t>
      </w:r>
      <w:r w:rsidR="00B05793">
        <w:t xml:space="preserve">і </w:t>
      </w:r>
      <w:r w:rsidR="004B1CC9" w:rsidRPr="00CC1F4E">
        <w:t>в контрольн</w:t>
      </w:r>
      <w:r w:rsidR="00B05793">
        <w:t>ій</w:t>
      </w:r>
      <w:r w:rsidR="00B0251E">
        <w:t>,</w:t>
      </w:r>
      <w:r w:rsidR="00B05793">
        <w:t xml:space="preserve"> і в</w:t>
      </w:r>
      <w:r w:rsidR="004B1CC9" w:rsidRPr="00CC1F4E">
        <w:t xml:space="preserve"> експериментальн</w:t>
      </w:r>
      <w:r w:rsidR="00B05793">
        <w:t>ій</w:t>
      </w:r>
      <w:r w:rsidR="004B1CC9" w:rsidRPr="00CC1F4E">
        <w:t xml:space="preserve"> групах </w:t>
      </w:r>
      <w:r w:rsidR="00B05793">
        <w:t xml:space="preserve">значення показників </w:t>
      </w:r>
      <w:r w:rsidR="004B1CC9" w:rsidRPr="00CC1F4E">
        <w:t xml:space="preserve">на високому, середньому та низькому рівнях мало відрізняються між собою: </w:t>
      </w:r>
      <w:r w:rsidR="00B05793">
        <w:t xml:space="preserve"> </w:t>
      </w:r>
      <w:r w:rsidR="004B1CC9" w:rsidRPr="00CC1F4E">
        <w:t>9,0</w:t>
      </w:r>
      <w:r w:rsidR="00C117C1">
        <w:t> %</w:t>
      </w:r>
      <w:r w:rsidR="004B1CC9" w:rsidRPr="00CC1F4E">
        <w:t xml:space="preserve"> та 10,19</w:t>
      </w:r>
      <w:r w:rsidR="00C117C1">
        <w:t> %</w:t>
      </w:r>
      <w:r w:rsidR="004B1CC9" w:rsidRPr="00CC1F4E">
        <w:t xml:space="preserve"> </w:t>
      </w:r>
      <w:r w:rsidR="00B0251E">
        <w:t>–</w:t>
      </w:r>
      <w:r w:rsidR="004B1CC9" w:rsidRPr="00CC1F4E">
        <w:t xml:space="preserve"> у КГ та ЕГ  </w:t>
      </w:r>
      <w:r w:rsidR="00B05793">
        <w:t>становить</w:t>
      </w:r>
      <w:r w:rsidR="004B1CC9" w:rsidRPr="00CC1F4E">
        <w:t xml:space="preserve"> високий рівень; 36,97</w:t>
      </w:r>
      <w:r w:rsidR="00C117C1">
        <w:t> %</w:t>
      </w:r>
      <w:r w:rsidR="004B1CC9" w:rsidRPr="00CC1F4E">
        <w:t xml:space="preserve"> у КГ </w:t>
      </w:r>
      <w:r w:rsidR="00B05793">
        <w:t>і</w:t>
      </w:r>
      <w:r w:rsidR="004B1CC9" w:rsidRPr="00CC1F4E">
        <w:t xml:space="preserve"> 37,04</w:t>
      </w:r>
      <w:r w:rsidR="00C117C1">
        <w:t> %</w:t>
      </w:r>
      <w:r w:rsidR="004B1CC9" w:rsidRPr="00CC1F4E">
        <w:t xml:space="preserve"> у ЕГ </w:t>
      </w:r>
      <w:r w:rsidR="00B05793">
        <w:t>–</w:t>
      </w:r>
      <w:r w:rsidR="004B1CC9" w:rsidRPr="00CC1F4E">
        <w:t xml:space="preserve"> середній рівень; 54,03</w:t>
      </w:r>
      <w:r w:rsidR="00C117C1">
        <w:t> %</w:t>
      </w:r>
      <w:r w:rsidR="004B1CC9" w:rsidRPr="00CC1F4E">
        <w:t xml:space="preserve"> та 52,7</w:t>
      </w:r>
      <w:r w:rsidR="00F871B6">
        <w:t>7</w:t>
      </w:r>
      <w:r w:rsidR="00C117C1">
        <w:t> %</w:t>
      </w:r>
      <w:r w:rsidR="004B1CC9" w:rsidRPr="00CC1F4E">
        <w:t xml:space="preserve"> </w:t>
      </w:r>
      <w:r w:rsidR="00B0251E">
        <w:t>–</w:t>
      </w:r>
      <w:r w:rsidR="004B1CC9" w:rsidRPr="00CC1F4E">
        <w:t xml:space="preserve"> у КГ та ЕГ </w:t>
      </w:r>
      <w:r w:rsidR="00B05793">
        <w:t>становить</w:t>
      </w:r>
      <w:r w:rsidR="004B1CC9" w:rsidRPr="00CC1F4E">
        <w:t xml:space="preserve"> низький рівень.</w:t>
      </w:r>
    </w:p>
    <w:p w:rsidR="004B1CC9" w:rsidRDefault="00B15D3D" w:rsidP="00CC1F4E">
      <w:pPr>
        <w:autoSpaceDE w:val="0"/>
        <w:autoSpaceDN w:val="0"/>
        <w:adjustRightInd w:val="0"/>
        <w:spacing w:line="360" w:lineRule="auto"/>
        <w:jc w:val="both"/>
      </w:pPr>
      <w:r>
        <w:t>Результати формувального етапу експерименту дещо відрізняються від даних констатувального</w:t>
      </w:r>
      <w:r w:rsidR="004B1CC9" w:rsidRPr="00CC1F4E">
        <w:t xml:space="preserve"> (рис. 3.6)</w:t>
      </w:r>
      <w:r>
        <w:t xml:space="preserve">. Так, </w:t>
      </w:r>
      <w:r w:rsidR="004B1CC9" w:rsidRPr="00CC1F4E">
        <w:t xml:space="preserve">кількість </w:t>
      </w:r>
      <w:r>
        <w:t>майбутніх бакалаврів-фінансистів ЕГ</w:t>
      </w:r>
      <w:r w:rsidR="004B1CC9" w:rsidRPr="00CC1F4E">
        <w:t xml:space="preserve"> із високим рівнем сформованості </w:t>
      </w:r>
      <w:r w:rsidR="00F55193" w:rsidRPr="00F55193">
        <w:t xml:space="preserve">готовності до професійної діяльності </w:t>
      </w:r>
      <w:r w:rsidR="004B1CC9" w:rsidRPr="00CC1F4E">
        <w:t>за когнітивним критерієм зросла</w:t>
      </w:r>
      <w:r w:rsidR="00C918A0">
        <w:t xml:space="preserve"> на 22, 22 %, тобто</w:t>
      </w:r>
      <w:r w:rsidR="004B1CC9" w:rsidRPr="00CC1F4E">
        <w:t xml:space="preserve"> із 22 до 48 осіб</w:t>
      </w:r>
      <w:r w:rsidR="00C918A0">
        <w:t xml:space="preserve"> </w:t>
      </w:r>
      <w:r w:rsidR="004B1CC9" w:rsidRPr="00CC1F4E">
        <w:t xml:space="preserve">від загальної кількості </w:t>
      </w:r>
      <w:r w:rsidR="00C918A0">
        <w:t>осіб</w:t>
      </w:r>
      <w:r w:rsidR="004B1CC9" w:rsidRPr="00CC1F4E">
        <w:t xml:space="preserve"> </w:t>
      </w:r>
      <w:r w:rsidR="00C918A0">
        <w:t>ЕГ</w:t>
      </w:r>
      <w:r w:rsidR="004B1CC9" w:rsidRPr="00CC1F4E">
        <w:t xml:space="preserve">; у </w:t>
      </w:r>
      <w:r w:rsidR="00C918A0">
        <w:t xml:space="preserve">КГ цей показник </w:t>
      </w:r>
      <w:r w:rsidR="00C918A0" w:rsidRPr="00CC1F4E">
        <w:t>складає 17,54</w:t>
      </w:r>
      <w:r w:rsidR="00C918A0">
        <w:t xml:space="preserve"> %, що демонструє збільшення </w:t>
      </w:r>
      <w:r w:rsidR="004B1CC9" w:rsidRPr="00CC1F4E">
        <w:t xml:space="preserve">кількість студентів </w:t>
      </w:r>
      <w:r w:rsidR="00C918A0">
        <w:t xml:space="preserve">високого рівня </w:t>
      </w:r>
      <w:r w:rsidR="004B1CC9" w:rsidRPr="00CC1F4E">
        <w:t>на 18 осіб</w:t>
      </w:r>
      <w:r w:rsidR="00C918A0">
        <w:t xml:space="preserve">. Показники середнього рівня сформованості готовності до професійної діяльності </w:t>
      </w:r>
      <w:r w:rsidR="004B1CC9" w:rsidRPr="00CC1F4E">
        <w:t>п</w:t>
      </w:r>
      <w:r w:rsidR="00C918A0">
        <w:t xml:space="preserve">о завершенню формувального етапу </w:t>
      </w:r>
      <w:r w:rsidR="004B1CC9" w:rsidRPr="00CC1F4E">
        <w:t>експерименту склада</w:t>
      </w:r>
      <w:r w:rsidR="00B0251E">
        <w:t>ли</w:t>
      </w:r>
      <w:r w:rsidR="00C918A0">
        <w:t xml:space="preserve"> відповідно</w:t>
      </w:r>
      <w:r w:rsidR="004B1CC9" w:rsidRPr="00CC1F4E">
        <w:t xml:space="preserve"> 50,93</w:t>
      </w:r>
      <w:r w:rsidR="00C117C1">
        <w:t> %</w:t>
      </w:r>
      <w:r w:rsidR="004B1CC9" w:rsidRPr="00CC1F4E">
        <w:t xml:space="preserve"> </w:t>
      </w:r>
      <w:r w:rsidR="00C918A0">
        <w:t xml:space="preserve">у ЕГ </w:t>
      </w:r>
      <w:r w:rsidR="004B1CC9" w:rsidRPr="00CC1F4E">
        <w:t>і 44,08</w:t>
      </w:r>
      <w:r w:rsidR="00C117C1">
        <w:t> %</w:t>
      </w:r>
      <w:r w:rsidR="004B1CC9" w:rsidRPr="00CC1F4E">
        <w:t xml:space="preserve"> </w:t>
      </w:r>
      <w:r w:rsidR="00C918A0">
        <w:t>у КГ</w:t>
      </w:r>
      <w:r w:rsidR="002F0964">
        <w:t xml:space="preserve">. Щодо </w:t>
      </w:r>
      <w:r w:rsidR="004B1CC9" w:rsidRPr="00CC1F4E">
        <w:t>кільк</w:t>
      </w:r>
      <w:r w:rsidR="002F0964">
        <w:t>ості</w:t>
      </w:r>
      <w:r w:rsidR="004B1CC9" w:rsidRPr="00CC1F4E">
        <w:t xml:space="preserve"> студентів</w:t>
      </w:r>
      <w:r w:rsidR="002F0964">
        <w:t xml:space="preserve"> із початковим</w:t>
      </w:r>
      <w:r w:rsidR="004B1CC9" w:rsidRPr="00CC1F4E">
        <w:t xml:space="preserve"> рів</w:t>
      </w:r>
      <w:r w:rsidR="002F0964">
        <w:t>нем</w:t>
      </w:r>
      <w:r w:rsidR="004B1CC9" w:rsidRPr="00CC1F4E">
        <w:t xml:space="preserve"> сформованості </w:t>
      </w:r>
      <w:r w:rsidR="00F55193" w:rsidRPr="00F55193">
        <w:t>готовності до професійної діяльності</w:t>
      </w:r>
      <w:r w:rsidR="002F0964">
        <w:t xml:space="preserve">, то цей показник склав </w:t>
      </w:r>
      <w:r w:rsidR="004B1CC9" w:rsidRPr="00CC1F4E">
        <w:t>26,85</w:t>
      </w:r>
      <w:r w:rsidR="00C117C1">
        <w:t> %</w:t>
      </w:r>
      <w:r w:rsidR="002F0964">
        <w:t xml:space="preserve"> у ЕГ і</w:t>
      </w:r>
      <w:r w:rsidR="00F871B6">
        <w:t xml:space="preserve"> 38,38</w:t>
      </w:r>
      <w:r w:rsidR="00C117C1">
        <w:t> %</w:t>
      </w:r>
      <w:r w:rsidR="004B1CC9" w:rsidRPr="00CC1F4E">
        <w:t xml:space="preserve"> </w:t>
      </w:r>
      <w:r w:rsidR="002F0964">
        <w:t xml:space="preserve">у </w:t>
      </w:r>
      <w:r w:rsidR="004B1CC9" w:rsidRPr="00CC1F4E">
        <w:t>КГ</w:t>
      </w:r>
      <w:r w:rsidR="002F0964">
        <w:t xml:space="preserve">.  Як бачимо, позитивна динаміка змін у ЕГ краща, адже </w:t>
      </w:r>
      <w:r w:rsidR="004B1CC9" w:rsidRPr="00CC1F4E">
        <w:t>кількість студентів початков</w:t>
      </w:r>
      <w:r w:rsidR="002F0964">
        <w:t>ого</w:t>
      </w:r>
      <w:r w:rsidR="004B1CC9" w:rsidRPr="00CC1F4E">
        <w:t xml:space="preserve"> рівн</w:t>
      </w:r>
      <w:r w:rsidR="002F0964">
        <w:t>я</w:t>
      </w:r>
      <w:r w:rsidR="004B1CC9" w:rsidRPr="00CC1F4E">
        <w:t xml:space="preserve"> </w:t>
      </w:r>
      <w:r w:rsidR="00F871B6">
        <w:t>на 11,53</w:t>
      </w:r>
      <w:r w:rsidR="00C117C1">
        <w:t> %</w:t>
      </w:r>
      <w:r w:rsidR="004B1CC9" w:rsidRPr="00CC1F4E">
        <w:t xml:space="preserve"> менш</w:t>
      </w:r>
      <w:r w:rsidR="00B0251E">
        <w:t>а</w:t>
      </w:r>
      <w:r w:rsidR="004B1CC9" w:rsidRPr="00CC1F4E">
        <w:t xml:space="preserve">, ніж у </w:t>
      </w:r>
      <w:r w:rsidR="002F0964">
        <w:t>КГ</w:t>
      </w:r>
      <w:r w:rsidR="004B1CC9" w:rsidRPr="00CC1F4E">
        <w:t>.</w:t>
      </w:r>
    </w:p>
    <w:p w:rsidR="00B0251E" w:rsidRPr="00CC1F4E" w:rsidRDefault="00B0251E" w:rsidP="00B0251E">
      <w:pPr>
        <w:autoSpaceDE w:val="0"/>
        <w:autoSpaceDN w:val="0"/>
        <w:adjustRightInd w:val="0"/>
        <w:spacing w:line="360" w:lineRule="auto"/>
        <w:jc w:val="both"/>
      </w:pPr>
      <w:r w:rsidRPr="00CC1F4E">
        <w:t xml:space="preserve">Виконавши аналіз результатів вимірювання </w:t>
      </w:r>
      <w:r>
        <w:t>згідно з методом</w:t>
      </w:r>
      <w:r w:rsidRPr="00CC1F4E">
        <w:t xml:space="preserve"> описової статистики, ми </w:t>
      </w:r>
      <w:r>
        <w:t>одержали результат, який свідчить</w:t>
      </w:r>
      <w:r w:rsidRPr="00CC1F4E">
        <w:t xml:space="preserve">, що </w:t>
      </w:r>
      <w:r>
        <w:t xml:space="preserve">по завершенню формувального етапу експерименту </w:t>
      </w:r>
      <w:r w:rsidRPr="00CC1F4E">
        <w:t>кількість студентів</w:t>
      </w:r>
      <w:r>
        <w:t xml:space="preserve"> із</w:t>
      </w:r>
      <w:r w:rsidRPr="00CC1F4E">
        <w:t xml:space="preserve"> </w:t>
      </w:r>
      <w:r>
        <w:t xml:space="preserve">високим </w:t>
      </w:r>
      <w:r w:rsidRPr="00CC1F4E">
        <w:t>рівн</w:t>
      </w:r>
      <w:r>
        <w:t>ем</w:t>
      </w:r>
      <w:r w:rsidRPr="00CC1F4E">
        <w:t xml:space="preserve"> сформованості </w:t>
      </w:r>
      <w:r w:rsidRPr="00F55193">
        <w:t xml:space="preserve">готовності до професійної діяльності </w:t>
      </w:r>
      <w:r>
        <w:t xml:space="preserve">за когнітивним критерієм у ЕГ на 4,69 % більша, ніж у КГ, а кількість студентів ЕГ із середнім рівнем перевищує значення КГ на </w:t>
      </w:r>
      <w:r w:rsidRPr="00CC1F4E">
        <w:t>6,85</w:t>
      </w:r>
      <w:r>
        <w:t> %</w:t>
      </w:r>
      <w:r w:rsidRPr="00CC1F4E">
        <w:t>.</w:t>
      </w:r>
      <w:r>
        <w:t xml:space="preserve"> Спостерігається позитивна динаміка.</w:t>
      </w:r>
    </w:p>
    <w:p w:rsidR="00B0251E" w:rsidRPr="00CC1F4E" w:rsidRDefault="00B0251E" w:rsidP="00CC1F4E">
      <w:pPr>
        <w:autoSpaceDE w:val="0"/>
        <w:autoSpaceDN w:val="0"/>
        <w:adjustRightInd w:val="0"/>
        <w:spacing w:line="360" w:lineRule="auto"/>
        <w:jc w:val="both"/>
      </w:pPr>
    </w:p>
    <w:p w:rsidR="004B1CC9" w:rsidRPr="00CC1F4E" w:rsidRDefault="004B1CC9" w:rsidP="00880553">
      <w:pPr>
        <w:autoSpaceDE w:val="0"/>
        <w:autoSpaceDN w:val="0"/>
        <w:adjustRightInd w:val="0"/>
        <w:spacing w:line="360" w:lineRule="auto"/>
        <w:ind w:firstLine="142"/>
        <w:jc w:val="both"/>
      </w:pPr>
      <w:r w:rsidRPr="00CC1F4E">
        <w:rPr>
          <w:noProof/>
          <w:lang w:eastAsia="uk-UA"/>
        </w:rPr>
        <w:lastRenderedPageBreak/>
        <w:drawing>
          <wp:inline distT="0" distB="0" distL="0" distR="0">
            <wp:extent cx="6068291" cy="3719945"/>
            <wp:effectExtent l="0" t="0" r="0" b="0"/>
            <wp:docPr id="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4B1CC9" w:rsidRPr="00CC1F4E" w:rsidRDefault="004B1CC9" w:rsidP="00CC1F4E">
      <w:pPr>
        <w:autoSpaceDE w:val="0"/>
        <w:autoSpaceDN w:val="0"/>
        <w:adjustRightInd w:val="0"/>
        <w:spacing w:line="360" w:lineRule="auto"/>
        <w:jc w:val="both"/>
      </w:pPr>
      <w:r w:rsidRPr="00C82E93">
        <w:rPr>
          <w:b/>
          <w:noProof/>
          <w:lang w:eastAsia="uk-UA"/>
        </w:rPr>
        <w:t>Рис. 3.5.</w:t>
      </w:r>
      <w:r w:rsidRPr="00CC1F4E">
        <w:rPr>
          <w:noProof/>
          <w:lang w:eastAsia="uk-UA"/>
        </w:rPr>
        <w:t xml:space="preserve"> </w:t>
      </w:r>
      <w:r w:rsidRPr="00CC1F4E">
        <w:rPr>
          <w:rFonts w:eastAsia="Times New Roman,Bold"/>
          <w:bCs/>
        </w:rPr>
        <w:t xml:space="preserve">Вхідні дані рівня сформованості </w:t>
      </w:r>
      <w:r w:rsidR="00F55193" w:rsidRPr="00F55193">
        <w:t>готовності до професійної діяльності</w:t>
      </w:r>
      <w:r w:rsidRPr="00CC1F4E">
        <w:rPr>
          <w:rFonts w:eastAsia="Times New Roman,Bold"/>
          <w:bCs/>
        </w:rPr>
        <w:t xml:space="preserve"> майбутніх </w:t>
      </w:r>
      <w:r w:rsidRPr="00CC1F4E">
        <w:t>бакалаврів з фінансів, банківської справи та страхування за когнітивним критерієм</w:t>
      </w:r>
    </w:p>
    <w:p w:rsidR="004B1CC9" w:rsidRPr="00CC1F4E" w:rsidRDefault="004B1CC9" w:rsidP="00880553">
      <w:pPr>
        <w:autoSpaceDE w:val="0"/>
        <w:autoSpaceDN w:val="0"/>
        <w:adjustRightInd w:val="0"/>
        <w:spacing w:line="360" w:lineRule="auto"/>
        <w:ind w:firstLine="0"/>
        <w:jc w:val="both"/>
        <w:rPr>
          <w:noProof/>
          <w:lang w:eastAsia="uk-UA"/>
        </w:rPr>
      </w:pPr>
      <w:r w:rsidRPr="00CC1F4E">
        <w:rPr>
          <w:noProof/>
          <w:lang w:eastAsia="uk-UA"/>
        </w:rPr>
        <w:drawing>
          <wp:inline distT="0" distB="0" distL="0" distR="0">
            <wp:extent cx="6153150" cy="3574473"/>
            <wp:effectExtent l="19050" t="0" r="0" b="0"/>
            <wp:docPr id="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4B1CC9" w:rsidRPr="00CC1F4E" w:rsidRDefault="004B1CC9" w:rsidP="00CC1F4E">
      <w:pPr>
        <w:autoSpaceDE w:val="0"/>
        <w:autoSpaceDN w:val="0"/>
        <w:adjustRightInd w:val="0"/>
        <w:spacing w:line="360" w:lineRule="auto"/>
        <w:jc w:val="both"/>
      </w:pPr>
      <w:r w:rsidRPr="00C82E93">
        <w:rPr>
          <w:b/>
          <w:noProof/>
          <w:lang w:eastAsia="uk-UA"/>
        </w:rPr>
        <w:t>Рис. 3.6.</w:t>
      </w:r>
      <w:r w:rsidRPr="00CC1F4E">
        <w:rPr>
          <w:noProof/>
          <w:lang w:eastAsia="uk-UA"/>
        </w:rPr>
        <w:t xml:space="preserve"> </w:t>
      </w:r>
      <w:r w:rsidRPr="00CC1F4E">
        <w:rPr>
          <w:rFonts w:eastAsia="Times New Roman,Bold"/>
          <w:bCs/>
        </w:rPr>
        <w:t xml:space="preserve">Вихідні дані рівня сформованості </w:t>
      </w:r>
      <w:r w:rsidR="00F55193" w:rsidRPr="00F55193">
        <w:t xml:space="preserve">готовності до професійної діяльності </w:t>
      </w:r>
      <w:r w:rsidRPr="00CC1F4E">
        <w:rPr>
          <w:rFonts w:eastAsia="Times New Roman,Bold"/>
          <w:bCs/>
        </w:rPr>
        <w:t xml:space="preserve">майбутніх </w:t>
      </w:r>
      <w:r w:rsidRPr="00CC1F4E">
        <w:t>бакалаврів з фінансів, банківської справи та страхування за когнітивним критерієм</w:t>
      </w:r>
    </w:p>
    <w:p w:rsidR="004B1CC9" w:rsidRPr="00CC1F4E" w:rsidRDefault="00B761D2" w:rsidP="00CC1F4E">
      <w:pPr>
        <w:autoSpaceDE w:val="0"/>
        <w:autoSpaceDN w:val="0"/>
        <w:adjustRightInd w:val="0"/>
        <w:spacing w:line="360" w:lineRule="auto"/>
        <w:jc w:val="both"/>
      </w:pPr>
      <w:r>
        <w:lastRenderedPageBreak/>
        <w:t>П</w:t>
      </w:r>
      <w:r w:rsidR="004B1CC9" w:rsidRPr="00CC1F4E">
        <w:t>ідтверд</w:t>
      </w:r>
      <w:r>
        <w:t xml:space="preserve">имо наш висновок розрахунками </w:t>
      </w:r>
      <w:r w:rsidR="004B1CC9" w:rsidRPr="00CC1F4E">
        <w:t>за допомогою статистичного критерію</w:t>
      </w:r>
      <w:r w:rsidR="004B1CC9" w:rsidRPr="00CC1F4E">
        <w:rPr>
          <w:position w:val="-14"/>
        </w:rPr>
        <w:object w:dxaOrig="340" w:dyaOrig="400">
          <v:shape id="_x0000_i1058" type="#_x0000_t75" style="width:17.25pt;height:20.25pt" o:ole="">
            <v:imagedata r:id="rId75" o:title=""/>
          </v:shape>
          <o:OLEObject Type="Embed" ProgID="Equation.3" ShapeID="_x0000_i1058" DrawAspect="Content" ObjectID="_1641628791" r:id="rId76"/>
        </w:object>
      </w:r>
      <w:r w:rsidR="004B1CC9" w:rsidRPr="00CC1F4E">
        <w:t>.</w:t>
      </w:r>
    </w:p>
    <w:p w:rsidR="004B1CC9" w:rsidRPr="00CC1F4E" w:rsidRDefault="00B761D2" w:rsidP="00CC1F4E">
      <w:pPr>
        <w:autoSpaceDE w:val="0"/>
        <w:autoSpaceDN w:val="0"/>
        <w:adjustRightInd w:val="0"/>
        <w:spacing w:line="360" w:lineRule="auto"/>
        <w:jc w:val="both"/>
      </w:pPr>
      <w:r>
        <w:t>В</w:t>
      </w:r>
      <w:r w:rsidRPr="00CC1F4E">
        <w:t>ідсутність відмінностей</w:t>
      </w:r>
      <w:r>
        <w:t xml:space="preserve"> – це н</w:t>
      </w:r>
      <w:r w:rsidR="004B1CC9" w:rsidRPr="00CC1F4E">
        <w:t>ульова гіпотеза Н</w:t>
      </w:r>
      <w:r w:rsidR="004B1CC9" w:rsidRPr="00CC1F4E">
        <w:rPr>
          <w:vertAlign w:val="subscript"/>
        </w:rPr>
        <w:t>0</w:t>
      </w:r>
      <w:r w:rsidR="004B1CC9" w:rsidRPr="00CC1F4E">
        <w:t xml:space="preserve"> емпіричного дослідження</w:t>
      </w:r>
      <w:r>
        <w:t xml:space="preserve">; </w:t>
      </w:r>
      <w:r w:rsidR="004B1CC9" w:rsidRPr="00CC1F4E">
        <w:t xml:space="preserve"> наявність відмінностей у рівнях сформованості </w:t>
      </w:r>
      <w:r w:rsidR="00251E83" w:rsidRPr="00F55193">
        <w:t xml:space="preserve">готовності до професійної діяльності </w:t>
      </w:r>
      <w:r w:rsidR="004B1CC9" w:rsidRPr="00CC1F4E">
        <w:t xml:space="preserve">майбутніх бакалаврів </w:t>
      </w:r>
      <w:r w:rsidR="00B0251E">
        <w:t>і</w:t>
      </w:r>
      <w:r w:rsidR="004B1CC9" w:rsidRPr="00CC1F4E">
        <w:t xml:space="preserve">з фінансів, банківської справи та страхування у </w:t>
      </w:r>
      <w:r w:rsidR="00616EBB">
        <w:t>КГ і ЕГ</w:t>
      </w:r>
      <w:r w:rsidR="004B1CC9" w:rsidRPr="00CC1F4E">
        <w:t xml:space="preserve"> за когнітивним критерієм</w:t>
      </w:r>
      <w:r>
        <w:t> </w:t>
      </w:r>
      <w:r w:rsidRPr="00CC1F4E">
        <w:t>– альтернативна гіпотеза Н</w:t>
      </w:r>
      <w:r w:rsidRPr="00CC1F4E">
        <w:rPr>
          <w:vertAlign w:val="subscript"/>
        </w:rPr>
        <w:t>1</w:t>
      </w:r>
      <w:r w:rsidR="00616EBB">
        <w:rPr>
          <w:vertAlign w:val="subscript"/>
        </w:rPr>
        <w:t xml:space="preserve"> </w:t>
      </w:r>
      <w:r w:rsidR="00616EBB">
        <w:t>дослідження</w:t>
      </w:r>
      <w:r w:rsidR="004B1CC9" w:rsidRPr="00CC1F4E">
        <w:t>.</w:t>
      </w:r>
    </w:p>
    <w:p w:rsidR="004B1CC9" w:rsidRPr="00CC1F4E" w:rsidRDefault="004B1CC9" w:rsidP="00CC1F4E">
      <w:pPr>
        <w:autoSpaceDE w:val="0"/>
        <w:autoSpaceDN w:val="0"/>
        <w:adjustRightInd w:val="0"/>
        <w:spacing w:line="360" w:lineRule="auto"/>
        <w:jc w:val="both"/>
      </w:pPr>
      <w:r w:rsidRPr="00CC1F4E">
        <w:t xml:space="preserve">Усі етапи розрахунку </w:t>
      </w:r>
      <w:r w:rsidR="00B0251E">
        <w:t>цього</w:t>
      </w:r>
      <w:r w:rsidRPr="00CC1F4E">
        <w:t xml:space="preserve"> критерію були виконані у табличному процесорі Microsoft Excel 2007.</w:t>
      </w:r>
    </w:p>
    <w:p w:rsidR="004B1CC9" w:rsidRPr="00CC1F4E" w:rsidRDefault="004B1CC9" w:rsidP="00CC1F4E">
      <w:pPr>
        <w:autoSpaceDE w:val="0"/>
        <w:autoSpaceDN w:val="0"/>
        <w:adjustRightInd w:val="0"/>
        <w:spacing w:line="360" w:lineRule="auto"/>
        <w:jc w:val="both"/>
      </w:pPr>
      <w:r w:rsidRPr="00CC1F4E">
        <w:t xml:space="preserve">Значення </w:t>
      </w:r>
      <w:r w:rsidRPr="00CC1F4E">
        <w:rPr>
          <w:position w:val="-12"/>
        </w:rPr>
        <w:object w:dxaOrig="460" w:dyaOrig="380">
          <v:shape id="_x0000_i1059" type="#_x0000_t75" style="width:23.25pt;height:18.75pt" o:ole="">
            <v:imagedata r:id="rId46" o:title=""/>
          </v:shape>
          <o:OLEObject Type="Embed" ProgID="Equation.3" ShapeID="_x0000_i1059" DrawAspect="Content" ObjectID="_1641628792" r:id="rId77"/>
        </w:object>
      </w:r>
      <w:r w:rsidRPr="00CC1F4E">
        <w:t xml:space="preserve"> на </w:t>
      </w:r>
      <w:r w:rsidR="00082672">
        <w:t>констатувальному етапі</w:t>
      </w:r>
      <w:r w:rsidRPr="00CC1F4E">
        <w:t xml:space="preserve"> експерименту становить:</w:t>
      </w:r>
    </w:p>
    <w:p w:rsidR="004B1CC9" w:rsidRPr="00CC1F4E" w:rsidRDefault="004B1CC9" w:rsidP="00CC1F4E">
      <w:pPr>
        <w:autoSpaceDE w:val="0"/>
        <w:autoSpaceDN w:val="0"/>
        <w:adjustRightInd w:val="0"/>
        <w:spacing w:line="360" w:lineRule="auto"/>
        <w:jc w:val="both"/>
      </w:pPr>
      <w:r w:rsidRPr="00CC1F4E">
        <w:rPr>
          <w:position w:val="-68"/>
        </w:rPr>
        <w:object w:dxaOrig="7200" w:dyaOrig="1480">
          <v:shape id="_x0000_i1060" type="#_x0000_t75" style="width:5in;height:74.2pt" o:ole="">
            <v:imagedata r:id="rId78" o:title=""/>
          </v:shape>
          <o:OLEObject Type="Embed" ProgID="Equation.3" ShapeID="_x0000_i1060" DrawAspect="Content" ObjectID="_1641628793" r:id="rId79"/>
        </w:object>
      </w:r>
    </w:p>
    <w:p w:rsidR="004B1CC9" w:rsidRPr="00CC1F4E" w:rsidRDefault="00082672" w:rsidP="00CC1F4E">
      <w:pPr>
        <w:autoSpaceDE w:val="0"/>
        <w:autoSpaceDN w:val="0"/>
        <w:adjustRightInd w:val="0"/>
        <w:spacing w:line="360" w:lineRule="auto"/>
        <w:jc w:val="both"/>
      </w:pPr>
      <w:r>
        <w:t>Порівняємо одержані дані із статистичною таблицею. З</w:t>
      </w:r>
      <w:r w:rsidR="004B1CC9" w:rsidRPr="00CC1F4E">
        <w:t xml:space="preserve">начення </w:t>
      </w:r>
      <w:r w:rsidR="004B1CC9" w:rsidRPr="00CC1F4E">
        <w:rPr>
          <w:position w:val="-12"/>
        </w:rPr>
        <w:object w:dxaOrig="460" w:dyaOrig="380">
          <v:shape id="_x0000_i1061" type="#_x0000_t75" style="width:23.25pt;height:18.75pt" o:ole="">
            <v:imagedata r:id="rId46" o:title=""/>
          </v:shape>
          <o:OLEObject Type="Embed" ProgID="Equation.3" ShapeID="_x0000_i1061" DrawAspect="Content" ObjectID="_1641628794" r:id="rId80"/>
        </w:object>
      </w:r>
      <w:r w:rsidR="004B1CC9" w:rsidRPr="00CC1F4E">
        <w:t xml:space="preserve"> </w:t>
      </w:r>
      <w:r w:rsidRPr="00082672">
        <w:rPr>
          <w:lang w:val="ru-RU"/>
        </w:rPr>
        <w:t>&lt;</w:t>
      </w:r>
      <w:r>
        <w:t xml:space="preserve"> </w:t>
      </w:r>
      <w:r w:rsidR="004B1CC9" w:rsidRPr="00CC1F4E">
        <w:t xml:space="preserve"> </w:t>
      </w:r>
      <w:r w:rsidR="004B1CC9" w:rsidRPr="00CC1F4E">
        <w:rPr>
          <w:position w:val="-14"/>
        </w:rPr>
        <w:object w:dxaOrig="380" w:dyaOrig="400">
          <v:shape id="_x0000_i1062" type="#_x0000_t75" style="width:18.75pt;height:20.25pt" o:ole="">
            <v:imagedata r:id="rId81" o:title=""/>
          </v:shape>
          <o:OLEObject Type="Embed" ProgID="Equation.3" ShapeID="_x0000_i1062" DrawAspect="Content" ObjectID="_1641628795" r:id="rId82"/>
        </w:object>
      </w:r>
      <w:r w:rsidR="004B1CC9" w:rsidRPr="00CC1F4E">
        <w:t xml:space="preserve"> (0,19 &lt; 5,99), </w:t>
      </w:r>
      <w:r>
        <w:t>отже</w:t>
      </w:r>
      <w:r w:rsidR="004B1CC9" w:rsidRPr="00CC1F4E">
        <w:t xml:space="preserve"> на початок </w:t>
      </w:r>
      <w:r>
        <w:t xml:space="preserve">педагогічного </w:t>
      </w:r>
      <w:r w:rsidR="004B1CC9" w:rsidRPr="00CC1F4E">
        <w:t>експерименту приймає</w:t>
      </w:r>
      <w:r>
        <w:t xml:space="preserve">мо гіпотезу </w:t>
      </w:r>
      <w:r w:rsidRPr="00CC1F4E">
        <w:t>Н</w:t>
      </w:r>
      <w:r w:rsidRPr="00CC1F4E">
        <w:rPr>
          <w:vertAlign w:val="subscript"/>
        </w:rPr>
        <w:t>0</w:t>
      </w:r>
      <w:r w:rsidR="004B1CC9" w:rsidRPr="00CC1F4E">
        <w:t>.</w:t>
      </w:r>
    </w:p>
    <w:p w:rsidR="004B1CC9" w:rsidRPr="00CC1F4E" w:rsidRDefault="004B1CC9" w:rsidP="00CC1F4E">
      <w:pPr>
        <w:autoSpaceDE w:val="0"/>
        <w:autoSpaceDN w:val="0"/>
        <w:adjustRightInd w:val="0"/>
        <w:spacing w:line="360" w:lineRule="auto"/>
        <w:jc w:val="both"/>
      </w:pPr>
      <w:r w:rsidRPr="00CC1F4E">
        <w:t xml:space="preserve">Значення </w:t>
      </w:r>
      <w:r w:rsidRPr="00CC1F4E">
        <w:rPr>
          <w:position w:val="-12"/>
        </w:rPr>
        <w:object w:dxaOrig="460" w:dyaOrig="380">
          <v:shape id="_x0000_i1063" type="#_x0000_t75" style="width:23.25pt;height:18.75pt" o:ole="">
            <v:imagedata r:id="rId46" o:title=""/>
          </v:shape>
          <o:OLEObject Type="Embed" ProgID="Equation.3" ShapeID="_x0000_i1063" DrawAspect="Content" ObjectID="_1641628796" r:id="rId83"/>
        </w:object>
      </w:r>
      <w:r w:rsidRPr="00CC1F4E">
        <w:t xml:space="preserve"> на кінець експерименту становить:</w:t>
      </w:r>
    </w:p>
    <w:p w:rsidR="004B1CC9" w:rsidRPr="00CC1F4E" w:rsidRDefault="004B1CC9" w:rsidP="00CC1F4E">
      <w:pPr>
        <w:autoSpaceDE w:val="0"/>
        <w:autoSpaceDN w:val="0"/>
        <w:adjustRightInd w:val="0"/>
        <w:spacing w:line="360" w:lineRule="auto"/>
        <w:jc w:val="both"/>
      </w:pPr>
      <w:r w:rsidRPr="00CC1F4E">
        <w:rPr>
          <w:position w:val="-68"/>
        </w:rPr>
        <w:object w:dxaOrig="7100" w:dyaOrig="1480">
          <v:shape id="_x0000_i1064" type="#_x0000_t75" style="width:354.65pt;height:74.2pt" o:ole="">
            <v:imagedata r:id="rId84" o:title=""/>
          </v:shape>
          <o:OLEObject Type="Embed" ProgID="Equation.3" ShapeID="_x0000_i1064" DrawAspect="Content" ObjectID="_1641628797" r:id="rId85"/>
        </w:object>
      </w:r>
    </w:p>
    <w:p w:rsidR="004B1CC9" w:rsidRPr="00CC1F4E" w:rsidRDefault="00082672" w:rsidP="00CC1F4E">
      <w:pPr>
        <w:autoSpaceDE w:val="0"/>
        <w:autoSpaceDN w:val="0"/>
        <w:adjustRightInd w:val="0"/>
        <w:spacing w:line="360" w:lineRule="auto"/>
        <w:jc w:val="both"/>
      </w:pPr>
      <w:r>
        <w:t xml:space="preserve">Таким чином, </w:t>
      </w:r>
      <w:r w:rsidR="004B1CC9" w:rsidRPr="00CC1F4E">
        <w:t xml:space="preserve">показник </w:t>
      </w:r>
      <w:r w:rsidR="004B1CC9" w:rsidRPr="00CC1F4E">
        <w:rPr>
          <w:position w:val="-12"/>
        </w:rPr>
        <w:object w:dxaOrig="460" w:dyaOrig="380">
          <v:shape id="_x0000_i1065" type="#_x0000_t75" style="width:23.25pt;height:18.75pt" o:ole="">
            <v:imagedata r:id="rId46" o:title=""/>
          </v:shape>
          <o:OLEObject Type="Embed" ProgID="Equation.3" ShapeID="_x0000_i1065" DrawAspect="Content" ObjectID="_1641628798" r:id="rId86"/>
        </w:object>
      </w:r>
      <w:r w:rsidR="004B1CC9" w:rsidRPr="00CC1F4E">
        <w:t xml:space="preserve"> </w:t>
      </w:r>
      <w:r>
        <w:t>на формувальному етапі експерименту показує значення, яке</w:t>
      </w:r>
      <w:r w:rsidR="004B1CC9" w:rsidRPr="00CC1F4E">
        <w:t xml:space="preserve"> більше критичного показника </w:t>
      </w:r>
      <w:r w:rsidR="004B1CC9" w:rsidRPr="00CC1F4E">
        <w:rPr>
          <w:position w:val="-14"/>
        </w:rPr>
        <w:object w:dxaOrig="380" w:dyaOrig="400">
          <v:shape id="_x0000_i1066" type="#_x0000_t75" style="width:18.75pt;height:20.25pt" o:ole="">
            <v:imagedata r:id="rId87" o:title=""/>
          </v:shape>
          <o:OLEObject Type="Embed" ProgID="Equation.3" ShapeID="_x0000_i1066" DrawAspect="Content" ObjectID="_1641628799" r:id="rId88"/>
        </w:object>
      </w:r>
      <w:r>
        <w:t xml:space="preserve"> (6,6 &gt; 5,99) і власного</w:t>
      </w:r>
      <w:r w:rsidR="004B1CC9" w:rsidRPr="00CC1F4E">
        <w:t xml:space="preserve"> значення на </w:t>
      </w:r>
      <w:r>
        <w:t>констатувальному етапі</w:t>
      </w:r>
      <w:r w:rsidR="004B1CC9" w:rsidRPr="00CC1F4E">
        <w:t xml:space="preserve"> експерименту (6,6 &gt; 0,19). </w:t>
      </w:r>
      <w:r>
        <w:t xml:space="preserve">Отже, </w:t>
      </w:r>
      <w:r w:rsidR="004B1CC9" w:rsidRPr="00CC1F4E">
        <w:t>приймає</w:t>
      </w:r>
      <w:r>
        <w:t xml:space="preserve">мо </w:t>
      </w:r>
      <w:r w:rsidR="004B1CC9" w:rsidRPr="00CC1F4E">
        <w:t xml:space="preserve"> альтернативн</w:t>
      </w:r>
      <w:r>
        <w:t>у</w:t>
      </w:r>
      <w:r w:rsidR="004B1CC9" w:rsidRPr="00CC1F4E">
        <w:t xml:space="preserve"> гіпотез</w:t>
      </w:r>
      <w:r>
        <w:t xml:space="preserve">у </w:t>
      </w:r>
      <w:r w:rsidRPr="00CC1F4E">
        <w:t>Н</w:t>
      </w:r>
      <w:r>
        <w:rPr>
          <w:vertAlign w:val="subscript"/>
        </w:rPr>
        <w:t>1</w:t>
      </w:r>
      <w:r w:rsidR="004B1CC9" w:rsidRPr="00CC1F4E">
        <w:t>.</w:t>
      </w:r>
    </w:p>
    <w:p w:rsidR="004B1CC9" w:rsidRPr="00CC1F4E" w:rsidRDefault="004B1CC9" w:rsidP="00CC1F4E">
      <w:pPr>
        <w:tabs>
          <w:tab w:val="left" w:pos="851"/>
        </w:tabs>
        <w:spacing w:line="360" w:lineRule="auto"/>
        <w:jc w:val="both"/>
      </w:pPr>
      <w:r w:rsidRPr="00CC1F4E">
        <w:t xml:space="preserve">Проведення інтерв’ю із керівниками установ банку та анкетування керівників баз практик також дозволило оцінити здатність студентів-фінансистів до постійного оновлення знань у професійній сфері. Інтерпретація результатів дозволяє стверджувати, що професійні знання, інтелектуальні здібності та аналітичні вміння студентів-фінансистів потребували розвитку та вдосконалення </w:t>
      </w:r>
      <w:r w:rsidR="00B0251E">
        <w:lastRenderedPageBreak/>
        <w:t>на почат</w:t>
      </w:r>
      <w:r w:rsidRPr="00CC1F4E">
        <w:t>к</w:t>
      </w:r>
      <w:r w:rsidR="00B0251E">
        <w:t>у</w:t>
      </w:r>
      <w:r w:rsidRPr="00CC1F4E">
        <w:t xml:space="preserve"> експерименту та значно покращилися після впровадження у навчальний процес </w:t>
      </w:r>
      <w:r w:rsidR="00222D04">
        <w:t xml:space="preserve">підготовки фахівців фінансово-економічної сфери </w:t>
      </w:r>
      <w:r w:rsidRPr="00CC1F4E">
        <w:t>ви</w:t>
      </w:r>
      <w:r w:rsidR="00222D04">
        <w:t>окремлених</w:t>
      </w:r>
      <w:r w:rsidRPr="00CC1F4E">
        <w:t xml:space="preserve"> педагогічних умов, а саме </w:t>
      </w:r>
      <w:r w:rsidR="00222D04" w:rsidRPr="002A5A63">
        <w:t xml:space="preserve">активізація професійних мотивів майбутніх бакалаврів з фінансів, банківської справи та страхування; оновлення змісту науково-методичного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w:t>
      </w:r>
      <w:r w:rsidR="00B0251E">
        <w:t>фахівців</w:t>
      </w:r>
      <w:r w:rsidRPr="00CC1F4E">
        <w:t>. Як наслідок, більшість студентів володі</w:t>
      </w:r>
      <w:r w:rsidR="00F9704D">
        <w:t>є</w:t>
      </w:r>
      <w:r w:rsidRPr="00CC1F4E">
        <w:t xml:space="preserve"> достатнім рівнем аналітичного мислення, а отже ма</w:t>
      </w:r>
      <w:r w:rsidR="00F9704D">
        <w:t>є</w:t>
      </w:r>
      <w:r w:rsidRPr="00CC1F4E">
        <w:t xml:space="preserve"> стійкий інтерес до науки, позитивно сприйма</w:t>
      </w:r>
      <w:r w:rsidR="00F9704D">
        <w:t>є</w:t>
      </w:r>
      <w:r w:rsidRPr="00CC1F4E">
        <w:t xml:space="preserve"> нові погляди й ідеї, постійно працю</w:t>
      </w:r>
      <w:r w:rsidR="00F9704D">
        <w:t>є</w:t>
      </w:r>
      <w:r w:rsidRPr="00CC1F4E">
        <w:t xml:space="preserve"> над розширення</w:t>
      </w:r>
      <w:r w:rsidR="00F9704D">
        <w:t>м</w:t>
      </w:r>
      <w:r w:rsidRPr="00CC1F4E">
        <w:t xml:space="preserve"> та удосконаленням професійних знань та умінь.</w:t>
      </w:r>
    </w:p>
    <w:p w:rsidR="004B1CC9" w:rsidRPr="00CC1F4E" w:rsidRDefault="004B1CC9" w:rsidP="00CC1F4E">
      <w:pPr>
        <w:autoSpaceDE w:val="0"/>
        <w:autoSpaceDN w:val="0"/>
        <w:adjustRightInd w:val="0"/>
        <w:spacing w:line="360" w:lineRule="auto"/>
        <w:jc w:val="both"/>
        <w:rPr>
          <w:color w:val="000000"/>
        </w:rPr>
      </w:pPr>
      <w:r w:rsidRPr="00CC1F4E">
        <w:t>Експериментально доведено, що об</w:t>
      </w:r>
      <w:r w:rsidR="00F9704D">
        <w:t>сяг</w:t>
      </w:r>
      <w:r w:rsidRPr="00CC1F4E">
        <w:t xml:space="preserve">, глибина, мобільність та міждисциплінарність теоретичних знань </w:t>
      </w:r>
      <w:r w:rsidR="008B3CAF">
        <w:t>май</w:t>
      </w:r>
      <w:r w:rsidR="00F9704D">
        <w:t>бутнього фінансиста прямо залежа</w:t>
      </w:r>
      <w:r w:rsidR="008B3CAF">
        <w:t>ть від якості професійної підготовки фахівця у ЗВО та знач</w:t>
      </w:r>
      <w:r w:rsidR="00F9704D">
        <w:t>но покраща</w:t>
      </w:r>
      <w:r w:rsidR="008B3CAF">
        <w:t>ться</w:t>
      </w:r>
      <w:r w:rsidRPr="00CC1F4E">
        <w:t xml:space="preserve">, якщо професійна підготовка майбутнього бакалавра з фінансів, банківської справи та страхування буде </w:t>
      </w:r>
      <w:r w:rsidR="00E201F6" w:rsidRPr="00CC1F4E">
        <w:t xml:space="preserve">відбувається </w:t>
      </w:r>
      <w:r w:rsidR="00E201F6">
        <w:t>із застосуванням інноваційних педагогічних технологій і засобів</w:t>
      </w:r>
      <w:r w:rsidR="00E201F6" w:rsidRPr="00CC1F4E">
        <w:t xml:space="preserve"> навчання у тісній та продуктивній міждисциплінарній взаємодії</w:t>
      </w:r>
      <w:r w:rsidRPr="00CC1F4E">
        <w:t>. М</w:t>
      </w:r>
      <w:r w:rsidRPr="00CC1F4E">
        <w:rPr>
          <w:color w:val="000000"/>
        </w:rPr>
        <w:t xml:space="preserve">іждисциплінарна інтеграція при вивченні професійно-орієнтованих дисциплін забезпечує єдність освітніх та професійних змістових блоків, а також стимулює студентів до кращого засвоєння матеріалу, сприяє розвитку мислення, підвищує інтерес до навчальної дисципліни та впливає на підвищення якості знань й уміння зіставляти та аналізувати факти із різних галузей знань. Все це </w:t>
      </w:r>
      <w:r w:rsidR="00F9704D">
        <w:rPr>
          <w:color w:val="000000"/>
        </w:rPr>
        <w:t>в</w:t>
      </w:r>
      <w:r w:rsidRPr="00CC1F4E">
        <w:rPr>
          <w:color w:val="000000"/>
        </w:rPr>
        <w:t xml:space="preserve"> сукупності сприяє ефективності навчального процесу та єдності різних систем знань і умінь.</w:t>
      </w:r>
    </w:p>
    <w:p w:rsidR="004B1CC9" w:rsidRPr="00CC1F4E" w:rsidRDefault="004B1CC9" w:rsidP="00CC1F4E">
      <w:pPr>
        <w:autoSpaceDE w:val="0"/>
        <w:autoSpaceDN w:val="0"/>
        <w:adjustRightInd w:val="0"/>
        <w:spacing w:line="360" w:lineRule="auto"/>
        <w:jc w:val="both"/>
      </w:pPr>
      <w:r w:rsidRPr="00CC1F4E">
        <w:t xml:space="preserve">Сформованість </w:t>
      </w:r>
      <w:r w:rsidR="00251E83" w:rsidRPr="00F55193">
        <w:t xml:space="preserve">готовності до професійної діяльності </w:t>
      </w:r>
      <w:r w:rsidRPr="00CC1F4E">
        <w:t>майбутніх фінансистів за діяльнісно-результативним критерієм передбачає засвоєння та ефективне застосування системи ді</w:t>
      </w:r>
      <w:r w:rsidR="00F9704D">
        <w:t>й щодо розв’язання професійних і</w:t>
      </w:r>
      <w:r w:rsidRPr="00CC1F4E">
        <w:t xml:space="preserve"> міждисциплінарних ситуативних завдань, які </w:t>
      </w:r>
      <w:r w:rsidR="008B3CAF">
        <w:t>взаємо</w:t>
      </w:r>
      <w:r w:rsidRPr="00CC1F4E">
        <w:t xml:space="preserve">пов’язані з усвідомленням, сприйняттям </w:t>
      </w:r>
      <w:r w:rsidR="00F9704D">
        <w:t>й</w:t>
      </w:r>
      <w:r w:rsidRPr="00CC1F4E">
        <w:t xml:space="preserve"> оцінюванням важливості та престижності майбутньої професійної діяльності.</w:t>
      </w:r>
    </w:p>
    <w:p w:rsidR="004B1CC9" w:rsidRPr="00CC1F4E" w:rsidRDefault="00FC5991" w:rsidP="00CC1F4E">
      <w:pPr>
        <w:autoSpaceDE w:val="0"/>
        <w:autoSpaceDN w:val="0"/>
        <w:adjustRightInd w:val="0"/>
        <w:spacing w:line="360" w:lineRule="auto"/>
        <w:jc w:val="both"/>
      </w:pPr>
      <w:r>
        <w:lastRenderedPageBreak/>
        <w:t>Останнім критерієм, який підлягав експериментальній перевірці, був діяльнісно-результативний. З метою в</w:t>
      </w:r>
      <w:r w:rsidR="004B1CC9" w:rsidRPr="00CC1F4E">
        <w:t xml:space="preserve">изначення </w:t>
      </w:r>
      <w:r>
        <w:t xml:space="preserve">у студентів-фінансистів </w:t>
      </w:r>
      <w:r w:rsidR="004B1CC9" w:rsidRPr="00CC1F4E">
        <w:t>рівн</w:t>
      </w:r>
      <w:r>
        <w:t>ів</w:t>
      </w:r>
      <w:r w:rsidR="004B1CC9" w:rsidRPr="00CC1F4E">
        <w:t xml:space="preserve"> сформованості </w:t>
      </w:r>
      <w:r w:rsidR="00251E83" w:rsidRPr="00F55193">
        <w:t xml:space="preserve">готовності до професійної діяльності </w:t>
      </w:r>
      <w:r w:rsidR="004B1CC9" w:rsidRPr="00CC1F4E">
        <w:t xml:space="preserve">за діяльнісно-результативним </w:t>
      </w:r>
      <w:r>
        <w:t xml:space="preserve"> </w:t>
      </w:r>
      <w:r w:rsidR="004B1CC9" w:rsidRPr="00CC1F4E">
        <w:t xml:space="preserve">критерієм </w:t>
      </w:r>
      <w:r>
        <w:t xml:space="preserve">нами </w:t>
      </w:r>
      <w:r w:rsidR="00F9704D">
        <w:t>була розроблена та запропонована</w:t>
      </w:r>
      <w:r>
        <w:t xml:space="preserve"> до виконання </w:t>
      </w:r>
      <w:r w:rsidR="004B1CC9" w:rsidRPr="00CC1F4E">
        <w:t>контрольн</w:t>
      </w:r>
      <w:r>
        <w:t>а</w:t>
      </w:r>
      <w:r w:rsidR="00F7624D">
        <w:t xml:space="preserve"> робот</w:t>
      </w:r>
      <w:r>
        <w:t>а</w:t>
      </w:r>
      <w:r w:rsidR="00F7624D">
        <w:t xml:space="preserve"> (</w:t>
      </w:r>
      <w:r w:rsidR="00F9704D">
        <w:t>о</w:t>
      </w:r>
      <w:r>
        <w:t>дин із варіантів кон</w:t>
      </w:r>
      <w:r w:rsidR="00F9704D">
        <w:t>т</w:t>
      </w:r>
      <w:r>
        <w:t>рольної роботи представлено у</w:t>
      </w:r>
      <w:r w:rsidR="002E6917">
        <w:t xml:space="preserve"> додатку Н</w:t>
      </w:r>
      <w:r w:rsidR="004B1CC9" w:rsidRPr="00CC1F4E">
        <w:t xml:space="preserve">). </w:t>
      </w:r>
      <w:r>
        <w:t xml:space="preserve">Контрольна робота містить низку </w:t>
      </w:r>
      <w:r w:rsidR="004B1CC9" w:rsidRPr="00CC1F4E">
        <w:t xml:space="preserve">теоретичних </w:t>
      </w:r>
      <w:r>
        <w:t xml:space="preserve">запитань </w:t>
      </w:r>
      <w:r w:rsidR="004B1CC9" w:rsidRPr="00CC1F4E">
        <w:t xml:space="preserve">та </w:t>
      </w:r>
      <w:r w:rsidR="009110B3">
        <w:t xml:space="preserve">міждисциплінарних </w:t>
      </w:r>
      <w:r w:rsidR="004B1CC9" w:rsidRPr="00CC1F4E">
        <w:t>практичних завдань</w:t>
      </w:r>
      <w:r>
        <w:t xml:space="preserve">, які розподілені за </w:t>
      </w:r>
      <w:r w:rsidR="004B1CC9" w:rsidRPr="00CC1F4E">
        <w:t>трьо</w:t>
      </w:r>
      <w:r>
        <w:t>ма рівнями</w:t>
      </w:r>
      <w:r w:rsidR="004B1CC9" w:rsidRPr="00CC1F4E">
        <w:t xml:space="preserve"> складності</w:t>
      </w:r>
      <w:r>
        <w:t xml:space="preserve"> (</w:t>
      </w:r>
      <w:r w:rsidR="004B1CC9" w:rsidRPr="00CC1F4E">
        <w:t>початков</w:t>
      </w:r>
      <w:r>
        <w:t>ий</w:t>
      </w:r>
      <w:r w:rsidR="004B1CC9" w:rsidRPr="00CC1F4E">
        <w:t>, середн</w:t>
      </w:r>
      <w:r>
        <w:t>ій</w:t>
      </w:r>
      <w:r w:rsidR="004B1CC9" w:rsidRPr="00CC1F4E">
        <w:t xml:space="preserve"> та висок</w:t>
      </w:r>
      <w:r>
        <w:t>ий</w:t>
      </w:r>
      <w:r w:rsidR="004B1CC9" w:rsidRPr="00CC1F4E">
        <w:t xml:space="preserve"> рів</w:t>
      </w:r>
      <w:r>
        <w:t>н</w:t>
      </w:r>
      <w:r w:rsidR="009110B3">
        <w:t>і</w:t>
      </w:r>
      <w:r>
        <w:t xml:space="preserve">). </w:t>
      </w:r>
      <w:r w:rsidR="004B1CC9" w:rsidRPr="00CC1F4E">
        <w:t xml:space="preserve">При розв’язуванні завдань майбутні фінансисти демонстрували рівень </w:t>
      </w:r>
      <w:r w:rsidR="009110B3">
        <w:t xml:space="preserve">засвоєння професійних </w:t>
      </w:r>
      <w:r w:rsidR="004B1CC9" w:rsidRPr="00CC1F4E">
        <w:t xml:space="preserve">теоретичних  знань </w:t>
      </w:r>
      <w:r w:rsidR="00F9704D">
        <w:t>і</w:t>
      </w:r>
      <w:r w:rsidR="009110B3">
        <w:t xml:space="preserve">з фахових дисциплін та </w:t>
      </w:r>
      <w:r w:rsidR="004B1CC9" w:rsidRPr="00CC1F4E">
        <w:t xml:space="preserve">рівень засвоєння й </w:t>
      </w:r>
      <w:r w:rsidR="009110B3">
        <w:t xml:space="preserve">можливості </w:t>
      </w:r>
      <w:r w:rsidR="004B1CC9" w:rsidRPr="00CC1F4E">
        <w:t>застосування міждисциплінарних знань при розв’язуванні ситуативних завдань.</w:t>
      </w:r>
    </w:p>
    <w:p w:rsidR="004B1CC9" w:rsidRPr="00CC1F4E" w:rsidRDefault="004B1CC9" w:rsidP="00CC1F4E">
      <w:pPr>
        <w:autoSpaceDE w:val="0"/>
        <w:autoSpaceDN w:val="0"/>
        <w:adjustRightInd w:val="0"/>
        <w:spacing w:line="360" w:lineRule="auto"/>
        <w:jc w:val="both"/>
      </w:pPr>
      <w:r w:rsidRPr="00CC1F4E">
        <w:t xml:space="preserve">Оцінювання якості змін рівня сформованості </w:t>
      </w:r>
      <w:r w:rsidR="00251E83" w:rsidRPr="00F55193">
        <w:t xml:space="preserve">готовності </w:t>
      </w:r>
      <w:r w:rsidRPr="00CC1F4E">
        <w:t xml:space="preserve">майбутніх фінансистів </w:t>
      </w:r>
      <w:r w:rsidR="009110B3" w:rsidRPr="00F55193">
        <w:t xml:space="preserve">до професійної діяльності </w:t>
      </w:r>
      <w:r w:rsidRPr="00CC1F4E">
        <w:t xml:space="preserve">за діяльнісно-результативним критерієм також було здійснено </w:t>
      </w:r>
      <w:r w:rsidR="009110B3">
        <w:t xml:space="preserve">із використанням методу </w:t>
      </w:r>
      <w:r w:rsidRPr="00CC1F4E">
        <w:t>анкетування</w:t>
      </w:r>
      <w:r w:rsidR="009110B3">
        <w:t xml:space="preserve">. В анкетуванні </w:t>
      </w:r>
      <w:r w:rsidR="00F9704D">
        <w:t>взяли</w:t>
      </w:r>
      <w:r w:rsidR="009110B3">
        <w:t xml:space="preserve"> участь</w:t>
      </w:r>
      <w:r w:rsidRPr="00CC1F4E">
        <w:t xml:space="preserve"> студент</w:t>
      </w:r>
      <w:r w:rsidR="009110B3">
        <w:t>и</w:t>
      </w:r>
      <w:r w:rsidRPr="00CC1F4E">
        <w:t>, викладачі та керівн</w:t>
      </w:r>
      <w:r w:rsidR="00712D68">
        <w:t>ик</w:t>
      </w:r>
      <w:r w:rsidR="009110B3">
        <w:t>и</w:t>
      </w:r>
      <w:r w:rsidR="00712D68">
        <w:t xml:space="preserve"> баз практики (Додатки Л та М</w:t>
      </w:r>
      <w:r w:rsidRPr="00CC1F4E">
        <w:t xml:space="preserve">). </w:t>
      </w:r>
    </w:p>
    <w:p w:rsidR="004B1CC9" w:rsidRPr="00CC1F4E" w:rsidRDefault="004B1CC9" w:rsidP="00CC1F4E">
      <w:pPr>
        <w:autoSpaceDE w:val="0"/>
        <w:autoSpaceDN w:val="0"/>
        <w:adjustRightInd w:val="0"/>
        <w:spacing w:line="360" w:lineRule="auto"/>
        <w:jc w:val="both"/>
      </w:pPr>
      <w:r w:rsidRPr="00CC1F4E">
        <w:t xml:space="preserve">Узагальнені результати </w:t>
      </w:r>
      <w:r w:rsidR="00187BAB">
        <w:t>проведеного дослідження</w:t>
      </w:r>
      <w:r w:rsidRPr="00CC1F4E">
        <w:t xml:space="preserve"> п</w:t>
      </w:r>
      <w:r w:rsidR="00187BAB">
        <w:t>одані</w:t>
      </w:r>
      <w:r w:rsidRPr="00CC1F4E">
        <w:t xml:space="preserve"> в табл. 3.8.</w:t>
      </w:r>
    </w:p>
    <w:p w:rsidR="00F9704D" w:rsidRDefault="00F9704D" w:rsidP="00712D68">
      <w:pPr>
        <w:autoSpaceDE w:val="0"/>
        <w:autoSpaceDN w:val="0"/>
        <w:adjustRightInd w:val="0"/>
        <w:spacing w:line="360" w:lineRule="auto"/>
        <w:jc w:val="right"/>
        <w:rPr>
          <w:b/>
        </w:rPr>
      </w:pPr>
    </w:p>
    <w:p w:rsidR="004B1CC9" w:rsidRPr="00251E83" w:rsidRDefault="004B1CC9" w:rsidP="00712D68">
      <w:pPr>
        <w:autoSpaceDE w:val="0"/>
        <w:autoSpaceDN w:val="0"/>
        <w:adjustRightInd w:val="0"/>
        <w:spacing w:line="360" w:lineRule="auto"/>
        <w:jc w:val="right"/>
        <w:rPr>
          <w:b/>
        </w:rPr>
      </w:pPr>
      <w:r w:rsidRPr="00251E83">
        <w:rPr>
          <w:b/>
        </w:rPr>
        <w:t>Таблиця 3.8</w:t>
      </w:r>
    </w:p>
    <w:p w:rsidR="004B1CC9" w:rsidRPr="00CC1F4E" w:rsidRDefault="00187BAB" w:rsidP="00712D68">
      <w:pPr>
        <w:autoSpaceDE w:val="0"/>
        <w:autoSpaceDN w:val="0"/>
        <w:adjustRightInd w:val="0"/>
        <w:spacing w:line="360" w:lineRule="auto"/>
        <w:ind w:firstLine="0"/>
        <w:jc w:val="center"/>
        <w:rPr>
          <w:b/>
        </w:rPr>
      </w:pPr>
      <w:r>
        <w:rPr>
          <w:rFonts w:eastAsia="Times New Roman,Bold"/>
          <w:b/>
          <w:bCs/>
        </w:rPr>
        <w:t>Д</w:t>
      </w:r>
      <w:r w:rsidR="004B1CC9" w:rsidRPr="00251E83">
        <w:rPr>
          <w:rFonts w:eastAsia="Times New Roman,Bold"/>
          <w:b/>
          <w:bCs/>
        </w:rPr>
        <w:t xml:space="preserve">ані рівня сформованості </w:t>
      </w:r>
      <w:r w:rsidR="00251E83" w:rsidRPr="00251E83">
        <w:rPr>
          <w:b/>
        </w:rPr>
        <w:t xml:space="preserve">готовності до професійної діяльності </w:t>
      </w:r>
      <w:r w:rsidR="004B1CC9" w:rsidRPr="00251E83">
        <w:rPr>
          <w:rFonts w:eastAsia="Times New Roman,Bold"/>
          <w:b/>
          <w:bCs/>
        </w:rPr>
        <w:t xml:space="preserve">майбутніх </w:t>
      </w:r>
      <w:r w:rsidR="004B1CC9" w:rsidRPr="00251E83">
        <w:rPr>
          <w:b/>
        </w:rPr>
        <w:t xml:space="preserve">бакалаврів з </w:t>
      </w:r>
      <w:r w:rsidR="004B1CC9" w:rsidRPr="00CC1F4E">
        <w:rPr>
          <w:b/>
        </w:rPr>
        <w:t>фінансів, банківської справи та страхування за діяльнісно-результативним критерієм</w:t>
      </w:r>
    </w:p>
    <w:tbl>
      <w:tblPr>
        <w:tblStyle w:val="af"/>
        <w:tblW w:w="0" w:type="auto"/>
        <w:tblLook w:val="04A0" w:firstRow="1" w:lastRow="0" w:firstColumn="1" w:lastColumn="0" w:noHBand="0" w:noVBand="1"/>
      </w:tblPr>
      <w:tblGrid>
        <w:gridCol w:w="1569"/>
        <w:gridCol w:w="1107"/>
        <w:gridCol w:w="1053"/>
        <w:gridCol w:w="1053"/>
        <w:gridCol w:w="1053"/>
        <w:gridCol w:w="1053"/>
        <w:gridCol w:w="1054"/>
        <w:gridCol w:w="1054"/>
        <w:gridCol w:w="1054"/>
      </w:tblGrid>
      <w:tr w:rsidR="004B1CC9" w:rsidRPr="00CC1F4E" w:rsidTr="00D57EC0">
        <w:trPr>
          <w:trHeight w:val="841"/>
        </w:trPr>
        <w:tc>
          <w:tcPr>
            <w:tcW w:w="1569" w:type="dxa"/>
            <w:vMerge w:val="restart"/>
            <w:tcBorders>
              <w:tr2bl w:val="single" w:sz="4" w:space="0" w:color="000000" w:themeColor="text1"/>
            </w:tcBorders>
            <w:vAlign w:val="center"/>
          </w:tcPr>
          <w:p w:rsidR="004B1CC9" w:rsidRPr="00CC1F4E" w:rsidRDefault="004B1CC9" w:rsidP="00712D68">
            <w:pPr>
              <w:autoSpaceDE w:val="0"/>
              <w:autoSpaceDN w:val="0"/>
              <w:adjustRightInd w:val="0"/>
              <w:spacing w:line="360" w:lineRule="auto"/>
              <w:ind w:firstLine="0"/>
              <w:jc w:val="center"/>
              <w:rPr>
                <w:sz w:val="28"/>
                <w:szCs w:val="28"/>
              </w:rPr>
            </w:pPr>
          </w:p>
          <w:p w:rsidR="004B1CC9" w:rsidRPr="00CC1F4E" w:rsidRDefault="004B1CC9" w:rsidP="00712D68">
            <w:pPr>
              <w:autoSpaceDE w:val="0"/>
              <w:autoSpaceDN w:val="0"/>
              <w:adjustRightInd w:val="0"/>
              <w:spacing w:line="360" w:lineRule="auto"/>
              <w:ind w:firstLine="0"/>
              <w:rPr>
                <w:sz w:val="28"/>
                <w:szCs w:val="28"/>
              </w:rPr>
            </w:pPr>
            <w:r w:rsidRPr="00CC1F4E">
              <w:rPr>
                <w:sz w:val="28"/>
                <w:szCs w:val="28"/>
              </w:rPr>
              <w:t>Рівні</w:t>
            </w:r>
          </w:p>
          <w:p w:rsidR="004B1CC9" w:rsidRPr="00CC1F4E" w:rsidRDefault="004B1CC9" w:rsidP="00712D68">
            <w:pPr>
              <w:autoSpaceDE w:val="0"/>
              <w:autoSpaceDN w:val="0"/>
              <w:adjustRightInd w:val="0"/>
              <w:spacing w:line="360" w:lineRule="auto"/>
              <w:ind w:firstLine="0"/>
              <w:jc w:val="center"/>
              <w:rPr>
                <w:sz w:val="28"/>
                <w:szCs w:val="28"/>
              </w:rPr>
            </w:pPr>
          </w:p>
          <w:p w:rsidR="004B1CC9" w:rsidRPr="00CC1F4E" w:rsidRDefault="004B1CC9" w:rsidP="00712D68">
            <w:pPr>
              <w:autoSpaceDE w:val="0"/>
              <w:autoSpaceDN w:val="0"/>
              <w:adjustRightInd w:val="0"/>
              <w:spacing w:line="360" w:lineRule="auto"/>
              <w:ind w:firstLine="0"/>
              <w:jc w:val="right"/>
              <w:rPr>
                <w:sz w:val="28"/>
                <w:szCs w:val="28"/>
              </w:rPr>
            </w:pPr>
            <w:r w:rsidRPr="00CC1F4E">
              <w:rPr>
                <w:sz w:val="28"/>
                <w:szCs w:val="28"/>
              </w:rPr>
              <w:t>Групи</w:t>
            </w:r>
          </w:p>
        </w:tc>
        <w:tc>
          <w:tcPr>
            <w:tcW w:w="4266" w:type="dxa"/>
            <w:gridSpan w:val="4"/>
            <w:vAlign w:val="center"/>
          </w:tcPr>
          <w:p w:rsidR="004B1CC9" w:rsidRPr="00CC1F4E" w:rsidRDefault="00187BAB" w:rsidP="00CC0824">
            <w:pPr>
              <w:autoSpaceDE w:val="0"/>
              <w:autoSpaceDN w:val="0"/>
              <w:adjustRightInd w:val="0"/>
              <w:spacing w:line="360" w:lineRule="auto"/>
              <w:ind w:firstLine="0"/>
              <w:jc w:val="center"/>
              <w:rPr>
                <w:sz w:val="28"/>
                <w:szCs w:val="28"/>
              </w:rPr>
            </w:pPr>
            <w:r>
              <w:rPr>
                <w:sz w:val="28"/>
                <w:szCs w:val="28"/>
              </w:rPr>
              <w:t>Констатувальний етап експерименту</w:t>
            </w:r>
          </w:p>
        </w:tc>
        <w:tc>
          <w:tcPr>
            <w:tcW w:w="4215" w:type="dxa"/>
            <w:gridSpan w:val="4"/>
            <w:vAlign w:val="center"/>
          </w:tcPr>
          <w:p w:rsidR="004B1CC9" w:rsidRPr="00CC1F4E" w:rsidRDefault="00CC0824" w:rsidP="00CC0824">
            <w:pPr>
              <w:autoSpaceDE w:val="0"/>
              <w:autoSpaceDN w:val="0"/>
              <w:adjustRightInd w:val="0"/>
              <w:spacing w:line="360" w:lineRule="auto"/>
              <w:ind w:firstLine="0"/>
              <w:jc w:val="center"/>
              <w:rPr>
                <w:sz w:val="28"/>
                <w:szCs w:val="28"/>
              </w:rPr>
            </w:pPr>
            <w:r>
              <w:rPr>
                <w:sz w:val="28"/>
                <w:szCs w:val="28"/>
              </w:rPr>
              <w:t>Формувальний етап експерименту</w:t>
            </w:r>
          </w:p>
        </w:tc>
      </w:tr>
      <w:tr w:rsidR="004B1CC9" w:rsidRPr="00CC1F4E" w:rsidTr="00D57EC0">
        <w:trPr>
          <w:trHeight w:val="387"/>
        </w:trPr>
        <w:tc>
          <w:tcPr>
            <w:tcW w:w="1569" w:type="dxa"/>
            <w:vMerge/>
            <w:tcBorders>
              <w:tr2bl w:val="single" w:sz="4" w:space="0" w:color="000000" w:themeColor="text1"/>
            </w:tcBorders>
            <w:vAlign w:val="center"/>
          </w:tcPr>
          <w:p w:rsidR="004B1CC9" w:rsidRPr="00CC1F4E" w:rsidRDefault="004B1CC9" w:rsidP="00712D68">
            <w:pPr>
              <w:autoSpaceDE w:val="0"/>
              <w:autoSpaceDN w:val="0"/>
              <w:adjustRightInd w:val="0"/>
              <w:spacing w:line="360" w:lineRule="auto"/>
              <w:ind w:firstLine="0"/>
              <w:jc w:val="center"/>
              <w:rPr>
                <w:sz w:val="28"/>
                <w:szCs w:val="28"/>
              </w:rPr>
            </w:pPr>
          </w:p>
        </w:tc>
        <w:tc>
          <w:tcPr>
            <w:tcW w:w="2160" w:type="dxa"/>
            <w:gridSpan w:val="2"/>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КГ</w:t>
            </w:r>
          </w:p>
        </w:tc>
        <w:tc>
          <w:tcPr>
            <w:tcW w:w="2106" w:type="dxa"/>
            <w:gridSpan w:val="2"/>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ЕГ</w:t>
            </w:r>
          </w:p>
        </w:tc>
        <w:tc>
          <w:tcPr>
            <w:tcW w:w="2107" w:type="dxa"/>
            <w:gridSpan w:val="2"/>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КГ</w:t>
            </w:r>
          </w:p>
        </w:tc>
        <w:tc>
          <w:tcPr>
            <w:tcW w:w="2108" w:type="dxa"/>
            <w:gridSpan w:val="2"/>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ЕГ</w:t>
            </w:r>
          </w:p>
        </w:tc>
      </w:tr>
      <w:tr w:rsidR="004B1CC9" w:rsidRPr="00CC1F4E" w:rsidTr="00D57EC0">
        <w:trPr>
          <w:trHeight w:val="477"/>
        </w:trPr>
        <w:tc>
          <w:tcPr>
            <w:tcW w:w="1569" w:type="dxa"/>
            <w:vMerge/>
            <w:tcBorders>
              <w:tr2bl w:val="single" w:sz="4" w:space="0" w:color="000000" w:themeColor="text1"/>
            </w:tcBorders>
            <w:vAlign w:val="center"/>
          </w:tcPr>
          <w:p w:rsidR="004B1CC9" w:rsidRPr="00CC1F4E" w:rsidRDefault="004B1CC9" w:rsidP="00712D68">
            <w:pPr>
              <w:autoSpaceDE w:val="0"/>
              <w:autoSpaceDN w:val="0"/>
              <w:adjustRightInd w:val="0"/>
              <w:spacing w:line="360" w:lineRule="auto"/>
              <w:ind w:firstLine="0"/>
              <w:jc w:val="center"/>
              <w:rPr>
                <w:sz w:val="28"/>
                <w:szCs w:val="28"/>
              </w:rPr>
            </w:pPr>
          </w:p>
        </w:tc>
        <w:tc>
          <w:tcPr>
            <w:tcW w:w="1107" w:type="dxa"/>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К-сть</w:t>
            </w:r>
          </w:p>
        </w:tc>
        <w:tc>
          <w:tcPr>
            <w:tcW w:w="1053" w:type="dxa"/>
            <w:vAlign w:val="center"/>
          </w:tcPr>
          <w:p w:rsidR="004B1CC9" w:rsidRPr="00CC1F4E" w:rsidRDefault="00C117C1" w:rsidP="00712D68">
            <w:pPr>
              <w:autoSpaceDE w:val="0"/>
              <w:autoSpaceDN w:val="0"/>
              <w:adjustRightInd w:val="0"/>
              <w:spacing w:line="360" w:lineRule="auto"/>
              <w:ind w:firstLine="0"/>
              <w:jc w:val="center"/>
              <w:rPr>
                <w:sz w:val="28"/>
                <w:szCs w:val="28"/>
              </w:rPr>
            </w:pPr>
            <w:r>
              <w:rPr>
                <w:sz w:val="28"/>
                <w:szCs w:val="28"/>
              </w:rPr>
              <w:t>%</w:t>
            </w:r>
          </w:p>
        </w:tc>
        <w:tc>
          <w:tcPr>
            <w:tcW w:w="1053" w:type="dxa"/>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К-сть</w:t>
            </w:r>
          </w:p>
        </w:tc>
        <w:tc>
          <w:tcPr>
            <w:tcW w:w="1053" w:type="dxa"/>
            <w:vAlign w:val="center"/>
          </w:tcPr>
          <w:p w:rsidR="004B1CC9" w:rsidRPr="00CC1F4E" w:rsidRDefault="00C117C1" w:rsidP="00712D68">
            <w:pPr>
              <w:autoSpaceDE w:val="0"/>
              <w:autoSpaceDN w:val="0"/>
              <w:adjustRightInd w:val="0"/>
              <w:spacing w:line="360" w:lineRule="auto"/>
              <w:ind w:firstLine="0"/>
              <w:jc w:val="center"/>
              <w:rPr>
                <w:sz w:val="28"/>
                <w:szCs w:val="28"/>
              </w:rPr>
            </w:pPr>
            <w:r>
              <w:rPr>
                <w:sz w:val="28"/>
                <w:szCs w:val="28"/>
              </w:rPr>
              <w:t>%</w:t>
            </w:r>
          </w:p>
        </w:tc>
        <w:tc>
          <w:tcPr>
            <w:tcW w:w="1053" w:type="dxa"/>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К-сть</w:t>
            </w:r>
          </w:p>
        </w:tc>
        <w:tc>
          <w:tcPr>
            <w:tcW w:w="1054" w:type="dxa"/>
            <w:vAlign w:val="center"/>
          </w:tcPr>
          <w:p w:rsidR="004B1CC9" w:rsidRPr="00CC1F4E" w:rsidRDefault="00C117C1" w:rsidP="00712D68">
            <w:pPr>
              <w:autoSpaceDE w:val="0"/>
              <w:autoSpaceDN w:val="0"/>
              <w:adjustRightInd w:val="0"/>
              <w:spacing w:line="360" w:lineRule="auto"/>
              <w:ind w:firstLine="0"/>
              <w:jc w:val="center"/>
              <w:rPr>
                <w:sz w:val="28"/>
                <w:szCs w:val="28"/>
              </w:rPr>
            </w:pPr>
            <w:r>
              <w:rPr>
                <w:sz w:val="28"/>
                <w:szCs w:val="28"/>
              </w:rPr>
              <w:t>%</w:t>
            </w:r>
          </w:p>
        </w:tc>
        <w:tc>
          <w:tcPr>
            <w:tcW w:w="1054" w:type="dxa"/>
            <w:vAlign w:val="center"/>
          </w:tcPr>
          <w:p w:rsidR="004B1CC9" w:rsidRPr="00CC1F4E" w:rsidRDefault="004B1CC9" w:rsidP="00712D68">
            <w:pPr>
              <w:autoSpaceDE w:val="0"/>
              <w:autoSpaceDN w:val="0"/>
              <w:adjustRightInd w:val="0"/>
              <w:spacing w:line="360" w:lineRule="auto"/>
              <w:ind w:firstLine="0"/>
              <w:jc w:val="center"/>
              <w:rPr>
                <w:sz w:val="28"/>
                <w:szCs w:val="28"/>
              </w:rPr>
            </w:pPr>
            <w:r w:rsidRPr="00CC1F4E">
              <w:rPr>
                <w:sz w:val="28"/>
                <w:szCs w:val="28"/>
              </w:rPr>
              <w:t>К-сть</w:t>
            </w:r>
          </w:p>
        </w:tc>
        <w:tc>
          <w:tcPr>
            <w:tcW w:w="1054" w:type="dxa"/>
            <w:vAlign w:val="center"/>
          </w:tcPr>
          <w:p w:rsidR="004B1CC9" w:rsidRPr="00CC1F4E" w:rsidRDefault="00C117C1" w:rsidP="00712D68">
            <w:pPr>
              <w:autoSpaceDE w:val="0"/>
              <w:autoSpaceDN w:val="0"/>
              <w:adjustRightInd w:val="0"/>
              <w:spacing w:line="360" w:lineRule="auto"/>
              <w:ind w:firstLine="0"/>
              <w:jc w:val="center"/>
              <w:rPr>
                <w:sz w:val="28"/>
                <w:szCs w:val="28"/>
              </w:rPr>
            </w:pPr>
            <w:r>
              <w:rPr>
                <w:sz w:val="28"/>
                <w:szCs w:val="28"/>
              </w:rPr>
              <w:t>%</w:t>
            </w:r>
          </w:p>
        </w:tc>
      </w:tr>
      <w:tr w:rsidR="004B1CC9" w:rsidRPr="00CC1F4E" w:rsidTr="00D57EC0">
        <w:trPr>
          <w:trHeight w:val="570"/>
        </w:trPr>
        <w:tc>
          <w:tcPr>
            <w:tcW w:w="1569" w:type="dxa"/>
            <w:vAlign w:val="center"/>
          </w:tcPr>
          <w:p w:rsidR="004B1CC9" w:rsidRPr="00CC1F4E" w:rsidRDefault="004B1CC9" w:rsidP="00712D68">
            <w:pPr>
              <w:autoSpaceDE w:val="0"/>
              <w:autoSpaceDN w:val="0"/>
              <w:adjustRightInd w:val="0"/>
              <w:spacing w:line="360" w:lineRule="auto"/>
              <w:ind w:firstLine="0"/>
              <w:rPr>
                <w:sz w:val="28"/>
                <w:szCs w:val="28"/>
              </w:rPr>
            </w:pPr>
            <w:r w:rsidRPr="00CC1F4E">
              <w:rPr>
                <w:sz w:val="28"/>
                <w:szCs w:val="28"/>
              </w:rPr>
              <w:t>Високий</w:t>
            </w:r>
          </w:p>
        </w:tc>
        <w:tc>
          <w:tcPr>
            <w:tcW w:w="1107"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23</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10,90</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24</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11,11</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38</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18,01</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53</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24,54</w:t>
            </w:r>
          </w:p>
        </w:tc>
      </w:tr>
      <w:tr w:rsidR="004B1CC9" w:rsidRPr="00CC1F4E" w:rsidTr="00D57EC0">
        <w:trPr>
          <w:trHeight w:val="570"/>
        </w:trPr>
        <w:tc>
          <w:tcPr>
            <w:tcW w:w="1569" w:type="dxa"/>
            <w:vAlign w:val="center"/>
          </w:tcPr>
          <w:p w:rsidR="004B1CC9" w:rsidRPr="00CC1F4E" w:rsidRDefault="004B1CC9" w:rsidP="00712D68">
            <w:pPr>
              <w:autoSpaceDE w:val="0"/>
              <w:autoSpaceDN w:val="0"/>
              <w:adjustRightInd w:val="0"/>
              <w:spacing w:line="360" w:lineRule="auto"/>
              <w:ind w:firstLine="0"/>
              <w:rPr>
                <w:sz w:val="28"/>
                <w:szCs w:val="28"/>
              </w:rPr>
            </w:pPr>
            <w:r w:rsidRPr="00CC1F4E">
              <w:rPr>
                <w:sz w:val="28"/>
                <w:szCs w:val="28"/>
              </w:rPr>
              <w:t>Середній</w:t>
            </w:r>
          </w:p>
        </w:tc>
        <w:tc>
          <w:tcPr>
            <w:tcW w:w="1107"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81</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38,39</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79</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36,57</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97</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45,97</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114</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52,78</w:t>
            </w:r>
          </w:p>
        </w:tc>
      </w:tr>
      <w:tr w:rsidR="004B1CC9" w:rsidRPr="00CC1F4E" w:rsidTr="00D57EC0">
        <w:trPr>
          <w:trHeight w:val="597"/>
        </w:trPr>
        <w:tc>
          <w:tcPr>
            <w:tcW w:w="1569" w:type="dxa"/>
            <w:vAlign w:val="center"/>
          </w:tcPr>
          <w:p w:rsidR="004B1CC9" w:rsidRPr="00CC1F4E" w:rsidRDefault="004B1CC9" w:rsidP="00712D68">
            <w:pPr>
              <w:autoSpaceDE w:val="0"/>
              <w:autoSpaceDN w:val="0"/>
              <w:adjustRightInd w:val="0"/>
              <w:spacing w:line="360" w:lineRule="auto"/>
              <w:ind w:firstLine="0"/>
              <w:rPr>
                <w:sz w:val="28"/>
                <w:szCs w:val="28"/>
              </w:rPr>
            </w:pPr>
            <w:r w:rsidRPr="00CC1F4E">
              <w:rPr>
                <w:sz w:val="28"/>
                <w:szCs w:val="28"/>
              </w:rPr>
              <w:t>Низький</w:t>
            </w:r>
          </w:p>
        </w:tc>
        <w:tc>
          <w:tcPr>
            <w:tcW w:w="1107"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107</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50,71</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113</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52,3</w:t>
            </w:r>
            <w:r w:rsidR="002E22E6">
              <w:rPr>
                <w:color w:val="000000"/>
                <w:sz w:val="28"/>
                <w:szCs w:val="28"/>
              </w:rPr>
              <w:t>2</w:t>
            </w:r>
          </w:p>
        </w:tc>
        <w:tc>
          <w:tcPr>
            <w:tcW w:w="1053"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76</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36,02</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49</w:t>
            </w:r>
          </w:p>
        </w:tc>
        <w:tc>
          <w:tcPr>
            <w:tcW w:w="1054" w:type="dxa"/>
            <w:vAlign w:val="center"/>
          </w:tcPr>
          <w:p w:rsidR="004B1CC9" w:rsidRPr="00CC1F4E" w:rsidRDefault="004B1CC9" w:rsidP="00712D68">
            <w:pPr>
              <w:spacing w:line="360" w:lineRule="auto"/>
              <w:ind w:firstLine="0"/>
              <w:jc w:val="center"/>
              <w:rPr>
                <w:color w:val="000000"/>
                <w:sz w:val="28"/>
                <w:szCs w:val="28"/>
              </w:rPr>
            </w:pPr>
            <w:r w:rsidRPr="00CC1F4E">
              <w:rPr>
                <w:color w:val="000000"/>
                <w:sz w:val="28"/>
                <w:szCs w:val="28"/>
              </w:rPr>
              <w:t>22,6</w:t>
            </w:r>
            <w:r w:rsidR="002E22E6">
              <w:rPr>
                <w:color w:val="000000"/>
                <w:sz w:val="28"/>
                <w:szCs w:val="28"/>
              </w:rPr>
              <w:t>8</w:t>
            </w:r>
          </w:p>
        </w:tc>
      </w:tr>
    </w:tbl>
    <w:p w:rsidR="004B1CC9" w:rsidRPr="00CC1F4E" w:rsidRDefault="004B1CC9" w:rsidP="00251E83">
      <w:pPr>
        <w:autoSpaceDE w:val="0"/>
        <w:autoSpaceDN w:val="0"/>
        <w:adjustRightInd w:val="0"/>
        <w:spacing w:before="120" w:line="360" w:lineRule="auto"/>
        <w:ind w:firstLine="709"/>
        <w:jc w:val="both"/>
      </w:pPr>
      <w:r w:rsidRPr="00CC1F4E">
        <w:lastRenderedPageBreak/>
        <w:t xml:space="preserve">Графічне </w:t>
      </w:r>
      <w:r w:rsidR="00F9704D">
        <w:t>зі</w:t>
      </w:r>
      <w:r w:rsidRPr="00CC1F4E">
        <w:t xml:space="preserve">ставлення та аналіз показників рівня сформованості </w:t>
      </w:r>
      <w:r w:rsidR="00251E83" w:rsidRPr="00F55193">
        <w:t xml:space="preserve">готовності до професійної діяльності </w:t>
      </w:r>
      <w:r w:rsidRPr="00CC1F4E">
        <w:t xml:space="preserve">майбутніх фінансистів за діяльнісно-результативним критерієм у </w:t>
      </w:r>
      <w:r w:rsidR="00187BAB">
        <w:t>КГ і ЕГ на констатувальному та формувальному етапах</w:t>
      </w:r>
      <w:r w:rsidRPr="00CC1F4E">
        <w:t xml:space="preserve"> експерименту представлено на рис. 3.7 та 3.8.</w:t>
      </w:r>
    </w:p>
    <w:p w:rsidR="004B1CC9" w:rsidRPr="00CC1F4E" w:rsidRDefault="004B1CC9" w:rsidP="00CC1F4E">
      <w:pPr>
        <w:autoSpaceDE w:val="0"/>
        <w:autoSpaceDN w:val="0"/>
        <w:adjustRightInd w:val="0"/>
        <w:spacing w:line="360" w:lineRule="auto"/>
        <w:jc w:val="both"/>
      </w:pPr>
      <w:r w:rsidRPr="00CC1F4E">
        <w:rPr>
          <w:noProof/>
          <w:lang w:eastAsia="uk-UA"/>
        </w:rPr>
        <w:drawing>
          <wp:inline distT="0" distB="0" distL="0" distR="0">
            <wp:extent cx="6648450" cy="4133850"/>
            <wp:effectExtent l="19050" t="0" r="0" b="0"/>
            <wp:docPr id="1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4B1CC9" w:rsidRPr="00CC1F4E" w:rsidRDefault="004B1CC9" w:rsidP="00F9704D">
      <w:pPr>
        <w:autoSpaceDE w:val="0"/>
        <w:autoSpaceDN w:val="0"/>
        <w:adjustRightInd w:val="0"/>
        <w:spacing w:after="240" w:line="360" w:lineRule="auto"/>
        <w:ind w:firstLine="709"/>
        <w:jc w:val="both"/>
      </w:pPr>
      <w:r w:rsidRPr="00757AAC">
        <w:rPr>
          <w:b/>
          <w:noProof/>
          <w:lang w:eastAsia="uk-UA"/>
        </w:rPr>
        <w:t>Рис. 3.7.</w:t>
      </w:r>
      <w:r w:rsidRPr="00CC1F4E">
        <w:rPr>
          <w:noProof/>
          <w:lang w:eastAsia="uk-UA"/>
        </w:rPr>
        <w:t xml:space="preserve"> </w:t>
      </w:r>
      <w:r w:rsidRPr="00CC1F4E">
        <w:rPr>
          <w:rFonts w:eastAsia="Times New Roman,Bold"/>
          <w:bCs/>
        </w:rPr>
        <w:t xml:space="preserve">Вхідні дані рівня сформованості </w:t>
      </w:r>
      <w:r w:rsidR="00251E83" w:rsidRPr="00F55193">
        <w:t xml:space="preserve">готовності до професійної діяльності </w:t>
      </w:r>
      <w:r w:rsidRPr="00CC1F4E">
        <w:rPr>
          <w:rFonts w:eastAsia="Times New Roman,Bold"/>
          <w:bCs/>
        </w:rPr>
        <w:t xml:space="preserve">майбутніх </w:t>
      </w:r>
      <w:r w:rsidRPr="00CC1F4E">
        <w:t>бакалаврів з фінансів, банківської справи та страхування за діяльнісно-результативним критерієм</w:t>
      </w:r>
    </w:p>
    <w:p w:rsidR="004B1CC9" w:rsidRPr="00CC1F4E" w:rsidRDefault="004B1CC9" w:rsidP="00CC1F4E">
      <w:pPr>
        <w:autoSpaceDE w:val="0"/>
        <w:autoSpaceDN w:val="0"/>
        <w:adjustRightInd w:val="0"/>
        <w:spacing w:line="360" w:lineRule="auto"/>
        <w:jc w:val="both"/>
      </w:pPr>
      <w:r w:rsidRPr="00CC1F4E">
        <w:t>Проведений аналіз одержаних результатів (табл. 3.8, рис. 3.7) свідчить</w:t>
      </w:r>
      <w:r w:rsidR="000D6C8C">
        <w:t xml:space="preserve"> про те</w:t>
      </w:r>
      <w:r w:rsidRPr="00CC1F4E">
        <w:t xml:space="preserve">, що на </w:t>
      </w:r>
      <w:r w:rsidR="000D6C8C">
        <w:t>констатувальному етапі</w:t>
      </w:r>
      <w:r w:rsidRPr="00CC1F4E">
        <w:t xml:space="preserve"> експерименту значення показників</w:t>
      </w:r>
      <w:r w:rsidR="000D6C8C">
        <w:t xml:space="preserve"> за усіма рівнями </w:t>
      </w:r>
      <w:r w:rsidRPr="00CC1F4E">
        <w:t>мало відрізняються</w:t>
      </w:r>
      <w:r w:rsidR="000D6C8C">
        <w:t>. Так, високий рівень мали</w:t>
      </w:r>
      <w:r w:rsidRPr="00CC1F4E">
        <w:t xml:space="preserve"> 10,9</w:t>
      </w:r>
      <w:r w:rsidR="00C117C1">
        <w:t> %</w:t>
      </w:r>
      <w:r w:rsidR="000D6C8C">
        <w:t xml:space="preserve"> студентів КГ та </w:t>
      </w:r>
      <w:r w:rsidRPr="00CC1F4E">
        <w:t>11,11</w:t>
      </w:r>
      <w:r w:rsidR="00C117C1">
        <w:t> %</w:t>
      </w:r>
      <w:r w:rsidRPr="00CC1F4E">
        <w:t xml:space="preserve"> </w:t>
      </w:r>
      <w:r w:rsidR="000D6C8C">
        <w:t xml:space="preserve"> ЕГ</w:t>
      </w:r>
      <w:r w:rsidRPr="00CC1F4E">
        <w:t xml:space="preserve">; </w:t>
      </w:r>
      <w:r w:rsidR="000D6C8C">
        <w:t xml:space="preserve"> середнього рівня відповідно досягли </w:t>
      </w:r>
      <w:r w:rsidRPr="00CC1F4E">
        <w:t>38,39</w:t>
      </w:r>
      <w:r w:rsidR="00C117C1">
        <w:t> %</w:t>
      </w:r>
      <w:r w:rsidRPr="00CC1F4E">
        <w:t xml:space="preserve"> від загальної кількості студентів КГ </w:t>
      </w:r>
      <w:r w:rsidR="000D6C8C">
        <w:t>та</w:t>
      </w:r>
      <w:r w:rsidRPr="00CC1F4E">
        <w:t xml:space="preserve"> 36,57</w:t>
      </w:r>
      <w:r w:rsidR="00C117C1">
        <w:t> %</w:t>
      </w:r>
      <w:r w:rsidRPr="00CC1F4E">
        <w:t xml:space="preserve"> від загальної кількості студентів ЕГ; 50,71</w:t>
      </w:r>
      <w:r w:rsidR="00C117C1">
        <w:t> %</w:t>
      </w:r>
      <w:r w:rsidRPr="00CC1F4E">
        <w:t xml:space="preserve"> та 52,3</w:t>
      </w:r>
      <w:r w:rsidR="00131750">
        <w:t>2</w:t>
      </w:r>
      <w:r w:rsidR="00C117C1">
        <w:t> %</w:t>
      </w:r>
      <w:r w:rsidRPr="00CC1F4E">
        <w:t xml:space="preserve"> від загальної кількості студентів у КГ та ЕГ </w:t>
      </w:r>
      <w:r w:rsidR="000D6C8C">
        <w:t>досягли</w:t>
      </w:r>
      <w:r w:rsidRPr="00CC1F4E">
        <w:t xml:space="preserve"> низьк</w:t>
      </w:r>
      <w:r w:rsidR="000D6C8C">
        <w:t>ого</w:t>
      </w:r>
      <w:r w:rsidRPr="00CC1F4E">
        <w:t xml:space="preserve"> рівн</w:t>
      </w:r>
      <w:r w:rsidR="000D6C8C">
        <w:t>я</w:t>
      </w:r>
      <w:r w:rsidRPr="00CC1F4E">
        <w:t xml:space="preserve"> </w:t>
      </w:r>
      <w:r w:rsidR="00251E83">
        <w:t xml:space="preserve">сформованості </w:t>
      </w:r>
      <w:r w:rsidR="00251E83" w:rsidRPr="00F55193">
        <w:t xml:space="preserve">готовності до професійної діяльності </w:t>
      </w:r>
      <w:r w:rsidRPr="00CC1F4E">
        <w:t>за діяльнісно-результативним критерієм.</w:t>
      </w:r>
    </w:p>
    <w:p w:rsidR="004B1CC9" w:rsidRPr="00CC1F4E" w:rsidRDefault="004B1CC9" w:rsidP="00CC1F4E">
      <w:pPr>
        <w:autoSpaceDE w:val="0"/>
        <w:autoSpaceDN w:val="0"/>
        <w:adjustRightInd w:val="0"/>
        <w:spacing w:line="360" w:lineRule="auto"/>
        <w:jc w:val="both"/>
      </w:pPr>
      <w:r w:rsidRPr="00CC1F4E">
        <w:rPr>
          <w:noProof/>
          <w:lang w:eastAsia="uk-UA"/>
        </w:rPr>
        <w:lastRenderedPageBreak/>
        <w:drawing>
          <wp:inline distT="0" distB="0" distL="0" distR="0">
            <wp:extent cx="7496175" cy="4352925"/>
            <wp:effectExtent l="19050" t="0" r="0" b="0"/>
            <wp:docPr id="13"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4B1CC9" w:rsidRPr="00CC1F4E" w:rsidRDefault="004B1CC9" w:rsidP="00F9704D">
      <w:pPr>
        <w:autoSpaceDE w:val="0"/>
        <w:autoSpaceDN w:val="0"/>
        <w:adjustRightInd w:val="0"/>
        <w:spacing w:after="240" w:line="360" w:lineRule="auto"/>
        <w:ind w:firstLine="709"/>
        <w:jc w:val="both"/>
      </w:pPr>
      <w:r w:rsidRPr="00244303">
        <w:rPr>
          <w:b/>
          <w:noProof/>
          <w:lang w:eastAsia="uk-UA"/>
        </w:rPr>
        <w:t>Рис. 3.8.</w:t>
      </w:r>
      <w:r w:rsidRPr="00CC1F4E">
        <w:rPr>
          <w:noProof/>
          <w:lang w:eastAsia="uk-UA"/>
        </w:rPr>
        <w:t xml:space="preserve"> </w:t>
      </w:r>
      <w:r w:rsidRPr="00CC1F4E">
        <w:rPr>
          <w:rFonts w:eastAsia="Times New Roman,Bold"/>
          <w:bCs/>
        </w:rPr>
        <w:t xml:space="preserve">Вихідні дані рівня сформованості </w:t>
      </w:r>
      <w:r w:rsidR="00251E83" w:rsidRPr="00F55193">
        <w:t xml:space="preserve">готовності до професійної діяльності </w:t>
      </w:r>
      <w:r w:rsidRPr="00CC1F4E">
        <w:rPr>
          <w:rFonts w:eastAsia="Times New Roman,Bold"/>
          <w:bCs/>
        </w:rPr>
        <w:t xml:space="preserve">майбутніх </w:t>
      </w:r>
      <w:r w:rsidRPr="00CC1F4E">
        <w:t>бакалаврів з фінансів, банківської справи та страхування за діяльнісно-результативним критерієм</w:t>
      </w:r>
    </w:p>
    <w:p w:rsidR="004B1CC9" w:rsidRDefault="004B1CC9" w:rsidP="00CC1F4E">
      <w:pPr>
        <w:autoSpaceDE w:val="0"/>
        <w:autoSpaceDN w:val="0"/>
        <w:adjustRightInd w:val="0"/>
        <w:spacing w:line="360" w:lineRule="auto"/>
        <w:jc w:val="both"/>
      </w:pPr>
      <w:r w:rsidRPr="00CC1F4E">
        <w:t xml:space="preserve">Опрацювання одержаних даних після проведення експерименту здійснювалось аналогічно (табл. 3.8, рис. 3.8). </w:t>
      </w:r>
      <w:r w:rsidR="00B140DF">
        <w:t>У ЕГ к</w:t>
      </w:r>
      <w:r w:rsidRPr="00CC1F4E">
        <w:t xml:space="preserve">ількість студентів із високим рівнем сформованості </w:t>
      </w:r>
      <w:r w:rsidR="00251E83" w:rsidRPr="00F55193">
        <w:t xml:space="preserve">готовності до професійної діяльності </w:t>
      </w:r>
      <w:r w:rsidRPr="00CC1F4E">
        <w:t xml:space="preserve">за діяльнісно-результативним критерієм зросла з 24 до 53 осіб, </w:t>
      </w:r>
      <w:r w:rsidR="00B140DF">
        <w:t>що у</w:t>
      </w:r>
      <w:r w:rsidRPr="00CC1F4E">
        <w:t xml:space="preserve"> відсотк</w:t>
      </w:r>
      <w:r w:rsidR="00B140DF">
        <w:t>ах</w:t>
      </w:r>
      <w:r w:rsidRPr="00CC1F4E">
        <w:t xml:space="preserve"> скла</w:t>
      </w:r>
      <w:r w:rsidR="00B140DF">
        <w:t>ло</w:t>
      </w:r>
      <w:r w:rsidRPr="00CC1F4E">
        <w:t xml:space="preserve"> 24,54</w:t>
      </w:r>
      <w:r w:rsidR="00C117C1">
        <w:t> %</w:t>
      </w:r>
      <w:r w:rsidRPr="00CC1F4E">
        <w:t xml:space="preserve"> від загальної кількості студентів групи, у</w:t>
      </w:r>
      <w:r w:rsidR="00B140DF">
        <w:t xml:space="preserve"> свою чергу в</w:t>
      </w:r>
      <w:r w:rsidRPr="00CC1F4E">
        <w:t xml:space="preserve"> КГ кількість студентів</w:t>
      </w:r>
      <w:r w:rsidR="00B140DF">
        <w:t xml:space="preserve"> із високим рівнем</w:t>
      </w:r>
      <w:r w:rsidRPr="00CC1F4E">
        <w:t xml:space="preserve"> збільшилася на 15 осіб, що у відсотках складає 18,01</w:t>
      </w:r>
      <w:r w:rsidR="00C117C1">
        <w:t> %</w:t>
      </w:r>
      <w:r w:rsidRPr="00CC1F4E">
        <w:t xml:space="preserve">. </w:t>
      </w:r>
      <w:r w:rsidR="003B712C">
        <w:t xml:space="preserve">Також </w:t>
      </w:r>
      <w:r w:rsidR="003B712C" w:rsidRPr="00CC1F4E">
        <w:t xml:space="preserve">після проведення експерименту </w:t>
      </w:r>
      <w:r w:rsidR="003B712C">
        <w:t>суттєво зросли показники с</w:t>
      </w:r>
      <w:r w:rsidRPr="00CC1F4E">
        <w:t xml:space="preserve">ереднього рівня сформованості </w:t>
      </w:r>
      <w:r w:rsidR="00251E83" w:rsidRPr="00F55193">
        <w:t>готовності до професійної діяльності</w:t>
      </w:r>
      <w:r w:rsidR="003B712C">
        <w:t xml:space="preserve"> – </w:t>
      </w:r>
      <w:r w:rsidRPr="00CC1F4E">
        <w:t>до 52,78</w:t>
      </w:r>
      <w:r w:rsidR="00C117C1">
        <w:t> %</w:t>
      </w:r>
      <w:r w:rsidR="003B712C">
        <w:t xml:space="preserve"> у ЕГ </w:t>
      </w:r>
      <w:r w:rsidRPr="00CC1F4E">
        <w:t>й 45,97</w:t>
      </w:r>
      <w:r w:rsidR="00C117C1">
        <w:t> %</w:t>
      </w:r>
      <w:r w:rsidR="003B712C">
        <w:t xml:space="preserve"> у КГ. Початковий рівень</w:t>
      </w:r>
      <w:r w:rsidRPr="00CC1F4E">
        <w:t xml:space="preserve"> сформованості </w:t>
      </w:r>
      <w:r w:rsidR="00251E83" w:rsidRPr="00F55193">
        <w:t xml:space="preserve">готовності до професійної діяльності </w:t>
      </w:r>
      <w:r w:rsidR="003B712C">
        <w:t xml:space="preserve">у </w:t>
      </w:r>
      <w:r w:rsidRPr="00CC1F4E">
        <w:t xml:space="preserve"> ЕГ </w:t>
      </w:r>
      <w:r w:rsidR="003B712C">
        <w:t xml:space="preserve">становить </w:t>
      </w:r>
      <w:r w:rsidRPr="00CC1F4E">
        <w:t>22,6</w:t>
      </w:r>
      <w:r w:rsidR="00131750">
        <w:t>8</w:t>
      </w:r>
      <w:r w:rsidR="00C117C1">
        <w:t> %</w:t>
      </w:r>
      <w:r w:rsidRPr="00CC1F4E">
        <w:t>, а у КГ – 36,02</w:t>
      </w:r>
      <w:r w:rsidR="00C117C1">
        <w:t> %</w:t>
      </w:r>
      <w:r w:rsidRPr="00CC1F4E">
        <w:t xml:space="preserve"> від загальної кількості студентів</w:t>
      </w:r>
      <w:r w:rsidR="003B712C">
        <w:t xml:space="preserve">. При </w:t>
      </w:r>
      <w:r w:rsidR="00F9704D">
        <w:t>цьому</w:t>
      </w:r>
      <w:r w:rsidR="003B712C">
        <w:t xml:space="preserve"> значення показника початкового </w:t>
      </w:r>
      <w:r w:rsidRPr="00CC1F4E">
        <w:t>рівн</w:t>
      </w:r>
      <w:r w:rsidR="003B712C">
        <w:t>я</w:t>
      </w:r>
      <w:r w:rsidRPr="00CC1F4E">
        <w:t xml:space="preserve"> у </w:t>
      </w:r>
      <w:r w:rsidR="003B712C">
        <w:t>ЕГ</w:t>
      </w:r>
      <w:r w:rsidRPr="00CC1F4E">
        <w:t xml:space="preserve"> на 13,3</w:t>
      </w:r>
      <w:r w:rsidR="00131750">
        <w:t>4</w:t>
      </w:r>
      <w:r w:rsidR="00C117C1">
        <w:t> %</w:t>
      </w:r>
      <w:r w:rsidRPr="00CC1F4E">
        <w:t xml:space="preserve"> менше, ніж у </w:t>
      </w:r>
      <w:r w:rsidR="003B712C">
        <w:t>КГ</w:t>
      </w:r>
      <w:r w:rsidRPr="00CC1F4E">
        <w:t>.</w:t>
      </w:r>
    </w:p>
    <w:p w:rsidR="004B1CC9" w:rsidRDefault="002925A1" w:rsidP="00CC1F4E">
      <w:pPr>
        <w:autoSpaceDE w:val="0"/>
        <w:autoSpaceDN w:val="0"/>
        <w:adjustRightInd w:val="0"/>
        <w:spacing w:line="360" w:lineRule="auto"/>
        <w:jc w:val="both"/>
      </w:pPr>
      <w:r>
        <w:lastRenderedPageBreak/>
        <w:t>Результати</w:t>
      </w:r>
      <w:r w:rsidR="004B1CC9" w:rsidRPr="00CC1F4E">
        <w:t xml:space="preserve"> вимірювання, </w:t>
      </w:r>
      <w:r>
        <w:t xml:space="preserve">отримані </w:t>
      </w:r>
      <w:r w:rsidR="004B1CC9" w:rsidRPr="00CC1F4E">
        <w:t xml:space="preserve">методом описової статистики, </w:t>
      </w:r>
      <w:r>
        <w:t xml:space="preserve">вказують на позитивну динаміку </w:t>
      </w:r>
      <w:r w:rsidR="004B1CC9" w:rsidRPr="00CC1F4E">
        <w:t xml:space="preserve">у </w:t>
      </w:r>
      <w:r w:rsidR="00251E83">
        <w:t xml:space="preserve">формуванні готовності </w:t>
      </w:r>
      <w:r w:rsidR="004B1CC9" w:rsidRPr="00CC1F4E">
        <w:t xml:space="preserve">майбутніх бакалаврів з фінансів, банківської справи та страхування </w:t>
      </w:r>
      <w:r w:rsidR="00251E83">
        <w:t xml:space="preserve">до </w:t>
      </w:r>
      <w:r w:rsidR="00251E83" w:rsidRPr="00CC1F4E">
        <w:t>професійн</w:t>
      </w:r>
      <w:r w:rsidR="00251E83">
        <w:t>ої діяльності</w:t>
      </w:r>
      <w:r w:rsidR="00251E83" w:rsidRPr="00CC1F4E">
        <w:t xml:space="preserve"> </w:t>
      </w:r>
      <w:r w:rsidR="004B1CC9" w:rsidRPr="00CC1F4E">
        <w:t xml:space="preserve">за діяльнісно-результативним критерієм. </w:t>
      </w:r>
      <w:r>
        <w:t>Одержані показники демонструють те,</w:t>
      </w:r>
      <w:r w:rsidR="004B1CC9" w:rsidRPr="00CC1F4E">
        <w:t xml:space="preserve"> що кількість студентів</w:t>
      </w:r>
      <w:r>
        <w:t xml:space="preserve"> </w:t>
      </w:r>
      <w:r w:rsidR="00BD1E37">
        <w:t>із високим та середнім</w:t>
      </w:r>
      <w:r w:rsidR="004B1CC9" w:rsidRPr="00CC1F4E">
        <w:t xml:space="preserve"> рівн</w:t>
      </w:r>
      <w:r w:rsidR="00BD1E37">
        <w:t>ями</w:t>
      </w:r>
      <w:r w:rsidR="004B1CC9" w:rsidRPr="00CC1F4E">
        <w:t xml:space="preserve"> сформованості </w:t>
      </w:r>
      <w:r w:rsidR="00251E83" w:rsidRPr="00F55193">
        <w:t>готовності до професійної діяльності</w:t>
      </w:r>
      <w:r w:rsidR="004B1CC9" w:rsidRPr="00CC1F4E">
        <w:t xml:space="preserve"> у експериментальній групі більша, ніж у контрольній </w:t>
      </w:r>
      <w:r w:rsidR="00BD1E37">
        <w:t xml:space="preserve">відповідно </w:t>
      </w:r>
      <w:r w:rsidR="004B1CC9" w:rsidRPr="00CC1F4E">
        <w:t>на 6,53</w:t>
      </w:r>
      <w:r w:rsidR="00C117C1">
        <w:t> %</w:t>
      </w:r>
      <w:r w:rsidR="004B1CC9" w:rsidRPr="00CC1F4E">
        <w:t xml:space="preserve"> та 6,81</w:t>
      </w:r>
      <w:r w:rsidR="00C117C1">
        <w:t> %</w:t>
      </w:r>
      <w:r w:rsidR="004B1CC9" w:rsidRPr="00CC1F4E">
        <w:t>.</w:t>
      </w:r>
    </w:p>
    <w:p w:rsidR="00BF440C" w:rsidRPr="00CC1F4E" w:rsidRDefault="00BF440C" w:rsidP="00BF440C">
      <w:pPr>
        <w:autoSpaceDE w:val="0"/>
        <w:autoSpaceDN w:val="0"/>
        <w:adjustRightInd w:val="0"/>
        <w:spacing w:line="360" w:lineRule="auto"/>
        <w:jc w:val="both"/>
      </w:pPr>
      <w:r w:rsidRPr="00CC1F4E">
        <w:t xml:space="preserve">Для </w:t>
      </w:r>
      <w:r>
        <w:t>математичного</w:t>
      </w:r>
      <w:r w:rsidRPr="00CC1F4E">
        <w:t xml:space="preserve"> підтвердження </w:t>
      </w:r>
      <w:r>
        <w:t>одержаного висновку</w:t>
      </w:r>
      <w:r w:rsidRPr="00CC1F4E">
        <w:t xml:space="preserve"> проведено дослідження за допомогою статистичного критерію </w:t>
      </w:r>
      <w:r w:rsidRPr="00CC1F4E">
        <w:rPr>
          <w:position w:val="-14"/>
        </w:rPr>
        <w:object w:dxaOrig="340" w:dyaOrig="400">
          <v:shape id="_x0000_i1067" type="#_x0000_t75" style="width:17.25pt;height:20.25pt" o:ole="">
            <v:imagedata r:id="rId91" o:title=""/>
          </v:shape>
          <o:OLEObject Type="Embed" ProgID="Equation.3" ShapeID="_x0000_i1067" DrawAspect="Content" ObjectID="_1641628800" r:id="rId92"/>
        </w:object>
      </w:r>
      <w:r w:rsidRPr="00CC1F4E">
        <w:t>.</w:t>
      </w:r>
    </w:p>
    <w:p w:rsidR="00BF440C" w:rsidRPr="00CC1F4E" w:rsidRDefault="00BF440C" w:rsidP="00BF440C">
      <w:pPr>
        <w:autoSpaceDE w:val="0"/>
        <w:autoSpaceDN w:val="0"/>
        <w:adjustRightInd w:val="0"/>
        <w:spacing w:line="360" w:lineRule="auto"/>
        <w:jc w:val="both"/>
      </w:pPr>
      <w:r>
        <w:t>Відсутність відмінностей д</w:t>
      </w:r>
      <w:r w:rsidR="00F9704D">
        <w:t>асть змогу</w:t>
      </w:r>
      <w:r>
        <w:t xml:space="preserve"> прийняти н</w:t>
      </w:r>
      <w:r w:rsidRPr="00CC1F4E">
        <w:t>ульов</w:t>
      </w:r>
      <w:r>
        <w:t>у</w:t>
      </w:r>
      <w:r w:rsidRPr="00CC1F4E">
        <w:t xml:space="preserve"> гіпотез</w:t>
      </w:r>
      <w:r>
        <w:t>у</w:t>
      </w:r>
      <w:r w:rsidRPr="00CC1F4E">
        <w:t xml:space="preserve"> (Н</w:t>
      </w:r>
      <w:r w:rsidRPr="00CC1F4E">
        <w:rPr>
          <w:vertAlign w:val="subscript"/>
        </w:rPr>
        <w:t>0</w:t>
      </w:r>
      <w:r>
        <w:t xml:space="preserve">), а </w:t>
      </w:r>
      <w:r w:rsidRPr="00CC1F4E">
        <w:t>наявність відмінностей у рівн</w:t>
      </w:r>
      <w:r>
        <w:t>ях</w:t>
      </w:r>
      <w:r w:rsidRPr="00CC1F4E">
        <w:t xml:space="preserve"> сформованості </w:t>
      </w:r>
      <w:r w:rsidRPr="00F55193">
        <w:t xml:space="preserve">готовності до професійної діяльності </w:t>
      </w:r>
      <w:r w:rsidRPr="00CC1F4E">
        <w:t xml:space="preserve">майбутніх бакалаврів </w:t>
      </w:r>
      <w:r w:rsidR="00F9704D">
        <w:t>і</w:t>
      </w:r>
      <w:r w:rsidRPr="00CC1F4E">
        <w:t>з фінансів, банківської справи та страхування у контрольній та експериментальній групах за діяльнісно-результативним критерієм</w:t>
      </w:r>
      <w:r>
        <w:t xml:space="preserve"> </w:t>
      </w:r>
      <w:r w:rsidR="00F9704D">
        <w:t>–</w:t>
      </w:r>
      <w:r>
        <w:t xml:space="preserve"> альтернативну гіпотезу </w:t>
      </w:r>
      <w:r w:rsidRPr="00CC1F4E">
        <w:t>(Н</w:t>
      </w:r>
      <w:r w:rsidRPr="00CC1F4E">
        <w:rPr>
          <w:vertAlign w:val="subscript"/>
        </w:rPr>
        <w:t>1</w:t>
      </w:r>
      <w:r w:rsidRPr="00CC1F4E">
        <w:t>).</w:t>
      </w:r>
    </w:p>
    <w:p w:rsidR="004B1CC9" w:rsidRPr="00CC1F4E" w:rsidRDefault="004B1CC9" w:rsidP="00CC1F4E">
      <w:pPr>
        <w:autoSpaceDE w:val="0"/>
        <w:autoSpaceDN w:val="0"/>
        <w:adjustRightInd w:val="0"/>
        <w:spacing w:line="360" w:lineRule="auto"/>
        <w:jc w:val="both"/>
      </w:pPr>
      <w:r w:rsidRPr="00CC1F4E">
        <w:t xml:space="preserve">Усі етапи розрахунку </w:t>
      </w:r>
      <w:r w:rsidR="00F9704D">
        <w:t>зазначеного</w:t>
      </w:r>
      <w:r w:rsidRPr="00CC1F4E">
        <w:t xml:space="preserve"> критерію були виконані у табличному процесорі Microsoft Excel 2007.</w:t>
      </w:r>
    </w:p>
    <w:p w:rsidR="004B1CC9" w:rsidRPr="00CC1F4E" w:rsidRDefault="004B1CC9" w:rsidP="00CC1F4E">
      <w:pPr>
        <w:autoSpaceDE w:val="0"/>
        <w:autoSpaceDN w:val="0"/>
        <w:adjustRightInd w:val="0"/>
        <w:spacing w:line="360" w:lineRule="auto"/>
        <w:jc w:val="both"/>
      </w:pPr>
      <w:r w:rsidRPr="00CC1F4E">
        <w:t xml:space="preserve">Значення </w:t>
      </w:r>
      <w:r w:rsidRPr="00CC1F4E">
        <w:rPr>
          <w:position w:val="-12"/>
        </w:rPr>
        <w:object w:dxaOrig="460" w:dyaOrig="380">
          <v:shape id="_x0000_i1068" type="#_x0000_t75" style="width:23.25pt;height:18.75pt" o:ole="">
            <v:imagedata r:id="rId93" o:title=""/>
          </v:shape>
          <o:OLEObject Type="Embed" ProgID="Equation.3" ShapeID="_x0000_i1068" DrawAspect="Content" ObjectID="_1641628801" r:id="rId94"/>
        </w:object>
      </w:r>
      <w:r w:rsidRPr="00CC1F4E">
        <w:t xml:space="preserve"> на початк</w:t>
      </w:r>
      <w:r w:rsidR="00BC7A1A">
        <w:t>у</w:t>
      </w:r>
      <w:r w:rsidRPr="00CC1F4E">
        <w:t xml:space="preserve"> експерименту становить:</w:t>
      </w:r>
    </w:p>
    <w:p w:rsidR="004B1CC9" w:rsidRPr="00CC1F4E" w:rsidRDefault="004B1CC9" w:rsidP="00CC1F4E">
      <w:pPr>
        <w:autoSpaceDE w:val="0"/>
        <w:autoSpaceDN w:val="0"/>
        <w:adjustRightInd w:val="0"/>
        <w:spacing w:line="360" w:lineRule="auto"/>
        <w:jc w:val="both"/>
      </w:pPr>
      <w:r w:rsidRPr="00CC1F4E">
        <w:rPr>
          <w:position w:val="-68"/>
        </w:rPr>
        <w:object w:dxaOrig="7200" w:dyaOrig="1480">
          <v:shape id="_x0000_i1069" type="#_x0000_t75" style="width:5in;height:74.2pt" o:ole="">
            <v:imagedata r:id="rId95" o:title=""/>
          </v:shape>
          <o:OLEObject Type="Embed" ProgID="Equation.3" ShapeID="_x0000_i1069" DrawAspect="Content" ObjectID="_1641628802" r:id="rId96"/>
        </w:object>
      </w:r>
    </w:p>
    <w:p w:rsidR="004B1CC9" w:rsidRPr="00CC1F4E" w:rsidRDefault="004B1CC9" w:rsidP="00CC1F4E">
      <w:pPr>
        <w:autoSpaceDE w:val="0"/>
        <w:autoSpaceDN w:val="0"/>
        <w:adjustRightInd w:val="0"/>
        <w:spacing w:line="360" w:lineRule="auto"/>
        <w:jc w:val="both"/>
      </w:pPr>
      <w:r w:rsidRPr="00CC1F4E">
        <w:t xml:space="preserve">Одержане </w:t>
      </w:r>
      <w:r w:rsidRPr="00CC1F4E">
        <w:rPr>
          <w:position w:val="-12"/>
        </w:rPr>
        <w:object w:dxaOrig="460" w:dyaOrig="380">
          <v:shape id="_x0000_i1070" type="#_x0000_t75" style="width:23.25pt;height:18.75pt" o:ole="">
            <v:imagedata r:id="rId93" o:title=""/>
          </v:shape>
          <o:OLEObject Type="Embed" ProgID="Equation.3" ShapeID="_x0000_i1070" DrawAspect="Content" ObjectID="_1641628803" r:id="rId97"/>
        </w:object>
      </w:r>
      <w:r w:rsidRPr="00CC1F4E">
        <w:t xml:space="preserve"> менше за </w:t>
      </w:r>
      <w:r w:rsidRPr="00CC1F4E">
        <w:rPr>
          <w:position w:val="-14"/>
        </w:rPr>
        <w:object w:dxaOrig="380" w:dyaOrig="400">
          <v:shape id="_x0000_i1071" type="#_x0000_t75" style="width:18.75pt;height:20.25pt" o:ole="">
            <v:imagedata r:id="rId98" o:title=""/>
          </v:shape>
          <o:OLEObject Type="Embed" ProgID="Equation.3" ShapeID="_x0000_i1071" DrawAspect="Content" ObjectID="_1641628804" r:id="rId99"/>
        </w:object>
      </w:r>
      <w:r w:rsidRPr="00CC1F4E">
        <w:t xml:space="preserve"> (0,15 &lt; 5,99), тобто на початок експерименту приймається нульова гіпотеза.</w:t>
      </w:r>
    </w:p>
    <w:p w:rsidR="004B1CC9" w:rsidRPr="00CC1F4E" w:rsidRDefault="004B1CC9" w:rsidP="00CC1F4E">
      <w:pPr>
        <w:autoSpaceDE w:val="0"/>
        <w:autoSpaceDN w:val="0"/>
        <w:adjustRightInd w:val="0"/>
        <w:spacing w:line="360" w:lineRule="auto"/>
        <w:jc w:val="both"/>
      </w:pPr>
      <w:r w:rsidRPr="00CC1F4E">
        <w:t xml:space="preserve">Значення </w:t>
      </w:r>
      <w:r w:rsidRPr="00CC1F4E">
        <w:rPr>
          <w:position w:val="-12"/>
        </w:rPr>
        <w:object w:dxaOrig="460" w:dyaOrig="380">
          <v:shape id="_x0000_i1072" type="#_x0000_t75" style="width:23.25pt;height:18.75pt" o:ole="">
            <v:imagedata r:id="rId93" o:title=""/>
          </v:shape>
          <o:OLEObject Type="Embed" ProgID="Equation.3" ShapeID="_x0000_i1072" DrawAspect="Content" ObjectID="_1641628805" r:id="rId100"/>
        </w:object>
      </w:r>
      <w:r w:rsidRPr="00CC1F4E">
        <w:t xml:space="preserve"> на кінець експерименту складає:</w:t>
      </w:r>
    </w:p>
    <w:p w:rsidR="004B1CC9" w:rsidRPr="00CC1F4E" w:rsidRDefault="004B1CC9" w:rsidP="00CC1F4E">
      <w:pPr>
        <w:autoSpaceDE w:val="0"/>
        <w:autoSpaceDN w:val="0"/>
        <w:adjustRightInd w:val="0"/>
        <w:spacing w:line="360" w:lineRule="auto"/>
        <w:jc w:val="both"/>
      </w:pPr>
      <w:r w:rsidRPr="00CC1F4E">
        <w:rPr>
          <w:position w:val="-68"/>
        </w:rPr>
        <w:object w:dxaOrig="7220" w:dyaOrig="1480">
          <v:shape id="_x0000_i1073" type="#_x0000_t75" style="width:359.9pt;height:74.2pt" o:ole="">
            <v:imagedata r:id="rId101" o:title=""/>
          </v:shape>
          <o:OLEObject Type="Embed" ProgID="Equation.3" ShapeID="_x0000_i1073" DrawAspect="Content" ObjectID="_1641628806" r:id="rId102"/>
        </w:object>
      </w:r>
    </w:p>
    <w:p w:rsidR="004B1CC9" w:rsidRPr="00CC1F4E" w:rsidRDefault="004B1CC9" w:rsidP="00CC1F4E">
      <w:pPr>
        <w:autoSpaceDE w:val="0"/>
        <w:autoSpaceDN w:val="0"/>
        <w:adjustRightInd w:val="0"/>
        <w:spacing w:line="360" w:lineRule="auto"/>
        <w:jc w:val="both"/>
      </w:pPr>
      <w:r w:rsidRPr="00CC1F4E">
        <w:t xml:space="preserve">Одержаний результат </w:t>
      </w:r>
      <w:r w:rsidRPr="00CC1F4E">
        <w:rPr>
          <w:position w:val="-12"/>
        </w:rPr>
        <w:object w:dxaOrig="460" w:dyaOrig="380">
          <v:shape id="_x0000_i1074" type="#_x0000_t75" style="width:23.25pt;height:18.75pt" o:ole="">
            <v:imagedata r:id="rId93" o:title=""/>
          </v:shape>
          <o:OLEObject Type="Embed" ProgID="Equation.3" ShapeID="_x0000_i1074" DrawAspect="Content" ObjectID="_1641628807" r:id="rId103"/>
        </w:object>
      </w:r>
      <w:r w:rsidRPr="00CC1F4E">
        <w:t xml:space="preserve"> перевищує значення </w:t>
      </w:r>
      <w:r w:rsidRPr="00CC1F4E">
        <w:rPr>
          <w:position w:val="-14"/>
        </w:rPr>
        <w:object w:dxaOrig="380" w:dyaOrig="400">
          <v:shape id="_x0000_i1075" type="#_x0000_t75" style="width:18.75pt;height:20.25pt" o:ole="">
            <v:imagedata r:id="rId104" o:title=""/>
          </v:shape>
          <o:OLEObject Type="Embed" ProgID="Equation.3" ShapeID="_x0000_i1075" DrawAspect="Content" ObjectID="_1641628808" r:id="rId105"/>
        </w:object>
      </w:r>
      <w:r w:rsidRPr="00CC1F4E">
        <w:t xml:space="preserve">(9,62 &gt; 5,99) на кінець експерименту, відповідно перевищує і емпіричне значення на початок </w:t>
      </w:r>
      <w:r w:rsidRPr="00CC1F4E">
        <w:lastRenderedPageBreak/>
        <w:t xml:space="preserve">експерименту (9,62 &gt; 0,15). </w:t>
      </w:r>
      <w:r w:rsidR="000F4C4F">
        <w:t>Отже, на</w:t>
      </w:r>
      <w:r w:rsidRPr="00CC1F4E">
        <w:t xml:space="preserve"> кінець експерименту нульова гіпотеза відкидається і приймається альтернативна.</w:t>
      </w:r>
    </w:p>
    <w:p w:rsidR="004B1CC9" w:rsidRPr="00CC1F4E" w:rsidRDefault="000F4C4F" w:rsidP="00CC1F4E">
      <w:pPr>
        <w:autoSpaceDE w:val="0"/>
        <w:autoSpaceDN w:val="0"/>
        <w:adjustRightInd w:val="0"/>
        <w:spacing w:line="360" w:lineRule="auto"/>
        <w:jc w:val="both"/>
      </w:pPr>
      <w:r>
        <w:t>Виконані розрахунки підтверджують</w:t>
      </w:r>
      <w:r w:rsidR="004B1CC9" w:rsidRPr="00CC1F4E">
        <w:t xml:space="preserve">, що рівень сформованості практичних професійних умінь та навичок щодо вирішення </w:t>
      </w:r>
      <w:r>
        <w:t xml:space="preserve">міждисциплінарних </w:t>
      </w:r>
      <w:r w:rsidR="004B1CC9" w:rsidRPr="00CC1F4E">
        <w:t xml:space="preserve">професійних завдань, рівень професійної самостійності при </w:t>
      </w:r>
      <w:r>
        <w:t xml:space="preserve">вирішенні </w:t>
      </w:r>
      <w:r w:rsidR="004B1CC9" w:rsidRPr="00CC1F4E">
        <w:t xml:space="preserve">проблемних ситуацій </w:t>
      </w:r>
      <w:r w:rsidR="00F9704D">
        <w:t>професійного спрямування буд</w:t>
      </w:r>
      <w:r>
        <w:t>е значно вищим,</w:t>
      </w:r>
      <w:r w:rsidR="004B1CC9" w:rsidRPr="00CC1F4E">
        <w:t xml:space="preserve"> якщо професійна підготовка майбутніх бакалаврів </w:t>
      </w:r>
      <w:r w:rsidR="00F9704D">
        <w:t>і</w:t>
      </w:r>
      <w:r w:rsidR="004B1CC9" w:rsidRPr="00CC1F4E">
        <w:t>з фінансів, банківської справи та страхування відбувати</w:t>
      </w:r>
      <w:r w:rsidR="00F9704D">
        <w:t>меться</w:t>
      </w:r>
      <w:r w:rsidR="004B1CC9" w:rsidRPr="00CC1F4E">
        <w:t xml:space="preserve"> </w:t>
      </w:r>
      <w:r w:rsidR="00E201F6">
        <w:t xml:space="preserve">із застосуванням інноваційних педагогічних технологій і </w:t>
      </w:r>
      <w:r>
        <w:t>вико</w:t>
      </w:r>
      <w:r w:rsidR="004B1CC9" w:rsidRPr="00CC1F4E">
        <w:t>ристанням міждисциплінарного підходу у практичному застосуванні теоретичних знань.</w:t>
      </w:r>
    </w:p>
    <w:p w:rsidR="00DA248C" w:rsidRDefault="004B1CC9" w:rsidP="00CC1F4E">
      <w:pPr>
        <w:autoSpaceDE w:val="0"/>
        <w:autoSpaceDN w:val="0"/>
        <w:adjustRightInd w:val="0"/>
        <w:spacing w:line="360" w:lineRule="auto"/>
        <w:jc w:val="both"/>
      </w:pPr>
      <w:r w:rsidRPr="00CC1F4E">
        <w:t>О</w:t>
      </w:r>
      <w:r w:rsidR="00DA248C">
        <w:t>тримані</w:t>
      </w:r>
      <w:r w:rsidRPr="00CC1F4E">
        <w:t xml:space="preserve"> результати </w:t>
      </w:r>
      <w:r w:rsidR="00DA248C">
        <w:t xml:space="preserve">педагогічного </w:t>
      </w:r>
      <w:r w:rsidRPr="00CC1F4E">
        <w:t xml:space="preserve">експерименту дозволяють зробити висновок, що на </w:t>
      </w:r>
      <w:r w:rsidR="00DA248C">
        <w:t>констатувальному етапі експерименту к</w:t>
      </w:r>
      <w:r w:rsidRPr="00CC1F4E">
        <w:t xml:space="preserve">ількість студентів із високим, середнім та низьким рівнями сформованості </w:t>
      </w:r>
      <w:r w:rsidR="00251E83" w:rsidRPr="00F55193">
        <w:t>готовності до професійної діяльності</w:t>
      </w:r>
      <w:r w:rsidRPr="00CC1F4E">
        <w:t>, визначени</w:t>
      </w:r>
      <w:r w:rsidR="00F9704D">
        <w:t>ми</w:t>
      </w:r>
      <w:r w:rsidRPr="00CC1F4E">
        <w:t xml:space="preserve"> за ціннісно-мотиваційним, когнітивним та діяльнісно-результативним критеріями</w:t>
      </w:r>
      <w:r w:rsidR="00F9704D">
        <w:t>,</w:t>
      </w:r>
      <w:r w:rsidRPr="00CC1F4E">
        <w:t xml:space="preserve"> </w:t>
      </w:r>
      <w:r w:rsidR="00DA248C">
        <w:t xml:space="preserve">в обох групах </w:t>
      </w:r>
      <w:r w:rsidRPr="00CC1F4E">
        <w:t xml:space="preserve">майже однакова; </w:t>
      </w:r>
      <w:r w:rsidR="00DA248C">
        <w:t xml:space="preserve">результати формувального експерименту </w:t>
      </w:r>
      <w:r w:rsidR="00F9704D">
        <w:t>в</w:t>
      </w:r>
      <w:r w:rsidR="00DA248C">
        <w:t xml:space="preserve"> порівнянні є кращими у студентів ЕГ. Отже, спостерігалась позитивна динаміка.</w:t>
      </w:r>
    </w:p>
    <w:p w:rsidR="00E66FBF" w:rsidRDefault="003C7B44" w:rsidP="00CC1F4E">
      <w:pPr>
        <w:autoSpaceDE w:val="0"/>
        <w:autoSpaceDN w:val="0"/>
        <w:adjustRightInd w:val="0"/>
        <w:spacing w:line="360" w:lineRule="auto"/>
        <w:jc w:val="both"/>
      </w:pPr>
      <w:r>
        <w:t xml:space="preserve">Провівши педагогічне дослідження, ми </w:t>
      </w:r>
      <w:r w:rsidR="004B1CC9" w:rsidRPr="00CC1F4E">
        <w:t>експериментальн</w:t>
      </w:r>
      <w:r>
        <w:t>о</w:t>
      </w:r>
      <w:r w:rsidR="00E66FBF">
        <w:t xml:space="preserve"> дове</w:t>
      </w:r>
      <w:r>
        <w:t>ли</w:t>
      </w:r>
      <w:r w:rsidR="004B1CC9" w:rsidRPr="00CC1F4E">
        <w:t xml:space="preserve"> ефективність </w:t>
      </w:r>
      <w:r>
        <w:t xml:space="preserve">використання </w:t>
      </w:r>
      <w:r w:rsidR="00F9704D">
        <w:t>зазначених</w:t>
      </w:r>
      <w:r w:rsidR="001C452F">
        <w:t xml:space="preserve"> педагогічних умов та </w:t>
      </w:r>
      <w:r w:rsidR="004B1CC9" w:rsidRPr="00CC1F4E">
        <w:t xml:space="preserve">розробленого змістово-технологічного забезпечення підготовки майбутніх бакалаврів </w:t>
      </w:r>
      <w:r w:rsidR="00F9704D">
        <w:t>і</w:t>
      </w:r>
      <w:r w:rsidR="004B1CC9" w:rsidRPr="00CC1F4E">
        <w:t>з фінансів, банківської справи та страхування</w:t>
      </w:r>
      <w:r w:rsidR="00E66FBF">
        <w:t xml:space="preserve">. </w:t>
      </w:r>
    </w:p>
    <w:p w:rsidR="004B1CC9" w:rsidRPr="00CC1F4E" w:rsidRDefault="004B1CC9" w:rsidP="00CC1F4E">
      <w:pPr>
        <w:autoSpaceDE w:val="0"/>
        <w:autoSpaceDN w:val="0"/>
        <w:adjustRightInd w:val="0"/>
        <w:spacing w:line="360" w:lineRule="auto"/>
        <w:jc w:val="both"/>
      </w:pPr>
      <w:r w:rsidRPr="00CC1F4E">
        <w:t>Окрім проведеного дослідження і задля підтвердження одержаних результатів експерименту</w:t>
      </w:r>
      <w:r w:rsidR="00F9704D">
        <w:t>,</w:t>
      </w:r>
      <w:r w:rsidRPr="00CC1F4E">
        <w:t xml:space="preserve"> нами було проведено опитування та анкетування керівників баз практики. Їм пропонувалося здійснити оцінку рівня професійної підготовки та професійних компетентностей майбутніх бакалаврів </w:t>
      </w:r>
      <w:r w:rsidR="00F9704D">
        <w:t>і</w:t>
      </w:r>
      <w:r w:rsidRPr="00CC1F4E">
        <w:t>з фінансів, банківської справи та страхування за п’ятибальною шкалою.</w:t>
      </w:r>
    </w:p>
    <w:p w:rsidR="004B1CC9" w:rsidRPr="00CC1F4E" w:rsidRDefault="004B1CC9" w:rsidP="00CC1F4E">
      <w:pPr>
        <w:autoSpaceDE w:val="0"/>
        <w:autoSpaceDN w:val="0"/>
        <w:adjustRightInd w:val="0"/>
        <w:spacing w:line="360" w:lineRule="auto"/>
        <w:jc w:val="both"/>
      </w:pPr>
      <w:r w:rsidRPr="00CC1F4E">
        <w:t>Результати опитування можна прийняти як достовірні, оскільки респондент</w:t>
      </w:r>
      <w:r w:rsidR="00AD0E16">
        <w:t>ам не повідомляли</w:t>
      </w:r>
      <w:r w:rsidRPr="00CC1F4E">
        <w:t>, до якої саме групи</w:t>
      </w:r>
      <w:r w:rsidR="00AD0E16">
        <w:t xml:space="preserve"> (КГ чи ЕГ)</w:t>
      </w:r>
      <w:r w:rsidRPr="00CC1F4E">
        <w:t xml:space="preserve">, належить практикант. </w:t>
      </w:r>
    </w:p>
    <w:p w:rsidR="004B1CC9" w:rsidRPr="00CC1F4E" w:rsidRDefault="00F9704D" w:rsidP="00CC1F4E">
      <w:pPr>
        <w:autoSpaceDE w:val="0"/>
        <w:autoSpaceDN w:val="0"/>
        <w:adjustRightInd w:val="0"/>
        <w:spacing w:line="360" w:lineRule="auto"/>
        <w:jc w:val="both"/>
      </w:pPr>
      <w:r>
        <w:lastRenderedPageBreak/>
        <w:t>У</w:t>
      </w:r>
      <w:r w:rsidR="004B1CC9" w:rsidRPr="00CC1F4E">
        <w:t xml:space="preserve">сього в анкетуванні </w:t>
      </w:r>
      <w:r w:rsidR="00644DEF">
        <w:t>взяли</w:t>
      </w:r>
      <w:r w:rsidR="004B1CC9" w:rsidRPr="00CC1F4E">
        <w:t xml:space="preserve"> участь 24 керівник</w:t>
      </w:r>
      <w:r w:rsidR="00644DEF">
        <w:t>и</w:t>
      </w:r>
      <w:r w:rsidR="004B1CC9" w:rsidRPr="00CC1F4E">
        <w:t xml:space="preserve"> баз практик. Кількість студентів контрольної групи налічує 25 осіб (</w:t>
      </w:r>
      <w:r w:rsidR="004B1CC9" w:rsidRPr="00CC1F4E">
        <w:rPr>
          <w:position w:val="-10"/>
        </w:rPr>
        <w:object w:dxaOrig="440" w:dyaOrig="340">
          <v:shape id="_x0000_i1076" type="#_x0000_t75" style="width:21.75pt;height:17.25pt" o:ole="">
            <v:imagedata r:id="rId106" o:title=""/>
          </v:shape>
          <o:OLEObject Type="Embed" ProgID="Equation.3" ShapeID="_x0000_i1076" DrawAspect="Content" ObjectID="_1641628809" r:id="rId107"/>
        </w:object>
      </w:r>
      <w:r>
        <w:t>, а в</w:t>
      </w:r>
      <w:r w:rsidR="004B1CC9" w:rsidRPr="00CC1F4E">
        <w:t xml:space="preserve"> експериментальній – 26 студент</w:t>
      </w:r>
      <w:r w:rsidR="00644DEF">
        <w:t>ів</w:t>
      </w:r>
      <w:r w:rsidR="004B1CC9" w:rsidRPr="00CC1F4E">
        <w:t xml:space="preserve"> (</w:t>
      </w:r>
      <w:r w:rsidR="004B1CC9" w:rsidRPr="00CC1F4E">
        <w:rPr>
          <w:position w:val="-10"/>
        </w:rPr>
        <w:object w:dxaOrig="460" w:dyaOrig="340">
          <v:shape id="_x0000_i1077" type="#_x0000_t75" style="width:23.25pt;height:17.25pt" o:ole="">
            <v:imagedata r:id="rId108" o:title=""/>
          </v:shape>
          <o:OLEObject Type="Embed" ProgID="Equation.3" ShapeID="_x0000_i1077" DrawAspect="Content" ObjectID="_1641628810" r:id="rId109"/>
        </w:object>
      </w:r>
      <w:r w:rsidR="004B1CC9" w:rsidRPr="00CC1F4E">
        <w:t xml:space="preserve"> .</w:t>
      </w:r>
    </w:p>
    <w:p w:rsidR="004B1CC9" w:rsidRPr="00CC1F4E" w:rsidRDefault="004B1CC9" w:rsidP="00CC1F4E">
      <w:pPr>
        <w:shd w:val="clear" w:color="auto" w:fill="FFFFFF"/>
        <w:tabs>
          <w:tab w:val="left" w:pos="1440"/>
        </w:tabs>
        <w:spacing w:line="360" w:lineRule="auto"/>
        <w:jc w:val="both"/>
        <w:rPr>
          <w:lang w:eastAsia="uk-UA"/>
        </w:rPr>
      </w:pPr>
      <w:r w:rsidRPr="00CC1F4E">
        <w:t>Для аналізу та перевірки результатів оцінювання було використано критерій Колмогорова</w:t>
      </w:r>
      <w:r w:rsidR="00CC1F4E">
        <w:t xml:space="preserve"> </w:t>
      </w:r>
      <w:r w:rsidRPr="00CC1F4E">
        <w:t>-</w:t>
      </w:r>
      <w:r w:rsidR="00CC1F4E">
        <w:t xml:space="preserve"> </w:t>
      </w:r>
      <w:r w:rsidRPr="00CC1F4E">
        <w:t>Смірнова,</w:t>
      </w:r>
      <w:r w:rsidR="00AD0E16">
        <w:rPr>
          <w:lang w:eastAsia="uk-UA"/>
        </w:rPr>
        <w:t xml:space="preserve"> який д</w:t>
      </w:r>
      <w:r w:rsidR="00F9704D">
        <w:rPr>
          <w:lang w:eastAsia="uk-UA"/>
        </w:rPr>
        <w:t>ає змогу зі</w:t>
      </w:r>
      <w:r w:rsidR="00AD0E16">
        <w:rPr>
          <w:lang w:eastAsia="uk-UA"/>
        </w:rPr>
        <w:t>ставити</w:t>
      </w:r>
      <w:r w:rsidRPr="00CC1F4E">
        <w:rPr>
          <w:lang w:eastAsia="uk-UA"/>
        </w:rPr>
        <w:t xml:space="preserve"> два емпіричні розподіл</w:t>
      </w:r>
      <w:r w:rsidR="00644DEF">
        <w:rPr>
          <w:lang w:eastAsia="uk-UA"/>
        </w:rPr>
        <w:t>и</w:t>
      </w:r>
      <w:r w:rsidRPr="00CC1F4E">
        <w:rPr>
          <w:lang w:eastAsia="uk-UA"/>
        </w:rPr>
        <w:t xml:space="preserve"> та знайти точку (</w:t>
      </w:r>
      <w:r w:rsidRPr="00CC1F4E">
        <w:rPr>
          <w:i/>
          <w:lang w:eastAsia="uk-UA"/>
        </w:rPr>
        <w:t>D</w:t>
      </w:r>
      <w:r w:rsidRPr="00CC1F4E">
        <w:rPr>
          <w:i/>
          <w:vertAlign w:val="subscript"/>
          <w:lang w:eastAsia="uk-UA"/>
        </w:rPr>
        <w:t>max</w:t>
      </w:r>
      <w:r w:rsidRPr="00CC1F4E">
        <w:rPr>
          <w:lang w:eastAsia="uk-UA"/>
        </w:rPr>
        <w:t xml:space="preserve">), в якій сума накопичених розходжень між двома розподілами є найбільшою, та оцінити достовірність цього розходження </w:t>
      </w:r>
      <w:r w:rsidR="00590A66">
        <w:rPr>
          <w:lang w:eastAsia="uk-UA"/>
        </w:rPr>
        <w:t>(Сидоренко, 2002)</w:t>
      </w:r>
      <w:r w:rsidRPr="00CC1F4E">
        <w:rPr>
          <w:lang w:eastAsia="uk-UA"/>
        </w:rPr>
        <w:t xml:space="preserve">. </w:t>
      </w:r>
    </w:p>
    <w:p w:rsidR="004B1CC9" w:rsidRPr="00CC1F4E" w:rsidRDefault="004B1CC9" w:rsidP="00CC1F4E">
      <w:pPr>
        <w:shd w:val="clear" w:color="auto" w:fill="FFFFFF"/>
        <w:tabs>
          <w:tab w:val="left" w:pos="1440"/>
        </w:tabs>
        <w:spacing w:line="360" w:lineRule="auto"/>
        <w:jc w:val="both"/>
      </w:pPr>
      <w:r w:rsidRPr="00CC1F4E">
        <w:rPr>
          <w:lang w:eastAsia="uk-UA"/>
        </w:rPr>
        <w:t xml:space="preserve">Критерій згоди Колмогорова - Смірнова </w:t>
      </w:r>
      <w:r w:rsidRPr="00CC1F4E">
        <w:t xml:space="preserve">призначений для </w:t>
      </w:r>
      <w:r w:rsidR="00F9704D">
        <w:t>зі</w:t>
      </w:r>
      <w:r w:rsidRPr="00CC1F4E">
        <w:t xml:space="preserve">ставлення двох розподілів: емпіричного розподілу ознаки з теоретичним (рівномірним чи нормальним) або двох емпіричних розподілів. Критерій дозволяє знайти точку, у якій сума накопичених розходжень між двома розподілами є найбільшою, і оцінити достовірність цього розходження. Під час розрахункової процедури </w:t>
      </w:r>
      <w:r w:rsidR="00F9704D">
        <w:t>зі</w:t>
      </w:r>
      <w:r w:rsidRPr="00CC1F4E">
        <w:t xml:space="preserve">ставляються спочатку частоти за першим розрядом (рівнем), потім за сумою першого і другого розрядів, далі за сумою першого, другого та третього розрядів і т. д. Таким чином, кожен раз проводиться </w:t>
      </w:r>
      <w:r w:rsidR="00F9704D">
        <w:t>зі</w:t>
      </w:r>
      <w:r w:rsidRPr="00CC1F4E">
        <w:t xml:space="preserve">ставлення накопичених до даного розряду частот. Якщо розбіжності між двома розподілами суттєві, то в деякий момент різниця накопичених частот досягне критичного значення, і тоді можна визнати розбіжності достовірними </w:t>
      </w:r>
      <w:r w:rsidR="00590A66">
        <w:t>(Вальчук, 2013)</w:t>
      </w:r>
      <w:r w:rsidRPr="00CC1F4E">
        <w:t xml:space="preserve">. </w:t>
      </w:r>
    </w:p>
    <w:p w:rsidR="004B1CC9" w:rsidRPr="00CC1F4E" w:rsidRDefault="004B1CC9" w:rsidP="00CC1F4E">
      <w:pPr>
        <w:shd w:val="clear" w:color="auto" w:fill="FFFFFF"/>
        <w:tabs>
          <w:tab w:val="left" w:pos="1440"/>
        </w:tabs>
        <w:spacing w:line="360" w:lineRule="auto"/>
        <w:jc w:val="both"/>
      </w:pPr>
      <w:r w:rsidRPr="00CC1F4E">
        <w:t xml:space="preserve">У формулу критерію λ включається ця різниця. Чим більше емпіричне значення λ, тим більш істотні розбіжності. </w:t>
      </w:r>
    </w:p>
    <w:p w:rsidR="004B1CC9" w:rsidRPr="00CC1F4E" w:rsidRDefault="00F9704D" w:rsidP="00CC1F4E">
      <w:pPr>
        <w:shd w:val="clear" w:color="auto" w:fill="FFFFFF"/>
        <w:tabs>
          <w:tab w:val="left" w:pos="1440"/>
        </w:tabs>
        <w:spacing w:line="360" w:lineRule="auto"/>
        <w:jc w:val="both"/>
      </w:pPr>
      <w:r>
        <w:t>Не</w:t>
      </w:r>
      <w:r w:rsidR="004B1CC9" w:rsidRPr="00CC1F4E">
        <w:t>зважаючи на просту розрахункову процедуру та універсальність, критерій λ Колмогорова - Смірнова має декілька обмежень, які при виконанні розрахунків були враховані.</w:t>
      </w:r>
    </w:p>
    <w:p w:rsidR="004B1CC9" w:rsidRPr="00CC1F4E" w:rsidRDefault="004B1CC9" w:rsidP="00CC1F4E">
      <w:pPr>
        <w:autoSpaceDE w:val="0"/>
        <w:autoSpaceDN w:val="0"/>
        <w:adjustRightInd w:val="0"/>
        <w:spacing w:line="360" w:lineRule="auto"/>
        <w:jc w:val="both"/>
      </w:pPr>
      <w:r w:rsidRPr="00CC1F4E">
        <w:t>Сформулюємо статистичні гіпотези.</w:t>
      </w:r>
    </w:p>
    <w:p w:rsidR="004B1CC9" w:rsidRPr="00CC1F4E" w:rsidRDefault="004B1CC9" w:rsidP="00CC1F4E">
      <w:pPr>
        <w:autoSpaceDE w:val="0"/>
        <w:autoSpaceDN w:val="0"/>
        <w:adjustRightInd w:val="0"/>
        <w:spacing w:line="360" w:lineRule="auto"/>
        <w:jc w:val="both"/>
      </w:pPr>
      <w:r w:rsidRPr="00CC1F4E">
        <w:t>Нульова гіпотеза (Н</w:t>
      </w:r>
      <w:r w:rsidRPr="00CC1F4E">
        <w:rPr>
          <w:vertAlign w:val="subscript"/>
        </w:rPr>
        <w:t>0</w:t>
      </w:r>
      <w:r w:rsidRPr="00CC1F4E">
        <w:t>) дослідження – розбіжності між двома розподілами недостовірні, виходячи із значення точки максимального накопичення розходження.</w:t>
      </w:r>
    </w:p>
    <w:p w:rsidR="004B1CC9" w:rsidRPr="00CC1F4E" w:rsidRDefault="004B1CC9" w:rsidP="00CC1F4E">
      <w:pPr>
        <w:autoSpaceDE w:val="0"/>
        <w:autoSpaceDN w:val="0"/>
        <w:adjustRightInd w:val="0"/>
        <w:spacing w:line="360" w:lineRule="auto"/>
        <w:jc w:val="both"/>
      </w:pPr>
      <w:r w:rsidRPr="00CC1F4E">
        <w:t>Альтернативна гіпотеза (Н</w:t>
      </w:r>
      <w:r w:rsidRPr="00CC1F4E">
        <w:rPr>
          <w:vertAlign w:val="subscript"/>
        </w:rPr>
        <w:t>1</w:t>
      </w:r>
      <w:r w:rsidRPr="00CC1F4E">
        <w:t>) – розбіжності між двома розподілами достовірні, виходячи із значення точки максимального накопичення розходження між ними.</w:t>
      </w:r>
    </w:p>
    <w:p w:rsidR="004B1CC9" w:rsidRPr="00CC1F4E" w:rsidRDefault="004B1CC9" w:rsidP="00CC1F4E">
      <w:pPr>
        <w:shd w:val="clear" w:color="auto" w:fill="FFFFFF"/>
        <w:tabs>
          <w:tab w:val="left" w:pos="1440"/>
        </w:tabs>
        <w:spacing w:line="360" w:lineRule="auto"/>
        <w:jc w:val="both"/>
      </w:pPr>
      <w:r w:rsidRPr="00CC1F4E">
        <w:lastRenderedPageBreak/>
        <w:t xml:space="preserve">Алгоритм розрахунку критерію Колмогорова – Смірнова має свої особливості. Тому усі обрахунки значення критерію λ були виконані у програмному середовищі табличного процесора Microsoft Excel 2007. </w:t>
      </w:r>
    </w:p>
    <w:p w:rsidR="004B1CC9" w:rsidRPr="00CC1F4E" w:rsidRDefault="004B1CC9" w:rsidP="00CC1F4E">
      <w:pPr>
        <w:autoSpaceDE w:val="0"/>
        <w:autoSpaceDN w:val="0"/>
        <w:adjustRightInd w:val="0"/>
        <w:spacing w:line="360" w:lineRule="auto"/>
        <w:jc w:val="both"/>
      </w:pPr>
      <w:r w:rsidRPr="00CC1F4E">
        <w:t xml:space="preserve">Критичне значення статистичного критерію λ </w:t>
      </w:r>
      <w:r w:rsidR="00F9704D">
        <w:t xml:space="preserve"> </w:t>
      </w:r>
      <w:r w:rsidRPr="00CC1F4E">
        <w:t xml:space="preserve">для </w:t>
      </w:r>
      <w:r w:rsidR="00F9704D">
        <w:t>цього</w:t>
      </w:r>
      <w:r w:rsidRPr="00CC1F4E">
        <w:t xml:space="preserve"> дослідження було вирахувано відповідно до значень таблиці критичних чисел Колмогорова – Смірнова, критерію достовірності значень та із врахуванням об</w:t>
      </w:r>
      <w:r w:rsidR="00F9704D">
        <w:t>сягу</w:t>
      </w:r>
      <w:r w:rsidRPr="00CC1F4E">
        <w:t xml:space="preserve"> вибірки:</w:t>
      </w:r>
    </w:p>
    <w:p w:rsidR="004B1CC9" w:rsidRPr="00CC1F4E" w:rsidRDefault="004B1CC9" w:rsidP="00244303">
      <w:pPr>
        <w:autoSpaceDE w:val="0"/>
        <w:autoSpaceDN w:val="0"/>
        <w:adjustRightInd w:val="0"/>
        <w:spacing w:line="360" w:lineRule="auto"/>
        <w:jc w:val="center"/>
      </w:pPr>
      <w:r w:rsidRPr="00CC1F4E">
        <w:rPr>
          <w:position w:val="-14"/>
        </w:rPr>
        <w:object w:dxaOrig="2240" w:dyaOrig="420">
          <v:shape id="_x0000_i1078" type="#_x0000_t75" style="width:111.8pt;height:21pt" o:ole="">
            <v:imagedata r:id="rId110" o:title=""/>
          </v:shape>
          <o:OLEObject Type="Embed" ProgID="Equation.3" ShapeID="_x0000_i1078" DrawAspect="Content" ObjectID="_1641628811" r:id="rId111"/>
        </w:object>
      </w:r>
    </w:p>
    <w:p w:rsidR="004B1CC9" w:rsidRPr="00CC1F4E" w:rsidRDefault="004B1CC9" w:rsidP="00CC1F4E">
      <w:pPr>
        <w:autoSpaceDE w:val="0"/>
        <w:autoSpaceDN w:val="0"/>
        <w:adjustRightInd w:val="0"/>
        <w:spacing w:line="360" w:lineRule="auto"/>
        <w:jc w:val="both"/>
      </w:pPr>
      <w:r w:rsidRPr="00CC1F4E">
        <w:t>Емпіричне значення критерію Колмогорова-Смірнова обчислюємо за формулою:</w:t>
      </w:r>
    </w:p>
    <w:p w:rsidR="004B1CC9" w:rsidRPr="00CC1F4E" w:rsidRDefault="004B1CC9" w:rsidP="00244303">
      <w:pPr>
        <w:autoSpaceDE w:val="0"/>
        <w:autoSpaceDN w:val="0"/>
        <w:adjustRightInd w:val="0"/>
        <w:spacing w:line="360" w:lineRule="auto"/>
        <w:jc w:val="center"/>
      </w:pPr>
      <w:r w:rsidRPr="00CC1F4E">
        <w:rPr>
          <w:position w:val="-32"/>
        </w:rPr>
        <w:object w:dxaOrig="3060" w:dyaOrig="760">
          <v:shape id="_x0000_i1079" type="#_x0000_t75" style="width:153pt;height:38.25pt" o:ole="">
            <v:imagedata r:id="rId112" o:title=""/>
          </v:shape>
          <o:OLEObject Type="Embed" ProgID="Equation.3" ShapeID="_x0000_i1079" DrawAspect="Content" ObjectID="_1641628812" r:id="rId113"/>
        </w:object>
      </w:r>
    </w:p>
    <w:p w:rsidR="004B1CC9" w:rsidRPr="00CC1F4E" w:rsidRDefault="004B1CC9" w:rsidP="00CC1F4E">
      <w:pPr>
        <w:shd w:val="clear" w:color="auto" w:fill="FFFFFF"/>
        <w:tabs>
          <w:tab w:val="left" w:pos="1440"/>
        </w:tabs>
        <w:spacing w:line="360" w:lineRule="auto"/>
        <w:jc w:val="both"/>
        <w:rPr>
          <w:lang w:eastAsia="uk-UA"/>
        </w:rPr>
      </w:pPr>
      <w:r w:rsidRPr="00CC1F4E">
        <w:rPr>
          <w:lang w:eastAsia="uk-UA"/>
        </w:rPr>
        <w:t xml:space="preserve">Виконання всіх обмежень критерію λ дозволило зіставити розподіли учасників експерименту. Розрахунок значення </w:t>
      </w:r>
      <w:r w:rsidRPr="00CC1F4E">
        <w:rPr>
          <w:i/>
          <w:lang w:eastAsia="uk-UA"/>
        </w:rPr>
        <w:t>D</w:t>
      </w:r>
      <w:r w:rsidRPr="00CC1F4E">
        <w:rPr>
          <w:i/>
          <w:vertAlign w:val="subscript"/>
          <w:lang w:eastAsia="uk-UA"/>
        </w:rPr>
        <w:t>max</w:t>
      </w:r>
      <w:r w:rsidRPr="00CC1F4E">
        <w:rPr>
          <w:lang w:eastAsia="uk-UA"/>
        </w:rPr>
        <w:t xml:space="preserve"> подано у табл. 3.9.</w:t>
      </w:r>
    </w:p>
    <w:p w:rsidR="004B1CC9" w:rsidRPr="00244303" w:rsidRDefault="004B1CC9" w:rsidP="00244303">
      <w:pPr>
        <w:shd w:val="clear" w:color="auto" w:fill="FFFFFF"/>
        <w:tabs>
          <w:tab w:val="left" w:pos="1440"/>
        </w:tabs>
        <w:spacing w:line="360" w:lineRule="auto"/>
        <w:ind w:firstLine="0"/>
        <w:jc w:val="right"/>
        <w:rPr>
          <w:b/>
          <w:lang w:eastAsia="uk-UA"/>
        </w:rPr>
      </w:pPr>
      <w:r w:rsidRPr="00244303">
        <w:rPr>
          <w:b/>
          <w:lang w:eastAsia="uk-UA"/>
        </w:rPr>
        <w:t>Таблиця 3.9</w:t>
      </w:r>
    </w:p>
    <w:tbl>
      <w:tblPr>
        <w:tblW w:w="481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1E0" w:firstRow="1" w:lastRow="1" w:firstColumn="1" w:lastColumn="1" w:noHBand="0" w:noVBand="0"/>
      </w:tblPr>
      <w:tblGrid>
        <w:gridCol w:w="1705"/>
        <w:gridCol w:w="1559"/>
        <w:gridCol w:w="1602"/>
        <w:gridCol w:w="1512"/>
        <w:gridCol w:w="1559"/>
        <w:gridCol w:w="1831"/>
      </w:tblGrid>
      <w:tr w:rsidR="004B1CC9" w:rsidRPr="00244303" w:rsidTr="008E6DE3">
        <w:trPr>
          <w:cantSplit/>
          <w:trHeight w:val="1407"/>
        </w:trPr>
        <w:tc>
          <w:tcPr>
            <w:tcW w:w="872" w:type="pct"/>
            <w:shd w:val="clear" w:color="auto" w:fill="FFFFFF" w:themeFill="background1"/>
            <w:vAlign w:val="center"/>
          </w:tcPr>
          <w:p w:rsidR="004B1CC9" w:rsidRPr="00244303" w:rsidRDefault="004B1CC9" w:rsidP="00F9704D">
            <w:pPr>
              <w:spacing w:line="360" w:lineRule="auto"/>
              <w:ind w:left="-108" w:right="-108" w:firstLine="0"/>
              <w:jc w:val="center"/>
              <w:rPr>
                <w:b/>
                <w:lang w:eastAsia="uk-UA"/>
              </w:rPr>
            </w:pPr>
            <w:r w:rsidRPr="00244303">
              <w:rPr>
                <w:b/>
              </w:rPr>
              <w:t>Шкала оцінювання</w:t>
            </w:r>
          </w:p>
        </w:tc>
        <w:tc>
          <w:tcPr>
            <w:tcW w:w="798" w:type="pct"/>
            <w:shd w:val="clear" w:color="auto" w:fill="FFFFFF" w:themeFill="background1"/>
            <w:vAlign w:val="center"/>
          </w:tcPr>
          <w:p w:rsidR="004B1CC9" w:rsidRPr="00244303" w:rsidRDefault="004B1CC9" w:rsidP="008E6DE3">
            <w:pPr>
              <w:spacing w:line="360" w:lineRule="auto"/>
              <w:ind w:left="-108" w:right="-113" w:firstLine="108"/>
              <w:jc w:val="center"/>
              <w:rPr>
                <w:b/>
                <w:lang w:eastAsia="uk-UA"/>
              </w:rPr>
            </w:pPr>
            <w:r w:rsidRPr="00244303">
              <w:rPr>
                <w:b/>
                <w:lang w:eastAsia="uk-UA"/>
              </w:rPr>
              <w:t>Емпірична частота КГ</w:t>
            </w:r>
          </w:p>
        </w:tc>
        <w:tc>
          <w:tcPr>
            <w:tcW w:w="820" w:type="pct"/>
            <w:shd w:val="clear" w:color="auto" w:fill="FFFFFF" w:themeFill="background1"/>
            <w:vAlign w:val="center"/>
          </w:tcPr>
          <w:p w:rsidR="004B1CC9" w:rsidRPr="00244303" w:rsidRDefault="004B1CC9" w:rsidP="00F9704D">
            <w:pPr>
              <w:spacing w:line="360" w:lineRule="auto"/>
              <w:ind w:right="-68" w:firstLine="0"/>
              <w:jc w:val="center"/>
              <w:rPr>
                <w:b/>
                <w:lang w:eastAsia="uk-UA"/>
              </w:rPr>
            </w:pPr>
            <w:r w:rsidRPr="00244303">
              <w:rPr>
                <w:b/>
                <w:lang w:eastAsia="uk-UA"/>
              </w:rPr>
              <w:t>Емпірична частота ЕГ</w:t>
            </w:r>
          </w:p>
        </w:tc>
        <w:tc>
          <w:tcPr>
            <w:tcW w:w="774" w:type="pct"/>
            <w:shd w:val="clear" w:color="auto" w:fill="FFFFFF" w:themeFill="background1"/>
            <w:vAlign w:val="center"/>
          </w:tcPr>
          <w:p w:rsidR="004B1CC9" w:rsidRPr="00244303" w:rsidRDefault="004B1CC9" w:rsidP="008E6DE3">
            <w:pPr>
              <w:spacing w:line="360" w:lineRule="auto"/>
              <w:ind w:left="-154" w:right="-188" w:firstLine="0"/>
              <w:jc w:val="center"/>
              <w:rPr>
                <w:b/>
                <w:lang w:eastAsia="uk-UA"/>
              </w:rPr>
            </w:pPr>
            <w:r w:rsidRPr="00244303">
              <w:rPr>
                <w:b/>
                <w:lang w:eastAsia="uk-UA"/>
              </w:rPr>
              <w:t>Емпірична частота КГ</w:t>
            </w:r>
          </w:p>
          <w:p w:rsidR="004B1CC9" w:rsidRPr="00244303" w:rsidRDefault="004B1CC9" w:rsidP="00244303">
            <w:pPr>
              <w:spacing w:line="360" w:lineRule="auto"/>
              <w:ind w:firstLine="0"/>
              <w:jc w:val="center"/>
              <w:rPr>
                <w:b/>
                <w:i/>
                <w:lang w:eastAsia="uk-UA"/>
              </w:rPr>
            </w:pPr>
            <w:r w:rsidRPr="00244303">
              <w:rPr>
                <w:b/>
                <w:i/>
                <w:lang w:eastAsia="uk-UA"/>
              </w:rPr>
              <w:t>f</w:t>
            </w:r>
            <w:r w:rsidRPr="00244303">
              <w:rPr>
                <w:b/>
                <w:i/>
                <w:vertAlign w:val="subscript"/>
                <w:lang w:eastAsia="uk-UA"/>
              </w:rPr>
              <w:t>1</w:t>
            </w:r>
          </w:p>
        </w:tc>
        <w:tc>
          <w:tcPr>
            <w:tcW w:w="798" w:type="pct"/>
            <w:shd w:val="clear" w:color="auto" w:fill="FFFFFF" w:themeFill="background1"/>
            <w:vAlign w:val="center"/>
          </w:tcPr>
          <w:p w:rsidR="004B1CC9" w:rsidRPr="00244303" w:rsidRDefault="004B1CC9" w:rsidP="008E6DE3">
            <w:pPr>
              <w:spacing w:line="360" w:lineRule="auto"/>
              <w:ind w:left="-108" w:right="-109" w:firstLine="108"/>
              <w:jc w:val="center"/>
              <w:rPr>
                <w:b/>
                <w:lang w:eastAsia="uk-UA"/>
              </w:rPr>
            </w:pPr>
            <w:r w:rsidRPr="00244303">
              <w:rPr>
                <w:b/>
                <w:lang w:eastAsia="uk-UA"/>
              </w:rPr>
              <w:t>Емпірична частота ЕГ</w:t>
            </w:r>
          </w:p>
          <w:p w:rsidR="004B1CC9" w:rsidRPr="00244303" w:rsidRDefault="004B1CC9" w:rsidP="00244303">
            <w:pPr>
              <w:spacing w:line="360" w:lineRule="auto"/>
              <w:ind w:firstLine="0"/>
              <w:jc w:val="center"/>
              <w:rPr>
                <w:b/>
                <w:vertAlign w:val="superscript"/>
                <w:lang w:eastAsia="uk-UA"/>
              </w:rPr>
            </w:pPr>
            <w:r w:rsidRPr="00244303">
              <w:rPr>
                <w:b/>
                <w:i/>
                <w:lang w:eastAsia="uk-UA"/>
              </w:rPr>
              <w:t>f</w:t>
            </w:r>
            <w:r w:rsidRPr="00244303">
              <w:rPr>
                <w:b/>
                <w:i/>
                <w:vertAlign w:val="subscript"/>
                <w:lang w:eastAsia="uk-UA"/>
              </w:rPr>
              <w:t>2</w:t>
            </w:r>
          </w:p>
        </w:tc>
        <w:tc>
          <w:tcPr>
            <w:tcW w:w="937" w:type="pct"/>
            <w:shd w:val="clear" w:color="auto" w:fill="FFFFFF" w:themeFill="background1"/>
            <w:vAlign w:val="center"/>
          </w:tcPr>
          <w:p w:rsidR="004B1CC9" w:rsidRPr="00244303" w:rsidRDefault="004B1CC9" w:rsidP="008E6DE3">
            <w:pPr>
              <w:spacing w:line="360" w:lineRule="auto"/>
              <w:ind w:firstLine="0"/>
              <w:jc w:val="center"/>
              <w:rPr>
                <w:b/>
                <w:lang w:eastAsia="uk-UA"/>
              </w:rPr>
            </w:pPr>
            <w:r w:rsidRPr="00244303">
              <w:rPr>
                <w:b/>
                <w:lang w:eastAsia="uk-UA"/>
              </w:rPr>
              <w:t xml:space="preserve">Різниця накоп. частоти за модулем </w:t>
            </w:r>
            <w:r w:rsidRPr="00244303">
              <w:rPr>
                <w:b/>
                <w:i/>
                <w:lang w:eastAsia="uk-UA"/>
              </w:rPr>
              <w:t>(D</w:t>
            </w:r>
            <w:r w:rsidRPr="00244303">
              <w:rPr>
                <w:b/>
                <w:i/>
                <w:vertAlign w:val="subscript"/>
                <w:lang w:eastAsia="uk-UA"/>
              </w:rPr>
              <w:t>j</w:t>
            </w:r>
            <w:r w:rsidRPr="00244303">
              <w:rPr>
                <w:b/>
                <w:i/>
                <w:lang w:eastAsia="uk-UA"/>
              </w:rPr>
              <w:t>)</w:t>
            </w:r>
          </w:p>
        </w:tc>
      </w:tr>
      <w:tr w:rsidR="004B1CC9" w:rsidRPr="00CC1F4E" w:rsidTr="008E6DE3">
        <w:tc>
          <w:tcPr>
            <w:tcW w:w="872"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1</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w:t>
            </w:r>
          </w:p>
        </w:tc>
        <w:tc>
          <w:tcPr>
            <w:tcW w:w="820"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w:t>
            </w:r>
          </w:p>
        </w:tc>
        <w:tc>
          <w:tcPr>
            <w:tcW w:w="774"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0,00</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0,00</w:t>
            </w:r>
          </w:p>
        </w:tc>
        <w:tc>
          <w:tcPr>
            <w:tcW w:w="937"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0,00</w:t>
            </w:r>
          </w:p>
        </w:tc>
      </w:tr>
      <w:tr w:rsidR="004B1CC9" w:rsidRPr="00CC1F4E" w:rsidTr="008E6DE3">
        <w:tc>
          <w:tcPr>
            <w:tcW w:w="872"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2</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2</w:t>
            </w:r>
          </w:p>
        </w:tc>
        <w:tc>
          <w:tcPr>
            <w:tcW w:w="820"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w:t>
            </w:r>
          </w:p>
        </w:tc>
        <w:tc>
          <w:tcPr>
            <w:tcW w:w="774"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0,08</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0,00</w:t>
            </w:r>
          </w:p>
        </w:tc>
        <w:tc>
          <w:tcPr>
            <w:tcW w:w="937"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0,08</w:t>
            </w:r>
          </w:p>
        </w:tc>
      </w:tr>
      <w:tr w:rsidR="004B1CC9" w:rsidRPr="00CC1F4E" w:rsidTr="008E6DE3">
        <w:tc>
          <w:tcPr>
            <w:tcW w:w="872"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3</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2</w:t>
            </w:r>
          </w:p>
        </w:tc>
        <w:tc>
          <w:tcPr>
            <w:tcW w:w="820"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3</w:t>
            </w:r>
          </w:p>
        </w:tc>
        <w:tc>
          <w:tcPr>
            <w:tcW w:w="774"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0,08</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0,11</w:t>
            </w:r>
          </w:p>
        </w:tc>
        <w:tc>
          <w:tcPr>
            <w:tcW w:w="937"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0,03</w:t>
            </w:r>
          </w:p>
        </w:tc>
      </w:tr>
      <w:tr w:rsidR="004B1CC9" w:rsidRPr="00CC1F4E" w:rsidTr="008E6DE3">
        <w:tc>
          <w:tcPr>
            <w:tcW w:w="872"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4</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16</w:t>
            </w:r>
          </w:p>
        </w:tc>
        <w:tc>
          <w:tcPr>
            <w:tcW w:w="820"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15</w:t>
            </w:r>
          </w:p>
        </w:tc>
        <w:tc>
          <w:tcPr>
            <w:tcW w:w="774"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0,64</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0,58</w:t>
            </w:r>
          </w:p>
        </w:tc>
        <w:tc>
          <w:tcPr>
            <w:tcW w:w="937"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0,06</w:t>
            </w:r>
          </w:p>
        </w:tc>
      </w:tr>
      <w:tr w:rsidR="004B1CC9" w:rsidRPr="00CC1F4E" w:rsidTr="008E6DE3">
        <w:tc>
          <w:tcPr>
            <w:tcW w:w="872"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5</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5</w:t>
            </w:r>
          </w:p>
        </w:tc>
        <w:tc>
          <w:tcPr>
            <w:tcW w:w="820"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8</w:t>
            </w:r>
          </w:p>
        </w:tc>
        <w:tc>
          <w:tcPr>
            <w:tcW w:w="774"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0,20</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0,31</w:t>
            </w:r>
          </w:p>
        </w:tc>
        <w:tc>
          <w:tcPr>
            <w:tcW w:w="937"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0,11</w:t>
            </w:r>
          </w:p>
        </w:tc>
      </w:tr>
      <w:tr w:rsidR="004B1CC9" w:rsidRPr="00CC1F4E" w:rsidTr="008E6DE3">
        <w:tc>
          <w:tcPr>
            <w:tcW w:w="872" w:type="pct"/>
            <w:shd w:val="clear" w:color="auto" w:fill="FFFFFF" w:themeFill="background1"/>
            <w:vAlign w:val="center"/>
          </w:tcPr>
          <w:p w:rsidR="004B1CC9" w:rsidRPr="00244303" w:rsidRDefault="004B1CC9" w:rsidP="00244303">
            <w:pPr>
              <w:spacing w:line="360" w:lineRule="auto"/>
              <w:ind w:firstLine="0"/>
              <w:rPr>
                <w:b/>
                <w:lang w:eastAsia="uk-UA"/>
              </w:rPr>
            </w:pPr>
            <w:r w:rsidRPr="00244303">
              <w:rPr>
                <w:b/>
                <w:lang w:eastAsia="uk-UA"/>
              </w:rPr>
              <w:t>Сума</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25</w:t>
            </w:r>
          </w:p>
        </w:tc>
        <w:tc>
          <w:tcPr>
            <w:tcW w:w="820"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26</w:t>
            </w:r>
          </w:p>
        </w:tc>
        <w:tc>
          <w:tcPr>
            <w:tcW w:w="774"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1</w:t>
            </w:r>
          </w:p>
        </w:tc>
        <w:tc>
          <w:tcPr>
            <w:tcW w:w="798" w:type="pct"/>
            <w:shd w:val="clear" w:color="auto" w:fill="FFFFFF" w:themeFill="background1"/>
            <w:vAlign w:val="center"/>
          </w:tcPr>
          <w:p w:rsidR="004B1CC9" w:rsidRPr="00CC1F4E" w:rsidRDefault="004B1CC9" w:rsidP="00244303">
            <w:pPr>
              <w:spacing w:line="360" w:lineRule="auto"/>
              <w:ind w:firstLine="0"/>
              <w:jc w:val="center"/>
              <w:rPr>
                <w:color w:val="000000"/>
              </w:rPr>
            </w:pPr>
            <w:r w:rsidRPr="00CC1F4E">
              <w:rPr>
                <w:color w:val="000000"/>
              </w:rPr>
              <w:t>1</w:t>
            </w:r>
          </w:p>
        </w:tc>
        <w:tc>
          <w:tcPr>
            <w:tcW w:w="937" w:type="pct"/>
            <w:shd w:val="clear" w:color="auto" w:fill="FFFFFF" w:themeFill="background1"/>
            <w:vAlign w:val="center"/>
          </w:tcPr>
          <w:p w:rsidR="004B1CC9" w:rsidRPr="00CC1F4E" w:rsidRDefault="004B1CC9" w:rsidP="00244303">
            <w:pPr>
              <w:spacing w:line="360" w:lineRule="auto"/>
              <w:ind w:firstLine="0"/>
              <w:jc w:val="center"/>
              <w:rPr>
                <w:lang w:eastAsia="uk-UA"/>
              </w:rPr>
            </w:pPr>
            <w:r w:rsidRPr="00CC1F4E">
              <w:rPr>
                <w:lang w:eastAsia="uk-UA"/>
              </w:rPr>
              <w:t>0</w:t>
            </w:r>
          </w:p>
        </w:tc>
      </w:tr>
    </w:tbl>
    <w:p w:rsidR="00AD0E16" w:rsidRDefault="004B1CC9" w:rsidP="00244303">
      <w:pPr>
        <w:autoSpaceDE w:val="0"/>
        <w:autoSpaceDN w:val="0"/>
        <w:adjustRightInd w:val="0"/>
        <w:spacing w:before="240" w:line="360" w:lineRule="auto"/>
        <w:ind w:firstLine="709"/>
        <w:jc w:val="both"/>
        <w:rPr>
          <w:lang w:eastAsia="uk-UA"/>
        </w:rPr>
      </w:pPr>
      <w:r w:rsidRPr="00CC1F4E">
        <w:rPr>
          <w:lang w:eastAsia="uk-UA"/>
        </w:rPr>
        <w:t>Отже,</w:t>
      </w:r>
      <w:r w:rsidRPr="00CC1F4E">
        <w:rPr>
          <w:b/>
          <w:lang w:eastAsia="uk-UA"/>
        </w:rPr>
        <w:t xml:space="preserve"> </w:t>
      </w:r>
      <w:r w:rsidRPr="00644DEF">
        <w:rPr>
          <w:lang w:eastAsia="uk-UA"/>
        </w:rPr>
        <w:t>у</w:t>
      </w:r>
      <w:r w:rsidRPr="00CC1F4E">
        <w:rPr>
          <w:lang w:eastAsia="uk-UA"/>
        </w:rPr>
        <w:t xml:space="preserve"> нашому випадку, </w:t>
      </w:r>
      <w:r w:rsidRPr="00CC1F4E">
        <w:rPr>
          <w:i/>
          <w:lang w:eastAsia="uk-UA"/>
        </w:rPr>
        <w:t>λ</w:t>
      </w:r>
      <w:r w:rsidRPr="00CC1F4E">
        <w:rPr>
          <w:i/>
          <w:vertAlign w:val="subscript"/>
          <w:lang w:eastAsia="uk-UA"/>
        </w:rPr>
        <w:t>емп</w:t>
      </w:r>
      <w:r w:rsidRPr="00CC1F4E">
        <w:rPr>
          <w:i/>
          <w:lang w:eastAsia="uk-UA"/>
        </w:rPr>
        <w:t xml:space="preserve"> </w:t>
      </w:r>
      <w:r w:rsidRPr="00CC1F4E">
        <w:rPr>
          <w:lang w:eastAsia="uk-UA"/>
        </w:rPr>
        <w:t xml:space="preserve">&gt; </w:t>
      </w:r>
      <w:r w:rsidRPr="00CC1F4E">
        <w:rPr>
          <w:i/>
          <w:lang w:eastAsia="uk-UA"/>
        </w:rPr>
        <w:t>λ</w:t>
      </w:r>
      <w:r w:rsidRPr="00CC1F4E">
        <w:rPr>
          <w:i/>
          <w:vertAlign w:val="subscript"/>
          <w:lang w:eastAsia="uk-UA"/>
        </w:rPr>
        <w:t>кр</w:t>
      </w:r>
      <w:r w:rsidRPr="00CC1F4E">
        <w:rPr>
          <w:lang w:eastAsia="uk-UA"/>
        </w:rPr>
        <w:t xml:space="preserve"> (0,26</w:t>
      </w:r>
      <w:r w:rsidR="00CC1F4E">
        <w:rPr>
          <w:lang w:eastAsia="uk-UA"/>
        </w:rPr>
        <w:t xml:space="preserve"> </w:t>
      </w:r>
      <w:r w:rsidRPr="00CC1F4E">
        <w:rPr>
          <w:lang w:eastAsia="uk-UA"/>
        </w:rPr>
        <w:t>&gt;</w:t>
      </w:r>
      <w:r w:rsidR="00CC1F4E">
        <w:rPr>
          <w:lang w:eastAsia="uk-UA"/>
        </w:rPr>
        <w:t xml:space="preserve"> </w:t>
      </w:r>
      <w:r w:rsidRPr="00CC1F4E">
        <w:rPr>
          <w:lang w:eastAsia="uk-UA"/>
        </w:rPr>
        <w:t>0,21) на рівні значущості</w:t>
      </w:r>
      <w:r w:rsidR="00CC1F4E">
        <w:rPr>
          <w:lang w:eastAsia="uk-UA"/>
        </w:rPr>
        <w:t xml:space="preserve"> </w:t>
      </w:r>
      <w:r w:rsidRPr="00CC1F4E">
        <w:rPr>
          <w:i/>
          <w:lang w:eastAsia="uk-UA"/>
        </w:rPr>
        <w:t>р</w:t>
      </w:r>
      <w:r w:rsidR="00CC1F4E">
        <w:rPr>
          <w:i/>
          <w:lang w:eastAsia="uk-UA"/>
        </w:rPr>
        <w:t xml:space="preserve"> </w:t>
      </w:r>
      <w:r w:rsidRPr="00CC1F4E">
        <w:rPr>
          <w:i/>
          <w:lang w:eastAsia="uk-UA"/>
        </w:rPr>
        <w:t>≤</w:t>
      </w:r>
      <w:r w:rsidR="00CC1F4E">
        <w:rPr>
          <w:i/>
          <w:lang w:eastAsia="uk-UA"/>
        </w:rPr>
        <w:t xml:space="preserve"> </w:t>
      </w:r>
      <w:r w:rsidRPr="00CC1F4E">
        <w:rPr>
          <w:lang w:eastAsia="uk-UA"/>
        </w:rPr>
        <w:t>0,05</w:t>
      </w:r>
      <w:r w:rsidRPr="00CC1F4E">
        <w:rPr>
          <w:i/>
          <w:lang w:eastAsia="uk-UA"/>
        </w:rPr>
        <w:t>.</w:t>
      </w:r>
      <w:r w:rsidRPr="00CC1F4E">
        <w:rPr>
          <w:lang w:eastAsia="uk-UA"/>
        </w:rPr>
        <w:t xml:space="preserve"> </w:t>
      </w:r>
    </w:p>
    <w:p w:rsidR="004B1CC9" w:rsidRPr="00CC1F4E" w:rsidRDefault="004B1CC9" w:rsidP="00AD0E16">
      <w:pPr>
        <w:autoSpaceDE w:val="0"/>
        <w:autoSpaceDN w:val="0"/>
        <w:adjustRightInd w:val="0"/>
        <w:spacing w:line="360" w:lineRule="auto"/>
        <w:ind w:firstLine="709"/>
        <w:jc w:val="both"/>
      </w:pPr>
      <w:r w:rsidRPr="00CC1F4E">
        <w:rPr>
          <w:lang w:eastAsia="uk-UA"/>
        </w:rPr>
        <w:t xml:space="preserve">Тому, згідно </w:t>
      </w:r>
      <w:r w:rsidR="00644DEF">
        <w:rPr>
          <w:lang w:eastAsia="uk-UA"/>
        </w:rPr>
        <w:t xml:space="preserve">з </w:t>
      </w:r>
      <w:r w:rsidRPr="00CC1F4E">
        <w:rPr>
          <w:lang w:eastAsia="uk-UA"/>
        </w:rPr>
        <w:t>правил</w:t>
      </w:r>
      <w:r w:rsidR="00644DEF">
        <w:rPr>
          <w:lang w:eastAsia="uk-UA"/>
        </w:rPr>
        <w:t>ом</w:t>
      </w:r>
      <w:r w:rsidRPr="00CC1F4E">
        <w:rPr>
          <w:lang w:eastAsia="uk-UA"/>
        </w:rPr>
        <w:t xml:space="preserve"> </w:t>
      </w:r>
      <w:r w:rsidR="00C95EE4">
        <w:rPr>
          <w:lang w:eastAsia="uk-UA"/>
        </w:rPr>
        <w:t>ухвалення</w:t>
      </w:r>
      <w:r w:rsidRPr="00CC1F4E">
        <w:rPr>
          <w:lang w:eastAsia="uk-UA"/>
        </w:rPr>
        <w:t xml:space="preserve"> рішення для критерію Колмогорова-Смірнова</w:t>
      </w:r>
      <w:r w:rsidR="00C95EE4">
        <w:rPr>
          <w:lang w:eastAsia="uk-UA"/>
        </w:rPr>
        <w:t>,</w:t>
      </w:r>
      <w:r w:rsidRPr="00CC1F4E">
        <w:rPr>
          <w:lang w:eastAsia="uk-UA"/>
        </w:rPr>
        <w:t xml:space="preserve"> можна стверджувати, що відмінності у розподілах студентів </w:t>
      </w:r>
      <w:r w:rsidR="00AD0E16">
        <w:rPr>
          <w:lang w:eastAsia="uk-UA"/>
        </w:rPr>
        <w:t>контрольної та експериментальної груп</w:t>
      </w:r>
      <w:r w:rsidRPr="00CC1F4E">
        <w:rPr>
          <w:lang w:eastAsia="uk-UA"/>
        </w:rPr>
        <w:t xml:space="preserve"> наявні і </w:t>
      </w:r>
      <w:r w:rsidRPr="00CC1F4E">
        <w:t>рівень сформованості професійних компетентностей</w:t>
      </w:r>
      <w:r w:rsidRPr="00CC1F4E">
        <w:rPr>
          <w:lang w:eastAsia="uk-UA"/>
        </w:rPr>
        <w:t xml:space="preserve"> майбутніх бакалаврів з фінансів, банківської </w:t>
      </w:r>
      <w:r w:rsidRPr="00CC1F4E">
        <w:rPr>
          <w:lang w:eastAsia="uk-UA"/>
        </w:rPr>
        <w:lastRenderedPageBreak/>
        <w:t xml:space="preserve">справи та страхування, </w:t>
      </w:r>
      <w:r w:rsidRPr="00CC1F4E">
        <w:t xml:space="preserve">які </w:t>
      </w:r>
      <w:r w:rsidR="00AD0E16">
        <w:t>проходили практику в</w:t>
      </w:r>
      <w:r w:rsidRPr="00CC1F4E">
        <w:t xml:space="preserve"> у експериментальній групі, вищий, ніж у студентів контрольної групи.</w:t>
      </w:r>
    </w:p>
    <w:p w:rsidR="004B1CC9" w:rsidRPr="00CC1F4E" w:rsidRDefault="004B1CC9" w:rsidP="00CC1F4E">
      <w:pPr>
        <w:autoSpaceDE w:val="0"/>
        <w:autoSpaceDN w:val="0"/>
        <w:adjustRightInd w:val="0"/>
        <w:spacing w:line="360" w:lineRule="auto"/>
        <w:jc w:val="both"/>
      </w:pPr>
      <w:r w:rsidRPr="00CC1F4E">
        <w:t xml:space="preserve">Узагальнивши результати опитування керівників баз практик та результати дослідження щодо рівнів сформованості професійних компетентностей майбутніх фінансистів, </w:t>
      </w:r>
      <w:r w:rsidR="00C95EE4">
        <w:t>варто зазначити</w:t>
      </w:r>
      <w:r w:rsidRPr="00CC1F4E">
        <w:t xml:space="preserve">, що студенти, які </w:t>
      </w:r>
      <w:r w:rsidR="00AD0E16">
        <w:t>проходили практику</w:t>
      </w:r>
      <w:r w:rsidRPr="00CC1F4E">
        <w:t xml:space="preserve"> </w:t>
      </w:r>
      <w:r w:rsidR="00C95EE4">
        <w:t>в</w:t>
      </w:r>
      <w:r w:rsidRPr="00CC1F4E">
        <w:t xml:space="preserve"> </w:t>
      </w:r>
      <w:r w:rsidR="00AD0E16">
        <w:t>ЕГ</w:t>
      </w:r>
      <w:r w:rsidRPr="00CC1F4E">
        <w:t xml:space="preserve">, показали якісно кращі результати ніж ті, що навчалися у </w:t>
      </w:r>
      <w:r w:rsidR="00AD0E16">
        <w:t>КГ</w:t>
      </w:r>
      <w:r w:rsidRPr="00CC1F4E">
        <w:t>.</w:t>
      </w:r>
    </w:p>
    <w:p w:rsidR="004B1CC9" w:rsidRPr="00CC1F4E" w:rsidRDefault="00AD0E16" w:rsidP="00CC1F4E">
      <w:pPr>
        <w:autoSpaceDE w:val="0"/>
        <w:autoSpaceDN w:val="0"/>
        <w:adjustRightInd w:val="0"/>
        <w:spacing w:line="360" w:lineRule="auto"/>
        <w:jc w:val="both"/>
      </w:pPr>
      <w:r>
        <w:t xml:space="preserve">Отже, проведене дослідження та педагогічний експеримент доводять </w:t>
      </w:r>
      <w:r w:rsidR="004B1CC9" w:rsidRPr="00CC1F4E">
        <w:t>ефективність застосування запропонованої моделі</w:t>
      </w:r>
      <w:r>
        <w:t xml:space="preserve"> професійної підготовки</w:t>
      </w:r>
      <w:r w:rsidR="00251E83">
        <w:t xml:space="preserve"> </w:t>
      </w:r>
      <w:r w:rsidR="004B1CC9" w:rsidRPr="00CC1F4E">
        <w:t xml:space="preserve">майбутніх бакалаврів </w:t>
      </w:r>
      <w:r w:rsidR="00C95EE4">
        <w:t>і</w:t>
      </w:r>
      <w:r w:rsidR="004B1CC9" w:rsidRPr="00CC1F4E">
        <w:t xml:space="preserve">з фінансів, банківської справи та страхування на засадах міждисциплінарного підходу, впровадження у практику діяльності </w:t>
      </w:r>
      <w:r w:rsidR="001C59FA">
        <w:t>ЗВО</w:t>
      </w:r>
      <w:r w:rsidR="004B1CC9" w:rsidRPr="00CC1F4E">
        <w:t xml:space="preserve"> </w:t>
      </w:r>
      <w:r w:rsidR="00C95EE4">
        <w:t>визначених</w:t>
      </w:r>
      <w:r w:rsidR="004B1CC9" w:rsidRPr="00CC1F4E">
        <w:t xml:space="preserve"> педагогічних умов та методичних рекомендацій </w:t>
      </w:r>
      <w:r w:rsidR="001C59FA">
        <w:t>з метою забезпечення які</w:t>
      </w:r>
      <w:r w:rsidR="004B1CC9" w:rsidRPr="00CC1F4E">
        <w:t>с</w:t>
      </w:r>
      <w:r w:rsidR="001C59FA">
        <w:t>ної</w:t>
      </w:r>
      <w:r w:rsidR="004B1CC9" w:rsidRPr="00CC1F4E">
        <w:t xml:space="preserve"> професійної підготовки майбутніх </w:t>
      </w:r>
      <w:r w:rsidR="001C59FA">
        <w:t xml:space="preserve">фахівців </w:t>
      </w:r>
      <w:r w:rsidR="004B1CC9" w:rsidRPr="00CC1F4E">
        <w:t>фінанс</w:t>
      </w:r>
      <w:r w:rsidR="001C59FA">
        <w:t>ової сфери</w:t>
      </w:r>
      <w:r w:rsidR="004B1CC9" w:rsidRPr="00CC1F4E">
        <w:t xml:space="preserve"> на засадах міждисциплінарної інтеграції.</w:t>
      </w:r>
    </w:p>
    <w:p w:rsidR="004B1CC9" w:rsidRPr="00CC1F4E" w:rsidRDefault="004B1CC9" w:rsidP="00CC1F4E">
      <w:pPr>
        <w:tabs>
          <w:tab w:val="left" w:pos="5955"/>
        </w:tabs>
        <w:autoSpaceDE w:val="0"/>
        <w:autoSpaceDN w:val="0"/>
        <w:adjustRightInd w:val="0"/>
        <w:spacing w:line="360" w:lineRule="auto"/>
        <w:jc w:val="both"/>
      </w:pPr>
      <w:r w:rsidRPr="00CC1F4E">
        <w:rPr>
          <w:iCs/>
        </w:rPr>
        <w:t>Під</w:t>
      </w:r>
      <w:r w:rsidR="00C95EE4">
        <w:rPr>
          <w:iCs/>
        </w:rPr>
        <w:t>биваючи</w:t>
      </w:r>
      <w:r w:rsidRPr="00CC1F4E">
        <w:rPr>
          <w:iCs/>
        </w:rPr>
        <w:t xml:space="preserve"> підсумки, можемо стверджувати, що </w:t>
      </w:r>
      <w:r w:rsidRPr="00CC1F4E">
        <w:t>важливу роль у підготовці фахівців фінансової сфери відіграє міждисциплінарний підхід. Тому тісна співпраця викладачів різних кафедр, що забезпечують підготовку фахівців, та роботодавців сприятиме</w:t>
      </w:r>
      <w:r w:rsidR="00CC1F4E">
        <w:t xml:space="preserve"> </w:t>
      </w:r>
      <w:r w:rsidRPr="00CC1F4E">
        <w:t xml:space="preserve">якісному оновленню освітніх програм підготовки фінансистів та наповненню навчального процесу різноманітними допоміжними міждисциплінарними спецкурсами. Як бачимо, покращенню ефективності </w:t>
      </w:r>
      <w:r w:rsidR="00C95EE4">
        <w:t>вивчення</w:t>
      </w:r>
      <w:r w:rsidRPr="00CC1F4E">
        <w:t xml:space="preserve"> студентами навчального матеріалу сприяє використання інноваційних інтерактивних технологій навчання із можливістю розв’язування наскрізних міждисциплінарних завдань професійного спрямування. </w:t>
      </w:r>
    </w:p>
    <w:p w:rsidR="004B1CC9" w:rsidRPr="00CC1F4E" w:rsidRDefault="00644DEF" w:rsidP="00CC1F4E">
      <w:pPr>
        <w:tabs>
          <w:tab w:val="left" w:pos="5955"/>
        </w:tabs>
        <w:autoSpaceDE w:val="0"/>
        <w:autoSpaceDN w:val="0"/>
        <w:adjustRightInd w:val="0"/>
        <w:spacing w:line="360" w:lineRule="auto"/>
        <w:jc w:val="both"/>
        <w:rPr>
          <w:iCs/>
        </w:rPr>
      </w:pPr>
      <w:r>
        <w:rPr>
          <w:iCs/>
        </w:rPr>
        <w:t>Виходячи з вище</w:t>
      </w:r>
      <w:r w:rsidR="004B1CC9" w:rsidRPr="00CC1F4E">
        <w:rPr>
          <w:iCs/>
        </w:rPr>
        <w:t>сказаного, ми можемо констатувати, що мету дослідження досягнуто.</w:t>
      </w:r>
    </w:p>
    <w:p w:rsidR="004B1CC9" w:rsidRPr="00CC1F4E" w:rsidRDefault="004B1CC9" w:rsidP="00CC1F4E">
      <w:pPr>
        <w:tabs>
          <w:tab w:val="left" w:pos="5955"/>
        </w:tabs>
        <w:autoSpaceDE w:val="0"/>
        <w:autoSpaceDN w:val="0"/>
        <w:adjustRightInd w:val="0"/>
        <w:spacing w:line="360" w:lineRule="auto"/>
        <w:jc w:val="both"/>
        <w:rPr>
          <w:iCs/>
        </w:rPr>
      </w:pPr>
    </w:p>
    <w:p w:rsidR="004B1CC9" w:rsidRPr="00CC1F4E" w:rsidRDefault="004B1CC9" w:rsidP="00CC1F4E">
      <w:pPr>
        <w:tabs>
          <w:tab w:val="left" w:pos="5955"/>
        </w:tabs>
        <w:autoSpaceDE w:val="0"/>
        <w:autoSpaceDN w:val="0"/>
        <w:adjustRightInd w:val="0"/>
        <w:spacing w:line="360" w:lineRule="auto"/>
        <w:jc w:val="both"/>
        <w:rPr>
          <w:iCs/>
        </w:rPr>
      </w:pPr>
    </w:p>
    <w:p w:rsidR="00C95EE4" w:rsidRDefault="00C95EE4" w:rsidP="00CC1F4E">
      <w:pPr>
        <w:autoSpaceDE w:val="0"/>
        <w:autoSpaceDN w:val="0"/>
        <w:adjustRightInd w:val="0"/>
        <w:spacing w:line="360" w:lineRule="auto"/>
        <w:jc w:val="both"/>
        <w:rPr>
          <w:rFonts w:eastAsia="Times New Roman,Bold"/>
          <w:b/>
          <w:bCs/>
        </w:rPr>
      </w:pPr>
    </w:p>
    <w:p w:rsidR="00C95EE4" w:rsidRDefault="00C95EE4" w:rsidP="00CC1F4E">
      <w:pPr>
        <w:autoSpaceDE w:val="0"/>
        <w:autoSpaceDN w:val="0"/>
        <w:adjustRightInd w:val="0"/>
        <w:spacing w:line="360" w:lineRule="auto"/>
        <w:jc w:val="both"/>
        <w:rPr>
          <w:rFonts w:eastAsia="Times New Roman,Bold"/>
          <w:b/>
          <w:bCs/>
        </w:rPr>
      </w:pPr>
    </w:p>
    <w:p w:rsidR="00C95EE4" w:rsidRDefault="00C95EE4" w:rsidP="00CC1F4E">
      <w:pPr>
        <w:autoSpaceDE w:val="0"/>
        <w:autoSpaceDN w:val="0"/>
        <w:adjustRightInd w:val="0"/>
        <w:spacing w:line="360" w:lineRule="auto"/>
        <w:jc w:val="both"/>
        <w:rPr>
          <w:rFonts w:eastAsia="Times New Roman,Bold"/>
          <w:b/>
          <w:bCs/>
        </w:rPr>
      </w:pPr>
    </w:p>
    <w:p w:rsidR="00C95EE4" w:rsidRDefault="00C95EE4" w:rsidP="00CC1F4E">
      <w:pPr>
        <w:autoSpaceDE w:val="0"/>
        <w:autoSpaceDN w:val="0"/>
        <w:adjustRightInd w:val="0"/>
        <w:spacing w:line="360" w:lineRule="auto"/>
        <w:jc w:val="both"/>
        <w:rPr>
          <w:rFonts w:eastAsia="Times New Roman,Bold"/>
          <w:b/>
          <w:bCs/>
        </w:rPr>
      </w:pPr>
    </w:p>
    <w:p w:rsidR="004B1CC9" w:rsidRPr="00CC1F4E" w:rsidRDefault="004B1CC9" w:rsidP="00CC1F4E">
      <w:pPr>
        <w:autoSpaceDE w:val="0"/>
        <w:autoSpaceDN w:val="0"/>
        <w:adjustRightInd w:val="0"/>
        <w:spacing w:line="360" w:lineRule="auto"/>
        <w:jc w:val="both"/>
        <w:rPr>
          <w:rFonts w:eastAsia="Times New Roman,Bold"/>
          <w:b/>
          <w:bCs/>
        </w:rPr>
      </w:pPr>
      <w:r w:rsidRPr="00CC1F4E">
        <w:rPr>
          <w:rFonts w:eastAsia="Times New Roman,Bold"/>
          <w:b/>
          <w:bCs/>
        </w:rPr>
        <w:lastRenderedPageBreak/>
        <w:t>Висновки до розділу 3</w:t>
      </w:r>
    </w:p>
    <w:p w:rsidR="004B1CC9" w:rsidRPr="00CC1F4E" w:rsidRDefault="004B1CC9" w:rsidP="00CC1F4E">
      <w:pPr>
        <w:autoSpaceDE w:val="0"/>
        <w:autoSpaceDN w:val="0"/>
        <w:adjustRightInd w:val="0"/>
        <w:spacing w:line="360" w:lineRule="auto"/>
        <w:jc w:val="both"/>
        <w:rPr>
          <w:rFonts w:eastAsia="Times New Roman,Bold"/>
          <w:b/>
          <w:bCs/>
        </w:rPr>
      </w:pPr>
    </w:p>
    <w:p w:rsidR="004B1CC9" w:rsidRPr="00CC1F4E" w:rsidRDefault="004B1CC9" w:rsidP="00CC1F4E">
      <w:pPr>
        <w:autoSpaceDE w:val="0"/>
        <w:autoSpaceDN w:val="0"/>
        <w:adjustRightInd w:val="0"/>
        <w:spacing w:line="360" w:lineRule="auto"/>
        <w:jc w:val="both"/>
        <w:rPr>
          <w:rFonts w:eastAsia="Times New Roman,Bold"/>
        </w:rPr>
      </w:pPr>
      <w:r w:rsidRPr="00CC1F4E">
        <w:rPr>
          <w:rFonts w:eastAsia="Times New Roman,Bold"/>
        </w:rPr>
        <w:t>У розділі розкрито процес підготовки, організації та проведення експериментального дослідження, наведено результати експериментальної роботи.</w:t>
      </w:r>
    </w:p>
    <w:p w:rsidR="004B1CC9" w:rsidRPr="00CC1F4E" w:rsidRDefault="004B1CC9" w:rsidP="00CC1F4E">
      <w:pPr>
        <w:autoSpaceDE w:val="0"/>
        <w:autoSpaceDN w:val="0"/>
        <w:adjustRightInd w:val="0"/>
        <w:spacing w:line="360" w:lineRule="auto"/>
        <w:jc w:val="both"/>
      </w:pPr>
      <w:r w:rsidRPr="00CC1F4E">
        <w:t>Дослідно-експериментальна робота виконувалася протягом 2015 – 2018 рр. на базі Хмельницького національного університету, Національного університету водного господарства та природокористування (м. Рівне), Львівського інституту економіки і туризму, Чернівецького національного університету ім</w:t>
      </w:r>
      <w:r w:rsidR="00590A66">
        <w:t>ені</w:t>
      </w:r>
      <w:r w:rsidR="00305626">
        <w:rPr>
          <w:lang w:val="en-US"/>
        </w:rPr>
        <w:t> </w:t>
      </w:r>
      <w:r w:rsidRPr="00CC1F4E">
        <w:t>Ю</w:t>
      </w:r>
      <w:r w:rsidR="00590A66">
        <w:t xml:space="preserve">рія </w:t>
      </w:r>
      <w:r w:rsidRPr="00CC1F4E">
        <w:t>Федьковича, Івано-Франківського національного технічного університету нафти і газу.</w:t>
      </w:r>
    </w:p>
    <w:p w:rsidR="004B1CC9" w:rsidRPr="00CC1F4E" w:rsidRDefault="004B1CC9" w:rsidP="00CC1F4E">
      <w:pPr>
        <w:autoSpaceDE w:val="0"/>
        <w:autoSpaceDN w:val="0"/>
        <w:adjustRightInd w:val="0"/>
        <w:spacing w:line="360" w:lineRule="auto"/>
        <w:jc w:val="both"/>
        <w:rPr>
          <w:rFonts w:eastAsia="Times New Roman,Bold"/>
        </w:rPr>
      </w:pPr>
      <w:r w:rsidRPr="00CC1F4E">
        <w:rPr>
          <w:rFonts w:eastAsia="Times New Roman,Bold"/>
        </w:rPr>
        <w:t>До участі в експерименті були залучені студенти бакалаврату</w:t>
      </w:r>
      <w:r w:rsidR="00CC1F4E">
        <w:rPr>
          <w:rFonts w:eastAsia="Times New Roman,Bold"/>
        </w:rPr>
        <w:t xml:space="preserve"> </w:t>
      </w:r>
      <w:r w:rsidRPr="00CC1F4E">
        <w:rPr>
          <w:rFonts w:eastAsia="Times New Roman,Bold"/>
        </w:rPr>
        <w:t>економ</w:t>
      </w:r>
      <w:r w:rsidR="00244303">
        <w:rPr>
          <w:rFonts w:eastAsia="Times New Roman,Bold"/>
        </w:rPr>
        <w:t>іч</w:t>
      </w:r>
      <w:r w:rsidRPr="00CC1F4E">
        <w:rPr>
          <w:rFonts w:eastAsia="Times New Roman,Bold"/>
        </w:rPr>
        <w:t xml:space="preserve">них спеціальностей, зокрема спеціальності 072 </w:t>
      </w:r>
      <w:r w:rsidR="005E26A8">
        <w:rPr>
          <w:rFonts w:eastAsia="Times New Roman,Bold"/>
        </w:rPr>
        <w:t>«</w:t>
      </w:r>
      <w:r w:rsidRPr="00CC1F4E">
        <w:rPr>
          <w:rFonts w:eastAsia="Times New Roman,Bold"/>
        </w:rPr>
        <w:t>Фінанси, банківська справа та страхування</w:t>
      </w:r>
      <w:r w:rsidR="005E26A8">
        <w:rPr>
          <w:rFonts w:eastAsia="Times New Roman,Bold"/>
        </w:rPr>
        <w:t>»</w:t>
      </w:r>
      <w:r w:rsidRPr="00CC1F4E">
        <w:rPr>
          <w:rFonts w:eastAsia="Times New Roman,Bold"/>
        </w:rPr>
        <w:t>. На різ</w:t>
      </w:r>
      <w:r w:rsidR="00644DEF">
        <w:rPr>
          <w:rFonts w:eastAsia="Times New Roman,Bold"/>
        </w:rPr>
        <w:t>них етапах експерименту брали</w:t>
      </w:r>
      <w:r w:rsidRPr="00CC1F4E">
        <w:rPr>
          <w:rFonts w:eastAsia="Times New Roman,Bold"/>
        </w:rPr>
        <w:t xml:space="preserve"> участь студенти I – ІV курсів у кількості 427 особи: 216 осіб експериментальної групи та 211 – контрольної групи.</w:t>
      </w:r>
    </w:p>
    <w:p w:rsidR="004B1CC9" w:rsidRPr="00CC1F4E" w:rsidRDefault="00C95EE4" w:rsidP="00CC1F4E">
      <w:pPr>
        <w:autoSpaceDE w:val="0"/>
        <w:autoSpaceDN w:val="0"/>
        <w:adjustRightInd w:val="0"/>
        <w:spacing w:line="360" w:lineRule="auto"/>
        <w:jc w:val="both"/>
        <w:rPr>
          <w:rFonts w:eastAsia="Times New Roman,Bold"/>
        </w:rPr>
      </w:pPr>
      <w:r>
        <w:rPr>
          <w:rFonts w:eastAsia="Times New Roman,Bold"/>
        </w:rPr>
        <w:t xml:space="preserve">До </w:t>
      </w:r>
      <w:r w:rsidR="004B1CC9" w:rsidRPr="00CC1F4E">
        <w:rPr>
          <w:rFonts w:eastAsia="Times New Roman,Bold"/>
        </w:rPr>
        <w:t>проведенн</w:t>
      </w:r>
      <w:r>
        <w:rPr>
          <w:rFonts w:eastAsia="Times New Roman,Bold"/>
        </w:rPr>
        <w:t>я</w:t>
      </w:r>
      <w:r w:rsidR="004B1CC9" w:rsidRPr="00CC1F4E">
        <w:rPr>
          <w:rFonts w:eastAsia="Times New Roman,Bold"/>
        </w:rPr>
        <w:t xml:space="preserve"> анкетування та опитування </w:t>
      </w:r>
      <w:r w:rsidR="00644DEF">
        <w:rPr>
          <w:rFonts w:eastAsia="Times New Roman,Bold"/>
        </w:rPr>
        <w:t>також були за</w:t>
      </w:r>
      <w:r>
        <w:rPr>
          <w:rFonts w:eastAsia="Times New Roman,Bold"/>
        </w:rPr>
        <w:t>лучені</w:t>
      </w:r>
      <w:r w:rsidR="00644DEF">
        <w:rPr>
          <w:rFonts w:eastAsia="Times New Roman,Bold"/>
        </w:rPr>
        <w:t xml:space="preserve"> 34 викладачі </w:t>
      </w:r>
      <w:r w:rsidR="004B1CC9" w:rsidRPr="00CC1F4E">
        <w:rPr>
          <w:rFonts w:eastAsia="Times New Roman,Bold"/>
        </w:rPr>
        <w:t>закла</w:t>
      </w:r>
      <w:r w:rsidR="00644DEF">
        <w:rPr>
          <w:rFonts w:eastAsia="Times New Roman,Bold"/>
        </w:rPr>
        <w:t>дів вищої освіти та 24 керівники</w:t>
      </w:r>
      <w:r w:rsidR="004B1CC9" w:rsidRPr="00CC1F4E">
        <w:rPr>
          <w:rFonts w:eastAsia="Times New Roman,Bold"/>
        </w:rPr>
        <w:t xml:space="preserve"> баз практики.</w:t>
      </w:r>
    </w:p>
    <w:p w:rsidR="00FA62A7" w:rsidRPr="00CC1F4E" w:rsidRDefault="004B1CC9" w:rsidP="00FA62A7">
      <w:pPr>
        <w:autoSpaceDE w:val="0"/>
        <w:autoSpaceDN w:val="0"/>
        <w:adjustRightInd w:val="0"/>
        <w:spacing w:line="360" w:lineRule="auto"/>
        <w:jc w:val="both"/>
        <w:rPr>
          <w:rFonts w:eastAsia="Times New Roman,Italic"/>
        </w:rPr>
      </w:pPr>
      <w:r w:rsidRPr="00CC1F4E">
        <w:rPr>
          <w:rFonts w:eastAsia="Times New Roman,Italic"/>
          <w:iCs/>
        </w:rPr>
        <w:t xml:space="preserve">Під час проведення констатувального етапу експерименту за допомогою визначеного діагностичного інструментарію було </w:t>
      </w:r>
      <w:r w:rsidR="00C95EE4">
        <w:rPr>
          <w:rFonts w:eastAsia="Times New Roman,Italic"/>
          <w:iCs/>
        </w:rPr>
        <w:t>визначено</w:t>
      </w:r>
      <w:r w:rsidRPr="00CC1F4E">
        <w:rPr>
          <w:rFonts w:eastAsia="Times New Roman,Italic"/>
        </w:rPr>
        <w:t xml:space="preserve"> основні недоліки професійної підготовки майбутніх бакалаврів </w:t>
      </w:r>
      <w:r w:rsidR="00C95EE4">
        <w:rPr>
          <w:rFonts w:eastAsia="Times New Roman,Italic"/>
        </w:rPr>
        <w:t>і</w:t>
      </w:r>
      <w:r w:rsidRPr="00CC1F4E">
        <w:rPr>
          <w:rFonts w:eastAsia="Times New Roman,Italic"/>
        </w:rPr>
        <w:t xml:space="preserve">з фінансів, банківської справи та страхування </w:t>
      </w:r>
      <w:r w:rsidR="00C95EE4">
        <w:rPr>
          <w:rFonts w:eastAsia="Times New Roman,Italic"/>
        </w:rPr>
        <w:t>і</w:t>
      </w:r>
      <w:r w:rsidRPr="00CC1F4E">
        <w:rPr>
          <w:rFonts w:eastAsia="Times New Roman,Italic"/>
        </w:rPr>
        <w:t xml:space="preserve"> причини їх виникнення. Серед н</w:t>
      </w:r>
      <w:r w:rsidR="00C95EE4">
        <w:rPr>
          <w:rFonts w:eastAsia="Times New Roman,Italic"/>
        </w:rPr>
        <w:t>их</w:t>
      </w:r>
      <w:r w:rsidRPr="00CC1F4E">
        <w:rPr>
          <w:rFonts w:eastAsia="Times New Roman,Italic"/>
        </w:rPr>
        <w:t xml:space="preserve"> відзначено</w:t>
      </w:r>
      <w:r w:rsidR="00FA62A7">
        <w:rPr>
          <w:rFonts w:eastAsia="Times New Roman,Italic"/>
        </w:rPr>
        <w:t xml:space="preserve"> такі, </w:t>
      </w:r>
      <w:r w:rsidRPr="00CC1F4E">
        <w:rPr>
          <w:rFonts w:eastAsia="Times New Roman,Italic"/>
        </w:rPr>
        <w:t xml:space="preserve"> </w:t>
      </w:r>
      <w:r w:rsidR="00FA62A7">
        <w:t>як</w:t>
      </w:r>
      <w:r w:rsidR="00C95EE4">
        <w:t>:</w:t>
      </w:r>
      <w:r w:rsidR="00FA62A7">
        <w:t xml:space="preserve"> </w:t>
      </w:r>
      <w:r w:rsidR="00FA62A7" w:rsidRPr="005253D8">
        <w:t xml:space="preserve">недостатній рівень практичного використання економічних інструментів; </w:t>
      </w:r>
      <w:r w:rsidR="00FA62A7">
        <w:t>брак</w:t>
      </w:r>
      <w:r w:rsidR="00FA62A7" w:rsidRPr="005253D8">
        <w:t xml:space="preserve"> </w:t>
      </w:r>
      <w:r w:rsidR="00FA62A7">
        <w:t>навичок</w:t>
      </w:r>
      <w:r w:rsidR="00FA62A7" w:rsidRPr="005253D8">
        <w:t xml:space="preserve"> самостійно</w:t>
      </w:r>
      <w:r w:rsidR="00FA62A7">
        <w:t>го</w:t>
      </w:r>
      <w:r w:rsidR="00FA62A7" w:rsidRPr="005253D8">
        <w:t xml:space="preserve"> виріш</w:t>
      </w:r>
      <w:r w:rsidR="00FA62A7">
        <w:t>ення</w:t>
      </w:r>
      <w:r w:rsidR="00FA62A7" w:rsidRPr="005253D8">
        <w:t xml:space="preserve"> проблемн</w:t>
      </w:r>
      <w:r w:rsidR="00FA62A7">
        <w:t>их</w:t>
      </w:r>
      <w:r w:rsidR="00FA62A7" w:rsidRPr="005253D8">
        <w:t xml:space="preserve"> ситуаці</w:t>
      </w:r>
      <w:r w:rsidR="00C95EE4">
        <w:t>й</w:t>
      </w:r>
      <w:r w:rsidR="00FA62A7" w:rsidRPr="005253D8">
        <w:t xml:space="preserve"> професійного характеру</w:t>
      </w:r>
      <w:r w:rsidR="00FA62A7">
        <w:t>;</w:t>
      </w:r>
      <w:r w:rsidR="00FA62A7" w:rsidRPr="005253D8">
        <w:t xml:space="preserve"> </w:t>
      </w:r>
      <w:r w:rsidR="00FA62A7">
        <w:t xml:space="preserve">відсутність </w:t>
      </w:r>
      <w:r w:rsidR="00FA62A7" w:rsidRPr="005253D8">
        <w:t>практичн</w:t>
      </w:r>
      <w:r w:rsidR="00FA62A7">
        <w:t>их та професійних умінь і</w:t>
      </w:r>
      <w:r w:rsidR="00FA62A7" w:rsidRPr="005253D8">
        <w:t xml:space="preserve"> навичок </w:t>
      </w:r>
      <w:r w:rsidR="00FA62A7">
        <w:t>вирішувати</w:t>
      </w:r>
      <w:r w:rsidR="00FA62A7" w:rsidRPr="005253D8">
        <w:t xml:space="preserve"> професійні завдання;</w:t>
      </w:r>
      <w:r w:rsidR="00FA62A7">
        <w:t xml:space="preserve"> </w:t>
      </w:r>
      <w:r w:rsidR="00FA62A7" w:rsidRPr="005253D8">
        <w:t>відсутність раціонального розподілу загальнонаукових, професійних і спеціальних дисциплін; складність адаптації до реальних умов праці; невміння студентів узагальнювати і систематизувати здобуті знання, зна</w:t>
      </w:r>
      <w:r w:rsidR="00FA62A7">
        <w:t>ходити міждисциплінарні зв’язки; брак</w:t>
      </w:r>
      <w:r w:rsidR="00FA62A7" w:rsidRPr="005253D8">
        <w:t xml:space="preserve"> навичок </w:t>
      </w:r>
      <w:r w:rsidR="00FA62A7">
        <w:t xml:space="preserve">пошуку інформації й </w:t>
      </w:r>
      <w:r w:rsidR="00FA62A7" w:rsidRPr="005253D8">
        <w:t xml:space="preserve">орієнтації в </w:t>
      </w:r>
      <w:r w:rsidR="00FA62A7" w:rsidRPr="005253D8">
        <w:lastRenderedPageBreak/>
        <w:t>інформаційному просторі</w:t>
      </w:r>
      <w:r w:rsidR="00FA62A7">
        <w:t xml:space="preserve">; недостатність навичок </w:t>
      </w:r>
      <w:r w:rsidR="00FA62A7" w:rsidRPr="005253D8">
        <w:t xml:space="preserve">обробки та аналізу </w:t>
      </w:r>
      <w:r w:rsidR="00FA62A7">
        <w:t xml:space="preserve">одержаної інформації </w:t>
      </w:r>
      <w:r w:rsidR="00FA62A7" w:rsidRPr="005253D8">
        <w:t>для вирішення зав</w:t>
      </w:r>
      <w:r w:rsidR="00FA62A7">
        <w:t>дань професійного характеру тощо</w:t>
      </w:r>
      <w:r w:rsidR="00FA62A7" w:rsidRPr="005253D8">
        <w:t>.</w:t>
      </w:r>
    </w:p>
    <w:p w:rsidR="004B1CC9" w:rsidRPr="00CC1F4E" w:rsidRDefault="00761894" w:rsidP="00CC1F4E">
      <w:pPr>
        <w:autoSpaceDE w:val="0"/>
        <w:autoSpaceDN w:val="0"/>
        <w:adjustRightInd w:val="0"/>
        <w:spacing w:line="360" w:lineRule="auto"/>
        <w:jc w:val="both"/>
        <w:rPr>
          <w:rFonts w:eastAsia="Times New Roman,Italic"/>
        </w:rPr>
      </w:pPr>
      <w:r>
        <w:rPr>
          <w:rFonts w:eastAsia="Times New Roman,Italic"/>
        </w:rPr>
        <w:t>А</w:t>
      </w:r>
      <w:r w:rsidR="004B1CC9" w:rsidRPr="00CC1F4E">
        <w:rPr>
          <w:rFonts w:eastAsia="Times New Roman,Italic"/>
        </w:rPr>
        <w:t>ктуальність і доцільність обраної проблематики для науково-експериментального вивчення</w:t>
      </w:r>
      <w:r w:rsidR="00C95EE4">
        <w:rPr>
          <w:rFonts w:eastAsia="Times New Roman,Italic"/>
        </w:rPr>
        <w:t xml:space="preserve"> підтверджена конста</w:t>
      </w:r>
      <w:r>
        <w:rPr>
          <w:rFonts w:eastAsia="Times New Roman,Italic"/>
        </w:rPr>
        <w:t>тувальним етапом експерименту</w:t>
      </w:r>
      <w:r w:rsidR="004B1CC9" w:rsidRPr="00CC1F4E">
        <w:rPr>
          <w:rFonts w:eastAsia="Times New Roman,Italic"/>
        </w:rPr>
        <w:t>.</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iCs/>
        </w:rPr>
        <w:t>Формувальний етап експерименту був розділений на дві частини</w:t>
      </w:r>
      <w:r w:rsidR="00644DEF">
        <w:rPr>
          <w:rFonts w:eastAsia="Times New Roman,Italic"/>
          <w:iCs/>
        </w:rPr>
        <w:t>:</w:t>
      </w:r>
      <w:r w:rsidRPr="00CC1F4E">
        <w:rPr>
          <w:rFonts w:eastAsia="Times New Roman,Italic"/>
          <w:iCs/>
        </w:rPr>
        <w:t xml:space="preserve"> о</w:t>
      </w:r>
      <w:r w:rsidRPr="00CC1F4E">
        <w:rPr>
          <w:rFonts w:eastAsia="Times New Roman,Italic"/>
        </w:rPr>
        <w:t>рганізаційну та безпосередньо експериментальну. Організаційна частина формувального експерименту передбачала визначення контрольних та</w:t>
      </w:r>
      <w:r w:rsidR="00CC1F4E">
        <w:rPr>
          <w:rFonts w:eastAsia="Times New Roman,Italic"/>
        </w:rPr>
        <w:t xml:space="preserve"> </w:t>
      </w:r>
      <w:r w:rsidRPr="00CC1F4E">
        <w:rPr>
          <w:rFonts w:eastAsia="Times New Roman,Italic"/>
        </w:rPr>
        <w:t>експериментальних груп; включала розробку діагностичного інструментарію та проведення анкетування й бесід із викладачами випускових кафедр, керівниками баз практики та студентами</w:t>
      </w:r>
      <w:r w:rsidR="00C95EE4">
        <w:rPr>
          <w:rFonts w:eastAsia="Times New Roman,Italic"/>
        </w:rPr>
        <w:t>,</w:t>
      </w:r>
      <w:r w:rsidRPr="00CC1F4E">
        <w:rPr>
          <w:rFonts w:eastAsia="Times New Roman,Italic"/>
        </w:rPr>
        <w:t xml:space="preserve"> розробку змістово-технологічного забезпечення </w:t>
      </w:r>
      <w:r w:rsidRPr="00CC1F4E">
        <w:t xml:space="preserve">підготовки майбутніх бакалаврів </w:t>
      </w:r>
      <w:r w:rsidR="00C95EE4">
        <w:t>і</w:t>
      </w:r>
      <w:r w:rsidRPr="00CC1F4E">
        <w:t>з фінансів, банківської справи та страхування до професійної діяльності на засадах міждисциплінарного підходу</w:t>
      </w:r>
      <w:r w:rsidRPr="00CC1F4E">
        <w:rPr>
          <w:rFonts w:eastAsia="Times New Roman,Italic"/>
        </w:rPr>
        <w:t xml:space="preserve">. </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rPr>
        <w:t>У експеримен</w:t>
      </w:r>
      <w:r w:rsidR="00644DEF">
        <w:rPr>
          <w:rFonts w:eastAsia="Times New Roman,Italic"/>
        </w:rPr>
        <w:t>тальній частині</w:t>
      </w:r>
      <w:r w:rsidRPr="00CC1F4E">
        <w:rPr>
          <w:rFonts w:eastAsia="Times New Roman,Italic"/>
        </w:rPr>
        <w:t xml:space="preserve"> формувального етапу дослідження здійснювалося впровадження у освітній процес експериментальних груп розробленого змістово-технологічного забезпечення </w:t>
      </w:r>
      <w:r w:rsidRPr="00CC1F4E">
        <w:t>підготовки майбутніх  фінанс</w:t>
      </w:r>
      <w:r w:rsidR="00C95EE4">
        <w:t>истів</w:t>
      </w:r>
      <w:r w:rsidRPr="00CC1F4E">
        <w:t>, банківської справи та страхування до професійної діяльності на засадах міждисциплінарного підходу</w:t>
      </w:r>
      <w:r w:rsidRPr="00CC1F4E">
        <w:rPr>
          <w:rFonts w:eastAsia="Times New Roman,Italic"/>
        </w:rPr>
        <w:t xml:space="preserve"> поряд із </w:t>
      </w:r>
      <w:r w:rsidR="00FB6BDF">
        <w:rPr>
          <w:rFonts w:eastAsia="Times New Roman,Italic"/>
        </w:rPr>
        <w:t>інноваційними педагогічними технологіями, традиц</w:t>
      </w:r>
      <w:r w:rsidRPr="00CC1F4E">
        <w:rPr>
          <w:rFonts w:eastAsia="Times New Roman,Italic"/>
        </w:rPr>
        <w:t xml:space="preserve">ійними методами й засобами навчання. </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rPr>
        <w:t xml:space="preserve">Змістово-технологічне забезпечення </w:t>
      </w:r>
      <w:r w:rsidRPr="00CC1F4E">
        <w:t xml:space="preserve">підготовки майбутніх бакалаврів </w:t>
      </w:r>
      <w:r w:rsidR="00C95EE4">
        <w:t>і</w:t>
      </w:r>
      <w:r w:rsidRPr="00CC1F4E">
        <w:t>з фінансів, банківської справи та страхування до професійної діяльності на засадах міждисциплінарного підходу</w:t>
      </w:r>
      <w:r w:rsidRPr="00CC1F4E">
        <w:rPr>
          <w:rFonts w:eastAsia="Times New Roman,Italic"/>
        </w:rPr>
        <w:t xml:space="preserve"> було розроблене відповідно до створеної моделі із визначенням педагогічних умов та критеріїв професійної підготовки майбутніх фінансистів. До нього увійшли методичні рекомендації щодо </w:t>
      </w:r>
      <w:r w:rsidR="00761894">
        <w:rPr>
          <w:rFonts w:eastAsia="Times New Roman,Italic"/>
        </w:rPr>
        <w:t xml:space="preserve">професійної підготовки майбутніх </w:t>
      </w:r>
      <w:r w:rsidR="00C95EE4">
        <w:rPr>
          <w:rFonts w:eastAsia="Times New Roman,Italic"/>
        </w:rPr>
        <w:t>фахівців фінансо</w:t>
      </w:r>
      <w:r w:rsidR="00761894">
        <w:rPr>
          <w:rFonts w:eastAsia="Times New Roman,Italic"/>
        </w:rPr>
        <w:t>в</w:t>
      </w:r>
      <w:r w:rsidR="00C95EE4">
        <w:rPr>
          <w:rFonts w:eastAsia="Times New Roman,Italic"/>
        </w:rPr>
        <w:t>о-економічної сфери</w:t>
      </w:r>
      <w:r w:rsidR="00761894">
        <w:rPr>
          <w:rFonts w:eastAsia="Times New Roman,Italic"/>
        </w:rPr>
        <w:t xml:space="preserve"> на засадах міждисциплінарного підходу</w:t>
      </w:r>
      <w:r w:rsidRPr="00CC1F4E">
        <w:rPr>
          <w:rFonts w:eastAsia="Times New Roman,Italic"/>
        </w:rPr>
        <w:t xml:space="preserve"> та навчально-методичні матеріали з міждисциплінарного спецкурсу </w:t>
      </w:r>
      <w:r w:rsidR="005E26A8">
        <w:rPr>
          <w:rFonts w:eastAsia="Times New Roman,Italic"/>
        </w:rPr>
        <w:t>«</w:t>
      </w:r>
      <w:r w:rsidRPr="00CC1F4E">
        <w:rPr>
          <w:rFonts w:eastAsia="Times New Roman,Italic"/>
        </w:rPr>
        <w:t>Інформаційні технології у професійній діяльності фінансиста</w:t>
      </w:r>
      <w:r w:rsidR="005E26A8">
        <w:rPr>
          <w:rFonts w:eastAsia="Times New Roman,Italic"/>
        </w:rPr>
        <w:t>»</w:t>
      </w:r>
      <w:r w:rsidR="005F54A1">
        <w:rPr>
          <w:rFonts w:eastAsia="Times New Roman,Italic"/>
        </w:rPr>
        <w:t xml:space="preserve"> і </w:t>
      </w:r>
      <w:r w:rsidR="00235B93">
        <w:rPr>
          <w:rFonts w:eastAsia="Times New Roman,Italic"/>
        </w:rPr>
        <w:t>спецкурсу «Економіка нерухомості».</w:t>
      </w:r>
      <w:r w:rsidRPr="00CC1F4E">
        <w:rPr>
          <w:rFonts w:eastAsia="Times New Roman,Italic"/>
        </w:rPr>
        <w:t xml:space="preserve"> </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rPr>
        <w:t>Під час проведення експерименту використовувалися різноманітні педагогічні технології, форми та методи</w:t>
      </w:r>
      <w:r w:rsidR="00CC1F4E">
        <w:rPr>
          <w:rFonts w:eastAsia="Times New Roman,Italic"/>
        </w:rPr>
        <w:t xml:space="preserve"> </w:t>
      </w:r>
      <w:r w:rsidRPr="00CC1F4E">
        <w:rPr>
          <w:rFonts w:eastAsia="Times New Roman,Italic"/>
        </w:rPr>
        <w:t xml:space="preserve">інтерактивного навчання, </w:t>
      </w:r>
      <w:r w:rsidR="00C95EE4">
        <w:rPr>
          <w:rFonts w:eastAsia="Times New Roman,Italic"/>
        </w:rPr>
        <w:t>як-от:</w:t>
      </w:r>
      <w:r w:rsidRPr="00CC1F4E">
        <w:rPr>
          <w:rFonts w:eastAsia="Times New Roman,Italic"/>
        </w:rPr>
        <w:t xml:space="preserve"> </w:t>
      </w:r>
      <w:r w:rsidRPr="00CC1F4E">
        <w:rPr>
          <w:rFonts w:eastAsia="Times New Roman,Italic"/>
        </w:rPr>
        <w:lastRenderedPageBreak/>
        <w:t>проблемне навчання, продуктивні технології навчання, імітаційна та ділові ігри, вирішення професійно-орієнтованих завдань, використання програмних продуктів професійного призначення, розв’язування міждисциплінарних наскрізних ситуацій тощо.</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rPr>
        <w:t xml:space="preserve">За результатами формувального етапу експерименту можна стверджувати, що використання міждисциплінарного підходу у професійній підготовці майбутніх бакалаврів </w:t>
      </w:r>
      <w:r w:rsidR="00C95EE4">
        <w:rPr>
          <w:rFonts w:eastAsia="Times New Roman,Italic"/>
        </w:rPr>
        <w:t>і</w:t>
      </w:r>
      <w:r w:rsidRPr="00CC1F4E">
        <w:rPr>
          <w:rFonts w:eastAsia="Times New Roman,Italic"/>
        </w:rPr>
        <w:t xml:space="preserve">з фінансів, банківської справи та страхування позитивно впливає на формування </w:t>
      </w:r>
      <w:r w:rsidR="00251E83" w:rsidRPr="00F55193">
        <w:t xml:space="preserve">готовності до професійної діяльності </w:t>
      </w:r>
      <w:r w:rsidRPr="00CC1F4E">
        <w:rPr>
          <w:rFonts w:eastAsia="Times New Roman,Italic"/>
        </w:rPr>
        <w:t xml:space="preserve">студентів. Це відображається у збільшенні кількості студентів, рівень сформованості </w:t>
      </w:r>
      <w:r w:rsidR="00251E83" w:rsidRPr="00F55193">
        <w:t xml:space="preserve">готовності до професійної діяльності </w:t>
      </w:r>
      <w:r w:rsidRPr="00CC1F4E">
        <w:rPr>
          <w:rFonts w:eastAsia="Times New Roman,Italic"/>
        </w:rPr>
        <w:t>яких характеризується як середній та високий.</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rPr>
        <w:t xml:space="preserve">Одержані результати </w:t>
      </w:r>
      <w:r w:rsidR="005F54A1">
        <w:rPr>
          <w:rFonts w:eastAsia="Times New Roman,Italic"/>
        </w:rPr>
        <w:t>п</w:t>
      </w:r>
      <w:r w:rsidRPr="00CC1F4E">
        <w:rPr>
          <w:rFonts w:eastAsia="Times New Roman,Italic"/>
        </w:rPr>
        <w:t>едагогічного експерименту, який передбачав повторн</w:t>
      </w:r>
      <w:r w:rsidR="005F54A1">
        <w:rPr>
          <w:rFonts w:eastAsia="Times New Roman,Italic"/>
        </w:rPr>
        <w:t>у</w:t>
      </w:r>
      <w:r w:rsidRPr="00CC1F4E">
        <w:rPr>
          <w:rFonts w:eastAsia="Times New Roman,Italic"/>
        </w:rPr>
        <w:t xml:space="preserve"> діагност</w:t>
      </w:r>
      <w:r w:rsidR="005F54A1">
        <w:rPr>
          <w:rFonts w:eastAsia="Times New Roman,Italic"/>
        </w:rPr>
        <w:t>ику</w:t>
      </w:r>
      <w:r w:rsidRPr="00CC1F4E">
        <w:rPr>
          <w:rFonts w:eastAsia="Times New Roman,Italic"/>
        </w:rPr>
        <w:t xml:space="preserve"> рівня сформованості </w:t>
      </w:r>
      <w:r w:rsidR="00251E83" w:rsidRPr="00F55193">
        <w:t>готовності до професійної діяльності</w:t>
      </w:r>
      <w:r w:rsidRPr="00CC1F4E">
        <w:rPr>
          <w:rFonts w:eastAsia="Times New Roman,Italic"/>
        </w:rPr>
        <w:t xml:space="preserve"> студентів-фінансистів експериментальної </w:t>
      </w:r>
      <w:r w:rsidR="00C95EE4">
        <w:rPr>
          <w:rFonts w:eastAsia="Times New Roman,Italic"/>
        </w:rPr>
        <w:t>(216 осіб) та контрольної груп</w:t>
      </w:r>
      <w:r w:rsidRPr="00CC1F4E">
        <w:rPr>
          <w:rFonts w:eastAsia="Times New Roman,Italic"/>
        </w:rPr>
        <w:t xml:space="preserve"> (211 осіб), показали, що відсоток студентів ЕГ із високим та середнім рівнями сформованості </w:t>
      </w:r>
      <w:r w:rsidR="00251E83" w:rsidRPr="00F55193">
        <w:t xml:space="preserve">готовності до професійної діяльності </w:t>
      </w:r>
      <w:r w:rsidRPr="00CC1F4E">
        <w:rPr>
          <w:rFonts w:eastAsia="Times New Roman,Italic"/>
        </w:rPr>
        <w:t>перевищує відсоток студентів КГ за усіма визначеними критеріями. Так, за ціннісно-мотиваційним критерієм – на 6,03</w:t>
      </w:r>
      <w:r w:rsidR="00C117C1">
        <w:rPr>
          <w:rFonts w:eastAsia="Times New Roman,Italic"/>
        </w:rPr>
        <w:t> %</w:t>
      </w:r>
      <w:r w:rsidRPr="00CC1F4E">
        <w:rPr>
          <w:rFonts w:eastAsia="Times New Roman,Italic"/>
        </w:rPr>
        <w:t xml:space="preserve"> і 3,91</w:t>
      </w:r>
      <w:r w:rsidR="00C117C1">
        <w:rPr>
          <w:rFonts w:eastAsia="Times New Roman,Italic"/>
        </w:rPr>
        <w:t> %</w:t>
      </w:r>
      <w:r w:rsidRPr="00CC1F4E">
        <w:rPr>
          <w:rFonts w:eastAsia="Times New Roman,Italic"/>
        </w:rPr>
        <w:t>; за когнітивним критерієм – на 3,07</w:t>
      </w:r>
      <w:r w:rsidR="00C117C1">
        <w:rPr>
          <w:rFonts w:eastAsia="Times New Roman,Italic"/>
        </w:rPr>
        <w:t> %</w:t>
      </w:r>
      <w:r w:rsidRPr="00CC1F4E">
        <w:rPr>
          <w:rFonts w:eastAsia="Times New Roman,Italic"/>
        </w:rPr>
        <w:t xml:space="preserve"> та 10,09</w:t>
      </w:r>
      <w:r w:rsidR="00C117C1">
        <w:rPr>
          <w:rFonts w:eastAsia="Times New Roman,Italic"/>
        </w:rPr>
        <w:t> %</w:t>
      </w:r>
      <w:r w:rsidRPr="00CC1F4E">
        <w:rPr>
          <w:rFonts w:eastAsia="Times New Roman,Italic"/>
        </w:rPr>
        <w:t>; за діяльнісно-результативним – на 6,53</w:t>
      </w:r>
      <w:r w:rsidR="00C117C1">
        <w:rPr>
          <w:rFonts w:eastAsia="Times New Roman,Italic"/>
        </w:rPr>
        <w:t> %</w:t>
      </w:r>
      <w:r w:rsidRPr="00CC1F4E">
        <w:rPr>
          <w:rFonts w:eastAsia="Times New Roman,Italic"/>
        </w:rPr>
        <w:t xml:space="preserve"> та 6,81</w:t>
      </w:r>
      <w:r w:rsidR="00C117C1">
        <w:rPr>
          <w:rFonts w:eastAsia="Times New Roman,Italic"/>
        </w:rPr>
        <w:t> %</w:t>
      </w:r>
      <w:r w:rsidRPr="00CC1F4E">
        <w:rPr>
          <w:rFonts w:eastAsia="Times New Roman,Italic"/>
        </w:rPr>
        <w:t xml:space="preserve"> відповідно. Відсоток студентів</w:t>
      </w:r>
      <w:r w:rsidR="005F54A1">
        <w:rPr>
          <w:rFonts w:eastAsia="Times New Roman,Italic"/>
        </w:rPr>
        <w:t xml:space="preserve"> із низьким</w:t>
      </w:r>
      <w:r w:rsidRPr="00CC1F4E">
        <w:rPr>
          <w:rFonts w:eastAsia="Times New Roman,Italic"/>
        </w:rPr>
        <w:t xml:space="preserve"> рівн</w:t>
      </w:r>
      <w:r w:rsidR="005F54A1">
        <w:rPr>
          <w:rFonts w:eastAsia="Times New Roman,Italic"/>
        </w:rPr>
        <w:t>ем</w:t>
      </w:r>
      <w:r w:rsidRPr="00CC1F4E">
        <w:rPr>
          <w:rFonts w:eastAsia="Times New Roman,Italic"/>
        </w:rPr>
        <w:t xml:space="preserve"> сформованості </w:t>
      </w:r>
      <w:r w:rsidR="00251E83" w:rsidRPr="00F55193">
        <w:t xml:space="preserve">готовності до професійної діяльності </w:t>
      </w:r>
      <w:r w:rsidR="000D0E04">
        <w:t>з</w:t>
      </w:r>
      <w:r w:rsidRPr="00CC1F4E">
        <w:rPr>
          <w:rFonts w:eastAsia="Times New Roman,Italic"/>
        </w:rPr>
        <w:t>а усіма критеріями</w:t>
      </w:r>
      <w:r w:rsidR="002977F3">
        <w:rPr>
          <w:rFonts w:eastAsia="Times New Roman,Italic"/>
        </w:rPr>
        <w:t xml:space="preserve"> </w:t>
      </w:r>
      <w:r w:rsidR="00C95EE4">
        <w:rPr>
          <w:rFonts w:eastAsia="Times New Roman,Italic"/>
        </w:rPr>
        <w:t>в</w:t>
      </w:r>
      <w:r w:rsidR="002977F3">
        <w:rPr>
          <w:rFonts w:eastAsia="Times New Roman,Italic"/>
        </w:rPr>
        <w:t xml:space="preserve"> експериментальній групі нижчий</w:t>
      </w:r>
      <w:r w:rsidRPr="00CC1F4E">
        <w:rPr>
          <w:rFonts w:eastAsia="Times New Roman,Italic"/>
        </w:rPr>
        <w:t>, ніж у контрольній.</w:t>
      </w:r>
    </w:p>
    <w:p w:rsidR="000D0E04" w:rsidRDefault="000D0E04" w:rsidP="00CC1F4E">
      <w:pPr>
        <w:autoSpaceDE w:val="0"/>
        <w:autoSpaceDN w:val="0"/>
        <w:adjustRightInd w:val="0"/>
        <w:spacing w:line="360" w:lineRule="auto"/>
        <w:jc w:val="both"/>
        <w:rPr>
          <w:rFonts w:eastAsia="Times New Roman,Italic"/>
        </w:rPr>
      </w:pPr>
      <w:r>
        <w:rPr>
          <w:rFonts w:eastAsia="Times New Roman,Italic"/>
        </w:rPr>
        <w:t xml:space="preserve">Перевірка достовірності </w:t>
      </w:r>
      <w:r w:rsidR="004B1CC9" w:rsidRPr="00CC1F4E">
        <w:rPr>
          <w:rFonts w:eastAsia="Times New Roman,Italic"/>
        </w:rPr>
        <w:t>о</w:t>
      </w:r>
      <w:r>
        <w:rPr>
          <w:rFonts w:eastAsia="Times New Roman,Italic"/>
        </w:rPr>
        <w:t>держаних</w:t>
      </w:r>
      <w:r w:rsidR="002977F3">
        <w:rPr>
          <w:rFonts w:eastAsia="Times New Roman,Italic"/>
        </w:rPr>
        <w:t xml:space="preserve"> результатів </w:t>
      </w:r>
      <w:r>
        <w:rPr>
          <w:rFonts w:eastAsia="Times New Roman,Italic"/>
        </w:rPr>
        <w:t>дослідження здійснювалася із використанням</w:t>
      </w:r>
      <w:r w:rsidR="004B1CC9" w:rsidRPr="00CC1F4E">
        <w:rPr>
          <w:rFonts w:eastAsia="Times New Roman,Italic"/>
        </w:rPr>
        <w:t xml:space="preserve"> критерію згоди Пірсона (критерій </w:t>
      </w:r>
      <w:r w:rsidR="004B1CC9" w:rsidRPr="00CC1F4E">
        <w:rPr>
          <w:rFonts w:eastAsia="Times New Roman,Italic"/>
          <w:position w:val="-10"/>
        </w:rPr>
        <w:object w:dxaOrig="340" w:dyaOrig="360">
          <v:shape id="_x0000_i1080" type="#_x0000_t75" style="width:17.25pt;height:18pt" o:ole="">
            <v:imagedata r:id="rId114" o:title=""/>
          </v:shape>
          <o:OLEObject Type="Embed" ProgID="Equation.3" ShapeID="_x0000_i1080" DrawAspect="Content" ObjectID="_1641628813" r:id="rId115"/>
        </w:object>
      </w:r>
      <w:r w:rsidR="004B1CC9" w:rsidRPr="00CC1F4E">
        <w:rPr>
          <w:rFonts w:eastAsia="Times New Roman,Italic"/>
        </w:rPr>
        <w:t xml:space="preserve">) та за </w:t>
      </w:r>
      <w:r w:rsidR="004B1CC9" w:rsidRPr="00CC1F4E">
        <w:t>критерієм λ Колмогорова - Смірнова</w:t>
      </w:r>
      <w:r w:rsidR="004B1CC9" w:rsidRPr="00CC1F4E">
        <w:rPr>
          <w:rFonts w:eastAsia="Times New Roman,Italic"/>
        </w:rPr>
        <w:t>.</w:t>
      </w:r>
    </w:p>
    <w:p w:rsidR="004B1CC9" w:rsidRPr="00CC1F4E" w:rsidRDefault="004B1CC9" w:rsidP="00CC1F4E">
      <w:pPr>
        <w:autoSpaceDE w:val="0"/>
        <w:autoSpaceDN w:val="0"/>
        <w:adjustRightInd w:val="0"/>
        <w:spacing w:line="360" w:lineRule="auto"/>
        <w:jc w:val="both"/>
        <w:rPr>
          <w:rFonts w:eastAsia="Times New Roman,Italic"/>
        </w:rPr>
      </w:pPr>
      <w:r w:rsidRPr="00CC1F4E">
        <w:rPr>
          <w:rFonts w:eastAsia="Times New Roman,Italic"/>
        </w:rPr>
        <w:t>Результати аналізу експериментально-дослідної роботи підтверд</w:t>
      </w:r>
      <w:r w:rsidR="000D0E04">
        <w:rPr>
          <w:rFonts w:eastAsia="Times New Roman,Italic"/>
        </w:rPr>
        <w:t>жують</w:t>
      </w:r>
      <w:r w:rsidRPr="00CC1F4E">
        <w:rPr>
          <w:rFonts w:eastAsia="Times New Roman,Italic"/>
        </w:rPr>
        <w:t xml:space="preserve"> ефективність </w:t>
      </w:r>
      <w:r w:rsidR="000D0E04">
        <w:rPr>
          <w:rFonts w:eastAsia="Times New Roman,Italic"/>
        </w:rPr>
        <w:t>використання</w:t>
      </w:r>
      <w:r w:rsidRPr="00CC1F4E">
        <w:rPr>
          <w:rFonts w:eastAsia="Times New Roman,Italic"/>
        </w:rPr>
        <w:t xml:space="preserve"> міждисциплінарного підходу у професійній підготовці майбутніх бакалаврів </w:t>
      </w:r>
      <w:r w:rsidR="00C95EE4">
        <w:rPr>
          <w:rFonts w:eastAsia="Times New Roman,Italic"/>
        </w:rPr>
        <w:t>і</w:t>
      </w:r>
      <w:r w:rsidRPr="00CC1F4E">
        <w:rPr>
          <w:rFonts w:eastAsia="Times New Roman,Italic"/>
        </w:rPr>
        <w:t>з фінансів, банківської справи та страхування.</w:t>
      </w:r>
    </w:p>
    <w:p w:rsidR="004B1CC9" w:rsidRPr="00CC1F4E" w:rsidRDefault="004B1CC9" w:rsidP="00CC1F4E">
      <w:pPr>
        <w:autoSpaceDE w:val="0"/>
        <w:autoSpaceDN w:val="0"/>
        <w:adjustRightInd w:val="0"/>
        <w:spacing w:line="360" w:lineRule="auto"/>
        <w:jc w:val="both"/>
        <w:rPr>
          <w:rFonts w:eastAsia="Times New Roman,Bold"/>
        </w:rPr>
      </w:pPr>
      <w:r w:rsidRPr="00CC1F4E">
        <w:rPr>
          <w:rFonts w:eastAsia="Times New Roman,Italic"/>
        </w:rPr>
        <w:t xml:space="preserve">Матеріали розділу </w:t>
      </w:r>
      <w:r w:rsidR="000D0E04">
        <w:rPr>
          <w:rFonts w:eastAsia="Times New Roman,Italic"/>
        </w:rPr>
        <w:t xml:space="preserve">знайшли своє відображення в </w:t>
      </w:r>
      <w:r w:rsidRPr="00CC1F4E">
        <w:rPr>
          <w:rFonts w:eastAsia="Times New Roman,Italic"/>
        </w:rPr>
        <w:t>опублікован</w:t>
      </w:r>
      <w:r w:rsidR="000D0E04">
        <w:rPr>
          <w:rFonts w:eastAsia="Times New Roman,Italic"/>
        </w:rPr>
        <w:t>их</w:t>
      </w:r>
      <w:r w:rsidRPr="00CC1F4E">
        <w:rPr>
          <w:rFonts w:eastAsia="Times New Roman,Italic"/>
        </w:rPr>
        <w:t xml:space="preserve"> наукових статтях </w:t>
      </w:r>
      <w:r w:rsidR="00DB5385">
        <w:rPr>
          <w:rFonts w:eastAsia="Times New Roman,Italic"/>
        </w:rPr>
        <w:t>Покудіної Л. (2018, 2018а)</w:t>
      </w:r>
      <w:r w:rsidRPr="00CC1F4E">
        <w:rPr>
          <w:rFonts w:eastAsia="Times New Roman,Bold"/>
        </w:rPr>
        <w:t>.</w:t>
      </w:r>
    </w:p>
    <w:p w:rsidR="004B1CC9" w:rsidRPr="00CC1F4E" w:rsidRDefault="004B1CC9" w:rsidP="00CC1F4E">
      <w:pPr>
        <w:spacing w:line="360" w:lineRule="auto"/>
        <w:jc w:val="both"/>
        <w:rPr>
          <w:rFonts w:eastAsia="Times New Roman,Bold"/>
        </w:rPr>
      </w:pPr>
      <w:r w:rsidRPr="00CC1F4E">
        <w:rPr>
          <w:rFonts w:eastAsia="Times New Roman,Bold"/>
        </w:rPr>
        <w:br w:type="page"/>
      </w:r>
    </w:p>
    <w:p w:rsidR="004B1CC9" w:rsidRPr="00CC1F4E" w:rsidRDefault="004B1CC9" w:rsidP="00244303">
      <w:pPr>
        <w:pStyle w:val="Default"/>
        <w:spacing w:line="360" w:lineRule="auto"/>
        <w:ind w:firstLine="708"/>
        <w:jc w:val="center"/>
        <w:rPr>
          <w:b/>
          <w:color w:val="auto"/>
          <w:sz w:val="28"/>
          <w:szCs w:val="28"/>
        </w:rPr>
      </w:pPr>
      <w:r w:rsidRPr="00CC1F4E">
        <w:rPr>
          <w:b/>
          <w:color w:val="auto"/>
          <w:sz w:val="28"/>
          <w:szCs w:val="28"/>
        </w:rPr>
        <w:lastRenderedPageBreak/>
        <w:t>ВИСНОВКИ</w:t>
      </w:r>
    </w:p>
    <w:p w:rsidR="004B1CC9" w:rsidRPr="00CC1F4E" w:rsidRDefault="004B1CC9" w:rsidP="00CC1F4E">
      <w:pPr>
        <w:pStyle w:val="Default"/>
        <w:spacing w:line="360" w:lineRule="auto"/>
        <w:ind w:firstLine="708"/>
        <w:jc w:val="both"/>
        <w:rPr>
          <w:b/>
          <w:color w:val="auto"/>
          <w:sz w:val="28"/>
          <w:szCs w:val="28"/>
        </w:rPr>
      </w:pP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У дисертаційному дослідженні здійснено теоретичне узагальнення й започатковано нове вирішення актуальної наукової проблеми, яка полягає у визначенні та обґрунт</w:t>
      </w:r>
      <w:r w:rsidR="00811D9A">
        <w:rPr>
          <w:color w:val="auto"/>
          <w:sz w:val="28"/>
          <w:szCs w:val="28"/>
        </w:rPr>
        <w:t xml:space="preserve">уванні ефективних </w:t>
      </w:r>
      <w:r w:rsidRPr="00CC1F4E">
        <w:rPr>
          <w:color w:val="auto"/>
          <w:sz w:val="28"/>
          <w:szCs w:val="28"/>
        </w:rPr>
        <w:t xml:space="preserve">педагогічних умов навчання для </w:t>
      </w:r>
      <w:r w:rsidR="009A740D" w:rsidRPr="00780E8C">
        <w:rPr>
          <w:color w:val="auto"/>
          <w:sz w:val="28"/>
          <w:szCs w:val="28"/>
        </w:rPr>
        <w:t>формування готовності до професійної діяльності</w:t>
      </w:r>
      <w:r w:rsidRPr="00780E8C">
        <w:rPr>
          <w:color w:val="auto"/>
          <w:sz w:val="28"/>
          <w:szCs w:val="28"/>
        </w:rPr>
        <w:t xml:space="preserve"> майбутніх</w:t>
      </w:r>
      <w:r w:rsidRPr="00CC1F4E">
        <w:rPr>
          <w:color w:val="auto"/>
          <w:sz w:val="28"/>
          <w:szCs w:val="28"/>
        </w:rPr>
        <w:t xml:space="preserve"> бакалаврів </w:t>
      </w:r>
      <w:r w:rsidR="00C95EE4">
        <w:rPr>
          <w:color w:val="auto"/>
          <w:sz w:val="28"/>
          <w:szCs w:val="28"/>
        </w:rPr>
        <w:t>і</w:t>
      </w:r>
      <w:r w:rsidRPr="00CC1F4E">
        <w:rPr>
          <w:color w:val="auto"/>
          <w:sz w:val="28"/>
          <w:szCs w:val="28"/>
        </w:rPr>
        <w:t xml:space="preserve">з фінансів, банківської справи та страхування на засадах міждисциплінарного підходу. Результати дослідження підтвердили правомірність покладеної в його основу гіпотези, а реалізовані мета і завдання дають підстави сформулювати </w:t>
      </w:r>
      <w:r w:rsidR="00C95EE4">
        <w:rPr>
          <w:color w:val="auto"/>
          <w:sz w:val="28"/>
          <w:szCs w:val="28"/>
        </w:rPr>
        <w:t>такі</w:t>
      </w:r>
      <w:r w:rsidRPr="00CC1F4E">
        <w:rPr>
          <w:color w:val="auto"/>
          <w:sz w:val="28"/>
          <w:szCs w:val="28"/>
        </w:rPr>
        <w:t xml:space="preserve"> висновки та рекомендації: </w:t>
      </w:r>
    </w:p>
    <w:p w:rsidR="002D39DE" w:rsidRDefault="004B1CC9" w:rsidP="00CC1F4E">
      <w:pPr>
        <w:autoSpaceDE w:val="0"/>
        <w:autoSpaceDN w:val="0"/>
        <w:adjustRightInd w:val="0"/>
        <w:spacing w:line="360" w:lineRule="auto"/>
        <w:jc w:val="both"/>
      </w:pPr>
      <w:r w:rsidRPr="00CC1F4E">
        <w:t xml:space="preserve">1. Системний аналіз та узагальнення доробків вітчизняних </w:t>
      </w:r>
      <w:r w:rsidR="00C95EE4">
        <w:t>і</w:t>
      </w:r>
      <w:r w:rsidRPr="00CC1F4E">
        <w:t xml:space="preserve"> зарубіжних науковців, вивчення нормативно-правової документації, аналіз стану дослідження проблеми у дисертаційних </w:t>
      </w:r>
      <w:r w:rsidR="00134C9B">
        <w:t>роботах</w:t>
      </w:r>
      <w:r w:rsidR="002D39DE">
        <w:t xml:space="preserve">, </w:t>
      </w:r>
      <w:r w:rsidR="002D39DE" w:rsidRPr="003B66D3">
        <w:t>філософськ</w:t>
      </w:r>
      <w:r w:rsidR="002D39DE">
        <w:t>ій</w:t>
      </w:r>
      <w:r w:rsidR="002D39DE" w:rsidRPr="003B66D3">
        <w:t>, педагогічн</w:t>
      </w:r>
      <w:r w:rsidR="002D39DE">
        <w:t>ій</w:t>
      </w:r>
      <w:r w:rsidR="002D39DE" w:rsidRPr="003B66D3">
        <w:t xml:space="preserve"> та економічн</w:t>
      </w:r>
      <w:r w:rsidR="002D39DE">
        <w:t>ій</w:t>
      </w:r>
      <w:r w:rsidR="002D39DE" w:rsidRPr="003B66D3">
        <w:t xml:space="preserve"> літератур</w:t>
      </w:r>
      <w:r w:rsidR="002D39DE">
        <w:t>і</w:t>
      </w:r>
      <w:r w:rsidR="002D39DE" w:rsidRPr="003B66D3">
        <w:t xml:space="preserve"> </w:t>
      </w:r>
      <w:r w:rsidRPr="00CC1F4E">
        <w:t xml:space="preserve">дає підстави визнати одним із пріоритетних завдань сучасної економічної освіти необхідність підготовки конкурентоспроможного фахівця, готового до реалізації своїх професійних функцій та постійного професійного самовдосконалення. </w:t>
      </w:r>
      <w:r w:rsidR="002D39DE">
        <w:t xml:space="preserve">З’ясовано, що </w:t>
      </w:r>
      <w:r w:rsidR="002D39DE" w:rsidRPr="00CC1F4E">
        <w:t>інтегровани</w:t>
      </w:r>
      <w:r w:rsidR="00FF625C">
        <w:t>м</w:t>
      </w:r>
      <w:r w:rsidR="002D39DE" w:rsidRPr="00CC1F4E">
        <w:t xml:space="preserve"> показник</w:t>
      </w:r>
      <w:r w:rsidR="00FF625C">
        <w:t>ом</w:t>
      </w:r>
      <w:r w:rsidR="002D39DE" w:rsidRPr="00CC1F4E">
        <w:t xml:space="preserve"> якості професійної підготовки майбутніх бакалаврів </w:t>
      </w:r>
      <w:r w:rsidR="00134C9B">
        <w:t>і</w:t>
      </w:r>
      <w:r w:rsidR="002D39DE" w:rsidRPr="00CC1F4E">
        <w:t>з фінансів, банківської справи та страхування</w:t>
      </w:r>
      <w:r w:rsidR="002D39DE">
        <w:t xml:space="preserve"> є оволодіння випускником низкою міждисциплінарних знань</w:t>
      </w:r>
      <w:r w:rsidR="00FF625C">
        <w:t>, умінь та навичок</w:t>
      </w:r>
      <w:r w:rsidR="006459A4">
        <w:t xml:space="preserve"> </w:t>
      </w:r>
      <w:r w:rsidR="002D39DE">
        <w:t>з</w:t>
      </w:r>
      <w:r w:rsidR="006459A4">
        <w:t>і</w:t>
      </w:r>
      <w:r w:rsidR="002D39DE">
        <w:t xml:space="preserve"> споріднених спеціальностей</w:t>
      </w:r>
      <w:r w:rsidR="00FF625C">
        <w:t>, які безпосередньо впливають на готовність фінансиста використовувати одержаний багаж знань у професійній діяльності</w:t>
      </w:r>
      <w:r w:rsidR="002D39DE">
        <w:t>.</w:t>
      </w:r>
    </w:p>
    <w:p w:rsidR="004B1CC9" w:rsidRPr="00CC1F4E" w:rsidRDefault="004B1CC9" w:rsidP="00CC1F4E">
      <w:pPr>
        <w:autoSpaceDE w:val="0"/>
        <w:autoSpaceDN w:val="0"/>
        <w:adjustRightInd w:val="0"/>
        <w:spacing w:line="360" w:lineRule="auto"/>
        <w:jc w:val="both"/>
      </w:pPr>
      <w:r w:rsidRPr="00CC1F4E">
        <w:t>2. Забезпечення якості професійної</w:t>
      </w:r>
      <w:r w:rsidR="00CC1F4E">
        <w:t xml:space="preserve"> </w:t>
      </w:r>
      <w:r w:rsidRPr="00CC1F4E">
        <w:t>підготовки майбутніх бакалаврів з фінансів, банківської справи та страхування ґрунтується на впровадженні в закладах вищої освіти системи національних кваліфікацій, системи управління якістю освіти та сучасних інноваційних педагогічних технологій навчання: особистісно-зорієнтованого, діяльнісного, компетент</w:t>
      </w:r>
      <w:r w:rsidR="00DF2227">
        <w:t>н</w:t>
      </w:r>
      <w:r w:rsidRPr="00CC1F4E">
        <w:t>існого тощо. Задля забезпечення конкурентоспроможності майбутнього фахівця фінансово-економічної сфери необхідно інтенсивно впроваджувати міждисциплінарний підхід у професійній підготовці, адже саме ця умова сприяє розвитку критичного мислення та аналітичних здібностей студента, готов</w:t>
      </w:r>
      <w:r w:rsidR="006459A4">
        <w:t>ого</w:t>
      </w:r>
      <w:r w:rsidRPr="00CC1F4E">
        <w:t xml:space="preserve"> творчо застосовувати </w:t>
      </w:r>
      <w:r w:rsidRPr="00CC1F4E">
        <w:lastRenderedPageBreak/>
        <w:t>міждисциплінарні знання у різноманітних виробничих ситуаціях, у тому числі нестандартних, сприяє забезпеченню професійної мобільності майбутнього фахівця та професійному становленню особистості.</w:t>
      </w:r>
    </w:p>
    <w:p w:rsidR="00CB6191" w:rsidRDefault="004B1CC9" w:rsidP="00CB6191">
      <w:pPr>
        <w:pStyle w:val="12"/>
        <w:spacing w:line="360" w:lineRule="auto"/>
        <w:jc w:val="both"/>
        <w:rPr>
          <w:color w:val="auto"/>
        </w:rPr>
      </w:pPr>
      <w:r w:rsidRPr="00CC1F4E">
        <w:rPr>
          <w:color w:val="auto"/>
        </w:rPr>
        <w:t xml:space="preserve">3. На основі проведеного у межах дисертаційного дослідження аналізу та </w:t>
      </w:r>
      <w:r w:rsidRPr="00235B93">
        <w:rPr>
          <w:color w:val="auto"/>
        </w:rPr>
        <w:t xml:space="preserve">операціоналізації понять з’ясовано, що поняття </w:t>
      </w:r>
      <w:r w:rsidR="005E26A8" w:rsidRPr="00235B93">
        <w:rPr>
          <w:color w:val="auto"/>
        </w:rPr>
        <w:t>«</w:t>
      </w:r>
      <w:r w:rsidRPr="00235B93">
        <w:rPr>
          <w:color w:val="auto"/>
        </w:rPr>
        <w:t>міждисциплінарність</w:t>
      </w:r>
      <w:r w:rsidR="005E26A8" w:rsidRPr="00235B93">
        <w:rPr>
          <w:color w:val="auto"/>
        </w:rPr>
        <w:t>»</w:t>
      </w:r>
      <w:r w:rsidRPr="00235B93">
        <w:rPr>
          <w:color w:val="auto"/>
        </w:rPr>
        <w:t>,</w:t>
      </w:r>
      <w:r w:rsidR="00CC1F4E" w:rsidRPr="00235B93">
        <w:rPr>
          <w:color w:val="auto"/>
        </w:rPr>
        <w:t xml:space="preserve"> </w:t>
      </w:r>
      <w:r w:rsidR="005E26A8" w:rsidRPr="00235B93">
        <w:rPr>
          <w:color w:val="auto"/>
        </w:rPr>
        <w:t>«</w:t>
      </w:r>
      <w:r w:rsidRPr="00235B93">
        <w:rPr>
          <w:color w:val="auto"/>
        </w:rPr>
        <w:t>міждисциплінарний підхід</w:t>
      </w:r>
      <w:r w:rsidR="005E26A8" w:rsidRPr="00235B93">
        <w:rPr>
          <w:color w:val="auto"/>
        </w:rPr>
        <w:t>»</w:t>
      </w:r>
      <w:r w:rsidRPr="00235B93">
        <w:rPr>
          <w:color w:val="auto"/>
        </w:rPr>
        <w:t xml:space="preserve">, </w:t>
      </w:r>
      <w:r w:rsidR="005E26A8" w:rsidRPr="00235B93">
        <w:rPr>
          <w:color w:val="auto"/>
        </w:rPr>
        <w:t>«</w:t>
      </w:r>
      <w:r w:rsidRPr="00235B93">
        <w:rPr>
          <w:color w:val="auto"/>
        </w:rPr>
        <w:t>міждисциплінарна інтеграція</w:t>
      </w:r>
      <w:r w:rsidR="005E26A8" w:rsidRPr="00235B93">
        <w:rPr>
          <w:color w:val="auto"/>
        </w:rPr>
        <w:t>»</w:t>
      </w:r>
      <w:r w:rsidR="00CC1F4E" w:rsidRPr="00235B93">
        <w:rPr>
          <w:color w:val="auto"/>
        </w:rPr>
        <w:t xml:space="preserve"> </w:t>
      </w:r>
      <w:r w:rsidRPr="00235B93">
        <w:rPr>
          <w:color w:val="auto"/>
        </w:rPr>
        <w:t>у сучасній науковій та педагогічній літературі чітко не визначен</w:t>
      </w:r>
      <w:r w:rsidR="006459A4">
        <w:rPr>
          <w:color w:val="auto"/>
        </w:rPr>
        <w:t>і</w:t>
      </w:r>
      <w:r w:rsidRPr="00235B93">
        <w:rPr>
          <w:color w:val="auto"/>
        </w:rPr>
        <w:t xml:space="preserve">, оскільки існують </w:t>
      </w:r>
      <w:r w:rsidR="006459A4">
        <w:rPr>
          <w:color w:val="auto"/>
        </w:rPr>
        <w:t xml:space="preserve">їх </w:t>
      </w:r>
      <w:r w:rsidRPr="00235B93">
        <w:rPr>
          <w:color w:val="auto"/>
        </w:rPr>
        <w:t>різні наукові тлумачення. У процесі уточнення їх сутності в</w:t>
      </w:r>
      <w:r w:rsidR="0047306D" w:rsidRPr="00235B93">
        <w:rPr>
          <w:color w:val="auto"/>
        </w:rPr>
        <w:t>становлено</w:t>
      </w:r>
      <w:r w:rsidRPr="00235B93">
        <w:rPr>
          <w:color w:val="auto"/>
        </w:rPr>
        <w:t xml:space="preserve">, що </w:t>
      </w:r>
      <w:r w:rsidR="00CB6191" w:rsidRPr="00235B93">
        <w:rPr>
          <w:color w:val="auto"/>
        </w:rPr>
        <w:t>нині міждисциплінарність є науково-педагогічною новацією, яка дозволяє пов’язати у єдине ціле те, що сприйняти, усвідомити і зрозуміти у кожній окре</w:t>
      </w:r>
      <w:r w:rsidR="006459A4">
        <w:rPr>
          <w:color w:val="auto"/>
        </w:rPr>
        <w:t>мій</w:t>
      </w:r>
      <w:r w:rsidR="00CB6191" w:rsidRPr="00235B93">
        <w:rPr>
          <w:color w:val="auto"/>
        </w:rPr>
        <w:t xml:space="preserve"> науці чи дисципліні вкрай важко.  Міждисциплінарність у функціональному значенні </w:t>
      </w:r>
      <w:r w:rsidR="006459A4">
        <w:rPr>
          <w:color w:val="auto"/>
        </w:rPr>
        <w:t>розглядають як синергію суміжних</w:t>
      </w:r>
      <w:r w:rsidR="00CB6191" w:rsidRPr="00235B93">
        <w:rPr>
          <w:color w:val="auto"/>
        </w:rPr>
        <w:t xml:space="preserve"> наук чи дисциплін, що передбачає взаємне збагачення методичного інструментарію дослідження наукового знання із подальшою його інтеграцією.</w:t>
      </w:r>
    </w:p>
    <w:p w:rsidR="00DB1CBE" w:rsidRPr="00CC1F4E" w:rsidRDefault="004B1CC9" w:rsidP="00235B93">
      <w:pPr>
        <w:pStyle w:val="12"/>
        <w:spacing w:line="360" w:lineRule="auto"/>
        <w:jc w:val="both"/>
      </w:pPr>
      <w:r w:rsidRPr="00CC1F4E">
        <w:t>4</w:t>
      </w:r>
      <w:r w:rsidRPr="00235B93">
        <w:t xml:space="preserve">. У дисертаційному дослідженні виділено основні компоненти у структурі готовності майбутнього бакалавра </w:t>
      </w:r>
      <w:r w:rsidR="006459A4">
        <w:t>і</w:t>
      </w:r>
      <w:r w:rsidRPr="00235B93">
        <w:t>з фінансів, банківської справи та страхув</w:t>
      </w:r>
      <w:r w:rsidR="00235B93" w:rsidRPr="00235B93">
        <w:t>ання до професійної діяльності</w:t>
      </w:r>
      <w:r w:rsidR="00DB1CBE" w:rsidRPr="00235B93">
        <w:t>, а саме: психологічна готовність до виконання професійних обов’язків (мотиваційний компонент, вольовий компонент, рефлексивний компонент та компонент комунікабельності), теоретична готовність до діяльності фінансиста (когнітивний компонент, інтелектуальний та  інформаційний компоненти), практична готовність до виконання посадових обов’язків (діяльнісний компонент, діловий та організаційно-виконавчий  компоненти) й готовність до подальшого професійного самовдосконалення  (евристичний і креативний компоненти).</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5. Проведено порівняльний аналіз вітчизняної і зарубіжної систем економічної освіти, що свідчить про недостатню увагу в навчальних планах  закладів</w:t>
      </w:r>
      <w:r w:rsidR="00A83A5E">
        <w:rPr>
          <w:color w:val="auto"/>
          <w:sz w:val="28"/>
          <w:szCs w:val="28"/>
        </w:rPr>
        <w:t xml:space="preserve"> вищої освіти</w:t>
      </w:r>
      <w:r w:rsidRPr="00CC1F4E">
        <w:rPr>
          <w:color w:val="auto"/>
          <w:sz w:val="28"/>
          <w:szCs w:val="28"/>
        </w:rPr>
        <w:t xml:space="preserve"> України до формування професійних знань та вмінь студентів фінансово-економічних спеціальностей на засадах міждисциплінарного підходу; фрагментарний характер реалізації міждисциплінарних зв’язків у процесі фахової підготовки; недостатню орієнтацію на практичну міждисциплінарну </w:t>
      </w:r>
      <w:r w:rsidRPr="00CC1F4E">
        <w:rPr>
          <w:color w:val="auto"/>
          <w:sz w:val="28"/>
          <w:szCs w:val="28"/>
        </w:rPr>
        <w:lastRenderedPageBreak/>
        <w:t xml:space="preserve">підготовку студентів у процесі професійної підготовки у закладах вищої освіти; несистематичне впровадження інтерактивних методів і прийомів навчання, спрямованих саме на формування міждисциплінарної професійної компетентності студентів-фінансистів. </w:t>
      </w:r>
    </w:p>
    <w:p w:rsidR="004B1CC9" w:rsidRPr="00CC1F4E" w:rsidRDefault="004B1CC9" w:rsidP="00CC1F4E">
      <w:pPr>
        <w:pStyle w:val="a5"/>
        <w:tabs>
          <w:tab w:val="left" w:pos="284"/>
        </w:tabs>
        <w:suppressAutoHyphens/>
        <w:spacing w:line="360" w:lineRule="auto"/>
        <w:ind w:left="0" w:firstLine="708"/>
        <w:jc w:val="both"/>
        <w:rPr>
          <w:rFonts w:ascii="Times New Roman" w:hAnsi="Times New Roman"/>
          <w:sz w:val="28"/>
          <w:szCs w:val="28"/>
        </w:rPr>
      </w:pPr>
      <w:r w:rsidRPr="00CC1F4E">
        <w:rPr>
          <w:rFonts w:ascii="Times New Roman" w:hAnsi="Times New Roman"/>
          <w:sz w:val="28"/>
          <w:szCs w:val="28"/>
        </w:rPr>
        <w:t xml:space="preserve">6. Розроблено модель формування готовності майбутніх бакалаврів </w:t>
      </w:r>
      <w:r w:rsidR="006459A4">
        <w:rPr>
          <w:rFonts w:ascii="Times New Roman" w:hAnsi="Times New Roman"/>
          <w:sz w:val="28"/>
          <w:szCs w:val="28"/>
        </w:rPr>
        <w:t>і</w:t>
      </w:r>
      <w:r w:rsidRPr="00CC1F4E">
        <w:rPr>
          <w:rFonts w:ascii="Times New Roman" w:hAnsi="Times New Roman"/>
          <w:sz w:val="28"/>
          <w:szCs w:val="28"/>
        </w:rPr>
        <w:t xml:space="preserve">з фінансів, банківської справи та страхування до професійної діяльності на засадах міждисциплінарного підходу, яка базується на принципах інтеграції змісту освіти, практичної спрямованості, професійного співробітництва, узгодженості змісту і форм навчання, інтеграції освітньої і дослідницької складових навчання, міждисциплінарної інтеграції; передбачає застосування </w:t>
      </w:r>
      <w:r w:rsidR="00780E8C">
        <w:rPr>
          <w:rFonts w:ascii="Times New Roman" w:hAnsi="Times New Roman"/>
          <w:sz w:val="28"/>
          <w:szCs w:val="28"/>
        </w:rPr>
        <w:t xml:space="preserve">акмеологічного, </w:t>
      </w:r>
      <w:r w:rsidRPr="00CC1F4E">
        <w:rPr>
          <w:rFonts w:ascii="Times New Roman" w:hAnsi="Times New Roman"/>
          <w:sz w:val="28"/>
          <w:szCs w:val="28"/>
        </w:rPr>
        <w:t>системного, особистісно-орієнтованого, діяльнісного, компетентнісного та міждисциплінарного підходів.</w:t>
      </w:r>
    </w:p>
    <w:p w:rsidR="004B1CC9" w:rsidRPr="005979F0" w:rsidRDefault="004B1CC9" w:rsidP="00CC1F4E">
      <w:pPr>
        <w:pStyle w:val="Default"/>
        <w:spacing w:line="360" w:lineRule="auto"/>
        <w:ind w:firstLine="708"/>
        <w:jc w:val="both"/>
        <w:rPr>
          <w:sz w:val="28"/>
          <w:szCs w:val="28"/>
        </w:rPr>
      </w:pPr>
      <w:r w:rsidRPr="00CC1F4E">
        <w:rPr>
          <w:color w:val="auto"/>
          <w:sz w:val="28"/>
          <w:szCs w:val="28"/>
        </w:rPr>
        <w:t xml:space="preserve">У моделі виокремлено основні педагогічні </w:t>
      </w:r>
      <w:r w:rsidRPr="005979F0">
        <w:rPr>
          <w:color w:val="auto"/>
          <w:sz w:val="28"/>
          <w:szCs w:val="28"/>
        </w:rPr>
        <w:t xml:space="preserve">умови: </w:t>
      </w:r>
      <w:r w:rsidR="005979F0" w:rsidRPr="005979F0">
        <w:rPr>
          <w:sz w:val="28"/>
          <w:szCs w:val="28"/>
        </w:rPr>
        <w:t xml:space="preserve">активізація професійних мотивів майбутніх бакалаврів </w:t>
      </w:r>
      <w:r w:rsidR="006459A4">
        <w:rPr>
          <w:sz w:val="28"/>
          <w:szCs w:val="28"/>
        </w:rPr>
        <w:t>і</w:t>
      </w:r>
      <w:r w:rsidR="005979F0" w:rsidRPr="005979F0">
        <w:rPr>
          <w:sz w:val="28"/>
          <w:szCs w:val="28"/>
        </w:rPr>
        <w:t xml:space="preserve">з фінансів, банківської справи та страхування; оновлення змісту науково-методичного забезпечення освітнього процесу шляхом впровадження міждисциплінарних спецкурсів; впровадження інноваційних педагогічних технологій, що забезпечують реалізацію міждисциплінарного підходу у професійній підготовці майбутніх </w:t>
      </w:r>
      <w:r w:rsidR="006459A4">
        <w:rPr>
          <w:sz w:val="28"/>
          <w:szCs w:val="28"/>
        </w:rPr>
        <w:t>фахівців фінансово-економічної сфери</w:t>
      </w:r>
      <w:r w:rsidRPr="005979F0">
        <w:rPr>
          <w:sz w:val="28"/>
          <w:szCs w:val="28"/>
        </w:rPr>
        <w:t>.</w:t>
      </w:r>
      <w:r w:rsidR="00CC1F4E" w:rsidRPr="005979F0">
        <w:rPr>
          <w:sz w:val="28"/>
          <w:szCs w:val="28"/>
        </w:rPr>
        <w:t xml:space="preserve"> </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 xml:space="preserve">На основі розробленої моделі формування готовності майбутніх бакалаврів </w:t>
      </w:r>
      <w:r w:rsidR="006459A4">
        <w:rPr>
          <w:color w:val="auto"/>
          <w:sz w:val="28"/>
          <w:szCs w:val="28"/>
        </w:rPr>
        <w:t>і</w:t>
      </w:r>
      <w:r w:rsidRPr="00CC1F4E">
        <w:rPr>
          <w:color w:val="auto"/>
          <w:sz w:val="28"/>
          <w:szCs w:val="28"/>
        </w:rPr>
        <w:t>з фінансів, банківської справи та страхування до професійної діяльності на засадах міждисциплінарного підходу визначено складов</w:t>
      </w:r>
      <w:r w:rsidR="006459A4">
        <w:rPr>
          <w:color w:val="auto"/>
          <w:sz w:val="28"/>
          <w:szCs w:val="28"/>
        </w:rPr>
        <w:t>і</w:t>
      </w:r>
      <w:r w:rsidRPr="00CC1F4E">
        <w:rPr>
          <w:color w:val="auto"/>
          <w:sz w:val="28"/>
          <w:szCs w:val="28"/>
        </w:rPr>
        <w:t xml:space="preserve"> елемент</w:t>
      </w:r>
      <w:r w:rsidR="006459A4">
        <w:rPr>
          <w:color w:val="auto"/>
          <w:sz w:val="28"/>
          <w:szCs w:val="28"/>
        </w:rPr>
        <w:t>и</w:t>
      </w:r>
      <w:r w:rsidRPr="00CC1F4E">
        <w:rPr>
          <w:color w:val="auto"/>
          <w:sz w:val="28"/>
          <w:szCs w:val="28"/>
        </w:rPr>
        <w:t xml:space="preserve"> структури </w:t>
      </w:r>
      <w:r w:rsidR="00780E8C">
        <w:rPr>
          <w:color w:val="auto"/>
          <w:sz w:val="28"/>
          <w:szCs w:val="28"/>
        </w:rPr>
        <w:t xml:space="preserve">готовності до </w:t>
      </w:r>
      <w:r w:rsidRPr="00CC1F4E">
        <w:rPr>
          <w:color w:val="auto"/>
          <w:sz w:val="28"/>
          <w:szCs w:val="28"/>
        </w:rPr>
        <w:t>професійн</w:t>
      </w:r>
      <w:r w:rsidR="00780E8C">
        <w:rPr>
          <w:color w:val="auto"/>
          <w:sz w:val="28"/>
          <w:szCs w:val="28"/>
        </w:rPr>
        <w:t>ої діяльності</w:t>
      </w:r>
      <w:r w:rsidRPr="00CC1F4E">
        <w:rPr>
          <w:color w:val="auto"/>
          <w:sz w:val="28"/>
          <w:szCs w:val="28"/>
        </w:rPr>
        <w:t>, а також відповідно до визначених педагогічних у</w:t>
      </w:r>
      <w:r w:rsidR="00D34252">
        <w:rPr>
          <w:color w:val="auto"/>
          <w:sz w:val="28"/>
          <w:szCs w:val="28"/>
        </w:rPr>
        <w:t>мов та методичного забезпечення</w:t>
      </w:r>
      <w:r w:rsidRPr="00CC1F4E">
        <w:rPr>
          <w:color w:val="auto"/>
          <w:sz w:val="28"/>
          <w:szCs w:val="28"/>
        </w:rPr>
        <w:t xml:space="preserve"> виділено критерії</w:t>
      </w:r>
      <w:r w:rsidR="002669B9">
        <w:rPr>
          <w:color w:val="auto"/>
          <w:sz w:val="28"/>
          <w:szCs w:val="28"/>
        </w:rPr>
        <w:t>,</w:t>
      </w:r>
      <w:r w:rsidRPr="00CC1F4E">
        <w:rPr>
          <w:color w:val="auto"/>
          <w:sz w:val="28"/>
          <w:szCs w:val="28"/>
        </w:rPr>
        <w:t xml:space="preserve"> показники</w:t>
      </w:r>
      <w:r w:rsidR="002669B9">
        <w:rPr>
          <w:color w:val="auto"/>
          <w:sz w:val="28"/>
          <w:szCs w:val="28"/>
        </w:rPr>
        <w:t xml:space="preserve"> та рівні</w:t>
      </w:r>
      <w:r w:rsidRPr="00CC1F4E">
        <w:rPr>
          <w:color w:val="auto"/>
          <w:sz w:val="28"/>
          <w:szCs w:val="28"/>
        </w:rPr>
        <w:t xml:space="preserve"> сформованості </w:t>
      </w:r>
      <w:r w:rsidR="00780E8C">
        <w:rPr>
          <w:color w:val="auto"/>
          <w:sz w:val="28"/>
          <w:szCs w:val="28"/>
        </w:rPr>
        <w:t xml:space="preserve">готовності до </w:t>
      </w:r>
      <w:r w:rsidRPr="00CC1F4E">
        <w:rPr>
          <w:color w:val="auto"/>
          <w:sz w:val="28"/>
          <w:szCs w:val="28"/>
        </w:rPr>
        <w:t>професійн</w:t>
      </w:r>
      <w:r w:rsidR="00780E8C">
        <w:rPr>
          <w:color w:val="auto"/>
          <w:sz w:val="28"/>
          <w:szCs w:val="28"/>
        </w:rPr>
        <w:t xml:space="preserve">ої діяльності </w:t>
      </w:r>
      <w:r w:rsidRPr="00CC1F4E">
        <w:rPr>
          <w:color w:val="auto"/>
          <w:sz w:val="28"/>
          <w:szCs w:val="28"/>
        </w:rPr>
        <w:t>студентів-фінансистів.</w:t>
      </w:r>
    </w:p>
    <w:p w:rsidR="004B1CC9" w:rsidRPr="00CC1F4E" w:rsidRDefault="004B1CC9" w:rsidP="00CC1F4E">
      <w:pPr>
        <w:pStyle w:val="13"/>
        <w:spacing w:after="0" w:line="360" w:lineRule="auto"/>
        <w:ind w:firstLine="708"/>
        <w:jc w:val="both"/>
        <w:rPr>
          <w:rFonts w:ascii="Times New Roman" w:hAnsi="Times New Roman" w:cs="Times New Roman"/>
          <w:color w:val="auto"/>
          <w:sz w:val="28"/>
          <w:szCs w:val="28"/>
          <w:lang w:val="uk-UA" w:eastAsia="ru-RU"/>
        </w:rPr>
      </w:pPr>
      <w:r w:rsidRPr="00CC1F4E">
        <w:rPr>
          <w:rFonts w:ascii="Times New Roman" w:hAnsi="Times New Roman" w:cs="Times New Roman"/>
          <w:color w:val="auto"/>
          <w:sz w:val="28"/>
          <w:szCs w:val="28"/>
          <w:lang w:val="uk-UA" w:eastAsia="ru-RU"/>
        </w:rPr>
        <w:t>Пошук ефективних форм і методів формування</w:t>
      </w:r>
      <w:r w:rsidR="00780E8C">
        <w:rPr>
          <w:rFonts w:ascii="Times New Roman" w:hAnsi="Times New Roman" w:cs="Times New Roman"/>
          <w:color w:val="auto"/>
          <w:sz w:val="28"/>
          <w:szCs w:val="28"/>
          <w:lang w:val="uk-UA" w:eastAsia="ru-RU"/>
        </w:rPr>
        <w:t xml:space="preserve"> готовності до</w:t>
      </w:r>
      <w:r w:rsidRPr="00CC1F4E">
        <w:rPr>
          <w:rFonts w:ascii="Times New Roman" w:hAnsi="Times New Roman" w:cs="Times New Roman"/>
          <w:color w:val="auto"/>
          <w:sz w:val="28"/>
          <w:szCs w:val="28"/>
          <w:lang w:val="uk-UA" w:eastAsia="ru-RU"/>
        </w:rPr>
        <w:t xml:space="preserve"> професійн</w:t>
      </w:r>
      <w:r w:rsidR="00780E8C">
        <w:rPr>
          <w:rFonts w:ascii="Times New Roman" w:hAnsi="Times New Roman" w:cs="Times New Roman"/>
          <w:color w:val="auto"/>
          <w:sz w:val="28"/>
          <w:szCs w:val="28"/>
          <w:lang w:val="uk-UA" w:eastAsia="ru-RU"/>
        </w:rPr>
        <w:t>ої діяльності</w:t>
      </w:r>
      <w:r w:rsidRPr="00CC1F4E">
        <w:rPr>
          <w:rFonts w:ascii="Times New Roman" w:hAnsi="Times New Roman" w:cs="Times New Roman"/>
          <w:color w:val="auto"/>
          <w:sz w:val="28"/>
          <w:szCs w:val="28"/>
          <w:lang w:val="uk-UA" w:eastAsia="ru-RU"/>
        </w:rPr>
        <w:t xml:space="preserve"> майбутніх фінансистів </w:t>
      </w:r>
      <w:r w:rsidR="00780E8C">
        <w:rPr>
          <w:rFonts w:ascii="Times New Roman" w:hAnsi="Times New Roman" w:cs="Times New Roman"/>
          <w:color w:val="auto"/>
          <w:sz w:val="28"/>
          <w:szCs w:val="28"/>
          <w:lang w:val="uk-UA" w:eastAsia="ru-RU"/>
        </w:rPr>
        <w:t xml:space="preserve"> </w:t>
      </w:r>
      <w:r w:rsidRPr="00CC1F4E">
        <w:rPr>
          <w:rFonts w:ascii="Times New Roman" w:hAnsi="Times New Roman" w:cs="Times New Roman"/>
          <w:color w:val="auto"/>
          <w:sz w:val="28"/>
          <w:szCs w:val="28"/>
          <w:lang w:val="uk-UA" w:eastAsia="ru-RU"/>
        </w:rPr>
        <w:t>у процесі навчання ви</w:t>
      </w:r>
      <w:r w:rsidR="00780E8C">
        <w:rPr>
          <w:rFonts w:ascii="Times New Roman" w:hAnsi="Times New Roman" w:cs="Times New Roman"/>
          <w:color w:val="auto"/>
          <w:sz w:val="28"/>
          <w:szCs w:val="28"/>
          <w:lang w:val="uk-UA" w:eastAsia="ru-RU"/>
        </w:rPr>
        <w:t>значив головне завдання </w:t>
      </w:r>
      <w:r w:rsidRPr="00CC1F4E">
        <w:rPr>
          <w:rFonts w:ascii="Times New Roman" w:hAnsi="Times New Roman" w:cs="Times New Roman"/>
          <w:color w:val="auto"/>
          <w:sz w:val="28"/>
          <w:szCs w:val="28"/>
          <w:lang w:val="uk-UA" w:eastAsia="ru-RU"/>
        </w:rPr>
        <w:t xml:space="preserve">– посилення міждисциплінарної інтеграції навчальних дисциплін. </w:t>
      </w:r>
    </w:p>
    <w:p w:rsidR="004B1CC9" w:rsidRPr="00CC1F4E" w:rsidRDefault="004B1CC9" w:rsidP="00CC1F4E">
      <w:pPr>
        <w:autoSpaceDE w:val="0"/>
        <w:autoSpaceDN w:val="0"/>
        <w:adjustRightInd w:val="0"/>
        <w:spacing w:line="360" w:lineRule="auto"/>
        <w:jc w:val="both"/>
      </w:pPr>
      <w:r w:rsidRPr="00CC1F4E">
        <w:t>7. П</w:t>
      </w:r>
      <w:r w:rsidR="005979F0">
        <w:t>роведена</w:t>
      </w:r>
      <w:r w:rsidRPr="00CC1F4E">
        <w:t xml:space="preserve"> експериментальн</w:t>
      </w:r>
      <w:r w:rsidR="005979F0">
        <w:t>а</w:t>
      </w:r>
      <w:r w:rsidRPr="00CC1F4E">
        <w:t xml:space="preserve"> робот</w:t>
      </w:r>
      <w:r w:rsidR="005979F0">
        <w:t>а</w:t>
      </w:r>
      <w:r w:rsidRPr="00CC1F4E">
        <w:t xml:space="preserve"> підтверди</w:t>
      </w:r>
      <w:r w:rsidR="005979F0">
        <w:t>ла</w:t>
      </w:r>
      <w:r w:rsidRPr="00CC1F4E">
        <w:t xml:space="preserve"> ефективність застосування запропонован</w:t>
      </w:r>
      <w:r w:rsidR="0058155B">
        <w:t>их педагогічних умов</w:t>
      </w:r>
      <w:r w:rsidRPr="00CC1F4E">
        <w:t xml:space="preserve"> та розробленого змістово-</w:t>
      </w:r>
      <w:r w:rsidRPr="00CC1F4E">
        <w:lastRenderedPageBreak/>
        <w:t xml:space="preserve">технологічного забезпечення педагогічного процесу професійної підготовки майбутніх бакалаврів </w:t>
      </w:r>
      <w:r w:rsidR="006459A4">
        <w:t>і</w:t>
      </w:r>
      <w:r w:rsidRPr="00CC1F4E">
        <w:t xml:space="preserve">з фінансів, банківської справи та страхування. </w:t>
      </w:r>
    </w:p>
    <w:p w:rsidR="004B1CC9" w:rsidRPr="00CC1F4E" w:rsidRDefault="004B1CC9" w:rsidP="00CC1F4E">
      <w:pPr>
        <w:pStyle w:val="Default"/>
        <w:spacing w:line="360" w:lineRule="auto"/>
        <w:ind w:firstLine="708"/>
        <w:jc w:val="both"/>
        <w:rPr>
          <w:color w:val="auto"/>
          <w:sz w:val="28"/>
          <w:szCs w:val="28"/>
        </w:rPr>
      </w:pPr>
      <w:r w:rsidRPr="00CC1F4E">
        <w:rPr>
          <w:color w:val="auto"/>
          <w:sz w:val="28"/>
          <w:szCs w:val="28"/>
        </w:rPr>
        <w:t xml:space="preserve">Результати педагогічного експерименту статистично перевірені за допомогою </w:t>
      </w:r>
      <w:r w:rsidR="005979F0">
        <w:rPr>
          <w:color w:val="auto"/>
          <w:sz w:val="28"/>
          <w:szCs w:val="28"/>
        </w:rPr>
        <w:t xml:space="preserve">непараметричного </w:t>
      </w:r>
      <w:r w:rsidRPr="00CC1F4E">
        <w:rPr>
          <w:color w:val="auto"/>
          <w:sz w:val="28"/>
          <w:szCs w:val="28"/>
        </w:rPr>
        <w:t xml:space="preserve">критерію </w:t>
      </w:r>
      <w:r w:rsidRPr="00CC1F4E">
        <w:rPr>
          <w:color w:val="auto"/>
          <w:position w:val="-10"/>
          <w:sz w:val="28"/>
          <w:szCs w:val="28"/>
        </w:rPr>
        <w:object w:dxaOrig="340" w:dyaOrig="360">
          <v:shape id="_x0000_i1081" type="#_x0000_t75" style="width:17.25pt;height:18pt" o:ole="">
            <v:imagedata r:id="rId116" o:title=""/>
          </v:shape>
          <o:OLEObject Type="Embed" ProgID="Equation.3" ShapeID="_x0000_i1081" DrawAspect="Content" ObjectID="_1641628814" r:id="rId117"/>
        </w:object>
      </w:r>
      <w:r w:rsidRPr="00CC1F4E">
        <w:rPr>
          <w:color w:val="auto"/>
          <w:sz w:val="28"/>
          <w:szCs w:val="28"/>
        </w:rPr>
        <w:t xml:space="preserve"> Пірсона та критерію Колмогорова-Смірнова, це є свідченням дієвості та ефективності запропонованої моделі та змістово-технологічного забезпечення професійної підготовки майбутніх бакалаврів </w:t>
      </w:r>
      <w:r w:rsidR="006459A4">
        <w:rPr>
          <w:color w:val="auto"/>
          <w:sz w:val="28"/>
          <w:szCs w:val="28"/>
        </w:rPr>
        <w:t>і</w:t>
      </w:r>
      <w:r w:rsidRPr="00CC1F4E">
        <w:rPr>
          <w:color w:val="auto"/>
          <w:sz w:val="28"/>
          <w:szCs w:val="28"/>
        </w:rPr>
        <w:t xml:space="preserve">з фінансів, банківської справи та страхування на засадах міждисциплінарного підходу. </w:t>
      </w:r>
    </w:p>
    <w:p w:rsidR="004B1CC9" w:rsidRPr="00CC1F4E" w:rsidRDefault="005979F0" w:rsidP="00CC1F4E">
      <w:pPr>
        <w:autoSpaceDE w:val="0"/>
        <w:autoSpaceDN w:val="0"/>
        <w:adjustRightInd w:val="0"/>
        <w:spacing w:line="360" w:lineRule="auto"/>
        <w:jc w:val="both"/>
      </w:pPr>
      <w:r>
        <w:t>І</w:t>
      </w:r>
      <w:r w:rsidR="004B1CC9" w:rsidRPr="00CC1F4E">
        <w:t>нтерпретаці</w:t>
      </w:r>
      <w:r>
        <w:t>я</w:t>
      </w:r>
      <w:r w:rsidR="004B1CC9" w:rsidRPr="00CC1F4E">
        <w:t xml:space="preserve"> одержаних результатів </w:t>
      </w:r>
      <w:r w:rsidR="0029718F">
        <w:t xml:space="preserve">дослідження </w:t>
      </w:r>
      <w:r w:rsidR="004B1CC9" w:rsidRPr="00CC1F4E">
        <w:t>дов</w:t>
      </w:r>
      <w:r w:rsidR="0029718F">
        <w:t>одить</w:t>
      </w:r>
      <w:r w:rsidR="004B1CC9" w:rsidRPr="00CC1F4E">
        <w:t>, що студенти</w:t>
      </w:r>
      <w:r w:rsidR="0029718F">
        <w:t xml:space="preserve"> із високим та середнім</w:t>
      </w:r>
      <w:r w:rsidR="004B1CC9" w:rsidRPr="00CC1F4E">
        <w:t xml:space="preserve"> рівн</w:t>
      </w:r>
      <w:r w:rsidR="0029718F">
        <w:t>ями</w:t>
      </w:r>
      <w:r w:rsidR="004B1CC9" w:rsidRPr="00CC1F4E">
        <w:t xml:space="preserve"> сформованості </w:t>
      </w:r>
      <w:r w:rsidR="009F0D72">
        <w:t xml:space="preserve">готовності до професійної діяльності </w:t>
      </w:r>
      <w:r w:rsidR="0029718F">
        <w:t>відчувають</w:t>
      </w:r>
      <w:r w:rsidR="004B1CC9" w:rsidRPr="00CC1F4E">
        <w:t xml:space="preserve"> потребу у професійному </w:t>
      </w:r>
      <w:r w:rsidR="0029718F">
        <w:t>само</w:t>
      </w:r>
      <w:r w:rsidR="004B1CC9" w:rsidRPr="00CC1F4E">
        <w:t xml:space="preserve">розвитку, усвідомлюють важливість міждисциплінарних знань та необхідність самостійного </w:t>
      </w:r>
      <w:r w:rsidR="006459A4">
        <w:t xml:space="preserve">їхнього </w:t>
      </w:r>
      <w:r w:rsidR="004B1CC9" w:rsidRPr="00CC1F4E">
        <w:t xml:space="preserve">поновлення упродовж життя, здатні творчо підходити до вирішення ситуативних наскрізних ситуацій </w:t>
      </w:r>
      <w:r w:rsidR="006459A4">
        <w:t>і</w:t>
      </w:r>
      <w:r w:rsidR="004B1CC9" w:rsidRPr="00CC1F4E">
        <w:t xml:space="preserve"> міждисциплінарних практичних завдань професійного характеру, ефективно використовують програмне забезпечення загального </w:t>
      </w:r>
      <w:r w:rsidR="006459A4">
        <w:t>й</w:t>
      </w:r>
      <w:r w:rsidR="004B1CC9" w:rsidRPr="00CC1F4E">
        <w:t xml:space="preserve"> </w:t>
      </w:r>
      <w:r w:rsidR="0029718F">
        <w:t xml:space="preserve">спеціального </w:t>
      </w:r>
      <w:r w:rsidR="004B1CC9" w:rsidRPr="00CC1F4E">
        <w:t xml:space="preserve"> призначенн</w:t>
      </w:r>
      <w:r w:rsidR="006459A4">
        <w:t>я, готові до ефективної роботи в</w:t>
      </w:r>
      <w:r w:rsidR="004B1CC9" w:rsidRPr="00CC1F4E">
        <w:t xml:space="preserve"> команді та професійної співпраці.</w:t>
      </w:r>
    </w:p>
    <w:p w:rsidR="004B1CC9" w:rsidRPr="00CC496D" w:rsidRDefault="004B1CC9" w:rsidP="00CC1F4E">
      <w:pPr>
        <w:autoSpaceDE w:val="0"/>
        <w:autoSpaceDN w:val="0"/>
        <w:adjustRightInd w:val="0"/>
        <w:spacing w:line="360" w:lineRule="auto"/>
        <w:jc w:val="both"/>
      </w:pPr>
      <w:r w:rsidRPr="00CC1F4E">
        <w:t xml:space="preserve">Дисертаційне дослідження не претендує на повноту розгляду всіх аспектів </w:t>
      </w:r>
      <w:r w:rsidR="005979F0">
        <w:t xml:space="preserve">професійної підготовки </w:t>
      </w:r>
      <w:r w:rsidR="009F0D72">
        <w:t xml:space="preserve">майбутніх бакалаврів </w:t>
      </w:r>
      <w:r w:rsidR="006459A4">
        <w:t>і</w:t>
      </w:r>
      <w:r w:rsidR="009F0D72">
        <w:t>з фінансів, банківської справи та страхування</w:t>
      </w:r>
      <w:r w:rsidRPr="00CC1F4E">
        <w:t xml:space="preserve"> </w:t>
      </w:r>
      <w:r w:rsidR="005979F0">
        <w:t>на засадах міждисциплінарного підходу</w:t>
      </w:r>
      <w:r w:rsidRPr="00CC1F4E">
        <w:t xml:space="preserve">. Подальші наукові пошуки доцільно спрямувати на створення міждисциплінарних навчально-методичних </w:t>
      </w:r>
      <w:r w:rsidR="009F0D72">
        <w:t xml:space="preserve">комплексів </w:t>
      </w:r>
      <w:r w:rsidR="009F0D72" w:rsidRPr="00CC1F4E">
        <w:t xml:space="preserve">фінансово-економічних дисциплін </w:t>
      </w:r>
      <w:r w:rsidR="009F0D72">
        <w:t xml:space="preserve">на засадах міждисциплінарного підходу </w:t>
      </w:r>
      <w:r w:rsidRPr="00CC1F4E">
        <w:t xml:space="preserve"> та впровадження інтегрованих міждисциплінарних спецкурсів дисциплін професійної та фундаментальної підготовки.</w:t>
      </w:r>
    </w:p>
    <w:p w:rsidR="00E81381" w:rsidRPr="00CC496D" w:rsidRDefault="00E81381">
      <w:pPr>
        <w:ind w:firstLine="0"/>
      </w:pPr>
      <w:r w:rsidRPr="00CC496D">
        <w:br w:type="page"/>
      </w:r>
    </w:p>
    <w:p w:rsidR="00E81381" w:rsidRPr="00BF2AA9" w:rsidRDefault="00E81381" w:rsidP="00E81381">
      <w:pPr>
        <w:spacing w:line="360" w:lineRule="auto"/>
        <w:jc w:val="center"/>
        <w:rPr>
          <w:b/>
        </w:rPr>
      </w:pPr>
      <w:r w:rsidRPr="00BF2AA9">
        <w:rPr>
          <w:b/>
        </w:rPr>
        <w:lastRenderedPageBreak/>
        <w:t>СПИСОК ВИКОРИСТАНИХ ДЖЕРЕЛ</w:t>
      </w:r>
    </w:p>
    <w:p w:rsidR="00E81381" w:rsidRPr="00BF2AA9" w:rsidRDefault="00E81381" w:rsidP="00E81381">
      <w:pPr>
        <w:spacing w:line="360" w:lineRule="auto"/>
        <w:jc w:val="center"/>
      </w:pP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Абдуллаева, М.М. (2004). Профессиональная идентичность личности: психосемантический поход. </w:t>
      </w:r>
      <w:r w:rsidRPr="003F62AA">
        <w:rPr>
          <w:rFonts w:ascii="Times New Roman" w:hAnsi="Times New Roman"/>
          <w:i/>
          <w:sz w:val="28"/>
          <w:szCs w:val="28"/>
        </w:rPr>
        <w:t>Психологический журнал</w:t>
      </w:r>
      <w:r w:rsidRPr="003F62AA">
        <w:rPr>
          <w:rFonts w:ascii="Times New Roman" w:hAnsi="Times New Roman"/>
          <w:sz w:val="28"/>
          <w:szCs w:val="28"/>
        </w:rPr>
        <w:t>, Т. 25, 2, 86-95.</w:t>
      </w:r>
    </w:p>
    <w:p w:rsidR="003F62AA" w:rsidRPr="003F62AA" w:rsidRDefault="003F62AA" w:rsidP="003F62AA">
      <w:pPr>
        <w:pStyle w:val="a5"/>
        <w:numPr>
          <w:ilvl w:val="0"/>
          <w:numId w:val="21"/>
        </w:numPr>
        <w:overflowPunct/>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Аветісова, І. С. (2011). </w:t>
      </w:r>
      <w:r w:rsidRPr="003F62AA">
        <w:rPr>
          <w:rFonts w:ascii="Times New Roman" w:hAnsi="Times New Roman"/>
          <w:i/>
          <w:sz w:val="28"/>
          <w:szCs w:val="28"/>
        </w:rPr>
        <w:t>Формування у майбутніх економістів професійних умінь розв’язувати ситуативні завдання:.</w:t>
      </w:r>
      <w:r w:rsidRPr="003F62AA">
        <w:rPr>
          <w:rFonts w:ascii="Times New Roman" w:hAnsi="Times New Roman"/>
          <w:sz w:val="28"/>
          <w:szCs w:val="28"/>
        </w:rPr>
        <w:t xml:space="preserve"> автореф. дис. на здобуття наук. ступеня канд. пед. наук: 13.00.04. Київ.</w:t>
      </w:r>
    </w:p>
    <w:p w:rsidR="003F62AA" w:rsidRPr="003F62AA" w:rsidRDefault="003F62AA" w:rsidP="003F62AA">
      <w:pPr>
        <w:pStyle w:val="a5"/>
        <w:numPr>
          <w:ilvl w:val="0"/>
          <w:numId w:val="21"/>
        </w:numPr>
        <w:overflowPunct/>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Акуленко, Е.Ю. (2013). Модель подготовки специалистов экономического профиля в условиях использования системы Moodle в учебном процессе. </w:t>
      </w:r>
      <w:r w:rsidRPr="003F62AA">
        <w:rPr>
          <w:rFonts w:ascii="Times New Roman" w:hAnsi="Times New Roman"/>
          <w:i/>
          <w:sz w:val="28"/>
          <w:szCs w:val="28"/>
        </w:rPr>
        <w:t>Сборник докладов Международной интернет-конференции «Информационно-технологическое обеспечение образовательного процесса современного университета». Секция 4. Интернет-технологии в образовательном процессе</w:t>
      </w:r>
      <w:r w:rsidRPr="003F62AA">
        <w:rPr>
          <w:rFonts w:ascii="Times New Roman" w:hAnsi="Times New Roman"/>
          <w:sz w:val="28"/>
          <w:szCs w:val="28"/>
        </w:rPr>
        <w:t xml:space="preserve">. Минск, с. 209-214.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Алексюк, А.М., Аюрзанайн, А.А., Підкасистий, П.І., &amp; Козаков, В.А. (1993). </w:t>
      </w:r>
      <w:r w:rsidRPr="003F62AA">
        <w:rPr>
          <w:rFonts w:ascii="Times New Roman" w:hAnsi="Times New Roman"/>
          <w:i/>
          <w:sz w:val="28"/>
          <w:szCs w:val="28"/>
        </w:rPr>
        <w:t>Організація самостійної роботи студентів в умовах інтенсифікації навчання</w:t>
      </w:r>
      <w:r w:rsidRPr="003F62AA">
        <w:rPr>
          <w:rFonts w:ascii="Times New Roman" w:hAnsi="Times New Roman"/>
          <w:sz w:val="28"/>
          <w:szCs w:val="28"/>
        </w:rPr>
        <w:t xml:space="preserve">. Київ: ІСДО.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Андреев, В.И., </w:t>
      </w:r>
      <w:r w:rsidRPr="003F62AA">
        <w:rPr>
          <w:rFonts w:ascii="Times New Roman" w:hAnsi="Times New Roman"/>
          <w:i/>
          <w:sz w:val="28"/>
          <w:szCs w:val="28"/>
        </w:rPr>
        <w:t>Педагогика : учебный курс для творческого саморазвития</w:t>
      </w:r>
      <w:r w:rsidRPr="003F62AA">
        <w:rPr>
          <w:rFonts w:ascii="Times New Roman" w:hAnsi="Times New Roman"/>
          <w:sz w:val="28"/>
          <w:szCs w:val="28"/>
        </w:rPr>
        <w:t xml:space="preserve">. Киев: Центр инновационных технологий.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Архангельский, С.И. (1980). </w:t>
      </w:r>
      <w:r w:rsidRPr="003F62AA">
        <w:rPr>
          <w:rFonts w:ascii="Times New Roman" w:hAnsi="Times New Roman"/>
          <w:i/>
          <w:sz w:val="28"/>
          <w:szCs w:val="28"/>
          <w:lang w:val="ru-RU"/>
        </w:rPr>
        <w:t>Учебный процесс в высшей школе, его закономерности и методы</w:t>
      </w:r>
      <w:r w:rsidRPr="003F62AA">
        <w:rPr>
          <w:rFonts w:ascii="Times New Roman" w:hAnsi="Times New Roman"/>
          <w:sz w:val="28"/>
          <w:szCs w:val="28"/>
          <w:lang w:val="ru-RU"/>
        </w:rPr>
        <w:t xml:space="preserve">. Москва: Высшая школа.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Атанов, Г.А. (2001). </w:t>
      </w:r>
      <w:r w:rsidRPr="003F62AA">
        <w:rPr>
          <w:rFonts w:ascii="Times New Roman" w:hAnsi="Times New Roman"/>
          <w:i/>
          <w:sz w:val="28"/>
          <w:szCs w:val="28"/>
          <w:lang w:val="ru-RU"/>
        </w:rPr>
        <w:t>Деятельностный подход в обучении</w:t>
      </w:r>
      <w:r w:rsidRPr="003F62AA">
        <w:rPr>
          <w:rFonts w:ascii="Times New Roman" w:hAnsi="Times New Roman"/>
          <w:sz w:val="28"/>
          <w:szCs w:val="28"/>
          <w:lang w:val="ru-RU"/>
        </w:rPr>
        <w:t xml:space="preserve">. Донецк: ЕАИ–пресс.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Афанасьев, В.В. (2003). </w:t>
      </w:r>
      <w:r w:rsidRPr="003F62AA">
        <w:rPr>
          <w:rFonts w:ascii="Times New Roman" w:hAnsi="Times New Roman"/>
          <w:i/>
          <w:sz w:val="28"/>
          <w:szCs w:val="28"/>
          <w:lang w:val="ru-RU"/>
        </w:rPr>
        <w:t xml:space="preserve">Педагогические технологии управления учебно-познавательной деятельностью студентов в высшей профессиональной школе: </w:t>
      </w:r>
      <w:r w:rsidRPr="003F62AA">
        <w:rPr>
          <w:rFonts w:ascii="Times New Roman" w:hAnsi="Times New Roman"/>
          <w:sz w:val="28"/>
          <w:szCs w:val="28"/>
          <w:lang w:val="ru-RU"/>
        </w:rPr>
        <w:t xml:space="preserve">автореф. дис. на здобуття наук. ступеня канд. пед. наук: 13.00.01. Москва.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Афанасьев, В.Г. (1983). Моделирование как метод исследования социальных систем. </w:t>
      </w:r>
      <w:r w:rsidRPr="003F62AA">
        <w:rPr>
          <w:rFonts w:ascii="Times New Roman" w:hAnsi="Times New Roman"/>
          <w:i/>
          <w:sz w:val="28"/>
          <w:szCs w:val="28"/>
          <w:lang w:val="ru-RU"/>
        </w:rPr>
        <w:t>Системные исследования. Ежегодник</w:t>
      </w:r>
      <w:r w:rsidRPr="003F62AA">
        <w:rPr>
          <w:rFonts w:ascii="Times New Roman" w:hAnsi="Times New Roman"/>
          <w:sz w:val="28"/>
          <w:szCs w:val="28"/>
          <w:lang w:val="ru-RU"/>
        </w:rPr>
        <w:t xml:space="preserve">. Москва: Наука, 26-46.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Бабанский, Ю. К.,  Сластенин, Ю.К., &amp; Сорокин, Н.А. (1988). </w:t>
      </w:r>
      <w:r w:rsidRPr="003F62AA">
        <w:rPr>
          <w:rFonts w:ascii="Times New Roman" w:hAnsi="Times New Roman"/>
          <w:i/>
          <w:sz w:val="28"/>
          <w:szCs w:val="28"/>
        </w:rPr>
        <w:t>Педагогика: учеб. пособ.</w:t>
      </w:r>
      <w:r w:rsidRPr="003F62AA">
        <w:rPr>
          <w:rFonts w:ascii="Times New Roman" w:hAnsi="Times New Roman"/>
          <w:sz w:val="28"/>
          <w:szCs w:val="28"/>
        </w:rPr>
        <w:t xml:space="preserve"> Москва: Просвещение.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lastRenderedPageBreak/>
        <w:t xml:space="preserve">Бабанский, Ю.К. (1977). </w:t>
      </w:r>
      <w:r w:rsidRPr="003F62AA">
        <w:rPr>
          <w:rFonts w:ascii="Times New Roman" w:hAnsi="Times New Roman"/>
          <w:i/>
          <w:sz w:val="28"/>
          <w:szCs w:val="28"/>
          <w:lang w:val="ru-RU"/>
        </w:rPr>
        <w:t>Оптимизация процесса обучения: общедидактический аспект: науч. изд.</w:t>
      </w:r>
      <w:r w:rsidRPr="003F62AA">
        <w:rPr>
          <w:rFonts w:ascii="Times New Roman" w:hAnsi="Times New Roman"/>
          <w:sz w:val="28"/>
          <w:szCs w:val="28"/>
          <w:lang w:val="ru-RU"/>
        </w:rPr>
        <w:t xml:space="preserve"> Москва: Педагогика.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Багрій, В. (2009). Процес формування та удосконалення професійних умінь як основа для професійної інноваційної діяльності. </w:t>
      </w:r>
      <w:r w:rsidRPr="003F62AA">
        <w:rPr>
          <w:rFonts w:ascii="Times New Roman" w:hAnsi="Times New Roman"/>
          <w:i/>
          <w:sz w:val="28"/>
          <w:szCs w:val="28"/>
        </w:rPr>
        <w:t>Вісник Львівського університету. Серія педагогічна</w:t>
      </w:r>
      <w:r w:rsidRPr="003F62AA">
        <w:rPr>
          <w:rFonts w:ascii="Times New Roman" w:hAnsi="Times New Roman"/>
          <w:sz w:val="28"/>
          <w:szCs w:val="28"/>
        </w:rPr>
        <w:t xml:space="preserve">. 25, Ч. 2, 82-91.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Базецька, Г.І., Суботовська, Л.Г., &amp; Ткаченко, Ю.В. (2012). </w:t>
      </w:r>
      <w:r w:rsidRPr="003F62AA">
        <w:rPr>
          <w:rFonts w:ascii="Times New Roman" w:hAnsi="Times New Roman"/>
          <w:i/>
          <w:sz w:val="28"/>
          <w:szCs w:val="28"/>
        </w:rPr>
        <w:t>Фінанси підприємства: планування та управління у виробничій сфері.</w:t>
      </w:r>
      <w:r w:rsidRPr="003F62AA">
        <w:rPr>
          <w:rFonts w:ascii="Times New Roman" w:hAnsi="Times New Roman"/>
          <w:sz w:val="28"/>
          <w:szCs w:val="28"/>
        </w:rPr>
        <w:t xml:space="preserve"> Харків: ХНАМГ.</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Базилевич, В. (2005). Інтелектуалізація та індивідуалізація – основа формування нової парадигми класичної університетської освіти в галузі економіки і управління в контексті Болонського процесу. </w:t>
      </w:r>
      <w:r w:rsidRPr="003F62AA">
        <w:rPr>
          <w:rFonts w:ascii="Times New Roman" w:hAnsi="Times New Roman"/>
          <w:i/>
          <w:sz w:val="28"/>
          <w:szCs w:val="28"/>
        </w:rPr>
        <w:t>Вища школа</w:t>
      </w:r>
      <w:r w:rsidRPr="003F62AA">
        <w:rPr>
          <w:rFonts w:ascii="Times New Roman" w:hAnsi="Times New Roman"/>
          <w:sz w:val="28"/>
          <w:szCs w:val="28"/>
        </w:rPr>
        <w:t>. 6, 28-47.</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Байденко, В.И. (2004). Компетенции в профессиональном образовании (к освоению компетентностного подхода). </w:t>
      </w:r>
      <w:r w:rsidRPr="003F62AA">
        <w:rPr>
          <w:rFonts w:ascii="Times New Roman" w:hAnsi="Times New Roman"/>
          <w:i/>
          <w:sz w:val="28"/>
          <w:szCs w:val="28"/>
        </w:rPr>
        <w:t>Высшее образование в России.</w:t>
      </w:r>
      <w:r w:rsidRPr="003F62AA">
        <w:rPr>
          <w:rFonts w:ascii="Times New Roman" w:hAnsi="Times New Roman"/>
          <w:sz w:val="28"/>
          <w:szCs w:val="28"/>
        </w:rPr>
        <w:t xml:space="preserve"> 11,  3-14.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Байденко, В.И. (2005). </w:t>
      </w:r>
      <w:r w:rsidRPr="003F62AA">
        <w:rPr>
          <w:rFonts w:ascii="Times New Roman" w:hAnsi="Times New Roman"/>
          <w:i/>
          <w:sz w:val="28"/>
          <w:szCs w:val="28"/>
        </w:rPr>
        <w:t>Компетентностный подход к проектированию государственных образовательных стандартов высшего профессионального образования (методологические и методические вопросы): методическое пособие.</w:t>
      </w:r>
      <w:r w:rsidRPr="003F62AA">
        <w:rPr>
          <w:rFonts w:ascii="Times New Roman" w:hAnsi="Times New Roman"/>
          <w:sz w:val="28"/>
          <w:szCs w:val="28"/>
        </w:rPr>
        <w:t xml:space="preserve"> Москва: Исследовательский центр проблем качества подготовки специалистов.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Батаршев, А.В.,  Алексеева, И.Ю., &amp; Майорова, Е.В. (2007). </w:t>
      </w:r>
      <w:r w:rsidRPr="003F62AA">
        <w:rPr>
          <w:rFonts w:ascii="Times New Roman" w:hAnsi="Times New Roman"/>
          <w:i/>
          <w:sz w:val="28"/>
          <w:szCs w:val="28"/>
        </w:rPr>
        <w:t>Диагностика профессионально важных качеств</w:t>
      </w:r>
      <w:r w:rsidRPr="003F62AA">
        <w:rPr>
          <w:rFonts w:ascii="Times New Roman" w:hAnsi="Times New Roman"/>
          <w:sz w:val="28"/>
          <w:szCs w:val="28"/>
        </w:rPr>
        <w:t xml:space="preserve">. Санкт-Петербург: Питер.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Бахов, І.С. (2009). Педагогічні умови формування професійно-комунікативної компетентності перекладачів в системі вищої освіти. </w:t>
      </w:r>
      <w:r w:rsidRPr="003F62AA">
        <w:rPr>
          <w:rFonts w:ascii="Times New Roman" w:hAnsi="Times New Roman"/>
          <w:i/>
          <w:sz w:val="28"/>
          <w:szCs w:val="28"/>
        </w:rPr>
        <w:t xml:space="preserve">Вісник Київського національного університету ім. Т. Шевченка. Серія «Соціологія. Психологія. Педагогіка», </w:t>
      </w:r>
      <w:r w:rsidRPr="003F62AA">
        <w:rPr>
          <w:rFonts w:ascii="Times New Roman" w:hAnsi="Times New Roman"/>
          <w:sz w:val="28"/>
          <w:szCs w:val="28"/>
        </w:rPr>
        <w:t xml:space="preserve">3, 313–323.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Бенькович, Н.В. (2014). </w:t>
      </w:r>
      <w:r w:rsidRPr="003F62AA">
        <w:rPr>
          <w:rFonts w:ascii="Times New Roman" w:hAnsi="Times New Roman"/>
          <w:i/>
          <w:sz w:val="28"/>
          <w:szCs w:val="28"/>
        </w:rPr>
        <w:t>Педагогічні умови моніторингу якості професійної підготовки майбутніх економістів у вищому навчальному закладі</w:t>
      </w:r>
      <w:r w:rsidRPr="003F62AA">
        <w:rPr>
          <w:rFonts w:ascii="Times New Roman" w:hAnsi="Times New Roman"/>
          <w:sz w:val="28"/>
          <w:szCs w:val="28"/>
        </w:rPr>
        <w:t>: автореф. дис.на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Бережнова, Е.В., Краевский, В.В. (2010). </w:t>
      </w:r>
      <w:r w:rsidRPr="003F62AA">
        <w:rPr>
          <w:rFonts w:ascii="Times New Roman" w:hAnsi="Times New Roman"/>
          <w:i/>
          <w:sz w:val="28"/>
          <w:szCs w:val="28"/>
        </w:rPr>
        <w:t>Основы учебно-исследовательской деятельности студентов.</w:t>
      </w:r>
      <w:r w:rsidRPr="003F62AA">
        <w:rPr>
          <w:rFonts w:ascii="Times New Roman" w:hAnsi="Times New Roman"/>
          <w:sz w:val="28"/>
          <w:szCs w:val="28"/>
        </w:rPr>
        <w:t xml:space="preserve"> Москва: Академія.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Берулава, М.Н., (1998). </w:t>
      </w:r>
      <w:r w:rsidRPr="003F62AA">
        <w:rPr>
          <w:rFonts w:ascii="Times New Roman" w:hAnsi="Times New Roman"/>
          <w:i/>
          <w:sz w:val="28"/>
          <w:szCs w:val="28"/>
        </w:rPr>
        <w:t>Теоретические основы интеграции образования</w:t>
      </w:r>
      <w:r w:rsidRPr="003F62AA">
        <w:rPr>
          <w:rFonts w:ascii="Times New Roman" w:hAnsi="Times New Roman"/>
          <w:sz w:val="28"/>
          <w:szCs w:val="28"/>
        </w:rPr>
        <w:t>. Москва: Совершенство.</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Беспалов, В.М., Вакула, А.Ю., &amp; Гострик, А.М. (2003). </w:t>
      </w:r>
      <w:r w:rsidRPr="003F62AA">
        <w:rPr>
          <w:rFonts w:ascii="Times New Roman" w:hAnsi="Times New Roman"/>
          <w:i/>
          <w:sz w:val="28"/>
          <w:szCs w:val="28"/>
        </w:rPr>
        <w:t>Інформатика для економістів : навч. посіб. [для студ. вищих навч. закл. економ. спец.]</w:t>
      </w:r>
      <w:r w:rsidRPr="003F62AA">
        <w:rPr>
          <w:rFonts w:ascii="Times New Roman" w:hAnsi="Times New Roman"/>
          <w:sz w:val="28"/>
          <w:szCs w:val="28"/>
        </w:rPr>
        <w:t>. Київ: ЦУЛ.</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Биков, В.Ю. (2008). </w:t>
      </w:r>
      <w:r w:rsidRPr="003F62AA">
        <w:rPr>
          <w:rFonts w:ascii="Times New Roman" w:hAnsi="Times New Roman"/>
          <w:i/>
          <w:sz w:val="28"/>
          <w:szCs w:val="28"/>
        </w:rPr>
        <w:t>Моделі організаційних систем відкритої освіти: монографія</w:t>
      </w:r>
      <w:r w:rsidR="0058069F">
        <w:rPr>
          <w:rFonts w:ascii="Times New Roman" w:hAnsi="Times New Roman"/>
          <w:sz w:val="28"/>
          <w:szCs w:val="28"/>
        </w:rPr>
        <w:t>. Київ: Аті</w:t>
      </w:r>
      <w:r w:rsidRPr="003F62AA">
        <w:rPr>
          <w:rFonts w:ascii="Times New Roman" w:hAnsi="Times New Roman"/>
          <w:sz w:val="28"/>
          <w:szCs w:val="28"/>
        </w:rPr>
        <w:t>ка.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Бібік, Г.В. (2014). Міждисциплінарна інтеграція як основа якісної математичної освіти майбутніх учителів фізики. </w:t>
      </w:r>
      <w:r w:rsidRPr="003F62AA">
        <w:rPr>
          <w:rFonts w:ascii="Times New Roman" w:hAnsi="Times New Roman"/>
          <w:i/>
          <w:sz w:val="28"/>
          <w:szCs w:val="28"/>
        </w:rPr>
        <w:t>Збірник наукових праць [Херсонського державного університету]. Педагогічні науки</w:t>
      </w:r>
      <w:r w:rsidRPr="003F62AA">
        <w:rPr>
          <w:rFonts w:ascii="Times New Roman" w:hAnsi="Times New Roman"/>
          <w:sz w:val="28"/>
          <w:szCs w:val="28"/>
        </w:rPr>
        <w:t>, 66, 247-253. Взято з: http://nbuv.gov.ua/UJRN/znppn_2014_66_44.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Білоножко, В.М., (Уклад.). (2009). </w:t>
      </w:r>
      <w:r w:rsidRPr="003F62AA">
        <w:rPr>
          <w:rFonts w:ascii="Times New Roman" w:hAnsi="Times New Roman"/>
          <w:i/>
          <w:sz w:val="28"/>
          <w:szCs w:val="28"/>
        </w:rPr>
        <w:t>Великий тлумачний словник сучасної української мови.</w:t>
      </w:r>
      <w:r w:rsidRPr="003F62AA">
        <w:rPr>
          <w:rFonts w:ascii="Times New Roman" w:hAnsi="Times New Roman"/>
          <w:sz w:val="28"/>
          <w:szCs w:val="28"/>
        </w:rPr>
        <w:t xml:space="preserve"> Київ: Дніпро.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Бодалєв, А.А. (2001). </w:t>
      </w:r>
      <w:r w:rsidRPr="003F62AA">
        <w:rPr>
          <w:rFonts w:ascii="Times New Roman" w:hAnsi="Times New Roman"/>
          <w:i/>
          <w:sz w:val="28"/>
          <w:szCs w:val="28"/>
        </w:rPr>
        <w:t>Психология новой эры: компетентность или беспомощность.</w:t>
      </w:r>
      <w:r w:rsidRPr="003F62AA">
        <w:rPr>
          <w:rFonts w:ascii="Times New Roman" w:hAnsi="Times New Roman"/>
          <w:sz w:val="28"/>
          <w:szCs w:val="28"/>
        </w:rPr>
        <w:t xml:space="preserve"> Взято з: </w:t>
      </w:r>
      <w:hyperlink r:id="rId118" w:history="1">
        <w:r w:rsidRPr="003F62AA">
          <w:rPr>
            <w:rStyle w:val="ae"/>
            <w:rFonts w:ascii="Times New Roman" w:hAnsi="Times New Roman"/>
            <w:color w:val="auto"/>
            <w:sz w:val="28"/>
            <w:szCs w:val="28"/>
            <w:u w:val="none"/>
          </w:rPr>
          <w:t>http://psy.lseptember.ru/2001/47/45.htm</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Бодненко, Д.М., Жильцов, О.Б., Лещинський, О.Л., &amp; Мазур, Н.П. (2014). </w:t>
      </w:r>
      <w:r w:rsidRPr="003F62AA">
        <w:rPr>
          <w:rFonts w:ascii="Times New Roman" w:hAnsi="Times New Roman"/>
          <w:i/>
          <w:sz w:val="28"/>
          <w:szCs w:val="28"/>
        </w:rPr>
        <w:t>Моніторинг навчальної діяльності: навчальний посібник.</w:t>
      </w:r>
      <w:r w:rsidRPr="003F62AA">
        <w:rPr>
          <w:rFonts w:ascii="Times New Roman" w:hAnsi="Times New Roman"/>
          <w:sz w:val="28"/>
          <w:szCs w:val="28"/>
        </w:rPr>
        <w:t xml:space="preserve"> Київ: Київський університет імені Бориса Грінченка.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Бойчук, В.М. (2015). </w:t>
      </w:r>
      <w:r w:rsidRPr="003F62AA">
        <w:rPr>
          <w:rFonts w:ascii="Times New Roman" w:hAnsi="Times New Roman"/>
          <w:i/>
          <w:sz w:val="28"/>
          <w:szCs w:val="28"/>
        </w:rPr>
        <w:t>Теоретичні і методичні основи художньо-графічної підготовки майбутнього вчителя технологій: монографія</w:t>
      </w:r>
      <w:r w:rsidRPr="003F62AA">
        <w:rPr>
          <w:rFonts w:ascii="Times New Roman" w:hAnsi="Times New Roman"/>
          <w:sz w:val="28"/>
          <w:szCs w:val="28"/>
        </w:rPr>
        <w:t>. Вінниця: ФОП Рогальська О. І.</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Болотов, В.А., Сериков, В.В. (2003) Компетентностная модель: от идеи к образовательной програмне. </w:t>
      </w:r>
      <w:r w:rsidRPr="003F62AA">
        <w:rPr>
          <w:rFonts w:ascii="Times New Roman" w:hAnsi="Times New Roman"/>
          <w:i/>
          <w:sz w:val="28"/>
          <w:szCs w:val="28"/>
        </w:rPr>
        <w:t>Педагогика</w:t>
      </w:r>
      <w:r w:rsidRPr="003F62AA">
        <w:rPr>
          <w:rFonts w:ascii="Times New Roman" w:hAnsi="Times New Roman"/>
          <w:sz w:val="28"/>
          <w:szCs w:val="28"/>
        </w:rPr>
        <w:t xml:space="preserve">, 10, </w:t>
      </w:r>
      <w:r w:rsidRPr="003F62AA">
        <w:rPr>
          <w:rFonts w:ascii="Times New Roman" w:hAnsi="Times New Roman"/>
          <w:sz w:val="28"/>
          <w:szCs w:val="28"/>
          <w:lang w:val="ru-RU"/>
        </w:rPr>
        <w:t>8-14</w:t>
      </w:r>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Болюбаш, Н.М. (2009). Використання сучасних інформаційних технологій у професійній підготовці економістів. </w:t>
      </w:r>
      <w:r w:rsidRPr="003F62AA">
        <w:rPr>
          <w:rFonts w:ascii="Times New Roman" w:hAnsi="Times New Roman"/>
          <w:i/>
          <w:sz w:val="28"/>
          <w:szCs w:val="28"/>
        </w:rPr>
        <w:t xml:space="preserve">Інформаційні технології і засоби навчання, </w:t>
      </w:r>
      <w:r w:rsidRPr="003F62AA">
        <w:rPr>
          <w:rFonts w:ascii="Times New Roman" w:hAnsi="Times New Roman"/>
          <w:sz w:val="28"/>
          <w:szCs w:val="28"/>
        </w:rPr>
        <w:t>5(13). Взято з: http://www.ime.edu–ua.net/em.html</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Болюбаш, Н.М. (2009а). Теоретичні засади формування компетентності майбутніх економістів. </w:t>
      </w:r>
      <w:r w:rsidRPr="003F62AA">
        <w:rPr>
          <w:rFonts w:ascii="Times New Roman" w:hAnsi="Times New Roman"/>
          <w:i/>
          <w:sz w:val="28"/>
          <w:szCs w:val="28"/>
        </w:rPr>
        <w:t>Наукові праці.</w:t>
      </w:r>
      <w:r w:rsidRPr="003F62AA">
        <w:rPr>
          <w:rFonts w:ascii="Times New Roman" w:hAnsi="Times New Roman"/>
          <w:sz w:val="28"/>
          <w:szCs w:val="28"/>
        </w:rPr>
        <w:t xml:space="preserve"> </w:t>
      </w:r>
      <w:r w:rsidRPr="003F62AA">
        <w:rPr>
          <w:rFonts w:ascii="Times New Roman" w:hAnsi="Times New Roman"/>
          <w:i/>
          <w:sz w:val="28"/>
          <w:szCs w:val="28"/>
        </w:rPr>
        <w:t>Педагогіка</w:t>
      </w:r>
      <w:r w:rsidRPr="003F62AA">
        <w:rPr>
          <w:rFonts w:ascii="Times New Roman" w:hAnsi="Times New Roman"/>
          <w:sz w:val="28"/>
          <w:szCs w:val="28"/>
        </w:rPr>
        <w:t>, 99, Т. 112, 88-95.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Борытко, Н.М. (2000). </w:t>
      </w:r>
      <w:r w:rsidRPr="003F62AA">
        <w:rPr>
          <w:rFonts w:ascii="Times New Roman" w:hAnsi="Times New Roman"/>
          <w:i/>
          <w:sz w:val="28"/>
          <w:szCs w:val="28"/>
        </w:rPr>
        <w:t>В пространстве воспитательной деятельности</w:t>
      </w:r>
      <w:r w:rsidRPr="003F62AA">
        <w:rPr>
          <w:rFonts w:ascii="Times New Roman" w:hAnsi="Times New Roman"/>
          <w:sz w:val="28"/>
          <w:szCs w:val="28"/>
        </w:rPr>
        <w:t xml:space="preserve">. Волгоград : Перемена.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Боярко, І.М. (2010). Навчально-методичні проблеми підготовки фінансистів до виконання професійних аналітичних функцій. </w:t>
      </w:r>
      <w:r w:rsidRPr="003F62AA">
        <w:rPr>
          <w:rFonts w:ascii="Times New Roman" w:hAnsi="Times New Roman"/>
          <w:i/>
          <w:sz w:val="28"/>
          <w:szCs w:val="28"/>
        </w:rPr>
        <w:t>Фінансова освіта: сучасний стан, проблеми та перспективи розвитку,</w:t>
      </w:r>
      <w:r w:rsidRPr="003F62AA">
        <w:rPr>
          <w:rFonts w:ascii="Times New Roman" w:hAnsi="Times New Roman"/>
          <w:sz w:val="28"/>
          <w:szCs w:val="28"/>
        </w:rPr>
        <w:t xml:space="preserve"> 47-50.</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Боярчук, Н.К. (2013). Модель формування професійної компетентності майбутніх економістів. </w:t>
      </w:r>
      <w:r w:rsidRPr="003F62AA">
        <w:rPr>
          <w:rFonts w:ascii="Times New Roman" w:hAnsi="Times New Roman"/>
          <w:i/>
          <w:sz w:val="28"/>
          <w:szCs w:val="28"/>
        </w:rPr>
        <w:t>Педагогічні науки</w:t>
      </w:r>
      <w:r w:rsidRPr="003F62AA">
        <w:rPr>
          <w:rFonts w:ascii="Times New Roman" w:hAnsi="Times New Roman"/>
          <w:sz w:val="28"/>
          <w:szCs w:val="28"/>
        </w:rPr>
        <w:t>, 1(57), 85-94.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Боярчук, Н.К. (2013а). </w:t>
      </w:r>
      <w:r w:rsidRPr="003F62AA">
        <w:rPr>
          <w:rFonts w:ascii="Times New Roman" w:hAnsi="Times New Roman"/>
          <w:i/>
          <w:sz w:val="28"/>
          <w:szCs w:val="28"/>
        </w:rPr>
        <w:t>Формування професійної компетентності майбутніх фахівців економічного профілю у процесі вивчення спеціальних дисциплін</w:t>
      </w:r>
      <w:r w:rsidRPr="003F62AA">
        <w:rPr>
          <w:rFonts w:ascii="Times New Roman" w:hAnsi="Times New Roman"/>
          <w:sz w:val="28"/>
          <w:szCs w:val="28"/>
        </w:rPr>
        <w:t>: автореф. дис. на здобуття наук. ступеня канд. пед. наук: 13.00.04. Ялта.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Бражнич, О.Г. (2001). </w:t>
      </w:r>
      <w:r w:rsidRPr="003F62AA">
        <w:rPr>
          <w:rFonts w:ascii="Times New Roman" w:hAnsi="Times New Roman"/>
          <w:i/>
          <w:sz w:val="28"/>
          <w:szCs w:val="28"/>
        </w:rPr>
        <w:t>Педагогічні умови диференційованого навчання учнів загальноосвітньої школи</w:t>
      </w:r>
      <w:r w:rsidRPr="003F62AA">
        <w:rPr>
          <w:rFonts w:ascii="Times New Roman" w:hAnsi="Times New Roman"/>
          <w:sz w:val="28"/>
          <w:szCs w:val="28"/>
        </w:rPr>
        <w:t xml:space="preserve">: автореф. дис. на здобуття наук. ступеня канд. пед. наук: 13.00.07. Кривий Ріг.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Бугаєць, Н.А. (2002). </w:t>
      </w:r>
      <w:r w:rsidRPr="003F62AA">
        <w:rPr>
          <w:rFonts w:ascii="Times New Roman" w:hAnsi="Times New Roman"/>
          <w:i/>
          <w:sz w:val="28"/>
          <w:szCs w:val="28"/>
        </w:rPr>
        <w:t>Професійно-педагогічна підготовка майбутніх учителів до роботи з сім’єю учня</w:t>
      </w:r>
      <w:r w:rsidRPr="003F62AA">
        <w:rPr>
          <w:rFonts w:ascii="Times New Roman" w:hAnsi="Times New Roman"/>
          <w:sz w:val="28"/>
          <w:szCs w:val="28"/>
        </w:rPr>
        <w:t xml:space="preserve">: автореф. дис. на здобуття наук. ступеня канд. пед. наук: 13.00.07. Харків.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Булах, І.Є., &amp; Мруга, М.Р. (2006). </w:t>
      </w:r>
      <w:r w:rsidRPr="003F62AA">
        <w:rPr>
          <w:rFonts w:ascii="Times New Roman" w:hAnsi="Times New Roman"/>
          <w:i/>
          <w:sz w:val="28"/>
          <w:szCs w:val="28"/>
        </w:rPr>
        <w:t>Створюємо якісний тест: навч. посібн</w:t>
      </w:r>
      <w:r w:rsidRPr="003F62AA">
        <w:rPr>
          <w:rFonts w:ascii="Times New Roman" w:hAnsi="Times New Roman"/>
          <w:sz w:val="28"/>
          <w:szCs w:val="28"/>
        </w:rPr>
        <w:t>. Київ: Майстер-клас.</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Бусел, В., (Уклад. і голов. ред.). (2001). </w:t>
      </w:r>
      <w:r w:rsidRPr="003F62AA">
        <w:rPr>
          <w:rFonts w:ascii="Times New Roman" w:hAnsi="Times New Roman"/>
          <w:i/>
          <w:sz w:val="28"/>
          <w:szCs w:val="28"/>
        </w:rPr>
        <w:t>Великий тлумачний словник сучасної української мови</w:t>
      </w:r>
      <w:r w:rsidRPr="003F62AA">
        <w:rPr>
          <w:rFonts w:ascii="Times New Roman" w:hAnsi="Times New Roman"/>
          <w:sz w:val="28"/>
          <w:szCs w:val="28"/>
        </w:rPr>
        <w:t xml:space="preserve">. Київ-Ірпінь: ВТФ «Перун».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Бусел, В.Т. (Уклад. і ред.) (2005). </w:t>
      </w:r>
      <w:r w:rsidRPr="003F62AA">
        <w:rPr>
          <w:rFonts w:ascii="Times New Roman" w:hAnsi="Times New Roman"/>
          <w:i/>
          <w:sz w:val="28"/>
          <w:szCs w:val="28"/>
        </w:rPr>
        <w:t>Великий тлумачний словник сучасної української мови.</w:t>
      </w:r>
      <w:r w:rsidRPr="003F62AA">
        <w:rPr>
          <w:rFonts w:ascii="Times New Roman" w:hAnsi="Times New Roman"/>
          <w:sz w:val="28"/>
          <w:szCs w:val="28"/>
        </w:rPr>
        <w:t xml:space="preserve"> Київ-Ірпінь: ВТФ «Перун».</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Бушковская, Е.А. (2010). Феномен междисциплинарности в зарубежных исследованиях. </w:t>
      </w:r>
      <w:r w:rsidRPr="003F62AA">
        <w:rPr>
          <w:rFonts w:ascii="Times New Roman" w:hAnsi="Times New Roman"/>
          <w:i/>
          <w:sz w:val="28"/>
          <w:szCs w:val="28"/>
        </w:rPr>
        <w:t>Вестник Томского государственного университета</w:t>
      </w:r>
      <w:r w:rsidRPr="003F62AA">
        <w:rPr>
          <w:rFonts w:ascii="Times New Roman" w:hAnsi="Times New Roman"/>
          <w:sz w:val="28"/>
          <w:szCs w:val="28"/>
        </w:rPr>
        <w:t>, 330 (январь), 152-155.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Вальчук</w:t>
      </w:r>
      <w:r w:rsidRPr="003F62AA">
        <w:rPr>
          <w:rFonts w:ascii="Times New Roman" w:hAnsi="Times New Roman"/>
          <w:sz w:val="28"/>
          <w:szCs w:val="28"/>
          <w:lang w:val="ru-RU"/>
        </w:rPr>
        <w:t>,</w:t>
      </w:r>
      <w:r w:rsidRPr="003F62AA">
        <w:rPr>
          <w:rFonts w:ascii="Times New Roman" w:hAnsi="Times New Roman"/>
          <w:sz w:val="28"/>
          <w:szCs w:val="28"/>
        </w:rPr>
        <w:t xml:space="preserve"> О.А.</w:t>
      </w:r>
      <w:r w:rsidRPr="003F62AA">
        <w:rPr>
          <w:rFonts w:ascii="Times New Roman" w:hAnsi="Times New Roman"/>
          <w:sz w:val="28"/>
          <w:szCs w:val="28"/>
          <w:lang w:val="ru-RU"/>
        </w:rPr>
        <w:t xml:space="preserve"> (2013).</w:t>
      </w:r>
      <w:r w:rsidRPr="003F62AA">
        <w:rPr>
          <w:rFonts w:ascii="Times New Roman" w:hAnsi="Times New Roman"/>
          <w:sz w:val="28"/>
          <w:szCs w:val="28"/>
        </w:rPr>
        <w:t xml:space="preserve"> Використання статистичного критерію Колмогорова для обробки результатів психолого-педагогічних експериментів. </w:t>
      </w:r>
      <w:r w:rsidRPr="003F62AA">
        <w:rPr>
          <w:rFonts w:ascii="Times New Roman" w:hAnsi="Times New Roman"/>
          <w:i/>
          <w:sz w:val="28"/>
          <w:szCs w:val="28"/>
        </w:rPr>
        <w:t>Збірник наукових праць Національної академії Державної прикордонної служби України</w:t>
      </w:r>
      <w:r w:rsidRPr="003F62AA">
        <w:rPr>
          <w:rFonts w:ascii="Times New Roman" w:hAnsi="Times New Roman"/>
          <w:sz w:val="28"/>
          <w:szCs w:val="28"/>
        </w:rPr>
        <w:t xml:space="preserve">. </w:t>
      </w:r>
      <w:r w:rsidRPr="003F62AA">
        <w:rPr>
          <w:rFonts w:ascii="Times New Roman" w:hAnsi="Times New Roman"/>
          <w:i/>
          <w:sz w:val="28"/>
          <w:szCs w:val="28"/>
        </w:rPr>
        <w:t>Сер. : Педагогічні та психологічні науки</w:t>
      </w:r>
      <w:r w:rsidRPr="003F62AA">
        <w:rPr>
          <w:rFonts w:ascii="Times New Roman" w:hAnsi="Times New Roman"/>
          <w:sz w:val="28"/>
          <w:szCs w:val="28"/>
        </w:rPr>
        <w:t xml:space="preserve">, 3, 46-52.  </w:t>
      </w:r>
      <w:hyperlink r:id="rId119" w:history="1"/>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Вербицкий, А.А. (2004). </w:t>
      </w:r>
      <w:r w:rsidRPr="003F62AA">
        <w:rPr>
          <w:rFonts w:ascii="Times New Roman" w:hAnsi="Times New Roman"/>
          <w:i/>
          <w:sz w:val="28"/>
          <w:szCs w:val="28"/>
        </w:rPr>
        <w:t>Компетентностный подход и теория контекстного обучения.</w:t>
      </w:r>
      <w:r w:rsidRPr="003F62AA">
        <w:rPr>
          <w:rFonts w:ascii="Times New Roman" w:hAnsi="Times New Roman"/>
          <w:sz w:val="28"/>
          <w:szCs w:val="28"/>
        </w:rPr>
        <w:t xml:space="preserve"> Москва: ИЦ ПКПС.</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val="ru-RU"/>
        </w:rPr>
        <w:t xml:space="preserve">Витун, С.Е., Чигрина, А.И. (2010). </w:t>
      </w:r>
      <w:r w:rsidRPr="003F62AA">
        <w:rPr>
          <w:rFonts w:ascii="Times New Roman" w:hAnsi="Times New Roman"/>
          <w:i/>
          <w:sz w:val="28"/>
          <w:szCs w:val="28"/>
          <w:lang w:val="ru-RU"/>
        </w:rPr>
        <w:t>Финансы организаций</w:t>
      </w:r>
      <w:r w:rsidRPr="003F62AA">
        <w:rPr>
          <w:rFonts w:ascii="Times New Roman" w:hAnsi="Times New Roman"/>
          <w:sz w:val="28"/>
          <w:szCs w:val="28"/>
          <w:lang w:val="ru-RU"/>
        </w:rPr>
        <w:t>. Гродно: ГрГУ им. Я. Купалы.</w:t>
      </w:r>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Вітер, О.М. (2010). </w:t>
      </w:r>
      <w:r w:rsidRPr="003F62AA">
        <w:rPr>
          <w:rFonts w:ascii="Times New Roman" w:hAnsi="Times New Roman"/>
          <w:i/>
          <w:sz w:val="28"/>
          <w:szCs w:val="28"/>
        </w:rPr>
        <w:t>Організаційно-педагогічні засади структурування і генералізації навчального матеріалу з економічних дисциплін у фаховій підготовці бакалаврів</w:t>
      </w:r>
      <w:r w:rsidRPr="003F62AA">
        <w:rPr>
          <w:rFonts w:ascii="Times New Roman" w:hAnsi="Times New Roman"/>
          <w:sz w:val="28"/>
          <w:szCs w:val="28"/>
        </w:rPr>
        <w:t>: автореф. дис. на здобуття наук. ступеня канд. пед. наук: 13.00.04. Хмельницький.</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Власюк, О.П. (2011). До проблеми професійної підготовки студентів вищих навчальних закладів. </w:t>
      </w:r>
      <w:r w:rsidRPr="003F62AA">
        <w:rPr>
          <w:rFonts w:ascii="Times New Roman" w:hAnsi="Times New Roman"/>
          <w:i/>
          <w:sz w:val="28"/>
          <w:szCs w:val="28"/>
        </w:rPr>
        <w:t>Збірник наукових праць Бердянського державного педагогічного університету. Педагогічні науки</w:t>
      </w:r>
      <w:r w:rsidRPr="003F62AA">
        <w:rPr>
          <w:rFonts w:ascii="Times New Roman" w:hAnsi="Times New Roman"/>
          <w:sz w:val="28"/>
          <w:szCs w:val="28"/>
        </w:rPr>
        <w:t>, 1, 80-83.</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Волкова, Н.І. (2001). Формування професійно значущих якостей в процесі підготовки майбутніх економістів. </w:t>
      </w:r>
      <w:r w:rsidRPr="003F62AA">
        <w:rPr>
          <w:rFonts w:ascii="Times New Roman" w:hAnsi="Times New Roman"/>
          <w:i/>
          <w:sz w:val="28"/>
          <w:szCs w:val="28"/>
        </w:rPr>
        <w:t>Сучасні проблеми професійної підготовки фахівців: методичний аспект: зб. наук. пр.</w:t>
      </w:r>
      <w:r w:rsidRPr="003F62AA">
        <w:rPr>
          <w:rFonts w:ascii="Times New Roman" w:hAnsi="Times New Roman"/>
          <w:sz w:val="28"/>
          <w:szCs w:val="28"/>
        </w:rPr>
        <w:t xml:space="preserve"> Київ, 31-39.</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Востряков, О.В., (2008). Завдання та досвід підготовки економістів стратегічного спрямування в умовах економіки знань. </w:t>
      </w:r>
      <w:r w:rsidRPr="003F62AA">
        <w:rPr>
          <w:rFonts w:ascii="Times New Roman" w:hAnsi="Times New Roman"/>
          <w:i/>
          <w:sz w:val="28"/>
          <w:szCs w:val="28"/>
        </w:rPr>
        <w:t>Економічний простір</w:t>
      </w:r>
      <w:r w:rsidRPr="003F62AA">
        <w:rPr>
          <w:rFonts w:ascii="Times New Roman" w:hAnsi="Times New Roman"/>
          <w:sz w:val="28"/>
          <w:szCs w:val="28"/>
        </w:rPr>
        <w:t>, 17, 227-237.</w:t>
      </w:r>
    </w:p>
    <w:p w:rsidR="003F62AA" w:rsidRPr="003F62AA" w:rsidRDefault="00B87E67"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hyperlink r:id="rId120" w:history="1">
        <w:r w:rsidR="003F62AA" w:rsidRPr="003F62AA">
          <w:rPr>
            <w:rStyle w:val="ae"/>
            <w:rFonts w:ascii="Times New Roman" w:hAnsi="Times New Roman"/>
            <w:color w:val="auto"/>
            <w:sz w:val="28"/>
            <w:szCs w:val="28"/>
            <w:u w:val="none"/>
          </w:rPr>
          <w:t>Всесвітня конференція з вищої освіти - 2009: «Нова динаміка вищої освіти і науки для соціальної зміни і розвитку</w:t>
        </w:r>
      </w:hyperlink>
      <w:r w:rsidR="003F62AA" w:rsidRPr="003F62AA">
        <w:rPr>
          <w:rFonts w:ascii="Times New Roman" w:hAnsi="Times New Roman"/>
          <w:sz w:val="28"/>
          <w:szCs w:val="28"/>
        </w:rPr>
        <w:t xml:space="preserve">», ЮНЕСКО, Комюніке. (2009). Взято з: </w:t>
      </w:r>
      <w:hyperlink r:id="rId121">
        <w:r w:rsidR="003F62AA" w:rsidRPr="003F62AA">
          <w:rPr>
            <w:rStyle w:val="ae"/>
            <w:rFonts w:ascii="Times New Roman" w:hAnsi="Times New Roman"/>
            <w:color w:val="auto"/>
            <w:sz w:val="28"/>
            <w:szCs w:val="28"/>
            <w:u w:val="none"/>
          </w:rPr>
          <w:t>http://zakon2.rada.gov.ua/laws/show/952_011</w:t>
        </w:r>
      </w:hyperlink>
      <w:r w:rsidR="003F62AA"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Вульфсон, Б.Л. (1999). Высшее образование на Западе на пороге XXI века: успехи и нерешенные проблемы. </w:t>
      </w:r>
      <w:r w:rsidRPr="003F62AA">
        <w:rPr>
          <w:rFonts w:ascii="Times New Roman" w:hAnsi="Times New Roman"/>
          <w:i/>
          <w:sz w:val="28"/>
          <w:szCs w:val="28"/>
        </w:rPr>
        <w:t>Педагогика</w:t>
      </w:r>
      <w:r w:rsidRPr="003F62AA">
        <w:rPr>
          <w:rFonts w:ascii="Times New Roman" w:hAnsi="Times New Roman"/>
          <w:sz w:val="28"/>
          <w:szCs w:val="28"/>
        </w:rPr>
        <w:t xml:space="preserve">, 2, 84-96. </w:t>
      </w:r>
    </w:p>
    <w:p w:rsidR="003F62AA" w:rsidRPr="003F62AA" w:rsidRDefault="00B87E67"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hyperlink r:id="rId122" w:tooltip="Пошук за автором" w:history="1">
        <w:r w:rsidR="003F62AA" w:rsidRPr="003F62AA">
          <w:rPr>
            <w:rStyle w:val="ae"/>
            <w:rFonts w:ascii="Times New Roman" w:hAnsi="Times New Roman"/>
            <w:color w:val="auto"/>
            <w:sz w:val="28"/>
            <w:szCs w:val="28"/>
            <w:u w:val="none"/>
          </w:rPr>
          <w:t>Гаврутенко, Л.А.</w:t>
        </w:r>
      </w:hyperlink>
      <w:r w:rsidR="003F62AA" w:rsidRPr="003F62AA">
        <w:rPr>
          <w:rFonts w:ascii="Times New Roman" w:hAnsi="Times New Roman"/>
          <w:sz w:val="28"/>
          <w:szCs w:val="28"/>
        </w:rPr>
        <w:t xml:space="preserve"> (2013). Формування готовності до професійної діяльності майбутнього економіста. </w:t>
      </w:r>
      <w:hyperlink r:id="rId123" w:tooltip="Періодичне видання" w:history="1">
        <w:r w:rsidR="003F62AA" w:rsidRPr="003F62AA">
          <w:rPr>
            <w:rStyle w:val="ae"/>
            <w:rFonts w:ascii="Times New Roman" w:hAnsi="Times New Roman"/>
            <w:i/>
            <w:color w:val="auto"/>
            <w:sz w:val="28"/>
            <w:szCs w:val="28"/>
            <w:u w:val="none"/>
          </w:rPr>
          <w:t>Інформаційні технології і засоби навчання</w:t>
        </w:r>
      </w:hyperlink>
      <w:r w:rsidR="003F62AA" w:rsidRPr="003F62AA">
        <w:rPr>
          <w:rFonts w:ascii="Times New Roman" w:hAnsi="Times New Roman"/>
          <w:sz w:val="28"/>
          <w:szCs w:val="28"/>
        </w:rPr>
        <w:t xml:space="preserve">, Т. 38, вип. 6, 53-62. Взято з: </w:t>
      </w:r>
      <w:hyperlink r:id="rId124" w:history="1">
        <w:r w:rsidR="003F62AA" w:rsidRPr="003F62AA">
          <w:rPr>
            <w:rStyle w:val="ae"/>
            <w:rFonts w:ascii="Times New Roman" w:hAnsi="Times New Roman"/>
            <w:color w:val="auto"/>
            <w:sz w:val="28"/>
            <w:szCs w:val="28"/>
            <w:u w:val="none"/>
          </w:rPr>
          <w:t>http://nbuv.gov.ua/UJRN/ITZN_2013_38_6_7</w:t>
        </w:r>
      </w:hyperlink>
      <w:r w:rsidR="003F62AA"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Гаврутенко, Л.А. (2016). Критерії, показники та рівні сформованості професійних вмінь майбутніх молодших спеціалістів економічного профілю у процесі вивчення фахових дисциплін. </w:t>
      </w:r>
      <w:r w:rsidRPr="003F62AA">
        <w:rPr>
          <w:rFonts w:ascii="Times New Roman" w:hAnsi="Times New Roman"/>
          <w:i/>
          <w:sz w:val="28"/>
          <w:szCs w:val="28"/>
        </w:rPr>
        <w:t>Вісник Черкаського університету</w:t>
      </w:r>
      <w:r w:rsidRPr="003F62AA">
        <w:rPr>
          <w:rFonts w:ascii="Times New Roman" w:hAnsi="Times New Roman"/>
          <w:sz w:val="28"/>
          <w:szCs w:val="28"/>
        </w:rPr>
        <w:t xml:space="preserve">, 13, 54-59.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Гармаш, Т.А. (2017). Готовність до професійної діяльності як передумова ефективної управлінської діяльності майбутнього фахівця із логістики.  </w:t>
      </w:r>
      <w:r w:rsidRPr="003F62AA">
        <w:rPr>
          <w:rFonts w:ascii="Times New Roman" w:hAnsi="Times New Roman"/>
          <w:i/>
          <w:sz w:val="28"/>
          <w:szCs w:val="28"/>
        </w:rPr>
        <w:t>Журнал «Науковий огляд»,</w:t>
      </w:r>
      <w:r w:rsidRPr="003F62AA">
        <w:rPr>
          <w:rFonts w:ascii="Times New Roman" w:hAnsi="Times New Roman"/>
          <w:sz w:val="28"/>
          <w:szCs w:val="28"/>
        </w:rPr>
        <w:t xml:space="preserve"> 4 (36). Взято з: </w:t>
      </w:r>
      <w:hyperlink r:id="rId125" w:history="1">
        <w:r w:rsidRPr="003F62AA">
          <w:rPr>
            <w:rStyle w:val="ae"/>
            <w:rFonts w:ascii="Times New Roman" w:hAnsi="Times New Roman"/>
            <w:color w:val="auto"/>
            <w:sz w:val="28"/>
            <w:szCs w:val="28"/>
            <w:u w:val="none"/>
          </w:rPr>
          <w:t>http://naukajournal.org/</w:t>
        </w:r>
      </w:hyperlink>
      <w:r w:rsidRPr="003F62AA">
        <w:rPr>
          <w:rFonts w:ascii="Times New Roman" w:hAnsi="Times New Roman"/>
          <w:sz w:val="28"/>
          <w:szCs w:val="28"/>
        </w:rPr>
        <w:t xml:space="preserve">index.php/ naukajournal/article/view/1184/1291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Гейзерська, Р.А. (2008). </w:t>
      </w:r>
      <w:r w:rsidRPr="003F62AA">
        <w:rPr>
          <w:rFonts w:ascii="Times New Roman" w:hAnsi="Times New Roman"/>
          <w:i/>
          <w:sz w:val="28"/>
          <w:szCs w:val="28"/>
        </w:rPr>
        <w:t>Формування професійно значущих якостей майбутніх магістрів економічного профілю у процесі фахової підготовки</w:t>
      </w:r>
      <w:r w:rsidRPr="003F62AA">
        <w:rPr>
          <w:rFonts w:ascii="Times New Roman" w:hAnsi="Times New Roman"/>
          <w:sz w:val="28"/>
          <w:szCs w:val="28"/>
        </w:rPr>
        <w:t>: автореф. дис. на здобуття наук. ступеня канд. пед. наук: 13.00.04. Луганськ.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Гейлик, А.В. (2013). </w:t>
      </w:r>
      <w:r w:rsidRPr="003F62AA">
        <w:rPr>
          <w:rFonts w:ascii="Times New Roman" w:hAnsi="Times New Roman"/>
          <w:i/>
          <w:sz w:val="28"/>
          <w:szCs w:val="28"/>
        </w:rPr>
        <w:t>Організаційно-педагогічні умови професійного зростання майбутніх фахівців з економіки і підприємництва у процесі навчально-практичної діяльності</w:t>
      </w:r>
      <w:r w:rsidRPr="003F62AA">
        <w:rPr>
          <w:rFonts w:ascii="Times New Roman" w:hAnsi="Times New Roman"/>
          <w:sz w:val="28"/>
          <w:szCs w:val="28"/>
        </w:rPr>
        <w:t>: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Гладуш, В.А., Лисенко, Г.І. (2014). </w:t>
      </w:r>
      <w:r w:rsidRPr="003F62AA">
        <w:rPr>
          <w:rFonts w:ascii="Times New Roman" w:hAnsi="Times New Roman"/>
          <w:i/>
          <w:sz w:val="28"/>
          <w:szCs w:val="28"/>
        </w:rPr>
        <w:t>Педагогіка вищої школи: теорія, практика, історія. Навч. посіб.</w:t>
      </w:r>
      <w:r w:rsidRPr="003F62AA">
        <w:rPr>
          <w:rFonts w:ascii="Times New Roman" w:hAnsi="Times New Roman"/>
          <w:sz w:val="28"/>
          <w:szCs w:val="28"/>
        </w:rPr>
        <w:t xml:space="preserve"> Дніпропетровськ: Акцент ПП.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Гмурман, В.Е. (1999). </w:t>
      </w:r>
      <w:r w:rsidRPr="003F62AA">
        <w:rPr>
          <w:rFonts w:ascii="Times New Roman" w:hAnsi="Times New Roman"/>
          <w:i/>
          <w:sz w:val="28"/>
          <w:szCs w:val="28"/>
        </w:rPr>
        <w:t>Руководство к решению задач по теории вероятностей и математической статистике. Изд 5-е, стер.</w:t>
      </w:r>
      <w:r w:rsidRPr="003F62AA">
        <w:rPr>
          <w:rFonts w:ascii="Times New Roman" w:hAnsi="Times New Roman"/>
          <w:sz w:val="28"/>
          <w:szCs w:val="28"/>
        </w:rPr>
        <w:t xml:space="preserve"> Москва: Высшая школа.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Головань, М.С. (2011). Критерії якості професійної підготовки майбутніх фінансистів. </w:t>
      </w:r>
      <w:r w:rsidRPr="003F62AA">
        <w:rPr>
          <w:rFonts w:ascii="Times New Roman" w:hAnsi="Times New Roman"/>
          <w:i/>
          <w:sz w:val="28"/>
          <w:szCs w:val="28"/>
        </w:rPr>
        <w:t>Стратегія якості у промисловості і освіті: матеріали VII Міжнародної конференції</w:t>
      </w:r>
      <w:r w:rsidRPr="003F62AA">
        <w:rPr>
          <w:rFonts w:ascii="Times New Roman" w:hAnsi="Times New Roman"/>
          <w:sz w:val="28"/>
          <w:szCs w:val="28"/>
        </w:rPr>
        <w:t xml:space="preserve"> </w:t>
      </w:r>
      <w:r w:rsidRPr="003F62AA">
        <w:rPr>
          <w:rFonts w:ascii="Times New Roman" w:hAnsi="Times New Roman"/>
          <w:i/>
          <w:sz w:val="28"/>
          <w:szCs w:val="28"/>
        </w:rPr>
        <w:t>у 3–х томах.</w:t>
      </w:r>
      <w:r w:rsidRPr="003F62AA">
        <w:rPr>
          <w:rFonts w:ascii="Times New Roman" w:hAnsi="Times New Roman"/>
          <w:sz w:val="28"/>
          <w:szCs w:val="28"/>
        </w:rPr>
        <w:t xml:space="preserve"> Дніпропетровськ-Варна: ДІПОпром-ТУ-Варна, Том 1, 303-305.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eastAsia="uk-UA"/>
        </w:rPr>
        <w:t xml:space="preserve">Гончаренко, С.У. (1999). Проблеми інтеграції та диференціації у професійній освіті. </w:t>
      </w:r>
      <w:r w:rsidRPr="003F62AA">
        <w:rPr>
          <w:rFonts w:ascii="Times New Roman" w:hAnsi="Times New Roman"/>
          <w:i/>
          <w:sz w:val="28"/>
          <w:szCs w:val="28"/>
          <w:lang w:eastAsia="uk-UA"/>
        </w:rPr>
        <w:t>Педагогіка і психологія проф. освіти</w:t>
      </w:r>
      <w:r w:rsidRPr="003F62AA">
        <w:rPr>
          <w:rFonts w:ascii="Times New Roman" w:hAnsi="Times New Roman"/>
          <w:sz w:val="28"/>
          <w:szCs w:val="28"/>
          <w:lang w:eastAsia="uk-UA"/>
        </w:rPr>
        <w:t>, 1, 23–25.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Гончаренко, С.У. [та ін.] (2000). Ничкало, Н.Г. (Ред.). </w:t>
      </w:r>
      <w:r w:rsidRPr="003F62AA">
        <w:rPr>
          <w:rFonts w:ascii="Times New Roman" w:hAnsi="Times New Roman"/>
          <w:i/>
          <w:sz w:val="28"/>
          <w:szCs w:val="28"/>
        </w:rPr>
        <w:t>Професійна освіта: Словник: навч. посіб</w:t>
      </w:r>
      <w:r w:rsidRPr="003F62AA">
        <w:rPr>
          <w:rFonts w:ascii="Times New Roman" w:hAnsi="Times New Roman"/>
          <w:sz w:val="28"/>
          <w:szCs w:val="28"/>
        </w:rPr>
        <w:t>. Київ: Вища школа.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Гончаренко, С.У. (2004). Ничкало, Н.Г. (Ред.). </w:t>
      </w:r>
      <w:r w:rsidRPr="003F62AA">
        <w:rPr>
          <w:rFonts w:ascii="Times New Roman" w:hAnsi="Times New Roman"/>
          <w:i/>
          <w:sz w:val="28"/>
          <w:szCs w:val="28"/>
        </w:rPr>
        <w:t>Професійна освіта: Словник: навч. посіб</w:t>
      </w:r>
      <w:r w:rsidRPr="003F62AA">
        <w:rPr>
          <w:rFonts w:ascii="Times New Roman" w:hAnsi="Times New Roman"/>
          <w:sz w:val="28"/>
          <w:szCs w:val="28"/>
        </w:rPr>
        <w:t>. Київ: Вища школа.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eastAsia="uk-UA"/>
        </w:rPr>
        <w:t>Гончаренко, С.У. (2004</w:t>
      </w:r>
      <w:r w:rsidRPr="003F62AA">
        <w:rPr>
          <w:rFonts w:ascii="Times New Roman" w:hAnsi="Times New Roman"/>
          <w:sz w:val="28"/>
          <w:szCs w:val="28"/>
          <w:lang w:val="en-US" w:eastAsia="uk-UA"/>
        </w:rPr>
        <w:t>a</w:t>
      </w:r>
      <w:r w:rsidRPr="003F62AA">
        <w:rPr>
          <w:rFonts w:ascii="Times New Roman" w:hAnsi="Times New Roman"/>
          <w:sz w:val="28"/>
          <w:szCs w:val="28"/>
          <w:lang w:eastAsia="uk-UA"/>
        </w:rPr>
        <w:t xml:space="preserve">). Фундаментальність чи вузький професіоналізм освіти. </w:t>
      </w:r>
      <w:r w:rsidRPr="003F62AA">
        <w:rPr>
          <w:rFonts w:ascii="Times New Roman" w:hAnsi="Times New Roman"/>
          <w:i/>
          <w:sz w:val="28"/>
          <w:szCs w:val="28"/>
          <w:lang w:eastAsia="uk-UA"/>
        </w:rPr>
        <w:t>Дидактика професійної школи: збірник наукових праць,</w:t>
      </w:r>
      <w:r w:rsidRPr="003F62AA">
        <w:rPr>
          <w:rFonts w:ascii="Times New Roman" w:hAnsi="Times New Roman"/>
          <w:sz w:val="28"/>
          <w:szCs w:val="28"/>
          <w:lang w:eastAsia="uk-UA"/>
        </w:rPr>
        <w:t xml:space="preserve"> 1, 177–184.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eastAsia="uk-UA"/>
        </w:rPr>
        <w:t xml:space="preserve">Гончаренко, С. (2008). Фундаменталізація освіти як дидактичний принцип.  </w:t>
      </w:r>
      <w:r w:rsidRPr="003F62AA">
        <w:rPr>
          <w:rFonts w:ascii="Times New Roman" w:hAnsi="Times New Roman"/>
          <w:i/>
          <w:sz w:val="28"/>
          <w:szCs w:val="28"/>
          <w:lang w:eastAsia="uk-UA"/>
        </w:rPr>
        <w:t>Шлях освіти</w:t>
      </w:r>
      <w:r w:rsidRPr="003F62AA">
        <w:rPr>
          <w:rFonts w:ascii="Times New Roman" w:hAnsi="Times New Roman"/>
          <w:sz w:val="28"/>
          <w:szCs w:val="28"/>
          <w:lang w:eastAsia="uk-UA"/>
        </w:rPr>
        <w:t>, 1 (47), 2-6.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eastAsia="uk-UA"/>
        </w:rPr>
        <w:lastRenderedPageBreak/>
        <w:t xml:space="preserve">Гончаренко, С.У. (2008а). Закони і закономірності навчання. Кремень, В.Г. (Голов. ред.), </w:t>
      </w:r>
      <w:r w:rsidRPr="003F62AA">
        <w:rPr>
          <w:rFonts w:ascii="Times New Roman" w:hAnsi="Times New Roman"/>
          <w:i/>
          <w:sz w:val="28"/>
          <w:szCs w:val="28"/>
          <w:lang w:eastAsia="uk-UA"/>
        </w:rPr>
        <w:t xml:space="preserve">Енциклопедія освіти / АПН України. </w:t>
      </w:r>
      <w:r w:rsidRPr="003F62AA">
        <w:rPr>
          <w:rFonts w:ascii="Times New Roman" w:hAnsi="Times New Roman"/>
          <w:sz w:val="28"/>
          <w:szCs w:val="28"/>
          <w:lang w:eastAsia="uk-UA"/>
        </w:rPr>
        <w:t>(с.300-301). Київ: Юрінком Інтер.</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Гончаренко, С.У. (2008</w:t>
      </w:r>
      <w:r w:rsidRPr="003F62AA">
        <w:rPr>
          <w:rFonts w:ascii="Times New Roman" w:hAnsi="Times New Roman"/>
          <w:sz w:val="28"/>
          <w:szCs w:val="28"/>
          <w:lang w:val="en-US"/>
        </w:rPr>
        <w:t>b</w:t>
      </w:r>
      <w:r w:rsidRPr="003F62AA">
        <w:rPr>
          <w:rFonts w:ascii="Times New Roman" w:hAnsi="Times New Roman"/>
          <w:sz w:val="28"/>
          <w:szCs w:val="28"/>
        </w:rPr>
        <w:t xml:space="preserve">). </w:t>
      </w:r>
      <w:r w:rsidRPr="003F62AA">
        <w:rPr>
          <w:rFonts w:ascii="Times New Roman" w:hAnsi="Times New Roman"/>
          <w:i/>
          <w:sz w:val="28"/>
          <w:szCs w:val="28"/>
        </w:rPr>
        <w:t>Педагогічні дослідження: методологічні поради молодим науковцям</w:t>
      </w:r>
      <w:r w:rsidRPr="003F62AA">
        <w:rPr>
          <w:rFonts w:ascii="Times New Roman" w:hAnsi="Times New Roman"/>
          <w:sz w:val="28"/>
          <w:szCs w:val="28"/>
        </w:rPr>
        <w:t xml:space="preserve">. Київ-Вінниця: ДОВ «Вінниця».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Гончарова, О.М. (2007). </w:t>
      </w:r>
      <w:r w:rsidRPr="003F62AA">
        <w:rPr>
          <w:rFonts w:ascii="Times New Roman" w:hAnsi="Times New Roman"/>
          <w:i/>
          <w:sz w:val="28"/>
          <w:szCs w:val="28"/>
        </w:rPr>
        <w:t>Теоретико-методичні основи особистісно-орієнтованої системи формування інформатичних компетентностей студентів економічних спеціальностей</w:t>
      </w:r>
      <w:r w:rsidRPr="003F62AA">
        <w:rPr>
          <w:rFonts w:ascii="Times New Roman" w:hAnsi="Times New Roman"/>
          <w:sz w:val="28"/>
          <w:szCs w:val="28"/>
        </w:rPr>
        <w:t>: автореф. дис. на здобуття наук. ступеня д-ра пед. наук: 13.00.02.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Горшунова, І.В. (2013). Професійні вимоги до фахівців з фінансів в Україні. </w:t>
      </w:r>
      <w:r w:rsidRPr="003F62AA">
        <w:rPr>
          <w:rFonts w:ascii="Times New Roman" w:hAnsi="Times New Roman"/>
          <w:i/>
          <w:sz w:val="28"/>
          <w:szCs w:val="28"/>
        </w:rPr>
        <w:t xml:space="preserve">Вісник Чернігівського державного технологічного університету, </w:t>
      </w:r>
      <w:r w:rsidRPr="003F62AA">
        <w:rPr>
          <w:rFonts w:ascii="Times New Roman" w:hAnsi="Times New Roman"/>
          <w:sz w:val="28"/>
          <w:szCs w:val="28"/>
        </w:rPr>
        <w:t>1 (64), 221-230.</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Гуревич, Р.С., Кадемія, М.Ю., </w:t>
      </w:r>
      <w:r w:rsidRPr="003F62AA">
        <w:rPr>
          <w:rFonts w:ascii="Times New Roman" w:hAnsi="Times New Roman"/>
          <w:sz w:val="28"/>
          <w:szCs w:val="28"/>
          <w:lang w:val="ru-RU"/>
        </w:rPr>
        <w:t xml:space="preserve">&amp; </w:t>
      </w:r>
      <w:r w:rsidRPr="003F62AA">
        <w:rPr>
          <w:rFonts w:ascii="Times New Roman" w:hAnsi="Times New Roman"/>
          <w:sz w:val="28"/>
          <w:szCs w:val="28"/>
        </w:rPr>
        <w:t xml:space="preserve">Козяр, М.М. (2012). </w:t>
      </w:r>
      <w:r w:rsidRPr="003F62AA">
        <w:rPr>
          <w:rFonts w:ascii="Times New Roman" w:hAnsi="Times New Roman"/>
          <w:i/>
          <w:sz w:val="28"/>
          <w:szCs w:val="28"/>
        </w:rPr>
        <w:t>Інформаційно-комунікаційні технології в професійній освіті майбутніх фахівців</w:t>
      </w:r>
      <w:r w:rsidRPr="003F62AA">
        <w:rPr>
          <w:rFonts w:ascii="Times New Roman" w:hAnsi="Times New Roman"/>
          <w:sz w:val="28"/>
          <w:szCs w:val="28"/>
        </w:rPr>
        <w:t>. Львів: Вид-во «СПОЛОМ».</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Давыдов, В.А. (1999). </w:t>
      </w:r>
      <w:r w:rsidRPr="003F62AA">
        <w:rPr>
          <w:rFonts w:ascii="Times New Roman" w:hAnsi="Times New Roman"/>
          <w:i/>
          <w:sz w:val="28"/>
          <w:szCs w:val="28"/>
        </w:rPr>
        <w:t>Методика организации производственной практики студентов экономических специальностей средствами имитационного моделирования</w:t>
      </w:r>
      <w:r w:rsidRPr="003F62AA">
        <w:rPr>
          <w:rFonts w:ascii="Times New Roman" w:hAnsi="Times New Roman"/>
          <w:sz w:val="28"/>
          <w:szCs w:val="28"/>
        </w:rPr>
        <w:t xml:space="preserve">: автореф. дис. на соискание уч. степ. канд. пед. наук: 13.00.08. </w:t>
      </w:r>
      <w:r w:rsidRPr="003F62AA">
        <w:rPr>
          <w:rFonts w:ascii="Times New Roman" w:hAnsi="Times New Roman"/>
          <w:sz w:val="28"/>
          <w:szCs w:val="28"/>
          <w:lang w:val="ru-RU"/>
        </w:rPr>
        <w:t>Тольятти</w:t>
      </w:r>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Деминг, У.Э. (2007). </w:t>
      </w:r>
      <w:r w:rsidRPr="003F62AA">
        <w:rPr>
          <w:rFonts w:ascii="Times New Roman" w:hAnsi="Times New Roman"/>
          <w:i/>
          <w:sz w:val="28"/>
          <w:szCs w:val="28"/>
        </w:rPr>
        <w:t>Выход из кризиса: Новая парадигма управления людьми, системами и процессами.</w:t>
      </w:r>
      <w:r w:rsidRPr="003F62AA">
        <w:rPr>
          <w:rFonts w:ascii="Times New Roman" w:hAnsi="Times New Roman"/>
          <w:sz w:val="28"/>
          <w:szCs w:val="28"/>
        </w:rPr>
        <w:t xml:space="preserve"> Москва: Альпина Бизнес Букс.</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Демура, І.В. (2010). </w:t>
      </w:r>
      <w:r w:rsidRPr="003F62AA">
        <w:rPr>
          <w:rFonts w:ascii="Times New Roman" w:hAnsi="Times New Roman"/>
          <w:i/>
          <w:sz w:val="28"/>
          <w:szCs w:val="28"/>
        </w:rPr>
        <w:t>Формування професійної компетентності студентів економічних спеціальностей у процесі фахової підготовки</w:t>
      </w:r>
      <w:r w:rsidRPr="003F62AA">
        <w:rPr>
          <w:rFonts w:ascii="Times New Roman" w:hAnsi="Times New Roman"/>
          <w:sz w:val="28"/>
          <w:szCs w:val="28"/>
        </w:rPr>
        <w:t xml:space="preserve"> :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Дехтяр, Н.А. (2010). Актуальні проблеми підготовки фахівців у сфері фінансів в умовах реалізації кредитно-модульної системи навчання. </w:t>
      </w:r>
      <w:r w:rsidRPr="003F62AA">
        <w:rPr>
          <w:rFonts w:ascii="Times New Roman" w:hAnsi="Times New Roman"/>
          <w:i/>
          <w:sz w:val="28"/>
          <w:szCs w:val="28"/>
        </w:rPr>
        <w:t>Фінансова освіта: сучасний стан, проблеми та перспективи розвитку.</w:t>
      </w:r>
      <w:r w:rsidRPr="003F62AA">
        <w:rPr>
          <w:rFonts w:ascii="Times New Roman" w:hAnsi="Times New Roman"/>
          <w:sz w:val="28"/>
          <w:szCs w:val="28"/>
        </w:rPr>
        <w:t xml:space="preserve"> Суми: Державний вищий навчальний заклад «Українська академія банківської справи Національного банку України», 91-94.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Діденко, О.В. (2007). Критерії, показники та рівні сформованості творчості як професійної якості у майбутніх офіцерів-прикордонників. </w:t>
      </w:r>
      <w:r w:rsidRPr="003F62AA">
        <w:rPr>
          <w:rFonts w:ascii="Times New Roman" w:hAnsi="Times New Roman"/>
          <w:i/>
          <w:sz w:val="28"/>
          <w:szCs w:val="28"/>
        </w:rPr>
        <w:t>Вища освіта України. Темат. вип. «Вища освіта України у контексті інтеграції до європейського освітнього простору: моніторинг якості освіти»</w:t>
      </w:r>
      <w:r w:rsidRPr="003F62AA">
        <w:rPr>
          <w:rFonts w:ascii="Times New Roman" w:hAnsi="Times New Roman"/>
          <w:sz w:val="28"/>
          <w:szCs w:val="28"/>
        </w:rPr>
        <w:t xml:space="preserve">, дод. 3, т. 7, 218–223.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Добровольська, К.В., (2013). </w:t>
      </w:r>
      <w:r w:rsidRPr="003F62AA">
        <w:rPr>
          <w:rFonts w:ascii="Times New Roman" w:hAnsi="Times New Roman"/>
          <w:i/>
          <w:sz w:val="28"/>
          <w:szCs w:val="28"/>
        </w:rPr>
        <w:t>Педагогічні умови формування професійної самосвідомості майбутніх фахівців економічного профілю</w:t>
      </w:r>
      <w:r w:rsidRPr="003F62AA">
        <w:rPr>
          <w:rFonts w:ascii="Times New Roman" w:hAnsi="Times New Roman"/>
          <w:sz w:val="28"/>
          <w:szCs w:val="28"/>
        </w:rPr>
        <w:t>: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Дутка, Г.Я. (2009). </w:t>
      </w:r>
      <w:r w:rsidRPr="003F62AA">
        <w:rPr>
          <w:rFonts w:ascii="Times New Roman" w:hAnsi="Times New Roman"/>
          <w:i/>
          <w:sz w:val="28"/>
          <w:szCs w:val="28"/>
        </w:rPr>
        <w:t>Принцип фундаменталізації та його реалізація у математичній підготовці майбутніх економістів</w:t>
      </w:r>
      <w:r w:rsidRPr="003F62AA">
        <w:rPr>
          <w:rFonts w:ascii="Times New Roman" w:hAnsi="Times New Roman"/>
          <w:sz w:val="28"/>
          <w:szCs w:val="28"/>
        </w:rPr>
        <w:t>: автореф. дис. на здобуття наук. ступеня д-ра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Евeнкo, Л.И. (2017). </w:t>
      </w:r>
      <w:r w:rsidRPr="003F62AA">
        <w:rPr>
          <w:rFonts w:ascii="Times New Roman" w:hAnsi="Times New Roman"/>
          <w:i/>
          <w:sz w:val="28"/>
          <w:szCs w:val="28"/>
        </w:rPr>
        <w:t>Мoдeли бизнec-oбразoвания в западных cтранах.</w:t>
      </w:r>
      <w:r w:rsidRPr="003F62AA">
        <w:rPr>
          <w:rFonts w:ascii="Times New Roman" w:hAnsi="Times New Roman"/>
          <w:sz w:val="28"/>
          <w:szCs w:val="28"/>
        </w:rPr>
        <w:t xml:space="preserve"> Взято з: Management.com.ua.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Ельбрехт, О.М. (2010). </w:t>
      </w:r>
      <w:r w:rsidRPr="003F62AA">
        <w:rPr>
          <w:rFonts w:ascii="Times New Roman" w:hAnsi="Times New Roman"/>
          <w:i/>
          <w:sz w:val="28"/>
          <w:szCs w:val="28"/>
        </w:rPr>
        <w:t>Підготовка менеджерів у вищих навчальних закладах Великої Британії, Канади, США</w:t>
      </w:r>
      <w:r w:rsidRPr="003F62AA">
        <w:rPr>
          <w:rFonts w:ascii="Times New Roman" w:hAnsi="Times New Roman"/>
          <w:sz w:val="28"/>
          <w:szCs w:val="28"/>
        </w:rPr>
        <w:t xml:space="preserve">: автореф. Дис.. на здобуття наук. ступеня д-ра пед. наук.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Євтух, М.Б., Борисенко, Л.Л. (2012). Науково-практичні підходи до проблеми формування науково-дослідницької компетентності майбутніх економістів. </w:t>
      </w:r>
      <w:r w:rsidRPr="003F62AA">
        <w:rPr>
          <w:rFonts w:ascii="Times New Roman" w:hAnsi="Times New Roman"/>
          <w:i/>
          <w:sz w:val="28"/>
          <w:szCs w:val="28"/>
        </w:rPr>
        <w:t>Духовність особистості: методологія, теорія і практика: зб. наук. пр.</w:t>
      </w:r>
      <w:r w:rsidRPr="003F62AA">
        <w:rPr>
          <w:rFonts w:ascii="Times New Roman" w:hAnsi="Times New Roman"/>
          <w:sz w:val="28"/>
          <w:szCs w:val="28"/>
        </w:rPr>
        <w:t xml:space="preserve"> Луганськ: вид-во СНУ ім. В. Даля, Вип. 5(52). Взято з:  http://archive.nbuv.gov.ua /portal /soc_gum /domtp/2012_5/Evtyx.pdf.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Євтух, М.Б., Волощук, І.С. (2008). Забезпечення якості вищої освіти – важлива умова інноваційного розвитку держави і суспільства. </w:t>
      </w:r>
      <w:r w:rsidRPr="003F62AA">
        <w:rPr>
          <w:rFonts w:ascii="Times New Roman" w:hAnsi="Times New Roman"/>
          <w:i/>
          <w:sz w:val="28"/>
          <w:szCs w:val="28"/>
        </w:rPr>
        <w:t>Педагогіка і психологія</w:t>
      </w:r>
      <w:r w:rsidRPr="003F62AA">
        <w:rPr>
          <w:rFonts w:ascii="Times New Roman" w:hAnsi="Times New Roman"/>
          <w:sz w:val="28"/>
          <w:szCs w:val="28"/>
        </w:rPr>
        <w:t>, 1, 70-74.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Євтушевський, В.А. (2002). Економічна освіта у вищій школі: здобутки та перспективи формування. </w:t>
      </w:r>
      <w:r w:rsidRPr="003F62AA">
        <w:rPr>
          <w:rFonts w:ascii="Times New Roman" w:hAnsi="Times New Roman"/>
          <w:i/>
          <w:sz w:val="28"/>
          <w:szCs w:val="28"/>
        </w:rPr>
        <w:t>Вища освіта України</w:t>
      </w:r>
      <w:r w:rsidRPr="003F62AA">
        <w:rPr>
          <w:rFonts w:ascii="Times New Roman" w:hAnsi="Times New Roman"/>
          <w:sz w:val="28"/>
          <w:szCs w:val="28"/>
        </w:rPr>
        <w:t>, 2, 86-91.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Єпіфанов, А.О. (2010). Перспективи розвитку фінансової освіти в умовах євроінтеграції. </w:t>
      </w:r>
      <w:r w:rsidRPr="003F62AA">
        <w:rPr>
          <w:rFonts w:ascii="Times New Roman" w:hAnsi="Times New Roman"/>
          <w:i/>
          <w:sz w:val="28"/>
          <w:szCs w:val="28"/>
        </w:rPr>
        <w:t>Фінансова освіта: сучасний стан, проблеми та перспективи розвитку.</w:t>
      </w:r>
      <w:r w:rsidRPr="003F62AA">
        <w:rPr>
          <w:rFonts w:ascii="Times New Roman" w:hAnsi="Times New Roman"/>
          <w:sz w:val="28"/>
          <w:szCs w:val="28"/>
        </w:rPr>
        <w:t xml:space="preserve"> Суми: Державний вищий навчальний заклад «Українська академія банківської справи Національного банку України», 9-11.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Житник, Н.В. (2002). </w:t>
      </w:r>
      <w:r w:rsidRPr="003F62AA">
        <w:rPr>
          <w:rFonts w:ascii="Times New Roman" w:hAnsi="Times New Roman"/>
          <w:i/>
          <w:sz w:val="28"/>
          <w:szCs w:val="28"/>
        </w:rPr>
        <w:t>Організаційно-педагогічні умови підготовки бакалаврів економіки у коледжі ІІ рівня акредитації</w:t>
      </w:r>
      <w:r w:rsidRPr="003F62AA">
        <w:rPr>
          <w:rFonts w:ascii="Times New Roman" w:hAnsi="Times New Roman"/>
          <w:sz w:val="28"/>
          <w:szCs w:val="28"/>
        </w:rPr>
        <w:t xml:space="preserve">: автореф. дис. на здобуття наук. ступеня канд. пед. наук: 13.00.04. Кривий Ріг.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Жулкевська, В.О. (2005). </w:t>
      </w:r>
      <w:r w:rsidRPr="003F62AA">
        <w:rPr>
          <w:rFonts w:ascii="Times New Roman" w:hAnsi="Times New Roman"/>
          <w:i/>
          <w:sz w:val="28"/>
          <w:szCs w:val="28"/>
        </w:rPr>
        <w:t>Організаційно-педагогічні засади дистанційного навчання банківських працівників</w:t>
      </w:r>
      <w:r w:rsidRPr="003F62AA">
        <w:rPr>
          <w:rFonts w:ascii="Times New Roman" w:hAnsi="Times New Roman"/>
          <w:sz w:val="28"/>
          <w:szCs w:val="28"/>
        </w:rPr>
        <w:t>: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Закон України «Про вищу освіту» від 01.07.2014. № 1556–VII (2014). Взято з: </w:t>
      </w:r>
      <w:hyperlink r:id="rId126" w:history="1">
        <w:r w:rsidRPr="003F62AA">
          <w:rPr>
            <w:rStyle w:val="ae"/>
            <w:rFonts w:ascii="Times New Roman" w:hAnsi="Times New Roman"/>
            <w:color w:val="auto"/>
            <w:sz w:val="28"/>
            <w:szCs w:val="28"/>
            <w:u w:val="none"/>
          </w:rPr>
          <w:t>http://zakon2.rada.gov.ua</w:t>
        </w:r>
      </w:hyperlink>
      <w:r w:rsidRPr="003F62AA">
        <w:rPr>
          <w:rFonts w:ascii="Times New Roman" w:hAnsi="Times New Roman"/>
          <w:sz w:val="28"/>
          <w:szCs w:val="28"/>
        </w:rPr>
        <w:t xml:space="preserve">/laws/show/1556–18.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Закон України «Про освіту» від 23.05.1991. № 1060–XII, в редакції від 01.01.2015. (2015). Взято з: </w:t>
      </w:r>
      <w:hyperlink r:id="rId127" w:history="1">
        <w:r w:rsidRPr="003F62AA">
          <w:rPr>
            <w:rStyle w:val="ae"/>
            <w:rFonts w:ascii="Times New Roman" w:hAnsi="Times New Roman"/>
            <w:color w:val="auto"/>
            <w:sz w:val="28"/>
            <w:szCs w:val="28"/>
            <w:u w:val="none"/>
          </w:rPr>
          <w:t>http://zakon4.rada.gov.ua/laws/show/1060–12</w:t>
        </w:r>
      </w:hyperlink>
      <w:r w:rsidRPr="003F62AA">
        <w:rPr>
          <w:rFonts w:ascii="Times New Roman" w:hAnsi="Times New Roman"/>
          <w:sz w:val="28"/>
          <w:szCs w:val="28"/>
        </w:rPr>
        <w:t>.</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Закон України «Про освіту». № 2145-19 від 05.09.2017. (2017). Взято з: </w:t>
      </w:r>
      <w:hyperlink r:id="rId128" w:history="1">
        <w:r w:rsidRPr="003F62AA">
          <w:rPr>
            <w:rStyle w:val="ae"/>
            <w:rFonts w:ascii="Times New Roman" w:hAnsi="Times New Roman"/>
            <w:color w:val="auto"/>
            <w:sz w:val="28"/>
            <w:szCs w:val="28"/>
            <w:u w:val="none"/>
          </w:rPr>
          <w:t>http://zakon3.rada.gov.ua/laws/show/2145-19</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Зарплата в Украине: названы самые высокооплачиваемые профессии. (2017). </w:t>
      </w:r>
      <w:hyperlink r:id="rId129" w:tooltip="Elise Journal " w:history="1">
        <w:r w:rsidRPr="003F62AA">
          <w:rPr>
            <w:rStyle w:val="ae"/>
            <w:rFonts w:ascii="Times New Roman" w:hAnsi="Times New Roman"/>
            <w:i/>
            <w:color w:val="auto"/>
            <w:sz w:val="28"/>
            <w:szCs w:val="28"/>
            <w:u w:val="none"/>
          </w:rPr>
          <w:t>ELISEJOURNAL</w:t>
        </w:r>
      </w:hyperlink>
      <w:r w:rsidRPr="003F62AA">
        <w:rPr>
          <w:rFonts w:ascii="Times New Roman" w:hAnsi="Times New Roman"/>
          <w:i/>
          <w:sz w:val="28"/>
          <w:szCs w:val="28"/>
        </w:rPr>
        <w:t>.</w:t>
      </w:r>
      <w:r w:rsidRPr="003F62AA">
        <w:rPr>
          <w:rFonts w:ascii="Times New Roman" w:hAnsi="Times New Roman"/>
          <w:sz w:val="28"/>
          <w:szCs w:val="28"/>
        </w:rPr>
        <w:t xml:space="preserve"> Взято з: </w:t>
      </w:r>
      <w:hyperlink r:id="rId130" w:history="1">
        <w:r w:rsidRPr="003F62AA">
          <w:rPr>
            <w:rStyle w:val="ae"/>
            <w:rFonts w:ascii="Times New Roman" w:hAnsi="Times New Roman"/>
            <w:color w:val="auto"/>
            <w:sz w:val="28"/>
            <w:szCs w:val="28"/>
            <w:u w:val="none"/>
          </w:rPr>
          <w:t>https://elise.com.ua/2017/08/01/zarplata-v-ukraine-nazvany-samye-vysokooplachivaemye-professii/</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Затепякин, О.А., Влах, Н.И. (2008). Междисциплинарность в подготовке специалистов на факультете Экономики и Управления Сибирского филиала Международного Институт Экономики и Права. </w:t>
      </w:r>
      <w:r w:rsidRPr="003F62AA">
        <w:rPr>
          <w:rFonts w:ascii="Times New Roman" w:hAnsi="Times New Roman"/>
          <w:i/>
          <w:sz w:val="28"/>
          <w:szCs w:val="28"/>
        </w:rPr>
        <w:t>Весник Томского государственного университета. Философия. Социология. Политология</w:t>
      </w:r>
      <w:r w:rsidRPr="003F62AA">
        <w:rPr>
          <w:rFonts w:ascii="Times New Roman" w:hAnsi="Times New Roman"/>
          <w:sz w:val="28"/>
          <w:szCs w:val="28"/>
        </w:rPr>
        <w:t xml:space="preserve">, 3, 80-83.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Звєрєва, І.Д. (2008). Кремень, В.Г. (Гол. ред.). </w:t>
      </w:r>
      <w:r w:rsidRPr="003F62AA">
        <w:rPr>
          <w:rFonts w:ascii="Times New Roman" w:hAnsi="Times New Roman"/>
          <w:i/>
          <w:sz w:val="28"/>
          <w:szCs w:val="28"/>
        </w:rPr>
        <w:t>Енциклопедія освіти</w:t>
      </w:r>
      <w:r w:rsidRPr="003F62AA">
        <w:rPr>
          <w:rFonts w:ascii="Times New Roman" w:hAnsi="Times New Roman"/>
          <w:sz w:val="28"/>
          <w:szCs w:val="28"/>
        </w:rPr>
        <w:t xml:space="preserve">.  Київ: Юрінком Інтер.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Зеер, Э.Ф., Павлова, А.М., </w:t>
      </w:r>
      <w:r w:rsidRPr="003F62AA">
        <w:rPr>
          <w:rFonts w:ascii="Times New Roman" w:hAnsi="Times New Roman"/>
          <w:sz w:val="28"/>
          <w:szCs w:val="28"/>
          <w:lang w:val="ru-RU"/>
        </w:rPr>
        <w:t xml:space="preserve">&amp; </w:t>
      </w:r>
      <w:r w:rsidRPr="003F62AA">
        <w:rPr>
          <w:rFonts w:ascii="Times New Roman" w:hAnsi="Times New Roman"/>
          <w:sz w:val="28"/>
          <w:szCs w:val="28"/>
        </w:rPr>
        <w:t xml:space="preserve">Садовникова, Н.О. (2004). </w:t>
      </w:r>
      <w:r w:rsidRPr="003F62AA">
        <w:rPr>
          <w:rFonts w:ascii="Times New Roman" w:hAnsi="Times New Roman"/>
          <w:i/>
          <w:sz w:val="28"/>
          <w:szCs w:val="28"/>
        </w:rPr>
        <w:t>Профориентология: Теория и практика: учебное пособие для высшей школы.</w:t>
      </w:r>
      <w:r w:rsidRPr="003F62AA">
        <w:rPr>
          <w:rFonts w:ascii="Times New Roman" w:hAnsi="Times New Roman"/>
          <w:sz w:val="28"/>
          <w:szCs w:val="28"/>
        </w:rPr>
        <w:t xml:space="preserve"> Москва: Академический Проэкт, Екатеринбург: Деловая книга.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Зеліковська, О.О. (2011). Міджпредметна координація як принцип формування міжкультурної компетенції студентів економічних спеціальностей. </w:t>
      </w:r>
      <w:r w:rsidRPr="003F62AA">
        <w:rPr>
          <w:rFonts w:ascii="Times New Roman" w:hAnsi="Times New Roman"/>
          <w:i/>
          <w:sz w:val="28"/>
          <w:szCs w:val="28"/>
        </w:rPr>
        <w:t>Науковий вісник НУБіП України. Серія: Педагогіка, психологія, філософія</w:t>
      </w:r>
      <w:r w:rsidRPr="003F62AA">
        <w:rPr>
          <w:rFonts w:ascii="Times New Roman" w:hAnsi="Times New Roman"/>
          <w:sz w:val="28"/>
          <w:szCs w:val="28"/>
        </w:rPr>
        <w:t>, 159(3), 63-71.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Зимняя, И.А. (2006). Компетентностный подход: каково его место в системе современных подходов к проблемам образования? (теоретико-методический аспект). </w:t>
      </w:r>
      <w:r w:rsidRPr="003F62AA">
        <w:rPr>
          <w:rFonts w:ascii="Times New Roman" w:hAnsi="Times New Roman"/>
          <w:i/>
          <w:sz w:val="28"/>
          <w:szCs w:val="28"/>
        </w:rPr>
        <w:t>Высшее образование</w:t>
      </w:r>
      <w:r w:rsidRPr="003F62AA">
        <w:rPr>
          <w:rFonts w:ascii="Times New Roman" w:hAnsi="Times New Roman"/>
          <w:sz w:val="28"/>
          <w:szCs w:val="28"/>
        </w:rPr>
        <w:t>, 8, 21-26.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Зінченко, В.О. (2008). </w:t>
      </w:r>
      <w:r w:rsidRPr="003F62AA">
        <w:rPr>
          <w:rFonts w:ascii="Times New Roman" w:hAnsi="Times New Roman"/>
          <w:i/>
          <w:sz w:val="28"/>
          <w:szCs w:val="28"/>
        </w:rPr>
        <w:t>Формування професійної спрямованості студентів економічних спеціальностей на початковому етапі навчання</w:t>
      </w:r>
      <w:r w:rsidRPr="003F62AA">
        <w:rPr>
          <w:rFonts w:ascii="Times New Roman" w:hAnsi="Times New Roman"/>
          <w:sz w:val="28"/>
          <w:szCs w:val="28"/>
        </w:rPr>
        <w:t xml:space="preserve">: автореф. дис. на здобуття наук. ступеня канд. пед. наук: 13.00.04. Луганськ.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Зінченко, В.О. (2011). Теорія якості освіти в науковій літературі. </w:t>
      </w:r>
      <w:r w:rsidRPr="003F62AA">
        <w:rPr>
          <w:rFonts w:ascii="Times New Roman" w:hAnsi="Times New Roman"/>
          <w:i/>
          <w:sz w:val="28"/>
          <w:szCs w:val="28"/>
        </w:rPr>
        <w:t>Педагогіка формування творчої особистості у вищій і загальноосвітній школах</w:t>
      </w:r>
      <w:r w:rsidRPr="003F62AA">
        <w:rPr>
          <w:rFonts w:ascii="Times New Roman" w:hAnsi="Times New Roman"/>
          <w:sz w:val="28"/>
          <w:szCs w:val="28"/>
        </w:rPr>
        <w:t>, 16, 79-85.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Зязюн, І. (2010). Педагогічна дія вчителя в умовах інтегральної освітньої технології. </w:t>
      </w:r>
      <w:r w:rsidRPr="003F62AA">
        <w:rPr>
          <w:rFonts w:ascii="Times New Roman" w:hAnsi="Times New Roman"/>
          <w:i/>
          <w:sz w:val="28"/>
          <w:szCs w:val="28"/>
        </w:rPr>
        <w:t>Теорія і практика управління соціальними системами</w:t>
      </w:r>
      <w:r w:rsidRPr="003F62AA">
        <w:rPr>
          <w:rFonts w:ascii="Times New Roman" w:hAnsi="Times New Roman"/>
          <w:sz w:val="28"/>
          <w:szCs w:val="28"/>
        </w:rPr>
        <w:t xml:space="preserve">, 3. Взято з: </w:t>
      </w:r>
      <w:r w:rsidRPr="003F62AA">
        <w:rPr>
          <w:rFonts w:ascii="Times New Roman" w:hAnsi="Times New Roman"/>
          <w:sz w:val="28"/>
          <w:szCs w:val="28"/>
          <w:lang w:val="en-US"/>
        </w:rPr>
        <w:t>http</w:t>
      </w:r>
      <w:r w:rsidRPr="003F62AA">
        <w:rPr>
          <w:rFonts w:ascii="Times New Roman" w:hAnsi="Times New Roman"/>
          <w:sz w:val="28"/>
          <w:szCs w:val="28"/>
        </w:rPr>
        <w:t>://</w:t>
      </w:r>
      <w:r w:rsidRPr="003F62AA">
        <w:rPr>
          <w:rFonts w:ascii="Times New Roman" w:hAnsi="Times New Roman"/>
          <w:sz w:val="28"/>
          <w:szCs w:val="28"/>
          <w:lang w:val="en-US"/>
        </w:rPr>
        <w:t>www</w:t>
      </w:r>
      <w:r w:rsidRPr="003F62AA">
        <w:rPr>
          <w:rFonts w:ascii="Times New Roman" w:hAnsi="Times New Roman"/>
          <w:sz w:val="28"/>
          <w:szCs w:val="28"/>
        </w:rPr>
        <w:t>.</w:t>
      </w:r>
      <w:r w:rsidRPr="003F62AA">
        <w:rPr>
          <w:rFonts w:ascii="Times New Roman" w:hAnsi="Times New Roman"/>
          <w:sz w:val="28"/>
          <w:szCs w:val="28"/>
          <w:lang w:val="en-US"/>
        </w:rPr>
        <w:t>nbuv</w:t>
      </w:r>
      <w:r w:rsidRPr="003F62AA">
        <w:rPr>
          <w:rFonts w:ascii="Times New Roman" w:hAnsi="Times New Roman"/>
          <w:sz w:val="28"/>
          <w:szCs w:val="28"/>
        </w:rPr>
        <w:t>.</w:t>
      </w:r>
      <w:r w:rsidRPr="003F62AA">
        <w:rPr>
          <w:rFonts w:ascii="Times New Roman" w:hAnsi="Times New Roman"/>
          <w:sz w:val="28"/>
          <w:szCs w:val="28"/>
          <w:lang w:val="en-US"/>
        </w:rPr>
        <w:t>gov</w:t>
      </w:r>
      <w:r w:rsidRPr="003F62AA">
        <w:rPr>
          <w:rFonts w:ascii="Times New Roman" w:hAnsi="Times New Roman"/>
          <w:sz w:val="28"/>
          <w:szCs w:val="28"/>
        </w:rPr>
        <w:t>/</w:t>
      </w:r>
      <w:r w:rsidRPr="003F62AA">
        <w:rPr>
          <w:rFonts w:ascii="Times New Roman" w:hAnsi="Times New Roman"/>
          <w:sz w:val="28"/>
          <w:szCs w:val="28"/>
          <w:lang w:val="en-US"/>
        </w:rPr>
        <w:t>ua</w:t>
      </w:r>
      <w:r w:rsidRPr="003F62AA">
        <w:rPr>
          <w:rFonts w:ascii="Times New Roman" w:hAnsi="Times New Roman"/>
          <w:sz w:val="28"/>
          <w:szCs w:val="28"/>
        </w:rPr>
        <w:t>/</w:t>
      </w:r>
      <w:r w:rsidRPr="003F62AA">
        <w:rPr>
          <w:rFonts w:ascii="Times New Roman" w:hAnsi="Times New Roman"/>
          <w:sz w:val="28"/>
          <w:szCs w:val="28"/>
          <w:lang w:val="en-US"/>
        </w:rPr>
        <w:t>portal</w:t>
      </w:r>
      <w:r w:rsidRPr="003F62AA">
        <w:rPr>
          <w:rFonts w:ascii="Times New Roman" w:hAnsi="Times New Roman"/>
          <w:sz w:val="28"/>
          <w:szCs w:val="28"/>
        </w:rPr>
        <w:t>/</w:t>
      </w:r>
      <w:r w:rsidRPr="003F62AA">
        <w:rPr>
          <w:rFonts w:ascii="Times New Roman" w:hAnsi="Times New Roman"/>
          <w:sz w:val="28"/>
          <w:szCs w:val="28"/>
          <w:lang w:val="en-US"/>
        </w:rPr>
        <w:t>soc</w:t>
      </w:r>
      <w:r w:rsidRPr="003F62AA">
        <w:rPr>
          <w:rFonts w:ascii="Times New Roman" w:hAnsi="Times New Roman"/>
          <w:sz w:val="28"/>
          <w:szCs w:val="28"/>
        </w:rPr>
        <w:t>_</w:t>
      </w:r>
      <w:r w:rsidRPr="003F62AA">
        <w:rPr>
          <w:rFonts w:ascii="Times New Roman" w:hAnsi="Times New Roman"/>
          <w:sz w:val="28"/>
          <w:szCs w:val="28"/>
          <w:lang w:val="en-US"/>
        </w:rPr>
        <w:t>gum</w:t>
      </w:r>
      <w:r w:rsidRPr="003F62AA">
        <w:rPr>
          <w:rFonts w:ascii="Times New Roman" w:hAnsi="Times New Roman"/>
          <w:sz w:val="28"/>
          <w:szCs w:val="28"/>
        </w:rPr>
        <w:t>/</w:t>
      </w:r>
      <w:r w:rsidRPr="003F62AA">
        <w:rPr>
          <w:rFonts w:ascii="Times New Roman" w:hAnsi="Times New Roman"/>
          <w:sz w:val="28"/>
          <w:szCs w:val="28"/>
          <w:lang w:val="en-US"/>
        </w:rPr>
        <w:t>tipuss</w:t>
      </w:r>
      <w:r w:rsidRPr="003F62AA">
        <w:rPr>
          <w:rFonts w:ascii="Times New Roman" w:hAnsi="Times New Roman"/>
          <w:sz w:val="28"/>
          <w:szCs w:val="28"/>
        </w:rPr>
        <w:t>/2010_3/</w:t>
      </w:r>
      <w:r w:rsidRPr="003F62AA">
        <w:rPr>
          <w:rFonts w:ascii="Times New Roman" w:hAnsi="Times New Roman"/>
          <w:sz w:val="28"/>
          <w:szCs w:val="28"/>
          <w:lang w:val="en-US"/>
        </w:rPr>
        <w:t>Zjazjun</w:t>
      </w:r>
      <w:r w:rsidRPr="003F62AA">
        <w:rPr>
          <w:rFonts w:ascii="Times New Roman" w:hAnsi="Times New Roman"/>
          <w:sz w:val="28"/>
          <w:szCs w:val="28"/>
        </w:rPr>
        <w:t>2/</w:t>
      </w:r>
      <w:r w:rsidRPr="003F62AA">
        <w:rPr>
          <w:rFonts w:ascii="Times New Roman" w:hAnsi="Times New Roman"/>
          <w:sz w:val="28"/>
          <w:szCs w:val="28"/>
          <w:lang w:val="en-US"/>
        </w:rPr>
        <w:t>pdf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Іванченко, Є.А. (2005). </w:t>
      </w:r>
      <w:r w:rsidRPr="003F62AA">
        <w:rPr>
          <w:rFonts w:ascii="Times New Roman" w:hAnsi="Times New Roman"/>
          <w:i/>
          <w:sz w:val="28"/>
          <w:szCs w:val="28"/>
        </w:rPr>
        <w:t>Формування професійної мобільності майбутніх економістів у процесі навчання у вищих навчальних закладах</w:t>
      </w:r>
      <w:r w:rsidRPr="003F62AA">
        <w:rPr>
          <w:rFonts w:ascii="Times New Roman" w:hAnsi="Times New Roman"/>
          <w:sz w:val="28"/>
          <w:szCs w:val="28"/>
        </w:rPr>
        <w:t>: дис. на здобуття наук. ступеня канд. пед. наук: 13.00.04. Одеса.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Іванченко, Є.А. (2011). </w:t>
      </w:r>
      <w:r w:rsidRPr="003F62AA">
        <w:rPr>
          <w:rFonts w:ascii="Times New Roman" w:hAnsi="Times New Roman"/>
          <w:i/>
          <w:sz w:val="28"/>
          <w:szCs w:val="28"/>
        </w:rPr>
        <w:t>Теоретико-методичні засади системи інтегративної професійної підготовки майбутніх економістів</w:t>
      </w:r>
      <w:r w:rsidRPr="003F62AA">
        <w:rPr>
          <w:rFonts w:ascii="Times New Roman" w:hAnsi="Times New Roman"/>
          <w:sz w:val="28"/>
          <w:szCs w:val="28"/>
        </w:rPr>
        <w:t>: автореф. дис. на здобуття наук. ступеня д-ра пед. наук: 13.00.04. Вінниця.</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Карпенко, Л.А. (1998). Петровский, А.В., Ярошевский, М.Г. (Ред.). </w:t>
      </w:r>
      <w:r w:rsidRPr="003F62AA">
        <w:rPr>
          <w:rFonts w:ascii="Times New Roman" w:hAnsi="Times New Roman"/>
          <w:i/>
          <w:sz w:val="28"/>
          <w:szCs w:val="28"/>
        </w:rPr>
        <w:t>Краткий психологический словарь</w:t>
      </w:r>
      <w:r w:rsidRPr="003F62AA">
        <w:rPr>
          <w:rFonts w:ascii="Times New Roman" w:hAnsi="Times New Roman"/>
          <w:sz w:val="28"/>
          <w:szCs w:val="28"/>
        </w:rPr>
        <w:t xml:space="preserve">. Ростов н/Д: Феникс.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Касіянц, С.Е. (2017). </w:t>
      </w:r>
      <w:r w:rsidRPr="003F62AA">
        <w:rPr>
          <w:rFonts w:ascii="Times New Roman" w:hAnsi="Times New Roman"/>
          <w:i/>
          <w:sz w:val="28"/>
          <w:szCs w:val="28"/>
        </w:rPr>
        <w:t>Формування самоосвітньої компетентності майбутніх економістів у процесі професійної підготовки</w:t>
      </w:r>
      <w:r w:rsidRPr="003F62AA">
        <w:rPr>
          <w:rFonts w:ascii="Times New Roman" w:hAnsi="Times New Roman"/>
          <w:sz w:val="28"/>
          <w:szCs w:val="28"/>
        </w:rPr>
        <w:t xml:space="preserve">: автореф. дис. на здобуття наук. ступеня канд. пед. наук: 13.00.04.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Кисіль, М.В. (2010). Вимоги до вищої освіти в контексті формування інноваційно-інформаційного суспільства. </w:t>
      </w:r>
      <w:r w:rsidRPr="003F62AA">
        <w:rPr>
          <w:rFonts w:ascii="Times New Roman" w:hAnsi="Times New Roman"/>
          <w:i/>
          <w:sz w:val="28"/>
          <w:szCs w:val="28"/>
        </w:rPr>
        <w:t xml:space="preserve">Прикарпатський вісник Наукового товариства ім. Шевченка. Думка, </w:t>
      </w:r>
      <w:r w:rsidRPr="003F62AA">
        <w:rPr>
          <w:rFonts w:ascii="Times New Roman" w:hAnsi="Times New Roman"/>
          <w:sz w:val="28"/>
          <w:szCs w:val="28"/>
        </w:rPr>
        <w:t>3 (11), 41-50.</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Кірейцев, Г.Г. (2002). </w:t>
      </w:r>
      <w:r w:rsidRPr="003F62AA">
        <w:rPr>
          <w:rFonts w:ascii="Times New Roman" w:hAnsi="Times New Roman"/>
          <w:i/>
          <w:sz w:val="28"/>
          <w:szCs w:val="28"/>
        </w:rPr>
        <w:t>Фінансовий менеджмент: навчальний посібник (2-ге вид., перероб. та доп.).</w:t>
      </w:r>
      <w:r w:rsidRPr="003F62AA">
        <w:rPr>
          <w:rFonts w:ascii="Times New Roman" w:hAnsi="Times New Roman"/>
          <w:sz w:val="28"/>
          <w:szCs w:val="28"/>
        </w:rPr>
        <w:t xml:space="preserve"> Київ: Центр навчальної літератури.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Класифікатор професій України. (2017). </w:t>
      </w:r>
      <w:r w:rsidRPr="003F62AA">
        <w:rPr>
          <w:rFonts w:ascii="Times New Roman" w:hAnsi="Times New Roman"/>
          <w:i/>
          <w:sz w:val="28"/>
          <w:szCs w:val="28"/>
        </w:rPr>
        <w:t>Бюджетна бухгалтерія.</w:t>
      </w:r>
      <w:r w:rsidRPr="003F62AA">
        <w:rPr>
          <w:rFonts w:ascii="Times New Roman" w:hAnsi="Times New Roman"/>
          <w:sz w:val="28"/>
          <w:szCs w:val="28"/>
        </w:rPr>
        <w:t xml:space="preserve"> Взято з: </w:t>
      </w:r>
      <w:hyperlink r:id="rId131" w:history="1">
        <w:r w:rsidRPr="003F62AA">
          <w:rPr>
            <w:rStyle w:val="ae"/>
            <w:rFonts w:ascii="Times New Roman" w:hAnsi="Times New Roman"/>
            <w:color w:val="auto"/>
            <w:sz w:val="28"/>
            <w:szCs w:val="28"/>
            <w:u w:val="none"/>
          </w:rPr>
          <w:t>https://buhgalter.com.ua/dovidnik/klasifikator-profesiy/klasifikator-profesiy/</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Князев, Е.А., Евдокимова, Я.Ш. (2006). </w:t>
      </w:r>
      <w:r w:rsidRPr="003F62AA">
        <w:rPr>
          <w:rFonts w:ascii="Times New Roman" w:hAnsi="Times New Roman"/>
          <w:i/>
          <w:sz w:val="28"/>
          <w:szCs w:val="28"/>
        </w:rPr>
        <w:t>Бенчмаркинг для вузов: Учебно-методическое пособие</w:t>
      </w:r>
      <w:r w:rsidRPr="003F62AA">
        <w:rPr>
          <w:rFonts w:ascii="Times New Roman" w:hAnsi="Times New Roman"/>
          <w:sz w:val="28"/>
          <w:szCs w:val="28"/>
        </w:rPr>
        <w:t xml:space="preserve">. Москва: Университетская книга, Логос.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Коваль, Т.І. (2008). </w:t>
      </w:r>
      <w:r w:rsidRPr="003F62AA">
        <w:rPr>
          <w:rFonts w:ascii="Times New Roman" w:hAnsi="Times New Roman"/>
          <w:i/>
          <w:sz w:val="28"/>
          <w:szCs w:val="28"/>
        </w:rPr>
        <w:t>Теоретичні та методичні основи професійної підготовки з інформаційних технологій майбутніх менеджерів-економістів</w:t>
      </w:r>
      <w:r w:rsidRPr="003F62AA">
        <w:rPr>
          <w:rFonts w:ascii="Times New Roman" w:hAnsi="Times New Roman"/>
          <w:sz w:val="28"/>
          <w:szCs w:val="28"/>
        </w:rPr>
        <w:t>: автореф. дис. на здобуття наук. ступеня д-ра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Ковальчук, Г.О. (2005). </w:t>
      </w:r>
      <w:r w:rsidRPr="003F62AA">
        <w:rPr>
          <w:rFonts w:ascii="Times New Roman" w:hAnsi="Times New Roman"/>
          <w:i/>
          <w:sz w:val="28"/>
          <w:szCs w:val="28"/>
        </w:rPr>
        <w:t>Активізація навчання в економічній освіті.</w:t>
      </w:r>
      <w:r w:rsidRPr="003F62AA">
        <w:rPr>
          <w:rFonts w:ascii="Times New Roman" w:hAnsi="Times New Roman"/>
          <w:sz w:val="28"/>
          <w:szCs w:val="28"/>
        </w:rPr>
        <w:t xml:space="preserve"> </w:t>
      </w:r>
      <w:r w:rsidRPr="003F62AA">
        <w:rPr>
          <w:rFonts w:ascii="Times New Roman" w:hAnsi="Times New Roman"/>
          <w:i/>
          <w:sz w:val="28"/>
          <w:szCs w:val="28"/>
        </w:rPr>
        <w:t>Навчальний посібник</w:t>
      </w:r>
      <w:r w:rsidRPr="003F62AA">
        <w:rPr>
          <w:rFonts w:ascii="Times New Roman" w:hAnsi="Times New Roman"/>
          <w:sz w:val="28"/>
          <w:szCs w:val="28"/>
        </w:rPr>
        <w:t xml:space="preserve">. Київ: КНЕУ.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Ковальчук, Г.О. (2016). </w:t>
      </w:r>
      <w:r w:rsidRPr="003F62AA">
        <w:rPr>
          <w:rFonts w:ascii="Times New Roman" w:hAnsi="Times New Roman"/>
          <w:i/>
          <w:sz w:val="28"/>
          <w:szCs w:val="28"/>
        </w:rPr>
        <w:t>Теоретико-методичні засади технологій навчання економічних дисциплін у системі неперервної освіти</w:t>
      </w:r>
      <w:r w:rsidRPr="003F62AA">
        <w:rPr>
          <w:rFonts w:ascii="Times New Roman" w:hAnsi="Times New Roman"/>
          <w:sz w:val="28"/>
          <w:szCs w:val="28"/>
        </w:rPr>
        <w:t xml:space="preserve">: автореф. дис. на здобуття наук. ступеня д-ра пед. наук: 13.00.09.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Ковальчук, К.Ф., Сокиринська, І.Г. (2010). Відповідність вимогам глобальної ринкової конкуренції як основний напрям удосконалення фінансової освіти. </w:t>
      </w:r>
      <w:r w:rsidRPr="003F62AA">
        <w:rPr>
          <w:rFonts w:ascii="Times New Roman" w:hAnsi="Times New Roman"/>
          <w:i/>
          <w:sz w:val="28"/>
          <w:szCs w:val="28"/>
        </w:rPr>
        <w:t>Фінансова освіта: сучасний стан, проблеми та перспективи розвитку</w:t>
      </w:r>
      <w:r w:rsidRPr="003F62AA">
        <w:rPr>
          <w:rFonts w:ascii="Times New Roman" w:hAnsi="Times New Roman"/>
          <w:sz w:val="28"/>
          <w:szCs w:val="28"/>
        </w:rPr>
        <w:t>. Суми: Державний вищий навчальний заклад «Українська академія банківської справи Національного банку України», 140-144.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Коджаспирова, Г.М., Коджаспиров, А.Ю. (2000). </w:t>
      </w:r>
      <w:r w:rsidRPr="003F62AA">
        <w:rPr>
          <w:rFonts w:ascii="Times New Roman" w:hAnsi="Times New Roman"/>
          <w:i/>
          <w:sz w:val="28"/>
          <w:szCs w:val="28"/>
        </w:rPr>
        <w:t>Педагогический словарь: для студ. высш. и сред. пед. учеб. заведений</w:t>
      </w:r>
      <w:r w:rsidRPr="003F62AA">
        <w:rPr>
          <w:rFonts w:ascii="Times New Roman" w:hAnsi="Times New Roman"/>
          <w:sz w:val="28"/>
          <w:szCs w:val="28"/>
        </w:rPr>
        <w:t xml:space="preserve">. Москва: ИЦ «Академия».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Кожушко, С.П. (2011). Компетентнісний підхід як методологія професійної підготовки майбутніх фахівців комерційної діяльності до професійної взаємодії. жим доступу до журн. </w:t>
      </w:r>
      <w:r w:rsidRPr="003F62AA">
        <w:rPr>
          <w:rFonts w:ascii="Times New Roman" w:hAnsi="Times New Roman"/>
          <w:i/>
          <w:sz w:val="28"/>
          <w:szCs w:val="28"/>
        </w:rPr>
        <w:t xml:space="preserve">Науковий вісник Донбасу, </w:t>
      </w:r>
      <w:r w:rsidRPr="003F62AA">
        <w:rPr>
          <w:rFonts w:ascii="Times New Roman" w:hAnsi="Times New Roman"/>
          <w:sz w:val="28"/>
          <w:szCs w:val="28"/>
        </w:rPr>
        <w:t>3. Взято з: http://nvd.luguniv.edu.ua/archiv/NN15/11kspdpv.pdf.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Козлова, М.О. (2012). Міждисциплінарні та трансдисциплінарні зв’язки бухгалтерського обліку. </w:t>
      </w:r>
      <w:r w:rsidRPr="003F62AA">
        <w:rPr>
          <w:rFonts w:ascii="Times New Roman" w:hAnsi="Times New Roman"/>
          <w:i/>
          <w:sz w:val="28"/>
          <w:szCs w:val="28"/>
        </w:rPr>
        <w:t>Вісник Житомирського державного технічного університету</w:t>
      </w:r>
      <w:r w:rsidRPr="003F62AA">
        <w:rPr>
          <w:rFonts w:ascii="Times New Roman" w:hAnsi="Times New Roman"/>
          <w:sz w:val="28"/>
          <w:szCs w:val="28"/>
        </w:rPr>
        <w:t>, 4 (62), 111-116.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Колот, А.М. (2014). Міждисциплінарний підхід як домінанта розвитку економічної науки та освітньої діяльності. </w:t>
      </w:r>
      <w:r w:rsidRPr="003F62AA">
        <w:rPr>
          <w:rFonts w:ascii="Times New Roman" w:hAnsi="Times New Roman"/>
          <w:i/>
          <w:sz w:val="28"/>
          <w:szCs w:val="28"/>
        </w:rPr>
        <w:t>Социальная экономика</w:t>
      </w:r>
      <w:r w:rsidRPr="003F62AA">
        <w:rPr>
          <w:rFonts w:ascii="Times New Roman" w:hAnsi="Times New Roman"/>
          <w:sz w:val="28"/>
          <w:szCs w:val="28"/>
        </w:rPr>
        <w:t xml:space="preserve">, 1-2, 76-83.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Концепція розвитку освіти України на період 2015 - 2025 років. (2014). Взято з: </w:t>
      </w:r>
      <w:hyperlink r:id="rId132" w:tgtFrame="_blank" w:history="1">
        <w:r w:rsidRPr="003F62AA">
          <w:rPr>
            <w:rStyle w:val="ae"/>
            <w:rFonts w:ascii="Times New Roman" w:hAnsi="Times New Roman"/>
            <w:color w:val="auto"/>
            <w:sz w:val="28"/>
            <w:szCs w:val="28"/>
            <w:u w:val="none"/>
          </w:rPr>
          <w:t>http://www.tnpu.edu.ua/EKTS/proekt_koncepc.pdf</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Коньок, М.М. (2011).  Міжпредметні зв’язки як провідний дидактичний інструмент інтеграції в технологічній освіті. </w:t>
      </w:r>
      <w:r w:rsidRPr="003F62AA">
        <w:rPr>
          <w:rFonts w:ascii="Times New Roman" w:hAnsi="Times New Roman"/>
          <w:i/>
          <w:sz w:val="28"/>
          <w:szCs w:val="28"/>
        </w:rPr>
        <w:t xml:space="preserve">Вісник Чернігівського </w:t>
      </w:r>
      <w:r w:rsidRPr="003F62AA">
        <w:rPr>
          <w:rFonts w:ascii="Times New Roman" w:hAnsi="Times New Roman"/>
          <w:i/>
          <w:sz w:val="28"/>
          <w:szCs w:val="28"/>
        </w:rPr>
        <w:lastRenderedPageBreak/>
        <w:t>національного педагогічного університету. Серія: Педагогічні науки</w:t>
      </w:r>
      <w:r w:rsidRPr="003F62AA">
        <w:rPr>
          <w:rFonts w:ascii="Times New Roman" w:hAnsi="Times New Roman"/>
          <w:sz w:val="28"/>
          <w:szCs w:val="28"/>
        </w:rPr>
        <w:t>, 88, 82-85.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Корват, Л.В. (2011). Взаємозв’язок професійно-психологічних компетенцій та професійно важливих якостей економістів. </w:t>
      </w:r>
      <w:r w:rsidRPr="003F62AA">
        <w:rPr>
          <w:rFonts w:ascii="Times New Roman" w:hAnsi="Times New Roman"/>
          <w:i/>
          <w:sz w:val="28"/>
          <w:szCs w:val="28"/>
        </w:rPr>
        <w:t>Проблеми сучасної педагогічної освіти. Сер.: Педагогіка і психологія</w:t>
      </w:r>
      <w:r w:rsidRPr="003F62AA">
        <w:rPr>
          <w:rFonts w:ascii="Times New Roman" w:hAnsi="Times New Roman"/>
          <w:sz w:val="28"/>
          <w:szCs w:val="28"/>
        </w:rPr>
        <w:t>, 33, Ч. 1, 129-136.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Корнева, О.С. (2015). </w:t>
      </w:r>
      <w:r w:rsidRPr="003F62AA">
        <w:rPr>
          <w:rFonts w:ascii="Times New Roman" w:hAnsi="Times New Roman"/>
          <w:i/>
          <w:sz w:val="28"/>
          <w:szCs w:val="28"/>
        </w:rPr>
        <w:t>Междисциплинарная интеграция в системе современного экономического образования</w:t>
      </w:r>
      <w:r w:rsidRPr="003F62AA">
        <w:rPr>
          <w:rFonts w:ascii="Times New Roman" w:hAnsi="Times New Roman"/>
          <w:sz w:val="28"/>
          <w:szCs w:val="28"/>
        </w:rPr>
        <w:t>, Актуальные задачи педагогики: материалы VI междунар. науч. конф. Чита: Издательство Молодой ученый.</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Коростіль, Л.А. (2009). Самоосвіта особистості як соціальне та педагогічне явище. </w:t>
      </w:r>
      <w:r w:rsidRPr="003F62AA">
        <w:rPr>
          <w:rFonts w:ascii="Times New Roman" w:hAnsi="Times New Roman"/>
          <w:i/>
          <w:sz w:val="28"/>
          <w:szCs w:val="28"/>
        </w:rPr>
        <w:t>Педагогічні науки : зб. наук. праць</w:t>
      </w:r>
      <w:r w:rsidRPr="003F62AA">
        <w:rPr>
          <w:rFonts w:ascii="Times New Roman" w:hAnsi="Times New Roman"/>
          <w:sz w:val="28"/>
          <w:szCs w:val="28"/>
        </w:rPr>
        <w:t xml:space="preserve">. Суми: Видавництво СумДПУ, 1, 138 – 145.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Кошелева, Н.Г. (2010). </w:t>
      </w:r>
      <w:r w:rsidRPr="003F62AA">
        <w:rPr>
          <w:rFonts w:ascii="Times New Roman" w:hAnsi="Times New Roman"/>
          <w:i/>
          <w:sz w:val="28"/>
          <w:szCs w:val="28"/>
        </w:rPr>
        <w:t>Формування готовності майбутніх економістів до проектування фахової діяльності</w:t>
      </w:r>
      <w:r w:rsidRPr="003F62AA">
        <w:rPr>
          <w:rFonts w:ascii="Times New Roman" w:hAnsi="Times New Roman"/>
          <w:sz w:val="28"/>
          <w:szCs w:val="28"/>
        </w:rPr>
        <w:t>: автореф. дис. на здобуття наук. ступеня канд. пед. наук: 13.00.04. Луганськ.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Крахмалев, А.П. (2001). </w:t>
      </w:r>
      <w:r w:rsidRPr="003F62AA">
        <w:rPr>
          <w:rFonts w:ascii="Times New Roman" w:hAnsi="Times New Roman"/>
          <w:i/>
          <w:sz w:val="28"/>
          <w:szCs w:val="28"/>
        </w:rPr>
        <w:t>Качество образования как актуальная проблема управления</w:t>
      </w:r>
      <w:r w:rsidRPr="003F62AA">
        <w:rPr>
          <w:rFonts w:ascii="Times New Roman" w:hAnsi="Times New Roman"/>
          <w:sz w:val="28"/>
          <w:szCs w:val="28"/>
        </w:rPr>
        <w:t>. Омск: ОмГПУ.</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Кремень, В.Г. (2007). Суспільство знань і якісна освіта. </w:t>
      </w:r>
      <w:r w:rsidRPr="003F62AA">
        <w:rPr>
          <w:rFonts w:ascii="Times New Roman" w:hAnsi="Times New Roman"/>
          <w:i/>
          <w:sz w:val="28"/>
          <w:szCs w:val="28"/>
        </w:rPr>
        <w:t>Всеукраїнський громадсько-політичний тижневик «Освіта»</w:t>
      </w:r>
      <w:r w:rsidRPr="003F62AA">
        <w:rPr>
          <w:rFonts w:ascii="Times New Roman" w:hAnsi="Times New Roman"/>
          <w:sz w:val="28"/>
          <w:szCs w:val="28"/>
        </w:rPr>
        <w:t>, 13-14, 2-3.</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Кремень, В.Г., (Ред.). (2004). </w:t>
      </w:r>
      <w:r w:rsidRPr="003F62AA">
        <w:rPr>
          <w:rFonts w:ascii="Times New Roman" w:hAnsi="Times New Roman"/>
          <w:i/>
          <w:sz w:val="28"/>
          <w:szCs w:val="28"/>
        </w:rPr>
        <w:t>Вища освіта України і Болонський процес: навч. посіб.</w:t>
      </w:r>
      <w:r w:rsidRPr="003F62AA">
        <w:rPr>
          <w:rFonts w:ascii="Times New Roman" w:hAnsi="Times New Roman"/>
          <w:sz w:val="28"/>
          <w:szCs w:val="28"/>
        </w:rPr>
        <w:t xml:space="preserve"> Тернопіль: Навчальна книга; Богдан.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Кремень, В.М. (2011). Особливості професійної діяльності фахівців з фінансів. </w:t>
      </w:r>
      <w:r w:rsidRPr="003F62AA">
        <w:rPr>
          <w:rFonts w:ascii="Times New Roman" w:hAnsi="Times New Roman"/>
          <w:i/>
          <w:sz w:val="28"/>
          <w:szCs w:val="28"/>
        </w:rPr>
        <w:t>Проблеми і перспективи розвитку банківської системи України: зб. наук. праць</w:t>
      </w:r>
      <w:r w:rsidRPr="003F62AA">
        <w:rPr>
          <w:rFonts w:ascii="Times New Roman" w:hAnsi="Times New Roman"/>
          <w:sz w:val="28"/>
          <w:szCs w:val="28"/>
        </w:rPr>
        <w:t xml:space="preserve">, 31, 145-156.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Кривов’язюк, І.В., Кривов’язюк, О.А. (2012). Шляхи підвищення якості підготовки фахівців економічного спрямування в рамках болонської конвенції. </w:t>
      </w:r>
      <w:r w:rsidRPr="003F62AA">
        <w:rPr>
          <w:rFonts w:ascii="Times New Roman" w:hAnsi="Times New Roman"/>
          <w:i/>
          <w:sz w:val="28"/>
          <w:szCs w:val="28"/>
        </w:rPr>
        <w:t>Вісник СевНТУ : зб. наук. пр. Серія: Педагогіка</w:t>
      </w:r>
      <w:r w:rsidRPr="003F62AA">
        <w:rPr>
          <w:rFonts w:ascii="Times New Roman" w:hAnsi="Times New Roman"/>
          <w:sz w:val="28"/>
          <w:szCs w:val="28"/>
        </w:rPr>
        <w:t>, 127, 72-78.</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shd w:val="clear" w:color="auto" w:fill="FFFFFF"/>
        </w:rPr>
        <w:t>Кривоконь, О.С</w:t>
      </w:r>
      <w:r w:rsidRPr="003F62AA">
        <w:rPr>
          <w:rFonts w:ascii="Times New Roman" w:hAnsi="Times New Roman"/>
          <w:i/>
          <w:sz w:val="28"/>
          <w:szCs w:val="28"/>
          <w:shd w:val="clear" w:color="auto" w:fill="FFFFFF"/>
        </w:rPr>
        <w:t>.</w:t>
      </w:r>
      <w:r w:rsidRPr="003F62AA">
        <w:rPr>
          <w:rFonts w:ascii="Times New Roman" w:hAnsi="Times New Roman"/>
          <w:sz w:val="28"/>
          <w:szCs w:val="28"/>
          <w:shd w:val="clear" w:color="auto" w:fill="FFFFFF"/>
        </w:rPr>
        <w:t xml:space="preserve">, Омелько, М.А. (2012). Міждисциплінарні зв’язки як засіб комплексного формування майбутнього фахівця. </w:t>
      </w:r>
      <w:r w:rsidRPr="003F62AA">
        <w:rPr>
          <w:rFonts w:ascii="Times New Roman" w:hAnsi="Times New Roman"/>
          <w:i/>
          <w:sz w:val="28"/>
          <w:szCs w:val="28"/>
          <w:shd w:val="clear" w:color="auto" w:fill="FFFFFF"/>
        </w:rPr>
        <w:t>Междисцплинарные исследования в науке и образованнии</w:t>
      </w:r>
      <w:r w:rsidRPr="003F62AA">
        <w:rPr>
          <w:rFonts w:ascii="Times New Roman" w:hAnsi="Times New Roman"/>
          <w:sz w:val="28"/>
          <w:szCs w:val="28"/>
          <w:shd w:val="clear" w:color="auto" w:fill="FFFFFF"/>
        </w:rPr>
        <w:t xml:space="preserve">. </w:t>
      </w:r>
      <w:r w:rsidRPr="003F62AA">
        <w:rPr>
          <w:rFonts w:ascii="Times New Roman" w:hAnsi="Times New Roman"/>
          <w:i/>
          <w:sz w:val="28"/>
          <w:szCs w:val="28"/>
          <w:shd w:val="clear" w:color="auto" w:fill="FFFFFF"/>
        </w:rPr>
        <w:t>Электронный научный журнал</w:t>
      </w:r>
      <w:r w:rsidRPr="003F62AA">
        <w:rPr>
          <w:rFonts w:ascii="Times New Roman" w:hAnsi="Times New Roman"/>
          <w:sz w:val="28"/>
          <w:szCs w:val="28"/>
          <w:shd w:val="clear" w:color="auto" w:fill="FFFFFF"/>
        </w:rPr>
        <w:t xml:space="preserve">, 1. Взято з: </w:t>
      </w:r>
      <w:hyperlink r:id="rId133" w:history="1">
        <w:r w:rsidRPr="003F62AA">
          <w:rPr>
            <w:rStyle w:val="ae"/>
            <w:rFonts w:ascii="Times New Roman" w:hAnsi="Times New Roman"/>
            <w:color w:val="auto"/>
            <w:sz w:val="28"/>
            <w:szCs w:val="28"/>
            <w:u w:val="none"/>
            <w:shd w:val="clear" w:color="auto" w:fill="FFFFFF"/>
          </w:rPr>
          <w:t>http://mino.esrae.ru/159-1224</w:t>
        </w:r>
      </w:hyperlink>
      <w:r w:rsidRPr="003F62AA">
        <w:rPr>
          <w:rFonts w:ascii="Times New Roman" w:hAnsi="Times New Roman"/>
          <w:sz w:val="28"/>
          <w:szCs w:val="28"/>
          <w:shd w:val="clear" w:color="auto" w:fill="FFFFFF"/>
        </w:rPr>
        <w:t>.</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Кубанов, Р. (2014). Якість вищої освіти: поріняльний аналіз поглядів зарубіжних і вітчизняних науковців. </w:t>
      </w:r>
      <w:r w:rsidRPr="003F62AA">
        <w:rPr>
          <w:rFonts w:ascii="Times New Roman" w:hAnsi="Times New Roman"/>
          <w:i/>
          <w:sz w:val="28"/>
          <w:szCs w:val="28"/>
        </w:rPr>
        <w:t>Порівняльно-педагогічні студії</w:t>
      </w:r>
      <w:r w:rsidRPr="003F62AA">
        <w:rPr>
          <w:rFonts w:ascii="Times New Roman" w:hAnsi="Times New Roman"/>
          <w:sz w:val="28"/>
          <w:szCs w:val="28"/>
        </w:rPr>
        <w:t>, 6 (20), 27-32.</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Кузьмінський, А.І., Омеляненко, В.Л. (2006). </w:t>
      </w:r>
      <w:r w:rsidRPr="003F62AA">
        <w:rPr>
          <w:rFonts w:ascii="Times New Roman" w:hAnsi="Times New Roman"/>
          <w:i/>
          <w:sz w:val="28"/>
          <w:szCs w:val="28"/>
        </w:rPr>
        <w:t>Педагогіка у запитаннях і відповідях: навч. посіб</w:t>
      </w:r>
      <w:r w:rsidRPr="003F62AA">
        <w:rPr>
          <w:rFonts w:ascii="Times New Roman" w:hAnsi="Times New Roman"/>
          <w:sz w:val="28"/>
          <w:szCs w:val="28"/>
        </w:rPr>
        <w:t>., Київ: Знання.</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Кульга, Н.К. (2000). Використання інноваційних технологій навчання – запорука успіху якісної підготовки фахівців. </w:t>
      </w:r>
      <w:r w:rsidRPr="003F62AA">
        <w:rPr>
          <w:rFonts w:ascii="Times New Roman" w:hAnsi="Times New Roman"/>
          <w:i/>
          <w:sz w:val="28"/>
          <w:szCs w:val="28"/>
        </w:rPr>
        <w:t>Проблеми освіти: наук.-метод. зб.</w:t>
      </w:r>
      <w:r w:rsidRPr="003F62AA">
        <w:rPr>
          <w:rFonts w:ascii="Times New Roman" w:hAnsi="Times New Roman"/>
          <w:sz w:val="28"/>
          <w:szCs w:val="28"/>
        </w:rPr>
        <w:t>, 22, 192-195.</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Кулько, В.А. (2011). Сутність і структура готовності майбутніх аграріїв до професійної діяльності. </w:t>
      </w:r>
      <w:r w:rsidRPr="003F62AA">
        <w:rPr>
          <w:rFonts w:ascii="Times New Roman" w:hAnsi="Times New Roman"/>
          <w:i/>
          <w:sz w:val="28"/>
          <w:szCs w:val="28"/>
        </w:rPr>
        <w:t>Вісник Запорізького національного університету</w:t>
      </w:r>
      <w:r w:rsidRPr="003F62AA">
        <w:rPr>
          <w:rFonts w:ascii="Times New Roman" w:hAnsi="Times New Roman"/>
          <w:sz w:val="28"/>
          <w:szCs w:val="28"/>
        </w:rPr>
        <w:t>, 2 (15), 193-197.</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Курило, В. (1999). Моделювання системи критеріїв оцінки розвитку освіти в регіоні. </w:t>
      </w:r>
      <w:r w:rsidRPr="003F62AA">
        <w:rPr>
          <w:rFonts w:ascii="Times New Roman" w:hAnsi="Times New Roman"/>
          <w:i/>
          <w:sz w:val="28"/>
          <w:szCs w:val="28"/>
        </w:rPr>
        <w:t>Педагогіка і психологія</w:t>
      </w:r>
      <w:r w:rsidRPr="003F62AA">
        <w:rPr>
          <w:rFonts w:ascii="Times New Roman" w:hAnsi="Times New Roman"/>
          <w:sz w:val="28"/>
          <w:szCs w:val="28"/>
        </w:rPr>
        <w:t xml:space="preserve">, 2, 35-39.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Курлянд, З.Н. (2009). Професійно-креативне середовище ВНЗ – передумова підвищення якості підготовки майбутніх фахівців.  </w:t>
      </w:r>
      <w:r w:rsidRPr="003F62AA">
        <w:rPr>
          <w:rFonts w:ascii="Times New Roman" w:hAnsi="Times New Roman"/>
          <w:i/>
          <w:sz w:val="28"/>
          <w:szCs w:val="28"/>
        </w:rPr>
        <w:t>Е-журнал «Педагогическая наука: история, теория, практика, тенденции развития»</w:t>
      </w:r>
      <w:r w:rsidRPr="003F62AA">
        <w:rPr>
          <w:rFonts w:ascii="Times New Roman" w:hAnsi="Times New Roman"/>
          <w:sz w:val="28"/>
          <w:szCs w:val="28"/>
        </w:rPr>
        <w:t xml:space="preserve">, 1. Взято з: </w:t>
      </w:r>
      <w:hyperlink r:id="rId134" w:history="1">
        <w:r w:rsidRPr="003F62AA">
          <w:rPr>
            <w:rStyle w:val="ae"/>
            <w:rFonts w:ascii="Times New Roman" w:hAnsi="Times New Roman"/>
            <w:color w:val="auto"/>
            <w:sz w:val="28"/>
            <w:szCs w:val="28"/>
            <w:u w:val="none"/>
          </w:rPr>
          <w:t>http://intellectinvest.org.ua/rus/pedagog_editions_e-magazine</w:t>
        </w:r>
      </w:hyperlink>
      <w:r w:rsidRPr="003F62AA">
        <w:rPr>
          <w:rFonts w:ascii="Times New Roman" w:hAnsi="Times New Roman"/>
          <w:sz w:val="28"/>
          <w:szCs w:val="28"/>
        </w:rPr>
        <w:t>_pedagogical _</w:t>
      </w:r>
      <w:r w:rsidRPr="003F62AA">
        <w:rPr>
          <w:rFonts w:ascii="Times New Roman" w:hAnsi="Times New Roman"/>
          <w:sz w:val="28"/>
          <w:szCs w:val="28"/>
          <w:lang w:val="ru-RU"/>
        </w:rPr>
        <w:t xml:space="preserve"> </w:t>
      </w:r>
      <w:r w:rsidRPr="003F62AA">
        <w:rPr>
          <w:rFonts w:ascii="Times New Roman" w:hAnsi="Times New Roman"/>
          <w:sz w:val="28"/>
          <w:szCs w:val="28"/>
        </w:rPr>
        <w:t>science</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Курлянд, З.Н., Хмелюк, Р.І., Семенова, А.В. та ін. (2007). Курлянд, З.Н. (Ред.). </w:t>
      </w:r>
      <w:r w:rsidRPr="003F62AA">
        <w:rPr>
          <w:rFonts w:ascii="Times New Roman" w:hAnsi="Times New Roman"/>
          <w:i/>
          <w:sz w:val="28"/>
          <w:szCs w:val="28"/>
        </w:rPr>
        <w:t>Педагогіка вищої школи: навч. посіб.</w:t>
      </w:r>
      <w:r w:rsidRPr="003F62AA">
        <w:rPr>
          <w:rFonts w:ascii="Times New Roman" w:hAnsi="Times New Roman"/>
          <w:sz w:val="28"/>
          <w:szCs w:val="28"/>
        </w:rPr>
        <w:t xml:space="preserve"> Київ: Знання.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Курова, Т.Г. (2012). ІКТ-компетентість студентів економічних спеціальностей. </w:t>
      </w:r>
      <w:r w:rsidRPr="003F62AA">
        <w:rPr>
          <w:rFonts w:ascii="Times New Roman" w:hAnsi="Times New Roman"/>
          <w:i/>
          <w:sz w:val="28"/>
          <w:szCs w:val="28"/>
        </w:rPr>
        <w:t>Вісник Київського національного університету технологій та дизайну</w:t>
      </w:r>
      <w:r w:rsidRPr="003F62AA">
        <w:rPr>
          <w:rFonts w:ascii="Times New Roman" w:hAnsi="Times New Roman"/>
          <w:sz w:val="28"/>
          <w:szCs w:val="28"/>
        </w:rPr>
        <w:t>, 6 (68), 370-374.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Лебідь, О.В. (2017). Методологічні підходи у формуванні готовності майбутнього керівника загальноосвітнього навчального закладу до стратегічного управління в умовах магістратури. </w:t>
      </w:r>
      <w:r w:rsidRPr="003F62AA">
        <w:rPr>
          <w:rFonts w:ascii="Times New Roman" w:hAnsi="Times New Roman"/>
          <w:i/>
          <w:sz w:val="28"/>
          <w:szCs w:val="28"/>
        </w:rPr>
        <w:t>Вісник Університету імені Альфреда Нобеля. Серія «Педагогіка і психологія»</w:t>
      </w:r>
      <w:r w:rsidRPr="003F62AA">
        <w:rPr>
          <w:rFonts w:ascii="Times New Roman" w:hAnsi="Times New Roman"/>
          <w:sz w:val="28"/>
          <w:szCs w:val="28"/>
        </w:rPr>
        <w:t xml:space="preserve">, 2 (14). Взято з:  </w:t>
      </w:r>
      <w:hyperlink r:id="rId135" w:history="1">
        <w:r w:rsidRPr="003F62AA">
          <w:rPr>
            <w:rStyle w:val="ae"/>
            <w:rFonts w:ascii="Times New Roman" w:hAnsi="Times New Roman"/>
            <w:color w:val="auto"/>
            <w:sz w:val="28"/>
            <w:szCs w:val="28"/>
            <w:u w:val="none"/>
          </w:rPr>
          <w:t>http://ir.duan.edu.ua/handle/123456789/794</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Лисак, О.Б. (2013). Формування компетентностей майбутнього фахівця-економіста. </w:t>
      </w:r>
      <w:r w:rsidRPr="003F62AA">
        <w:rPr>
          <w:rFonts w:ascii="Times New Roman" w:hAnsi="Times New Roman"/>
          <w:i/>
          <w:sz w:val="28"/>
          <w:szCs w:val="28"/>
        </w:rPr>
        <w:t>Матеріали Дев’ятої міжнародної науково-практичної інтернет-</w:t>
      </w:r>
      <w:r w:rsidRPr="003F62AA">
        <w:rPr>
          <w:rFonts w:ascii="Times New Roman" w:hAnsi="Times New Roman"/>
          <w:i/>
          <w:sz w:val="28"/>
          <w:szCs w:val="28"/>
        </w:rPr>
        <w:lastRenderedPageBreak/>
        <w:t>конференції «Соціум. Наука. Культура».</w:t>
      </w:r>
      <w:r w:rsidRPr="003F62AA">
        <w:rPr>
          <w:rFonts w:ascii="Times New Roman" w:hAnsi="Times New Roman"/>
          <w:sz w:val="28"/>
          <w:szCs w:val="28"/>
        </w:rPr>
        <w:t xml:space="preserve"> Взято з: </w:t>
      </w:r>
      <w:hyperlink r:id="rId136" w:history="1">
        <w:r w:rsidRPr="003F62AA">
          <w:rPr>
            <w:rStyle w:val="ae"/>
            <w:rFonts w:ascii="Times New Roman" w:hAnsi="Times New Roman"/>
            <w:color w:val="auto"/>
            <w:sz w:val="28"/>
            <w:szCs w:val="28"/>
            <w:u w:val="none"/>
          </w:rPr>
          <w:t>http://intkonf.org/lisak-ob-formuvannya-kompetentnostey-maybutnogo-fahivtsya-ekonomista/</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Лісіна, Л.О., Ткачук, В.В. (2012). Сучасні технічні засоби навчання як складник новітніх інформаційних технологій. </w:t>
      </w:r>
      <w:r w:rsidRPr="003F62AA">
        <w:rPr>
          <w:rFonts w:ascii="Times New Roman" w:hAnsi="Times New Roman"/>
          <w:i/>
          <w:sz w:val="28"/>
          <w:szCs w:val="28"/>
        </w:rPr>
        <w:t>Педагогіка вищої та середньої школи</w:t>
      </w:r>
      <w:r w:rsidRPr="003F62AA">
        <w:rPr>
          <w:rFonts w:ascii="Times New Roman" w:hAnsi="Times New Roman"/>
          <w:sz w:val="28"/>
          <w:szCs w:val="28"/>
        </w:rPr>
        <w:t xml:space="preserve">, 34, 274-280. Взято з: </w:t>
      </w:r>
      <w:hyperlink r:id="rId137" w:history="1">
        <w:r w:rsidRPr="003F62AA">
          <w:rPr>
            <w:rStyle w:val="ae"/>
            <w:rFonts w:ascii="Times New Roman" w:hAnsi="Times New Roman"/>
            <w:color w:val="auto"/>
            <w:sz w:val="28"/>
            <w:szCs w:val="28"/>
            <w:u w:val="none"/>
          </w:rPr>
          <w:t>http://journal.kdpu.edu.ua/pedag/ article/view/73</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Лодатко, Є.О. (2011). Педагогічні моделі, педагогічне моделювання і педагогічні вимірювання: that is that? </w:t>
      </w:r>
      <w:r w:rsidRPr="003F62AA">
        <w:rPr>
          <w:rFonts w:ascii="Times New Roman" w:hAnsi="Times New Roman"/>
          <w:i/>
          <w:sz w:val="28"/>
          <w:szCs w:val="28"/>
        </w:rPr>
        <w:t>Педагогіка вищої школи: методологія, теорія, технології. Вища освіта України : теоретичний та науково-методичний часопис у 2–х т</w:t>
      </w:r>
      <w:r w:rsidRPr="003F62AA">
        <w:rPr>
          <w:rFonts w:ascii="Times New Roman" w:hAnsi="Times New Roman"/>
          <w:sz w:val="28"/>
          <w:szCs w:val="28"/>
        </w:rPr>
        <w:t xml:space="preserve">., 3, Т. 1, 339-344.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Лузан, П.Г.,  Сопівник, І.В., &amp; Виговська, С.В. (2011). </w:t>
      </w:r>
      <w:r w:rsidRPr="003F62AA">
        <w:rPr>
          <w:rFonts w:ascii="Times New Roman" w:hAnsi="Times New Roman"/>
          <w:i/>
          <w:sz w:val="28"/>
          <w:szCs w:val="28"/>
        </w:rPr>
        <w:t>Основи науково-педагогічних досліджень</w:t>
      </w:r>
      <w:r w:rsidRPr="003F62AA">
        <w:rPr>
          <w:rFonts w:ascii="Times New Roman" w:hAnsi="Times New Roman"/>
          <w:sz w:val="28"/>
          <w:szCs w:val="28"/>
        </w:rPr>
        <w:t xml:space="preserve">. Київ: НАКККіМ.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Лузік, Е.В. (2010). Інтегровані курси як методологічна основа в системі неперервної освіти ХХІ століття. </w:t>
      </w:r>
      <w:r w:rsidRPr="003F62AA">
        <w:rPr>
          <w:rFonts w:ascii="Times New Roman" w:hAnsi="Times New Roman"/>
          <w:i/>
          <w:sz w:val="28"/>
          <w:szCs w:val="28"/>
        </w:rPr>
        <w:t>Нові технології навчання. Матеріали міжнародної конференції  «Духовно - моральне виховання і професіоналізація: виклики ХХІ ст.»</w:t>
      </w:r>
      <w:r w:rsidRPr="003F62AA">
        <w:rPr>
          <w:rFonts w:ascii="Times New Roman" w:hAnsi="Times New Roman"/>
          <w:sz w:val="28"/>
          <w:szCs w:val="28"/>
        </w:rPr>
        <w:t>, Ч.1, 173-176.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Лук’янченко, Н.Д., Ларичева, Г.В. (2011). Проблема якості професійної підготовки фахівців. </w:t>
      </w:r>
      <w:r w:rsidRPr="003F62AA">
        <w:rPr>
          <w:rFonts w:ascii="Times New Roman" w:hAnsi="Times New Roman"/>
          <w:i/>
          <w:sz w:val="28"/>
          <w:szCs w:val="28"/>
        </w:rPr>
        <w:t>Вісник Східноукраїнського національного університету імені Володимира  Даля</w:t>
      </w:r>
      <w:r w:rsidRPr="003F62AA">
        <w:rPr>
          <w:rFonts w:ascii="Times New Roman" w:hAnsi="Times New Roman"/>
          <w:sz w:val="28"/>
          <w:szCs w:val="28"/>
        </w:rPr>
        <w:t>, 16, 50-53.</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Любченко, О.В. (2012). Компонентно-структурний аналіз управлінських умінь фахівців економічного профілю. </w:t>
      </w:r>
      <w:r w:rsidRPr="003F62AA">
        <w:rPr>
          <w:rFonts w:ascii="Times New Roman" w:hAnsi="Times New Roman"/>
          <w:i/>
          <w:sz w:val="28"/>
          <w:szCs w:val="28"/>
        </w:rPr>
        <w:t>Педагогіка формування творчої особистості у вищій і загальноосвітній школі</w:t>
      </w:r>
      <w:r w:rsidRPr="003F62AA">
        <w:rPr>
          <w:rFonts w:ascii="Times New Roman" w:hAnsi="Times New Roman"/>
          <w:sz w:val="28"/>
          <w:szCs w:val="28"/>
        </w:rPr>
        <w:t>, 27, 255 - 261.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Максимова, Л.П. (2013). Модель забезпечення якості професійної підготовки майбутніх економістів засобами інформаційно – комунікаційних технологій. </w:t>
      </w:r>
      <w:r w:rsidRPr="003F62AA">
        <w:rPr>
          <w:rFonts w:ascii="Times New Roman" w:hAnsi="Times New Roman"/>
          <w:i/>
          <w:sz w:val="28"/>
          <w:szCs w:val="28"/>
        </w:rPr>
        <w:t>Педагогічний процес: теорія і практика: зб. наук. пр.</w:t>
      </w:r>
      <w:r w:rsidRPr="003F62AA">
        <w:rPr>
          <w:rFonts w:ascii="Times New Roman" w:hAnsi="Times New Roman"/>
          <w:sz w:val="28"/>
          <w:szCs w:val="28"/>
        </w:rPr>
        <w:t xml:space="preserve">, 2013, 2, 130-138.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Максимова, Л.П. (2014). Принципи забезпечення якості професійної підготовки майбутніх економістів засобами інформаційно-комунікаційних технологій. </w:t>
      </w:r>
      <w:r w:rsidRPr="003F62AA">
        <w:rPr>
          <w:rFonts w:ascii="Times New Roman" w:hAnsi="Times New Roman"/>
          <w:i/>
          <w:sz w:val="28"/>
          <w:szCs w:val="28"/>
        </w:rPr>
        <w:t>Інженерні та освітні технології. Щоквартальний науково-практичний журнал</w:t>
      </w:r>
      <w:r w:rsidRPr="003F62AA">
        <w:rPr>
          <w:rFonts w:ascii="Times New Roman" w:hAnsi="Times New Roman"/>
          <w:sz w:val="28"/>
          <w:szCs w:val="28"/>
        </w:rPr>
        <w:t>, 4 (8), 41-47.</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Максимова, Л.П. (2015). </w:t>
      </w:r>
      <w:r w:rsidRPr="003F62AA">
        <w:rPr>
          <w:rFonts w:ascii="Times New Roman" w:hAnsi="Times New Roman"/>
          <w:i/>
          <w:sz w:val="28"/>
          <w:szCs w:val="28"/>
        </w:rPr>
        <w:t xml:space="preserve">Організаційно-педагогічні засади забезпечення якості професійної підготовки майбутніх економістів засобами </w:t>
      </w:r>
      <w:r w:rsidRPr="003F62AA">
        <w:rPr>
          <w:rFonts w:ascii="Times New Roman" w:hAnsi="Times New Roman"/>
          <w:i/>
          <w:sz w:val="28"/>
          <w:szCs w:val="28"/>
        </w:rPr>
        <w:lastRenderedPageBreak/>
        <w:t>інформаційно-комунікативних технологій</w:t>
      </w:r>
      <w:r w:rsidRPr="003F62AA">
        <w:rPr>
          <w:rFonts w:ascii="Times New Roman" w:hAnsi="Times New Roman"/>
          <w:sz w:val="28"/>
          <w:szCs w:val="28"/>
        </w:rPr>
        <w:t xml:space="preserve">: дис. на здобуття наук. ступеня канд. пед. наук: 13.00.04. Кременчук.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Максимова, О.П. (2013). </w:t>
      </w:r>
      <w:r w:rsidRPr="003F62AA">
        <w:rPr>
          <w:rFonts w:ascii="Times New Roman" w:hAnsi="Times New Roman"/>
          <w:i/>
          <w:sz w:val="28"/>
          <w:szCs w:val="28"/>
        </w:rPr>
        <w:t>Підготовка майбутніх економістів до аналітичної діяльності у процесі вивчення дисциплін соціально-гуманітарного циклу</w:t>
      </w:r>
      <w:r w:rsidRPr="003F62AA">
        <w:rPr>
          <w:rFonts w:ascii="Times New Roman" w:hAnsi="Times New Roman"/>
          <w:sz w:val="28"/>
          <w:szCs w:val="28"/>
        </w:rPr>
        <w:t>: автореф. дис. на здобуття наук. ступеня канд. пед. наук: 13.00.04. Запоріжжя.</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Максимчук, Л.В. (2012). Модель професійної підготовки майбутніх економістів-міжнародників засобами інтерактивних технологій. </w:t>
      </w:r>
      <w:r w:rsidRPr="003F62AA">
        <w:rPr>
          <w:rFonts w:ascii="Times New Roman" w:hAnsi="Times New Roman"/>
          <w:i/>
          <w:sz w:val="28"/>
          <w:szCs w:val="28"/>
        </w:rPr>
        <w:t>Збірник наукових праць Національної академії Державної прикордонної служби України. Серія: педагогічні та психологічні науки</w:t>
      </w:r>
      <w:r w:rsidRPr="003F62AA">
        <w:rPr>
          <w:rFonts w:ascii="Times New Roman" w:hAnsi="Times New Roman"/>
          <w:sz w:val="28"/>
          <w:szCs w:val="28"/>
        </w:rPr>
        <w:t>, 62, 90-93.</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Малихіна, В.М. (2012). Математичні та статистичні методи аналізу результату педагогічного дослідження. </w:t>
      </w:r>
      <w:r w:rsidRPr="003F62AA">
        <w:rPr>
          <w:rFonts w:ascii="Times New Roman" w:hAnsi="Times New Roman"/>
          <w:i/>
          <w:sz w:val="28"/>
          <w:szCs w:val="28"/>
        </w:rPr>
        <w:t>Вісник Луганського національного університету імені Тараса Шевченка. Педагогічні науки</w:t>
      </w:r>
      <w:r w:rsidRPr="003F62AA">
        <w:rPr>
          <w:rFonts w:ascii="Times New Roman" w:hAnsi="Times New Roman"/>
          <w:sz w:val="28"/>
          <w:szCs w:val="28"/>
        </w:rPr>
        <w:t xml:space="preserve">, 22(2), 42-49. Взято з: </w:t>
      </w:r>
      <w:hyperlink r:id="rId138" w:history="1">
        <w:r w:rsidRPr="003F62AA">
          <w:rPr>
            <w:rStyle w:val="ae"/>
            <w:rFonts w:ascii="Times New Roman" w:hAnsi="Times New Roman"/>
            <w:color w:val="auto"/>
            <w:sz w:val="28"/>
            <w:szCs w:val="28"/>
            <w:u w:val="none"/>
          </w:rPr>
          <w:t>http://nbuv.gov.ua/UJRN/vlup_2012_22(2)__8</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Манько, В.М. (2000). Дидактичні умови формування у студентів професійно-пізнавального інтересу до спеціальних дисциплін. </w:t>
      </w:r>
      <w:r w:rsidRPr="003F62AA">
        <w:rPr>
          <w:rFonts w:ascii="Times New Roman" w:hAnsi="Times New Roman"/>
          <w:i/>
          <w:sz w:val="28"/>
          <w:szCs w:val="28"/>
        </w:rPr>
        <w:t>Соціалізація особистості: зб. наук. пр. нац. педагогічного ун-ту ім. М. Драгоманова</w:t>
      </w:r>
      <w:r w:rsidRPr="003F62AA">
        <w:rPr>
          <w:rFonts w:ascii="Times New Roman" w:hAnsi="Times New Roman"/>
          <w:sz w:val="28"/>
          <w:szCs w:val="28"/>
        </w:rPr>
        <w:t>, 2, 153-161.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Матеріали Єреванського комюніке зустрічі Європейських Міністрів освіти. (2015). Взято з: </w:t>
      </w:r>
      <w:hyperlink r:id="rId139" w:history="1">
        <w:r w:rsidRPr="003F62AA">
          <w:rPr>
            <w:rStyle w:val="ae"/>
            <w:rFonts w:ascii="Times New Roman" w:hAnsi="Times New Roman"/>
            <w:color w:val="auto"/>
            <w:sz w:val="28"/>
            <w:szCs w:val="28"/>
            <w:u w:val="none"/>
            <w:lang w:val="en-US"/>
          </w:rPr>
          <w:t>http</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www</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ehea</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info</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media</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ehea</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info</w:t>
        </w:r>
        <w:r w:rsidRPr="003F62AA">
          <w:rPr>
            <w:rStyle w:val="ae"/>
            <w:rFonts w:ascii="Times New Roman" w:hAnsi="Times New Roman"/>
            <w:color w:val="auto"/>
            <w:sz w:val="28"/>
            <w:szCs w:val="28"/>
            <w:u w:val="none"/>
          </w:rPr>
          <w:t>/</w:t>
        </w:r>
        <w:r w:rsidRPr="003F62AA">
          <w:rPr>
            <w:rStyle w:val="ae"/>
            <w:rFonts w:ascii="Times New Roman" w:hAnsi="Times New Roman"/>
            <w:color w:val="auto"/>
            <w:sz w:val="28"/>
            <w:szCs w:val="28"/>
            <w:u w:val="none"/>
            <w:lang w:val="en-US"/>
          </w:rPr>
          <w:t>file</w:t>
        </w:r>
        <w:r w:rsidRPr="003F62AA">
          <w:rPr>
            <w:rStyle w:val="ae"/>
            <w:rFonts w:ascii="Times New Roman" w:hAnsi="Times New Roman"/>
            <w:color w:val="auto"/>
            <w:sz w:val="28"/>
            <w:szCs w:val="28"/>
            <w:u w:val="none"/>
          </w:rPr>
          <w:t>/2015_</w:t>
        </w:r>
        <w:r w:rsidRPr="003F62AA">
          <w:rPr>
            <w:rStyle w:val="ae"/>
            <w:rFonts w:ascii="Times New Roman" w:hAnsi="Times New Roman"/>
            <w:color w:val="auto"/>
            <w:sz w:val="28"/>
            <w:szCs w:val="28"/>
            <w:u w:val="none"/>
            <w:lang w:val="en-US"/>
          </w:rPr>
          <w:t>Yerevan</w:t>
        </w:r>
        <w:r w:rsidRPr="003F62AA">
          <w:rPr>
            <w:rStyle w:val="ae"/>
            <w:rFonts w:ascii="Times New Roman" w:hAnsi="Times New Roman"/>
            <w:color w:val="auto"/>
            <w:sz w:val="28"/>
            <w:szCs w:val="28"/>
            <w:u w:val="none"/>
          </w:rPr>
          <w:t xml:space="preserve"> /70/7/ </w:t>
        </w:r>
        <w:r w:rsidRPr="003F62AA">
          <w:rPr>
            <w:rStyle w:val="ae"/>
            <w:rFonts w:ascii="Times New Roman" w:hAnsi="Times New Roman"/>
            <w:color w:val="auto"/>
            <w:sz w:val="28"/>
            <w:szCs w:val="28"/>
            <w:u w:val="none"/>
            <w:lang w:val="en-US"/>
          </w:rPr>
          <w:t>YerevanCommuniqueFinal</w:t>
        </w:r>
        <w:r w:rsidRPr="003F62AA">
          <w:rPr>
            <w:rStyle w:val="ae"/>
            <w:rFonts w:ascii="Times New Roman" w:hAnsi="Times New Roman"/>
            <w:color w:val="auto"/>
            <w:sz w:val="28"/>
            <w:szCs w:val="28"/>
            <w:u w:val="none"/>
          </w:rPr>
          <w:t>_613707.</w:t>
        </w:r>
        <w:r w:rsidRPr="003F62AA">
          <w:rPr>
            <w:rStyle w:val="ae"/>
            <w:rFonts w:ascii="Times New Roman" w:hAnsi="Times New Roman"/>
            <w:color w:val="auto"/>
            <w:sz w:val="28"/>
            <w:szCs w:val="28"/>
            <w:u w:val="none"/>
            <w:lang w:val="en-US"/>
          </w:rPr>
          <w:t>pdf</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Матеріали Паризького комюніке зустрічі Європейських Міністрів освіти. (2018). Взято з: </w:t>
      </w:r>
      <w:hyperlink r:id="rId140" w:history="1">
        <w:r w:rsidRPr="003F62AA">
          <w:rPr>
            <w:rStyle w:val="ae"/>
            <w:rFonts w:ascii="Times New Roman" w:hAnsi="Times New Roman"/>
            <w:color w:val="auto"/>
            <w:sz w:val="28"/>
            <w:szCs w:val="28"/>
            <w:u w:val="none"/>
          </w:rPr>
          <w:t>http://www.ehea.info/media.ehea.info/file/2018_Paris/77/1/ EHEAParis2018_Communique_final_952771.pdf</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Медведєв, М.Г., Пащенко, І.О. (2008). </w:t>
      </w:r>
      <w:r w:rsidRPr="003F62AA">
        <w:rPr>
          <w:rFonts w:ascii="Times New Roman" w:hAnsi="Times New Roman"/>
          <w:i/>
          <w:sz w:val="28"/>
          <w:szCs w:val="28"/>
        </w:rPr>
        <w:t xml:space="preserve">Теорія ймовірностей та математична статистика: підручник. </w:t>
      </w:r>
      <w:r w:rsidRPr="003F62AA">
        <w:rPr>
          <w:rFonts w:ascii="Times New Roman" w:hAnsi="Times New Roman"/>
          <w:sz w:val="28"/>
          <w:szCs w:val="28"/>
        </w:rPr>
        <w:t xml:space="preserve">Київ: «Ліра-К».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Мельник, М. (2013). Готовність до професійного самовизначення на етапі ранньої юності як психолого-педагогічна проблема. </w:t>
      </w:r>
      <w:r w:rsidRPr="003F62AA">
        <w:rPr>
          <w:rFonts w:ascii="Times New Roman" w:hAnsi="Times New Roman"/>
          <w:i/>
          <w:sz w:val="28"/>
          <w:szCs w:val="28"/>
        </w:rPr>
        <w:t>Навчання і виховання обдарованої дитини</w:t>
      </w:r>
      <w:r w:rsidRPr="003F62AA">
        <w:rPr>
          <w:rFonts w:ascii="Times New Roman" w:hAnsi="Times New Roman"/>
          <w:sz w:val="28"/>
          <w:szCs w:val="28"/>
        </w:rPr>
        <w:t xml:space="preserve">, 1, 75-80. Взято з:  </w:t>
      </w:r>
      <w:hyperlink r:id="rId141" w:history="1">
        <w:r w:rsidRPr="003F62AA">
          <w:rPr>
            <w:rStyle w:val="ae"/>
            <w:rFonts w:ascii="Times New Roman" w:hAnsi="Times New Roman"/>
            <w:color w:val="auto"/>
            <w:sz w:val="28"/>
            <w:szCs w:val="28"/>
            <w:u w:val="none"/>
          </w:rPr>
          <w:t>http://nbuv.gov.ua/UJRN/Nivoo_ 2013_1_11</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Мельниченко, О.В. (2010). Проблеми та перспективи навчання фахівців з України в зарубіжних навчальних закладах та інших установах (на прикладі </w:t>
      </w:r>
      <w:r w:rsidRPr="003F62AA">
        <w:rPr>
          <w:rFonts w:ascii="Times New Roman" w:hAnsi="Times New Roman"/>
          <w:sz w:val="28"/>
          <w:szCs w:val="28"/>
        </w:rPr>
        <w:lastRenderedPageBreak/>
        <w:t xml:space="preserve">Німеччини). </w:t>
      </w:r>
      <w:r w:rsidRPr="003F62AA">
        <w:rPr>
          <w:rFonts w:ascii="Times New Roman" w:hAnsi="Times New Roman"/>
          <w:i/>
          <w:sz w:val="28"/>
          <w:szCs w:val="28"/>
        </w:rPr>
        <w:t>Фінансова освіта: сучасний стан, проблеми та перспективи розвитку</w:t>
      </w:r>
      <w:r w:rsidRPr="003F62AA">
        <w:rPr>
          <w:rFonts w:ascii="Times New Roman" w:hAnsi="Times New Roman"/>
          <w:sz w:val="28"/>
          <w:szCs w:val="28"/>
        </w:rPr>
        <w:t>. Суми:ДВНЗ «УАБС НБУ», 190-191.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Мещанінов, О.П. (2005). </w:t>
      </w:r>
      <w:r w:rsidRPr="003F62AA">
        <w:rPr>
          <w:rFonts w:ascii="Times New Roman" w:hAnsi="Times New Roman"/>
          <w:i/>
          <w:sz w:val="28"/>
          <w:szCs w:val="28"/>
        </w:rPr>
        <w:t>Сучасні моделі розвитку університетської освіти в Україні: монографія</w:t>
      </w:r>
      <w:r w:rsidRPr="003F62AA">
        <w:rPr>
          <w:rFonts w:ascii="Times New Roman" w:hAnsi="Times New Roman"/>
          <w:sz w:val="28"/>
          <w:szCs w:val="28"/>
        </w:rPr>
        <w:t xml:space="preserve">. Миколаїв: Вид–во МДГУ ім. Петра Могили.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Милль, Д.С. (2007). </w:t>
      </w:r>
      <w:r w:rsidRPr="003F62AA">
        <w:rPr>
          <w:rFonts w:ascii="Times New Roman" w:hAnsi="Times New Roman"/>
          <w:i/>
          <w:sz w:val="28"/>
          <w:szCs w:val="28"/>
        </w:rPr>
        <w:t>Об определении предмета политической экономии и о методе исследования, свойственном ей.</w:t>
      </w:r>
      <w:r w:rsidRPr="003F62AA">
        <w:rPr>
          <w:rFonts w:ascii="Times New Roman" w:hAnsi="Times New Roman"/>
          <w:sz w:val="28"/>
          <w:szCs w:val="28"/>
        </w:rPr>
        <w:t xml:space="preserve"> Москва: </w:t>
      </w:r>
      <w:r w:rsidRPr="003F62AA">
        <w:rPr>
          <w:rFonts w:ascii="Times New Roman" w:hAnsi="Times New Roman"/>
          <w:sz w:val="28"/>
          <w:szCs w:val="28"/>
          <w:lang w:val="ru-RU"/>
        </w:rPr>
        <w:t>Э</w:t>
      </w:r>
      <w:r w:rsidRPr="003F62AA">
        <w:rPr>
          <w:rFonts w:ascii="Times New Roman" w:hAnsi="Times New Roman"/>
          <w:sz w:val="28"/>
          <w:szCs w:val="28"/>
        </w:rPr>
        <w:t>ксмо.</w:t>
      </w:r>
      <w:r w:rsidRPr="003F62AA">
        <w:rPr>
          <w:rFonts w:ascii="Times New Roman" w:hAnsi="Times New Roman"/>
          <w:sz w:val="28"/>
          <w:szCs w:val="28"/>
          <w:lang w:val="ru-RU"/>
        </w:rPr>
        <w:t xml:space="preserve"> Взято з: https://www.hse.ru/data/2009/11/10/1227226686/Poslesl.pdf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Міжнародна економічна конференція «INNOVATIVE LEARNING IN ECONOMICS, SOCIAL SCIENCES AND BUSINESS» (2016).</w:t>
      </w:r>
      <w:r w:rsidRPr="003F62AA">
        <w:rPr>
          <w:rFonts w:ascii="Times New Roman" w:hAnsi="Times New Roman"/>
          <w:sz w:val="28"/>
          <w:szCs w:val="28"/>
          <w:lang w:val="en-US"/>
        </w:rPr>
        <w:t xml:space="preserve"> </w:t>
      </w:r>
      <w:r w:rsidRPr="003F62AA">
        <w:rPr>
          <w:rFonts w:ascii="Times New Roman" w:hAnsi="Times New Roman"/>
          <w:sz w:val="28"/>
          <w:szCs w:val="28"/>
          <w:lang w:val="ru-RU"/>
        </w:rPr>
        <w:t xml:space="preserve">Взято з: </w:t>
      </w:r>
      <w:r w:rsidRPr="003F62AA">
        <w:rPr>
          <w:rFonts w:ascii="Times New Roman" w:hAnsi="Times New Roman"/>
          <w:sz w:val="28"/>
          <w:szCs w:val="28"/>
        </w:rPr>
        <w:t xml:space="preserve"> </w:t>
      </w:r>
      <w:hyperlink r:id="rId142" w:history="1">
        <w:r w:rsidRPr="003F62AA">
          <w:rPr>
            <w:rStyle w:val="ae"/>
            <w:rFonts w:ascii="Times New Roman" w:hAnsi="Times New Roman"/>
            <w:color w:val="auto"/>
            <w:sz w:val="28"/>
            <w:szCs w:val="28"/>
            <w:u w:val="none"/>
          </w:rPr>
          <w:t>http://www.economicseducation.eu/conferences/kufstein-austria-2016/</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Морзе, Н.В., Кузьмінська, О.Г., Вембер, В.П., &amp; Барна, О.В. (2010). Компетентнісні завдання як засіб формування інформатичної компетентності в умовах неперервної освіти. </w:t>
      </w:r>
      <w:r w:rsidRPr="003F62AA">
        <w:rPr>
          <w:rFonts w:ascii="Times New Roman" w:hAnsi="Times New Roman"/>
          <w:i/>
          <w:sz w:val="28"/>
          <w:szCs w:val="28"/>
        </w:rPr>
        <w:t>Інформаційні технології в освіті : зб. наук. пр.</w:t>
      </w:r>
      <w:r w:rsidRPr="003F62AA">
        <w:rPr>
          <w:rFonts w:ascii="Times New Roman" w:hAnsi="Times New Roman"/>
          <w:sz w:val="28"/>
          <w:szCs w:val="28"/>
        </w:rPr>
        <w:t>, 6, 23-31.</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val="ru-RU"/>
        </w:rPr>
        <w:t xml:space="preserve">Муравьев, В.Л. (2000). </w:t>
      </w:r>
      <w:r w:rsidRPr="003F62AA">
        <w:rPr>
          <w:rFonts w:ascii="Times New Roman" w:hAnsi="Times New Roman"/>
          <w:i/>
          <w:sz w:val="28"/>
          <w:szCs w:val="28"/>
          <w:lang w:val="ru-RU"/>
        </w:rPr>
        <w:t>Педагогические условия формирования опыта технической творческой деятельности у студентов педагогического университета с использованием компьютера</w:t>
      </w:r>
      <w:r w:rsidRPr="003F62AA">
        <w:rPr>
          <w:rFonts w:ascii="Times New Roman" w:hAnsi="Times New Roman"/>
          <w:sz w:val="28"/>
          <w:szCs w:val="28"/>
          <w:lang w:val="ru-RU"/>
        </w:rPr>
        <w:t>: автореф. дис. на соискание уч. степени канд. пед. наук</w:t>
      </w:r>
      <w:r w:rsidRPr="003F62AA">
        <w:rPr>
          <w:rFonts w:ascii="Times New Roman" w:hAnsi="Times New Roman"/>
          <w:sz w:val="28"/>
          <w:szCs w:val="28"/>
        </w:rPr>
        <w:t xml:space="preserve">: 13.00.01. Владимир.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Мушинська, Н.С. (2014). </w:t>
      </w:r>
      <w:r w:rsidRPr="003F62AA">
        <w:rPr>
          <w:rFonts w:ascii="Times New Roman" w:hAnsi="Times New Roman"/>
          <w:i/>
          <w:sz w:val="28"/>
          <w:szCs w:val="28"/>
        </w:rPr>
        <w:t>Формування компетентності саморозвитку майбутніх бакалаврів економіки у процесі професійної підготовки</w:t>
      </w:r>
      <w:r w:rsidRPr="003F62AA">
        <w:rPr>
          <w:rFonts w:ascii="Times New Roman" w:hAnsi="Times New Roman"/>
          <w:sz w:val="28"/>
          <w:szCs w:val="28"/>
        </w:rPr>
        <w:t>: автореф. дис. на здобуття наук. ступеня канд. пед. наук: 13.00.04. Харків.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Набока, О. Г. (2010). Стан та основні напрями розвитку економічної освіти за рубежем. </w:t>
      </w:r>
      <w:r w:rsidRPr="003F62AA">
        <w:rPr>
          <w:rFonts w:ascii="Times New Roman" w:hAnsi="Times New Roman"/>
          <w:i/>
          <w:sz w:val="28"/>
          <w:szCs w:val="28"/>
        </w:rPr>
        <w:t>Гуманізація навчально-виховного процесу</w:t>
      </w:r>
      <w:r w:rsidRPr="003F62AA">
        <w:rPr>
          <w:rFonts w:ascii="Times New Roman" w:hAnsi="Times New Roman"/>
          <w:sz w:val="28"/>
          <w:szCs w:val="28"/>
        </w:rPr>
        <w:t xml:space="preserve">, 1, 91-100.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Набока, О.Г. (2011). Психологічні аспекти організації навчально-професійної діяльності студентів. </w:t>
      </w:r>
      <w:r w:rsidRPr="003F62AA">
        <w:rPr>
          <w:rFonts w:ascii="Times New Roman" w:hAnsi="Times New Roman"/>
          <w:i/>
          <w:sz w:val="28"/>
          <w:szCs w:val="28"/>
        </w:rPr>
        <w:t>Педагогічний дискурс</w:t>
      </w:r>
      <w:r w:rsidRPr="003F62AA">
        <w:rPr>
          <w:rFonts w:ascii="Times New Roman" w:hAnsi="Times New Roman"/>
          <w:sz w:val="28"/>
          <w:szCs w:val="28"/>
        </w:rPr>
        <w:t>, 9, 231-236.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Набока, О.Г. (2013). </w:t>
      </w:r>
      <w:r w:rsidRPr="003F62AA">
        <w:rPr>
          <w:rFonts w:ascii="Times New Roman" w:hAnsi="Times New Roman"/>
          <w:i/>
          <w:sz w:val="28"/>
          <w:szCs w:val="28"/>
        </w:rPr>
        <w:t>Теорія і методика застосування професійно-орієнтованих технологій навчання майбутніх економістів у процесі фахової підготовки</w:t>
      </w:r>
      <w:r w:rsidRPr="003F62AA">
        <w:rPr>
          <w:rFonts w:ascii="Times New Roman" w:hAnsi="Times New Roman"/>
          <w:sz w:val="28"/>
          <w:szCs w:val="28"/>
        </w:rPr>
        <w:t>: автореф. дис. на здобуття наук. ступеня д-ра пед. наук: 13.00.04. Луганськ.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Найдьонова, А.В. (2014). Особливості безперервного навчання в системі підготовки економістів в університетах Великої Британії. </w:t>
      </w:r>
      <w:hyperlink r:id="rId143" w:tooltip="Періодичне видання" w:history="1">
        <w:r w:rsidRPr="003F62AA">
          <w:rPr>
            <w:rStyle w:val="ae"/>
            <w:rFonts w:ascii="Times New Roman" w:hAnsi="Times New Roman"/>
            <w:i/>
            <w:color w:val="auto"/>
            <w:sz w:val="28"/>
            <w:szCs w:val="28"/>
            <w:u w:val="none"/>
          </w:rPr>
          <w:t>Науковий вісник Національного університету біоресурсів і природокористування України. Серія : Педагогіка, психологія, філософія</w:t>
        </w:r>
      </w:hyperlink>
      <w:r w:rsidRPr="003F62AA">
        <w:rPr>
          <w:rFonts w:ascii="Times New Roman" w:hAnsi="Times New Roman"/>
          <w:sz w:val="28"/>
          <w:szCs w:val="28"/>
        </w:rPr>
        <w:t xml:space="preserve">, 199 (2), 235-240. Взято з: </w:t>
      </w:r>
      <w:hyperlink r:id="rId144" w:history="1">
        <w:r w:rsidRPr="003F62AA">
          <w:rPr>
            <w:rStyle w:val="ae"/>
            <w:rFonts w:ascii="Times New Roman" w:hAnsi="Times New Roman"/>
            <w:color w:val="auto"/>
            <w:sz w:val="28"/>
            <w:szCs w:val="28"/>
            <w:u w:val="none"/>
          </w:rPr>
          <w:t>http://nbuv.gov.ua/UJRN/nvnau_ped_2014_199(2)__36</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Наказ Міністерства освіти і науки України «Про затвердження Положення про організацію навчального процесу у вищих навчальних закладах». № 161 від 02.06.1993. (1993).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Наказ Міністерства освіти і науки України «Про затвердження Порядку надання навчальній літературі, засобам навчання і навчальному обладнанню грифів та свідоцтв Міністерства освіти і науки України». № 537 від 17.06.2008. (2008).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Національна доктрина розвитку освіти: Указ Президента України від 17.04.2002 № 347/2002. (2002). Взято з: </w:t>
      </w:r>
      <w:hyperlink r:id="rId145" w:history="1">
        <w:r w:rsidRPr="003F62AA">
          <w:rPr>
            <w:rStyle w:val="ae"/>
            <w:rFonts w:ascii="Times New Roman" w:hAnsi="Times New Roman"/>
            <w:color w:val="auto"/>
            <w:sz w:val="28"/>
            <w:szCs w:val="28"/>
            <w:u w:val="none"/>
          </w:rPr>
          <w:t>http://zakon4.rada.gov.ua/laws/show/</w:t>
        </w:r>
      </w:hyperlink>
      <w:r w:rsidRPr="003F62AA">
        <w:rPr>
          <w:rFonts w:ascii="Times New Roman" w:hAnsi="Times New Roman"/>
          <w:sz w:val="28"/>
          <w:szCs w:val="28"/>
        </w:rPr>
        <w:t xml:space="preserve"> 347/2002.</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Національний класифікатор України: Класифікація видів економічної діяльності ДК 009:2010: Наказ Держспоживстандарту України № 457 від 11.10.2010. (2010). Взято з: http://www.dkrp.gov.ua.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Немов, Р.С. (1998). </w:t>
      </w:r>
      <w:r w:rsidRPr="003F62AA">
        <w:rPr>
          <w:rFonts w:ascii="Times New Roman" w:hAnsi="Times New Roman"/>
          <w:i/>
          <w:sz w:val="28"/>
          <w:szCs w:val="28"/>
        </w:rPr>
        <w:t xml:space="preserve">Психодиагностика. Введение в научное психологическое исследование с элементами математической статистики. </w:t>
      </w:r>
      <w:r w:rsidRPr="003F62AA">
        <w:rPr>
          <w:rFonts w:ascii="Times New Roman" w:hAnsi="Times New Roman"/>
          <w:sz w:val="28"/>
          <w:szCs w:val="28"/>
        </w:rPr>
        <w:t>Москва: «Гуманитарный издательский центр ВЛАДОС»</w:t>
      </w:r>
      <w:r w:rsidRPr="003F62AA">
        <w:rPr>
          <w:rFonts w:ascii="Times New Roman" w:hAnsi="Times New Roman"/>
          <w:sz w:val="28"/>
          <w:szCs w:val="28"/>
          <w:lang w:val="ru-RU"/>
        </w:rPr>
        <w:t>.</w:t>
      </w:r>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Ничкало, Н.Г., Кудін, В.О. (2002). </w:t>
      </w:r>
      <w:r w:rsidRPr="003F62AA">
        <w:rPr>
          <w:rFonts w:ascii="Times New Roman" w:hAnsi="Times New Roman"/>
          <w:i/>
          <w:sz w:val="28"/>
          <w:szCs w:val="28"/>
        </w:rPr>
        <w:t>Професійна освіта в зарубіжних країнах</w:t>
      </w:r>
      <w:r w:rsidRPr="003F62AA">
        <w:rPr>
          <w:rFonts w:ascii="Times New Roman" w:hAnsi="Times New Roman"/>
          <w:sz w:val="28"/>
          <w:szCs w:val="28"/>
        </w:rPr>
        <w:t xml:space="preserve">. Київ: Вища школа.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Носач, І.В. (2008). </w:t>
      </w:r>
      <w:r w:rsidRPr="003F62AA">
        <w:rPr>
          <w:rFonts w:ascii="Times New Roman" w:hAnsi="Times New Roman"/>
          <w:i/>
          <w:sz w:val="28"/>
          <w:szCs w:val="28"/>
        </w:rPr>
        <w:t>Формування професійних умінь і навичок майбутніх економістів у процесі вивчення інтегративних фахових дисциплін</w:t>
      </w:r>
      <w:r w:rsidRPr="003F62AA">
        <w:rPr>
          <w:rFonts w:ascii="Times New Roman" w:hAnsi="Times New Roman"/>
          <w:sz w:val="28"/>
          <w:szCs w:val="28"/>
        </w:rPr>
        <w:t>: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Образцов, П.И. (2004). </w:t>
      </w:r>
      <w:r w:rsidRPr="003F62AA">
        <w:rPr>
          <w:rFonts w:ascii="Times New Roman" w:hAnsi="Times New Roman"/>
          <w:i/>
          <w:sz w:val="28"/>
          <w:szCs w:val="28"/>
        </w:rPr>
        <w:t>Методы и методология психолого-педагогического исследования</w:t>
      </w:r>
      <w:r w:rsidRPr="003F62AA">
        <w:rPr>
          <w:rFonts w:ascii="Times New Roman" w:hAnsi="Times New Roman"/>
          <w:sz w:val="28"/>
          <w:szCs w:val="28"/>
        </w:rPr>
        <w:t xml:space="preserve">. Санкт-Петербург: Питер.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Овчарук, О.В. (2003). </w:t>
      </w:r>
      <w:r w:rsidRPr="003F62AA">
        <w:rPr>
          <w:rFonts w:ascii="Times New Roman" w:hAnsi="Times New Roman"/>
          <w:i/>
          <w:sz w:val="28"/>
          <w:szCs w:val="28"/>
        </w:rPr>
        <w:t>Компетентності як ключ до оновлення змісту освіти. Стратегія реформування освіти в Україні: Рекомендації з освітньої політики</w:t>
      </w:r>
      <w:r w:rsidRPr="003F62AA">
        <w:rPr>
          <w:rFonts w:ascii="Times New Roman" w:hAnsi="Times New Roman"/>
          <w:sz w:val="28"/>
          <w:szCs w:val="28"/>
        </w:rPr>
        <w:t>. Київ: К.І.С.</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Овчарук, О.В. (2004). </w:t>
      </w:r>
      <w:r w:rsidRPr="003F62AA">
        <w:rPr>
          <w:rFonts w:ascii="Times New Roman" w:hAnsi="Times New Roman"/>
          <w:i/>
          <w:sz w:val="28"/>
          <w:szCs w:val="28"/>
        </w:rPr>
        <w:t>Розвиток компетентнісного підходу: стратегічні орієнтири міжнародної спільноти. Компетентнісний підхід у сучасній освіті: світовий досвід та українські перспективи</w:t>
      </w:r>
      <w:r w:rsidRPr="003F62AA">
        <w:rPr>
          <w:rFonts w:ascii="Times New Roman" w:hAnsi="Times New Roman"/>
          <w:sz w:val="28"/>
          <w:szCs w:val="28"/>
        </w:rPr>
        <w:t>. Київ: К.І.С.</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Овчарук, О.В. (Ред.). (2004а). </w:t>
      </w:r>
      <w:r w:rsidRPr="003F62AA">
        <w:rPr>
          <w:rFonts w:ascii="Times New Roman" w:hAnsi="Times New Roman"/>
          <w:i/>
          <w:sz w:val="28"/>
          <w:szCs w:val="28"/>
        </w:rPr>
        <w:t>Компетентнісний підхід у сучасній освіті: світовий досвід та українські перспективи</w:t>
      </w:r>
      <w:r w:rsidRPr="003F62AA">
        <w:rPr>
          <w:rFonts w:ascii="Times New Roman" w:hAnsi="Times New Roman"/>
          <w:sz w:val="28"/>
          <w:szCs w:val="28"/>
        </w:rPr>
        <w:t>. Київ: К.І.С.</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Олійник, Н.Ю. (2010). Інформаційно-комунікаційні технологій у процесі підготовки майбутніх економістів. </w:t>
      </w:r>
      <w:r w:rsidRPr="003F62AA">
        <w:rPr>
          <w:rFonts w:ascii="Times New Roman" w:hAnsi="Times New Roman"/>
          <w:i/>
          <w:sz w:val="28"/>
          <w:szCs w:val="28"/>
        </w:rPr>
        <w:t>Сучасна наука в мережі Інтернет: матеріали Восьмої міжнародної науково-практичної Інтернет-конференції</w:t>
      </w:r>
      <w:r w:rsidRPr="003F62AA">
        <w:rPr>
          <w:rFonts w:ascii="Times New Roman" w:hAnsi="Times New Roman"/>
          <w:sz w:val="28"/>
          <w:szCs w:val="28"/>
        </w:rPr>
        <w:t xml:space="preserve">. Взято з: </w:t>
      </w:r>
      <w:r w:rsidRPr="003F62AA">
        <w:rPr>
          <w:rFonts w:ascii="Times New Roman" w:hAnsi="Times New Roman"/>
          <w:sz w:val="28"/>
          <w:szCs w:val="28"/>
          <w:shd w:val="clear" w:color="auto" w:fill="FFFFFF"/>
        </w:rPr>
        <w:t>http://intkonf. org/category/arhiv/1-pyata-vseukrayinska-naukovopraktichna-internet-konferentsiya-suchasna-nauka-v-merezhi-internet-26-28-lyutogo-2009-roku/pedagogika.</w:t>
      </w:r>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Остапенко, Е.О. (2015). </w:t>
      </w:r>
      <w:r w:rsidRPr="003F62AA">
        <w:rPr>
          <w:rFonts w:ascii="Times New Roman" w:hAnsi="Times New Roman"/>
          <w:i/>
          <w:sz w:val="28"/>
          <w:szCs w:val="28"/>
        </w:rPr>
        <w:t>Формування готовності майбутніх економістів до професійного саморозвитку</w:t>
      </w:r>
      <w:r w:rsidRPr="003F62AA">
        <w:rPr>
          <w:rFonts w:ascii="Times New Roman" w:hAnsi="Times New Roman"/>
          <w:sz w:val="28"/>
          <w:szCs w:val="28"/>
        </w:rPr>
        <w:t xml:space="preserve">: автореф. дис. на здобуття наук. ступеня канд. пед. наук: 13.00.04.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Панченко, Л.Ф. (2010). </w:t>
      </w:r>
      <w:r w:rsidRPr="003F62AA">
        <w:rPr>
          <w:rFonts w:ascii="Times New Roman" w:hAnsi="Times New Roman"/>
          <w:i/>
          <w:sz w:val="28"/>
          <w:szCs w:val="28"/>
        </w:rPr>
        <w:t>Інформаційно-освітнє середовище сучасного університету: монографія</w:t>
      </w:r>
      <w:r w:rsidRPr="003F62AA">
        <w:rPr>
          <w:rFonts w:ascii="Times New Roman" w:hAnsi="Times New Roman"/>
          <w:sz w:val="28"/>
          <w:szCs w:val="28"/>
        </w:rPr>
        <w:t xml:space="preserve">. Луганськ: Видавництво ДЗ «ЛНУ імені Тараса Шевченка».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Партин, Г.О., Загородний, А.Г. (2006). </w:t>
      </w:r>
      <w:r w:rsidRPr="003F62AA">
        <w:rPr>
          <w:rFonts w:ascii="Times New Roman" w:hAnsi="Times New Roman"/>
          <w:i/>
          <w:sz w:val="28"/>
          <w:szCs w:val="28"/>
        </w:rPr>
        <w:t>Фінанси підприємств: навчальний посібник.</w:t>
      </w:r>
      <w:r w:rsidRPr="003F62AA">
        <w:rPr>
          <w:rFonts w:ascii="Times New Roman" w:hAnsi="Times New Roman"/>
          <w:sz w:val="28"/>
          <w:szCs w:val="28"/>
        </w:rPr>
        <w:t xml:space="preserve"> (2-ге вид., перероб. і доп.). Київ: Знання.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Пермінова, Л. (2006). Концептуальна модель професійних умінь керівника сучасної школи. </w:t>
      </w:r>
      <w:r w:rsidRPr="003F62AA">
        <w:rPr>
          <w:rFonts w:ascii="Times New Roman" w:hAnsi="Times New Roman"/>
          <w:i/>
          <w:sz w:val="28"/>
          <w:szCs w:val="28"/>
        </w:rPr>
        <w:t>Післядипломна освіта в Україні</w:t>
      </w:r>
      <w:r w:rsidRPr="003F62AA">
        <w:rPr>
          <w:rFonts w:ascii="Times New Roman" w:hAnsi="Times New Roman"/>
          <w:sz w:val="28"/>
          <w:szCs w:val="28"/>
        </w:rPr>
        <w:t xml:space="preserve">, 2 (9), 19-24.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Пєхота, О.М.,  Кіктенко, А.З., Любарська, О.М., та ін. (2001). </w:t>
      </w:r>
      <w:r w:rsidRPr="003F62AA">
        <w:rPr>
          <w:rFonts w:ascii="Times New Roman" w:hAnsi="Times New Roman"/>
          <w:i/>
          <w:sz w:val="28"/>
          <w:szCs w:val="28"/>
        </w:rPr>
        <w:t>Освітні технології: навч.-метод. посіб.</w:t>
      </w:r>
      <w:r w:rsidRPr="003F62AA">
        <w:rPr>
          <w:rFonts w:ascii="Times New Roman" w:hAnsi="Times New Roman"/>
          <w:sz w:val="28"/>
          <w:szCs w:val="28"/>
        </w:rPr>
        <w:t xml:space="preserve"> Київ: А.С.К.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Поваляева, М.А. (2004). Интеграция образования в высшей школе. </w:t>
      </w:r>
      <w:r w:rsidRPr="003F62AA">
        <w:rPr>
          <w:rFonts w:ascii="Times New Roman" w:hAnsi="Times New Roman"/>
          <w:i/>
          <w:sz w:val="28"/>
          <w:szCs w:val="28"/>
        </w:rPr>
        <w:t>Интеграция образования</w:t>
      </w:r>
      <w:r w:rsidRPr="003F62AA">
        <w:rPr>
          <w:rFonts w:ascii="Times New Roman" w:hAnsi="Times New Roman"/>
          <w:sz w:val="28"/>
          <w:szCs w:val="28"/>
        </w:rPr>
        <w:t>, 1, 75-76.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Поддєрьогін, А.А. (2002). </w:t>
      </w:r>
      <w:r w:rsidRPr="003F62AA">
        <w:rPr>
          <w:rFonts w:ascii="Times New Roman" w:hAnsi="Times New Roman"/>
          <w:i/>
          <w:sz w:val="28"/>
          <w:szCs w:val="28"/>
        </w:rPr>
        <w:t>Фінансова робота підприємства: підручник</w:t>
      </w:r>
      <w:r w:rsidRPr="003F62AA">
        <w:rPr>
          <w:rFonts w:ascii="Times New Roman" w:hAnsi="Times New Roman"/>
          <w:sz w:val="28"/>
          <w:szCs w:val="28"/>
        </w:rPr>
        <w:t xml:space="preserve">. (4-те вид., перероб. і доп.). Київ: КНЕУ.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Поддєрьогін, А.М. (Ред.). (2000). </w:t>
      </w:r>
      <w:r w:rsidRPr="003F62AA">
        <w:rPr>
          <w:rFonts w:ascii="Times New Roman" w:hAnsi="Times New Roman"/>
          <w:i/>
          <w:sz w:val="28"/>
          <w:szCs w:val="28"/>
        </w:rPr>
        <w:t>Фінанси підприємств: підручник</w:t>
      </w:r>
      <w:r w:rsidRPr="003F62AA">
        <w:rPr>
          <w:rFonts w:ascii="Times New Roman" w:hAnsi="Times New Roman"/>
          <w:sz w:val="28"/>
          <w:szCs w:val="28"/>
        </w:rPr>
        <w:t xml:space="preserve">. (3-тє вид., перероб. та доп.). Київ: КНЕУ.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Поддубный, А.В., Панина, И.К., &amp; Ащепкова, Л.Я. (2003). </w:t>
      </w:r>
      <w:r w:rsidRPr="003F62AA">
        <w:rPr>
          <w:rFonts w:ascii="Times New Roman" w:hAnsi="Times New Roman"/>
          <w:i/>
          <w:sz w:val="28"/>
          <w:szCs w:val="28"/>
          <w:lang w:val="ru-RU"/>
        </w:rPr>
        <w:t>Методические основы разработки и использования педагогических тестов.</w:t>
      </w:r>
      <w:r w:rsidRPr="003F62AA">
        <w:rPr>
          <w:rFonts w:ascii="Times New Roman" w:hAnsi="Times New Roman"/>
          <w:sz w:val="28"/>
          <w:szCs w:val="28"/>
          <w:lang w:val="ru-RU"/>
        </w:rPr>
        <w:t xml:space="preserve"> Владивосток: Изд-во Дальневосточного университета.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Подласый, И.П. (1999). </w:t>
      </w:r>
      <w:r w:rsidRPr="003F62AA">
        <w:rPr>
          <w:rFonts w:ascii="Times New Roman" w:hAnsi="Times New Roman"/>
          <w:i/>
          <w:sz w:val="28"/>
          <w:szCs w:val="28"/>
        </w:rPr>
        <w:t>Педагогика: Новый курс: учеб. для студентов пед. вузов: В 2 кн. – Кн.1: Общие основы. Процесс обучения</w:t>
      </w:r>
      <w:r w:rsidRPr="003F62AA">
        <w:rPr>
          <w:rFonts w:ascii="Times New Roman" w:hAnsi="Times New Roman"/>
          <w:sz w:val="28"/>
          <w:szCs w:val="28"/>
        </w:rPr>
        <w:t xml:space="preserve">. Москва: ВЛАДОС. </w:t>
      </w:r>
    </w:p>
    <w:p w:rsidR="003F62AA" w:rsidRPr="003F62AA" w:rsidRDefault="003F62AA" w:rsidP="003F62AA">
      <w:pPr>
        <w:pStyle w:val="a5"/>
        <w:numPr>
          <w:ilvl w:val="0"/>
          <w:numId w:val="21"/>
        </w:numPr>
        <w:tabs>
          <w:tab w:val="left" w:pos="567"/>
        </w:tabs>
        <w:spacing w:line="360" w:lineRule="auto"/>
        <w:ind w:left="567" w:hanging="567"/>
        <w:jc w:val="both"/>
        <w:rPr>
          <w:rFonts w:ascii="Times New Roman" w:hAnsi="Times New Roman"/>
          <w:sz w:val="28"/>
          <w:szCs w:val="28"/>
        </w:rPr>
      </w:pPr>
      <w:r w:rsidRPr="003F62AA">
        <w:rPr>
          <w:rFonts w:ascii="Times New Roman" w:hAnsi="Times New Roman"/>
          <w:sz w:val="28"/>
          <w:szCs w:val="28"/>
        </w:rPr>
        <w:t xml:space="preserve">Покудіна, Л.С. (2015). Проблема міждисциплінарних зв’язків у системі фахової підготовки майбутніх фінансистів. </w:t>
      </w:r>
      <w:r w:rsidRPr="003F62AA">
        <w:rPr>
          <w:rFonts w:ascii="Times New Roman" w:hAnsi="Times New Roman"/>
          <w:i/>
          <w:sz w:val="28"/>
          <w:szCs w:val="28"/>
        </w:rPr>
        <w:t>Науковий вісник Чернівецького університету: Збірник наукових праць. Серія: Педагогіка та психологія</w:t>
      </w:r>
      <w:r w:rsidRPr="003F62AA">
        <w:rPr>
          <w:rFonts w:ascii="Times New Roman" w:hAnsi="Times New Roman"/>
          <w:sz w:val="28"/>
          <w:szCs w:val="28"/>
        </w:rPr>
        <w:t xml:space="preserve">, 748, 114-120. </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Покудіна, Л.С. (2016).  </w:t>
      </w:r>
      <w:r w:rsidRPr="003F62AA">
        <w:rPr>
          <w:rFonts w:ascii="Times New Roman" w:hAnsi="Times New Roman"/>
          <w:i/>
          <w:sz w:val="28"/>
          <w:szCs w:val="28"/>
        </w:rPr>
        <w:t xml:space="preserve">Інтегративні навчальні курси як засіб посилення міждисциплінарних зв’язків у підготовці фахівців фінансово-економічної сфери. </w:t>
      </w:r>
      <w:r w:rsidRPr="003F62AA">
        <w:rPr>
          <w:rFonts w:ascii="Times New Roman" w:hAnsi="Times New Roman"/>
          <w:sz w:val="28"/>
          <w:szCs w:val="28"/>
        </w:rPr>
        <w:t>Наука і молодь в ХХІ сторіччі: збірник тез доповідей ІІ Міжнародної молодіжної науково-практичної інтернет-конференції, Полтава: ПУЕТ.</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Покудіна, Л.С. (2016а). </w:t>
      </w:r>
      <w:r w:rsidRPr="003F62AA">
        <w:rPr>
          <w:rFonts w:ascii="Times New Roman" w:hAnsi="Times New Roman"/>
          <w:i/>
          <w:sz w:val="28"/>
          <w:szCs w:val="28"/>
        </w:rPr>
        <w:t>Міждисциплінарна інтеграція – важливий чинник підготовки фахівців фінансово-економічної сфери</w:t>
      </w:r>
      <w:r w:rsidRPr="003F62AA">
        <w:rPr>
          <w:rFonts w:ascii="Times New Roman" w:hAnsi="Times New Roman"/>
          <w:sz w:val="28"/>
          <w:szCs w:val="28"/>
        </w:rPr>
        <w:t>. Актуальні питання теорії та практики психолого-педагогічної підготовки майбутніх фахівців: тези доповідей ІV Всеукраїнської науково-практичної конференції, Хмельницький: ХНУ.</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(2016</w:t>
      </w:r>
      <w:r w:rsidRPr="003F62AA">
        <w:rPr>
          <w:rFonts w:ascii="Times New Roman" w:hAnsi="Times New Roman"/>
          <w:sz w:val="28"/>
          <w:szCs w:val="28"/>
          <w:lang w:val="en-US"/>
        </w:rPr>
        <w:t>b</w:t>
      </w:r>
      <w:r w:rsidRPr="003F62AA">
        <w:rPr>
          <w:rFonts w:ascii="Times New Roman" w:hAnsi="Times New Roman"/>
          <w:sz w:val="28"/>
          <w:szCs w:val="28"/>
        </w:rPr>
        <w:t xml:space="preserve">). </w:t>
      </w:r>
      <w:r w:rsidRPr="003F62AA">
        <w:rPr>
          <w:rFonts w:ascii="Times New Roman" w:hAnsi="Times New Roman"/>
          <w:i/>
          <w:sz w:val="28"/>
          <w:szCs w:val="28"/>
        </w:rPr>
        <w:t xml:space="preserve">Міждисциплінарна інтеграція у системі сучасної економічної освіти. </w:t>
      </w:r>
      <w:r w:rsidRPr="003F62AA">
        <w:rPr>
          <w:rFonts w:ascii="Times New Roman" w:hAnsi="Times New Roman"/>
          <w:sz w:val="28"/>
          <w:szCs w:val="28"/>
        </w:rPr>
        <w:t>Актуальні проблеми комп’ютерних технологій. Збірник наукових праць за матеріалами десятої міжнародної науково-технічної конференції «Актуальні проблеми комп’ютерних технологій 2016», Хмельницький: ХНУ.</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(2016</w:t>
      </w:r>
      <w:r w:rsidRPr="003F62AA">
        <w:rPr>
          <w:rFonts w:ascii="Times New Roman" w:hAnsi="Times New Roman"/>
          <w:sz w:val="28"/>
          <w:szCs w:val="28"/>
          <w:lang w:val="en-US"/>
        </w:rPr>
        <w:t>c</w:t>
      </w:r>
      <w:r w:rsidRPr="003F62AA">
        <w:rPr>
          <w:rFonts w:ascii="Times New Roman" w:hAnsi="Times New Roman"/>
          <w:sz w:val="28"/>
          <w:szCs w:val="28"/>
        </w:rPr>
        <w:t xml:space="preserve">). Міждисциплінарна інтеграція як засіб формування готовності майбутніх фінансистів до професійної діяльності. </w:t>
      </w:r>
      <w:r w:rsidRPr="003F62AA">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 : зб. наук. пр.,</w:t>
      </w:r>
      <w:r w:rsidRPr="003F62AA">
        <w:rPr>
          <w:rFonts w:ascii="Times New Roman" w:hAnsi="Times New Roman"/>
          <w:sz w:val="28"/>
          <w:szCs w:val="28"/>
        </w:rPr>
        <w:t xml:space="preserve"> 46, 292-296. </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Покудіна, Л.С. (2016</w:t>
      </w:r>
      <w:r w:rsidRPr="003F62AA">
        <w:rPr>
          <w:rFonts w:ascii="Times New Roman" w:hAnsi="Times New Roman"/>
          <w:sz w:val="28"/>
          <w:szCs w:val="28"/>
          <w:lang w:val="en-US"/>
        </w:rPr>
        <w:t>d</w:t>
      </w:r>
      <w:r w:rsidRPr="003F62AA">
        <w:rPr>
          <w:rFonts w:ascii="Times New Roman" w:hAnsi="Times New Roman"/>
          <w:sz w:val="28"/>
          <w:szCs w:val="28"/>
        </w:rPr>
        <w:t xml:space="preserve">). Міждисциплінарні зв’язки як засіб ефективного викладання фінансово-економічних дисциплін. </w:t>
      </w:r>
      <w:hyperlink r:id="rId146" w:history="1">
        <w:r w:rsidRPr="003F62AA">
          <w:rPr>
            <w:rStyle w:val="ae"/>
            <w:rFonts w:ascii="Times New Roman" w:hAnsi="Times New Roman"/>
            <w:i/>
            <w:color w:val="auto"/>
            <w:sz w:val="28"/>
            <w:szCs w:val="28"/>
            <w:u w:val="none"/>
          </w:rPr>
          <w:t>Вісник Національної академії Державної прикордонної служби України. Серія : Педагогіка</w:t>
        </w:r>
      </w:hyperlink>
      <w:r w:rsidRPr="003F62AA">
        <w:rPr>
          <w:rFonts w:ascii="Times New Roman" w:hAnsi="Times New Roman"/>
          <w:sz w:val="28"/>
          <w:szCs w:val="28"/>
        </w:rPr>
        <w:t xml:space="preserve">. Вип. 1. </w:t>
      </w:r>
      <w:r w:rsidRPr="003F62AA">
        <w:rPr>
          <w:rFonts w:ascii="Times New Roman" w:hAnsi="Times New Roman"/>
          <w:sz w:val="28"/>
          <w:szCs w:val="28"/>
          <w:lang w:val="en-US"/>
        </w:rPr>
        <w:t xml:space="preserve">Взято з  </w:t>
      </w:r>
      <w:hyperlink r:id="rId147" w:history="1">
        <w:r w:rsidRPr="003F62AA">
          <w:rPr>
            <w:rStyle w:val="ae"/>
            <w:rFonts w:ascii="Times New Roman" w:hAnsi="Times New Roman"/>
            <w:color w:val="auto"/>
            <w:sz w:val="28"/>
            <w:szCs w:val="28"/>
            <w:u w:val="none"/>
          </w:rPr>
          <w:t xml:space="preserve">http://nbuv.gov.ua/UJRN/Vnadped_2016_1_9 </w:t>
        </w:r>
      </w:hyperlink>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(2016</w:t>
      </w:r>
      <w:r w:rsidRPr="003F62AA">
        <w:rPr>
          <w:rFonts w:ascii="Times New Roman" w:hAnsi="Times New Roman"/>
          <w:sz w:val="28"/>
          <w:szCs w:val="28"/>
          <w:lang w:val="en-US"/>
        </w:rPr>
        <w:t>e</w:t>
      </w:r>
      <w:r w:rsidRPr="003F62AA">
        <w:rPr>
          <w:rFonts w:ascii="Times New Roman" w:hAnsi="Times New Roman"/>
          <w:sz w:val="28"/>
          <w:szCs w:val="28"/>
        </w:rPr>
        <w:t xml:space="preserve">). </w:t>
      </w:r>
      <w:r w:rsidRPr="003F62AA">
        <w:rPr>
          <w:rFonts w:ascii="Times New Roman" w:hAnsi="Times New Roman"/>
          <w:i/>
          <w:sz w:val="28"/>
          <w:szCs w:val="28"/>
        </w:rPr>
        <w:t>Міждисциплінарні зв’язки як науково-педагогічна проблема підготовки майбутніх фінансистів</w:t>
      </w:r>
      <w:r w:rsidRPr="003F62AA">
        <w:rPr>
          <w:rFonts w:ascii="Times New Roman" w:hAnsi="Times New Roman"/>
          <w:sz w:val="28"/>
          <w:szCs w:val="28"/>
        </w:rPr>
        <w:t xml:space="preserve">. Інновації та фундаментальні науки в умовах техногенної економіки : зб. матеріалів міждисциплінар. наук.-практ. конф., Київ: видавець Л. І. Юдіна. Взято з </w:t>
      </w:r>
      <w:hyperlink r:id="rId148" w:anchor="page=37" w:tgtFrame="_blank" w:history="1">
        <w:r w:rsidRPr="003F62AA">
          <w:rPr>
            <w:rStyle w:val="ae"/>
            <w:rFonts w:ascii="Times New Roman" w:hAnsi="Times New Roman"/>
            <w:color w:val="auto"/>
            <w:sz w:val="28"/>
            <w:szCs w:val="28"/>
            <w:u w:val="none"/>
          </w:rPr>
          <w:t>http://futurolog.com.ua/publish/2/Zbirnyk.pdf#page=37</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(2016</w:t>
      </w:r>
      <w:r w:rsidRPr="003F62AA">
        <w:rPr>
          <w:rFonts w:ascii="Times New Roman" w:hAnsi="Times New Roman"/>
          <w:sz w:val="28"/>
          <w:szCs w:val="28"/>
          <w:lang w:val="en-US"/>
        </w:rPr>
        <w:t>f</w:t>
      </w:r>
      <w:r w:rsidRPr="003F62AA">
        <w:rPr>
          <w:rFonts w:ascii="Times New Roman" w:hAnsi="Times New Roman"/>
          <w:sz w:val="28"/>
          <w:szCs w:val="28"/>
        </w:rPr>
        <w:t xml:space="preserve">). Проблема міждисциплінарних зв’язків у вітчизняній і зарубіжній педагогіці: сучасні аспекти. </w:t>
      </w:r>
      <w:r w:rsidRPr="003F62AA">
        <w:rPr>
          <w:rFonts w:ascii="Times New Roman" w:hAnsi="Times New Roman"/>
          <w:i/>
          <w:sz w:val="28"/>
          <w:szCs w:val="28"/>
        </w:rPr>
        <w:t>Теорія і практика професійної підготовки фахівців у контексті загальноєвропейських інтеграційних процесів : збірник наукових праць</w:t>
      </w:r>
      <w:r w:rsidRPr="003F62AA">
        <w:rPr>
          <w:rFonts w:ascii="Times New Roman" w:hAnsi="Times New Roman"/>
          <w:sz w:val="28"/>
          <w:szCs w:val="28"/>
        </w:rPr>
        <w:t>, 284-289.</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Покудіна, Л.С. (2017). Використання потенціалу міждисциплінарної інтеграції у формуванні готовності до професійної діяльності майбутніх фахівців фінансово-економічної сфери. </w:t>
      </w:r>
      <w:r w:rsidRPr="003F62AA">
        <w:rPr>
          <w:rFonts w:ascii="Times New Roman" w:hAnsi="Times New Roman"/>
          <w:i/>
          <w:sz w:val="28"/>
          <w:szCs w:val="28"/>
        </w:rPr>
        <w:t xml:space="preserve">Педагогіка і психологія професійної освіти: науково-методичний журнал., </w:t>
      </w:r>
      <w:r w:rsidRPr="003F62AA">
        <w:rPr>
          <w:rFonts w:ascii="Times New Roman" w:hAnsi="Times New Roman"/>
          <w:sz w:val="28"/>
          <w:szCs w:val="28"/>
        </w:rPr>
        <w:t xml:space="preserve">1, 56-64. </w:t>
      </w:r>
    </w:p>
    <w:p w:rsidR="003F62AA" w:rsidRPr="003F62AA" w:rsidRDefault="003F62AA" w:rsidP="003F62AA">
      <w:pPr>
        <w:pStyle w:val="31"/>
        <w:numPr>
          <w:ilvl w:val="0"/>
          <w:numId w:val="21"/>
        </w:numPr>
        <w:tabs>
          <w:tab w:val="left" w:pos="567"/>
        </w:tabs>
        <w:spacing w:after="0" w:line="360" w:lineRule="auto"/>
        <w:ind w:left="567" w:hanging="567"/>
        <w:jc w:val="both"/>
        <w:outlineLvl w:val="0"/>
        <w:rPr>
          <w:sz w:val="28"/>
          <w:szCs w:val="28"/>
        </w:rPr>
      </w:pPr>
      <w:r w:rsidRPr="003F62AA">
        <w:rPr>
          <w:sz w:val="28"/>
          <w:szCs w:val="28"/>
        </w:rPr>
        <w:t>Покудіна, Л.С. (2017</w:t>
      </w:r>
      <w:r w:rsidRPr="003F62AA">
        <w:rPr>
          <w:sz w:val="28"/>
          <w:szCs w:val="28"/>
          <w:lang w:val="en-US"/>
        </w:rPr>
        <w:t>a</w:t>
      </w:r>
      <w:r w:rsidRPr="003F62AA">
        <w:rPr>
          <w:sz w:val="28"/>
          <w:szCs w:val="28"/>
        </w:rPr>
        <w:t xml:space="preserve">). </w:t>
      </w:r>
      <w:r w:rsidRPr="003F62AA">
        <w:rPr>
          <w:i/>
          <w:sz w:val="28"/>
          <w:szCs w:val="28"/>
        </w:rPr>
        <w:t xml:space="preserve">Міждисциплінарний підхід до професійної підготовки майбутніх бакалаврів з фінансів, банківської справи та страхування: методичні рекомендації. </w:t>
      </w:r>
      <w:r w:rsidRPr="003F62AA">
        <w:rPr>
          <w:sz w:val="28"/>
          <w:szCs w:val="28"/>
        </w:rPr>
        <w:t>Хмельницький: ФОП Мельник А.А.</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(2017</w:t>
      </w:r>
      <w:r w:rsidRPr="003F62AA">
        <w:rPr>
          <w:rFonts w:ascii="Times New Roman" w:hAnsi="Times New Roman"/>
          <w:sz w:val="28"/>
          <w:szCs w:val="28"/>
          <w:lang w:val="en-US"/>
        </w:rPr>
        <w:t>b</w:t>
      </w:r>
      <w:r w:rsidRPr="003F62AA">
        <w:rPr>
          <w:rFonts w:ascii="Times New Roman" w:hAnsi="Times New Roman"/>
          <w:sz w:val="28"/>
          <w:szCs w:val="28"/>
        </w:rPr>
        <w:t xml:space="preserve">). </w:t>
      </w:r>
      <w:r w:rsidRPr="003F62AA">
        <w:rPr>
          <w:rFonts w:ascii="Times New Roman" w:hAnsi="Times New Roman"/>
          <w:i/>
          <w:sz w:val="28"/>
          <w:szCs w:val="28"/>
        </w:rPr>
        <w:t xml:space="preserve">Міждисциплінарність як один із методів реалізації сучасних технологій навчання у підготовці майбутніх фінансистів до професійної діяльності. </w:t>
      </w:r>
      <w:r w:rsidRPr="003F62AA">
        <w:rPr>
          <w:rFonts w:ascii="Times New Roman" w:hAnsi="Times New Roman"/>
          <w:sz w:val="28"/>
          <w:szCs w:val="28"/>
        </w:rPr>
        <w:t>ХVІІ Міжнародна науково-практична конференція «Ідеї академіка В. І. Вернадського та проблеми сталого розвитку освіти і науки»: Матеріали конференції, Кременчук: КрНУ.</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(2017</w:t>
      </w:r>
      <w:r w:rsidRPr="003F62AA">
        <w:rPr>
          <w:rFonts w:ascii="Times New Roman" w:hAnsi="Times New Roman"/>
          <w:sz w:val="28"/>
          <w:szCs w:val="28"/>
          <w:lang w:val="en-US"/>
        </w:rPr>
        <w:t>c</w:t>
      </w:r>
      <w:r w:rsidRPr="003F62AA">
        <w:rPr>
          <w:rFonts w:ascii="Times New Roman" w:hAnsi="Times New Roman"/>
          <w:sz w:val="28"/>
          <w:szCs w:val="28"/>
        </w:rPr>
        <w:t xml:space="preserve">). </w:t>
      </w:r>
      <w:r w:rsidRPr="003F62AA">
        <w:rPr>
          <w:rFonts w:ascii="Times New Roman" w:hAnsi="Times New Roman"/>
          <w:i/>
          <w:sz w:val="28"/>
          <w:szCs w:val="28"/>
        </w:rPr>
        <w:t>Роль принципу міждисциплінарної інтеграції у процесі формування професійної мобільності майбутніх бакалаврів з фінансів, банківської справи та страхування</w:t>
      </w:r>
      <w:r w:rsidRPr="003F62AA">
        <w:rPr>
          <w:rFonts w:ascii="Times New Roman" w:hAnsi="Times New Roman"/>
          <w:sz w:val="28"/>
          <w:szCs w:val="28"/>
        </w:rPr>
        <w:t>. Формування професійно мобільного фахівця: європейський вимір: Матеріали ІV Всеукраїнської науково-практичної конференції, Львів: видавець ПП «Ощипок М.М.»</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Покудіна, Л.С. (2018). Аналіз результатів впровадження міждисциплінарного підходу у навчально-виховний процес професійної підготовки майбутніх бакалаврів з фінансів, банківської справи та страхування. </w:t>
      </w:r>
      <w:r w:rsidRPr="003F62AA">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 : зб. наук. пр.,</w:t>
      </w:r>
      <w:r w:rsidRPr="003F62AA">
        <w:rPr>
          <w:rFonts w:ascii="Times New Roman" w:hAnsi="Times New Roman"/>
          <w:sz w:val="28"/>
          <w:szCs w:val="28"/>
        </w:rPr>
        <w:t xml:space="preserve"> 51, 64-72.</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(2018</w:t>
      </w:r>
      <w:r w:rsidRPr="003F62AA">
        <w:rPr>
          <w:rFonts w:ascii="Times New Roman" w:hAnsi="Times New Roman"/>
          <w:sz w:val="28"/>
          <w:szCs w:val="28"/>
          <w:lang w:val="en-US"/>
        </w:rPr>
        <w:t>a</w:t>
      </w:r>
      <w:r w:rsidRPr="003F62AA">
        <w:rPr>
          <w:rFonts w:ascii="Times New Roman" w:hAnsi="Times New Roman"/>
          <w:sz w:val="28"/>
          <w:szCs w:val="28"/>
        </w:rPr>
        <w:t xml:space="preserve">). Експериментальне дослідження ефективності застосування міждисциплінарного підходу у професійній підготовці майбутніх бакалаврів з фінансів, банківської справи та страхування. </w:t>
      </w:r>
      <w:r w:rsidRPr="003F62AA">
        <w:rPr>
          <w:rFonts w:ascii="Times New Roman" w:hAnsi="Times New Roman"/>
          <w:i/>
          <w:sz w:val="28"/>
          <w:szCs w:val="28"/>
        </w:rPr>
        <w:t>Збірник наукових праць Кам’янець-Подільського національного університету імені Івана Огієнка. Серія: соціально-педагогічна</w:t>
      </w:r>
      <w:r w:rsidRPr="003F62AA">
        <w:rPr>
          <w:rFonts w:ascii="Times New Roman" w:hAnsi="Times New Roman"/>
          <w:sz w:val="28"/>
          <w:szCs w:val="28"/>
        </w:rPr>
        <w:t>, ХХХ., 164-175.</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Покудіна, Л.С. (2018</w:t>
      </w:r>
      <w:r w:rsidRPr="003F62AA">
        <w:rPr>
          <w:rFonts w:ascii="Times New Roman" w:hAnsi="Times New Roman"/>
          <w:sz w:val="28"/>
          <w:szCs w:val="28"/>
          <w:lang w:val="en-US"/>
        </w:rPr>
        <w:t>b</w:t>
      </w:r>
      <w:r w:rsidRPr="003F62AA">
        <w:rPr>
          <w:rFonts w:ascii="Times New Roman" w:hAnsi="Times New Roman"/>
          <w:sz w:val="28"/>
          <w:szCs w:val="28"/>
        </w:rPr>
        <w:t xml:space="preserve">). </w:t>
      </w:r>
      <w:r w:rsidRPr="003F62AA">
        <w:rPr>
          <w:rFonts w:ascii="Times New Roman" w:hAnsi="Times New Roman"/>
          <w:i/>
          <w:sz w:val="28"/>
          <w:szCs w:val="28"/>
        </w:rPr>
        <w:t xml:space="preserve">Педагогічні умови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r w:rsidRPr="003F62AA">
        <w:rPr>
          <w:rFonts w:ascii="Times New Roman" w:hAnsi="Times New Roman"/>
          <w:sz w:val="28"/>
          <w:szCs w:val="28"/>
        </w:rPr>
        <w:t>Актуальні питання теорії та практики психолого-педагогічної підготовки майбутніх фахівців : тези доповідей VІ Всеукраїнської науково-практичної конференції, Хмельницький: ХНУ.</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Пометун, О.І., Пироженко, Л.В. (2005). </w:t>
      </w:r>
      <w:r w:rsidRPr="003F62AA">
        <w:rPr>
          <w:rFonts w:ascii="Times New Roman" w:hAnsi="Times New Roman"/>
          <w:i/>
          <w:sz w:val="28"/>
          <w:szCs w:val="28"/>
        </w:rPr>
        <w:t>Інтерактивні технології навчання: наук.-метод. посіб.</w:t>
      </w:r>
      <w:r w:rsidRPr="003F62AA">
        <w:rPr>
          <w:rFonts w:ascii="Times New Roman" w:hAnsi="Times New Roman"/>
          <w:sz w:val="28"/>
          <w:szCs w:val="28"/>
        </w:rPr>
        <w:t xml:space="preserve"> Київ: А. С. К.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Пономаренко, В.С. (2012). </w:t>
      </w:r>
      <w:r w:rsidRPr="003F62AA">
        <w:rPr>
          <w:rFonts w:ascii="Times New Roman" w:hAnsi="Times New Roman"/>
          <w:i/>
          <w:sz w:val="28"/>
          <w:szCs w:val="28"/>
        </w:rPr>
        <w:t>Проблеми підготовки компетентних економістів та менеджерів в Україні: монографія</w:t>
      </w:r>
      <w:r w:rsidRPr="003F62AA">
        <w:rPr>
          <w:rFonts w:ascii="Times New Roman" w:hAnsi="Times New Roman"/>
          <w:sz w:val="28"/>
          <w:szCs w:val="28"/>
        </w:rPr>
        <w:t>. Харків: ВД «ІНЖЕК».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Поплавська, О.А. (2013). Сутність та структура формування готовності майбутніх економістів до професійної діяльності в умовах дистанційного навчання. </w:t>
      </w:r>
      <w:r w:rsidRPr="003F62AA">
        <w:rPr>
          <w:rFonts w:ascii="Times New Roman" w:hAnsi="Times New Roman"/>
          <w:i/>
          <w:sz w:val="28"/>
          <w:szCs w:val="28"/>
        </w:rPr>
        <w:t>Проблеми сучасної педагогічної освіти. Сер.: Педагогіка і психологія: зб. наук. пр</w:t>
      </w:r>
      <w:r w:rsidRPr="003F62AA">
        <w:rPr>
          <w:rFonts w:ascii="Times New Roman" w:hAnsi="Times New Roman"/>
          <w:sz w:val="28"/>
          <w:szCs w:val="28"/>
        </w:rPr>
        <w:t xml:space="preserve">. Ялта: РВВ КГУ, 41, ч. 3, 573-579.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Постанова Кабінету Міністрів України «Про Державну національну програму «Освіта» («Україна XXI століття») від 03.11.1993. № 896. (1993). Взято з: http://zakon4.rada.gov.ua/laws/show/896–93– %D0 %BF.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Постанова Кабінету Міністрів України «Про затвердження Національної рамки кваліфікацій» від 23.11.2011. № 1341 (2011). Взято з:  http://zakon1.rada.gov.ua/laws/show/1341–2011– %D0 %BF.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Постанова Кабінету Міністрів України «Про затвердження переліку галузей знань і спеціальностей, за якими здійснюється підготовка здобувачів вищої освіти» від 29.04.2015. № 266. (2015). Взято з:  http://zakon4.rada.gov.ua/laws/show/266-2015- %D0 %BF.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Потапкіна, Л.В. (2015). Готовність до професійної діяльності як психолого-педагогічна проблема. </w:t>
      </w:r>
      <w:r w:rsidRPr="003F62AA">
        <w:rPr>
          <w:rFonts w:ascii="Times New Roman" w:hAnsi="Times New Roman"/>
          <w:i/>
          <w:sz w:val="28"/>
          <w:szCs w:val="28"/>
        </w:rPr>
        <w:t>Збірник наукових праць Національної академії Державної прикордонної служби України. Серія : Педагогічні науки</w:t>
      </w:r>
      <w:r w:rsidRPr="003F62AA">
        <w:rPr>
          <w:rFonts w:ascii="Times New Roman" w:hAnsi="Times New Roman"/>
          <w:sz w:val="28"/>
          <w:szCs w:val="28"/>
        </w:rPr>
        <w:t xml:space="preserve">, 1,  198-207.  Взято з: </w:t>
      </w:r>
      <w:hyperlink r:id="rId149" w:history="1">
        <w:r w:rsidRPr="003F62AA">
          <w:rPr>
            <w:rStyle w:val="ae"/>
            <w:rFonts w:ascii="Times New Roman" w:hAnsi="Times New Roman"/>
            <w:color w:val="auto"/>
            <w:sz w:val="28"/>
            <w:szCs w:val="28"/>
            <w:u w:val="none"/>
          </w:rPr>
          <w:t>http://nbuv.gov.ua/UJRN/znpnadpcpn_2015_1_19</w:t>
        </w:r>
      </w:hyperlink>
      <w:r w:rsidRPr="003F62AA">
        <w:rPr>
          <w:rFonts w:ascii="Times New Roman" w:hAnsi="Times New Roman"/>
          <w:sz w:val="28"/>
          <w:szCs w:val="28"/>
        </w:rPr>
        <w:t>.</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Потапкіна, Л. (2016). Модель формування готовності майбутніх економістів до інноваційної професійної діяльності. Журнал </w:t>
      </w:r>
      <w:r w:rsidRPr="003F62AA">
        <w:rPr>
          <w:rFonts w:ascii="Times New Roman" w:hAnsi="Times New Roman"/>
          <w:i/>
          <w:sz w:val="28"/>
          <w:szCs w:val="28"/>
        </w:rPr>
        <w:t>Науковий огляд</w:t>
      </w:r>
      <w:r w:rsidRPr="003F62AA">
        <w:rPr>
          <w:rFonts w:ascii="Times New Roman" w:hAnsi="Times New Roman"/>
          <w:sz w:val="28"/>
          <w:szCs w:val="28"/>
        </w:rPr>
        <w:t xml:space="preserve">, 3 (24), 104-110. Взято з:  </w:t>
      </w:r>
      <w:hyperlink r:id="rId150" w:history="1">
        <w:r w:rsidRPr="003F62AA">
          <w:rPr>
            <w:rStyle w:val="ae"/>
            <w:rFonts w:ascii="Times New Roman" w:hAnsi="Times New Roman"/>
            <w:color w:val="auto"/>
            <w:sz w:val="28"/>
            <w:szCs w:val="28"/>
            <w:u w:val="none"/>
          </w:rPr>
          <w:t xml:space="preserve">http://naukajournal.org/index.php/ naukajournal/article/view/812 </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Поясок, Т.Б. (2003). Принципи відбору змісту психолого-педагогічної підготовки майбутніх економістів. </w:t>
      </w:r>
      <w:r w:rsidRPr="003F62AA">
        <w:rPr>
          <w:rFonts w:ascii="Times New Roman" w:hAnsi="Times New Roman"/>
          <w:i/>
          <w:sz w:val="28"/>
          <w:szCs w:val="28"/>
        </w:rPr>
        <w:t>Неперервна професійна освіта: Теорія і практика: Наук.-метод. журнал</w:t>
      </w:r>
      <w:r w:rsidRPr="003F62AA">
        <w:rPr>
          <w:rFonts w:ascii="Times New Roman" w:hAnsi="Times New Roman"/>
          <w:sz w:val="28"/>
          <w:szCs w:val="28"/>
        </w:rPr>
        <w:t xml:space="preserve">, 1, 200-204.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Поясок, Т.Б. (2007). Використання інформаційних технологій в професійній підготовці економістів. </w:t>
      </w:r>
      <w:r w:rsidRPr="003F62AA">
        <w:rPr>
          <w:rFonts w:ascii="Times New Roman" w:hAnsi="Times New Roman"/>
          <w:i/>
          <w:sz w:val="28"/>
          <w:szCs w:val="28"/>
        </w:rPr>
        <w:t>Наукові записки Вінницького державного педагогічного університету ім. М. Коцюбинського. Серія: Педагогіка і психологія</w:t>
      </w:r>
      <w:r w:rsidRPr="003F62AA">
        <w:rPr>
          <w:rFonts w:ascii="Times New Roman" w:hAnsi="Times New Roman"/>
          <w:sz w:val="28"/>
          <w:szCs w:val="28"/>
        </w:rPr>
        <w:t>, 20, 134-140.</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Прохоров, А.М. (Ред.). (1990). </w:t>
      </w:r>
      <w:r w:rsidRPr="003F62AA">
        <w:rPr>
          <w:rFonts w:ascii="Times New Roman" w:hAnsi="Times New Roman"/>
          <w:i/>
          <w:sz w:val="28"/>
          <w:szCs w:val="28"/>
          <w:lang w:val="ru-RU"/>
        </w:rPr>
        <w:t>Советский энциклопедический словарь</w:t>
      </w:r>
      <w:r w:rsidRPr="003F62AA">
        <w:rPr>
          <w:rFonts w:ascii="Times New Roman" w:hAnsi="Times New Roman"/>
          <w:sz w:val="28"/>
          <w:szCs w:val="28"/>
          <w:lang w:val="ru-RU"/>
        </w:rPr>
        <w:t xml:space="preserve">. Москва: Советская энциклопедия.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Раєвнєва, О.В., Єрмаченко, В.Є., Аксьонова, І.В. [та ін.] (2011). </w:t>
      </w:r>
      <w:r w:rsidRPr="003F62AA">
        <w:rPr>
          <w:rFonts w:ascii="Times New Roman" w:hAnsi="Times New Roman"/>
          <w:i/>
          <w:sz w:val="28"/>
          <w:szCs w:val="28"/>
        </w:rPr>
        <w:t>Інтегрована система «Вища школа – бізнес-структура»: методологія та концептуальні засади побудови: монографія</w:t>
      </w:r>
      <w:r w:rsidRPr="003F62AA">
        <w:rPr>
          <w:rFonts w:ascii="Times New Roman" w:hAnsi="Times New Roman"/>
          <w:sz w:val="28"/>
          <w:szCs w:val="28"/>
        </w:rPr>
        <w:t>. Харків: ВД «ІНЖЕК».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Рибніков, С.Р. (2011). </w:t>
      </w:r>
      <w:r w:rsidRPr="003F62AA">
        <w:rPr>
          <w:rFonts w:ascii="Times New Roman" w:hAnsi="Times New Roman"/>
          <w:i/>
          <w:sz w:val="28"/>
          <w:szCs w:val="28"/>
        </w:rPr>
        <w:t>Формування готовності майбутніх екологів до професійно-орієнтованої управлінської діяльності</w:t>
      </w:r>
      <w:r w:rsidRPr="003F62AA">
        <w:rPr>
          <w:rFonts w:ascii="Times New Roman" w:hAnsi="Times New Roman"/>
          <w:sz w:val="28"/>
          <w:szCs w:val="28"/>
        </w:rPr>
        <w:t xml:space="preserve">: автореф. дис. на здобуття наук. ступеня канд. пед. наук: 13.00.04. Луганськ.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Різник, В.В. (2008). Сучасна підготовка майбутніх фахівців економічних спеціальностей до професійної діяльності в умовах ринкової економіки. </w:t>
      </w:r>
      <w:r w:rsidRPr="003F62AA">
        <w:rPr>
          <w:rFonts w:ascii="Times New Roman" w:hAnsi="Times New Roman"/>
          <w:i/>
          <w:sz w:val="28"/>
          <w:szCs w:val="28"/>
        </w:rPr>
        <w:t>Економічний вісник університету: Збірник наук. праць учених та аспірантів</w:t>
      </w:r>
      <w:r w:rsidRPr="003F62AA">
        <w:rPr>
          <w:rFonts w:ascii="Times New Roman" w:hAnsi="Times New Roman"/>
          <w:sz w:val="28"/>
          <w:szCs w:val="28"/>
        </w:rPr>
        <w:t xml:space="preserve">, 5, 105-108.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Різник, В.В. (2010). </w:t>
      </w:r>
      <w:r w:rsidRPr="003F62AA">
        <w:rPr>
          <w:rFonts w:ascii="Times New Roman" w:hAnsi="Times New Roman"/>
          <w:i/>
          <w:sz w:val="28"/>
          <w:szCs w:val="28"/>
        </w:rPr>
        <w:t>Формування готовності майбутніх фахівців економічних спеціальностей до професійної діяльності у процесі вивчення спеціальних дисциплін</w:t>
      </w:r>
      <w:r w:rsidRPr="003F62AA">
        <w:rPr>
          <w:rFonts w:ascii="Times New Roman" w:hAnsi="Times New Roman"/>
          <w:sz w:val="28"/>
          <w:szCs w:val="28"/>
        </w:rPr>
        <w:t xml:space="preserve">: автореф. дис. на здобуття наук. ступеня канд. пед. наук: 13.00.04.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Розанова, В.А. (1999). Методика диагностики мотивации к достижению успеха Т. Элерса. </w:t>
      </w:r>
      <w:r w:rsidRPr="003F62AA">
        <w:rPr>
          <w:rFonts w:ascii="Times New Roman" w:hAnsi="Times New Roman"/>
          <w:i/>
          <w:sz w:val="28"/>
          <w:szCs w:val="28"/>
        </w:rPr>
        <w:t>Психология управления</w:t>
      </w:r>
      <w:r w:rsidRPr="003F62AA">
        <w:rPr>
          <w:rFonts w:ascii="Times New Roman" w:hAnsi="Times New Roman"/>
          <w:sz w:val="28"/>
          <w:szCs w:val="28"/>
        </w:rPr>
        <w:t xml:space="preserve">, 105-106.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Розенталь, М., Юдина, П. (Ред.). (1968). </w:t>
      </w:r>
      <w:r w:rsidRPr="003F62AA">
        <w:rPr>
          <w:rFonts w:ascii="Times New Roman" w:hAnsi="Times New Roman"/>
          <w:i/>
          <w:sz w:val="28"/>
          <w:szCs w:val="28"/>
        </w:rPr>
        <w:t>Философский словар</w:t>
      </w:r>
      <w:r w:rsidRPr="003F62AA">
        <w:rPr>
          <w:rFonts w:ascii="Times New Roman" w:hAnsi="Times New Roman"/>
          <w:sz w:val="28"/>
          <w:szCs w:val="28"/>
        </w:rPr>
        <w:t xml:space="preserve">ь.  (2-е изд.). Москва: Политиздат.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Рудницька, О.М.,  Вівчар, О.Й., Желєзняк, Р.Й. та ін. (2007). </w:t>
      </w:r>
      <w:r w:rsidRPr="003F62AA">
        <w:rPr>
          <w:rFonts w:ascii="Times New Roman" w:hAnsi="Times New Roman"/>
          <w:i/>
          <w:sz w:val="28"/>
          <w:szCs w:val="28"/>
        </w:rPr>
        <w:t>Фінанси підприємств: навч. посіб</w:t>
      </w:r>
      <w:r w:rsidRPr="003F62AA">
        <w:rPr>
          <w:rFonts w:ascii="Times New Roman" w:hAnsi="Times New Roman"/>
          <w:sz w:val="28"/>
          <w:szCs w:val="28"/>
        </w:rPr>
        <w:t xml:space="preserve">. Львів: Вид-во НУ «Львівська політехніка».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Рыбакова, О.М., Гирбасова, Е.М. (2015). Междисциплинарный подход в компетентностном формате к преподаванию финансово-экономических дисциплин. </w:t>
      </w:r>
      <w:r w:rsidRPr="003F62AA">
        <w:rPr>
          <w:rFonts w:ascii="Times New Roman" w:hAnsi="Times New Roman"/>
          <w:i/>
          <w:sz w:val="28"/>
          <w:szCs w:val="28"/>
          <w:lang w:val="ru-RU"/>
        </w:rPr>
        <w:t>Международный Научный Институт «Educatio»</w:t>
      </w:r>
      <w:r w:rsidRPr="003F62AA">
        <w:rPr>
          <w:rFonts w:ascii="Times New Roman" w:hAnsi="Times New Roman"/>
          <w:sz w:val="28"/>
          <w:szCs w:val="28"/>
          <w:lang w:val="ru-RU"/>
        </w:rPr>
        <w:t>, 8 (15), 55-59.</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Семенова, А.А. (Ред.-упоряд.). (2006). </w:t>
      </w:r>
      <w:r w:rsidRPr="003F62AA">
        <w:rPr>
          <w:rFonts w:ascii="Times New Roman" w:hAnsi="Times New Roman"/>
          <w:i/>
          <w:sz w:val="28"/>
          <w:szCs w:val="28"/>
        </w:rPr>
        <w:t>Словник-довідник з професійної педагогіки</w:t>
      </w:r>
      <w:r w:rsidRPr="003F62AA">
        <w:rPr>
          <w:rFonts w:ascii="Times New Roman" w:hAnsi="Times New Roman"/>
          <w:sz w:val="28"/>
          <w:szCs w:val="28"/>
        </w:rPr>
        <w:t xml:space="preserve">. Одеса: Пальміра.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lang w:val="ru-RU"/>
        </w:rPr>
        <w:t xml:space="preserve">Сидоренко, Е.В. (2002). </w:t>
      </w:r>
      <w:r w:rsidRPr="003F62AA">
        <w:rPr>
          <w:rFonts w:ascii="Times New Roman" w:hAnsi="Times New Roman"/>
          <w:i/>
          <w:sz w:val="28"/>
          <w:szCs w:val="28"/>
          <w:lang w:val="ru-RU"/>
        </w:rPr>
        <w:t>Методы математической обработки в психологии</w:t>
      </w:r>
      <w:r w:rsidRPr="003F62AA">
        <w:rPr>
          <w:rFonts w:ascii="Times New Roman" w:hAnsi="Times New Roman"/>
          <w:sz w:val="28"/>
          <w:szCs w:val="28"/>
          <w:lang w:val="ru-RU"/>
        </w:rPr>
        <w:t xml:space="preserve">. Санкт-Петербург: Речь.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Сингаївська, А.М. (2004). Зміст економічної освіти і технології навчання економічних дисциплін у підготовці фахівців економічного профілю у вищих навчальних закладах. </w:t>
      </w:r>
      <w:r w:rsidRPr="003F62AA">
        <w:rPr>
          <w:rFonts w:ascii="Times New Roman" w:hAnsi="Times New Roman"/>
          <w:i/>
          <w:sz w:val="28"/>
          <w:szCs w:val="28"/>
        </w:rPr>
        <w:t>Нові технології навчання: Наук.-метод. зб</w:t>
      </w:r>
      <w:r w:rsidRPr="003F62AA">
        <w:rPr>
          <w:rFonts w:ascii="Times New Roman" w:hAnsi="Times New Roman"/>
          <w:sz w:val="28"/>
          <w:szCs w:val="28"/>
        </w:rPr>
        <w:t xml:space="preserve">.,  Спецвипуск, 47-51.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Сисоєва, С.О. (2008). </w:t>
      </w:r>
      <w:r w:rsidRPr="003F62AA">
        <w:rPr>
          <w:rFonts w:ascii="Times New Roman" w:hAnsi="Times New Roman"/>
          <w:i/>
          <w:sz w:val="28"/>
          <w:szCs w:val="28"/>
        </w:rPr>
        <w:t>Освіта і особистість в умовах постіндустріального світу: монографія.</w:t>
      </w:r>
      <w:r w:rsidRPr="003F62AA">
        <w:rPr>
          <w:rFonts w:ascii="Times New Roman" w:hAnsi="Times New Roman"/>
          <w:sz w:val="28"/>
          <w:szCs w:val="28"/>
        </w:rPr>
        <w:t xml:space="preserve"> Хмельницький: ХГПА.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Слав’юк, Р.А. (2002). </w:t>
      </w:r>
      <w:r w:rsidRPr="003F62AA">
        <w:rPr>
          <w:rFonts w:ascii="Times New Roman" w:hAnsi="Times New Roman"/>
          <w:i/>
          <w:sz w:val="28"/>
          <w:szCs w:val="28"/>
        </w:rPr>
        <w:t>Фінанси підприємств: навч. посіб.</w:t>
      </w:r>
      <w:r w:rsidRPr="003F62AA">
        <w:rPr>
          <w:rFonts w:ascii="Times New Roman" w:hAnsi="Times New Roman"/>
          <w:sz w:val="28"/>
          <w:szCs w:val="28"/>
        </w:rPr>
        <w:t xml:space="preserve"> Київ: Центр навчальної літератури.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sz w:val="28"/>
          <w:szCs w:val="28"/>
        </w:rPr>
        <w:t xml:space="preserve">Смирнов, </w:t>
      </w:r>
      <w:r w:rsidRPr="003F62AA">
        <w:rPr>
          <w:rFonts w:ascii="Times New Roman" w:hAnsi="Times New Roman"/>
          <w:sz w:val="28"/>
          <w:szCs w:val="28"/>
          <w:lang w:val="ru-RU"/>
        </w:rPr>
        <w:t xml:space="preserve">С.Д. (2001). </w:t>
      </w:r>
      <w:r w:rsidRPr="003F62AA">
        <w:rPr>
          <w:rFonts w:ascii="Times New Roman" w:hAnsi="Times New Roman"/>
          <w:i/>
          <w:sz w:val="28"/>
          <w:szCs w:val="28"/>
          <w:lang w:val="ru-RU"/>
        </w:rPr>
        <w:t>Педагогика и психология высшего образования: от деятельности к личности: учеб. пособие.</w:t>
      </w:r>
      <w:r w:rsidRPr="003F62AA">
        <w:rPr>
          <w:rFonts w:ascii="Times New Roman" w:hAnsi="Times New Roman"/>
          <w:sz w:val="28"/>
          <w:szCs w:val="28"/>
          <w:lang w:val="ru-RU"/>
        </w:rPr>
        <w:t xml:space="preserve"> Москва: Изд. центр «Академия».</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ru-RU"/>
        </w:rPr>
      </w:pPr>
      <w:r w:rsidRPr="003F62AA">
        <w:rPr>
          <w:rFonts w:ascii="Times New Roman" w:hAnsi="Times New Roman"/>
          <w:i/>
          <w:sz w:val="28"/>
          <w:szCs w:val="28"/>
          <w:lang w:val="ru-RU"/>
        </w:rPr>
        <w:t>Советский энциклопедический словарь</w:t>
      </w:r>
      <w:r w:rsidRPr="003F62AA">
        <w:rPr>
          <w:rFonts w:ascii="Times New Roman" w:hAnsi="Times New Roman"/>
          <w:sz w:val="28"/>
          <w:szCs w:val="28"/>
          <w:lang w:val="ru-RU"/>
        </w:rPr>
        <w:t xml:space="preserve">. (1982). Москва: Советская энциклопедия.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Стасюк, В.Д. (2003). </w:t>
      </w:r>
      <w:r w:rsidRPr="003F62AA">
        <w:rPr>
          <w:rFonts w:ascii="Times New Roman" w:hAnsi="Times New Roman"/>
          <w:i/>
          <w:sz w:val="28"/>
          <w:szCs w:val="28"/>
        </w:rPr>
        <w:t>Педагогічні умови професійної підготовки майбутніх економістів у комплексі «школа – вищий заклад освіти»</w:t>
      </w:r>
      <w:r w:rsidRPr="003F62AA">
        <w:rPr>
          <w:rFonts w:ascii="Times New Roman" w:hAnsi="Times New Roman"/>
          <w:sz w:val="28"/>
          <w:szCs w:val="28"/>
        </w:rPr>
        <w:t xml:space="preserve">: автореф. дис. на здобуття наук. ступеня канд. пед. наук: 13.00.04. Одеса.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Стасюк, В.Д. (2003</w:t>
      </w:r>
      <w:r w:rsidRPr="003F62AA">
        <w:rPr>
          <w:rFonts w:ascii="Times New Roman" w:hAnsi="Times New Roman"/>
          <w:sz w:val="28"/>
          <w:szCs w:val="28"/>
          <w:lang w:val="en-US"/>
        </w:rPr>
        <w:t>a</w:t>
      </w:r>
      <w:r w:rsidRPr="003F62AA">
        <w:rPr>
          <w:rFonts w:ascii="Times New Roman" w:hAnsi="Times New Roman"/>
          <w:sz w:val="28"/>
          <w:szCs w:val="28"/>
        </w:rPr>
        <w:t>). Структура компонентів професійної готовності майбутнього економіста в економічній освіті</w:t>
      </w:r>
      <w:r w:rsidRPr="003F62AA">
        <w:rPr>
          <w:rFonts w:ascii="Times New Roman" w:hAnsi="Times New Roman"/>
          <w:i/>
          <w:sz w:val="28"/>
          <w:szCs w:val="28"/>
        </w:rPr>
        <w:t>. Наука і освіта</w:t>
      </w:r>
      <w:r w:rsidRPr="003F62AA">
        <w:rPr>
          <w:rFonts w:ascii="Times New Roman" w:hAnsi="Times New Roman"/>
          <w:sz w:val="28"/>
          <w:szCs w:val="28"/>
        </w:rPr>
        <w:t xml:space="preserve">, 1, 86-88.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Степко, М.Ф., Болюбаш, Я.Я., Шинкарук, В.Д., Грубіянко, В.В., &amp; Бабин, І.І. (Упоряд.) (2003). </w:t>
      </w:r>
      <w:r w:rsidRPr="003F62AA">
        <w:rPr>
          <w:rFonts w:ascii="Times New Roman" w:hAnsi="Times New Roman"/>
          <w:i/>
          <w:sz w:val="28"/>
          <w:szCs w:val="28"/>
        </w:rPr>
        <w:t>Болонський процес у фактах і документах (Сорбонна – Болонья – Саламанка – Прага – Берлін).</w:t>
      </w:r>
      <w:r w:rsidRPr="003F62AA">
        <w:rPr>
          <w:rFonts w:ascii="Times New Roman" w:hAnsi="Times New Roman"/>
          <w:sz w:val="28"/>
          <w:szCs w:val="28"/>
        </w:rPr>
        <w:t xml:space="preserve"> Тернопіль: ТДПУ ім. В. Гнатюка.</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Стрельніков, В.Ю. (2002). </w:t>
      </w:r>
      <w:r w:rsidRPr="003F62AA">
        <w:rPr>
          <w:rFonts w:ascii="Times New Roman" w:hAnsi="Times New Roman"/>
          <w:i/>
          <w:sz w:val="28"/>
          <w:szCs w:val="28"/>
        </w:rPr>
        <w:t>Педагогічні основи забезпечення особистісного і професійного розвитку студентів засобами інноваційних технологій навчання. (Книга 2).</w:t>
      </w:r>
      <w:r w:rsidRPr="003F62AA">
        <w:rPr>
          <w:rFonts w:ascii="Times New Roman" w:hAnsi="Times New Roman"/>
          <w:sz w:val="28"/>
          <w:szCs w:val="28"/>
        </w:rPr>
        <w:t xml:space="preserve"> Полтава: РВВ ПУСКУ.</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Стрельніков, В.Ю. (2007). </w:t>
      </w:r>
      <w:r w:rsidRPr="003F62AA">
        <w:rPr>
          <w:rFonts w:ascii="Times New Roman" w:hAnsi="Times New Roman"/>
          <w:i/>
          <w:sz w:val="28"/>
          <w:szCs w:val="28"/>
        </w:rPr>
        <w:t xml:space="preserve">Теоретичні засади проектування професійно орієнтованої дидактичної системи підготовки бакалаврів економіки: </w:t>
      </w:r>
      <w:r w:rsidRPr="003F62AA">
        <w:rPr>
          <w:rFonts w:ascii="Times New Roman" w:hAnsi="Times New Roman"/>
          <w:sz w:val="28"/>
          <w:szCs w:val="28"/>
        </w:rPr>
        <w:t>дис. на здобуття наук. ступеня д-ра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Султанова, Л.Ю. (2007). Готовність студентів психолого-педагогічних факультетів до науково-дослідної роботи. </w:t>
      </w:r>
      <w:r w:rsidRPr="003F62AA">
        <w:rPr>
          <w:rFonts w:ascii="Times New Roman" w:hAnsi="Times New Roman"/>
          <w:i/>
          <w:sz w:val="28"/>
          <w:szCs w:val="28"/>
        </w:rPr>
        <w:t>Теоретичні та методичні засади розвитку педагогічної освіти: педагогічна майстерність, творчість, технології: зб. наук. праць</w:t>
      </w:r>
      <w:r w:rsidRPr="003F62AA">
        <w:rPr>
          <w:rFonts w:ascii="Times New Roman" w:hAnsi="Times New Roman"/>
          <w:sz w:val="28"/>
          <w:szCs w:val="28"/>
        </w:rPr>
        <w:t xml:space="preserve">. Харків: НТУ «ХПІ», 338-343.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outlineLvl w:val="0"/>
        <w:rPr>
          <w:rFonts w:ascii="Times New Roman" w:hAnsi="Times New Roman"/>
          <w:sz w:val="28"/>
          <w:szCs w:val="28"/>
          <w:shd w:val="clear" w:color="auto" w:fill="F9F2F4"/>
        </w:rPr>
      </w:pPr>
      <w:r w:rsidRPr="003F62AA">
        <w:rPr>
          <w:rFonts w:ascii="Times New Roman" w:hAnsi="Times New Roman"/>
          <w:sz w:val="28"/>
          <w:szCs w:val="28"/>
        </w:rPr>
        <w:t xml:space="preserve">Тарасенко, Р.О. (2014). Теоретичне обґрунтування моделі формування інформаційної компетентності майбутніх перекладачів для аграрної галузі. </w:t>
      </w:r>
      <w:r w:rsidRPr="003F62AA">
        <w:rPr>
          <w:rFonts w:ascii="Times New Roman" w:hAnsi="Times New Roman"/>
          <w:i/>
          <w:sz w:val="28"/>
          <w:szCs w:val="28"/>
        </w:rPr>
        <w:t>Вісник Дніпропетровського університету імені Альфреда Нобеля. Серія «Педагогіка і психологія». Педагогічні науки</w:t>
      </w:r>
      <w:r w:rsidRPr="003F62AA">
        <w:rPr>
          <w:rFonts w:ascii="Times New Roman" w:hAnsi="Times New Roman"/>
          <w:sz w:val="28"/>
          <w:szCs w:val="28"/>
        </w:rPr>
        <w:t>, 2</w:t>
      </w:r>
      <w:r w:rsidRPr="003F62AA">
        <w:rPr>
          <w:rFonts w:ascii="Times New Roman" w:hAnsi="Times New Roman"/>
          <w:sz w:val="28"/>
          <w:szCs w:val="28"/>
          <w:lang w:val="en-US"/>
        </w:rPr>
        <w:t> </w:t>
      </w:r>
      <w:r w:rsidRPr="003F62AA">
        <w:rPr>
          <w:rFonts w:ascii="Times New Roman" w:hAnsi="Times New Roman"/>
          <w:sz w:val="28"/>
          <w:szCs w:val="28"/>
        </w:rPr>
        <w:t>(8), 81-86.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outlineLvl w:val="0"/>
        <w:rPr>
          <w:rFonts w:ascii="Times New Roman" w:hAnsi="Times New Roman"/>
          <w:sz w:val="28"/>
          <w:szCs w:val="28"/>
          <w:shd w:val="clear" w:color="auto" w:fill="F9F2F4"/>
        </w:rPr>
      </w:pPr>
      <w:r w:rsidRPr="003F62AA">
        <w:rPr>
          <w:rFonts w:ascii="Times New Roman" w:hAnsi="Times New Roman"/>
          <w:sz w:val="28"/>
          <w:szCs w:val="28"/>
        </w:rPr>
        <w:t xml:space="preserve">Тверезовська, Н.Т., Сидоренко, В.К. (2013). </w:t>
      </w:r>
      <w:r w:rsidRPr="003F62AA">
        <w:rPr>
          <w:rFonts w:ascii="Times New Roman" w:hAnsi="Times New Roman"/>
          <w:i/>
          <w:sz w:val="28"/>
          <w:szCs w:val="28"/>
        </w:rPr>
        <w:t>Методологія педагогічного дослідження: навч. посіб</w:t>
      </w:r>
      <w:r w:rsidRPr="003F62AA">
        <w:rPr>
          <w:rFonts w:ascii="Times New Roman" w:hAnsi="Times New Roman"/>
          <w:sz w:val="28"/>
          <w:szCs w:val="28"/>
        </w:rPr>
        <w:t>. Київ: «Центр учбової літератури».</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Теплицький, О.І. (2010). </w:t>
      </w:r>
      <w:r w:rsidRPr="003F62AA">
        <w:rPr>
          <w:rFonts w:ascii="Times New Roman" w:hAnsi="Times New Roman"/>
          <w:i/>
          <w:sz w:val="28"/>
          <w:szCs w:val="28"/>
        </w:rPr>
        <w:t>Методичні основи навчання об’єктно-орієнтованого моделювання засобами технологій соціального конструктивізму</w:t>
      </w:r>
      <w:r w:rsidRPr="003F62AA">
        <w:rPr>
          <w:rFonts w:ascii="Times New Roman" w:hAnsi="Times New Roman"/>
          <w:sz w:val="28"/>
          <w:szCs w:val="28"/>
        </w:rPr>
        <w:t xml:space="preserve">: автореф. дис. на здобуття наук. ступеня канд. пед. наук:  13.00.04.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Тимошкина, Н.В., Цгоева, Н.А. (2015). Формування ІКТ-компетентності бакалаврів економіки в умовах вузу. </w:t>
      </w:r>
      <w:r w:rsidRPr="003F62AA">
        <w:rPr>
          <w:rFonts w:ascii="Times New Roman" w:hAnsi="Times New Roman"/>
          <w:i/>
          <w:sz w:val="28"/>
          <w:szCs w:val="28"/>
        </w:rPr>
        <w:t>Вектор науки Тольяттинского державного університету. Серія: Педагогіка, психологія</w:t>
      </w:r>
      <w:r w:rsidRPr="003F62AA">
        <w:rPr>
          <w:rFonts w:ascii="Times New Roman" w:hAnsi="Times New Roman"/>
          <w:sz w:val="28"/>
          <w:szCs w:val="28"/>
        </w:rPr>
        <w:t xml:space="preserve">, 2 (21), 153-156.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Ткаченко, Н.В., Федорченко, В.В. (2011). Проблеми підготовки сучасних економістів у системі вищої освіти України. </w:t>
      </w:r>
      <w:r w:rsidRPr="003F62AA">
        <w:rPr>
          <w:rFonts w:ascii="Times New Roman" w:hAnsi="Times New Roman"/>
          <w:i/>
          <w:sz w:val="28"/>
          <w:szCs w:val="28"/>
        </w:rPr>
        <w:t>Науковий вісник ЧДІЕУ. Серія: Економіка</w:t>
      </w:r>
      <w:r w:rsidRPr="003F62AA">
        <w:rPr>
          <w:rFonts w:ascii="Times New Roman" w:hAnsi="Times New Roman"/>
          <w:sz w:val="28"/>
          <w:szCs w:val="28"/>
        </w:rPr>
        <w:t xml:space="preserve">, 3 (11), 31-35.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Третько, В. (2013). Міждисиплінарний підхід у підготовці майбутніх магістрів міжнародних відносин. </w:t>
      </w:r>
      <w:r w:rsidRPr="003F62AA">
        <w:rPr>
          <w:rFonts w:ascii="Times New Roman" w:hAnsi="Times New Roman"/>
          <w:i/>
          <w:sz w:val="28"/>
          <w:szCs w:val="28"/>
        </w:rPr>
        <w:t>Освіта дорослих: теорія, досвід, перспективи: зб. наук. пр.</w:t>
      </w:r>
      <w:r w:rsidRPr="003F62AA">
        <w:rPr>
          <w:rFonts w:ascii="Times New Roman" w:hAnsi="Times New Roman"/>
          <w:sz w:val="28"/>
          <w:szCs w:val="28"/>
        </w:rPr>
        <w:t xml:space="preserve"> Ніжин: Видавець П.П. Лисенко М.М., 6, 94-102.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Тупчій, А.Ф. (2013). </w:t>
      </w:r>
      <w:r w:rsidRPr="003F62AA">
        <w:rPr>
          <w:rFonts w:ascii="Times New Roman" w:hAnsi="Times New Roman"/>
          <w:i/>
          <w:sz w:val="28"/>
          <w:szCs w:val="28"/>
        </w:rPr>
        <w:t>Формування фахової компетентності майбутніх спеціалістів бухгалтерського обліку в процесі навчання</w:t>
      </w:r>
      <w:r w:rsidRPr="003F62AA">
        <w:rPr>
          <w:rFonts w:ascii="Times New Roman" w:hAnsi="Times New Roman"/>
          <w:sz w:val="28"/>
          <w:szCs w:val="28"/>
        </w:rPr>
        <w:t>: автореф. дис. на здобуття наук. ступеня канд. пед. наук: 13.00.04. Переяслав-Хмельницький.</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Тур, Г.І. (2014). </w:t>
      </w:r>
      <w:r w:rsidRPr="003F62AA">
        <w:rPr>
          <w:rFonts w:ascii="Times New Roman" w:hAnsi="Times New Roman"/>
          <w:i/>
          <w:sz w:val="28"/>
          <w:szCs w:val="28"/>
        </w:rPr>
        <w:t>Формування математичної культури майбутніх фахівців обліково-економічного профілю у вищому навчальному закладі</w:t>
      </w:r>
      <w:r w:rsidRPr="003F62AA">
        <w:rPr>
          <w:rFonts w:ascii="Times New Roman" w:hAnsi="Times New Roman"/>
          <w:sz w:val="28"/>
          <w:szCs w:val="28"/>
        </w:rPr>
        <w:t>: автореф. дис. на здобуття наук. ступеня канд. пед. наук: 13.00.04. Чернігів.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Уйсімбаєва, Н.В. (2006). </w:t>
      </w:r>
      <w:r w:rsidRPr="003F62AA">
        <w:rPr>
          <w:rFonts w:ascii="Times New Roman" w:hAnsi="Times New Roman"/>
          <w:i/>
          <w:sz w:val="28"/>
          <w:szCs w:val="28"/>
        </w:rPr>
        <w:t>Формування професійної компетентності майбутніх економістів в процесі науково-дослідної роботи у вищих навчальних закладах I-II рівня акредитації</w:t>
      </w:r>
      <w:r w:rsidRPr="003F62AA">
        <w:rPr>
          <w:rFonts w:ascii="Times New Roman" w:hAnsi="Times New Roman"/>
          <w:sz w:val="28"/>
          <w:szCs w:val="28"/>
        </w:rPr>
        <w:t>: дис. на здобуття наук. ступеня канд. пед. наук: 13.00.04. Кіровоград.</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Указ президента України «Про заходи щодо забезпечення пріоритетного розвитку освіти в Україні» від 30.09.2010. № 926/2010. (2010). Взято з:  http://zakon4.rada.gov.ua/laws/show/926/2010.</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Указ Президента України «Про Національну доктрину розвитку освіти» від 17 квіт. 2002 р. № 347/2002. (2002). </w:t>
      </w:r>
      <w:r w:rsidRPr="003F62AA">
        <w:rPr>
          <w:rFonts w:ascii="Times New Roman" w:hAnsi="Times New Roman"/>
          <w:i/>
          <w:sz w:val="28"/>
          <w:szCs w:val="28"/>
        </w:rPr>
        <w:t>Офіційний вісник України</w:t>
      </w:r>
      <w:r w:rsidRPr="003F62AA">
        <w:rPr>
          <w:rFonts w:ascii="Times New Roman" w:hAnsi="Times New Roman"/>
          <w:sz w:val="28"/>
          <w:szCs w:val="28"/>
        </w:rPr>
        <w:t>, 16, 2–3.</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Федина, В.С. (2009). </w:t>
      </w:r>
      <w:r w:rsidRPr="003F62AA">
        <w:rPr>
          <w:rFonts w:ascii="Times New Roman" w:hAnsi="Times New Roman"/>
          <w:i/>
          <w:sz w:val="28"/>
          <w:szCs w:val="28"/>
        </w:rPr>
        <w:t>Формування професійної компетентності у майбутніх фахівців-сходознавців</w:t>
      </w:r>
      <w:r w:rsidRPr="003F62AA">
        <w:rPr>
          <w:rFonts w:ascii="Times New Roman" w:hAnsi="Times New Roman"/>
          <w:sz w:val="28"/>
          <w:szCs w:val="28"/>
        </w:rPr>
        <w:t xml:space="preserve">: дис. на здобуття наук. ступеня канд. пед. наук: 13.00.04. Львів.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Філімоненков, О.С. (2004). </w:t>
      </w:r>
      <w:r w:rsidRPr="003F62AA">
        <w:rPr>
          <w:rFonts w:ascii="Times New Roman" w:hAnsi="Times New Roman"/>
          <w:i/>
          <w:sz w:val="28"/>
          <w:szCs w:val="28"/>
        </w:rPr>
        <w:t>Фінанси підприємств: Навч. посіб.</w:t>
      </w:r>
      <w:r w:rsidRPr="003F62AA">
        <w:rPr>
          <w:rFonts w:ascii="Times New Roman" w:hAnsi="Times New Roman"/>
          <w:sz w:val="28"/>
          <w:szCs w:val="28"/>
        </w:rPr>
        <w:t xml:space="preserve"> (2-ге вид., переробл. і допов.). Київ: МАУП.</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Фініков, Т.В. (кер. авт. кол.). (2012). Входження національної системи вищої освіти в європейський простір вищої освіти та наукового дослідження: моніторинг. дослідж. : аналіт. звіт. </w:t>
      </w:r>
      <w:r w:rsidRPr="003F62AA">
        <w:rPr>
          <w:rFonts w:ascii="Times New Roman" w:hAnsi="Times New Roman"/>
          <w:i/>
          <w:sz w:val="28"/>
          <w:szCs w:val="28"/>
        </w:rPr>
        <w:t>Міжнарод. благод. фонд «Міжнарод. Фонд дослідж. освіт. політики»</w:t>
      </w:r>
      <w:r w:rsidRPr="003F62AA">
        <w:rPr>
          <w:rFonts w:ascii="Times New Roman" w:hAnsi="Times New Roman"/>
          <w:sz w:val="28"/>
          <w:szCs w:val="28"/>
        </w:rPr>
        <w:t xml:space="preserve">. Київ: Таксон.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Фіцула, М.М. (2005). </w:t>
      </w:r>
      <w:r w:rsidRPr="003F62AA">
        <w:rPr>
          <w:rFonts w:ascii="Times New Roman" w:hAnsi="Times New Roman"/>
          <w:i/>
          <w:sz w:val="28"/>
          <w:szCs w:val="28"/>
        </w:rPr>
        <w:t>Педагогіка: Навчальний посібник для студентів вищих педагогічних закладів освіти</w:t>
      </w:r>
      <w:r w:rsidRPr="003F62AA">
        <w:rPr>
          <w:rFonts w:ascii="Times New Roman" w:hAnsi="Times New Roman"/>
          <w:sz w:val="28"/>
          <w:szCs w:val="28"/>
        </w:rPr>
        <w:t xml:space="preserve">. (3-е вид., перероб. і доп.) Тернопіль: Навчальна книга – Богдан.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Фотинюк, В. (2012). Критерії, показники та рівні сформованості професійно-прикладної фізичної підготовленості інженерів-механіків авіаційної галузі. </w:t>
      </w:r>
      <w:r w:rsidRPr="003F62AA">
        <w:rPr>
          <w:rFonts w:ascii="Times New Roman" w:hAnsi="Times New Roman"/>
          <w:i/>
          <w:sz w:val="28"/>
          <w:szCs w:val="28"/>
        </w:rPr>
        <w:t>Теорія</w:t>
      </w:r>
      <w:r w:rsidRPr="003F62AA">
        <w:rPr>
          <w:rFonts w:ascii="Times New Roman" w:hAnsi="Times New Roman"/>
          <w:sz w:val="28"/>
          <w:szCs w:val="28"/>
        </w:rPr>
        <w:t xml:space="preserve"> </w:t>
      </w:r>
      <w:r w:rsidRPr="003F62AA">
        <w:rPr>
          <w:rFonts w:ascii="Times New Roman" w:hAnsi="Times New Roman"/>
          <w:i/>
          <w:sz w:val="28"/>
          <w:szCs w:val="28"/>
        </w:rPr>
        <w:t>і практика управління соціальними системами</w:t>
      </w:r>
      <w:r w:rsidRPr="003F62AA">
        <w:rPr>
          <w:rFonts w:ascii="Times New Roman" w:hAnsi="Times New Roman"/>
          <w:sz w:val="28"/>
          <w:szCs w:val="28"/>
        </w:rPr>
        <w:t xml:space="preserve">, 2,  40-48.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Фурман, Т.Ю. (2012). </w:t>
      </w:r>
      <w:r w:rsidRPr="003F62AA">
        <w:rPr>
          <w:rFonts w:ascii="Times New Roman" w:hAnsi="Times New Roman"/>
          <w:i/>
          <w:sz w:val="28"/>
          <w:szCs w:val="28"/>
        </w:rPr>
        <w:t>Формування професійної компетентності у майбутніх фахівців економіки та підприємництва в процесі вивчення економічних дисциплін</w:t>
      </w:r>
      <w:r w:rsidRPr="003F62AA">
        <w:rPr>
          <w:rFonts w:ascii="Times New Roman" w:hAnsi="Times New Roman"/>
          <w:sz w:val="28"/>
          <w:szCs w:val="28"/>
        </w:rPr>
        <w:t>: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Хазова, С.О. (2008). Понятие и характеристики конкурентоформирующей образовательной среды вуза. </w:t>
      </w:r>
      <w:r w:rsidRPr="003F62AA">
        <w:rPr>
          <w:rFonts w:ascii="Times New Roman" w:hAnsi="Times New Roman"/>
          <w:i/>
          <w:sz w:val="28"/>
          <w:szCs w:val="28"/>
          <w:lang w:val="ru-RU"/>
        </w:rPr>
        <w:t xml:space="preserve">Вестник Адыгейского государственного университета. Сер. Педагогика и психология, </w:t>
      </w:r>
      <w:r w:rsidRPr="003F62AA">
        <w:rPr>
          <w:rFonts w:ascii="Times New Roman" w:hAnsi="Times New Roman"/>
          <w:sz w:val="28"/>
          <w:szCs w:val="28"/>
          <w:lang w:val="ru-RU"/>
        </w:rPr>
        <w:t>5 (33), 99-103</w:t>
      </w:r>
      <w:r w:rsidRPr="003F62AA">
        <w:rPr>
          <w:rFonts w:ascii="Times New Roman" w:hAnsi="Times New Roman"/>
          <w:sz w:val="28"/>
          <w:szCs w:val="28"/>
        </w:rPr>
        <w:t>.</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Худолій, Л.М. (2005). </w:t>
      </w:r>
      <w:r w:rsidRPr="003F62AA">
        <w:rPr>
          <w:rFonts w:ascii="Times New Roman" w:hAnsi="Times New Roman"/>
          <w:i/>
          <w:sz w:val="28"/>
          <w:szCs w:val="28"/>
        </w:rPr>
        <w:t>Методика викладання фінансових дисциплін: навчальний посібник.</w:t>
      </w:r>
      <w:r w:rsidRPr="003F62AA">
        <w:rPr>
          <w:rFonts w:ascii="Times New Roman" w:hAnsi="Times New Roman"/>
          <w:sz w:val="28"/>
          <w:szCs w:val="28"/>
        </w:rPr>
        <w:t xml:space="preserve"> Київ: Видавництво Європейського університету.</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lang w:val="ru-RU"/>
        </w:rPr>
        <w:t xml:space="preserve">Цгоева, Н.А. (2016).Повышение качества профессиональной подготовки будущих экономистов на основе использования межпредметных связей.  </w:t>
      </w:r>
      <w:r w:rsidRPr="003F62AA">
        <w:rPr>
          <w:rFonts w:ascii="Times New Roman" w:hAnsi="Times New Roman"/>
          <w:i/>
          <w:sz w:val="28"/>
          <w:szCs w:val="28"/>
          <w:lang w:val="ru-RU"/>
        </w:rPr>
        <w:t>Вестник Воронежского государственного университета. Серия: Проблемы высшего образования</w:t>
      </w:r>
      <w:r w:rsidRPr="003F62AA">
        <w:rPr>
          <w:rFonts w:ascii="Times New Roman" w:hAnsi="Times New Roman"/>
          <w:sz w:val="28"/>
          <w:szCs w:val="28"/>
          <w:lang w:val="ru-RU"/>
        </w:rPr>
        <w:t xml:space="preserve">, </w:t>
      </w:r>
      <w:r w:rsidRPr="003F62AA">
        <w:rPr>
          <w:rFonts w:ascii="Times New Roman" w:hAnsi="Times New Roman"/>
          <w:sz w:val="28"/>
          <w:szCs w:val="28"/>
        </w:rPr>
        <w:t>3</w:t>
      </w:r>
      <w:r w:rsidRPr="003F62AA">
        <w:rPr>
          <w:rFonts w:ascii="Times New Roman" w:hAnsi="Times New Roman"/>
          <w:sz w:val="28"/>
          <w:szCs w:val="28"/>
          <w:lang w:val="ru-RU"/>
        </w:rPr>
        <w:t xml:space="preserve">, </w:t>
      </w:r>
      <w:r w:rsidRPr="003F62AA">
        <w:rPr>
          <w:rFonts w:ascii="Times New Roman" w:hAnsi="Times New Roman"/>
          <w:sz w:val="28"/>
          <w:szCs w:val="28"/>
        </w:rPr>
        <w:t>82-86</w:t>
      </w:r>
      <w:r w:rsidRPr="003F62AA">
        <w:rPr>
          <w:rFonts w:ascii="Times New Roman" w:hAnsi="Times New Roman"/>
          <w:sz w:val="28"/>
          <w:szCs w:val="28"/>
          <w:lang w:val="ru-RU"/>
        </w:rPr>
        <w:t>.</w:t>
      </w:r>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Чебан, Т.М.</w:t>
      </w:r>
      <w:r w:rsidRPr="003F62AA">
        <w:rPr>
          <w:rFonts w:ascii="Times New Roman" w:hAnsi="Times New Roman"/>
          <w:sz w:val="28"/>
          <w:szCs w:val="28"/>
          <w:lang w:val="ru-RU"/>
        </w:rPr>
        <w:t>, Примак, Т.М.</w:t>
      </w:r>
      <w:r w:rsidRPr="003F62AA">
        <w:rPr>
          <w:rFonts w:ascii="Times New Roman" w:hAnsi="Times New Roman"/>
          <w:sz w:val="28"/>
          <w:szCs w:val="28"/>
        </w:rPr>
        <w:t xml:space="preserve"> (2009). Запровадження активних методів навчання як засіб підготовки економістів нової генерації. </w:t>
      </w:r>
      <w:r w:rsidRPr="003F62AA">
        <w:rPr>
          <w:rFonts w:ascii="Times New Roman" w:hAnsi="Times New Roman"/>
          <w:i/>
          <w:sz w:val="28"/>
          <w:szCs w:val="28"/>
        </w:rPr>
        <w:t>Актуальні проблеми державного управління, педагогіки та психології</w:t>
      </w:r>
      <w:r w:rsidRPr="003F62AA">
        <w:rPr>
          <w:rFonts w:ascii="Times New Roman" w:hAnsi="Times New Roman"/>
          <w:sz w:val="28"/>
          <w:szCs w:val="28"/>
        </w:rPr>
        <w:t>, 1, 183-189.</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Чередніченко, Г.А. (2013). Формування професійної компетентності студентів економічних спеціальностей. </w:t>
      </w:r>
      <w:r w:rsidRPr="003F62AA">
        <w:rPr>
          <w:rFonts w:ascii="Times New Roman" w:hAnsi="Times New Roman"/>
          <w:i/>
          <w:sz w:val="28"/>
          <w:szCs w:val="28"/>
        </w:rPr>
        <w:t>Проблеми сучасної педагогічної освіти. Сеp.: Педагогіка і психологія : зб. ст.</w:t>
      </w:r>
      <w:r w:rsidRPr="003F62AA">
        <w:rPr>
          <w:rFonts w:ascii="Times New Roman" w:hAnsi="Times New Roman"/>
          <w:sz w:val="28"/>
          <w:szCs w:val="28"/>
        </w:rPr>
        <w:t>, 41,  Ч. 4, 386-392.</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Чередніченко, Г.А.,  Зеліковська, О.О., Бондаренко, Ю.В. (2012). Особливості підготовки студентів економічних спеціальностей.  </w:t>
      </w:r>
      <w:r w:rsidRPr="003F62AA">
        <w:rPr>
          <w:rFonts w:ascii="Times New Roman" w:hAnsi="Times New Roman"/>
          <w:i/>
          <w:sz w:val="28"/>
          <w:szCs w:val="28"/>
        </w:rPr>
        <w:t>Електронне фахове видання «Теорія та методика управління освітою»</w:t>
      </w:r>
      <w:r w:rsidRPr="003F62AA">
        <w:rPr>
          <w:rFonts w:ascii="Times New Roman" w:hAnsi="Times New Roman"/>
          <w:sz w:val="28"/>
          <w:szCs w:val="28"/>
        </w:rPr>
        <w:t xml:space="preserve">, 9,  14. Взято з: Режим доступу: </w:t>
      </w:r>
      <w:hyperlink r:id="rId151" w:history="1">
        <w:r w:rsidRPr="003F62AA">
          <w:rPr>
            <w:rStyle w:val="ae"/>
            <w:rFonts w:ascii="Times New Roman" w:hAnsi="Times New Roman"/>
            <w:color w:val="auto"/>
            <w:sz w:val="28"/>
            <w:szCs w:val="28"/>
            <w:u w:val="none"/>
          </w:rPr>
          <w:t>http://dspace.nuft.edu.ua/jspui/handle/123456789/ 8923</w:t>
        </w:r>
      </w:hyperlink>
      <w:r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Черушева, Г.Б., Пархоменко, В.В. (2011). Професійне середовище як фактор формування самостійного наукового економічного мислення майбутніх фахівців фінансової сфери. </w:t>
      </w:r>
      <w:r w:rsidRPr="003F62AA">
        <w:rPr>
          <w:rFonts w:ascii="Times New Roman" w:hAnsi="Times New Roman"/>
          <w:i/>
          <w:sz w:val="28"/>
          <w:szCs w:val="28"/>
        </w:rPr>
        <w:t xml:space="preserve">Перспективні шляхи й напрями вдосконалення освітньої системи в світлі Болонського процесу: міжнародний науковий вісник ХХІ Міжнародної науково-практичної конференції, </w:t>
      </w:r>
      <w:r w:rsidRPr="003F62AA">
        <w:rPr>
          <w:rFonts w:ascii="Times New Roman" w:hAnsi="Times New Roman"/>
          <w:sz w:val="28"/>
          <w:szCs w:val="28"/>
        </w:rPr>
        <w:t>323-334.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Чорна, Н.Б. (2012). Сутність та структура готовності до професійного саморозвитку майбутніх учителів мистецьких спеціальностей</w:t>
      </w:r>
      <w:r w:rsidRPr="003F62AA">
        <w:rPr>
          <w:rFonts w:ascii="Times New Roman" w:hAnsi="Times New Roman"/>
          <w:i/>
          <w:sz w:val="28"/>
          <w:szCs w:val="28"/>
        </w:rPr>
        <w:t xml:space="preserve">. Вісник Запорізького національного університету., Серія: Педагогічні науки, </w:t>
      </w:r>
      <w:r w:rsidRPr="003F62AA">
        <w:rPr>
          <w:rFonts w:ascii="Times New Roman" w:hAnsi="Times New Roman"/>
          <w:sz w:val="28"/>
          <w:szCs w:val="28"/>
        </w:rPr>
        <w:t>1, 192-196.</w:t>
      </w:r>
      <w:r w:rsidRPr="003F62AA">
        <w:rPr>
          <w:rFonts w:ascii="Times New Roman" w:hAnsi="Times New Roman"/>
          <w:i/>
          <w:sz w:val="28"/>
          <w:szCs w:val="28"/>
        </w:rPr>
        <w:t xml:space="preserve"> </w:t>
      </w:r>
      <w:r w:rsidRPr="003F62AA">
        <w:rPr>
          <w:rFonts w:ascii="Times New Roman" w:hAnsi="Times New Roman"/>
          <w:sz w:val="28"/>
          <w:szCs w:val="28"/>
        </w:rPr>
        <w:t xml:space="preserve">Взято з:  http://web.znu.edu.ua/herald/issues/2012/ped-1-2012/192-196.pdf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Чорна, О.В. (2012). Моніторинг якості вищої освіти: міжнародний досвід. </w:t>
      </w:r>
      <w:r w:rsidRPr="003F62AA">
        <w:rPr>
          <w:rFonts w:ascii="Times New Roman" w:hAnsi="Times New Roman"/>
          <w:i/>
          <w:sz w:val="28"/>
          <w:szCs w:val="28"/>
        </w:rPr>
        <w:t>Збірник наукових праць Кам’янець-Подільського нац. ун-ту ім. Івана Огієнка. Серія педагогічна</w:t>
      </w:r>
      <w:r w:rsidRPr="003F62AA">
        <w:rPr>
          <w:rFonts w:ascii="Times New Roman" w:hAnsi="Times New Roman"/>
          <w:sz w:val="28"/>
          <w:szCs w:val="28"/>
        </w:rPr>
        <w:t>, 18, 90-94.</w:t>
      </w:r>
    </w:p>
    <w:p w:rsidR="003F62AA" w:rsidRPr="003F62AA" w:rsidRDefault="00B87E67"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hyperlink r:id="rId152" w:tgtFrame="_blank" w:history="1">
        <w:r w:rsidR="003F62AA" w:rsidRPr="003F62AA">
          <w:rPr>
            <w:rStyle w:val="ae"/>
            <w:rFonts w:ascii="Times New Roman" w:hAnsi="Times New Roman"/>
            <w:color w:val="auto"/>
            <w:sz w:val="28"/>
            <w:szCs w:val="28"/>
            <w:u w:val="none"/>
          </w:rPr>
          <w:t>Шевчук, О.Б. (2013). Особливості підготовки майбутніх фахівців фінансово-економічного профілю за кордоном</w:t>
        </w:r>
      </w:hyperlink>
      <w:r w:rsidR="003F62AA" w:rsidRPr="003F62AA">
        <w:rPr>
          <w:rFonts w:ascii="Times New Roman" w:hAnsi="Times New Roman"/>
          <w:i/>
          <w:sz w:val="28"/>
          <w:szCs w:val="28"/>
        </w:rPr>
        <w:t>. Електронне наукове фахове видання «Науковий вісник Донбасу»</w:t>
      </w:r>
      <w:r w:rsidR="003F62AA" w:rsidRPr="003F62AA">
        <w:rPr>
          <w:rFonts w:ascii="Times New Roman" w:hAnsi="Times New Roman"/>
          <w:sz w:val="28"/>
          <w:szCs w:val="28"/>
        </w:rPr>
        <w:t xml:space="preserve">, 3 (23). Взято з:  </w:t>
      </w:r>
      <w:hyperlink r:id="rId153" w:history="1">
        <w:r w:rsidR="003F62AA" w:rsidRPr="003F62AA">
          <w:rPr>
            <w:rStyle w:val="ae"/>
            <w:rFonts w:ascii="Times New Roman" w:hAnsi="Times New Roman"/>
            <w:color w:val="auto"/>
            <w:sz w:val="28"/>
            <w:szCs w:val="28"/>
            <w:u w:val="none"/>
          </w:rPr>
          <w:t>http://nvd.luguniv.edu.ua/archiv/NN23/13sobpzk.pdf</w:t>
        </w:r>
      </w:hyperlink>
      <w:r w:rsidR="003F62AA" w:rsidRPr="003F62AA">
        <w:rPr>
          <w:rFonts w:ascii="Times New Roman" w:hAnsi="Times New Roman"/>
          <w:sz w:val="28"/>
          <w:szCs w:val="28"/>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Шостаківська, Н.М. (2013). </w:t>
      </w:r>
      <w:r w:rsidRPr="003F62AA">
        <w:rPr>
          <w:rFonts w:ascii="Times New Roman" w:hAnsi="Times New Roman"/>
          <w:i/>
          <w:sz w:val="28"/>
          <w:szCs w:val="28"/>
        </w:rPr>
        <w:t>Формування професійної компетентності майбутніх економістів засобами інтерактивних технологій</w:t>
      </w:r>
      <w:r w:rsidRPr="003F62AA">
        <w:rPr>
          <w:rFonts w:ascii="Times New Roman" w:hAnsi="Times New Roman"/>
          <w:sz w:val="28"/>
          <w:szCs w:val="28"/>
        </w:rPr>
        <w:t>: автореф. дис. на здобуття наук. ступеня канд. пед. наук: 13.00.04. Запоріжжя.</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Юрга, В. (2007). </w:t>
      </w:r>
      <w:r w:rsidRPr="003F62AA">
        <w:rPr>
          <w:rFonts w:ascii="Times New Roman" w:hAnsi="Times New Roman"/>
          <w:i/>
          <w:sz w:val="28"/>
          <w:szCs w:val="28"/>
          <w:lang w:val="ru-RU"/>
        </w:rPr>
        <w:t>Глобализация рынка образовательных услуг и перспективы российского образования.</w:t>
      </w:r>
      <w:r w:rsidRPr="003F62AA">
        <w:rPr>
          <w:rFonts w:ascii="Times New Roman" w:hAnsi="Times New Roman"/>
          <w:sz w:val="28"/>
          <w:szCs w:val="28"/>
        </w:rPr>
        <w:t xml:space="preserve"> Владимир: Собор.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Яблочнікова, І.О. (2013). </w:t>
      </w:r>
      <w:r w:rsidRPr="003F62AA">
        <w:rPr>
          <w:rFonts w:ascii="Times New Roman" w:hAnsi="Times New Roman"/>
          <w:i/>
          <w:sz w:val="28"/>
          <w:szCs w:val="28"/>
        </w:rPr>
        <w:t>Практична підготовка бакалаврів з фінансів і кредиту у вищих економічних навчальних закладах</w:t>
      </w:r>
      <w:r w:rsidRPr="003F62AA">
        <w:rPr>
          <w:rFonts w:ascii="Times New Roman" w:hAnsi="Times New Roman"/>
          <w:sz w:val="28"/>
          <w:szCs w:val="28"/>
        </w:rPr>
        <w:t>: автореф. дис. на здобуття наук. ступеня канд. пед. наук: 13.00.04. Київ.</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lastRenderedPageBreak/>
        <w:t xml:space="preserve">Яковенко, О.І. (2014). </w:t>
      </w:r>
      <w:r w:rsidRPr="003F62AA">
        <w:rPr>
          <w:rFonts w:ascii="Times New Roman" w:hAnsi="Times New Roman"/>
          <w:i/>
          <w:sz w:val="28"/>
          <w:szCs w:val="28"/>
        </w:rPr>
        <w:t>Формування компетенцій професійної діяльності економістів у процесі практичної підготовки: навч.-метод. посіб</w:t>
      </w:r>
      <w:r w:rsidRPr="003F62AA">
        <w:rPr>
          <w:rFonts w:ascii="Times New Roman" w:hAnsi="Times New Roman"/>
          <w:sz w:val="28"/>
          <w:szCs w:val="28"/>
        </w:rPr>
        <w:t xml:space="preserve">. Ніжин : Видавець ПП Лисенко М. М.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Яковенко, О.І. (2015). </w:t>
      </w:r>
      <w:r w:rsidRPr="003F62AA">
        <w:rPr>
          <w:rFonts w:ascii="Times New Roman" w:hAnsi="Times New Roman"/>
          <w:i/>
          <w:sz w:val="28"/>
          <w:szCs w:val="28"/>
        </w:rPr>
        <w:t>Формування професійної компетентності майбутніх економістів у процесі практичної підготовки</w:t>
      </w:r>
      <w:r w:rsidRPr="003F62AA">
        <w:rPr>
          <w:rFonts w:ascii="Times New Roman" w:hAnsi="Times New Roman"/>
          <w:sz w:val="28"/>
          <w:szCs w:val="28"/>
        </w:rPr>
        <w:t xml:space="preserve">: дис. на здобуття наук. ступеня канд. пед. наук: 13.00.04. Київ.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Ярошевич, Н.Б. (2012). </w:t>
      </w:r>
      <w:r w:rsidRPr="003F62AA">
        <w:rPr>
          <w:rFonts w:ascii="Times New Roman" w:hAnsi="Times New Roman"/>
          <w:i/>
          <w:sz w:val="28"/>
          <w:szCs w:val="28"/>
        </w:rPr>
        <w:t>Фінанси підприємств: навчальний посібник</w:t>
      </w:r>
      <w:r w:rsidRPr="003F62AA">
        <w:rPr>
          <w:rFonts w:ascii="Times New Roman" w:hAnsi="Times New Roman"/>
          <w:sz w:val="28"/>
          <w:szCs w:val="28"/>
        </w:rPr>
        <w:t xml:space="preserve">. Київ: Знання.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Ярошевич, Н.Б., Мазур, А.В, Мокринська, М.Р. (2008). </w:t>
      </w:r>
      <w:r w:rsidRPr="003F62AA">
        <w:rPr>
          <w:rFonts w:ascii="Times New Roman" w:hAnsi="Times New Roman"/>
          <w:i/>
          <w:sz w:val="28"/>
          <w:szCs w:val="28"/>
        </w:rPr>
        <w:t>Фінансова робота на підприємствах: співвідношення посадових обов’язків працівників фінансового сектора підприємства</w:t>
      </w:r>
      <w:r w:rsidRPr="003F62AA">
        <w:rPr>
          <w:rFonts w:ascii="Times New Roman" w:hAnsi="Times New Roman"/>
          <w:sz w:val="28"/>
          <w:szCs w:val="28"/>
        </w:rPr>
        <w:t xml:space="preserve">. Науковий вісник НЛТУ України, 2 (18), 226-231. Взято з: </w:t>
      </w:r>
      <w:hyperlink r:id="rId154" w:history="1">
        <w:r w:rsidRPr="003F62AA">
          <w:rPr>
            <w:rStyle w:val="ae"/>
            <w:rFonts w:ascii="Times New Roman" w:hAnsi="Times New Roman"/>
            <w:color w:val="auto"/>
            <w:sz w:val="28"/>
            <w:szCs w:val="28"/>
            <w:u w:val="none"/>
          </w:rPr>
          <w:t>http://nltu.edu.ua/nv/Archive/2008/18_2/ 18_2_Jaroszewycz_226.pdf</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 Ярошинська, О.О. (2011). Середовищний підхід в професійній освіті: теоретичні засади та перспективи впровадження. </w:t>
      </w:r>
      <w:r w:rsidRPr="003F62AA">
        <w:rPr>
          <w:rFonts w:ascii="Times New Roman" w:hAnsi="Times New Roman"/>
          <w:i/>
          <w:sz w:val="28"/>
          <w:szCs w:val="28"/>
        </w:rPr>
        <w:t>Проблеми підготовки сучасного вчителя : зб. наук. пр.</w:t>
      </w:r>
      <w:r w:rsidRPr="003F62AA">
        <w:rPr>
          <w:rFonts w:ascii="Times New Roman" w:hAnsi="Times New Roman"/>
          <w:sz w:val="28"/>
          <w:szCs w:val="28"/>
        </w:rPr>
        <w:t xml:space="preserve"> Умань: Жовтий О. О., 4, Ч. 1, 104-109.</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rPr>
      </w:pPr>
      <w:r w:rsidRPr="003F62AA">
        <w:rPr>
          <w:rFonts w:ascii="Times New Roman" w:hAnsi="Times New Roman"/>
          <w:sz w:val="28"/>
          <w:szCs w:val="28"/>
        </w:rPr>
        <w:t xml:space="preserve">Ярошинська, О.О. (2012). До питання застосування середовищного підходу в педагогічній практиці вищого навчального закладу. </w:t>
      </w:r>
      <w:r w:rsidRPr="003F62AA">
        <w:rPr>
          <w:rFonts w:ascii="Times New Roman" w:hAnsi="Times New Roman"/>
          <w:i/>
          <w:sz w:val="28"/>
          <w:szCs w:val="28"/>
        </w:rPr>
        <w:t>Інноваційні технології у професійному розвитку педагогічних працівників та керівників закладів освіти : тези Міжн. наук.-практ. конф.</w:t>
      </w:r>
      <w:r w:rsidRPr="003F62AA">
        <w:rPr>
          <w:rFonts w:ascii="Times New Roman" w:hAnsi="Times New Roman"/>
          <w:sz w:val="28"/>
          <w:szCs w:val="28"/>
        </w:rPr>
        <w:t xml:space="preserve"> Біла Церква: КОІПОПК.</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i/>
          <w:sz w:val="28"/>
          <w:szCs w:val="28"/>
          <w:lang w:val="en-US"/>
        </w:rPr>
        <w:t xml:space="preserve">Association of European. Economics Education. </w:t>
      </w:r>
      <w:r w:rsidRPr="003F62AA">
        <w:rPr>
          <w:rFonts w:ascii="Times New Roman" w:hAnsi="Times New Roman"/>
          <w:sz w:val="28"/>
          <w:szCs w:val="28"/>
          <w:lang w:val="en-US"/>
        </w:rPr>
        <w:t xml:space="preserve">(2016). Retrieved 05.09.2016 from: </w:t>
      </w:r>
      <w:hyperlink r:id="rId155" w:history="1">
        <w:r w:rsidRPr="003F62AA">
          <w:rPr>
            <w:rStyle w:val="ae"/>
            <w:rFonts w:ascii="Times New Roman" w:hAnsi="Times New Roman"/>
            <w:color w:val="auto"/>
            <w:sz w:val="28"/>
            <w:szCs w:val="28"/>
            <w:u w:val="none"/>
            <w:lang w:val="en-US"/>
          </w:rPr>
          <w:t>http://www.economicseducation.eu/conferences/kufstein-austria-2016</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Bartlett R. &amp; King P. (1990). Teaching Economics as a Laboratory Science. </w:t>
      </w:r>
      <w:r w:rsidRPr="003F62AA">
        <w:rPr>
          <w:rFonts w:ascii="Times New Roman" w:hAnsi="Times New Roman"/>
          <w:i/>
          <w:sz w:val="28"/>
          <w:szCs w:val="28"/>
          <w:lang w:val="en-US"/>
        </w:rPr>
        <w:t xml:space="preserve">Journal of Economic Education, </w:t>
      </w:r>
      <w:r w:rsidRPr="003F62AA">
        <w:rPr>
          <w:rFonts w:ascii="Times New Roman" w:hAnsi="Times New Roman"/>
          <w:sz w:val="28"/>
          <w:szCs w:val="28"/>
          <w:lang w:val="en-US"/>
        </w:rPr>
        <w:t>Spring, 181-193.</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Best Business Jobs. (2017). </w:t>
      </w:r>
      <w:r w:rsidRPr="003F62AA">
        <w:rPr>
          <w:rFonts w:ascii="Times New Roman" w:hAnsi="Times New Roman"/>
          <w:i/>
          <w:sz w:val="28"/>
          <w:szCs w:val="28"/>
          <w:lang w:val="en-US"/>
        </w:rPr>
        <w:t>Money Magazine</w:t>
      </w:r>
      <w:r w:rsidRPr="003F62AA">
        <w:rPr>
          <w:rFonts w:ascii="Times New Roman" w:hAnsi="Times New Roman"/>
          <w:sz w:val="28"/>
          <w:szCs w:val="28"/>
          <w:lang w:val="en-US"/>
        </w:rPr>
        <w:t xml:space="preserve">. Retrieved  from: </w:t>
      </w:r>
      <w:hyperlink r:id="rId156" w:history="1">
        <w:r w:rsidRPr="003F62AA">
          <w:rPr>
            <w:rStyle w:val="ae"/>
            <w:rFonts w:ascii="Times New Roman" w:hAnsi="Times New Roman"/>
            <w:color w:val="auto"/>
            <w:sz w:val="28"/>
            <w:szCs w:val="28"/>
            <w:u w:val="none"/>
            <w:lang w:val="en-US"/>
          </w:rPr>
          <w:t xml:space="preserve">https://money.usnews.com/careers/best-jobs/rankings/best-business-jobs </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Bruce A., Lyall C., Tait J. &amp; Williams R. (2004). Interdisciplinary integration in Europe: The case of the fifth framework programme. </w:t>
      </w:r>
      <w:r w:rsidRPr="003F62AA">
        <w:rPr>
          <w:rFonts w:ascii="Times New Roman" w:hAnsi="Times New Roman"/>
          <w:i/>
          <w:sz w:val="28"/>
          <w:szCs w:val="28"/>
          <w:lang w:val="en-US"/>
        </w:rPr>
        <w:t>Futures</w:t>
      </w:r>
      <w:r w:rsidRPr="003F62AA">
        <w:rPr>
          <w:rFonts w:ascii="Times New Roman" w:hAnsi="Times New Roman"/>
          <w:sz w:val="28"/>
          <w:szCs w:val="28"/>
          <w:lang w:val="en-US"/>
        </w:rPr>
        <w:t xml:space="preserve">, 36, 457-477.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Elbrekht, O.M. (2010). </w:t>
      </w:r>
      <w:r w:rsidRPr="003F62AA">
        <w:rPr>
          <w:rFonts w:ascii="Times New Roman" w:hAnsi="Times New Roman"/>
          <w:i/>
          <w:sz w:val="28"/>
          <w:szCs w:val="28"/>
          <w:lang w:val="en-US"/>
        </w:rPr>
        <w:t>Training of managers in higher education institutions in the UK, Canada, USA.</w:t>
      </w:r>
      <w:r w:rsidRPr="003F62AA">
        <w:rPr>
          <w:rFonts w:ascii="Times New Roman" w:hAnsi="Times New Roman"/>
          <w:sz w:val="28"/>
          <w:szCs w:val="28"/>
          <w:lang w:val="en-US"/>
        </w:rPr>
        <w:t xml:space="preserve"> Аuto synopsis dissertations. Retrieved  from: enpuir.npu.edu.ua/bitstream/123456789/10230/1/Elbrekht.pdf</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lastRenderedPageBreak/>
        <w:t xml:space="preserve">Gordon, G. (1998). Approaches to effective internal processes to quality management: an initial analysis. </w:t>
      </w:r>
      <w:r w:rsidRPr="003F62AA">
        <w:rPr>
          <w:rFonts w:ascii="Times New Roman" w:hAnsi="Times New Roman"/>
          <w:i/>
          <w:sz w:val="28"/>
          <w:szCs w:val="28"/>
          <w:lang w:val="en-US"/>
        </w:rPr>
        <w:t>Tertiary Education and Management</w:t>
      </w:r>
      <w:r w:rsidRPr="003F62AA">
        <w:rPr>
          <w:rFonts w:ascii="Times New Roman" w:hAnsi="Times New Roman"/>
          <w:sz w:val="28"/>
          <w:szCs w:val="28"/>
          <w:lang w:val="en-US"/>
        </w:rPr>
        <w:t>, 4, 4,  295-301.</w:t>
      </w:r>
    </w:p>
    <w:p w:rsidR="003F62AA" w:rsidRPr="003F62AA" w:rsidRDefault="003F62AA" w:rsidP="003F62AA">
      <w:pPr>
        <w:pStyle w:val="a5"/>
        <w:numPr>
          <w:ilvl w:val="0"/>
          <w:numId w:val="21"/>
        </w:numPr>
        <w:tabs>
          <w:tab w:val="left" w:pos="567"/>
        </w:tabs>
        <w:overflowPunct/>
        <w:autoSpaceDE/>
        <w:autoSpaceDN/>
        <w:adjustRightInd/>
        <w:spacing w:line="360" w:lineRule="auto"/>
        <w:ind w:left="567" w:hanging="567"/>
        <w:contextualSpacing w:val="0"/>
        <w:jc w:val="both"/>
        <w:textAlignment w:val="auto"/>
        <w:rPr>
          <w:rFonts w:ascii="Times New Roman" w:hAnsi="Times New Roman"/>
          <w:sz w:val="28"/>
          <w:szCs w:val="28"/>
          <w:lang w:val="en-US"/>
        </w:rPr>
      </w:pPr>
      <w:r w:rsidRPr="003F62AA">
        <w:rPr>
          <w:rFonts w:ascii="Times New Roman" w:hAnsi="Times New Roman"/>
          <w:sz w:val="28"/>
          <w:szCs w:val="28"/>
          <w:lang w:val="en-US"/>
        </w:rPr>
        <w:t>Homoniuk</w:t>
      </w:r>
      <w:r w:rsidR="00DB5385">
        <w:rPr>
          <w:rFonts w:ascii="Times New Roman" w:hAnsi="Times New Roman"/>
          <w:sz w:val="28"/>
          <w:szCs w:val="28"/>
        </w:rPr>
        <w:t>,</w:t>
      </w:r>
      <w:r w:rsidRPr="003F62AA">
        <w:rPr>
          <w:rFonts w:ascii="Times New Roman" w:hAnsi="Times New Roman"/>
          <w:sz w:val="28"/>
          <w:szCs w:val="28"/>
          <w:lang w:val="en-US"/>
        </w:rPr>
        <w:t xml:space="preserve"> O.M., Pokudina</w:t>
      </w:r>
      <w:r w:rsidR="00DB5385">
        <w:rPr>
          <w:rFonts w:ascii="Times New Roman" w:hAnsi="Times New Roman"/>
          <w:sz w:val="28"/>
          <w:szCs w:val="28"/>
        </w:rPr>
        <w:t>,</w:t>
      </w:r>
      <w:r w:rsidRPr="003F62AA">
        <w:rPr>
          <w:rFonts w:ascii="Times New Roman" w:hAnsi="Times New Roman"/>
          <w:sz w:val="28"/>
          <w:szCs w:val="28"/>
          <w:lang w:val="en-US"/>
        </w:rPr>
        <w:t xml:space="preserve"> L.S. (2016).  Peculiarities of Future Finance and Economics Specialists’ Trainingin Western European Countries and Ukraine. </w:t>
      </w:r>
      <w:r w:rsidRPr="003F62AA">
        <w:rPr>
          <w:rFonts w:ascii="Times New Roman" w:hAnsi="Times New Roman"/>
          <w:i/>
          <w:sz w:val="28"/>
          <w:szCs w:val="28"/>
          <w:lang w:val="en-US"/>
        </w:rPr>
        <w:t>Comparative Professional Pedagogy : Scientific Journal</w:t>
      </w:r>
      <w:r w:rsidRPr="003F62AA">
        <w:rPr>
          <w:rFonts w:ascii="Times New Roman" w:hAnsi="Times New Roman"/>
          <w:sz w:val="28"/>
          <w:szCs w:val="28"/>
          <w:lang w:val="en-US"/>
        </w:rPr>
        <w:t>, 6(3), 19-24 (20 міжн. наук. баз).</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How to develop a successful inter- and transdisciplinary proposal. (2016). </w:t>
      </w:r>
      <w:r w:rsidRPr="003F62AA">
        <w:rPr>
          <w:rFonts w:ascii="Times New Roman" w:hAnsi="Times New Roman"/>
          <w:i/>
          <w:sz w:val="28"/>
          <w:szCs w:val="28"/>
          <w:lang w:val="en-US"/>
        </w:rPr>
        <w:t>Swiss Iner- and Transdisciplinarity Day 2016</w:t>
      </w:r>
      <w:r w:rsidRPr="003F62AA">
        <w:rPr>
          <w:rFonts w:ascii="Times New Roman" w:hAnsi="Times New Roman"/>
          <w:sz w:val="28"/>
          <w:szCs w:val="28"/>
          <w:lang w:val="en-US"/>
        </w:rPr>
        <w:t xml:space="preserve">. Retrieved from: https://naturalsciences.ch/service/events/66772-swiss-inter--and-transdisciplinarity-day-2016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International Transdisciplinarity Conference 2015: </w:t>
      </w:r>
      <w:r w:rsidRPr="003F62AA">
        <w:rPr>
          <w:rFonts w:ascii="Times New Roman" w:hAnsi="Times New Roman"/>
          <w:i/>
          <w:sz w:val="28"/>
          <w:szCs w:val="28"/>
          <w:lang w:val="en-US"/>
        </w:rPr>
        <w:t>«Sustainability and health: emerging topics and new challenges for inter-</w:t>
      </w:r>
      <w:r w:rsidRPr="003F62AA">
        <w:rPr>
          <w:rFonts w:ascii="Times New Roman" w:hAnsi="Times New Roman"/>
          <w:i/>
          <w:sz w:val="28"/>
          <w:szCs w:val="28"/>
          <w:lang w:val="en-US"/>
        </w:rPr>
        <w:softHyphen/>
        <w:t xml:space="preserve"> and transdisciplinary research».</w:t>
      </w:r>
      <w:r w:rsidRPr="003F62AA">
        <w:rPr>
          <w:rFonts w:ascii="Times New Roman" w:hAnsi="Times New Roman"/>
          <w:sz w:val="28"/>
          <w:szCs w:val="28"/>
          <w:lang w:val="en-US"/>
        </w:rPr>
        <w:t xml:space="preserve"> (2015). Retrieved  from: </w:t>
      </w:r>
      <w:hyperlink r:id="rId157" w:history="1">
        <w:r w:rsidRPr="003F62AA">
          <w:rPr>
            <w:rStyle w:val="ae"/>
            <w:rFonts w:ascii="Times New Roman" w:hAnsi="Times New Roman"/>
            <w:color w:val="auto"/>
            <w:sz w:val="28"/>
            <w:szCs w:val="28"/>
            <w:u w:val="none"/>
            <w:lang w:val="en-US"/>
          </w:rPr>
          <w:t>http://www.transdisciplinarity.ch/Downloads/ITD2015</w:t>
        </w:r>
      </w:hyperlink>
      <w:r w:rsidRPr="003F62AA">
        <w:rPr>
          <w:rFonts w:ascii="Times New Roman" w:hAnsi="Times New Roman"/>
          <w:sz w:val="28"/>
          <w:szCs w:val="28"/>
          <w:lang w:val="en-US"/>
        </w:rPr>
        <w:t xml:space="preserve"> ScientificProgrammev6b.docx..pdf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International Transdisciplinarity Conference 2017: </w:t>
      </w:r>
      <w:r w:rsidRPr="003F62AA">
        <w:rPr>
          <w:rFonts w:ascii="Times New Roman" w:hAnsi="Times New Roman"/>
          <w:i/>
          <w:sz w:val="28"/>
          <w:szCs w:val="28"/>
          <w:lang w:val="en-US"/>
        </w:rPr>
        <w:t>«</w:t>
      </w:r>
      <w:r w:rsidRPr="003F62AA">
        <w:rPr>
          <w:rFonts w:ascii="Times New Roman" w:hAnsi="Times New Roman"/>
          <w:bCs/>
          <w:i/>
          <w:spacing w:val="5"/>
          <w:sz w:val="28"/>
          <w:szCs w:val="28"/>
          <w:lang w:eastAsia="uk-UA"/>
        </w:rPr>
        <w:t xml:space="preserve">Transdisciplinary Research and Education </w:t>
      </w:r>
      <w:r w:rsidRPr="003F62AA">
        <w:rPr>
          <w:rFonts w:ascii="Times New Roman" w:hAnsi="Times New Roman"/>
          <w:bCs/>
          <w:i/>
          <w:spacing w:val="5"/>
          <w:sz w:val="28"/>
          <w:szCs w:val="28"/>
          <w:lang w:val="en-US" w:eastAsia="uk-UA"/>
        </w:rPr>
        <w:t>–</w:t>
      </w:r>
      <w:r w:rsidRPr="003F62AA">
        <w:rPr>
          <w:rFonts w:ascii="Times New Roman" w:hAnsi="Times New Roman"/>
          <w:bCs/>
          <w:i/>
          <w:spacing w:val="5"/>
          <w:sz w:val="28"/>
          <w:szCs w:val="28"/>
          <w:lang w:eastAsia="uk-UA"/>
        </w:rPr>
        <w:t xml:space="preserve"> Intercultural Endeavours</w:t>
      </w:r>
      <w:r w:rsidRPr="003F62AA">
        <w:rPr>
          <w:rFonts w:ascii="Times New Roman" w:hAnsi="Times New Roman"/>
          <w:i/>
          <w:sz w:val="28"/>
          <w:szCs w:val="28"/>
        </w:rPr>
        <w:t>».</w:t>
      </w:r>
      <w:r w:rsidRPr="003F62AA">
        <w:rPr>
          <w:rFonts w:ascii="Times New Roman" w:hAnsi="Times New Roman"/>
          <w:sz w:val="28"/>
          <w:szCs w:val="28"/>
        </w:rPr>
        <w:t xml:space="preserve"> (2017). </w:t>
      </w:r>
      <w:r w:rsidRPr="003F62AA">
        <w:rPr>
          <w:rFonts w:ascii="Times New Roman" w:hAnsi="Times New Roman"/>
          <w:sz w:val="28"/>
          <w:szCs w:val="28"/>
          <w:lang w:val="en-US"/>
        </w:rPr>
        <w:t>Retrieved  from:</w:t>
      </w:r>
      <w:r w:rsidRPr="003F62AA">
        <w:rPr>
          <w:rFonts w:ascii="Times New Roman" w:hAnsi="Times New Roman"/>
          <w:sz w:val="28"/>
          <w:szCs w:val="28"/>
        </w:rPr>
        <w:t> </w:t>
      </w:r>
      <w:hyperlink r:id="rId158" w:history="1">
        <w:r w:rsidRPr="003F62AA">
          <w:rPr>
            <w:rStyle w:val="ae"/>
            <w:rFonts w:ascii="Times New Roman" w:hAnsi="Times New Roman"/>
            <w:color w:val="auto"/>
            <w:sz w:val="28"/>
            <w:szCs w:val="28"/>
            <w:u w:val="none"/>
            <w:lang w:val="en-US"/>
          </w:rPr>
          <w:t>https://naturalsciences.ch/service/events/86369-international-transdisciplinarity-conference-2017</w:t>
        </w:r>
      </w:hyperlink>
      <w:r w:rsidRPr="003F62AA">
        <w:rPr>
          <w:rFonts w:ascii="Times New Roman" w:hAnsi="Times New Roman"/>
          <w:sz w:val="28"/>
          <w:szCs w:val="28"/>
          <w:lang w:val="en-US"/>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Jerry A. Jacobs &amp; Scott Frickel.</w:t>
      </w:r>
      <w:r w:rsidRPr="003F62AA">
        <w:rPr>
          <w:rFonts w:ascii="Times New Roman" w:hAnsi="Times New Roman"/>
          <w:sz w:val="28"/>
          <w:szCs w:val="28"/>
        </w:rPr>
        <w:t xml:space="preserve"> </w:t>
      </w:r>
      <w:r w:rsidRPr="003F62AA">
        <w:rPr>
          <w:rFonts w:ascii="Times New Roman" w:hAnsi="Times New Roman"/>
          <w:sz w:val="28"/>
          <w:szCs w:val="28"/>
          <w:lang w:val="en-US"/>
        </w:rPr>
        <w:t>(2009)</w:t>
      </w:r>
      <w:r w:rsidRPr="003F62AA">
        <w:rPr>
          <w:rFonts w:ascii="Times New Roman" w:hAnsi="Times New Roman"/>
          <w:sz w:val="28"/>
          <w:szCs w:val="28"/>
        </w:rPr>
        <w:t>.</w:t>
      </w:r>
      <w:r w:rsidRPr="003F62AA">
        <w:rPr>
          <w:rFonts w:ascii="Times New Roman" w:hAnsi="Times New Roman"/>
          <w:sz w:val="28"/>
          <w:szCs w:val="28"/>
          <w:lang w:val="en-US"/>
        </w:rPr>
        <w:t xml:space="preserve"> Interdisciplinarity: A critical assessment</w:t>
      </w:r>
      <w:r w:rsidRPr="003F62AA">
        <w:rPr>
          <w:rFonts w:ascii="Times New Roman" w:hAnsi="Times New Roman"/>
          <w:sz w:val="28"/>
          <w:szCs w:val="28"/>
        </w:rPr>
        <w:t xml:space="preserve">. </w:t>
      </w:r>
      <w:r w:rsidRPr="003F62AA">
        <w:rPr>
          <w:rFonts w:ascii="Times New Roman" w:hAnsi="Times New Roman"/>
          <w:i/>
          <w:sz w:val="28"/>
          <w:szCs w:val="28"/>
          <w:lang w:val="en-US"/>
        </w:rPr>
        <w:t>Annual Review of Sociology</w:t>
      </w:r>
      <w:r w:rsidRPr="003F62AA">
        <w:rPr>
          <w:rFonts w:ascii="Times New Roman" w:hAnsi="Times New Roman"/>
          <w:sz w:val="28"/>
          <w:szCs w:val="28"/>
          <w:lang w:val="en-US"/>
        </w:rPr>
        <w:t xml:space="preserve">, </w:t>
      </w:r>
      <w:r w:rsidRPr="003F62AA">
        <w:rPr>
          <w:rFonts w:ascii="Times New Roman" w:hAnsi="Times New Roman"/>
          <w:sz w:val="28"/>
          <w:szCs w:val="28"/>
        </w:rPr>
        <w:t>3</w:t>
      </w:r>
      <w:r w:rsidRPr="003F62AA">
        <w:rPr>
          <w:rFonts w:ascii="Times New Roman" w:hAnsi="Times New Roman"/>
          <w:sz w:val="28"/>
          <w:szCs w:val="28"/>
          <w:lang w:val="en-US"/>
        </w:rPr>
        <w:t>56, 43-65</w:t>
      </w:r>
      <w:r w:rsidRPr="003F62AA">
        <w:rPr>
          <w:rFonts w:ascii="Times New Roman" w:hAnsi="Times New Roman"/>
          <w:sz w:val="28"/>
          <w:szCs w:val="28"/>
        </w:rPr>
        <w:t>.</w:t>
      </w:r>
      <w:r w:rsidRPr="003F62AA">
        <w:rPr>
          <w:rFonts w:ascii="Times New Roman" w:hAnsi="Times New Roman"/>
          <w:sz w:val="28"/>
          <w:szCs w:val="28"/>
          <w:lang w:val="en-US"/>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Judge William Q., Weber Thomas, Muller-Kahle, &amp; Maureen I. (2012). What Are the Correlates of Interdisciplinarity Research Impact? </w:t>
      </w:r>
      <w:r w:rsidRPr="003F62AA">
        <w:rPr>
          <w:rFonts w:ascii="Times New Roman" w:hAnsi="Times New Roman"/>
          <w:i/>
          <w:sz w:val="28"/>
          <w:szCs w:val="28"/>
          <w:lang w:val="en-US"/>
        </w:rPr>
        <w:t xml:space="preserve">The Case of Corporate Governance Research Academy of Management Learning &amp; Education, </w:t>
      </w:r>
      <w:r w:rsidRPr="003F62AA">
        <w:rPr>
          <w:rFonts w:ascii="Times New Roman" w:hAnsi="Times New Roman"/>
          <w:sz w:val="28"/>
          <w:szCs w:val="28"/>
          <w:lang w:val="en-US"/>
        </w:rPr>
        <w:t xml:space="preserve">March 2012, 82-98. Retrieved  from: </w:t>
      </w:r>
      <w:hyperlink r:id="rId159" w:history="1">
        <w:r w:rsidRPr="003F62AA">
          <w:rPr>
            <w:rStyle w:val="ae"/>
            <w:rFonts w:ascii="Times New Roman" w:hAnsi="Times New Roman"/>
            <w:color w:val="auto"/>
            <w:sz w:val="28"/>
            <w:szCs w:val="28"/>
            <w:u w:val="none"/>
            <w:lang w:val="en-US"/>
          </w:rPr>
          <w:t>http://www.utdallas.edu/~ mikepeng/documents/MEDIA_2012_Judge_CG_Peng49_Mgmt11_p91_2P.pdf</w:t>
        </w:r>
      </w:hyperlink>
      <w:r w:rsidRPr="003F62AA">
        <w:rPr>
          <w:rFonts w:ascii="Times New Roman" w:hAnsi="Times New Roman"/>
          <w:sz w:val="28"/>
          <w:szCs w:val="28"/>
          <w:lang w:val="en-US"/>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Juran, J.M., Goodfey, A.B. (1999). </w:t>
      </w:r>
      <w:r w:rsidRPr="003F62AA">
        <w:rPr>
          <w:rFonts w:ascii="Times New Roman" w:hAnsi="Times New Roman"/>
          <w:i/>
          <w:sz w:val="28"/>
          <w:szCs w:val="28"/>
          <w:lang w:val="en-US"/>
        </w:rPr>
        <w:t>Juran J. M. Juran’s Quality Handbook</w:t>
      </w:r>
      <w:r w:rsidRPr="003F62AA">
        <w:rPr>
          <w:rFonts w:ascii="Times New Roman" w:hAnsi="Times New Roman"/>
          <w:sz w:val="28"/>
          <w:szCs w:val="28"/>
          <w:lang w:val="en-US"/>
        </w:rPr>
        <w:t xml:space="preserve">. N.Y.: McGraw Hill. Retrieved  from: </w:t>
      </w:r>
      <w:hyperlink r:id="rId160" w:history="1">
        <w:r w:rsidRPr="003F62AA">
          <w:rPr>
            <w:rStyle w:val="ae"/>
            <w:rFonts w:ascii="Times New Roman" w:hAnsi="Times New Roman"/>
            <w:color w:val="auto"/>
            <w:sz w:val="28"/>
            <w:szCs w:val="28"/>
            <w:u w:val="none"/>
            <w:lang w:val="en-US"/>
          </w:rPr>
          <w:t>http://pqmonline</w:t>
        </w:r>
      </w:hyperlink>
      <w:r w:rsidRPr="003F62AA">
        <w:rPr>
          <w:rFonts w:ascii="Times New Roman" w:hAnsi="Times New Roman"/>
          <w:sz w:val="28"/>
          <w:szCs w:val="28"/>
          <w:lang w:val="en-US"/>
        </w:rPr>
        <w:t xml:space="preserve">. com/assets/files/lib/ juran.pdf.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Mathison, S., Freeman, M. </w:t>
      </w:r>
      <w:r w:rsidRPr="003F62AA">
        <w:rPr>
          <w:rFonts w:ascii="Times New Roman" w:hAnsi="Times New Roman"/>
          <w:sz w:val="28"/>
          <w:szCs w:val="28"/>
        </w:rPr>
        <w:t xml:space="preserve">(1997). </w:t>
      </w:r>
      <w:r w:rsidRPr="003F62AA">
        <w:rPr>
          <w:rFonts w:ascii="Times New Roman" w:hAnsi="Times New Roman"/>
          <w:i/>
          <w:sz w:val="28"/>
          <w:szCs w:val="28"/>
          <w:lang w:val="en-US"/>
        </w:rPr>
        <w:t>The logic of interdisciplinary studies</w:t>
      </w:r>
      <w:r w:rsidRPr="003F62AA">
        <w:rPr>
          <w:rFonts w:ascii="Times New Roman" w:hAnsi="Times New Roman"/>
          <w:sz w:val="28"/>
          <w:szCs w:val="28"/>
        </w:rPr>
        <w:t xml:space="preserve">. </w:t>
      </w:r>
      <w:r w:rsidRPr="003F62AA">
        <w:rPr>
          <w:rFonts w:ascii="Times New Roman" w:hAnsi="Times New Roman"/>
          <w:sz w:val="28"/>
          <w:szCs w:val="28"/>
          <w:lang w:val="en-US"/>
        </w:rPr>
        <w:t xml:space="preserve">Presented at the Annual Meeting of the American Educational Research Association, </w:t>
      </w:r>
      <w:r w:rsidRPr="003F62AA">
        <w:rPr>
          <w:rFonts w:ascii="Times New Roman" w:hAnsi="Times New Roman"/>
          <w:sz w:val="28"/>
          <w:szCs w:val="28"/>
          <w:lang w:val="en-US"/>
        </w:rPr>
        <w:lastRenderedPageBreak/>
        <w:t>Chicago</w:t>
      </w:r>
      <w:r w:rsidRPr="003F62AA">
        <w:rPr>
          <w:rFonts w:ascii="Times New Roman" w:hAnsi="Times New Roman"/>
          <w:sz w:val="28"/>
          <w:szCs w:val="28"/>
        </w:rPr>
        <w:t xml:space="preserve">. </w:t>
      </w:r>
      <w:r w:rsidRPr="003F62AA">
        <w:rPr>
          <w:rFonts w:ascii="Times New Roman" w:hAnsi="Times New Roman"/>
          <w:sz w:val="28"/>
          <w:szCs w:val="28"/>
          <w:lang w:val="en-US"/>
        </w:rPr>
        <w:t>Retrieved  from: http://www.albany.edu/cela/reports/</w:t>
      </w:r>
      <w:r w:rsidRPr="003F62AA">
        <w:rPr>
          <w:rFonts w:ascii="Times New Roman" w:hAnsi="Times New Roman"/>
          <w:sz w:val="28"/>
          <w:szCs w:val="28"/>
        </w:rPr>
        <w:t xml:space="preserve"> </w:t>
      </w:r>
      <w:r w:rsidRPr="003F62AA">
        <w:rPr>
          <w:rFonts w:ascii="Times New Roman" w:hAnsi="Times New Roman"/>
          <w:sz w:val="28"/>
          <w:szCs w:val="28"/>
          <w:lang w:val="en-US"/>
        </w:rPr>
        <w:t xml:space="preserve">mathisonlogic12004.pdf </w:t>
      </w:r>
      <w:r w:rsidRPr="003F62AA">
        <w:rPr>
          <w:rFonts w:ascii="Times New Roman" w:hAnsi="Times New Roman"/>
          <w:sz w:val="28"/>
          <w:szCs w:val="28"/>
        </w:rPr>
        <w:t>.</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Paradis, Elise, and Scott Reeves. (2012). Key Trends in Interprofessional Research: A Macro-sociological Analysis from 1970 to 2010. </w:t>
      </w:r>
      <w:r w:rsidRPr="003F62AA">
        <w:rPr>
          <w:rFonts w:ascii="Times New Roman" w:hAnsi="Times New Roman"/>
          <w:i/>
          <w:sz w:val="28"/>
          <w:szCs w:val="28"/>
          <w:lang w:val="en-US"/>
        </w:rPr>
        <w:t>Journal of Interprofessional Care</w:t>
      </w:r>
      <w:r w:rsidRPr="003F62AA">
        <w:rPr>
          <w:rFonts w:ascii="Times New Roman" w:hAnsi="Times New Roman"/>
          <w:sz w:val="28"/>
          <w:szCs w:val="28"/>
          <w:lang w:val="en-US"/>
        </w:rPr>
        <w:t>, 27 (2), 113-122.</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Ramirez, Fransisco O. (2006). The Rationalization of the University. </w:t>
      </w:r>
      <w:r w:rsidRPr="003F62AA">
        <w:rPr>
          <w:rFonts w:ascii="Times New Roman" w:hAnsi="Times New Roman"/>
          <w:i/>
          <w:sz w:val="28"/>
          <w:szCs w:val="28"/>
          <w:lang w:val="en-US"/>
        </w:rPr>
        <w:t>Transnational Governance: Institutional Dynamics of Regulation.</w:t>
      </w:r>
      <w:r w:rsidRPr="003F62AA">
        <w:rPr>
          <w:rFonts w:ascii="Times New Roman" w:hAnsi="Times New Roman"/>
          <w:sz w:val="28"/>
          <w:szCs w:val="28"/>
          <w:lang w:val="en-US"/>
        </w:rPr>
        <w:t xml:space="preserve"> Cambridge: Cambridge University Press, 225-244.</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Rhoten, Diana. (2003). </w:t>
      </w:r>
      <w:r w:rsidRPr="003F62AA">
        <w:rPr>
          <w:rFonts w:ascii="Times New Roman" w:hAnsi="Times New Roman"/>
          <w:i/>
          <w:sz w:val="28"/>
          <w:szCs w:val="28"/>
          <w:lang w:val="en-US"/>
        </w:rPr>
        <w:t>A Multi-Metod Analysis Of The Social And Technical Conditions For Interdisciplinary Collaboration</w:t>
      </w:r>
      <w:r w:rsidRPr="003F62AA">
        <w:rPr>
          <w:rFonts w:ascii="Times New Roman" w:hAnsi="Times New Roman"/>
          <w:sz w:val="28"/>
          <w:szCs w:val="28"/>
          <w:lang w:val="en-US"/>
        </w:rPr>
        <w:t xml:space="preserve">. San Francisco: Hybrid Vigor Institute. Retrieved from: </w:t>
      </w:r>
      <w:hyperlink r:id="rId161" w:history="1">
        <w:r w:rsidRPr="003F62AA">
          <w:rPr>
            <w:rStyle w:val="ae"/>
            <w:rFonts w:ascii="Times New Roman" w:hAnsi="Times New Roman"/>
            <w:color w:val="auto"/>
            <w:sz w:val="28"/>
            <w:szCs w:val="28"/>
            <w:u w:val="none"/>
            <w:lang w:val="en-US"/>
          </w:rPr>
          <w:t xml:space="preserve">http://www.ncar.ucar.edu/Director/survey/ Rhoten_NSF-BCS.FINAL.pdf </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i/>
          <w:sz w:val="28"/>
          <w:szCs w:val="28"/>
          <w:lang w:val="en-US"/>
        </w:rPr>
        <w:t>Td-net. Network for Transdisciplinary Research. Conference.</w:t>
      </w:r>
      <w:r w:rsidRPr="003F62AA">
        <w:rPr>
          <w:rFonts w:ascii="Times New Roman" w:hAnsi="Times New Roman"/>
          <w:sz w:val="28"/>
          <w:szCs w:val="28"/>
          <w:lang w:val="en-US"/>
        </w:rPr>
        <w:t xml:space="preserve"> (2015). Retrieved 05.09.2016 from: </w:t>
      </w:r>
      <w:hyperlink r:id="rId162" w:history="1">
        <w:r w:rsidRPr="003F62AA">
          <w:rPr>
            <w:rStyle w:val="ae"/>
            <w:rFonts w:ascii="Times New Roman" w:hAnsi="Times New Roman"/>
            <w:color w:val="auto"/>
            <w:sz w:val="28"/>
            <w:szCs w:val="28"/>
            <w:u w:val="none"/>
            <w:lang w:val="en-US"/>
          </w:rPr>
          <w:t>http://www.transdisciplinarity.ch/td-net/Aktuell.html</w:t>
        </w:r>
      </w:hyperlink>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i/>
          <w:sz w:val="28"/>
          <w:szCs w:val="28"/>
          <w:lang w:val="en-US"/>
        </w:rPr>
        <w:t>The Cambridge Trust for New Thinking in Economics</w:t>
      </w:r>
      <w:r w:rsidRPr="003F62AA">
        <w:rPr>
          <w:rFonts w:ascii="Times New Roman" w:hAnsi="Times New Roman"/>
          <w:sz w:val="28"/>
          <w:szCs w:val="28"/>
          <w:lang w:val="en-US"/>
        </w:rPr>
        <w:t xml:space="preserve">. (2016). Retrieved from: Retrieved 05.09.2016 from: </w:t>
      </w:r>
      <w:hyperlink r:id="rId163" w:history="1">
        <w:r w:rsidRPr="003F62AA">
          <w:rPr>
            <w:rStyle w:val="ae"/>
            <w:rFonts w:ascii="Times New Roman" w:hAnsi="Times New Roman"/>
            <w:color w:val="auto"/>
            <w:sz w:val="28"/>
            <w:szCs w:val="28"/>
            <w:u w:val="none"/>
            <w:lang w:val="en-US"/>
          </w:rPr>
          <w:t>http://www.neweconomicthinking.org</w:t>
        </w:r>
      </w:hyperlink>
      <w:r w:rsidRPr="003F62AA">
        <w:rPr>
          <w:rFonts w:ascii="Times New Roman" w:hAnsi="Times New Roman"/>
          <w:sz w:val="28"/>
          <w:szCs w:val="28"/>
          <w:lang w:val="en-US"/>
        </w:rPr>
        <w:t xml:space="preserve"> </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Vulfson, B.L. (1999). Higher education in the West on the threshold of XXI century: achievements and unsolved problems. </w:t>
      </w:r>
      <w:r w:rsidRPr="003F62AA">
        <w:rPr>
          <w:rFonts w:ascii="Times New Roman" w:hAnsi="Times New Roman"/>
          <w:i/>
          <w:sz w:val="28"/>
          <w:szCs w:val="28"/>
          <w:lang w:val="en-US"/>
        </w:rPr>
        <w:t>Pedagogy</w:t>
      </w:r>
      <w:r w:rsidRPr="003F62AA">
        <w:rPr>
          <w:rFonts w:ascii="Times New Roman" w:hAnsi="Times New Roman"/>
          <w:sz w:val="28"/>
          <w:szCs w:val="28"/>
          <w:lang w:val="en-US"/>
        </w:rPr>
        <w:t>, 2, 84-96.</w:t>
      </w:r>
    </w:p>
    <w:p w:rsidR="003F62AA" w:rsidRPr="003F62AA" w:rsidRDefault="003F62AA" w:rsidP="003F62AA">
      <w:pPr>
        <w:pStyle w:val="a5"/>
        <w:numPr>
          <w:ilvl w:val="0"/>
          <w:numId w:val="21"/>
        </w:numPr>
        <w:overflowPunct/>
        <w:autoSpaceDE/>
        <w:autoSpaceDN/>
        <w:adjustRightInd/>
        <w:spacing w:line="360" w:lineRule="auto"/>
        <w:ind w:left="567" w:hanging="567"/>
        <w:jc w:val="both"/>
        <w:textAlignment w:val="auto"/>
        <w:rPr>
          <w:rFonts w:ascii="Times New Roman" w:hAnsi="Times New Roman"/>
          <w:sz w:val="28"/>
          <w:szCs w:val="28"/>
          <w:lang w:val="en-US"/>
        </w:rPr>
      </w:pPr>
      <w:r w:rsidRPr="003F62AA">
        <w:rPr>
          <w:rFonts w:ascii="Times New Roman" w:hAnsi="Times New Roman"/>
          <w:sz w:val="28"/>
          <w:szCs w:val="28"/>
          <w:lang w:val="en-US"/>
        </w:rPr>
        <w:t xml:space="preserve">William Tate, Gower, Aldershot, &amp; Hampshire. (1995). </w:t>
      </w:r>
      <w:r w:rsidRPr="003F62AA">
        <w:rPr>
          <w:rFonts w:ascii="Times New Roman" w:hAnsi="Times New Roman"/>
          <w:i/>
          <w:sz w:val="28"/>
          <w:szCs w:val="28"/>
          <w:lang w:val="en-US"/>
        </w:rPr>
        <w:t>Developing Corporate Competence</w:t>
      </w:r>
      <w:r w:rsidRPr="003F62AA">
        <w:rPr>
          <w:rFonts w:ascii="Times New Roman" w:hAnsi="Times New Roman"/>
          <w:sz w:val="28"/>
          <w:szCs w:val="28"/>
          <w:lang w:val="en-US"/>
        </w:rPr>
        <w:t xml:space="preserve">. </w:t>
      </w:r>
      <w:r w:rsidRPr="003F62AA">
        <w:rPr>
          <w:rFonts w:ascii="Times New Roman" w:hAnsi="Times New Roman"/>
          <w:sz w:val="28"/>
          <w:szCs w:val="28"/>
          <w:lang w:val="en-US" w:eastAsia="uk-UA"/>
        </w:rPr>
        <w:t>Strategic Change: John Wiley and Sons</w:t>
      </w:r>
      <w:r w:rsidRPr="003F62AA">
        <w:rPr>
          <w:rFonts w:ascii="Times New Roman" w:hAnsi="Times New Roman"/>
          <w:sz w:val="28"/>
          <w:szCs w:val="28"/>
          <w:lang w:eastAsia="uk-UA"/>
        </w:rPr>
        <w:t>.</w:t>
      </w:r>
    </w:p>
    <w:p w:rsidR="003F62AA" w:rsidRPr="00856369" w:rsidRDefault="003F62AA" w:rsidP="003F62AA">
      <w:pPr>
        <w:pStyle w:val="a5"/>
        <w:overflowPunct/>
        <w:autoSpaceDE/>
        <w:autoSpaceDN/>
        <w:adjustRightInd/>
        <w:spacing w:line="360" w:lineRule="auto"/>
        <w:ind w:left="567"/>
        <w:jc w:val="both"/>
        <w:textAlignment w:val="auto"/>
        <w:rPr>
          <w:rFonts w:ascii="Times New Roman" w:hAnsi="Times New Roman"/>
          <w:sz w:val="28"/>
          <w:szCs w:val="28"/>
        </w:rPr>
      </w:pPr>
    </w:p>
    <w:p w:rsidR="003F62AA" w:rsidRDefault="003F62AA">
      <w:pPr>
        <w:ind w:firstLine="0"/>
        <w:rPr>
          <w:b/>
        </w:rPr>
      </w:pPr>
      <w:r>
        <w:rPr>
          <w:b/>
        </w:rPr>
        <w:br w:type="page"/>
      </w:r>
    </w:p>
    <w:p w:rsidR="00BF7789" w:rsidRDefault="00BF7789" w:rsidP="00545006">
      <w:pPr>
        <w:ind w:firstLine="0"/>
        <w:jc w:val="center"/>
        <w:rPr>
          <w:b/>
        </w:rPr>
      </w:pPr>
      <w:r w:rsidRPr="00545006">
        <w:rPr>
          <w:b/>
        </w:rPr>
        <w:lastRenderedPageBreak/>
        <w:t>Додаток А</w:t>
      </w:r>
    </w:p>
    <w:p w:rsidR="00545006" w:rsidRDefault="00545006" w:rsidP="00545006">
      <w:pPr>
        <w:ind w:firstLine="0"/>
        <w:jc w:val="center"/>
        <w:rPr>
          <w:b/>
        </w:rPr>
      </w:pPr>
    </w:p>
    <w:p w:rsidR="00545006" w:rsidRPr="00545006" w:rsidRDefault="00545006" w:rsidP="00545006">
      <w:pPr>
        <w:jc w:val="center"/>
        <w:rPr>
          <w:b/>
        </w:rPr>
      </w:pPr>
      <w:r w:rsidRPr="00545006">
        <w:rPr>
          <w:b/>
        </w:rPr>
        <w:t>Зразок посадової інструкції економіста з фінансової роботи</w:t>
      </w:r>
    </w:p>
    <w:p w:rsidR="00BF7789" w:rsidRPr="000C1A61" w:rsidRDefault="00BF7789" w:rsidP="00BF7789">
      <w:pPr>
        <w:jc w:val="right"/>
      </w:pPr>
    </w:p>
    <w:tbl>
      <w:tblPr>
        <w:tblW w:w="0" w:type="auto"/>
        <w:tblLayout w:type="fixed"/>
        <w:tblLook w:val="0000" w:firstRow="0" w:lastRow="0" w:firstColumn="0" w:lastColumn="0" w:noHBand="0" w:noVBand="0"/>
      </w:tblPr>
      <w:tblGrid>
        <w:gridCol w:w="4219"/>
        <w:gridCol w:w="567"/>
        <w:gridCol w:w="3926"/>
      </w:tblGrid>
      <w:tr w:rsidR="00BF7789" w:rsidTr="00BF7789">
        <w:tc>
          <w:tcPr>
            <w:tcW w:w="4219" w:type="dxa"/>
          </w:tcPr>
          <w:p w:rsidR="00BF7789" w:rsidRPr="00BF7789" w:rsidRDefault="00BF7789" w:rsidP="00BF7789">
            <w:pPr>
              <w:jc w:val="center"/>
              <w:rPr>
                <w:sz w:val="24"/>
                <w:szCs w:val="24"/>
              </w:rPr>
            </w:pPr>
          </w:p>
          <w:p w:rsidR="00BF7789" w:rsidRPr="00BF7789" w:rsidRDefault="00BF7789" w:rsidP="00BF7789">
            <w:pPr>
              <w:ind w:firstLine="0"/>
              <w:jc w:val="center"/>
              <w:rPr>
                <w:sz w:val="24"/>
                <w:szCs w:val="24"/>
              </w:rPr>
            </w:pPr>
            <w:r w:rsidRPr="00BF7789">
              <w:rPr>
                <w:sz w:val="24"/>
                <w:szCs w:val="24"/>
              </w:rPr>
              <w:t>_________________________________</w:t>
            </w:r>
            <w:r w:rsidRPr="00BF7789">
              <w:rPr>
                <w:sz w:val="24"/>
                <w:szCs w:val="24"/>
              </w:rPr>
              <w:br/>
              <w:t>(назва установи, організації)</w:t>
            </w:r>
            <w:r w:rsidRPr="00BF7789">
              <w:rPr>
                <w:sz w:val="24"/>
                <w:szCs w:val="24"/>
              </w:rPr>
              <w:br/>
              <w:t>_________________________________</w:t>
            </w:r>
          </w:p>
          <w:p w:rsidR="00BF7789" w:rsidRDefault="00BF7789" w:rsidP="00BF7789">
            <w:pPr>
              <w:rPr>
                <w:sz w:val="24"/>
              </w:rPr>
            </w:pPr>
          </w:p>
          <w:p w:rsidR="00BF7789" w:rsidRDefault="00BF7789" w:rsidP="00BF7789">
            <w:pPr>
              <w:rPr>
                <w:sz w:val="24"/>
              </w:rPr>
            </w:pPr>
          </w:p>
          <w:p w:rsidR="00BF7789" w:rsidRDefault="00BF7789" w:rsidP="00BF7789">
            <w:pPr>
              <w:rPr>
                <w:sz w:val="24"/>
              </w:rPr>
            </w:pPr>
          </w:p>
          <w:p w:rsidR="00BF7789" w:rsidRDefault="00BF7789" w:rsidP="00BF7789">
            <w:pPr>
              <w:rPr>
                <w:sz w:val="24"/>
              </w:rPr>
            </w:pPr>
          </w:p>
          <w:p w:rsidR="00BF7789" w:rsidRDefault="00BF7789" w:rsidP="00BF7789">
            <w:pPr>
              <w:rPr>
                <w:sz w:val="24"/>
              </w:rPr>
            </w:pPr>
          </w:p>
          <w:p w:rsidR="00BF7789" w:rsidRDefault="00BF7789" w:rsidP="00BF7789">
            <w:pPr>
              <w:rPr>
                <w:b/>
                <w:sz w:val="24"/>
              </w:rPr>
            </w:pPr>
          </w:p>
        </w:tc>
        <w:tc>
          <w:tcPr>
            <w:tcW w:w="567" w:type="dxa"/>
          </w:tcPr>
          <w:p w:rsidR="00BF7789" w:rsidRDefault="00BF7789" w:rsidP="00BF7789">
            <w:pPr>
              <w:rPr>
                <w:sz w:val="24"/>
              </w:rPr>
            </w:pPr>
          </w:p>
        </w:tc>
        <w:tc>
          <w:tcPr>
            <w:tcW w:w="3926" w:type="dxa"/>
          </w:tcPr>
          <w:tbl>
            <w:tblPr>
              <w:tblW w:w="4500" w:type="dxa"/>
              <w:jc w:val="right"/>
              <w:tblCellSpacing w:w="15" w:type="dxa"/>
              <w:tblLayout w:type="fixed"/>
              <w:tblLook w:val="04A0" w:firstRow="1" w:lastRow="0" w:firstColumn="1" w:lastColumn="0" w:noHBand="0" w:noVBand="1"/>
            </w:tblPr>
            <w:tblGrid>
              <w:gridCol w:w="4500"/>
            </w:tblGrid>
            <w:tr w:rsidR="00BF7789" w:rsidRPr="0012185D" w:rsidTr="00BF7789">
              <w:trPr>
                <w:tblCellSpacing w:w="15" w:type="dxa"/>
                <w:jc w:val="right"/>
              </w:trPr>
              <w:tc>
                <w:tcPr>
                  <w:tcW w:w="4440" w:type="dxa"/>
                  <w:tcMar>
                    <w:top w:w="15" w:type="dxa"/>
                    <w:left w:w="15" w:type="dxa"/>
                    <w:bottom w:w="15" w:type="dxa"/>
                    <w:right w:w="15" w:type="dxa"/>
                  </w:tcMar>
                  <w:vAlign w:val="center"/>
                  <w:hideMark/>
                </w:tcPr>
                <w:p w:rsidR="00BF7789" w:rsidRPr="0012185D" w:rsidRDefault="00BF7789" w:rsidP="00BF7789">
                  <w:pPr>
                    <w:spacing w:line="256" w:lineRule="auto"/>
                    <w:jc w:val="center"/>
                    <w:rPr>
                      <w:sz w:val="24"/>
                      <w:szCs w:val="24"/>
                    </w:rPr>
                  </w:pPr>
                  <w:r w:rsidRPr="0012185D">
                    <w:rPr>
                      <w:sz w:val="24"/>
                      <w:szCs w:val="24"/>
                    </w:rPr>
                    <w:t>ЗАТВЕРДЖУЮ</w:t>
                  </w:r>
                </w:p>
                <w:p w:rsidR="00BF7789" w:rsidRPr="0012185D" w:rsidRDefault="00BF7789" w:rsidP="00BF7789">
                  <w:pPr>
                    <w:spacing w:line="256" w:lineRule="auto"/>
                    <w:jc w:val="center"/>
                    <w:rPr>
                      <w:sz w:val="24"/>
                      <w:szCs w:val="24"/>
                    </w:rPr>
                  </w:pPr>
                </w:p>
              </w:tc>
            </w:tr>
            <w:tr w:rsidR="00BF7789" w:rsidRPr="0012185D" w:rsidTr="00BF7789">
              <w:trPr>
                <w:tblCellSpacing w:w="15" w:type="dxa"/>
                <w:jc w:val="right"/>
              </w:trPr>
              <w:tc>
                <w:tcPr>
                  <w:tcW w:w="4440" w:type="dxa"/>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12185D" w:rsidRDefault="00BF7789" w:rsidP="00BF7789">
                  <w:pPr>
                    <w:spacing w:line="256" w:lineRule="auto"/>
                    <w:jc w:val="center"/>
                    <w:rPr>
                      <w:sz w:val="20"/>
                      <w:szCs w:val="24"/>
                    </w:rPr>
                  </w:pPr>
                  <w:r w:rsidRPr="0012185D">
                    <w:rPr>
                      <w:sz w:val="20"/>
                      <w:szCs w:val="24"/>
                    </w:rPr>
                    <w:t>(уповноважена особа)</w:t>
                  </w:r>
                </w:p>
              </w:tc>
            </w:tr>
          </w:tbl>
          <w:p w:rsidR="00BF7789" w:rsidRPr="0012185D" w:rsidRDefault="00BF7789" w:rsidP="00BF7789">
            <w:pPr>
              <w:spacing w:line="256" w:lineRule="auto"/>
              <w:jc w:val="center"/>
              <w:rPr>
                <w:sz w:val="24"/>
                <w:szCs w:val="24"/>
              </w:rPr>
            </w:pPr>
          </w:p>
          <w:tbl>
            <w:tblPr>
              <w:tblW w:w="4500" w:type="dxa"/>
              <w:jc w:val="right"/>
              <w:tblCellSpacing w:w="15" w:type="dxa"/>
              <w:tblLayout w:type="fixed"/>
              <w:tblLook w:val="04A0" w:firstRow="1" w:lastRow="0" w:firstColumn="1" w:lastColumn="0" w:noHBand="0" w:noVBand="1"/>
            </w:tblPr>
            <w:tblGrid>
              <w:gridCol w:w="4500"/>
            </w:tblGrid>
            <w:tr w:rsidR="00BF7789" w:rsidRPr="0012185D" w:rsidTr="00BF7789">
              <w:trPr>
                <w:tblCellSpacing w:w="15" w:type="dxa"/>
                <w:jc w:val="right"/>
              </w:trPr>
              <w:tc>
                <w:tcPr>
                  <w:tcW w:w="4440" w:type="dxa"/>
                  <w:tcBorders>
                    <w:top w:val="single" w:sz="6" w:space="0" w:color="000000"/>
                    <w:left w:val="nil"/>
                    <w:bottom w:val="nil"/>
                    <w:right w:val="nil"/>
                  </w:tcBorders>
                  <w:tcMar>
                    <w:top w:w="15" w:type="dxa"/>
                    <w:left w:w="15" w:type="dxa"/>
                    <w:bottom w:w="15" w:type="dxa"/>
                    <w:right w:w="15" w:type="dxa"/>
                  </w:tcMar>
                  <w:vAlign w:val="center"/>
                  <w:hideMark/>
                </w:tcPr>
                <w:p w:rsidR="00BF7789" w:rsidRPr="0012185D" w:rsidRDefault="00BF7789" w:rsidP="00BF7789">
                  <w:pPr>
                    <w:spacing w:line="256" w:lineRule="auto"/>
                    <w:jc w:val="center"/>
                    <w:rPr>
                      <w:sz w:val="20"/>
                      <w:szCs w:val="24"/>
                    </w:rPr>
                  </w:pPr>
                  <w:r w:rsidRPr="0012185D">
                    <w:rPr>
                      <w:sz w:val="20"/>
                      <w:szCs w:val="24"/>
                    </w:rPr>
                    <w:t>(ПІБ, підпис)</w:t>
                  </w:r>
                </w:p>
              </w:tc>
            </w:tr>
            <w:tr w:rsidR="00BF7789" w:rsidRPr="0012185D" w:rsidTr="00BF7789">
              <w:trPr>
                <w:tblCellSpacing w:w="15" w:type="dxa"/>
                <w:jc w:val="right"/>
              </w:trPr>
              <w:tc>
                <w:tcPr>
                  <w:tcW w:w="4440" w:type="dxa"/>
                  <w:tcMar>
                    <w:top w:w="15" w:type="dxa"/>
                    <w:left w:w="15" w:type="dxa"/>
                    <w:bottom w:w="15" w:type="dxa"/>
                    <w:right w:w="15" w:type="dxa"/>
                  </w:tcMar>
                  <w:vAlign w:val="center"/>
                  <w:hideMark/>
                </w:tcPr>
                <w:p w:rsidR="00BF7789" w:rsidRPr="0012185D" w:rsidRDefault="00BF7789" w:rsidP="00BF7789">
                  <w:pPr>
                    <w:spacing w:line="256" w:lineRule="auto"/>
                    <w:jc w:val="center"/>
                    <w:rPr>
                      <w:sz w:val="24"/>
                      <w:szCs w:val="24"/>
                    </w:rPr>
                  </w:pPr>
                  <w:r w:rsidRPr="0012185D">
                    <w:rPr>
                      <w:sz w:val="24"/>
                      <w:szCs w:val="24"/>
                    </w:rPr>
                    <w:t>«___» ______________ 20__ р.</w:t>
                  </w:r>
                </w:p>
              </w:tc>
            </w:tr>
          </w:tbl>
          <w:p w:rsidR="00BF7789" w:rsidRDefault="00BF7789" w:rsidP="00BF7789">
            <w:pPr>
              <w:rPr>
                <w:sz w:val="24"/>
              </w:rPr>
            </w:pPr>
          </w:p>
        </w:tc>
      </w:tr>
    </w:tbl>
    <w:p w:rsidR="00BF7789" w:rsidRPr="004B3397" w:rsidRDefault="00BF7789" w:rsidP="00BF7789">
      <w:pPr>
        <w:jc w:val="center"/>
        <w:rPr>
          <w:b/>
        </w:rPr>
      </w:pPr>
      <w:r w:rsidRPr="004B3397">
        <w:rPr>
          <w:b/>
        </w:rPr>
        <w:t xml:space="preserve">ПОСАДОВА ІНСТРУКЦІЯ </w:t>
      </w:r>
    </w:p>
    <w:p w:rsidR="00BF7789" w:rsidRPr="004B3397" w:rsidRDefault="00BF7789" w:rsidP="00BF7789">
      <w:pPr>
        <w:jc w:val="center"/>
        <w:rPr>
          <w:b/>
          <w:snapToGrid w:val="0"/>
          <w:lang w:eastAsia="en-US"/>
        </w:rPr>
      </w:pPr>
      <w:r w:rsidRPr="004B3397">
        <w:rPr>
          <w:b/>
          <w:snapToGrid w:val="0"/>
          <w:lang w:eastAsia="en-US"/>
        </w:rPr>
        <w:t>ЕКОНОМІСТА З ФІНАНСОВОЇ РОБОТИ</w:t>
      </w:r>
    </w:p>
    <w:p w:rsidR="00BF7789" w:rsidRPr="004B3397" w:rsidRDefault="00BF7789" w:rsidP="00BF7789">
      <w:pPr>
        <w:jc w:val="center"/>
        <w:rPr>
          <w:b/>
        </w:rPr>
      </w:pPr>
    </w:p>
    <w:p w:rsidR="00BF7789" w:rsidRPr="004B3397" w:rsidRDefault="00BF7789" w:rsidP="00BF7789">
      <w:pPr>
        <w:widowControl w:val="0"/>
        <w:spacing w:before="40" w:after="40"/>
        <w:jc w:val="center"/>
        <w:rPr>
          <w:b/>
          <w:snapToGrid w:val="0"/>
          <w:lang w:eastAsia="en-US"/>
        </w:rPr>
      </w:pPr>
      <w:r w:rsidRPr="004B3397">
        <w:rPr>
          <w:b/>
          <w:noProof/>
          <w:snapToGrid w:val="0"/>
        </w:rPr>
        <w:t>I</w:t>
      </w:r>
      <w:r w:rsidRPr="004B3397">
        <w:rPr>
          <w:b/>
          <w:noProof/>
          <w:snapToGrid w:val="0"/>
          <w:lang w:val="ru-RU"/>
        </w:rPr>
        <w:t>.</w:t>
      </w:r>
      <w:r w:rsidRPr="004B3397">
        <w:rPr>
          <w:b/>
          <w:snapToGrid w:val="0"/>
          <w:lang w:eastAsia="en-US"/>
        </w:rPr>
        <w:t xml:space="preserve"> Загальні положення</w:t>
      </w:r>
    </w:p>
    <w:p w:rsidR="00BF7789" w:rsidRPr="004B3397" w:rsidRDefault="00BF7789" w:rsidP="00BF7789">
      <w:pPr>
        <w:widowControl w:val="0"/>
        <w:ind w:firstLine="720"/>
        <w:jc w:val="both"/>
        <w:rPr>
          <w:snapToGrid w:val="0"/>
          <w:lang w:eastAsia="en-US"/>
        </w:rPr>
      </w:pPr>
      <w:r w:rsidRPr="004B3397">
        <w:rPr>
          <w:noProof/>
          <w:snapToGrid w:val="0"/>
          <w:lang w:val="ru-RU"/>
        </w:rPr>
        <w:t>1.</w:t>
      </w:r>
      <w:r w:rsidRPr="004B3397">
        <w:rPr>
          <w:snapToGrid w:val="0"/>
          <w:lang w:eastAsia="en-US"/>
        </w:rPr>
        <w:t xml:space="preserve"> Економіст з фінансової роботи належить до професійної групи "Професіонали".</w:t>
      </w:r>
    </w:p>
    <w:p w:rsidR="00BF7789" w:rsidRPr="004B3397" w:rsidRDefault="00BF7789" w:rsidP="00BF7789">
      <w:pPr>
        <w:widowControl w:val="0"/>
        <w:ind w:firstLine="720"/>
        <w:jc w:val="both"/>
        <w:rPr>
          <w:snapToGrid w:val="0"/>
          <w:lang w:eastAsia="en-US"/>
        </w:rPr>
      </w:pPr>
      <w:r w:rsidRPr="004B3397">
        <w:rPr>
          <w:noProof/>
          <w:snapToGrid w:val="0"/>
        </w:rPr>
        <w:t>2.</w:t>
      </w:r>
      <w:r w:rsidRPr="004B3397">
        <w:rPr>
          <w:snapToGrid w:val="0"/>
          <w:lang w:eastAsia="en-US"/>
        </w:rPr>
        <w:t xml:space="preserve"> Призначення на посаду економіста з фінансової роботи та звільнення з неї здійснюється наказом керівника підприємства за поданням начальника фінансового відділу з дотриманням вимог Кодексу законів про працю України та чинного законодавства про працю.</w:t>
      </w:r>
    </w:p>
    <w:p w:rsidR="00BF7789" w:rsidRPr="004B3397" w:rsidRDefault="00BF7789" w:rsidP="00BF7789">
      <w:pPr>
        <w:widowControl w:val="0"/>
        <w:ind w:firstLine="720"/>
        <w:jc w:val="both"/>
        <w:rPr>
          <w:snapToGrid w:val="0"/>
          <w:lang w:eastAsia="en-US"/>
        </w:rPr>
      </w:pPr>
      <w:r w:rsidRPr="004B3397">
        <w:rPr>
          <w:noProof/>
          <w:snapToGrid w:val="0"/>
          <w:lang w:val="ru-RU"/>
        </w:rPr>
        <w:t>3.</w:t>
      </w:r>
      <w:r w:rsidRPr="004B3397">
        <w:rPr>
          <w:snapToGrid w:val="0"/>
          <w:lang w:eastAsia="en-US"/>
        </w:rPr>
        <w:t xml:space="preserve"> Економіст з фінансової роботи підпорядковується безпосередньо начальнику фінансового відділу.</w:t>
      </w:r>
    </w:p>
    <w:p w:rsidR="00BF7789" w:rsidRPr="004B3397" w:rsidRDefault="00BF7789" w:rsidP="00BF7789">
      <w:pPr>
        <w:widowControl w:val="0"/>
        <w:ind w:firstLine="720"/>
        <w:jc w:val="both"/>
        <w:rPr>
          <w:snapToGrid w:val="0"/>
          <w:lang w:eastAsia="en-US"/>
        </w:rPr>
      </w:pPr>
      <w:r w:rsidRPr="004B3397">
        <w:rPr>
          <w:snapToGrid w:val="0"/>
          <w:lang w:eastAsia="en-US"/>
        </w:rPr>
        <w:t>4. ______________________________________________________________</w:t>
      </w:r>
    </w:p>
    <w:p w:rsidR="00BF7789" w:rsidRPr="004B3397" w:rsidRDefault="00BF7789" w:rsidP="00BF7789">
      <w:pPr>
        <w:widowControl w:val="0"/>
        <w:jc w:val="both"/>
        <w:rPr>
          <w:snapToGrid w:val="0"/>
          <w:lang w:eastAsia="en-US"/>
        </w:rPr>
      </w:pPr>
      <w:r w:rsidRPr="004B3397">
        <w:rPr>
          <w:snapToGrid w:val="0"/>
          <w:lang w:eastAsia="en-US"/>
        </w:rPr>
        <w:t>______________________________________</w:t>
      </w:r>
      <w:r w:rsidR="004B3397">
        <w:rPr>
          <w:snapToGrid w:val="0"/>
          <w:lang w:eastAsia="en-US"/>
        </w:rPr>
        <w:t>___________________________</w:t>
      </w:r>
      <w:r w:rsidRPr="004B3397">
        <w:rPr>
          <w:snapToGrid w:val="0"/>
          <w:lang w:eastAsia="en-US"/>
        </w:rPr>
        <w:t>.</w:t>
      </w:r>
    </w:p>
    <w:p w:rsidR="00BF7789" w:rsidRPr="004B3397" w:rsidRDefault="00BF7789" w:rsidP="00BF7789">
      <w:pPr>
        <w:widowControl w:val="0"/>
        <w:jc w:val="both"/>
        <w:rPr>
          <w:snapToGrid w:val="0"/>
          <w:lang w:eastAsia="en-US"/>
        </w:rPr>
      </w:pPr>
    </w:p>
    <w:p w:rsidR="00BF7789" w:rsidRPr="004B3397" w:rsidRDefault="00BF7789" w:rsidP="00BF7789">
      <w:pPr>
        <w:widowControl w:val="0"/>
        <w:spacing w:before="40" w:after="40"/>
        <w:jc w:val="center"/>
        <w:rPr>
          <w:b/>
          <w:noProof/>
          <w:snapToGrid w:val="0"/>
          <w:lang w:val="ru-RU"/>
        </w:rPr>
      </w:pPr>
      <w:r w:rsidRPr="004B3397">
        <w:rPr>
          <w:b/>
          <w:noProof/>
          <w:snapToGrid w:val="0"/>
        </w:rPr>
        <w:t>II</w:t>
      </w:r>
      <w:r w:rsidRPr="004B3397">
        <w:rPr>
          <w:b/>
          <w:noProof/>
          <w:snapToGrid w:val="0"/>
          <w:lang w:val="ru-RU"/>
        </w:rPr>
        <w:t>. Завдання та обов'язки</w:t>
      </w:r>
    </w:p>
    <w:p w:rsidR="00BF7789" w:rsidRPr="004B3397" w:rsidRDefault="00BF7789" w:rsidP="00BF7789">
      <w:pPr>
        <w:widowControl w:val="0"/>
        <w:ind w:firstLine="720"/>
        <w:jc w:val="both"/>
        <w:rPr>
          <w:snapToGrid w:val="0"/>
          <w:lang w:eastAsia="en-US"/>
        </w:rPr>
      </w:pPr>
      <w:r w:rsidRPr="004B3397">
        <w:rPr>
          <w:snapToGrid w:val="0"/>
          <w:lang w:eastAsia="en-US"/>
        </w:rPr>
        <w:t>Економіст з фінансової роботи:</w:t>
      </w:r>
    </w:p>
    <w:p w:rsidR="00BF7789" w:rsidRPr="004B3397" w:rsidRDefault="00BF7789" w:rsidP="00BF7789">
      <w:pPr>
        <w:widowControl w:val="0"/>
        <w:ind w:firstLine="720"/>
        <w:jc w:val="both"/>
        <w:rPr>
          <w:snapToGrid w:val="0"/>
          <w:lang w:eastAsia="en-US"/>
        </w:rPr>
      </w:pPr>
      <w:r w:rsidRPr="004B3397">
        <w:rPr>
          <w:noProof/>
          <w:snapToGrid w:val="0"/>
          <w:lang w:val="ru-RU"/>
        </w:rPr>
        <w:t>1.</w:t>
      </w:r>
      <w:r w:rsidR="0000659B">
        <w:rPr>
          <w:snapToGrid w:val="0"/>
          <w:lang w:eastAsia="en-US"/>
        </w:rPr>
        <w:t xml:space="preserve"> Розробля</w:t>
      </w:r>
      <w:r w:rsidRPr="004B3397">
        <w:rPr>
          <w:snapToGrid w:val="0"/>
          <w:lang w:eastAsia="en-US"/>
        </w:rPr>
        <w:t>є, виходячи з основних техніко-економічних показників виробничої програми підприємства, проект фінансового забезпечення.</w:t>
      </w:r>
    </w:p>
    <w:p w:rsidR="00BF7789" w:rsidRPr="004B3397" w:rsidRDefault="00BF7789" w:rsidP="00BF7789">
      <w:pPr>
        <w:widowControl w:val="0"/>
        <w:ind w:firstLine="720"/>
        <w:jc w:val="both"/>
        <w:rPr>
          <w:snapToGrid w:val="0"/>
          <w:lang w:eastAsia="en-US"/>
        </w:rPr>
      </w:pPr>
      <w:r w:rsidRPr="004B3397">
        <w:rPr>
          <w:noProof/>
          <w:snapToGrid w:val="0"/>
        </w:rPr>
        <w:t>2.</w:t>
      </w:r>
      <w:r w:rsidRPr="004B3397">
        <w:rPr>
          <w:snapToGrid w:val="0"/>
          <w:lang w:eastAsia="en-US"/>
        </w:rPr>
        <w:t xml:space="preserve"> Визначає розміри доходів і витрат, надходжень і відрахувань коштів, кредитні взаємовідносини, складає баланси доходів і витрат, касові плани і кредитні заявки.</w:t>
      </w:r>
    </w:p>
    <w:p w:rsidR="00BF7789" w:rsidRPr="004B3397" w:rsidRDefault="00BF7789" w:rsidP="00BF7789">
      <w:pPr>
        <w:widowControl w:val="0"/>
        <w:ind w:firstLine="720"/>
        <w:jc w:val="both"/>
        <w:rPr>
          <w:snapToGrid w:val="0"/>
          <w:lang w:eastAsia="en-US"/>
        </w:rPr>
      </w:pPr>
      <w:r w:rsidRPr="004B3397">
        <w:rPr>
          <w:noProof/>
          <w:snapToGrid w:val="0"/>
        </w:rPr>
        <w:t>3.</w:t>
      </w:r>
      <w:r w:rsidRPr="004B3397">
        <w:rPr>
          <w:snapToGrid w:val="0"/>
          <w:lang w:eastAsia="en-US"/>
        </w:rPr>
        <w:t xml:space="preserve"> Бере участь у підготовці програм виробництва і реалізації продукції, робіт (послуг), виконуючи необхідні розрахунки, в розробленні нормативів обігових коштів за видами сировини, матеріалів та інших товарно-матеріальних цінностей і витрат у вартісному вираженні, доводить затверджені показники до підрозділів підприємства.</w:t>
      </w:r>
    </w:p>
    <w:p w:rsidR="00BF7789" w:rsidRPr="004B3397" w:rsidRDefault="00BF7789" w:rsidP="00BF7789">
      <w:pPr>
        <w:widowControl w:val="0"/>
        <w:ind w:firstLine="720"/>
        <w:jc w:val="both"/>
        <w:rPr>
          <w:snapToGrid w:val="0"/>
          <w:lang w:eastAsia="en-US"/>
        </w:rPr>
      </w:pPr>
      <w:r w:rsidRPr="004B3397">
        <w:rPr>
          <w:noProof/>
          <w:snapToGrid w:val="0"/>
          <w:lang w:val="ru-RU"/>
        </w:rPr>
        <w:t>4.</w:t>
      </w:r>
      <w:r w:rsidRPr="004B3397">
        <w:rPr>
          <w:snapToGrid w:val="0"/>
          <w:lang w:eastAsia="en-US"/>
        </w:rPr>
        <w:t xml:space="preserve"> Готує банківські документи на всі види платежів за зобов'язаннями підприємства (в державний бюджет, банки та іншим кредиторам).</w:t>
      </w:r>
    </w:p>
    <w:p w:rsidR="00BF7789" w:rsidRPr="004B3397" w:rsidRDefault="00BF7789" w:rsidP="00BF7789">
      <w:pPr>
        <w:widowControl w:val="0"/>
        <w:ind w:firstLine="720"/>
        <w:jc w:val="both"/>
        <w:rPr>
          <w:snapToGrid w:val="0"/>
          <w:lang w:eastAsia="en-US"/>
        </w:rPr>
      </w:pPr>
      <w:r w:rsidRPr="004B3397">
        <w:rPr>
          <w:noProof/>
          <w:snapToGrid w:val="0"/>
          <w:lang w:val="ru-RU"/>
        </w:rPr>
        <w:t>5.</w:t>
      </w:r>
      <w:r w:rsidRPr="004B3397">
        <w:rPr>
          <w:snapToGrid w:val="0"/>
          <w:lang w:eastAsia="en-US"/>
        </w:rPr>
        <w:t xml:space="preserve"> Веде листування з приводу рекламаційних рахунків постачальників (замовників) і рахунків, не сплачених у встановлені строки.</w:t>
      </w:r>
    </w:p>
    <w:p w:rsidR="00BF7789" w:rsidRPr="004B3397" w:rsidRDefault="00BF7789" w:rsidP="00BF7789">
      <w:pPr>
        <w:widowControl w:val="0"/>
        <w:ind w:firstLine="720"/>
        <w:jc w:val="both"/>
        <w:rPr>
          <w:snapToGrid w:val="0"/>
          <w:lang w:eastAsia="en-US"/>
        </w:rPr>
      </w:pPr>
      <w:r w:rsidRPr="004B3397">
        <w:rPr>
          <w:noProof/>
          <w:snapToGrid w:val="0"/>
        </w:rPr>
        <w:t>6.</w:t>
      </w:r>
      <w:r w:rsidRPr="004B3397">
        <w:rPr>
          <w:snapToGrid w:val="0"/>
          <w:lang w:eastAsia="en-US"/>
        </w:rPr>
        <w:t xml:space="preserve"> Здійснює контроль за виконанням фінансових показників підрозділами </w:t>
      </w:r>
      <w:r w:rsidRPr="004B3397">
        <w:rPr>
          <w:snapToGrid w:val="0"/>
          <w:lang w:eastAsia="en-US"/>
        </w:rPr>
        <w:lastRenderedPageBreak/>
        <w:t>підприємства, додержанням касової дисципліни, розрахунками з постачальниками (замовниками), своєчасним надходженням усіх належних підприємству коштів, забезпечує додержання режиму економії.</w:t>
      </w:r>
    </w:p>
    <w:p w:rsidR="00BF7789" w:rsidRPr="004B3397" w:rsidRDefault="00BF7789" w:rsidP="00BF7789">
      <w:pPr>
        <w:widowControl w:val="0"/>
        <w:ind w:firstLine="720"/>
        <w:jc w:val="both"/>
        <w:rPr>
          <w:snapToGrid w:val="0"/>
          <w:lang w:eastAsia="en-US"/>
        </w:rPr>
      </w:pPr>
      <w:r w:rsidRPr="004B3397">
        <w:rPr>
          <w:noProof/>
          <w:snapToGrid w:val="0"/>
        </w:rPr>
        <w:t>7.</w:t>
      </w:r>
      <w:r w:rsidRPr="004B3397">
        <w:rPr>
          <w:snapToGrid w:val="0"/>
          <w:lang w:eastAsia="en-US"/>
        </w:rPr>
        <w:t xml:space="preserve"> Аналізує виконання кошторисів, оперативну і бухгалтерську звітність з фінансової діяльності.</w:t>
      </w:r>
    </w:p>
    <w:p w:rsidR="00BF7789" w:rsidRPr="004B3397" w:rsidRDefault="00BF7789" w:rsidP="00BF7789">
      <w:pPr>
        <w:widowControl w:val="0"/>
        <w:ind w:firstLine="720"/>
        <w:jc w:val="both"/>
        <w:rPr>
          <w:snapToGrid w:val="0"/>
          <w:lang w:eastAsia="en-US"/>
        </w:rPr>
      </w:pPr>
      <w:r w:rsidRPr="004B3397">
        <w:rPr>
          <w:noProof/>
          <w:snapToGrid w:val="0"/>
        </w:rPr>
        <w:t>8.</w:t>
      </w:r>
      <w:r w:rsidRPr="004B3397">
        <w:rPr>
          <w:snapToGrid w:val="0"/>
          <w:lang w:eastAsia="en-US"/>
        </w:rPr>
        <w:t xml:space="preserve"> Бере участь у розробленні і впровадженні заходів щодо економічного стимулювання підв</w:t>
      </w:r>
      <w:r w:rsidR="0000659B">
        <w:rPr>
          <w:snapToGrid w:val="0"/>
          <w:lang w:eastAsia="en-US"/>
        </w:rPr>
        <w:t>ищення якості продукції, покраще</w:t>
      </w:r>
      <w:r w:rsidRPr="004B3397">
        <w:rPr>
          <w:snapToGrid w:val="0"/>
          <w:lang w:eastAsia="en-US"/>
        </w:rPr>
        <w:t>ння господарської діяльності підприємства і використання власних обігових коштів, коштів державного бюджету, запобігання утворенню і ліквідації надлишкових запасів матеріальних цінностей.</w:t>
      </w:r>
    </w:p>
    <w:p w:rsidR="00BF7789" w:rsidRPr="004B3397" w:rsidRDefault="00BF7789" w:rsidP="00BF7789">
      <w:pPr>
        <w:widowControl w:val="0"/>
        <w:ind w:firstLine="720"/>
        <w:jc w:val="both"/>
        <w:rPr>
          <w:snapToGrid w:val="0"/>
          <w:lang w:eastAsia="en-US"/>
        </w:rPr>
      </w:pPr>
      <w:r w:rsidRPr="004B3397">
        <w:rPr>
          <w:noProof/>
          <w:snapToGrid w:val="0"/>
          <w:lang w:val="ru-RU"/>
        </w:rPr>
        <w:t>9.</w:t>
      </w:r>
      <w:r w:rsidRPr="004B3397">
        <w:rPr>
          <w:snapToGrid w:val="0"/>
          <w:lang w:eastAsia="en-US"/>
        </w:rPr>
        <w:t xml:space="preserve"> Веде облік виконання договорів на реалізацію продукції (робіт, послуг), програм формування прибутку, надходження доходів, наявності коштів на рахунках, погашення кредиторської заборгованості постачальникам і банкам.</w:t>
      </w:r>
    </w:p>
    <w:p w:rsidR="00BF7789" w:rsidRPr="004B3397" w:rsidRDefault="00BF7789" w:rsidP="00BF7789">
      <w:pPr>
        <w:widowControl w:val="0"/>
        <w:ind w:firstLine="720"/>
        <w:jc w:val="both"/>
        <w:rPr>
          <w:snapToGrid w:val="0"/>
          <w:lang w:eastAsia="en-US"/>
        </w:rPr>
      </w:pPr>
      <w:r w:rsidRPr="004B3397">
        <w:rPr>
          <w:noProof/>
          <w:snapToGrid w:val="0"/>
          <w:lang w:val="ru-RU"/>
        </w:rPr>
        <w:t>10.</w:t>
      </w:r>
      <w:r w:rsidRPr="004B3397">
        <w:rPr>
          <w:snapToGrid w:val="0"/>
          <w:lang w:eastAsia="en-US"/>
        </w:rPr>
        <w:t xml:space="preserve"> Складає звіти про фінансовий стан підприємства за встановленими формами і в зазначені строки.</w:t>
      </w:r>
    </w:p>
    <w:p w:rsidR="00BF7789" w:rsidRPr="004B3397" w:rsidRDefault="00BF7789" w:rsidP="00BF7789">
      <w:pPr>
        <w:widowControl w:val="0"/>
        <w:ind w:firstLine="720"/>
        <w:jc w:val="both"/>
        <w:rPr>
          <w:snapToGrid w:val="0"/>
          <w:lang w:eastAsia="en-US"/>
        </w:rPr>
      </w:pPr>
      <w:r w:rsidRPr="004B3397">
        <w:rPr>
          <w:noProof/>
          <w:snapToGrid w:val="0"/>
          <w:lang w:val="ru-RU"/>
        </w:rPr>
        <w:t>11.</w:t>
      </w:r>
      <w:r w:rsidRPr="004B3397">
        <w:rPr>
          <w:snapToGrid w:val="0"/>
          <w:lang w:eastAsia="en-US"/>
        </w:rPr>
        <w:t xml:space="preserve"> Виконує окремі службові доручення свого безпосереднього керівника.</w:t>
      </w:r>
    </w:p>
    <w:p w:rsidR="00BF7789" w:rsidRPr="004B3397" w:rsidRDefault="00BF7789" w:rsidP="00BF7789">
      <w:pPr>
        <w:widowControl w:val="0"/>
        <w:ind w:firstLine="720"/>
        <w:jc w:val="both"/>
        <w:rPr>
          <w:snapToGrid w:val="0"/>
          <w:lang w:eastAsia="en-US"/>
        </w:rPr>
      </w:pPr>
      <w:r w:rsidRPr="004B3397">
        <w:rPr>
          <w:snapToGrid w:val="0"/>
          <w:lang w:eastAsia="en-US"/>
        </w:rPr>
        <w:t>12. _____________________________________________________________</w:t>
      </w:r>
    </w:p>
    <w:p w:rsidR="00BF7789" w:rsidRPr="004B3397" w:rsidRDefault="00BF7789" w:rsidP="00BF7789">
      <w:pPr>
        <w:widowControl w:val="0"/>
        <w:jc w:val="both"/>
        <w:rPr>
          <w:snapToGrid w:val="0"/>
          <w:lang w:eastAsia="en-US"/>
        </w:rPr>
      </w:pPr>
      <w:r w:rsidRPr="004B3397">
        <w:rPr>
          <w:snapToGrid w:val="0"/>
          <w:lang w:eastAsia="en-US"/>
        </w:rPr>
        <w:t>______________________________________</w:t>
      </w:r>
      <w:r w:rsidR="004B3397">
        <w:rPr>
          <w:snapToGrid w:val="0"/>
          <w:lang w:eastAsia="en-US"/>
        </w:rPr>
        <w:t>___________________________</w:t>
      </w:r>
      <w:r w:rsidRPr="004B3397">
        <w:rPr>
          <w:snapToGrid w:val="0"/>
          <w:lang w:eastAsia="en-US"/>
        </w:rPr>
        <w:t>.</w:t>
      </w:r>
    </w:p>
    <w:p w:rsidR="00BF7789" w:rsidRPr="004B3397" w:rsidRDefault="00BF7789" w:rsidP="00BF7789">
      <w:pPr>
        <w:widowControl w:val="0"/>
        <w:jc w:val="both"/>
        <w:rPr>
          <w:snapToGrid w:val="0"/>
          <w:lang w:eastAsia="en-US"/>
        </w:rPr>
      </w:pPr>
    </w:p>
    <w:p w:rsidR="00BF7789" w:rsidRPr="004B3397" w:rsidRDefault="00BF7789" w:rsidP="00BF7789">
      <w:pPr>
        <w:widowControl w:val="0"/>
        <w:spacing w:before="40" w:after="40"/>
        <w:jc w:val="center"/>
        <w:rPr>
          <w:b/>
          <w:noProof/>
          <w:snapToGrid w:val="0"/>
          <w:lang w:val="ru-RU"/>
        </w:rPr>
      </w:pPr>
      <w:r w:rsidRPr="004B3397">
        <w:rPr>
          <w:b/>
          <w:noProof/>
          <w:snapToGrid w:val="0"/>
        </w:rPr>
        <w:t>III</w:t>
      </w:r>
      <w:r w:rsidRPr="004B3397">
        <w:rPr>
          <w:b/>
          <w:noProof/>
          <w:snapToGrid w:val="0"/>
          <w:lang w:val="ru-RU"/>
        </w:rPr>
        <w:t>. Права</w:t>
      </w:r>
    </w:p>
    <w:p w:rsidR="00BF7789" w:rsidRPr="004B3397" w:rsidRDefault="00BF7789" w:rsidP="00BF7789">
      <w:pPr>
        <w:widowControl w:val="0"/>
        <w:ind w:firstLine="720"/>
        <w:jc w:val="both"/>
        <w:rPr>
          <w:snapToGrid w:val="0"/>
          <w:lang w:eastAsia="en-US"/>
        </w:rPr>
      </w:pPr>
      <w:r w:rsidRPr="004B3397">
        <w:rPr>
          <w:snapToGrid w:val="0"/>
          <w:lang w:eastAsia="en-US"/>
        </w:rPr>
        <w:t>Економіст з фінансової роботи має право:</w:t>
      </w:r>
    </w:p>
    <w:p w:rsidR="00BF7789" w:rsidRPr="004B3397" w:rsidRDefault="00BF7789" w:rsidP="00BF7789">
      <w:pPr>
        <w:widowControl w:val="0"/>
        <w:ind w:firstLine="720"/>
        <w:jc w:val="both"/>
        <w:rPr>
          <w:snapToGrid w:val="0"/>
          <w:lang w:eastAsia="en-US"/>
        </w:rPr>
      </w:pPr>
      <w:r w:rsidRPr="004B3397">
        <w:rPr>
          <w:noProof/>
          <w:snapToGrid w:val="0"/>
        </w:rPr>
        <w:t>1.</w:t>
      </w:r>
      <w:r w:rsidRPr="004B3397">
        <w:rPr>
          <w:snapToGrid w:val="0"/>
          <w:lang w:eastAsia="en-US"/>
        </w:rPr>
        <w:t xml:space="preserve"> Ознайомлюватися з проектами рішень керівництва підприємства, що стосуються його діяльності.</w:t>
      </w:r>
    </w:p>
    <w:p w:rsidR="00BF7789" w:rsidRPr="004B3397" w:rsidRDefault="00BF7789" w:rsidP="00BF7789">
      <w:pPr>
        <w:widowControl w:val="0"/>
        <w:ind w:firstLine="720"/>
        <w:jc w:val="both"/>
        <w:rPr>
          <w:noProof/>
          <w:snapToGrid w:val="0"/>
        </w:rPr>
      </w:pPr>
      <w:r w:rsidRPr="004B3397">
        <w:rPr>
          <w:noProof/>
          <w:snapToGrid w:val="0"/>
        </w:rPr>
        <w:t>2.</w:t>
      </w:r>
      <w:r w:rsidRPr="004B3397">
        <w:rPr>
          <w:snapToGrid w:val="0"/>
          <w:lang w:eastAsia="en-US"/>
        </w:rPr>
        <w:t xml:space="preserve"> Вносити на розгляд керівництва підприємства пропозиції </w:t>
      </w:r>
      <w:r w:rsidR="0000659B">
        <w:rPr>
          <w:snapToGrid w:val="0"/>
          <w:lang w:eastAsia="en-US"/>
        </w:rPr>
        <w:t>щодо</w:t>
      </w:r>
      <w:r w:rsidRPr="004B3397">
        <w:rPr>
          <w:snapToGrid w:val="0"/>
          <w:lang w:eastAsia="en-US"/>
        </w:rPr>
        <w:t xml:space="preserve"> вдосконаленн</w:t>
      </w:r>
      <w:r w:rsidR="0000659B">
        <w:rPr>
          <w:snapToGrid w:val="0"/>
          <w:lang w:eastAsia="en-US"/>
        </w:rPr>
        <w:t>я</w:t>
      </w:r>
      <w:r w:rsidRPr="004B3397">
        <w:rPr>
          <w:snapToGrid w:val="0"/>
          <w:lang w:eastAsia="en-US"/>
        </w:rPr>
        <w:t xml:space="preserve"> роботи, пов'язаної з обов'язками, що передбачені цією посадовою інструкцією.</w:t>
      </w:r>
    </w:p>
    <w:p w:rsidR="00BF7789" w:rsidRPr="004B3397" w:rsidRDefault="00BF7789" w:rsidP="00BF7789">
      <w:pPr>
        <w:widowControl w:val="0"/>
        <w:ind w:firstLine="720"/>
        <w:jc w:val="both"/>
        <w:rPr>
          <w:snapToGrid w:val="0"/>
          <w:lang w:eastAsia="en-US"/>
        </w:rPr>
      </w:pPr>
      <w:r w:rsidRPr="004B3397">
        <w:rPr>
          <w:noProof/>
          <w:snapToGrid w:val="0"/>
        </w:rPr>
        <w:t>3.</w:t>
      </w:r>
      <w:r w:rsidRPr="004B3397">
        <w:rPr>
          <w:snapToGrid w:val="0"/>
          <w:lang w:eastAsia="en-US"/>
        </w:rPr>
        <w:t xml:space="preserve"> В межах своєї компетенції повідомляти начальнику фінансового відділу про всі виявлені недоліки в діяльності підприємства (структурного підрозділу, окремих працівників) та вносити пропозиції щодо їх усунення.</w:t>
      </w:r>
    </w:p>
    <w:p w:rsidR="00BF7789" w:rsidRPr="004B3397" w:rsidRDefault="00BF7789" w:rsidP="00BF7789">
      <w:pPr>
        <w:widowControl w:val="0"/>
        <w:ind w:firstLine="720"/>
        <w:jc w:val="both"/>
        <w:rPr>
          <w:snapToGrid w:val="0"/>
          <w:lang w:eastAsia="en-US"/>
        </w:rPr>
      </w:pPr>
      <w:r w:rsidRPr="004B3397">
        <w:rPr>
          <w:noProof/>
          <w:snapToGrid w:val="0"/>
          <w:lang w:val="ru-RU"/>
        </w:rPr>
        <w:t>4.</w:t>
      </w:r>
      <w:r w:rsidRPr="004B3397">
        <w:rPr>
          <w:snapToGrid w:val="0"/>
          <w:lang w:eastAsia="en-US"/>
        </w:rPr>
        <w:t xml:space="preserve"> Вимагати та отримувати особисто або за дорученням начальника фінансового відділу у керівників структурних підрозділів та фахівців інформацію та документи, необхідні для виконання його посадових обов'язків.</w:t>
      </w:r>
    </w:p>
    <w:p w:rsidR="00BF7789" w:rsidRPr="004B3397" w:rsidRDefault="00BF7789" w:rsidP="00BF7789">
      <w:pPr>
        <w:widowControl w:val="0"/>
        <w:ind w:firstLine="720"/>
        <w:jc w:val="both"/>
        <w:rPr>
          <w:snapToGrid w:val="0"/>
          <w:lang w:eastAsia="en-US"/>
        </w:rPr>
      </w:pPr>
      <w:r w:rsidRPr="004B3397">
        <w:rPr>
          <w:noProof/>
          <w:snapToGrid w:val="0"/>
          <w:lang w:val="ru-RU"/>
        </w:rPr>
        <w:t>5.</w:t>
      </w:r>
      <w:r w:rsidRPr="004B3397">
        <w:rPr>
          <w:snapToGrid w:val="0"/>
          <w:lang w:eastAsia="en-US"/>
        </w:rPr>
        <w:t xml:space="preserve"> Залучати фахівців усіх структурних підрозділів до виконання покладених на нього завдань.</w:t>
      </w:r>
    </w:p>
    <w:p w:rsidR="00BF7789" w:rsidRPr="004B3397" w:rsidRDefault="00BF7789" w:rsidP="00BF7789">
      <w:pPr>
        <w:widowControl w:val="0"/>
        <w:ind w:firstLine="720"/>
        <w:jc w:val="both"/>
        <w:rPr>
          <w:snapToGrid w:val="0"/>
          <w:lang w:eastAsia="en-US"/>
        </w:rPr>
      </w:pPr>
      <w:r w:rsidRPr="004B3397">
        <w:rPr>
          <w:noProof/>
          <w:snapToGrid w:val="0"/>
        </w:rPr>
        <w:t>6.</w:t>
      </w:r>
      <w:r w:rsidRPr="004B3397">
        <w:rPr>
          <w:snapToGrid w:val="0"/>
          <w:lang w:eastAsia="en-US"/>
        </w:rPr>
        <w:t xml:space="preserve"> Вимагати від керівництва підприємства сприяння у виконанні обов'язків, передбачених цією посадовою інструкцією.</w:t>
      </w:r>
    </w:p>
    <w:p w:rsidR="00BF7789" w:rsidRDefault="00BF7789" w:rsidP="00BF7789">
      <w:pPr>
        <w:widowControl w:val="0"/>
        <w:ind w:firstLine="720"/>
        <w:jc w:val="both"/>
        <w:rPr>
          <w:snapToGrid w:val="0"/>
          <w:lang w:eastAsia="en-US"/>
        </w:rPr>
      </w:pPr>
      <w:r w:rsidRPr="004B3397">
        <w:rPr>
          <w:snapToGrid w:val="0"/>
          <w:lang w:eastAsia="en-US"/>
        </w:rPr>
        <w:t>7. ______________________________________________________________</w:t>
      </w:r>
    </w:p>
    <w:p w:rsidR="004B3397" w:rsidRPr="004B3397" w:rsidRDefault="004B3397" w:rsidP="00BF7789">
      <w:pPr>
        <w:widowControl w:val="0"/>
        <w:ind w:firstLine="720"/>
        <w:jc w:val="both"/>
        <w:rPr>
          <w:snapToGrid w:val="0"/>
          <w:lang w:eastAsia="en-US"/>
        </w:rPr>
      </w:pPr>
      <w:r>
        <w:rPr>
          <w:snapToGrid w:val="0"/>
          <w:lang w:eastAsia="en-US"/>
        </w:rPr>
        <w:t>_____________________________________________________________.</w:t>
      </w:r>
    </w:p>
    <w:p w:rsidR="00BF7789" w:rsidRPr="004B3397" w:rsidRDefault="00BF7789" w:rsidP="00BF7789">
      <w:pPr>
        <w:widowControl w:val="0"/>
        <w:jc w:val="both"/>
        <w:rPr>
          <w:snapToGrid w:val="0"/>
          <w:lang w:eastAsia="en-US"/>
        </w:rPr>
      </w:pPr>
    </w:p>
    <w:p w:rsidR="00BF7789" w:rsidRPr="004B3397" w:rsidRDefault="00BF7789" w:rsidP="00BF7789">
      <w:pPr>
        <w:widowControl w:val="0"/>
        <w:spacing w:before="40" w:after="40"/>
        <w:jc w:val="center"/>
        <w:rPr>
          <w:b/>
          <w:noProof/>
          <w:snapToGrid w:val="0"/>
        </w:rPr>
      </w:pPr>
      <w:r w:rsidRPr="004B3397">
        <w:rPr>
          <w:b/>
          <w:noProof/>
          <w:snapToGrid w:val="0"/>
        </w:rPr>
        <w:t>IV. Відповідальність</w:t>
      </w:r>
    </w:p>
    <w:p w:rsidR="00BF7789" w:rsidRPr="004B3397" w:rsidRDefault="00BF7789" w:rsidP="00BF7789">
      <w:pPr>
        <w:widowControl w:val="0"/>
        <w:ind w:firstLine="720"/>
        <w:jc w:val="both"/>
        <w:rPr>
          <w:snapToGrid w:val="0"/>
          <w:lang w:eastAsia="en-US"/>
        </w:rPr>
      </w:pPr>
      <w:r w:rsidRPr="004B3397">
        <w:rPr>
          <w:snapToGrid w:val="0"/>
          <w:lang w:eastAsia="en-US"/>
        </w:rPr>
        <w:t>Економіст з фінансової роботи несе відповідальність:</w:t>
      </w:r>
    </w:p>
    <w:p w:rsidR="00BF7789" w:rsidRPr="004B3397" w:rsidRDefault="00BF7789" w:rsidP="00BF7789">
      <w:pPr>
        <w:widowControl w:val="0"/>
        <w:ind w:firstLine="720"/>
        <w:jc w:val="both"/>
        <w:rPr>
          <w:snapToGrid w:val="0"/>
          <w:lang w:eastAsia="en-US"/>
        </w:rPr>
      </w:pPr>
      <w:r w:rsidRPr="004B3397">
        <w:rPr>
          <w:noProof/>
          <w:snapToGrid w:val="0"/>
          <w:lang w:val="ru-RU"/>
        </w:rPr>
        <w:t>1.</w:t>
      </w:r>
      <w:r w:rsidRPr="004B3397">
        <w:rPr>
          <w:snapToGrid w:val="0"/>
          <w:lang w:eastAsia="en-US"/>
        </w:rPr>
        <w:t xml:space="preserve"> За неналежне виконання або невиконання своїх посадових обов'язків, що передбачені цією посадовою інструкцією,</w:t>
      </w:r>
      <w:r w:rsidR="0000659B">
        <w:rPr>
          <w:noProof/>
          <w:snapToGrid w:val="0"/>
          <w:lang w:val="ru-RU"/>
        </w:rPr>
        <w:t xml:space="preserve"> –</w:t>
      </w:r>
      <w:r w:rsidRPr="004B3397">
        <w:rPr>
          <w:snapToGrid w:val="0"/>
          <w:lang w:eastAsia="en-US"/>
        </w:rPr>
        <w:t xml:space="preserve"> в межах, визначених чинним законодавством України про працю.</w:t>
      </w:r>
    </w:p>
    <w:p w:rsidR="00BF7789" w:rsidRPr="004B3397" w:rsidRDefault="00BF7789" w:rsidP="00BF7789">
      <w:pPr>
        <w:widowControl w:val="0"/>
        <w:ind w:firstLine="720"/>
        <w:jc w:val="both"/>
        <w:rPr>
          <w:snapToGrid w:val="0"/>
          <w:lang w:eastAsia="en-US"/>
        </w:rPr>
      </w:pPr>
      <w:r w:rsidRPr="004B3397">
        <w:rPr>
          <w:noProof/>
          <w:snapToGrid w:val="0"/>
          <w:lang w:val="ru-RU"/>
        </w:rPr>
        <w:lastRenderedPageBreak/>
        <w:t>2.</w:t>
      </w:r>
      <w:r w:rsidRPr="004B3397">
        <w:rPr>
          <w:snapToGrid w:val="0"/>
          <w:lang w:eastAsia="en-US"/>
        </w:rPr>
        <w:t xml:space="preserve"> За правопорушення, скоєні в процесі здійснення своєї діяльності,</w:t>
      </w:r>
      <w:r w:rsidR="0000659B">
        <w:rPr>
          <w:noProof/>
          <w:snapToGrid w:val="0"/>
          <w:lang w:val="ru-RU"/>
        </w:rPr>
        <w:t xml:space="preserve"> –</w:t>
      </w:r>
      <w:r w:rsidRPr="004B3397">
        <w:rPr>
          <w:snapToGrid w:val="0"/>
          <w:lang w:eastAsia="en-US"/>
        </w:rPr>
        <w:t xml:space="preserve"> в межах, визначених чинним адміністративним, кримінальним та цивільним законодавством України.</w:t>
      </w:r>
    </w:p>
    <w:p w:rsidR="00BF7789" w:rsidRPr="004B3397" w:rsidRDefault="00BF7789" w:rsidP="00BF7789">
      <w:pPr>
        <w:widowControl w:val="0"/>
        <w:ind w:firstLine="720"/>
        <w:jc w:val="both"/>
        <w:rPr>
          <w:noProof/>
          <w:snapToGrid w:val="0"/>
        </w:rPr>
      </w:pPr>
      <w:r w:rsidRPr="004B3397">
        <w:rPr>
          <w:noProof/>
          <w:snapToGrid w:val="0"/>
          <w:lang w:val="ru-RU"/>
        </w:rPr>
        <w:t>3.</w:t>
      </w:r>
      <w:r w:rsidRPr="004B3397">
        <w:rPr>
          <w:snapToGrid w:val="0"/>
          <w:lang w:eastAsia="en-US"/>
        </w:rPr>
        <w:t xml:space="preserve"> За завдання матеріальної шкоди</w:t>
      </w:r>
      <w:r w:rsidRPr="004B3397">
        <w:rPr>
          <w:noProof/>
          <w:snapToGrid w:val="0"/>
          <w:lang w:val="ru-RU"/>
        </w:rPr>
        <w:t xml:space="preserve"> -</w:t>
      </w:r>
      <w:r w:rsidRPr="004B3397">
        <w:rPr>
          <w:snapToGrid w:val="0"/>
          <w:lang w:eastAsia="en-US"/>
        </w:rPr>
        <w:t xml:space="preserve"> в межах, визначених чинним цивільним законодавством та законодавством про працю України.</w:t>
      </w:r>
    </w:p>
    <w:p w:rsidR="00BF7789" w:rsidRPr="004B3397" w:rsidRDefault="00BF7789" w:rsidP="00BF7789">
      <w:pPr>
        <w:widowControl w:val="0"/>
        <w:ind w:firstLine="720"/>
        <w:jc w:val="both"/>
        <w:rPr>
          <w:snapToGrid w:val="0"/>
          <w:lang w:eastAsia="en-US"/>
        </w:rPr>
      </w:pPr>
      <w:r w:rsidRPr="004B3397">
        <w:rPr>
          <w:snapToGrid w:val="0"/>
          <w:lang w:eastAsia="en-US"/>
        </w:rPr>
        <w:t>4. ______________________________________________________________</w:t>
      </w:r>
    </w:p>
    <w:p w:rsidR="00BF7789" w:rsidRPr="004B3397" w:rsidRDefault="00BF7789" w:rsidP="00BF7789">
      <w:pPr>
        <w:widowControl w:val="0"/>
        <w:jc w:val="both"/>
        <w:rPr>
          <w:snapToGrid w:val="0"/>
          <w:lang w:eastAsia="en-US"/>
        </w:rPr>
      </w:pPr>
      <w:r w:rsidRPr="004B3397">
        <w:rPr>
          <w:snapToGrid w:val="0"/>
          <w:lang w:eastAsia="en-US"/>
        </w:rPr>
        <w:t>______________________________________</w:t>
      </w:r>
      <w:r w:rsidR="004B3397">
        <w:rPr>
          <w:snapToGrid w:val="0"/>
          <w:lang w:eastAsia="en-US"/>
        </w:rPr>
        <w:t>___________________________</w:t>
      </w:r>
      <w:r w:rsidRPr="004B3397">
        <w:rPr>
          <w:snapToGrid w:val="0"/>
          <w:lang w:eastAsia="en-US"/>
        </w:rPr>
        <w:t>.</w:t>
      </w:r>
    </w:p>
    <w:p w:rsidR="00BF7789" w:rsidRPr="004B3397" w:rsidRDefault="00BF7789" w:rsidP="00BF7789">
      <w:pPr>
        <w:widowControl w:val="0"/>
        <w:jc w:val="both"/>
        <w:rPr>
          <w:snapToGrid w:val="0"/>
          <w:lang w:eastAsia="en-US"/>
        </w:rPr>
      </w:pPr>
    </w:p>
    <w:p w:rsidR="00BF7789" w:rsidRPr="004B3397" w:rsidRDefault="00BF7789" w:rsidP="00BF7789">
      <w:pPr>
        <w:widowControl w:val="0"/>
        <w:spacing w:before="40" w:after="40"/>
        <w:jc w:val="center"/>
        <w:rPr>
          <w:b/>
          <w:noProof/>
          <w:snapToGrid w:val="0"/>
        </w:rPr>
      </w:pPr>
      <w:r w:rsidRPr="004B3397">
        <w:rPr>
          <w:b/>
          <w:noProof/>
          <w:snapToGrid w:val="0"/>
        </w:rPr>
        <w:t>V. Економіст з фінансової роботи повинен знати:</w:t>
      </w:r>
    </w:p>
    <w:p w:rsidR="00BF7789" w:rsidRPr="004B3397" w:rsidRDefault="00BF7789" w:rsidP="00BF7789">
      <w:pPr>
        <w:widowControl w:val="0"/>
        <w:ind w:firstLine="720"/>
        <w:jc w:val="both"/>
        <w:rPr>
          <w:snapToGrid w:val="0"/>
          <w:lang w:eastAsia="en-US"/>
        </w:rPr>
      </w:pPr>
      <w:r w:rsidRPr="004B3397">
        <w:rPr>
          <w:noProof/>
          <w:snapToGrid w:val="0"/>
        </w:rPr>
        <w:t>1.</w:t>
      </w:r>
      <w:r w:rsidRPr="004B3397">
        <w:rPr>
          <w:snapToGrid w:val="0"/>
          <w:lang w:eastAsia="en-US"/>
        </w:rPr>
        <w:t xml:space="preserve"> Постанови, розпорядження, накази, методичні, нормативні та інші керівні матеріали з організації фінансової роботи.</w:t>
      </w:r>
    </w:p>
    <w:p w:rsidR="00BF7789" w:rsidRPr="004B3397" w:rsidRDefault="00BF7789" w:rsidP="00BF7789">
      <w:pPr>
        <w:widowControl w:val="0"/>
        <w:ind w:firstLine="720"/>
        <w:jc w:val="both"/>
        <w:rPr>
          <w:snapToGrid w:val="0"/>
          <w:lang w:eastAsia="en-US"/>
        </w:rPr>
      </w:pPr>
      <w:r w:rsidRPr="004B3397">
        <w:rPr>
          <w:noProof/>
          <w:snapToGrid w:val="0"/>
          <w:lang w:val="ru-RU"/>
        </w:rPr>
        <w:t>2.</w:t>
      </w:r>
      <w:r w:rsidRPr="004B3397">
        <w:rPr>
          <w:snapToGrid w:val="0"/>
          <w:lang w:eastAsia="en-US"/>
        </w:rPr>
        <w:t xml:space="preserve"> Економіку виробництва.</w:t>
      </w:r>
    </w:p>
    <w:p w:rsidR="00BF7789" w:rsidRPr="004B3397" w:rsidRDefault="00BF7789" w:rsidP="00BF7789">
      <w:pPr>
        <w:widowControl w:val="0"/>
        <w:ind w:firstLine="720"/>
        <w:jc w:val="both"/>
        <w:rPr>
          <w:snapToGrid w:val="0"/>
          <w:lang w:eastAsia="en-US"/>
        </w:rPr>
      </w:pPr>
      <w:r w:rsidRPr="004B3397">
        <w:rPr>
          <w:snapToGrid w:val="0"/>
          <w:lang w:eastAsia="en-US"/>
        </w:rPr>
        <w:t>3</w:t>
      </w:r>
      <w:r w:rsidRPr="004B3397">
        <w:rPr>
          <w:noProof/>
          <w:snapToGrid w:val="0"/>
          <w:lang w:val="ru-RU"/>
        </w:rPr>
        <w:t>.</w:t>
      </w:r>
      <w:r w:rsidRPr="004B3397">
        <w:rPr>
          <w:snapToGrid w:val="0"/>
          <w:lang w:eastAsia="en-US"/>
        </w:rPr>
        <w:t xml:space="preserve"> Порядок складання фінансових програм, кредитних заявок і кошторисів.</w:t>
      </w:r>
    </w:p>
    <w:p w:rsidR="00BF7789" w:rsidRPr="004B3397" w:rsidRDefault="00BF7789" w:rsidP="00BF7789">
      <w:pPr>
        <w:widowControl w:val="0"/>
        <w:ind w:firstLine="720"/>
        <w:jc w:val="both"/>
        <w:rPr>
          <w:snapToGrid w:val="0"/>
          <w:lang w:eastAsia="en-US"/>
        </w:rPr>
      </w:pPr>
      <w:r w:rsidRPr="004B3397">
        <w:rPr>
          <w:noProof/>
          <w:snapToGrid w:val="0"/>
          <w:lang w:val="ru-RU"/>
        </w:rPr>
        <w:t>4.</w:t>
      </w:r>
      <w:r w:rsidRPr="004B3397">
        <w:rPr>
          <w:snapToGrid w:val="0"/>
          <w:lang w:eastAsia="en-US"/>
        </w:rPr>
        <w:t xml:space="preserve"> Нормування обігових коштів.</w:t>
      </w:r>
    </w:p>
    <w:p w:rsidR="00BF7789" w:rsidRPr="004B3397" w:rsidRDefault="00BF7789" w:rsidP="00BF7789">
      <w:pPr>
        <w:widowControl w:val="0"/>
        <w:ind w:firstLine="720"/>
        <w:jc w:val="both"/>
        <w:rPr>
          <w:snapToGrid w:val="0"/>
          <w:lang w:eastAsia="en-US"/>
        </w:rPr>
      </w:pPr>
      <w:r w:rsidRPr="004B3397">
        <w:rPr>
          <w:noProof/>
          <w:snapToGrid w:val="0"/>
          <w:lang w:val="ru-RU"/>
        </w:rPr>
        <w:t>5.</w:t>
      </w:r>
      <w:r w:rsidRPr="004B3397">
        <w:rPr>
          <w:snapToGrid w:val="0"/>
          <w:lang w:eastAsia="en-US"/>
        </w:rPr>
        <w:t xml:space="preserve"> Правила довгострокового і короткострокового кредитування підприємства, нарахування і виплати платежів у державний бюджет.</w:t>
      </w:r>
    </w:p>
    <w:p w:rsidR="00BF7789" w:rsidRPr="004B3397" w:rsidRDefault="00BF7789" w:rsidP="00BF7789">
      <w:pPr>
        <w:widowControl w:val="0"/>
        <w:ind w:firstLine="720"/>
        <w:jc w:val="both"/>
        <w:rPr>
          <w:snapToGrid w:val="0"/>
          <w:lang w:eastAsia="en-US"/>
        </w:rPr>
      </w:pPr>
      <w:r w:rsidRPr="004B3397">
        <w:rPr>
          <w:noProof/>
          <w:snapToGrid w:val="0"/>
          <w:lang w:val="ru-RU"/>
        </w:rPr>
        <w:t>6.</w:t>
      </w:r>
      <w:r w:rsidRPr="004B3397">
        <w:rPr>
          <w:snapToGrid w:val="0"/>
          <w:lang w:eastAsia="en-US"/>
        </w:rPr>
        <w:t xml:space="preserve"> Порядок утворення грошових фондів, фінансування капітального будівництва, ремонту і витрат для технічного переоснащення підприємства.</w:t>
      </w:r>
    </w:p>
    <w:p w:rsidR="00BF7789" w:rsidRPr="004B3397" w:rsidRDefault="00BF7789" w:rsidP="00BF7789">
      <w:pPr>
        <w:widowControl w:val="0"/>
        <w:ind w:firstLine="720"/>
        <w:jc w:val="both"/>
        <w:rPr>
          <w:snapToGrid w:val="0"/>
          <w:lang w:eastAsia="en-US"/>
        </w:rPr>
      </w:pPr>
      <w:r w:rsidRPr="004B3397">
        <w:rPr>
          <w:noProof/>
          <w:snapToGrid w:val="0"/>
          <w:lang w:val="ru-RU"/>
        </w:rPr>
        <w:t>7.</w:t>
      </w:r>
      <w:r w:rsidRPr="004B3397">
        <w:rPr>
          <w:snapToGrid w:val="0"/>
          <w:lang w:eastAsia="en-US"/>
        </w:rPr>
        <w:t xml:space="preserve"> Систему рахунків бухгалтерського обліку.</w:t>
      </w:r>
    </w:p>
    <w:p w:rsidR="00BF7789" w:rsidRPr="004B3397" w:rsidRDefault="00BF7789" w:rsidP="00BF7789">
      <w:pPr>
        <w:widowControl w:val="0"/>
        <w:ind w:firstLine="720"/>
        <w:jc w:val="both"/>
        <w:rPr>
          <w:snapToGrid w:val="0"/>
          <w:lang w:eastAsia="en-US"/>
        </w:rPr>
      </w:pPr>
      <w:r w:rsidRPr="004B3397">
        <w:rPr>
          <w:noProof/>
          <w:snapToGrid w:val="0"/>
          <w:lang w:val="ru-RU"/>
        </w:rPr>
        <w:t>8.</w:t>
      </w:r>
      <w:r w:rsidRPr="004B3397">
        <w:rPr>
          <w:snapToGrid w:val="0"/>
          <w:lang w:eastAsia="en-US"/>
        </w:rPr>
        <w:t xml:space="preserve"> Порядок і форми фінансових розрахунків.</w:t>
      </w:r>
    </w:p>
    <w:p w:rsidR="00BF7789" w:rsidRPr="004B3397" w:rsidRDefault="00BF7789" w:rsidP="00BF7789">
      <w:pPr>
        <w:widowControl w:val="0"/>
        <w:ind w:firstLine="720"/>
        <w:jc w:val="both"/>
        <w:rPr>
          <w:snapToGrid w:val="0"/>
          <w:lang w:eastAsia="en-US"/>
        </w:rPr>
      </w:pPr>
      <w:r w:rsidRPr="004B3397">
        <w:rPr>
          <w:noProof/>
          <w:snapToGrid w:val="0"/>
          <w:lang w:val="ru-RU"/>
        </w:rPr>
        <w:t>9.</w:t>
      </w:r>
      <w:r w:rsidRPr="004B3397">
        <w:rPr>
          <w:snapToGrid w:val="0"/>
          <w:lang w:eastAsia="en-US"/>
        </w:rPr>
        <w:t xml:space="preserve"> Установлену звітність про фінансову діяльність підприємства, порядок і строки її складання.</w:t>
      </w:r>
    </w:p>
    <w:p w:rsidR="00BF7789" w:rsidRPr="004B3397" w:rsidRDefault="00BF7789" w:rsidP="00BF7789">
      <w:pPr>
        <w:widowControl w:val="0"/>
        <w:ind w:firstLine="720"/>
        <w:jc w:val="both"/>
        <w:rPr>
          <w:snapToGrid w:val="0"/>
          <w:lang w:eastAsia="en-US"/>
        </w:rPr>
      </w:pPr>
      <w:r w:rsidRPr="004B3397">
        <w:rPr>
          <w:snapToGrid w:val="0"/>
          <w:lang w:eastAsia="en-US"/>
        </w:rPr>
        <w:t>1</w:t>
      </w:r>
      <w:r w:rsidRPr="004B3397">
        <w:rPr>
          <w:noProof/>
          <w:snapToGrid w:val="0"/>
        </w:rPr>
        <w:t>0.</w:t>
      </w:r>
      <w:r w:rsidRPr="004B3397">
        <w:rPr>
          <w:snapToGrid w:val="0"/>
          <w:lang w:eastAsia="en-US"/>
        </w:rPr>
        <w:t xml:space="preserve"> Правила експлуатації обчислювальної техніки.</w:t>
      </w:r>
    </w:p>
    <w:p w:rsidR="00BF7789" w:rsidRPr="004B3397" w:rsidRDefault="00BF7789" w:rsidP="00BF7789">
      <w:pPr>
        <w:widowControl w:val="0"/>
        <w:ind w:firstLine="720"/>
        <w:jc w:val="both"/>
        <w:rPr>
          <w:snapToGrid w:val="0"/>
          <w:lang w:eastAsia="en-US"/>
        </w:rPr>
      </w:pPr>
      <w:r w:rsidRPr="004B3397">
        <w:rPr>
          <w:snapToGrid w:val="0"/>
          <w:lang w:eastAsia="en-US"/>
        </w:rPr>
        <w:t>1</w:t>
      </w:r>
      <w:r w:rsidRPr="004B3397">
        <w:rPr>
          <w:noProof/>
          <w:snapToGrid w:val="0"/>
        </w:rPr>
        <w:t>1.</w:t>
      </w:r>
      <w:r w:rsidRPr="004B3397">
        <w:rPr>
          <w:snapToGrid w:val="0"/>
          <w:lang w:eastAsia="en-US"/>
        </w:rPr>
        <w:t xml:space="preserve"> Основи організації виробництва, праці та управління.</w:t>
      </w:r>
    </w:p>
    <w:p w:rsidR="00BF7789" w:rsidRPr="004B3397" w:rsidRDefault="00BF7789" w:rsidP="00BF7789">
      <w:pPr>
        <w:widowControl w:val="0"/>
        <w:ind w:firstLine="720"/>
        <w:jc w:val="both"/>
        <w:rPr>
          <w:snapToGrid w:val="0"/>
          <w:lang w:eastAsia="en-US"/>
        </w:rPr>
      </w:pPr>
      <w:r w:rsidRPr="004B3397">
        <w:rPr>
          <w:snapToGrid w:val="0"/>
          <w:lang w:eastAsia="en-US"/>
        </w:rPr>
        <w:t>1</w:t>
      </w:r>
      <w:r w:rsidRPr="004B3397">
        <w:rPr>
          <w:noProof/>
          <w:snapToGrid w:val="0"/>
          <w:lang w:val="ru-RU"/>
        </w:rPr>
        <w:t>2.</w:t>
      </w:r>
      <w:r w:rsidRPr="004B3397">
        <w:rPr>
          <w:snapToGrid w:val="0"/>
          <w:lang w:eastAsia="en-US"/>
        </w:rPr>
        <w:t xml:space="preserve"> Трудове законодавство.</w:t>
      </w:r>
    </w:p>
    <w:p w:rsidR="00BF7789" w:rsidRPr="004B3397" w:rsidRDefault="00BF7789" w:rsidP="00BF7789">
      <w:pPr>
        <w:widowControl w:val="0"/>
        <w:ind w:firstLine="720"/>
        <w:jc w:val="both"/>
        <w:rPr>
          <w:snapToGrid w:val="0"/>
          <w:lang w:eastAsia="en-US"/>
        </w:rPr>
      </w:pPr>
      <w:r w:rsidRPr="004B3397">
        <w:rPr>
          <w:snapToGrid w:val="0"/>
          <w:lang w:eastAsia="en-US"/>
        </w:rPr>
        <w:t>1</w:t>
      </w:r>
      <w:r w:rsidRPr="004B3397">
        <w:rPr>
          <w:noProof/>
          <w:snapToGrid w:val="0"/>
          <w:lang w:val="ru-RU"/>
        </w:rPr>
        <w:t>3.</w:t>
      </w:r>
      <w:r w:rsidRPr="004B3397">
        <w:rPr>
          <w:snapToGrid w:val="0"/>
          <w:lang w:eastAsia="en-US"/>
        </w:rPr>
        <w:t xml:space="preserve"> Правила та норми охорони праці.</w:t>
      </w:r>
    </w:p>
    <w:p w:rsidR="00BF7789" w:rsidRDefault="00BF7789" w:rsidP="00BF7789">
      <w:pPr>
        <w:widowControl w:val="0"/>
        <w:ind w:firstLine="720"/>
        <w:jc w:val="both"/>
        <w:rPr>
          <w:snapToGrid w:val="0"/>
          <w:lang w:eastAsia="en-US"/>
        </w:rPr>
      </w:pPr>
      <w:r w:rsidRPr="004B3397">
        <w:rPr>
          <w:snapToGrid w:val="0"/>
          <w:lang w:eastAsia="en-US"/>
        </w:rPr>
        <w:t>14. _____________________________________________________________</w:t>
      </w:r>
    </w:p>
    <w:p w:rsidR="004B3397" w:rsidRPr="004B3397" w:rsidRDefault="004B3397" w:rsidP="00BF7789">
      <w:pPr>
        <w:widowControl w:val="0"/>
        <w:ind w:firstLine="720"/>
        <w:jc w:val="both"/>
        <w:rPr>
          <w:snapToGrid w:val="0"/>
          <w:lang w:eastAsia="en-US"/>
        </w:rPr>
      </w:pPr>
      <w:r>
        <w:rPr>
          <w:snapToGrid w:val="0"/>
          <w:lang w:eastAsia="en-US"/>
        </w:rPr>
        <w:t>_____________________________________________________________.</w:t>
      </w:r>
    </w:p>
    <w:p w:rsidR="00BF7789" w:rsidRPr="004B3397" w:rsidRDefault="00BF7789" w:rsidP="00BF7789">
      <w:pPr>
        <w:widowControl w:val="0"/>
        <w:jc w:val="both"/>
        <w:rPr>
          <w:snapToGrid w:val="0"/>
          <w:lang w:eastAsia="en-US"/>
        </w:rPr>
      </w:pPr>
    </w:p>
    <w:p w:rsidR="00BF7789" w:rsidRPr="004B3397" w:rsidRDefault="00BF7789" w:rsidP="00BF7789">
      <w:pPr>
        <w:widowControl w:val="0"/>
        <w:jc w:val="both"/>
        <w:rPr>
          <w:snapToGrid w:val="0"/>
          <w:lang w:eastAsia="en-US"/>
        </w:rPr>
      </w:pPr>
    </w:p>
    <w:p w:rsidR="00BF7789" w:rsidRPr="004B3397" w:rsidRDefault="00BF7789" w:rsidP="00BF7789">
      <w:pPr>
        <w:widowControl w:val="0"/>
        <w:spacing w:before="40" w:after="40"/>
        <w:jc w:val="center"/>
        <w:rPr>
          <w:b/>
          <w:noProof/>
          <w:snapToGrid w:val="0"/>
        </w:rPr>
      </w:pPr>
      <w:r w:rsidRPr="004B3397">
        <w:rPr>
          <w:b/>
          <w:noProof/>
          <w:snapToGrid w:val="0"/>
        </w:rPr>
        <w:t>VI. Кваліфікаційні вимоги</w:t>
      </w:r>
    </w:p>
    <w:p w:rsidR="00BF7789" w:rsidRPr="004B3397" w:rsidRDefault="00BF7789" w:rsidP="00BF7789">
      <w:pPr>
        <w:widowControl w:val="0"/>
        <w:ind w:firstLine="720"/>
        <w:jc w:val="both"/>
        <w:rPr>
          <w:snapToGrid w:val="0"/>
          <w:lang w:eastAsia="en-US"/>
        </w:rPr>
      </w:pPr>
      <w:r w:rsidRPr="004B3397">
        <w:rPr>
          <w:noProof/>
          <w:snapToGrid w:val="0"/>
        </w:rPr>
        <w:t>-</w:t>
      </w:r>
      <w:r w:rsidRPr="004B3397">
        <w:rPr>
          <w:snapToGrid w:val="0"/>
          <w:lang w:eastAsia="en-US"/>
        </w:rPr>
        <w:t xml:space="preserve"> Провідний економіст з фінансової роботи: повна вища освіта відповідного напряму підготовки (магістр, спеціаліст) та підвищення кваліфікації. Стаж роботи за професією економіста з фінансової роботи</w:t>
      </w:r>
      <w:r w:rsidRPr="004B3397">
        <w:rPr>
          <w:noProof/>
          <w:snapToGrid w:val="0"/>
          <w:lang w:val="ru-RU"/>
        </w:rPr>
        <w:t xml:space="preserve"> </w:t>
      </w:r>
      <w:r w:rsidRPr="004B3397">
        <w:rPr>
          <w:noProof/>
          <w:snapToGrid w:val="0"/>
        </w:rPr>
        <w:t>I</w:t>
      </w:r>
      <w:r w:rsidRPr="004B3397">
        <w:rPr>
          <w:snapToGrid w:val="0"/>
          <w:lang w:eastAsia="en-US"/>
        </w:rPr>
        <w:t xml:space="preserve"> категорії не менше</w:t>
      </w:r>
      <w:r w:rsidRPr="004B3397">
        <w:rPr>
          <w:noProof/>
          <w:snapToGrid w:val="0"/>
          <w:lang w:val="ru-RU"/>
        </w:rPr>
        <w:t xml:space="preserve"> 2</w:t>
      </w:r>
      <w:r w:rsidRPr="004B3397">
        <w:rPr>
          <w:snapToGrid w:val="0"/>
          <w:lang w:eastAsia="en-US"/>
        </w:rPr>
        <w:t xml:space="preserve"> років.</w:t>
      </w:r>
    </w:p>
    <w:p w:rsidR="00BF7789" w:rsidRPr="004B3397" w:rsidRDefault="00BF7789" w:rsidP="00BF7789">
      <w:pPr>
        <w:widowControl w:val="0"/>
        <w:ind w:firstLine="720"/>
        <w:jc w:val="both"/>
        <w:rPr>
          <w:snapToGrid w:val="0"/>
          <w:lang w:eastAsia="en-US"/>
        </w:rPr>
      </w:pPr>
      <w:r w:rsidRPr="004B3397">
        <w:rPr>
          <w:noProof/>
          <w:snapToGrid w:val="0"/>
        </w:rPr>
        <w:t>-</w:t>
      </w:r>
      <w:r w:rsidRPr="004B3397">
        <w:rPr>
          <w:snapToGrid w:val="0"/>
          <w:lang w:eastAsia="en-US"/>
        </w:rPr>
        <w:t xml:space="preserve"> Економіст з фінансової роботи</w:t>
      </w:r>
      <w:r w:rsidRPr="004B3397">
        <w:rPr>
          <w:noProof/>
          <w:snapToGrid w:val="0"/>
        </w:rPr>
        <w:t xml:space="preserve"> I</w:t>
      </w:r>
      <w:r w:rsidRPr="004B3397">
        <w:rPr>
          <w:snapToGrid w:val="0"/>
          <w:lang w:eastAsia="en-US"/>
        </w:rPr>
        <w:t xml:space="preserve"> категорії: повна або базова вища освіта відповідного напряму підготовки (магістр, спеціаліст або бакалавр) та підвищення кваліфікації; для магістра </w:t>
      </w:r>
      <w:r w:rsidRPr="004B3397">
        <w:rPr>
          <w:noProof/>
          <w:snapToGrid w:val="0"/>
        </w:rPr>
        <w:t xml:space="preserve">- </w:t>
      </w:r>
      <w:r w:rsidRPr="004B3397">
        <w:rPr>
          <w:snapToGrid w:val="0"/>
          <w:lang w:eastAsia="en-US"/>
        </w:rPr>
        <w:t xml:space="preserve">без вимог до стажу роботи, спеціаліста </w:t>
      </w:r>
      <w:r w:rsidRPr="004B3397">
        <w:rPr>
          <w:noProof/>
          <w:snapToGrid w:val="0"/>
        </w:rPr>
        <w:t>-</w:t>
      </w:r>
      <w:r w:rsidRPr="004B3397">
        <w:rPr>
          <w:snapToGrid w:val="0"/>
          <w:lang w:eastAsia="en-US"/>
        </w:rPr>
        <w:t xml:space="preserve"> стаж роботи за професією економіста з фінансової роботи</w:t>
      </w:r>
      <w:r w:rsidRPr="004B3397">
        <w:rPr>
          <w:noProof/>
          <w:snapToGrid w:val="0"/>
        </w:rPr>
        <w:t xml:space="preserve"> II</w:t>
      </w:r>
      <w:r w:rsidRPr="004B3397">
        <w:rPr>
          <w:snapToGrid w:val="0"/>
          <w:lang w:eastAsia="en-US"/>
        </w:rPr>
        <w:t xml:space="preserve"> категорії не менше</w:t>
      </w:r>
      <w:r w:rsidRPr="004B3397">
        <w:rPr>
          <w:noProof/>
          <w:snapToGrid w:val="0"/>
        </w:rPr>
        <w:t xml:space="preserve"> 2</w:t>
      </w:r>
      <w:r w:rsidRPr="004B3397">
        <w:rPr>
          <w:snapToGrid w:val="0"/>
          <w:lang w:eastAsia="en-US"/>
        </w:rPr>
        <w:t xml:space="preserve"> років, для бакалавра</w:t>
      </w:r>
      <w:r w:rsidRPr="004B3397">
        <w:rPr>
          <w:noProof/>
          <w:snapToGrid w:val="0"/>
        </w:rPr>
        <w:t xml:space="preserve"> -</w:t>
      </w:r>
      <w:r w:rsidRPr="004B3397">
        <w:rPr>
          <w:snapToGrid w:val="0"/>
          <w:lang w:eastAsia="en-US"/>
        </w:rPr>
        <w:t xml:space="preserve"> не менше</w:t>
      </w:r>
      <w:r w:rsidRPr="004B3397">
        <w:rPr>
          <w:noProof/>
          <w:snapToGrid w:val="0"/>
        </w:rPr>
        <w:t xml:space="preserve"> 3</w:t>
      </w:r>
      <w:r w:rsidRPr="004B3397">
        <w:rPr>
          <w:snapToGrid w:val="0"/>
          <w:lang w:eastAsia="en-US"/>
        </w:rPr>
        <w:t xml:space="preserve"> років.</w:t>
      </w:r>
    </w:p>
    <w:p w:rsidR="00BF7789" w:rsidRPr="004B3397" w:rsidRDefault="00BF7789" w:rsidP="00BF7789">
      <w:pPr>
        <w:widowControl w:val="0"/>
        <w:ind w:firstLine="720"/>
        <w:jc w:val="both"/>
        <w:rPr>
          <w:snapToGrid w:val="0"/>
          <w:lang w:eastAsia="en-US"/>
        </w:rPr>
      </w:pPr>
      <w:r w:rsidRPr="004B3397">
        <w:rPr>
          <w:noProof/>
          <w:snapToGrid w:val="0"/>
        </w:rPr>
        <w:t>-</w:t>
      </w:r>
      <w:r w:rsidRPr="004B3397">
        <w:rPr>
          <w:snapToGrid w:val="0"/>
          <w:lang w:eastAsia="en-US"/>
        </w:rPr>
        <w:t xml:space="preserve"> Економіст з фінансової роботи</w:t>
      </w:r>
      <w:r w:rsidRPr="004B3397">
        <w:rPr>
          <w:noProof/>
          <w:snapToGrid w:val="0"/>
        </w:rPr>
        <w:t xml:space="preserve"> II</w:t>
      </w:r>
      <w:r w:rsidRPr="004B3397">
        <w:rPr>
          <w:snapToGrid w:val="0"/>
          <w:lang w:eastAsia="en-US"/>
        </w:rPr>
        <w:t xml:space="preserve"> категорії: повна або базова вища освіта відповідного напряму підготовки (спеціаліст або бакалавр) та підвищення кваліфікації; для спеціаліста</w:t>
      </w:r>
      <w:r w:rsidRPr="004B3397">
        <w:rPr>
          <w:noProof/>
          <w:snapToGrid w:val="0"/>
        </w:rPr>
        <w:t xml:space="preserve"> -</w:t>
      </w:r>
      <w:r w:rsidRPr="004B3397">
        <w:rPr>
          <w:snapToGrid w:val="0"/>
          <w:lang w:eastAsia="en-US"/>
        </w:rPr>
        <w:t xml:space="preserve"> без вимог до стажу роботи, для бакалавра </w:t>
      </w:r>
      <w:r w:rsidRPr="004B3397">
        <w:rPr>
          <w:noProof/>
          <w:snapToGrid w:val="0"/>
        </w:rPr>
        <w:t>-</w:t>
      </w:r>
      <w:r w:rsidRPr="004B3397">
        <w:rPr>
          <w:snapToGrid w:val="0"/>
          <w:lang w:eastAsia="en-US"/>
        </w:rPr>
        <w:t xml:space="preserve"> стаж роботи за професією економіста з фінансової роботи не менше</w:t>
      </w:r>
      <w:r w:rsidRPr="004B3397">
        <w:rPr>
          <w:noProof/>
          <w:snapToGrid w:val="0"/>
        </w:rPr>
        <w:t xml:space="preserve"> 2</w:t>
      </w:r>
      <w:r w:rsidRPr="004B3397">
        <w:rPr>
          <w:snapToGrid w:val="0"/>
          <w:lang w:eastAsia="en-US"/>
        </w:rPr>
        <w:t xml:space="preserve"> років.</w:t>
      </w:r>
    </w:p>
    <w:p w:rsidR="00BF7789" w:rsidRPr="004B3397" w:rsidRDefault="00BF7789" w:rsidP="00BF7789">
      <w:pPr>
        <w:widowControl w:val="0"/>
        <w:ind w:firstLine="720"/>
        <w:jc w:val="both"/>
        <w:rPr>
          <w:snapToGrid w:val="0"/>
          <w:lang w:eastAsia="en-US"/>
        </w:rPr>
      </w:pPr>
      <w:r w:rsidRPr="004B3397">
        <w:rPr>
          <w:noProof/>
          <w:snapToGrid w:val="0"/>
          <w:lang w:val="ru-RU"/>
        </w:rPr>
        <w:t>-</w:t>
      </w:r>
      <w:r w:rsidRPr="004B3397">
        <w:rPr>
          <w:snapToGrid w:val="0"/>
          <w:lang w:eastAsia="en-US"/>
        </w:rPr>
        <w:t xml:space="preserve"> Економіст з фінансової роботи: повна або базова вища освіта відповідного </w:t>
      </w:r>
      <w:r w:rsidRPr="004B3397">
        <w:rPr>
          <w:snapToGrid w:val="0"/>
          <w:lang w:eastAsia="en-US"/>
        </w:rPr>
        <w:lastRenderedPageBreak/>
        <w:t>напряму підготовки (спеціаліст або бакалавр) без вимог до стажу роботи.</w:t>
      </w:r>
    </w:p>
    <w:p w:rsidR="00BF7789" w:rsidRPr="004B3397" w:rsidRDefault="004B3397" w:rsidP="00BF7789">
      <w:pPr>
        <w:widowControl w:val="0"/>
        <w:ind w:firstLine="720"/>
        <w:jc w:val="both"/>
        <w:rPr>
          <w:snapToGrid w:val="0"/>
        </w:rPr>
      </w:pPr>
      <w:r>
        <w:rPr>
          <w:snapToGrid w:val="0"/>
        </w:rPr>
        <w:t>- _______</w:t>
      </w:r>
      <w:r w:rsidR="00BF7789" w:rsidRPr="004B3397">
        <w:rPr>
          <w:snapToGrid w:val="0"/>
        </w:rPr>
        <w:t>_________________________________________________________</w:t>
      </w:r>
    </w:p>
    <w:p w:rsidR="00BF7789" w:rsidRPr="004B3397" w:rsidRDefault="00BF7789" w:rsidP="00BF7789">
      <w:pPr>
        <w:widowControl w:val="0"/>
        <w:jc w:val="both"/>
        <w:rPr>
          <w:snapToGrid w:val="0"/>
        </w:rPr>
      </w:pPr>
      <w:r w:rsidRPr="004B3397">
        <w:rPr>
          <w:snapToGrid w:val="0"/>
        </w:rPr>
        <w:t>_______________________________________</w:t>
      </w:r>
      <w:r w:rsidR="004B3397">
        <w:rPr>
          <w:snapToGrid w:val="0"/>
        </w:rPr>
        <w:t>__________________________</w:t>
      </w:r>
      <w:r w:rsidRPr="004B3397">
        <w:rPr>
          <w:snapToGrid w:val="0"/>
        </w:rPr>
        <w:t>.</w:t>
      </w:r>
    </w:p>
    <w:p w:rsidR="00BF7789" w:rsidRPr="004B3397" w:rsidRDefault="00BF7789" w:rsidP="00BF7789">
      <w:pPr>
        <w:widowControl w:val="0"/>
        <w:ind w:firstLine="720"/>
        <w:jc w:val="both"/>
        <w:rPr>
          <w:snapToGrid w:val="0"/>
          <w:lang w:eastAsia="en-US"/>
        </w:rPr>
      </w:pPr>
    </w:p>
    <w:p w:rsidR="00BF7789" w:rsidRPr="004B3397" w:rsidRDefault="00BF7789" w:rsidP="00BF7789">
      <w:pPr>
        <w:widowControl w:val="0"/>
        <w:spacing w:before="40" w:after="40"/>
        <w:ind w:firstLine="0"/>
        <w:jc w:val="center"/>
        <w:rPr>
          <w:b/>
          <w:noProof/>
          <w:snapToGrid w:val="0"/>
          <w:lang w:val="ru-RU"/>
        </w:rPr>
      </w:pPr>
      <w:r w:rsidRPr="004B3397">
        <w:rPr>
          <w:b/>
          <w:noProof/>
          <w:snapToGrid w:val="0"/>
        </w:rPr>
        <w:t>VII</w:t>
      </w:r>
      <w:r w:rsidRPr="004B3397">
        <w:rPr>
          <w:b/>
          <w:noProof/>
          <w:snapToGrid w:val="0"/>
          <w:lang w:val="ru-RU"/>
        </w:rPr>
        <w:t>. Взаємовідносини (зв'язки) за посадою</w:t>
      </w:r>
    </w:p>
    <w:p w:rsidR="00BF7789" w:rsidRPr="004B3397" w:rsidRDefault="00BF7789" w:rsidP="00BF7789">
      <w:pPr>
        <w:widowControl w:val="0"/>
        <w:ind w:firstLine="0"/>
        <w:jc w:val="both"/>
        <w:rPr>
          <w:snapToGrid w:val="0"/>
          <w:lang w:eastAsia="en-US"/>
        </w:rPr>
      </w:pPr>
      <w:r w:rsidRPr="004B3397">
        <w:rPr>
          <w:noProof/>
          <w:snapToGrid w:val="0"/>
          <w:lang w:val="ru-RU"/>
        </w:rPr>
        <w:t>1.</w:t>
      </w:r>
      <w:r w:rsidRPr="004B3397">
        <w:rPr>
          <w:snapToGrid w:val="0"/>
          <w:lang w:eastAsia="en-US"/>
        </w:rPr>
        <w:t xml:space="preserve"> За відсутності економіста з фінансової роботи його обов'язки виконує особа, призначена у встановленому</w:t>
      </w:r>
      <w:r w:rsidRPr="004B3397">
        <w:rPr>
          <w:noProof/>
          <w:snapToGrid w:val="0"/>
          <w:lang w:val="ru-RU"/>
        </w:rPr>
        <w:t xml:space="preserve"> </w:t>
      </w:r>
      <w:r w:rsidRPr="004B3397">
        <w:rPr>
          <w:snapToGrid w:val="0"/>
          <w:lang w:eastAsia="en-US"/>
        </w:rPr>
        <w:t>порядку. Ця особа набуває відповідних прав і несе відповідальність за належне виконання покладених на неї обов'язків.</w:t>
      </w:r>
    </w:p>
    <w:p w:rsidR="00BF7789" w:rsidRPr="004B3397" w:rsidRDefault="00BF7789" w:rsidP="00BF7789">
      <w:pPr>
        <w:widowControl w:val="0"/>
        <w:ind w:firstLine="0"/>
        <w:jc w:val="both"/>
        <w:rPr>
          <w:snapToGrid w:val="0"/>
          <w:lang w:eastAsia="en-US"/>
        </w:rPr>
      </w:pPr>
      <w:r w:rsidRPr="004B3397">
        <w:rPr>
          <w:noProof/>
          <w:snapToGrid w:val="0"/>
        </w:rPr>
        <w:t>2.</w:t>
      </w:r>
      <w:r w:rsidRPr="004B3397">
        <w:rPr>
          <w:snapToGrid w:val="0"/>
          <w:lang w:eastAsia="en-US"/>
        </w:rPr>
        <w:t xml:space="preserve"> Для виконання обов'язків та реалізації прав економіст з фінансової роботи взаємодіє:</w:t>
      </w:r>
    </w:p>
    <w:p w:rsidR="00BF7789" w:rsidRPr="004B3397" w:rsidRDefault="00BF7789" w:rsidP="00BF7789">
      <w:pPr>
        <w:widowControl w:val="0"/>
        <w:ind w:firstLine="0"/>
        <w:jc w:val="both"/>
        <w:rPr>
          <w:snapToGrid w:val="0"/>
          <w:lang w:eastAsia="en-US"/>
        </w:rPr>
      </w:pPr>
      <w:r w:rsidRPr="004B3397">
        <w:rPr>
          <w:snapToGrid w:val="0"/>
          <w:lang w:eastAsia="en-US"/>
        </w:rPr>
        <w:t>2.1. З _________________________________ з питань:</w:t>
      </w:r>
    </w:p>
    <w:p w:rsidR="00BF7789" w:rsidRPr="00BF7789" w:rsidRDefault="00BF7789" w:rsidP="00BF7789">
      <w:pPr>
        <w:widowControl w:val="0"/>
        <w:ind w:firstLine="0"/>
        <w:jc w:val="both"/>
        <w:rPr>
          <w:snapToGrid w:val="0"/>
          <w:sz w:val="24"/>
          <w:szCs w:val="24"/>
          <w:lang w:eastAsia="en-US"/>
        </w:rPr>
      </w:pPr>
      <w:r w:rsidRPr="00BF7789">
        <w:rPr>
          <w:snapToGrid w:val="0"/>
          <w:sz w:val="24"/>
          <w:szCs w:val="24"/>
          <w:lang w:eastAsia="en-US"/>
        </w:rPr>
        <w:t xml:space="preserve">                                      (посада)</w:t>
      </w:r>
    </w:p>
    <w:p w:rsidR="00BF7789" w:rsidRDefault="00BF7789" w:rsidP="00BF7789">
      <w:pPr>
        <w:widowControl w:val="0"/>
        <w:ind w:firstLine="0"/>
        <w:jc w:val="both"/>
        <w:rPr>
          <w:snapToGrid w:val="0"/>
          <w:sz w:val="24"/>
          <w:lang w:eastAsia="en-US"/>
        </w:rPr>
      </w:pPr>
      <w:r>
        <w:rPr>
          <w:snapToGrid w:val="0"/>
          <w:sz w:val="24"/>
          <w:lang w:eastAsia="en-US"/>
        </w:rPr>
        <w:t>_____________________________________________________________</w:t>
      </w:r>
      <w:r w:rsidR="004B3397">
        <w:rPr>
          <w:snapToGrid w:val="0"/>
          <w:sz w:val="24"/>
          <w:lang w:eastAsia="en-US"/>
        </w:rPr>
        <w:t>________________</w:t>
      </w:r>
      <w:r>
        <w:rPr>
          <w:snapToGrid w:val="0"/>
          <w:sz w:val="24"/>
          <w:lang w:eastAsia="en-US"/>
        </w:rPr>
        <w:t>___</w:t>
      </w:r>
    </w:p>
    <w:p w:rsidR="00BF7789" w:rsidRDefault="00BF7789" w:rsidP="00BF7789">
      <w:pPr>
        <w:widowControl w:val="0"/>
        <w:ind w:firstLine="0"/>
        <w:jc w:val="both"/>
        <w:rPr>
          <w:snapToGrid w:val="0"/>
          <w:sz w:val="24"/>
          <w:lang w:eastAsia="en-US"/>
        </w:rPr>
      </w:pPr>
      <w:r>
        <w:rPr>
          <w:snapToGrid w:val="0"/>
          <w:sz w:val="24"/>
          <w:lang w:eastAsia="en-US"/>
        </w:rPr>
        <w:t>________________________________</w:t>
      </w:r>
      <w:r w:rsidR="004B3397">
        <w:rPr>
          <w:snapToGrid w:val="0"/>
          <w:sz w:val="24"/>
          <w:lang w:eastAsia="en-US"/>
        </w:rPr>
        <w:t>__________________________________________</w:t>
      </w:r>
      <w:r>
        <w:rPr>
          <w:snapToGrid w:val="0"/>
          <w:sz w:val="24"/>
          <w:lang w:eastAsia="en-US"/>
        </w:rPr>
        <w:t>______</w:t>
      </w:r>
    </w:p>
    <w:p w:rsidR="00BF7789" w:rsidRDefault="00BF7789" w:rsidP="00BF7789">
      <w:pPr>
        <w:widowControl w:val="0"/>
        <w:ind w:firstLine="0"/>
        <w:jc w:val="both"/>
        <w:rPr>
          <w:snapToGrid w:val="0"/>
          <w:sz w:val="24"/>
          <w:lang w:eastAsia="en-US"/>
        </w:rPr>
      </w:pPr>
      <w:r>
        <w:rPr>
          <w:snapToGrid w:val="0"/>
          <w:sz w:val="24"/>
          <w:lang w:eastAsia="en-US"/>
        </w:rPr>
        <w:t>___________________________________________________</w:t>
      </w:r>
      <w:r w:rsidR="004B3397">
        <w:rPr>
          <w:snapToGrid w:val="0"/>
          <w:sz w:val="24"/>
          <w:lang w:eastAsia="en-US"/>
        </w:rPr>
        <w:t>________________</w:t>
      </w:r>
      <w:r>
        <w:rPr>
          <w:snapToGrid w:val="0"/>
          <w:sz w:val="24"/>
          <w:lang w:eastAsia="en-US"/>
        </w:rPr>
        <w:t>_____________.</w:t>
      </w:r>
    </w:p>
    <w:p w:rsidR="00BF7789" w:rsidRDefault="00BF7789" w:rsidP="00BF7789">
      <w:pPr>
        <w:widowControl w:val="0"/>
        <w:ind w:firstLine="0"/>
        <w:jc w:val="both"/>
        <w:rPr>
          <w:snapToGrid w:val="0"/>
          <w:sz w:val="24"/>
          <w:lang w:eastAsia="en-US"/>
        </w:rPr>
      </w:pPr>
      <w:r>
        <w:rPr>
          <w:snapToGrid w:val="0"/>
          <w:sz w:val="24"/>
          <w:lang w:eastAsia="en-US"/>
        </w:rPr>
        <w:t xml:space="preserve">2.2. З _________________________________ </w:t>
      </w:r>
      <w:r w:rsidRPr="004B3397">
        <w:rPr>
          <w:snapToGrid w:val="0"/>
          <w:lang w:eastAsia="en-US"/>
        </w:rPr>
        <w:t>з питань:</w:t>
      </w:r>
    </w:p>
    <w:p w:rsidR="00BF7789" w:rsidRPr="00BF7789" w:rsidRDefault="00BF7789" w:rsidP="00BF7789">
      <w:pPr>
        <w:widowControl w:val="0"/>
        <w:ind w:firstLine="0"/>
        <w:jc w:val="both"/>
        <w:rPr>
          <w:snapToGrid w:val="0"/>
          <w:sz w:val="24"/>
          <w:szCs w:val="24"/>
          <w:lang w:eastAsia="en-US"/>
        </w:rPr>
      </w:pPr>
      <w:r>
        <w:rPr>
          <w:snapToGrid w:val="0"/>
          <w:lang w:eastAsia="en-US"/>
        </w:rPr>
        <w:t xml:space="preserve">                              </w:t>
      </w:r>
      <w:r w:rsidRPr="00BF7789">
        <w:rPr>
          <w:snapToGrid w:val="0"/>
          <w:sz w:val="24"/>
          <w:szCs w:val="24"/>
          <w:lang w:eastAsia="en-US"/>
        </w:rPr>
        <w:t>(посада)</w:t>
      </w:r>
    </w:p>
    <w:p w:rsidR="00BF7789" w:rsidRPr="004B3397" w:rsidRDefault="00BF7789" w:rsidP="00BF7789">
      <w:pPr>
        <w:widowControl w:val="0"/>
        <w:ind w:firstLine="0"/>
        <w:jc w:val="both"/>
        <w:rPr>
          <w:snapToGrid w:val="0"/>
          <w:lang w:eastAsia="en-US"/>
        </w:rPr>
      </w:pPr>
      <w:r w:rsidRPr="004B3397">
        <w:rPr>
          <w:snapToGrid w:val="0"/>
          <w:lang w:eastAsia="en-US"/>
        </w:rPr>
        <w:t>________________________________________________________________</w:t>
      </w:r>
    </w:p>
    <w:p w:rsidR="00BF7789" w:rsidRPr="004B3397" w:rsidRDefault="00BF7789" w:rsidP="00BF7789">
      <w:pPr>
        <w:widowControl w:val="0"/>
        <w:ind w:firstLine="0"/>
        <w:jc w:val="both"/>
        <w:rPr>
          <w:snapToGrid w:val="0"/>
          <w:lang w:eastAsia="en-US"/>
        </w:rPr>
      </w:pPr>
      <w:r w:rsidRPr="004B3397">
        <w:rPr>
          <w:snapToGrid w:val="0"/>
          <w:lang w:eastAsia="en-US"/>
        </w:rPr>
        <w:t>________________________________________________________________.</w:t>
      </w:r>
    </w:p>
    <w:p w:rsidR="00BF7789" w:rsidRPr="004B3397" w:rsidRDefault="00BF7789" w:rsidP="00BF7789">
      <w:pPr>
        <w:widowControl w:val="0"/>
        <w:ind w:firstLine="0"/>
        <w:jc w:val="center"/>
      </w:pPr>
    </w:p>
    <w:p w:rsidR="00BF7789" w:rsidRPr="004B3397" w:rsidRDefault="00BF7789" w:rsidP="00BF7789">
      <w:pPr>
        <w:widowControl w:val="0"/>
        <w:ind w:firstLine="0"/>
        <w:jc w:val="center"/>
        <w:rPr>
          <w:b/>
        </w:rPr>
      </w:pPr>
      <w:r w:rsidRPr="004B3397">
        <w:rPr>
          <w:b/>
        </w:rPr>
        <w:t>УЗГОДЖЕНО:</w:t>
      </w:r>
    </w:p>
    <w:p w:rsidR="00BF7789" w:rsidRDefault="00BF7789" w:rsidP="00BF7789">
      <w:pPr>
        <w:widowControl w:val="0"/>
        <w:ind w:firstLine="0"/>
        <w:jc w:val="center"/>
        <w:rPr>
          <w:snapToGrid w:val="0"/>
          <w:sz w:val="24"/>
          <w:lang w:eastAsia="en-US"/>
        </w:rPr>
      </w:pPr>
    </w:p>
    <w:tbl>
      <w:tblPr>
        <w:tblW w:w="0" w:type="auto"/>
        <w:tblLayout w:type="fixed"/>
        <w:tblCellMar>
          <w:left w:w="0" w:type="dxa"/>
          <w:right w:w="0" w:type="dxa"/>
        </w:tblCellMar>
        <w:tblLook w:val="0000" w:firstRow="0" w:lastRow="0" w:firstColumn="0" w:lastColumn="0" w:noHBand="0" w:noVBand="0"/>
      </w:tblPr>
      <w:tblGrid>
        <w:gridCol w:w="3828"/>
        <w:gridCol w:w="709"/>
        <w:gridCol w:w="2268"/>
        <w:gridCol w:w="2693"/>
      </w:tblGrid>
      <w:tr w:rsidR="00BF7789" w:rsidTr="004B3397">
        <w:tc>
          <w:tcPr>
            <w:tcW w:w="3828" w:type="dxa"/>
          </w:tcPr>
          <w:p w:rsidR="00BF7789" w:rsidRDefault="00BF7789" w:rsidP="00BF7789">
            <w:pPr>
              <w:pStyle w:val="a3"/>
              <w:ind w:firstLine="0"/>
              <w:rPr>
                <w:sz w:val="23"/>
              </w:rPr>
            </w:pPr>
            <w:r w:rsidRPr="004B3397">
              <w:rPr>
                <w:szCs w:val="28"/>
              </w:rPr>
              <w:t xml:space="preserve">Керівник </w:t>
            </w:r>
            <w:r w:rsidRPr="004B3397">
              <w:rPr>
                <w:szCs w:val="28"/>
              </w:rPr>
              <w:br/>
              <w:t>структурного підрозділу</w:t>
            </w:r>
            <w:r>
              <w:rPr>
                <w:sz w:val="23"/>
              </w:rPr>
              <w:t>:</w:t>
            </w:r>
          </w:p>
        </w:tc>
        <w:tc>
          <w:tcPr>
            <w:tcW w:w="709" w:type="dxa"/>
          </w:tcPr>
          <w:p w:rsidR="004B3397" w:rsidRDefault="004B3397" w:rsidP="00BF7789">
            <w:pPr>
              <w:pStyle w:val="a3"/>
              <w:ind w:firstLine="0"/>
              <w:jc w:val="center"/>
            </w:pPr>
          </w:p>
          <w:p w:rsidR="00BF7789" w:rsidRDefault="00BF7789" w:rsidP="00BF7789">
            <w:pPr>
              <w:pStyle w:val="a3"/>
              <w:ind w:firstLine="0"/>
              <w:jc w:val="center"/>
            </w:pPr>
            <w:r>
              <w:t>_____</w:t>
            </w:r>
            <w:r>
              <w:br/>
            </w:r>
            <w:r>
              <w:rPr>
                <w:i/>
                <w:sz w:val="18"/>
              </w:rPr>
              <w:t>(підпис)</w:t>
            </w:r>
          </w:p>
        </w:tc>
        <w:tc>
          <w:tcPr>
            <w:tcW w:w="2268" w:type="dxa"/>
          </w:tcPr>
          <w:p w:rsidR="004B3397" w:rsidRDefault="004B3397" w:rsidP="00BF7789">
            <w:pPr>
              <w:pStyle w:val="a3"/>
              <w:ind w:firstLine="0"/>
              <w:jc w:val="center"/>
            </w:pPr>
          </w:p>
          <w:p w:rsidR="00BF7789" w:rsidRDefault="00BF7789" w:rsidP="00BF7789">
            <w:pPr>
              <w:pStyle w:val="a3"/>
              <w:ind w:firstLine="0"/>
              <w:jc w:val="center"/>
            </w:pPr>
            <w:r>
              <w:t>________________</w:t>
            </w:r>
            <w:r>
              <w:br/>
            </w:r>
            <w:r>
              <w:rPr>
                <w:i/>
                <w:sz w:val="18"/>
              </w:rPr>
              <w:t>(прізвище, ініціали)</w:t>
            </w:r>
          </w:p>
        </w:tc>
        <w:tc>
          <w:tcPr>
            <w:tcW w:w="2693" w:type="dxa"/>
          </w:tcPr>
          <w:p w:rsidR="004B3397" w:rsidRPr="004B3397" w:rsidRDefault="004B3397" w:rsidP="00BF7789">
            <w:pPr>
              <w:pStyle w:val="a3"/>
              <w:ind w:firstLine="0"/>
              <w:jc w:val="center"/>
              <w:rPr>
                <w:szCs w:val="28"/>
              </w:rPr>
            </w:pPr>
          </w:p>
          <w:p w:rsidR="00BF7789" w:rsidRDefault="00BF7789" w:rsidP="00BF7789">
            <w:pPr>
              <w:pStyle w:val="a3"/>
              <w:ind w:firstLine="0"/>
              <w:jc w:val="center"/>
              <w:rPr>
                <w:sz w:val="23"/>
              </w:rPr>
            </w:pPr>
            <w:r>
              <w:rPr>
                <w:sz w:val="23"/>
              </w:rPr>
              <w:t>"___" __________ ____ р.</w:t>
            </w:r>
          </w:p>
        </w:tc>
      </w:tr>
      <w:tr w:rsidR="00BF7789" w:rsidTr="004B3397">
        <w:tc>
          <w:tcPr>
            <w:tcW w:w="3828" w:type="dxa"/>
          </w:tcPr>
          <w:p w:rsidR="00BF7789" w:rsidRPr="004B3397" w:rsidRDefault="00BF7789" w:rsidP="00BF7789">
            <w:pPr>
              <w:pStyle w:val="a3"/>
              <w:ind w:firstLine="0"/>
              <w:rPr>
                <w:szCs w:val="28"/>
              </w:rPr>
            </w:pPr>
            <w:r w:rsidRPr="004B3397">
              <w:rPr>
                <w:szCs w:val="28"/>
              </w:rPr>
              <w:t>Начальник юридичного відділу</w:t>
            </w:r>
          </w:p>
        </w:tc>
        <w:tc>
          <w:tcPr>
            <w:tcW w:w="709" w:type="dxa"/>
          </w:tcPr>
          <w:p w:rsidR="00BF7789" w:rsidRDefault="00BF7789" w:rsidP="00BF7789">
            <w:pPr>
              <w:pStyle w:val="a3"/>
              <w:ind w:firstLine="0"/>
              <w:jc w:val="center"/>
            </w:pPr>
            <w:r>
              <w:t>_____</w:t>
            </w:r>
            <w:r>
              <w:br/>
            </w:r>
            <w:r>
              <w:rPr>
                <w:i/>
                <w:sz w:val="18"/>
              </w:rPr>
              <w:t>(підпис)</w:t>
            </w:r>
          </w:p>
        </w:tc>
        <w:tc>
          <w:tcPr>
            <w:tcW w:w="2268" w:type="dxa"/>
          </w:tcPr>
          <w:p w:rsidR="00BF7789" w:rsidRDefault="00BF7789" w:rsidP="00BF7789">
            <w:pPr>
              <w:pStyle w:val="a3"/>
              <w:ind w:firstLine="0"/>
              <w:jc w:val="center"/>
            </w:pPr>
            <w:r>
              <w:t>_______________</w:t>
            </w:r>
            <w:r>
              <w:br/>
            </w:r>
            <w:r>
              <w:rPr>
                <w:i/>
                <w:sz w:val="18"/>
              </w:rPr>
              <w:t>(прізвище, ініціали)</w:t>
            </w:r>
          </w:p>
        </w:tc>
        <w:tc>
          <w:tcPr>
            <w:tcW w:w="2693" w:type="dxa"/>
          </w:tcPr>
          <w:p w:rsidR="00BF7789" w:rsidRDefault="00BF7789" w:rsidP="00BF7789">
            <w:pPr>
              <w:pStyle w:val="a3"/>
              <w:ind w:firstLine="0"/>
              <w:jc w:val="center"/>
              <w:rPr>
                <w:sz w:val="23"/>
              </w:rPr>
            </w:pPr>
            <w:r>
              <w:rPr>
                <w:sz w:val="23"/>
              </w:rPr>
              <w:t>"___" __________ ____ р.</w:t>
            </w:r>
          </w:p>
        </w:tc>
      </w:tr>
      <w:tr w:rsidR="00BF7789" w:rsidTr="004B3397">
        <w:tc>
          <w:tcPr>
            <w:tcW w:w="3828" w:type="dxa"/>
          </w:tcPr>
          <w:p w:rsidR="00BF7789" w:rsidRPr="004B3397" w:rsidRDefault="00BF7789" w:rsidP="004B3397">
            <w:pPr>
              <w:pStyle w:val="a3"/>
              <w:ind w:firstLine="0"/>
              <w:jc w:val="left"/>
              <w:rPr>
                <w:szCs w:val="28"/>
              </w:rPr>
            </w:pPr>
            <w:r w:rsidRPr="004B3397">
              <w:rPr>
                <w:szCs w:val="28"/>
              </w:rPr>
              <w:t>З інструкцією ознайомлений:</w:t>
            </w:r>
          </w:p>
        </w:tc>
        <w:tc>
          <w:tcPr>
            <w:tcW w:w="709" w:type="dxa"/>
          </w:tcPr>
          <w:p w:rsidR="00BF7789" w:rsidRDefault="00BF7789" w:rsidP="00BF7789">
            <w:pPr>
              <w:pStyle w:val="a3"/>
              <w:ind w:firstLine="0"/>
              <w:jc w:val="center"/>
            </w:pPr>
            <w:r>
              <w:t>_____</w:t>
            </w:r>
            <w:r>
              <w:br/>
            </w:r>
            <w:r>
              <w:rPr>
                <w:i/>
                <w:sz w:val="18"/>
              </w:rPr>
              <w:t>(підпис)</w:t>
            </w:r>
          </w:p>
        </w:tc>
        <w:tc>
          <w:tcPr>
            <w:tcW w:w="2268" w:type="dxa"/>
          </w:tcPr>
          <w:p w:rsidR="00BF7789" w:rsidRDefault="00BF7789" w:rsidP="00BF7789">
            <w:pPr>
              <w:pStyle w:val="a3"/>
              <w:ind w:firstLine="0"/>
              <w:jc w:val="center"/>
            </w:pPr>
            <w:r>
              <w:t>________________</w:t>
            </w:r>
            <w:r>
              <w:br/>
            </w:r>
            <w:r>
              <w:rPr>
                <w:i/>
                <w:sz w:val="18"/>
              </w:rPr>
              <w:t>(прізвище, ініціали)</w:t>
            </w:r>
          </w:p>
        </w:tc>
        <w:tc>
          <w:tcPr>
            <w:tcW w:w="2693" w:type="dxa"/>
          </w:tcPr>
          <w:p w:rsidR="00BF7789" w:rsidRDefault="00BF7789" w:rsidP="00BF7789">
            <w:pPr>
              <w:pStyle w:val="a3"/>
              <w:ind w:firstLine="0"/>
              <w:jc w:val="center"/>
              <w:rPr>
                <w:sz w:val="23"/>
              </w:rPr>
            </w:pPr>
            <w:r>
              <w:rPr>
                <w:sz w:val="23"/>
              </w:rPr>
              <w:t>"___" __________ ____ р.</w:t>
            </w:r>
          </w:p>
        </w:tc>
      </w:tr>
    </w:tbl>
    <w:p w:rsidR="00545006" w:rsidRDefault="00545006">
      <w:pPr>
        <w:ind w:firstLine="0"/>
      </w:pPr>
      <w:r>
        <w:br w:type="page"/>
      </w:r>
    </w:p>
    <w:p w:rsidR="00BF7789" w:rsidRPr="00D426B4" w:rsidRDefault="00BF7789" w:rsidP="00E5156D">
      <w:pPr>
        <w:ind w:firstLine="0"/>
        <w:jc w:val="center"/>
        <w:rPr>
          <w:b/>
        </w:rPr>
      </w:pPr>
      <w:r w:rsidRPr="00D426B4">
        <w:rPr>
          <w:b/>
        </w:rPr>
        <w:lastRenderedPageBreak/>
        <w:t>Додаток Б</w:t>
      </w:r>
    </w:p>
    <w:p w:rsidR="00D426B4" w:rsidRDefault="00D426B4" w:rsidP="00D426B4">
      <w:pPr>
        <w:ind w:firstLine="0"/>
      </w:pPr>
    </w:p>
    <w:p w:rsidR="00545006" w:rsidRDefault="00D426B4" w:rsidP="00D80712">
      <w:pPr>
        <w:ind w:firstLine="0"/>
        <w:jc w:val="center"/>
      </w:pPr>
      <w:r w:rsidRPr="00545006">
        <w:rPr>
          <w:b/>
        </w:rPr>
        <w:t>Зразок посадової інструкції</w:t>
      </w:r>
      <w:r w:rsidR="00D80712">
        <w:rPr>
          <w:b/>
        </w:rPr>
        <w:t xml:space="preserve"> контролера-касира у банку</w:t>
      </w:r>
    </w:p>
    <w:tbl>
      <w:tblPr>
        <w:tblpPr w:leftFromText="180" w:rightFromText="180" w:vertAnchor="page" w:horzAnchor="margin" w:tblpY="2401"/>
        <w:tblW w:w="5000" w:type="pct"/>
        <w:tblCellSpacing w:w="15" w:type="dxa"/>
        <w:tblLook w:val="04A0" w:firstRow="1" w:lastRow="0" w:firstColumn="1" w:lastColumn="0" w:noHBand="0" w:noVBand="1"/>
      </w:tblPr>
      <w:tblGrid>
        <w:gridCol w:w="4971"/>
        <w:gridCol w:w="69"/>
        <w:gridCol w:w="4971"/>
      </w:tblGrid>
      <w:tr w:rsidR="00BF7789" w:rsidRPr="0012185D" w:rsidTr="00D426B4">
        <w:trPr>
          <w:tblCellSpacing w:w="15" w:type="dxa"/>
        </w:trPr>
        <w:tc>
          <w:tcPr>
            <w:tcW w:w="0" w:type="auto"/>
            <w:tcMar>
              <w:top w:w="15" w:type="dxa"/>
              <w:left w:w="15" w:type="dxa"/>
              <w:bottom w:w="15" w:type="dxa"/>
              <w:right w:w="15" w:type="dxa"/>
            </w:tcMar>
          </w:tcPr>
          <w:p w:rsidR="00BF7789" w:rsidRDefault="00BF7789" w:rsidP="00D426B4">
            <w:pPr>
              <w:spacing w:line="256" w:lineRule="auto"/>
              <w:jc w:val="right"/>
              <w:rPr>
                <w:sz w:val="24"/>
                <w:szCs w:val="24"/>
              </w:rPr>
            </w:pPr>
          </w:p>
          <w:p w:rsidR="00BF7789" w:rsidRPr="0012185D" w:rsidRDefault="00BF7789" w:rsidP="00D426B4">
            <w:pPr>
              <w:spacing w:line="256" w:lineRule="auto"/>
              <w:rPr>
                <w:sz w:val="24"/>
                <w:szCs w:val="24"/>
              </w:rPr>
            </w:pPr>
          </w:p>
          <w:p w:rsidR="00BF7789" w:rsidRPr="0012185D" w:rsidRDefault="00BF7789" w:rsidP="00D426B4">
            <w:pPr>
              <w:spacing w:line="256" w:lineRule="auto"/>
              <w:rPr>
                <w:sz w:val="24"/>
                <w:szCs w:val="24"/>
              </w:rPr>
            </w:pPr>
          </w:p>
          <w:tbl>
            <w:tblPr>
              <w:tblW w:w="4500" w:type="dxa"/>
              <w:tblCellSpacing w:w="15" w:type="dxa"/>
              <w:tblLook w:val="04A0" w:firstRow="1" w:lastRow="0" w:firstColumn="1" w:lastColumn="0" w:noHBand="0" w:noVBand="1"/>
            </w:tblPr>
            <w:tblGrid>
              <w:gridCol w:w="4500"/>
            </w:tblGrid>
            <w:tr w:rsidR="00BF7789" w:rsidRPr="0012185D" w:rsidTr="00BF7789">
              <w:trPr>
                <w:tblCellSpacing w:w="15" w:type="dxa"/>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12185D" w:rsidRDefault="00BF7789" w:rsidP="00B87E67">
                  <w:pPr>
                    <w:framePr w:hSpace="180" w:wrap="around" w:vAnchor="page" w:hAnchor="margin" w:y="2401"/>
                    <w:spacing w:line="256" w:lineRule="auto"/>
                    <w:jc w:val="center"/>
                    <w:rPr>
                      <w:sz w:val="20"/>
                      <w:szCs w:val="24"/>
                    </w:rPr>
                  </w:pPr>
                  <w:r w:rsidRPr="0012185D">
                    <w:rPr>
                      <w:sz w:val="20"/>
                      <w:szCs w:val="24"/>
                    </w:rPr>
                    <w:t>(назва установи, організації)</w:t>
                  </w:r>
                </w:p>
                <w:p w:rsidR="00BF7789" w:rsidRPr="0012185D" w:rsidRDefault="00BF7789" w:rsidP="00B87E67">
                  <w:pPr>
                    <w:framePr w:hSpace="180" w:wrap="around" w:vAnchor="page" w:hAnchor="margin" w:y="2401"/>
                    <w:spacing w:line="256" w:lineRule="auto"/>
                    <w:jc w:val="center"/>
                    <w:rPr>
                      <w:sz w:val="20"/>
                      <w:szCs w:val="24"/>
                    </w:rPr>
                  </w:pPr>
                </w:p>
              </w:tc>
            </w:tr>
          </w:tbl>
          <w:p w:rsidR="00BF7789" w:rsidRPr="0012185D" w:rsidRDefault="00BF7789" w:rsidP="00D426B4">
            <w:pPr>
              <w:spacing w:line="256" w:lineRule="auto"/>
              <w:rPr>
                <w:sz w:val="24"/>
                <w:szCs w:val="24"/>
              </w:rPr>
            </w:pPr>
          </w:p>
        </w:tc>
        <w:tc>
          <w:tcPr>
            <w:tcW w:w="0" w:type="auto"/>
            <w:tcMar>
              <w:top w:w="15" w:type="dxa"/>
              <w:left w:w="15" w:type="dxa"/>
              <w:bottom w:w="15" w:type="dxa"/>
              <w:right w:w="15" w:type="dxa"/>
            </w:tcMar>
          </w:tcPr>
          <w:p w:rsidR="00BF7789" w:rsidRPr="0012185D" w:rsidRDefault="00BF7789" w:rsidP="00D426B4">
            <w:pPr>
              <w:spacing w:line="256" w:lineRule="auto"/>
              <w:jc w:val="center"/>
              <w:rPr>
                <w:sz w:val="24"/>
                <w:szCs w:val="24"/>
              </w:rPr>
            </w:pPr>
          </w:p>
        </w:tc>
        <w:tc>
          <w:tcPr>
            <w:tcW w:w="0" w:type="auto"/>
            <w:tcMar>
              <w:top w:w="15" w:type="dxa"/>
              <w:left w:w="15" w:type="dxa"/>
              <w:bottom w:w="15" w:type="dxa"/>
              <w:right w:w="15" w:type="dxa"/>
            </w:tcMar>
          </w:tcPr>
          <w:tbl>
            <w:tblPr>
              <w:tblW w:w="4500" w:type="dxa"/>
              <w:jc w:val="right"/>
              <w:tblCellSpacing w:w="15" w:type="dxa"/>
              <w:tblLook w:val="04A0" w:firstRow="1" w:lastRow="0" w:firstColumn="1" w:lastColumn="0" w:noHBand="0" w:noVBand="1"/>
            </w:tblPr>
            <w:tblGrid>
              <w:gridCol w:w="4500"/>
            </w:tblGrid>
            <w:tr w:rsidR="00BF7789" w:rsidRPr="0012185D" w:rsidTr="00BF7789">
              <w:trPr>
                <w:tblCellSpacing w:w="15" w:type="dxa"/>
                <w:jc w:val="right"/>
              </w:trPr>
              <w:tc>
                <w:tcPr>
                  <w:tcW w:w="0" w:type="auto"/>
                  <w:tcMar>
                    <w:top w:w="15" w:type="dxa"/>
                    <w:left w:w="15" w:type="dxa"/>
                    <w:bottom w:w="15" w:type="dxa"/>
                    <w:right w:w="15" w:type="dxa"/>
                  </w:tcMar>
                  <w:vAlign w:val="center"/>
                  <w:hideMark/>
                </w:tcPr>
                <w:p w:rsidR="00BF7789" w:rsidRPr="0012185D" w:rsidRDefault="00BF7789" w:rsidP="00B87E67">
                  <w:pPr>
                    <w:framePr w:hSpace="180" w:wrap="around" w:vAnchor="page" w:hAnchor="margin" w:y="2401"/>
                    <w:spacing w:line="256" w:lineRule="auto"/>
                    <w:jc w:val="center"/>
                    <w:rPr>
                      <w:sz w:val="24"/>
                      <w:szCs w:val="24"/>
                    </w:rPr>
                  </w:pPr>
                  <w:r w:rsidRPr="0012185D">
                    <w:rPr>
                      <w:sz w:val="24"/>
                      <w:szCs w:val="24"/>
                    </w:rPr>
                    <w:t>ЗАТВЕРДЖУЮ</w:t>
                  </w:r>
                </w:p>
                <w:p w:rsidR="00BF7789" w:rsidRPr="0012185D" w:rsidRDefault="00BF7789" w:rsidP="00B87E67">
                  <w:pPr>
                    <w:framePr w:hSpace="180" w:wrap="around" w:vAnchor="page" w:hAnchor="margin" w:y="2401"/>
                    <w:spacing w:line="256" w:lineRule="auto"/>
                    <w:jc w:val="center"/>
                    <w:rPr>
                      <w:sz w:val="24"/>
                      <w:szCs w:val="24"/>
                    </w:rPr>
                  </w:pPr>
                </w:p>
              </w:tc>
            </w:tr>
            <w:tr w:rsidR="00BF7789" w:rsidRPr="0012185D" w:rsidTr="00BF7789">
              <w:trPr>
                <w:tblCellSpacing w:w="15" w:type="dxa"/>
                <w:jc w:val="right"/>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12185D" w:rsidRDefault="00BF7789" w:rsidP="00B87E67">
                  <w:pPr>
                    <w:framePr w:hSpace="180" w:wrap="around" w:vAnchor="page" w:hAnchor="margin" w:y="2401"/>
                    <w:spacing w:line="256" w:lineRule="auto"/>
                    <w:jc w:val="center"/>
                    <w:rPr>
                      <w:sz w:val="20"/>
                      <w:szCs w:val="24"/>
                    </w:rPr>
                  </w:pPr>
                  <w:r w:rsidRPr="0012185D">
                    <w:rPr>
                      <w:sz w:val="20"/>
                      <w:szCs w:val="24"/>
                    </w:rPr>
                    <w:t>(уповноважена особа)</w:t>
                  </w:r>
                </w:p>
              </w:tc>
            </w:tr>
          </w:tbl>
          <w:p w:rsidR="00BF7789" w:rsidRPr="0012185D" w:rsidRDefault="00BF7789" w:rsidP="00D426B4">
            <w:pPr>
              <w:spacing w:line="256" w:lineRule="auto"/>
              <w:jc w:val="center"/>
              <w:rPr>
                <w:sz w:val="24"/>
                <w:szCs w:val="24"/>
              </w:rPr>
            </w:pPr>
          </w:p>
          <w:tbl>
            <w:tblPr>
              <w:tblW w:w="4500" w:type="dxa"/>
              <w:jc w:val="right"/>
              <w:tblCellSpacing w:w="15" w:type="dxa"/>
              <w:tblLook w:val="04A0" w:firstRow="1" w:lastRow="0" w:firstColumn="1" w:lastColumn="0" w:noHBand="0" w:noVBand="1"/>
            </w:tblPr>
            <w:tblGrid>
              <w:gridCol w:w="4500"/>
            </w:tblGrid>
            <w:tr w:rsidR="00BF7789" w:rsidRPr="0012185D" w:rsidTr="00BF7789">
              <w:trPr>
                <w:tblCellSpacing w:w="15" w:type="dxa"/>
                <w:jc w:val="right"/>
              </w:trPr>
              <w:tc>
                <w:tcPr>
                  <w:tcW w:w="0" w:type="auto"/>
                  <w:tcBorders>
                    <w:top w:val="single" w:sz="6" w:space="0" w:color="000000"/>
                    <w:left w:val="nil"/>
                    <w:bottom w:val="nil"/>
                    <w:right w:val="nil"/>
                  </w:tcBorders>
                  <w:tcMar>
                    <w:top w:w="15" w:type="dxa"/>
                    <w:left w:w="15" w:type="dxa"/>
                    <w:bottom w:w="15" w:type="dxa"/>
                    <w:right w:w="15" w:type="dxa"/>
                  </w:tcMar>
                  <w:vAlign w:val="center"/>
                  <w:hideMark/>
                </w:tcPr>
                <w:p w:rsidR="00BF7789" w:rsidRPr="0012185D" w:rsidRDefault="00BF7789" w:rsidP="00B87E67">
                  <w:pPr>
                    <w:framePr w:hSpace="180" w:wrap="around" w:vAnchor="page" w:hAnchor="margin" w:y="2401"/>
                    <w:spacing w:line="256" w:lineRule="auto"/>
                    <w:jc w:val="center"/>
                    <w:rPr>
                      <w:sz w:val="20"/>
                      <w:szCs w:val="24"/>
                    </w:rPr>
                  </w:pPr>
                  <w:r w:rsidRPr="0012185D">
                    <w:rPr>
                      <w:sz w:val="20"/>
                      <w:szCs w:val="24"/>
                    </w:rPr>
                    <w:t>(ПІБ, підпис)</w:t>
                  </w:r>
                </w:p>
              </w:tc>
            </w:tr>
            <w:tr w:rsidR="00BF7789" w:rsidRPr="0012185D" w:rsidTr="00BF7789">
              <w:trPr>
                <w:tblCellSpacing w:w="15" w:type="dxa"/>
                <w:jc w:val="right"/>
              </w:trPr>
              <w:tc>
                <w:tcPr>
                  <w:tcW w:w="0" w:type="auto"/>
                  <w:tcMar>
                    <w:top w:w="15" w:type="dxa"/>
                    <w:left w:w="15" w:type="dxa"/>
                    <w:bottom w:w="15" w:type="dxa"/>
                    <w:right w:w="15" w:type="dxa"/>
                  </w:tcMar>
                  <w:vAlign w:val="center"/>
                  <w:hideMark/>
                </w:tcPr>
                <w:p w:rsidR="00BF7789" w:rsidRPr="0012185D" w:rsidRDefault="00BF7789" w:rsidP="00B87E67">
                  <w:pPr>
                    <w:framePr w:hSpace="180" w:wrap="around" w:vAnchor="page" w:hAnchor="margin" w:y="2401"/>
                    <w:spacing w:line="256" w:lineRule="auto"/>
                    <w:jc w:val="center"/>
                    <w:rPr>
                      <w:sz w:val="24"/>
                      <w:szCs w:val="24"/>
                    </w:rPr>
                  </w:pPr>
                  <w:r w:rsidRPr="0012185D">
                    <w:rPr>
                      <w:sz w:val="24"/>
                      <w:szCs w:val="24"/>
                    </w:rPr>
                    <w:t>«___» ______________ 20__ р.</w:t>
                  </w:r>
                </w:p>
              </w:tc>
            </w:tr>
          </w:tbl>
          <w:p w:rsidR="00BF7789" w:rsidRPr="0012185D" w:rsidRDefault="00BF7789" w:rsidP="00D426B4">
            <w:pPr>
              <w:spacing w:line="256" w:lineRule="auto"/>
              <w:jc w:val="center"/>
              <w:rPr>
                <w:sz w:val="24"/>
                <w:szCs w:val="24"/>
              </w:rPr>
            </w:pPr>
          </w:p>
        </w:tc>
      </w:tr>
      <w:tr w:rsidR="00BF7789" w:rsidRPr="0012185D" w:rsidTr="00D426B4">
        <w:trPr>
          <w:tblCellSpacing w:w="15" w:type="dxa"/>
        </w:trPr>
        <w:tc>
          <w:tcPr>
            <w:tcW w:w="0" w:type="auto"/>
            <w:tcMar>
              <w:top w:w="15" w:type="dxa"/>
              <w:left w:w="15" w:type="dxa"/>
              <w:bottom w:w="15" w:type="dxa"/>
              <w:right w:w="15" w:type="dxa"/>
            </w:tcMar>
          </w:tcPr>
          <w:p w:rsidR="00BF7789" w:rsidRPr="0012185D" w:rsidRDefault="00BF7789" w:rsidP="00D426B4">
            <w:pPr>
              <w:spacing w:line="256" w:lineRule="auto"/>
              <w:rPr>
                <w:sz w:val="24"/>
                <w:szCs w:val="24"/>
              </w:rPr>
            </w:pPr>
          </w:p>
        </w:tc>
        <w:tc>
          <w:tcPr>
            <w:tcW w:w="0" w:type="auto"/>
            <w:tcMar>
              <w:top w:w="15" w:type="dxa"/>
              <w:left w:w="15" w:type="dxa"/>
              <w:bottom w:w="15" w:type="dxa"/>
              <w:right w:w="15" w:type="dxa"/>
            </w:tcMar>
          </w:tcPr>
          <w:p w:rsidR="00BF7789" w:rsidRPr="0012185D" w:rsidRDefault="00BF7789" w:rsidP="00D426B4">
            <w:pPr>
              <w:spacing w:line="256" w:lineRule="auto"/>
              <w:jc w:val="center"/>
              <w:rPr>
                <w:sz w:val="24"/>
                <w:szCs w:val="24"/>
              </w:rPr>
            </w:pPr>
          </w:p>
        </w:tc>
        <w:tc>
          <w:tcPr>
            <w:tcW w:w="0" w:type="auto"/>
            <w:tcMar>
              <w:top w:w="15" w:type="dxa"/>
              <w:left w:w="15" w:type="dxa"/>
              <w:bottom w:w="15" w:type="dxa"/>
              <w:right w:w="15" w:type="dxa"/>
            </w:tcMar>
          </w:tcPr>
          <w:p w:rsidR="00BF7789" w:rsidRPr="0012185D" w:rsidRDefault="00BF7789" w:rsidP="00D426B4">
            <w:pPr>
              <w:spacing w:line="256" w:lineRule="auto"/>
              <w:jc w:val="center"/>
              <w:rPr>
                <w:sz w:val="24"/>
                <w:szCs w:val="24"/>
              </w:rPr>
            </w:pPr>
          </w:p>
        </w:tc>
      </w:tr>
    </w:tbl>
    <w:p w:rsidR="00BF7789" w:rsidRPr="00D0389D" w:rsidRDefault="00BF7789" w:rsidP="00BF7789">
      <w:pPr>
        <w:widowControl w:val="0"/>
        <w:spacing w:line="360" w:lineRule="auto"/>
        <w:ind w:firstLine="0"/>
        <w:jc w:val="center"/>
        <w:outlineLvl w:val="0"/>
        <w:rPr>
          <w:b/>
          <w:bCs/>
          <w:caps/>
          <w:color w:val="000000"/>
          <w:kern w:val="36"/>
        </w:rPr>
      </w:pPr>
      <w:r w:rsidRPr="00D0389D">
        <w:rPr>
          <w:b/>
          <w:bCs/>
          <w:caps/>
        </w:rPr>
        <w:t>Посадова інструкція</w:t>
      </w:r>
    </w:p>
    <w:p w:rsidR="00BF7789" w:rsidRPr="00D0389D" w:rsidRDefault="00BF7789" w:rsidP="00BF7789">
      <w:pPr>
        <w:widowControl w:val="0"/>
        <w:spacing w:line="360" w:lineRule="auto"/>
        <w:ind w:firstLine="0"/>
        <w:jc w:val="center"/>
        <w:outlineLvl w:val="0"/>
        <w:rPr>
          <w:b/>
          <w:bCs/>
          <w:caps/>
          <w:color w:val="000000"/>
          <w:kern w:val="36"/>
        </w:rPr>
      </w:pPr>
      <w:r w:rsidRPr="00D0389D">
        <w:rPr>
          <w:b/>
          <w:bCs/>
          <w:caps/>
          <w:color w:val="000000"/>
          <w:kern w:val="36"/>
        </w:rPr>
        <w:t>Контролер</w:t>
      </w:r>
      <w:r w:rsidR="0000659B">
        <w:rPr>
          <w:b/>
          <w:bCs/>
          <w:caps/>
          <w:color w:val="000000"/>
          <w:kern w:val="36"/>
        </w:rPr>
        <w:t>А</w:t>
      </w:r>
      <w:r w:rsidRPr="00D0389D">
        <w:rPr>
          <w:b/>
          <w:bCs/>
          <w:caps/>
          <w:color w:val="000000"/>
          <w:kern w:val="36"/>
        </w:rPr>
        <w:t>-касира (в банку)</w:t>
      </w:r>
    </w:p>
    <w:p w:rsidR="00BF7789" w:rsidRPr="00D0389D" w:rsidRDefault="00BF7789" w:rsidP="00BF7789">
      <w:pPr>
        <w:spacing w:line="360" w:lineRule="auto"/>
        <w:ind w:firstLine="0"/>
      </w:pPr>
    </w:p>
    <w:p w:rsidR="00BF7789" w:rsidRPr="00D0389D" w:rsidRDefault="00BF7789" w:rsidP="00BF7789">
      <w:pPr>
        <w:pStyle w:val="2"/>
        <w:keepNext w:val="0"/>
        <w:keepLines w:val="0"/>
        <w:widowControl w:val="0"/>
        <w:spacing w:before="0"/>
        <w:ind w:firstLine="0"/>
        <w:jc w:val="center"/>
        <w:rPr>
          <w:rFonts w:ascii="Times New Roman" w:hAnsi="Times New Roman" w:cs="Times New Roman"/>
          <w:b w:val="0"/>
          <w:color w:val="000000"/>
          <w:sz w:val="28"/>
          <w:szCs w:val="28"/>
        </w:rPr>
      </w:pPr>
      <w:r w:rsidRPr="00D0389D">
        <w:rPr>
          <w:rFonts w:ascii="Times New Roman" w:hAnsi="Times New Roman" w:cs="Times New Roman"/>
          <w:color w:val="000000"/>
          <w:sz w:val="28"/>
          <w:szCs w:val="28"/>
        </w:rPr>
        <w:t>1. Загальні положення</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1.1. Посада «Контролер-касир» відноситься до категорії «Технічні службовці».</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1.2. Призначається на посаду та звільняється з посади наказом по організації (підприємству/організації).</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1.3. Підпорядковується безпосередньо ____________________ .</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1.4. Керує роботою __________________ .</w:t>
      </w:r>
    </w:p>
    <w:p w:rsidR="00BF7789" w:rsidRPr="00D0389D" w:rsidRDefault="0000659B" w:rsidP="00D0389D">
      <w:pPr>
        <w:pStyle w:val="text"/>
        <w:widowControl w:val="0"/>
        <w:spacing w:before="0" w:beforeAutospacing="0" w:after="0" w:afterAutospacing="0"/>
        <w:ind w:left="567" w:hanging="567"/>
        <w:jc w:val="both"/>
        <w:rPr>
          <w:color w:val="000000"/>
          <w:sz w:val="28"/>
          <w:szCs w:val="28"/>
          <w:lang w:val="uk-UA"/>
        </w:rPr>
      </w:pPr>
      <w:r>
        <w:rPr>
          <w:color w:val="000000"/>
          <w:sz w:val="28"/>
          <w:szCs w:val="28"/>
          <w:lang w:val="uk-UA"/>
        </w:rPr>
        <w:t>1.5. Під час відсутності</w:t>
      </w:r>
      <w:r w:rsidR="00BF7789" w:rsidRPr="00D0389D">
        <w:rPr>
          <w:color w:val="000000"/>
          <w:sz w:val="28"/>
          <w:szCs w:val="28"/>
          <w:lang w:val="uk-UA"/>
        </w:rPr>
        <w:t xml:space="preserve"> заміщається особою, призначеною в установленому порядку, яка набуває відповідних прав і несе відповідальність за належне виконання покладених на н</w:t>
      </w:r>
      <w:r>
        <w:rPr>
          <w:color w:val="000000"/>
          <w:sz w:val="28"/>
          <w:szCs w:val="28"/>
          <w:lang w:val="uk-UA"/>
        </w:rPr>
        <w:t>еї</w:t>
      </w:r>
      <w:r w:rsidR="00BF7789" w:rsidRPr="00D0389D">
        <w:rPr>
          <w:color w:val="000000"/>
          <w:sz w:val="28"/>
          <w:szCs w:val="28"/>
          <w:lang w:val="uk-UA"/>
        </w:rPr>
        <w:t xml:space="preserve"> обов'язків.</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p>
    <w:p w:rsidR="00D0389D" w:rsidRDefault="00D0389D" w:rsidP="00BF7789">
      <w:pPr>
        <w:pStyle w:val="text"/>
        <w:widowControl w:val="0"/>
        <w:spacing w:before="0" w:beforeAutospacing="0" w:after="0" w:afterAutospacing="0"/>
        <w:jc w:val="center"/>
        <w:rPr>
          <w:b/>
          <w:color w:val="000000"/>
          <w:sz w:val="28"/>
          <w:szCs w:val="28"/>
          <w:lang w:val="uk-UA"/>
        </w:rPr>
      </w:pPr>
    </w:p>
    <w:p w:rsidR="00BF7789" w:rsidRPr="00D0389D" w:rsidRDefault="00BF7789" w:rsidP="00BF7789">
      <w:pPr>
        <w:pStyle w:val="text"/>
        <w:widowControl w:val="0"/>
        <w:spacing w:before="0" w:beforeAutospacing="0" w:after="0" w:afterAutospacing="0"/>
        <w:jc w:val="center"/>
        <w:rPr>
          <w:b/>
          <w:color w:val="000000"/>
          <w:sz w:val="28"/>
          <w:szCs w:val="28"/>
          <w:lang w:val="uk-UA"/>
        </w:rPr>
      </w:pPr>
      <w:r w:rsidRPr="00D0389D">
        <w:rPr>
          <w:b/>
          <w:color w:val="000000"/>
          <w:sz w:val="28"/>
          <w:szCs w:val="28"/>
          <w:lang w:val="uk-UA"/>
        </w:rPr>
        <w:t>2. Кваліфікаційні вимоги</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BF7789" w:rsidRPr="00D0389D" w:rsidRDefault="00BF7789" w:rsidP="00D0389D">
      <w:pPr>
        <w:pStyle w:val="text"/>
        <w:widowControl w:val="0"/>
        <w:numPr>
          <w:ilvl w:val="1"/>
          <w:numId w:val="24"/>
        </w:numPr>
        <w:tabs>
          <w:tab w:val="left" w:pos="1134"/>
        </w:tabs>
        <w:spacing w:before="0" w:beforeAutospacing="0" w:after="0" w:afterAutospacing="0"/>
        <w:ind w:left="567" w:hanging="567"/>
        <w:jc w:val="both"/>
        <w:rPr>
          <w:color w:val="000000"/>
          <w:sz w:val="28"/>
          <w:szCs w:val="28"/>
          <w:lang w:val="uk-UA"/>
        </w:rPr>
      </w:pPr>
      <w:r w:rsidRPr="00D0389D">
        <w:rPr>
          <w:color w:val="000000"/>
          <w:sz w:val="28"/>
          <w:szCs w:val="28"/>
          <w:lang w:val="uk-UA"/>
        </w:rPr>
        <w:t>Старший контролер-касир. Повна загальна середня освіта та професійно-технічна освіта або повна загальна середня освіта та професійна підготовка на виробництві. Стаж роботи за професією контролера-касира — не менше 1 року.</w:t>
      </w:r>
    </w:p>
    <w:p w:rsidR="00BF7789" w:rsidRPr="00D0389D" w:rsidRDefault="00BF7789" w:rsidP="00D0389D">
      <w:pPr>
        <w:pStyle w:val="text"/>
        <w:widowControl w:val="0"/>
        <w:numPr>
          <w:ilvl w:val="1"/>
          <w:numId w:val="24"/>
        </w:numPr>
        <w:tabs>
          <w:tab w:val="left" w:pos="1134"/>
        </w:tabs>
        <w:spacing w:before="0" w:beforeAutospacing="0" w:after="0" w:afterAutospacing="0"/>
        <w:ind w:left="567" w:hanging="567"/>
        <w:jc w:val="both"/>
        <w:rPr>
          <w:color w:val="000000"/>
          <w:sz w:val="28"/>
          <w:szCs w:val="28"/>
          <w:lang w:val="uk-UA"/>
        </w:rPr>
      </w:pPr>
      <w:r w:rsidRPr="00D0389D">
        <w:rPr>
          <w:color w:val="000000"/>
          <w:sz w:val="28"/>
          <w:szCs w:val="28"/>
          <w:lang w:val="uk-UA"/>
        </w:rPr>
        <w:t>Контролер-касир. Повна загальна середня освіта та професійно-технічна освіта або повна загальна середня освіта та професійна підготовка на виробництві. Без вимог до стажу роботи. </w:t>
      </w:r>
    </w:p>
    <w:p w:rsidR="00BF7789" w:rsidRDefault="00BF7789" w:rsidP="00BF7789">
      <w:pPr>
        <w:pStyle w:val="text"/>
        <w:widowControl w:val="0"/>
        <w:spacing w:before="0" w:beforeAutospacing="0" w:after="0" w:afterAutospacing="0"/>
        <w:jc w:val="center"/>
        <w:rPr>
          <w:b/>
          <w:color w:val="000000"/>
          <w:sz w:val="28"/>
          <w:szCs w:val="28"/>
          <w:lang w:val="uk-UA"/>
        </w:rPr>
      </w:pPr>
    </w:p>
    <w:p w:rsidR="00D0389D" w:rsidRPr="00D0389D" w:rsidRDefault="00D0389D" w:rsidP="00BF7789">
      <w:pPr>
        <w:pStyle w:val="text"/>
        <w:widowControl w:val="0"/>
        <w:spacing w:before="0" w:beforeAutospacing="0" w:after="0" w:afterAutospacing="0"/>
        <w:jc w:val="center"/>
        <w:rPr>
          <w:b/>
          <w:color w:val="000000"/>
          <w:sz w:val="28"/>
          <w:szCs w:val="28"/>
          <w:lang w:val="uk-UA"/>
        </w:rPr>
      </w:pPr>
    </w:p>
    <w:p w:rsidR="00BF7789" w:rsidRPr="00D0389D" w:rsidRDefault="00BF7789" w:rsidP="00BF7789">
      <w:pPr>
        <w:pStyle w:val="text"/>
        <w:widowControl w:val="0"/>
        <w:spacing w:before="0" w:beforeAutospacing="0" w:after="0" w:afterAutospacing="0"/>
        <w:jc w:val="center"/>
        <w:rPr>
          <w:b/>
          <w:color w:val="000000"/>
          <w:sz w:val="28"/>
          <w:szCs w:val="28"/>
          <w:lang w:val="uk-UA"/>
        </w:rPr>
      </w:pPr>
      <w:r w:rsidRPr="00D0389D">
        <w:rPr>
          <w:b/>
          <w:color w:val="000000"/>
          <w:sz w:val="28"/>
          <w:szCs w:val="28"/>
          <w:lang w:val="uk-UA"/>
        </w:rPr>
        <w:t>3. Завдання та обов’язки</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3.1. Виконує операції з приймання, визначення справжності та платіжності, перерахування, обліку, сортування, зберігання, видачі готівки та інших цінностей згідно з нормативно-методичними документами Ощадбанку.</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3.2. Контролює правильність складання вхідних та вихідних документів клієнтів.</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lastRenderedPageBreak/>
        <w:t>3.3. Сортує грошові білети й монети за номіналами, а також на придатні й непридатні для обігу, виявляє фальшиві, старі, пошкоджені грошові білети й монети.</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3.4. Формує, упаковує, оформляє грошові білети й монети згідно з інструкцією щодо емісійно-касової роботи.</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3.5. Обмінює пошкоджені грошові білети й монети.</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3.6. Складає касову звітність.</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3.7. Контролює додержання касової дисципліни.</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3.8. Бере участь в розробленні та впровадженні за</w:t>
      </w:r>
      <w:r w:rsidR="0000659B">
        <w:rPr>
          <w:color w:val="000000"/>
          <w:sz w:val="28"/>
          <w:szCs w:val="28"/>
          <w:lang w:val="uk-UA"/>
        </w:rPr>
        <w:t>ходів щодо виявлення недоліків у</w:t>
      </w:r>
      <w:r w:rsidRPr="00D0389D">
        <w:rPr>
          <w:color w:val="000000"/>
          <w:sz w:val="28"/>
          <w:szCs w:val="28"/>
          <w:lang w:val="uk-UA"/>
        </w:rPr>
        <w:t xml:space="preserve"> касовій роботі, їх усунення та запобігання.</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3.9. Зберігає інформацію, що становить службову таємницю або носить конфіденційний характер.</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3.10. Додержується правил і норм охорони праці та протипожежного захисту.</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 xml:space="preserve">3.11. Знає, розуміє і застосовує </w:t>
      </w:r>
      <w:r w:rsidR="0000659B">
        <w:rPr>
          <w:color w:val="000000"/>
          <w:sz w:val="28"/>
          <w:szCs w:val="28"/>
          <w:lang w:val="uk-UA"/>
        </w:rPr>
        <w:t>чинні</w:t>
      </w:r>
      <w:r w:rsidRPr="00D0389D">
        <w:rPr>
          <w:color w:val="000000"/>
          <w:sz w:val="28"/>
          <w:szCs w:val="28"/>
          <w:lang w:val="uk-UA"/>
        </w:rPr>
        <w:t xml:space="preserve"> нормативні документи, що стосуються його діяльності.</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3.12. Знає і виконує вимоги нормативних актів про охорону праці та навколишнього середовища, дотримується норм, методів і прийомів безпечного виконання робіт.</w:t>
      </w:r>
    </w:p>
    <w:p w:rsidR="00BF7789" w:rsidRDefault="00BF7789" w:rsidP="00BF7789">
      <w:pPr>
        <w:pStyle w:val="text"/>
        <w:widowControl w:val="0"/>
        <w:spacing w:before="0" w:beforeAutospacing="0" w:after="0" w:afterAutospacing="0"/>
        <w:jc w:val="both"/>
        <w:rPr>
          <w:color w:val="000000"/>
          <w:sz w:val="28"/>
          <w:szCs w:val="28"/>
          <w:lang w:val="uk-UA"/>
        </w:rPr>
      </w:pPr>
    </w:p>
    <w:p w:rsidR="00D0389D" w:rsidRPr="00D0389D" w:rsidRDefault="00D0389D" w:rsidP="00BF7789">
      <w:pPr>
        <w:pStyle w:val="text"/>
        <w:widowControl w:val="0"/>
        <w:spacing w:before="0" w:beforeAutospacing="0" w:after="0" w:afterAutospacing="0"/>
        <w:jc w:val="both"/>
        <w:rPr>
          <w:color w:val="000000"/>
          <w:sz w:val="28"/>
          <w:szCs w:val="28"/>
          <w:lang w:val="uk-UA"/>
        </w:rPr>
      </w:pPr>
    </w:p>
    <w:p w:rsidR="00BF7789" w:rsidRPr="00D0389D" w:rsidRDefault="00BF7789" w:rsidP="00BF7789">
      <w:pPr>
        <w:pStyle w:val="text"/>
        <w:widowControl w:val="0"/>
        <w:spacing w:before="0" w:beforeAutospacing="0" w:after="0" w:afterAutospacing="0"/>
        <w:jc w:val="center"/>
        <w:rPr>
          <w:b/>
          <w:color w:val="000000"/>
          <w:sz w:val="28"/>
          <w:szCs w:val="28"/>
          <w:lang w:val="uk-UA"/>
        </w:rPr>
      </w:pPr>
      <w:r w:rsidRPr="00D0389D">
        <w:rPr>
          <w:b/>
          <w:color w:val="000000"/>
          <w:sz w:val="28"/>
          <w:szCs w:val="28"/>
          <w:lang w:val="uk-UA"/>
        </w:rPr>
        <w:t>4. Права</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BF7789" w:rsidRPr="00D0389D" w:rsidRDefault="00BF7789" w:rsidP="00BF7789">
      <w:pPr>
        <w:pStyle w:val="text"/>
        <w:widowControl w:val="0"/>
        <w:spacing w:before="0" w:beforeAutospacing="0" w:after="0" w:afterAutospacing="0"/>
        <w:jc w:val="both"/>
        <w:rPr>
          <w:color w:val="000000"/>
          <w:sz w:val="28"/>
          <w:szCs w:val="28"/>
          <w:lang w:val="uk-UA"/>
        </w:rPr>
      </w:pPr>
      <w:r w:rsidRPr="00D0389D">
        <w:rPr>
          <w:color w:val="000000"/>
          <w:sz w:val="28"/>
          <w:szCs w:val="28"/>
          <w:lang w:val="uk-UA"/>
        </w:rPr>
        <w:t>Контролер-касир (в банку) має право:</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4.1. Вживати дії для запобігання та усунення випадків будь-яких порушень або невідповідностей.</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4.2. Отримувати всі передбачені законодавством соціальні гарантії.</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 xml:space="preserve">4.3. Вимагати сприяння у виконанні своїх посадових обов'язків і </w:t>
      </w:r>
      <w:r w:rsidR="0000659B">
        <w:rPr>
          <w:color w:val="000000"/>
          <w:sz w:val="28"/>
          <w:szCs w:val="28"/>
          <w:lang w:val="uk-UA"/>
        </w:rPr>
        <w:t>дотриманні</w:t>
      </w:r>
      <w:r w:rsidRPr="00D0389D">
        <w:rPr>
          <w:color w:val="000000"/>
          <w:sz w:val="28"/>
          <w:szCs w:val="28"/>
          <w:lang w:val="uk-UA"/>
        </w:rPr>
        <w:t xml:space="preserve"> прав.</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4.4. Вимагати створення організаційно-технічних умов, необхідних для виконання посадових обов'язків</w:t>
      </w:r>
      <w:r w:rsidR="0000659B">
        <w:rPr>
          <w:color w:val="000000"/>
          <w:sz w:val="28"/>
          <w:szCs w:val="28"/>
          <w:lang w:val="uk-UA"/>
        </w:rPr>
        <w:t>, і</w:t>
      </w:r>
      <w:r w:rsidRPr="00D0389D">
        <w:rPr>
          <w:color w:val="000000"/>
          <w:sz w:val="28"/>
          <w:szCs w:val="28"/>
          <w:lang w:val="uk-UA"/>
        </w:rPr>
        <w:t xml:space="preserve"> надання необхідного обладнання та інвентарю.</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4.5. Знайомитися з проектами документів, що стосуються його діяльності.</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4.6. Запитувати і отримувати документи, матеріали та інформацію, необхідні для виконання своїх посадових обов'язків і розпоряджень керівництва.</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4.7. Підвищувати свою професійну кваліфікацію.</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 xml:space="preserve">4.8. Повідомляти про виявлені в процесі своєї діяльності порушення </w:t>
      </w:r>
      <w:r w:rsidR="0000659B">
        <w:rPr>
          <w:color w:val="000000"/>
          <w:sz w:val="28"/>
          <w:szCs w:val="28"/>
          <w:lang w:val="uk-UA"/>
        </w:rPr>
        <w:t>й</w:t>
      </w:r>
      <w:r w:rsidRPr="00D0389D">
        <w:rPr>
          <w:color w:val="000000"/>
          <w:sz w:val="28"/>
          <w:szCs w:val="28"/>
          <w:lang w:val="uk-UA"/>
        </w:rPr>
        <w:t xml:space="preserve"> невідповідності і вносити пропозиції щодо їх усунення.</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4.9. Ознайомлюватися з документами, що визначають права та обов'язки за займаною посадою, критерії оцінки якості виконання посадових обов'язків.</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D0389D" w:rsidRDefault="00D0389D" w:rsidP="00BF7789">
      <w:pPr>
        <w:pStyle w:val="text"/>
        <w:widowControl w:val="0"/>
        <w:spacing w:before="0" w:beforeAutospacing="0" w:after="0" w:afterAutospacing="0"/>
        <w:jc w:val="center"/>
        <w:rPr>
          <w:b/>
          <w:color w:val="000000"/>
          <w:sz w:val="28"/>
          <w:szCs w:val="28"/>
          <w:lang w:val="uk-UA"/>
        </w:rPr>
      </w:pPr>
    </w:p>
    <w:p w:rsidR="00BF7789" w:rsidRPr="00D0389D" w:rsidRDefault="00BF7789" w:rsidP="00BF7789">
      <w:pPr>
        <w:pStyle w:val="text"/>
        <w:widowControl w:val="0"/>
        <w:spacing w:before="0" w:beforeAutospacing="0" w:after="0" w:afterAutospacing="0"/>
        <w:jc w:val="center"/>
        <w:rPr>
          <w:b/>
          <w:color w:val="000000"/>
          <w:sz w:val="28"/>
          <w:szCs w:val="28"/>
          <w:lang w:val="uk-UA"/>
        </w:rPr>
      </w:pPr>
      <w:r w:rsidRPr="00D0389D">
        <w:rPr>
          <w:b/>
          <w:color w:val="000000"/>
          <w:sz w:val="28"/>
          <w:szCs w:val="28"/>
          <w:lang w:val="uk-UA"/>
        </w:rPr>
        <w:t>5. Відповідальність</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BF7789" w:rsidRPr="00D0389D" w:rsidRDefault="00BF7789" w:rsidP="00BF7789">
      <w:pPr>
        <w:pStyle w:val="text"/>
        <w:widowControl w:val="0"/>
        <w:spacing w:before="0" w:beforeAutospacing="0" w:after="0" w:afterAutospacing="0"/>
        <w:jc w:val="both"/>
        <w:rPr>
          <w:color w:val="000000"/>
          <w:sz w:val="28"/>
          <w:szCs w:val="28"/>
          <w:lang w:val="uk-UA"/>
        </w:rPr>
      </w:pPr>
      <w:r w:rsidRPr="00D0389D">
        <w:rPr>
          <w:color w:val="000000"/>
          <w:sz w:val="28"/>
          <w:szCs w:val="28"/>
          <w:lang w:val="uk-UA"/>
        </w:rPr>
        <w:t>Контролер-касир (в банку) несе відповідальність за:</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5.1. Невиконання або несвоєчасне виконання покладених цією посадовою інструкцією обов`язків та (або) невикористання наданих прав.</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 xml:space="preserve">5.2. Недотримання правил внутрішнього трудового розпорядку, охорони праці, </w:t>
      </w:r>
      <w:r w:rsidRPr="00D0389D">
        <w:rPr>
          <w:color w:val="000000"/>
          <w:sz w:val="28"/>
          <w:szCs w:val="28"/>
          <w:lang w:val="uk-UA"/>
        </w:rPr>
        <w:lastRenderedPageBreak/>
        <w:t>техніки безпеки, виробничої санітарії та протипожежного захисту.</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5.3. Розголошення інформації про організацію (підприємство/установу), що відноситься до комерційної таємниці.</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5.4. Невиконання або неналежне виконання вимог внутрішніх нормативних документів організації (підприємства/установи) та законних розпоряджень керівництва.</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5.5. Правопорушення, скоєні в процесі своєї діяльності, в межах, встановлених чинним адміністративним, кримінальним та цивільним законодавством.</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5.6. Завдання матеріального збитку організації (підприємству/установі) в межах, встановлених чинним адміністративним, кримінальним та цивільним законодавством.</w:t>
      </w:r>
    </w:p>
    <w:p w:rsidR="00BF7789" w:rsidRPr="00D0389D" w:rsidRDefault="00BF7789" w:rsidP="00D0389D">
      <w:pPr>
        <w:pStyle w:val="text"/>
        <w:widowControl w:val="0"/>
        <w:spacing w:before="0" w:beforeAutospacing="0" w:after="0" w:afterAutospacing="0"/>
        <w:ind w:left="567" w:hanging="567"/>
        <w:jc w:val="both"/>
        <w:rPr>
          <w:color w:val="000000"/>
          <w:sz w:val="28"/>
          <w:szCs w:val="28"/>
          <w:lang w:val="uk-UA"/>
        </w:rPr>
      </w:pPr>
      <w:r w:rsidRPr="00D0389D">
        <w:rPr>
          <w:color w:val="000000"/>
          <w:sz w:val="28"/>
          <w:szCs w:val="28"/>
          <w:lang w:val="uk-UA"/>
        </w:rPr>
        <w:t>5.7. Неправомірне використання наданих службових повноважень, а також використання їх в особистих цілях.</w:t>
      </w:r>
    </w:p>
    <w:p w:rsidR="00BF7789" w:rsidRPr="00D0389D" w:rsidRDefault="00BF7789" w:rsidP="00BF7789">
      <w:pPr>
        <w:ind w:firstLine="0"/>
      </w:pPr>
    </w:p>
    <w:p w:rsidR="00D0389D" w:rsidRDefault="00D0389D" w:rsidP="00BF7789">
      <w:pPr>
        <w:ind w:firstLine="0"/>
        <w:jc w:val="center"/>
        <w:rPr>
          <w:b/>
        </w:rPr>
      </w:pPr>
    </w:p>
    <w:p w:rsidR="00BF7789" w:rsidRPr="00D0389D" w:rsidRDefault="00BF7789" w:rsidP="00BF7789">
      <w:pPr>
        <w:ind w:firstLine="0"/>
        <w:jc w:val="center"/>
        <w:rPr>
          <w:b/>
        </w:rPr>
      </w:pPr>
      <w:r w:rsidRPr="00D0389D">
        <w:rPr>
          <w:b/>
        </w:rPr>
        <w:t>6. Повинен знати</w:t>
      </w:r>
    </w:p>
    <w:p w:rsidR="00BF7789" w:rsidRPr="00D0389D" w:rsidRDefault="00BF7789" w:rsidP="00BF7789">
      <w:pPr>
        <w:pStyle w:val="text"/>
        <w:widowControl w:val="0"/>
        <w:spacing w:before="0" w:beforeAutospacing="0" w:after="0" w:afterAutospacing="0"/>
        <w:jc w:val="both"/>
        <w:rPr>
          <w:color w:val="000000"/>
          <w:sz w:val="28"/>
          <w:szCs w:val="28"/>
          <w:lang w:val="uk-UA"/>
        </w:rPr>
      </w:pPr>
    </w:p>
    <w:p w:rsidR="00BF7789" w:rsidRPr="00D0389D" w:rsidRDefault="0000659B" w:rsidP="00D0389D">
      <w:pPr>
        <w:pStyle w:val="text"/>
        <w:widowControl w:val="0"/>
        <w:spacing w:before="0" w:beforeAutospacing="0" w:after="0" w:afterAutospacing="0"/>
        <w:ind w:left="567" w:hanging="567"/>
        <w:jc w:val="both"/>
        <w:rPr>
          <w:color w:val="000000"/>
          <w:sz w:val="28"/>
          <w:szCs w:val="28"/>
          <w:lang w:val="uk-UA"/>
        </w:rPr>
      </w:pPr>
      <w:r>
        <w:rPr>
          <w:color w:val="000000"/>
          <w:sz w:val="28"/>
          <w:szCs w:val="28"/>
          <w:lang w:val="uk-UA"/>
        </w:rPr>
        <w:t>6.1. Контролер-касир (у банку) знає та застосовує в</w:t>
      </w:r>
      <w:r w:rsidR="00BF7789" w:rsidRPr="00D0389D">
        <w:rPr>
          <w:color w:val="000000"/>
          <w:sz w:val="28"/>
          <w:szCs w:val="28"/>
          <w:lang w:val="uk-UA"/>
        </w:rPr>
        <w:t xml:space="preserve"> діяльності:</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нормативно-методичні матеріали щодо ведення касових операцій;</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форми касових і банківських документів;</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правила приймання, видачі, обліку і зберігання грошових сум і цінних паперів;</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порядок оформлення касових документів;</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ліміти залишків готівки в касі, правила забезпечення їх зберігання;</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порядок складання касової звітності;</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перелік інформації, що становить службову таємницю або носить конфіденційний характер;</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державну мову;</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основи психології праці;</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правила експлуатації комп’ютерної, обчислювальної та організаційної техніки;</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основи трудового законодавства;</w:t>
      </w:r>
    </w:p>
    <w:p w:rsidR="00BF7789" w:rsidRPr="00D0389D" w:rsidRDefault="00BF7789" w:rsidP="00D0389D">
      <w:pPr>
        <w:pStyle w:val="text"/>
        <w:widowControl w:val="0"/>
        <w:numPr>
          <w:ilvl w:val="2"/>
          <w:numId w:val="57"/>
        </w:numPr>
        <w:spacing w:before="0" w:beforeAutospacing="0" w:after="0" w:afterAutospacing="0"/>
        <w:ind w:left="1134" w:hanging="567"/>
        <w:jc w:val="both"/>
        <w:rPr>
          <w:color w:val="000000"/>
          <w:sz w:val="28"/>
          <w:szCs w:val="28"/>
          <w:lang w:val="uk-UA"/>
        </w:rPr>
      </w:pPr>
      <w:r w:rsidRPr="00D0389D">
        <w:rPr>
          <w:color w:val="000000"/>
          <w:sz w:val="28"/>
          <w:szCs w:val="28"/>
          <w:lang w:val="uk-UA"/>
        </w:rPr>
        <w:t>правила і норми охорони праці та протипожежного захисту.</w:t>
      </w:r>
    </w:p>
    <w:p w:rsidR="00BF7789" w:rsidRPr="00D0389D" w:rsidRDefault="00BF7789" w:rsidP="00BF7789">
      <w:pPr>
        <w:ind w:firstLine="0"/>
        <w:jc w:val="center"/>
        <w:rPr>
          <w:b/>
        </w:rPr>
      </w:pPr>
    </w:p>
    <w:p w:rsidR="00D0389D" w:rsidRDefault="00D0389D" w:rsidP="00BF7789">
      <w:pPr>
        <w:ind w:firstLine="0"/>
        <w:jc w:val="center"/>
        <w:rPr>
          <w:b/>
        </w:rPr>
      </w:pPr>
    </w:p>
    <w:p w:rsidR="00BF7789" w:rsidRPr="00D0389D" w:rsidRDefault="00BF7789" w:rsidP="00BF7789">
      <w:pPr>
        <w:ind w:firstLine="0"/>
        <w:jc w:val="center"/>
        <w:rPr>
          <w:b/>
        </w:rPr>
      </w:pPr>
      <w:r w:rsidRPr="00D0389D">
        <w:rPr>
          <w:b/>
        </w:rPr>
        <w:t>УЗГОДЖЕНО</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5"/>
        <w:gridCol w:w="1417"/>
        <w:gridCol w:w="2736"/>
        <w:gridCol w:w="2651"/>
      </w:tblGrid>
      <w:tr w:rsidR="00BF7789" w:rsidRPr="00D0389D" w:rsidTr="00D0389D">
        <w:tc>
          <w:tcPr>
            <w:tcW w:w="3085" w:type="dxa"/>
            <w:hideMark/>
          </w:tcPr>
          <w:p w:rsidR="00BF7789" w:rsidRPr="00D0389D" w:rsidRDefault="00BF7789" w:rsidP="00D0389D">
            <w:pPr>
              <w:ind w:firstLine="0"/>
              <w:rPr>
                <w:sz w:val="28"/>
                <w:szCs w:val="28"/>
              </w:rPr>
            </w:pPr>
            <w:r w:rsidRPr="00D0389D">
              <w:rPr>
                <w:sz w:val="28"/>
                <w:szCs w:val="28"/>
              </w:rPr>
              <w:t>Керівник</w:t>
            </w:r>
            <w:r w:rsidR="00D0389D">
              <w:rPr>
                <w:sz w:val="28"/>
                <w:szCs w:val="28"/>
              </w:rPr>
              <w:t xml:space="preserve"> </w:t>
            </w:r>
            <w:r w:rsidRPr="00D0389D">
              <w:rPr>
                <w:sz w:val="28"/>
                <w:szCs w:val="28"/>
              </w:rPr>
              <w:t>структурного підрозділу:</w:t>
            </w:r>
          </w:p>
        </w:tc>
        <w:tc>
          <w:tcPr>
            <w:tcW w:w="1417" w:type="dxa"/>
            <w:vAlign w:val="bottom"/>
            <w:hideMark/>
          </w:tcPr>
          <w:p w:rsidR="00BF7789" w:rsidRPr="00D0389D" w:rsidRDefault="00BF7789" w:rsidP="00BF7789">
            <w:pPr>
              <w:ind w:firstLine="0"/>
              <w:jc w:val="center"/>
              <w:rPr>
                <w:sz w:val="24"/>
                <w:szCs w:val="24"/>
              </w:rPr>
            </w:pPr>
            <w:r w:rsidRPr="00D0389D">
              <w:rPr>
                <w:sz w:val="24"/>
                <w:szCs w:val="24"/>
              </w:rPr>
              <w:t>________</w:t>
            </w:r>
          </w:p>
          <w:p w:rsidR="00BF7789" w:rsidRPr="00D0389D" w:rsidRDefault="00BF7789" w:rsidP="00BF7789">
            <w:pPr>
              <w:ind w:firstLine="0"/>
              <w:jc w:val="center"/>
              <w:rPr>
                <w:sz w:val="24"/>
                <w:szCs w:val="24"/>
              </w:rPr>
            </w:pPr>
            <w:r w:rsidRPr="00D0389D">
              <w:rPr>
                <w:sz w:val="24"/>
                <w:szCs w:val="24"/>
              </w:rPr>
              <w:t>(підпис)</w:t>
            </w:r>
          </w:p>
        </w:tc>
        <w:tc>
          <w:tcPr>
            <w:tcW w:w="2736" w:type="dxa"/>
            <w:vAlign w:val="bottom"/>
            <w:hideMark/>
          </w:tcPr>
          <w:p w:rsidR="00BF7789" w:rsidRPr="00D0389D" w:rsidRDefault="00BF7789" w:rsidP="00BF7789">
            <w:pPr>
              <w:ind w:firstLine="0"/>
              <w:jc w:val="center"/>
              <w:rPr>
                <w:sz w:val="24"/>
                <w:szCs w:val="24"/>
              </w:rPr>
            </w:pPr>
            <w:r w:rsidRPr="00D0389D">
              <w:rPr>
                <w:sz w:val="24"/>
                <w:szCs w:val="24"/>
              </w:rPr>
              <w:t>_____________________</w:t>
            </w:r>
            <w:r w:rsidRPr="00D0389D">
              <w:rPr>
                <w:sz w:val="24"/>
                <w:szCs w:val="24"/>
              </w:rPr>
              <w:br/>
              <w:t>(ПІБ)</w:t>
            </w:r>
          </w:p>
        </w:tc>
        <w:tc>
          <w:tcPr>
            <w:tcW w:w="2651" w:type="dxa"/>
            <w:vAlign w:val="bottom"/>
          </w:tcPr>
          <w:p w:rsidR="00BF7789" w:rsidRPr="00D0389D" w:rsidRDefault="00BF7789" w:rsidP="00BF7789">
            <w:pPr>
              <w:ind w:firstLine="0"/>
              <w:jc w:val="center"/>
              <w:rPr>
                <w:sz w:val="24"/>
                <w:szCs w:val="24"/>
              </w:rPr>
            </w:pPr>
            <w:r w:rsidRPr="00D0389D">
              <w:rPr>
                <w:sz w:val="24"/>
                <w:szCs w:val="24"/>
              </w:rPr>
              <w:t>«__» _________ 20__р.</w:t>
            </w:r>
          </w:p>
          <w:p w:rsidR="00BF7789" w:rsidRPr="00D0389D" w:rsidRDefault="00BF7789" w:rsidP="00BF7789">
            <w:pPr>
              <w:ind w:firstLine="0"/>
              <w:jc w:val="center"/>
              <w:rPr>
                <w:sz w:val="24"/>
                <w:szCs w:val="24"/>
              </w:rPr>
            </w:pPr>
          </w:p>
        </w:tc>
      </w:tr>
      <w:tr w:rsidR="00BF7789" w:rsidRPr="00D0389D" w:rsidTr="00D0389D">
        <w:tc>
          <w:tcPr>
            <w:tcW w:w="3085" w:type="dxa"/>
          </w:tcPr>
          <w:p w:rsidR="00BF7789" w:rsidRPr="00D0389D" w:rsidRDefault="00BF7789" w:rsidP="00BF7789">
            <w:pPr>
              <w:ind w:firstLine="0"/>
              <w:rPr>
                <w:sz w:val="28"/>
                <w:szCs w:val="28"/>
              </w:rPr>
            </w:pPr>
          </w:p>
        </w:tc>
        <w:tc>
          <w:tcPr>
            <w:tcW w:w="1417" w:type="dxa"/>
            <w:vAlign w:val="bottom"/>
          </w:tcPr>
          <w:p w:rsidR="00BF7789" w:rsidRPr="00D0389D" w:rsidRDefault="00BF7789" w:rsidP="00BF7789">
            <w:pPr>
              <w:ind w:firstLine="0"/>
              <w:jc w:val="center"/>
              <w:rPr>
                <w:sz w:val="24"/>
                <w:szCs w:val="24"/>
              </w:rPr>
            </w:pPr>
          </w:p>
        </w:tc>
        <w:tc>
          <w:tcPr>
            <w:tcW w:w="2736" w:type="dxa"/>
            <w:vAlign w:val="bottom"/>
          </w:tcPr>
          <w:p w:rsidR="00BF7789" w:rsidRPr="00D0389D" w:rsidRDefault="00BF7789" w:rsidP="00BF7789">
            <w:pPr>
              <w:ind w:firstLine="0"/>
              <w:jc w:val="center"/>
              <w:rPr>
                <w:sz w:val="24"/>
                <w:szCs w:val="24"/>
              </w:rPr>
            </w:pPr>
          </w:p>
        </w:tc>
        <w:tc>
          <w:tcPr>
            <w:tcW w:w="2651" w:type="dxa"/>
            <w:vAlign w:val="bottom"/>
          </w:tcPr>
          <w:p w:rsidR="00BF7789" w:rsidRPr="00D0389D" w:rsidRDefault="00BF7789" w:rsidP="00BF7789">
            <w:pPr>
              <w:ind w:firstLine="0"/>
              <w:jc w:val="center"/>
              <w:rPr>
                <w:sz w:val="24"/>
                <w:szCs w:val="24"/>
              </w:rPr>
            </w:pPr>
          </w:p>
        </w:tc>
      </w:tr>
      <w:tr w:rsidR="00BF7789" w:rsidRPr="00D0389D" w:rsidTr="00D0389D">
        <w:tc>
          <w:tcPr>
            <w:tcW w:w="3085" w:type="dxa"/>
            <w:hideMark/>
          </w:tcPr>
          <w:p w:rsidR="00BF7789" w:rsidRPr="00D0389D" w:rsidRDefault="00BF7789" w:rsidP="00BF7789">
            <w:pPr>
              <w:ind w:firstLine="0"/>
              <w:rPr>
                <w:sz w:val="28"/>
                <w:szCs w:val="28"/>
              </w:rPr>
            </w:pPr>
            <w:r w:rsidRPr="00D0389D">
              <w:rPr>
                <w:sz w:val="28"/>
                <w:szCs w:val="28"/>
              </w:rPr>
              <w:t>Начальник</w:t>
            </w:r>
            <w:r w:rsidRPr="00D0389D">
              <w:rPr>
                <w:sz w:val="28"/>
                <w:szCs w:val="28"/>
              </w:rPr>
              <w:br/>
              <w:t>юридичного відділу:</w:t>
            </w:r>
          </w:p>
        </w:tc>
        <w:tc>
          <w:tcPr>
            <w:tcW w:w="1417" w:type="dxa"/>
            <w:vAlign w:val="bottom"/>
            <w:hideMark/>
          </w:tcPr>
          <w:p w:rsidR="00BF7789" w:rsidRPr="00D0389D" w:rsidRDefault="00BF7789" w:rsidP="00BF7789">
            <w:pPr>
              <w:ind w:firstLine="0"/>
              <w:jc w:val="center"/>
              <w:rPr>
                <w:sz w:val="24"/>
                <w:szCs w:val="24"/>
              </w:rPr>
            </w:pPr>
            <w:r w:rsidRPr="00D0389D">
              <w:rPr>
                <w:sz w:val="24"/>
                <w:szCs w:val="24"/>
              </w:rPr>
              <w:t>________</w:t>
            </w:r>
          </w:p>
          <w:p w:rsidR="00BF7789" w:rsidRPr="00D0389D" w:rsidRDefault="00BF7789" w:rsidP="00BF7789">
            <w:pPr>
              <w:ind w:firstLine="0"/>
              <w:jc w:val="center"/>
              <w:rPr>
                <w:sz w:val="24"/>
                <w:szCs w:val="24"/>
              </w:rPr>
            </w:pPr>
            <w:r w:rsidRPr="00D0389D">
              <w:rPr>
                <w:sz w:val="24"/>
                <w:szCs w:val="24"/>
              </w:rPr>
              <w:t>(підпис)</w:t>
            </w:r>
          </w:p>
        </w:tc>
        <w:tc>
          <w:tcPr>
            <w:tcW w:w="2736" w:type="dxa"/>
            <w:vAlign w:val="bottom"/>
            <w:hideMark/>
          </w:tcPr>
          <w:p w:rsidR="00BF7789" w:rsidRPr="00D0389D" w:rsidRDefault="00BF7789" w:rsidP="00BF7789">
            <w:pPr>
              <w:ind w:firstLine="0"/>
              <w:jc w:val="center"/>
              <w:rPr>
                <w:sz w:val="24"/>
                <w:szCs w:val="24"/>
              </w:rPr>
            </w:pPr>
            <w:r w:rsidRPr="00D0389D">
              <w:rPr>
                <w:sz w:val="24"/>
                <w:szCs w:val="24"/>
              </w:rPr>
              <w:t>_____________________</w:t>
            </w:r>
            <w:r w:rsidRPr="00D0389D">
              <w:rPr>
                <w:sz w:val="24"/>
                <w:szCs w:val="24"/>
              </w:rPr>
              <w:br/>
              <w:t>(ПІБ)</w:t>
            </w:r>
          </w:p>
        </w:tc>
        <w:tc>
          <w:tcPr>
            <w:tcW w:w="2651" w:type="dxa"/>
            <w:vAlign w:val="bottom"/>
          </w:tcPr>
          <w:p w:rsidR="00BF7789" w:rsidRPr="00D0389D" w:rsidRDefault="00BF7789" w:rsidP="00BF7789">
            <w:pPr>
              <w:ind w:firstLine="0"/>
              <w:jc w:val="center"/>
              <w:rPr>
                <w:sz w:val="24"/>
                <w:szCs w:val="24"/>
              </w:rPr>
            </w:pPr>
            <w:r w:rsidRPr="00D0389D">
              <w:rPr>
                <w:sz w:val="24"/>
                <w:szCs w:val="24"/>
              </w:rPr>
              <w:t>«__» _________ 20__р.</w:t>
            </w:r>
          </w:p>
          <w:p w:rsidR="00BF7789" w:rsidRPr="00D0389D" w:rsidRDefault="00BF7789" w:rsidP="00BF7789">
            <w:pPr>
              <w:ind w:firstLine="0"/>
              <w:jc w:val="center"/>
              <w:rPr>
                <w:sz w:val="24"/>
                <w:szCs w:val="24"/>
              </w:rPr>
            </w:pPr>
          </w:p>
        </w:tc>
      </w:tr>
      <w:tr w:rsidR="00BF7789" w:rsidRPr="00D0389D" w:rsidTr="00D0389D">
        <w:tc>
          <w:tcPr>
            <w:tcW w:w="3085" w:type="dxa"/>
          </w:tcPr>
          <w:p w:rsidR="00BF7789" w:rsidRPr="00D0389D" w:rsidRDefault="00BF7789" w:rsidP="00BF7789">
            <w:pPr>
              <w:ind w:firstLine="0"/>
              <w:rPr>
                <w:sz w:val="28"/>
                <w:szCs w:val="28"/>
              </w:rPr>
            </w:pPr>
          </w:p>
          <w:p w:rsidR="00BF7789" w:rsidRPr="00D0389D" w:rsidRDefault="00BF7789" w:rsidP="00BF7789">
            <w:pPr>
              <w:ind w:firstLine="0"/>
              <w:rPr>
                <w:sz w:val="28"/>
                <w:szCs w:val="28"/>
              </w:rPr>
            </w:pPr>
            <w:r w:rsidRPr="00D0389D">
              <w:rPr>
                <w:sz w:val="28"/>
                <w:szCs w:val="28"/>
              </w:rPr>
              <w:t>З інструкцією ознайомлений:</w:t>
            </w:r>
          </w:p>
        </w:tc>
        <w:tc>
          <w:tcPr>
            <w:tcW w:w="1417" w:type="dxa"/>
            <w:vAlign w:val="bottom"/>
            <w:hideMark/>
          </w:tcPr>
          <w:p w:rsidR="00BF7789" w:rsidRPr="00D0389D" w:rsidRDefault="00BF7789" w:rsidP="00BF7789">
            <w:pPr>
              <w:ind w:firstLine="0"/>
              <w:jc w:val="center"/>
              <w:rPr>
                <w:sz w:val="24"/>
                <w:szCs w:val="24"/>
              </w:rPr>
            </w:pPr>
            <w:r w:rsidRPr="00D0389D">
              <w:rPr>
                <w:sz w:val="24"/>
                <w:szCs w:val="24"/>
              </w:rPr>
              <w:t>________</w:t>
            </w:r>
          </w:p>
          <w:p w:rsidR="00BF7789" w:rsidRPr="00D0389D" w:rsidRDefault="00BF7789" w:rsidP="00BF7789">
            <w:pPr>
              <w:ind w:firstLine="0"/>
              <w:jc w:val="center"/>
              <w:rPr>
                <w:sz w:val="24"/>
                <w:szCs w:val="24"/>
              </w:rPr>
            </w:pPr>
            <w:r w:rsidRPr="00D0389D">
              <w:rPr>
                <w:sz w:val="24"/>
                <w:szCs w:val="24"/>
              </w:rPr>
              <w:t>(підпис)</w:t>
            </w:r>
          </w:p>
        </w:tc>
        <w:tc>
          <w:tcPr>
            <w:tcW w:w="2736" w:type="dxa"/>
            <w:vAlign w:val="bottom"/>
            <w:hideMark/>
          </w:tcPr>
          <w:p w:rsidR="00BF7789" w:rsidRPr="00D0389D" w:rsidRDefault="00BF7789" w:rsidP="00BF7789">
            <w:pPr>
              <w:ind w:firstLine="0"/>
              <w:jc w:val="center"/>
              <w:rPr>
                <w:sz w:val="24"/>
                <w:szCs w:val="24"/>
              </w:rPr>
            </w:pPr>
            <w:r w:rsidRPr="00D0389D">
              <w:rPr>
                <w:sz w:val="24"/>
                <w:szCs w:val="24"/>
              </w:rPr>
              <w:t>_____________________</w:t>
            </w:r>
            <w:r w:rsidRPr="00D0389D">
              <w:rPr>
                <w:sz w:val="24"/>
                <w:szCs w:val="24"/>
              </w:rPr>
              <w:br/>
              <w:t>(ПІБ)</w:t>
            </w:r>
          </w:p>
        </w:tc>
        <w:tc>
          <w:tcPr>
            <w:tcW w:w="2651" w:type="dxa"/>
            <w:vAlign w:val="bottom"/>
          </w:tcPr>
          <w:p w:rsidR="00BF7789" w:rsidRPr="00D0389D" w:rsidRDefault="00BF7789" w:rsidP="00BF7789">
            <w:pPr>
              <w:ind w:firstLine="0"/>
              <w:jc w:val="center"/>
              <w:rPr>
                <w:sz w:val="24"/>
                <w:szCs w:val="24"/>
              </w:rPr>
            </w:pPr>
            <w:r w:rsidRPr="00D0389D">
              <w:rPr>
                <w:sz w:val="24"/>
                <w:szCs w:val="24"/>
              </w:rPr>
              <w:t>«__» _________ 20__р.</w:t>
            </w:r>
          </w:p>
          <w:p w:rsidR="00BF7789" w:rsidRPr="00D0389D" w:rsidRDefault="00BF7789" w:rsidP="00BF7789">
            <w:pPr>
              <w:ind w:firstLine="0"/>
              <w:jc w:val="center"/>
              <w:rPr>
                <w:sz w:val="24"/>
                <w:szCs w:val="24"/>
              </w:rPr>
            </w:pPr>
          </w:p>
        </w:tc>
      </w:tr>
    </w:tbl>
    <w:p w:rsidR="00BF7789" w:rsidRPr="0012185D" w:rsidRDefault="00BF7789" w:rsidP="00BF7789">
      <w:pPr>
        <w:ind w:firstLine="0"/>
      </w:pPr>
    </w:p>
    <w:p w:rsidR="00BF7789" w:rsidRPr="0012185D" w:rsidRDefault="00BF7789" w:rsidP="00BF7789">
      <w:pPr>
        <w:ind w:firstLine="0"/>
        <w:jc w:val="center"/>
      </w:pPr>
    </w:p>
    <w:tbl>
      <w:tblPr>
        <w:tblpPr w:leftFromText="180" w:rightFromText="180" w:vertAnchor="page" w:horzAnchor="margin" w:tblpY="2926"/>
        <w:tblW w:w="5000" w:type="pct"/>
        <w:tblCellSpacing w:w="15" w:type="dxa"/>
        <w:tblLook w:val="04A0" w:firstRow="1" w:lastRow="0" w:firstColumn="1" w:lastColumn="0" w:noHBand="0" w:noVBand="1"/>
      </w:tblPr>
      <w:tblGrid>
        <w:gridCol w:w="4971"/>
        <w:gridCol w:w="69"/>
        <w:gridCol w:w="4971"/>
      </w:tblGrid>
      <w:tr w:rsidR="00BF7789" w:rsidRPr="0012185D" w:rsidTr="000844B8">
        <w:trPr>
          <w:tblCellSpacing w:w="15" w:type="dxa"/>
        </w:trPr>
        <w:tc>
          <w:tcPr>
            <w:tcW w:w="0" w:type="auto"/>
            <w:tcMar>
              <w:top w:w="15" w:type="dxa"/>
              <w:left w:w="15" w:type="dxa"/>
              <w:bottom w:w="15" w:type="dxa"/>
              <w:right w:w="15" w:type="dxa"/>
            </w:tcMar>
          </w:tcPr>
          <w:p w:rsidR="00BF7789" w:rsidRPr="0012185D" w:rsidRDefault="00BF7789" w:rsidP="000844B8">
            <w:pPr>
              <w:spacing w:line="256" w:lineRule="auto"/>
              <w:ind w:firstLine="0"/>
              <w:rPr>
                <w:sz w:val="24"/>
                <w:szCs w:val="24"/>
              </w:rPr>
            </w:pPr>
          </w:p>
          <w:p w:rsidR="00BF7789" w:rsidRPr="0012185D" w:rsidRDefault="00BF7789" w:rsidP="000844B8">
            <w:pPr>
              <w:spacing w:line="256" w:lineRule="auto"/>
              <w:ind w:firstLine="0"/>
              <w:rPr>
                <w:sz w:val="24"/>
                <w:szCs w:val="24"/>
              </w:rPr>
            </w:pPr>
          </w:p>
          <w:tbl>
            <w:tblPr>
              <w:tblW w:w="4500" w:type="dxa"/>
              <w:tblCellSpacing w:w="15" w:type="dxa"/>
              <w:tblLook w:val="04A0" w:firstRow="1" w:lastRow="0" w:firstColumn="1" w:lastColumn="0" w:noHBand="0" w:noVBand="1"/>
            </w:tblPr>
            <w:tblGrid>
              <w:gridCol w:w="4500"/>
            </w:tblGrid>
            <w:tr w:rsidR="00BF7789" w:rsidRPr="0012185D" w:rsidTr="00BF7789">
              <w:trPr>
                <w:tblCellSpacing w:w="15" w:type="dxa"/>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12185D" w:rsidRDefault="00BF7789" w:rsidP="00B87E67">
                  <w:pPr>
                    <w:framePr w:hSpace="180" w:wrap="around" w:vAnchor="page" w:hAnchor="margin" w:y="2926"/>
                    <w:spacing w:line="256" w:lineRule="auto"/>
                    <w:ind w:firstLine="0"/>
                    <w:jc w:val="center"/>
                    <w:rPr>
                      <w:sz w:val="20"/>
                      <w:szCs w:val="24"/>
                    </w:rPr>
                  </w:pPr>
                  <w:r w:rsidRPr="0012185D">
                    <w:rPr>
                      <w:sz w:val="20"/>
                      <w:szCs w:val="24"/>
                    </w:rPr>
                    <w:t>(назва установи, організації)</w:t>
                  </w:r>
                </w:p>
                <w:p w:rsidR="00BF7789" w:rsidRPr="0012185D" w:rsidRDefault="00BF7789" w:rsidP="00B87E67">
                  <w:pPr>
                    <w:framePr w:hSpace="180" w:wrap="around" w:vAnchor="page" w:hAnchor="margin" w:y="2926"/>
                    <w:spacing w:line="256" w:lineRule="auto"/>
                    <w:ind w:firstLine="0"/>
                    <w:jc w:val="center"/>
                    <w:rPr>
                      <w:sz w:val="20"/>
                      <w:szCs w:val="24"/>
                    </w:rPr>
                  </w:pPr>
                </w:p>
              </w:tc>
            </w:tr>
          </w:tbl>
          <w:p w:rsidR="00BF7789" w:rsidRPr="0012185D" w:rsidRDefault="00BF7789" w:rsidP="000844B8">
            <w:pPr>
              <w:spacing w:line="256" w:lineRule="auto"/>
              <w:ind w:firstLine="0"/>
              <w:rPr>
                <w:sz w:val="24"/>
                <w:szCs w:val="24"/>
              </w:rPr>
            </w:pPr>
          </w:p>
        </w:tc>
        <w:tc>
          <w:tcPr>
            <w:tcW w:w="0" w:type="auto"/>
            <w:tcMar>
              <w:top w:w="15" w:type="dxa"/>
              <w:left w:w="15" w:type="dxa"/>
              <w:bottom w:w="15" w:type="dxa"/>
              <w:right w:w="15" w:type="dxa"/>
            </w:tcMar>
          </w:tcPr>
          <w:p w:rsidR="00BF7789" w:rsidRPr="0012185D" w:rsidRDefault="00BF7789" w:rsidP="000844B8">
            <w:pPr>
              <w:spacing w:line="256" w:lineRule="auto"/>
              <w:ind w:firstLine="0"/>
              <w:jc w:val="center"/>
              <w:rPr>
                <w:sz w:val="24"/>
                <w:szCs w:val="24"/>
              </w:rPr>
            </w:pPr>
          </w:p>
        </w:tc>
        <w:tc>
          <w:tcPr>
            <w:tcW w:w="0" w:type="auto"/>
            <w:tcMar>
              <w:top w:w="15" w:type="dxa"/>
              <w:left w:w="15" w:type="dxa"/>
              <w:bottom w:w="15" w:type="dxa"/>
              <w:right w:w="15" w:type="dxa"/>
            </w:tcMar>
          </w:tcPr>
          <w:tbl>
            <w:tblPr>
              <w:tblW w:w="4500" w:type="dxa"/>
              <w:jc w:val="right"/>
              <w:tblCellSpacing w:w="15" w:type="dxa"/>
              <w:tblLook w:val="04A0" w:firstRow="1" w:lastRow="0" w:firstColumn="1" w:lastColumn="0" w:noHBand="0" w:noVBand="1"/>
            </w:tblPr>
            <w:tblGrid>
              <w:gridCol w:w="4500"/>
            </w:tblGrid>
            <w:tr w:rsidR="00BF7789" w:rsidRPr="0012185D" w:rsidTr="00BF7789">
              <w:trPr>
                <w:tblCellSpacing w:w="15" w:type="dxa"/>
                <w:jc w:val="right"/>
              </w:trPr>
              <w:tc>
                <w:tcPr>
                  <w:tcW w:w="0" w:type="auto"/>
                  <w:tcMar>
                    <w:top w:w="15" w:type="dxa"/>
                    <w:left w:w="15" w:type="dxa"/>
                    <w:bottom w:w="15" w:type="dxa"/>
                    <w:right w:w="15" w:type="dxa"/>
                  </w:tcMar>
                  <w:vAlign w:val="center"/>
                  <w:hideMark/>
                </w:tcPr>
                <w:p w:rsidR="00BF7789" w:rsidRPr="0012185D" w:rsidRDefault="00BF7789" w:rsidP="00B87E67">
                  <w:pPr>
                    <w:framePr w:hSpace="180" w:wrap="around" w:vAnchor="page" w:hAnchor="margin" w:y="2926"/>
                    <w:spacing w:line="256" w:lineRule="auto"/>
                    <w:ind w:firstLine="0"/>
                    <w:jc w:val="center"/>
                    <w:rPr>
                      <w:sz w:val="24"/>
                      <w:szCs w:val="24"/>
                    </w:rPr>
                  </w:pPr>
                  <w:r w:rsidRPr="0012185D">
                    <w:rPr>
                      <w:sz w:val="24"/>
                      <w:szCs w:val="24"/>
                    </w:rPr>
                    <w:t>ЗАТВЕРДЖУЮ</w:t>
                  </w:r>
                </w:p>
                <w:p w:rsidR="00BF7789" w:rsidRPr="0012185D" w:rsidRDefault="00BF7789" w:rsidP="00B87E67">
                  <w:pPr>
                    <w:framePr w:hSpace="180" w:wrap="around" w:vAnchor="page" w:hAnchor="margin" w:y="2926"/>
                    <w:spacing w:line="256" w:lineRule="auto"/>
                    <w:ind w:firstLine="0"/>
                    <w:jc w:val="center"/>
                    <w:rPr>
                      <w:sz w:val="24"/>
                      <w:szCs w:val="24"/>
                    </w:rPr>
                  </w:pPr>
                </w:p>
              </w:tc>
            </w:tr>
            <w:tr w:rsidR="00BF7789" w:rsidRPr="0012185D" w:rsidTr="00BF7789">
              <w:trPr>
                <w:tblCellSpacing w:w="15" w:type="dxa"/>
                <w:jc w:val="right"/>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12185D" w:rsidRDefault="00BF7789" w:rsidP="00B87E67">
                  <w:pPr>
                    <w:framePr w:hSpace="180" w:wrap="around" w:vAnchor="page" w:hAnchor="margin" w:y="2926"/>
                    <w:spacing w:line="256" w:lineRule="auto"/>
                    <w:ind w:firstLine="0"/>
                    <w:jc w:val="center"/>
                    <w:rPr>
                      <w:sz w:val="20"/>
                      <w:szCs w:val="24"/>
                    </w:rPr>
                  </w:pPr>
                  <w:r w:rsidRPr="0012185D">
                    <w:rPr>
                      <w:sz w:val="20"/>
                      <w:szCs w:val="24"/>
                    </w:rPr>
                    <w:t>(уповноважена особа)</w:t>
                  </w:r>
                </w:p>
              </w:tc>
            </w:tr>
          </w:tbl>
          <w:p w:rsidR="00BF7789" w:rsidRPr="0012185D" w:rsidRDefault="00BF7789" w:rsidP="000844B8">
            <w:pPr>
              <w:spacing w:line="256" w:lineRule="auto"/>
              <w:ind w:firstLine="0"/>
              <w:jc w:val="center"/>
              <w:rPr>
                <w:sz w:val="24"/>
                <w:szCs w:val="24"/>
              </w:rPr>
            </w:pPr>
          </w:p>
          <w:tbl>
            <w:tblPr>
              <w:tblW w:w="4500" w:type="dxa"/>
              <w:jc w:val="right"/>
              <w:tblCellSpacing w:w="15" w:type="dxa"/>
              <w:tblLook w:val="04A0" w:firstRow="1" w:lastRow="0" w:firstColumn="1" w:lastColumn="0" w:noHBand="0" w:noVBand="1"/>
            </w:tblPr>
            <w:tblGrid>
              <w:gridCol w:w="4500"/>
            </w:tblGrid>
            <w:tr w:rsidR="00BF7789" w:rsidRPr="0012185D" w:rsidTr="00BF7789">
              <w:trPr>
                <w:tblCellSpacing w:w="15" w:type="dxa"/>
                <w:jc w:val="right"/>
              </w:trPr>
              <w:tc>
                <w:tcPr>
                  <w:tcW w:w="0" w:type="auto"/>
                  <w:tcBorders>
                    <w:top w:val="single" w:sz="6" w:space="0" w:color="000000"/>
                    <w:left w:val="nil"/>
                    <w:bottom w:val="nil"/>
                    <w:right w:val="nil"/>
                  </w:tcBorders>
                  <w:tcMar>
                    <w:top w:w="15" w:type="dxa"/>
                    <w:left w:w="15" w:type="dxa"/>
                    <w:bottom w:w="15" w:type="dxa"/>
                    <w:right w:w="15" w:type="dxa"/>
                  </w:tcMar>
                  <w:vAlign w:val="center"/>
                  <w:hideMark/>
                </w:tcPr>
                <w:p w:rsidR="00BF7789" w:rsidRPr="0012185D" w:rsidRDefault="00BF7789" w:rsidP="00B87E67">
                  <w:pPr>
                    <w:framePr w:hSpace="180" w:wrap="around" w:vAnchor="page" w:hAnchor="margin" w:y="2926"/>
                    <w:spacing w:line="256" w:lineRule="auto"/>
                    <w:ind w:firstLine="0"/>
                    <w:jc w:val="center"/>
                    <w:rPr>
                      <w:sz w:val="20"/>
                      <w:szCs w:val="24"/>
                    </w:rPr>
                  </w:pPr>
                  <w:r w:rsidRPr="0012185D">
                    <w:rPr>
                      <w:sz w:val="20"/>
                      <w:szCs w:val="24"/>
                    </w:rPr>
                    <w:t>(ПІБ, підпис)</w:t>
                  </w:r>
                </w:p>
              </w:tc>
            </w:tr>
            <w:tr w:rsidR="00BF7789" w:rsidRPr="0012185D" w:rsidTr="00BF7789">
              <w:trPr>
                <w:tblCellSpacing w:w="15" w:type="dxa"/>
                <w:jc w:val="right"/>
              </w:trPr>
              <w:tc>
                <w:tcPr>
                  <w:tcW w:w="0" w:type="auto"/>
                  <w:tcMar>
                    <w:top w:w="15" w:type="dxa"/>
                    <w:left w:w="15" w:type="dxa"/>
                    <w:bottom w:w="15" w:type="dxa"/>
                    <w:right w:w="15" w:type="dxa"/>
                  </w:tcMar>
                  <w:vAlign w:val="center"/>
                  <w:hideMark/>
                </w:tcPr>
                <w:p w:rsidR="00BF7789" w:rsidRPr="0012185D" w:rsidRDefault="00BF7789" w:rsidP="00B87E67">
                  <w:pPr>
                    <w:framePr w:hSpace="180" w:wrap="around" w:vAnchor="page" w:hAnchor="margin" w:y="2926"/>
                    <w:spacing w:line="256" w:lineRule="auto"/>
                    <w:ind w:firstLine="0"/>
                    <w:jc w:val="center"/>
                    <w:rPr>
                      <w:sz w:val="24"/>
                      <w:szCs w:val="24"/>
                    </w:rPr>
                  </w:pPr>
                  <w:r w:rsidRPr="0012185D">
                    <w:rPr>
                      <w:sz w:val="24"/>
                      <w:szCs w:val="24"/>
                    </w:rPr>
                    <w:t>«___» ______________ 20__ р.</w:t>
                  </w:r>
                </w:p>
              </w:tc>
            </w:tr>
          </w:tbl>
          <w:p w:rsidR="00BF7789" w:rsidRPr="0012185D" w:rsidRDefault="00BF7789" w:rsidP="000844B8">
            <w:pPr>
              <w:spacing w:line="256" w:lineRule="auto"/>
              <w:ind w:firstLine="0"/>
              <w:jc w:val="center"/>
              <w:rPr>
                <w:sz w:val="24"/>
                <w:szCs w:val="24"/>
              </w:rPr>
            </w:pPr>
          </w:p>
        </w:tc>
      </w:tr>
      <w:tr w:rsidR="00BF7789" w:rsidRPr="0012185D" w:rsidTr="000844B8">
        <w:trPr>
          <w:tblCellSpacing w:w="15" w:type="dxa"/>
        </w:trPr>
        <w:tc>
          <w:tcPr>
            <w:tcW w:w="0" w:type="auto"/>
            <w:tcMar>
              <w:top w:w="15" w:type="dxa"/>
              <w:left w:w="15" w:type="dxa"/>
              <w:bottom w:w="15" w:type="dxa"/>
              <w:right w:w="15" w:type="dxa"/>
            </w:tcMar>
          </w:tcPr>
          <w:p w:rsidR="00BF7789" w:rsidRPr="0012185D" w:rsidRDefault="00BF7789" w:rsidP="000844B8">
            <w:pPr>
              <w:spacing w:line="256" w:lineRule="auto"/>
              <w:ind w:firstLine="0"/>
              <w:rPr>
                <w:sz w:val="24"/>
                <w:szCs w:val="24"/>
              </w:rPr>
            </w:pPr>
          </w:p>
        </w:tc>
        <w:tc>
          <w:tcPr>
            <w:tcW w:w="0" w:type="auto"/>
            <w:tcMar>
              <w:top w:w="15" w:type="dxa"/>
              <w:left w:w="15" w:type="dxa"/>
              <w:bottom w:w="15" w:type="dxa"/>
              <w:right w:w="15" w:type="dxa"/>
            </w:tcMar>
          </w:tcPr>
          <w:p w:rsidR="00BF7789" w:rsidRPr="0012185D" w:rsidRDefault="00BF7789" w:rsidP="000844B8">
            <w:pPr>
              <w:spacing w:line="256" w:lineRule="auto"/>
              <w:ind w:firstLine="0"/>
              <w:jc w:val="center"/>
              <w:rPr>
                <w:sz w:val="24"/>
                <w:szCs w:val="24"/>
              </w:rPr>
            </w:pPr>
          </w:p>
        </w:tc>
        <w:tc>
          <w:tcPr>
            <w:tcW w:w="0" w:type="auto"/>
            <w:tcMar>
              <w:top w:w="15" w:type="dxa"/>
              <w:left w:w="15" w:type="dxa"/>
              <w:bottom w:w="15" w:type="dxa"/>
              <w:right w:w="15" w:type="dxa"/>
            </w:tcMar>
          </w:tcPr>
          <w:p w:rsidR="00BF7789" w:rsidRPr="0012185D" w:rsidRDefault="00BF7789" w:rsidP="000844B8">
            <w:pPr>
              <w:spacing w:line="256" w:lineRule="auto"/>
              <w:ind w:firstLine="0"/>
              <w:jc w:val="center"/>
              <w:rPr>
                <w:sz w:val="24"/>
                <w:szCs w:val="24"/>
              </w:rPr>
            </w:pPr>
          </w:p>
        </w:tc>
      </w:tr>
    </w:tbl>
    <w:p w:rsidR="000844B8" w:rsidRDefault="00BF7789" w:rsidP="000844B8">
      <w:pPr>
        <w:ind w:firstLine="0"/>
        <w:jc w:val="center"/>
        <w:rPr>
          <w:b/>
        </w:rPr>
      </w:pPr>
      <w:r w:rsidRPr="00B5010D">
        <w:rPr>
          <w:b/>
        </w:rPr>
        <w:t>Додаток В</w:t>
      </w:r>
      <w:r w:rsidR="000844B8" w:rsidRPr="000844B8">
        <w:rPr>
          <w:b/>
        </w:rPr>
        <w:t xml:space="preserve"> </w:t>
      </w:r>
    </w:p>
    <w:p w:rsidR="000844B8" w:rsidRDefault="000844B8" w:rsidP="000844B8">
      <w:pPr>
        <w:ind w:firstLine="0"/>
        <w:rPr>
          <w:b/>
        </w:rPr>
      </w:pPr>
    </w:p>
    <w:p w:rsidR="000844B8" w:rsidRDefault="000844B8" w:rsidP="000844B8">
      <w:pPr>
        <w:ind w:firstLine="0"/>
        <w:jc w:val="center"/>
        <w:rPr>
          <w:b/>
        </w:rPr>
      </w:pPr>
      <w:r w:rsidRPr="00545006">
        <w:rPr>
          <w:b/>
        </w:rPr>
        <w:t xml:space="preserve">Зразок посадової інструкції </w:t>
      </w:r>
      <w:r>
        <w:rPr>
          <w:b/>
        </w:rPr>
        <w:t>касира в банку</w:t>
      </w:r>
    </w:p>
    <w:p w:rsidR="00BF7789" w:rsidRDefault="00BF7789" w:rsidP="000844B8">
      <w:pPr>
        <w:ind w:firstLine="0"/>
        <w:jc w:val="center"/>
        <w:rPr>
          <w:b/>
        </w:rPr>
      </w:pPr>
    </w:p>
    <w:p w:rsidR="00B5010D" w:rsidRPr="00B5010D" w:rsidRDefault="00B5010D" w:rsidP="00E5156D">
      <w:pPr>
        <w:ind w:firstLine="0"/>
        <w:jc w:val="center"/>
        <w:rPr>
          <w:b/>
        </w:rPr>
      </w:pPr>
    </w:p>
    <w:p w:rsidR="00BF7789" w:rsidRPr="000844B8" w:rsidRDefault="00BF7789" w:rsidP="00BF7789">
      <w:pPr>
        <w:ind w:firstLine="0"/>
        <w:jc w:val="center"/>
        <w:rPr>
          <w:b/>
          <w:caps/>
          <w:color w:val="000000"/>
        </w:rPr>
      </w:pPr>
      <w:r w:rsidRPr="000844B8">
        <w:rPr>
          <w:b/>
          <w:bCs/>
          <w:caps/>
        </w:rPr>
        <w:t>Посадова інструкція </w:t>
      </w:r>
      <w:r w:rsidRPr="000844B8">
        <w:rPr>
          <w:b/>
          <w:bCs/>
          <w:caps/>
        </w:rPr>
        <w:br/>
      </w:r>
      <w:r w:rsidR="0000659B">
        <w:rPr>
          <w:b/>
          <w:caps/>
          <w:color w:val="000000"/>
        </w:rPr>
        <w:t>Касир (у</w:t>
      </w:r>
      <w:r w:rsidRPr="000844B8">
        <w:rPr>
          <w:b/>
          <w:caps/>
          <w:color w:val="000000"/>
        </w:rPr>
        <w:t xml:space="preserve"> банку)</w:t>
      </w:r>
    </w:p>
    <w:p w:rsidR="00BF7789" w:rsidRPr="000844B8" w:rsidRDefault="00BF7789" w:rsidP="00BF7789">
      <w:pPr>
        <w:ind w:firstLine="0"/>
        <w:jc w:val="center"/>
        <w:rPr>
          <w:b/>
          <w:caps/>
          <w:color w:val="000000"/>
        </w:rPr>
      </w:pPr>
    </w:p>
    <w:p w:rsidR="00BF7789" w:rsidRPr="000844B8" w:rsidRDefault="00BF7789" w:rsidP="00BF7789">
      <w:pPr>
        <w:pStyle w:val="2"/>
        <w:keepNext w:val="0"/>
        <w:keepLines w:val="0"/>
        <w:widowControl w:val="0"/>
        <w:spacing w:before="0"/>
        <w:ind w:firstLine="0"/>
        <w:jc w:val="center"/>
        <w:rPr>
          <w:rFonts w:ascii="Times New Roman" w:hAnsi="Times New Roman" w:cs="Times New Roman"/>
          <w:b w:val="0"/>
          <w:color w:val="000000"/>
          <w:sz w:val="28"/>
          <w:szCs w:val="28"/>
        </w:rPr>
      </w:pPr>
      <w:r w:rsidRPr="000844B8">
        <w:rPr>
          <w:rFonts w:ascii="Times New Roman" w:hAnsi="Times New Roman" w:cs="Times New Roman"/>
          <w:color w:val="000000"/>
          <w:sz w:val="28"/>
          <w:szCs w:val="28"/>
        </w:rPr>
        <w:t>1. Загальні положення</w:t>
      </w:r>
    </w:p>
    <w:p w:rsidR="00BF7789" w:rsidRPr="000844B8" w:rsidRDefault="00BF7789" w:rsidP="00BF7789">
      <w:pPr>
        <w:pStyle w:val="text"/>
        <w:widowControl w:val="0"/>
        <w:spacing w:before="0" w:beforeAutospacing="0" w:after="0" w:afterAutospacing="0"/>
        <w:jc w:val="both"/>
        <w:rPr>
          <w:color w:val="000000"/>
          <w:sz w:val="28"/>
          <w:szCs w:val="28"/>
          <w:lang w:val="uk-UA"/>
        </w:rPr>
      </w:pP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1.1. Посада «Касир» відноситься до категорії «Технічні службовці».</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1.2. Призначається на посаду та звільняється з посади наказом по організації (підприємству/організації).</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1.3. Підпорядковується безпосередньо _ _ _ _ _ _ _ _ _ _ .</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1.4. Керує роботою _ _ _ _ _ _ _ _ _ _ .</w:t>
      </w:r>
    </w:p>
    <w:p w:rsidR="00BF7789" w:rsidRPr="000844B8" w:rsidRDefault="0000659B" w:rsidP="000844B8">
      <w:pPr>
        <w:pStyle w:val="text"/>
        <w:widowControl w:val="0"/>
        <w:spacing w:before="0" w:beforeAutospacing="0" w:after="0" w:afterAutospacing="0"/>
        <w:ind w:left="567" w:hanging="567"/>
        <w:jc w:val="both"/>
        <w:rPr>
          <w:color w:val="000000"/>
          <w:sz w:val="28"/>
          <w:szCs w:val="28"/>
          <w:lang w:val="uk-UA"/>
        </w:rPr>
      </w:pPr>
      <w:r>
        <w:rPr>
          <w:color w:val="000000"/>
          <w:sz w:val="28"/>
          <w:szCs w:val="28"/>
          <w:lang w:val="uk-UA"/>
        </w:rPr>
        <w:t>1.5. Під час відсутності</w:t>
      </w:r>
      <w:r w:rsidR="00BF7789" w:rsidRPr="000844B8">
        <w:rPr>
          <w:color w:val="000000"/>
          <w:sz w:val="28"/>
          <w:szCs w:val="28"/>
          <w:lang w:val="uk-UA"/>
        </w:rPr>
        <w:t xml:space="preserve"> заміщається особою, призначеною в установленому порядку, яка набуває відповідних прав і несе відповідальність за належне виконання покладених на н</w:t>
      </w:r>
      <w:r>
        <w:rPr>
          <w:color w:val="000000"/>
          <w:sz w:val="28"/>
          <w:szCs w:val="28"/>
          <w:lang w:val="uk-UA"/>
        </w:rPr>
        <w:t>еї</w:t>
      </w:r>
      <w:r w:rsidR="00BF7789" w:rsidRPr="000844B8">
        <w:rPr>
          <w:color w:val="000000"/>
          <w:sz w:val="28"/>
          <w:szCs w:val="28"/>
          <w:lang w:val="uk-UA"/>
        </w:rPr>
        <w:t xml:space="preserve"> обов'язків.</w:t>
      </w:r>
    </w:p>
    <w:p w:rsidR="00BF7789" w:rsidRPr="000844B8" w:rsidRDefault="00BF7789" w:rsidP="000844B8">
      <w:pPr>
        <w:pStyle w:val="2"/>
        <w:keepNext w:val="0"/>
        <w:keepLines w:val="0"/>
        <w:widowControl w:val="0"/>
        <w:spacing w:before="0"/>
        <w:ind w:left="567" w:hanging="567"/>
        <w:jc w:val="both"/>
        <w:rPr>
          <w:rFonts w:ascii="Times New Roman" w:hAnsi="Times New Roman" w:cs="Times New Roman"/>
          <w:color w:val="000000"/>
          <w:sz w:val="28"/>
          <w:szCs w:val="28"/>
        </w:rPr>
      </w:pPr>
    </w:p>
    <w:p w:rsidR="00BF7789" w:rsidRPr="000844B8" w:rsidRDefault="00BF7789" w:rsidP="000844B8">
      <w:pPr>
        <w:pStyle w:val="text"/>
        <w:widowControl w:val="0"/>
        <w:spacing w:before="0" w:beforeAutospacing="0" w:after="0" w:afterAutospacing="0"/>
        <w:ind w:left="567" w:hanging="567"/>
        <w:jc w:val="center"/>
        <w:rPr>
          <w:b/>
          <w:color w:val="000000"/>
          <w:sz w:val="28"/>
          <w:szCs w:val="28"/>
          <w:lang w:val="uk-UA"/>
        </w:rPr>
      </w:pPr>
      <w:r w:rsidRPr="000844B8">
        <w:rPr>
          <w:b/>
          <w:color w:val="000000"/>
          <w:sz w:val="28"/>
          <w:szCs w:val="28"/>
          <w:lang w:val="uk-UA"/>
        </w:rPr>
        <w:t>2. Кваліфікаційні вимоги</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 xml:space="preserve">2.1. Старший касир – повна загальна середня освіта та професійно-технічна освіта або повна загальна середня освіта та професійна підготовка на виробництві. Стаж роботи за професією касира — не менше 1 року. </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2.2.  Касир – повна загальна середня освіта та професійно-технічна освіта або повна загальна середня освіта та професійна підготовка на виробництві. Без вимог до стажу роботи. </w:t>
      </w:r>
    </w:p>
    <w:p w:rsidR="00BF7789" w:rsidRPr="000844B8" w:rsidRDefault="00BF7789" w:rsidP="000844B8">
      <w:pPr>
        <w:pStyle w:val="2"/>
        <w:keepNext w:val="0"/>
        <w:keepLines w:val="0"/>
        <w:widowControl w:val="0"/>
        <w:spacing w:before="0"/>
        <w:ind w:left="567" w:hanging="567"/>
        <w:jc w:val="center"/>
        <w:rPr>
          <w:rFonts w:ascii="Times New Roman" w:hAnsi="Times New Roman" w:cs="Times New Roman"/>
          <w:b w:val="0"/>
          <w:color w:val="000000"/>
          <w:sz w:val="28"/>
          <w:szCs w:val="28"/>
        </w:rPr>
      </w:pPr>
    </w:p>
    <w:p w:rsidR="00BF7789" w:rsidRPr="000844B8" w:rsidRDefault="00BF7789" w:rsidP="000844B8">
      <w:pPr>
        <w:pStyle w:val="2"/>
        <w:keepNext w:val="0"/>
        <w:keepLines w:val="0"/>
        <w:widowControl w:val="0"/>
        <w:spacing w:before="0"/>
        <w:ind w:left="567" w:hanging="567"/>
        <w:jc w:val="center"/>
        <w:rPr>
          <w:rFonts w:ascii="Times New Roman" w:hAnsi="Times New Roman" w:cs="Times New Roman"/>
          <w:b w:val="0"/>
          <w:color w:val="000000"/>
          <w:sz w:val="28"/>
          <w:szCs w:val="28"/>
        </w:rPr>
      </w:pPr>
      <w:r w:rsidRPr="000844B8">
        <w:rPr>
          <w:rFonts w:ascii="Times New Roman" w:hAnsi="Times New Roman" w:cs="Times New Roman"/>
          <w:color w:val="000000"/>
          <w:sz w:val="28"/>
          <w:szCs w:val="28"/>
        </w:rPr>
        <w:t>3. Завдання та обов'язки</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3.1. Виконує операції з приймання, визначення справжності та платіжності, перерахування, обліку, сортування, зберігання, видачі готівки та інших цінностей згідно з нормативно-методичними документами.</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3.2. Сортує грошові білети і монети за номіналами, а також на придатні та непридатні для обігу, виявляє фальшиві, старі, пошкоджені грошові білети й монети.</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lastRenderedPageBreak/>
        <w:t>3.3. Формує, упаковує, оформляє грошові білети й монети згідно з інструкцією щодо емісійно-касової роботи.</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3.4. Обмінює пошкоджені грошові білети й монети.</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3.5. Складає касову звітність.</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3.6. Зберігає інформацію, що становить службову таємницю або носить конфіденційний характер.</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3.7. Додержується правил і норм охорони праці та протипожежного захисту.</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 xml:space="preserve">3.8. Знає, розуміє і застосовує </w:t>
      </w:r>
      <w:r w:rsidR="0000659B">
        <w:rPr>
          <w:color w:val="000000"/>
          <w:sz w:val="28"/>
          <w:szCs w:val="28"/>
          <w:lang w:val="uk-UA"/>
        </w:rPr>
        <w:t>чинні</w:t>
      </w:r>
      <w:r w:rsidRPr="000844B8">
        <w:rPr>
          <w:color w:val="000000"/>
          <w:sz w:val="28"/>
          <w:szCs w:val="28"/>
          <w:lang w:val="uk-UA"/>
        </w:rPr>
        <w:t xml:space="preserve"> нормативні документи, що стосуються його діяльності.</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3.9. Знає і виконує вимоги нормативних актів про охорону праці та навколишнього середовища, дотримується норм, методів і прийомів безпечного виконання робіт.</w:t>
      </w:r>
    </w:p>
    <w:p w:rsidR="00BF7789" w:rsidRPr="000844B8" w:rsidRDefault="00BF7789" w:rsidP="000844B8">
      <w:pPr>
        <w:pStyle w:val="2"/>
        <w:keepNext w:val="0"/>
        <w:keepLines w:val="0"/>
        <w:widowControl w:val="0"/>
        <w:spacing w:before="0"/>
        <w:ind w:left="567" w:hanging="567"/>
        <w:jc w:val="both"/>
        <w:rPr>
          <w:rFonts w:ascii="Times New Roman" w:hAnsi="Times New Roman" w:cs="Times New Roman"/>
          <w:color w:val="000000"/>
          <w:sz w:val="28"/>
          <w:szCs w:val="28"/>
        </w:rPr>
      </w:pPr>
    </w:p>
    <w:p w:rsidR="00BF7789" w:rsidRPr="000844B8" w:rsidRDefault="00BF7789" w:rsidP="000844B8">
      <w:pPr>
        <w:pStyle w:val="2"/>
        <w:keepNext w:val="0"/>
        <w:keepLines w:val="0"/>
        <w:widowControl w:val="0"/>
        <w:spacing w:before="0"/>
        <w:ind w:left="567" w:hanging="567"/>
        <w:jc w:val="center"/>
        <w:rPr>
          <w:rFonts w:ascii="Times New Roman" w:hAnsi="Times New Roman" w:cs="Times New Roman"/>
          <w:color w:val="000000"/>
          <w:sz w:val="28"/>
          <w:szCs w:val="28"/>
        </w:rPr>
      </w:pPr>
    </w:p>
    <w:p w:rsidR="00BF7789" w:rsidRPr="000844B8" w:rsidRDefault="00BF7789" w:rsidP="000844B8">
      <w:pPr>
        <w:pStyle w:val="2"/>
        <w:keepNext w:val="0"/>
        <w:keepLines w:val="0"/>
        <w:widowControl w:val="0"/>
        <w:spacing w:before="0"/>
        <w:ind w:left="567" w:hanging="567"/>
        <w:jc w:val="center"/>
        <w:rPr>
          <w:rFonts w:ascii="Times New Roman" w:hAnsi="Times New Roman" w:cs="Times New Roman"/>
          <w:b w:val="0"/>
          <w:color w:val="000000"/>
          <w:sz w:val="28"/>
          <w:szCs w:val="28"/>
        </w:rPr>
      </w:pPr>
      <w:r w:rsidRPr="000844B8">
        <w:rPr>
          <w:rFonts w:ascii="Times New Roman" w:hAnsi="Times New Roman" w:cs="Times New Roman"/>
          <w:color w:val="000000"/>
          <w:sz w:val="28"/>
          <w:szCs w:val="28"/>
        </w:rPr>
        <w:t>4. Права</w:t>
      </w:r>
    </w:p>
    <w:p w:rsidR="00BF7789" w:rsidRPr="000844B8" w:rsidRDefault="0000659B" w:rsidP="000844B8">
      <w:pPr>
        <w:pStyle w:val="text"/>
        <w:widowControl w:val="0"/>
        <w:spacing w:before="0" w:beforeAutospacing="0" w:after="0" w:afterAutospacing="0"/>
        <w:ind w:left="567" w:hanging="567"/>
        <w:jc w:val="both"/>
        <w:rPr>
          <w:color w:val="000000"/>
          <w:sz w:val="28"/>
          <w:szCs w:val="28"/>
          <w:lang w:val="uk-UA"/>
        </w:rPr>
      </w:pPr>
      <w:r>
        <w:rPr>
          <w:color w:val="000000"/>
          <w:sz w:val="28"/>
          <w:szCs w:val="28"/>
          <w:lang w:val="uk-UA"/>
        </w:rPr>
        <w:t>Касир (у</w:t>
      </w:r>
      <w:r w:rsidR="00BF7789" w:rsidRPr="000844B8">
        <w:rPr>
          <w:color w:val="000000"/>
          <w:sz w:val="28"/>
          <w:szCs w:val="28"/>
          <w:lang w:val="uk-UA"/>
        </w:rPr>
        <w:t xml:space="preserve"> банку) має право:</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4.1. Вживати дії для запобігання та усунення випадків будь-яких порушень або невідповідностей.</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4.2. Отримувати всі передбачені законодавством соціальні гарантії.</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 xml:space="preserve">4.3. Вимагати сприяння у виконанні своїх посадових обов'язків і </w:t>
      </w:r>
      <w:r w:rsidR="0000659B">
        <w:rPr>
          <w:color w:val="000000"/>
          <w:sz w:val="28"/>
          <w:szCs w:val="28"/>
          <w:lang w:val="uk-UA"/>
        </w:rPr>
        <w:t>дотриманні</w:t>
      </w:r>
      <w:r w:rsidRPr="000844B8">
        <w:rPr>
          <w:color w:val="000000"/>
          <w:sz w:val="28"/>
          <w:szCs w:val="28"/>
          <w:lang w:val="uk-UA"/>
        </w:rPr>
        <w:t xml:space="preserve"> прав.</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4.4. Вимагати створення організаційно-технічних умов, необхідних для виконання посадових обов'язків</w:t>
      </w:r>
      <w:r w:rsidR="004C2C94">
        <w:rPr>
          <w:color w:val="000000"/>
          <w:sz w:val="28"/>
          <w:szCs w:val="28"/>
          <w:lang w:val="uk-UA"/>
        </w:rPr>
        <w:t>,</w:t>
      </w:r>
      <w:r w:rsidRPr="000844B8">
        <w:rPr>
          <w:color w:val="000000"/>
          <w:sz w:val="28"/>
          <w:szCs w:val="28"/>
          <w:lang w:val="uk-UA"/>
        </w:rPr>
        <w:t xml:space="preserve"> надання необхідного обладнання та інвентарю.</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4.5. Знайомитися з проектами документів, що стосуються його діяльності.</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4.6. Запитувати і отримувати документи, матеріали та інформацію, необхідні для виконання своїх посадових обов'язків і розпоряджень керівництва.</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4.7. Підвищувати свою професійну кваліфікацію.</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 xml:space="preserve">4.8. Повідомляти про виявлені в процесі своєї діяльності порушення </w:t>
      </w:r>
      <w:r w:rsidR="004C2C94">
        <w:rPr>
          <w:color w:val="000000"/>
          <w:sz w:val="28"/>
          <w:szCs w:val="28"/>
          <w:lang w:val="uk-UA"/>
        </w:rPr>
        <w:t>й</w:t>
      </w:r>
      <w:r w:rsidRPr="000844B8">
        <w:rPr>
          <w:color w:val="000000"/>
          <w:sz w:val="28"/>
          <w:szCs w:val="28"/>
          <w:lang w:val="uk-UA"/>
        </w:rPr>
        <w:t xml:space="preserve"> невідповідності і вносити пропозиції щодо їх усунення.</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4.9. Ознайомлюватися з документами, що визначають права та обов'язки за займаною посадою, критерії оцінки якості виконання посадових обов'язків.</w:t>
      </w:r>
    </w:p>
    <w:p w:rsidR="00BF7789" w:rsidRPr="000844B8" w:rsidRDefault="00BF7789" w:rsidP="000844B8">
      <w:pPr>
        <w:pStyle w:val="2"/>
        <w:keepNext w:val="0"/>
        <w:keepLines w:val="0"/>
        <w:widowControl w:val="0"/>
        <w:spacing w:before="0"/>
        <w:ind w:left="567" w:hanging="567"/>
        <w:jc w:val="both"/>
        <w:rPr>
          <w:rFonts w:ascii="Times New Roman" w:hAnsi="Times New Roman" w:cs="Times New Roman"/>
          <w:color w:val="000000"/>
          <w:sz w:val="28"/>
          <w:szCs w:val="28"/>
        </w:rPr>
      </w:pPr>
    </w:p>
    <w:p w:rsidR="00BF7789" w:rsidRPr="000844B8" w:rsidRDefault="00BF7789" w:rsidP="000844B8">
      <w:pPr>
        <w:pStyle w:val="2"/>
        <w:keepNext w:val="0"/>
        <w:keepLines w:val="0"/>
        <w:widowControl w:val="0"/>
        <w:spacing w:before="0"/>
        <w:ind w:left="567" w:hanging="567"/>
        <w:jc w:val="center"/>
        <w:rPr>
          <w:rFonts w:ascii="Times New Roman" w:hAnsi="Times New Roman" w:cs="Times New Roman"/>
          <w:b w:val="0"/>
          <w:color w:val="000000"/>
          <w:sz w:val="28"/>
          <w:szCs w:val="28"/>
        </w:rPr>
      </w:pPr>
      <w:r w:rsidRPr="000844B8">
        <w:rPr>
          <w:rFonts w:ascii="Times New Roman" w:hAnsi="Times New Roman" w:cs="Times New Roman"/>
          <w:color w:val="000000"/>
          <w:sz w:val="28"/>
          <w:szCs w:val="28"/>
        </w:rPr>
        <w:t>5. Відповідальність</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Касир (</w:t>
      </w:r>
      <w:r w:rsidR="004C2C94">
        <w:rPr>
          <w:color w:val="000000"/>
          <w:sz w:val="28"/>
          <w:szCs w:val="28"/>
          <w:lang w:val="uk-UA"/>
        </w:rPr>
        <w:t>у</w:t>
      </w:r>
      <w:r w:rsidRPr="000844B8">
        <w:rPr>
          <w:color w:val="000000"/>
          <w:sz w:val="28"/>
          <w:szCs w:val="28"/>
          <w:lang w:val="uk-UA"/>
        </w:rPr>
        <w:t xml:space="preserve"> банку) несе відповідальність за:</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5.1. Невиконання або несвоєчасне виконання покладених цією посадовою інструкцією обов`язків та (або) невикористання наданих прав.</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5.2. Недотримання правил внутрішнього трудового розпорядку, охорони праці, техніки безпеки, виробничої санітарії та протипожежного захисту.</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5.3. Розголошення інформації про організацію (підприємство/установу), що відноситься до комерційної таємниці.</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5.4. Невиконання або неналежне виконання вимог внутрішніх нормативних документів організації (підприємства/установи) та законних розпоряджень керівництва.</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5.5. Правопорушення, скоєні в процесі своєї діяльності, в межах, встановлених чинним адміністративним, кримінальним та цивільним законодавством.</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lastRenderedPageBreak/>
        <w:t>5.6. Завдання матеріального збитку організації (підприємству/установі) в межах, встановлених чинним адміністративним, кримінальним та цивільним законодавством.</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r w:rsidRPr="000844B8">
        <w:rPr>
          <w:color w:val="000000"/>
          <w:sz w:val="28"/>
          <w:szCs w:val="28"/>
          <w:lang w:val="uk-UA"/>
        </w:rPr>
        <w:t>5.7. Неправомірне використання наданих службових повноважень, а також використання їх в особистих цілях.</w:t>
      </w:r>
    </w:p>
    <w:p w:rsidR="00BF7789" w:rsidRPr="000844B8" w:rsidRDefault="00BF7789" w:rsidP="000844B8">
      <w:pPr>
        <w:pStyle w:val="text"/>
        <w:widowControl w:val="0"/>
        <w:spacing w:before="0" w:beforeAutospacing="0" w:after="0" w:afterAutospacing="0"/>
        <w:ind w:left="567" w:hanging="567"/>
        <w:jc w:val="both"/>
        <w:rPr>
          <w:color w:val="000000"/>
          <w:sz w:val="28"/>
          <w:szCs w:val="28"/>
          <w:lang w:val="uk-UA"/>
        </w:rPr>
      </w:pPr>
    </w:p>
    <w:p w:rsidR="00BF7789" w:rsidRPr="000844B8" w:rsidRDefault="00BF7789" w:rsidP="00BF7789">
      <w:pPr>
        <w:ind w:firstLine="0"/>
        <w:jc w:val="center"/>
        <w:rPr>
          <w:b/>
        </w:rPr>
      </w:pPr>
      <w:r w:rsidRPr="000844B8">
        <w:rPr>
          <w:b/>
        </w:rPr>
        <w:t>6. Повинен знати</w:t>
      </w:r>
    </w:p>
    <w:p w:rsidR="00BF7789" w:rsidRPr="000844B8" w:rsidRDefault="00BF7789" w:rsidP="00BF7789">
      <w:pPr>
        <w:pStyle w:val="text"/>
        <w:widowControl w:val="0"/>
        <w:spacing w:before="0" w:beforeAutospacing="0" w:after="0" w:afterAutospacing="0"/>
        <w:jc w:val="both"/>
        <w:rPr>
          <w:color w:val="000000"/>
          <w:sz w:val="28"/>
          <w:szCs w:val="28"/>
          <w:lang w:val="uk-UA"/>
        </w:rPr>
      </w:pPr>
    </w:p>
    <w:p w:rsidR="00BF7789" w:rsidRPr="000844B8" w:rsidRDefault="004C2C94" w:rsidP="00BF7789">
      <w:pPr>
        <w:pStyle w:val="text"/>
        <w:widowControl w:val="0"/>
        <w:spacing w:before="0" w:beforeAutospacing="0" w:after="0" w:afterAutospacing="0"/>
        <w:jc w:val="both"/>
        <w:rPr>
          <w:color w:val="000000"/>
          <w:sz w:val="28"/>
          <w:szCs w:val="28"/>
          <w:lang w:val="uk-UA"/>
        </w:rPr>
      </w:pPr>
      <w:r>
        <w:rPr>
          <w:color w:val="000000"/>
          <w:sz w:val="28"/>
          <w:szCs w:val="28"/>
          <w:lang w:val="uk-UA"/>
        </w:rPr>
        <w:t>6.1. Касир (у</w:t>
      </w:r>
      <w:r w:rsidR="00BF7789" w:rsidRPr="000844B8">
        <w:rPr>
          <w:color w:val="000000"/>
          <w:sz w:val="28"/>
          <w:szCs w:val="28"/>
          <w:lang w:val="uk-UA"/>
        </w:rPr>
        <w:t xml:space="preserve"> банку) знає та застосовує </w:t>
      </w:r>
      <w:r>
        <w:rPr>
          <w:color w:val="000000"/>
          <w:sz w:val="28"/>
          <w:szCs w:val="28"/>
          <w:lang w:val="uk-UA"/>
        </w:rPr>
        <w:t>в</w:t>
      </w:r>
      <w:r w:rsidR="00BF7789" w:rsidRPr="000844B8">
        <w:rPr>
          <w:color w:val="000000"/>
          <w:sz w:val="28"/>
          <w:szCs w:val="28"/>
          <w:lang w:val="uk-UA"/>
        </w:rPr>
        <w:t xml:space="preserve"> діяльності:</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нормативно-методичні матеріали щодо ведення касових операцій;</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форми касових і банківських документів;</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правила приймання, видачі, обліку і зберігання грошових сум і цінних паперів;</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порядок оформлення прибуткових і видаткових документів;</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ліміти залишків готівки в касі, правила забезпечення їх зберігання;</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порядок складання касової звітності;</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перелік інформації, що становить службову таємницю або носить конфіденційний характер;</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державну мову;</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основи психології праці;</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правила експлуатації комп’ютерної, обчислювальної та організаційної техніки;</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основи трудового законодавства;</w:t>
      </w:r>
    </w:p>
    <w:p w:rsidR="00BF7789" w:rsidRPr="000844B8" w:rsidRDefault="00BF7789" w:rsidP="000844B8">
      <w:pPr>
        <w:pStyle w:val="text"/>
        <w:widowControl w:val="0"/>
        <w:numPr>
          <w:ilvl w:val="2"/>
          <w:numId w:val="59"/>
        </w:numPr>
        <w:spacing w:before="0" w:beforeAutospacing="0" w:after="0" w:afterAutospacing="0"/>
        <w:ind w:left="1134" w:hanging="567"/>
        <w:jc w:val="both"/>
        <w:rPr>
          <w:color w:val="000000"/>
          <w:sz w:val="28"/>
          <w:szCs w:val="28"/>
          <w:lang w:val="uk-UA"/>
        </w:rPr>
      </w:pPr>
      <w:r w:rsidRPr="000844B8">
        <w:rPr>
          <w:color w:val="000000"/>
          <w:sz w:val="28"/>
          <w:szCs w:val="28"/>
          <w:lang w:val="uk-UA"/>
        </w:rPr>
        <w:t>правила і норми охорони праці та протипожежного захисту.</w:t>
      </w:r>
    </w:p>
    <w:p w:rsidR="00BF7789" w:rsidRPr="000844B8" w:rsidRDefault="00BF7789" w:rsidP="00BF7789">
      <w:pPr>
        <w:pStyle w:val="af2"/>
        <w:jc w:val="center"/>
        <w:rPr>
          <w:rFonts w:ascii="Times New Roman" w:hAnsi="Times New Roman" w:cs="Times New Roman"/>
          <w:b/>
          <w:sz w:val="28"/>
          <w:szCs w:val="28"/>
          <w:lang w:val="uk-UA"/>
        </w:rPr>
      </w:pPr>
    </w:p>
    <w:p w:rsidR="00BF7789" w:rsidRPr="000844B8" w:rsidRDefault="00BF7789" w:rsidP="00BF7789">
      <w:pPr>
        <w:pStyle w:val="af2"/>
        <w:jc w:val="center"/>
        <w:rPr>
          <w:rFonts w:ascii="Times New Roman" w:hAnsi="Times New Roman" w:cs="Times New Roman"/>
          <w:b/>
          <w:sz w:val="28"/>
          <w:szCs w:val="28"/>
          <w:lang w:val="uk-UA"/>
        </w:rPr>
      </w:pPr>
    </w:p>
    <w:p w:rsidR="00BF7789" w:rsidRPr="000844B8" w:rsidRDefault="00BF7789" w:rsidP="00BF7789">
      <w:pPr>
        <w:pStyle w:val="af2"/>
        <w:jc w:val="center"/>
        <w:rPr>
          <w:rFonts w:ascii="Times New Roman" w:hAnsi="Times New Roman" w:cs="Times New Roman"/>
          <w:b/>
          <w:sz w:val="28"/>
          <w:szCs w:val="28"/>
          <w:lang w:val="uk-UA"/>
        </w:rPr>
      </w:pPr>
      <w:r w:rsidRPr="000844B8">
        <w:rPr>
          <w:rFonts w:ascii="Times New Roman" w:hAnsi="Times New Roman" w:cs="Times New Roman"/>
          <w:b/>
          <w:sz w:val="28"/>
          <w:szCs w:val="28"/>
          <w:lang w:val="uk-UA"/>
        </w:rPr>
        <w:t>УЗГОДЖЕНО</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1417"/>
        <w:gridCol w:w="2736"/>
        <w:gridCol w:w="2651"/>
      </w:tblGrid>
      <w:tr w:rsidR="00BF7789" w:rsidRPr="000844B8" w:rsidTr="000844B8">
        <w:tc>
          <w:tcPr>
            <w:tcW w:w="2943" w:type="dxa"/>
            <w:hideMark/>
          </w:tcPr>
          <w:p w:rsidR="00BF7789" w:rsidRPr="000844B8" w:rsidRDefault="00BF7789" w:rsidP="00BF7789">
            <w:pPr>
              <w:ind w:firstLine="0"/>
              <w:rPr>
                <w:sz w:val="28"/>
                <w:szCs w:val="28"/>
              </w:rPr>
            </w:pPr>
            <w:r w:rsidRPr="000844B8">
              <w:rPr>
                <w:sz w:val="28"/>
                <w:szCs w:val="28"/>
              </w:rPr>
              <w:t>Керівник</w:t>
            </w:r>
            <w:r w:rsidRPr="000844B8">
              <w:rPr>
                <w:sz w:val="28"/>
                <w:szCs w:val="28"/>
              </w:rPr>
              <w:br/>
              <w:t>структурного підрозділу:</w:t>
            </w:r>
          </w:p>
        </w:tc>
        <w:tc>
          <w:tcPr>
            <w:tcW w:w="1417" w:type="dxa"/>
            <w:vAlign w:val="bottom"/>
            <w:hideMark/>
          </w:tcPr>
          <w:p w:rsidR="00BF7789" w:rsidRPr="000844B8" w:rsidRDefault="00BF7789" w:rsidP="00BF7789">
            <w:pPr>
              <w:ind w:firstLine="0"/>
              <w:jc w:val="center"/>
              <w:rPr>
                <w:sz w:val="24"/>
                <w:szCs w:val="24"/>
              </w:rPr>
            </w:pPr>
            <w:r w:rsidRPr="000844B8">
              <w:rPr>
                <w:sz w:val="24"/>
                <w:szCs w:val="24"/>
              </w:rPr>
              <w:t>________</w:t>
            </w:r>
          </w:p>
          <w:p w:rsidR="00BF7789" w:rsidRPr="000844B8" w:rsidRDefault="00BF7789" w:rsidP="00BF7789">
            <w:pPr>
              <w:ind w:firstLine="0"/>
              <w:jc w:val="center"/>
              <w:rPr>
                <w:sz w:val="24"/>
                <w:szCs w:val="24"/>
              </w:rPr>
            </w:pPr>
            <w:r w:rsidRPr="000844B8">
              <w:rPr>
                <w:sz w:val="24"/>
                <w:szCs w:val="24"/>
              </w:rPr>
              <w:t>(підпис)</w:t>
            </w:r>
          </w:p>
        </w:tc>
        <w:tc>
          <w:tcPr>
            <w:tcW w:w="2736" w:type="dxa"/>
            <w:vAlign w:val="bottom"/>
            <w:hideMark/>
          </w:tcPr>
          <w:p w:rsidR="00BF7789" w:rsidRPr="000844B8" w:rsidRDefault="00BF7789" w:rsidP="00BF7789">
            <w:pPr>
              <w:ind w:firstLine="0"/>
              <w:jc w:val="center"/>
              <w:rPr>
                <w:sz w:val="24"/>
                <w:szCs w:val="24"/>
              </w:rPr>
            </w:pPr>
            <w:r w:rsidRPr="000844B8">
              <w:rPr>
                <w:sz w:val="24"/>
                <w:szCs w:val="24"/>
              </w:rPr>
              <w:t>_____________________</w:t>
            </w:r>
            <w:r w:rsidRPr="000844B8">
              <w:rPr>
                <w:sz w:val="24"/>
                <w:szCs w:val="24"/>
              </w:rPr>
              <w:br/>
              <w:t>(ПІБ)</w:t>
            </w:r>
          </w:p>
        </w:tc>
        <w:tc>
          <w:tcPr>
            <w:tcW w:w="2651" w:type="dxa"/>
            <w:vAlign w:val="bottom"/>
          </w:tcPr>
          <w:p w:rsidR="00BF7789" w:rsidRPr="000844B8" w:rsidRDefault="00BF7789" w:rsidP="00BF7789">
            <w:pPr>
              <w:ind w:firstLine="0"/>
              <w:jc w:val="center"/>
              <w:rPr>
                <w:sz w:val="24"/>
                <w:szCs w:val="24"/>
              </w:rPr>
            </w:pPr>
            <w:r w:rsidRPr="000844B8">
              <w:rPr>
                <w:sz w:val="24"/>
                <w:szCs w:val="24"/>
              </w:rPr>
              <w:t>«__» _________ 20__р.</w:t>
            </w:r>
          </w:p>
          <w:p w:rsidR="00BF7789" w:rsidRPr="000844B8" w:rsidRDefault="00BF7789" w:rsidP="00BF7789">
            <w:pPr>
              <w:ind w:firstLine="0"/>
              <w:jc w:val="center"/>
              <w:rPr>
                <w:sz w:val="24"/>
                <w:szCs w:val="24"/>
              </w:rPr>
            </w:pPr>
          </w:p>
        </w:tc>
      </w:tr>
      <w:tr w:rsidR="00BF7789" w:rsidRPr="000844B8" w:rsidTr="000844B8">
        <w:tc>
          <w:tcPr>
            <w:tcW w:w="2943" w:type="dxa"/>
          </w:tcPr>
          <w:p w:rsidR="00BF7789" w:rsidRPr="000844B8" w:rsidRDefault="00BF7789" w:rsidP="00BF7789">
            <w:pPr>
              <w:ind w:firstLine="0"/>
              <w:rPr>
                <w:sz w:val="28"/>
                <w:szCs w:val="28"/>
              </w:rPr>
            </w:pPr>
          </w:p>
        </w:tc>
        <w:tc>
          <w:tcPr>
            <w:tcW w:w="1417" w:type="dxa"/>
            <w:vAlign w:val="bottom"/>
          </w:tcPr>
          <w:p w:rsidR="00BF7789" w:rsidRPr="000844B8" w:rsidRDefault="00BF7789" w:rsidP="00BF7789">
            <w:pPr>
              <w:ind w:firstLine="0"/>
              <w:jc w:val="center"/>
              <w:rPr>
                <w:sz w:val="24"/>
                <w:szCs w:val="24"/>
              </w:rPr>
            </w:pPr>
          </w:p>
        </w:tc>
        <w:tc>
          <w:tcPr>
            <w:tcW w:w="2736" w:type="dxa"/>
            <w:vAlign w:val="bottom"/>
          </w:tcPr>
          <w:p w:rsidR="00BF7789" w:rsidRPr="000844B8" w:rsidRDefault="00BF7789" w:rsidP="00BF7789">
            <w:pPr>
              <w:ind w:firstLine="0"/>
              <w:jc w:val="center"/>
              <w:rPr>
                <w:sz w:val="24"/>
                <w:szCs w:val="24"/>
              </w:rPr>
            </w:pPr>
          </w:p>
        </w:tc>
        <w:tc>
          <w:tcPr>
            <w:tcW w:w="2651" w:type="dxa"/>
            <w:vAlign w:val="bottom"/>
          </w:tcPr>
          <w:p w:rsidR="00BF7789" w:rsidRPr="000844B8" w:rsidRDefault="00BF7789" w:rsidP="00BF7789">
            <w:pPr>
              <w:ind w:firstLine="0"/>
              <w:jc w:val="center"/>
              <w:rPr>
                <w:sz w:val="24"/>
                <w:szCs w:val="24"/>
              </w:rPr>
            </w:pPr>
          </w:p>
        </w:tc>
      </w:tr>
      <w:tr w:rsidR="00BF7789" w:rsidRPr="000844B8" w:rsidTr="000844B8">
        <w:tc>
          <w:tcPr>
            <w:tcW w:w="2943" w:type="dxa"/>
            <w:hideMark/>
          </w:tcPr>
          <w:p w:rsidR="00BF7789" w:rsidRPr="000844B8" w:rsidRDefault="00BF7789" w:rsidP="00BF7789">
            <w:pPr>
              <w:ind w:firstLine="0"/>
              <w:rPr>
                <w:sz w:val="28"/>
                <w:szCs w:val="28"/>
              </w:rPr>
            </w:pPr>
            <w:r w:rsidRPr="000844B8">
              <w:rPr>
                <w:sz w:val="28"/>
                <w:szCs w:val="28"/>
              </w:rPr>
              <w:t>Начальник</w:t>
            </w:r>
            <w:r w:rsidRPr="000844B8">
              <w:rPr>
                <w:sz w:val="28"/>
                <w:szCs w:val="28"/>
              </w:rPr>
              <w:br/>
              <w:t>юридичного відділу:</w:t>
            </w:r>
          </w:p>
        </w:tc>
        <w:tc>
          <w:tcPr>
            <w:tcW w:w="1417" w:type="dxa"/>
            <w:vAlign w:val="bottom"/>
            <w:hideMark/>
          </w:tcPr>
          <w:p w:rsidR="00BF7789" w:rsidRPr="000844B8" w:rsidRDefault="00BF7789" w:rsidP="00BF7789">
            <w:pPr>
              <w:ind w:firstLine="0"/>
              <w:jc w:val="center"/>
              <w:rPr>
                <w:sz w:val="24"/>
                <w:szCs w:val="24"/>
              </w:rPr>
            </w:pPr>
            <w:r w:rsidRPr="000844B8">
              <w:rPr>
                <w:sz w:val="24"/>
                <w:szCs w:val="24"/>
              </w:rPr>
              <w:t>________</w:t>
            </w:r>
          </w:p>
          <w:p w:rsidR="00BF7789" w:rsidRPr="000844B8" w:rsidRDefault="00BF7789" w:rsidP="00BF7789">
            <w:pPr>
              <w:ind w:firstLine="0"/>
              <w:jc w:val="center"/>
              <w:rPr>
                <w:sz w:val="24"/>
                <w:szCs w:val="24"/>
              </w:rPr>
            </w:pPr>
            <w:r w:rsidRPr="000844B8">
              <w:rPr>
                <w:sz w:val="24"/>
                <w:szCs w:val="24"/>
              </w:rPr>
              <w:t>(підпис)</w:t>
            </w:r>
          </w:p>
        </w:tc>
        <w:tc>
          <w:tcPr>
            <w:tcW w:w="2736" w:type="dxa"/>
            <w:vAlign w:val="bottom"/>
            <w:hideMark/>
          </w:tcPr>
          <w:p w:rsidR="00BF7789" w:rsidRPr="000844B8" w:rsidRDefault="00BF7789" w:rsidP="00BF7789">
            <w:pPr>
              <w:ind w:firstLine="0"/>
              <w:jc w:val="center"/>
              <w:rPr>
                <w:sz w:val="24"/>
                <w:szCs w:val="24"/>
              </w:rPr>
            </w:pPr>
            <w:r w:rsidRPr="000844B8">
              <w:rPr>
                <w:sz w:val="24"/>
                <w:szCs w:val="24"/>
              </w:rPr>
              <w:t>_____________________</w:t>
            </w:r>
            <w:r w:rsidRPr="000844B8">
              <w:rPr>
                <w:sz w:val="24"/>
                <w:szCs w:val="24"/>
              </w:rPr>
              <w:br/>
              <w:t>(ПІБ)</w:t>
            </w:r>
          </w:p>
        </w:tc>
        <w:tc>
          <w:tcPr>
            <w:tcW w:w="2651" w:type="dxa"/>
            <w:vAlign w:val="bottom"/>
          </w:tcPr>
          <w:p w:rsidR="00BF7789" w:rsidRPr="000844B8" w:rsidRDefault="00BF7789" w:rsidP="00BF7789">
            <w:pPr>
              <w:ind w:firstLine="0"/>
              <w:jc w:val="center"/>
              <w:rPr>
                <w:sz w:val="24"/>
                <w:szCs w:val="24"/>
              </w:rPr>
            </w:pPr>
            <w:r w:rsidRPr="000844B8">
              <w:rPr>
                <w:sz w:val="24"/>
                <w:szCs w:val="24"/>
              </w:rPr>
              <w:t>«__» _________ 20__р.</w:t>
            </w:r>
          </w:p>
          <w:p w:rsidR="00BF7789" w:rsidRPr="000844B8" w:rsidRDefault="00BF7789" w:rsidP="00BF7789">
            <w:pPr>
              <w:ind w:firstLine="0"/>
              <w:jc w:val="center"/>
              <w:rPr>
                <w:sz w:val="24"/>
                <w:szCs w:val="24"/>
              </w:rPr>
            </w:pPr>
          </w:p>
        </w:tc>
      </w:tr>
      <w:tr w:rsidR="00BF7789" w:rsidRPr="000844B8" w:rsidTr="000844B8">
        <w:tc>
          <w:tcPr>
            <w:tcW w:w="2943" w:type="dxa"/>
          </w:tcPr>
          <w:p w:rsidR="00BF7789" w:rsidRPr="000844B8" w:rsidRDefault="00BF7789" w:rsidP="00BF7789">
            <w:pPr>
              <w:ind w:firstLine="0"/>
              <w:rPr>
                <w:sz w:val="28"/>
                <w:szCs w:val="28"/>
              </w:rPr>
            </w:pPr>
          </w:p>
          <w:p w:rsidR="00BF7789" w:rsidRPr="000844B8" w:rsidRDefault="00BF7789" w:rsidP="00BF7789">
            <w:pPr>
              <w:ind w:firstLine="0"/>
              <w:rPr>
                <w:sz w:val="28"/>
                <w:szCs w:val="28"/>
              </w:rPr>
            </w:pPr>
            <w:r w:rsidRPr="000844B8">
              <w:rPr>
                <w:sz w:val="28"/>
                <w:szCs w:val="28"/>
              </w:rPr>
              <w:t>З інструкцією ознайомлений:</w:t>
            </w:r>
          </w:p>
        </w:tc>
        <w:tc>
          <w:tcPr>
            <w:tcW w:w="1417" w:type="dxa"/>
            <w:vAlign w:val="bottom"/>
            <w:hideMark/>
          </w:tcPr>
          <w:p w:rsidR="00BF7789" w:rsidRPr="000844B8" w:rsidRDefault="00BF7789" w:rsidP="00BF7789">
            <w:pPr>
              <w:ind w:firstLine="0"/>
              <w:jc w:val="center"/>
              <w:rPr>
                <w:sz w:val="24"/>
                <w:szCs w:val="24"/>
              </w:rPr>
            </w:pPr>
            <w:r w:rsidRPr="000844B8">
              <w:rPr>
                <w:sz w:val="24"/>
                <w:szCs w:val="24"/>
              </w:rPr>
              <w:t>________</w:t>
            </w:r>
          </w:p>
          <w:p w:rsidR="00BF7789" w:rsidRPr="000844B8" w:rsidRDefault="00BF7789" w:rsidP="00BF7789">
            <w:pPr>
              <w:ind w:firstLine="0"/>
              <w:jc w:val="center"/>
              <w:rPr>
                <w:sz w:val="24"/>
                <w:szCs w:val="24"/>
              </w:rPr>
            </w:pPr>
            <w:r w:rsidRPr="000844B8">
              <w:rPr>
                <w:sz w:val="24"/>
                <w:szCs w:val="24"/>
              </w:rPr>
              <w:t>(підпис)</w:t>
            </w:r>
          </w:p>
        </w:tc>
        <w:tc>
          <w:tcPr>
            <w:tcW w:w="2736" w:type="dxa"/>
            <w:vAlign w:val="bottom"/>
            <w:hideMark/>
          </w:tcPr>
          <w:p w:rsidR="00BF7789" w:rsidRPr="000844B8" w:rsidRDefault="00BF7789" w:rsidP="00BF7789">
            <w:pPr>
              <w:ind w:firstLine="0"/>
              <w:jc w:val="center"/>
              <w:rPr>
                <w:sz w:val="24"/>
                <w:szCs w:val="24"/>
              </w:rPr>
            </w:pPr>
            <w:r w:rsidRPr="000844B8">
              <w:rPr>
                <w:sz w:val="24"/>
                <w:szCs w:val="24"/>
              </w:rPr>
              <w:t>_____________________</w:t>
            </w:r>
            <w:r w:rsidRPr="000844B8">
              <w:rPr>
                <w:sz w:val="24"/>
                <w:szCs w:val="24"/>
              </w:rPr>
              <w:br/>
              <w:t>(ПІБ)</w:t>
            </w:r>
          </w:p>
        </w:tc>
        <w:tc>
          <w:tcPr>
            <w:tcW w:w="2651" w:type="dxa"/>
            <w:vAlign w:val="bottom"/>
          </w:tcPr>
          <w:p w:rsidR="00BF7789" w:rsidRPr="000844B8" w:rsidRDefault="00BF7789" w:rsidP="00BF7789">
            <w:pPr>
              <w:ind w:firstLine="0"/>
              <w:jc w:val="center"/>
              <w:rPr>
                <w:sz w:val="24"/>
                <w:szCs w:val="24"/>
              </w:rPr>
            </w:pPr>
            <w:r w:rsidRPr="000844B8">
              <w:rPr>
                <w:sz w:val="24"/>
                <w:szCs w:val="24"/>
              </w:rPr>
              <w:t>«__» _________ 20__р.</w:t>
            </w:r>
          </w:p>
          <w:p w:rsidR="00BF7789" w:rsidRPr="000844B8" w:rsidRDefault="00BF7789" w:rsidP="00BF7789">
            <w:pPr>
              <w:ind w:firstLine="0"/>
              <w:jc w:val="center"/>
              <w:rPr>
                <w:sz w:val="24"/>
                <w:szCs w:val="24"/>
              </w:rPr>
            </w:pPr>
          </w:p>
        </w:tc>
      </w:tr>
    </w:tbl>
    <w:p w:rsidR="00BF7789" w:rsidRPr="000844B8" w:rsidRDefault="00BF7789" w:rsidP="00BF7789">
      <w:pPr>
        <w:ind w:firstLine="0"/>
      </w:pPr>
    </w:p>
    <w:p w:rsidR="00BF7789" w:rsidRPr="000844B8" w:rsidRDefault="00BF7789" w:rsidP="00BF7789">
      <w:pPr>
        <w:ind w:firstLine="0"/>
        <w:jc w:val="center"/>
        <w:rPr>
          <w:b/>
          <w:caps/>
          <w:color w:val="000000"/>
        </w:rPr>
      </w:pPr>
    </w:p>
    <w:p w:rsidR="00BF7789" w:rsidRPr="000844B8" w:rsidRDefault="00BF7789" w:rsidP="00BF7789">
      <w:pPr>
        <w:ind w:firstLine="0"/>
        <w:jc w:val="center"/>
        <w:rPr>
          <w:b/>
        </w:rPr>
      </w:pPr>
    </w:p>
    <w:p w:rsidR="00BF7789" w:rsidRPr="000844B8" w:rsidRDefault="00BF7789" w:rsidP="00BF7789">
      <w:pPr>
        <w:ind w:firstLine="0"/>
      </w:pPr>
      <w:r w:rsidRPr="000844B8">
        <w:br w:type="page"/>
      </w:r>
    </w:p>
    <w:tbl>
      <w:tblPr>
        <w:tblpPr w:leftFromText="180" w:rightFromText="180" w:vertAnchor="page" w:horzAnchor="margin" w:tblpY="3076"/>
        <w:tblW w:w="5000" w:type="pct"/>
        <w:tblCellSpacing w:w="15" w:type="dxa"/>
        <w:tblLook w:val="04A0" w:firstRow="1" w:lastRow="0" w:firstColumn="1" w:lastColumn="0" w:noHBand="0" w:noVBand="1"/>
      </w:tblPr>
      <w:tblGrid>
        <w:gridCol w:w="4971"/>
        <w:gridCol w:w="69"/>
        <w:gridCol w:w="4971"/>
      </w:tblGrid>
      <w:tr w:rsidR="00BF7789" w:rsidRPr="00E66C4D" w:rsidTr="000844B8">
        <w:trPr>
          <w:tblCellSpacing w:w="15" w:type="dxa"/>
        </w:trPr>
        <w:tc>
          <w:tcPr>
            <w:tcW w:w="0" w:type="auto"/>
            <w:tcMar>
              <w:top w:w="15" w:type="dxa"/>
              <w:left w:w="15" w:type="dxa"/>
              <w:bottom w:w="15" w:type="dxa"/>
              <w:right w:w="15" w:type="dxa"/>
            </w:tcMar>
          </w:tcPr>
          <w:p w:rsidR="00BF7789" w:rsidRDefault="00BF7789" w:rsidP="000844B8">
            <w:pPr>
              <w:spacing w:line="256" w:lineRule="auto"/>
              <w:ind w:firstLine="0"/>
              <w:rPr>
                <w:sz w:val="24"/>
                <w:szCs w:val="24"/>
              </w:rPr>
            </w:pPr>
          </w:p>
          <w:p w:rsidR="00BF7789" w:rsidRPr="00E66C4D" w:rsidRDefault="00BF7789" w:rsidP="000844B8">
            <w:pPr>
              <w:spacing w:line="256" w:lineRule="auto"/>
              <w:ind w:firstLine="0"/>
              <w:rPr>
                <w:sz w:val="24"/>
                <w:szCs w:val="24"/>
              </w:rPr>
            </w:pPr>
          </w:p>
          <w:p w:rsidR="00BF7789" w:rsidRDefault="00BF7789" w:rsidP="000844B8">
            <w:pPr>
              <w:spacing w:line="256" w:lineRule="auto"/>
              <w:ind w:firstLine="0"/>
              <w:rPr>
                <w:sz w:val="24"/>
                <w:szCs w:val="24"/>
              </w:rPr>
            </w:pPr>
          </w:p>
          <w:p w:rsidR="00BF7789" w:rsidRPr="00E66C4D" w:rsidRDefault="00BF7789" w:rsidP="000844B8">
            <w:pPr>
              <w:spacing w:line="256" w:lineRule="auto"/>
              <w:ind w:firstLine="0"/>
              <w:rPr>
                <w:sz w:val="24"/>
                <w:szCs w:val="24"/>
              </w:rPr>
            </w:pPr>
          </w:p>
          <w:tbl>
            <w:tblPr>
              <w:tblW w:w="4500" w:type="dxa"/>
              <w:tblCellSpacing w:w="15" w:type="dxa"/>
              <w:tblLook w:val="04A0" w:firstRow="1" w:lastRow="0" w:firstColumn="1" w:lastColumn="0" w:noHBand="0" w:noVBand="1"/>
            </w:tblPr>
            <w:tblGrid>
              <w:gridCol w:w="4500"/>
            </w:tblGrid>
            <w:tr w:rsidR="00BF7789" w:rsidRPr="00E66C4D" w:rsidTr="00BF7789">
              <w:trPr>
                <w:tblCellSpacing w:w="15" w:type="dxa"/>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E66C4D" w:rsidRDefault="00BF7789" w:rsidP="00B87E67">
                  <w:pPr>
                    <w:framePr w:hSpace="180" w:wrap="around" w:vAnchor="page" w:hAnchor="margin" w:y="3076"/>
                    <w:spacing w:line="256" w:lineRule="auto"/>
                    <w:ind w:firstLine="0"/>
                    <w:jc w:val="center"/>
                    <w:rPr>
                      <w:sz w:val="20"/>
                      <w:szCs w:val="24"/>
                    </w:rPr>
                  </w:pPr>
                  <w:r w:rsidRPr="00E66C4D">
                    <w:rPr>
                      <w:sz w:val="20"/>
                      <w:szCs w:val="24"/>
                    </w:rPr>
                    <w:t>(назва установи, організації)</w:t>
                  </w:r>
                </w:p>
                <w:p w:rsidR="00BF7789" w:rsidRPr="00E66C4D" w:rsidRDefault="00BF7789" w:rsidP="00B87E67">
                  <w:pPr>
                    <w:framePr w:hSpace="180" w:wrap="around" w:vAnchor="page" w:hAnchor="margin" w:y="3076"/>
                    <w:spacing w:line="256" w:lineRule="auto"/>
                    <w:ind w:firstLine="0"/>
                    <w:jc w:val="center"/>
                    <w:rPr>
                      <w:sz w:val="20"/>
                      <w:szCs w:val="24"/>
                    </w:rPr>
                  </w:pPr>
                </w:p>
              </w:tc>
            </w:tr>
          </w:tbl>
          <w:p w:rsidR="00BF7789" w:rsidRPr="00E66C4D" w:rsidRDefault="00BF7789" w:rsidP="000844B8">
            <w:pPr>
              <w:spacing w:line="256" w:lineRule="auto"/>
              <w:ind w:firstLine="0"/>
              <w:rPr>
                <w:rFonts w:eastAsiaTheme="minorHAnsi"/>
              </w:rPr>
            </w:pPr>
          </w:p>
        </w:tc>
        <w:tc>
          <w:tcPr>
            <w:tcW w:w="0" w:type="auto"/>
            <w:tcMar>
              <w:top w:w="15" w:type="dxa"/>
              <w:left w:w="15" w:type="dxa"/>
              <w:bottom w:w="15" w:type="dxa"/>
              <w:right w:w="15" w:type="dxa"/>
            </w:tcMar>
          </w:tcPr>
          <w:p w:rsidR="00BF7789" w:rsidRPr="00E66C4D" w:rsidRDefault="00BF7789" w:rsidP="000844B8">
            <w:pPr>
              <w:spacing w:line="256" w:lineRule="auto"/>
              <w:ind w:firstLine="0"/>
              <w:jc w:val="center"/>
              <w:rPr>
                <w:sz w:val="24"/>
                <w:szCs w:val="24"/>
              </w:rPr>
            </w:pPr>
          </w:p>
        </w:tc>
        <w:tc>
          <w:tcPr>
            <w:tcW w:w="0" w:type="auto"/>
            <w:tcMar>
              <w:top w:w="15" w:type="dxa"/>
              <w:left w:w="15" w:type="dxa"/>
              <w:bottom w:w="15" w:type="dxa"/>
              <w:right w:w="15" w:type="dxa"/>
            </w:tcMar>
          </w:tcPr>
          <w:p w:rsidR="00BF7789" w:rsidRDefault="00BF7789" w:rsidP="000844B8">
            <w:pPr>
              <w:ind w:firstLine="0"/>
            </w:pPr>
          </w:p>
          <w:tbl>
            <w:tblPr>
              <w:tblW w:w="4500" w:type="dxa"/>
              <w:jc w:val="right"/>
              <w:tblCellSpacing w:w="15" w:type="dxa"/>
              <w:tblLook w:val="04A0" w:firstRow="1" w:lastRow="0" w:firstColumn="1" w:lastColumn="0" w:noHBand="0" w:noVBand="1"/>
            </w:tblPr>
            <w:tblGrid>
              <w:gridCol w:w="4500"/>
            </w:tblGrid>
            <w:tr w:rsidR="00BF7789" w:rsidRPr="00E66C4D" w:rsidTr="00BF7789">
              <w:trPr>
                <w:tblCellSpacing w:w="15" w:type="dxa"/>
                <w:jc w:val="right"/>
              </w:trPr>
              <w:tc>
                <w:tcPr>
                  <w:tcW w:w="0" w:type="auto"/>
                  <w:tcMar>
                    <w:top w:w="15" w:type="dxa"/>
                    <w:left w:w="15" w:type="dxa"/>
                    <w:bottom w:w="15" w:type="dxa"/>
                    <w:right w:w="15" w:type="dxa"/>
                  </w:tcMar>
                  <w:vAlign w:val="center"/>
                  <w:hideMark/>
                </w:tcPr>
                <w:p w:rsidR="00BF7789" w:rsidRPr="00E66C4D" w:rsidRDefault="00BF7789" w:rsidP="00B87E67">
                  <w:pPr>
                    <w:framePr w:hSpace="180" w:wrap="around" w:vAnchor="page" w:hAnchor="margin" w:y="3076"/>
                    <w:spacing w:line="256" w:lineRule="auto"/>
                    <w:ind w:firstLine="0"/>
                    <w:jc w:val="center"/>
                    <w:rPr>
                      <w:sz w:val="24"/>
                      <w:szCs w:val="24"/>
                    </w:rPr>
                  </w:pPr>
                  <w:r w:rsidRPr="00E66C4D">
                    <w:rPr>
                      <w:sz w:val="24"/>
                      <w:szCs w:val="24"/>
                    </w:rPr>
                    <w:t>ЗАТВЕРДЖУЮ</w:t>
                  </w:r>
                </w:p>
                <w:p w:rsidR="00BF7789" w:rsidRPr="00E66C4D" w:rsidRDefault="00BF7789" w:rsidP="00B87E67">
                  <w:pPr>
                    <w:framePr w:hSpace="180" w:wrap="around" w:vAnchor="page" w:hAnchor="margin" w:y="3076"/>
                    <w:spacing w:line="256" w:lineRule="auto"/>
                    <w:ind w:firstLine="0"/>
                    <w:jc w:val="center"/>
                    <w:rPr>
                      <w:sz w:val="24"/>
                      <w:szCs w:val="24"/>
                    </w:rPr>
                  </w:pPr>
                </w:p>
              </w:tc>
            </w:tr>
            <w:tr w:rsidR="00BF7789" w:rsidRPr="00E66C4D" w:rsidTr="00BF7789">
              <w:trPr>
                <w:tblCellSpacing w:w="15" w:type="dxa"/>
                <w:jc w:val="right"/>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BF7789" w:rsidRPr="00E66C4D" w:rsidRDefault="00BF7789" w:rsidP="00B87E67">
                  <w:pPr>
                    <w:framePr w:hSpace="180" w:wrap="around" w:vAnchor="page" w:hAnchor="margin" w:y="3076"/>
                    <w:spacing w:line="256" w:lineRule="auto"/>
                    <w:ind w:firstLine="0"/>
                    <w:jc w:val="center"/>
                    <w:rPr>
                      <w:sz w:val="20"/>
                      <w:szCs w:val="24"/>
                    </w:rPr>
                  </w:pPr>
                  <w:r w:rsidRPr="00E66C4D">
                    <w:rPr>
                      <w:sz w:val="20"/>
                      <w:szCs w:val="24"/>
                    </w:rPr>
                    <w:t>(уповноважена особа)</w:t>
                  </w:r>
                </w:p>
                <w:p w:rsidR="00BF7789" w:rsidRPr="00E66C4D" w:rsidRDefault="00BF7789" w:rsidP="00B87E67">
                  <w:pPr>
                    <w:framePr w:hSpace="180" w:wrap="around" w:vAnchor="page" w:hAnchor="margin" w:y="3076"/>
                    <w:spacing w:line="256" w:lineRule="auto"/>
                    <w:ind w:firstLine="0"/>
                    <w:jc w:val="center"/>
                    <w:rPr>
                      <w:sz w:val="20"/>
                      <w:szCs w:val="24"/>
                    </w:rPr>
                  </w:pPr>
                </w:p>
              </w:tc>
            </w:tr>
          </w:tbl>
          <w:p w:rsidR="00BF7789" w:rsidRPr="00E66C4D" w:rsidRDefault="00BF7789" w:rsidP="000844B8">
            <w:pPr>
              <w:spacing w:line="256" w:lineRule="auto"/>
              <w:ind w:firstLine="0"/>
              <w:jc w:val="right"/>
              <w:rPr>
                <w:sz w:val="24"/>
                <w:szCs w:val="24"/>
              </w:rPr>
            </w:pPr>
          </w:p>
          <w:tbl>
            <w:tblPr>
              <w:tblW w:w="4500" w:type="dxa"/>
              <w:jc w:val="right"/>
              <w:tblCellSpacing w:w="15" w:type="dxa"/>
              <w:tblLook w:val="04A0" w:firstRow="1" w:lastRow="0" w:firstColumn="1" w:lastColumn="0" w:noHBand="0" w:noVBand="1"/>
            </w:tblPr>
            <w:tblGrid>
              <w:gridCol w:w="4500"/>
            </w:tblGrid>
            <w:tr w:rsidR="00BF7789" w:rsidRPr="00E66C4D" w:rsidTr="00BF7789">
              <w:trPr>
                <w:tblCellSpacing w:w="15" w:type="dxa"/>
                <w:jc w:val="right"/>
              </w:trPr>
              <w:tc>
                <w:tcPr>
                  <w:tcW w:w="0" w:type="auto"/>
                  <w:tcBorders>
                    <w:top w:val="single" w:sz="6" w:space="0" w:color="000000"/>
                    <w:left w:val="nil"/>
                    <w:bottom w:val="nil"/>
                    <w:right w:val="nil"/>
                  </w:tcBorders>
                  <w:tcMar>
                    <w:top w:w="15" w:type="dxa"/>
                    <w:left w:w="15" w:type="dxa"/>
                    <w:bottom w:w="15" w:type="dxa"/>
                    <w:right w:w="15" w:type="dxa"/>
                  </w:tcMar>
                  <w:vAlign w:val="center"/>
                  <w:hideMark/>
                </w:tcPr>
                <w:p w:rsidR="00BF7789" w:rsidRPr="00E66C4D" w:rsidRDefault="00BF7789" w:rsidP="00B87E67">
                  <w:pPr>
                    <w:framePr w:hSpace="180" w:wrap="around" w:vAnchor="page" w:hAnchor="margin" w:y="3076"/>
                    <w:spacing w:line="256" w:lineRule="auto"/>
                    <w:ind w:firstLine="0"/>
                    <w:jc w:val="center"/>
                    <w:rPr>
                      <w:sz w:val="20"/>
                      <w:szCs w:val="24"/>
                    </w:rPr>
                  </w:pPr>
                  <w:r w:rsidRPr="00E66C4D">
                    <w:rPr>
                      <w:sz w:val="20"/>
                      <w:szCs w:val="24"/>
                    </w:rPr>
                    <w:t>(ПІБ, підпис)</w:t>
                  </w:r>
                </w:p>
              </w:tc>
            </w:tr>
            <w:tr w:rsidR="00BF7789" w:rsidRPr="00E66C4D" w:rsidTr="00BF7789">
              <w:trPr>
                <w:tblCellSpacing w:w="15" w:type="dxa"/>
                <w:jc w:val="right"/>
              </w:trPr>
              <w:tc>
                <w:tcPr>
                  <w:tcW w:w="0" w:type="auto"/>
                  <w:tcMar>
                    <w:top w:w="15" w:type="dxa"/>
                    <w:left w:w="15" w:type="dxa"/>
                    <w:bottom w:w="15" w:type="dxa"/>
                    <w:right w:w="15" w:type="dxa"/>
                  </w:tcMar>
                  <w:vAlign w:val="center"/>
                  <w:hideMark/>
                </w:tcPr>
                <w:p w:rsidR="00BF7789" w:rsidRPr="00E66C4D" w:rsidRDefault="00BF7789" w:rsidP="00B87E67">
                  <w:pPr>
                    <w:framePr w:hSpace="180" w:wrap="around" w:vAnchor="page" w:hAnchor="margin" w:y="3076"/>
                    <w:spacing w:line="256" w:lineRule="auto"/>
                    <w:ind w:firstLine="0"/>
                    <w:jc w:val="center"/>
                    <w:rPr>
                      <w:sz w:val="24"/>
                      <w:szCs w:val="24"/>
                    </w:rPr>
                  </w:pPr>
                  <w:r w:rsidRPr="00E66C4D">
                    <w:rPr>
                      <w:sz w:val="24"/>
                      <w:szCs w:val="24"/>
                    </w:rPr>
                    <w:t>«___» ______________ 20__ р.</w:t>
                  </w:r>
                </w:p>
              </w:tc>
            </w:tr>
          </w:tbl>
          <w:p w:rsidR="00BF7789" w:rsidRPr="00E66C4D" w:rsidRDefault="00BF7789" w:rsidP="000844B8">
            <w:pPr>
              <w:spacing w:line="256" w:lineRule="auto"/>
              <w:ind w:firstLine="0"/>
              <w:jc w:val="right"/>
              <w:rPr>
                <w:rFonts w:eastAsiaTheme="minorHAnsi"/>
              </w:rPr>
            </w:pPr>
          </w:p>
        </w:tc>
      </w:tr>
    </w:tbl>
    <w:p w:rsidR="00B5010D" w:rsidRPr="00B5010D" w:rsidRDefault="00E5156D" w:rsidP="00B5010D">
      <w:pPr>
        <w:ind w:firstLine="0"/>
        <w:jc w:val="center"/>
        <w:rPr>
          <w:b/>
        </w:rPr>
      </w:pPr>
      <w:r w:rsidRPr="00B5010D">
        <w:rPr>
          <w:b/>
        </w:rPr>
        <w:t>Додаток Г</w:t>
      </w:r>
    </w:p>
    <w:p w:rsidR="00BF7789" w:rsidRPr="00E66C4D" w:rsidRDefault="00BF7789" w:rsidP="00BF7789">
      <w:pPr>
        <w:ind w:firstLine="0"/>
        <w:jc w:val="center"/>
        <w:rPr>
          <w:sz w:val="24"/>
          <w:szCs w:val="24"/>
        </w:rPr>
      </w:pPr>
    </w:p>
    <w:p w:rsidR="00B5010D" w:rsidRDefault="00B5010D" w:rsidP="000844B8">
      <w:pPr>
        <w:spacing w:line="360" w:lineRule="auto"/>
        <w:ind w:firstLine="0"/>
        <w:jc w:val="center"/>
        <w:outlineLvl w:val="2"/>
        <w:rPr>
          <w:b/>
        </w:rPr>
      </w:pPr>
      <w:r w:rsidRPr="00545006">
        <w:rPr>
          <w:b/>
        </w:rPr>
        <w:t xml:space="preserve">Зразок посадової інструкції </w:t>
      </w:r>
      <w:r>
        <w:rPr>
          <w:b/>
        </w:rPr>
        <w:t>кредитного інспектора відділу кредитування фізичних осіб</w:t>
      </w:r>
    </w:p>
    <w:p w:rsidR="000844B8" w:rsidRDefault="000844B8" w:rsidP="00BF7789">
      <w:pPr>
        <w:ind w:firstLine="0"/>
        <w:jc w:val="center"/>
        <w:outlineLvl w:val="2"/>
        <w:rPr>
          <w:b/>
          <w:bCs/>
          <w:caps/>
          <w:sz w:val="24"/>
          <w:szCs w:val="24"/>
        </w:rPr>
      </w:pPr>
    </w:p>
    <w:p w:rsidR="000844B8" w:rsidRDefault="000844B8" w:rsidP="00BF7789">
      <w:pPr>
        <w:ind w:firstLine="0"/>
        <w:jc w:val="center"/>
        <w:outlineLvl w:val="2"/>
        <w:rPr>
          <w:b/>
          <w:bCs/>
          <w:caps/>
          <w:sz w:val="24"/>
          <w:szCs w:val="24"/>
        </w:rPr>
      </w:pPr>
    </w:p>
    <w:p w:rsidR="000844B8" w:rsidRDefault="00BF7789" w:rsidP="000844B8">
      <w:pPr>
        <w:ind w:left="567" w:hanging="567"/>
        <w:jc w:val="center"/>
        <w:outlineLvl w:val="2"/>
        <w:rPr>
          <w:b/>
          <w:bCs/>
          <w:caps/>
        </w:rPr>
      </w:pPr>
      <w:r w:rsidRPr="000844B8">
        <w:rPr>
          <w:b/>
          <w:bCs/>
          <w:caps/>
        </w:rPr>
        <w:t>Посадова інструкція </w:t>
      </w:r>
      <w:r w:rsidRPr="000844B8">
        <w:rPr>
          <w:b/>
          <w:bCs/>
          <w:caps/>
        </w:rPr>
        <w:br/>
        <w:t xml:space="preserve">кредитного інспектора відділу кредитування </w:t>
      </w:r>
    </w:p>
    <w:p w:rsidR="00BF7789" w:rsidRPr="000844B8" w:rsidRDefault="00BF7789" w:rsidP="000844B8">
      <w:pPr>
        <w:ind w:left="567" w:hanging="567"/>
        <w:jc w:val="center"/>
        <w:outlineLvl w:val="2"/>
        <w:rPr>
          <w:b/>
          <w:bCs/>
          <w:caps/>
        </w:rPr>
      </w:pPr>
      <w:r w:rsidRPr="000844B8">
        <w:rPr>
          <w:b/>
          <w:bCs/>
          <w:caps/>
        </w:rPr>
        <w:t>фізичних осіб</w:t>
      </w:r>
    </w:p>
    <w:p w:rsidR="00BF7789" w:rsidRPr="000844B8" w:rsidRDefault="00BF7789" w:rsidP="000844B8">
      <w:pPr>
        <w:ind w:left="567" w:hanging="567"/>
        <w:jc w:val="center"/>
        <w:outlineLvl w:val="2"/>
        <w:rPr>
          <w:b/>
          <w:bCs/>
          <w:caps/>
        </w:rPr>
      </w:pPr>
    </w:p>
    <w:p w:rsidR="00BF7789" w:rsidRPr="000844B8" w:rsidRDefault="00BF7789" w:rsidP="000844B8">
      <w:pPr>
        <w:ind w:left="567" w:hanging="567"/>
        <w:jc w:val="center"/>
        <w:rPr>
          <w:b/>
        </w:rPr>
      </w:pPr>
      <w:r w:rsidRPr="000844B8">
        <w:rPr>
          <w:b/>
        </w:rPr>
        <w:t>1. Загальні положення</w:t>
      </w:r>
    </w:p>
    <w:p w:rsidR="00BF7789" w:rsidRPr="000844B8" w:rsidRDefault="00BF7789" w:rsidP="000844B8">
      <w:pPr>
        <w:ind w:left="567" w:hanging="567"/>
        <w:jc w:val="both"/>
      </w:pPr>
    </w:p>
    <w:p w:rsidR="00BF7789" w:rsidRPr="000844B8" w:rsidRDefault="00BF7789" w:rsidP="000844B8">
      <w:pPr>
        <w:ind w:left="567" w:hanging="567"/>
        <w:jc w:val="both"/>
      </w:pPr>
      <w:r w:rsidRPr="000844B8">
        <w:t xml:space="preserve">1.1. Посада: кредитний інспектор відділу кредитування фізичних осіб (далі </w:t>
      </w:r>
      <w:r w:rsidR="000844B8">
        <w:t>–</w:t>
      </w:r>
      <w:r w:rsidRPr="000844B8">
        <w:t xml:space="preserve"> Кредитний інспектор).</w:t>
      </w:r>
    </w:p>
    <w:p w:rsidR="00BF7789" w:rsidRPr="000844B8" w:rsidRDefault="00BF7789" w:rsidP="000844B8">
      <w:pPr>
        <w:ind w:left="567" w:hanging="567"/>
        <w:jc w:val="both"/>
      </w:pPr>
      <w:r w:rsidRPr="000844B8">
        <w:t xml:space="preserve">1.2. Кредитний інспектор призначається на посаду і звільняється з посади наказом керівника банку (вказується його найменування) (далі </w:t>
      </w:r>
      <w:r w:rsidR="000844B8">
        <w:t>–</w:t>
      </w:r>
      <w:r w:rsidRPr="000844B8">
        <w:t xml:space="preserve"> Банк).</w:t>
      </w:r>
    </w:p>
    <w:p w:rsidR="00BF7789" w:rsidRPr="000844B8" w:rsidRDefault="00BF7789" w:rsidP="000844B8">
      <w:pPr>
        <w:ind w:left="567" w:hanging="567"/>
        <w:jc w:val="both"/>
      </w:pPr>
      <w:r w:rsidRPr="000844B8">
        <w:t>1.3. Кредитний інспектор підпорядкований, звітує, отримує накази і робочі вказівки від начальника відділу кредитування фізичних осіб</w:t>
      </w:r>
      <w:r w:rsidR="004C2C94">
        <w:t xml:space="preserve"> (далі - Начальник Відділу), а за</w:t>
      </w:r>
      <w:r w:rsidRPr="000844B8">
        <w:t xml:space="preserve"> його відсутн</w:t>
      </w:r>
      <w:r w:rsidR="004C2C94">
        <w:t>ості</w:t>
      </w:r>
      <w:r w:rsidRPr="000844B8">
        <w:t xml:space="preserve"> </w:t>
      </w:r>
      <w:r w:rsidR="000844B8">
        <w:t>–</w:t>
      </w:r>
      <w:r w:rsidRPr="000844B8">
        <w:t xml:space="preserve"> від особи, яка виконує його обов'язки.</w:t>
      </w:r>
    </w:p>
    <w:p w:rsidR="00BF7789" w:rsidRPr="000844B8" w:rsidRDefault="00BF7789" w:rsidP="000844B8">
      <w:pPr>
        <w:ind w:left="567" w:hanging="567"/>
        <w:jc w:val="both"/>
      </w:pPr>
      <w:r w:rsidRPr="000844B8">
        <w:t>1.4. Трудові відносини між Кредитним інспектором і Банком будуються на основі законодавства України, внутрішніх актів Банку і цією посадовою інструкцією.</w:t>
      </w:r>
    </w:p>
    <w:p w:rsidR="00BF7789" w:rsidRPr="000844B8" w:rsidRDefault="00BF7789" w:rsidP="000844B8">
      <w:pPr>
        <w:ind w:left="567" w:hanging="567"/>
        <w:jc w:val="both"/>
      </w:pPr>
      <w:r w:rsidRPr="000844B8">
        <w:t>1.5. Мета посади – здійснення роботи по кредитуванню фізичних осіб з метою збільшення доходів Банку, задоволення економічних інтересів позичальників і підвищення рентабельності діяльності Банку.</w:t>
      </w:r>
    </w:p>
    <w:p w:rsidR="00BF7789" w:rsidRPr="000844B8" w:rsidRDefault="00BF7789" w:rsidP="000844B8">
      <w:pPr>
        <w:ind w:left="567" w:hanging="567"/>
        <w:jc w:val="both"/>
      </w:pPr>
      <w:r w:rsidRPr="000844B8">
        <w:t>1.6. Банк забезпечує Кредитного інспектора робочим місцем і компенсаційним пакетом відпо</w:t>
      </w:r>
      <w:r w:rsidR="004C2C94">
        <w:t>відно до Положення про персонал</w:t>
      </w:r>
      <w:r w:rsidRPr="000844B8">
        <w:t>. </w:t>
      </w:r>
    </w:p>
    <w:p w:rsidR="00BF7789" w:rsidRPr="000844B8" w:rsidRDefault="004C2C94" w:rsidP="000844B8">
      <w:pPr>
        <w:ind w:left="567" w:hanging="567"/>
        <w:jc w:val="both"/>
      </w:pPr>
      <w:r>
        <w:t>1.7. Час</w:t>
      </w:r>
      <w:r w:rsidR="00BF7789" w:rsidRPr="000844B8">
        <w:t xml:space="preserve"> роботи: нормований робочий день.</w:t>
      </w:r>
    </w:p>
    <w:p w:rsidR="00BF7789" w:rsidRDefault="00BF7789" w:rsidP="000844B8">
      <w:pPr>
        <w:ind w:left="567" w:hanging="567"/>
        <w:jc w:val="both"/>
      </w:pPr>
    </w:p>
    <w:p w:rsidR="000844B8" w:rsidRPr="000844B8" w:rsidRDefault="000844B8" w:rsidP="000844B8">
      <w:pPr>
        <w:ind w:left="567" w:hanging="567"/>
        <w:jc w:val="both"/>
      </w:pPr>
    </w:p>
    <w:p w:rsidR="00BF7789" w:rsidRPr="000844B8" w:rsidRDefault="00BF7789" w:rsidP="000844B8">
      <w:pPr>
        <w:ind w:left="567" w:hanging="567"/>
        <w:jc w:val="center"/>
        <w:rPr>
          <w:b/>
        </w:rPr>
      </w:pPr>
      <w:r w:rsidRPr="000844B8">
        <w:rPr>
          <w:b/>
        </w:rPr>
        <w:t>2. Кваліфікаційні вимоги</w:t>
      </w:r>
    </w:p>
    <w:p w:rsidR="00BF7789" w:rsidRPr="000844B8" w:rsidRDefault="00BF7789" w:rsidP="000844B8">
      <w:pPr>
        <w:ind w:left="567" w:hanging="567"/>
        <w:jc w:val="both"/>
      </w:pPr>
    </w:p>
    <w:p w:rsidR="00BF7789" w:rsidRPr="000844B8" w:rsidRDefault="00BF7789" w:rsidP="000844B8">
      <w:pPr>
        <w:ind w:left="567" w:hanging="567"/>
        <w:jc w:val="both"/>
      </w:pPr>
      <w:r w:rsidRPr="000844B8">
        <w:t>2.1.   Обов'язкові:</w:t>
      </w:r>
    </w:p>
    <w:p w:rsidR="00BF7789" w:rsidRPr="000844B8" w:rsidRDefault="00BF7789" w:rsidP="000844B8">
      <w:pPr>
        <w:ind w:left="567" w:hanging="567"/>
        <w:jc w:val="both"/>
      </w:pPr>
      <w:r w:rsidRPr="000844B8">
        <w:t>2.1.1. Вища економічна або фінансова освіта.</w:t>
      </w:r>
    </w:p>
    <w:p w:rsidR="00BF7789" w:rsidRPr="000844B8" w:rsidRDefault="00BF7789" w:rsidP="000844B8">
      <w:pPr>
        <w:ind w:left="567" w:hanging="567"/>
        <w:jc w:val="both"/>
      </w:pPr>
      <w:r w:rsidRPr="000844B8">
        <w:lastRenderedPageBreak/>
        <w:t>2.1.2. Детальне знання положень, інструкцій та інших керівних документів Національного банку України з питань кредитування.</w:t>
      </w:r>
    </w:p>
    <w:p w:rsidR="00BF7789" w:rsidRPr="000844B8" w:rsidRDefault="00BF7789" w:rsidP="000844B8">
      <w:pPr>
        <w:ind w:left="567" w:hanging="567"/>
        <w:jc w:val="both"/>
      </w:pPr>
      <w:r w:rsidRPr="000844B8">
        <w:t>2.1.3. Знання основ податкового законодавства України в обсязі, достатньому для здійснення покладених функцій.</w:t>
      </w:r>
    </w:p>
    <w:p w:rsidR="00BF7789" w:rsidRPr="000844B8" w:rsidRDefault="00BF7789" w:rsidP="000844B8">
      <w:pPr>
        <w:ind w:left="567" w:hanging="567"/>
        <w:jc w:val="both"/>
      </w:pPr>
      <w:r w:rsidRPr="000844B8">
        <w:t>2.1.4. Знання основ бухгалтерського обліку кредитних операцій.</w:t>
      </w:r>
    </w:p>
    <w:p w:rsidR="00BF7789" w:rsidRPr="000844B8" w:rsidRDefault="00BF7789" w:rsidP="000844B8">
      <w:pPr>
        <w:ind w:left="567" w:hanging="567"/>
        <w:jc w:val="both"/>
      </w:pPr>
      <w:r w:rsidRPr="000844B8">
        <w:t>2.1.5. Досвід роботи в сфері банківського кредитування не менше одного року або досвід роботи в підрозділі кредитної організації, пов'язаному із з</w:t>
      </w:r>
      <w:r w:rsidR="004C2C94">
        <w:t>дійсненням банківських операцій</w:t>
      </w:r>
      <w:r w:rsidRPr="000844B8">
        <w:t xml:space="preserve"> не менше одного року.</w:t>
      </w:r>
    </w:p>
    <w:p w:rsidR="00BF7789" w:rsidRPr="000844B8" w:rsidRDefault="00BF7789" w:rsidP="000844B8">
      <w:pPr>
        <w:ind w:left="567" w:hanging="567"/>
        <w:jc w:val="both"/>
      </w:pPr>
      <w:r w:rsidRPr="000844B8">
        <w:t>2.1.6. Відсутність судимості.</w:t>
      </w:r>
    </w:p>
    <w:p w:rsidR="00BF7789" w:rsidRPr="000844B8" w:rsidRDefault="00BF7789" w:rsidP="000844B8">
      <w:pPr>
        <w:ind w:left="567" w:hanging="567"/>
        <w:jc w:val="both"/>
      </w:pPr>
      <w:r w:rsidRPr="000844B8">
        <w:t xml:space="preserve">2.1.7. Відсутність </w:t>
      </w:r>
      <w:r w:rsidR="004C2C94">
        <w:t>адміністративних правопорушень у</w:t>
      </w:r>
      <w:r w:rsidRPr="000844B8">
        <w:t xml:space="preserve"> галузі фінансів, податків та зборів, ринку цінних паперів, </w:t>
      </w:r>
      <w:r w:rsidR="004C2C94">
        <w:t>скоєних</w:t>
      </w:r>
      <w:r w:rsidRPr="000844B8">
        <w:t xml:space="preserve"> протягом одного року, що передував дню призначення на відповідну посаду, а також на момент знаходження </w:t>
      </w:r>
      <w:r w:rsidR="004C2C94">
        <w:t>на</w:t>
      </w:r>
      <w:r w:rsidRPr="000844B8">
        <w:t xml:space="preserve"> відповідній посаді і встановлен</w:t>
      </w:r>
      <w:r w:rsidR="004C2C94">
        <w:t>ня</w:t>
      </w:r>
      <w:r w:rsidRPr="000844B8">
        <w:t xml:space="preserve"> набрав законної сили відповідною постановою органу, уповноваженого розглядати справи про зазначен</w:t>
      </w:r>
      <w:r w:rsidR="004C2C94">
        <w:t>і</w:t>
      </w:r>
      <w:r w:rsidRPr="000844B8">
        <w:t xml:space="preserve"> адміністративні правопорушення.</w:t>
      </w:r>
    </w:p>
    <w:p w:rsidR="00BF7789" w:rsidRPr="000844B8" w:rsidRDefault="00BF7789" w:rsidP="000844B8">
      <w:pPr>
        <w:ind w:left="567" w:hanging="567"/>
        <w:jc w:val="both"/>
      </w:pPr>
      <w:r w:rsidRPr="000844B8">
        <w:t>2.1.8. Знання особливостей роботи підрозділів з кредитування клієнтів.</w:t>
      </w:r>
    </w:p>
    <w:p w:rsidR="00BF7789" w:rsidRPr="000844B8" w:rsidRDefault="00BF7789" w:rsidP="000844B8">
      <w:pPr>
        <w:ind w:left="567" w:hanging="567"/>
        <w:jc w:val="both"/>
      </w:pPr>
      <w:r w:rsidRPr="000844B8">
        <w:t>2.1.9. </w:t>
      </w:r>
      <w:r w:rsidR="004C2C94">
        <w:t>Загальний р</w:t>
      </w:r>
      <w:r w:rsidRPr="000844B8">
        <w:t xml:space="preserve">обочий стаж </w:t>
      </w:r>
      <w:r w:rsidR="004C2C94">
        <w:t xml:space="preserve">– </w:t>
      </w:r>
      <w:r w:rsidRPr="000844B8">
        <w:t xml:space="preserve">не менше трьох років, в тому </w:t>
      </w:r>
      <w:r w:rsidR="004C2C94">
        <w:t>числі в кредитних організаціях –</w:t>
      </w:r>
      <w:r w:rsidRPr="000844B8">
        <w:t xml:space="preserve"> не менше двох років.</w:t>
      </w:r>
    </w:p>
    <w:p w:rsidR="00BF7789" w:rsidRPr="000844B8" w:rsidRDefault="00BF7789" w:rsidP="000844B8">
      <w:pPr>
        <w:ind w:left="567" w:hanging="567"/>
        <w:jc w:val="both"/>
      </w:pPr>
      <w:r w:rsidRPr="000844B8">
        <w:t>2.1.10. Володіння персональним комп'ютером - пакет MS Word і MS Excel в обсязі користувача.</w:t>
      </w:r>
    </w:p>
    <w:p w:rsidR="00BF7789" w:rsidRPr="000844B8" w:rsidRDefault="00BF7789" w:rsidP="000844B8">
      <w:pPr>
        <w:ind w:left="567" w:hanging="567"/>
        <w:jc w:val="both"/>
      </w:pPr>
      <w:r w:rsidRPr="000844B8">
        <w:t>2.2.   Бажані:</w:t>
      </w:r>
    </w:p>
    <w:p w:rsidR="00BF7789" w:rsidRPr="000844B8" w:rsidRDefault="00BF7789" w:rsidP="000844B8">
      <w:pPr>
        <w:ind w:left="567" w:hanging="567"/>
        <w:jc w:val="both"/>
      </w:pPr>
      <w:r w:rsidRPr="000844B8">
        <w:t>2.2.1. Можливість працювати понаднормово, мати можливість працювати в умовах відряджень.</w:t>
      </w:r>
    </w:p>
    <w:p w:rsidR="00BF7789" w:rsidRPr="000844B8" w:rsidRDefault="00BF7789" w:rsidP="000844B8">
      <w:pPr>
        <w:ind w:left="567" w:hanging="567"/>
        <w:jc w:val="both"/>
      </w:pPr>
      <w:r w:rsidRPr="000844B8">
        <w:t>2</w:t>
      </w:r>
      <w:r w:rsidR="004C2C94">
        <w:t>.2.2. Достатній діапазон знань у</w:t>
      </w:r>
      <w:r w:rsidRPr="000844B8">
        <w:t xml:space="preserve"> сфері банківської і комерційної діяльності.</w:t>
      </w:r>
    </w:p>
    <w:p w:rsidR="00BF7789" w:rsidRPr="000844B8" w:rsidRDefault="00BF7789" w:rsidP="000844B8">
      <w:pPr>
        <w:ind w:left="567" w:hanging="567"/>
        <w:jc w:val="both"/>
      </w:pPr>
      <w:r w:rsidRPr="000844B8">
        <w:t>2.2.3. Хороша здатність до навчання.</w:t>
      </w:r>
    </w:p>
    <w:p w:rsidR="00BF7789" w:rsidRPr="000844B8" w:rsidRDefault="00BF7789" w:rsidP="000844B8">
      <w:pPr>
        <w:ind w:left="567" w:hanging="567"/>
      </w:pPr>
      <w:r w:rsidRPr="000844B8">
        <w:t>2.2.4. Комунікабельність.</w:t>
      </w:r>
    </w:p>
    <w:p w:rsidR="00BF7789" w:rsidRPr="000844B8" w:rsidRDefault="00BF7789" w:rsidP="000844B8">
      <w:pPr>
        <w:ind w:left="567" w:hanging="567"/>
        <w:jc w:val="center"/>
        <w:rPr>
          <w:b/>
        </w:rPr>
      </w:pPr>
    </w:p>
    <w:p w:rsidR="000844B8" w:rsidRDefault="000844B8" w:rsidP="000844B8">
      <w:pPr>
        <w:ind w:left="567" w:hanging="567"/>
        <w:jc w:val="center"/>
        <w:rPr>
          <w:b/>
        </w:rPr>
      </w:pPr>
    </w:p>
    <w:p w:rsidR="00BF7789" w:rsidRPr="000844B8" w:rsidRDefault="00BF7789" w:rsidP="000844B8">
      <w:pPr>
        <w:ind w:left="567" w:hanging="567"/>
        <w:jc w:val="center"/>
        <w:rPr>
          <w:b/>
        </w:rPr>
      </w:pPr>
      <w:r w:rsidRPr="000844B8">
        <w:rPr>
          <w:b/>
        </w:rPr>
        <w:t>3. Завдання та обов'язки</w:t>
      </w:r>
    </w:p>
    <w:p w:rsidR="00BF7789" w:rsidRPr="000844B8" w:rsidRDefault="00BF7789" w:rsidP="000844B8">
      <w:pPr>
        <w:ind w:left="567" w:hanging="567"/>
        <w:jc w:val="both"/>
      </w:pPr>
    </w:p>
    <w:p w:rsidR="00BF7789" w:rsidRPr="000844B8" w:rsidRDefault="00BF7789" w:rsidP="000844B8">
      <w:pPr>
        <w:ind w:left="567" w:hanging="567"/>
        <w:jc w:val="both"/>
      </w:pPr>
      <w:r w:rsidRPr="000844B8">
        <w:t xml:space="preserve">3.1.   Кредитний інспектор виконує </w:t>
      </w:r>
      <w:r w:rsidR="004C2C94">
        <w:t>такі</w:t>
      </w:r>
      <w:r w:rsidRPr="000844B8">
        <w:t xml:space="preserve"> функції:</w:t>
      </w:r>
    </w:p>
    <w:p w:rsidR="00BF7789" w:rsidRPr="000844B8" w:rsidRDefault="00BF7789" w:rsidP="000844B8">
      <w:pPr>
        <w:widowControl w:val="0"/>
        <w:ind w:left="567" w:hanging="567"/>
        <w:jc w:val="both"/>
      </w:pPr>
      <w:r w:rsidRPr="000844B8">
        <w:t>3.1.1. Здійснює кредитне обслуговування клієнтів - фізичних осіб:</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п</w:t>
      </w:r>
      <w:r w:rsidR="00BF7789" w:rsidRPr="000844B8">
        <w:rPr>
          <w:rFonts w:ascii="Times New Roman" w:hAnsi="Times New Roman"/>
          <w:sz w:val="28"/>
          <w:szCs w:val="28"/>
        </w:rPr>
        <w:t>риймає і розглядає кредитні заявки на видачу кредитів від фізичних осіб;</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ф</w:t>
      </w:r>
      <w:r w:rsidR="00BF7789" w:rsidRPr="000844B8">
        <w:rPr>
          <w:rFonts w:ascii="Times New Roman" w:hAnsi="Times New Roman"/>
          <w:sz w:val="28"/>
          <w:szCs w:val="28"/>
        </w:rPr>
        <w:t>ормує пакет документів на отримання кредиту;</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а</w:t>
      </w:r>
      <w:r w:rsidR="00BF7789" w:rsidRPr="000844B8">
        <w:rPr>
          <w:rFonts w:ascii="Times New Roman" w:hAnsi="Times New Roman"/>
          <w:sz w:val="28"/>
          <w:szCs w:val="28"/>
        </w:rPr>
        <w:t>налізує кредитоспроможність клієнтів - фізичних осіб на основі наданих документів;</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п</w:t>
      </w:r>
      <w:r w:rsidR="00BF7789" w:rsidRPr="000844B8">
        <w:rPr>
          <w:rFonts w:ascii="Times New Roman" w:hAnsi="Times New Roman"/>
          <w:sz w:val="28"/>
          <w:szCs w:val="28"/>
        </w:rPr>
        <w:t xml:space="preserve">ередає документи позичальника на розгляд працівників </w:t>
      </w:r>
      <w:r>
        <w:rPr>
          <w:rFonts w:ascii="Times New Roman" w:hAnsi="Times New Roman"/>
          <w:sz w:val="28"/>
          <w:szCs w:val="28"/>
        </w:rPr>
        <w:t>інших</w:t>
      </w:r>
      <w:r w:rsidR="00BF7789" w:rsidRPr="000844B8">
        <w:rPr>
          <w:rFonts w:ascii="Times New Roman" w:hAnsi="Times New Roman"/>
          <w:sz w:val="28"/>
          <w:szCs w:val="28"/>
        </w:rPr>
        <w:t xml:space="preserve"> підрозділів;</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с</w:t>
      </w:r>
      <w:r w:rsidR="00BF7789" w:rsidRPr="000844B8">
        <w:rPr>
          <w:rFonts w:ascii="Times New Roman" w:hAnsi="Times New Roman"/>
          <w:sz w:val="28"/>
          <w:szCs w:val="28"/>
        </w:rPr>
        <w:t>кладає висновок про доцільність видачі кредиту, умови кредитування та форм</w:t>
      </w:r>
      <w:r>
        <w:rPr>
          <w:rFonts w:ascii="Times New Roman" w:hAnsi="Times New Roman"/>
          <w:sz w:val="28"/>
          <w:szCs w:val="28"/>
        </w:rPr>
        <w:t>и</w:t>
      </w:r>
      <w:r w:rsidR="00BF7789" w:rsidRPr="000844B8">
        <w:rPr>
          <w:rFonts w:ascii="Times New Roman" w:hAnsi="Times New Roman"/>
          <w:sz w:val="28"/>
          <w:szCs w:val="28"/>
        </w:rPr>
        <w:t xml:space="preserve"> забезпечення повернення виданих позичок;</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б</w:t>
      </w:r>
      <w:r w:rsidR="00BF7789" w:rsidRPr="000844B8">
        <w:rPr>
          <w:rFonts w:ascii="Times New Roman" w:hAnsi="Times New Roman"/>
          <w:sz w:val="28"/>
          <w:szCs w:val="28"/>
        </w:rPr>
        <w:t>ере участь в розгляді кредитних заявок клієнтів - фізичних осіб на засіданнях кредитного комітету Банку;</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ф</w:t>
      </w:r>
      <w:r w:rsidR="00BF7789" w:rsidRPr="000844B8">
        <w:rPr>
          <w:rFonts w:ascii="Times New Roman" w:hAnsi="Times New Roman"/>
          <w:sz w:val="28"/>
          <w:szCs w:val="28"/>
        </w:rPr>
        <w:t>ормує і веде кредитну справу (досьє) за виданими кредитами;</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з</w:t>
      </w:r>
      <w:r w:rsidR="00BF7789" w:rsidRPr="000844B8">
        <w:rPr>
          <w:rFonts w:ascii="Times New Roman" w:hAnsi="Times New Roman"/>
          <w:sz w:val="28"/>
          <w:szCs w:val="28"/>
        </w:rPr>
        <w:t>дійснює контроль за правильністю нарахування відсотків;</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к</w:t>
      </w:r>
      <w:r w:rsidR="00BF7789" w:rsidRPr="000844B8">
        <w:rPr>
          <w:rFonts w:ascii="Times New Roman" w:hAnsi="Times New Roman"/>
          <w:sz w:val="28"/>
          <w:szCs w:val="28"/>
        </w:rPr>
        <w:t>онтролює надходження коштів в погашення кредитів і відсотків за ними;</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в</w:t>
      </w:r>
      <w:r w:rsidR="00BF7789" w:rsidRPr="000844B8">
        <w:rPr>
          <w:rFonts w:ascii="Times New Roman" w:hAnsi="Times New Roman"/>
          <w:sz w:val="28"/>
          <w:szCs w:val="28"/>
        </w:rPr>
        <w:t xml:space="preserve">изначає категорію якості і приналежність кредиту до портфеля однорідних </w:t>
      </w:r>
      <w:r w:rsidR="00BF7789" w:rsidRPr="000844B8">
        <w:rPr>
          <w:rFonts w:ascii="Times New Roman" w:hAnsi="Times New Roman"/>
          <w:sz w:val="28"/>
          <w:szCs w:val="28"/>
        </w:rPr>
        <w:lastRenderedPageBreak/>
        <w:t xml:space="preserve">позичок </w:t>
      </w:r>
      <w:r>
        <w:rPr>
          <w:rFonts w:ascii="Times New Roman" w:hAnsi="Times New Roman"/>
          <w:sz w:val="28"/>
          <w:szCs w:val="28"/>
        </w:rPr>
        <w:t>з метою</w:t>
      </w:r>
      <w:r w:rsidR="00BF7789" w:rsidRPr="000844B8">
        <w:rPr>
          <w:rFonts w:ascii="Times New Roman" w:hAnsi="Times New Roman"/>
          <w:sz w:val="28"/>
          <w:szCs w:val="28"/>
        </w:rPr>
        <w:t xml:space="preserve"> формування резервів на можливі втрати по позиках і за умовними зобов'язаннями кредитно</w:t>
      </w:r>
      <w:r>
        <w:rPr>
          <w:rFonts w:ascii="Times New Roman" w:hAnsi="Times New Roman"/>
          <w:sz w:val="28"/>
          <w:szCs w:val="28"/>
        </w:rPr>
        <w:t>го</w:t>
      </w:r>
      <w:r w:rsidR="00BF7789" w:rsidRPr="000844B8">
        <w:rPr>
          <w:rFonts w:ascii="Times New Roman" w:hAnsi="Times New Roman"/>
          <w:sz w:val="28"/>
          <w:szCs w:val="28"/>
        </w:rPr>
        <w:t xml:space="preserve"> характеру;</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з</w:t>
      </w:r>
      <w:r w:rsidR="00BF7789" w:rsidRPr="000844B8">
        <w:rPr>
          <w:rFonts w:ascii="Times New Roman" w:hAnsi="Times New Roman"/>
          <w:sz w:val="28"/>
          <w:szCs w:val="28"/>
        </w:rPr>
        <w:t>дійснює контроль за правильністю формування резервів на можливі втрати;</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к</w:t>
      </w:r>
      <w:r w:rsidR="00BF7789" w:rsidRPr="000844B8">
        <w:rPr>
          <w:rFonts w:ascii="Times New Roman" w:hAnsi="Times New Roman"/>
          <w:sz w:val="28"/>
          <w:szCs w:val="28"/>
        </w:rPr>
        <w:t>онтролює стан забезпечення кредитів;</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к</w:t>
      </w:r>
      <w:r w:rsidR="00BF7789" w:rsidRPr="000844B8">
        <w:rPr>
          <w:rFonts w:ascii="Times New Roman" w:hAnsi="Times New Roman"/>
          <w:sz w:val="28"/>
          <w:szCs w:val="28"/>
        </w:rPr>
        <w:t>онтролює дотримання умов кредитних договорів;</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п</w:t>
      </w:r>
      <w:r w:rsidR="00BF7789" w:rsidRPr="000844B8">
        <w:rPr>
          <w:rFonts w:ascii="Times New Roman" w:hAnsi="Times New Roman"/>
          <w:sz w:val="28"/>
          <w:szCs w:val="28"/>
        </w:rPr>
        <w:t>ри необхідності готує висновок для розгляду кредитним комітетом Банку пропозицій щодо пролонгації або змін інших умов кредитних договорів;</w:t>
      </w:r>
    </w:p>
    <w:p w:rsidR="00BF7789" w:rsidRPr="000844B8" w:rsidRDefault="004C2C94" w:rsidP="000844B8">
      <w:pPr>
        <w:pStyle w:val="a5"/>
        <w:widowControl w:val="0"/>
        <w:numPr>
          <w:ilvl w:val="0"/>
          <w:numId w:val="23"/>
        </w:numPr>
        <w:tabs>
          <w:tab w:val="left" w:pos="567"/>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з</w:t>
      </w:r>
      <w:r w:rsidR="00BF7789" w:rsidRPr="000844B8">
        <w:rPr>
          <w:rFonts w:ascii="Times New Roman" w:hAnsi="Times New Roman"/>
          <w:sz w:val="28"/>
          <w:szCs w:val="28"/>
        </w:rPr>
        <w:t>дійснює роботу з проблемною заборгованістю.</w:t>
      </w:r>
    </w:p>
    <w:p w:rsidR="00BF7789" w:rsidRPr="000844B8" w:rsidRDefault="00BF7789" w:rsidP="000844B8">
      <w:pPr>
        <w:ind w:left="567" w:hanging="567"/>
        <w:jc w:val="both"/>
      </w:pPr>
      <w:r w:rsidRPr="000844B8">
        <w:t xml:space="preserve">3.1.2. Бере участь в роботі </w:t>
      </w:r>
      <w:r w:rsidR="004C2C94">
        <w:t>з</w:t>
      </w:r>
      <w:r w:rsidRPr="000844B8">
        <w:t xml:space="preserve"> вивченн</w:t>
      </w:r>
      <w:r w:rsidR="004C2C94">
        <w:t>я</w:t>
      </w:r>
      <w:r w:rsidRPr="000844B8">
        <w:t xml:space="preserve"> ринку банківського кредитування фізичних осіб.</w:t>
      </w:r>
    </w:p>
    <w:p w:rsidR="00BF7789" w:rsidRPr="000844B8" w:rsidRDefault="00BF7789" w:rsidP="000844B8">
      <w:pPr>
        <w:ind w:left="567" w:hanging="567"/>
        <w:jc w:val="both"/>
      </w:pPr>
      <w:r w:rsidRPr="000844B8">
        <w:t>3.1.3. Консультує клієнтів - фізичних осіб з питань кредитування.</w:t>
      </w:r>
    </w:p>
    <w:p w:rsidR="00BF7789" w:rsidRPr="000844B8" w:rsidRDefault="00BF7789" w:rsidP="000844B8">
      <w:pPr>
        <w:ind w:left="567" w:hanging="567"/>
        <w:jc w:val="both"/>
      </w:pPr>
      <w:r w:rsidRPr="000844B8">
        <w:t xml:space="preserve">3.1.4. Бере участь </w:t>
      </w:r>
      <w:r w:rsidR="004C2C94">
        <w:t>у</w:t>
      </w:r>
      <w:r w:rsidRPr="000844B8">
        <w:t xml:space="preserve"> розробці проектів кредитних договорів і договорів забезпечення.</w:t>
      </w:r>
    </w:p>
    <w:p w:rsidR="00BF7789" w:rsidRPr="000844B8" w:rsidRDefault="00BF7789" w:rsidP="000844B8">
      <w:pPr>
        <w:ind w:left="567" w:hanging="567"/>
        <w:jc w:val="both"/>
      </w:pPr>
      <w:r w:rsidRPr="000844B8">
        <w:t>3.1.5. Веде облік укладених кредитних договорів, договорів забезпечення та проведених за ним операцій відповідно до прийнятих в Банку правил.</w:t>
      </w:r>
    </w:p>
    <w:p w:rsidR="00BF7789" w:rsidRPr="000844B8" w:rsidRDefault="00BF7789" w:rsidP="000844B8">
      <w:pPr>
        <w:ind w:left="567" w:hanging="567"/>
        <w:jc w:val="both"/>
      </w:pPr>
      <w:r w:rsidRPr="000844B8">
        <w:t xml:space="preserve">3.1.6. Бере участь </w:t>
      </w:r>
      <w:r w:rsidR="004C2C94">
        <w:t>у</w:t>
      </w:r>
      <w:r w:rsidRPr="000844B8">
        <w:t xml:space="preserve"> підготовці даних для нарад, на яких розглядаються питання, що відносяться до діяльності Відділу.</w:t>
      </w:r>
    </w:p>
    <w:p w:rsidR="00BF7789" w:rsidRPr="000844B8" w:rsidRDefault="00BF7789" w:rsidP="000844B8">
      <w:pPr>
        <w:ind w:left="567" w:hanging="567"/>
        <w:jc w:val="both"/>
      </w:pPr>
      <w:r w:rsidRPr="000844B8">
        <w:t>3.1.7. При необхіднос</w:t>
      </w:r>
      <w:r w:rsidR="004C2C94">
        <w:t>ті бере участь у</w:t>
      </w:r>
      <w:r w:rsidRPr="000844B8">
        <w:t xml:space="preserve"> нарадах, на яких розглядаються питання, що відносяться до діяльності Відділу.</w:t>
      </w:r>
    </w:p>
    <w:p w:rsidR="00BF7789" w:rsidRPr="000844B8" w:rsidRDefault="00BF7789" w:rsidP="000844B8">
      <w:pPr>
        <w:ind w:left="567" w:hanging="567"/>
        <w:jc w:val="both"/>
      </w:pPr>
      <w:r w:rsidRPr="000844B8">
        <w:t xml:space="preserve">3.1.8. Консультує працівників Банку </w:t>
      </w:r>
      <w:r w:rsidR="004C2C94">
        <w:t>щодо</w:t>
      </w:r>
      <w:r w:rsidRPr="000844B8">
        <w:t>і здійснення кредитних операцій фізичних осіб.</w:t>
      </w:r>
    </w:p>
    <w:p w:rsidR="00BF7789" w:rsidRPr="000844B8" w:rsidRDefault="00BF7789" w:rsidP="000844B8">
      <w:pPr>
        <w:ind w:left="567" w:hanging="567"/>
        <w:jc w:val="both"/>
      </w:pPr>
      <w:r w:rsidRPr="000844B8">
        <w:t>3.1.9. Бере участь у складанні звітності за кредитними операціями, в тому числі податкових регістрів і регістрів для складання звітності за МСФЗ.</w:t>
      </w:r>
    </w:p>
    <w:p w:rsidR="00BF7789" w:rsidRPr="000844B8" w:rsidRDefault="00BF7789" w:rsidP="000844B8">
      <w:pPr>
        <w:ind w:left="567" w:hanging="567"/>
        <w:jc w:val="both"/>
      </w:pPr>
      <w:r w:rsidRPr="000844B8">
        <w:t xml:space="preserve">3.1.10. Вивчає законодавство і сучасні технології </w:t>
      </w:r>
      <w:r w:rsidR="004C2C94">
        <w:t>щодо</w:t>
      </w:r>
      <w:r w:rsidRPr="000844B8">
        <w:t xml:space="preserve"> банківського кредитування фізичних осіб.</w:t>
      </w:r>
    </w:p>
    <w:p w:rsidR="00BF7789" w:rsidRPr="000844B8" w:rsidRDefault="00BF7789" w:rsidP="000844B8">
      <w:pPr>
        <w:ind w:left="567" w:hanging="567"/>
        <w:jc w:val="both"/>
      </w:pPr>
      <w:r w:rsidRPr="000844B8">
        <w:t>3.1.11. Розробляє та подає Начальнику Відділу поточні звіти про свою діяльність.</w:t>
      </w:r>
    </w:p>
    <w:p w:rsidR="00BF7789" w:rsidRPr="000844B8" w:rsidRDefault="00BF7789" w:rsidP="000844B8">
      <w:pPr>
        <w:ind w:left="567" w:hanging="567"/>
        <w:jc w:val="both"/>
      </w:pPr>
      <w:r w:rsidRPr="000844B8">
        <w:t>3.1.12. Бере участь в розробці проектів внутрішньобанківських нормативних документів за операціями Відділу.</w:t>
      </w:r>
    </w:p>
    <w:p w:rsidR="00BF7789" w:rsidRPr="000844B8" w:rsidRDefault="00BF7789" w:rsidP="000844B8">
      <w:pPr>
        <w:ind w:left="567" w:hanging="567"/>
        <w:jc w:val="both"/>
      </w:pPr>
      <w:r w:rsidRPr="000844B8">
        <w:t>3.1.13. При необхідності виконує функції інших співробітників Відділу.</w:t>
      </w:r>
    </w:p>
    <w:p w:rsidR="00BF7789" w:rsidRPr="000844B8" w:rsidRDefault="00BF7789" w:rsidP="000844B8">
      <w:pPr>
        <w:ind w:left="567" w:hanging="567"/>
        <w:jc w:val="both"/>
      </w:pPr>
      <w:r w:rsidRPr="000844B8">
        <w:t>3.1.14. Здійснює заходи в рамках протидії легалізації доходів, отриманих злочинним шляхом, і фінансуванню тероризму.</w:t>
      </w:r>
    </w:p>
    <w:p w:rsidR="00BF7789" w:rsidRPr="000844B8" w:rsidRDefault="00BF7789" w:rsidP="000844B8">
      <w:pPr>
        <w:ind w:left="567" w:hanging="567"/>
        <w:jc w:val="both"/>
      </w:pPr>
      <w:r w:rsidRPr="000844B8">
        <w:t>3.1.15. Вносить пропозиції Начальнику Відділу щодо вдосконалення наявних і впровадження нових форм і методів роботи.</w:t>
      </w:r>
    </w:p>
    <w:p w:rsidR="00BF7789" w:rsidRPr="000844B8" w:rsidRDefault="00BF7789" w:rsidP="000844B8">
      <w:pPr>
        <w:ind w:left="567" w:hanging="567"/>
        <w:jc w:val="both"/>
      </w:pPr>
      <w:r w:rsidRPr="000844B8">
        <w:t>3.1.16. Виконує інші обов'язки в рамках повноважень, визначених внутрішніми документами Банку, законодавчими актами.</w:t>
      </w:r>
    </w:p>
    <w:p w:rsidR="00BF7789" w:rsidRPr="000844B8" w:rsidRDefault="00BF7789" w:rsidP="000844B8">
      <w:pPr>
        <w:ind w:left="567" w:hanging="567"/>
        <w:jc w:val="both"/>
      </w:pPr>
      <w:r w:rsidRPr="000844B8">
        <w:t>3.2.   При здійсненні своїх функцій Кредитний інспектор зобов'язаний:</w:t>
      </w:r>
    </w:p>
    <w:p w:rsidR="00BF7789" w:rsidRPr="000844B8" w:rsidRDefault="00BF7789" w:rsidP="000844B8">
      <w:pPr>
        <w:ind w:left="567" w:hanging="567"/>
        <w:jc w:val="both"/>
      </w:pPr>
      <w:r w:rsidRPr="000844B8">
        <w:t>3.2.1. Виконувати обов'язки відповідно до політики та процедур Банку з надання банківських послуг та розвитку Банку.</w:t>
      </w:r>
    </w:p>
    <w:p w:rsidR="00BF7789" w:rsidRPr="000844B8" w:rsidRDefault="00BF7789" w:rsidP="000844B8">
      <w:pPr>
        <w:ind w:left="567" w:hanging="567"/>
        <w:jc w:val="center"/>
        <w:rPr>
          <w:b/>
        </w:rPr>
      </w:pPr>
    </w:p>
    <w:p w:rsidR="000844B8" w:rsidRDefault="000844B8" w:rsidP="000844B8">
      <w:pPr>
        <w:ind w:left="567" w:hanging="567"/>
        <w:jc w:val="center"/>
        <w:rPr>
          <w:b/>
        </w:rPr>
      </w:pPr>
    </w:p>
    <w:p w:rsidR="00BF7789" w:rsidRPr="000844B8" w:rsidRDefault="00BF7789" w:rsidP="000844B8">
      <w:pPr>
        <w:ind w:left="567" w:hanging="567"/>
        <w:jc w:val="center"/>
        <w:rPr>
          <w:b/>
        </w:rPr>
      </w:pPr>
      <w:r w:rsidRPr="000844B8">
        <w:rPr>
          <w:b/>
        </w:rPr>
        <w:t>4. Права</w:t>
      </w:r>
    </w:p>
    <w:p w:rsidR="00BF7789" w:rsidRPr="000844B8" w:rsidRDefault="00BF7789" w:rsidP="000844B8">
      <w:pPr>
        <w:ind w:left="567" w:hanging="567"/>
        <w:jc w:val="both"/>
      </w:pPr>
    </w:p>
    <w:p w:rsidR="00BF7789" w:rsidRPr="000844B8" w:rsidRDefault="00BF7789" w:rsidP="000844B8">
      <w:pPr>
        <w:ind w:left="567" w:hanging="567"/>
        <w:jc w:val="both"/>
      </w:pPr>
      <w:r w:rsidRPr="000844B8">
        <w:t>При здійсненні своїх функцій Кредитний інспектор має право:</w:t>
      </w:r>
    </w:p>
    <w:p w:rsidR="00BF7789" w:rsidRPr="000844B8" w:rsidRDefault="00BF7789" w:rsidP="000844B8">
      <w:pPr>
        <w:ind w:left="567" w:hanging="567"/>
        <w:jc w:val="both"/>
      </w:pPr>
      <w:r w:rsidRPr="000844B8">
        <w:t>4.1. Готувати проекти наказів з питань, що входять в його повноваження.</w:t>
      </w:r>
    </w:p>
    <w:p w:rsidR="00BF7789" w:rsidRPr="000844B8" w:rsidRDefault="00BF7789" w:rsidP="000844B8">
      <w:pPr>
        <w:ind w:left="567" w:hanging="567"/>
        <w:jc w:val="both"/>
      </w:pPr>
      <w:r w:rsidRPr="000844B8">
        <w:lastRenderedPageBreak/>
        <w:t xml:space="preserve">4.2. Вести переговори з клієнтами від імені Банку в межах своєї компетенції відповідно до </w:t>
      </w:r>
      <w:r w:rsidR="004C2C94">
        <w:t>цієї</w:t>
      </w:r>
      <w:r w:rsidRPr="000844B8">
        <w:t xml:space="preserve"> посадової інструкції.</w:t>
      </w:r>
    </w:p>
    <w:p w:rsidR="00BF7789" w:rsidRDefault="00BF7789" w:rsidP="000844B8">
      <w:pPr>
        <w:ind w:left="567" w:hanging="567"/>
        <w:jc w:val="center"/>
        <w:rPr>
          <w:b/>
        </w:rPr>
      </w:pPr>
    </w:p>
    <w:p w:rsidR="000844B8" w:rsidRPr="000844B8" w:rsidRDefault="000844B8" w:rsidP="000844B8">
      <w:pPr>
        <w:ind w:left="567" w:hanging="567"/>
        <w:jc w:val="center"/>
        <w:rPr>
          <w:b/>
        </w:rPr>
      </w:pPr>
    </w:p>
    <w:p w:rsidR="00BF7789" w:rsidRPr="000844B8" w:rsidRDefault="00BF7789" w:rsidP="000844B8">
      <w:pPr>
        <w:ind w:left="567" w:hanging="567"/>
        <w:jc w:val="center"/>
        <w:rPr>
          <w:b/>
        </w:rPr>
      </w:pPr>
      <w:r w:rsidRPr="000844B8">
        <w:rPr>
          <w:b/>
        </w:rPr>
        <w:t>5. Відповідальність</w:t>
      </w:r>
    </w:p>
    <w:p w:rsidR="00BF7789" w:rsidRPr="000844B8" w:rsidRDefault="00BF7789" w:rsidP="000844B8">
      <w:pPr>
        <w:ind w:left="567" w:hanging="567"/>
        <w:jc w:val="both"/>
      </w:pPr>
    </w:p>
    <w:p w:rsidR="00BF7789" w:rsidRPr="000844B8" w:rsidRDefault="00BF7789" w:rsidP="000844B8">
      <w:pPr>
        <w:ind w:left="567" w:hanging="567"/>
        <w:jc w:val="both"/>
      </w:pPr>
      <w:r w:rsidRPr="000844B8">
        <w:t>5.1. Кредитний інспектор несе відповідальність за належне виконання ціє</w:t>
      </w:r>
      <w:r w:rsidR="004C2C94">
        <w:t>ї</w:t>
      </w:r>
      <w:r w:rsidRPr="000844B8">
        <w:t xml:space="preserve"> посадово</w:t>
      </w:r>
      <w:r w:rsidR="004C2C94">
        <w:t>ї</w:t>
      </w:r>
      <w:r w:rsidRPr="000844B8">
        <w:t xml:space="preserve"> інструкці</w:t>
      </w:r>
      <w:r w:rsidR="004C2C94">
        <w:t>ї</w:t>
      </w:r>
      <w:r w:rsidRPr="000844B8">
        <w:t xml:space="preserve">, вказівок Начальника Відділу і керівника (найменування посади) банку, вимог чинного законодавства та внутрішніх нормативних документів Банку </w:t>
      </w:r>
      <w:r w:rsidR="004C2C94">
        <w:t>щодо</w:t>
      </w:r>
      <w:r w:rsidRPr="000844B8">
        <w:t xml:space="preserve"> проведення кредитної політики Банку.</w:t>
      </w:r>
    </w:p>
    <w:p w:rsidR="00BF7789" w:rsidRPr="000844B8" w:rsidRDefault="00BF7789" w:rsidP="000844B8">
      <w:pPr>
        <w:ind w:left="567" w:hanging="567"/>
        <w:jc w:val="both"/>
      </w:pPr>
      <w:r w:rsidRPr="000844B8">
        <w:t>5.2. Призначення на посаду – при призначенні на посаду потрібне узгодження з Начальником Відділу.</w:t>
      </w:r>
    </w:p>
    <w:p w:rsidR="00BF7789" w:rsidRPr="000844B8" w:rsidRDefault="00BF7789" w:rsidP="000844B8">
      <w:pPr>
        <w:ind w:left="567" w:hanging="567"/>
        <w:jc w:val="center"/>
        <w:rPr>
          <w:b/>
        </w:rPr>
      </w:pPr>
    </w:p>
    <w:p w:rsidR="000844B8" w:rsidRDefault="000844B8" w:rsidP="000844B8">
      <w:pPr>
        <w:pStyle w:val="a5"/>
        <w:overflowPunct/>
        <w:autoSpaceDE/>
        <w:autoSpaceDN/>
        <w:adjustRightInd/>
        <w:spacing w:line="360" w:lineRule="auto"/>
        <w:ind w:left="2880" w:hanging="2880"/>
        <w:jc w:val="center"/>
        <w:textAlignment w:val="auto"/>
        <w:rPr>
          <w:rFonts w:ascii="Times New Roman" w:hAnsi="Times New Roman"/>
          <w:b/>
          <w:bCs/>
          <w:sz w:val="28"/>
          <w:szCs w:val="28"/>
        </w:rPr>
      </w:pPr>
    </w:p>
    <w:p w:rsidR="00BF7789" w:rsidRPr="000844B8" w:rsidRDefault="000844B8" w:rsidP="000844B8">
      <w:pPr>
        <w:pStyle w:val="a5"/>
        <w:overflowPunct/>
        <w:autoSpaceDE/>
        <w:autoSpaceDN/>
        <w:adjustRightInd/>
        <w:spacing w:line="360" w:lineRule="auto"/>
        <w:ind w:left="2880" w:hanging="2880"/>
        <w:jc w:val="center"/>
        <w:textAlignment w:val="auto"/>
        <w:rPr>
          <w:rFonts w:ascii="Times New Roman" w:hAnsi="Times New Roman"/>
          <w:b/>
          <w:bCs/>
          <w:sz w:val="28"/>
          <w:szCs w:val="28"/>
        </w:rPr>
      </w:pPr>
      <w:r>
        <w:rPr>
          <w:rFonts w:ascii="Times New Roman" w:hAnsi="Times New Roman"/>
          <w:b/>
          <w:bCs/>
          <w:sz w:val="28"/>
          <w:szCs w:val="28"/>
        </w:rPr>
        <w:t xml:space="preserve">6. </w:t>
      </w:r>
      <w:r w:rsidR="00BF7789" w:rsidRPr="000844B8">
        <w:rPr>
          <w:rFonts w:ascii="Times New Roman" w:hAnsi="Times New Roman"/>
          <w:b/>
          <w:bCs/>
          <w:sz w:val="28"/>
          <w:szCs w:val="28"/>
        </w:rPr>
        <w:t>Повинен знати</w:t>
      </w:r>
    </w:p>
    <w:p w:rsidR="00BF7789" w:rsidRPr="000844B8" w:rsidRDefault="00BF7789" w:rsidP="000844B8">
      <w:pPr>
        <w:widowControl w:val="0"/>
        <w:ind w:left="567" w:hanging="567"/>
        <w:jc w:val="both"/>
      </w:pPr>
      <w:r w:rsidRPr="000844B8">
        <w:t>6.1. Кредитний інспектор повинен знати:</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законодавчі, нормативні та інструктивні матеріали з питань кредитування;</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основи банківської справи;</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організацію бухгалтерського обліку і звітності в установах комерційних банків Україн</w:t>
      </w:r>
      <w:r w:rsidR="004C2C94">
        <w:t>и</w:t>
      </w:r>
      <w:r w:rsidRPr="000844B8">
        <w:t>;</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фінансове, господарське і трудове законодавство;</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податкову справу;</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порядок оформлення господарських операцій та організації документооб</w:t>
      </w:r>
      <w:r w:rsidR="004C2C94">
        <w:t>ігу</w:t>
      </w:r>
      <w:r w:rsidRPr="000844B8">
        <w:t>;</w:t>
      </w:r>
    </w:p>
    <w:p w:rsidR="00BF7789" w:rsidRPr="000844B8" w:rsidRDefault="00BF7789" w:rsidP="000844B8">
      <w:pPr>
        <w:widowControl w:val="0"/>
        <w:numPr>
          <w:ilvl w:val="0"/>
          <w:numId w:val="26"/>
        </w:numPr>
        <w:tabs>
          <w:tab w:val="clear" w:pos="720"/>
          <w:tab w:val="num" w:pos="0"/>
          <w:tab w:val="left" w:pos="1134"/>
        </w:tabs>
        <w:ind w:left="567" w:hanging="567"/>
        <w:jc w:val="both"/>
      </w:pPr>
      <w:r w:rsidRPr="000844B8">
        <w:t xml:space="preserve">інформаційні системи і технології </w:t>
      </w:r>
      <w:r w:rsidR="004C2C94">
        <w:t>у фінансово-кредитних установах;</w:t>
      </w:r>
    </w:p>
    <w:p w:rsidR="00BF7789" w:rsidRPr="000844B8" w:rsidRDefault="00BF7789" w:rsidP="000844B8">
      <w:pPr>
        <w:pStyle w:val="af2"/>
        <w:widowControl w:val="0"/>
        <w:numPr>
          <w:ilvl w:val="0"/>
          <w:numId w:val="26"/>
        </w:numPr>
        <w:tabs>
          <w:tab w:val="clear" w:pos="720"/>
          <w:tab w:val="num" w:pos="0"/>
          <w:tab w:val="left" w:pos="1134"/>
        </w:tabs>
        <w:suppressAutoHyphens w:val="0"/>
        <w:spacing w:after="0" w:line="240" w:lineRule="auto"/>
        <w:ind w:left="567" w:hanging="567"/>
        <w:jc w:val="both"/>
        <w:rPr>
          <w:rFonts w:ascii="Times New Roman" w:hAnsi="Times New Roman" w:cs="Times New Roman"/>
          <w:sz w:val="28"/>
          <w:szCs w:val="28"/>
          <w:lang w:val="uk-UA"/>
        </w:rPr>
      </w:pPr>
      <w:r w:rsidRPr="000844B8">
        <w:rPr>
          <w:rFonts w:ascii="Times New Roman" w:hAnsi="Times New Roman" w:cs="Times New Roman"/>
          <w:sz w:val="28"/>
          <w:szCs w:val="28"/>
          <w:lang w:val="uk-UA"/>
        </w:rPr>
        <w:t>порядок оформлення кредитних договорів.</w:t>
      </w:r>
    </w:p>
    <w:p w:rsidR="00BF7789" w:rsidRDefault="00BF7789" w:rsidP="000844B8">
      <w:pPr>
        <w:ind w:left="567" w:hanging="567"/>
        <w:jc w:val="center"/>
        <w:rPr>
          <w:b/>
        </w:rPr>
      </w:pPr>
    </w:p>
    <w:p w:rsidR="000844B8" w:rsidRPr="000844B8" w:rsidRDefault="000844B8" w:rsidP="000844B8">
      <w:pPr>
        <w:ind w:left="567" w:hanging="567"/>
        <w:jc w:val="center"/>
        <w:rPr>
          <w:b/>
        </w:rPr>
      </w:pPr>
    </w:p>
    <w:p w:rsidR="00BF7789" w:rsidRPr="000844B8" w:rsidRDefault="00BF7789" w:rsidP="000844B8">
      <w:pPr>
        <w:ind w:left="567" w:hanging="567"/>
        <w:jc w:val="center"/>
        <w:rPr>
          <w:b/>
        </w:rPr>
      </w:pPr>
      <w:r w:rsidRPr="000844B8">
        <w:rPr>
          <w:b/>
        </w:rPr>
        <w:t>УЗГОДЖЕНО</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1417"/>
        <w:gridCol w:w="2736"/>
        <w:gridCol w:w="2651"/>
      </w:tblGrid>
      <w:tr w:rsidR="00BF7789" w:rsidRPr="000844B8" w:rsidTr="000844B8">
        <w:tc>
          <w:tcPr>
            <w:tcW w:w="3227" w:type="dxa"/>
            <w:hideMark/>
          </w:tcPr>
          <w:p w:rsidR="00BF7789" w:rsidRPr="000844B8" w:rsidRDefault="00BF7789" w:rsidP="000844B8">
            <w:pPr>
              <w:ind w:firstLine="0"/>
              <w:rPr>
                <w:sz w:val="28"/>
                <w:szCs w:val="28"/>
              </w:rPr>
            </w:pPr>
            <w:r w:rsidRPr="000844B8">
              <w:rPr>
                <w:sz w:val="28"/>
                <w:szCs w:val="28"/>
              </w:rPr>
              <w:t>Керівник</w:t>
            </w:r>
            <w:r w:rsidRPr="000844B8">
              <w:rPr>
                <w:sz w:val="28"/>
                <w:szCs w:val="28"/>
              </w:rPr>
              <w:br/>
              <w:t>структурного підрозділу:</w:t>
            </w:r>
          </w:p>
        </w:tc>
        <w:tc>
          <w:tcPr>
            <w:tcW w:w="1417" w:type="dxa"/>
            <w:vAlign w:val="bottom"/>
            <w:hideMark/>
          </w:tcPr>
          <w:p w:rsidR="00BF7789" w:rsidRPr="000844B8" w:rsidRDefault="00BF7789" w:rsidP="000844B8">
            <w:pPr>
              <w:ind w:left="567" w:hanging="567"/>
              <w:jc w:val="center"/>
              <w:rPr>
                <w:sz w:val="24"/>
                <w:szCs w:val="24"/>
              </w:rPr>
            </w:pPr>
            <w:r w:rsidRPr="000844B8">
              <w:rPr>
                <w:sz w:val="24"/>
                <w:szCs w:val="24"/>
              </w:rPr>
              <w:t>________</w:t>
            </w:r>
          </w:p>
          <w:p w:rsidR="00BF7789" w:rsidRPr="000844B8" w:rsidRDefault="00BF7789" w:rsidP="000844B8">
            <w:pPr>
              <w:ind w:left="567" w:hanging="567"/>
              <w:jc w:val="center"/>
              <w:rPr>
                <w:sz w:val="24"/>
                <w:szCs w:val="24"/>
              </w:rPr>
            </w:pPr>
            <w:r w:rsidRPr="000844B8">
              <w:rPr>
                <w:sz w:val="24"/>
                <w:szCs w:val="24"/>
              </w:rPr>
              <w:t>(підпис)</w:t>
            </w:r>
          </w:p>
        </w:tc>
        <w:tc>
          <w:tcPr>
            <w:tcW w:w="2736" w:type="dxa"/>
            <w:vAlign w:val="bottom"/>
            <w:hideMark/>
          </w:tcPr>
          <w:p w:rsidR="00BF7789" w:rsidRPr="000844B8" w:rsidRDefault="00BF7789" w:rsidP="000844B8">
            <w:pPr>
              <w:ind w:left="567" w:hanging="567"/>
              <w:jc w:val="center"/>
              <w:rPr>
                <w:sz w:val="24"/>
                <w:szCs w:val="24"/>
              </w:rPr>
            </w:pPr>
            <w:r w:rsidRPr="000844B8">
              <w:rPr>
                <w:sz w:val="24"/>
                <w:szCs w:val="24"/>
              </w:rPr>
              <w:t>_____________________</w:t>
            </w:r>
            <w:r w:rsidRPr="000844B8">
              <w:rPr>
                <w:sz w:val="24"/>
                <w:szCs w:val="24"/>
              </w:rPr>
              <w:br/>
              <w:t>(ПІБ)</w:t>
            </w:r>
          </w:p>
        </w:tc>
        <w:tc>
          <w:tcPr>
            <w:tcW w:w="2651" w:type="dxa"/>
            <w:vAlign w:val="bottom"/>
          </w:tcPr>
          <w:p w:rsidR="00BF7789" w:rsidRPr="000844B8" w:rsidRDefault="00BF7789" w:rsidP="000844B8">
            <w:pPr>
              <w:ind w:left="567" w:hanging="567"/>
              <w:jc w:val="center"/>
              <w:rPr>
                <w:sz w:val="24"/>
                <w:szCs w:val="24"/>
              </w:rPr>
            </w:pPr>
            <w:r w:rsidRPr="000844B8">
              <w:rPr>
                <w:sz w:val="24"/>
                <w:szCs w:val="24"/>
              </w:rPr>
              <w:t>«__» _________ 20__р.</w:t>
            </w:r>
          </w:p>
          <w:p w:rsidR="00BF7789" w:rsidRPr="000844B8" w:rsidRDefault="00BF7789" w:rsidP="000844B8">
            <w:pPr>
              <w:ind w:left="567" w:hanging="567"/>
              <w:jc w:val="center"/>
              <w:rPr>
                <w:sz w:val="24"/>
                <w:szCs w:val="24"/>
              </w:rPr>
            </w:pPr>
          </w:p>
        </w:tc>
      </w:tr>
      <w:tr w:rsidR="00BF7789" w:rsidRPr="000844B8" w:rsidTr="000844B8">
        <w:tc>
          <w:tcPr>
            <w:tcW w:w="3227" w:type="dxa"/>
          </w:tcPr>
          <w:p w:rsidR="00BF7789" w:rsidRPr="000844B8" w:rsidRDefault="00BF7789" w:rsidP="000844B8">
            <w:pPr>
              <w:ind w:firstLine="0"/>
              <w:rPr>
                <w:sz w:val="28"/>
                <w:szCs w:val="28"/>
              </w:rPr>
            </w:pPr>
          </w:p>
        </w:tc>
        <w:tc>
          <w:tcPr>
            <w:tcW w:w="1417" w:type="dxa"/>
            <w:vAlign w:val="bottom"/>
          </w:tcPr>
          <w:p w:rsidR="00BF7789" w:rsidRPr="000844B8" w:rsidRDefault="00BF7789" w:rsidP="000844B8">
            <w:pPr>
              <w:ind w:left="567" w:hanging="567"/>
              <w:jc w:val="center"/>
              <w:rPr>
                <w:sz w:val="24"/>
                <w:szCs w:val="24"/>
              </w:rPr>
            </w:pPr>
          </w:p>
        </w:tc>
        <w:tc>
          <w:tcPr>
            <w:tcW w:w="2736" w:type="dxa"/>
            <w:vAlign w:val="bottom"/>
          </w:tcPr>
          <w:p w:rsidR="00BF7789" w:rsidRPr="000844B8" w:rsidRDefault="00BF7789" w:rsidP="000844B8">
            <w:pPr>
              <w:ind w:left="567" w:hanging="567"/>
              <w:jc w:val="center"/>
              <w:rPr>
                <w:sz w:val="24"/>
                <w:szCs w:val="24"/>
              </w:rPr>
            </w:pPr>
          </w:p>
        </w:tc>
        <w:tc>
          <w:tcPr>
            <w:tcW w:w="2651" w:type="dxa"/>
            <w:vAlign w:val="bottom"/>
          </w:tcPr>
          <w:p w:rsidR="00BF7789" w:rsidRPr="000844B8" w:rsidRDefault="00BF7789" w:rsidP="000844B8">
            <w:pPr>
              <w:ind w:left="567" w:hanging="567"/>
              <w:jc w:val="center"/>
              <w:rPr>
                <w:sz w:val="24"/>
                <w:szCs w:val="24"/>
              </w:rPr>
            </w:pPr>
          </w:p>
        </w:tc>
      </w:tr>
      <w:tr w:rsidR="00BF7789" w:rsidRPr="000844B8" w:rsidTr="000844B8">
        <w:tc>
          <w:tcPr>
            <w:tcW w:w="3227" w:type="dxa"/>
            <w:hideMark/>
          </w:tcPr>
          <w:p w:rsidR="00BF7789" w:rsidRPr="000844B8" w:rsidRDefault="00BF7789" w:rsidP="000844B8">
            <w:pPr>
              <w:ind w:firstLine="0"/>
              <w:rPr>
                <w:sz w:val="28"/>
                <w:szCs w:val="28"/>
              </w:rPr>
            </w:pPr>
            <w:r w:rsidRPr="000844B8">
              <w:rPr>
                <w:sz w:val="28"/>
                <w:szCs w:val="28"/>
              </w:rPr>
              <w:t>Начальник</w:t>
            </w:r>
            <w:r w:rsidRPr="000844B8">
              <w:rPr>
                <w:sz w:val="28"/>
                <w:szCs w:val="28"/>
              </w:rPr>
              <w:br/>
              <w:t>юридичного відділу:</w:t>
            </w:r>
          </w:p>
        </w:tc>
        <w:tc>
          <w:tcPr>
            <w:tcW w:w="1417" w:type="dxa"/>
            <w:vAlign w:val="bottom"/>
            <w:hideMark/>
          </w:tcPr>
          <w:p w:rsidR="00BF7789" w:rsidRPr="000844B8" w:rsidRDefault="00BF7789" w:rsidP="000844B8">
            <w:pPr>
              <w:ind w:left="567" w:hanging="567"/>
              <w:jc w:val="center"/>
              <w:rPr>
                <w:sz w:val="24"/>
                <w:szCs w:val="24"/>
              </w:rPr>
            </w:pPr>
            <w:r w:rsidRPr="000844B8">
              <w:rPr>
                <w:sz w:val="24"/>
                <w:szCs w:val="24"/>
              </w:rPr>
              <w:t>________</w:t>
            </w:r>
          </w:p>
          <w:p w:rsidR="00BF7789" w:rsidRPr="000844B8" w:rsidRDefault="00BF7789" w:rsidP="000844B8">
            <w:pPr>
              <w:ind w:left="567" w:hanging="567"/>
              <w:jc w:val="center"/>
              <w:rPr>
                <w:sz w:val="24"/>
                <w:szCs w:val="24"/>
              </w:rPr>
            </w:pPr>
            <w:r w:rsidRPr="000844B8">
              <w:rPr>
                <w:sz w:val="24"/>
                <w:szCs w:val="24"/>
              </w:rPr>
              <w:t>(підпис)</w:t>
            </w:r>
          </w:p>
        </w:tc>
        <w:tc>
          <w:tcPr>
            <w:tcW w:w="2736" w:type="dxa"/>
            <w:vAlign w:val="bottom"/>
            <w:hideMark/>
          </w:tcPr>
          <w:p w:rsidR="00BF7789" w:rsidRPr="000844B8" w:rsidRDefault="00BF7789" w:rsidP="000844B8">
            <w:pPr>
              <w:ind w:left="567" w:hanging="567"/>
              <w:jc w:val="center"/>
              <w:rPr>
                <w:sz w:val="24"/>
                <w:szCs w:val="24"/>
              </w:rPr>
            </w:pPr>
            <w:r w:rsidRPr="000844B8">
              <w:rPr>
                <w:sz w:val="24"/>
                <w:szCs w:val="24"/>
              </w:rPr>
              <w:t>_____________________</w:t>
            </w:r>
            <w:r w:rsidRPr="000844B8">
              <w:rPr>
                <w:sz w:val="24"/>
                <w:szCs w:val="24"/>
              </w:rPr>
              <w:br/>
              <w:t>(ПІБ)</w:t>
            </w:r>
          </w:p>
        </w:tc>
        <w:tc>
          <w:tcPr>
            <w:tcW w:w="2651" w:type="dxa"/>
            <w:vAlign w:val="bottom"/>
          </w:tcPr>
          <w:p w:rsidR="00BF7789" w:rsidRPr="000844B8" w:rsidRDefault="00BF7789" w:rsidP="000844B8">
            <w:pPr>
              <w:ind w:left="567" w:hanging="567"/>
              <w:jc w:val="center"/>
              <w:rPr>
                <w:sz w:val="24"/>
                <w:szCs w:val="24"/>
              </w:rPr>
            </w:pPr>
            <w:r w:rsidRPr="000844B8">
              <w:rPr>
                <w:sz w:val="24"/>
                <w:szCs w:val="24"/>
              </w:rPr>
              <w:t>«__» _________ 20__р.</w:t>
            </w:r>
          </w:p>
          <w:p w:rsidR="00BF7789" w:rsidRPr="000844B8" w:rsidRDefault="00BF7789" w:rsidP="000844B8">
            <w:pPr>
              <w:ind w:left="567" w:hanging="567"/>
              <w:jc w:val="center"/>
              <w:rPr>
                <w:sz w:val="24"/>
                <w:szCs w:val="24"/>
              </w:rPr>
            </w:pPr>
          </w:p>
        </w:tc>
      </w:tr>
      <w:tr w:rsidR="00BF7789" w:rsidRPr="000844B8" w:rsidTr="000844B8">
        <w:tc>
          <w:tcPr>
            <w:tcW w:w="3227" w:type="dxa"/>
          </w:tcPr>
          <w:p w:rsidR="00BF7789" w:rsidRPr="000844B8" w:rsidRDefault="00BF7789" w:rsidP="000844B8">
            <w:pPr>
              <w:ind w:firstLine="0"/>
              <w:rPr>
                <w:sz w:val="28"/>
                <w:szCs w:val="28"/>
              </w:rPr>
            </w:pPr>
          </w:p>
          <w:p w:rsidR="00BF7789" w:rsidRPr="000844B8" w:rsidRDefault="00BF7789" w:rsidP="000844B8">
            <w:pPr>
              <w:ind w:firstLine="0"/>
              <w:rPr>
                <w:sz w:val="28"/>
                <w:szCs w:val="28"/>
              </w:rPr>
            </w:pPr>
            <w:r w:rsidRPr="000844B8">
              <w:rPr>
                <w:sz w:val="28"/>
                <w:szCs w:val="28"/>
              </w:rPr>
              <w:t>З інструкцією ознайомлений:</w:t>
            </w:r>
          </w:p>
        </w:tc>
        <w:tc>
          <w:tcPr>
            <w:tcW w:w="1417" w:type="dxa"/>
            <w:vAlign w:val="bottom"/>
            <w:hideMark/>
          </w:tcPr>
          <w:p w:rsidR="00BF7789" w:rsidRPr="000844B8" w:rsidRDefault="00BF7789" w:rsidP="000844B8">
            <w:pPr>
              <w:ind w:left="567" w:hanging="567"/>
              <w:jc w:val="center"/>
              <w:rPr>
                <w:sz w:val="24"/>
                <w:szCs w:val="24"/>
              </w:rPr>
            </w:pPr>
            <w:r w:rsidRPr="000844B8">
              <w:rPr>
                <w:sz w:val="24"/>
                <w:szCs w:val="24"/>
              </w:rPr>
              <w:t>________</w:t>
            </w:r>
          </w:p>
          <w:p w:rsidR="00BF7789" w:rsidRPr="000844B8" w:rsidRDefault="00BF7789" w:rsidP="000844B8">
            <w:pPr>
              <w:ind w:left="567" w:hanging="567"/>
              <w:jc w:val="center"/>
              <w:rPr>
                <w:sz w:val="24"/>
                <w:szCs w:val="24"/>
              </w:rPr>
            </w:pPr>
            <w:r w:rsidRPr="000844B8">
              <w:rPr>
                <w:sz w:val="24"/>
                <w:szCs w:val="24"/>
              </w:rPr>
              <w:t>(підпис)</w:t>
            </w:r>
          </w:p>
        </w:tc>
        <w:tc>
          <w:tcPr>
            <w:tcW w:w="2736" w:type="dxa"/>
            <w:vAlign w:val="bottom"/>
            <w:hideMark/>
          </w:tcPr>
          <w:p w:rsidR="00BF7789" w:rsidRPr="000844B8" w:rsidRDefault="00BF7789" w:rsidP="000844B8">
            <w:pPr>
              <w:ind w:left="567" w:hanging="567"/>
              <w:jc w:val="center"/>
              <w:rPr>
                <w:sz w:val="24"/>
                <w:szCs w:val="24"/>
              </w:rPr>
            </w:pPr>
            <w:r w:rsidRPr="000844B8">
              <w:rPr>
                <w:sz w:val="24"/>
                <w:szCs w:val="24"/>
              </w:rPr>
              <w:t>_____________________</w:t>
            </w:r>
            <w:r w:rsidRPr="000844B8">
              <w:rPr>
                <w:sz w:val="24"/>
                <w:szCs w:val="24"/>
              </w:rPr>
              <w:br/>
              <w:t>(ПІБ)</w:t>
            </w:r>
          </w:p>
        </w:tc>
        <w:tc>
          <w:tcPr>
            <w:tcW w:w="2651" w:type="dxa"/>
            <w:vAlign w:val="bottom"/>
          </w:tcPr>
          <w:p w:rsidR="00BF7789" w:rsidRPr="000844B8" w:rsidRDefault="00BF7789" w:rsidP="000844B8">
            <w:pPr>
              <w:ind w:left="567" w:hanging="567"/>
              <w:jc w:val="center"/>
              <w:rPr>
                <w:sz w:val="24"/>
                <w:szCs w:val="24"/>
              </w:rPr>
            </w:pPr>
            <w:r w:rsidRPr="000844B8">
              <w:rPr>
                <w:sz w:val="24"/>
                <w:szCs w:val="24"/>
              </w:rPr>
              <w:t>«__» _________ 20__р.</w:t>
            </w:r>
          </w:p>
          <w:p w:rsidR="00BF7789" w:rsidRPr="000844B8" w:rsidRDefault="00BF7789" w:rsidP="000844B8">
            <w:pPr>
              <w:ind w:left="567" w:hanging="567"/>
              <w:jc w:val="center"/>
              <w:rPr>
                <w:sz w:val="24"/>
                <w:szCs w:val="24"/>
              </w:rPr>
            </w:pPr>
          </w:p>
        </w:tc>
      </w:tr>
    </w:tbl>
    <w:p w:rsidR="00BF7789" w:rsidRPr="000844B8" w:rsidRDefault="00BF7789" w:rsidP="000844B8">
      <w:pPr>
        <w:ind w:left="567" w:hanging="567"/>
      </w:pPr>
    </w:p>
    <w:p w:rsidR="005509E3" w:rsidRPr="000844B8" w:rsidRDefault="005509E3" w:rsidP="000844B8">
      <w:pPr>
        <w:ind w:left="567" w:hanging="567"/>
      </w:pPr>
      <w:r w:rsidRPr="000844B8">
        <w:br w:type="page"/>
      </w:r>
    </w:p>
    <w:p w:rsidR="005509E3" w:rsidRDefault="005509E3" w:rsidP="00E5156D">
      <w:pPr>
        <w:jc w:val="center"/>
        <w:rPr>
          <w:b/>
        </w:rPr>
      </w:pPr>
      <w:r w:rsidRPr="00B5010D">
        <w:rPr>
          <w:b/>
        </w:rPr>
        <w:lastRenderedPageBreak/>
        <w:t>Додаток Д</w:t>
      </w:r>
    </w:p>
    <w:p w:rsidR="00FD7904" w:rsidRDefault="00FD7904" w:rsidP="00E5156D">
      <w:pPr>
        <w:jc w:val="center"/>
        <w:rPr>
          <w:b/>
        </w:rPr>
      </w:pPr>
    </w:p>
    <w:p w:rsidR="00FD7904" w:rsidRPr="00B5010D" w:rsidRDefault="00FD7904" w:rsidP="00E5156D">
      <w:pPr>
        <w:jc w:val="center"/>
        <w:rPr>
          <w:b/>
        </w:rPr>
      </w:pPr>
      <w:r w:rsidRPr="00545006">
        <w:rPr>
          <w:b/>
        </w:rPr>
        <w:t>Зразок посадової інструкції</w:t>
      </w:r>
      <w:r>
        <w:rPr>
          <w:b/>
        </w:rPr>
        <w:t xml:space="preserve"> страхового агента</w:t>
      </w:r>
    </w:p>
    <w:p w:rsidR="005509E3" w:rsidRPr="006E0CB0" w:rsidRDefault="005509E3" w:rsidP="005509E3">
      <w:pPr>
        <w:jc w:val="right"/>
      </w:pPr>
    </w:p>
    <w:tbl>
      <w:tblPr>
        <w:tblW w:w="5000" w:type="pct"/>
        <w:tblCellSpacing w:w="15" w:type="dxa"/>
        <w:tblLook w:val="04A0" w:firstRow="1" w:lastRow="0" w:firstColumn="1" w:lastColumn="0" w:noHBand="0" w:noVBand="1"/>
      </w:tblPr>
      <w:tblGrid>
        <w:gridCol w:w="4971"/>
        <w:gridCol w:w="69"/>
        <w:gridCol w:w="4971"/>
      </w:tblGrid>
      <w:tr w:rsidR="005509E3" w:rsidRPr="00E66C4D" w:rsidTr="009D1431">
        <w:trPr>
          <w:tblCellSpacing w:w="15" w:type="dxa"/>
        </w:trPr>
        <w:tc>
          <w:tcPr>
            <w:tcW w:w="0" w:type="auto"/>
            <w:tcMar>
              <w:top w:w="15" w:type="dxa"/>
              <w:left w:w="15" w:type="dxa"/>
              <w:bottom w:w="15" w:type="dxa"/>
              <w:right w:w="15" w:type="dxa"/>
            </w:tcMar>
          </w:tcPr>
          <w:p w:rsidR="005509E3" w:rsidRPr="00E66C4D" w:rsidRDefault="005509E3" w:rsidP="009D1431">
            <w:pPr>
              <w:spacing w:line="256" w:lineRule="auto"/>
              <w:jc w:val="right"/>
              <w:rPr>
                <w:sz w:val="24"/>
                <w:szCs w:val="24"/>
              </w:rPr>
            </w:pPr>
          </w:p>
          <w:p w:rsidR="005509E3" w:rsidRPr="00E66C4D" w:rsidRDefault="005509E3" w:rsidP="009D1431">
            <w:pPr>
              <w:spacing w:line="256" w:lineRule="auto"/>
              <w:rPr>
                <w:sz w:val="24"/>
                <w:szCs w:val="24"/>
              </w:rPr>
            </w:pPr>
          </w:p>
          <w:tbl>
            <w:tblPr>
              <w:tblW w:w="4500" w:type="dxa"/>
              <w:tblCellSpacing w:w="15" w:type="dxa"/>
              <w:tblLook w:val="04A0" w:firstRow="1" w:lastRow="0" w:firstColumn="1" w:lastColumn="0" w:noHBand="0" w:noVBand="1"/>
            </w:tblPr>
            <w:tblGrid>
              <w:gridCol w:w="4500"/>
            </w:tblGrid>
            <w:tr w:rsidR="005509E3" w:rsidRPr="00E66C4D" w:rsidTr="009D1431">
              <w:trPr>
                <w:tblCellSpacing w:w="15" w:type="dxa"/>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5509E3" w:rsidRPr="00E66C4D" w:rsidRDefault="005509E3" w:rsidP="009D1431">
                  <w:pPr>
                    <w:spacing w:line="256" w:lineRule="auto"/>
                    <w:jc w:val="center"/>
                    <w:rPr>
                      <w:sz w:val="20"/>
                      <w:szCs w:val="24"/>
                    </w:rPr>
                  </w:pPr>
                  <w:r w:rsidRPr="00E66C4D">
                    <w:rPr>
                      <w:sz w:val="20"/>
                      <w:szCs w:val="24"/>
                    </w:rPr>
                    <w:t>(назва установи, організації)</w:t>
                  </w:r>
                </w:p>
                <w:p w:rsidR="005509E3" w:rsidRPr="00E66C4D" w:rsidRDefault="005509E3" w:rsidP="009D1431">
                  <w:pPr>
                    <w:spacing w:line="256" w:lineRule="auto"/>
                    <w:jc w:val="center"/>
                    <w:rPr>
                      <w:sz w:val="20"/>
                      <w:szCs w:val="24"/>
                    </w:rPr>
                  </w:pPr>
                </w:p>
              </w:tc>
            </w:tr>
          </w:tbl>
          <w:p w:rsidR="005509E3" w:rsidRPr="00E66C4D" w:rsidRDefault="005509E3" w:rsidP="009D1431">
            <w:pPr>
              <w:spacing w:line="256" w:lineRule="auto"/>
              <w:rPr>
                <w:rFonts w:eastAsiaTheme="minorHAnsi"/>
              </w:rPr>
            </w:pPr>
          </w:p>
        </w:tc>
        <w:tc>
          <w:tcPr>
            <w:tcW w:w="0" w:type="auto"/>
            <w:tcMar>
              <w:top w:w="15" w:type="dxa"/>
              <w:left w:w="15" w:type="dxa"/>
              <w:bottom w:w="15" w:type="dxa"/>
              <w:right w:w="15" w:type="dxa"/>
            </w:tcMar>
          </w:tcPr>
          <w:p w:rsidR="005509E3" w:rsidRPr="00E66C4D" w:rsidRDefault="005509E3" w:rsidP="009D1431">
            <w:pPr>
              <w:spacing w:line="256" w:lineRule="auto"/>
              <w:jc w:val="center"/>
              <w:rPr>
                <w:sz w:val="24"/>
                <w:szCs w:val="24"/>
              </w:rPr>
            </w:pPr>
          </w:p>
        </w:tc>
        <w:tc>
          <w:tcPr>
            <w:tcW w:w="0" w:type="auto"/>
            <w:tcMar>
              <w:top w:w="15" w:type="dxa"/>
              <w:left w:w="15" w:type="dxa"/>
              <w:bottom w:w="15" w:type="dxa"/>
              <w:right w:w="15" w:type="dxa"/>
            </w:tcMar>
          </w:tcPr>
          <w:tbl>
            <w:tblPr>
              <w:tblW w:w="4500" w:type="dxa"/>
              <w:jc w:val="right"/>
              <w:tblCellSpacing w:w="15" w:type="dxa"/>
              <w:tblLook w:val="04A0" w:firstRow="1" w:lastRow="0" w:firstColumn="1" w:lastColumn="0" w:noHBand="0" w:noVBand="1"/>
            </w:tblPr>
            <w:tblGrid>
              <w:gridCol w:w="4500"/>
            </w:tblGrid>
            <w:tr w:rsidR="005509E3" w:rsidRPr="00E66C4D" w:rsidTr="009D1431">
              <w:trPr>
                <w:tblCellSpacing w:w="15" w:type="dxa"/>
                <w:jc w:val="right"/>
              </w:trPr>
              <w:tc>
                <w:tcPr>
                  <w:tcW w:w="0" w:type="auto"/>
                  <w:tcMar>
                    <w:top w:w="15" w:type="dxa"/>
                    <w:left w:w="15" w:type="dxa"/>
                    <w:bottom w:w="15" w:type="dxa"/>
                    <w:right w:w="15" w:type="dxa"/>
                  </w:tcMar>
                  <w:vAlign w:val="center"/>
                  <w:hideMark/>
                </w:tcPr>
                <w:p w:rsidR="005509E3" w:rsidRPr="00E66C4D" w:rsidRDefault="005509E3" w:rsidP="009D1431">
                  <w:pPr>
                    <w:spacing w:line="256" w:lineRule="auto"/>
                    <w:jc w:val="center"/>
                    <w:rPr>
                      <w:sz w:val="24"/>
                      <w:szCs w:val="24"/>
                    </w:rPr>
                  </w:pPr>
                  <w:r w:rsidRPr="00E66C4D">
                    <w:rPr>
                      <w:sz w:val="24"/>
                      <w:szCs w:val="24"/>
                    </w:rPr>
                    <w:t>ЗАТВЕРДЖУЮ</w:t>
                  </w:r>
                </w:p>
                <w:p w:rsidR="005509E3" w:rsidRPr="00E66C4D" w:rsidRDefault="005509E3" w:rsidP="009D1431">
                  <w:pPr>
                    <w:spacing w:line="256" w:lineRule="auto"/>
                    <w:jc w:val="center"/>
                    <w:rPr>
                      <w:sz w:val="24"/>
                      <w:szCs w:val="24"/>
                    </w:rPr>
                  </w:pPr>
                </w:p>
              </w:tc>
            </w:tr>
            <w:tr w:rsidR="005509E3" w:rsidRPr="00E66C4D" w:rsidTr="009D1431">
              <w:trPr>
                <w:tblCellSpacing w:w="15" w:type="dxa"/>
                <w:jc w:val="right"/>
              </w:trPr>
              <w:tc>
                <w:tcPr>
                  <w:tcW w:w="0" w:type="auto"/>
                  <w:tcBorders>
                    <w:top w:val="single" w:sz="6" w:space="0" w:color="000000"/>
                    <w:left w:val="nil"/>
                    <w:bottom w:val="single" w:sz="6" w:space="0" w:color="000000"/>
                    <w:right w:val="nil"/>
                  </w:tcBorders>
                  <w:tcMar>
                    <w:top w:w="15" w:type="dxa"/>
                    <w:left w:w="15" w:type="dxa"/>
                    <w:bottom w:w="15" w:type="dxa"/>
                    <w:right w:w="15" w:type="dxa"/>
                  </w:tcMar>
                  <w:vAlign w:val="center"/>
                  <w:hideMark/>
                </w:tcPr>
                <w:p w:rsidR="005509E3" w:rsidRPr="00E66C4D" w:rsidRDefault="005509E3" w:rsidP="009D1431">
                  <w:pPr>
                    <w:spacing w:line="256" w:lineRule="auto"/>
                    <w:jc w:val="center"/>
                    <w:rPr>
                      <w:sz w:val="20"/>
                      <w:szCs w:val="24"/>
                    </w:rPr>
                  </w:pPr>
                  <w:r w:rsidRPr="00E66C4D">
                    <w:rPr>
                      <w:sz w:val="20"/>
                      <w:szCs w:val="24"/>
                    </w:rPr>
                    <w:t>(уповноважена особа)</w:t>
                  </w:r>
                </w:p>
                <w:p w:rsidR="005509E3" w:rsidRPr="00E66C4D" w:rsidRDefault="005509E3" w:rsidP="009D1431">
                  <w:pPr>
                    <w:spacing w:line="256" w:lineRule="auto"/>
                    <w:jc w:val="center"/>
                    <w:rPr>
                      <w:sz w:val="20"/>
                      <w:szCs w:val="24"/>
                    </w:rPr>
                  </w:pPr>
                </w:p>
              </w:tc>
            </w:tr>
          </w:tbl>
          <w:p w:rsidR="005509E3" w:rsidRPr="00E66C4D" w:rsidRDefault="005509E3" w:rsidP="009D1431">
            <w:pPr>
              <w:spacing w:line="256" w:lineRule="auto"/>
              <w:jc w:val="right"/>
              <w:rPr>
                <w:sz w:val="24"/>
                <w:szCs w:val="24"/>
              </w:rPr>
            </w:pPr>
          </w:p>
          <w:tbl>
            <w:tblPr>
              <w:tblW w:w="4500" w:type="dxa"/>
              <w:jc w:val="right"/>
              <w:tblCellSpacing w:w="15" w:type="dxa"/>
              <w:tblLook w:val="04A0" w:firstRow="1" w:lastRow="0" w:firstColumn="1" w:lastColumn="0" w:noHBand="0" w:noVBand="1"/>
            </w:tblPr>
            <w:tblGrid>
              <w:gridCol w:w="4500"/>
            </w:tblGrid>
            <w:tr w:rsidR="005509E3" w:rsidRPr="00E66C4D" w:rsidTr="009D1431">
              <w:trPr>
                <w:tblCellSpacing w:w="15" w:type="dxa"/>
                <w:jc w:val="right"/>
              </w:trPr>
              <w:tc>
                <w:tcPr>
                  <w:tcW w:w="0" w:type="auto"/>
                  <w:tcBorders>
                    <w:top w:val="single" w:sz="6" w:space="0" w:color="000000"/>
                    <w:left w:val="nil"/>
                    <w:bottom w:val="nil"/>
                    <w:right w:val="nil"/>
                  </w:tcBorders>
                  <w:tcMar>
                    <w:top w:w="15" w:type="dxa"/>
                    <w:left w:w="15" w:type="dxa"/>
                    <w:bottom w:w="15" w:type="dxa"/>
                    <w:right w:w="15" w:type="dxa"/>
                  </w:tcMar>
                  <w:vAlign w:val="center"/>
                  <w:hideMark/>
                </w:tcPr>
                <w:p w:rsidR="005509E3" w:rsidRPr="00E66C4D" w:rsidRDefault="005509E3" w:rsidP="009D1431">
                  <w:pPr>
                    <w:spacing w:line="256" w:lineRule="auto"/>
                    <w:jc w:val="center"/>
                    <w:rPr>
                      <w:sz w:val="20"/>
                      <w:szCs w:val="24"/>
                    </w:rPr>
                  </w:pPr>
                  <w:r w:rsidRPr="00E66C4D">
                    <w:rPr>
                      <w:sz w:val="20"/>
                      <w:szCs w:val="24"/>
                    </w:rPr>
                    <w:t>(ПІБ, підпис)</w:t>
                  </w:r>
                </w:p>
              </w:tc>
            </w:tr>
            <w:tr w:rsidR="005509E3" w:rsidRPr="00E66C4D" w:rsidTr="009D1431">
              <w:trPr>
                <w:tblCellSpacing w:w="15" w:type="dxa"/>
                <w:jc w:val="right"/>
              </w:trPr>
              <w:tc>
                <w:tcPr>
                  <w:tcW w:w="0" w:type="auto"/>
                  <w:tcMar>
                    <w:top w:w="15" w:type="dxa"/>
                    <w:left w:w="15" w:type="dxa"/>
                    <w:bottom w:w="15" w:type="dxa"/>
                    <w:right w:w="15" w:type="dxa"/>
                  </w:tcMar>
                  <w:vAlign w:val="center"/>
                  <w:hideMark/>
                </w:tcPr>
                <w:p w:rsidR="005509E3" w:rsidRPr="00E66C4D" w:rsidRDefault="005509E3" w:rsidP="009D1431">
                  <w:pPr>
                    <w:spacing w:line="256" w:lineRule="auto"/>
                    <w:jc w:val="center"/>
                    <w:rPr>
                      <w:sz w:val="24"/>
                      <w:szCs w:val="24"/>
                    </w:rPr>
                  </w:pPr>
                  <w:r w:rsidRPr="00E66C4D">
                    <w:rPr>
                      <w:sz w:val="24"/>
                      <w:szCs w:val="24"/>
                    </w:rPr>
                    <w:t>«___» ______________ 20__ р.</w:t>
                  </w:r>
                </w:p>
              </w:tc>
            </w:tr>
          </w:tbl>
          <w:p w:rsidR="005509E3" w:rsidRPr="00E66C4D" w:rsidRDefault="005509E3" w:rsidP="009D1431">
            <w:pPr>
              <w:spacing w:line="256" w:lineRule="auto"/>
              <w:jc w:val="right"/>
              <w:rPr>
                <w:rFonts w:eastAsiaTheme="minorHAnsi"/>
              </w:rPr>
            </w:pPr>
          </w:p>
        </w:tc>
      </w:tr>
    </w:tbl>
    <w:p w:rsidR="005509E3" w:rsidRPr="00E66C4D" w:rsidRDefault="005509E3" w:rsidP="005509E3">
      <w:pPr>
        <w:jc w:val="center"/>
        <w:rPr>
          <w:b/>
          <w:sz w:val="24"/>
          <w:szCs w:val="24"/>
        </w:rPr>
      </w:pPr>
    </w:p>
    <w:p w:rsidR="005509E3" w:rsidRPr="00E66C4D" w:rsidRDefault="005509E3" w:rsidP="005509E3">
      <w:pPr>
        <w:jc w:val="center"/>
        <w:rPr>
          <w:b/>
          <w:sz w:val="24"/>
          <w:szCs w:val="24"/>
        </w:rPr>
      </w:pPr>
    </w:p>
    <w:p w:rsidR="005509E3" w:rsidRPr="00A83244" w:rsidRDefault="005509E3" w:rsidP="00A83244">
      <w:pPr>
        <w:ind w:left="567" w:hanging="567"/>
        <w:jc w:val="center"/>
        <w:rPr>
          <w:b/>
        </w:rPr>
      </w:pPr>
      <w:r w:rsidRPr="00A83244">
        <w:rPr>
          <w:b/>
        </w:rPr>
        <w:t>ПОСАДОВА ІНСТРУКЦІЯ СТРАХОВОГО АГЕНТА</w:t>
      </w:r>
    </w:p>
    <w:p w:rsidR="005509E3" w:rsidRPr="00A83244" w:rsidRDefault="005509E3" w:rsidP="00A83244">
      <w:pPr>
        <w:ind w:left="567" w:hanging="567"/>
        <w:jc w:val="both"/>
      </w:pPr>
    </w:p>
    <w:p w:rsidR="005509E3" w:rsidRPr="00A83244" w:rsidRDefault="005509E3" w:rsidP="00A83244">
      <w:pPr>
        <w:pStyle w:val="a5"/>
        <w:numPr>
          <w:ilvl w:val="0"/>
          <w:numId w:val="60"/>
        </w:numPr>
        <w:tabs>
          <w:tab w:val="left" w:pos="426"/>
        </w:tabs>
        <w:overflowPunct/>
        <w:autoSpaceDE/>
        <w:autoSpaceDN/>
        <w:adjustRightInd/>
        <w:jc w:val="center"/>
        <w:textAlignment w:val="auto"/>
        <w:rPr>
          <w:rFonts w:ascii="Times New Roman" w:hAnsi="Times New Roman"/>
          <w:b/>
          <w:sz w:val="28"/>
          <w:szCs w:val="28"/>
        </w:rPr>
      </w:pPr>
      <w:r w:rsidRPr="00A83244">
        <w:rPr>
          <w:rFonts w:ascii="Times New Roman" w:hAnsi="Times New Roman"/>
          <w:b/>
          <w:sz w:val="28"/>
          <w:szCs w:val="28"/>
        </w:rPr>
        <w:t>Загальні положення</w:t>
      </w:r>
    </w:p>
    <w:p w:rsidR="005509E3" w:rsidRPr="00A83244" w:rsidRDefault="005509E3" w:rsidP="00A83244">
      <w:pPr>
        <w:pStyle w:val="a5"/>
        <w:tabs>
          <w:tab w:val="left" w:pos="426"/>
        </w:tabs>
        <w:ind w:left="567" w:hanging="567"/>
        <w:rPr>
          <w:rFonts w:ascii="Times New Roman" w:hAnsi="Times New Roman"/>
          <w:b/>
          <w:sz w:val="28"/>
          <w:szCs w:val="28"/>
        </w:rPr>
      </w:pPr>
    </w:p>
    <w:p w:rsidR="005509E3" w:rsidRPr="00A83244" w:rsidRDefault="002329B1" w:rsidP="00A83244">
      <w:pPr>
        <w:pStyle w:val="a5"/>
        <w:numPr>
          <w:ilvl w:val="1"/>
          <w:numId w:val="60"/>
        </w:numPr>
        <w:tabs>
          <w:tab w:val="left" w:pos="1276"/>
        </w:tabs>
        <w:overflowPunct/>
        <w:autoSpaceDE/>
        <w:autoSpaceDN/>
        <w:adjustRightInd/>
        <w:ind w:left="567" w:hanging="567"/>
        <w:jc w:val="both"/>
        <w:textAlignment w:val="auto"/>
        <w:rPr>
          <w:rFonts w:ascii="Times New Roman" w:hAnsi="Times New Roman"/>
          <w:sz w:val="28"/>
          <w:szCs w:val="28"/>
        </w:rPr>
      </w:pPr>
      <w:r>
        <w:rPr>
          <w:rFonts w:ascii="Times New Roman" w:hAnsi="Times New Roman"/>
          <w:sz w:val="28"/>
          <w:szCs w:val="28"/>
        </w:rPr>
        <w:t>Ця</w:t>
      </w:r>
      <w:r w:rsidR="005509E3" w:rsidRPr="00A83244">
        <w:rPr>
          <w:rFonts w:ascii="Times New Roman" w:hAnsi="Times New Roman"/>
          <w:sz w:val="28"/>
          <w:szCs w:val="28"/>
        </w:rPr>
        <w:t xml:space="preserve"> посадова інструкція визначає функціональні обов'язки, права і відповідальність страхового агента.</w:t>
      </w:r>
    </w:p>
    <w:p w:rsidR="005509E3" w:rsidRPr="00A83244" w:rsidRDefault="005509E3" w:rsidP="00A83244">
      <w:pPr>
        <w:pStyle w:val="a5"/>
        <w:numPr>
          <w:ilvl w:val="1"/>
          <w:numId w:val="60"/>
        </w:numPr>
        <w:tabs>
          <w:tab w:val="left" w:pos="1276"/>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Страховий агент відноситься до категорії технічних виконавців.</w:t>
      </w:r>
    </w:p>
    <w:p w:rsidR="005509E3" w:rsidRPr="00A83244" w:rsidRDefault="005509E3" w:rsidP="00A83244">
      <w:pPr>
        <w:pStyle w:val="a5"/>
        <w:numPr>
          <w:ilvl w:val="1"/>
          <w:numId w:val="60"/>
        </w:numPr>
        <w:tabs>
          <w:tab w:val="left" w:pos="1276"/>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Страховий агент призначається на посаду і звільняється з посади в установленому чинним трудовим законодавством порядку наказом директора підприємства за поданням начальника відділу по зв'язках із громадськістю.</w:t>
      </w:r>
    </w:p>
    <w:p w:rsidR="005509E3" w:rsidRPr="00A83244" w:rsidRDefault="005509E3" w:rsidP="00A83244">
      <w:pPr>
        <w:pStyle w:val="a5"/>
        <w:numPr>
          <w:ilvl w:val="1"/>
          <w:numId w:val="60"/>
        </w:numPr>
        <w:tabs>
          <w:tab w:val="left" w:pos="1276"/>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Посадове підпорядкування:</w:t>
      </w:r>
    </w:p>
    <w:p w:rsidR="005509E3" w:rsidRPr="00A83244" w:rsidRDefault="005509E3" w:rsidP="00A83244">
      <w:pPr>
        <w:pStyle w:val="a5"/>
        <w:numPr>
          <w:ilvl w:val="2"/>
          <w:numId w:val="60"/>
        </w:numPr>
        <w:tabs>
          <w:tab w:val="left" w:pos="709"/>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Пряме підпорядкування: начальнику відділу по зв'язках із громадськістю.</w:t>
      </w:r>
    </w:p>
    <w:p w:rsidR="005509E3" w:rsidRPr="00A83244" w:rsidRDefault="005509E3" w:rsidP="00A83244">
      <w:pPr>
        <w:pStyle w:val="a5"/>
        <w:numPr>
          <w:ilvl w:val="2"/>
          <w:numId w:val="60"/>
        </w:numPr>
        <w:tabs>
          <w:tab w:val="left" w:pos="709"/>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Додаткове підпорядкування: директору підприємства.</w:t>
      </w:r>
    </w:p>
    <w:p w:rsidR="005509E3" w:rsidRPr="00A83244" w:rsidRDefault="005509E3" w:rsidP="00A83244">
      <w:pPr>
        <w:pStyle w:val="a5"/>
        <w:numPr>
          <w:ilvl w:val="2"/>
          <w:numId w:val="60"/>
        </w:numPr>
        <w:tabs>
          <w:tab w:val="left" w:pos="709"/>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Віддає розпорядження: –.</w:t>
      </w:r>
    </w:p>
    <w:p w:rsidR="005509E3" w:rsidRPr="00A83244" w:rsidRDefault="005509E3" w:rsidP="00A83244">
      <w:pPr>
        <w:pStyle w:val="a5"/>
        <w:numPr>
          <w:ilvl w:val="2"/>
          <w:numId w:val="60"/>
        </w:numPr>
        <w:tabs>
          <w:tab w:val="left" w:pos="709"/>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Працівника заміщає: особа, призначена у встановленому порядку.</w:t>
      </w:r>
    </w:p>
    <w:p w:rsidR="005509E3" w:rsidRPr="00A83244" w:rsidRDefault="005509E3" w:rsidP="00A83244">
      <w:pPr>
        <w:pStyle w:val="a5"/>
        <w:numPr>
          <w:ilvl w:val="2"/>
          <w:numId w:val="60"/>
        </w:numPr>
        <w:tabs>
          <w:tab w:val="left" w:pos="709"/>
        </w:tabs>
        <w:overflowPunct/>
        <w:autoSpaceDE/>
        <w:autoSpaceDN/>
        <w:adjustRightInd/>
        <w:ind w:left="567" w:hanging="567"/>
        <w:jc w:val="both"/>
        <w:textAlignment w:val="auto"/>
        <w:rPr>
          <w:rFonts w:ascii="Times New Roman" w:hAnsi="Times New Roman"/>
          <w:sz w:val="28"/>
          <w:szCs w:val="28"/>
        </w:rPr>
      </w:pPr>
      <w:r w:rsidRPr="00A83244">
        <w:rPr>
          <w:rFonts w:ascii="Times New Roman" w:hAnsi="Times New Roman"/>
          <w:sz w:val="28"/>
          <w:szCs w:val="28"/>
        </w:rPr>
        <w:t>Працівник заміщає: –.</w:t>
      </w:r>
    </w:p>
    <w:p w:rsidR="005509E3" w:rsidRPr="00A83244" w:rsidRDefault="005509E3" w:rsidP="00A83244">
      <w:pPr>
        <w:ind w:left="567" w:hanging="567"/>
        <w:jc w:val="center"/>
        <w:rPr>
          <w:b/>
        </w:rPr>
      </w:pPr>
    </w:p>
    <w:p w:rsidR="005509E3" w:rsidRPr="00A83244" w:rsidRDefault="005509E3" w:rsidP="00A83244">
      <w:pPr>
        <w:pStyle w:val="a5"/>
        <w:widowControl w:val="0"/>
        <w:numPr>
          <w:ilvl w:val="0"/>
          <w:numId w:val="60"/>
        </w:numPr>
        <w:tabs>
          <w:tab w:val="left" w:pos="284"/>
        </w:tabs>
        <w:overflowPunct/>
        <w:autoSpaceDE/>
        <w:autoSpaceDN/>
        <w:adjustRightInd/>
        <w:ind w:left="567" w:hanging="567"/>
        <w:jc w:val="center"/>
        <w:textAlignment w:val="auto"/>
        <w:rPr>
          <w:rFonts w:ascii="Times New Roman" w:hAnsi="Times New Roman"/>
          <w:b/>
          <w:sz w:val="28"/>
          <w:szCs w:val="28"/>
        </w:rPr>
      </w:pPr>
      <w:r w:rsidRPr="00A83244">
        <w:rPr>
          <w:rFonts w:ascii="Times New Roman" w:hAnsi="Times New Roman"/>
          <w:b/>
          <w:sz w:val="28"/>
          <w:szCs w:val="28"/>
        </w:rPr>
        <w:t xml:space="preserve">Кваліфікаційні вимоги </w:t>
      </w:r>
    </w:p>
    <w:p w:rsidR="005509E3" w:rsidRPr="00A83244" w:rsidRDefault="005509E3" w:rsidP="00A83244">
      <w:pPr>
        <w:widowControl w:val="0"/>
        <w:ind w:left="567" w:hanging="567"/>
        <w:jc w:val="both"/>
      </w:pPr>
    </w:p>
    <w:p w:rsidR="005509E3" w:rsidRPr="00A83244" w:rsidRDefault="005509E3" w:rsidP="00A83244">
      <w:pPr>
        <w:widowControl w:val="0"/>
        <w:ind w:left="567" w:hanging="567"/>
        <w:jc w:val="both"/>
      </w:pPr>
      <w:r w:rsidRPr="00A83244">
        <w:t>2.1.</w:t>
      </w:r>
      <w:r w:rsidRPr="00A83244">
        <w:rPr>
          <w:b/>
        </w:rPr>
        <w:t xml:space="preserve"> </w:t>
      </w:r>
      <w:r w:rsidRPr="00A83244">
        <w:t>Освіта: середня професійна.</w:t>
      </w:r>
    </w:p>
    <w:p w:rsidR="005509E3" w:rsidRPr="00A83244" w:rsidRDefault="005509E3" w:rsidP="00A83244">
      <w:pPr>
        <w:widowControl w:val="0"/>
        <w:ind w:left="567" w:hanging="567"/>
        <w:jc w:val="both"/>
      </w:pPr>
      <w:r w:rsidRPr="00A83244">
        <w:t>2.2. Досвід роботи: без пред'явлення вимог до стажу роботи.</w:t>
      </w:r>
    </w:p>
    <w:p w:rsidR="005509E3" w:rsidRPr="00A83244" w:rsidRDefault="005509E3" w:rsidP="00A83244">
      <w:pPr>
        <w:ind w:left="567" w:hanging="567"/>
        <w:jc w:val="both"/>
      </w:pPr>
      <w:r w:rsidRPr="00A83244">
        <w:t xml:space="preserve">2.3. Навички роботи </w:t>
      </w:r>
      <w:r w:rsidR="002329B1">
        <w:t xml:space="preserve">за </w:t>
      </w:r>
      <w:r w:rsidRPr="00A83244">
        <w:t>спеціальн</w:t>
      </w:r>
      <w:r w:rsidR="002329B1">
        <w:t>істю</w:t>
      </w:r>
      <w:r w:rsidRPr="00A83244">
        <w:t>.</w:t>
      </w:r>
    </w:p>
    <w:p w:rsidR="005509E3" w:rsidRPr="00A83244" w:rsidRDefault="005509E3" w:rsidP="00A83244">
      <w:pPr>
        <w:ind w:left="567" w:hanging="567"/>
        <w:jc w:val="both"/>
      </w:pPr>
      <w:r w:rsidRPr="00A83244">
        <w:t>2.4. Додаткові вимоги: спеціальна підготовка.</w:t>
      </w:r>
    </w:p>
    <w:p w:rsidR="005509E3" w:rsidRPr="00A83244" w:rsidRDefault="005509E3" w:rsidP="00A83244">
      <w:pPr>
        <w:ind w:left="567" w:hanging="567"/>
        <w:jc w:val="center"/>
        <w:rPr>
          <w:b/>
        </w:rPr>
      </w:pPr>
    </w:p>
    <w:p w:rsidR="005509E3" w:rsidRPr="00A83244" w:rsidRDefault="005509E3" w:rsidP="00A83244">
      <w:pPr>
        <w:ind w:left="567" w:hanging="567"/>
        <w:jc w:val="center"/>
        <w:rPr>
          <w:b/>
        </w:rPr>
      </w:pPr>
      <w:r w:rsidRPr="00A83244">
        <w:rPr>
          <w:b/>
        </w:rPr>
        <w:t xml:space="preserve">3. Завдання та обов'язки </w:t>
      </w:r>
    </w:p>
    <w:p w:rsidR="005509E3" w:rsidRPr="00A83244" w:rsidRDefault="005509E3" w:rsidP="00A83244">
      <w:pPr>
        <w:tabs>
          <w:tab w:val="left" w:pos="1276"/>
        </w:tabs>
        <w:ind w:left="567" w:hanging="567"/>
        <w:jc w:val="both"/>
      </w:pPr>
    </w:p>
    <w:p w:rsidR="005509E3" w:rsidRPr="00A83244" w:rsidRDefault="005509E3" w:rsidP="00A83244">
      <w:pPr>
        <w:tabs>
          <w:tab w:val="left" w:pos="1276"/>
        </w:tabs>
        <w:ind w:left="567" w:hanging="567"/>
        <w:jc w:val="both"/>
      </w:pPr>
      <w:r w:rsidRPr="00A83244">
        <w:t>Страховий агент:</w:t>
      </w:r>
    </w:p>
    <w:p w:rsidR="005509E3" w:rsidRPr="00A83244" w:rsidRDefault="005509E3" w:rsidP="00A83244">
      <w:pPr>
        <w:tabs>
          <w:tab w:val="left" w:pos="1276"/>
        </w:tabs>
        <w:ind w:left="567" w:hanging="567"/>
        <w:jc w:val="both"/>
      </w:pPr>
      <w:r w:rsidRPr="00A83244">
        <w:t xml:space="preserve">3.1. Здійснює операції </w:t>
      </w:r>
      <w:r w:rsidR="002329B1">
        <w:t>з</w:t>
      </w:r>
      <w:r w:rsidRPr="00A83244">
        <w:t xml:space="preserve"> уклад</w:t>
      </w:r>
      <w:r w:rsidR="002329B1">
        <w:t>ання</w:t>
      </w:r>
      <w:r w:rsidRPr="00A83244">
        <w:t xml:space="preserve"> договорів майнового й особистого страхування.</w:t>
      </w:r>
    </w:p>
    <w:p w:rsidR="005509E3" w:rsidRPr="00A83244" w:rsidRDefault="005509E3" w:rsidP="00A83244">
      <w:pPr>
        <w:tabs>
          <w:tab w:val="left" w:pos="1276"/>
        </w:tabs>
        <w:ind w:left="567" w:hanging="567"/>
        <w:jc w:val="both"/>
      </w:pPr>
      <w:r w:rsidRPr="00A83244">
        <w:t>3.2. Вивчає регіональні умови і попит на визначені страхові послуги.</w:t>
      </w:r>
    </w:p>
    <w:p w:rsidR="005509E3" w:rsidRPr="00A83244" w:rsidRDefault="005509E3" w:rsidP="00A83244">
      <w:pPr>
        <w:tabs>
          <w:tab w:val="left" w:pos="1276"/>
        </w:tabs>
        <w:ind w:left="567" w:hanging="567"/>
        <w:jc w:val="both"/>
      </w:pPr>
      <w:r w:rsidRPr="00A83244">
        <w:lastRenderedPageBreak/>
        <w:t>3.3. Аналізує склад регіонального контингенту потенційних клієнтів, обслуговує фізичних осіб, що представляють установи, організації і підприємства різних форм власності.</w:t>
      </w:r>
    </w:p>
    <w:p w:rsidR="005509E3" w:rsidRPr="00A83244" w:rsidRDefault="005509E3" w:rsidP="00A83244">
      <w:pPr>
        <w:tabs>
          <w:tab w:val="left" w:pos="1276"/>
        </w:tabs>
        <w:ind w:left="567" w:hanging="567"/>
        <w:jc w:val="both"/>
      </w:pPr>
      <w:r w:rsidRPr="00A83244">
        <w:t>3.4. Проводить аргументовані бесіди з потенційними і постійними к</w:t>
      </w:r>
      <w:r w:rsidR="002329B1">
        <w:t>лієнтами з метою зацікавити їх в</w:t>
      </w:r>
      <w:r w:rsidRPr="00A83244">
        <w:t xml:space="preserve"> укладенні чи продовженні договорів страхування (життя і здоров'я, рухомого і нерухомого майна, підприємницької і комерційної діяльності й ін.), у процесі роботи з клієнтами веде спостереження, оцінює особливості сприйняття, пам'яті, уваги, мотивацію поводження і забезпечує взаєморозуміння при укладенні договорів на страхові послуги.</w:t>
      </w:r>
    </w:p>
    <w:p w:rsidR="005509E3" w:rsidRPr="00A83244" w:rsidRDefault="005509E3" w:rsidP="00A83244">
      <w:pPr>
        <w:tabs>
          <w:tab w:val="left" w:pos="1276"/>
        </w:tabs>
        <w:ind w:left="567" w:hanging="567"/>
        <w:jc w:val="both"/>
      </w:pPr>
      <w:r w:rsidRPr="00A83244">
        <w:t>3.5. Встановлює критерії і ступінь ризику при укладенні договорів на страхові послуги, з огляду на стан здоров'я, вік, статуру, освіту, стаж трудової діяльності, рівень матеріального забезпечення й інших суб'єктивних якостей, що характеризують клієнта.</w:t>
      </w:r>
    </w:p>
    <w:p w:rsidR="005509E3" w:rsidRPr="00A83244" w:rsidRDefault="005509E3" w:rsidP="00A83244">
      <w:pPr>
        <w:tabs>
          <w:tab w:val="left" w:pos="1276"/>
        </w:tabs>
        <w:ind w:left="567" w:hanging="567"/>
        <w:jc w:val="both"/>
      </w:pPr>
      <w:r w:rsidRPr="00A83244">
        <w:t>3.6. Укладає й оформляє страхові договори, регулює відносини між страхувальником і страховиком, забезпечує їхнє виконання, здійснює приймання страхових внесків.</w:t>
      </w:r>
    </w:p>
    <w:p w:rsidR="005509E3" w:rsidRPr="00A83244" w:rsidRDefault="005509E3" w:rsidP="00A83244">
      <w:pPr>
        <w:tabs>
          <w:tab w:val="left" w:pos="1276"/>
        </w:tabs>
        <w:ind w:left="567" w:hanging="567"/>
        <w:jc w:val="both"/>
      </w:pPr>
      <w:r w:rsidRPr="00A83244">
        <w:t>3.7. Забезпечує правильність на</w:t>
      </w:r>
      <w:r w:rsidR="002329B1">
        <w:t>рахування</w:t>
      </w:r>
      <w:r w:rsidRPr="00A83244">
        <w:t xml:space="preserve"> страхових внесків, оформлення страх</w:t>
      </w:r>
      <w:r w:rsidR="002329B1">
        <w:t>ових документів і їх збереження</w:t>
      </w:r>
      <w:r w:rsidRPr="00A83244">
        <w:t>.</w:t>
      </w:r>
    </w:p>
    <w:p w:rsidR="005509E3" w:rsidRPr="00A83244" w:rsidRDefault="005509E3" w:rsidP="00A83244">
      <w:pPr>
        <w:tabs>
          <w:tab w:val="left" w:pos="1276"/>
        </w:tabs>
        <w:ind w:left="567" w:hanging="567"/>
        <w:jc w:val="both"/>
      </w:pPr>
      <w:r w:rsidRPr="00A83244">
        <w:t xml:space="preserve">3.8. Сприяє формуванню зацікавленості і попиту на страхові послуги, що надаються, з огляду на необхідність посилення матеріальної і моральної підтримки різних </w:t>
      </w:r>
      <w:r w:rsidR="002329B1">
        <w:t>прошарків</w:t>
      </w:r>
      <w:r w:rsidRPr="00A83244">
        <w:t xml:space="preserve"> населення, а також зростання ризику, </w:t>
      </w:r>
      <w:r w:rsidR="002329B1">
        <w:t>по</w:t>
      </w:r>
      <w:r w:rsidRPr="00A83244">
        <w:t>зв'язаного з конкуренцією, банкрутством, безробіттям і іншими соціально-економічними процесами, що відбуваються в сучасних умовах.</w:t>
      </w:r>
    </w:p>
    <w:p w:rsidR="005509E3" w:rsidRPr="00A83244" w:rsidRDefault="005509E3" w:rsidP="00A83244">
      <w:pPr>
        <w:tabs>
          <w:tab w:val="left" w:pos="1276"/>
        </w:tabs>
        <w:ind w:left="567" w:hanging="567"/>
        <w:jc w:val="both"/>
      </w:pPr>
      <w:r w:rsidRPr="00A83244">
        <w:t>3.9. Надає допомогу клієнтам в одержанні вичерпної інформації про умови страхування.</w:t>
      </w:r>
    </w:p>
    <w:p w:rsidR="005509E3" w:rsidRPr="00A83244" w:rsidRDefault="005509E3" w:rsidP="00A83244">
      <w:pPr>
        <w:tabs>
          <w:tab w:val="left" w:pos="1276"/>
        </w:tabs>
        <w:ind w:left="567" w:hanging="567"/>
        <w:jc w:val="both"/>
      </w:pPr>
      <w:r w:rsidRPr="00A83244">
        <w:t>3.10. Проводить роботу з виявлення й обліку потенційних страхувальників і об'єктів страхування, дає оцінку вартості об'єктів страхування.</w:t>
      </w:r>
    </w:p>
    <w:p w:rsidR="005509E3" w:rsidRPr="00A83244" w:rsidRDefault="005509E3" w:rsidP="00A83244">
      <w:pPr>
        <w:tabs>
          <w:tab w:val="left" w:pos="1276"/>
        </w:tabs>
        <w:ind w:left="567" w:hanging="567"/>
        <w:jc w:val="both"/>
      </w:pPr>
      <w:r w:rsidRPr="00A83244">
        <w:t>3.11. Протягом терміну дії укладених договорів підтримує зв'язок з фізичними і юридичними особами, що вступили в договірні відносини на страхові послуги.</w:t>
      </w:r>
    </w:p>
    <w:p w:rsidR="005509E3" w:rsidRPr="00A83244" w:rsidRDefault="005509E3" w:rsidP="00A83244">
      <w:pPr>
        <w:tabs>
          <w:tab w:val="left" w:pos="1276"/>
        </w:tabs>
        <w:ind w:left="567" w:hanging="567"/>
        <w:jc w:val="both"/>
      </w:pPr>
      <w:r w:rsidRPr="00A83244">
        <w:t>3.12. У випадку заподіяння збитку застрахованому, здійснює оцінку і визначає його розмір з урахуванням критеріїв і ступеня ризику.</w:t>
      </w:r>
    </w:p>
    <w:p w:rsidR="005509E3" w:rsidRPr="00A83244" w:rsidRDefault="005509E3" w:rsidP="00A83244">
      <w:pPr>
        <w:tabs>
          <w:tab w:val="left" w:pos="1276"/>
        </w:tabs>
        <w:ind w:left="567" w:hanging="567"/>
        <w:jc w:val="both"/>
      </w:pPr>
      <w:r w:rsidRPr="00A83244">
        <w:t xml:space="preserve">3.13. Розглядає претензії, що надходять від клієнтів, скарги </w:t>
      </w:r>
      <w:r w:rsidR="002329B1">
        <w:t>щодо</w:t>
      </w:r>
      <w:r w:rsidRPr="00A83244">
        <w:t xml:space="preserve"> спірних питан</w:t>
      </w:r>
      <w:r w:rsidR="002329B1">
        <w:t>ь</w:t>
      </w:r>
      <w:r w:rsidRPr="00A83244">
        <w:t xml:space="preserve"> на</w:t>
      </w:r>
      <w:r w:rsidR="002329B1">
        <w:t>рахування</w:t>
      </w:r>
      <w:r w:rsidRPr="00A83244">
        <w:t xml:space="preserve"> і сплати страхових внесків, виплат страхового відшкодування при настанні страхового випадку відповідно до умов договору.</w:t>
      </w:r>
    </w:p>
    <w:p w:rsidR="005509E3" w:rsidRPr="00A83244" w:rsidRDefault="005509E3" w:rsidP="00A83244">
      <w:pPr>
        <w:tabs>
          <w:tab w:val="left" w:pos="1276"/>
        </w:tabs>
        <w:ind w:left="567" w:hanging="567"/>
        <w:jc w:val="both"/>
      </w:pPr>
      <w:r w:rsidRPr="00A83244">
        <w:t xml:space="preserve">3.14. Встановлює причини порушень страхових договорів і вживає заходів </w:t>
      </w:r>
      <w:r w:rsidR="002329B1">
        <w:t>щодо</w:t>
      </w:r>
      <w:r w:rsidRPr="00A83244">
        <w:t xml:space="preserve"> їх попередженн</w:t>
      </w:r>
      <w:r w:rsidR="002329B1">
        <w:t>я</w:t>
      </w:r>
      <w:r w:rsidRPr="00A83244">
        <w:t xml:space="preserve"> й усуненн</w:t>
      </w:r>
      <w:r w:rsidR="002329B1">
        <w:t>я</w:t>
      </w:r>
      <w:r w:rsidRPr="00A83244">
        <w:t>.</w:t>
      </w:r>
    </w:p>
    <w:p w:rsidR="005509E3" w:rsidRPr="00A83244" w:rsidRDefault="005509E3" w:rsidP="00A83244">
      <w:pPr>
        <w:tabs>
          <w:tab w:val="left" w:pos="1276"/>
        </w:tabs>
        <w:ind w:left="567" w:hanging="567"/>
        <w:jc w:val="both"/>
      </w:pPr>
      <w:r w:rsidRPr="00A83244">
        <w:t>3.15. Досліджує неосвоєні види страхових послуг і перспективи їх розвитку з метою</w:t>
      </w:r>
      <w:r w:rsidR="002329B1">
        <w:t xml:space="preserve"> застосування у своїй практиці й</w:t>
      </w:r>
      <w:r w:rsidRPr="00A83244">
        <w:t xml:space="preserve"> при створенні страхових органів і служб.</w:t>
      </w:r>
    </w:p>
    <w:p w:rsidR="005509E3" w:rsidRPr="00A83244" w:rsidRDefault="002329B1" w:rsidP="00A83244">
      <w:pPr>
        <w:tabs>
          <w:tab w:val="left" w:pos="1276"/>
        </w:tabs>
        <w:ind w:left="567" w:hanging="567"/>
        <w:jc w:val="both"/>
      </w:pPr>
      <w:r>
        <w:t>3.16. Вчасно й</w:t>
      </w:r>
      <w:r w:rsidR="005509E3" w:rsidRPr="00A83244">
        <w:t xml:space="preserve"> відповідно до встановлених вимог оформляє необхідну документацію, веде облік і забезпечує збереження документів, </w:t>
      </w:r>
      <w:r>
        <w:t>по</w:t>
      </w:r>
      <w:r w:rsidR="005509E3" w:rsidRPr="00A83244">
        <w:t>в'язаних з укладенням договорів страхування.</w:t>
      </w:r>
    </w:p>
    <w:p w:rsidR="005509E3" w:rsidRPr="00A83244" w:rsidRDefault="005509E3" w:rsidP="00A83244">
      <w:pPr>
        <w:tabs>
          <w:tab w:val="left" w:pos="1276"/>
        </w:tabs>
        <w:ind w:left="567" w:hanging="567"/>
        <w:jc w:val="both"/>
      </w:pPr>
      <w:r w:rsidRPr="00A83244">
        <w:t>3.17. Здійснює взаємодію з іншими страховими агентами.</w:t>
      </w:r>
    </w:p>
    <w:p w:rsidR="005509E3" w:rsidRPr="00A83244" w:rsidRDefault="005509E3" w:rsidP="00A83244">
      <w:pPr>
        <w:tabs>
          <w:tab w:val="left" w:pos="1276"/>
        </w:tabs>
        <w:ind w:left="567" w:hanging="567"/>
        <w:jc w:val="center"/>
        <w:rPr>
          <w:b/>
        </w:rPr>
      </w:pPr>
      <w:r w:rsidRPr="00A83244">
        <w:rPr>
          <w:b/>
        </w:rPr>
        <w:lastRenderedPageBreak/>
        <w:t xml:space="preserve">4. Права </w:t>
      </w:r>
    </w:p>
    <w:p w:rsidR="005509E3" w:rsidRPr="00A83244" w:rsidRDefault="005509E3" w:rsidP="00A83244">
      <w:pPr>
        <w:tabs>
          <w:tab w:val="left" w:pos="1276"/>
        </w:tabs>
        <w:ind w:left="567" w:hanging="567"/>
        <w:jc w:val="both"/>
      </w:pPr>
    </w:p>
    <w:p w:rsidR="005509E3" w:rsidRPr="00A83244" w:rsidRDefault="005509E3" w:rsidP="00A83244">
      <w:pPr>
        <w:tabs>
          <w:tab w:val="left" w:pos="1276"/>
        </w:tabs>
        <w:ind w:left="567" w:hanging="567"/>
        <w:jc w:val="both"/>
      </w:pPr>
      <w:r w:rsidRPr="00A83244">
        <w:t>Страховий агент має право:</w:t>
      </w:r>
    </w:p>
    <w:p w:rsidR="005509E3" w:rsidRPr="00A83244" w:rsidRDefault="005509E3" w:rsidP="00A83244">
      <w:pPr>
        <w:tabs>
          <w:tab w:val="left" w:pos="1276"/>
        </w:tabs>
        <w:ind w:left="567" w:hanging="567"/>
        <w:jc w:val="both"/>
      </w:pPr>
      <w:r w:rsidRPr="00A83244">
        <w:t>4.1. Знайомитися з проектами рішень керівництва підприємства стосовно його діяльності.</w:t>
      </w:r>
    </w:p>
    <w:p w:rsidR="005509E3" w:rsidRPr="00A83244" w:rsidRDefault="005509E3" w:rsidP="00A83244">
      <w:pPr>
        <w:tabs>
          <w:tab w:val="left" w:pos="1276"/>
        </w:tabs>
        <w:ind w:left="567" w:hanging="567"/>
        <w:jc w:val="both"/>
      </w:pPr>
      <w:r w:rsidRPr="00A83244">
        <w:t xml:space="preserve">4.2. Подавати пропозиції з удосконалення роботи, пов'язаної з передбаченими </w:t>
      </w:r>
      <w:r w:rsidR="002329B1">
        <w:t>цією</w:t>
      </w:r>
      <w:r w:rsidRPr="00A83244">
        <w:t xml:space="preserve"> інструкцією обов'язками.</w:t>
      </w:r>
    </w:p>
    <w:p w:rsidR="005509E3" w:rsidRPr="00A83244" w:rsidRDefault="005509E3" w:rsidP="00A83244">
      <w:pPr>
        <w:tabs>
          <w:tab w:val="left" w:pos="1276"/>
        </w:tabs>
        <w:ind w:left="567" w:hanging="567"/>
        <w:jc w:val="both"/>
      </w:pPr>
      <w:r w:rsidRPr="00A83244">
        <w:t xml:space="preserve">4.3. В межах своєї компетенції повідомляти безпосередньому керівнику про всі недоліки в діяльності підприємства (структурного підрозділу, окремих працівників), виявлені у процесі виконання своїх посадових прав і обов'язків </w:t>
      </w:r>
      <w:r w:rsidR="002329B1">
        <w:t>та</w:t>
      </w:r>
      <w:r w:rsidRPr="00A83244">
        <w:t xml:space="preserve"> вносити пропозиції </w:t>
      </w:r>
      <w:r w:rsidR="002329B1">
        <w:t>з</w:t>
      </w:r>
      <w:r w:rsidRPr="00A83244">
        <w:t xml:space="preserve"> їх усуненн</w:t>
      </w:r>
      <w:r w:rsidR="002329B1">
        <w:t>я</w:t>
      </w:r>
      <w:r w:rsidRPr="00A83244">
        <w:t>.</w:t>
      </w:r>
    </w:p>
    <w:p w:rsidR="005509E3" w:rsidRPr="00A83244" w:rsidRDefault="005509E3" w:rsidP="00A83244">
      <w:pPr>
        <w:tabs>
          <w:tab w:val="left" w:pos="1276"/>
        </w:tabs>
        <w:ind w:left="567" w:hanging="567"/>
        <w:jc w:val="both"/>
      </w:pPr>
      <w:r w:rsidRPr="00A83244">
        <w:t>4.4. Запитувати особисто або за дорученням безпосереднього керівн</w:t>
      </w:r>
      <w:r w:rsidR="002329B1">
        <w:t>ика від керівників підрозділів й</w:t>
      </w:r>
      <w:r w:rsidRPr="00A83244">
        <w:t xml:space="preserve"> інших спеціалістів інформацію і документи, необхідні для виконання його посадових обов'язків.</w:t>
      </w:r>
    </w:p>
    <w:p w:rsidR="005509E3" w:rsidRPr="00A83244" w:rsidRDefault="005509E3" w:rsidP="00A83244">
      <w:pPr>
        <w:tabs>
          <w:tab w:val="left" w:pos="1276"/>
        </w:tabs>
        <w:ind w:left="567" w:hanging="567"/>
        <w:jc w:val="both"/>
      </w:pPr>
      <w:r w:rsidRPr="00A83244">
        <w:t>4.5. Залучати спеціалістів усіх (окремих) структурних підрозділів до вирішення за</w:t>
      </w:r>
      <w:r w:rsidR="002329B1">
        <w:t>вдань</w:t>
      </w:r>
      <w:r w:rsidRPr="00A83244">
        <w:t>, покладених на нього (якщо це передбачено положеннями про структурні підрозділи, якщо ні - то з дозволу керівника організації).</w:t>
      </w:r>
    </w:p>
    <w:p w:rsidR="005509E3" w:rsidRPr="00A83244" w:rsidRDefault="005509E3" w:rsidP="00A83244">
      <w:pPr>
        <w:tabs>
          <w:tab w:val="left" w:pos="1276"/>
        </w:tabs>
        <w:ind w:left="567" w:hanging="567"/>
        <w:jc w:val="both"/>
      </w:pPr>
      <w:r w:rsidRPr="00A83244">
        <w:t xml:space="preserve">4.6. Вимагати від керівництва підприємства, свого безпосереднього керівника надання допомоги у виконанні обов'язків, передбачених </w:t>
      </w:r>
      <w:r w:rsidR="002329B1">
        <w:t>цією</w:t>
      </w:r>
      <w:r w:rsidRPr="00A83244">
        <w:t xml:space="preserve"> посадовою інструкцією.</w:t>
      </w:r>
    </w:p>
    <w:p w:rsidR="005509E3" w:rsidRPr="00A83244" w:rsidRDefault="005509E3" w:rsidP="00A83244">
      <w:pPr>
        <w:tabs>
          <w:tab w:val="left" w:pos="1276"/>
        </w:tabs>
        <w:ind w:left="567" w:hanging="567"/>
        <w:jc w:val="both"/>
      </w:pPr>
    </w:p>
    <w:p w:rsidR="005509E3" w:rsidRPr="00A83244" w:rsidRDefault="005509E3" w:rsidP="00A83244">
      <w:pPr>
        <w:tabs>
          <w:tab w:val="left" w:pos="1276"/>
        </w:tabs>
        <w:ind w:left="567" w:hanging="567"/>
        <w:jc w:val="center"/>
        <w:rPr>
          <w:b/>
        </w:rPr>
      </w:pPr>
      <w:r w:rsidRPr="00A83244">
        <w:rPr>
          <w:b/>
        </w:rPr>
        <w:t xml:space="preserve">5. Відповідальність </w:t>
      </w:r>
    </w:p>
    <w:p w:rsidR="005509E3" w:rsidRPr="00A83244" w:rsidRDefault="005509E3" w:rsidP="00A83244">
      <w:pPr>
        <w:tabs>
          <w:tab w:val="left" w:pos="1276"/>
        </w:tabs>
        <w:ind w:left="567" w:hanging="567"/>
        <w:jc w:val="both"/>
      </w:pPr>
    </w:p>
    <w:p w:rsidR="005509E3" w:rsidRPr="00A83244" w:rsidRDefault="005509E3" w:rsidP="00A83244">
      <w:pPr>
        <w:tabs>
          <w:tab w:val="left" w:pos="1276"/>
        </w:tabs>
        <w:ind w:left="567" w:hanging="567"/>
        <w:jc w:val="both"/>
      </w:pPr>
      <w:r w:rsidRPr="00A83244">
        <w:t>Страховий агент несе відповідальність:</w:t>
      </w:r>
    </w:p>
    <w:p w:rsidR="005509E3" w:rsidRPr="00A83244" w:rsidRDefault="005509E3" w:rsidP="00A83244">
      <w:pPr>
        <w:tabs>
          <w:tab w:val="left" w:pos="1276"/>
        </w:tabs>
        <w:ind w:left="567" w:hanging="567"/>
        <w:jc w:val="both"/>
      </w:pPr>
      <w:r w:rsidRPr="00A83244">
        <w:t>5.1. За неналежне виконання або невиконання своїх поса</w:t>
      </w:r>
      <w:r w:rsidR="002329B1">
        <w:t>дових обов'язків, передбачених цією</w:t>
      </w:r>
      <w:r w:rsidRPr="00A83244">
        <w:t xml:space="preserve"> посадовою інструкцією, </w:t>
      </w:r>
      <w:r w:rsidR="002329B1">
        <w:t>–</w:t>
      </w:r>
      <w:r w:rsidRPr="00A83244">
        <w:t xml:space="preserve"> у межах, визначених чинним трудовим законодавством України.</w:t>
      </w:r>
    </w:p>
    <w:p w:rsidR="005509E3" w:rsidRPr="00A83244" w:rsidRDefault="005509E3" w:rsidP="00A83244">
      <w:pPr>
        <w:tabs>
          <w:tab w:val="left" w:pos="1276"/>
        </w:tabs>
        <w:ind w:left="567" w:hanging="567"/>
        <w:jc w:val="both"/>
      </w:pPr>
      <w:r w:rsidRPr="00A83244">
        <w:t xml:space="preserve">5.2. За правопорушення, здійснені в процесі виконання своєї діяльності, </w:t>
      </w:r>
      <w:r w:rsidR="002329B1">
        <w:t>–</w:t>
      </w:r>
      <w:r w:rsidRPr="00A83244">
        <w:t xml:space="preserve"> в межах, визначених чинним адміністративним, кримінальним і цивільним законодавством України.</w:t>
      </w:r>
    </w:p>
    <w:p w:rsidR="005509E3" w:rsidRPr="00A83244" w:rsidRDefault="005509E3" w:rsidP="00A83244">
      <w:pPr>
        <w:tabs>
          <w:tab w:val="left" w:pos="1276"/>
        </w:tabs>
        <w:ind w:left="567" w:hanging="567"/>
        <w:jc w:val="both"/>
      </w:pPr>
      <w:r w:rsidRPr="00A83244">
        <w:t xml:space="preserve">5.3. За </w:t>
      </w:r>
      <w:r w:rsidR="002329B1">
        <w:t>заподіянні матеріальні втрати –</w:t>
      </w:r>
      <w:r w:rsidRPr="00A83244">
        <w:t xml:space="preserve"> в межах, визначених чинним трудовим і цивільним законодавством України.</w:t>
      </w:r>
    </w:p>
    <w:p w:rsidR="005509E3" w:rsidRPr="00A83244" w:rsidRDefault="005509E3" w:rsidP="00A83244">
      <w:pPr>
        <w:tabs>
          <w:tab w:val="left" w:pos="1276"/>
        </w:tabs>
        <w:ind w:left="567" w:hanging="567"/>
        <w:jc w:val="both"/>
      </w:pPr>
    </w:p>
    <w:p w:rsidR="005509E3" w:rsidRPr="00A83244" w:rsidRDefault="005509E3" w:rsidP="00A83244">
      <w:pPr>
        <w:ind w:left="567" w:hanging="567"/>
        <w:jc w:val="center"/>
      </w:pPr>
      <w:r w:rsidRPr="00A83244">
        <w:rPr>
          <w:b/>
          <w:bCs/>
        </w:rPr>
        <w:t>6. Повинен знати</w:t>
      </w:r>
    </w:p>
    <w:p w:rsidR="005509E3" w:rsidRPr="00A83244" w:rsidRDefault="005509E3" w:rsidP="00A83244">
      <w:pPr>
        <w:ind w:left="567" w:hanging="567"/>
        <w:jc w:val="both"/>
      </w:pPr>
    </w:p>
    <w:p w:rsidR="005509E3" w:rsidRPr="00A83244" w:rsidRDefault="005509E3" w:rsidP="00A83244">
      <w:pPr>
        <w:ind w:left="567" w:hanging="567"/>
        <w:jc w:val="both"/>
      </w:pPr>
      <w:r w:rsidRPr="00A83244">
        <w:t>6.1. Страховий агент повинен знати:</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нормативні правові акти, положення, інструкції, інші керівні матеріали і документи, що регламентують діяльність страхових органів;</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види страхових послуг і умови різних видів страхування;</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правові основи розвитку страхової діяльності з урахуванням регіональних специфічних умов;</w:t>
      </w:r>
    </w:p>
    <w:p w:rsidR="005509E3" w:rsidRPr="00A83244" w:rsidRDefault="002329B1"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Pr>
          <w:rFonts w:ascii="Times New Roman" w:hAnsi="Times New Roman"/>
          <w:sz w:val="28"/>
          <w:szCs w:val="28"/>
        </w:rPr>
        <w:t>чинну</w:t>
      </w:r>
      <w:r w:rsidR="005509E3" w:rsidRPr="00A83244">
        <w:rPr>
          <w:rFonts w:ascii="Times New Roman" w:hAnsi="Times New Roman"/>
          <w:sz w:val="28"/>
          <w:szCs w:val="28"/>
        </w:rPr>
        <w:t xml:space="preserve"> систему соціальних гарантій;</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методи визначення ступеня ризику при укладенні договорів на страхування послуги й оцінки заподіяного збитку;</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основи ринкової економіки;</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lastRenderedPageBreak/>
        <w:t>основи психології й організації праці;</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порядок укладення й оформлення договорів на страхові послуги;</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вітчизняний і закордонний досвід організації страхування населення і суб'єктів господарювання;</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основи трудового законодавства;</w:t>
      </w:r>
    </w:p>
    <w:p w:rsidR="005509E3" w:rsidRPr="00A83244" w:rsidRDefault="005509E3" w:rsidP="00A83244">
      <w:pPr>
        <w:pStyle w:val="a5"/>
        <w:widowControl w:val="0"/>
        <w:numPr>
          <w:ilvl w:val="0"/>
          <w:numId w:val="61"/>
        </w:numPr>
        <w:tabs>
          <w:tab w:val="left" w:pos="1134"/>
        </w:tabs>
        <w:overflowPunct/>
        <w:autoSpaceDE/>
        <w:autoSpaceDN/>
        <w:adjustRightInd/>
        <w:jc w:val="both"/>
        <w:textAlignment w:val="auto"/>
        <w:rPr>
          <w:rFonts w:ascii="Times New Roman" w:hAnsi="Times New Roman"/>
          <w:sz w:val="28"/>
          <w:szCs w:val="28"/>
        </w:rPr>
      </w:pPr>
      <w:r w:rsidRPr="00A83244">
        <w:rPr>
          <w:rFonts w:ascii="Times New Roman" w:hAnsi="Times New Roman"/>
          <w:sz w:val="28"/>
          <w:szCs w:val="28"/>
        </w:rPr>
        <w:t>правила і норми охорони праці.</w:t>
      </w:r>
    </w:p>
    <w:p w:rsidR="005509E3" w:rsidRPr="00A83244" w:rsidRDefault="005509E3" w:rsidP="00A83244">
      <w:pPr>
        <w:tabs>
          <w:tab w:val="left" w:pos="1276"/>
        </w:tabs>
        <w:ind w:left="567" w:hanging="567"/>
        <w:jc w:val="both"/>
      </w:pPr>
    </w:p>
    <w:p w:rsidR="005509E3" w:rsidRDefault="005509E3" w:rsidP="00A83244">
      <w:pPr>
        <w:tabs>
          <w:tab w:val="left" w:pos="1276"/>
        </w:tabs>
        <w:ind w:left="567" w:hanging="567"/>
        <w:jc w:val="both"/>
      </w:pPr>
    </w:p>
    <w:p w:rsidR="00A83244" w:rsidRPr="00A83244" w:rsidRDefault="00A83244" w:rsidP="00A83244">
      <w:pPr>
        <w:tabs>
          <w:tab w:val="left" w:pos="1276"/>
        </w:tabs>
        <w:ind w:left="567" w:hanging="567"/>
        <w:jc w:val="both"/>
      </w:pPr>
    </w:p>
    <w:p w:rsidR="005509E3" w:rsidRDefault="005509E3" w:rsidP="00A83244">
      <w:pPr>
        <w:ind w:left="567" w:hanging="567"/>
        <w:jc w:val="center"/>
        <w:rPr>
          <w:b/>
        </w:rPr>
      </w:pPr>
      <w:r w:rsidRPr="00A83244">
        <w:rPr>
          <w:b/>
        </w:rPr>
        <w:t>УЗГОДЖЕНО</w:t>
      </w:r>
    </w:p>
    <w:p w:rsidR="00A83244" w:rsidRPr="00A83244" w:rsidRDefault="00A83244" w:rsidP="00A83244">
      <w:pPr>
        <w:ind w:left="567" w:hanging="567"/>
        <w:jc w:val="center"/>
        <w:rPr>
          <w:b/>
        </w:rPr>
      </w:pPr>
    </w:p>
    <w:tbl>
      <w:tblPr>
        <w:tblStyle w:val="af"/>
        <w:tblW w:w="101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1417"/>
        <w:gridCol w:w="3156"/>
        <w:gridCol w:w="2651"/>
      </w:tblGrid>
      <w:tr w:rsidR="005509E3" w:rsidRPr="00A83244" w:rsidTr="00A83244">
        <w:tc>
          <w:tcPr>
            <w:tcW w:w="2943" w:type="dxa"/>
            <w:hideMark/>
          </w:tcPr>
          <w:p w:rsidR="005509E3" w:rsidRPr="00A83244" w:rsidRDefault="005509E3" w:rsidP="00A83244">
            <w:pPr>
              <w:ind w:firstLine="0"/>
              <w:rPr>
                <w:sz w:val="28"/>
                <w:szCs w:val="28"/>
              </w:rPr>
            </w:pPr>
            <w:r w:rsidRPr="00A83244">
              <w:rPr>
                <w:sz w:val="28"/>
                <w:szCs w:val="28"/>
              </w:rPr>
              <w:t>Керівник</w:t>
            </w:r>
            <w:r w:rsidRPr="00A83244">
              <w:rPr>
                <w:sz w:val="28"/>
                <w:szCs w:val="28"/>
              </w:rPr>
              <w:br/>
              <w:t>структурного підрозділу:</w:t>
            </w:r>
          </w:p>
        </w:tc>
        <w:tc>
          <w:tcPr>
            <w:tcW w:w="1417" w:type="dxa"/>
            <w:vAlign w:val="bottom"/>
            <w:hideMark/>
          </w:tcPr>
          <w:p w:rsidR="005509E3" w:rsidRPr="00A83244" w:rsidRDefault="005509E3" w:rsidP="00A83244">
            <w:pPr>
              <w:ind w:left="567" w:hanging="567"/>
              <w:jc w:val="center"/>
              <w:rPr>
                <w:sz w:val="24"/>
                <w:szCs w:val="24"/>
              </w:rPr>
            </w:pPr>
            <w:r w:rsidRPr="00A83244">
              <w:rPr>
                <w:sz w:val="24"/>
                <w:szCs w:val="24"/>
              </w:rPr>
              <w:t>________</w:t>
            </w:r>
          </w:p>
          <w:p w:rsidR="005509E3" w:rsidRPr="00A83244" w:rsidRDefault="005509E3" w:rsidP="00A83244">
            <w:pPr>
              <w:ind w:left="567" w:hanging="567"/>
              <w:jc w:val="center"/>
              <w:rPr>
                <w:sz w:val="24"/>
                <w:szCs w:val="24"/>
              </w:rPr>
            </w:pPr>
            <w:r w:rsidRPr="00A83244">
              <w:rPr>
                <w:sz w:val="24"/>
                <w:szCs w:val="24"/>
              </w:rPr>
              <w:t>(підпис)</w:t>
            </w:r>
          </w:p>
        </w:tc>
        <w:tc>
          <w:tcPr>
            <w:tcW w:w="3156" w:type="dxa"/>
            <w:vAlign w:val="bottom"/>
            <w:hideMark/>
          </w:tcPr>
          <w:p w:rsidR="005509E3" w:rsidRPr="00A83244" w:rsidRDefault="005509E3" w:rsidP="00A83244">
            <w:pPr>
              <w:ind w:left="567" w:hanging="567"/>
              <w:jc w:val="center"/>
              <w:rPr>
                <w:sz w:val="24"/>
                <w:szCs w:val="24"/>
              </w:rPr>
            </w:pPr>
            <w:r w:rsidRPr="00A83244">
              <w:rPr>
                <w:sz w:val="24"/>
                <w:szCs w:val="24"/>
              </w:rPr>
              <w:t>_____________________</w:t>
            </w:r>
            <w:r w:rsidRPr="00A83244">
              <w:rPr>
                <w:sz w:val="24"/>
                <w:szCs w:val="24"/>
              </w:rPr>
              <w:br/>
              <w:t>(ПІБ)</w:t>
            </w:r>
          </w:p>
        </w:tc>
        <w:tc>
          <w:tcPr>
            <w:tcW w:w="2651" w:type="dxa"/>
            <w:vAlign w:val="bottom"/>
          </w:tcPr>
          <w:p w:rsidR="005509E3" w:rsidRPr="00A83244" w:rsidRDefault="005509E3" w:rsidP="00A83244">
            <w:pPr>
              <w:ind w:left="567" w:hanging="567"/>
              <w:jc w:val="center"/>
              <w:rPr>
                <w:sz w:val="24"/>
                <w:szCs w:val="24"/>
              </w:rPr>
            </w:pPr>
            <w:r w:rsidRPr="00A83244">
              <w:rPr>
                <w:sz w:val="24"/>
                <w:szCs w:val="24"/>
              </w:rPr>
              <w:t>«__» _________ 20__р.</w:t>
            </w:r>
          </w:p>
          <w:p w:rsidR="005509E3" w:rsidRPr="00A83244" w:rsidRDefault="005509E3" w:rsidP="00A83244">
            <w:pPr>
              <w:ind w:left="567" w:hanging="567"/>
              <w:jc w:val="center"/>
              <w:rPr>
                <w:sz w:val="24"/>
                <w:szCs w:val="24"/>
              </w:rPr>
            </w:pPr>
          </w:p>
        </w:tc>
      </w:tr>
      <w:tr w:rsidR="005509E3" w:rsidRPr="00A83244" w:rsidTr="00A83244">
        <w:tc>
          <w:tcPr>
            <w:tcW w:w="2943" w:type="dxa"/>
          </w:tcPr>
          <w:p w:rsidR="005509E3" w:rsidRPr="00A83244" w:rsidRDefault="005509E3" w:rsidP="00A83244">
            <w:pPr>
              <w:ind w:firstLine="0"/>
              <w:rPr>
                <w:sz w:val="28"/>
                <w:szCs w:val="28"/>
              </w:rPr>
            </w:pPr>
          </w:p>
        </w:tc>
        <w:tc>
          <w:tcPr>
            <w:tcW w:w="1417" w:type="dxa"/>
            <w:vAlign w:val="bottom"/>
          </w:tcPr>
          <w:p w:rsidR="005509E3" w:rsidRPr="00A83244" w:rsidRDefault="005509E3" w:rsidP="00A83244">
            <w:pPr>
              <w:ind w:left="567" w:hanging="567"/>
              <w:jc w:val="center"/>
              <w:rPr>
                <w:sz w:val="24"/>
                <w:szCs w:val="24"/>
              </w:rPr>
            </w:pPr>
          </w:p>
        </w:tc>
        <w:tc>
          <w:tcPr>
            <w:tcW w:w="3156" w:type="dxa"/>
            <w:vAlign w:val="bottom"/>
          </w:tcPr>
          <w:p w:rsidR="005509E3" w:rsidRPr="00A83244" w:rsidRDefault="005509E3" w:rsidP="00A83244">
            <w:pPr>
              <w:ind w:left="567" w:hanging="567"/>
              <w:jc w:val="center"/>
              <w:rPr>
                <w:sz w:val="24"/>
                <w:szCs w:val="24"/>
              </w:rPr>
            </w:pPr>
          </w:p>
        </w:tc>
        <w:tc>
          <w:tcPr>
            <w:tcW w:w="2651" w:type="dxa"/>
            <w:vAlign w:val="bottom"/>
          </w:tcPr>
          <w:p w:rsidR="005509E3" w:rsidRPr="00A83244" w:rsidRDefault="005509E3" w:rsidP="00A83244">
            <w:pPr>
              <w:ind w:left="567" w:hanging="567"/>
              <w:jc w:val="center"/>
              <w:rPr>
                <w:sz w:val="24"/>
                <w:szCs w:val="24"/>
              </w:rPr>
            </w:pPr>
          </w:p>
        </w:tc>
      </w:tr>
      <w:tr w:rsidR="005509E3" w:rsidRPr="00A83244" w:rsidTr="00A83244">
        <w:tc>
          <w:tcPr>
            <w:tcW w:w="2943" w:type="dxa"/>
            <w:hideMark/>
          </w:tcPr>
          <w:p w:rsidR="005509E3" w:rsidRPr="00A83244" w:rsidRDefault="005509E3" w:rsidP="00A83244">
            <w:pPr>
              <w:ind w:firstLine="0"/>
              <w:rPr>
                <w:sz w:val="28"/>
                <w:szCs w:val="28"/>
              </w:rPr>
            </w:pPr>
            <w:r w:rsidRPr="00A83244">
              <w:rPr>
                <w:sz w:val="28"/>
                <w:szCs w:val="28"/>
              </w:rPr>
              <w:t>Начальник</w:t>
            </w:r>
            <w:r w:rsidRPr="00A83244">
              <w:rPr>
                <w:sz w:val="28"/>
                <w:szCs w:val="28"/>
              </w:rPr>
              <w:br/>
              <w:t>юридичного відділу:</w:t>
            </w:r>
          </w:p>
        </w:tc>
        <w:tc>
          <w:tcPr>
            <w:tcW w:w="1417" w:type="dxa"/>
            <w:vAlign w:val="bottom"/>
            <w:hideMark/>
          </w:tcPr>
          <w:p w:rsidR="005509E3" w:rsidRPr="00A83244" w:rsidRDefault="005509E3" w:rsidP="00A83244">
            <w:pPr>
              <w:ind w:left="567" w:hanging="567"/>
              <w:jc w:val="center"/>
              <w:rPr>
                <w:sz w:val="24"/>
                <w:szCs w:val="24"/>
              </w:rPr>
            </w:pPr>
            <w:r w:rsidRPr="00A83244">
              <w:rPr>
                <w:sz w:val="24"/>
                <w:szCs w:val="24"/>
              </w:rPr>
              <w:t>________</w:t>
            </w:r>
          </w:p>
          <w:p w:rsidR="005509E3" w:rsidRPr="00A83244" w:rsidRDefault="005509E3" w:rsidP="00A83244">
            <w:pPr>
              <w:ind w:left="567" w:hanging="567"/>
              <w:jc w:val="center"/>
              <w:rPr>
                <w:sz w:val="24"/>
                <w:szCs w:val="24"/>
              </w:rPr>
            </w:pPr>
            <w:r w:rsidRPr="00A83244">
              <w:rPr>
                <w:sz w:val="24"/>
                <w:szCs w:val="24"/>
              </w:rPr>
              <w:t>(підпис)</w:t>
            </w:r>
          </w:p>
        </w:tc>
        <w:tc>
          <w:tcPr>
            <w:tcW w:w="3156" w:type="dxa"/>
            <w:vAlign w:val="bottom"/>
            <w:hideMark/>
          </w:tcPr>
          <w:p w:rsidR="005509E3" w:rsidRPr="00A83244" w:rsidRDefault="005509E3" w:rsidP="00A83244">
            <w:pPr>
              <w:ind w:left="567" w:hanging="567"/>
              <w:jc w:val="center"/>
              <w:rPr>
                <w:sz w:val="24"/>
                <w:szCs w:val="24"/>
              </w:rPr>
            </w:pPr>
            <w:r w:rsidRPr="00A83244">
              <w:rPr>
                <w:sz w:val="24"/>
                <w:szCs w:val="24"/>
              </w:rPr>
              <w:t>_____________________</w:t>
            </w:r>
            <w:r w:rsidRPr="00A83244">
              <w:rPr>
                <w:sz w:val="24"/>
                <w:szCs w:val="24"/>
              </w:rPr>
              <w:br/>
              <w:t>(ПІБ)</w:t>
            </w:r>
          </w:p>
        </w:tc>
        <w:tc>
          <w:tcPr>
            <w:tcW w:w="2651" w:type="dxa"/>
            <w:vAlign w:val="bottom"/>
          </w:tcPr>
          <w:p w:rsidR="005509E3" w:rsidRPr="00A83244" w:rsidRDefault="005509E3" w:rsidP="00A83244">
            <w:pPr>
              <w:ind w:left="567" w:hanging="567"/>
              <w:jc w:val="center"/>
              <w:rPr>
                <w:sz w:val="24"/>
                <w:szCs w:val="24"/>
              </w:rPr>
            </w:pPr>
            <w:r w:rsidRPr="00A83244">
              <w:rPr>
                <w:sz w:val="24"/>
                <w:szCs w:val="24"/>
              </w:rPr>
              <w:t>«__» _________ 20__р.</w:t>
            </w:r>
          </w:p>
          <w:p w:rsidR="005509E3" w:rsidRPr="00A83244" w:rsidRDefault="005509E3" w:rsidP="00A83244">
            <w:pPr>
              <w:ind w:left="567" w:hanging="567"/>
              <w:jc w:val="center"/>
              <w:rPr>
                <w:sz w:val="24"/>
                <w:szCs w:val="24"/>
              </w:rPr>
            </w:pPr>
          </w:p>
        </w:tc>
      </w:tr>
      <w:tr w:rsidR="005509E3" w:rsidRPr="00A83244" w:rsidTr="00A83244">
        <w:tc>
          <w:tcPr>
            <w:tcW w:w="2943" w:type="dxa"/>
          </w:tcPr>
          <w:p w:rsidR="005509E3" w:rsidRPr="00A83244" w:rsidRDefault="005509E3" w:rsidP="00A83244">
            <w:pPr>
              <w:ind w:firstLine="0"/>
              <w:rPr>
                <w:sz w:val="28"/>
                <w:szCs w:val="28"/>
              </w:rPr>
            </w:pPr>
          </w:p>
          <w:p w:rsidR="005509E3" w:rsidRPr="00A83244" w:rsidRDefault="005509E3" w:rsidP="00A83244">
            <w:pPr>
              <w:ind w:firstLine="0"/>
              <w:rPr>
                <w:sz w:val="28"/>
                <w:szCs w:val="28"/>
              </w:rPr>
            </w:pPr>
            <w:r w:rsidRPr="00A83244">
              <w:rPr>
                <w:sz w:val="28"/>
                <w:szCs w:val="28"/>
              </w:rPr>
              <w:t>З інструкцією ознайомлений:</w:t>
            </w:r>
          </w:p>
        </w:tc>
        <w:tc>
          <w:tcPr>
            <w:tcW w:w="1417" w:type="dxa"/>
            <w:vAlign w:val="bottom"/>
            <w:hideMark/>
          </w:tcPr>
          <w:p w:rsidR="005509E3" w:rsidRPr="00A83244" w:rsidRDefault="005509E3" w:rsidP="00A83244">
            <w:pPr>
              <w:ind w:left="567" w:hanging="567"/>
              <w:jc w:val="center"/>
              <w:rPr>
                <w:sz w:val="24"/>
                <w:szCs w:val="24"/>
              </w:rPr>
            </w:pPr>
            <w:r w:rsidRPr="00A83244">
              <w:rPr>
                <w:sz w:val="24"/>
                <w:szCs w:val="24"/>
              </w:rPr>
              <w:t>________</w:t>
            </w:r>
          </w:p>
          <w:p w:rsidR="005509E3" w:rsidRPr="00A83244" w:rsidRDefault="005509E3" w:rsidP="00A83244">
            <w:pPr>
              <w:ind w:left="567" w:hanging="567"/>
              <w:jc w:val="center"/>
              <w:rPr>
                <w:sz w:val="24"/>
                <w:szCs w:val="24"/>
              </w:rPr>
            </w:pPr>
            <w:r w:rsidRPr="00A83244">
              <w:rPr>
                <w:sz w:val="24"/>
                <w:szCs w:val="24"/>
              </w:rPr>
              <w:t>(підпис)</w:t>
            </w:r>
          </w:p>
        </w:tc>
        <w:tc>
          <w:tcPr>
            <w:tcW w:w="3156" w:type="dxa"/>
            <w:vAlign w:val="bottom"/>
            <w:hideMark/>
          </w:tcPr>
          <w:p w:rsidR="005509E3" w:rsidRPr="00A83244" w:rsidRDefault="005509E3" w:rsidP="00A83244">
            <w:pPr>
              <w:ind w:left="567" w:hanging="567"/>
              <w:jc w:val="center"/>
              <w:rPr>
                <w:sz w:val="24"/>
                <w:szCs w:val="24"/>
              </w:rPr>
            </w:pPr>
            <w:r w:rsidRPr="00A83244">
              <w:rPr>
                <w:sz w:val="24"/>
                <w:szCs w:val="24"/>
              </w:rPr>
              <w:t>_____________________</w:t>
            </w:r>
            <w:r w:rsidRPr="00A83244">
              <w:rPr>
                <w:sz w:val="24"/>
                <w:szCs w:val="24"/>
              </w:rPr>
              <w:br/>
              <w:t>(ПІБ)</w:t>
            </w:r>
          </w:p>
        </w:tc>
        <w:tc>
          <w:tcPr>
            <w:tcW w:w="2651" w:type="dxa"/>
            <w:vAlign w:val="bottom"/>
          </w:tcPr>
          <w:p w:rsidR="005509E3" w:rsidRPr="00A83244" w:rsidRDefault="005509E3" w:rsidP="00A83244">
            <w:pPr>
              <w:ind w:left="567" w:hanging="567"/>
              <w:jc w:val="center"/>
              <w:rPr>
                <w:sz w:val="24"/>
                <w:szCs w:val="24"/>
              </w:rPr>
            </w:pPr>
            <w:r w:rsidRPr="00A83244">
              <w:rPr>
                <w:sz w:val="24"/>
                <w:szCs w:val="24"/>
              </w:rPr>
              <w:t>«__» _________ 20__р.</w:t>
            </w:r>
          </w:p>
          <w:p w:rsidR="005509E3" w:rsidRPr="00A83244" w:rsidRDefault="005509E3" w:rsidP="00A83244">
            <w:pPr>
              <w:ind w:left="567" w:hanging="567"/>
              <w:jc w:val="center"/>
              <w:rPr>
                <w:sz w:val="24"/>
                <w:szCs w:val="24"/>
              </w:rPr>
            </w:pPr>
          </w:p>
        </w:tc>
      </w:tr>
    </w:tbl>
    <w:p w:rsidR="005509E3" w:rsidRPr="00A83244" w:rsidRDefault="005509E3" w:rsidP="00A83244">
      <w:pPr>
        <w:ind w:left="567" w:hanging="567"/>
      </w:pPr>
    </w:p>
    <w:p w:rsidR="005509E3" w:rsidRPr="00A83244" w:rsidRDefault="005509E3" w:rsidP="00A83244">
      <w:pPr>
        <w:ind w:left="993" w:hanging="426"/>
      </w:pPr>
      <w:r w:rsidRPr="00A83244">
        <w:br w:type="page"/>
      </w:r>
    </w:p>
    <w:p w:rsidR="00BF7789" w:rsidRPr="00FD7904" w:rsidRDefault="00F7253E" w:rsidP="00E5156D">
      <w:pPr>
        <w:ind w:firstLine="0"/>
        <w:jc w:val="center"/>
        <w:rPr>
          <w:b/>
        </w:rPr>
      </w:pPr>
      <w:r w:rsidRPr="00FD7904">
        <w:rPr>
          <w:b/>
        </w:rPr>
        <w:lastRenderedPageBreak/>
        <w:t>Додаток Е</w:t>
      </w:r>
    </w:p>
    <w:p w:rsidR="00FD7904" w:rsidRPr="00FD7904" w:rsidRDefault="00FD7904" w:rsidP="00E5156D">
      <w:pPr>
        <w:ind w:firstLine="0"/>
        <w:jc w:val="center"/>
        <w:rPr>
          <w:b/>
        </w:rPr>
      </w:pPr>
      <w:r>
        <w:rPr>
          <w:b/>
        </w:rPr>
        <w:t xml:space="preserve">Організаційна структура віртуального підприємства </w:t>
      </w:r>
    </w:p>
    <w:p w:rsidR="00F7253E" w:rsidRDefault="00F7253E" w:rsidP="00F7253E">
      <w:pPr>
        <w:ind w:firstLine="0"/>
        <w:jc w:val="right"/>
      </w:pPr>
    </w:p>
    <w:p w:rsidR="00F7253E" w:rsidRDefault="00F7253E">
      <w:pPr>
        <w:ind w:firstLine="0"/>
      </w:pPr>
      <w:r>
        <w:rPr>
          <w:noProof/>
          <w:lang w:eastAsia="uk-UA"/>
        </w:rPr>
        <w:drawing>
          <wp:anchor distT="0" distB="0" distL="114300" distR="114300" simplePos="0" relativeHeight="251710464" behindDoc="0" locked="0" layoutInCell="1" allowOverlap="1">
            <wp:simplePos x="0" y="0"/>
            <wp:positionH relativeFrom="column">
              <wp:posOffset>-1461324</wp:posOffset>
            </wp:positionH>
            <wp:positionV relativeFrom="paragraph">
              <wp:posOffset>1544682</wp:posOffset>
            </wp:positionV>
            <wp:extent cx="9214201" cy="5997658"/>
            <wp:effectExtent l="0" t="1600200" r="0" b="1603292"/>
            <wp:wrapNone/>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64">
                      <a:grayscl/>
                    </a:blip>
                    <a:srcRect r="816"/>
                    <a:stretch>
                      <a:fillRect/>
                    </a:stretch>
                  </pic:blipFill>
                  <pic:spPr bwMode="auto">
                    <a:xfrm rot="16200000">
                      <a:off x="0" y="0"/>
                      <a:ext cx="9218853" cy="6000686"/>
                    </a:xfrm>
                    <a:prstGeom prst="rect">
                      <a:avLst/>
                    </a:prstGeom>
                    <a:noFill/>
                    <a:ln w="9525">
                      <a:noFill/>
                      <a:miter lim="800000"/>
                      <a:headEnd/>
                      <a:tailEnd/>
                    </a:ln>
                  </pic:spPr>
                </pic:pic>
              </a:graphicData>
            </a:graphic>
          </wp:anchor>
        </w:drawing>
      </w:r>
      <w:r>
        <w:br w:type="page"/>
      </w:r>
    </w:p>
    <w:p w:rsidR="00F7253E" w:rsidRPr="00FD7904" w:rsidRDefault="00BB3FF7" w:rsidP="00E5156D">
      <w:pPr>
        <w:ind w:firstLine="0"/>
        <w:jc w:val="center"/>
        <w:rPr>
          <w:b/>
        </w:rPr>
      </w:pPr>
      <w:r w:rsidRPr="00FD7904">
        <w:rPr>
          <w:b/>
        </w:rPr>
        <w:lastRenderedPageBreak/>
        <w:t>Додаток Ж</w:t>
      </w:r>
    </w:p>
    <w:p w:rsidR="00BB3FF7" w:rsidRDefault="00BB3FF7" w:rsidP="00F7253E">
      <w:pPr>
        <w:ind w:firstLine="0"/>
        <w:jc w:val="right"/>
      </w:pPr>
    </w:p>
    <w:p w:rsidR="00BB3FF7" w:rsidRDefault="00BB3FF7" w:rsidP="008C1E81">
      <w:pPr>
        <w:spacing w:line="360" w:lineRule="auto"/>
        <w:ind w:firstLine="0"/>
        <w:jc w:val="center"/>
        <w:rPr>
          <w:b/>
        </w:rPr>
      </w:pPr>
      <w:r>
        <w:rPr>
          <w:b/>
        </w:rPr>
        <w:t xml:space="preserve">Роль </w:t>
      </w:r>
      <w:r w:rsidRPr="006F1CB4">
        <w:rPr>
          <w:b/>
        </w:rPr>
        <w:t>фінансиста</w:t>
      </w:r>
      <w:r>
        <w:rPr>
          <w:b/>
        </w:rPr>
        <w:t xml:space="preserve"> </w:t>
      </w:r>
    </w:p>
    <w:p w:rsidR="00BB3FF7" w:rsidRPr="006F1CB4" w:rsidRDefault="00BB3FF7" w:rsidP="008C1E81">
      <w:pPr>
        <w:spacing w:line="360" w:lineRule="auto"/>
        <w:ind w:firstLine="0"/>
        <w:jc w:val="center"/>
        <w:rPr>
          <w:b/>
        </w:rPr>
      </w:pPr>
      <w:r>
        <w:rPr>
          <w:b/>
        </w:rPr>
        <w:t>у діяльності віртуального підприємства ПАТ «Шанс»</w:t>
      </w:r>
    </w:p>
    <w:p w:rsidR="00BB3FF7" w:rsidRPr="006F1CB4" w:rsidRDefault="00BB3FF7" w:rsidP="00BB3FF7">
      <w:pPr>
        <w:spacing w:line="360" w:lineRule="auto"/>
        <w:ind w:firstLine="709"/>
        <w:jc w:val="both"/>
      </w:pPr>
      <w:r w:rsidRPr="006F1CB4">
        <w:rPr>
          <w:spacing w:val="-4"/>
        </w:rPr>
        <w:t xml:space="preserve">В організаційній та управлінській роботі підприємств фінансова діяльність </w:t>
      </w:r>
      <w:r w:rsidR="00FC0FBE">
        <w:rPr>
          <w:spacing w:val="-4"/>
        </w:rPr>
        <w:t>посідає</w:t>
      </w:r>
      <w:r w:rsidRPr="006F1CB4">
        <w:rPr>
          <w:spacing w:val="-4"/>
        </w:rPr>
        <w:t xml:space="preserve"> особливе місце. Від неї багато в чому залежить своєчасність та повнота фінансового забезпечення виробничо-господарської діяльності та розвитку підприємства, виконання фінансових зобов’язань перед державою та іншими суб’єктами господарювання.</w:t>
      </w:r>
    </w:p>
    <w:p w:rsidR="00BB3FF7" w:rsidRPr="006F1CB4" w:rsidRDefault="00BB3FF7" w:rsidP="00BB3FF7">
      <w:pPr>
        <w:tabs>
          <w:tab w:val="left" w:pos="1134"/>
        </w:tabs>
        <w:spacing w:line="360" w:lineRule="auto"/>
        <w:ind w:firstLine="709"/>
        <w:jc w:val="both"/>
      </w:pPr>
      <w:r w:rsidRPr="006F1CB4">
        <w:t>З цією метою у ПАТ «Шанс» у штатному розписі с</w:t>
      </w:r>
      <w:r>
        <w:t xml:space="preserve">творено посаду фінансиста, в  </w:t>
      </w:r>
      <w:r w:rsidRPr="006F1CB4">
        <w:t xml:space="preserve"> обов’язки</w:t>
      </w:r>
      <w:r w:rsidRPr="006F236D">
        <w:t xml:space="preserve"> </w:t>
      </w:r>
      <w:r>
        <w:t>якого</w:t>
      </w:r>
      <w:r w:rsidRPr="006F1CB4">
        <w:t xml:space="preserve"> входитиме організація та здійснення фінансової роботи на підприємстві.</w:t>
      </w:r>
    </w:p>
    <w:p w:rsidR="00BB3FF7" w:rsidRPr="006F1CB4" w:rsidRDefault="00BB3FF7" w:rsidP="00BB3FF7">
      <w:pPr>
        <w:tabs>
          <w:tab w:val="left" w:pos="1134"/>
        </w:tabs>
        <w:spacing w:line="360" w:lineRule="auto"/>
        <w:ind w:firstLine="709"/>
        <w:jc w:val="both"/>
      </w:pPr>
      <w:r w:rsidRPr="006F1CB4">
        <w:t>Фінансова робота, яку здійснює фінансист ПАТ «Шанс»</w:t>
      </w:r>
      <w:r w:rsidR="00FC0FBE">
        <w:t>, реалізується</w:t>
      </w:r>
      <w:r w:rsidRPr="006F1CB4">
        <w:t xml:space="preserve"> за такими основними напрямками:</w:t>
      </w:r>
    </w:p>
    <w:p w:rsidR="00BB3FF7" w:rsidRPr="006F1CB4" w:rsidRDefault="00BB3FF7" w:rsidP="00562592">
      <w:pPr>
        <w:pStyle w:val="a5"/>
        <w:numPr>
          <w:ilvl w:val="0"/>
          <w:numId w:val="30"/>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фінансове прогнозування та планування;</w:t>
      </w:r>
    </w:p>
    <w:p w:rsidR="00BB3FF7" w:rsidRPr="006F1CB4" w:rsidRDefault="00BB3FF7" w:rsidP="00562592">
      <w:pPr>
        <w:pStyle w:val="a5"/>
        <w:numPr>
          <w:ilvl w:val="0"/>
          <w:numId w:val="30"/>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аналіз та контроль виробничо-господарської діяльності;</w:t>
      </w:r>
    </w:p>
    <w:p w:rsidR="00BB3FF7" w:rsidRPr="006F1CB4" w:rsidRDefault="00BB3FF7" w:rsidP="00562592">
      <w:pPr>
        <w:pStyle w:val="a5"/>
        <w:numPr>
          <w:ilvl w:val="0"/>
          <w:numId w:val="30"/>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оперативна, поточна фінансово-економічна робота.</w:t>
      </w:r>
    </w:p>
    <w:p w:rsidR="00BB3FF7" w:rsidRPr="006F1CB4" w:rsidRDefault="00BB3FF7" w:rsidP="00BB3FF7">
      <w:pPr>
        <w:spacing w:line="360" w:lineRule="auto"/>
        <w:ind w:firstLine="709"/>
        <w:jc w:val="both"/>
        <w:rPr>
          <w:color w:val="000000"/>
        </w:rPr>
      </w:pPr>
      <w:r w:rsidRPr="006F1CB4">
        <w:rPr>
          <w:color w:val="000000"/>
        </w:rPr>
        <w:t xml:space="preserve">Фінансова діяльність підприємства відбувається в умовах певного правового простору, створеного в державі, тому у своїй роботі фінансист має оперувати великою кількістю нормативно-правових актів. </w:t>
      </w:r>
    </w:p>
    <w:p w:rsidR="00BB3FF7" w:rsidRPr="006F1CB4" w:rsidRDefault="00BB3FF7" w:rsidP="00BB3FF7">
      <w:pPr>
        <w:spacing w:line="360" w:lineRule="auto"/>
        <w:jc w:val="center"/>
        <w:rPr>
          <w:b/>
          <w:color w:val="000000"/>
        </w:rPr>
      </w:pPr>
      <w:r>
        <w:rPr>
          <w:b/>
          <w:color w:val="000000"/>
        </w:rPr>
        <w:t>Основною нормативно-правовою базою</w:t>
      </w:r>
      <w:r w:rsidRPr="006F1CB4">
        <w:rPr>
          <w:b/>
          <w:color w:val="000000"/>
        </w:rPr>
        <w:t xml:space="preserve"> роботи фінансиста</w:t>
      </w:r>
      <w:r>
        <w:rPr>
          <w:b/>
          <w:color w:val="000000"/>
        </w:rPr>
        <w:t xml:space="preserve"> є</w:t>
      </w:r>
      <w:r w:rsidRPr="006F1CB4">
        <w:rPr>
          <w:b/>
          <w:color w:val="000000"/>
        </w:rPr>
        <w:t>:</w:t>
      </w:r>
    </w:p>
    <w:p w:rsidR="00BB3FF7" w:rsidRPr="004E0AB8" w:rsidRDefault="00BB3FF7" w:rsidP="00562592">
      <w:pPr>
        <w:pStyle w:val="a5"/>
        <w:numPr>
          <w:ilvl w:val="0"/>
          <w:numId w:val="29"/>
        </w:numPr>
        <w:tabs>
          <w:tab w:val="left" w:pos="1134"/>
        </w:tabs>
        <w:overflowPunct/>
        <w:autoSpaceDE/>
        <w:autoSpaceDN/>
        <w:adjustRightInd/>
        <w:spacing w:line="360" w:lineRule="auto"/>
        <w:ind w:left="0" w:firstLine="709"/>
        <w:jc w:val="both"/>
        <w:textAlignment w:val="auto"/>
        <w:rPr>
          <w:rFonts w:ascii="Times New Roman" w:hAnsi="Times New Roman"/>
          <w:color w:val="000000"/>
          <w:sz w:val="28"/>
          <w:szCs w:val="28"/>
        </w:rPr>
      </w:pPr>
      <w:r w:rsidRPr="004E0AB8">
        <w:rPr>
          <w:rFonts w:ascii="Times New Roman" w:hAnsi="Times New Roman"/>
          <w:color w:val="000000"/>
          <w:sz w:val="28"/>
          <w:szCs w:val="28"/>
        </w:rPr>
        <w:t>Конституція України;</w:t>
      </w:r>
    </w:p>
    <w:p w:rsidR="00BB3FF7" w:rsidRPr="004E0AB8" w:rsidRDefault="00BB3FF7" w:rsidP="00562592">
      <w:pPr>
        <w:pStyle w:val="a5"/>
        <w:numPr>
          <w:ilvl w:val="0"/>
          <w:numId w:val="29"/>
        </w:numPr>
        <w:tabs>
          <w:tab w:val="left" w:pos="1134"/>
        </w:tabs>
        <w:overflowPunct/>
        <w:autoSpaceDE/>
        <w:autoSpaceDN/>
        <w:adjustRightInd/>
        <w:spacing w:line="360" w:lineRule="auto"/>
        <w:ind w:left="0" w:firstLine="709"/>
        <w:jc w:val="both"/>
        <w:textAlignment w:val="auto"/>
        <w:rPr>
          <w:rFonts w:ascii="Times New Roman" w:hAnsi="Times New Roman"/>
          <w:color w:val="000000"/>
          <w:sz w:val="28"/>
          <w:szCs w:val="28"/>
        </w:rPr>
      </w:pPr>
      <w:r w:rsidRPr="004E0AB8">
        <w:rPr>
          <w:rFonts w:ascii="Times New Roman" w:hAnsi="Times New Roman"/>
          <w:iCs/>
          <w:sz w:val="28"/>
          <w:szCs w:val="28"/>
          <w:lang w:eastAsia="uk-UA"/>
        </w:rPr>
        <w:t xml:space="preserve">Господарський </w:t>
      </w:r>
      <w:r w:rsidRPr="004E0AB8">
        <w:rPr>
          <w:rFonts w:ascii="Times New Roman" w:hAnsi="Times New Roman"/>
          <w:sz w:val="28"/>
          <w:szCs w:val="28"/>
          <w:lang w:eastAsia="uk-UA"/>
        </w:rPr>
        <w:t>кодекс України від 16.01.03 № 436-ІV</w:t>
      </w:r>
      <w:r w:rsidRPr="004E0AB8">
        <w:rPr>
          <w:rFonts w:ascii="Times New Roman" w:hAnsi="Times New Roman"/>
          <w:color w:val="000000"/>
          <w:sz w:val="28"/>
          <w:szCs w:val="28"/>
        </w:rPr>
        <w:t>;</w:t>
      </w:r>
    </w:p>
    <w:p w:rsidR="00BB3FF7" w:rsidRPr="004E0AB8" w:rsidRDefault="00BB3FF7" w:rsidP="00562592">
      <w:pPr>
        <w:pStyle w:val="a5"/>
        <w:numPr>
          <w:ilvl w:val="0"/>
          <w:numId w:val="29"/>
        </w:numPr>
        <w:tabs>
          <w:tab w:val="left" w:pos="1134"/>
        </w:tabs>
        <w:overflowPunct/>
        <w:autoSpaceDE/>
        <w:autoSpaceDN/>
        <w:adjustRightInd/>
        <w:spacing w:line="360" w:lineRule="auto"/>
        <w:ind w:left="0" w:firstLine="709"/>
        <w:jc w:val="both"/>
        <w:textAlignment w:val="auto"/>
        <w:rPr>
          <w:rFonts w:ascii="Times New Roman" w:hAnsi="Times New Roman"/>
          <w:color w:val="000000"/>
          <w:sz w:val="28"/>
          <w:szCs w:val="28"/>
        </w:rPr>
      </w:pPr>
      <w:r w:rsidRPr="004E0AB8">
        <w:rPr>
          <w:rFonts w:ascii="Times New Roman" w:hAnsi="Times New Roman"/>
          <w:color w:val="000000"/>
          <w:sz w:val="28"/>
          <w:szCs w:val="28"/>
        </w:rPr>
        <w:t>Цивільний кодекс України від 16.01.2003 р. № 435-IV;</w:t>
      </w:r>
    </w:p>
    <w:p w:rsidR="00BB3FF7" w:rsidRDefault="00BB3FF7" w:rsidP="00562592">
      <w:pPr>
        <w:pStyle w:val="a5"/>
        <w:numPr>
          <w:ilvl w:val="0"/>
          <w:numId w:val="29"/>
        </w:numPr>
        <w:tabs>
          <w:tab w:val="left" w:pos="1134"/>
        </w:tabs>
        <w:overflowPunct/>
        <w:autoSpaceDE/>
        <w:autoSpaceDN/>
        <w:adjustRightInd/>
        <w:spacing w:line="360" w:lineRule="auto"/>
        <w:ind w:left="0" w:firstLine="709"/>
        <w:jc w:val="both"/>
        <w:textAlignment w:val="auto"/>
        <w:rPr>
          <w:rFonts w:ascii="Times New Roman" w:hAnsi="Times New Roman"/>
          <w:color w:val="000000"/>
          <w:sz w:val="28"/>
          <w:szCs w:val="28"/>
        </w:rPr>
      </w:pPr>
      <w:r w:rsidRPr="004E0AB8">
        <w:rPr>
          <w:rFonts w:ascii="Times New Roman" w:hAnsi="Times New Roman"/>
          <w:iCs/>
          <w:sz w:val="28"/>
          <w:szCs w:val="28"/>
          <w:lang w:eastAsia="uk-UA"/>
        </w:rPr>
        <w:t xml:space="preserve">Податковий </w:t>
      </w:r>
      <w:r w:rsidRPr="004E0AB8">
        <w:rPr>
          <w:rFonts w:ascii="Times New Roman" w:hAnsi="Times New Roman"/>
          <w:sz w:val="28"/>
          <w:szCs w:val="28"/>
          <w:lang w:eastAsia="uk-UA"/>
        </w:rPr>
        <w:t>кодекс України від 02.12.2010 року № 2755-VI</w:t>
      </w:r>
      <w:r w:rsidRPr="004E0AB8">
        <w:rPr>
          <w:rFonts w:ascii="Times New Roman" w:hAnsi="Times New Roman"/>
          <w:color w:val="000000"/>
          <w:sz w:val="28"/>
          <w:szCs w:val="28"/>
        </w:rPr>
        <w:t>;</w:t>
      </w:r>
    </w:p>
    <w:p w:rsidR="00BB3FF7" w:rsidRDefault="00BB3FF7" w:rsidP="00562592">
      <w:pPr>
        <w:numPr>
          <w:ilvl w:val="0"/>
          <w:numId w:val="29"/>
        </w:numPr>
        <w:tabs>
          <w:tab w:val="left" w:pos="1134"/>
        </w:tabs>
        <w:autoSpaceDE w:val="0"/>
        <w:autoSpaceDN w:val="0"/>
        <w:adjustRightInd w:val="0"/>
        <w:spacing w:line="360" w:lineRule="auto"/>
        <w:ind w:left="0" w:firstLine="709"/>
        <w:jc w:val="both"/>
        <w:rPr>
          <w:lang w:eastAsia="uk-UA"/>
        </w:rPr>
      </w:pPr>
      <w:r w:rsidRPr="008725DD">
        <w:rPr>
          <w:iCs/>
          <w:lang w:eastAsia="uk-UA"/>
        </w:rPr>
        <w:t xml:space="preserve">Закон </w:t>
      </w:r>
      <w:r w:rsidRPr="008725DD">
        <w:rPr>
          <w:lang w:eastAsia="uk-UA"/>
        </w:rPr>
        <w:t>України «Про відновлення платоспроможності боржника або визнання його банкрутом» від 14.05.92. – № 2343-ХІІ.</w:t>
      </w:r>
    </w:p>
    <w:p w:rsidR="00BB3FF7" w:rsidRPr="008725DD" w:rsidRDefault="00BB3FF7" w:rsidP="00562592">
      <w:pPr>
        <w:numPr>
          <w:ilvl w:val="0"/>
          <w:numId w:val="29"/>
        </w:numPr>
        <w:tabs>
          <w:tab w:val="left" w:pos="0"/>
          <w:tab w:val="left" w:pos="1134"/>
        </w:tabs>
        <w:autoSpaceDE w:val="0"/>
        <w:autoSpaceDN w:val="0"/>
        <w:adjustRightInd w:val="0"/>
        <w:spacing w:line="360" w:lineRule="auto"/>
        <w:ind w:left="0" w:firstLine="709"/>
        <w:jc w:val="both"/>
        <w:rPr>
          <w:lang w:eastAsia="uk-UA"/>
        </w:rPr>
      </w:pPr>
      <w:r w:rsidRPr="008725DD">
        <w:rPr>
          <w:iCs/>
          <w:lang w:eastAsia="uk-UA"/>
        </w:rPr>
        <w:t xml:space="preserve">Закон </w:t>
      </w:r>
      <w:r w:rsidRPr="008725DD">
        <w:rPr>
          <w:lang w:eastAsia="uk-UA"/>
        </w:rPr>
        <w:t>України «</w:t>
      </w:r>
      <w:r w:rsidRPr="008725DD">
        <w:rPr>
          <w:color w:val="000000"/>
        </w:rPr>
        <w:t>Про цінні папери та фондовий ринок</w:t>
      </w:r>
      <w:r w:rsidRPr="008725DD">
        <w:rPr>
          <w:lang w:eastAsia="uk-UA"/>
        </w:rPr>
        <w:t>» від 23.02.2006 р. № 3480-IV.</w:t>
      </w:r>
    </w:p>
    <w:p w:rsidR="00BB3FF7" w:rsidRPr="004E0AB8" w:rsidRDefault="00BB3FF7" w:rsidP="00562592">
      <w:pPr>
        <w:pStyle w:val="a5"/>
        <w:numPr>
          <w:ilvl w:val="0"/>
          <w:numId w:val="29"/>
        </w:numPr>
        <w:tabs>
          <w:tab w:val="left" w:pos="1134"/>
        </w:tabs>
        <w:overflowPunct/>
        <w:autoSpaceDE/>
        <w:autoSpaceDN/>
        <w:adjustRightInd/>
        <w:spacing w:line="360" w:lineRule="auto"/>
        <w:ind w:left="0" w:firstLine="709"/>
        <w:jc w:val="both"/>
        <w:textAlignment w:val="auto"/>
        <w:rPr>
          <w:rFonts w:ascii="Times New Roman" w:hAnsi="Times New Roman"/>
          <w:color w:val="000000"/>
          <w:sz w:val="28"/>
          <w:szCs w:val="28"/>
        </w:rPr>
      </w:pPr>
      <w:r w:rsidRPr="004E0AB8">
        <w:rPr>
          <w:rFonts w:ascii="Times New Roman" w:hAnsi="Times New Roman"/>
          <w:sz w:val="28"/>
          <w:szCs w:val="28"/>
          <w:lang w:eastAsia="uk-UA"/>
        </w:rPr>
        <w:t>Постанови правління НБУ:</w:t>
      </w:r>
    </w:p>
    <w:p w:rsidR="00BB3FF7" w:rsidRPr="004E0AB8" w:rsidRDefault="00BB3FF7" w:rsidP="00562592">
      <w:pPr>
        <w:numPr>
          <w:ilvl w:val="0"/>
          <w:numId w:val="31"/>
        </w:numPr>
        <w:tabs>
          <w:tab w:val="left" w:pos="0"/>
          <w:tab w:val="left" w:pos="1134"/>
        </w:tabs>
        <w:autoSpaceDE w:val="0"/>
        <w:autoSpaceDN w:val="0"/>
        <w:adjustRightInd w:val="0"/>
        <w:spacing w:line="360" w:lineRule="auto"/>
        <w:ind w:left="0" w:firstLine="709"/>
        <w:jc w:val="both"/>
        <w:rPr>
          <w:lang w:eastAsia="uk-UA"/>
        </w:rPr>
      </w:pPr>
      <w:r w:rsidRPr="004E0AB8">
        <w:rPr>
          <w:lang w:eastAsia="uk-UA"/>
        </w:rPr>
        <w:lastRenderedPageBreak/>
        <w:t>«Положення про ведення касових операцій у національній валюті в Україні» від 15.12.2004 р.</w:t>
      </w:r>
    </w:p>
    <w:p w:rsidR="00BB3FF7" w:rsidRPr="004E0AB8" w:rsidRDefault="00BB3FF7" w:rsidP="00562592">
      <w:pPr>
        <w:numPr>
          <w:ilvl w:val="0"/>
          <w:numId w:val="31"/>
        </w:numPr>
        <w:tabs>
          <w:tab w:val="left" w:pos="0"/>
          <w:tab w:val="left" w:pos="1134"/>
        </w:tabs>
        <w:autoSpaceDE w:val="0"/>
        <w:autoSpaceDN w:val="0"/>
        <w:adjustRightInd w:val="0"/>
        <w:spacing w:line="360" w:lineRule="auto"/>
        <w:ind w:left="0" w:firstLine="709"/>
        <w:jc w:val="both"/>
        <w:rPr>
          <w:lang w:eastAsia="uk-UA"/>
        </w:rPr>
      </w:pPr>
      <w:r w:rsidRPr="004E0AB8">
        <w:rPr>
          <w:lang w:eastAsia="uk-UA"/>
        </w:rPr>
        <w:t xml:space="preserve">«Інструкція про порядок відкриття та використання рахунків у національні </w:t>
      </w:r>
      <w:r w:rsidR="00FC0FBE">
        <w:rPr>
          <w:lang w:eastAsia="uk-UA"/>
        </w:rPr>
        <w:t>й</w:t>
      </w:r>
      <w:r w:rsidRPr="004E0AB8">
        <w:rPr>
          <w:lang w:eastAsia="uk-UA"/>
        </w:rPr>
        <w:t xml:space="preserve"> іноземній валюті» від 05.12.2001 р.</w:t>
      </w:r>
    </w:p>
    <w:p w:rsidR="00BB3FF7" w:rsidRDefault="00BB3FF7" w:rsidP="00562592">
      <w:pPr>
        <w:numPr>
          <w:ilvl w:val="0"/>
          <w:numId w:val="31"/>
        </w:numPr>
        <w:tabs>
          <w:tab w:val="left" w:pos="0"/>
          <w:tab w:val="left" w:pos="1134"/>
        </w:tabs>
        <w:autoSpaceDE w:val="0"/>
        <w:autoSpaceDN w:val="0"/>
        <w:adjustRightInd w:val="0"/>
        <w:spacing w:line="360" w:lineRule="auto"/>
        <w:ind w:left="0" w:firstLine="709"/>
        <w:jc w:val="both"/>
        <w:rPr>
          <w:lang w:eastAsia="uk-UA"/>
        </w:rPr>
      </w:pPr>
      <w:r w:rsidRPr="004E0AB8">
        <w:rPr>
          <w:lang w:eastAsia="uk-UA"/>
        </w:rPr>
        <w:t>«Інструкція про безготівкові розрахунки в Україні в національній валюті» від 21.01.2004 р.</w:t>
      </w:r>
    </w:p>
    <w:p w:rsidR="00BB3FF7" w:rsidRDefault="00BB3FF7" w:rsidP="00BB3FF7">
      <w:pPr>
        <w:tabs>
          <w:tab w:val="left" w:pos="0"/>
          <w:tab w:val="left" w:pos="1134"/>
        </w:tabs>
        <w:autoSpaceDE w:val="0"/>
        <w:autoSpaceDN w:val="0"/>
        <w:adjustRightInd w:val="0"/>
        <w:spacing w:line="360" w:lineRule="auto"/>
        <w:ind w:left="709"/>
        <w:jc w:val="both"/>
        <w:rPr>
          <w:lang w:eastAsia="uk-UA"/>
        </w:rPr>
      </w:pPr>
      <w:r>
        <w:rPr>
          <w:lang w:eastAsia="uk-UA"/>
        </w:rPr>
        <w:t xml:space="preserve">У своїй роботі фінансист тісно співпрацює з </w:t>
      </w:r>
      <w:r w:rsidR="00FC0FBE">
        <w:rPr>
          <w:lang w:eastAsia="uk-UA"/>
        </w:rPr>
        <w:t>такими</w:t>
      </w:r>
      <w:r>
        <w:rPr>
          <w:lang w:eastAsia="uk-UA"/>
        </w:rPr>
        <w:t xml:space="preserve"> структурними підрозділами підприємства:</w:t>
      </w:r>
    </w:p>
    <w:p w:rsidR="00BB3FF7" w:rsidRPr="00FC0FBE" w:rsidRDefault="00FC0FBE" w:rsidP="00FC0FBE">
      <w:pPr>
        <w:tabs>
          <w:tab w:val="left" w:pos="-142"/>
          <w:tab w:val="left" w:pos="1134"/>
        </w:tabs>
        <w:spacing w:line="360" w:lineRule="auto"/>
        <w:ind w:left="709" w:firstLine="0"/>
        <w:jc w:val="both"/>
        <w:rPr>
          <w:lang w:eastAsia="uk-UA"/>
        </w:rPr>
      </w:pPr>
      <w:r>
        <w:rPr>
          <w:lang w:eastAsia="uk-UA"/>
        </w:rPr>
        <w:t>1) б</w:t>
      </w:r>
      <w:r w:rsidR="00BB3FF7" w:rsidRPr="00FC0FBE">
        <w:rPr>
          <w:lang w:eastAsia="uk-UA"/>
        </w:rPr>
        <w:t>ухгалтерією – використання первинних і зведених документів для аналізу і планування;</w:t>
      </w:r>
    </w:p>
    <w:p w:rsidR="00BB3FF7" w:rsidRDefault="00FC0FBE" w:rsidP="00FC0FBE">
      <w:pPr>
        <w:pStyle w:val="a5"/>
        <w:tabs>
          <w:tab w:val="left" w:pos="-142"/>
          <w:tab w:val="left" w:pos="1134"/>
        </w:tabs>
        <w:overflowPunct/>
        <w:spacing w:line="360" w:lineRule="auto"/>
        <w:ind w:left="709"/>
        <w:jc w:val="both"/>
        <w:textAlignment w:val="auto"/>
        <w:rPr>
          <w:rFonts w:ascii="Times New Roman" w:hAnsi="Times New Roman"/>
          <w:sz w:val="28"/>
          <w:szCs w:val="28"/>
          <w:lang w:eastAsia="uk-UA"/>
        </w:rPr>
      </w:pPr>
      <w:r>
        <w:rPr>
          <w:rFonts w:ascii="Times New Roman" w:hAnsi="Times New Roman"/>
          <w:sz w:val="28"/>
          <w:szCs w:val="28"/>
          <w:lang w:eastAsia="uk-UA"/>
        </w:rPr>
        <w:t>2) в</w:t>
      </w:r>
      <w:r w:rsidR="00BB3FF7">
        <w:rPr>
          <w:rFonts w:ascii="Times New Roman" w:hAnsi="Times New Roman"/>
          <w:sz w:val="28"/>
          <w:szCs w:val="28"/>
          <w:lang w:eastAsia="uk-UA"/>
        </w:rPr>
        <w:t>ідділом маркетингу – з питань ціноутворення;</w:t>
      </w:r>
    </w:p>
    <w:p w:rsidR="00BB3FF7" w:rsidRPr="003E5F16" w:rsidRDefault="00FC0FBE" w:rsidP="00FC0FBE">
      <w:pPr>
        <w:pStyle w:val="a5"/>
        <w:tabs>
          <w:tab w:val="left" w:pos="-142"/>
          <w:tab w:val="left" w:pos="1134"/>
        </w:tabs>
        <w:overflowPunct/>
        <w:spacing w:line="360" w:lineRule="auto"/>
        <w:ind w:left="709"/>
        <w:jc w:val="both"/>
        <w:textAlignment w:val="auto"/>
        <w:rPr>
          <w:rFonts w:ascii="Times New Roman" w:hAnsi="Times New Roman"/>
          <w:sz w:val="28"/>
          <w:szCs w:val="28"/>
          <w:lang w:eastAsia="uk-UA"/>
        </w:rPr>
      </w:pPr>
      <w:r>
        <w:rPr>
          <w:rFonts w:ascii="Times New Roman" w:hAnsi="Times New Roman"/>
          <w:sz w:val="28"/>
          <w:szCs w:val="28"/>
          <w:lang w:eastAsia="uk-UA"/>
        </w:rPr>
        <w:t>3) т</w:t>
      </w:r>
      <w:r w:rsidR="00BB3FF7">
        <w:rPr>
          <w:rFonts w:ascii="Times New Roman" w:hAnsi="Times New Roman"/>
          <w:sz w:val="28"/>
          <w:szCs w:val="28"/>
          <w:lang w:eastAsia="uk-UA"/>
        </w:rPr>
        <w:t>орговельним відділом – надання планових показників до виконання.</w:t>
      </w:r>
    </w:p>
    <w:p w:rsidR="00BB3FF7" w:rsidRDefault="00BB3FF7" w:rsidP="00BB3FF7">
      <w:pPr>
        <w:spacing w:line="360" w:lineRule="auto"/>
        <w:jc w:val="center"/>
        <w:rPr>
          <w:b/>
          <w:lang w:val="en-US"/>
        </w:rPr>
      </w:pPr>
      <w:r w:rsidRPr="006F1CB4">
        <w:rPr>
          <w:b/>
        </w:rPr>
        <w:t>Посадові обов’язки фінансиста:</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Визначення ліміту залишку готівки в касі</w:t>
      </w:r>
      <w:r w:rsidR="00FC0FBE">
        <w:rPr>
          <w:rFonts w:ascii="Times New Roman" w:hAnsi="Times New Roman"/>
          <w:sz w:val="28"/>
          <w:szCs w:val="28"/>
        </w:rPr>
        <w:t xml:space="preserve">. Щороку в січні </w:t>
      </w:r>
      <w:r>
        <w:rPr>
          <w:rFonts w:ascii="Times New Roman" w:hAnsi="Times New Roman"/>
          <w:sz w:val="28"/>
          <w:szCs w:val="28"/>
        </w:rPr>
        <w:t xml:space="preserve">згідно </w:t>
      </w:r>
      <w:r w:rsidR="00FC0FBE">
        <w:rPr>
          <w:rFonts w:ascii="Times New Roman" w:hAnsi="Times New Roman"/>
          <w:sz w:val="28"/>
          <w:szCs w:val="28"/>
        </w:rPr>
        <w:t xml:space="preserve">з </w:t>
      </w:r>
      <w:r>
        <w:rPr>
          <w:rFonts w:ascii="Times New Roman" w:hAnsi="Times New Roman"/>
          <w:sz w:val="28"/>
          <w:szCs w:val="28"/>
        </w:rPr>
        <w:t>наказ</w:t>
      </w:r>
      <w:r w:rsidR="00FC0FBE">
        <w:rPr>
          <w:rFonts w:ascii="Times New Roman" w:hAnsi="Times New Roman"/>
          <w:sz w:val="28"/>
          <w:szCs w:val="28"/>
        </w:rPr>
        <w:t>ом</w:t>
      </w:r>
      <w:r>
        <w:rPr>
          <w:rFonts w:ascii="Times New Roman" w:hAnsi="Times New Roman"/>
          <w:sz w:val="28"/>
          <w:szCs w:val="28"/>
        </w:rPr>
        <w:t xml:space="preserve"> керівника підприємства призначається комісія для розрахунку ліміту залишку готівки в касі. Згідно </w:t>
      </w:r>
      <w:r w:rsidR="00FC0FBE">
        <w:rPr>
          <w:rFonts w:ascii="Times New Roman" w:hAnsi="Times New Roman"/>
          <w:sz w:val="28"/>
          <w:szCs w:val="28"/>
        </w:rPr>
        <w:t xml:space="preserve">з </w:t>
      </w:r>
      <w:r>
        <w:rPr>
          <w:rFonts w:ascii="Times New Roman" w:hAnsi="Times New Roman"/>
          <w:sz w:val="28"/>
          <w:szCs w:val="28"/>
        </w:rPr>
        <w:t>дани</w:t>
      </w:r>
      <w:r w:rsidR="00FC0FBE">
        <w:rPr>
          <w:rFonts w:ascii="Times New Roman" w:hAnsi="Times New Roman"/>
          <w:sz w:val="28"/>
          <w:szCs w:val="28"/>
        </w:rPr>
        <w:t>ми</w:t>
      </w:r>
      <w:r>
        <w:rPr>
          <w:rFonts w:ascii="Times New Roman" w:hAnsi="Times New Roman"/>
          <w:sz w:val="28"/>
          <w:szCs w:val="28"/>
        </w:rPr>
        <w:t xml:space="preserve"> бухгалтерського обліку за попередній рік (Аналіз рахунків 31 і 70) фінансист розраховує ліміт і оформляє «Розрахунок </w:t>
      </w:r>
      <w:r w:rsidRPr="00AC0E14">
        <w:rPr>
          <w:rFonts w:ascii="Times New Roman" w:hAnsi="Times New Roman"/>
          <w:sz w:val="28"/>
          <w:szCs w:val="28"/>
        </w:rPr>
        <w:t>встановлення ліміту залишку готівки в касі</w:t>
      </w:r>
      <w:r>
        <w:rPr>
          <w:rFonts w:ascii="Times New Roman" w:hAnsi="Times New Roman"/>
          <w:sz w:val="28"/>
          <w:szCs w:val="28"/>
        </w:rPr>
        <w:t>».</w:t>
      </w:r>
    </w:p>
    <w:p w:rsidR="00BB3FF7"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Відкриття рахунків в установах банків</w:t>
      </w:r>
      <w:r>
        <w:rPr>
          <w:rFonts w:ascii="Times New Roman" w:hAnsi="Times New Roman"/>
          <w:sz w:val="28"/>
          <w:szCs w:val="28"/>
        </w:rPr>
        <w:t>. У випадку необхідності відкриття поточних рахунків в національній чи іноземній валюті аналізує ринок банківських послуг, визначає найефективніший варіант, формує пакет документів і подає їх до банківської установи</w:t>
      </w:r>
      <w:r w:rsidRPr="006F1CB4">
        <w:rPr>
          <w:rFonts w:ascii="Times New Roman" w:hAnsi="Times New Roman"/>
          <w:sz w:val="28"/>
          <w:szCs w:val="28"/>
        </w:rPr>
        <w:t>;</w:t>
      </w:r>
    </w:p>
    <w:p w:rsidR="00BB3FF7"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Визначення потреби в кредитах</w:t>
      </w:r>
      <w:r>
        <w:rPr>
          <w:rFonts w:ascii="Times New Roman" w:hAnsi="Times New Roman"/>
          <w:sz w:val="28"/>
          <w:szCs w:val="28"/>
        </w:rPr>
        <w:t xml:space="preserve">. </w:t>
      </w:r>
      <w:r w:rsidRPr="006F1CB4">
        <w:rPr>
          <w:rFonts w:ascii="Times New Roman" w:hAnsi="Times New Roman"/>
          <w:sz w:val="28"/>
          <w:szCs w:val="28"/>
        </w:rPr>
        <w:t>Одержання кредитів в установах банків та їх обслуговування</w:t>
      </w:r>
      <w:r>
        <w:rPr>
          <w:rFonts w:ascii="Times New Roman" w:hAnsi="Times New Roman"/>
          <w:sz w:val="28"/>
          <w:szCs w:val="28"/>
        </w:rPr>
        <w:t>. У випадку необхідності залучення позикових коштів для фінансування інвестиційних проектів чи поповнення оборотних коштів, фінансист:</w:t>
      </w:r>
    </w:p>
    <w:p w:rsidR="00BB3FF7"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визначає необхідну суму кредиту, </w:t>
      </w:r>
    </w:p>
    <w:p w:rsidR="00BB3FF7"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аналізує ринок банківських послуг, </w:t>
      </w:r>
    </w:p>
    <w:p w:rsidR="00BB3FF7"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визначає банк з найоптимальнішими умовами, здійснює попередні переговори з банком </w:t>
      </w:r>
      <w:r w:rsidR="00FC0FBE">
        <w:rPr>
          <w:rFonts w:ascii="Times New Roman" w:hAnsi="Times New Roman"/>
          <w:sz w:val="28"/>
          <w:szCs w:val="28"/>
        </w:rPr>
        <w:t>щодо</w:t>
      </w:r>
      <w:r>
        <w:rPr>
          <w:rFonts w:ascii="Times New Roman" w:hAnsi="Times New Roman"/>
          <w:sz w:val="28"/>
          <w:szCs w:val="28"/>
        </w:rPr>
        <w:t xml:space="preserve"> одержання кредиту,</w:t>
      </w:r>
    </w:p>
    <w:p w:rsidR="00BB3FF7"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lastRenderedPageBreak/>
        <w:t>формує пакет документів для подання в банк з метою одержання,</w:t>
      </w:r>
    </w:p>
    <w:p w:rsidR="00BB3FF7"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подає пакет документів в банк для одержання кредиту;</w:t>
      </w:r>
    </w:p>
    <w:p w:rsidR="00BB3FF7"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дає вказівки бухгалтерській службі щодо перерахування суми відсотків і суми основного боргу за кредитом згідно </w:t>
      </w:r>
      <w:r w:rsidR="00FC0FBE">
        <w:rPr>
          <w:rFonts w:ascii="Times New Roman" w:hAnsi="Times New Roman"/>
          <w:sz w:val="28"/>
          <w:szCs w:val="28"/>
        </w:rPr>
        <w:t xml:space="preserve">з </w:t>
      </w:r>
      <w:r>
        <w:rPr>
          <w:rFonts w:ascii="Times New Roman" w:hAnsi="Times New Roman"/>
          <w:sz w:val="28"/>
          <w:szCs w:val="28"/>
        </w:rPr>
        <w:t>графік</w:t>
      </w:r>
      <w:r w:rsidR="00FC0FBE">
        <w:rPr>
          <w:rFonts w:ascii="Times New Roman" w:hAnsi="Times New Roman"/>
          <w:sz w:val="28"/>
          <w:szCs w:val="28"/>
        </w:rPr>
        <w:t>ом</w:t>
      </w:r>
      <w:r>
        <w:rPr>
          <w:rFonts w:ascii="Times New Roman" w:hAnsi="Times New Roman"/>
          <w:sz w:val="28"/>
          <w:szCs w:val="28"/>
        </w:rPr>
        <w:t xml:space="preserve"> платежів;</w:t>
      </w:r>
    </w:p>
    <w:p w:rsidR="00BB3FF7" w:rsidRPr="006F1CB4" w:rsidRDefault="00BB3FF7" w:rsidP="00562592">
      <w:pPr>
        <w:pStyle w:val="a5"/>
        <w:numPr>
          <w:ilvl w:val="0"/>
          <w:numId w:val="33"/>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здійснює переговори з банком щодо регулювання умов кредитного договору за різних форс-мажорних обставин.</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Визначення методів нарахування амортизації для окремих видів необоротних активів. Разом </w:t>
      </w:r>
      <w:r w:rsidR="00FC0FBE">
        <w:rPr>
          <w:rFonts w:ascii="Times New Roman" w:hAnsi="Times New Roman"/>
          <w:sz w:val="28"/>
          <w:szCs w:val="28"/>
        </w:rPr>
        <w:t>і</w:t>
      </w:r>
      <w:r>
        <w:rPr>
          <w:rFonts w:ascii="Times New Roman" w:hAnsi="Times New Roman"/>
          <w:sz w:val="28"/>
          <w:szCs w:val="28"/>
        </w:rPr>
        <w:t>з головним бухгалтером при розробці наказу про облікову політику визначаються із методами нарахування амортизації для конкретних видів необоротних активів.</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Нарахування податків і надання вказівок</w:t>
      </w:r>
      <w:r>
        <w:rPr>
          <w:rFonts w:ascii="Times New Roman" w:hAnsi="Times New Roman"/>
          <w:sz w:val="28"/>
          <w:szCs w:val="28"/>
        </w:rPr>
        <w:t xml:space="preserve"> бухгалтеру на їх перерахування. Використовуючи дані поточного бухгалтерського обліку визначає суми податків, які сплачує підприємство згідно </w:t>
      </w:r>
      <w:r w:rsidR="00FC0FBE">
        <w:rPr>
          <w:rFonts w:ascii="Times New Roman" w:hAnsi="Times New Roman"/>
          <w:sz w:val="28"/>
          <w:szCs w:val="28"/>
        </w:rPr>
        <w:t xml:space="preserve">з </w:t>
      </w:r>
      <w:r>
        <w:rPr>
          <w:rFonts w:ascii="Times New Roman" w:hAnsi="Times New Roman"/>
          <w:sz w:val="28"/>
          <w:szCs w:val="28"/>
        </w:rPr>
        <w:t>обрано</w:t>
      </w:r>
      <w:r w:rsidR="00FC0FBE">
        <w:rPr>
          <w:rFonts w:ascii="Times New Roman" w:hAnsi="Times New Roman"/>
          <w:sz w:val="28"/>
          <w:szCs w:val="28"/>
        </w:rPr>
        <w:t>ю</w:t>
      </w:r>
      <w:r>
        <w:rPr>
          <w:rFonts w:ascii="Times New Roman" w:hAnsi="Times New Roman"/>
          <w:sz w:val="28"/>
          <w:szCs w:val="28"/>
        </w:rPr>
        <w:t xml:space="preserve"> систем</w:t>
      </w:r>
      <w:r w:rsidR="00FC0FBE">
        <w:rPr>
          <w:rFonts w:ascii="Times New Roman" w:hAnsi="Times New Roman"/>
          <w:sz w:val="28"/>
          <w:szCs w:val="28"/>
        </w:rPr>
        <w:t>ою</w:t>
      </w:r>
      <w:r>
        <w:rPr>
          <w:rFonts w:ascii="Times New Roman" w:hAnsi="Times New Roman"/>
          <w:sz w:val="28"/>
          <w:szCs w:val="28"/>
        </w:rPr>
        <w:t xml:space="preserve"> оподаткування. Дає вказівки бухгалтерії щодо строків і сум податків, що підлягають сплаті. Складає розрахунки і декларації щодо нарахованих податків і подає їх до податкових органів.</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 xml:space="preserve">Здійснення оцінки ефективності використання </w:t>
      </w:r>
      <w:r>
        <w:rPr>
          <w:rFonts w:ascii="Times New Roman" w:hAnsi="Times New Roman"/>
          <w:sz w:val="28"/>
          <w:szCs w:val="28"/>
        </w:rPr>
        <w:t>необоротних активів. В кінці кожного звітного періоду (місяця, кварталу, року) за даними фінансової звітності, дани</w:t>
      </w:r>
      <w:r w:rsidR="00FC0FBE">
        <w:rPr>
          <w:rFonts w:ascii="Times New Roman" w:hAnsi="Times New Roman"/>
          <w:sz w:val="28"/>
          <w:szCs w:val="28"/>
        </w:rPr>
        <w:t>ми</w:t>
      </w:r>
      <w:r>
        <w:rPr>
          <w:rFonts w:ascii="Times New Roman" w:hAnsi="Times New Roman"/>
          <w:sz w:val="28"/>
          <w:szCs w:val="28"/>
        </w:rPr>
        <w:t xml:space="preserve"> бухгалтерського обліку </w:t>
      </w:r>
      <w:r w:rsidR="00FC0FBE">
        <w:rPr>
          <w:rFonts w:ascii="Times New Roman" w:hAnsi="Times New Roman"/>
          <w:sz w:val="28"/>
          <w:szCs w:val="28"/>
        </w:rPr>
        <w:t>підраховує</w:t>
      </w:r>
      <w:r>
        <w:rPr>
          <w:rFonts w:ascii="Times New Roman" w:hAnsi="Times New Roman"/>
          <w:sz w:val="28"/>
          <w:szCs w:val="28"/>
        </w:rPr>
        <w:t xml:space="preserve"> показники забезпечення підприємства необоротними активами, показники стану та показники ефективності їх використання. Порівнює одержані дані з відповідними показниками за попередні періоди, визначає динаміку і формує обґрунтовані висновки </w:t>
      </w:r>
      <w:r w:rsidR="00FC0FBE">
        <w:rPr>
          <w:rFonts w:ascii="Times New Roman" w:hAnsi="Times New Roman"/>
          <w:sz w:val="28"/>
          <w:szCs w:val="28"/>
        </w:rPr>
        <w:t>щодо</w:t>
      </w:r>
      <w:r>
        <w:rPr>
          <w:rFonts w:ascii="Times New Roman" w:hAnsi="Times New Roman"/>
          <w:sz w:val="28"/>
          <w:szCs w:val="28"/>
        </w:rPr>
        <w:t xml:space="preserve"> покращення ефективності їхнього використання. Висновки доводяться до відома інших  структурних підрозділів підприємства</w:t>
      </w:r>
      <w:r w:rsidR="00FC0FBE">
        <w:rPr>
          <w:rFonts w:ascii="Times New Roman" w:hAnsi="Times New Roman"/>
          <w:sz w:val="28"/>
          <w:szCs w:val="28"/>
        </w:rPr>
        <w:t>.</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Здійснення оцінки ефективності</w:t>
      </w:r>
      <w:r>
        <w:rPr>
          <w:rFonts w:ascii="Times New Roman" w:hAnsi="Times New Roman"/>
          <w:sz w:val="28"/>
          <w:szCs w:val="28"/>
        </w:rPr>
        <w:t xml:space="preserve"> використання оборотних активів. В кінці кожного звітного періоду (місяця, кварталу, року), за даними фінансової звітності, дани</w:t>
      </w:r>
      <w:r w:rsidR="00FC0FBE">
        <w:rPr>
          <w:rFonts w:ascii="Times New Roman" w:hAnsi="Times New Roman"/>
          <w:sz w:val="28"/>
          <w:szCs w:val="28"/>
        </w:rPr>
        <w:t>ми</w:t>
      </w:r>
      <w:r>
        <w:rPr>
          <w:rFonts w:ascii="Times New Roman" w:hAnsi="Times New Roman"/>
          <w:sz w:val="28"/>
          <w:szCs w:val="28"/>
        </w:rPr>
        <w:t xml:space="preserve"> бухгалтерського обліку </w:t>
      </w:r>
      <w:r w:rsidR="00FC0FBE">
        <w:rPr>
          <w:rFonts w:ascii="Times New Roman" w:hAnsi="Times New Roman"/>
          <w:sz w:val="28"/>
          <w:szCs w:val="28"/>
        </w:rPr>
        <w:t>підраховує</w:t>
      </w:r>
      <w:r>
        <w:rPr>
          <w:rFonts w:ascii="Times New Roman" w:hAnsi="Times New Roman"/>
          <w:sz w:val="28"/>
          <w:szCs w:val="28"/>
        </w:rPr>
        <w:t xml:space="preserve"> показники ефективності використання оборотних активів підприємства. Порівнює одержані дані з відповідними показниками за попередні періоди, визначає динаміку і формує обґрунтовані висновки </w:t>
      </w:r>
      <w:r w:rsidR="00FC0FBE">
        <w:rPr>
          <w:rFonts w:ascii="Times New Roman" w:hAnsi="Times New Roman"/>
          <w:sz w:val="28"/>
          <w:szCs w:val="28"/>
        </w:rPr>
        <w:t>щодо</w:t>
      </w:r>
      <w:r>
        <w:rPr>
          <w:rFonts w:ascii="Times New Roman" w:hAnsi="Times New Roman"/>
          <w:sz w:val="28"/>
          <w:szCs w:val="28"/>
        </w:rPr>
        <w:t xml:space="preserve"> покращення ефективності їхнього використання. </w:t>
      </w:r>
      <w:r>
        <w:rPr>
          <w:rFonts w:ascii="Times New Roman" w:hAnsi="Times New Roman"/>
          <w:sz w:val="28"/>
          <w:szCs w:val="28"/>
        </w:rPr>
        <w:lastRenderedPageBreak/>
        <w:t>Висновки доводяться до відома інших структурних підрозділів підприємства. Разом із працівниками відділу маркетингу і торговельного відділу розробляє заходи щодо прискорення обертання оборотних коштів в наступних періодах.</w:t>
      </w:r>
    </w:p>
    <w:p w:rsidR="00BB3FF7"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98006E">
        <w:rPr>
          <w:rFonts w:ascii="Times New Roman" w:hAnsi="Times New Roman"/>
          <w:sz w:val="28"/>
          <w:szCs w:val="28"/>
        </w:rPr>
        <w:t>Здійснення оцінки майнового стану підприємства та джерел його формування, аналіз ліквідності</w:t>
      </w:r>
      <w:r>
        <w:rPr>
          <w:rFonts w:ascii="Times New Roman" w:hAnsi="Times New Roman"/>
          <w:sz w:val="28"/>
          <w:szCs w:val="28"/>
        </w:rPr>
        <w:t>, фінансової стійкості, рентабельності</w:t>
      </w:r>
      <w:r w:rsidRPr="0098006E">
        <w:rPr>
          <w:rFonts w:ascii="Times New Roman" w:hAnsi="Times New Roman"/>
          <w:sz w:val="28"/>
          <w:szCs w:val="28"/>
        </w:rPr>
        <w:t xml:space="preserve"> підприємства</w:t>
      </w:r>
      <w:r>
        <w:rPr>
          <w:rFonts w:ascii="Times New Roman" w:hAnsi="Times New Roman"/>
          <w:sz w:val="28"/>
          <w:szCs w:val="28"/>
        </w:rPr>
        <w:t xml:space="preserve">. В кінці кожного звітного періоду (місяця, кварталу, року), за даними фінансової звітності, </w:t>
      </w:r>
      <w:r w:rsidR="00FC0FBE">
        <w:rPr>
          <w:rFonts w:ascii="Times New Roman" w:hAnsi="Times New Roman"/>
          <w:sz w:val="28"/>
          <w:szCs w:val="28"/>
        </w:rPr>
        <w:t xml:space="preserve"> </w:t>
      </w:r>
      <w:r>
        <w:rPr>
          <w:rFonts w:ascii="Times New Roman" w:hAnsi="Times New Roman"/>
          <w:sz w:val="28"/>
          <w:szCs w:val="28"/>
        </w:rPr>
        <w:t>дани</w:t>
      </w:r>
      <w:r w:rsidR="00FC0FBE">
        <w:rPr>
          <w:rFonts w:ascii="Times New Roman" w:hAnsi="Times New Roman"/>
          <w:sz w:val="28"/>
          <w:szCs w:val="28"/>
        </w:rPr>
        <w:t>ми</w:t>
      </w:r>
      <w:r>
        <w:rPr>
          <w:rFonts w:ascii="Times New Roman" w:hAnsi="Times New Roman"/>
          <w:sz w:val="28"/>
          <w:szCs w:val="28"/>
        </w:rPr>
        <w:t xml:space="preserve"> бухгалтерського обліку </w:t>
      </w:r>
      <w:r w:rsidR="00FC0FBE">
        <w:rPr>
          <w:rFonts w:ascii="Times New Roman" w:hAnsi="Times New Roman"/>
          <w:sz w:val="28"/>
          <w:szCs w:val="28"/>
        </w:rPr>
        <w:t>підраховує</w:t>
      </w:r>
      <w:r>
        <w:rPr>
          <w:rFonts w:ascii="Times New Roman" w:hAnsi="Times New Roman"/>
          <w:sz w:val="28"/>
          <w:szCs w:val="28"/>
        </w:rPr>
        <w:t xml:space="preserve"> показники, що характеризують майновий стан підприємства</w:t>
      </w:r>
      <w:r w:rsidR="00FC0FBE">
        <w:rPr>
          <w:rFonts w:ascii="Times New Roman" w:hAnsi="Times New Roman"/>
          <w:sz w:val="28"/>
          <w:szCs w:val="28"/>
        </w:rPr>
        <w:t>.</w:t>
      </w:r>
    </w:p>
    <w:p w:rsidR="00BB3FF7"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Визначення потреби в оборотних активах</w:t>
      </w:r>
      <w:r>
        <w:rPr>
          <w:rFonts w:ascii="Times New Roman" w:hAnsi="Times New Roman"/>
          <w:sz w:val="28"/>
          <w:szCs w:val="28"/>
        </w:rPr>
        <w:t>. Використовуючи дані бухгалтерського обліку за попередні роки, показники фінансового плану, визначає потребу в окремих видах оборотних активів на плановий період</w:t>
      </w:r>
      <w:r w:rsidR="00FC0FBE">
        <w:rPr>
          <w:rFonts w:ascii="Times New Roman" w:hAnsi="Times New Roman"/>
          <w:sz w:val="28"/>
          <w:szCs w:val="28"/>
        </w:rPr>
        <w:t>.</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Визна</w:t>
      </w:r>
      <w:r>
        <w:rPr>
          <w:rFonts w:ascii="Times New Roman" w:hAnsi="Times New Roman"/>
          <w:sz w:val="28"/>
          <w:szCs w:val="28"/>
        </w:rPr>
        <w:t>чення цін на товари і продукцію. Використовуючи аналіз доходів, витрат і фінансових результатів за попередні періоди</w:t>
      </w:r>
      <w:r w:rsidR="00FC0FBE">
        <w:rPr>
          <w:rFonts w:ascii="Times New Roman" w:hAnsi="Times New Roman"/>
          <w:sz w:val="28"/>
          <w:szCs w:val="28"/>
        </w:rPr>
        <w:t>,</w:t>
      </w:r>
      <w:r>
        <w:rPr>
          <w:rFonts w:ascii="Times New Roman" w:hAnsi="Times New Roman"/>
          <w:sz w:val="28"/>
          <w:szCs w:val="28"/>
        </w:rPr>
        <w:t xml:space="preserve"> визначає граничний рівень валового прибутку, якого буде достатньо для покриття витрат операційної, фінансової та іншої звичайної діяльності (</w:t>
      </w:r>
      <w:r w:rsidRPr="006F1CB4">
        <w:rPr>
          <w:rFonts w:ascii="Times New Roman" w:hAnsi="Times New Roman"/>
          <w:sz w:val="28"/>
          <w:szCs w:val="28"/>
        </w:rPr>
        <w:t>точк</w:t>
      </w:r>
      <w:r>
        <w:rPr>
          <w:rFonts w:ascii="Times New Roman" w:hAnsi="Times New Roman"/>
          <w:sz w:val="28"/>
          <w:szCs w:val="28"/>
        </w:rPr>
        <w:t>а</w:t>
      </w:r>
      <w:r w:rsidRPr="006F1CB4">
        <w:rPr>
          <w:rFonts w:ascii="Times New Roman" w:hAnsi="Times New Roman"/>
          <w:sz w:val="28"/>
          <w:szCs w:val="28"/>
        </w:rPr>
        <w:t xml:space="preserve"> беззбитковості підприємства</w:t>
      </w:r>
      <w:r>
        <w:rPr>
          <w:rFonts w:ascii="Times New Roman" w:hAnsi="Times New Roman"/>
          <w:sz w:val="28"/>
          <w:szCs w:val="28"/>
        </w:rPr>
        <w:t>). Цей показник визначатиме середній розмір торговельної націнки на товари і доводиться до</w:t>
      </w:r>
      <w:r w:rsidR="00FC0FBE">
        <w:rPr>
          <w:rFonts w:ascii="Times New Roman" w:hAnsi="Times New Roman"/>
          <w:sz w:val="28"/>
          <w:szCs w:val="28"/>
        </w:rPr>
        <w:t xml:space="preserve"> відома маркетингового відділу та</w:t>
      </w:r>
      <w:r>
        <w:rPr>
          <w:rFonts w:ascii="Times New Roman" w:hAnsi="Times New Roman"/>
          <w:sz w:val="28"/>
          <w:szCs w:val="28"/>
        </w:rPr>
        <w:t xml:space="preserve"> враховуватиметься при визначенні розміру торговельної націнки на конкретні товари.</w:t>
      </w:r>
    </w:p>
    <w:p w:rsidR="00BB3FF7" w:rsidRPr="006F1CB4"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6F1CB4">
        <w:rPr>
          <w:rFonts w:ascii="Times New Roman" w:hAnsi="Times New Roman"/>
          <w:sz w:val="28"/>
          <w:szCs w:val="28"/>
        </w:rPr>
        <w:t>Складання фінансов</w:t>
      </w:r>
      <w:r>
        <w:rPr>
          <w:rFonts w:ascii="Times New Roman" w:hAnsi="Times New Roman"/>
          <w:sz w:val="28"/>
          <w:szCs w:val="28"/>
        </w:rPr>
        <w:t>их</w:t>
      </w:r>
      <w:r w:rsidRPr="006F1CB4">
        <w:rPr>
          <w:rFonts w:ascii="Times New Roman" w:hAnsi="Times New Roman"/>
          <w:sz w:val="28"/>
          <w:szCs w:val="28"/>
        </w:rPr>
        <w:t xml:space="preserve"> пла</w:t>
      </w:r>
      <w:r>
        <w:rPr>
          <w:rFonts w:ascii="Times New Roman" w:hAnsi="Times New Roman"/>
          <w:sz w:val="28"/>
          <w:szCs w:val="28"/>
        </w:rPr>
        <w:t>нів. Використовуючи показники бізнес-плану, показники фінансової звітності за попередні періоди, заходи, що плануються реалізовуватись відділом маркетингу в наступних періодах складає фінансовий план доходів і витрат на плановий період із роз</w:t>
      </w:r>
      <w:r w:rsidR="00FC0FBE">
        <w:rPr>
          <w:rFonts w:ascii="Times New Roman" w:hAnsi="Times New Roman"/>
          <w:sz w:val="28"/>
          <w:szCs w:val="28"/>
        </w:rPr>
        <w:t>поділом</w:t>
      </w:r>
      <w:r>
        <w:rPr>
          <w:rFonts w:ascii="Times New Roman" w:hAnsi="Times New Roman"/>
          <w:sz w:val="28"/>
          <w:szCs w:val="28"/>
        </w:rPr>
        <w:t xml:space="preserve"> по квартала</w:t>
      </w:r>
      <w:r w:rsidR="00FC0FBE">
        <w:rPr>
          <w:rFonts w:ascii="Times New Roman" w:hAnsi="Times New Roman"/>
          <w:sz w:val="28"/>
          <w:szCs w:val="28"/>
        </w:rPr>
        <w:t>х</w:t>
      </w:r>
      <w:r>
        <w:rPr>
          <w:rFonts w:ascii="Times New Roman" w:hAnsi="Times New Roman"/>
          <w:sz w:val="28"/>
          <w:szCs w:val="28"/>
        </w:rPr>
        <w:t>.</w:t>
      </w:r>
    </w:p>
    <w:p w:rsidR="00BB3FF7" w:rsidRDefault="00BB3FF7" w:rsidP="00562592">
      <w:pPr>
        <w:pStyle w:val="a5"/>
        <w:numPr>
          <w:ilvl w:val="0"/>
          <w:numId w:val="28"/>
        </w:numPr>
        <w:tabs>
          <w:tab w:val="left" w:pos="1134"/>
        </w:tabs>
        <w:overflowPunct/>
        <w:autoSpaceDE/>
        <w:autoSpaceDN/>
        <w:adjustRightInd/>
        <w:spacing w:line="360" w:lineRule="auto"/>
        <w:ind w:left="0" w:firstLine="709"/>
        <w:jc w:val="both"/>
        <w:textAlignment w:val="auto"/>
        <w:rPr>
          <w:rFonts w:ascii="Times New Roman" w:hAnsi="Times New Roman"/>
          <w:sz w:val="28"/>
          <w:szCs w:val="28"/>
        </w:rPr>
      </w:pPr>
      <w:r w:rsidRPr="00822CEA">
        <w:rPr>
          <w:rFonts w:ascii="Times New Roman" w:hAnsi="Times New Roman"/>
          <w:sz w:val="28"/>
          <w:szCs w:val="28"/>
        </w:rPr>
        <w:t>Здійснення оцінки ймовірності банкрутства підприємства.</w:t>
      </w:r>
      <w:r w:rsidR="00FC0FBE">
        <w:rPr>
          <w:rFonts w:ascii="Times New Roman" w:hAnsi="Times New Roman"/>
          <w:sz w:val="28"/>
          <w:szCs w:val="28"/>
        </w:rPr>
        <w:t xml:space="preserve"> В кінці кожного року</w:t>
      </w:r>
      <w:r>
        <w:rPr>
          <w:rFonts w:ascii="Times New Roman" w:hAnsi="Times New Roman"/>
          <w:sz w:val="28"/>
          <w:szCs w:val="28"/>
        </w:rPr>
        <w:t xml:space="preserve"> за даними фінансової звітності, використовуючи методику дискримінантного аналізу здійснює комплексну оцінку фінансового стану підприємства і визначає ймовірність банкрутства підприємства.</w:t>
      </w:r>
    </w:p>
    <w:p w:rsidR="005D5EBF" w:rsidRDefault="005D5EBF">
      <w:pPr>
        <w:ind w:firstLine="0"/>
      </w:pPr>
      <w:r>
        <w:br w:type="page"/>
      </w:r>
    </w:p>
    <w:p w:rsidR="00BB3FF7" w:rsidRPr="00FD7904" w:rsidRDefault="005D5EBF" w:rsidP="00E5156D">
      <w:pPr>
        <w:ind w:firstLine="0"/>
        <w:jc w:val="center"/>
        <w:rPr>
          <w:b/>
        </w:rPr>
      </w:pPr>
      <w:r w:rsidRPr="00FD7904">
        <w:rPr>
          <w:b/>
        </w:rPr>
        <w:lastRenderedPageBreak/>
        <w:t>Додаток З</w:t>
      </w:r>
    </w:p>
    <w:p w:rsidR="009D1431" w:rsidRDefault="009D1431" w:rsidP="00F7253E">
      <w:pPr>
        <w:ind w:firstLine="0"/>
        <w:jc w:val="right"/>
      </w:pPr>
    </w:p>
    <w:p w:rsidR="009D1431" w:rsidRPr="002A1115" w:rsidRDefault="009D1431" w:rsidP="009D1431">
      <w:pPr>
        <w:pStyle w:val="FR2"/>
        <w:spacing w:before="0" w:line="360" w:lineRule="auto"/>
        <w:ind w:left="5103" w:firstLine="0"/>
        <w:jc w:val="right"/>
        <w:rPr>
          <w:rFonts w:ascii="Times New Roman" w:hAnsi="Times New Roman" w:cs="Times New Roman"/>
          <w:b/>
          <w:color w:val="000000"/>
          <w:sz w:val="28"/>
          <w:szCs w:val="28"/>
        </w:rPr>
      </w:pPr>
      <w:r w:rsidRPr="002A1115">
        <w:rPr>
          <w:rFonts w:ascii="Times New Roman" w:hAnsi="Times New Roman" w:cs="Times New Roman"/>
          <w:b/>
          <w:color w:val="000000"/>
          <w:sz w:val="28"/>
          <w:szCs w:val="28"/>
        </w:rPr>
        <w:t>Форма № Н - 3.04</w:t>
      </w:r>
    </w:p>
    <w:p w:rsidR="009D1431" w:rsidRPr="00AD0719" w:rsidRDefault="009D1431" w:rsidP="009D1431">
      <w:pPr>
        <w:ind w:left="6120"/>
        <w:rPr>
          <w:color w:val="000000"/>
        </w:rPr>
      </w:pPr>
    </w:p>
    <w:p w:rsidR="009D1431" w:rsidRPr="00AD0719" w:rsidRDefault="009D1431" w:rsidP="009D1431">
      <w:pPr>
        <w:ind w:left="6120"/>
        <w:rPr>
          <w:color w:val="000000"/>
        </w:rPr>
      </w:pPr>
    </w:p>
    <w:p w:rsidR="009D1431" w:rsidRPr="008A5558" w:rsidRDefault="009D1431" w:rsidP="009D1431">
      <w:pPr>
        <w:ind w:left="6120"/>
        <w:rPr>
          <w:color w:val="000000"/>
        </w:rPr>
      </w:pPr>
      <w:r w:rsidRPr="008A5558">
        <w:rPr>
          <w:b/>
          <w:color w:val="000000"/>
        </w:rPr>
        <w:t>ЗАТВЕРДЖУЮ</w:t>
      </w:r>
    </w:p>
    <w:p w:rsidR="009D1431" w:rsidRPr="008A5558" w:rsidRDefault="009D1431" w:rsidP="009D1431">
      <w:pPr>
        <w:ind w:left="6120"/>
        <w:rPr>
          <w:color w:val="000000"/>
        </w:rPr>
      </w:pPr>
      <w:r w:rsidRPr="008A5558">
        <w:rPr>
          <w:color w:val="000000"/>
        </w:rPr>
        <w:t>Перший проректор</w:t>
      </w:r>
    </w:p>
    <w:p w:rsidR="009D1431" w:rsidRPr="008A5558" w:rsidRDefault="009D1431" w:rsidP="009D1431">
      <w:pPr>
        <w:ind w:left="6120"/>
        <w:rPr>
          <w:color w:val="000000"/>
        </w:rPr>
      </w:pPr>
    </w:p>
    <w:p w:rsidR="009D1431" w:rsidRPr="008A5558" w:rsidRDefault="009D1431" w:rsidP="009D1431">
      <w:pPr>
        <w:ind w:left="5412" w:firstLine="252"/>
        <w:jc w:val="center"/>
        <w:rPr>
          <w:color w:val="000000"/>
        </w:rPr>
      </w:pPr>
      <w:r>
        <w:rPr>
          <w:color w:val="000000"/>
        </w:rPr>
        <w:t>_____</w:t>
      </w:r>
      <w:r w:rsidRPr="008A5558">
        <w:rPr>
          <w:color w:val="000000"/>
        </w:rPr>
        <w:t>___________</w:t>
      </w:r>
    </w:p>
    <w:p w:rsidR="009D1431" w:rsidRPr="008A5558" w:rsidRDefault="009D1431" w:rsidP="009D1431">
      <w:pPr>
        <w:jc w:val="right"/>
        <w:rPr>
          <w:color w:val="000000"/>
        </w:rPr>
      </w:pPr>
    </w:p>
    <w:p w:rsidR="009D1431" w:rsidRPr="008A5558" w:rsidRDefault="009D1431" w:rsidP="009D1431">
      <w:pPr>
        <w:pStyle w:val="af6"/>
        <w:jc w:val="center"/>
        <w:rPr>
          <w:color w:val="000000"/>
        </w:rPr>
      </w:pPr>
      <w:r w:rsidRPr="008A5558">
        <w:rPr>
          <w:color w:val="000000"/>
        </w:rPr>
        <w:t xml:space="preserve">                                               </w:t>
      </w:r>
      <w:r>
        <w:rPr>
          <w:color w:val="000000"/>
        </w:rPr>
        <w:t xml:space="preserve">                          </w:t>
      </w:r>
      <w:r>
        <w:rPr>
          <w:color w:val="000000"/>
        </w:rPr>
        <w:tab/>
      </w:r>
      <w:r>
        <w:rPr>
          <w:color w:val="000000"/>
        </w:rPr>
        <w:tab/>
      </w:r>
      <w:r w:rsidRPr="008A5558">
        <w:rPr>
          <w:color w:val="000000"/>
        </w:rPr>
        <w:t xml:space="preserve">“ </w:t>
      </w:r>
      <w:r>
        <w:rPr>
          <w:color w:val="000000"/>
        </w:rPr>
        <w:t>___</w:t>
      </w:r>
      <w:r w:rsidRPr="008A5558">
        <w:rPr>
          <w:color w:val="000000"/>
        </w:rPr>
        <w:t xml:space="preserve"> ”</w:t>
      </w:r>
      <w:r>
        <w:rPr>
          <w:color w:val="000000"/>
        </w:rPr>
        <w:t xml:space="preserve"> ____________</w:t>
      </w:r>
      <w:r w:rsidRPr="008A5558">
        <w:rPr>
          <w:color w:val="000000"/>
        </w:rPr>
        <w:t xml:space="preserve"> 201</w:t>
      </w:r>
      <w:r>
        <w:rPr>
          <w:color w:val="000000"/>
        </w:rPr>
        <w:t>6</w:t>
      </w:r>
      <w:r w:rsidRPr="008A5558">
        <w:rPr>
          <w:color w:val="000000"/>
        </w:rPr>
        <w:t xml:space="preserve"> року</w:t>
      </w:r>
    </w:p>
    <w:p w:rsidR="009D1431" w:rsidRPr="008A5558" w:rsidRDefault="009D1431" w:rsidP="009D1431">
      <w:pPr>
        <w:rPr>
          <w:color w:val="000000"/>
        </w:rPr>
      </w:pPr>
    </w:p>
    <w:p w:rsidR="009D1431" w:rsidRPr="009D1431" w:rsidRDefault="009D1431" w:rsidP="009D1431">
      <w:pPr>
        <w:pStyle w:val="2"/>
        <w:shd w:val="clear" w:color="auto" w:fill="FFFFFF"/>
        <w:jc w:val="center"/>
        <w:rPr>
          <w:rFonts w:ascii="Times New Roman" w:hAnsi="Times New Roman"/>
          <w:i/>
          <w:iCs/>
          <w:color w:val="000000"/>
          <w:sz w:val="28"/>
          <w:szCs w:val="28"/>
        </w:rPr>
      </w:pPr>
      <w:r w:rsidRPr="009D1431">
        <w:rPr>
          <w:rFonts w:ascii="Times New Roman" w:hAnsi="Times New Roman"/>
          <w:i/>
          <w:iCs/>
          <w:color w:val="000000"/>
          <w:sz w:val="28"/>
          <w:szCs w:val="28"/>
        </w:rPr>
        <w:t>РОБОЧА ПРОГРАМА</w:t>
      </w:r>
    </w:p>
    <w:p w:rsidR="009D1431" w:rsidRPr="008A5558" w:rsidRDefault="009D1431" w:rsidP="009D1431">
      <w:pPr>
        <w:pStyle w:val="2"/>
        <w:shd w:val="clear" w:color="auto" w:fill="FFFFFF"/>
        <w:jc w:val="center"/>
        <w:rPr>
          <w:rFonts w:ascii="Times New Roman" w:hAnsi="Times New Roman"/>
          <w:i/>
          <w:iCs/>
          <w:color w:val="000000"/>
        </w:rPr>
      </w:pPr>
      <w:r w:rsidRPr="009D1431">
        <w:rPr>
          <w:rFonts w:ascii="Times New Roman" w:hAnsi="Times New Roman"/>
          <w:i/>
          <w:iCs/>
          <w:color w:val="000000"/>
          <w:sz w:val="28"/>
          <w:szCs w:val="28"/>
        </w:rPr>
        <w:t>міждисциплінарного спецкурсу</w:t>
      </w:r>
      <w:r w:rsidRPr="008A5558">
        <w:rPr>
          <w:rFonts w:ascii="Times New Roman" w:hAnsi="Times New Roman"/>
          <w:i/>
          <w:iCs/>
          <w:color w:val="000000"/>
        </w:rPr>
        <w:t xml:space="preserve"> </w:t>
      </w:r>
    </w:p>
    <w:p w:rsidR="009D1431" w:rsidRPr="0023711B" w:rsidRDefault="009D1431" w:rsidP="009D1431">
      <w:pPr>
        <w:jc w:val="center"/>
        <w:rPr>
          <w:b/>
          <w:sz w:val="36"/>
        </w:rPr>
      </w:pPr>
    </w:p>
    <w:p w:rsidR="009D1431" w:rsidRPr="009B7659" w:rsidRDefault="009D1431" w:rsidP="009D1431">
      <w:pPr>
        <w:jc w:val="center"/>
        <w:rPr>
          <w:b/>
          <w:u w:val="single"/>
        </w:rPr>
      </w:pPr>
      <w:r>
        <w:rPr>
          <w:b/>
          <w:u w:val="single"/>
        </w:rPr>
        <w:t>Інформаційні технології у професійній діяльності фінансиста</w:t>
      </w:r>
    </w:p>
    <w:p w:rsidR="009D1431" w:rsidRDefault="009D1431" w:rsidP="009D1431">
      <w:pPr>
        <w:jc w:val="center"/>
        <w:rPr>
          <w:sz w:val="20"/>
          <w:szCs w:val="20"/>
        </w:rPr>
      </w:pPr>
      <w:r w:rsidRPr="009B7659">
        <w:rPr>
          <w:sz w:val="20"/>
          <w:szCs w:val="20"/>
        </w:rPr>
        <w:t>(шифр і назва навчальної дисципліни)</w:t>
      </w:r>
    </w:p>
    <w:p w:rsidR="009D1431" w:rsidRPr="009B7659" w:rsidRDefault="009D1431" w:rsidP="009D1431">
      <w:pPr>
        <w:jc w:val="both"/>
        <w:rPr>
          <w:sz w:val="20"/>
          <w:szCs w:val="20"/>
        </w:rPr>
      </w:pPr>
    </w:p>
    <w:p w:rsidR="009D1431" w:rsidRDefault="009D1431" w:rsidP="009D1431">
      <w:r w:rsidRPr="002A1115">
        <w:t xml:space="preserve">Галузь знань  </w:t>
      </w:r>
    </w:p>
    <w:p w:rsidR="009D1431" w:rsidRDefault="009D1431" w:rsidP="009D1431">
      <w:pPr>
        <w:rPr>
          <w:b/>
          <w:i/>
          <w:u w:val="single"/>
        </w:rPr>
      </w:pPr>
      <w:r w:rsidRPr="002A1115">
        <w:rPr>
          <w:b/>
          <w:i/>
          <w:u w:val="single"/>
        </w:rPr>
        <w:t>0</w:t>
      </w:r>
      <w:r>
        <w:rPr>
          <w:b/>
          <w:i/>
          <w:u w:val="single"/>
        </w:rPr>
        <w:t>7 Управління та адміністрування</w:t>
      </w:r>
    </w:p>
    <w:p w:rsidR="009D1431" w:rsidRDefault="009D1431" w:rsidP="009D1431"/>
    <w:p w:rsidR="009D1431" w:rsidRPr="002A1115" w:rsidRDefault="009D1431" w:rsidP="009D1431">
      <w:r w:rsidRPr="002A1115">
        <w:t xml:space="preserve">Напрям підготовки  </w:t>
      </w:r>
    </w:p>
    <w:p w:rsidR="009D1431" w:rsidRDefault="009D1431" w:rsidP="009D1431">
      <w:pPr>
        <w:ind w:firstLine="709"/>
        <w:rPr>
          <w:b/>
          <w:color w:val="000000"/>
          <w:u w:val="single"/>
        </w:rPr>
      </w:pPr>
      <w:r>
        <w:rPr>
          <w:b/>
          <w:color w:val="000000"/>
          <w:u w:val="single"/>
        </w:rPr>
        <w:t>072 Фінанси, банківська справа та страхування</w:t>
      </w:r>
    </w:p>
    <w:p w:rsidR="009D1431" w:rsidRPr="002A1115" w:rsidRDefault="009D1431" w:rsidP="009D1431">
      <w:pPr>
        <w:ind w:firstLine="709"/>
        <w:rPr>
          <w:b/>
          <w:color w:val="000000"/>
          <w:u w:val="single"/>
        </w:rPr>
      </w:pPr>
    </w:p>
    <w:p w:rsidR="009D1431" w:rsidRPr="002A1115" w:rsidRDefault="009D1431" w:rsidP="009D1431">
      <w:pPr>
        <w:ind w:firstLine="709"/>
      </w:pPr>
      <w:r w:rsidRPr="002A1115">
        <w:t xml:space="preserve"> </w:t>
      </w:r>
    </w:p>
    <w:p w:rsidR="009D1431" w:rsidRDefault="009D1431" w:rsidP="009D1431">
      <w:pPr>
        <w:ind w:firstLine="709"/>
      </w:pPr>
      <w:r w:rsidRPr="002A1115">
        <w:t xml:space="preserve">Факультет </w:t>
      </w:r>
    </w:p>
    <w:p w:rsidR="009D1431" w:rsidRDefault="009D1431" w:rsidP="009D1431">
      <w:pPr>
        <w:ind w:firstLine="709"/>
        <w:rPr>
          <w:b/>
          <w:u w:val="single"/>
        </w:rPr>
      </w:pPr>
      <w:r w:rsidRPr="002A1115">
        <w:rPr>
          <w:b/>
          <w:u w:val="single"/>
        </w:rPr>
        <w:t>Економіки та маркетингу</w:t>
      </w:r>
    </w:p>
    <w:p w:rsidR="009D1431" w:rsidRPr="002A1115" w:rsidRDefault="009D1431" w:rsidP="009D1431">
      <w:pPr>
        <w:ind w:firstLine="709"/>
        <w:rPr>
          <w:b/>
          <w:u w:val="single"/>
        </w:rPr>
      </w:pPr>
    </w:p>
    <w:p w:rsidR="009D1431" w:rsidRPr="002A1115" w:rsidRDefault="009D1431" w:rsidP="009D1431">
      <w:pPr>
        <w:jc w:val="both"/>
      </w:pPr>
    </w:p>
    <w:p w:rsidR="009D1431" w:rsidRPr="0023711B" w:rsidRDefault="009D1431" w:rsidP="009D1431">
      <w:pPr>
        <w:jc w:val="both"/>
      </w:pPr>
    </w:p>
    <w:p w:rsidR="009D1431" w:rsidRDefault="009D1431" w:rsidP="009D1431">
      <w:pPr>
        <w:ind w:firstLine="426"/>
        <w:jc w:val="both"/>
      </w:pPr>
      <w:r w:rsidRPr="0023711B">
        <w:rPr>
          <w:sz w:val="16"/>
        </w:rPr>
        <w:t xml:space="preserve">  </w:t>
      </w:r>
    </w:p>
    <w:p w:rsidR="009D1431" w:rsidRDefault="009D1431" w:rsidP="009D1431">
      <w:pPr>
        <w:jc w:val="center"/>
      </w:pPr>
    </w:p>
    <w:p w:rsidR="009D1431" w:rsidRDefault="009D1431" w:rsidP="009D1431">
      <w:pPr>
        <w:jc w:val="center"/>
      </w:pPr>
    </w:p>
    <w:p w:rsidR="009D1431" w:rsidRDefault="009D1431" w:rsidP="009D1431">
      <w:pPr>
        <w:jc w:val="center"/>
      </w:pPr>
    </w:p>
    <w:p w:rsidR="009D1431" w:rsidRDefault="009D1431" w:rsidP="009D1431">
      <w:pPr>
        <w:jc w:val="center"/>
      </w:pPr>
    </w:p>
    <w:p w:rsidR="009D1431" w:rsidRDefault="009D1431" w:rsidP="009D1431">
      <w:pPr>
        <w:jc w:val="center"/>
      </w:pPr>
    </w:p>
    <w:p w:rsidR="009D1431" w:rsidRDefault="009D1431" w:rsidP="009D1431">
      <w:pPr>
        <w:jc w:val="center"/>
      </w:pPr>
    </w:p>
    <w:p w:rsidR="009D1431" w:rsidRPr="0023711B" w:rsidRDefault="009D1431" w:rsidP="009D1431">
      <w:pPr>
        <w:jc w:val="center"/>
      </w:pPr>
      <w:r>
        <w:t>2016</w:t>
      </w:r>
      <w:r w:rsidR="00035019">
        <w:t xml:space="preserve"> </w:t>
      </w:r>
      <w:r>
        <w:t>-</w:t>
      </w:r>
      <w:r w:rsidR="00035019">
        <w:t xml:space="preserve"> </w:t>
      </w:r>
      <w:r>
        <w:t xml:space="preserve">2017 </w:t>
      </w:r>
    </w:p>
    <w:p w:rsidR="009D1431" w:rsidRPr="00061E59" w:rsidRDefault="009D1431" w:rsidP="009D1431">
      <w:pPr>
        <w:ind w:firstLine="567"/>
        <w:rPr>
          <w:b/>
          <w:color w:val="000000"/>
          <w:u w:val="single"/>
        </w:rPr>
      </w:pPr>
      <w:r w:rsidRPr="0023711B">
        <w:br w:type="page"/>
      </w:r>
      <w:r w:rsidRPr="00061E59">
        <w:lastRenderedPageBreak/>
        <w:t xml:space="preserve">Робоча програма </w:t>
      </w:r>
      <w:r>
        <w:t xml:space="preserve"> спецкурсу</w:t>
      </w:r>
      <w:r w:rsidRPr="00061E59">
        <w:t xml:space="preserve"> </w:t>
      </w:r>
      <w:r w:rsidRPr="00061E59">
        <w:rPr>
          <w:b/>
          <w:i/>
        </w:rPr>
        <w:t>«</w:t>
      </w:r>
      <w:r>
        <w:rPr>
          <w:b/>
          <w:i/>
        </w:rPr>
        <w:t>Інформаційні технології у професійній діяльності фінансиста</w:t>
      </w:r>
      <w:r w:rsidRPr="00061E59">
        <w:rPr>
          <w:b/>
          <w:i/>
        </w:rPr>
        <w:t xml:space="preserve">» </w:t>
      </w:r>
      <w:r w:rsidRPr="00061E59">
        <w:t>для студентів   напрям</w:t>
      </w:r>
      <w:r>
        <w:t>у</w:t>
      </w:r>
      <w:r w:rsidRPr="00061E59">
        <w:t xml:space="preserve"> підготовки </w:t>
      </w:r>
      <w:r>
        <w:t>:</w:t>
      </w:r>
    </w:p>
    <w:p w:rsidR="009D1431" w:rsidRPr="00061E59" w:rsidRDefault="009D1431" w:rsidP="009D1431">
      <w:pPr>
        <w:ind w:firstLine="709"/>
        <w:rPr>
          <w:b/>
          <w:color w:val="000000"/>
          <w:u w:val="single"/>
        </w:rPr>
      </w:pPr>
      <w:r w:rsidRPr="00061E59">
        <w:rPr>
          <w:b/>
          <w:color w:val="000000"/>
          <w:u w:val="single"/>
        </w:rPr>
        <w:t>072 Фінанси, банківська справа та страхування</w:t>
      </w:r>
    </w:p>
    <w:p w:rsidR="009D1431" w:rsidRPr="00061E59" w:rsidRDefault="009D1431" w:rsidP="009D1431">
      <w:pPr>
        <w:jc w:val="both"/>
        <w:rPr>
          <w:bCs/>
        </w:rPr>
      </w:pPr>
    </w:p>
    <w:p w:rsidR="009D1431" w:rsidRPr="00061E59" w:rsidRDefault="009D1431" w:rsidP="009D1431">
      <w:pPr>
        <w:jc w:val="both"/>
        <w:rPr>
          <w:bCs/>
        </w:rPr>
      </w:pPr>
    </w:p>
    <w:p w:rsidR="009D1431" w:rsidRPr="00061E59" w:rsidRDefault="009D1431" w:rsidP="009D1431">
      <w:pPr>
        <w:jc w:val="both"/>
      </w:pPr>
      <w:r w:rsidRPr="00061E59">
        <w:rPr>
          <w:bCs/>
        </w:rPr>
        <w:t>Розробник:</w:t>
      </w:r>
      <w:r w:rsidRPr="00061E59">
        <w:rPr>
          <w:b/>
          <w:bCs/>
        </w:rPr>
        <w:t xml:space="preserve"> </w:t>
      </w:r>
      <w:r w:rsidRPr="00061E59">
        <w:t xml:space="preserve">ст. викладач </w:t>
      </w:r>
      <w:r>
        <w:t>кафедри економічної теорії, фундаментальних та соціально-гуманітарних дисциплін</w:t>
      </w:r>
      <w:r w:rsidRPr="00061E59">
        <w:t xml:space="preserve"> Покудіна Л.С.</w:t>
      </w:r>
    </w:p>
    <w:p w:rsidR="009D1431" w:rsidRPr="00061E59" w:rsidRDefault="009D1431" w:rsidP="009D1431">
      <w:pPr>
        <w:jc w:val="both"/>
      </w:pPr>
    </w:p>
    <w:p w:rsidR="009D1431" w:rsidRPr="00061E59" w:rsidRDefault="009D1431" w:rsidP="009D1431">
      <w:pPr>
        <w:tabs>
          <w:tab w:val="left" w:pos="9030"/>
        </w:tabs>
        <w:jc w:val="both"/>
      </w:pPr>
      <w:r w:rsidRPr="00061E59">
        <w:tab/>
      </w:r>
    </w:p>
    <w:p w:rsidR="009D1431" w:rsidRPr="00061E59" w:rsidRDefault="009D1431" w:rsidP="009D1431">
      <w:pPr>
        <w:rPr>
          <w:b/>
          <w:u w:val="single"/>
        </w:rPr>
      </w:pPr>
      <w:r w:rsidRPr="00061E59">
        <w:t xml:space="preserve">Робоча програма затверджена на засіданні кафедри </w:t>
      </w:r>
      <w:r>
        <w:t>фінансів, обліку та аудиту</w:t>
      </w:r>
    </w:p>
    <w:p w:rsidR="009D1431" w:rsidRPr="00061E59" w:rsidRDefault="009D1431" w:rsidP="009D1431">
      <w:pPr>
        <w:rPr>
          <w:b/>
          <w:i/>
        </w:rPr>
      </w:pPr>
    </w:p>
    <w:p w:rsidR="009D1431" w:rsidRPr="00061E59" w:rsidRDefault="009D1431" w:rsidP="009D1431">
      <w:r w:rsidRPr="00061E59">
        <w:t>Протокол від  “30” серпня 2016 року № 1</w:t>
      </w:r>
    </w:p>
    <w:p w:rsidR="009D1431" w:rsidRPr="00061E59" w:rsidRDefault="009D1431" w:rsidP="009D1431"/>
    <w:p w:rsidR="009D1431" w:rsidRDefault="009D1431" w:rsidP="009D1431">
      <w:pPr>
        <w:jc w:val="both"/>
      </w:pPr>
      <w:r w:rsidRPr="00061E59">
        <w:t xml:space="preserve">Завідувач кафедри </w:t>
      </w:r>
      <w:r>
        <w:t>фінансів, обліку та аудиту</w:t>
      </w:r>
    </w:p>
    <w:p w:rsidR="009D1431" w:rsidRPr="00061E59" w:rsidRDefault="009D1431" w:rsidP="009D1431">
      <w:pPr>
        <w:jc w:val="both"/>
      </w:pPr>
    </w:p>
    <w:p w:rsidR="009D1431" w:rsidRPr="00CD434C" w:rsidRDefault="009D1431" w:rsidP="009D1431">
      <w:pPr>
        <w:rPr>
          <w:b/>
          <w:u w:val="single"/>
        </w:rPr>
      </w:pPr>
      <w:r w:rsidRPr="00061E59">
        <w:t xml:space="preserve">                                       ___________</w:t>
      </w:r>
      <w:r>
        <w:t xml:space="preserve">     </w:t>
      </w:r>
      <w:r>
        <w:rPr>
          <w:b/>
        </w:rPr>
        <w:t>_______________</w:t>
      </w:r>
    </w:p>
    <w:p w:rsidR="009D1431" w:rsidRPr="00061E59" w:rsidRDefault="009D1431" w:rsidP="009D1431">
      <w:pPr>
        <w:rPr>
          <w:sz w:val="20"/>
          <w:szCs w:val="20"/>
        </w:rPr>
      </w:pPr>
      <w:r w:rsidRPr="00061E59">
        <w:t xml:space="preserve">                                              </w:t>
      </w:r>
      <w:r w:rsidRPr="00061E59">
        <w:rPr>
          <w:sz w:val="20"/>
          <w:szCs w:val="20"/>
        </w:rPr>
        <w:t xml:space="preserve">(підпис)                (прізвище та ініціали)         </w:t>
      </w:r>
    </w:p>
    <w:p w:rsidR="009D1431" w:rsidRPr="00061E59" w:rsidRDefault="009D1431" w:rsidP="009D1431">
      <w:pPr>
        <w:jc w:val="both"/>
      </w:pPr>
    </w:p>
    <w:p w:rsidR="009D1431" w:rsidRPr="00061E59" w:rsidRDefault="009D1431" w:rsidP="009D1431">
      <w:pPr>
        <w:jc w:val="both"/>
      </w:pPr>
    </w:p>
    <w:p w:rsidR="009D1431" w:rsidRPr="00061E59" w:rsidRDefault="009D1431" w:rsidP="009D1431">
      <w:pPr>
        <w:jc w:val="both"/>
      </w:pPr>
    </w:p>
    <w:p w:rsidR="009D1431" w:rsidRPr="00BF52B1" w:rsidRDefault="009D1431" w:rsidP="009D1431"/>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left="6720"/>
      </w:pPr>
    </w:p>
    <w:p w:rsidR="009D1431" w:rsidRPr="00BF52B1" w:rsidRDefault="009D1431" w:rsidP="009D1431">
      <w:pPr>
        <w:ind w:firstLine="709"/>
        <w:jc w:val="both"/>
      </w:pPr>
    </w:p>
    <w:p w:rsidR="009D1431" w:rsidRPr="00BF52B1" w:rsidRDefault="009D1431" w:rsidP="009D1431">
      <w:pPr>
        <w:ind w:firstLine="709"/>
        <w:jc w:val="both"/>
      </w:pPr>
    </w:p>
    <w:p w:rsidR="009D1431" w:rsidRPr="00BF52B1" w:rsidRDefault="009D1431" w:rsidP="009D1431">
      <w:pPr>
        <w:ind w:firstLine="709"/>
        <w:jc w:val="both"/>
      </w:pPr>
    </w:p>
    <w:p w:rsidR="009D1431" w:rsidRDefault="009D1431" w:rsidP="009D1431">
      <w:pPr>
        <w:ind w:firstLine="709"/>
        <w:jc w:val="both"/>
      </w:pPr>
    </w:p>
    <w:p w:rsidR="009D1431" w:rsidRDefault="009D1431" w:rsidP="009D1431">
      <w:pPr>
        <w:ind w:firstLine="709"/>
        <w:jc w:val="both"/>
      </w:pPr>
    </w:p>
    <w:p w:rsidR="009D1431" w:rsidRDefault="009D1431" w:rsidP="009D1431">
      <w:pPr>
        <w:ind w:firstLine="709"/>
        <w:jc w:val="both"/>
      </w:pPr>
    </w:p>
    <w:p w:rsidR="009D1431" w:rsidRPr="0059483A" w:rsidRDefault="009D1431" w:rsidP="009D1431">
      <w:pPr>
        <w:ind w:left="6371" w:firstLine="709"/>
        <w:jc w:val="both"/>
      </w:pPr>
      <w:r w:rsidRPr="0059483A">
        <w:sym w:font="Symbol" w:char="F0D3"/>
      </w:r>
      <w:r w:rsidR="00850F58">
        <w:t xml:space="preserve"> </w:t>
      </w:r>
      <w:r w:rsidRPr="0059483A">
        <w:t xml:space="preserve"> 2016  рік</w:t>
      </w:r>
    </w:p>
    <w:p w:rsidR="009D1431" w:rsidRPr="00EC67EF" w:rsidRDefault="009D1431" w:rsidP="00024C3A">
      <w:pPr>
        <w:ind w:firstLine="0"/>
        <w:jc w:val="center"/>
        <w:rPr>
          <w:b/>
          <w:bCs/>
        </w:rPr>
      </w:pPr>
      <w:r w:rsidRPr="00BF52B1">
        <w:br w:type="page"/>
      </w:r>
      <w:r w:rsidRPr="002A5BF7">
        <w:rPr>
          <w:b/>
        </w:rPr>
        <w:lastRenderedPageBreak/>
        <w:t>1.</w:t>
      </w:r>
      <w:r>
        <w:t xml:space="preserve"> </w:t>
      </w:r>
      <w:r w:rsidRPr="00EC67EF">
        <w:rPr>
          <w:b/>
          <w:bCs/>
        </w:rPr>
        <w:t>Опис навчальної дисципліни</w:t>
      </w:r>
    </w:p>
    <w:p w:rsidR="009D1431" w:rsidRPr="00EC67EF" w:rsidRDefault="009D1431" w:rsidP="00024C3A">
      <w:pPr>
        <w:ind w:firstLine="0"/>
        <w:jc w:val="both"/>
        <w:rPr>
          <w:b/>
          <w:bCs/>
        </w:rPr>
      </w:pPr>
    </w:p>
    <w:tbl>
      <w:tblPr>
        <w:tblW w:w="10065" w:type="dxa"/>
        <w:tblInd w:w="-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4678"/>
        <w:gridCol w:w="1701"/>
        <w:gridCol w:w="1417"/>
      </w:tblGrid>
      <w:tr w:rsidR="009D1431" w:rsidRPr="00EC67EF" w:rsidTr="00105F93">
        <w:trPr>
          <w:trHeight w:val="803"/>
        </w:trPr>
        <w:tc>
          <w:tcPr>
            <w:tcW w:w="2269" w:type="dxa"/>
            <w:vMerge w:val="restart"/>
            <w:tcMar>
              <w:left w:w="28" w:type="dxa"/>
              <w:right w:w="28" w:type="dxa"/>
            </w:tcMar>
            <w:vAlign w:val="center"/>
          </w:tcPr>
          <w:p w:rsidR="009D1431" w:rsidRPr="00EC67EF" w:rsidRDefault="009D1431" w:rsidP="00024C3A">
            <w:pPr>
              <w:ind w:firstLine="0"/>
              <w:jc w:val="center"/>
            </w:pPr>
            <w:r w:rsidRPr="00EC67EF">
              <w:t xml:space="preserve">Найменування показників </w:t>
            </w:r>
          </w:p>
        </w:tc>
        <w:tc>
          <w:tcPr>
            <w:tcW w:w="4678" w:type="dxa"/>
            <w:vMerge w:val="restart"/>
            <w:vAlign w:val="center"/>
          </w:tcPr>
          <w:p w:rsidR="009D1431" w:rsidRPr="00EC67EF" w:rsidRDefault="009D1431" w:rsidP="00024C3A">
            <w:pPr>
              <w:ind w:firstLine="0"/>
              <w:jc w:val="center"/>
            </w:pPr>
            <w:r w:rsidRPr="00EC67EF">
              <w:t>Галузь знань, напрям підготовки, освітньо-кваліфікаційний рівень</w:t>
            </w:r>
          </w:p>
        </w:tc>
        <w:tc>
          <w:tcPr>
            <w:tcW w:w="3118" w:type="dxa"/>
            <w:gridSpan w:val="2"/>
            <w:vAlign w:val="center"/>
          </w:tcPr>
          <w:p w:rsidR="009D1431" w:rsidRPr="00EC67EF" w:rsidRDefault="009D1431" w:rsidP="00024C3A">
            <w:pPr>
              <w:ind w:firstLine="0"/>
              <w:jc w:val="center"/>
            </w:pPr>
            <w:r w:rsidRPr="00EC67EF">
              <w:t>Характеристика навчальної дисципліни</w:t>
            </w:r>
          </w:p>
        </w:tc>
      </w:tr>
      <w:tr w:rsidR="009D1431" w:rsidRPr="00EC67EF" w:rsidTr="00105F93">
        <w:trPr>
          <w:trHeight w:val="549"/>
        </w:trPr>
        <w:tc>
          <w:tcPr>
            <w:tcW w:w="2269" w:type="dxa"/>
            <w:vMerge/>
            <w:tcMar>
              <w:left w:w="28" w:type="dxa"/>
              <w:right w:w="28" w:type="dxa"/>
            </w:tcMar>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3118" w:type="dxa"/>
            <w:gridSpan w:val="2"/>
          </w:tcPr>
          <w:p w:rsidR="009D1431" w:rsidRPr="00EC67EF" w:rsidRDefault="009D1431" w:rsidP="00024C3A">
            <w:pPr>
              <w:ind w:firstLine="0"/>
              <w:jc w:val="center"/>
              <w:rPr>
                <w:b/>
              </w:rPr>
            </w:pPr>
            <w:r w:rsidRPr="00EC67EF">
              <w:rPr>
                <w:b/>
              </w:rPr>
              <w:t>денна форма навчання</w:t>
            </w:r>
          </w:p>
        </w:tc>
      </w:tr>
      <w:tr w:rsidR="009D1431" w:rsidRPr="00EC67EF" w:rsidTr="00105F93">
        <w:trPr>
          <w:trHeight w:val="409"/>
        </w:trPr>
        <w:tc>
          <w:tcPr>
            <w:tcW w:w="2269" w:type="dxa"/>
            <w:vMerge w:val="restart"/>
            <w:tcMar>
              <w:left w:w="28" w:type="dxa"/>
              <w:right w:w="28" w:type="dxa"/>
            </w:tcMar>
            <w:vAlign w:val="center"/>
          </w:tcPr>
          <w:p w:rsidR="009D1431" w:rsidRPr="00EC67EF" w:rsidRDefault="009D1431" w:rsidP="00024C3A">
            <w:pPr>
              <w:ind w:firstLine="0"/>
              <w:jc w:val="center"/>
            </w:pPr>
            <w:r>
              <w:t>Кількість кредитів  – 3</w:t>
            </w:r>
          </w:p>
        </w:tc>
        <w:tc>
          <w:tcPr>
            <w:tcW w:w="4678" w:type="dxa"/>
          </w:tcPr>
          <w:p w:rsidR="009D1431" w:rsidRPr="00EC67EF" w:rsidRDefault="009D1431" w:rsidP="00024C3A">
            <w:pPr>
              <w:ind w:firstLine="0"/>
              <w:jc w:val="center"/>
            </w:pPr>
            <w:r w:rsidRPr="00EC67EF">
              <w:t>Галузь знань</w:t>
            </w:r>
          </w:p>
          <w:p w:rsidR="009D1431" w:rsidRDefault="009D1431" w:rsidP="00024C3A">
            <w:pPr>
              <w:ind w:firstLine="0"/>
              <w:rPr>
                <w:b/>
                <w:i/>
                <w:u w:val="single"/>
              </w:rPr>
            </w:pPr>
            <w:r w:rsidRPr="002A1115">
              <w:rPr>
                <w:b/>
                <w:i/>
                <w:u w:val="single"/>
              </w:rPr>
              <w:t>0</w:t>
            </w:r>
            <w:r>
              <w:rPr>
                <w:b/>
                <w:i/>
                <w:u w:val="single"/>
              </w:rPr>
              <w:t>7 Управління та адміністрування</w:t>
            </w:r>
          </w:p>
          <w:p w:rsidR="009D1431" w:rsidRPr="00EC67EF" w:rsidRDefault="009D1431" w:rsidP="00024C3A">
            <w:pPr>
              <w:ind w:firstLine="0"/>
              <w:rPr>
                <w:b/>
                <w:i/>
                <w:u w:val="single"/>
              </w:rPr>
            </w:pPr>
          </w:p>
        </w:tc>
        <w:tc>
          <w:tcPr>
            <w:tcW w:w="3118" w:type="dxa"/>
            <w:gridSpan w:val="2"/>
            <w:vMerge w:val="restart"/>
            <w:vAlign w:val="center"/>
          </w:tcPr>
          <w:p w:rsidR="009D1431" w:rsidRDefault="009D1431" w:rsidP="00024C3A">
            <w:pPr>
              <w:ind w:firstLine="0"/>
              <w:jc w:val="center"/>
            </w:pPr>
          </w:p>
          <w:p w:rsidR="009D1431" w:rsidRDefault="009D1431" w:rsidP="00024C3A">
            <w:pPr>
              <w:pStyle w:val="Default"/>
              <w:jc w:val="center"/>
              <w:rPr>
                <w:sz w:val="28"/>
                <w:szCs w:val="28"/>
              </w:rPr>
            </w:pPr>
            <w:r>
              <w:rPr>
                <w:sz w:val="28"/>
                <w:szCs w:val="28"/>
              </w:rPr>
              <w:t xml:space="preserve">вибіркова </w:t>
            </w:r>
          </w:p>
          <w:p w:rsidR="009D1431" w:rsidRPr="00EC67EF" w:rsidRDefault="009D1431" w:rsidP="00024C3A">
            <w:pPr>
              <w:ind w:firstLine="0"/>
              <w:jc w:val="center"/>
            </w:pPr>
            <w:r>
              <w:t xml:space="preserve">(дисципліна, обрана ВНЗ як додаткова освітня послуга) </w:t>
            </w:r>
          </w:p>
          <w:p w:rsidR="009D1431" w:rsidRPr="00EC67EF" w:rsidRDefault="009D1431" w:rsidP="00024C3A">
            <w:pPr>
              <w:ind w:firstLine="0"/>
              <w:jc w:val="center"/>
            </w:pPr>
          </w:p>
        </w:tc>
      </w:tr>
      <w:tr w:rsidR="009D1431" w:rsidRPr="00EC67EF" w:rsidTr="00105F93">
        <w:trPr>
          <w:trHeight w:val="409"/>
        </w:trPr>
        <w:tc>
          <w:tcPr>
            <w:tcW w:w="2269" w:type="dxa"/>
            <w:vMerge/>
            <w:tcMar>
              <w:left w:w="28" w:type="dxa"/>
              <w:right w:w="28" w:type="dxa"/>
            </w:tcMar>
            <w:vAlign w:val="center"/>
          </w:tcPr>
          <w:p w:rsidR="009D1431" w:rsidRPr="00EC67EF" w:rsidRDefault="009D1431" w:rsidP="00024C3A">
            <w:pPr>
              <w:ind w:firstLine="0"/>
            </w:pPr>
          </w:p>
        </w:tc>
        <w:tc>
          <w:tcPr>
            <w:tcW w:w="4678" w:type="dxa"/>
            <w:vAlign w:val="center"/>
          </w:tcPr>
          <w:p w:rsidR="009D1431" w:rsidRPr="00EC67EF" w:rsidRDefault="009D1431" w:rsidP="00024C3A">
            <w:pPr>
              <w:ind w:firstLine="0"/>
              <w:jc w:val="center"/>
            </w:pPr>
            <w:r w:rsidRPr="00EC67EF">
              <w:t xml:space="preserve">Напрям підготовки </w:t>
            </w:r>
          </w:p>
          <w:p w:rsidR="009D1431" w:rsidRPr="009B27D5" w:rsidRDefault="009D1431" w:rsidP="00024C3A">
            <w:pPr>
              <w:ind w:firstLine="0"/>
              <w:rPr>
                <w:b/>
                <w:i/>
                <w:color w:val="000000"/>
                <w:u w:val="single"/>
              </w:rPr>
            </w:pPr>
            <w:r w:rsidRPr="009B27D5">
              <w:rPr>
                <w:b/>
                <w:i/>
                <w:color w:val="000000"/>
                <w:u w:val="single"/>
              </w:rPr>
              <w:t>072 Фінанси, банківська справа та страхування</w:t>
            </w:r>
          </w:p>
          <w:p w:rsidR="009D1431" w:rsidRPr="00EC67EF" w:rsidRDefault="009D1431" w:rsidP="00024C3A">
            <w:pPr>
              <w:ind w:firstLine="0"/>
              <w:rPr>
                <w:b/>
                <w:color w:val="000000"/>
                <w:u w:val="single"/>
              </w:rPr>
            </w:pPr>
          </w:p>
        </w:tc>
        <w:tc>
          <w:tcPr>
            <w:tcW w:w="3118" w:type="dxa"/>
            <w:gridSpan w:val="2"/>
            <w:vMerge/>
            <w:vAlign w:val="center"/>
          </w:tcPr>
          <w:p w:rsidR="009D1431" w:rsidRPr="00EC67EF" w:rsidRDefault="009D1431" w:rsidP="00024C3A">
            <w:pPr>
              <w:ind w:firstLine="0"/>
              <w:jc w:val="center"/>
            </w:pPr>
          </w:p>
        </w:tc>
      </w:tr>
      <w:tr w:rsidR="009D1431" w:rsidRPr="00EC67EF" w:rsidTr="00105F93">
        <w:trPr>
          <w:trHeight w:val="387"/>
        </w:trPr>
        <w:tc>
          <w:tcPr>
            <w:tcW w:w="2269" w:type="dxa"/>
            <w:vMerge w:val="restart"/>
            <w:tcBorders>
              <w:bottom w:val="single" w:sz="4" w:space="0" w:color="auto"/>
            </w:tcBorders>
            <w:tcMar>
              <w:left w:w="28" w:type="dxa"/>
              <w:right w:w="28" w:type="dxa"/>
            </w:tcMar>
            <w:vAlign w:val="center"/>
          </w:tcPr>
          <w:p w:rsidR="009D1431" w:rsidRPr="00EC67EF" w:rsidRDefault="009D1431" w:rsidP="00024C3A">
            <w:pPr>
              <w:ind w:firstLine="0"/>
            </w:pPr>
            <w:r w:rsidRPr="00EC67EF">
              <w:t xml:space="preserve">Загальна кількість годин -  </w:t>
            </w:r>
            <w:r w:rsidRPr="00E27DBF">
              <w:rPr>
                <w:b/>
                <w:i/>
                <w:color w:val="000000"/>
                <w:u w:val="single"/>
              </w:rPr>
              <w:t>10</w:t>
            </w:r>
            <w:r>
              <w:rPr>
                <w:b/>
                <w:i/>
                <w:color w:val="000000"/>
                <w:u w:val="single"/>
              </w:rPr>
              <w:t>8</w:t>
            </w:r>
            <w:r w:rsidRPr="00E27DBF">
              <w:rPr>
                <w:b/>
                <w:i/>
                <w:color w:val="000000"/>
                <w:u w:val="single"/>
              </w:rPr>
              <w:t xml:space="preserve"> </w:t>
            </w:r>
          </w:p>
        </w:tc>
        <w:tc>
          <w:tcPr>
            <w:tcW w:w="4678" w:type="dxa"/>
            <w:vMerge w:val="restart"/>
            <w:tcBorders>
              <w:bottom w:val="single" w:sz="4" w:space="0" w:color="auto"/>
            </w:tcBorders>
            <w:vAlign w:val="center"/>
          </w:tcPr>
          <w:p w:rsidR="009D1431" w:rsidRPr="00E27DBF" w:rsidRDefault="009D1431" w:rsidP="00024C3A">
            <w:pPr>
              <w:ind w:firstLine="0"/>
              <w:jc w:val="center"/>
              <w:rPr>
                <w:b/>
                <w:color w:val="000000"/>
              </w:rPr>
            </w:pPr>
          </w:p>
        </w:tc>
        <w:tc>
          <w:tcPr>
            <w:tcW w:w="3118" w:type="dxa"/>
            <w:gridSpan w:val="2"/>
            <w:tcBorders>
              <w:bottom w:val="single" w:sz="4" w:space="0" w:color="auto"/>
            </w:tcBorders>
          </w:tcPr>
          <w:p w:rsidR="009D1431" w:rsidRPr="00E27DBF" w:rsidRDefault="009D1431" w:rsidP="00024C3A">
            <w:pPr>
              <w:ind w:firstLine="0"/>
              <w:jc w:val="center"/>
              <w:rPr>
                <w:b/>
                <w:color w:val="000000"/>
              </w:rPr>
            </w:pPr>
            <w:r w:rsidRPr="00E27DBF">
              <w:rPr>
                <w:b/>
                <w:color w:val="000000"/>
              </w:rPr>
              <w:t>Рік підготовки</w:t>
            </w:r>
          </w:p>
        </w:tc>
      </w:tr>
      <w:tr w:rsidR="009D1431" w:rsidRPr="00EC67EF" w:rsidTr="00105F93">
        <w:trPr>
          <w:trHeight w:val="387"/>
        </w:trPr>
        <w:tc>
          <w:tcPr>
            <w:tcW w:w="2269" w:type="dxa"/>
            <w:vMerge/>
            <w:tcBorders>
              <w:bottom w:val="single" w:sz="4" w:space="0" w:color="auto"/>
            </w:tcBorders>
            <w:tcMar>
              <w:left w:w="28" w:type="dxa"/>
              <w:right w:w="28" w:type="dxa"/>
            </w:tcMar>
            <w:vAlign w:val="center"/>
          </w:tcPr>
          <w:p w:rsidR="009D1431" w:rsidRPr="00EC67EF" w:rsidRDefault="009D1431" w:rsidP="00024C3A">
            <w:pPr>
              <w:ind w:firstLine="0"/>
            </w:pPr>
          </w:p>
        </w:tc>
        <w:tc>
          <w:tcPr>
            <w:tcW w:w="4678" w:type="dxa"/>
            <w:vMerge/>
            <w:tcBorders>
              <w:bottom w:val="single" w:sz="4" w:space="0" w:color="auto"/>
            </w:tcBorders>
            <w:vAlign w:val="center"/>
          </w:tcPr>
          <w:p w:rsidR="009D1431" w:rsidRPr="00EC67EF" w:rsidRDefault="009D1431" w:rsidP="00024C3A">
            <w:pPr>
              <w:ind w:firstLine="0"/>
              <w:rPr>
                <w:color w:val="FF0000"/>
              </w:rPr>
            </w:pPr>
          </w:p>
        </w:tc>
        <w:tc>
          <w:tcPr>
            <w:tcW w:w="1701" w:type="dxa"/>
            <w:tcBorders>
              <w:bottom w:val="single" w:sz="4" w:space="0" w:color="auto"/>
            </w:tcBorders>
          </w:tcPr>
          <w:p w:rsidR="009D1431" w:rsidRPr="00E27DBF" w:rsidRDefault="009D1431" w:rsidP="00024C3A">
            <w:pPr>
              <w:ind w:firstLine="0"/>
              <w:jc w:val="center"/>
              <w:rPr>
                <w:color w:val="000000"/>
              </w:rPr>
            </w:pPr>
            <w:r>
              <w:rPr>
                <w:color w:val="000000"/>
              </w:rPr>
              <w:t>3</w:t>
            </w:r>
            <w:r w:rsidRPr="00E27DBF">
              <w:rPr>
                <w:color w:val="000000"/>
              </w:rPr>
              <w:t>-й</w:t>
            </w:r>
          </w:p>
        </w:tc>
        <w:tc>
          <w:tcPr>
            <w:tcW w:w="1417" w:type="dxa"/>
            <w:tcBorders>
              <w:bottom w:val="single" w:sz="4" w:space="0" w:color="auto"/>
            </w:tcBorders>
          </w:tcPr>
          <w:p w:rsidR="009D1431" w:rsidRPr="00E27DBF" w:rsidRDefault="009D1431" w:rsidP="00024C3A">
            <w:pPr>
              <w:ind w:firstLine="0"/>
              <w:jc w:val="center"/>
              <w:rPr>
                <w:color w:val="000000"/>
              </w:rPr>
            </w:pPr>
          </w:p>
        </w:tc>
      </w:tr>
      <w:tr w:rsidR="009D1431" w:rsidRPr="00EC67EF" w:rsidTr="00105F93">
        <w:trPr>
          <w:trHeight w:val="232"/>
        </w:trPr>
        <w:tc>
          <w:tcPr>
            <w:tcW w:w="2269" w:type="dxa"/>
            <w:vMerge/>
            <w:tcMar>
              <w:left w:w="28" w:type="dxa"/>
              <w:right w:w="28" w:type="dxa"/>
            </w:tcMar>
            <w:vAlign w:val="center"/>
          </w:tcPr>
          <w:p w:rsidR="009D1431" w:rsidRPr="00EC67EF" w:rsidRDefault="009D1431" w:rsidP="00024C3A">
            <w:pPr>
              <w:ind w:firstLine="0"/>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jc w:val="center"/>
              <w:rPr>
                <w:b/>
              </w:rPr>
            </w:pPr>
            <w:r w:rsidRPr="00EC67EF">
              <w:rPr>
                <w:b/>
              </w:rPr>
              <w:t>Семестр</w:t>
            </w:r>
          </w:p>
        </w:tc>
      </w:tr>
      <w:tr w:rsidR="009D1431" w:rsidRPr="00EC67EF" w:rsidTr="00105F93">
        <w:trPr>
          <w:trHeight w:val="323"/>
        </w:trPr>
        <w:tc>
          <w:tcPr>
            <w:tcW w:w="2269" w:type="dxa"/>
            <w:vMerge/>
            <w:tcMar>
              <w:left w:w="28" w:type="dxa"/>
              <w:right w:w="28" w:type="dxa"/>
            </w:tcMar>
            <w:vAlign w:val="center"/>
          </w:tcPr>
          <w:p w:rsidR="009D1431" w:rsidRPr="00EC67EF" w:rsidRDefault="009D1431" w:rsidP="00024C3A">
            <w:pPr>
              <w:ind w:firstLine="0"/>
            </w:pPr>
          </w:p>
        </w:tc>
        <w:tc>
          <w:tcPr>
            <w:tcW w:w="4678" w:type="dxa"/>
            <w:vMerge/>
            <w:vAlign w:val="center"/>
          </w:tcPr>
          <w:p w:rsidR="009D1431" w:rsidRPr="00EC67EF" w:rsidRDefault="009D1431" w:rsidP="00024C3A">
            <w:pPr>
              <w:ind w:firstLine="0"/>
              <w:jc w:val="center"/>
            </w:pPr>
          </w:p>
        </w:tc>
        <w:tc>
          <w:tcPr>
            <w:tcW w:w="1701" w:type="dxa"/>
            <w:vAlign w:val="center"/>
          </w:tcPr>
          <w:p w:rsidR="009D1431" w:rsidRPr="00EC67EF" w:rsidRDefault="009D1431" w:rsidP="00024C3A">
            <w:pPr>
              <w:ind w:firstLine="0"/>
              <w:jc w:val="center"/>
            </w:pPr>
            <w:r>
              <w:t>5</w:t>
            </w:r>
            <w:r w:rsidRPr="00EC67EF">
              <w:t>-й</w:t>
            </w:r>
          </w:p>
        </w:tc>
        <w:tc>
          <w:tcPr>
            <w:tcW w:w="1417" w:type="dxa"/>
            <w:vAlign w:val="center"/>
          </w:tcPr>
          <w:p w:rsidR="009D1431" w:rsidRPr="00EC67EF" w:rsidRDefault="009D1431" w:rsidP="00024C3A">
            <w:pPr>
              <w:ind w:firstLine="0"/>
              <w:jc w:val="center"/>
            </w:pPr>
          </w:p>
        </w:tc>
      </w:tr>
      <w:tr w:rsidR="009D1431" w:rsidRPr="00EC67EF" w:rsidTr="00105F93">
        <w:trPr>
          <w:trHeight w:val="322"/>
        </w:trPr>
        <w:tc>
          <w:tcPr>
            <w:tcW w:w="2269" w:type="dxa"/>
            <w:vMerge/>
            <w:tcMar>
              <w:left w:w="28" w:type="dxa"/>
              <w:right w:w="28" w:type="dxa"/>
            </w:tcMar>
            <w:vAlign w:val="center"/>
          </w:tcPr>
          <w:p w:rsidR="009D1431" w:rsidRPr="00EC67EF" w:rsidRDefault="009D1431" w:rsidP="00024C3A">
            <w:pPr>
              <w:ind w:firstLine="0"/>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jc w:val="center"/>
              <w:rPr>
                <w:b/>
              </w:rPr>
            </w:pPr>
            <w:r w:rsidRPr="00EC67EF">
              <w:rPr>
                <w:b/>
              </w:rPr>
              <w:t>Лекції</w:t>
            </w:r>
          </w:p>
        </w:tc>
      </w:tr>
      <w:tr w:rsidR="009D1431" w:rsidRPr="00EC67EF" w:rsidTr="00105F93">
        <w:trPr>
          <w:trHeight w:val="320"/>
        </w:trPr>
        <w:tc>
          <w:tcPr>
            <w:tcW w:w="2269" w:type="dxa"/>
            <w:vMerge w:val="restart"/>
            <w:tcMar>
              <w:left w:w="28" w:type="dxa"/>
              <w:right w:w="28" w:type="dxa"/>
            </w:tcMar>
            <w:vAlign w:val="center"/>
          </w:tcPr>
          <w:p w:rsidR="009D1431" w:rsidRPr="00EC67EF" w:rsidRDefault="009D1431" w:rsidP="00024C3A">
            <w:pPr>
              <w:ind w:firstLine="0"/>
            </w:pPr>
            <w:r w:rsidRPr="00EC67EF">
              <w:t>Тижневих годин для денної форми навчання:</w:t>
            </w:r>
          </w:p>
          <w:p w:rsidR="009D1431" w:rsidRPr="00EC67EF" w:rsidRDefault="009D1431" w:rsidP="00024C3A">
            <w:pPr>
              <w:ind w:firstLine="0"/>
              <w:rPr>
                <w:color w:val="000000"/>
              </w:rPr>
            </w:pPr>
            <w:r w:rsidRPr="00EC67EF">
              <w:rPr>
                <w:color w:val="000000"/>
              </w:rPr>
              <w:t>аудиторних – 3</w:t>
            </w:r>
          </w:p>
          <w:p w:rsidR="009D1431" w:rsidRPr="00EC67EF" w:rsidRDefault="009D1431" w:rsidP="00024C3A">
            <w:pPr>
              <w:ind w:firstLine="0"/>
            </w:pPr>
            <w:r w:rsidRPr="00EC67EF">
              <w:rPr>
                <w:color w:val="000000"/>
              </w:rPr>
              <w:t xml:space="preserve">самостійної роботи студента - </w:t>
            </w:r>
            <w:r w:rsidRPr="00E27DBF">
              <w:rPr>
                <w:color w:val="000000"/>
              </w:rPr>
              <w:t>5</w:t>
            </w:r>
          </w:p>
        </w:tc>
        <w:tc>
          <w:tcPr>
            <w:tcW w:w="4678" w:type="dxa"/>
            <w:vMerge w:val="restart"/>
            <w:vAlign w:val="center"/>
          </w:tcPr>
          <w:p w:rsidR="009D1431" w:rsidRPr="00EC67EF" w:rsidRDefault="009D1431" w:rsidP="00024C3A">
            <w:pPr>
              <w:ind w:firstLine="0"/>
              <w:jc w:val="center"/>
            </w:pPr>
            <w:r w:rsidRPr="00EC67EF">
              <w:t>Освітньо-кваліфікаційний рівень:</w:t>
            </w:r>
          </w:p>
          <w:p w:rsidR="009D1431" w:rsidRPr="00EC67EF" w:rsidRDefault="009D1431" w:rsidP="00024C3A">
            <w:pPr>
              <w:ind w:firstLine="0"/>
              <w:jc w:val="center"/>
              <w:rPr>
                <w:b/>
                <w:i/>
                <w:u w:val="single"/>
              </w:rPr>
            </w:pPr>
            <w:r w:rsidRPr="00EC67EF">
              <w:rPr>
                <w:b/>
                <w:i/>
                <w:u w:val="single"/>
              </w:rPr>
              <w:t>бакалавр</w:t>
            </w:r>
          </w:p>
        </w:tc>
        <w:tc>
          <w:tcPr>
            <w:tcW w:w="1701" w:type="dxa"/>
            <w:vAlign w:val="center"/>
          </w:tcPr>
          <w:p w:rsidR="009D1431" w:rsidRPr="00EC67EF" w:rsidRDefault="009D1431" w:rsidP="00024C3A">
            <w:pPr>
              <w:ind w:firstLine="0"/>
              <w:jc w:val="center"/>
            </w:pPr>
            <w:r>
              <w:t>18</w:t>
            </w:r>
            <w:r w:rsidRPr="00EC67EF">
              <w:t xml:space="preserve"> год.</w:t>
            </w:r>
          </w:p>
        </w:tc>
        <w:tc>
          <w:tcPr>
            <w:tcW w:w="1417" w:type="dxa"/>
            <w:vAlign w:val="center"/>
          </w:tcPr>
          <w:p w:rsidR="009D1431" w:rsidRPr="00EC67EF" w:rsidRDefault="009D1431" w:rsidP="00024C3A">
            <w:pPr>
              <w:ind w:firstLine="0"/>
              <w:jc w:val="center"/>
            </w:pPr>
          </w:p>
        </w:tc>
      </w:tr>
      <w:tr w:rsidR="009D1431" w:rsidRPr="00EC67EF" w:rsidTr="00105F93">
        <w:trPr>
          <w:trHeight w:val="320"/>
        </w:trPr>
        <w:tc>
          <w:tcPr>
            <w:tcW w:w="2269" w:type="dxa"/>
            <w:vMerge/>
            <w:vAlign w:val="center"/>
          </w:tcPr>
          <w:p w:rsidR="009D1431" w:rsidRPr="00EC67EF" w:rsidRDefault="009D1431" w:rsidP="00024C3A">
            <w:pPr>
              <w:ind w:firstLine="0"/>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jc w:val="center"/>
              <w:rPr>
                <w:b/>
              </w:rPr>
            </w:pPr>
            <w:r w:rsidRPr="00EC67EF">
              <w:rPr>
                <w:b/>
              </w:rPr>
              <w:t>Практичні, семінарські</w:t>
            </w:r>
          </w:p>
        </w:tc>
      </w:tr>
      <w:tr w:rsidR="009D1431" w:rsidRPr="00EC67EF" w:rsidTr="00105F93">
        <w:trPr>
          <w:trHeight w:val="320"/>
        </w:trPr>
        <w:tc>
          <w:tcPr>
            <w:tcW w:w="2269" w:type="dxa"/>
            <w:vMerge/>
            <w:vAlign w:val="center"/>
          </w:tcPr>
          <w:p w:rsidR="009D1431" w:rsidRPr="00EC67EF" w:rsidRDefault="009D1431" w:rsidP="00024C3A">
            <w:pPr>
              <w:ind w:firstLine="0"/>
            </w:pPr>
          </w:p>
        </w:tc>
        <w:tc>
          <w:tcPr>
            <w:tcW w:w="4678" w:type="dxa"/>
            <w:vMerge/>
            <w:vAlign w:val="center"/>
          </w:tcPr>
          <w:p w:rsidR="009D1431" w:rsidRPr="00EC67EF" w:rsidRDefault="009D1431" w:rsidP="00024C3A">
            <w:pPr>
              <w:ind w:firstLine="0"/>
              <w:jc w:val="center"/>
            </w:pPr>
          </w:p>
        </w:tc>
        <w:tc>
          <w:tcPr>
            <w:tcW w:w="1701" w:type="dxa"/>
            <w:vAlign w:val="center"/>
          </w:tcPr>
          <w:p w:rsidR="009D1431" w:rsidRPr="00EC67EF" w:rsidRDefault="009D1431" w:rsidP="00024C3A">
            <w:pPr>
              <w:ind w:firstLine="0"/>
              <w:jc w:val="center"/>
              <w:rPr>
                <w:i/>
              </w:rPr>
            </w:pPr>
            <w:r w:rsidRPr="00EC67EF">
              <w:t xml:space="preserve"> </w:t>
            </w:r>
            <w:r>
              <w:t>18</w:t>
            </w:r>
            <w:r w:rsidRPr="00EC67EF">
              <w:t xml:space="preserve"> год.</w:t>
            </w:r>
          </w:p>
        </w:tc>
        <w:tc>
          <w:tcPr>
            <w:tcW w:w="1417" w:type="dxa"/>
            <w:vAlign w:val="center"/>
          </w:tcPr>
          <w:p w:rsidR="009D1431" w:rsidRPr="00EC67EF" w:rsidRDefault="009D1431" w:rsidP="00024C3A">
            <w:pPr>
              <w:ind w:firstLine="0"/>
              <w:jc w:val="center"/>
              <w:rPr>
                <w:i/>
              </w:rPr>
            </w:pPr>
          </w:p>
        </w:tc>
      </w:tr>
      <w:tr w:rsidR="009D1431" w:rsidRPr="00EC67EF" w:rsidTr="00105F93">
        <w:trPr>
          <w:trHeight w:val="138"/>
        </w:trPr>
        <w:tc>
          <w:tcPr>
            <w:tcW w:w="2269" w:type="dxa"/>
            <w:vMerge/>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jc w:val="center"/>
              <w:rPr>
                <w:b/>
              </w:rPr>
            </w:pPr>
            <w:r w:rsidRPr="00EC67EF">
              <w:rPr>
                <w:b/>
              </w:rPr>
              <w:t>Лабораторні</w:t>
            </w:r>
          </w:p>
        </w:tc>
      </w:tr>
      <w:tr w:rsidR="009D1431" w:rsidRPr="00EC67EF" w:rsidTr="00105F93">
        <w:trPr>
          <w:trHeight w:val="138"/>
        </w:trPr>
        <w:tc>
          <w:tcPr>
            <w:tcW w:w="2269" w:type="dxa"/>
            <w:vMerge/>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1701" w:type="dxa"/>
            <w:vAlign w:val="center"/>
          </w:tcPr>
          <w:p w:rsidR="009D1431" w:rsidRPr="00EC67EF" w:rsidRDefault="009D1431" w:rsidP="00024C3A">
            <w:pPr>
              <w:ind w:firstLine="0"/>
              <w:jc w:val="center"/>
              <w:rPr>
                <w:i/>
              </w:rPr>
            </w:pPr>
            <w:r>
              <w:rPr>
                <w:i/>
              </w:rPr>
              <w:t>-</w:t>
            </w:r>
          </w:p>
        </w:tc>
        <w:tc>
          <w:tcPr>
            <w:tcW w:w="1417" w:type="dxa"/>
            <w:vAlign w:val="center"/>
          </w:tcPr>
          <w:p w:rsidR="009D1431" w:rsidRPr="00EC67EF" w:rsidRDefault="009D1431" w:rsidP="00024C3A">
            <w:pPr>
              <w:ind w:firstLine="0"/>
              <w:jc w:val="center"/>
              <w:rPr>
                <w:i/>
              </w:rPr>
            </w:pPr>
          </w:p>
        </w:tc>
      </w:tr>
      <w:tr w:rsidR="009D1431" w:rsidRPr="00EC67EF" w:rsidTr="00105F93">
        <w:trPr>
          <w:trHeight w:val="138"/>
        </w:trPr>
        <w:tc>
          <w:tcPr>
            <w:tcW w:w="2269" w:type="dxa"/>
            <w:vMerge/>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jc w:val="center"/>
              <w:rPr>
                <w:b/>
              </w:rPr>
            </w:pPr>
            <w:r w:rsidRPr="00EC67EF">
              <w:rPr>
                <w:b/>
              </w:rPr>
              <w:t>Самостійна робота</w:t>
            </w:r>
          </w:p>
        </w:tc>
      </w:tr>
      <w:tr w:rsidR="009D1431" w:rsidRPr="00EC67EF" w:rsidTr="00105F93">
        <w:trPr>
          <w:trHeight w:val="138"/>
        </w:trPr>
        <w:tc>
          <w:tcPr>
            <w:tcW w:w="2269" w:type="dxa"/>
            <w:vMerge/>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1701" w:type="dxa"/>
            <w:vAlign w:val="center"/>
          </w:tcPr>
          <w:p w:rsidR="009D1431" w:rsidRPr="00E27DBF" w:rsidRDefault="009D1431" w:rsidP="00024C3A">
            <w:pPr>
              <w:ind w:firstLine="0"/>
              <w:jc w:val="center"/>
              <w:rPr>
                <w:color w:val="000000"/>
              </w:rPr>
            </w:pPr>
            <w:r>
              <w:rPr>
                <w:color w:val="000000"/>
              </w:rPr>
              <w:t>72</w:t>
            </w:r>
            <w:r w:rsidRPr="00E27DBF">
              <w:rPr>
                <w:color w:val="000000"/>
              </w:rPr>
              <w:t xml:space="preserve"> год.</w:t>
            </w:r>
          </w:p>
        </w:tc>
        <w:tc>
          <w:tcPr>
            <w:tcW w:w="1417" w:type="dxa"/>
            <w:vAlign w:val="center"/>
          </w:tcPr>
          <w:p w:rsidR="009D1431" w:rsidRPr="009B27D5" w:rsidRDefault="009D1431" w:rsidP="00024C3A">
            <w:pPr>
              <w:ind w:firstLine="0"/>
              <w:jc w:val="center"/>
              <w:rPr>
                <w:color w:val="FF0000"/>
              </w:rPr>
            </w:pPr>
          </w:p>
        </w:tc>
      </w:tr>
      <w:tr w:rsidR="009D1431" w:rsidRPr="00EC67EF" w:rsidTr="00105F93">
        <w:trPr>
          <w:trHeight w:val="138"/>
        </w:trPr>
        <w:tc>
          <w:tcPr>
            <w:tcW w:w="2269" w:type="dxa"/>
            <w:vMerge/>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jc w:val="center"/>
            </w:pPr>
            <w:r w:rsidRPr="00EC67EF">
              <w:rPr>
                <w:b/>
              </w:rPr>
              <w:t xml:space="preserve">Індивідуальні завдання: </w:t>
            </w:r>
            <w:r w:rsidRPr="00EC67EF">
              <w:t>год.</w:t>
            </w:r>
          </w:p>
        </w:tc>
      </w:tr>
      <w:tr w:rsidR="009D1431" w:rsidRPr="00EC67EF" w:rsidTr="00105F93">
        <w:trPr>
          <w:trHeight w:val="138"/>
        </w:trPr>
        <w:tc>
          <w:tcPr>
            <w:tcW w:w="2269" w:type="dxa"/>
            <w:vMerge/>
            <w:vAlign w:val="center"/>
          </w:tcPr>
          <w:p w:rsidR="009D1431" w:rsidRPr="00EC67EF" w:rsidRDefault="009D1431" w:rsidP="00024C3A">
            <w:pPr>
              <w:ind w:firstLine="0"/>
              <w:jc w:val="center"/>
            </w:pPr>
          </w:p>
        </w:tc>
        <w:tc>
          <w:tcPr>
            <w:tcW w:w="4678" w:type="dxa"/>
            <w:vMerge/>
            <w:vAlign w:val="center"/>
          </w:tcPr>
          <w:p w:rsidR="009D1431" w:rsidRPr="00EC67EF" w:rsidRDefault="009D1431" w:rsidP="00024C3A">
            <w:pPr>
              <w:ind w:firstLine="0"/>
              <w:jc w:val="center"/>
            </w:pPr>
          </w:p>
        </w:tc>
        <w:tc>
          <w:tcPr>
            <w:tcW w:w="3118" w:type="dxa"/>
            <w:gridSpan w:val="2"/>
            <w:vAlign w:val="center"/>
          </w:tcPr>
          <w:p w:rsidR="009D1431" w:rsidRPr="00EC67EF" w:rsidRDefault="009D1431" w:rsidP="00024C3A">
            <w:pPr>
              <w:ind w:firstLine="0"/>
              <w:rPr>
                <w:i/>
              </w:rPr>
            </w:pPr>
            <w:r w:rsidRPr="00EC67EF">
              <w:t xml:space="preserve">Вид контролю:  </w:t>
            </w:r>
            <w:r>
              <w:rPr>
                <w:b/>
                <w:i/>
                <w:u w:val="single"/>
              </w:rPr>
              <w:t>залік</w:t>
            </w:r>
          </w:p>
        </w:tc>
      </w:tr>
    </w:tbl>
    <w:p w:rsidR="00024C3A" w:rsidRDefault="00024C3A" w:rsidP="009D1431">
      <w:pPr>
        <w:ind w:left="1440" w:hanging="1440"/>
        <w:jc w:val="both"/>
        <w:rPr>
          <w:b/>
          <w:bCs/>
        </w:rPr>
      </w:pPr>
    </w:p>
    <w:p w:rsidR="009D1431" w:rsidRPr="00EC67EF" w:rsidRDefault="009D1431" w:rsidP="009D1431">
      <w:pPr>
        <w:ind w:left="1440" w:hanging="1440"/>
        <w:jc w:val="both"/>
      </w:pPr>
      <w:r w:rsidRPr="00EC67EF">
        <w:rPr>
          <w:b/>
          <w:bCs/>
        </w:rPr>
        <w:t>Примітка</w:t>
      </w:r>
      <w:r w:rsidRPr="00EC67EF">
        <w:t>.</w:t>
      </w:r>
    </w:p>
    <w:p w:rsidR="009D1431" w:rsidRPr="00EC67EF" w:rsidRDefault="009D1431" w:rsidP="009D1431">
      <w:pPr>
        <w:jc w:val="both"/>
      </w:pPr>
      <w:r w:rsidRPr="00EC67EF">
        <w:t>Співвідношення кількості годин аудиторних занять до загальної кількості годин  становить:</w:t>
      </w:r>
    </w:p>
    <w:p w:rsidR="009D1431" w:rsidRPr="00035019" w:rsidRDefault="009D1431" w:rsidP="009D1431">
      <w:pPr>
        <w:ind w:firstLine="600"/>
        <w:jc w:val="both"/>
      </w:pPr>
      <w:r w:rsidRPr="00EC67EF">
        <w:t xml:space="preserve">для денної форми навчання – </w:t>
      </w:r>
      <w:r w:rsidRPr="00E27DBF">
        <w:rPr>
          <w:b/>
          <w:color w:val="000000"/>
          <w:u w:val="single"/>
        </w:rPr>
        <w:t>0,</w:t>
      </w:r>
      <w:r>
        <w:rPr>
          <w:b/>
          <w:color w:val="000000"/>
          <w:u w:val="single"/>
        </w:rPr>
        <w:t>33</w:t>
      </w:r>
      <w:r w:rsidR="00035019">
        <w:rPr>
          <w:color w:val="000000"/>
        </w:rPr>
        <w:t>.</w:t>
      </w:r>
    </w:p>
    <w:p w:rsidR="009D1431" w:rsidRPr="008C1E81" w:rsidRDefault="009D1431" w:rsidP="008C1E81">
      <w:pPr>
        <w:spacing w:line="360" w:lineRule="auto"/>
        <w:ind w:left="720"/>
        <w:jc w:val="center"/>
        <w:rPr>
          <w:b/>
        </w:rPr>
      </w:pPr>
      <w:r>
        <w:br w:type="page"/>
      </w:r>
      <w:r w:rsidRPr="008C1E81">
        <w:rPr>
          <w:b/>
        </w:rPr>
        <w:lastRenderedPageBreak/>
        <w:t>2.</w:t>
      </w:r>
      <w:r w:rsidRPr="008C1E81">
        <w:t xml:space="preserve"> </w:t>
      </w:r>
      <w:r w:rsidRPr="008C1E81">
        <w:rPr>
          <w:b/>
        </w:rPr>
        <w:t>Мета та завдання навчальної дисципліни</w:t>
      </w:r>
    </w:p>
    <w:p w:rsidR="009D1431" w:rsidRPr="008C1E81" w:rsidRDefault="009D1431" w:rsidP="008C1E81">
      <w:pPr>
        <w:spacing w:line="360" w:lineRule="auto"/>
        <w:ind w:left="720"/>
        <w:jc w:val="both"/>
        <w:rPr>
          <w:b/>
        </w:rPr>
      </w:pPr>
    </w:p>
    <w:p w:rsidR="009D1431" w:rsidRPr="008C1E81" w:rsidRDefault="009D1431" w:rsidP="008C1E81">
      <w:pPr>
        <w:spacing w:line="360" w:lineRule="auto"/>
        <w:ind w:firstLine="425"/>
        <w:jc w:val="both"/>
      </w:pPr>
      <w:r w:rsidRPr="008C1E81">
        <w:rPr>
          <w:b/>
        </w:rPr>
        <w:t>Мета:</w:t>
      </w:r>
      <w:r w:rsidRPr="008C1E81">
        <w:t xml:space="preserve"> </w:t>
      </w:r>
    </w:p>
    <w:p w:rsidR="009D1431" w:rsidRPr="008C1E81" w:rsidRDefault="009D1431" w:rsidP="008C1E81">
      <w:pPr>
        <w:numPr>
          <w:ilvl w:val="0"/>
          <w:numId w:val="37"/>
        </w:numPr>
        <w:spacing w:line="360" w:lineRule="auto"/>
        <w:jc w:val="both"/>
      </w:pPr>
      <w:r w:rsidRPr="008C1E81">
        <w:t xml:space="preserve">показати наявність широких функціональних можливостей інформаційно-комунікативних технологій для професійної діяльності фінансиста; </w:t>
      </w:r>
    </w:p>
    <w:p w:rsidR="009D1431" w:rsidRPr="008C1E81" w:rsidRDefault="009D1431" w:rsidP="008C1E81">
      <w:pPr>
        <w:numPr>
          <w:ilvl w:val="0"/>
          <w:numId w:val="37"/>
        </w:numPr>
        <w:spacing w:line="360" w:lineRule="auto"/>
        <w:jc w:val="both"/>
      </w:pPr>
      <w:r w:rsidRPr="008C1E81">
        <w:t xml:space="preserve">ознайомити студентів із широким спектром програмних продуктів професійного призначення на ринку ІКТ України; </w:t>
      </w:r>
    </w:p>
    <w:p w:rsidR="009D1431" w:rsidRPr="008C1E81" w:rsidRDefault="009D1431" w:rsidP="008C1E81">
      <w:pPr>
        <w:numPr>
          <w:ilvl w:val="0"/>
          <w:numId w:val="37"/>
        </w:numPr>
        <w:spacing w:line="360" w:lineRule="auto"/>
        <w:jc w:val="both"/>
      </w:pPr>
      <w:r w:rsidRPr="008C1E81">
        <w:t xml:space="preserve">навчити студентів здійснювати аналіз і контроль фінансово-господарської діяльності підприємств за рахунок ефективного використання програмних продуктів професійного призначення; </w:t>
      </w:r>
    </w:p>
    <w:p w:rsidR="009D1431" w:rsidRPr="008C1E81" w:rsidRDefault="009D1431" w:rsidP="008C1E81">
      <w:pPr>
        <w:numPr>
          <w:ilvl w:val="0"/>
          <w:numId w:val="37"/>
        </w:numPr>
        <w:spacing w:line="360" w:lineRule="auto"/>
        <w:jc w:val="both"/>
      </w:pPr>
      <w:r w:rsidRPr="008C1E81">
        <w:t xml:space="preserve">озброїти студента теоретичними та практичними знаннями із методології автоматизованого обліку.  </w:t>
      </w:r>
    </w:p>
    <w:p w:rsidR="009D1431" w:rsidRPr="008C1E81" w:rsidRDefault="009D1431" w:rsidP="008C1E81">
      <w:pPr>
        <w:spacing w:line="360" w:lineRule="auto"/>
        <w:ind w:firstLine="425"/>
        <w:jc w:val="both"/>
      </w:pPr>
    </w:p>
    <w:p w:rsidR="009D1431" w:rsidRPr="008C1E81" w:rsidRDefault="009D1431" w:rsidP="008C1E81">
      <w:pPr>
        <w:spacing w:line="360" w:lineRule="auto"/>
        <w:ind w:firstLine="426"/>
        <w:jc w:val="both"/>
        <w:rPr>
          <w:b/>
          <w:i/>
        </w:rPr>
      </w:pPr>
      <w:r w:rsidRPr="008C1E81">
        <w:rPr>
          <w:b/>
        </w:rPr>
        <w:t>Завдання:</w:t>
      </w:r>
      <w:r w:rsidRPr="008C1E81">
        <w:rPr>
          <w:b/>
          <w:i/>
        </w:rPr>
        <w:t xml:space="preserve"> </w:t>
      </w:r>
    </w:p>
    <w:p w:rsidR="009D1431" w:rsidRPr="008C1E81" w:rsidRDefault="009D1431" w:rsidP="008C1E81">
      <w:pPr>
        <w:numPr>
          <w:ilvl w:val="0"/>
          <w:numId w:val="38"/>
        </w:numPr>
        <w:spacing w:line="360" w:lineRule="auto"/>
        <w:jc w:val="both"/>
      </w:pPr>
      <w:r w:rsidRPr="008C1E81">
        <w:t>набуття студентам знань про інформаційні системи у фінансово-кредитних установах та особливості їх створення із використанням сучасних ІКТ, новітніх програмних засобів та методів обробки економічної інформації;</w:t>
      </w:r>
    </w:p>
    <w:p w:rsidR="009D1431" w:rsidRPr="008C1E81" w:rsidRDefault="009D1431" w:rsidP="008C1E81">
      <w:pPr>
        <w:numPr>
          <w:ilvl w:val="0"/>
          <w:numId w:val="38"/>
        </w:numPr>
        <w:spacing w:line="360" w:lineRule="auto"/>
        <w:jc w:val="both"/>
      </w:pPr>
      <w:r w:rsidRPr="008C1E81">
        <w:t>ознайомити студентів із можливостями локальної інформаційної системи та її функціями, навчити створювати такі системи із можливістю регулювання користувачем кількістю автоматизованих ділянок бухгалтерського та фінансового обліку;</w:t>
      </w:r>
    </w:p>
    <w:p w:rsidR="009D1431" w:rsidRPr="008C1E81" w:rsidRDefault="009D1431" w:rsidP="008C1E81">
      <w:pPr>
        <w:numPr>
          <w:ilvl w:val="0"/>
          <w:numId w:val="38"/>
        </w:numPr>
        <w:spacing w:line="360" w:lineRule="auto"/>
        <w:jc w:val="both"/>
      </w:pPr>
      <w:r w:rsidRPr="008C1E81">
        <w:t>опанування студентами практичних навичок роботи з інформаційною системою бухгалтерського і фінансового обліку та звітності на базі програм «1С: Предприятие», «Парус», «Операційни</w:t>
      </w:r>
      <w:r w:rsidR="00035019">
        <w:t>й</w:t>
      </w:r>
      <w:r w:rsidRPr="008C1E81">
        <w:t xml:space="preserve"> день банку» тощо;</w:t>
      </w:r>
    </w:p>
    <w:p w:rsidR="009D1431" w:rsidRPr="008C1E81" w:rsidRDefault="009D1431" w:rsidP="008C1E81">
      <w:pPr>
        <w:numPr>
          <w:ilvl w:val="0"/>
          <w:numId w:val="38"/>
        </w:numPr>
        <w:spacing w:line="360" w:lineRule="auto"/>
        <w:jc w:val="both"/>
      </w:pPr>
      <w:r w:rsidRPr="008C1E81">
        <w:t>набуття студентами знань щодо створення та реалізації економічних інформаційних моделей зі створенням електронного офісу;</w:t>
      </w:r>
    </w:p>
    <w:p w:rsidR="009D1431" w:rsidRPr="008C1E81" w:rsidRDefault="009D1431" w:rsidP="008C1E81">
      <w:pPr>
        <w:numPr>
          <w:ilvl w:val="0"/>
          <w:numId w:val="38"/>
        </w:numPr>
        <w:spacing w:line="360" w:lineRule="auto"/>
        <w:jc w:val="both"/>
      </w:pPr>
      <w:r w:rsidRPr="008C1E81">
        <w:t>ознайомити студентів із особливостями інформаційної безпеки в економічних системах.</w:t>
      </w:r>
    </w:p>
    <w:p w:rsidR="009D1431" w:rsidRPr="008C1E81" w:rsidRDefault="009D1431" w:rsidP="008C1E81">
      <w:pPr>
        <w:spacing w:line="360" w:lineRule="auto"/>
        <w:ind w:firstLine="501"/>
        <w:jc w:val="both"/>
      </w:pPr>
    </w:p>
    <w:p w:rsidR="009D1431" w:rsidRPr="008C1E81" w:rsidRDefault="009D1431" w:rsidP="008C1E81">
      <w:pPr>
        <w:spacing w:line="360" w:lineRule="auto"/>
        <w:ind w:firstLine="426"/>
        <w:jc w:val="both"/>
      </w:pPr>
      <w:r w:rsidRPr="008C1E81">
        <w:t>У результаті вивчення міждисциплінарного спецкурсу студенти повинні:</w:t>
      </w:r>
    </w:p>
    <w:p w:rsidR="009D1431" w:rsidRPr="008C1E81" w:rsidRDefault="009D1431" w:rsidP="008C1E81">
      <w:pPr>
        <w:spacing w:line="360" w:lineRule="auto"/>
        <w:ind w:firstLine="709"/>
        <w:jc w:val="both"/>
        <w:rPr>
          <w:i/>
        </w:rPr>
      </w:pPr>
      <w:r w:rsidRPr="008C1E81">
        <w:rPr>
          <w:i/>
        </w:rPr>
        <w:t>знати:</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i/>
        </w:rPr>
      </w:pPr>
      <w:r w:rsidRPr="008C1E81">
        <w:t>основні п</w:t>
      </w:r>
      <w:r w:rsidR="00035019">
        <w:t>оняття інформаційних технологій,</w:t>
      </w:r>
      <w:r w:rsidRPr="008C1E81">
        <w:t xml:space="preserve"> роль та </w:t>
      </w:r>
      <w:r w:rsidR="00035019">
        <w:t>їхнє місце в</w:t>
      </w:r>
      <w:r w:rsidRPr="008C1E81">
        <w:t xml:space="preserve"> сучасному суспільстві та економіці; </w:t>
      </w:r>
    </w:p>
    <w:p w:rsidR="009D1431" w:rsidRPr="008C1E81" w:rsidRDefault="009D1431" w:rsidP="008C1E81">
      <w:pPr>
        <w:widowControl w:val="0"/>
        <w:numPr>
          <w:ilvl w:val="0"/>
          <w:numId w:val="34"/>
        </w:numPr>
        <w:suppressAutoHyphens/>
        <w:spacing w:line="360" w:lineRule="auto"/>
        <w:ind w:hanging="720"/>
        <w:jc w:val="both"/>
      </w:pPr>
      <w:r w:rsidRPr="008C1E81">
        <w:t>структуру і зміст економічних інформаційних систем і технологій;</w:t>
      </w:r>
    </w:p>
    <w:p w:rsidR="009D1431" w:rsidRPr="008C1E81" w:rsidRDefault="009D1431" w:rsidP="008C1E81">
      <w:pPr>
        <w:widowControl w:val="0"/>
        <w:numPr>
          <w:ilvl w:val="0"/>
          <w:numId w:val="34"/>
        </w:numPr>
        <w:suppressAutoHyphens/>
        <w:spacing w:line="360" w:lineRule="auto"/>
        <w:ind w:hanging="720"/>
        <w:jc w:val="both"/>
      </w:pPr>
      <w:r w:rsidRPr="008C1E81">
        <w:t>апаратні та програмні засоби інформаційних технологій економічного призначення;</w:t>
      </w:r>
    </w:p>
    <w:p w:rsidR="009D1431" w:rsidRPr="008C1E81" w:rsidRDefault="009D1431" w:rsidP="008C1E81">
      <w:pPr>
        <w:widowControl w:val="0"/>
        <w:numPr>
          <w:ilvl w:val="0"/>
          <w:numId w:val="34"/>
        </w:numPr>
        <w:suppressAutoHyphens/>
        <w:spacing w:line="360" w:lineRule="auto"/>
        <w:ind w:hanging="720"/>
        <w:jc w:val="both"/>
      </w:pPr>
      <w:r w:rsidRPr="008C1E81">
        <w:t>технологію пошуку, адресації та отримання економічної інформації в глобальній комп’ютерній мережі Інтернет.</w:t>
      </w:r>
    </w:p>
    <w:p w:rsidR="009D1431" w:rsidRPr="008C1E81" w:rsidRDefault="009D1431" w:rsidP="008C1E81">
      <w:pPr>
        <w:widowControl w:val="0"/>
        <w:numPr>
          <w:ilvl w:val="0"/>
          <w:numId w:val="34"/>
        </w:numPr>
        <w:suppressAutoHyphens/>
        <w:spacing w:line="360" w:lineRule="auto"/>
        <w:ind w:hanging="720"/>
        <w:jc w:val="both"/>
      </w:pPr>
      <w:r w:rsidRPr="008C1E81">
        <w:t>системи управління базами даних в еко</w:t>
      </w:r>
      <w:r w:rsidR="00035019">
        <w:t>номічних інформаційних системах;</w:t>
      </w:r>
    </w:p>
    <w:p w:rsidR="009D1431" w:rsidRPr="008C1E81" w:rsidRDefault="009D1431" w:rsidP="008C1E81">
      <w:pPr>
        <w:autoSpaceDE w:val="0"/>
        <w:autoSpaceDN w:val="0"/>
        <w:adjustRightInd w:val="0"/>
        <w:spacing w:line="360" w:lineRule="auto"/>
        <w:ind w:left="709"/>
        <w:jc w:val="both"/>
        <w:rPr>
          <w:i/>
        </w:rPr>
      </w:pPr>
      <w:r w:rsidRPr="008C1E81">
        <w:rPr>
          <w:i/>
        </w:rPr>
        <w:t>вміти:</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rFonts w:eastAsia="TimesNewRoman"/>
        </w:rPr>
      </w:pPr>
      <w:r w:rsidRPr="008C1E81">
        <w:t>класифікувати та обирати залежно від поставленої мети та завдань інформаційні системи економічного змісту;</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rFonts w:eastAsia="TimesNewRoman"/>
        </w:rPr>
      </w:pPr>
      <w:r w:rsidRPr="008C1E81">
        <w:t>створювати мережеві інформаційні системи та економічні додатки;</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rFonts w:eastAsia="TimesNewRoman"/>
        </w:rPr>
      </w:pPr>
      <w:r w:rsidRPr="008C1E81">
        <w:rPr>
          <w:rFonts w:eastAsia="TimesNewRoman"/>
        </w:rPr>
        <w:t>проектувати та створювати економічні бази даних;</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rFonts w:eastAsia="TimesNewRoman"/>
        </w:rPr>
      </w:pPr>
      <w:r w:rsidRPr="008C1E81">
        <w:t>реалізовувати економічні інформаційні моделі із використанням електронного офісу;</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rFonts w:eastAsia="TimesNewRoman"/>
        </w:rPr>
      </w:pPr>
      <w:r w:rsidRPr="008C1E81">
        <w:rPr>
          <w:rFonts w:eastAsia="TimesNewRoman"/>
        </w:rPr>
        <w:t xml:space="preserve">користуватися базовими прийомами роботи із програмними продуктами </w:t>
      </w:r>
      <w:r w:rsidRPr="008C1E81">
        <w:t>«1С: Предприятие», «Парус», «Операційни</w:t>
      </w:r>
      <w:r w:rsidR="00035019">
        <w:t>й</w:t>
      </w:r>
      <w:r w:rsidRPr="008C1E81">
        <w:t xml:space="preserve"> день банку» тощо для здійснення бухгалтерського і фінансового обліку та звітності; </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rPr>
          <w:rFonts w:eastAsia="TimesNewRoman"/>
        </w:rPr>
      </w:pPr>
      <w:r w:rsidRPr="008C1E81">
        <w:rPr>
          <w:rFonts w:eastAsia="TimesNewRoman"/>
        </w:rPr>
        <w:t>здійснювати заходи щодо і</w:t>
      </w:r>
      <w:r w:rsidRPr="008C1E81">
        <w:t>нформаційної</w:t>
      </w:r>
      <w:r w:rsidR="00035019">
        <w:t xml:space="preserve"> безпеки в економічних системах;</w:t>
      </w:r>
    </w:p>
    <w:p w:rsidR="009D1431" w:rsidRPr="008C1E81" w:rsidRDefault="009D1431" w:rsidP="008C1E81">
      <w:pPr>
        <w:spacing w:line="360" w:lineRule="auto"/>
        <w:ind w:firstLine="709"/>
        <w:jc w:val="both"/>
        <w:rPr>
          <w:i/>
        </w:rPr>
      </w:pPr>
      <w:r w:rsidRPr="008C1E81">
        <w:rPr>
          <w:i/>
        </w:rPr>
        <w:t>ознайомитись:</w:t>
      </w:r>
    </w:p>
    <w:p w:rsidR="009D1431" w:rsidRPr="008C1E81" w:rsidRDefault="009D1431" w:rsidP="008C1E81">
      <w:pPr>
        <w:numPr>
          <w:ilvl w:val="0"/>
          <w:numId w:val="34"/>
        </w:numPr>
        <w:tabs>
          <w:tab w:val="clear" w:pos="1429"/>
        </w:tabs>
        <w:autoSpaceDE w:val="0"/>
        <w:autoSpaceDN w:val="0"/>
        <w:adjustRightInd w:val="0"/>
        <w:spacing w:line="360" w:lineRule="auto"/>
        <w:ind w:left="0" w:firstLine="709"/>
        <w:jc w:val="both"/>
      </w:pPr>
      <w:r w:rsidRPr="008C1E81">
        <w:t>з предметом та історією розвитку інформаційних технологій.</w:t>
      </w:r>
    </w:p>
    <w:p w:rsidR="009D1431" w:rsidRPr="008C1E81" w:rsidRDefault="009D1431" w:rsidP="008C1E81">
      <w:pPr>
        <w:tabs>
          <w:tab w:val="left" w:pos="284"/>
          <w:tab w:val="left" w:pos="567"/>
        </w:tabs>
        <w:spacing w:line="360" w:lineRule="auto"/>
        <w:ind w:left="709"/>
        <w:jc w:val="both"/>
        <w:rPr>
          <w:b/>
        </w:rPr>
      </w:pPr>
    </w:p>
    <w:p w:rsidR="009D1431" w:rsidRPr="008C1E81" w:rsidRDefault="009D1431" w:rsidP="008C1E81">
      <w:pPr>
        <w:tabs>
          <w:tab w:val="left" w:pos="284"/>
          <w:tab w:val="left" w:pos="567"/>
        </w:tabs>
        <w:spacing w:line="360" w:lineRule="auto"/>
        <w:ind w:left="709"/>
        <w:jc w:val="both"/>
        <w:rPr>
          <w:b/>
        </w:rPr>
      </w:pPr>
    </w:p>
    <w:p w:rsidR="008C1E81" w:rsidRDefault="008C1E81" w:rsidP="008C1E81">
      <w:pPr>
        <w:tabs>
          <w:tab w:val="left" w:pos="284"/>
          <w:tab w:val="left" w:pos="567"/>
        </w:tabs>
        <w:spacing w:line="360" w:lineRule="auto"/>
        <w:ind w:left="709"/>
        <w:jc w:val="center"/>
        <w:rPr>
          <w:b/>
        </w:rPr>
      </w:pPr>
    </w:p>
    <w:p w:rsidR="008C1E81" w:rsidRDefault="008C1E81" w:rsidP="008C1E81">
      <w:pPr>
        <w:tabs>
          <w:tab w:val="left" w:pos="284"/>
          <w:tab w:val="left" w:pos="567"/>
        </w:tabs>
        <w:spacing w:line="360" w:lineRule="auto"/>
        <w:ind w:left="709"/>
        <w:jc w:val="center"/>
        <w:rPr>
          <w:b/>
        </w:rPr>
      </w:pPr>
    </w:p>
    <w:p w:rsidR="009D1431" w:rsidRPr="008C1E81" w:rsidRDefault="009D1431" w:rsidP="008C1E81">
      <w:pPr>
        <w:tabs>
          <w:tab w:val="left" w:pos="284"/>
          <w:tab w:val="left" w:pos="567"/>
        </w:tabs>
        <w:spacing w:line="360" w:lineRule="auto"/>
        <w:ind w:left="709"/>
        <w:jc w:val="center"/>
        <w:rPr>
          <w:b/>
        </w:rPr>
      </w:pPr>
      <w:r w:rsidRPr="008C1E81">
        <w:rPr>
          <w:b/>
        </w:rPr>
        <w:lastRenderedPageBreak/>
        <w:t>3. Програма навчальної дисципліни</w:t>
      </w:r>
    </w:p>
    <w:p w:rsidR="009D1431" w:rsidRPr="008C1E81" w:rsidRDefault="009D1431" w:rsidP="008C1E81">
      <w:pPr>
        <w:tabs>
          <w:tab w:val="left" w:pos="284"/>
          <w:tab w:val="left" w:pos="567"/>
        </w:tabs>
        <w:spacing w:line="360" w:lineRule="auto"/>
        <w:ind w:left="709"/>
        <w:jc w:val="center"/>
        <w:rPr>
          <w:b/>
        </w:rPr>
      </w:pPr>
    </w:p>
    <w:p w:rsidR="009D1431" w:rsidRPr="008C1E81" w:rsidRDefault="009D1431" w:rsidP="008C1E81">
      <w:pPr>
        <w:tabs>
          <w:tab w:val="left" w:pos="284"/>
          <w:tab w:val="left" w:pos="567"/>
        </w:tabs>
        <w:spacing w:line="360" w:lineRule="auto"/>
        <w:ind w:left="567" w:hanging="567"/>
        <w:rPr>
          <w:b/>
        </w:rPr>
      </w:pPr>
      <w:r w:rsidRPr="008C1E81">
        <w:rPr>
          <w:b/>
        </w:rPr>
        <w:t>Змістовий модуль І.  Інформаційні технології</w:t>
      </w:r>
    </w:p>
    <w:p w:rsidR="009D1431" w:rsidRPr="008C1E81" w:rsidRDefault="009D1431" w:rsidP="008C1E81">
      <w:pPr>
        <w:widowControl w:val="0"/>
        <w:suppressAutoHyphens/>
        <w:spacing w:line="360" w:lineRule="auto"/>
        <w:ind w:left="567" w:hanging="567"/>
        <w:jc w:val="both"/>
      </w:pPr>
      <w:r w:rsidRPr="008C1E81">
        <w:rPr>
          <w:b/>
        </w:rPr>
        <w:t xml:space="preserve">Тема 1. </w:t>
      </w:r>
      <w:r w:rsidRPr="008C1E81">
        <w:t>Історія розвитку інформаційних технологій</w:t>
      </w:r>
    </w:p>
    <w:p w:rsidR="009D1431" w:rsidRPr="008C1E81" w:rsidRDefault="009D1431" w:rsidP="008C1E81">
      <w:pPr>
        <w:widowControl w:val="0"/>
        <w:suppressAutoHyphens/>
        <w:spacing w:line="360" w:lineRule="auto"/>
        <w:ind w:left="567" w:hanging="567"/>
        <w:jc w:val="both"/>
      </w:pPr>
      <w:r w:rsidRPr="008C1E81">
        <w:rPr>
          <w:b/>
        </w:rPr>
        <w:t xml:space="preserve">Тема 2. </w:t>
      </w:r>
      <w:r w:rsidRPr="008C1E81">
        <w:t>Поняття інформації та інформаційні процеси.</w:t>
      </w:r>
    </w:p>
    <w:p w:rsidR="009D1431" w:rsidRPr="008C1E81" w:rsidRDefault="009D1431" w:rsidP="008C1E81">
      <w:pPr>
        <w:tabs>
          <w:tab w:val="left" w:pos="284"/>
          <w:tab w:val="left" w:pos="567"/>
        </w:tabs>
        <w:spacing w:line="360" w:lineRule="auto"/>
        <w:ind w:left="567" w:hanging="567"/>
        <w:jc w:val="both"/>
        <w:rPr>
          <w:b/>
        </w:rPr>
      </w:pPr>
      <w:r w:rsidRPr="008C1E81">
        <w:rPr>
          <w:b/>
        </w:rPr>
        <w:t>Змістовий модуль ІІ.  Економічна інформація та економічні інформаційні системи</w:t>
      </w:r>
    </w:p>
    <w:p w:rsidR="009D1431" w:rsidRPr="008C1E81" w:rsidRDefault="009D1431" w:rsidP="008C1E81">
      <w:pPr>
        <w:tabs>
          <w:tab w:val="left" w:pos="284"/>
          <w:tab w:val="left" w:pos="567"/>
        </w:tabs>
        <w:spacing w:line="360" w:lineRule="auto"/>
        <w:ind w:left="567" w:hanging="567"/>
        <w:jc w:val="both"/>
      </w:pPr>
      <w:r w:rsidRPr="008C1E81">
        <w:rPr>
          <w:b/>
        </w:rPr>
        <w:t xml:space="preserve">Тема 3. </w:t>
      </w:r>
      <w:r w:rsidRPr="008C1E81">
        <w:t>Економічна інформація.</w:t>
      </w:r>
    </w:p>
    <w:p w:rsidR="009D1431" w:rsidRPr="008C1E81" w:rsidRDefault="009D1431" w:rsidP="008C1E81">
      <w:pPr>
        <w:widowControl w:val="0"/>
        <w:suppressAutoHyphens/>
        <w:spacing w:line="360" w:lineRule="auto"/>
        <w:ind w:left="567" w:hanging="567"/>
        <w:jc w:val="both"/>
      </w:pPr>
      <w:r w:rsidRPr="008C1E81">
        <w:rPr>
          <w:b/>
        </w:rPr>
        <w:t xml:space="preserve">Тема 4. </w:t>
      </w:r>
      <w:r w:rsidRPr="008C1E81">
        <w:t>Інформаційні технології розв’язування економічних задач.</w:t>
      </w:r>
    </w:p>
    <w:p w:rsidR="009D1431" w:rsidRPr="008C1E81" w:rsidRDefault="009D1431" w:rsidP="008C1E81">
      <w:pPr>
        <w:widowControl w:val="0"/>
        <w:suppressAutoHyphens/>
        <w:spacing w:line="360" w:lineRule="auto"/>
        <w:ind w:left="567" w:hanging="567"/>
        <w:jc w:val="both"/>
      </w:pPr>
      <w:r w:rsidRPr="008C1E81">
        <w:rPr>
          <w:b/>
        </w:rPr>
        <w:t xml:space="preserve">Тема 5. </w:t>
      </w:r>
      <w:r w:rsidRPr="008C1E81">
        <w:t>Структура і зміст економічних інформаційних систем і технологій та їх розробка.</w:t>
      </w:r>
    </w:p>
    <w:p w:rsidR="009D1431" w:rsidRPr="008C1E81" w:rsidRDefault="009D1431" w:rsidP="008C1E81">
      <w:pPr>
        <w:widowControl w:val="0"/>
        <w:suppressAutoHyphens/>
        <w:spacing w:line="360" w:lineRule="auto"/>
        <w:ind w:left="567" w:hanging="567"/>
        <w:jc w:val="both"/>
      </w:pPr>
      <w:r w:rsidRPr="008C1E81">
        <w:rPr>
          <w:b/>
        </w:rPr>
        <w:t xml:space="preserve">Тема 6. </w:t>
      </w:r>
      <w:r w:rsidRPr="008C1E81">
        <w:t>Апаратні та програмні засоби інформаційних технологій економічного призначення.</w:t>
      </w:r>
    </w:p>
    <w:p w:rsidR="009D1431" w:rsidRPr="008C1E81" w:rsidRDefault="009D1431" w:rsidP="008C1E81">
      <w:pPr>
        <w:widowControl w:val="0"/>
        <w:suppressAutoHyphens/>
        <w:spacing w:line="360" w:lineRule="auto"/>
        <w:ind w:left="567" w:hanging="567"/>
        <w:jc w:val="both"/>
      </w:pPr>
      <w:r w:rsidRPr="008C1E81">
        <w:rPr>
          <w:b/>
        </w:rPr>
        <w:t xml:space="preserve">Тема 7. </w:t>
      </w:r>
      <w:r w:rsidRPr="008C1E81">
        <w:t>Мережеві інформаційні системи та економічні додатки.</w:t>
      </w:r>
    </w:p>
    <w:p w:rsidR="009D1431" w:rsidRPr="008C1E81" w:rsidRDefault="009D1431" w:rsidP="008C1E81">
      <w:pPr>
        <w:widowControl w:val="0"/>
        <w:suppressAutoHyphens/>
        <w:spacing w:line="360" w:lineRule="auto"/>
        <w:ind w:left="567" w:hanging="567"/>
        <w:jc w:val="both"/>
      </w:pPr>
      <w:r w:rsidRPr="008C1E81">
        <w:rPr>
          <w:b/>
        </w:rPr>
        <w:t xml:space="preserve">Тема 8. </w:t>
      </w:r>
      <w:r w:rsidRPr="008C1E81">
        <w:t>Класифікація інформаційних систем економічного змісту: можливості та перспективи.</w:t>
      </w:r>
    </w:p>
    <w:p w:rsidR="009D1431" w:rsidRPr="008C1E81" w:rsidRDefault="009D1431" w:rsidP="008C1E81">
      <w:pPr>
        <w:tabs>
          <w:tab w:val="left" w:pos="284"/>
          <w:tab w:val="left" w:pos="567"/>
        </w:tabs>
        <w:spacing w:line="360" w:lineRule="auto"/>
        <w:ind w:left="567" w:hanging="567"/>
        <w:jc w:val="both"/>
        <w:rPr>
          <w:b/>
        </w:rPr>
      </w:pPr>
      <w:r w:rsidRPr="008C1E81">
        <w:rPr>
          <w:b/>
        </w:rPr>
        <w:t>Змістовий модуль ІІІ. Комп’ютерні мережі та бази даних в економічних інформаційних системах</w:t>
      </w:r>
    </w:p>
    <w:p w:rsidR="009D1431" w:rsidRPr="008C1E81" w:rsidRDefault="009D1431" w:rsidP="008C1E81">
      <w:pPr>
        <w:widowControl w:val="0"/>
        <w:suppressAutoHyphens/>
        <w:spacing w:line="360" w:lineRule="auto"/>
        <w:ind w:left="567" w:hanging="567"/>
        <w:jc w:val="both"/>
      </w:pPr>
      <w:r w:rsidRPr="008C1E81">
        <w:t xml:space="preserve"> </w:t>
      </w:r>
      <w:r w:rsidRPr="008C1E81">
        <w:rPr>
          <w:b/>
        </w:rPr>
        <w:t xml:space="preserve">Тема 9. </w:t>
      </w:r>
      <w:r w:rsidRPr="008C1E81">
        <w:t>Глобальні, локальні, регіональні та корпоративні комп’ютерні мережі у розв’язуванні економічних задач.</w:t>
      </w:r>
    </w:p>
    <w:p w:rsidR="009D1431" w:rsidRPr="008C1E81" w:rsidRDefault="009D1431" w:rsidP="008C1E81">
      <w:pPr>
        <w:widowControl w:val="0"/>
        <w:suppressAutoHyphens/>
        <w:spacing w:line="360" w:lineRule="auto"/>
        <w:ind w:left="567" w:hanging="567"/>
        <w:jc w:val="both"/>
      </w:pPr>
      <w:r w:rsidRPr="008C1E81">
        <w:rPr>
          <w:b/>
        </w:rPr>
        <w:t>Тема 10.</w:t>
      </w:r>
      <w:r w:rsidRPr="008C1E81">
        <w:t xml:space="preserve"> Технологія пошуку, адресації та отримання економічної інформації в глобальній комп’ютерній мережі Інтернет.</w:t>
      </w:r>
    </w:p>
    <w:p w:rsidR="009D1431" w:rsidRPr="008C1E81" w:rsidRDefault="009D1431" w:rsidP="008C1E81">
      <w:pPr>
        <w:widowControl w:val="0"/>
        <w:suppressAutoHyphens/>
        <w:spacing w:line="360" w:lineRule="auto"/>
        <w:ind w:left="567" w:hanging="567"/>
        <w:jc w:val="both"/>
      </w:pPr>
      <w:r w:rsidRPr="008C1E81">
        <w:rPr>
          <w:b/>
        </w:rPr>
        <w:t xml:space="preserve">Тема 11. </w:t>
      </w:r>
      <w:r w:rsidRPr="008C1E81">
        <w:t>Системи управління базами даних в економічних інформаційних системах.</w:t>
      </w:r>
    </w:p>
    <w:p w:rsidR="009D1431" w:rsidRPr="008C1E81" w:rsidRDefault="009D1431" w:rsidP="008C1E81">
      <w:pPr>
        <w:widowControl w:val="0"/>
        <w:suppressAutoHyphens/>
        <w:spacing w:line="360" w:lineRule="auto"/>
        <w:ind w:left="567" w:hanging="567"/>
        <w:jc w:val="both"/>
      </w:pPr>
      <w:r w:rsidRPr="008C1E81">
        <w:rPr>
          <w:b/>
        </w:rPr>
        <w:t>Тема 12.</w:t>
      </w:r>
      <w:r w:rsidRPr="008C1E81">
        <w:t xml:space="preserve"> Проектування і створення економічних баз даних.</w:t>
      </w:r>
    </w:p>
    <w:p w:rsidR="009D1431" w:rsidRPr="008C1E81" w:rsidRDefault="009D1431" w:rsidP="008C1E81">
      <w:pPr>
        <w:tabs>
          <w:tab w:val="left" w:pos="284"/>
          <w:tab w:val="left" w:pos="567"/>
        </w:tabs>
        <w:spacing w:line="360" w:lineRule="auto"/>
        <w:ind w:left="567" w:hanging="567"/>
        <w:jc w:val="both"/>
        <w:rPr>
          <w:b/>
        </w:rPr>
      </w:pPr>
      <w:r w:rsidRPr="008C1E81">
        <w:rPr>
          <w:b/>
        </w:rPr>
        <w:t>Змістовий модуль І</w:t>
      </w:r>
      <w:r w:rsidRPr="008C1E81">
        <w:rPr>
          <w:b/>
          <w:lang w:val="en-US"/>
        </w:rPr>
        <w:t>V</w:t>
      </w:r>
      <w:r w:rsidRPr="008C1E81">
        <w:rPr>
          <w:b/>
        </w:rPr>
        <w:t>. Інформаційна безпека в економічних системах</w:t>
      </w:r>
    </w:p>
    <w:p w:rsidR="009D1431" w:rsidRPr="008C1E81" w:rsidRDefault="009D1431" w:rsidP="008C1E81">
      <w:pPr>
        <w:widowControl w:val="0"/>
        <w:suppressAutoHyphens/>
        <w:spacing w:line="360" w:lineRule="auto"/>
        <w:ind w:left="567" w:hanging="567"/>
        <w:jc w:val="both"/>
      </w:pPr>
      <w:r w:rsidRPr="008C1E81">
        <w:rPr>
          <w:b/>
        </w:rPr>
        <w:t>Тема 13.</w:t>
      </w:r>
      <w:r w:rsidRPr="008C1E81">
        <w:t xml:space="preserve"> Інформаційна безпека в економічних системах.</w:t>
      </w:r>
    </w:p>
    <w:p w:rsidR="009D1431" w:rsidRPr="008C1E81" w:rsidRDefault="009D1431" w:rsidP="008C1E81">
      <w:pPr>
        <w:widowControl w:val="0"/>
        <w:suppressAutoHyphens/>
        <w:spacing w:line="360" w:lineRule="auto"/>
        <w:ind w:left="567" w:hanging="567"/>
        <w:jc w:val="both"/>
      </w:pPr>
      <w:r w:rsidRPr="008C1E81">
        <w:rPr>
          <w:b/>
        </w:rPr>
        <w:t xml:space="preserve">Тема 14. </w:t>
      </w:r>
      <w:r w:rsidRPr="008C1E81">
        <w:t>Реалізація економічних інформаційних моделей.</w:t>
      </w:r>
    </w:p>
    <w:p w:rsidR="009D1431" w:rsidRPr="008C1E81" w:rsidRDefault="009D1431" w:rsidP="008C1E81">
      <w:pPr>
        <w:widowControl w:val="0"/>
        <w:suppressAutoHyphens/>
        <w:spacing w:line="360" w:lineRule="auto"/>
        <w:ind w:left="567" w:hanging="567"/>
        <w:jc w:val="both"/>
      </w:pPr>
      <w:r w:rsidRPr="008C1E81">
        <w:rPr>
          <w:b/>
        </w:rPr>
        <w:t xml:space="preserve">Тема 15. </w:t>
      </w:r>
      <w:r w:rsidRPr="008C1E81">
        <w:t>Автоматизоване робоче місце фінансиста.</w:t>
      </w:r>
    </w:p>
    <w:p w:rsidR="009D1431" w:rsidRPr="00EC67EF" w:rsidRDefault="009D1431" w:rsidP="009D1431">
      <w:pPr>
        <w:ind w:left="720" w:hanging="720"/>
        <w:jc w:val="center"/>
        <w:rPr>
          <w:b/>
          <w:bCs/>
        </w:rPr>
      </w:pPr>
      <w:r>
        <w:rPr>
          <w:b/>
          <w:bCs/>
        </w:rPr>
        <w:br w:type="page"/>
      </w:r>
      <w:r>
        <w:rPr>
          <w:b/>
          <w:bCs/>
        </w:rPr>
        <w:lastRenderedPageBreak/>
        <w:t xml:space="preserve">4. </w:t>
      </w:r>
      <w:r w:rsidRPr="00EC67EF">
        <w:rPr>
          <w:b/>
          <w:bCs/>
        </w:rPr>
        <w:t xml:space="preserve">Структура </w:t>
      </w:r>
      <w:r>
        <w:rPr>
          <w:b/>
          <w:bCs/>
        </w:rPr>
        <w:t>спецкурсу</w:t>
      </w:r>
    </w:p>
    <w:p w:rsidR="009D1431" w:rsidRPr="00EC67EF" w:rsidRDefault="009D1431" w:rsidP="009D1431">
      <w:pPr>
        <w:ind w:left="7513" w:hanging="425"/>
        <w:jc w:val="both"/>
      </w:pPr>
    </w:p>
    <w:p w:rsidR="009D1431" w:rsidRPr="00EC67EF" w:rsidRDefault="009D1431" w:rsidP="00024C3A">
      <w:pPr>
        <w:ind w:firstLine="0"/>
        <w:jc w:val="center"/>
        <w:rPr>
          <w:b/>
        </w:rPr>
      </w:pPr>
      <w:r w:rsidRPr="00EC67EF">
        <w:rPr>
          <w:b/>
        </w:rPr>
        <w:t>ТЕМАТИЧНИЙ ПЛАН</w:t>
      </w:r>
    </w:p>
    <w:p w:rsidR="009D1431" w:rsidRPr="00EC67EF" w:rsidRDefault="009D1431" w:rsidP="00024C3A">
      <w:pPr>
        <w:ind w:firstLine="0"/>
        <w:jc w:val="center"/>
        <w:rPr>
          <w:b/>
        </w:rPr>
      </w:pPr>
    </w:p>
    <w:tbl>
      <w:tblPr>
        <w:tblW w:w="10489" w:type="dxa"/>
        <w:tblInd w:w="-386" w:type="dxa"/>
        <w:tblLayout w:type="fixed"/>
        <w:tblCellMar>
          <w:left w:w="40" w:type="dxa"/>
          <w:right w:w="40" w:type="dxa"/>
        </w:tblCellMar>
        <w:tblLook w:val="0000" w:firstRow="0" w:lastRow="0" w:firstColumn="0" w:lastColumn="0" w:noHBand="0" w:noVBand="0"/>
      </w:tblPr>
      <w:tblGrid>
        <w:gridCol w:w="461"/>
        <w:gridCol w:w="4360"/>
        <w:gridCol w:w="527"/>
        <w:gridCol w:w="1032"/>
        <w:gridCol w:w="1417"/>
        <w:gridCol w:w="1417"/>
        <w:gridCol w:w="1275"/>
      </w:tblGrid>
      <w:tr w:rsidR="009D1431" w:rsidRPr="00EC67EF" w:rsidTr="00150231">
        <w:trPr>
          <w:trHeight w:val="283"/>
          <w:tblHeader/>
        </w:trPr>
        <w:tc>
          <w:tcPr>
            <w:tcW w:w="461"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9D1431" w:rsidRPr="00BF28C4" w:rsidRDefault="009D1431" w:rsidP="00024C3A">
            <w:pPr>
              <w:shd w:val="clear" w:color="auto" w:fill="FFFFFF"/>
              <w:autoSpaceDE w:val="0"/>
              <w:autoSpaceDN w:val="0"/>
              <w:adjustRightInd w:val="0"/>
              <w:ind w:firstLine="0"/>
              <w:jc w:val="center"/>
              <w:rPr>
                <w:b/>
              </w:rPr>
            </w:pPr>
            <w:r w:rsidRPr="00BF28C4">
              <w:rPr>
                <w:b/>
                <w:color w:val="000000"/>
              </w:rPr>
              <w:t>№ теми</w:t>
            </w:r>
          </w:p>
          <w:p w:rsidR="009D1431" w:rsidRPr="00BF28C4" w:rsidRDefault="009D1431" w:rsidP="00024C3A">
            <w:pPr>
              <w:autoSpaceDE w:val="0"/>
              <w:autoSpaceDN w:val="0"/>
              <w:adjustRightInd w:val="0"/>
              <w:ind w:firstLine="0"/>
              <w:rPr>
                <w:b/>
              </w:rPr>
            </w:pPr>
            <w:r>
              <w:rPr>
                <w:b/>
              </w:rPr>
              <w:t>№ теми</w:t>
            </w:r>
          </w:p>
          <w:p w:rsidR="009D1431" w:rsidRPr="00BF28C4" w:rsidRDefault="009D1431" w:rsidP="00024C3A">
            <w:pPr>
              <w:autoSpaceDE w:val="0"/>
              <w:autoSpaceDN w:val="0"/>
              <w:adjustRightInd w:val="0"/>
              <w:ind w:firstLine="0"/>
              <w:rPr>
                <w:b/>
              </w:rPr>
            </w:pPr>
          </w:p>
        </w:tc>
        <w:tc>
          <w:tcPr>
            <w:tcW w:w="436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color w:val="000000"/>
              </w:rPr>
            </w:pPr>
          </w:p>
          <w:p w:rsidR="009D1431" w:rsidRPr="00BF28C4" w:rsidRDefault="009D1431" w:rsidP="00024C3A">
            <w:pPr>
              <w:shd w:val="clear" w:color="auto" w:fill="FFFFFF"/>
              <w:autoSpaceDE w:val="0"/>
              <w:autoSpaceDN w:val="0"/>
              <w:adjustRightInd w:val="0"/>
              <w:ind w:firstLine="0"/>
              <w:jc w:val="center"/>
              <w:rPr>
                <w:b/>
              </w:rPr>
            </w:pPr>
            <w:r w:rsidRPr="00BF28C4">
              <w:rPr>
                <w:b/>
                <w:color w:val="000000"/>
              </w:rPr>
              <w:t>Назва теми</w:t>
            </w:r>
          </w:p>
        </w:tc>
        <w:tc>
          <w:tcPr>
            <w:tcW w:w="5668"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rPr>
            </w:pPr>
            <w:r w:rsidRPr="00BF28C4">
              <w:rPr>
                <w:b/>
                <w:bCs/>
                <w:color w:val="000000"/>
              </w:rPr>
              <w:t>Кількість годин</w:t>
            </w:r>
          </w:p>
        </w:tc>
      </w:tr>
      <w:tr w:rsidR="009D1431" w:rsidRPr="00EC67EF" w:rsidTr="00150231">
        <w:trPr>
          <w:trHeight w:val="226"/>
          <w:tblHeader/>
        </w:trPr>
        <w:tc>
          <w:tcPr>
            <w:tcW w:w="461"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autoSpaceDE w:val="0"/>
              <w:autoSpaceDN w:val="0"/>
              <w:adjustRightInd w:val="0"/>
              <w:ind w:firstLine="0"/>
              <w:rPr>
                <w:b/>
              </w:rPr>
            </w:pPr>
          </w:p>
        </w:tc>
        <w:tc>
          <w:tcPr>
            <w:tcW w:w="436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autoSpaceDE w:val="0"/>
              <w:autoSpaceDN w:val="0"/>
              <w:adjustRightInd w:val="0"/>
              <w:ind w:firstLine="0"/>
              <w:rPr>
                <w:b/>
              </w:rPr>
            </w:pPr>
          </w:p>
        </w:tc>
        <w:tc>
          <w:tcPr>
            <w:tcW w:w="527"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9D1431" w:rsidRPr="00BF28C4" w:rsidRDefault="009D1431" w:rsidP="00024C3A">
            <w:pPr>
              <w:shd w:val="clear" w:color="auto" w:fill="FFFFFF"/>
              <w:autoSpaceDE w:val="0"/>
              <w:autoSpaceDN w:val="0"/>
              <w:adjustRightInd w:val="0"/>
              <w:ind w:firstLine="0"/>
              <w:jc w:val="center"/>
              <w:rPr>
                <w:b/>
              </w:rPr>
            </w:pPr>
            <w:r w:rsidRPr="00BF28C4">
              <w:rPr>
                <w:b/>
                <w:color w:val="000000"/>
              </w:rPr>
              <w:t>Усьо</w:t>
            </w:r>
            <w:r w:rsidRPr="00BF28C4">
              <w:rPr>
                <w:b/>
                <w:color w:val="000000"/>
              </w:rPr>
              <w:softHyphen/>
              <w:t>го</w:t>
            </w:r>
          </w:p>
        </w:tc>
        <w:tc>
          <w:tcPr>
            <w:tcW w:w="3866"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35019">
            <w:pPr>
              <w:shd w:val="clear" w:color="auto" w:fill="FFFFFF"/>
              <w:autoSpaceDE w:val="0"/>
              <w:autoSpaceDN w:val="0"/>
              <w:adjustRightInd w:val="0"/>
              <w:ind w:firstLine="0"/>
              <w:jc w:val="center"/>
              <w:rPr>
                <w:b/>
              </w:rPr>
            </w:pPr>
            <w:r w:rsidRPr="00BF28C4">
              <w:rPr>
                <w:b/>
                <w:color w:val="000000"/>
              </w:rPr>
              <w:t>Аудитор</w:t>
            </w:r>
            <w:r w:rsidR="00035019">
              <w:rPr>
                <w:b/>
                <w:color w:val="000000"/>
              </w:rPr>
              <w:t>н</w:t>
            </w:r>
            <w:r w:rsidRPr="00BF28C4">
              <w:rPr>
                <w:b/>
                <w:color w:val="000000"/>
              </w:rPr>
              <w:t>і заняття</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rPr>
            </w:pPr>
            <w:r w:rsidRPr="00BF28C4">
              <w:rPr>
                <w:b/>
                <w:color w:val="000000"/>
              </w:rPr>
              <w:t>Само</w:t>
            </w:r>
            <w:r w:rsidRPr="00BF28C4">
              <w:rPr>
                <w:b/>
                <w:color w:val="000000"/>
              </w:rPr>
              <w:softHyphen/>
              <w:t>стійна робота</w:t>
            </w:r>
          </w:p>
        </w:tc>
      </w:tr>
      <w:tr w:rsidR="009D1431" w:rsidRPr="00EC67EF" w:rsidTr="00150231">
        <w:trPr>
          <w:trHeight w:val="866"/>
          <w:tblHeader/>
        </w:trPr>
        <w:tc>
          <w:tcPr>
            <w:tcW w:w="461" w:type="dxa"/>
            <w:vMerge/>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autoSpaceDE w:val="0"/>
              <w:autoSpaceDN w:val="0"/>
              <w:adjustRightInd w:val="0"/>
              <w:ind w:firstLine="0"/>
            </w:pPr>
          </w:p>
        </w:tc>
        <w:tc>
          <w:tcPr>
            <w:tcW w:w="4360" w:type="dxa"/>
            <w:vMerge/>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autoSpaceDE w:val="0"/>
              <w:autoSpaceDN w:val="0"/>
              <w:adjustRightInd w:val="0"/>
              <w:ind w:firstLine="0"/>
            </w:pPr>
          </w:p>
        </w:tc>
        <w:tc>
          <w:tcPr>
            <w:tcW w:w="527" w:type="dxa"/>
            <w:vMerge/>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autoSpaceDE w:val="0"/>
              <w:autoSpaceDN w:val="0"/>
              <w:adjustRightInd w:val="0"/>
              <w:ind w:firstLine="0"/>
            </w:pP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rPr>
            </w:pPr>
            <w:r w:rsidRPr="00BF28C4">
              <w:rPr>
                <w:b/>
                <w:color w:val="000000"/>
              </w:rPr>
              <w:t>Лекції</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color w:val="000000"/>
              </w:rPr>
            </w:pPr>
            <w:r w:rsidRPr="00BF28C4">
              <w:rPr>
                <w:b/>
                <w:color w:val="000000"/>
              </w:rPr>
              <w:t>Практич</w:t>
            </w:r>
            <w:r w:rsidR="00150231">
              <w:rPr>
                <w:b/>
                <w:color w:val="000000"/>
              </w:rPr>
              <w:t>-</w:t>
            </w:r>
            <w:r w:rsidRPr="00BF28C4">
              <w:rPr>
                <w:b/>
                <w:color w:val="000000"/>
              </w:rPr>
              <w:t>ні</w:t>
            </w:r>
          </w:p>
          <w:p w:rsidR="009D1431" w:rsidRPr="00BF28C4" w:rsidRDefault="009D1431" w:rsidP="00024C3A">
            <w:pPr>
              <w:shd w:val="clear" w:color="auto" w:fill="FFFFFF"/>
              <w:autoSpaceDE w:val="0"/>
              <w:autoSpaceDN w:val="0"/>
              <w:adjustRightInd w:val="0"/>
              <w:ind w:firstLine="0"/>
              <w:jc w:val="center"/>
              <w:rPr>
                <w:b/>
              </w:rPr>
            </w:pPr>
            <w:r w:rsidRPr="00BF28C4">
              <w:rPr>
                <w:b/>
                <w:color w:val="000000"/>
              </w:rPr>
              <w:t>заняття</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rPr>
            </w:pPr>
            <w:r w:rsidRPr="00BF28C4">
              <w:rPr>
                <w:b/>
              </w:rPr>
              <w:t>Індивідуа</w:t>
            </w:r>
            <w:r w:rsidR="00150231">
              <w:rPr>
                <w:b/>
              </w:rPr>
              <w:t>-</w:t>
            </w:r>
            <w:r w:rsidRPr="00BF28C4">
              <w:rPr>
                <w:b/>
              </w:rPr>
              <w:t>льна робота</w:t>
            </w:r>
          </w:p>
        </w:tc>
        <w:tc>
          <w:tcPr>
            <w:tcW w:w="127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shd w:val="clear" w:color="auto" w:fill="FFFFFF"/>
              <w:autoSpaceDE w:val="0"/>
              <w:autoSpaceDN w:val="0"/>
              <w:adjustRightInd w:val="0"/>
              <w:ind w:firstLine="0"/>
              <w:jc w:val="center"/>
              <w:rPr>
                <w:b/>
              </w:rPr>
            </w:pPr>
          </w:p>
        </w:tc>
      </w:tr>
      <w:tr w:rsidR="009D1431" w:rsidRPr="00EC67EF" w:rsidTr="00150231">
        <w:trPr>
          <w:trHeight w:val="434"/>
        </w:trPr>
        <w:tc>
          <w:tcPr>
            <w:tcW w:w="10489"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tabs>
                <w:tab w:val="left" w:pos="284"/>
                <w:tab w:val="left" w:pos="567"/>
              </w:tabs>
              <w:ind w:firstLine="0"/>
              <w:jc w:val="center"/>
              <w:rPr>
                <w:b/>
              </w:rPr>
            </w:pPr>
            <w:r>
              <w:rPr>
                <w:b/>
              </w:rPr>
              <w:t>Змістовий модуль І.  Інформаційні технології</w:t>
            </w:r>
          </w:p>
        </w:tc>
      </w:tr>
      <w:tr w:rsidR="009D1431" w:rsidRPr="00EC67EF" w:rsidTr="00150231">
        <w:trPr>
          <w:trHeight w:val="538"/>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sidRPr="00EC67EF">
              <w:rPr>
                <w:color w:val="000000"/>
              </w:rPr>
              <w:t>1</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widowControl w:val="0"/>
              <w:suppressAutoHyphens/>
              <w:ind w:firstLine="0"/>
            </w:pPr>
            <w:r w:rsidRPr="00021DEC">
              <w:t>Історія розвитку інформаційних технологій</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4</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pPr>
            <w:r>
              <w:t>2</w:t>
            </w:r>
          </w:p>
        </w:tc>
      </w:tr>
      <w:tr w:rsidR="009D1431" w:rsidRPr="00EC67EF" w:rsidTr="00150231">
        <w:trPr>
          <w:trHeight w:val="538"/>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sidRPr="00EC67EF">
              <w:rPr>
                <w:color w:val="000000"/>
              </w:rPr>
              <w:t>2</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widowControl w:val="0"/>
              <w:suppressAutoHyphens/>
              <w:ind w:firstLine="0"/>
            </w:pPr>
            <w:r w:rsidRPr="00021DEC">
              <w:t>Поняття інформації</w:t>
            </w:r>
            <w:r>
              <w:t xml:space="preserve"> та інформаційні процеси</w:t>
            </w:r>
            <w:r w:rsidR="00035019">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6</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pPr>
            <w:r>
              <w:t>2</w:t>
            </w:r>
          </w:p>
        </w:tc>
      </w:tr>
      <w:tr w:rsidR="009D1431" w:rsidRPr="00EC67EF" w:rsidTr="00150231">
        <w:trPr>
          <w:trHeight w:val="541"/>
        </w:trPr>
        <w:tc>
          <w:tcPr>
            <w:tcW w:w="10489"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tabs>
                <w:tab w:val="left" w:pos="284"/>
                <w:tab w:val="left" w:pos="567"/>
              </w:tabs>
              <w:ind w:firstLine="0"/>
              <w:jc w:val="center"/>
              <w:rPr>
                <w:b/>
              </w:rPr>
            </w:pPr>
            <w:r>
              <w:rPr>
                <w:b/>
              </w:rPr>
              <w:t>Змістовий модуль ІІ.  Економічна інформація та економічні інформаційні системи</w:t>
            </w:r>
          </w:p>
        </w:tc>
      </w:tr>
      <w:tr w:rsidR="009D1431" w:rsidRPr="00EC67EF" w:rsidTr="00150231">
        <w:trPr>
          <w:trHeight w:val="533"/>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1</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tabs>
                <w:tab w:val="left" w:pos="284"/>
                <w:tab w:val="left" w:pos="567"/>
              </w:tabs>
              <w:ind w:firstLine="0"/>
            </w:pPr>
            <w:r w:rsidRPr="00021DEC">
              <w:t>Економічна інформація</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6</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pPr>
            <w:r>
              <w:t>4</w:t>
            </w:r>
          </w:p>
        </w:tc>
      </w:tr>
      <w:tr w:rsidR="009D1431" w:rsidRPr="00EC67EF" w:rsidTr="00150231">
        <w:trPr>
          <w:trHeight w:val="519"/>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2</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widowControl w:val="0"/>
              <w:suppressAutoHyphens/>
              <w:ind w:firstLine="0"/>
            </w:pPr>
            <w:r w:rsidRPr="00021DEC">
              <w:t>Інформаційні технології розв’язування економічних задач</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pPr>
            <w:r>
              <w:t>6</w:t>
            </w:r>
          </w:p>
        </w:tc>
      </w:tr>
      <w:tr w:rsidR="009D1431" w:rsidRPr="00EC67EF" w:rsidTr="00150231">
        <w:trPr>
          <w:trHeight w:val="569"/>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3</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7B0CA0" w:rsidRDefault="009D1431" w:rsidP="00024C3A">
            <w:pPr>
              <w:widowControl w:val="0"/>
              <w:suppressAutoHyphens/>
              <w:ind w:firstLine="0"/>
            </w:pPr>
            <w:r w:rsidRPr="00021DEC">
              <w:t>Структура і зміст економічних інформаційних систем і технологій та їх розробка.</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pPr>
            <w:r>
              <w:t>6</w:t>
            </w:r>
          </w:p>
        </w:tc>
      </w:tr>
      <w:tr w:rsidR="009D1431" w:rsidRPr="00EC67EF" w:rsidTr="00150231">
        <w:trPr>
          <w:trHeight w:val="569"/>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rPr>
                <w:color w:val="000000"/>
              </w:rPr>
            </w:pPr>
            <w:r>
              <w:rPr>
                <w:color w:val="000000"/>
              </w:rPr>
              <w:t>4</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7B0CA0" w:rsidRDefault="009D1431" w:rsidP="00024C3A">
            <w:pPr>
              <w:ind w:firstLine="0"/>
            </w:pPr>
            <w:r w:rsidRPr="00021DEC">
              <w:t>Апаратні та програмні засоби інформаційних технологій економічного призначення</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6</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pPr>
            <w:r>
              <w:t>4</w:t>
            </w:r>
          </w:p>
        </w:tc>
      </w:tr>
      <w:tr w:rsidR="009D1431" w:rsidRPr="00EC67EF" w:rsidTr="00150231">
        <w:trPr>
          <w:trHeight w:val="569"/>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rPr>
                <w:color w:val="000000"/>
              </w:rPr>
            </w:pPr>
            <w:r>
              <w:rPr>
                <w:color w:val="000000"/>
              </w:rPr>
              <w:t>5</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7B0CA0" w:rsidRDefault="009D1431" w:rsidP="00024C3A">
            <w:pPr>
              <w:widowControl w:val="0"/>
              <w:suppressAutoHyphens/>
              <w:ind w:firstLine="0"/>
            </w:pPr>
            <w:r w:rsidRPr="00021DEC">
              <w:t>Мережеві інформаційні системи та економічні додатки.</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pPr>
            <w:r>
              <w:t>6</w:t>
            </w:r>
          </w:p>
        </w:tc>
      </w:tr>
      <w:tr w:rsidR="009D1431" w:rsidRPr="00EC67EF" w:rsidTr="00150231">
        <w:trPr>
          <w:trHeight w:val="569"/>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rPr>
                <w:color w:val="000000"/>
              </w:rPr>
            </w:pPr>
            <w:r>
              <w:rPr>
                <w:color w:val="000000"/>
              </w:rPr>
              <w:t>6</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7B0CA0" w:rsidRDefault="009D1431" w:rsidP="00024C3A">
            <w:pPr>
              <w:widowControl w:val="0"/>
              <w:suppressAutoHyphens/>
              <w:ind w:firstLine="0"/>
            </w:pPr>
            <w:r w:rsidRPr="00021DEC">
              <w:t>Класифікація інформаційних систем економічного змісту</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6</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pPr>
            <w:r>
              <w:t>4</w:t>
            </w:r>
          </w:p>
        </w:tc>
      </w:tr>
      <w:tr w:rsidR="009D1431" w:rsidRPr="00EC67EF" w:rsidTr="00150231">
        <w:trPr>
          <w:trHeight w:val="407"/>
        </w:trPr>
        <w:tc>
          <w:tcPr>
            <w:tcW w:w="10489"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431B57" w:rsidRDefault="009D1431" w:rsidP="00024C3A">
            <w:pPr>
              <w:tabs>
                <w:tab w:val="left" w:pos="284"/>
                <w:tab w:val="left" w:pos="567"/>
              </w:tabs>
              <w:ind w:firstLine="0"/>
              <w:jc w:val="center"/>
              <w:rPr>
                <w:b/>
              </w:rPr>
            </w:pPr>
            <w:r>
              <w:rPr>
                <w:b/>
              </w:rPr>
              <w:t xml:space="preserve">Змістовий модуль ІІІ. </w:t>
            </w:r>
            <w:r w:rsidRPr="00AF1F13">
              <w:rPr>
                <w:b/>
              </w:rPr>
              <w:t>Комп’ютерні мережі та бази даних в економічних інформаційних системах</w:t>
            </w:r>
          </w:p>
        </w:tc>
      </w:tr>
      <w:tr w:rsidR="009D1431" w:rsidRPr="00EC67EF" w:rsidTr="00150231">
        <w:trPr>
          <w:trHeight w:val="839"/>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1</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7B0CA0" w:rsidRDefault="009D1431" w:rsidP="00024C3A">
            <w:pPr>
              <w:widowControl w:val="0"/>
              <w:suppressAutoHyphens/>
              <w:ind w:firstLine="0"/>
            </w:pPr>
            <w:r w:rsidRPr="00021DEC">
              <w:t>Глобальні, локальні, регіональні та корпоративні комп’ютерні мережі у розв’язуванні економічних задач.</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6</w:t>
            </w:r>
          </w:p>
        </w:tc>
      </w:tr>
      <w:tr w:rsidR="009D1431" w:rsidRPr="00EC67EF" w:rsidTr="00150231">
        <w:trPr>
          <w:trHeight w:val="425"/>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2</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ind w:firstLine="0"/>
            </w:pPr>
            <w:r w:rsidRPr="00021DEC">
              <w:t>Технологія пошуку, адресації та отримання економічної інформації в глобальній комп’ютерній мережі Інтернет.</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6</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4</w:t>
            </w:r>
          </w:p>
        </w:tc>
      </w:tr>
      <w:tr w:rsidR="009D1431" w:rsidRPr="00EC67EF" w:rsidTr="00150231">
        <w:trPr>
          <w:trHeight w:val="843"/>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3</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ind w:firstLine="0"/>
            </w:pPr>
            <w:r w:rsidRPr="00021DEC">
              <w:t>Системи управління базами даних в економічних інформаційних системах.</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6</w:t>
            </w:r>
          </w:p>
        </w:tc>
      </w:tr>
      <w:tr w:rsidR="009D1431" w:rsidRPr="00EC67EF" w:rsidTr="00150231">
        <w:trPr>
          <w:trHeight w:val="416"/>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4</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ind w:firstLine="0"/>
            </w:pPr>
            <w:r w:rsidRPr="00021DEC">
              <w:t>Проектування і створення економічних баз даних.</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6</w:t>
            </w:r>
          </w:p>
        </w:tc>
      </w:tr>
      <w:tr w:rsidR="009D1431" w:rsidRPr="00EC67EF" w:rsidTr="00150231">
        <w:trPr>
          <w:trHeight w:val="407"/>
        </w:trPr>
        <w:tc>
          <w:tcPr>
            <w:tcW w:w="10489"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7B0CA0" w:rsidRDefault="009D1431" w:rsidP="00024C3A">
            <w:pPr>
              <w:tabs>
                <w:tab w:val="left" w:pos="284"/>
                <w:tab w:val="left" w:pos="567"/>
              </w:tabs>
              <w:ind w:firstLine="0"/>
              <w:jc w:val="center"/>
              <w:rPr>
                <w:b/>
              </w:rPr>
            </w:pPr>
            <w:r>
              <w:rPr>
                <w:b/>
              </w:rPr>
              <w:lastRenderedPageBreak/>
              <w:t>Змістовий модуль І</w:t>
            </w:r>
            <w:r>
              <w:rPr>
                <w:b/>
                <w:lang w:val="en-US"/>
              </w:rPr>
              <w:t>V</w:t>
            </w:r>
            <w:r>
              <w:rPr>
                <w:b/>
              </w:rPr>
              <w:t>. Інформаційна безпека в економічних системах</w:t>
            </w:r>
          </w:p>
        </w:tc>
      </w:tr>
      <w:tr w:rsidR="009D1431" w:rsidRPr="00EC67EF" w:rsidTr="00150231">
        <w:trPr>
          <w:trHeight w:val="427"/>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1</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widowControl w:val="0"/>
              <w:suppressAutoHyphens/>
              <w:ind w:firstLine="0"/>
            </w:pPr>
            <w:r w:rsidRPr="00021DEC">
              <w:t>Інформаційна безпека в економічних системах</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10</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 xml:space="preserve"> -  </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6</w:t>
            </w:r>
          </w:p>
        </w:tc>
      </w:tr>
      <w:tr w:rsidR="009D1431" w:rsidRPr="00EC67EF" w:rsidTr="00150231">
        <w:trPr>
          <w:trHeight w:val="405"/>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ind w:firstLine="0"/>
              <w:jc w:val="center"/>
              <w:rPr>
                <w:color w:val="000000"/>
              </w:rPr>
            </w:pPr>
            <w:r>
              <w:rPr>
                <w:color w:val="000000"/>
              </w:rPr>
              <w:t>2</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ind w:firstLine="0"/>
            </w:pPr>
            <w:r w:rsidRPr="00021DEC">
              <w:t>Реалізація економічних інформаційних моделей</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EC67EF" w:rsidRDefault="009D1431" w:rsidP="00024C3A">
            <w:pPr>
              <w:shd w:val="clear" w:color="auto" w:fill="FFFFFF"/>
              <w:autoSpaceDE w:val="0"/>
              <w:autoSpaceDN w:val="0"/>
              <w:adjustRightInd w:val="0"/>
              <w:ind w:firstLine="0"/>
              <w:jc w:val="center"/>
            </w:pPr>
            <w:r>
              <w:t>4</w:t>
            </w:r>
          </w:p>
        </w:tc>
      </w:tr>
      <w:tr w:rsidR="009D1431" w:rsidRPr="00EC67EF" w:rsidTr="00150231">
        <w:trPr>
          <w:trHeight w:val="405"/>
        </w:trPr>
        <w:tc>
          <w:tcPr>
            <w:tcW w:w="461"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ind w:firstLine="0"/>
              <w:jc w:val="center"/>
              <w:rPr>
                <w:color w:val="000000"/>
              </w:rPr>
            </w:pPr>
            <w:r>
              <w:rPr>
                <w:color w:val="000000"/>
              </w:rPr>
              <w:t>3</w:t>
            </w:r>
          </w:p>
        </w:tc>
        <w:tc>
          <w:tcPr>
            <w:tcW w:w="4360"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Pr="00BF28C4" w:rsidRDefault="009D1431" w:rsidP="00024C3A">
            <w:pPr>
              <w:widowControl w:val="0"/>
              <w:suppressAutoHyphens/>
              <w:ind w:firstLine="0"/>
            </w:pPr>
            <w:r w:rsidRPr="00021DEC">
              <w:t>Автоматизоване робоче місце фінансиста</w:t>
            </w:r>
            <w:r>
              <w:t>.</w:t>
            </w:r>
          </w:p>
        </w:tc>
        <w:tc>
          <w:tcPr>
            <w:tcW w:w="52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shd w:val="clear" w:color="auto" w:fill="FFFFFF"/>
              <w:autoSpaceDE w:val="0"/>
              <w:autoSpaceDN w:val="0"/>
              <w:adjustRightInd w:val="0"/>
              <w:ind w:firstLine="0"/>
              <w:jc w:val="center"/>
              <w:rPr>
                <w:b/>
              </w:rPr>
            </w:pPr>
            <w:r>
              <w:rPr>
                <w:b/>
              </w:rPr>
              <w:t>8</w:t>
            </w:r>
          </w:p>
        </w:tc>
        <w:tc>
          <w:tcPr>
            <w:tcW w:w="1032"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shd w:val="clear" w:color="auto" w:fill="FFFFFF"/>
              <w:autoSpaceDE w:val="0"/>
              <w:autoSpaceDN w:val="0"/>
              <w:adjustRightInd w:val="0"/>
              <w:ind w:firstLine="0"/>
              <w:jc w:val="center"/>
            </w:pPr>
            <w: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shd w:val="clear" w:color="auto" w:fill="FFFFFF"/>
              <w:autoSpaceDE w:val="0"/>
              <w:autoSpaceDN w:val="0"/>
              <w:adjustRightInd w:val="0"/>
              <w:ind w:firstLine="0"/>
              <w:jc w:val="center"/>
            </w:pPr>
            <w:r>
              <w:t>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shd w:val="clear" w:color="auto" w:fill="FFFFFF"/>
              <w:autoSpaceDE w:val="0"/>
              <w:autoSpaceDN w:val="0"/>
              <w:adjustRightInd w:val="0"/>
              <w:ind w:firstLine="0"/>
              <w:jc w:val="center"/>
            </w:pPr>
            <w:r>
              <w:t>-</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9D1431" w:rsidRDefault="009D1431" w:rsidP="00024C3A">
            <w:pPr>
              <w:shd w:val="clear" w:color="auto" w:fill="FFFFFF"/>
              <w:autoSpaceDE w:val="0"/>
              <w:autoSpaceDN w:val="0"/>
              <w:adjustRightInd w:val="0"/>
              <w:ind w:firstLine="0"/>
              <w:jc w:val="center"/>
            </w:pPr>
            <w:r>
              <w:t>6</w:t>
            </w:r>
          </w:p>
        </w:tc>
      </w:tr>
      <w:tr w:rsidR="009D1431" w:rsidRPr="00EC67EF" w:rsidTr="00150231">
        <w:trPr>
          <w:trHeight w:val="281"/>
        </w:trPr>
        <w:tc>
          <w:tcPr>
            <w:tcW w:w="4821" w:type="dxa"/>
            <w:gridSpan w:val="2"/>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shd w:val="clear" w:color="auto" w:fill="FFFFFF"/>
              <w:autoSpaceDE w:val="0"/>
              <w:autoSpaceDN w:val="0"/>
              <w:adjustRightInd w:val="0"/>
              <w:ind w:firstLine="0"/>
              <w:rPr>
                <w:b/>
              </w:rPr>
            </w:pPr>
            <w:r w:rsidRPr="00EC67EF">
              <w:rPr>
                <w:b/>
              </w:rPr>
              <w:t>Раз</w:t>
            </w:r>
            <w:r>
              <w:rPr>
                <w:b/>
              </w:rPr>
              <w:t xml:space="preserve">ом </w:t>
            </w:r>
          </w:p>
        </w:tc>
        <w:tc>
          <w:tcPr>
            <w:tcW w:w="527" w:type="dxa"/>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shd w:val="clear" w:color="auto" w:fill="FFFFFF"/>
              <w:autoSpaceDE w:val="0"/>
              <w:autoSpaceDN w:val="0"/>
              <w:adjustRightInd w:val="0"/>
              <w:ind w:firstLine="0"/>
              <w:jc w:val="center"/>
              <w:rPr>
                <w:b/>
              </w:rPr>
            </w:pPr>
            <w:r>
              <w:rPr>
                <w:b/>
              </w:rPr>
              <w:t>108</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shd w:val="clear" w:color="auto" w:fill="FFFFFF"/>
              <w:autoSpaceDE w:val="0"/>
              <w:autoSpaceDN w:val="0"/>
              <w:adjustRightInd w:val="0"/>
              <w:ind w:firstLine="0"/>
              <w:jc w:val="center"/>
              <w:rPr>
                <w:b/>
                <w:color w:val="000000"/>
              </w:rPr>
            </w:pPr>
            <w:r>
              <w:rPr>
                <w:b/>
                <w:color w:val="000000"/>
              </w:rPr>
              <w:t>18</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shd w:val="clear" w:color="auto" w:fill="FFFFFF"/>
              <w:autoSpaceDE w:val="0"/>
              <w:autoSpaceDN w:val="0"/>
              <w:adjustRightInd w:val="0"/>
              <w:ind w:firstLine="0"/>
              <w:jc w:val="center"/>
              <w:rPr>
                <w:b/>
              </w:rPr>
            </w:pPr>
            <w:r>
              <w:rPr>
                <w:b/>
              </w:rPr>
              <w:t>18</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9D1431" w:rsidRPr="00EC67EF" w:rsidRDefault="009D1431" w:rsidP="00024C3A">
            <w:pPr>
              <w:shd w:val="clear" w:color="auto" w:fill="FFFFFF"/>
              <w:autoSpaceDE w:val="0"/>
              <w:autoSpaceDN w:val="0"/>
              <w:adjustRightInd w:val="0"/>
              <w:ind w:firstLine="0"/>
              <w:jc w:val="center"/>
              <w:rPr>
                <w:b/>
              </w:rPr>
            </w:pPr>
            <w:r>
              <w:rPr>
                <w:b/>
              </w:rPr>
              <w:t>-</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rsidR="009D1431" w:rsidRPr="003838AF" w:rsidRDefault="009D1431" w:rsidP="00024C3A">
            <w:pPr>
              <w:shd w:val="clear" w:color="auto" w:fill="FFFFFF"/>
              <w:autoSpaceDE w:val="0"/>
              <w:autoSpaceDN w:val="0"/>
              <w:adjustRightInd w:val="0"/>
              <w:ind w:firstLine="0"/>
              <w:jc w:val="center"/>
              <w:rPr>
                <w:b/>
              </w:rPr>
            </w:pPr>
            <w:r>
              <w:rPr>
                <w:b/>
              </w:rPr>
              <w:t>72</w:t>
            </w:r>
          </w:p>
        </w:tc>
      </w:tr>
    </w:tbl>
    <w:p w:rsidR="009D1431" w:rsidRPr="00EC67EF" w:rsidRDefault="009D1431" w:rsidP="009D1431">
      <w:pPr>
        <w:shd w:val="clear" w:color="auto" w:fill="FFFFFF"/>
        <w:autoSpaceDE w:val="0"/>
        <w:autoSpaceDN w:val="0"/>
        <w:adjustRightInd w:val="0"/>
        <w:ind w:firstLine="709"/>
        <w:jc w:val="both"/>
        <w:rPr>
          <w:b/>
          <w:color w:val="000000"/>
        </w:rPr>
      </w:pPr>
    </w:p>
    <w:p w:rsidR="009D1431" w:rsidRPr="00EC67EF" w:rsidRDefault="009D1431" w:rsidP="009D1431">
      <w:pPr>
        <w:shd w:val="clear" w:color="auto" w:fill="FFFFFF"/>
        <w:autoSpaceDE w:val="0"/>
        <w:autoSpaceDN w:val="0"/>
        <w:adjustRightInd w:val="0"/>
        <w:jc w:val="both"/>
      </w:pPr>
      <w:r w:rsidRPr="00EC67EF">
        <w:rPr>
          <w:color w:val="000000"/>
        </w:rPr>
        <w:t xml:space="preserve">Форма підсумкового контролю - </w:t>
      </w:r>
      <w:r>
        <w:rPr>
          <w:b/>
          <w:color w:val="000000"/>
        </w:rPr>
        <w:t>залік</w:t>
      </w:r>
      <w:r w:rsidRPr="00EC67EF">
        <w:rPr>
          <w:b/>
          <w:color w:val="000000"/>
        </w:rPr>
        <w:t>.</w:t>
      </w:r>
    </w:p>
    <w:p w:rsidR="009D1431" w:rsidRPr="00EC67EF" w:rsidRDefault="009D1431" w:rsidP="009D1431">
      <w:pPr>
        <w:jc w:val="both"/>
      </w:pPr>
    </w:p>
    <w:p w:rsidR="009D1431" w:rsidRPr="00EC67EF" w:rsidRDefault="009D1431" w:rsidP="009D1431">
      <w:pPr>
        <w:jc w:val="both"/>
      </w:pPr>
    </w:p>
    <w:p w:rsidR="009D1431" w:rsidRPr="00EC67EF" w:rsidRDefault="009D1431" w:rsidP="009D1431">
      <w:pPr>
        <w:jc w:val="both"/>
      </w:pPr>
    </w:p>
    <w:p w:rsidR="009D1431" w:rsidRPr="00EC67EF" w:rsidRDefault="009D1431" w:rsidP="009D1431">
      <w:pPr>
        <w:jc w:val="both"/>
      </w:pPr>
    </w:p>
    <w:p w:rsidR="009D1431" w:rsidRPr="00EC67EF" w:rsidRDefault="009D1431" w:rsidP="00150231">
      <w:pPr>
        <w:ind w:firstLine="0"/>
        <w:jc w:val="center"/>
        <w:rPr>
          <w:b/>
        </w:rPr>
      </w:pPr>
      <w:r w:rsidRPr="00EC67EF">
        <w:br w:type="page"/>
      </w:r>
      <w:r w:rsidRPr="00D3221F">
        <w:rPr>
          <w:b/>
        </w:rPr>
        <w:lastRenderedPageBreak/>
        <w:t>5.</w:t>
      </w:r>
      <w:r>
        <w:t xml:space="preserve"> </w:t>
      </w:r>
      <w:r w:rsidRPr="00EC67EF">
        <w:rPr>
          <w:b/>
        </w:rPr>
        <w:t>Теми лекційних занять</w:t>
      </w:r>
    </w:p>
    <w:p w:rsidR="009D1431" w:rsidRPr="00EC67EF" w:rsidRDefault="009D1431" w:rsidP="00150231">
      <w:pPr>
        <w:ind w:firstLine="0"/>
        <w:jc w:val="both"/>
        <w:rPr>
          <w: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1276"/>
        <w:gridCol w:w="6521"/>
        <w:gridCol w:w="1559"/>
      </w:tblGrid>
      <w:tr w:rsidR="009D1431" w:rsidRPr="00EC67EF" w:rsidTr="00150231">
        <w:tc>
          <w:tcPr>
            <w:tcW w:w="675" w:type="dxa"/>
            <w:shd w:val="clear" w:color="auto" w:fill="auto"/>
          </w:tcPr>
          <w:p w:rsidR="009D1431" w:rsidRPr="00EC67EF" w:rsidRDefault="009D1431" w:rsidP="00150231">
            <w:pPr>
              <w:ind w:firstLine="0"/>
              <w:jc w:val="center"/>
              <w:rPr>
                <w:b/>
              </w:rPr>
            </w:pPr>
            <w:r w:rsidRPr="00EC67EF">
              <w:rPr>
                <w:b/>
              </w:rPr>
              <w:t>№ з/п</w:t>
            </w:r>
          </w:p>
        </w:tc>
        <w:tc>
          <w:tcPr>
            <w:tcW w:w="1276" w:type="dxa"/>
            <w:shd w:val="clear" w:color="auto" w:fill="auto"/>
          </w:tcPr>
          <w:p w:rsidR="009D1431" w:rsidRPr="00EC67EF" w:rsidRDefault="009D1431" w:rsidP="00150231">
            <w:pPr>
              <w:ind w:firstLine="0"/>
              <w:jc w:val="center"/>
              <w:rPr>
                <w:b/>
              </w:rPr>
            </w:pPr>
            <w:r>
              <w:rPr>
                <w:b/>
              </w:rPr>
              <w:t>№ занят</w:t>
            </w:r>
            <w:r w:rsidRPr="00EC67EF">
              <w:rPr>
                <w:b/>
              </w:rPr>
              <w:t>тя</w:t>
            </w:r>
          </w:p>
        </w:tc>
        <w:tc>
          <w:tcPr>
            <w:tcW w:w="6521" w:type="dxa"/>
            <w:shd w:val="clear" w:color="auto" w:fill="auto"/>
            <w:vAlign w:val="center"/>
          </w:tcPr>
          <w:p w:rsidR="009D1431" w:rsidRPr="00EC67EF" w:rsidRDefault="009D1431" w:rsidP="00150231">
            <w:pPr>
              <w:ind w:firstLine="0"/>
              <w:jc w:val="center"/>
              <w:rPr>
                <w:b/>
              </w:rPr>
            </w:pPr>
            <w:r>
              <w:rPr>
                <w:b/>
              </w:rPr>
              <w:t>Назва теми</w:t>
            </w:r>
          </w:p>
        </w:tc>
        <w:tc>
          <w:tcPr>
            <w:tcW w:w="1559" w:type="dxa"/>
            <w:shd w:val="clear" w:color="auto" w:fill="auto"/>
          </w:tcPr>
          <w:p w:rsidR="009D1431" w:rsidRPr="00EC67EF" w:rsidRDefault="009D1431" w:rsidP="00150231">
            <w:pPr>
              <w:ind w:firstLine="0"/>
              <w:jc w:val="center"/>
              <w:rPr>
                <w:b/>
              </w:rPr>
            </w:pPr>
            <w:r w:rsidRPr="00EC67EF">
              <w:rPr>
                <w:b/>
              </w:rPr>
              <w:t>Кількість годин</w:t>
            </w:r>
          </w:p>
        </w:tc>
      </w:tr>
      <w:tr w:rsidR="009D1431" w:rsidRPr="00EC67EF" w:rsidTr="00150231">
        <w:tc>
          <w:tcPr>
            <w:tcW w:w="10031" w:type="dxa"/>
            <w:gridSpan w:val="4"/>
            <w:shd w:val="clear" w:color="auto" w:fill="auto"/>
          </w:tcPr>
          <w:p w:rsidR="009D1431" w:rsidRPr="00EC67EF" w:rsidRDefault="009D1431" w:rsidP="00150231">
            <w:pPr>
              <w:spacing w:before="120" w:after="120"/>
              <w:ind w:firstLine="0"/>
              <w:jc w:val="center"/>
              <w:rPr>
                <w:b/>
              </w:rPr>
            </w:pPr>
            <w:r>
              <w:rPr>
                <w:b/>
              </w:rPr>
              <w:t>Змістовий модуль І. Інформаційні технології</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center"/>
            </w:pPr>
          </w:p>
        </w:tc>
        <w:tc>
          <w:tcPr>
            <w:tcW w:w="1276" w:type="dxa"/>
            <w:shd w:val="clear" w:color="auto" w:fill="auto"/>
          </w:tcPr>
          <w:p w:rsidR="009D1431" w:rsidRPr="00EC67EF" w:rsidRDefault="009D1431" w:rsidP="00150231">
            <w:pPr>
              <w:ind w:firstLine="0"/>
              <w:jc w:val="center"/>
            </w:pPr>
            <w:r w:rsidRPr="00EC67EF">
              <w:t>1</w:t>
            </w:r>
          </w:p>
        </w:tc>
        <w:tc>
          <w:tcPr>
            <w:tcW w:w="6521" w:type="dxa"/>
            <w:shd w:val="clear" w:color="auto" w:fill="auto"/>
            <w:vAlign w:val="center"/>
          </w:tcPr>
          <w:p w:rsidR="009D1431" w:rsidRDefault="009D1431" w:rsidP="00150231">
            <w:pPr>
              <w:widowControl w:val="0"/>
              <w:suppressAutoHyphens/>
              <w:ind w:firstLine="0"/>
            </w:pPr>
            <w:r>
              <w:t xml:space="preserve">Тема 1. </w:t>
            </w:r>
            <w:r w:rsidRPr="00021DEC">
              <w:t>Історія розвитку інформаційних технологій</w:t>
            </w:r>
            <w:r>
              <w:t>.</w:t>
            </w:r>
          </w:p>
          <w:p w:rsidR="009D1431" w:rsidRDefault="009D1431" w:rsidP="00035019">
            <w:pPr>
              <w:widowControl w:val="0"/>
              <w:suppressAutoHyphens/>
              <w:ind w:firstLine="0"/>
              <w:jc w:val="center"/>
            </w:pPr>
            <w:r>
              <w:t>План</w:t>
            </w:r>
          </w:p>
          <w:p w:rsidR="009D1431" w:rsidRDefault="009D1431" w:rsidP="00562592">
            <w:pPr>
              <w:widowControl w:val="0"/>
              <w:numPr>
                <w:ilvl w:val="0"/>
                <w:numId w:val="40"/>
              </w:numPr>
              <w:suppressAutoHyphens/>
              <w:ind w:left="743" w:hanging="284"/>
            </w:pPr>
            <w:r>
              <w:t>Історія розвитку інформаційних технологій.</w:t>
            </w:r>
          </w:p>
          <w:p w:rsidR="009D1431" w:rsidRDefault="009D1431" w:rsidP="00562592">
            <w:pPr>
              <w:widowControl w:val="0"/>
              <w:numPr>
                <w:ilvl w:val="0"/>
                <w:numId w:val="40"/>
              </w:numPr>
              <w:suppressAutoHyphens/>
              <w:ind w:left="743" w:hanging="284"/>
            </w:pPr>
            <w:r>
              <w:t xml:space="preserve">Розвиток інформаційних технологій  у </w:t>
            </w:r>
          </w:p>
          <w:p w:rsidR="009D1431" w:rsidRDefault="00150231" w:rsidP="00150231">
            <w:pPr>
              <w:widowControl w:val="0"/>
              <w:suppressAutoHyphens/>
              <w:ind w:left="743" w:hanging="284"/>
            </w:pPr>
            <w:r>
              <w:t xml:space="preserve">    </w:t>
            </w:r>
            <w:r w:rsidR="009D1431">
              <w:t>40 – 60-х рр. ХХ ст.</w:t>
            </w:r>
          </w:p>
          <w:p w:rsidR="009D1431" w:rsidRDefault="009D1431" w:rsidP="00562592">
            <w:pPr>
              <w:widowControl w:val="0"/>
              <w:numPr>
                <w:ilvl w:val="0"/>
                <w:numId w:val="40"/>
              </w:numPr>
              <w:suppressAutoHyphens/>
              <w:ind w:left="743" w:hanging="284"/>
            </w:pPr>
            <w:r>
              <w:t xml:space="preserve">Розвиток інформаційних технологій у 70-х рр. </w:t>
            </w:r>
          </w:p>
          <w:p w:rsidR="009D1431" w:rsidRDefault="00150231" w:rsidP="00150231">
            <w:pPr>
              <w:widowControl w:val="0"/>
              <w:suppressAutoHyphens/>
              <w:ind w:left="743" w:hanging="284"/>
            </w:pPr>
            <w:r>
              <w:t xml:space="preserve">    </w:t>
            </w:r>
            <w:r w:rsidR="009D1431">
              <w:t>ХХ ст.</w:t>
            </w:r>
          </w:p>
          <w:p w:rsidR="009D1431" w:rsidRDefault="009D1431" w:rsidP="00562592">
            <w:pPr>
              <w:widowControl w:val="0"/>
              <w:numPr>
                <w:ilvl w:val="0"/>
                <w:numId w:val="40"/>
              </w:numPr>
              <w:suppressAutoHyphens/>
              <w:ind w:left="743" w:hanging="284"/>
            </w:pPr>
            <w:r>
              <w:t>Сучасний розвиток інформаційних технологій.</w:t>
            </w:r>
          </w:p>
          <w:p w:rsidR="009D1431" w:rsidRPr="00BF28C4" w:rsidRDefault="009D1431" w:rsidP="00562592">
            <w:pPr>
              <w:widowControl w:val="0"/>
              <w:numPr>
                <w:ilvl w:val="0"/>
                <w:numId w:val="40"/>
              </w:numPr>
              <w:suppressAutoHyphens/>
              <w:ind w:left="743" w:hanging="284"/>
            </w:pPr>
            <w:r>
              <w:t>Особливості впровадження нових інформаційних технологій.</w:t>
            </w:r>
          </w:p>
        </w:tc>
        <w:tc>
          <w:tcPr>
            <w:tcW w:w="1559" w:type="dxa"/>
            <w:shd w:val="clear" w:color="auto" w:fill="auto"/>
          </w:tcPr>
          <w:p w:rsidR="009D1431" w:rsidRPr="00EC67EF" w:rsidRDefault="009D1431" w:rsidP="00150231">
            <w:pPr>
              <w:ind w:firstLine="0"/>
              <w:jc w:val="center"/>
            </w:pPr>
            <w:r>
              <w:t>2</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center"/>
            </w:pPr>
          </w:p>
        </w:tc>
        <w:tc>
          <w:tcPr>
            <w:tcW w:w="1276" w:type="dxa"/>
            <w:shd w:val="clear" w:color="auto" w:fill="auto"/>
          </w:tcPr>
          <w:p w:rsidR="009D1431" w:rsidRPr="00EC67EF" w:rsidRDefault="009D1431" w:rsidP="00150231">
            <w:pPr>
              <w:ind w:firstLine="0"/>
              <w:jc w:val="center"/>
            </w:pPr>
            <w:r>
              <w:t>2</w:t>
            </w:r>
          </w:p>
        </w:tc>
        <w:tc>
          <w:tcPr>
            <w:tcW w:w="6521" w:type="dxa"/>
            <w:shd w:val="clear" w:color="auto" w:fill="auto"/>
            <w:vAlign w:val="center"/>
          </w:tcPr>
          <w:p w:rsidR="009D1431" w:rsidRDefault="009D1431" w:rsidP="00150231">
            <w:pPr>
              <w:widowControl w:val="0"/>
              <w:suppressAutoHyphens/>
              <w:ind w:firstLine="0"/>
            </w:pPr>
            <w:r>
              <w:t xml:space="preserve">Тема 2. </w:t>
            </w:r>
            <w:r w:rsidRPr="00021DEC">
              <w:t>Поняття інформації</w:t>
            </w:r>
            <w:r>
              <w:t xml:space="preserve"> та інформаційних процесів.</w:t>
            </w:r>
          </w:p>
          <w:p w:rsidR="009D1431" w:rsidRDefault="009D1431" w:rsidP="00035019">
            <w:pPr>
              <w:widowControl w:val="0"/>
              <w:suppressAutoHyphens/>
              <w:ind w:firstLine="0"/>
              <w:jc w:val="center"/>
            </w:pPr>
            <w:r>
              <w:t>План</w:t>
            </w:r>
          </w:p>
          <w:p w:rsidR="009D1431" w:rsidRDefault="009D1431" w:rsidP="00562592">
            <w:pPr>
              <w:widowControl w:val="0"/>
              <w:numPr>
                <w:ilvl w:val="0"/>
                <w:numId w:val="41"/>
              </w:numPr>
              <w:suppressAutoHyphens/>
              <w:ind w:left="743" w:hanging="284"/>
            </w:pPr>
            <w:r>
              <w:t>С</w:t>
            </w:r>
            <w:r w:rsidRPr="00021DEC">
              <w:t>труктура</w:t>
            </w:r>
            <w:r>
              <w:t xml:space="preserve"> та</w:t>
            </w:r>
            <w:r w:rsidRPr="00021DEC">
              <w:t xml:space="preserve"> зміст</w:t>
            </w:r>
            <w:r>
              <w:t xml:space="preserve"> інформації.</w:t>
            </w:r>
          </w:p>
          <w:p w:rsidR="009D1431" w:rsidRDefault="009D1431" w:rsidP="00562592">
            <w:pPr>
              <w:widowControl w:val="0"/>
              <w:numPr>
                <w:ilvl w:val="0"/>
                <w:numId w:val="41"/>
              </w:numPr>
              <w:suppressAutoHyphens/>
              <w:ind w:left="743" w:hanging="284"/>
            </w:pPr>
            <w:r>
              <w:t>О</w:t>
            </w:r>
            <w:r w:rsidRPr="00021DEC">
              <w:t>диниці виміру інформації</w:t>
            </w:r>
            <w:r>
              <w:t>.</w:t>
            </w:r>
          </w:p>
          <w:p w:rsidR="009D1431" w:rsidRDefault="009D1431" w:rsidP="00562592">
            <w:pPr>
              <w:widowControl w:val="0"/>
              <w:numPr>
                <w:ilvl w:val="0"/>
                <w:numId w:val="41"/>
              </w:numPr>
              <w:suppressAutoHyphens/>
              <w:ind w:left="743" w:hanging="284"/>
            </w:pPr>
            <w:r>
              <w:t>Ф</w:t>
            </w:r>
            <w:r w:rsidRPr="00021DEC">
              <w:t>орми подання інформації.</w:t>
            </w:r>
          </w:p>
          <w:p w:rsidR="009D1431" w:rsidRPr="00894D08" w:rsidRDefault="009D1431" w:rsidP="00562592">
            <w:pPr>
              <w:widowControl w:val="0"/>
              <w:numPr>
                <w:ilvl w:val="0"/>
                <w:numId w:val="41"/>
              </w:numPr>
              <w:suppressAutoHyphens/>
              <w:ind w:left="743" w:hanging="284"/>
            </w:pPr>
            <w:r>
              <w:t>Інформаційні процеси.</w:t>
            </w:r>
          </w:p>
        </w:tc>
        <w:tc>
          <w:tcPr>
            <w:tcW w:w="1559" w:type="dxa"/>
            <w:shd w:val="clear" w:color="auto" w:fill="auto"/>
          </w:tcPr>
          <w:p w:rsidR="009D1431" w:rsidRDefault="009D1431" w:rsidP="00150231">
            <w:pPr>
              <w:ind w:firstLine="0"/>
              <w:jc w:val="center"/>
            </w:pPr>
            <w:r>
              <w:t>2</w:t>
            </w:r>
          </w:p>
        </w:tc>
      </w:tr>
      <w:tr w:rsidR="009D1431" w:rsidRPr="00EC67EF" w:rsidTr="00150231">
        <w:tc>
          <w:tcPr>
            <w:tcW w:w="10031" w:type="dxa"/>
            <w:gridSpan w:val="4"/>
            <w:shd w:val="clear" w:color="auto" w:fill="auto"/>
          </w:tcPr>
          <w:p w:rsidR="009D1431" w:rsidRDefault="009D1431" w:rsidP="00150231">
            <w:pPr>
              <w:spacing w:before="120" w:after="120"/>
              <w:ind w:firstLine="0"/>
              <w:jc w:val="center"/>
            </w:pPr>
            <w:r>
              <w:rPr>
                <w:b/>
              </w:rPr>
              <w:t>Змістовий модуль ІІ.  Економічна інформація та економічні інформаційні системи</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r w:rsidRPr="00EC67EF">
              <w:t>4</w:t>
            </w:r>
          </w:p>
        </w:tc>
        <w:tc>
          <w:tcPr>
            <w:tcW w:w="1276" w:type="dxa"/>
            <w:shd w:val="clear" w:color="auto" w:fill="auto"/>
          </w:tcPr>
          <w:p w:rsidR="009D1431" w:rsidRPr="00EC67EF" w:rsidRDefault="009D1431" w:rsidP="00150231">
            <w:pPr>
              <w:ind w:firstLine="0"/>
              <w:jc w:val="center"/>
            </w:pPr>
            <w:r>
              <w:t>4</w:t>
            </w:r>
          </w:p>
        </w:tc>
        <w:tc>
          <w:tcPr>
            <w:tcW w:w="6521" w:type="dxa"/>
            <w:shd w:val="clear" w:color="auto" w:fill="auto"/>
            <w:vAlign w:val="center"/>
          </w:tcPr>
          <w:p w:rsidR="009D1431" w:rsidRDefault="009D1431" w:rsidP="00150231">
            <w:pPr>
              <w:tabs>
                <w:tab w:val="left" w:pos="284"/>
                <w:tab w:val="left" w:pos="567"/>
              </w:tabs>
              <w:ind w:firstLine="0"/>
            </w:pPr>
            <w:r>
              <w:t xml:space="preserve">Тема 3. </w:t>
            </w:r>
            <w:r w:rsidRPr="00021DEC">
              <w:t>Економічна інформація</w:t>
            </w:r>
            <w:r>
              <w:t>.</w:t>
            </w:r>
          </w:p>
          <w:p w:rsidR="009D1431" w:rsidRDefault="009D1431" w:rsidP="00035019">
            <w:pPr>
              <w:tabs>
                <w:tab w:val="left" w:pos="284"/>
                <w:tab w:val="left" w:pos="567"/>
              </w:tabs>
              <w:ind w:firstLine="0"/>
              <w:jc w:val="center"/>
            </w:pPr>
            <w:r>
              <w:t>План</w:t>
            </w:r>
          </w:p>
          <w:p w:rsidR="009D1431" w:rsidRDefault="009D1431" w:rsidP="00562592">
            <w:pPr>
              <w:widowControl w:val="0"/>
              <w:numPr>
                <w:ilvl w:val="0"/>
                <w:numId w:val="39"/>
              </w:numPr>
              <w:suppressAutoHyphens/>
              <w:ind w:left="743" w:hanging="284"/>
              <w:jc w:val="both"/>
            </w:pPr>
            <w:r>
              <w:t>І</w:t>
            </w:r>
            <w:r w:rsidRPr="00021DEC">
              <w:t>нформаційна модель</w:t>
            </w:r>
            <w:r>
              <w:t>.</w:t>
            </w:r>
          </w:p>
          <w:p w:rsidR="009D1431" w:rsidRDefault="009D1431" w:rsidP="00562592">
            <w:pPr>
              <w:widowControl w:val="0"/>
              <w:numPr>
                <w:ilvl w:val="0"/>
                <w:numId w:val="39"/>
              </w:numPr>
              <w:suppressAutoHyphens/>
              <w:ind w:left="743" w:hanging="284"/>
              <w:jc w:val="both"/>
            </w:pPr>
            <w:r>
              <w:t>Ф</w:t>
            </w:r>
            <w:r w:rsidRPr="00021DEC">
              <w:t>ункці</w:t>
            </w:r>
            <w:r>
              <w:t>ї інформаційної системи.</w:t>
            </w:r>
          </w:p>
          <w:p w:rsidR="009D1431" w:rsidRDefault="009D1431" w:rsidP="00562592">
            <w:pPr>
              <w:widowControl w:val="0"/>
              <w:numPr>
                <w:ilvl w:val="0"/>
                <w:numId w:val="39"/>
              </w:numPr>
              <w:suppressAutoHyphens/>
              <w:ind w:left="743" w:hanging="284"/>
              <w:jc w:val="both"/>
            </w:pPr>
            <w:r>
              <w:t>П</w:t>
            </w:r>
            <w:r w:rsidRPr="00021DEC">
              <w:t>ризначення</w:t>
            </w:r>
            <w:r>
              <w:t xml:space="preserve"> інформаційної системи.</w:t>
            </w:r>
          </w:p>
          <w:p w:rsidR="009D1431" w:rsidRPr="00BF28C4" w:rsidRDefault="009D1431" w:rsidP="00562592">
            <w:pPr>
              <w:widowControl w:val="0"/>
              <w:numPr>
                <w:ilvl w:val="0"/>
                <w:numId w:val="39"/>
              </w:numPr>
              <w:suppressAutoHyphens/>
              <w:ind w:left="743" w:hanging="284"/>
              <w:jc w:val="both"/>
            </w:pPr>
            <w:r>
              <w:t>З</w:t>
            </w:r>
            <w:r w:rsidRPr="00021DEC">
              <w:t>астосування</w:t>
            </w:r>
            <w:r>
              <w:t xml:space="preserve"> інформаційної системи</w:t>
            </w:r>
            <w:r w:rsidRPr="00021DEC">
              <w:t>.</w:t>
            </w:r>
          </w:p>
        </w:tc>
        <w:tc>
          <w:tcPr>
            <w:tcW w:w="1559" w:type="dxa"/>
            <w:shd w:val="clear" w:color="auto" w:fill="auto"/>
          </w:tcPr>
          <w:p w:rsidR="009D1431" w:rsidRPr="00EC67EF" w:rsidRDefault="009D1431" w:rsidP="00150231">
            <w:pPr>
              <w:ind w:firstLine="0"/>
              <w:jc w:val="center"/>
            </w:pPr>
            <w:r>
              <w:t>2</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p>
        </w:tc>
        <w:tc>
          <w:tcPr>
            <w:tcW w:w="1276" w:type="dxa"/>
            <w:shd w:val="clear" w:color="auto" w:fill="auto"/>
          </w:tcPr>
          <w:p w:rsidR="009D1431" w:rsidRDefault="009D1431" w:rsidP="00150231">
            <w:pPr>
              <w:ind w:firstLine="0"/>
              <w:jc w:val="center"/>
            </w:pPr>
            <w:r>
              <w:t>6</w:t>
            </w:r>
          </w:p>
        </w:tc>
        <w:tc>
          <w:tcPr>
            <w:tcW w:w="6521" w:type="dxa"/>
            <w:shd w:val="clear" w:color="auto" w:fill="auto"/>
            <w:vAlign w:val="center"/>
          </w:tcPr>
          <w:p w:rsidR="009D1431" w:rsidRDefault="009D1431" w:rsidP="00150231">
            <w:pPr>
              <w:widowControl w:val="0"/>
              <w:suppressAutoHyphens/>
              <w:ind w:firstLine="0"/>
            </w:pPr>
            <w:r>
              <w:t xml:space="preserve">Тема 4. </w:t>
            </w:r>
            <w:r w:rsidRPr="00021DEC">
              <w:t>Структура і зміст економічних інформаційних систем і технологій та їх розробка.</w:t>
            </w:r>
          </w:p>
          <w:p w:rsidR="009D1431" w:rsidRDefault="009D1431" w:rsidP="00035019">
            <w:pPr>
              <w:widowControl w:val="0"/>
              <w:suppressAutoHyphens/>
              <w:ind w:firstLine="0"/>
              <w:jc w:val="center"/>
            </w:pPr>
            <w:r>
              <w:t>План</w:t>
            </w:r>
          </w:p>
          <w:p w:rsidR="009D1431" w:rsidRDefault="009D1431" w:rsidP="00562592">
            <w:pPr>
              <w:widowControl w:val="0"/>
              <w:numPr>
                <w:ilvl w:val="1"/>
                <w:numId w:val="39"/>
              </w:numPr>
              <w:tabs>
                <w:tab w:val="clear" w:pos="1080"/>
                <w:tab w:val="num" w:pos="743"/>
              </w:tabs>
              <w:suppressAutoHyphens/>
              <w:ind w:left="743" w:hanging="284"/>
            </w:pPr>
            <w:r>
              <w:t>Поняття економічної інформаційної системи.</w:t>
            </w:r>
          </w:p>
          <w:p w:rsidR="009D1431" w:rsidRDefault="009D1431" w:rsidP="00562592">
            <w:pPr>
              <w:widowControl w:val="0"/>
              <w:numPr>
                <w:ilvl w:val="1"/>
                <w:numId w:val="39"/>
              </w:numPr>
              <w:tabs>
                <w:tab w:val="clear" w:pos="1080"/>
                <w:tab w:val="num" w:pos="743"/>
              </w:tabs>
              <w:suppressAutoHyphens/>
              <w:ind w:left="743" w:hanging="284"/>
            </w:pPr>
            <w:r>
              <w:t>Структура та зміст економічної інформаційної системи.</w:t>
            </w:r>
          </w:p>
          <w:p w:rsidR="009D1431" w:rsidRPr="007B0CA0" w:rsidRDefault="009D1431" w:rsidP="00562592">
            <w:pPr>
              <w:widowControl w:val="0"/>
              <w:numPr>
                <w:ilvl w:val="1"/>
                <w:numId w:val="39"/>
              </w:numPr>
              <w:tabs>
                <w:tab w:val="clear" w:pos="1080"/>
                <w:tab w:val="num" w:pos="743"/>
              </w:tabs>
              <w:suppressAutoHyphens/>
              <w:ind w:left="743" w:hanging="284"/>
            </w:pPr>
            <w:r>
              <w:t>Технологія розробки економічних інформаційних систем.</w:t>
            </w:r>
          </w:p>
        </w:tc>
        <w:tc>
          <w:tcPr>
            <w:tcW w:w="1559" w:type="dxa"/>
            <w:shd w:val="clear" w:color="auto" w:fill="auto"/>
          </w:tcPr>
          <w:p w:rsidR="009D1431" w:rsidRDefault="009D1431" w:rsidP="00150231">
            <w:pPr>
              <w:ind w:firstLine="0"/>
              <w:jc w:val="center"/>
            </w:pPr>
            <w:r>
              <w:t>2</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p>
        </w:tc>
        <w:tc>
          <w:tcPr>
            <w:tcW w:w="1276" w:type="dxa"/>
            <w:shd w:val="clear" w:color="auto" w:fill="auto"/>
          </w:tcPr>
          <w:p w:rsidR="009D1431" w:rsidRDefault="009D1431" w:rsidP="00150231">
            <w:pPr>
              <w:ind w:firstLine="0"/>
              <w:jc w:val="center"/>
            </w:pPr>
            <w:r>
              <w:t>7</w:t>
            </w:r>
          </w:p>
        </w:tc>
        <w:tc>
          <w:tcPr>
            <w:tcW w:w="6521" w:type="dxa"/>
            <w:shd w:val="clear" w:color="auto" w:fill="auto"/>
            <w:vAlign w:val="center"/>
          </w:tcPr>
          <w:p w:rsidR="009D1431" w:rsidRDefault="00035019" w:rsidP="00035019">
            <w:pPr>
              <w:ind w:right="-108" w:hanging="108"/>
            </w:pPr>
            <w:r>
              <w:t xml:space="preserve"> </w:t>
            </w:r>
            <w:r w:rsidR="009D1431">
              <w:t xml:space="preserve">Тема 5. </w:t>
            </w:r>
            <w:r w:rsidR="009D1431" w:rsidRPr="00021DEC">
              <w:t xml:space="preserve">Апаратні та програмні засоби </w:t>
            </w:r>
            <w:r w:rsidR="00B509F1">
              <w:t>і</w:t>
            </w:r>
            <w:r w:rsidR="009D1431" w:rsidRPr="00021DEC">
              <w:t>нформаційних технологій економічного призначення</w:t>
            </w:r>
            <w:r w:rsidR="009D1431">
              <w:t>.</w:t>
            </w:r>
          </w:p>
          <w:p w:rsidR="009D1431" w:rsidRDefault="009D1431" w:rsidP="00035019">
            <w:pPr>
              <w:ind w:firstLine="0"/>
              <w:jc w:val="center"/>
            </w:pPr>
            <w:r>
              <w:t>План</w:t>
            </w:r>
          </w:p>
          <w:p w:rsidR="009D1431" w:rsidRDefault="009D1431" w:rsidP="00562592">
            <w:pPr>
              <w:numPr>
                <w:ilvl w:val="2"/>
                <w:numId w:val="39"/>
              </w:numPr>
              <w:tabs>
                <w:tab w:val="clear" w:pos="1440"/>
                <w:tab w:val="num" w:pos="743"/>
              </w:tabs>
              <w:ind w:left="743" w:hanging="284"/>
            </w:pPr>
            <w:r>
              <w:t xml:space="preserve">Поняття про апаратні та програмні засоби ІТ </w:t>
            </w:r>
            <w:r>
              <w:lastRenderedPageBreak/>
              <w:t>економічного призначення.</w:t>
            </w:r>
          </w:p>
          <w:p w:rsidR="009D1431" w:rsidRDefault="009D1431" w:rsidP="00562592">
            <w:pPr>
              <w:numPr>
                <w:ilvl w:val="2"/>
                <w:numId w:val="39"/>
              </w:numPr>
              <w:tabs>
                <w:tab w:val="clear" w:pos="1440"/>
                <w:tab w:val="num" w:pos="743"/>
              </w:tabs>
              <w:ind w:left="743" w:hanging="284"/>
            </w:pPr>
            <w:r>
              <w:t>Архітектура та</w:t>
            </w:r>
            <w:r w:rsidRPr="00021DEC">
              <w:t xml:space="preserve"> периферійні засоби</w:t>
            </w:r>
            <w:r>
              <w:t>.</w:t>
            </w:r>
          </w:p>
          <w:p w:rsidR="009D1431" w:rsidRDefault="009D1431" w:rsidP="00562592">
            <w:pPr>
              <w:numPr>
                <w:ilvl w:val="2"/>
                <w:numId w:val="39"/>
              </w:numPr>
              <w:tabs>
                <w:tab w:val="clear" w:pos="1440"/>
                <w:tab w:val="num" w:pos="743"/>
              </w:tabs>
              <w:ind w:left="743" w:hanging="284"/>
            </w:pPr>
            <w:r>
              <w:t>Основні</w:t>
            </w:r>
            <w:r w:rsidRPr="00021DEC">
              <w:t xml:space="preserve"> характеристики</w:t>
            </w:r>
            <w:r>
              <w:t>.</w:t>
            </w:r>
          </w:p>
          <w:p w:rsidR="009D1431" w:rsidRPr="007B0CA0" w:rsidRDefault="009D1431" w:rsidP="00562592">
            <w:pPr>
              <w:numPr>
                <w:ilvl w:val="2"/>
                <w:numId w:val="39"/>
              </w:numPr>
              <w:tabs>
                <w:tab w:val="clear" w:pos="1440"/>
                <w:tab w:val="num" w:pos="743"/>
              </w:tabs>
              <w:ind w:left="743" w:hanging="284"/>
            </w:pPr>
            <w:r>
              <w:t>Г</w:t>
            </w:r>
            <w:r w:rsidRPr="00021DEC">
              <w:t>рафічний інтерфейс</w:t>
            </w:r>
            <w:r>
              <w:t>.</w:t>
            </w:r>
          </w:p>
        </w:tc>
        <w:tc>
          <w:tcPr>
            <w:tcW w:w="1559" w:type="dxa"/>
            <w:shd w:val="clear" w:color="auto" w:fill="auto"/>
          </w:tcPr>
          <w:p w:rsidR="009D1431" w:rsidRDefault="009D1431" w:rsidP="00150231">
            <w:pPr>
              <w:ind w:firstLine="0"/>
              <w:jc w:val="center"/>
            </w:pPr>
            <w:r>
              <w:lastRenderedPageBreak/>
              <w:t>2</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p>
        </w:tc>
        <w:tc>
          <w:tcPr>
            <w:tcW w:w="1276" w:type="dxa"/>
            <w:shd w:val="clear" w:color="auto" w:fill="auto"/>
          </w:tcPr>
          <w:p w:rsidR="009D1431" w:rsidRDefault="009D1431" w:rsidP="00150231">
            <w:pPr>
              <w:ind w:firstLine="0"/>
              <w:jc w:val="center"/>
            </w:pPr>
            <w:r>
              <w:t>9</w:t>
            </w:r>
          </w:p>
        </w:tc>
        <w:tc>
          <w:tcPr>
            <w:tcW w:w="6521" w:type="dxa"/>
            <w:shd w:val="clear" w:color="auto" w:fill="auto"/>
            <w:vAlign w:val="center"/>
          </w:tcPr>
          <w:p w:rsidR="009D1431" w:rsidRDefault="009D1431" w:rsidP="00150231">
            <w:pPr>
              <w:widowControl w:val="0"/>
              <w:suppressAutoHyphens/>
              <w:ind w:firstLine="0"/>
            </w:pPr>
            <w:r>
              <w:t xml:space="preserve">Тема 6. </w:t>
            </w:r>
            <w:r w:rsidRPr="00021DEC">
              <w:t>Класифікація інформаційних систем економічного змісту</w:t>
            </w:r>
            <w:r>
              <w:t>.</w:t>
            </w:r>
          </w:p>
          <w:p w:rsidR="009D1431" w:rsidRDefault="009D1431" w:rsidP="00035019">
            <w:pPr>
              <w:widowControl w:val="0"/>
              <w:suppressAutoHyphens/>
              <w:ind w:firstLine="0"/>
              <w:jc w:val="center"/>
            </w:pPr>
            <w:r>
              <w:t>План</w:t>
            </w:r>
          </w:p>
          <w:p w:rsidR="009D1431" w:rsidRDefault="009D1431" w:rsidP="00562592">
            <w:pPr>
              <w:widowControl w:val="0"/>
              <w:numPr>
                <w:ilvl w:val="3"/>
                <w:numId w:val="39"/>
              </w:numPr>
              <w:tabs>
                <w:tab w:val="clear" w:pos="1800"/>
                <w:tab w:val="num" w:pos="743"/>
              </w:tabs>
              <w:suppressAutoHyphens/>
              <w:ind w:left="743" w:hanging="284"/>
            </w:pPr>
            <w:r>
              <w:t>Класифікація інформаційних систем економічного змісту.</w:t>
            </w:r>
          </w:p>
          <w:p w:rsidR="009D1431" w:rsidRPr="007B0CA0" w:rsidRDefault="009D1431" w:rsidP="00562592">
            <w:pPr>
              <w:widowControl w:val="0"/>
              <w:numPr>
                <w:ilvl w:val="3"/>
                <w:numId w:val="39"/>
              </w:numPr>
              <w:tabs>
                <w:tab w:val="clear" w:pos="1800"/>
                <w:tab w:val="num" w:pos="743"/>
              </w:tabs>
              <w:suppressAutoHyphens/>
              <w:ind w:left="743" w:hanging="284"/>
            </w:pPr>
            <w:r>
              <w:t>Можливості та перспективи інформаційних систем економічного змісту.</w:t>
            </w:r>
          </w:p>
        </w:tc>
        <w:tc>
          <w:tcPr>
            <w:tcW w:w="1559" w:type="dxa"/>
            <w:shd w:val="clear" w:color="auto" w:fill="auto"/>
          </w:tcPr>
          <w:p w:rsidR="009D1431" w:rsidRDefault="009D1431" w:rsidP="00150231">
            <w:pPr>
              <w:ind w:firstLine="0"/>
              <w:jc w:val="center"/>
            </w:pPr>
            <w:r>
              <w:t>2</w:t>
            </w:r>
          </w:p>
        </w:tc>
      </w:tr>
      <w:tr w:rsidR="009D1431" w:rsidRPr="00EC67EF" w:rsidTr="00150231">
        <w:tc>
          <w:tcPr>
            <w:tcW w:w="10031" w:type="dxa"/>
            <w:gridSpan w:val="4"/>
            <w:shd w:val="clear" w:color="auto" w:fill="auto"/>
          </w:tcPr>
          <w:p w:rsidR="009D1431" w:rsidRPr="00EC67EF" w:rsidRDefault="009D1431" w:rsidP="00150231">
            <w:pPr>
              <w:spacing w:before="120" w:after="120"/>
              <w:ind w:firstLine="0"/>
              <w:jc w:val="center"/>
            </w:pPr>
            <w:r>
              <w:rPr>
                <w:b/>
              </w:rPr>
              <w:t xml:space="preserve">Змістовий модуль ІІІ. </w:t>
            </w:r>
            <w:r w:rsidRPr="00AF1F13">
              <w:rPr>
                <w:b/>
              </w:rPr>
              <w:t>Комп’ютерні мережі та бази даних в економічних інформаційних системах</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p>
        </w:tc>
        <w:tc>
          <w:tcPr>
            <w:tcW w:w="1276" w:type="dxa"/>
            <w:shd w:val="clear" w:color="auto" w:fill="auto"/>
          </w:tcPr>
          <w:p w:rsidR="009D1431" w:rsidRPr="00EC67EF" w:rsidRDefault="009D1431" w:rsidP="00150231">
            <w:pPr>
              <w:ind w:firstLine="0"/>
              <w:jc w:val="center"/>
            </w:pPr>
            <w:r>
              <w:t>10</w:t>
            </w:r>
          </w:p>
        </w:tc>
        <w:tc>
          <w:tcPr>
            <w:tcW w:w="6521" w:type="dxa"/>
            <w:shd w:val="clear" w:color="auto" w:fill="auto"/>
            <w:vAlign w:val="center"/>
          </w:tcPr>
          <w:p w:rsidR="009D1431" w:rsidRDefault="009D1431" w:rsidP="00150231">
            <w:pPr>
              <w:widowControl w:val="0"/>
              <w:suppressAutoHyphens/>
              <w:ind w:firstLine="0"/>
            </w:pPr>
            <w:r>
              <w:t xml:space="preserve">Тема 7. </w:t>
            </w:r>
            <w:r w:rsidRPr="00021DEC">
              <w:t>Глобальні, локальні, регіональні та корпоративні комп’ютерні мережі у розв’язуванні економічних задач.</w:t>
            </w:r>
          </w:p>
          <w:p w:rsidR="009D1431" w:rsidRDefault="009D1431" w:rsidP="00035019">
            <w:pPr>
              <w:widowControl w:val="0"/>
              <w:suppressAutoHyphens/>
              <w:ind w:firstLine="0"/>
              <w:jc w:val="center"/>
            </w:pPr>
            <w:r>
              <w:t>План</w:t>
            </w:r>
          </w:p>
          <w:p w:rsidR="009D1431" w:rsidRDefault="009D1431" w:rsidP="00562592">
            <w:pPr>
              <w:widowControl w:val="0"/>
              <w:numPr>
                <w:ilvl w:val="4"/>
                <w:numId w:val="39"/>
              </w:numPr>
              <w:tabs>
                <w:tab w:val="clear" w:pos="2160"/>
                <w:tab w:val="num" w:pos="743"/>
              </w:tabs>
              <w:suppressAutoHyphens/>
              <w:ind w:left="743" w:hanging="284"/>
            </w:pPr>
            <w:r>
              <w:t xml:space="preserve">Поняття комп’ютерної мережі. </w:t>
            </w:r>
          </w:p>
          <w:p w:rsidR="009D1431" w:rsidRDefault="009D1431" w:rsidP="00562592">
            <w:pPr>
              <w:widowControl w:val="0"/>
              <w:numPr>
                <w:ilvl w:val="4"/>
                <w:numId w:val="39"/>
              </w:numPr>
              <w:tabs>
                <w:tab w:val="clear" w:pos="2160"/>
                <w:tab w:val="num" w:pos="743"/>
              </w:tabs>
              <w:suppressAutoHyphens/>
              <w:ind w:left="743" w:hanging="284"/>
            </w:pPr>
            <w:r>
              <w:t>Глобальні та локальні комп’ютерні мережі та їх взаємодія.</w:t>
            </w:r>
          </w:p>
          <w:p w:rsidR="009D1431" w:rsidRDefault="009D1431" w:rsidP="00562592">
            <w:pPr>
              <w:widowControl w:val="0"/>
              <w:numPr>
                <w:ilvl w:val="4"/>
                <w:numId w:val="39"/>
              </w:numPr>
              <w:tabs>
                <w:tab w:val="clear" w:pos="2160"/>
                <w:tab w:val="num" w:pos="743"/>
              </w:tabs>
              <w:suppressAutoHyphens/>
              <w:ind w:left="743" w:hanging="284"/>
            </w:pPr>
            <w:r>
              <w:t>Регіональні та корпоративні комп’ютерні мережі.</w:t>
            </w:r>
          </w:p>
          <w:p w:rsidR="009D1431" w:rsidRPr="007B0CA0" w:rsidRDefault="009D1431" w:rsidP="00035019">
            <w:pPr>
              <w:widowControl w:val="0"/>
              <w:numPr>
                <w:ilvl w:val="4"/>
                <w:numId w:val="39"/>
              </w:numPr>
              <w:tabs>
                <w:tab w:val="clear" w:pos="2160"/>
                <w:tab w:val="num" w:pos="743"/>
              </w:tabs>
              <w:suppressAutoHyphens/>
              <w:ind w:left="743" w:hanging="284"/>
            </w:pPr>
            <w:r>
              <w:t>Можливості комп’ютерних мереж у розв’язуванні економічних задач</w:t>
            </w:r>
          </w:p>
        </w:tc>
        <w:tc>
          <w:tcPr>
            <w:tcW w:w="1559" w:type="dxa"/>
            <w:shd w:val="clear" w:color="auto" w:fill="auto"/>
          </w:tcPr>
          <w:p w:rsidR="009D1431" w:rsidRPr="00EC67EF" w:rsidRDefault="009D1431" w:rsidP="00150231">
            <w:pPr>
              <w:ind w:firstLine="0"/>
              <w:jc w:val="center"/>
            </w:pPr>
            <w:r>
              <w:t xml:space="preserve">2 </w:t>
            </w:r>
          </w:p>
        </w:tc>
      </w:tr>
      <w:tr w:rsidR="009D1431" w:rsidRPr="00EC67EF" w:rsidTr="00150231">
        <w:tc>
          <w:tcPr>
            <w:tcW w:w="10031" w:type="dxa"/>
            <w:gridSpan w:val="4"/>
            <w:shd w:val="clear" w:color="auto" w:fill="auto"/>
          </w:tcPr>
          <w:p w:rsidR="009D1431" w:rsidRPr="00EC67EF" w:rsidRDefault="009D1431" w:rsidP="00150231">
            <w:pPr>
              <w:ind w:firstLine="0"/>
              <w:jc w:val="center"/>
            </w:pPr>
            <w:r>
              <w:rPr>
                <w:b/>
              </w:rPr>
              <w:t>Змістовий модуль І</w:t>
            </w:r>
            <w:r>
              <w:rPr>
                <w:b/>
                <w:lang w:val="en-US"/>
              </w:rPr>
              <w:t>V</w:t>
            </w:r>
            <w:r>
              <w:rPr>
                <w:b/>
              </w:rPr>
              <w:t>. Інформаційна безпека в економічних системах</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p>
        </w:tc>
        <w:tc>
          <w:tcPr>
            <w:tcW w:w="1276" w:type="dxa"/>
            <w:shd w:val="clear" w:color="auto" w:fill="auto"/>
          </w:tcPr>
          <w:p w:rsidR="009D1431" w:rsidRPr="00EC67EF" w:rsidRDefault="009D1431" w:rsidP="00150231">
            <w:pPr>
              <w:ind w:firstLine="0"/>
              <w:jc w:val="center"/>
            </w:pPr>
            <w:r>
              <w:t>14</w:t>
            </w:r>
          </w:p>
        </w:tc>
        <w:tc>
          <w:tcPr>
            <w:tcW w:w="6521" w:type="dxa"/>
            <w:shd w:val="clear" w:color="auto" w:fill="auto"/>
            <w:vAlign w:val="center"/>
          </w:tcPr>
          <w:p w:rsidR="009D1431" w:rsidRDefault="009D1431" w:rsidP="00150231">
            <w:pPr>
              <w:widowControl w:val="0"/>
              <w:suppressAutoHyphens/>
              <w:ind w:firstLine="0"/>
            </w:pPr>
            <w:r>
              <w:t xml:space="preserve">Тема 8. </w:t>
            </w:r>
            <w:r w:rsidRPr="00021DEC">
              <w:t>Інформаційна безпека в економічних системах</w:t>
            </w:r>
            <w:r>
              <w:t>.</w:t>
            </w:r>
          </w:p>
          <w:p w:rsidR="009D1431" w:rsidRDefault="009D1431" w:rsidP="00035019">
            <w:pPr>
              <w:widowControl w:val="0"/>
              <w:suppressAutoHyphens/>
              <w:ind w:firstLine="0"/>
              <w:jc w:val="center"/>
            </w:pPr>
            <w:r>
              <w:t>План</w:t>
            </w:r>
          </w:p>
          <w:p w:rsidR="009D1431" w:rsidRDefault="009D1431" w:rsidP="00562592">
            <w:pPr>
              <w:widowControl w:val="0"/>
              <w:numPr>
                <w:ilvl w:val="5"/>
                <w:numId w:val="39"/>
              </w:numPr>
              <w:tabs>
                <w:tab w:val="clear" w:pos="2520"/>
                <w:tab w:val="num" w:pos="743"/>
              </w:tabs>
              <w:suppressAutoHyphens/>
              <w:ind w:left="743" w:hanging="284"/>
            </w:pPr>
            <w:r>
              <w:t>Поняття інформаційної безпеки</w:t>
            </w:r>
          </w:p>
          <w:p w:rsidR="009D1431" w:rsidRDefault="009D1431" w:rsidP="00562592">
            <w:pPr>
              <w:widowControl w:val="0"/>
              <w:numPr>
                <w:ilvl w:val="5"/>
                <w:numId w:val="39"/>
              </w:numPr>
              <w:tabs>
                <w:tab w:val="clear" w:pos="2520"/>
                <w:tab w:val="num" w:pos="743"/>
              </w:tabs>
              <w:suppressAutoHyphens/>
              <w:ind w:left="743" w:hanging="284"/>
            </w:pPr>
            <w:r w:rsidRPr="00373462">
              <w:t xml:space="preserve">Захист інформації та резервне копіювання. </w:t>
            </w:r>
          </w:p>
          <w:p w:rsidR="009D1431" w:rsidRDefault="009D1431" w:rsidP="00562592">
            <w:pPr>
              <w:widowControl w:val="0"/>
              <w:numPr>
                <w:ilvl w:val="5"/>
                <w:numId w:val="39"/>
              </w:numPr>
              <w:tabs>
                <w:tab w:val="clear" w:pos="2520"/>
                <w:tab w:val="num" w:pos="743"/>
              </w:tabs>
              <w:suppressAutoHyphens/>
              <w:ind w:left="743" w:hanging="284"/>
            </w:pPr>
            <w:r>
              <w:t>У</w:t>
            </w:r>
            <w:r w:rsidRPr="00373462">
              <w:t>тиліти інформаційних систем</w:t>
            </w:r>
            <w:r>
              <w:t>.</w:t>
            </w:r>
          </w:p>
          <w:p w:rsidR="009D1431" w:rsidRPr="00373462" w:rsidRDefault="009D1431" w:rsidP="00562592">
            <w:pPr>
              <w:widowControl w:val="0"/>
              <w:numPr>
                <w:ilvl w:val="5"/>
                <w:numId w:val="39"/>
              </w:numPr>
              <w:tabs>
                <w:tab w:val="clear" w:pos="2520"/>
                <w:tab w:val="num" w:pos="743"/>
              </w:tabs>
              <w:suppressAutoHyphens/>
              <w:ind w:left="743" w:hanging="284"/>
            </w:pPr>
            <w:r w:rsidRPr="00373462">
              <w:t xml:space="preserve">Архівування та стискання даних, </w:t>
            </w:r>
            <w:r>
              <w:t>ф</w:t>
            </w:r>
            <w:r w:rsidRPr="00373462">
              <w:t>орматування даних.</w:t>
            </w:r>
          </w:p>
          <w:p w:rsidR="009D1431" w:rsidRDefault="009D1431" w:rsidP="00562592">
            <w:pPr>
              <w:widowControl w:val="0"/>
              <w:numPr>
                <w:ilvl w:val="5"/>
                <w:numId w:val="39"/>
              </w:numPr>
              <w:tabs>
                <w:tab w:val="clear" w:pos="2520"/>
                <w:tab w:val="num" w:pos="743"/>
              </w:tabs>
              <w:suppressAutoHyphens/>
              <w:ind w:left="743" w:hanging="284"/>
            </w:pPr>
            <w:r>
              <w:t>А</w:t>
            </w:r>
            <w:r w:rsidRPr="00373462">
              <w:t>нтивірус</w:t>
            </w:r>
            <w:r>
              <w:t>.</w:t>
            </w:r>
          </w:p>
          <w:p w:rsidR="009D1431" w:rsidRPr="00373462" w:rsidRDefault="009D1431" w:rsidP="00562592">
            <w:pPr>
              <w:widowControl w:val="0"/>
              <w:numPr>
                <w:ilvl w:val="5"/>
                <w:numId w:val="39"/>
              </w:numPr>
              <w:tabs>
                <w:tab w:val="clear" w:pos="2520"/>
                <w:tab w:val="num" w:pos="743"/>
              </w:tabs>
              <w:suppressAutoHyphens/>
              <w:ind w:left="743" w:hanging="284"/>
            </w:pPr>
            <w:r>
              <w:t>Е</w:t>
            </w:r>
            <w:r w:rsidRPr="00373462">
              <w:t xml:space="preserve">кономічна ефективність інформаційних і комп’ютерних систем. </w:t>
            </w:r>
          </w:p>
        </w:tc>
        <w:tc>
          <w:tcPr>
            <w:tcW w:w="1559" w:type="dxa"/>
            <w:shd w:val="clear" w:color="auto" w:fill="auto"/>
          </w:tcPr>
          <w:p w:rsidR="009D1431" w:rsidRPr="00EC67EF" w:rsidRDefault="009D1431" w:rsidP="00150231">
            <w:pPr>
              <w:ind w:firstLine="0"/>
              <w:jc w:val="center"/>
            </w:pPr>
            <w:r w:rsidRPr="00EC67EF">
              <w:t>2</w:t>
            </w:r>
          </w:p>
        </w:tc>
      </w:tr>
      <w:tr w:rsidR="009D1431" w:rsidRPr="00EC67EF" w:rsidTr="00150231">
        <w:tc>
          <w:tcPr>
            <w:tcW w:w="675" w:type="dxa"/>
            <w:shd w:val="clear" w:color="auto" w:fill="auto"/>
          </w:tcPr>
          <w:p w:rsidR="009D1431" w:rsidRPr="00EC67EF" w:rsidRDefault="009D1431" w:rsidP="00562592">
            <w:pPr>
              <w:numPr>
                <w:ilvl w:val="0"/>
                <w:numId w:val="35"/>
              </w:numPr>
              <w:ind w:left="0" w:firstLine="0"/>
              <w:jc w:val="both"/>
            </w:pPr>
          </w:p>
        </w:tc>
        <w:tc>
          <w:tcPr>
            <w:tcW w:w="1276" w:type="dxa"/>
            <w:shd w:val="clear" w:color="auto" w:fill="auto"/>
          </w:tcPr>
          <w:p w:rsidR="009D1431" w:rsidRDefault="009D1431" w:rsidP="00150231">
            <w:pPr>
              <w:ind w:firstLine="0"/>
              <w:jc w:val="center"/>
            </w:pPr>
            <w:r>
              <w:t>16</w:t>
            </w:r>
          </w:p>
        </w:tc>
        <w:tc>
          <w:tcPr>
            <w:tcW w:w="6521" w:type="dxa"/>
            <w:shd w:val="clear" w:color="auto" w:fill="auto"/>
            <w:vAlign w:val="center"/>
          </w:tcPr>
          <w:p w:rsidR="009D1431" w:rsidRDefault="009D1431" w:rsidP="00150231">
            <w:pPr>
              <w:ind w:firstLine="0"/>
            </w:pPr>
            <w:r>
              <w:t xml:space="preserve">Тема 9. </w:t>
            </w:r>
            <w:r w:rsidRPr="00021DEC">
              <w:t>Реалізація економічних інформаційних моделей</w:t>
            </w:r>
            <w:r>
              <w:t>.</w:t>
            </w:r>
          </w:p>
          <w:p w:rsidR="009D1431" w:rsidRDefault="009D1431" w:rsidP="00035019">
            <w:pPr>
              <w:ind w:firstLine="0"/>
              <w:jc w:val="center"/>
            </w:pPr>
            <w:r>
              <w:t>План</w:t>
            </w:r>
          </w:p>
          <w:p w:rsidR="009D1431" w:rsidRDefault="009D1431" w:rsidP="00562592">
            <w:pPr>
              <w:numPr>
                <w:ilvl w:val="6"/>
                <w:numId w:val="39"/>
              </w:numPr>
              <w:tabs>
                <w:tab w:val="clear" w:pos="2880"/>
                <w:tab w:val="num" w:pos="743"/>
              </w:tabs>
              <w:ind w:left="743" w:hanging="284"/>
            </w:pPr>
            <w:r w:rsidRPr="00021DEC">
              <w:t>Реалізація економічних інформаційних моделей з використанням електронного офісу</w:t>
            </w:r>
            <w:r>
              <w:t>.</w:t>
            </w:r>
          </w:p>
          <w:p w:rsidR="009D1431" w:rsidRDefault="009D1431" w:rsidP="00562592">
            <w:pPr>
              <w:numPr>
                <w:ilvl w:val="6"/>
                <w:numId w:val="39"/>
              </w:numPr>
              <w:tabs>
                <w:tab w:val="clear" w:pos="2880"/>
                <w:tab w:val="num" w:pos="743"/>
              </w:tabs>
              <w:ind w:left="743" w:hanging="284"/>
            </w:pPr>
            <w:r>
              <w:t>Реалізація економічних інформаційних моделей з використанням</w:t>
            </w:r>
            <w:r w:rsidRPr="00021DEC">
              <w:t xml:space="preserve"> електронного </w:t>
            </w:r>
            <w:r w:rsidRPr="00021DEC">
              <w:lastRenderedPageBreak/>
              <w:t>документообігу</w:t>
            </w:r>
            <w:r>
              <w:t>.</w:t>
            </w:r>
          </w:p>
          <w:p w:rsidR="009D1431" w:rsidRPr="00BF28C4" w:rsidRDefault="009D1431" w:rsidP="00562592">
            <w:pPr>
              <w:numPr>
                <w:ilvl w:val="6"/>
                <w:numId w:val="39"/>
              </w:numPr>
              <w:tabs>
                <w:tab w:val="clear" w:pos="2880"/>
                <w:tab w:val="num" w:pos="743"/>
              </w:tabs>
              <w:ind w:left="743" w:hanging="284"/>
            </w:pPr>
            <w:r>
              <w:t xml:space="preserve">Інтеграція економічних інформаційних моделей </w:t>
            </w:r>
            <w:r w:rsidRPr="00021DEC">
              <w:t>в економіку.</w:t>
            </w:r>
          </w:p>
        </w:tc>
        <w:tc>
          <w:tcPr>
            <w:tcW w:w="1559" w:type="dxa"/>
            <w:shd w:val="clear" w:color="auto" w:fill="auto"/>
          </w:tcPr>
          <w:p w:rsidR="009D1431" w:rsidRPr="00EC67EF" w:rsidRDefault="009D1431" w:rsidP="00150231">
            <w:pPr>
              <w:ind w:firstLine="0"/>
              <w:jc w:val="center"/>
            </w:pPr>
            <w:r>
              <w:lastRenderedPageBreak/>
              <w:t>2</w:t>
            </w:r>
          </w:p>
        </w:tc>
      </w:tr>
      <w:tr w:rsidR="009D1431" w:rsidRPr="00EC67EF" w:rsidTr="00150231">
        <w:tc>
          <w:tcPr>
            <w:tcW w:w="1951" w:type="dxa"/>
            <w:gridSpan w:val="2"/>
            <w:shd w:val="clear" w:color="auto" w:fill="auto"/>
          </w:tcPr>
          <w:p w:rsidR="009D1431" w:rsidRPr="00EC67EF" w:rsidRDefault="009D1431" w:rsidP="00150231">
            <w:pPr>
              <w:ind w:firstLine="0"/>
              <w:jc w:val="center"/>
              <w:rPr>
                <w:b/>
              </w:rPr>
            </w:pPr>
            <w:r w:rsidRPr="00EC67EF">
              <w:rPr>
                <w:b/>
              </w:rPr>
              <w:lastRenderedPageBreak/>
              <w:t>Усього</w:t>
            </w:r>
          </w:p>
        </w:tc>
        <w:tc>
          <w:tcPr>
            <w:tcW w:w="6521" w:type="dxa"/>
            <w:shd w:val="clear" w:color="auto" w:fill="auto"/>
          </w:tcPr>
          <w:p w:rsidR="009D1431" w:rsidRPr="00EC67EF" w:rsidRDefault="009D1431" w:rsidP="00150231">
            <w:pPr>
              <w:ind w:firstLine="0"/>
              <w:jc w:val="center"/>
              <w:rPr>
                <w:b/>
                <w:i/>
              </w:rPr>
            </w:pPr>
          </w:p>
        </w:tc>
        <w:tc>
          <w:tcPr>
            <w:tcW w:w="1559" w:type="dxa"/>
            <w:shd w:val="clear" w:color="auto" w:fill="auto"/>
          </w:tcPr>
          <w:p w:rsidR="009D1431" w:rsidRPr="00EC67EF" w:rsidRDefault="009D1431" w:rsidP="00150231">
            <w:pPr>
              <w:ind w:firstLine="0"/>
              <w:jc w:val="center"/>
              <w:rPr>
                <w:b/>
              </w:rPr>
            </w:pPr>
            <w:r>
              <w:rPr>
                <w:b/>
              </w:rPr>
              <w:t>18</w:t>
            </w:r>
            <w:r w:rsidRPr="00EC67EF">
              <w:rPr>
                <w:b/>
              </w:rPr>
              <w:t xml:space="preserve"> год</w:t>
            </w:r>
            <w:r w:rsidR="00035019">
              <w:rPr>
                <w:b/>
              </w:rPr>
              <w:t>.</w:t>
            </w:r>
          </w:p>
        </w:tc>
      </w:tr>
    </w:tbl>
    <w:p w:rsidR="009D1431" w:rsidRPr="00EC67EF" w:rsidRDefault="009D1431" w:rsidP="009D1431">
      <w:pPr>
        <w:ind w:firstLine="851"/>
        <w:jc w:val="both"/>
      </w:pPr>
    </w:p>
    <w:p w:rsidR="009D1431" w:rsidRDefault="009D1431" w:rsidP="00B509F1">
      <w:pPr>
        <w:ind w:firstLine="0"/>
        <w:jc w:val="center"/>
        <w:rPr>
          <w:b/>
        </w:rPr>
      </w:pPr>
      <w:r>
        <w:rPr>
          <w:b/>
        </w:rPr>
        <w:t xml:space="preserve">6. </w:t>
      </w:r>
      <w:r w:rsidRPr="00EC67EF">
        <w:rPr>
          <w:b/>
        </w:rPr>
        <w:t>Теми практичних занять</w:t>
      </w:r>
    </w:p>
    <w:p w:rsidR="009D1431" w:rsidRDefault="009D1431" w:rsidP="00B509F1">
      <w:pPr>
        <w:ind w:firstLine="0"/>
        <w:jc w:val="center"/>
        <w:rPr>
          <w:b/>
        </w:rPr>
      </w:pPr>
    </w:p>
    <w:tbl>
      <w:tblPr>
        <w:tblW w:w="10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4"/>
        <w:gridCol w:w="1274"/>
        <w:gridCol w:w="6511"/>
        <w:gridCol w:w="1557"/>
      </w:tblGrid>
      <w:tr w:rsidR="009D1431" w:rsidRPr="00EC67EF" w:rsidTr="00B509F1">
        <w:trPr>
          <w:trHeight w:val="761"/>
        </w:trPr>
        <w:tc>
          <w:tcPr>
            <w:tcW w:w="674" w:type="dxa"/>
            <w:shd w:val="clear" w:color="auto" w:fill="auto"/>
          </w:tcPr>
          <w:p w:rsidR="009D1431" w:rsidRPr="00EC67EF" w:rsidRDefault="009D1431" w:rsidP="00B509F1">
            <w:pPr>
              <w:ind w:firstLine="0"/>
              <w:jc w:val="center"/>
              <w:rPr>
                <w:b/>
              </w:rPr>
            </w:pPr>
            <w:r w:rsidRPr="00EC67EF">
              <w:rPr>
                <w:b/>
              </w:rPr>
              <w:t>№ з/п</w:t>
            </w:r>
          </w:p>
        </w:tc>
        <w:tc>
          <w:tcPr>
            <w:tcW w:w="1274" w:type="dxa"/>
            <w:shd w:val="clear" w:color="auto" w:fill="auto"/>
          </w:tcPr>
          <w:p w:rsidR="009D1431" w:rsidRPr="00EC67EF" w:rsidRDefault="009D1431" w:rsidP="00B509F1">
            <w:pPr>
              <w:ind w:firstLine="0"/>
              <w:jc w:val="center"/>
              <w:rPr>
                <w:b/>
              </w:rPr>
            </w:pPr>
            <w:r>
              <w:rPr>
                <w:b/>
              </w:rPr>
              <w:t>№ занят</w:t>
            </w:r>
            <w:r w:rsidRPr="00EC67EF">
              <w:rPr>
                <w:b/>
              </w:rPr>
              <w:t>тя</w:t>
            </w:r>
          </w:p>
        </w:tc>
        <w:tc>
          <w:tcPr>
            <w:tcW w:w="6511" w:type="dxa"/>
            <w:shd w:val="clear" w:color="auto" w:fill="auto"/>
            <w:vAlign w:val="center"/>
          </w:tcPr>
          <w:p w:rsidR="009D1431" w:rsidRPr="00EC67EF" w:rsidRDefault="009D1431" w:rsidP="00B509F1">
            <w:pPr>
              <w:ind w:firstLine="0"/>
              <w:jc w:val="center"/>
              <w:rPr>
                <w:b/>
              </w:rPr>
            </w:pPr>
            <w:r>
              <w:rPr>
                <w:b/>
              </w:rPr>
              <w:t>Назва теми</w:t>
            </w:r>
          </w:p>
        </w:tc>
        <w:tc>
          <w:tcPr>
            <w:tcW w:w="1557" w:type="dxa"/>
            <w:shd w:val="clear" w:color="auto" w:fill="auto"/>
          </w:tcPr>
          <w:p w:rsidR="009D1431" w:rsidRPr="00EC67EF" w:rsidRDefault="009D1431" w:rsidP="00B509F1">
            <w:pPr>
              <w:ind w:firstLine="0"/>
              <w:jc w:val="center"/>
              <w:rPr>
                <w:b/>
              </w:rPr>
            </w:pPr>
            <w:r w:rsidRPr="00EC67EF">
              <w:rPr>
                <w:b/>
              </w:rPr>
              <w:t>Кількість годин</w:t>
            </w:r>
          </w:p>
        </w:tc>
      </w:tr>
      <w:tr w:rsidR="009D1431" w:rsidRPr="00EC67EF" w:rsidTr="00B509F1">
        <w:trPr>
          <w:trHeight w:val="673"/>
        </w:trPr>
        <w:tc>
          <w:tcPr>
            <w:tcW w:w="10016" w:type="dxa"/>
            <w:gridSpan w:val="4"/>
            <w:shd w:val="clear" w:color="auto" w:fill="auto"/>
          </w:tcPr>
          <w:p w:rsidR="009D1431" w:rsidRPr="00EC67EF" w:rsidRDefault="009D1431" w:rsidP="00B509F1">
            <w:pPr>
              <w:spacing w:before="120" w:after="120"/>
              <w:ind w:firstLine="0"/>
              <w:jc w:val="center"/>
              <w:rPr>
                <w:b/>
              </w:rPr>
            </w:pPr>
            <w:r>
              <w:rPr>
                <w:b/>
              </w:rPr>
              <w:t>Змістовий модуль І.  Інформаційні технології</w:t>
            </w:r>
          </w:p>
        </w:tc>
      </w:tr>
      <w:tr w:rsidR="009D1431" w:rsidRPr="00EC67EF" w:rsidTr="00B509F1">
        <w:trPr>
          <w:trHeight w:val="761"/>
        </w:trPr>
        <w:tc>
          <w:tcPr>
            <w:tcW w:w="674" w:type="dxa"/>
            <w:shd w:val="clear" w:color="auto" w:fill="auto"/>
          </w:tcPr>
          <w:p w:rsidR="009D1431" w:rsidRPr="00EC67EF" w:rsidRDefault="009D1431" w:rsidP="00B509F1">
            <w:pPr>
              <w:ind w:firstLine="0"/>
              <w:jc w:val="center"/>
            </w:pPr>
            <w:r>
              <w:t>1</w:t>
            </w:r>
          </w:p>
        </w:tc>
        <w:tc>
          <w:tcPr>
            <w:tcW w:w="1274" w:type="dxa"/>
            <w:shd w:val="clear" w:color="auto" w:fill="auto"/>
          </w:tcPr>
          <w:p w:rsidR="009D1431" w:rsidRPr="00EC67EF" w:rsidRDefault="009D1431" w:rsidP="00B509F1">
            <w:pPr>
              <w:ind w:firstLine="0"/>
              <w:jc w:val="center"/>
            </w:pPr>
            <w:r>
              <w:t>3</w:t>
            </w:r>
          </w:p>
        </w:tc>
        <w:tc>
          <w:tcPr>
            <w:tcW w:w="6511" w:type="dxa"/>
            <w:shd w:val="clear" w:color="auto" w:fill="auto"/>
          </w:tcPr>
          <w:p w:rsidR="009D1431" w:rsidRPr="00035019" w:rsidRDefault="009D1431" w:rsidP="00B509F1">
            <w:pPr>
              <w:pStyle w:val="aff8"/>
              <w:shd w:val="clear" w:color="auto" w:fill="auto"/>
              <w:tabs>
                <w:tab w:val="left" w:pos="317"/>
              </w:tabs>
              <w:spacing w:after="0" w:line="240" w:lineRule="auto"/>
              <w:ind w:firstLine="0"/>
              <w:rPr>
                <w:sz w:val="28"/>
                <w:szCs w:val="28"/>
                <w:lang w:val="uk-UA" w:eastAsia="uk-UA"/>
              </w:rPr>
            </w:pPr>
            <w:r>
              <w:rPr>
                <w:sz w:val="28"/>
                <w:szCs w:val="28"/>
                <w:lang w:val="uk-UA" w:eastAsia="uk-UA"/>
              </w:rPr>
              <w:t xml:space="preserve">Тема 1. </w:t>
            </w:r>
            <w:r w:rsidRPr="00021DEC">
              <w:rPr>
                <w:sz w:val="28"/>
                <w:szCs w:val="28"/>
                <w:lang w:val="uk-UA"/>
              </w:rPr>
              <w:t>Поняття інформації</w:t>
            </w:r>
            <w:r>
              <w:rPr>
                <w:sz w:val="28"/>
                <w:szCs w:val="28"/>
              </w:rPr>
              <w:t xml:space="preserve"> та інформаційні процеси</w:t>
            </w:r>
            <w:r w:rsidR="00035019">
              <w:rPr>
                <w:sz w:val="28"/>
                <w:szCs w:val="28"/>
                <w:lang w:val="uk-UA"/>
              </w:rPr>
              <w:t>.</w:t>
            </w:r>
          </w:p>
        </w:tc>
        <w:tc>
          <w:tcPr>
            <w:tcW w:w="1557" w:type="dxa"/>
            <w:shd w:val="clear" w:color="auto" w:fill="auto"/>
          </w:tcPr>
          <w:p w:rsidR="009D1431" w:rsidRPr="00EC67EF" w:rsidRDefault="009D1431" w:rsidP="00B509F1">
            <w:pPr>
              <w:ind w:firstLine="0"/>
              <w:jc w:val="center"/>
            </w:pPr>
            <w:r>
              <w:t>2</w:t>
            </w:r>
          </w:p>
        </w:tc>
      </w:tr>
      <w:tr w:rsidR="009D1431" w:rsidRPr="00EC67EF" w:rsidTr="00B509F1">
        <w:trPr>
          <w:trHeight w:val="1043"/>
        </w:trPr>
        <w:tc>
          <w:tcPr>
            <w:tcW w:w="10016" w:type="dxa"/>
            <w:gridSpan w:val="4"/>
            <w:shd w:val="clear" w:color="auto" w:fill="auto"/>
          </w:tcPr>
          <w:p w:rsidR="009D1431" w:rsidRDefault="009D1431" w:rsidP="00B509F1">
            <w:pPr>
              <w:spacing w:before="120" w:after="120"/>
              <w:ind w:firstLine="0"/>
              <w:jc w:val="center"/>
            </w:pPr>
            <w:r>
              <w:rPr>
                <w:b/>
              </w:rPr>
              <w:t>Змістовий модуль ІІ.  Економічна інформація та економічні інформаційні системи</w:t>
            </w:r>
          </w:p>
        </w:tc>
      </w:tr>
      <w:tr w:rsidR="009D1431" w:rsidRPr="00EC67EF" w:rsidTr="00B509F1">
        <w:trPr>
          <w:trHeight w:val="761"/>
        </w:trPr>
        <w:tc>
          <w:tcPr>
            <w:tcW w:w="674" w:type="dxa"/>
            <w:shd w:val="clear" w:color="auto" w:fill="auto"/>
          </w:tcPr>
          <w:p w:rsidR="009D1431" w:rsidRPr="00EC67EF" w:rsidRDefault="00B509F1" w:rsidP="00B509F1">
            <w:pPr>
              <w:ind w:firstLine="0"/>
              <w:jc w:val="center"/>
            </w:pPr>
            <w:r>
              <w:t>1</w:t>
            </w:r>
          </w:p>
        </w:tc>
        <w:tc>
          <w:tcPr>
            <w:tcW w:w="1274" w:type="dxa"/>
            <w:shd w:val="clear" w:color="auto" w:fill="auto"/>
          </w:tcPr>
          <w:p w:rsidR="009D1431" w:rsidRPr="00EC67EF" w:rsidRDefault="009D1431" w:rsidP="00B509F1">
            <w:pPr>
              <w:ind w:firstLine="0"/>
              <w:jc w:val="center"/>
            </w:pPr>
            <w:r>
              <w:t>5</w:t>
            </w:r>
          </w:p>
        </w:tc>
        <w:tc>
          <w:tcPr>
            <w:tcW w:w="6511" w:type="dxa"/>
            <w:shd w:val="clear" w:color="auto" w:fill="auto"/>
          </w:tcPr>
          <w:p w:rsidR="009D1431" w:rsidRPr="00BA4125" w:rsidRDefault="009D1431" w:rsidP="00B509F1">
            <w:pPr>
              <w:tabs>
                <w:tab w:val="left" w:pos="0"/>
              </w:tabs>
              <w:ind w:firstLine="0"/>
            </w:pPr>
            <w:r>
              <w:t xml:space="preserve">Тема 2. </w:t>
            </w:r>
            <w:r w:rsidRPr="00021DEC">
              <w:t>Інформаційні технології розв’язування економічних задач</w:t>
            </w:r>
            <w:r>
              <w:t>.</w:t>
            </w:r>
          </w:p>
        </w:tc>
        <w:tc>
          <w:tcPr>
            <w:tcW w:w="1557" w:type="dxa"/>
            <w:shd w:val="clear" w:color="auto" w:fill="auto"/>
          </w:tcPr>
          <w:p w:rsidR="009D1431" w:rsidRPr="00EC67EF" w:rsidRDefault="009D1431" w:rsidP="00B509F1">
            <w:pPr>
              <w:ind w:firstLine="0"/>
              <w:jc w:val="center"/>
            </w:pPr>
            <w:r>
              <w:t>2</w:t>
            </w:r>
          </w:p>
        </w:tc>
      </w:tr>
      <w:tr w:rsidR="009D1431" w:rsidRPr="00EC67EF" w:rsidTr="00B509F1">
        <w:trPr>
          <w:trHeight w:val="761"/>
        </w:trPr>
        <w:tc>
          <w:tcPr>
            <w:tcW w:w="674" w:type="dxa"/>
            <w:shd w:val="clear" w:color="auto" w:fill="auto"/>
          </w:tcPr>
          <w:p w:rsidR="009D1431" w:rsidRPr="00EC67EF" w:rsidRDefault="00B509F1" w:rsidP="00B509F1">
            <w:pPr>
              <w:ind w:firstLine="0"/>
              <w:jc w:val="center"/>
            </w:pPr>
            <w:r>
              <w:t>2</w:t>
            </w:r>
          </w:p>
        </w:tc>
        <w:tc>
          <w:tcPr>
            <w:tcW w:w="1274" w:type="dxa"/>
            <w:shd w:val="clear" w:color="auto" w:fill="auto"/>
          </w:tcPr>
          <w:p w:rsidR="009D1431" w:rsidRDefault="009D1431" w:rsidP="00B509F1">
            <w:pPr>
              <w:ind w:firstLine="0"/>
              <w:jc w:val="center"/>
            </w:pPr>
            <w:r>
              <w:t>8</w:t>
            </w:r>
          </w:p>
        </w:tc>
        <w:tc>
          <w:tcPr>
            <w:tcW w:w="6511" w:type="dxa"/>
            <w:shd w:val="clear" w:color="auto" w:fill="auto"/>
          </w:tcPr>
          <w:p w:rsidR="009D1431" w:rsidRPr="00D10542" w:rsidRDefault="009D1431" w:rsidP="00B509F1">
            <w:pPr>
              <w:pStyle w:val="aff8"/>
              <w:keepNext/>
              <w:keepLines/>
              <w:shd w:val="clear" w:color="auto" w:fill="auto"/>
              <w:tabs>
                <w:tab w:val="left" w:pos="386"/>
                <w:tab w:val="left" w:pos="621"/>
              </w:tabs>
              <w:spacing w:after="0" w:line="240" w:lineRule="auto"/>
              <w:ind w:firstLine="0"/>
              <w:rPr>
                <w:sz w:val="28"/>
                <w:szCs w:val="28"/>
                <w:lang w:val="uk-UA" w:eastAsia="uk-UA"/>
              </w:rPr>
            </w:pPr>
            <w:r>
              <w:rPr>
                <w:sz w:val="28"/>
                <w:szCs w:val="28"/>
                <w:lang w:val="uk-UA" w:eastAsia="uk-UA"/>
              </w:rPr>
              <w:t xml:space="preserve">Тема 3. </w:t>
            </w:r>
            <w:r w:rsidRPr="00021DEC">
              <w:rPr>
                <w:sz w:val="28"/>
                <w:szCs w:val="28"/>
                <w:lang w:val="uk-UA"/>
              </w:rPr>
              <w:t>Мережеві інформаційні системи та економічні додатки.</w:t>
            </w:r>
          </w:p>
        </w:tc>
        <w:tc>
          <w:tcPr>
            <w:tcW w:w="1557" w:type="dxa"/>
            <w:shd w:val="clear" w:color="auto" w:fill="auto"/>
          </w:tcPr>
          <w:p w:rsidR="009D1431" w:rsidRDefault="009D1431" w:rsidP="00B509F1">
            <w:pPr>
              <w:ind w:firstLine="0"/>
              <w:jc w:val="center"/>
            </w:pPr>
            <w:r>
              <w:t>2</w:t>
            </w:r>
          </w:p>
        </w:tc>
      </w:tr>
      <w:tr w:rsidR="009D1431" w:rsidRPr="00EC67EF" w:rsidTr="00B509F1">
        <w:trPr>
          <w:trHeight w:val="1026"/>
        </w:trPr>
        <w:tc>
          <w:tcPr>
            <w:tcW w:w="10016" w:type="dxa"/>
            <w:gridSpan w:val="4"/>
            <w:shd w:val="clear" w:color="auto" w:fill="auto"/>
          </w:tcPr>
          <w:p w:rsidR="009D1431" w:rsidRPr="00EC67EF" w:rsidRDefault="009D1431" w:rsidP="00B509F1">
            <w:pPr>
              <w:spacing w:before="120" w:after="120"/>
              <w:ind w:firstLine="0"/>
              <w:jc w:val="center"/>
            </w:pPr>
            <w:r>
              <w:rPr>
                <w:b/>
              </w:rPr>
              <w:t xml:space="preserve">Змістовий модуль ІІІ. </w:t>
            </w:r>
            <w:r w:rsidRPr="00AF1F13">
              <w:rPr>
                <w:b/>
              </w:rPr>
              <w:t>Комп’ютерні мережі та бази даних в економічних інформаційних системах</w:t>
            </w:r>
          </w:p>
        </w:tc>
      </w:tr>
      <w:tr w:rsidR="009D1431" w:rsidRPr="00EC67EF" w:rsidTr="00B509F1">
        <w:trPr>
          <w:trHeight w:val="1132"/>
        </w:trPr>
        <w:tc>
          <w:tcPr>
            <w:tcW w:w="674" w:type="dxa"/>
            <w:shd w:val="clear" w:color="auto" w:fill="auto"/>
          </w:tcPr>
          <w:p w:rsidR="009D1431" w:rsidRPr="00EC67EF" w:rsidRDefault="00B509F1" w:rsidP="00B509F1">
            <w:pPr>
              <w:ind w:firstLine="0"/>
              <w:jc w:val="center"/>
            </w:pPr>
            <w:r>
              <w:t>1</w:t>
            </w:r>
          </w:p>
        </w:tc>
        <w:tc>
          <w:tcPr>
            <w:tcW w:w="1274" w:type="dxa"/>
            <w:shd w:val="clear" w:color="auto" w:fill="auto"/>
          </w:tcPr>
          <w:p w:rsidR="009D1431" w:rsidRPr="00EC67EF" w:rsidRDefault="009D1431" w:rsidP="00B509F1">
            <w:pPr>
              <w:ind w:firstLine="0"/>
              <w:jc w:val="center"/>
            </w:pPr>
            <w:r>
              <w:t>11</w:t>
            </w:r>
          </w:p>
        </w:tc>
        <w:tc>
          <w:tcPr>
            <w:tcW w:w="6511" w:type="dxa"/>
            <w:shd w:val="clear" w:color="auto" w:fill="auto"/>
            <w:vAlign w:val="center"/>
          </w:tcPr>
          <w:p w:rsidR="009D1431" w:rsidRPr="00BF28C4" w:rsidRDefault="009D1431" w:rsidP="00B509F1">
            <w:pPr>
              <w:ind w:firstLine="0"/>
            </w:pPr>
            <w:r>
              <w:t xml:space="preserve">Тема 4. </w:t>
            </w:r>
            <w:r w:rsidRPr="00021DEC">
              <w:t>Технологія пошуку, адресації та отримання економічної інформації в глобальній комп’ютерній мережі Інтернет.</w:t>
            </w:r>
          </w:p>
        </w:tc>
        <w:tc>
          <w:tcPr>
            <w:tcW w:w="1557" w:type="dxa"/>
            <w:shd w:val="clear" w:color="auto" w:fill="auto"/>
          </w:tcPr>
          <w:p w:rsidR="009D1431" w:rsidRPr="00EC67EF" w:rsidRDefault="009D1431" w:rsidP="00B509F1">
            <w:pPr>
              <w:ind w:firstLine="0"/>
              <w:jc w:val="center"/>
            </w:pPr>
            <w:r>
              <w:t xml:space="preserve">2     </w:t>
            </w:r>
          </w:p>
        </w:tc>
      </w:tr>
      <w:tr w:rsidR="009D1431" w:rsidRPr="00EC67EF" w:rsidTr="00B509F1">
        <w:trPr>
          <w:trHeight w:val="761"/>
        </w:trPr>
        <w:tc>
          <w:tcPr>
            <w:tcW w:w="674" w:type="dxa"/>
            <w:shd w:val="clear" w:color="auto" w:fill="auto"/>
          </w:tcPr>
          <w:p w:rsidR="009D1431" w:rsidRPr="00EC67EF" w:rsidRDefault="00B509F1" w:rsidP="00B509F1">
            <w:pPr>
              <w:ind w:firstLine="0"/>
              <w:jc w:val="center"/>
            </w:pPr>
            <w:r>
              <w:t>2</w:t>
            </w:r>
          </w:p>
        </w:tc>
        <w:tc>
          <w:tcPr>
            <w:tcW w:w="1274" w:type="dxa"/>
            <w:shd w:val="clear" w:color="auto" w:fill="auto"/>
          </w:tcPr>
          <w:p w:rsidR="009D1431" w:rsidRDefault="009D1431" w:rsidP="00B509F1">
            <w:pPr>
              <w:ind w:firstLine="0"/>
              <w:jc w:val="center"/>
            </w:pPr>
            <w:r>
              <w:t>12</w:t>
            </w:r>
          </w:p>
        </w:tc>
        <w:tc>
          <w:tcPr>
            <w:tcW w:w="6511" w:type="dxa"/>
            <w:shd w:val="clear" w:color="auto" w:fill="auto"/>
            <w:vAlign w:val="center"/>
          </w:tcPr>
          <w:p w:rsidR="009D1431" w:rsidRPr="00BF28C4" w:rsidRDefault="009D1431" w:rsidP="00B509F1">
            <w:pPr>
              <w:ind w:firstLine="0"/>
            </w:pPr>
            <w:r>
              <w:t xml:space="preserve">Тема 5. </w:t>
            </w:r>
            <w:r w:rsidRPr="00021DEC">
              <w:t>Системи управління базами даних в економічних інформаційних системах.</w:t>
            </w:r>
          </w:p>
        </w:tc>
        <w:tc>
          <w:tcPr>
            <w:tcW w:w="1557" w:type="dxa"/>
            <w:shd w:val="clear" w:color="auto" w:fill="auto"/>
          </w:tcPr>
          <w:p w:rsidR="009D1431" w:rsidRDefault="009D1431" w:rsidP="00B509F1">
            <w:pPr>
              <w:ind w:firstLine="0"/>
              <w:jc w:val="center"/>
            </w:pPr>
            <w:r>
              <w:t>2</w:t>
            </w:r>
          </w:p>
        </w:tc>
      </w:tr>
      <w:tr w:rsidR="009D1431" w:rsidRPr="00EC67EF" w:rsidTr="00B509F1">
        <w:trPr>
          <w:trHeight w:val="761"/>
        </w:trPr>
        <w:tc>
          <w:tcPr>
            <w:tcW w:w="674" w:type="dxa"/>
            <w:shd w:val="clear" w:color="auto" w:fill="auto"/>
          </w:tcPr>
          <w:p w:rsidR="009D1431" w:rsidRPr="00EC67EF" w:rsidRDefault="00B509F1" w:rsidP="00B509F1">
            <w:pPr>
              <w:ind w:firstLine="0"/>
              <w:jc w:val="center"/>
            </w:pPr>
            <w:r>
              <w:t>3</w:t>
            </w:r>
          </w:p>
        </w:tc>
        <w:tc>
          <w:tcPr>
            <w:tcW w:w="1274" w:type="dxa"/>
            <w:shd w:val="clear" w:color="auto" w:fill="auto"/>
          </w:tcPr>
          <w:p w:rsidR="009D1431" w:rsidRPr="00EC67EF" w:rsidRDefault="009D1431" w:rsidP="00B509F1">
            <w:pPr>
              <w:ind w:firstLine="0"/>
              <w:jc w:val="center"/>
            </w:pPr>
            <w:r>
              <w:t>13</w:t>
            </w:r>
          </w:p>
        </w:tc>
        <w:tc>
          <w:tcPr>
            <w:tcW w:w="6511" w:type="dxa"/>
            <w:shd w:val="clear" w:color="auto" w:fill="auto"/>
            <w:vAlign w:val="center"/>
          </w:tcPr>
          <w:p w:rsidR="009D1431" w:rsidRPr="00BF28C4" w:rsidRDefault="009D1431" w:rsidP="00B509F1">
            <w:pPr>
              <w:ind w:firstLine="0"/>
            </w:pPr>
            <w:r>
              <w:t xml:space="preserve">Тема 6. </w:t>
            </w:r>
            <w:r w:rsidRPr="00021DEC">
              <w:t>Проектування і створення економічних баз даних.</w:t>
            </w:r>
          </w:p>
        </w:tc>
        <w:tc>
          <w:tcPr>
            <w:tcW w:w="1557" w:type="dxa"/>
            <w:shd w:val="clear" w:color="auto" w:fill="auto"/>
          </w:tcPr>
          <w:p w:rsidR="009D1431" w:rsidRPr="00EC67EF" w:rsidRDefault="009D1431" w:rsidP="00B509F1">
            <w:pPr>
              <w:ind w:firstLine="0"/>
              <w:jc w:val="center"/>
            </w:pPr>
            <w:r>
              <w:t>2</w:t>
            </w:r>
          </w:p>
        </w:tc>
      </w:tr>
      <w:tr w:rsidR="009D1431" w:rsidRPr="00EC67EF" w:rsidTr="00B509F1">
        <w:trPr>
          <w:trHeight w:val="372"/>
        </w:trPr>
        <w:tc>
          <w:tcPr>
            <w:tcW w:w="10016" w:type="dxa"/>
            <w:gridSpan w:val="4"/>
            <w:shd w:val="clear" w:color="auto" w:fill="auto"/>
          </w:tcPr>
          <w:p w:rsidR="009D1431" w:rsidRPr="00EC67EF" w:rsidRDefault="009D1431" w:rsidP="00B509F1">
            <w:pPr>
              <w:ind w:firstLine="0"/>
              <w:jc w:val="center"/>
            </w:pPr>
            <w:r>
              <w:rPr>
                <w:b/>
              </w:rPr>
              <w:t>Змістовий модуль І</w:t>
            </w:r>
            <w:r>
              <w:rPr>
                <w:b/>
                <w:lang w:val="en-US"/>
              </w:rPr>
              <w:t>V</w:t>
            </w:r>
            <w:r>
              <w:rPr>
                <w:b/>
              </w:rPr>
              <w:t>. Інформаційна безпека в економічних системах</w:t>
            </w:r>
          </w:p>
        </w:tc>
      </w:tr>
      <w:tr w:rsidR="009D1431" w:rsidRPr="00EC67EF" w:rsidTr="00B509F1">
        <w:trPr>
          <w:trHeight w:val="743"/>
        </w:trPr>
        <w:tc>
          <w:tcPr>
            <w:tcW w:w="674" w:type="dxa"/>
            <w:shd w:val="clear" w:color="auto" w:fill="auto"/>
          </w:tcPr>
          <w:p w:rsidR="009D1431" w:rsidRPr="00EC67EF" w:rsidRDefault="00B509F1" w:rsidP="00B509F1">
            <w:pPr>
              <w:ind w:firstLine="0"/>
              <w:jc w:val="center"/>
            </w:pPr>
            <w:r>
              <w:t>1</w:t>
            </w:r>
          </w:p>
        </w:tc>
        <w:tc>
          <w:tcPr>
            <w:tcW w:w="1274" w:type="dxa"/>
            <w:shd w:val="clear" w:color="auto" w:fill="auto"/>
          </w:tcPr>
          <w:p w:rsidR="009D1431" w:rsidRPr="00EC67EF" w:rsidRDefault="009D1431" w:rsidP="00B509F1">
            <w:pPr>
              <w:ind w:firstLine="0"/>
              <w:jc w:val="center"/>
            </w:pPr>
            <w:r>
              <w:t>15</w:t>
            </w:r>
          </w:p>
        </w:tc>
        <w:tc>
          <w:tcPr>
            <w:tcW w:w="6511" w:type="dxa"/>
            <w:shd w:val="clear" w:color="auto" w:fill="auto"/>
            <w:vAlign w:val="center"/>
          </w:tcPr>
          <w:p w:rsidR="009D1431" w:rsidRPr="00BF28C4" w:rsidRDefault="009D1431" w:rsidP="00B509F1">
            <w:pPr>
              <w:widowControl w:val="0"/>
              <w:suppressAutoHyphens/>
              <w:ind w:firstLine="0"/>
            </w:pPr>
            <w:r>
              <w:t xml:space="preserve">Тема 7. </w:t>
            </w:r>
            <w:r w:rsidRPr="00021DEC">
              <w:t>Інформаційна безпека в економічних системах</w:t>
            </w:r>
            <w:r>
              <w:t>.</w:t>
            </w:r>
          </w:p>
        </w:tc>
        <w:tc>
          <w:tcPr>
            <w:tcW w:w="1557" w:type="dxa"/>
            <w:shd w:val="clear" w:color="auto" w:fill="auto"/>
          </w:tcPr>
          <w:p w:rsidR="009D1431" w:rsidRPr="00EC67EF" w:rsidRDefault="009D1431" w:rsidP="00B509F1">
            <w:pPr>
              <w:ind w:firstLine="0"/>
              <w:jc w:val="center"/>
            </w:pPr>
            <w:r>
              <w:t>2</w:t>
            </w:r>
          </w:p>
        </w:tc>
      </w:tr>
      <w:tr w:rsidR="009D1431" w:rsidRPr="00EC67EF" w:rsidTr="00B509F1">
        <w:trPr>
          <w:trHeight w:val="743"/>
        </w:trPr>
        <w:tc>
          <w:tcPr>
            <w:tcW w:w="674" w:type="dxa"/>
            <w:shd w:val="clear" w:color="auto" w:fill="auto"/>
          </w:tcPr>
          <w:p w:rsidR="009D1431" w:rsidRDefault="00B509F1" w:rsidP="00B509F1">
            <w:pPr>
              <w:ind w:firstLine="0"/>
              <w:jc w:val="center"/>
            </w:pPr>
            <w:r>
              <w:t>2</w:t>
            </w:r>
          </w:p>
        </w:tc>
        <w:tc>
          <w:tcPr>
            <w:tcW w:w="1274" w:type="dxa"/>
            <w:shd w:val="clear" w:color="auto" w:fill="auto"/>
          </w:tcPr>
          <w:p w:rsidR="009D1431" w:rsidRDefault="009D1431" w:rsidP="00B509F1">
            <w:pPr>
              <w:ind w:firstLine="0"/>
              <w:jc w:val="center"/>
            </w:pPr>
            <w:r>
              <w:t>17</w:t>
            </w:r>
          </w:p>
        </w:tc>
        <w:tc>
          <w:tcPr>
            <w:tcW w:w="6511" w:type="dxa"/>
            <w:shd w:val="clear" w:color="auto" w:fill="auto"/>
            <w:vAlign w:val="center"/>
          </w:tcPr>
          <w:p w:rsidR="009D1431" w:rsidRPr="00BF28C4" w:rsidRDefault="009D1431" w:rsidP="00B509F1">
            <w:pPr>
              <w:ind w:firstLine="0"/>
            </w:pPr>
            <w:r>
              <w:t xml:space="preserve">Тема 8. </w:t>
            </w:r>
            <w:r w:rsidRPr="00021DEC">
              <w:t>Реалізація економічних інформаційних моделей</w:t>
            </w:r>
            <w:r>
              <w:t>.</w:t>
            </w:r>
          </w:p>
        </w:tc>
        <w:tc>
          <w:tcPr>
            <w:tcW w:w="1557" w:type="dxa"/>
            <w:shd w:val="clear" w:color="auto" w:fill="auto"/>
          </w:tcPr>
          <w:p w:rsidR="009D1431" w:rsidRPr="00EC67EF" w:rsidRDefault="009D1431" w:rsidP="00B509F1">
            <w:pPr>
              <w:ind w:firstLine="0"/>
              <w:jc w:val="center"/>
            </w:pPr>
            <w:r>
              <w:t>2</w:t>
            </w:r>
          </w:p>
        </w:tc>
      </w:tr>
      <w:tr w:rsidR="009D1431" w:rsidRPr="00EC67EF" w:rsidTr="00B509F1">
        <w:trPr>
          <w:trHeight w:val="372"/>
        </w:trPr>
        <w:tc>
          <w:tcPr>
            <w:tcW w:w="674" w:type="dxa"/>
            <w:shd w:val="clear" w:color="auto" w:fill="auto"/>
          </w:tcPr>
          <w:p w:rsidR="009D1431" w:rsidRDefault="00B509F1" w:rsidP="00B509F1">
            <w:pPr>
              <w:ind w:firstLine="0"/>
              <w:jc w:val="center"/>
            </w:pPr>
            <w:r>
              <w:t>3</w:t>
            </w:r>
          </w:p>
        </w:tc>
        <w:tc>
          <w:tcPr>
            <w:tcW w:w="1274" w:type="dxa"/>
            <w:shd w:val="clear" w:color="auto" w:fill="auto"/>
          </w:tcPr>
          <w:p w:rsidR="009D1431" w:rsidRDefault="009D1431" w:rsidP="00B509F1">
            <w:pPr>
              <w:ind w:firstLine="0"/>
              <w:jc w:val="center"/>
            </w:pPr>
            <w:r>
              <w:t>18</w:t>
            </w:r>
          </w:p>
        </w:tc>
        <w:tc>
          <w:tcPr>
            <w:tcW w:w="6511" w:type="dxa"/>
            <w:shd w:val="clear" w:color="auto" w:fill="auto"/>
            <w:vAlign w:val="center"/>
          </w:tcPr>
          <w:p w:rsidR="009D1431" w:rsidRPr="00BF28C4" w:rsidRDefault="009D1431" w:rsidP="00B509F1">
            <w:pPr>
              <w:widowControl w:val="0"/>
              <w:suppressAutoHyphens/>
              <w:ind w:firstLine="0"/>
            </w:pPr>
            <w:r>
              <w:t xml:space="preserve">Тема 9. </w:t>
            </w:r>
            <w:r w:rsidRPr="00021DEC">
              <w:t>Автоматизоване робоче місце фінансиста</w:t>
            </w:r>
            <w:r>
              <w:t>.</w:t>
            </w:r>
          </w:p>
        </w:tc>
        <w:tc>
          <w:tcPr>
            <w:tcW w:w="1557" w:type="dxa"/>
            <w:shd w:val="clear" w:color="auto" w:fill="auto"/>
          </w:tcPr>
          <w:p w:rsidR="009D1431" w:rsidRPr="00EC67EF" w:rsidRDefault="009D1431" w:rsidP="00B509F1">
            <w:pPr>
              <w:ind w:firstLine="0"/>
              <w:jc w:val="center"/>
            </w:pPr>
            <w:r>
              <w:t>2</w:t>
            </w:r>
          </w:p>
        </w:tc>
      </w:tr>
      <w:tr w:rsidR="009D1431" w:rsidRPr="00EC67EF" w:rsidTr="00B509F1">
        <w:trPr>
          <w:trHeight w:val="389"/>
        </w:trPr>
        <w:tc>
          <w:tcPr>
            <w:tcW w:w="1948" w:type="dxa"/>
            <w:gridSpan w:val="2"/>
            <w:shd w:val="clear" w:color="auto" w:fill="auto"/>
          </w:tcPr>
          <w:p w:rsidR="009D1431" w:rsidRPr="00EC67EF" w:rsidRDefault="009D1431" w:rsidP="00B509F1">
            <w:pPr>
              <w:ind w:firstLine="0"/>
              <w:jc w:val="center"/>
              <w:rPr>
                <w:b/>
              </w:rPr>
            </w:pPr>
            <w:r w:rsidRPr="00EC67EF">
              <w:rPr>
                <w:b/>
              </w:rPr>
              <w:t>Усього</w:t>
            </w:r>
          </w:p>
        </w:tc>
        <w:tc>
          <w:tcPr>
            <w:tcW w:w="6511" w:type="dxa"/>
            <w:shd w:val="clear" w:color="auto" w:fill="auto"/>
          </w:tcPr>
          <w:p w:rsidR="009D1431" w:rsidRPr="00EC67EF" w:rsidRDefault="009D1431" w:rsidP="00B509F1">
            <w:pPr>
              <w:ind w:firstLine="0"/>
              <w:jc w:val="center"/>
              <w:rPr>
                <w:b/>
                <w:i/>
              </w:rPr>
            </w:pPr>
          </w:p>
        </w:tc>
        <w:tc>
          <w:tcPr>
            <w:tcW w:w="1557" w:type="dxa"/>
            <w:shd w:val="clear" w:color="auto" w:fill="auto"/>
          </w:tcPr>
          <w:p w:rsidR="009D1431" w:rsidRPr="00EC67EF" w:rsidRDefault="00B509F1" w:rsidP="00B509F1">
            <w:pPr>
              <w:ind w:firstLine="0"/>
              <w:jc w:val="center"/>
              <w:rPr>
                <w:b/>
              </w:rPr>
            </w:pPr>
            <w:r>
              <w:rPr>
                <w:b/>
              </w:rPr>
              <w:t xml:space="preserve">18 </w:t>
            </w:r>
            <w:r w:rsidR="009D1431" w:rsidRPr="00EC67EF">
              <w:rPr>
                <w:b/>
              </w:rPr>
              <w:t>год</w:t>
            </w:r>
            <w:r w:rsidR="00035019">
              <w:rPr>
                <w:b/>
              </w:rPr>
              <w:t>.</w:t>
            </w:r>
          </w:p>
        </w:tc>
      </w:tr>
    </w:tbl>
    <w:p w:rsidR="009D1431" w:rsidRPr="00EC67EF" w:rsidRDefault="009D1431" w:rsidP="00B509F1">
      <w:pPr>
        <w:ind w:firstLine="0"/>
        <w:jc w:val="center"/>
        <w:rPr>
          <w:b/>
        </w:rPr>
      </w:pPr>
    </w:p>
    <w:p w:rsidR="00B509F1" w:rsidRDefault="00B509F1" w:rsidP="00B509F1">
      <w:pPr>
        <w:ind w:firstLine="0"/>
        <w:jc w:val="center"/>
        <w:rPr>
          <w:b/>
        </w:rPr>
      </w:pPr>
    </w:p>
    <w:p w:rsidR="00035019" w:rsidRDefault="00035019" w:rsidP="00B509F1">
      <w:pPr>
        <w:ind w:firstLine="0"/>
        <w:jc w:val="center"/>
        <w:rPr>
          <w:b/>
        </w:rPr>
      </w:pPr>
    </w:p>
    <w:p w:rsidR="009D1431" w:rsidRDefault="009D1431" w:rsidP="00B509F1">
      <w:pPr>
        <w:ind w:firstLine="0"/>
        <w:jc w:val="center"/>
        <w:rPr>
          <w:b/>
        </w:rPr>
      </w:pPr>
      <w:r>
        <w:rPr>
          <w:b/>
        </w:rPr>
        <w:lastRenderedPageBreak/>
        <w:t xml:space="preserve">7. </w:t>
      </w:r>
      <w:r w:rsidRPr="00EC67EF">
        <w:rPr>
          <w:b/>
        </w:rPr>
        <w:t>Самостійна робота</w:t>
      </w:r>
    </w:p>
    <w:p w:rsidR="009D1431" w:rsidRPr="00EC67EF" w:rsidRDefault="009D1431" w:rsidP="00B509F1">
      <w:pPr>
        <w:ind w:firstLine="0"/>
        <w:jc w:val="center"/>
        <w:rPr>
          <w:b/>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7797"/>
        <w:gridCol w:w="1559"/>
      </w:tblGrid>
      <w:tr w:rsidR="009D1431" w:rsidRPr="00EC67EF" w:rsidTr="00B509F1">
        <w:tc>
          <w:tcPr>
            <w:tcW w:w="709" w:type="dxa"/>
            <w:shd w:val="clear" w:color="auto" w:fill="auto"/>
            <w:vAlign w:val="center"/>
          </w:tcPr>
          <w:p w:rsidR="009D1431" w:rsidRPr="00EC67EF" w:rsidRDefault="009D1431" w:rsidP="00B509F1">
            <w:pPr>
              <w:ind w:firstLine="0"/>
              <w:jc w:val="center"/>
              <w:rPr>
                <w:b/>
              </w:rPr>
            </w:pPr>
            <w:r w:rsidRPr="00EC67EF">
              <w:rPr>
                <w:b/>
              </w:rPr>
              <w:t>№ з/п</w:t>
            </w:r>
          </w:p>
        </w:tc>
        <w:tc>
          <w:tcPr>
            <w:tcW w:w="7797" w:type="dxa"/>
            <w:shd w:val="clear" w:color="auto" w:fill="auto"/>
            <w:vAlign w:val="center"/>
          </w:tcPr>
          <w:p w:rsidR="009D1431" w:rsidRPr="00EC67EF" w:rsidRDefault="009D1431" w:rsidP="00B509F1">
            <w:pPr>
              <w:ind w:firstLine="0"/>
              <w:jc w:val="center"/>
              <w:rPr>
                <w:b/>
              </w:rPr>
            </w:pPr>
            <w:r>
              <w:rPr>
                <w:b/>
              </w:rPr>
              <w:t>Назва теми</w:t>
            </w:r>
          </w:p>
        </w:tc>
        <w:tc>
          <w:tcPr>
            <w:tcW w:w="1559" w:type="dxa"/>
            <w:shd w:val="clear" w:color="auto" w:fill="auto"/>
            <w:vAlign w:val="center"/>
          </w:tcPr>
          <w:p w:rsidR="009D1431" w:rsidRPr="00EC67EF" w:rsidRDefault="009D1431" w:rsidP="00B509F1">
            <w:pPr>
              <w:ind w:firstLine="0"/>
              <w:jc w:val="center"/>
              <w:rPr>
                <w:b/>
              </w:rPr>
            </w:pPr>
            <w:r w:rsidRPr="00EC67EF">
              <w:rPr>
                <w:b/>
              </w:rPr>
              <w:t>Кількість годин</w:t>
            </w:r>
          </w:p>
        </w:tc>
      </w:tr>
      <w:tr w:rsidR="009D1431" w:rsidRPr="00EC67EF" w:rsidTr="00B509F1">
        <w:tc>
          <w:tcPr>
            <w:tcW w:w="10065" w:type="dxa"/>
            <w:gridSpan w:val="3"/>
            <w:shd w:val="clear" w:color="auto" w:fill="auto"/>
          </w:tcPr>
          <w:p w:rsidR="009D1431" w:rsidRPr="004F1745" w:rsidRDefault="009D1431" w:rsidP="00B509F1">
            <w:pPr>
              <w:spacing w:before="120" w:after="120"/>
              <w:ind w:firstLine="0"/>
              <w:jc w:val="center"/>
              <w:rPr>
                <w:b/>
              </w:rPr>
            </w:pPr>
            <w:r>
              <w:rPr>
                <w:b/>
              </w:rPr>
              <w:t>Змістовий модуль І.  Інформаційні технології</w:t>
            </w:r>
          </w:p>
        </w:tc>
      </w:tr>
      <w:tr w:rsidR="009D1431" w:rsidRPr="00EC67EF" w:rsidTr="00B509F1">
        <w:tc>
          <w:tcPr>
            <w:tcW w:w="709" w:type="dxa"/>
            <w:shd w:val="clear" w:color="auto" w:fill="auto"/>
          </w:tcPr>
          <w:p w:rsidR="009D1431" w:rsidRPr="00EC67EF" w:rsidRDefault="009D1431" w:rsidP="00B509F1">
            <w:pPr>
              <w:ind w:firstLine="0"/>
              <w:jc w:val="both"/>
            </w:pPr>
            <w:r>
              <w:t>1</w:t>
            </w:r>
          </w:p>
        </w:tc>
        <w:tc>
          <w:tcPr>
            <w:tcW w:w="7797" w:type="dxa"/>
            <w:shd w:val="clear" w:color="auto" w:fill="auto"/>
            <w:vAlign w:val="center"/>
          </w:tcPr>
          <w:p w:rsidR="009D1431" w:rsidRPr="00BF28C4" w:rsidRDefault="009D1431" w:rsidP="00B509F1">
            <w:pPr>
              <w:widowControl w:val="0"/>
              <w:suppressAutoHyphens/>
              <w:ind w:firstLine="0"/>
            </w:pPr>
            <w:r w:rsidRPr="00021DEC">
              <w:t>Історія розвитку інформаційних технологій</w:t>
            </w:r>
            <w:r>
              <w:t>.</w:t>
            </w:r>
          </w:p>
        </w:tc>
        <w:tc>
          <w:tcPr>
            <w:tcW w:w="1559" w:type="dxa"/>
            <w:shd w:val="clear" w:color="auto" w:fill="auto"/>
            <w:vAlign w:val="center"/>
          </w:tcPr>
          <w:p w:rsidR="009D1431" w:rsidRPr="00EC67EF" w:rsidRDefault="009D1431" w:rsidP="00B509F1">
            <w:pPr>
              <w:ind w:firstLine="0"/>
              <w:jc w:val="center"/>
            </w:pPr>
            <w:r>
              <w:t>2</w:t>
            </w:r>
          </w:p>
        </w:tc>
      </w:tr>
      <w:tr w:rsidR="009D1431" w:rsidRPr="00EC67EF" w:rsidTr="00B509F1">
        <w:tc>
          <w:tcPr>
            <w:tcW w:w="709" w:type="dxa"/>
            <w:shd w:val="clear" w:color="auto" w:fill="auto"/>
          </w:tcPr>
          <w:p w:rsidR="009D1431" w:rsidRDefault="009D1431" w:rsidP="00B509F1">
            <w:pPr>
              <w:ind w:firstLine="0"/>
              <w:jc w:val="both"/>
            </w:pPr>
            <w:r>
              <w:t>2</w:t>
            </w:r>
          </w:p>
        </w:tc>
        <w:tc>
          <w:tcPr>
            <w:tcW w:w="7797" w:type="dxa"/>
            <w:shd w:val="clear" w:color="auto" w:fill="auto"/>
            <w:vAlign w:val="center"/>
          </w:tcPr>
          <w:p w:rsidR="009D1431" w:rsidRPr="00BF28C4" w:rsidRDefault="009D1431" w:rsidP="00B509F1">
            <w:pPr>
              <w:widowControl w:val="0"/>
              <w:suppressAutoHyphens/>
              <w:ind w:firstLine="0"/>
            </w:pPr>
            <w:r w:rsidRPr="00021DEC">
              <w:t>Поняття інформації</w:t>
            </w:r>
            <w:r>
              <w:t xml:space="preserve"> та інформаційні процеси</w:t>
            </w:r>
            <w:r w:rsidR="00035019">
              <w:t>.</w:t>
            </w:r>
          </w:p>
        </w:tc>
        <w:tc>
          <w:tcPr>
            <w:tcW w:w="1559" w:type="dxa"/>
            <w:shd w:val="clear" w:color="auto" w:fill="auto"/>
            <w:vAlign w:val="center"/>
          </w:tcPr>
          <w:p w:rsidR="009D1431" w:rsidRPr="00EC67EF" w:rsidRDefault="009D1431" w:rsidP="00B509F1">
            <w:pPr>
              <w:ind w:firstLine="0"/>
              <w:jc w:val="center"/>
            </w:pPr>
            <w:r>
              <w:t>2</w:t>
            </w:r>
          </w:p>
        </w:tc>
      </w:tr>
      <w:tr w:rsidR="009D1431" w:rsidRPr="004F1745" w:rsidTr="00B509F1">
        <w:tc>
          <w:tcPr>
            <w:tcW w:w="10065" w:type="dxa"/>
            <w:gridSpan w:val="3"/>
            <w:shd w:val="clear" w:color="auto" w:fill="auto"/>
          </w:tcPr>
          <w:p w:rsidR="009D1431" w:rsidRPr="004F1745" w:rsidRDefault="009D1431" w:rsidP="00B509F1">
            <w:pPr>
              <w:spacing w:before="60" w:after="60"/>
              <w:ind w:firstLine="0"/>
              <w:jc w:val="center"/>
              <w:rPr>
                <w:b/>
              </w:rPr>
            </w:pPr>
            <w:r>
              <w:rPr>
                <w:b/>
              </w:rPr>
              <w:t>Змістовий модуль ІІ.  Економічна інформація та економічні інформаційні системи</w:t>
            </w:r>
          </w:p>
        </w:tc>
      </w:tr>
      <w:tr w:rsidR="009D1431" w:rsidRPr="00EC67EF" w:rsidTr="00B509F1">
        <w:tc>
          <w:tcPr>
            <w:tcW w:w="709" w:type="dxa"/>
            <w:shd w:val="clear" w:color="auto" w:fill="auto"/>
          </w:tcPr>
          <w:p w:rsidR="009D1431" w:rsidRPr="00EC67EF" w:rsidRDefault="009D1431" w:rsidP="00B509F1">
            <w:pPr>
              <w:ind w:firstLine="0"/>
              <w:jc w:val="both"/>
            </w:pPr>
            <w:r>
              <w:t>1</w:t>
            </w:r>
          </w:p>
        </w:tc>
        <w:tc>
          <w:tcPr>
            <w:tcW w:w="7797" w:type="dxa"/>
            <w:shd w:val="clear" w:color="auto" w:fill="auto"/>
            <w:vAlign w:val="center"/>
          </w:tcPr>
          <w:p w:rsidR="009D1431" w:rsidRPr="00BF28C4" w:rsidRDefault="009D1431" w:rsidP="00B509F1">
            <w:pPr>
              <w:tabs>
                <w:tab w:val="left" w:pos="284"/>
                <w:tab w:val="left" w:pos="567"/>
              </w:tabs>
              <w:ind w:firstLine="0"/>
            </w:pPr>
            <w:r w:rsidRPr="00021DEC">
              <w:t>Економічна інформація</w:t>
            </w:r>
            <w:r>
              <w:t>.</w:t>
            </w:r>
          </w:p>
        </w:tc>
        <w:tc>
          <w:tcPr>
            <w:tcW w:w="1559" w:type="dxa"/>
            <w:shd w:val="clear" w:color="auto" w:fill="auto"/>
            <w:vAlign w:val="center"/>
          </w:tcPr>
          <w:p w:rsidR="009D1431" w:rsidRPr="00EC67EF" w:rsidRDefault="009D1431" w:rsidP="00B509F1">
            <w:pPr>
              <w:ind w:right="-108" w:firstLine="0"/>
              <w:jc w:val="center"/>
            </w:pPr>
            <w:r>
              <w:t>4</w:t>
            </w:r>
          </w:p>
        </w:tc>
      </w:tr>
      <w:tr w:rsidR="009D1431" w:rsidRPr="00EC67EF" w:rsidTr="00B509F1">
        <w:tc>
          <w:tcPr>
            <w:tcW w:w="709" w:type="dxa"/>
            <w:shd w:val="clear" w:color="auto" w:fill="auto"/>
          </w:tcPr>
          <w:p w:rsidR="009D1431" w:rsidRPr="00EC67EF" w:rsidRDefault="009D1431" w:rsidP="00B509F1">
            <w:pPr>
              <w:ind w:firstLine="0"/>
              <w:jc w:val="both"/>
            </w:pPr>
            <w:r>
              <w:t>2</w:t>
            </w:r>
          </w:p>
        </w:tc>
        <w:tc>
          <w:tcPr>
            <w:tcW w:w="7797" w:type="dxa"/>
            <w:shd w:val="clear" w:color="auto" w:fill="auto"/>
            <w:vAlign w:val="center"/>
          </w:tcPr>
          <w:p w:rsidR="009D1431" w:rsidRPr="00BF28C4" w:rsidRDefault="009D1431" w:rsidP="00B509F1">
            <w:pPr>
              <w:widowControl w:val="0"/>
              <w:suppressAutoHyphens/>
              <w:ind w:firstLine="0"/>
            </w:pPr>
            <w:r w:rsidRPr="00021DEC">
              <w:t>Інформаційні технології розв’язування економічних задач</w:t>
            </w:r>
            <w:r>
              <w:t>.</w:t>
            </w:r>
          </w:p>
        </w:tc>
        <w:tc>
          <w:tcPr>
            <w:tcW w:w="1559" w:type="dxa"/>
            <w:shd w:val="clear" w:color="auto" w:fill="auto"/>
            <w:vAlign w:val="center"/>
          </w:tcPr>
          <w:p w:rsidR="009D1431" w:rsidRPr="00EC67EF" w:rsidRDefault="009D1431" w:rsidP="00B509F1">
            <w:pPr>
              <w:ind w:right="-108" w:firstLine="0"/>
              <w:jc w:val="center"/>
            </w:pPr>
            <w:r>
              <w:t>6</w:t>
            </w:r>
          </w:p>
        </w:tc>
      </w:tr>
      <w:tr w:rsidR="009D1431" w:rsidRPr="00EC67EF" w:rsidTr="00B509F1">
        <w:tc>
          <w:tcPr>
            <w:tcW w:w="709" w:type="dxa"/>
            <w:shd w:val="clear" w:color="auto" w:fill="auto"/>
          </w:tcPr>
          <w:p w:rsidR="009D1431" w:rsidRDefault="009D1431" w:rsidP="00B509F1">
            <w:pPr>
              <w:ind w:firstLine="0"/>
              <w:jc w:val="both"/>
            </w:pPr>
            <w:r>
              <w:t>3</w:t>
            </w:r>
          </w:p>
        </w:tc>
        <w:tc>
          <w:tcPr>
            <w:tcW w:w="7797" w:type="dxa"/>
            <w:shd w:val="clear" w:color="auto" w:fill="auto"/>
            <w:vAlign w:val="center"/>
          </w:tcPr>
          <w:p w:rsidR="009D1431" w:rsidRPr="007B0CA0" w:rsidRDefault="009D1431" w:rsidP="00B509F1">
            <w:pPr>
              <w:widowControl w:val="0"/>
              <w:suppressAutoHyphens/>
              <w:ind w:firstLine="0"/>
            </w:pPr>
            <w:r w:rsidRPr="00021DEC">
              <w:t>Структура і зміст економічних інформаційних систем і технологій та їх розробка.</w:t>
            </w:r>
          </w:p>
        </w:tc>
        <w:tc>
          <w:tcPr>
            <w:tcW w:w="1559" w:type="dxa"/>
            <w:shd w:val="clear" w:color="auto" w:fill="auto"/>
            <w:vAlign w:val="center"/>
          </w:tcPr>
          <w:p w:rsidR="009D1431" w:rsidRPr="00EC67EF" w:rsidRDefault="009D1431" w:rsidP="00B509F1">
            <w:pPr>
              <w:ind w:right="-108" w:firstLine="0"/>
              <w:jc w:val="center"/>
            </w:pPr>
            <w:r>
              <w:t>6</w:t>
            </w:r>
          </w:p>
        </w:tc>
      </w:tr>
      <w:tr w:rsidR="009D1431" w:rsidRPr="00EC67EF" w:rsidTr="00B509F1">
        <w:tc>
          <w:tcPr>
            <w:tcW w:w="709" w:type="dxa"/>
            <w:shd w:val="clear" w:color="auto" w:fill="auto"/>
          </w:tcPr>
          <w:p w:rsidR="009D1431" w:rsidRDefault="009D1431" w:rsidP="00B509F1">
            <w:pPr>
              <w:ind w:firstLine="0"/>
              <w:jc w:val="both"/>
            </w:pPr>
            <w:r>
              <w:t>4</w:t>
            </w:r>
          </w:p>
        </w:tc>
        <w:tc>
          <w:tcPr>
            <w:tcW w:w="7797" w:type="dxa"/>
            <w:shd w:val="clear" w:color="auto" w:fill="auto"/>
            <w:vAlign w:val="center"/>
          </w:tcPr>
          <w:p w:rsidR="009D1431" w:rsidRPr="007B0CA0" w:rsidRDefault="009D1431" w:rsidP="00B509F1">
            <w:pPr>
              <w:ind w:firstLine="0"/>
            </w:pPr>
            <w:r w:rsidRPr="00021DEC">
              <w:t>Апаратні та програмні засоби інформаційних технологій економічного призначення</w:t>
            </w:r>
            <w:r>
              <w:t>.</w:t>
            </w:r>
          </w:p>
        </w:tc>
        <w:tc>
          <w:tcPr>
            <w:tcW w:w="1559" w:type="dxa"/>
            <w:shd w:val="clear" w:color="auto" w:fill="auto"/>
            <w:vAlign w:val="center"/>
          </w:tcPr>
          <w:p w:rsidR="009D1431" w:rsidRDefault="009D1431" w:rsidP="00B509F1">
            <w:pPr>
              <w:ind w:right="-108" w:firstLine="0"/>
              <w:jc w:val="center"/>
            </w:pPr>
            <w:r>
              <w:t>4</w:t>
            </w:r>
          </w:p>
        </w:tc>
      </w:tr>
      <w:tr w:rsidR="009D1431" w:rsidRPr="00EC67EF" w:rsidTr="00B509F1">
        <w:tc>
          <w:tcPr>
            <w:tcW w:w="709" w:type="dxa"/>
            <w:shd w:val="clear" w:color="auto" w:fill="auto"/>
          </w:tcPr>
          <w:p w:rsidR="009D1431" w:rsidRDefault="009D1431" w:rsidP="00B509F1">
            <w:pPr>
              <w:ind w:firstLine="0"/>
              <w:jc w:val="both"/>
            </w:pPr>
            <w:r>
              <w:t>5</w:t>
            </w:r>
          </w:p>
        </w:tc>
        <w:tc>
          <w:tcPr>
            <w:tcW w:w="7797" w:type="dxa"/>
            <w:shd w:val="clear" w:color="auto" w:fill="auto"/>
            <w:vAlign w:val="center"/>
          </w:tcPr>
          <w:p w:rsidR="009D1431" w:rsidRPr="007B0CA0" w:rsidRDefault="009D1431" w:rsidP="00B509F1">
            <w:pPr>
              <w:widowControl w:val="0"/>
              <w:suppressAutoHyphens/>
              <w:ind w:firstLine="0"/>
            </w:pPr>
            <w:r w:rsidRPr="00021DEC">
              <w:t>Мережеві інформаційні системи та економічні додатки.</w:t>
            </w:r>
          </w:p>
        </w:tc>
        <w:tc>
          <w:tcPr>
            <w:tcW w:w="1559" w:type="dxa"/>
            <w:shd w:val="clear" w:color="auto" w:fill="auto"/>
            <w:vAlign w:val="center"/>
          </w:tcPr>
          <w:p w:rsidR="009D1431" w:rsidRDefault="009D1431" w:rsidP="00B509F1">
            <w:pPr>
              <w:ind w:right="-108" w:firstLine="0"/>
              <w:jc w:val="center"/>
            </w:pPr>
            <w:r>
              <w:t>6</w:t>
            </w:r>
          </w:p>
        </w:tc>
      </w:tr>
      <w:tr w:rsidR="009D1431" w:rsidRPr="00EC67EF" w:rsidTr="00B509F1">
        <w:tc>
          <w:tcPr>
            <w:tcW w:w="709" w:type="dxa"/>
            <w:shd w:val="clear" w:color="auto" w:fill="auto"/>
          </w:tcPr>
          <w:p w:rsidR="009D1431" w:rsidRDefault="009D1431" w:rsidP="00B509F1">
            <w:pPr>
              <w:ind w:firstLine="0"/>
              <w:jc w:val="both"/>
            </w:pPr>
            <w:r>
              <w:t>6</w:t>
            </w:r>
          </w:p>
        </w:tc>
        <w:tc>
          <w:tcPr>
            <w:tcW w:w="7797" w:type="dxa"/>
            <w:shd w:val="clear" w:color="auto" w:fill="auto"/>
            <w:vAlign w:val="center"/>
          </w:tcPr>
          <w:p w:rsidR="009D1431" w:rsidRPr="007B0CA0" w:rsidRDefault="009D1431" w:rsidP="00B509F1">
            <w:pPr>
              <w:widowControl w:val="0"/>
              <w:suppressAutoHyphens/>
              <w:ind w:firstLine="0"/>
            </w:pPr>
            <w:r w:rsidRPr="00021DEC">
              <w:t>Класифікація інформаційних систем економічного змісту</w:t>
            </w:r>
            <w:r>
              <w:t>.</w:t>
            </w:r>
          </w:p>
        </w:tc>
        <w:tc>
          <w:tcPr>
            <w:tcW w:w="1559" w:type="dxa"/>
            <w:shd w:val="clear" w:color="auto" w:fill="auto"/>
            <w:vAlign w:val="center"/>
          </w:tcPr>
          <w:p w:rsidR="009D1431" w:rsidRDefault="009D1431" w:rsidP="00B509F1">
            <w:pPr>
              <w:ind w:right="-108" w:firstLine="0"/>
              <w:jc w:val="center"/>
            </w:pPr>
            <w:r>
              <w:t>4</w:t>
            </w:r>
          </w:p>
        </w:tc>
      </w:tr>
      <w:tr w:rsidR="009D1431" w:rsidRPr="004F1745" w:rsidTr="00B509F1">
        <w:tc>
          <w:tcPr>
            <w:tcW w:w="10065" w:type="dxa"/>
            <w:gridSpan w:val="3"/>
            <w:shd w:val="clear" w:color="auto" w:fill="auto"/>
          </w:tcPr>
          <w:p w:rsidR="009D1431" w:rsidRPr="004F1745" w:rsidRDefault="009D1431" w:rsidP="00B509F1">
            <w:pPr>
              <w:spacing w:before="60" w:after="60"/>
              <w:ind w:firstLine="0"/>
              <w:jc w:val="center"/>
              <w:rPr>
                <w:b/>
              </w:rPr>
            </w:pPr>
            <w:r>
              <w:rPr>
                <w:b/>
              </w:rPr>
              <w:t xml:space="preserve">Змістовий модуль ІІІ. </w:t>
            </w:r>
            <w:r w:rsidRPr="00AF1F13">
              <w:rPr>
                <w:b/>
              </w:rPr>
              <w:t>Комп’ютерні мережі та бази даних в економічних інформаційних системах</w:t>
            </w:r>
          </w:p>
        </w:tc>
      </w:tr>
      <w:tr w:rsidR="009D1431" w:rsidRPr="00EC67EF" w:rsidTr="00B509F1">
        <w:tc>
          <w:tcPr>
            <w:tcW w:w="709" w:type="dxa"/>
            <w:shd w:val="clear" w:color="auto" w:fill="auto"/>
          </w:tcPr>
          <w:p w:rsidR="009D1431" w:rsidRPr="00EC67EF" w:rsidRDefault="009D1431" w:rsidP="00B509F1">
            <w:pPr>
              <w:ind w:firstLine="0"/>
              <w:jc w:val="both"/>
            </w:pPr>
            <w:r>
              <w:t>1</w:t>
            </w:r>
          </w:p>
        </w:tc>
        <w:tc>
          <w:tcPr>
            <w:tcW w:w="7797" w:type="dxa"/>
            <w:shd w:val="clear" w:color="auto" w:fill="auto"/>
            <w:vAlign w:val="center"/>
          </w:tcPr>
          <w:p w:rsidR="009D1431" w:rsidRPr="007B0CA0" w:rsidRDefault="009D1431" w:rsidP="00B509F1">
            <w:pPr>
              <w:widowControl w:val="0"/>
              <w:suppressAutoHyphens/>
              <w:ind w:firstLine="0"/>
            </w:pPr>
            <w:r w:rsidRPr="00021DEC">
              <w:t>Глобальні, локальні, регіональні та корпоративні комп’ютерні мережі у розв’язуванні економічних задач.</w:t>
            </w:r>
          </w:p>
        </w:tc>
        <w:tc>
          <w:tcPr>
            <w:tcW w:w="1559" w:type="dxa"/>
            <w:shd w:val="clear" w:color="auto" w:fill="auto"/>
            <w:vAlign w:val="center"/>
          </w:tcPr>
          <w:p w:rsidR="009D1431" w:rsidRPr="00EC67EF" w:rsidRDefault="009D1431" w:rsidP="00B509F1">
            <w:pPr>
              <w:ind w:firstLine="0"/>
              <w:jc w:val="center"/>
            </w:pPr>
            <w:r>
              <w:t>6</w:t>
            </w:r>
          </w:p>
        </w:tc>
      </w:tr>
      <w:tr w:rsidR="009D1431" w:rsidRPr="00EC67EF" w:rsidTr="00B509F1">
        <w:tc>
          <w:tcPr>
            <w:tcW w:w="709" w:type="dxa"/>
            <w:shd w:val="clear" w:color="auto" w:fill="auto"/>
          </w:tcPr>
          <w:p w:rsidR="009D1431" w:rsidRPr="00EC67EF" w:rsidRDefault="009D1431" w:rsidP="00B509F1">
            <w:pPr>
              <w:ind w:firstLine="0"/>
              <w:jc w:val="both"/>
            </w:pPr>
            <w:r>
              <w:t>2</w:t>
            </w:r>
          </w:p>
        </w:tc>
        <w:tc>
          <w:tcPr>
            <w:tcW w:w="7797" w:type="dxa"/>
            <w:shd w:val="clear" w:color="auto" w:fill="auto"/>
            <w:vAlign w:val="center"/>
          </w:tcPr>
          <w:p w:rsidR="009D1431" w:rsidRPr="00BF28C4" w:rsidRDefault="009D1431" w:rsidP="00B509F1">
            <w:pPr>
              <w:ind w:firstLine="0"/>
            </w:pPr>
            <w:r w:rsidRPr="00021DEC">
              <w:t>Технологія пошуку, адресації та отримання економічної інформації в глобальній комп’ютерній мережі Інтернет.</w:t>
            </w:r>
          </w:p>
        </w:tc>
        <w:tc>
          <w:tcPr>
            <w:tcW w:w="1559" w:type="dxa"/>
            <w:shd w:val="clear" w:color="auto" w:fill="auto"/>
            <w:vAlign w:val="center"/>
          </w:tcPr>
          <w:p w:rsidR="009D1431" w:rsidRPr="00EC67EF" w:rsidRDefault="009D1431" w:rsidP="00B509F1">
            <w:pPr>
              <w:ind w:firstLine="0"/>
              <w:jc w:val="center"/>
            </w:pPr>
            <w:r>
              <w:t>4</w:t>
            </w:r>
          </w:p>
        </w:tc>
      </w:tr>
      <w:tr w:rsidR="009D1431" w:rsidRPr="00EC67EF" w:rsidTr="00B509F1">
        <w:tc>
          <w:tcPr>
            <w:tcW w:w="709" w:type="dxa"/>
            <w:shd w:val="clear" w:color="auto" w:fill="auto"/>
          </w:tcPr>
          <w:p w:rsidR="009D1431" w:rsidRPr="00EC67EF" w:rsidRDefault="009D1431" w:rsidP="00B509F1">
            <w:pPr>
              <w:ind w:firstLine="0"/>
              <w:jc w:val="both"/>
            </w:pPr>
            <w:r>
              <w:t>3</w:t>
            </w:r>
          </w:p>
        </w:tc>
        <w:tc>
          <w:tcPr>
            <w:tcW w:w="7797" w:type="dxa"/>
            <w:shd w:val="clear" w:color="auto" w:fill="auto"/>
            <w:vAlign w:val="center"/>
          </w:tcPr>
          <w:p w:rsidR="009D1431" w:rsidRPr="00BF28C4" w:rsidRDefault="009D1431" w:rsidP="00B509F1">
            <w:pPr>
              <w:ind w:firstLine="0"/>
            </w:pPr>
            <w:r w:rsidRPr="00021DEC">
              <w:t>Системи управління базами даних в економічних інформаційних системах.</w:t>
            </w:r>
          </w:p>
        </w:tc>
        <w:tc>
          <w:tcPr>
            <w:tcW w:w="1559" w:type="dxa"/>
            <w:shd w:val="clear" w:color="auto" w:fill="auto"/>
            <w:vAlign w:val="center"/>
          </w:tcPr>
          <w:p w:rsidR="009D1431" w:rsidRPr="00EC67EF" w:rsidRDefault="009D1431" w:rsidP="00B509F1">
            <w:pPr>
              <w:ind w:firstLine="0"/>
              <w:jc w:val="center"/>
            </w:pPr>
            <w:r>
              <w:t>6</w:t>
            </w:r>
          </w:p>
        </w:tc>
      </w:tr>
      <w:tr w:rsidR="009D1431" w:rsidRPr="00EC67EF" w:rsidTr="00B509F1">
        <w:tc>
          <w:tcPr>
            <w:tcW w:w="709" w:type="dxa"/>
            <w:shd w:val="clear" w:color="auto" w:fill="auto"/>
          </w:tcPr>
          <w:p w:rsidR="009D1431" w:rsidRPr="00EC67EF" w:rsidRDefault="009D1431" w:rsidP="00B509F1">
            <w:pPr>
              <w:ind w:firstLine="0"/>
              <w:jc w:val="center"/>
            </w:pPr>
            <w:r>
              <w:t>4</w:t>
            </w:r>
          </w:p>
        </w:tc>
        <w:tc>
          <w:tcPr>
            <w:tcW w:w="7797" w:type="dxa"/>
            <w:shd w:val="clear" w:color="auto" w:fill="auto"/>
            <w:vAlign w:val="center"/>
          </w:tcPr>
          <w:p w:rsidR="009D1431" w:rsidRPr="00BF28C4" w:rsidRDefault="009D1431" w:rsidP="00B509F1">
            <w:pPr>
              <w:ind w:firstLine="0"/>
            </w:pPr>
            <w:r w:rsidRPr="00021DEC">
              <w:t>Проектування і створення економічних баз даних.</w:t>
            </w:r>
          </w:p>
        </w:tc>
        <w:tc>
          <w:tcPr>
            <w:tcW w:w="1559" w:type="dxa"/>
            <w:shd w:val="clear" w:color="auto" w:fill="auto"/>
            <w:vAlign w:val="center"/>
          </w:tcPr>
          <w:p w:rsidR="009D1431" w:rsidRPr="00EC67EF" w:rsidRDefault="009D1431" w:rsidP="00B509F1">
            <w:pPr>
              <w:ind w:firstLine="0"/>
              <w:jc w:val="center"/>
            </w:pPr>
            <w:r>
              <w:t>6</w:t>
            </w:r>
          </w:p>
        </w:tc>
      </w:tr>
      <w:tr w:rsidR="009D1431" w:rsidRPr="004F1745" w:rsidTr="00B509F1">
        <w:tc>
          <w:tcPr>
            <w:tcW w:w="10065" w:type="dxa"/>
            <w:gridSpan w:val="3"/>
            <w:shd w:val="clear" w:color="auto" w:fill="auto"/>
          </w:tcPr>
          <w:p w:rsidR="009D1431" w:rsidRPr="00C34048" w:rsidRDefault="009D1431" w:rsidP="00B509F1">
            <w:pPr>
              <w:spacing w:before="60" w:after="60"/>
              <w:ind w:firstLine="0"/>
              <w:jc w:val="center"/>
              <w:rPr>
                <w:b/>
              </w:rPr>
            </w:pPr>
            <w:r>
              <w:rPr>
                <w:b/>
              </w:rPr>
              <w:t>Змістовий модуль І</w:t>
            </w:r>
            <w:r>
              <w:rPr>
                <w:b/>
                <w:lang w:val="en-US"/>
              </w:rPr>
              <w:t>V</w:t>
            </w:r>
            <w:r>
              <w:rPr>
                <w:b/>
              </w:rPr>
              <w:t>. Інформаційна безпека в економічних системах</w:t>
            </w:r>
          </w:p>
        </w:tc>
      </w:tr>
      <w:tr w:rsidR="009D1431" w:rsidRPr="00EC67EF" w:rsidTr="00B509F1">
        <w:tc>
          <w:tcPr>
            <w:tcW w:w="709" w:type="dxa"/>
            <w:shd w:val="clear" w:color="auto" w:fill="auto"/>
          </w:tcPr>
          <w:p w:rsidR="009D1431" w:rsidRPr="00EC67EF" w:rsidRDefault="009D1431" w:rsidP="00B509F1">
            <w:pPr>
              <w:ind w:firstLine="0"/>
              <w:jc w:val="center"/>
            </w:pPr>
            <w:r>
              <w:t>1</w:t>
            </w:r>
          </w:p>
        </w:tc>
        <w:tc>
          <w:tcPr>
            <w:tcW w:w="7797" w:type="dxa"/>
            <w:shd w:val="clear" w:color="auto" w:fill="auto"/>
            <w:vAlign w:val="center"/>
          </w:tcPr>
          <w:p w:rsidR="009D1431" w:rsidRPr="00BF28C4" w:rsidRDefault="009D1431" w:rsidP="00B509F1">
            <w:pPr>
              <w:widowControl w:val="0"/>
              <w:suppressAutoHyphens/>
              <w:ind w:firstLine="0"/>
            </w:pPr>
            <w:r w:rsidRPr="00021DEC">
              <w:t>Інформаційна безпека в економічних системах</w:t>
            </w:r>
            <w:r>
              <w:t>.</w:t>
            </w:r>
          </w:p>
        </w:tc>
        <w:tc>
          <w:tcPr>
            <w:tcW w:w="1559" w:type="dxa"/>
            <w:shd w:val="clear" w:color="auto" w:fill="auto"/>
            <w:vAlign w:val="center"/>
          </w:tcPr>
          <w:p w:rsidR="009D1431" w:rsidRPr="00EC67EF" w:rsidRDefault="009D1431" w:rsidP="00B509F1">
            <w:pPr>
              <w:ind w:firstLine="0"/>
              <w:jc w:val="center"/>
            </w:pPr>
            <w:r>
              <w:t>6</w:t>
            </w:r>
          </w:p>
        </w:tc>
      </w:tr>
      <w:tr w:rsidR="009D1431" w:rsidRPr="00EC67EF" w:rsidTr="00B509F1">
        <w:tc>
          <w:tcPr>
            <w:tcW w:w="709" w:type="dxa"/>
            <w:shd w:val="clear" w:color="auto" w:fill="auto"/>
          </w:tcPr>
          <w:p w:rsidR="009D1431" w:rsidRDefault="009D1431" w:rsidP="00B509F1">
            <w:pPr>
              <w:ind w:firstLine="0"/>
              <w:jc w:val="center"/>
            </w:pPr>
            <w:r>
              <w:t>2</w:t>
            </w:r>
          </w:p>
        </w:tc>
        <w:tc>
          <w:tcPr>
            <w:tcW w:w="7797" w:type="dxa"/>
            <w:shd w:val="clear" w:color="auto" w:fill="auto"/>
            <w:vAlign w:val="center"/>
          </w:tcPr>
          <w:p w:rsidR="009D1431" w:rsidRPr="00BF28C4" w:rsidRDefault="009D1431" w:rsidP="00B509F1">
            <w:pPr>
              <w:ind w:firstLine="0"/>
            </w:pPr>
            <w:r w:rsidRPr="00021DEC">
              <w:t>Реалізація економічних інформаційних моделей</w:t>
            </w:r>
            <w:r>
              <w:t>.</w:t>
            </w:r>
          </w:p>
        </w:tc>
        <w:tc>
          <w:tcPr>
            <w:tcW w:w="1559" w:type="dxa"/>
            <w:shd w:val="clear" w:color="auto" w:fill="auto"/>
            <w:vAlign w:val="center"/>
          </w:tcPr>
          <w:p w:rsidR="009D1431" w:rsidRDefault="009D1431" w:rsidP="00B509F1">
            <w:pPr>
              <w:ind w:firstLine="0"/>
              <w:jc w:val="center"/>
            </w:pPr>
            <w:r>
              <w:t>4</w:t>
            </w:r>
          </w:p>
        </w:tc>
      </w:tr>
      <w:tr w:rsidR="009D1431" w:rsidRPr="00EC67EF" w:rsidTr="00B509F1">
        <w:tc>
          <w:tcPr>
            <w:tcW w:w="709" w:type="dxa"/>
            <w:shd w:val="clear" w:color="auto" w:fill="auto"/>
          </w:tcPr>
          <w:p w:rsidR="009D1431" w:rsidRDefault="009D1431" w:rsidP="00B509F1">
            <w:pPr>
              <w:ind w:firstLine="0"/>
              <w:jc w:val="center"/>
            </w:pPr>
            <w:r>
              <w:t>3</w:t>
            </w:r>
          </w:p>
        </w:tc>
        <w:tc>
          <w:tcPr>
            <w:tcW w:w="7797" w:type="dxa"/>
            <w:shd w:val="clear" w:color="auto" w:fill="auto"/>
            <w:vAlign w:val="center"/>
          </w:tcPr>
          <w:p w:rsidR="009D1431" w:rsidRPr="00BF28C4" w:rsidRDefault="009D1431" w:rsidP="00B509F1">
            <w:pPr>
              <w:widowControl w:val="0"/>
              <w:suppressAutoHyphens/>
              <w:ind w:firstLine="0"/>
            </w:pPr>
            <w:r w:rsidRPr="00021DEC">
              <w:t>Автоматизоване робоче місце фінансиста</w:t>
            </w:r>
            <w:r>
              <w:t>.</w:t>
            </w:r>
          </w:p>
        </w:tc>
        <w:tc>
          <w:tcPr>
            <w:tcW w:w="1559" w:type="dxa"/>
            <w:shd w:val="clear" w:color="auto" w:fill="auto"/>
            <w:vAlign w:val="center"/>
          </w:tcPr>
          <w:p w:rsidR="009D1431" w:rsidRDefault="009D1431" w:rsidP="00B509F1">
            <w:pPr>
              <w:ind w:firstLine="0"/>
              <w:jc w:val="center"/>
            </w:pPr>
            <w:r>
              <w:t>6</w:t>
            </w:r>
          </w:p>
        </w:tc>
      </w:tr>
      <w:tr w:rsidR="009D1431" w:rsidRPr="00EC67EF" w:rsidTr="00B509F1">
        <w:tc>
          <w:tcPr>
            <w:tcW w:w="10065" w:type="dxa"/>
            <w:gridSpan w:val="3"/>
            <w:shd w:val="clear" w:color="auto" w:fill="auto"/>
          </w:tcPr>
          <w:p w:rsidR="009D1431" w:rsidRPr="00EC67EF" w:rsidRDefault="009D1431" w:rsidP="00B509F1">
            <w:pPr>
              <w:ind w:firstLine="0"/>
              <w:jc w:val="center"/>
              <w:rPr>
                <w:b/>
              </w:rPr>
            </w:pPr>
            <w:r w:rsidRPr="00EC67EF">
              <w:rPr>
                <w:b/>
              </w:rPr>
              <w:t xml:space="preserve">Усього                                                                                                         </w:t>
            </w:r>
            <w:r>
              <w:rPr>
                <w:b/>
              </w:rPr>
              <w:t xml:space="preserve"> 72</w:t>
            </w:r>
            <w:r w:rsidRPr="00EC67EF">
              <w:rPr>
                <w:b/>
              </w:rPr>
              <w:t xml:space="preserve"> год.</w:t>
            </w:r>
          </w:p>
        </w:tc>
      </w:tr>
    </w:tbl>
    <w:p w:rsidR="009D1431" w:rsidRPr="00EC67EF" w:rsidRDefault="009D1431" w:rsidP="00B509F1">
      <w:pPr>
        <w:ind w:firstLine="0"/>
        <w:jc w:val="both"/>
        <w:rPr>
          <w:lang w:eastAsia="uk-UA"/>
        </w:rPr>
      </w:pPr>
    </w:p>
    <w:p w:rsidR="009D1431" w:rsidRDefault="009D143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8C1E81" w:rsidRDefault="008C1E81" w:rsidP="009D1431">
      <w:pPr>
        <w:ind w:left="709"/>
        <w:jc w:val="center"/>
        <w:rPr>
          <w:b/>
        </w:rPr>
      </w:pPr>
    </w:p>
    <w:p w:rsidR="009D1431" w:rsidRPr="008C1E81" w:rsidRDefault="009D1431" w:rsidP="008C1E81">
      <w:pPr>
        <w:spacing w:line="360" w:lineRule="auto"/>
        <w:ind w:left="709"/>
        <w:jc w:val="center"/>
        <w:rPr>
          <w:b/>
        </w:rPr>
      </w:pPr>
      <w:r w:rsidRPr="008C1E81">
        <w:rPr>
          <w:b/>
        </w:rPr>
        <w:lastRenderedPageBreak/>
        <w:t>8. Методи навчання</w:t>
      </w:r>
    </w:p>
    <w:p w:rsidR="009D1431" w:rsidRPr="008C1E81" w:rsidRDefault="009D1431" w:rsidP="008C1E81">
      <w:pPr>
        <w:numPr>
          <w:ilvl w:val="0"/>
          <w:numId w:val="36"/>
        </w:numPr>
        <w:spacing w:line="360" w:lineRule="auto"/>
        <w:ind w:left="0" w:firstLine="709"/>
        <w:jc w:val="both"/>
      </w:pPr>
      <w:r w:rsidRPr="008C1E81">
        <w:t>Інформаційно-рецептивн</w:t>
      </w:r>
      <w:r w:rsidR="00035019">
        <w:t>і</w:t>
      </w:r>
      <w:r w:rsidRPr="008C1E81">
        <w:t>: пояснення, лекція, інструктаж тощо.</w:t>
      </w:r>
    </w:p>
    <w:p w:rsidR="009D1431" w:rsidRPr="008C1E81" w:rsidRDefault="009D1431" w:rsidP="008C1E81">
      <w:pPr>
        <w:numPr>
          <w:ilvl w:val="0"/>
          <w:numId w:val="36"/>
        </w:numPr>
        <w:spacing w:line="360" w:lineRule="auto"/>
        <w:ind w:left="0" w:firstLine="709"/>
        <w:jc w:val="both"/>
      </w:pPr>
      <w:r w:rsidRPr="008C1E81">
        <w:t>Пояснювально-ілюстративний: демонстрація мультимедійних файлів.</w:t>
      </w:r>
    </w:p>
    <w:p w:rsidR="009D1431" w:rsidRPr="008C1E81" w:rsidRDefault="009D1431" w:rsidP="008C1E81">
      <w:pPr>
        <w:numPr>
          <w:ilvl w:val="0"/>
          <w:numId w:val="36"/>
        </w:numPr>
        <w:spacing w:line="360" w:lineRule="auto"/>
        <w:ind w:left="0" w:firstLine="709"/>
        <w:jc w:val="both"/>
      </w:pPr>
      <w:r w:rsidRPr="008C1E81">
        <w:t>Репродуктивний: відтворення дій, операцій щодо застосування знань на практиці, при виконанні розрахункових завдань.</w:t>
      </w:r>
    </w:p>
    <w:p w:rsidR="009D1431" w:rsidRPr="008C1E81" w:rsidRDefault="009D1431" w:rsidP="008C1E81">
      <w:pPr>
        <w:numPr>
          <w:ilvl w:val="0"/>
          <w:numId w:val="36"/>
        </w:numPr>
        <w:spacing w:line="360" w:lineRule="auto"/>
        <w:ind w:left="0" w:firstLine="709"/>
        <w:jc w:val="both"/>
      </w:pPr>
      <w:r w:rsidRPr="008C1E81">
        <w:t>Проблемний виклад матеріалу, що вивчається.</w:t>
      </w:r>
    </w:p>
    <w:p w:rsidR="009D1431" w:rsidRPr="008C1E81" w:rsidRDefault="009D1431" w:rsidP="008C1E81">
      <w:pPr>
        <w:numPr>
          <w:ilvl w:val="0"/>
          <w:numId w:val="36"/>
        </w:numPr>
        <w:spacing w:line="360" w:lineRule="auto"/>
        <w:ind w:left="0" w:firstLine="709"/>
        <w:jc w:val="both"/>
      </w:pPr>
      <w:r w:rsidRPr="008C1E81">
        <w:t>Частково-пошуковий, або евристичний метод.</w:t>
      </w:r>
    </w:p>
    <w:p w:rsidR="009D1431" w:rsidRPr="008C1E81" w:rsidRDefault="009D1431" w:rsidP="008C1E81">
      <w:pPr>
        <w:numPr>
          <w:ilvl w:val="0"/>
          <w:numId w:val="36"/>
        </w:numPr>
        <w:spacing w:line="360" w:lineRule="auto"/>
        <w:ind w:left="0" w:firstLine="709"/>
        <w:jc w:val="both"/>
      </w:pPr>
      <w:r w:rsidRPr="008C1E81">
        <w:t>Дослідницький метод.</w:t>
      </w:r>
    </w:p>
    <w:p w:rsidR="009D1431" w:rsidRPr="008C1E81" w:rsidRDefault="009D1431" w:rsidP="008C1E81">
      <w:pPr>
        <w:pStyle w:val="Default"/>
        <w:spacing w:line="360" w:lineRule="auto"/>
        <w:rPr>
          <w:sz w:val="28"/>
          <w:szCs w:val="28"/>
        </w:rPr>
      </w:pPr>
    </w:p>
    <w:p w:rsidR="009D1431" w:rsidRPr="008C1E81" w:rsidRDefault="009D1431" w:rsidP="008C1E81">
      <w:pPr>
        <w:pStyle w:val="Default"/>
        <w:spacing w:line="360" w:lineRule="auto"/>
        <w:jc w:val="both"/>
        <w:rPr>
          <w:sz w:val="28"/>
          <w:szCs w:val="28"/>
        </w:rPr>
      </w:pPr>
      <w:r w:rsidRPr="008C1E81">
        <w:rPr>
          <w:i/>
          <w:iCs/>
          <w:sz w:val="28"/>
          <w:szCs w:val="28"/>
        </w:rPr>
        <w:t xml:space="preserve">І підгрупа </w:t>
      </w:r>
      <w:r w:rsidRPr="008C1E81">
        <w:rPr>
          <w:sz w:val="28"/>
          <w:szCs w:val="28"/>
        </w:rPr>
        <w:t xml:space="preserve">за джерелом передачі навчальної інформації включає в себе: </w:t>
      </w:r>
    </w:p>
    <w:p w:rsidR="009D1431" w:rsidRPr="008C1E81" w:rsidRDefault="009D1431" w:rsidP="008C1E81">
      <w:pPr>
        <w:pStyle w:val="Default"/>
        <w:numPr>
          <w:ilvl w:val="0"/>
          <w:numId w:val="42"/>
        </w:numPr>
        <w:spacing w:line="360" w:lineRule="auto"/>
        <w:jc w:val="both"/>
        <w:rPr>
          <w:sz w:val="28"/>
          <w:szCs w:val="28"/>
        </w:rPr>
      </w:pPr>
      <w:r w:rsidRPr="008C1E81">
        <w:rPr>
          <w:sz w:val="28"/>
          <w:szCs w:val="28"/>
        </w:rPr>
        <w:t xml:space="preserve">словесні методи – розповідь-пояснення, бесіда, лекція; </w:t>
      </w:r>
    </w:p>
    <w:p w:rsidR="009D1431" w:rsidRPr="008C1E81" w:rsidRDefault="009D1431" w:rsidP="008C1E81">
      <w:pPr>
        <w:pStyle w:val="Default"/>
        <w:numPr>
          <w:ilvl w:val="0"/>
          <w:numId w:val="42"/>
        </w:numPr>
        <w:spacing w:line="360" w:lineRule="auto"/>
        <w:jc w:val="both"/>
        <w:rPr>
          <w:sz w:val="28"/>
          <w:szCs w:val="28"/>
        </w:rPr>
      </w:pPr>
      <w:r w:rsidRPr="008C1E81">
        <w:rPr>
          <w:sz w:val="28"/>
          <w:szCs w:val="28"/>
        </w:rPr>
        <w:t xml:space="preserve">наочні методи </w:t>
      </w:r>
      <w:r w:rsidRPr="008C1E81">
        <w:rPr>
          <w:b/>
          <w:bCs/>
          <w:sz w:val="28"/>
          <w:szCs w:val="28"/>
        </w:rPr>
        <w:t xml:space="preserve">– </w:t>
      </w:r>
      <w:r w:rsidRPr="008C1E81">
        <w:rPr>
          <w:sz w:val="28"/>
          <w:szCs w:val="28"/>
        </w:rPr>
        <w:t xml:space="preserve">ілюстрація (допоміжний метод при словесному методі, її значення полягає в яскравішому викладенні та показі власної думки), демонстрація (характеризується рухомістю засобу демонстрування); </w:t>
      </w:r>
    </w:p>
    <w:p w:rsidR="009D1431" w:rsidRPr="008C1E81" w:rsidRDefault="009D1431" w:rsidP="008C1E81">
      <w:pPr>
        <w:pStyle w:val="Default"/>
        <w:numPr>
          <w:ilvl w:val="0"/>
          <w:numId w:val="42"/>
        </w:numPr>
        <w:spacing w:line="360" w:lineRule="auto"/>
        <w:jc w:val="both"/>
        <w:rPr>
          <w:sz w:val="28"/>
          <w:szCs w:val="28"/>
        </w:rPr>
      </w:pPr>
      <w:r w:rsidRPr="008C1E81">
        <w:rPr>
          <w:sz w:val="28"/>
          <w:szCs w:val="28"/>
        </w:rPr>
        <w:t xml:space="preserve">практичні методи: досліди, вправи, навчальна праця, практичні </w:t>
      </w:r>
      <w:r w:rsidR="00035019">
        <w:rPr>
          <w:sz w:val="28"/>
          <w:szCs w:val="28"/>
        </w:rPr>
        <w:t>роботи, творча робота студентів;</w:t>
      </w:r>
      <w:r w:rsidRPr="008C1E81">
        <w:rPr>
          <w:sz w:val="28"/>
          <w:szCs w:val="28"/>
        </w:rPr>
        <w:t xml:space="preserve"> </w:t>
      </w:r>
    </w:p>
    <w:p w:rsidR="009D1431" w:rsidRPr="008C1E81" w:rsidRDefault="009D1431" w:rsidP="008C1E81">
      <w:pPr>
        <w:pStyle w:val="Default"/>
        <w:spacing w:line="360" w:lineRule="auto"/>
        <w:jc w:val="both"/>
        <w:rPr>
          <w:i/>
          <w:iCs/>
          <w:sz w:val="28"/>
          <w:szCs w:val="28"/>
        </w:rPr>
      </w:pPr>
    </w:p>
    <w:p w:rsidR="009D1431" w:rsidRPr="008C1E81" w:rsidRDefault="009D1431" w:rsidP="008C1E81">
      <w:pPr>
        <w:pStyle w:val="Default"/>
        <w:spacing w:line="360" w:lineRule="auto"/>
        <w:jc w:val="both"/>
        <w:rPr>
          <w:sz w:val="28"/>
          <w:szCs w:val="28"/>
        </w:rPr>
      </w:pPr>
      <w:r w:rsidRPr="008C1E81">
        <w:rPr>
          <w:i/>
          <w:iCs/>
          <w:sz w:val="28"/>
          <w:szCs w:val="28"/>
        </w:rPr>
        <w:t xml:space="preserve">ІІ підгрупа </w:t>
      </w:r>
      <w:r w:rsidRPr="008C1E81">
        <w:rPr>
          <w:sz w:val="28"/>
          <w:szCs w:val="28"/>
        </w:rPr>
        <w:t xml:space="preserve">– за логікою передачі та сприймання навчальної інформації:  </w:t>
      </w:r>
    </w:p>
    <w:p w:rsidR="009D1431" w:rsidRPr="008C1E81" w:rsidRDefault="00035019" w:rsidP="008C1E81">
      <w:pPr>
        <w:pStyle w:val="Default"/>
        <w:numPr>
          <w:ilvl w:val="0"/>
          <w:numId w:val="43"/>
        </w:numPr>
        <w:spacing w:line="360" w:lineRule="auto"/>
        <w:ind w:left="709" w:hanging="283"/>
        <w:jc w:val="both"/>
        <w:rPr>
          <w:color w:val="auto"/>
          <w:sz w:val="28"/>
          <w:szCs w:val="28"/>
        </w:rPr>
      </w:pPr>
      <w:r>
        <w:rPr>
          <w:color w:val="auto"/>
          <w:sz w:val="28"/>
          <w:szCs w:val="28"/>
        </w:rPr>
        <w:t>індуктивні методи базуються з</w:t>
      </w:r>
      <w:r w:rsidR="009D1431" w:rsidRPr="008C1E81">
        <w:rPr>
          <w:color w:val="auto"/>
          <w:sz w:val="28"/>
          <w:szCs w:val="28"/>
        </w:rPr>
        <w:t>а принцип</w:t>
      </w:r>
      <w:r>
        <w:rPr>
          <w:color w:val="auto"/>
          <w:sz w:val="28"/>
          <w:szCs w:val="28"/>
        </w:rPr>
        <w:t>ом</w:t>
      </w:r>
      <w:r w:rsidR="009D1431" w:rsidRPr="008C1E81">
        <w:rPr>
          <w:color w:val="auto"/>
          <w:sz w:val="28"/>
          <w:szCs w:val="28"/>
        </w:rPr>
        <w:t xml:space="preserve">: від часткового до загального, від конкретного до абстрактного; </w:t>
      </w:r>
    </w:p>
    <w:p w:rsidR="009D1431" w:rsidRPr="008C1E81" w:rsidRDefault="00035019" w:rsidP="008C1E81">
      <w:pPr>
        <w:pStyle w:val="Default"/>
        <w:numPr>
          <w:ilvl w:val="0"/>
          <w:numId w:val="43"/>
        </w:numPr>
        <w:spacing w:line="360" w:lineRule="auto"/>
        <w:ind w:left="709" w:hanging="283"/>
        <w:jc w:val="both"/>
        <w:rPr>
          <w:color w:val="auto"/>
          <w:sz w:val="28"/>
          <w:szCs w:val="28"/>
        </w:rPr>
      </w:pPr>
      <w:r>
        <w:rPr>
          <w:color w:val="auto"/>
          <w:sz w:val="28"/>
          <w:szCs w:val="28"/>
        </w:rPr>
        <w:t>д</w:t>
      </w:r>
      <w:r w:rsidR="009D1431" w:rsidRPr="008C1E81">
        <w:rPr>
          <w:color w:val="auto"/>
          <w:sz w:val="28"/>
          <w:szCs w:val="28"/>
        </w:rPr>
        <w:t>едуктивні методи розвивають абстрактне мислення, сприяють засвоєнню навчального матеріалу на основі узагальнень</w:t>
      </w:r>
      <w:r>
        <w:rPr>
          <w:color w:val="auto"/>
          <w:sz w:val="28"/>
          <w:szCs w:val="28"/>
        </w:rPr>
        <w:t>;</w:t>
      </w:r>
      <w:r w:rsidR="009D1431" w:rsidRPr="008C1E81">
        <w:rPr>
          <w:color w:val="auto"/>
          <w:sz w:val="28"/>
          <w:szCs w:val="28"/>
        </w:rPr>
        <w:t xml:space="preserve"> </w:t>
      </w:r>
    </w:p>
    <w:p w:rsidR="009D1431" w:rsidRPr="008C1E81" w:rsidRDefault="009D1431" w:rsidP="008C1E81">
      <w:pPr>
        <w:pStyle w:val="Default"/>
        <w:spacing w:line="360" w:lineRule="auto"/>
        <w:jc w:val="both"/>
        <w:rPr>
          <w:color w:val="auto"/>
          <w:sz w:val="28"/>
          <w:szCs w:val="28"/>
        </w:rPr>
      </w:pPr>
    </w:p>
    <w:p w:rsidR="009D1431" w:rsidRPr="008C1E81" w:rsidRDefault="009D1431" w:rsidP="008C1E81">
      <w:pPr>
        <w:pStyle w:val="Default"/>
        <w:spacing w:line="360" w:lineRule="auto"/>
        <w:jc w:val="both"/>
        <w:rPr>
          <w:color w:val="auto"/>
          <w:sz w:val="28"/>
          <w:szCs w:val="28"/>
        </w:rPr>
      </w:pPr>
      <w:r w:rsidRPr="008C1E81">
        <w:rPr>
          <w:i/>
          <w:iCs/>
          <w:color w:val="auto"/>
          <w:sz w:val="28"/>
          <w:szCs w:val="28"/>
        </w:rPr>
        <w:t xml:space="preserve">ІІІ підгрупа </w:t>
      </w:r>
      <w:r w:rsidRPr="008C1E81">
        <w:rPr>
          <w:color w:val="auto"/>
          <w:sz w:val="28"/>
          <w:szCs w:val="28"/>
        </w:rPr>
        <w:t xml:space="preserve">– за ступенем самостійного мислення студентів у процесі оволодіння знаннями, формування вмінь і навичок: </w:t>
      </w:r>
    </w:p>
    <w:p w:rsidR="009D1431" w:rsidRPr="008C1E81" w:rsidRDefault="00035019" w:rsidP="008C1E81">
      <w:pPr>
        <w:pStyle w:val="Default"/>
        <w:numPr>
          <w:ilvl w:val="0"/>
          <w:numId w:val="44"/>
        </w:numPr>
        <w:spacing w:line="360" w:lineRule="auto"/>
        <w:jc w:val="both"/>
        <w:rPr>
          <w:color w:val="auto"/>
          <w:sz w:val="28"/>
          <w:szCs w:val="28"/>
        </w:rPr>
      </w:pPr>
      <w:r>
        <w:rPr>
          <w:color w:val="auto"/>
          <w:sz w:val="28"/>
          <w:szCs w:val="28"/>
        </w:rPr>
        <w:t>р</w:t>
      </w:r>
      <w:r w:rsidR="009D1431" w:rsidRPr="008C1E81">
        <w:rPr>
          <w:color w:val="auto"/>
          <w:sz w:val="28"/>
          <w:szCs w:val="28"/>
        </w:rPr>
        <w:t xml:space="preserve">епродуктивні методи – відтворена репродукція як засіб повторення готових зразків або робота за готовими зразками; </w:t>
      </w:r>
    </w:p>
    <w:p w:rsidR="009D1431" w:rsidRPr="008C1E81" w:rsidRDefault="00035019" w:rsidP="008C1E81">
      <w:pPr>
        <w:pStyle w:val="Default"/>
        <w:numPr>
          <w:ilvl w:val="0"/>
          <w:numId w:val="44"/>
        </w:numPr>
        <w:spacing w:line="360" w:lineRule="auto"/>
        <w:jc w:val="both"/>
        <w:rPr>
          <w:color w:val="auto"/>
          <w:sz w:val="28"/>
          <w:szCs w:val="28"/>
        </w:rPr>
      </w:pPr>
      <w:r>
        <w:rPr>
          <w:color w:val="auto"/>
          <w:sz w:val="28"/>
          <w:szCs w:val="28"/>
        </w:rPr>
        <w:t>творчі, проблемно-пошукові</w:t>
      </w:r>
      <w:r w:rsidR="009D1431" w:rsidRPr="008C1E81">
        <w:rPr>
          <w:color w:val="auto"/>
          <w:sz w:val="28"/>
          <w:szCs w:val="28"/>
        </w:rPr>
        <w:t xml:space="preserve"> методи спираються на самостійну, творчу пізнавальну діяльність. До них відносяться такі методи, як: кейс-стаді, рольові ігри, кругл</w:t>
      </w:r>
      <w:r>
        <w:rPr>
          <w:color w:val="auto"/>
          <w:sz w:val="28"/>
          <w:szCs w:val="28"/>
        </w:rPr>
        <w:t>і</w:t>
      </w:r>
      <w:r w:rsidR="009D1431" w:rsidRPr="008C1E81">
        <w:rPr>
          <w:color w:val="auto"/>
          <w:sz w:val="28"/>
          <w:szCs w:val="28"/>
        </w:rPr>
        <w:t xml:space="preserve"> стол</w:t>
      </w:r>
      <w:r>
        <w:rPr>
          <w:color w:val="auto"/>
          <w:sz w:val="28"/>
          <w:szCs w:val="28"/>
        </w:rPr>
        <w:t>и</w:t>
      </w:r>
      <w:r w:rsidR="009D1431" w:rsidRPr="008C1E81">
        <w:rPr>
          <w:color w:val="auto"/>
          <w:sz w:val="28"/>
          <w:szCs w:val="28"/>
        </w:rPr>
        <w:t xml:space="preserve">. </w:t>
      </w:r>
    </w:p>
    <w:p w:rsidR="009D1431" w:rsidRPr="008C1E81" w:rsidRDefault="00035019" w:rsidP="008C1E81">
      <w:pPr>
        <w:pStyle w:val="Default"/>
        <w:numPr>
          <w:ilvl w:val="0"/>
          <w:numId w:val="44"/>
        </w:numPr>
        <w:spacing w:line="360" w:lineRule="auto"/>
        <w:jc w:val="both"/>
        <w:rPr>
          <w:color w:val="auto"/>
          <w:sz w:val="28"/>
          <w:szCs w:val="28"/>
        </w:rPr>
      </w:pPr>
      <w:r>
        <w:rPr>
          <w:color w:val="auto"/>
          <w:sz w:val="28"/>
          <w:szCs w:val="28"/>
        </w:rPr>
        <w:lastRenderedPageBreak/>
        <w:t>м</w:t>
      </w:r>
      <w:r w:rsidR="009D1431" w:rsidRPr="008C1E81">
        <w:rPr>
          <w:color w:val="auto"/>
          <w:sz w:val="28"/>
          <w:szCs w:val="28"/>
        </w:rPr>
        <w:t>етоди стимулювання інтересу до навчання: створення ситуації інтересу при викладанні того чи іншого матеріалу, пізнавальні ділові ігри,  аналіз життєвих ситуацій</w:t>
      </w:r>
      <w:r>
        <w:rPr>
          <w:color w:val="auto"/>
          <w:sz w:val="28"/>
          <w:szCs w:val="28"/>
        </w:rPr>
        <w:t>;</w:t>
      </w:r>
      <w:r w:rsidR="009D1431" w:rsidRPr="008C1E81">
        <w:rPr>
          <w:color w:val="auto"/>
          <w:sz w:val="28"/>
          <w:szCs w:val="28"/>
        </w:rPr>
        <w:t xml:space="preserve"> </w:t>
      </w:r>
    </w:p>
    <w:p w:rsidR="009D1431" w:rsidRPr="008C1E81" w:rsidRDefault="009D1431" w:rsidP="008C1E81">
      <w:pPr>
        <w:pStyle w:val="Default"/>
        <w:spacing w:line="360" w:lineRule="auto"/>
        <w:ind w:left="720"/>
        <w:jc w:val="both"/>
        <w:rPr>
          <w:color w:val="auto"/>
          <w:sz w:val="28"/>
          <w:szCs w:val="28"/>
        </w:rPr>
      </w:pPr>
    </w:p>
    <w:p w:rsidR="009D1431" w:rsidRPr="008C1E81" w:rsidRDefault="009D1431" w:rsidP="008C1E81">
      <w:pPr>
        <w:pStyle w:val="Default"/>
        <w:spacing w:line="360" w:lineRule="auto"/>
        <w:jc w:val="both"/>
        <w:rPr>
          <w:color w:val="auto"/>
          <w:sz w:val="28"/>
          <w:szCs w:val="28"/>
        </w:rPr>
      </w:pPr>
      <w:r w:rsidRPr="008C1E81">
        <w:rPr>
          <w:i/>
          <w:iCs/>
          <w:color w:val="auto"/>
          <w:sz w:val="28"/>
          <w:szCs w:val="28"/>
        </w:rPr>
        <w:t xml:space="preserve">IV група методів – </w:t>
      </w:r>
      <w:r w:rsidRPr="008C1E81">
        <w:rPr>
          <w:iCs/>
          <w:color w:val="auto"/>
          <w:sz w:val="28"/>
          <w:szCs w:val="28"/>
        </w:rPr>
        <w:t>бінарні, інтегровані (універсальні) методи</w:t>
      </w:r>
      <w:r w:rsidRPr="008C1E81">
        <w:rPr>
          <w:i/>
          <w:iCs/>
          <w:color w:val="auto"/>
          <w:sz w:val="28"/>
          <w:szCs w:val="28"/>
        </w:rPr>
        <w:t xml:space="preserve">: </w:t>
      </w:r>
    </w:p>
    <w:p w:rsidR="009D1431" w:rsidRPr="008C1E81" w:rsidRDefault="00035019" w:rsidP="008C1E81">
      <w:pPr>
        <w:pStyle w:val="Default"/>
        <w:spacing w:line="360" w:lineRule="auto"/>
        <w:ind w:firstLine="851"/>
        <w:jc w:val="both"/>
        <w:rPr>
          <w:color w:val="auto"/>
          <w:sz w:val="28"/>
          <w:szCs w:val="28"/>
        </w:rPr>
      </w:pPr>
      <w:r>
        <w:rPr>
          <w:color w:val="auto"/>
          <w:sz w:val="28"/>
          <w:szCs w:val="28"/>
        </w:rPr>
        <w:t>б</w:t>
      </w:r>
      <w:r w:rsidR="009D1431" w:rsidRPr="008C1E81">
        <w:rPr>
          <w:color w:val="auto"/>
          <w:sz w:val="28"/>
          <w:szCs w:val="28"/>
        </w:rPr>
        <w:t xml:space="preserve">інарні – подвійні, коли метод і форма зливаються в єдине ціле або два методи поєднуються в один: </w:t>
      </w:r>
    </w:p>
    <w:p w:rsidR="009D1431" w:rsidRPr="008C1E81" w:rsidRDefault="009D1431" w:rsidP="008C1E81">
      <w:pPr>
        <w:pStyle w:val="Default"/>
        <w:spacing w:line="360" w:lineRule="auto"/>
        <w:ind w:firstLine="851"/>
        <w:jc w:val="both"/>
        <w:rPr>
          <w:color w:val="auto"/>
          <w:sz w:val="28"/>
          <w:szCs w:val="28"/>
        </w:rPr>
      </w:pPr>
      <w:r w:rsidRPr="008C1E81">
        <w:rPr>
          <w:color w:val="auto"/>
          <w:sz w:val="28"/>
          <w:szCs w:val="28"/>
        </w:rPr>
        <w:t xml:space="preserve">– на інформаційному, або догматичному, рівні словесна форма набуває бінарного характеру словесно-інформаційного методу; </w:t>
      </w:r>
    </w:p>
    <w:p w:rsidR="009D1431" w:rsidRPr="008C1E81" w:rsidRDefault="009D1431" w:rsidP="008C1E81">
      <w:pPr>
        <w:pStyle w:val="Default"/>
        <w:spacing w:line="360" w:lineRule="auto"/>
        <w:ind w:firstLine="851"/>
        <w:jc w:val="both"/>
        <w:rPr>
          <w:color w:val="auto"/>
          <w:sz w:val="28"/>
          <w:szCs w:val="28"/>
        </w:rPr>
      </w:pPr>
      <w:r w:rsidRPr="008C1E81">
        <w:rPr>
          <w:color w:val="auto"/>
          <w:sz w:val="28"/>
          <w:szCs w:val="28"/>
        </w:rPr>
        <w:t xml:space="preserve">– на проблемному, або аналітичному, рівні словесна форма набуває бінарного характеру словесно-проблемного методу; </w:t>
      </w:r>
    </w:p>
    <w:p w:rsidR="009D1431" w:rsidRPr="008C1E81" w:rsidRDefault="009D1431" w:rsidP="008C1E81">
      <w:pPr>
        <w:pStyle w:val="Default"/>
        <w:spacing w:line="360" w:lineRule="auto"/>
        <w:ind w:firstLine="851"/>
        <w:jc w:val="both"/>
        <w:rPr>
          <w:color w:val="auto"/>
          <w:sz w:val="28"/>
          <w:szCs w:val="28"/>
        </w:rPr>
      </w:pPr>
      <w:r w:rsidRPr="008C1E81">
        <w:rPr>
          <w:color w:val="auto"/>
          <w:sz w:val="28"/>
          <w:szCs w:val="28"/>
        </w:rPr>
        <w:t xml:space="preserve">– на евристичному, або пошуковому, рівні словесна форма набуває характеру словесно-евристичного методу; </w:t>
      </w:r>
    </w:p>
    <w:p w:rsidR="009D1431" w:rsidRPr="008C1E81" w:rsidRDefault="009D1431" w:rsidP="008C1E81">
      <w:pPr>
        <w:pStyle w:val="Default"/>
        <w:spacing w:line="360" w:lineRule="auto"/>
        <w:ind w:firstLine="851"/>
        <w:jc w:val="both"/>
        <w:rPr>
          <w:color w:val="auto"/>
          <w:sz w:val="28"/>
          <w:szCs w:val="28"/>
        </w:rPr>
      </w:pPr>
      <w:r w:rsidRPr="008C1E81">
        <w:rPr>
          <w:color w:val="auto"/>
          <w:sz w:val="28"/>
          <w:szCs w:val="28"/>
        </w:rPr>
        <w:t xml:space="preserve">– на дослідному рівні словесна форма набуває характеру словесно-дослідницького методу. </w:t>
      </w:r>
    </w:p>
    <w:p w:rsidR="009D1431" w:rsidRPr="008C1E81" w:rsidRDefault="009D1431" w:rsidP="008C1E81">
      <w:pPr>
        <w:pStyle w:val="Default"/>
        <w:spacing w:line="360" w:lineRule="auto"/>
        <w:jc w:val="both"/>
        <w:rPr>
          <w:color w:val="auto"/>
          <w:sz w:val="28"/>
          <w:szCs w:val="28"/>
        </w:rPr>
      </w:pPr>
    </w:p>
    <w:p w:rsidR="009D1431" w:rsidRPr="008C1E81" w:rsidRDefault="009D1431" w:rsidP="008C1E81">
      <w:pPr>
        <w:spacing w:line="360" w:lineRule="auto"/>
        <w:jc w:val="both"/>
      </w:pPr>
      <w:r w:rsidRPr="008C1E81">
        <w:t>Інтегровані (універсальні) методи – це поєднання трьох-п'яти методів у єдине ціле під час організації навчання.</w:t>
      </w:r>
    </w:p>
    <w:p w:rsidR="00B509F1" w:rsidRPr="008C1E81" w:rsidRDefault="00B509F1" w:rsidP="008C1E81">
      <w:pPr>
        <w:spacing w:line="360" w:lineRule="auto"/>
        <w:ind w:firstLine="709"/>
        <w:jc w:val="both"/>
        <w:rPr>
          <w:b/>
        </w:rPr>
      </w:pPr>
    </w:p>
    <w:p w:rsidR="009D1431" w:rsidRPr="008C1E81" w:rsidRDefault="009D1431" w:rsidP="008C1E81">
      <w:pPr>
        <w:spacing w:line="360" w:lineRule="auto"/>
        <w:ind w:firstLine="709"/>
        <w:jc w:val="center"/>
        <w:rPr>
          <w:b/>
        </w:rPr>
      </w:pPr>
      <w:r w:rsidRPr="008C1E81">
        <w:rPr>
          <w:b/>
        </w:rPr>
        <w:t>9. Методи контролю</w:t>
      </w:r>
    </w:p>
    <w:p w:rsidR="009D1431" w:rsidRPr="008C1E81" w:rsidRDefault="009D1431" w:rsidP="008C1E81">
      <w:pPr>
        <w:pStyle w:val="Default"/>
        <w:spacing w:line="360" w:lineRule="auto"/>
        <w:ind w:firstLine="709"/>
        <w:jc w:val="both"/>
        <w:rPr>
          <w:color w:val="auto"/>
          <w:sz w:val="28"/>
          <w:szCs w:val="28"/>
        </w:rPr>
      </w:pPr>
      <w:r w:rsidRPr="008C1E81">
        <w:rPr>
          <w:color w:val="auto"/>
          <w:sz w:val="28"/>
          <w:szCs w:val="28"/>
        </w:rPr>
        <w:t xml:space="preserve">Об'єктом оцінювання навчальних досягнень студентів є знання, уміння та навички, досвід творчої діяльності. </w:t>
      </w:r>
    </w:p>
    <w:p w:rsidR="009D1431" w:rsidRPr="008C1E81" w:rsidRDefault="009D1431" w:rsidP="008C1E81">
      <w:pPr>
        <w:pStyle w:val="Default"/>
        <w:spacing w:line="360" w:lineRule="auto"/>
        <w:ind w:firstLine="709"/>
        <w:jc w:val="both"/>
        <w:rPr>
          <w:color w:val="auto"/>
          <w:sz w:val="28"/>
          <w:szCs w:val="28"/>
        </w:rPr>
      </w:pPr>
      <w:r w:rsidRPr="008C1E81">
        <w:rPr>
          <w:color w:val="auto"/>
          <w:sz w:val="28"/>
          <w:szCs w:val="28"/>
        </w:rPr>
        <w:t xml:space="preserve">Основними функціями оцінювання навчальних досягнень студентів є: </w:t>
      </w:r>
    </w:p>
    <w:p w:rsidR="009D1431" w:rsidRPr="008C1E81" w:rsidRDefault="009D1431" w:rsidP="008C1E81">
      <w:pPr>
        <w:pStyle w:val="Default"/>
        <w:numPr>
          <w:ilvl w:val="0"/>
          <w:numId w:val="45"/>
        </w:numPr>
        <w:spacing w:line="360" w:lineRule="auto"/>
        <w:ind w:left="851" w:hanging="284"/>
        <w:jc w:val="both"/>
        <w:rPr>
          <w:color w:val="auto"/>
          <w:sz w:val="28"/>
          <w:szCs w:val="28"/>
        </w:rPr>
      </w:pPr>
      <w:r w:rsidRPr="008C1E81">
        <w:rPr>
          <w:color w:val="auto"/>
          <w:sz w:val="28"/>
          <w:szCs w:val="28"/>
        </w:rPr>
        <w:t xml:space="preserve"> контролююча, що передбачає визначення рівня досягнень, виявлення рівня готовності до засвоєння нового матеріалу, що дає змогу планувати та викладати навчальний матеріал; </w:t>
      </w:r>
    </w:p>
    <w:p w:rsidR="009D1431" w:rsidRPr="008C1E81" w:rsidRDefault="009D1431" w:rsidP="008C1E81">
      <w:pPr>
        <w:pStyle w:val="Default"/>
        <w:numPr>
          <w:ilvl w:val="0"/>
          <w:numId w:val="45"/>
        </w:numPr>
        <w:spacing w:line="360" w:lineRule="auto"/>
        <w:ind w:left="851" w:hanging="284"/>
        <w:jc w:val="both"/>
        <w:rPr>
          <w:color w:val="auto"/>
          <w:sz w:val="28"/>
          <w:szCs w:val="28"/>
        </w:rPr>
      </w:pPr>
      <w:r w:rsidRPr="008C1E81">
        <w:rPr>
          <w:color w:val="auto"/>
          <w:sz w:val="28"/>
          <w:szCs w:val="28"/>
        </w:rPr>
        <w:t xml:space="preserve"> навчальна – зумовлює таку організацію оцінювання навчальних досягнень студентів, коли його проведення сприяє повторенню, уточненню та систематизації навчального матеріалу, удосконаленню підготовки; </w:t>
      </w:r>
    </w:p>
    <w:p w:rsidR="009D1431" w:rsidRPr="008C1E81" w:rsidRDefault="009D1431" w:rsidP="008C1E81">
      <w:pPr>
        <w:pStyle w:val="Default"/>
        <w:numPr>
          <w:ilvl w:val="0"/>
          <w:numId w:val="45"/>
        </w:numPr>
        <w:spacing w:line="360" w:lineRule="auto"/>
        <w:ind w:left="851" w:hanging="284"/>
        <w:jc w:val="both"/>
        <w:rPr>
          <w:color w:val="auto"/>
          <w:sz w:val="28"/>
          <w:szCs w:val="28"/>
        </w:rPr>
      </w:pPr>
      <w:r w:rsidRPr="008C1E81">
        <w:rPr>
          <w:color w:val="auto"/>
          <w:sz w:val="28"/>
          <w:szCs w:val="28"/>
        </w:rPr>
        <w:lastRenderedPageBreak/>
        <w:t xml:space="preserve"> діагностично-коригуюча, що допомагає з'ясувати причини труднощів, які виникають у студентів під час навчання, виявити прогалини у знаннях і вміннях та корегувати їх діяльність, спрямовану на усунення недоліків; </w:t>
      </w:r>
    </w:p>
    <w:p w:rsidR="009D1431" w:rsidRPr="008C1E81" w:rsidRDefault="009D1431" w:rsidP="008C1E81">
      <w:pPr>
        <w:pStyle w:val="Default"/>
        <w:numPr>
          <w:ilvl w:val="0"/>
          <w:numId w:val="45"/>
        </w:numPr>
        <w:spacing w:line="360" w:lineRule="auto"/>
        <w:ind w:left="851" w:hanging="284"/>
        <w:jc w:val="both"/>
        <w:rPr>
          <w:color w:val="auto"/>
          <w:sz w:val="28"/>
          <w:szCs w:val="28"/>
        </w:rPr>
      </w:pPr>
      <w:r w:rsidRPr="008C1E81">
        <w:rPr>
          <w:color w:val="auto"/>
          <w:sz w:val="28"/>
          <w:szCs w:val="28"/>
        </w:rPr>
        <w:t xml:space="preserve"> стимулюючо-мотиваційна, що визначає таку організацію оцінювання навчальних досягнень студентів, коли його проведення стимулює бажання покращити свої результати, розвиває відповідальність і сприяє суперництву між студентами, формує мотиви навчання. </w:t>
      </w:r>
    </w:p>
    <w:p w:rsidR="009D1431" w:rsidRPr="008C1E81" w:rsidRDefault="009D1431" w:rsidP="008C1E81">
      <w:pPr>
        <w:pStyle w:val="Default"/>
        <w:spacing w:line="360" w:lineRule="auto"/>
        <w:ind w:firstLine="709"/>
        <w:jc w:val="both"/>
        <w:rPr>
          <w:color w:val="auto"/>
          <w:sz w:val="28"/>
          <w:szCs w:val="28"/>
        </w:rPr>
      </w:pPr>
    </w:p>
    <w:p w:rsidR="009D1431" w:rsidRPr="008C1E81" w:rsidRDefault="009D1431" w:rsidP="008C1E81">
      <w:pPr>
        <w:pStyle w:val="Default"/>
        <w:spacing w:line="360" w:lineRule="auto"/>
        <w:ind w:firstLine="709"/>
        <w:jc w:val="both"/>
        <w:rPr>
          <w:color w:val="auto"/>
          <w:sz w:val="28"/>
          <w:szCs w:val="28"/>
        </w:rPr>
      </w:pPr>
      <w:r w:rsidRPr="008C1E81">
        <w:rPr>
          <w:color w:val="auto"/>
          <w:sz w:val="28"/>
          <w:szCs w:val="28"/>
        </w:rPr>
        <w:t xml:space="preserve">Для об’єктивного виявлення рівня засвоєння навчального матеріалу спецкурсу доцільно використовувати різні форми контролю. </w:t>
      </w:r>
    </w:p>
    <w:p w:rsidR="009D1431" w:rsidRPr="008C1E81" w:rsidRDefault="009D1431" w:rsidP="008C1E81">
      <w:pPr>
        <w:pStyle w:val="Default"/>
        <w:spacing w:line="360" w:lineRule="auto"/>
        <w:ind w:firstLine="709"/>
        <w:jc w:val="both"/>
        <w:rPr>
          <w:color w:val="auto"/>
          <w:sz w:val="28"/>
          <w:szCs w:val="28"/>
        </w:rPr>
      </w:pPr>
      <w:r w:rsidRPr="008C1E81">
        <w:rPr>
          <w:i/>
          <w:iCs/>
          <w:color w:val="auto"/>
          <w:sz w:val="28"/>
          <w:szCs w:val="28"/>
        </w:rPr>
        <w:t xml:space="preserve">Попередній контроль </w:t>
      </w:r>
      <w:r w:rsidRPr="008C1E81">
        <w:rPr>
          <w:color w:val="auto"/>
          <w:sz w:val="28"/>
          <w:szCs w:val="28"/>
        </w:rPr>
        <w:t>с</w:t>
      </w:r>
      <w:r w:rsidR="00035019">
        <w:rPr>
          <w:color w:val="auto"/>
          <w:sz w:val="28"/>
          <w:szCs w:val="28"/>
        </w:rPr>
        <w:t>прямований на виявлення знань, у</w:t>
      </w:r>
      <w:r w:rsidRPr="008C1E81">
        <w:rPr>
          <w:color w:val="auto"/>
          <w:sz w:val="28"/>
          <w:szCs w:val="28"/>
        </w:rPr>
        <w:t xml:space="preserve">мінь і навичок студентів з дисципліни, курсу чи розділу, який буде вивчатися. </w:t>
      </w:r>
    </w:p>
    <w:p w:rsidR="009D1431" w:rsidRPr="008C1E81" w:rsidRDefault="009D1431" w:rsidP="008C1E81">
      <w:pPr>
        <w:pStyle w:val="Default"/>
        <w:spacing w:line="360" w:lineRule="auto"/>
        <w:ind w:firstLine="709"/>
        <w:jc w:val="both"/>
        <w:rPr>
          <w:color w:val="auto"/>
          <w:sz w:val="28"/>
          <w:szCs w:val="28"/>
        </w:rPr>
      </w:pPr>
      <w:r w:rsidRPr="008C1E81">
        <w:rPr>
          <w:i/>
          <w:iCs/>
          <w:color w:val="auto"/>
          <w:sz w:val="28"/>
          <w:szCs w:val="28"/>
        </w:rPr>
        <w:t xml:space="preserve">Поточний контроль </w:t>
      </w:r>
      <w:r w:rsidRPr="008C1E81">
        <w:rPr>
          <w:color w:val="auto"/>
          <w:sz w:val="28"/>
          <w:szCs w:val="28"/>
        </w:rPr>
        <w:t xml:space="preserve">здійснюється у повсякденній роботі з метою перевірки засвоєння попереднього матеріалу і виявлення прогалин у знаннях. </w:t>
      </w:r>
      <w:r w:rsidR="00035019">
        <w:rPr>
          <w:color w:val="auto"/>
          <w:sz w:val="28"/>
          <w:szCs w:val="28"/>
        </w:rPr>
        <w:t>Цей</w:t>
      </w:r>
      <w:r w:rsidRPr="008C1E81">
        <w:rPr>
          <w:color w:val="auto"/>
          <w:sz w:val="28"/>
          <w:szCs w:val="28"/>
        </w:rPr>
        <w:t xml:space="preserve"> контроль реалізується за допомогою систематичного спостереження за роботою групи в цілому і кожного студента зокрема, на всіх етапах навчання. </w:t>
      </w:r>
    </w:p>
    <w:p w:rsidR="009D1431" w:rsidRPr="008C1E81" w:rsidRDefault="009D1431" w:rsidP="008C1E81">
      <w:pPr>
        <w:pStyle w:val="Default"/>
        <w:spacing w:line="360" w:lineRule="auto"/>
        <w:ind w:firstLine="709"/>
        <w:jc w:val="both"/>
        <w:rPr>
          <w:color w:val="auto"/>
          <w:sz w:val="28"/>
          <w:szCs w:val="28"/>
        </w:rPr>
      </w:pPr>
      <w:r w:rsidRPr="008C1E81">
        <w:rPr>
          <w:i/>
          <w:iCs/>
          <w:color w:val="auto"/>
          <w:sz w:val="28"/>
          <w:szCs w:val="28"/>
        </w:rPr>
        <w:t xml:space="preserve">Змістовно-модульний контроль </w:t>
      </w:r>
      <w:r w:rsidRPr="008C1E81">
        <w:rPr>
          <w:color w:val="auto"/>
          <w:sz w:val="28"/>
          <w:szCs w:val="28"/>
        </w:rPr>
        <w:t xml:space="preserve">здійснюється періодично, після вивчення змістовного модулю і має на меті систематизацію знань студентів. Контроль кожного змістовного модуля по завершенню його вивчення передбачає відповіді на теоретичні питання, тестування і вирішення практичного завдання. </w:t>
      </w:r>
    </w:p>
    <w:p w:rsidR="009D1431" w:rsidRPr="008C1E81" w:rsidRDefault="009D1431" w:rsidP="008C1E81">
      <w:pPr>
        <w:pStyle w:val="Default"/>
        <w:spacing w:line="360" w:lineRule="auto"/>
        <w:ind w:firstLine="709"/>
        <w:jc w:val="both"/>
        <w:rPr>
          <w:color w:val="auto"/>
          <w:sz w:val="28"/>
          <w:szCs w:val="28"/>
        </w:rPr>
      </w:pPr>
      <w:r w:rsidRPr="008C1E81">
        <w:rPr>
          <w:i/>
          <w:iCs/>
          <w:color w:val="auto"/>
          <w:sz w:val="28"/>
          <w:szCs w:val="28"/>
        </w:rPr>
        <w:t xml:space="preserve">Підсумковий контроль </w:t>
      </w:r>
      <w:r w:rsidRPr="008C1E81">
        <w:rPr>
          <w:color w:val="auto"/>
          <w:sz w:val="28"/>
          <w:szCs w:val="28"/>
        </w:rPr>
        <w:t xml:space="preserve">проводиться в кінці триместру вивчення спецкурсу. </w:t>
      </w:r>
    </w:p>
    <w:p w:rsidR="009D1431" w:rsidRPr="008C1E81" w:rsidRDefault="009D1431" w:rsidP="008C1E81">
      <w:pPr>
        <w:pStyle w:val="Default"/>
        <w:spacing w:line="360" w:lineRule="auto"/>
        <w:ind w:firstLine="709"/>
        <w:jc w:val="both"/>
        <w:rPr>
          <w:color w:val="auto"/>
          <w:sz w:val="28"/>
          <w:szCs w:val="28"/>
        </w:rPr>
      </w:pPr>
      <w:r w:rsidRPr="008C1E81">
        <w:rPr>
          <w:color w:val="auto"/>
          <w:sz w:val="28"/>
          <w:szCs w:val="28"/>
        </w:rPr>
        <w:t xml:space="preserve">За формою проведення контроль поділяється на індивідуальний, груповий і фронтальний. Усне опитування здійснюється в індивідуальній і фронтальній формах. </w:t>
      </w:r>
    </w:p>
    <w:p w:rsidR="009D1431" w:rsidRPr="008C1E81" w:rsidRDefault="009D1431" w:rsidP="008C1E81">
      <w:pPr>
        <w:spacing w:line="360" w:lineRule="auto"/>
        <w:ind w:firstLine="709"/>
        <w:jc w:val="both"/>
        <w:rPr>
          <w:b/>
        </w:rPr>
      </w:pPr>
      <w:r w:rsidRPr="008C1E81">
        <w:t>Мета усного індивідуального контролю</w:t>
      </w:r>
      <w:r w:rsidR="00035019">
        <w:t xml:space="preserve"> – виявлення викладачем знань, у</w:t>
      </w:r>
      <w:r w:rsidRPr="008C1E81">
        <w:t>мінь і навичок окремих студентів. Усний фронтальний контроль (опитування) вимагає серії логічно пов'язаних між собою питань за невеликим обсягом матеріалу. При фронтальному опитуванні оцінюється чіткість та лаконічність відповідей студентів.</w:t>
      </w:r>
    </w:p>
    <w:p w:rsidR="009D1431" w:rsidRPr="008C1E81" w:rsidRDefault="009D1431" w:rsidP="008C1E81">
      <w:pPr>
        <w:spacing w:line="360" w:lineRule="auto"/>
        <w:ind w:firstLine="709"/>
        <w:jc w:val="both"/>
      </w:pPr>
      <w:r w:rsidRPr="008C1E81">
        <w:t>Підсумковий контроль: залік.</w:t>
      </w:r>
    </w:p>
    <w:p w:rsidR="009D1431" w:rsidRPr="008C1E81" w:rsidRDefault="00B509F1" w:rsidP="008C1E81">
      <w:pPr>
        <w:spacing w:line="360" w:lineRule="auto"/>
        <w:ind w:left="540" w:firstLine="0"/>
        <w:jc w:val="center"/>
        <w:rPr>
          <w:b/>
        </w:rPr>
      </w:pPr>
      <w:r w:rsidRPr="008C1E81">
        <w:rPr>
          <w:b/>
        </w:rPr>
        <w:lastRenderedPageBreak/>
        <w:t xml:space="preserve">10. </w:t>
      </w:r>
      <w:r w:rsidR="009D1431" w:rsidRPr="008C1E81">
        <w:rPr>
          <w:b/>
        </w:rPr>
        <w:t>Критерії оцінювання</w:t>
      </w:r>
    </w:p>
    <w:p w:rsidR="009D1431" w:rsidRPr="008C1E81" w:rsidRDefault="009D1431" w:rsidP="008C1E81">
      <w:pPr>
        <w:spacing w:line="360" w:lineRule="auto"/>
        <w:ind w:firstLine="709"/>
        <w:jc w:val="both"/>
      </w:pPr>
      <w:r w:rsidRPr="008C1E81">
        <w:t xml:space="preserve">Критерії оцінки виконання навчальних завдань є одним </w:t>
      </w:r>
      <w:r w:rsidR="00804AB2">
        <w:t>і</w:t>
      </w:r>
      <w:r w:rsidRPr="008C1E81">
        <w:t xml:space="preserve">з основних способів перевірки знань, умінь і навичок студентів зі спецкурсу «Інформаційні технології у професійній діяльності фінансиста». При оцінці завдань за основу слід брати повноту і правильність їх виконання. </w:t>
      </w:r>
    </w:p>
    <w:p w:rsidR="009D1431" w:rsidRPr="008C1E81" w:rsidRDefault="009D1431" w:rsidP="008C1E81">
      <w:pPr>
        <w:spacing w:line="360" w:lineRule="auto"/>
        <w:ind w:firstLine="709"/>
        <w:jc w:val="both"/>
      </w:pPr>
      <w:r w:rsidRPr="008C1E81">
        <w:t xml:space="preserve">Необхідно враховувати </w:t>
      </w:r>
      <w:r w:rsidR="00804AB2">
        <w:t>такі</w:t>
      </w:r>
      <w:r w:rsidRPr="008C1E81">
        <w:t xml:space="preserve"> навички і вміння студентів (студент вміє): </w:t>
      </w:r>
    </w:p>
    <w:p w:rsidR="009D1431" w:rsidRPr="008C1E81" w:rsidRDefault="009D1431" w:rsidP="008C1E81">
      <w:pPr>
        <w:numPr>
          <w:ilvl w:val="0"/>
          <w:numId w:val="46"/>
        </w:numPr>
        <w:spacing w:line="360" w:lineRule="auto"/>
        <w:jc w:val="both"/>
      </w:pPr>
      <w:r w:rsidRPr="008C1E81">
        <w:t>диференціювати, інтегрувати та уніфікувати отримані знання;</w:t>
      </w:r>
    </w:p>
    <w:p w:rsidR="009D1431" w:rsidRPr="008C1E81" w:rsidRDefault="009D1431" w:rsidP="008C1E81">
      <w:pPr>
        <w:numPr>
          <w:ilvl w:val="0"/>
          <w:numId w:val="46"/>
        </w:numPr>
        <w:spacing w:line="360" w:lineRule="auto"/>
        <w:jc w:val="both"/>
      </w:pPr>
      <w:r w:rsidRPr="008C1E81">
        <w:t>викладати матеріал логічно й послідовно;</w:t>
      </w:r>
    </w:p>
    <w:p w:rsidR="009D1431" w:rsidRPr="008C1E81" w:rsidRDefault="009D1431" w:rsidP="008C1E81">
      <w:pPr>
        <w:numPr>
          <w:ilvl w:val="0"/>
          <w:numId w:val="46"/>
        </w:numPr>
        <w:spacing w:line="360" w:lineRule="auto"/>
        <w:jc w:val="both"/>
      </w:pPr>
      <w:r w:rsidRPr="008C1E81">
        <w:t>виконувати практичні завдання із використанням програмних продуктів професійного призначення;</w:t>
      </w:r>
    </w:p>
    <w:p w:rsidR="009D1431" w:rsidRPr="008C1E81" w:rsidRDefault="009D1431" w:rsidP="008C1E81">
      <w:pPr>
        <w:numPr>
          <w:ilvl w:val="0"/>
          <w:numId w:val="46"/>
        </w:numPr>
        <w:spacing w:line="360" w:lineRule="auto"/>
        <w:jc w:val="both"/>
        <w:rPr>
          <w:b/>
        </w:rPr>
      </w:pPr>
      <w:r w:rsidRPr="008C1E81">
        <w:t>користуватися додатковою літературою.</w:t>
      </w:r>
    </w:p>
    <w:p w:rsidR="009D1431" w:rsidRPr="008C1E81" w:rsidRDefault="009D1431" w:rsidP="008C1E81">
      <w:pPr>
        <w:spacing w:line="360" w:lineRule="auto"/>
        <w:ind w:firstLine="567"/>
        <w:jc w:val="both"/>
        <w:rPr>
          <w:color w:val="000000"/>
        </w:rPr>
      </w:pPr>
    </w:p>
    <w:p w:rsidR="009D1431" w:rsidRPr="008C1E81" w:rsidRDefault="009D1431" w:rsidP="008C1E81">
      <w:pPr>
        <w:spacing w:line="360" w:lineRule="auto"/>
        <w:ind w:firstLine="567"/>
        <w:jc w:val="both"/>
        <w:rPr>
          <w:color w:val="000000"/>
        </w:rPr>
      </w:pPr>
      <w:r w:rsidRPr="008C1E81">
        <w:rPr>
          <w:color w:val="000000"/>
        </w:rPr>
        <w:t xml:space="preserve">Оцінка </w:t>
      </w:r>
      <w:r w:rsidRPr="008C1E81">
        <w:rPr>
          <w:b/>
          <w:i/>
          <w:color w:val="000000"/>
        </w:rPr>
        <w:t>“відмінно”</w:t>
      </w:r>
      <w:r w:rsidRPr="008C1E81">
        <w:rPr>
          <w:color w:val="000000"/>
        </w:rPr>
        <w:t xml:space="preserve"> виставляється студенту, який систематично працював протягом семестру, показав під час заліку різнобічні і глибокі знання програмного матеріалу, вміє вільно виконувати завдання, передбачені програмою, засвоїв основну та знайомий з додатковою літературою, усвідомив взаємозв’язок окремих розділів дисципліни, їхнє значення для майбутньої професії, виявив творчі здібності у розумінні та використанні навчально-програмного матеріалу, виявив здатність до самостійного оновлення і поповнення знань.</w:t>
      </w:r>
    </w:p>
    <w:p w:rsidR="009D1431" w:rsidRPr="008C1E81" w:rsidRDefault="009D1431" w:rsidP="008C1E81">
      <w:pPr>
        <w:spacing w:line="360" w:lineRule="auto"/>
        <w:ind w:firstLine="567"/>
        <w:jc w:val="both"/>
        <w:rPr>
          <w:color w:val="000000"/>
        </w:rPr>
      </w:pPr>
      <w:r w:rsidRPr="008C1E81">
        <w:rPr>
          <w:color w:val="000000"/>
        </w:rPr>
        <w:t xml:space="preserve">Оцінка </w:t>
      </w:r>
      <w:r w:rsidRPr="008C1E81">
        <w:rPr>
          <w:b/>
          <w:i/>
          <w:color w:val="000000"/>
        </w:rPr>
        <w:t>“добре”</w:t>
      </w:r>
      <w:r w:rsidRPr="008C1E81">
        <w:rPr>
          <w:color w:val="000000"/>
        </w:rPr>
        <w:t xml:space="preserve"> виставляється студенту, який виявив повне знання навчально-програмного матеріалу, успішно виконує передбачені програмою завдання, засвоїв основну літературу, що рекомендована програмою, показав стійкий характер знань </w:t>
      </w:r>
      <w:r w:rsidR="00804AB2">
        <w:rPr>
          <w:color w:val="000000"/>
        </w:rPr>
        <w:t>і</w:t>
      </w:r>
      <w:r w:rsidRPr="008C1E81">
        <w:rPr>
          <w:color w:val="000000"/>
        </w:rPr>
        <w:t xml:space="preserve">з дисципліни і здатний до їх самостійного оновлення </w:t>
      </w:r>
      <w:r w:rsidR="00804AB2">
        <w:rPr>
          <w:color w:val="000000"/>
        </w:rPr>
        <w:t>та</w:t>
      </w:r>
      <w:r w:rsidRPr="008C1E81">
        <w:rPr>
          <w:color w:val="000000"/>
        </w:rPr>
        <w:t xml:space="preserve"> поповнення у ході подальшого навчання. </w:t>
      </w:r>
    </w:p>
    <w:p w:rsidR="009D1431" w:rsidRPr="008C1E81" w:rsidRDefault="009D1431" w:rsidP="008C1E81">
      <w:pPr>
        <w:spacing w:line="360" w:lineRule="auto"/>
        <w:ind w:firstLine="567"/>
        <w:jc w:val="both"/>
        <w:rPr>
          <w:color w:val="000000"/>
        </w:rPr>
      </w:pPr>
      <w:r w:rsidRPr="008C1E81">
        <w:rPr>
          <w:color w:val="000000"/>
        </w:rPr>
        <w:t xml:space="preserve">Оцінка </w:t>
      </w:r>
      <w:r w:rsidRPr="008C1E81">
        <w:rPr>
          <w:b/>
          <w:i/>
          <w:color w:val="000000"/>
        </w:rPr>
        <w:t>“задовільно”</w:t>
      </w:r>
      <w:r w:rsidRPr="008C1E81">
        <w:rPr>
          <w:color w:val="000000"/>
        </w:rPr>
        <w:t xml:space="preserve"> виставляється студенту, який виявив знання основного навчально-програмного матеріалу в обсязі, необхідному для подальшого навчання, справляється з виконання завдань, передбачених програмою, допустив окремі похибки у відповідях на іспиті і при виконанні іспитових завдань, але володіє необхідними знаннями для їх подолання під керівництвом викладача.</w:t>
      </w:r>
    </w:p>
    <w:p w:rsidR="009D1431" w:rsidRPr="008C1E81" w:rsidRDefault="009D1431" w:rsidP="008C1E81">
      <w:pPr>
        <w:spacing w:line="360" w:lineRule="auto"/>
        <w:ind w:firstLine="567"/>
        <w:jc w:val="both"/>
        <w:rPr>
          <w:color w:val="000000"/>
        </w:rPr>
      </w:pPr>
      <w:r w:rsidRPr="008C1E81">
        <w:rPr>
          <w:color w:val="000000"/>
        </w:rPr>
        <w:lastRenderedPageBreak/>
        <w:t xml:space="preserve">Оцінка </w:t>
      </w:r>
      <w:r w:rsidRPr="008C1E81">
        <w:rPr>
          <w:b/>
          <w:i/>
          <w:color w:val="000000"/>
        </w:rPr>
        <w:t>“незадовільно”</w:t>
      </w:r>
      <w:r w:rsidRPr="008C1E81">
        <w:rPr>
          <w:color w:val="000000"/>
        </w:rPr>
        <w:t xml:space="preserve"> виставляється студенту, який не виявив достатніх знань основного навчально-програмного матеріалу, допустив принципові помилки у виконанні передбачених програмою завдань, не може без допомоги викладача використати знання при подальшому навчанні, не спромігся оволодіти навичками самостійної роботи.</w:t>
      </w:r>
    </w:p>
    <w:p w:rsidR="009D1431" w:rsidRDefault="009D1431" w:rsidP="009D1431">
      <w:pPr>
        <w:jc w:val="center"/>
        <w:rPr>
          <w:b/>
        </w:rPr>
      </w:pPr>
    </w:p>
    <w:p w:rsidR="008C1E81" w:rsidRDefault="008C1E81" w:rsidP="009D1431">
      <w:pPr>
        <w:jc w:val="center"/>
        <w:rPr>
          <w:b/>
        </w:rPr>
      </w:pPr>
    </w:p>
    <w:p w:rsidR="009D1431" w:rsidRPr="00EC67EF" w:rsidRDefault="009D1431" w:rsidP="008C1E81">
      <w:pPr>
        <w:ind w:firstLine="0"/>
        <w:jc w:val="center"/>
        <w:rPr>
          <w:i/>
        </w:rPr>
      </w:pPr>
      <w:r w:rsidRPr="00EC67EF">
        <w:rPr>
          <w:b/>
        </w:rPr>
        <w:t>Розподіл балів, які отримують студенти</w:t>
      </w:r>
    </w:p>
    <w:p w:rsidR="009D1431" w:rsidRPr="00EC67EF" w:rsidRDefault="009D1431" w:rsidP="009D1431">
      <w:pPr>
        <w:jc w:val="center"/>
        <w:rPr>
          <w:b/>
          <w:bCs/>
        </w:rPr>
      </w:pPr>
    </w:p>
    <w:p w:rsidR="009D1431" w:rsidRDefault="009D1431" w:rsidP="00B509F1">
      <w:pPr>
        <w:ind w:firstLine="0"/>
        <w:jc w:val="center"/>
        <w:rPr>
          <w:caps/>
        </w:rPr>
      </w:pPr>
      <w:r w:rsidRPr="00EC67EF">
        <w:rPr>
          <w:b/>
          <w:bCs/>
        </w:rPr>
        <w:t xml:space="preserve">Шкала оцінювання: національна </w:t>
      </w:r>
      <w:r w:rsidRPr="000773CF">
        <w:rPr>
          <w:b/>
          <w:bCs/>
        </w:rPr>
        <w:t xml:space="preserve">та </w:t>
      </w:r>
      <w:r w:rsidRPr="000773CF">
        <w:rPr>
          <w:b/>
          <w:caps/>
        </w:rPr>
        <w:t>ЕСТS</w:t>
      </w:r>
    </w:p>
    <w:p w:rsidR="009D1431" w:rsidRPr="00EC67EF" w:rsidRDefault="009D1431" w:rsidP="00B509F1">
      <w:pPr>
        <w:ind w:firstLine="0"/>
        <w:jc w:val="center"/>
        <w:rPr>
          <w:b/>
          <w:bCs/>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1654"/>
        <w:gridCol w:w="3166"/>
        <w:gridCol w:w="2977"/>
      </w:tblGrid>
      <w:tr w:rsidR="009D1431" w:rsidRPr="00EC67EF" w:rsidTr="009D1431">
        <w:trPr>
          <w:trHeight w:val="60"/>
        </w:trPr>
        <w:tc>
          <w:tcPr>
            <w:tcW w:w="2376" w:type="dxa"/>
            <w:vMerge w:val="restart"/>
            <w:vAlign w:val="center"/>
          </w:tcPr>
          <w:p w:rsidR="009D1431" w:rsidRPr="00EC67EF" w:rsidRDefault="009D1431" w:rsidP="00B509F1">
            <w:pPr>
              <w:ind w:firstLine="0"/>
              <w:jc w:val="center"/>
            </w:pPr>
            <w:r w:rsidRPr="00EC67EF">
              <w:t>Сума балів за всі види навчальної діяльності</w:t>
            </w:r>
          </w:p>
        </w:tc>
        <w:tc>
          <w:tcPr>
            <w:tcW w:w="1654" w:type="dxa"/>
            <w:vMerge w:val="restart"/>
            <w:vAlign w:val="center"/>
          </w:tcPr>
          <w:p w:rsidR="009D1431" w:rsidRPr="00EC67EF" w:rsidRDefault="009D1431" w:rsidP="00B509F1">
            <w:pPr>
              <w:widowControl w:val="0"/>
              <w:autoSpaceDE w:val="0"/>
              <w:autoSpaceDN w:val="0"/>
              <w:adjustRightInd w:val="0"/>
              <w:ind w:firstLine="0"/>
              <w:jc w:val="center"/>
              <w:rPr>
                <w:caps/>
              </w:rPr>
            </w:pPr>
            <w:r w:rsidRPr="00EC67EF">
              <w:rPr>
                <w:caps/>
              </w:rPr>
              <w:t>Оцінка  ЕСТS</w:t>
            </w:r>
          </w:p>
        </w:tc>
        <w:tc>
          <w:tcPr>
            <w:tcW w:w="6143" w:type="dxa"/>
            <w:gridSpan w:val="2"/>
            <w:vAlign w:val="center"/>
          </w:tcPr>
          <w:p w:rsidR="009D1431" w:rsidRPr="00EC67EF" w:rsidRDefault="009D1431" w:rsidP="00B509F1">
            <w:pPr>
              <w:ind w:firstLine="0"/>
              <w:jc w:val="center"/>
            </w:pPr>
            <w:r w:rsidRPr="00EC67EF">
              <w:t>Оцінка за національною шкалою</w:t>
            </w:r>
          </w:p>
        </w:tc>
      </w:tr>
      <w:tr w:rsidR="009D1431" w:rsidRPr="00EC67EF" w:rsidTr="009D1431">
        <w:trPr>
          <w:trHeight w:val="142"/>
        </w:trPr>
        <w:tc>
          <w:tcPr>
            <w:tcW w:w="2376" w:type="dxa"/>
            <w:vMerge/>
            <w:vAlign w:val="center"/>
          </w:tcPr>
          <w:p w:rsidR="009D1431" w:rsidRPr="00EC67EF" w:rsidRDefault="009D1431" w:rsidP="00B509F1">
            <w:pPr>
              <w:ind w:firstLine="0"/>
              <w:jc w:val="center"/>
            </w:pPr>
          </w:p>
        </w:tc>
        <w:tc>
          <w:tcPr>
            <w:tcW w:w="1654" w:type="dxa"/>
            <w:vMerge/>
            <w:vAlign w:val="center"/>
          </w:tcPr>
          <w:p w:rsidR="009D1431" w:rsidRPr="00EC67EF" w:rsidRDefault="009D1431" w:rsidP="00B509F1">
            <w:pPr>
              <w:ind w:firstLine="0"/>
              <w:rPr>
                <w:caps/>
              </w:rPr>
            </w:pPr>
          </w:p>
        </w:tc>
        <w:tc>
          <w:tcPr>
            <w:tcW w:w="3166" w:type="dxa"/>
            <w:vAlign w:val="center"/>
          </w:tcPr>
          <w:p w:rsidR="009D1431" w:rsidRPr="00EC67EF" w:rsidRDefault="009D1431" w:rsidP="00B509F1">
            <w:pPr>
              <w:ind w:firstLine="0"/>
              <w:jc w:val="center"/>
            </w:pPr>
            <w:r w:rsidRPr="00EC67EF">
              <w:t>для екзамену, курсового проекту (роботи), практики</w:t>
            </w:r>
          </w:p>
        </w:tc>
        <w:tc>
          <w:tcPr>
            <w:tcW w:w="2977" w:type="dxa"/>
            <w:shd w:val="clear" w:color="auto" w:fill="auto"/>
            <w:vAlign w:val="center"/>
          </w:tcPr>
          <w:p w:rsidR="009D1431" w:rsidRPr="00EC67EF" w:rsidRDefault="009D1431" w:rsidP="00B509F1">
            <w:pPr>
              <w:ind w:firstLine="0"/>
              <w:jc w:val="center"/>
            </w:pPr>
            <w:r w:rsidRPr="00EC67EF">
              <w:t>для заліку</w:t>
            </w:r>
          </w:p>
        </w:tc>
      </w:tr>
      <w:tr w:rsidR="009D1431" w:rsidRPr="00EC67EF" w:rsidTr="009D1431">
        <w:tc>
          <w:tcPr>
            <w:tcW w:w="2376" w:type="dxa"/>
          </w:tcPr>
          <w:p w:rsidR="009D1431" w:rsidRPr="00EC67EF" w:rsidRDefault="009D1431" w:rsidP="00B509F1">
            <w:pPr>
              <w:widowControl w:val="0"/>
              <w:autoSpaceDE w:val="0"/>
              <w:autoSpaceDN w:val="0"/>
              <w:adjustRightInd w:val="0"/>
              <w:ind w:firstLine="0"/>
              <w:jc w:val="center"/>
            </w:pPr>
            <w:r w:rsidRPr="00EC67EF">
              <w:t>90-100</w:t>
            </w:r>
          </w:p>
        </w:tc>
        <w:tc>
          <w:tcPr>
            <w:tcW w:w="1654" w:type="dxa"/>
          </w:tcPr>
          <w:p w:rsidR="009D1431" w:rsidRPr="00EC67EF" w:rsidRDefault="009D1431" w:rsidP="00B509F1">
            <w:pPr>
              <w:widowControl w:val="0"/>
              <w:autoSpaceDE w:val="0"/>
              <w:autoSpaceDN w:val="0"/>
              <w:adjustRightInd w:val="0"/>
              <w:ind w:firstLine="0"/>
              <w:jc w:val="center"/>
            </w:pPr>
            <w:r w:rsidRPr="00EC67EF">
              <w:t>A</w:t>
            </w:r>
          </w:p>
        </w:tc>
        <w:tc>
          <w:tcPr>
            <w:tcW w:w="3166" w:type="dxa"/>
            <w:vAlign w:val="center"/>
          </w:tcPr>
          <w:p w:rsidR="009D1431" w:rsidRPr="00EC67EF" w:rsidRDefault="009D1431" w:rsidP="00B509F1">
            <w:pPr>
              <w:ind w:firstLine="0"/>
              <w:jc w:val="center"/>
            </w:pPr>
            <w:r w:rsidRPr="00EC67EF">
              <w:t xml:space="preserve">відмінно  </w:t>
            </w:r>
          </w:p>
        </w:tc>
        <w:tc>
          <w:tcPr>
            <w:tcW w:w="2977" w:type="dxa"/>
            <w:vMerge w:val="restart"/>
            <w:vAlign w:val="center"/>
          </w:tcPr>
          <w:p w:rsidR="009D1431" w:rsidRPr="00EC67EF" w:rsidRDefault="00804AB2" w:rsidP="00B509F1">
            <w:pPr>
              <w:ind w:firstLine="0"/>
              <w:jc w:val="center"/>
            </w:pPr>
            <w:r w:rsidRPr="00EC67EF">
              <w:t>З</w:t>
            </w:r>
            <w:r w:rsidR="009D1431" w:rsidRPr="00EC67EF">
              <w:t>араховано</w:t>
            </w:r>
          </w:p>
        </w:tc>
      </w:tr>
      <w:tr w:rsidR="009D1431" w:rsidRPr="00EC67EF" w:rsidTr="009D1431">
        <w:trPr>
          <w:trHeight w:val="60"/>
        </w:trPr>
        <w:tc>
          <w:tcPr>
            <w:tcW w:w="2376" w:type="dxa"/>
          </w:tcPr>
          <w:p w:rsidR="009D1431" w:rsidRPr="00EC67EF" w:rsidRDefault="009D1431" w:rsidP="00B509F1">
            <w:pPr>
              <w:widowControl w:val="0"/>
              <w:autoSpaceDE w:val="0"/>
              <w:autoSpaceDN w:val="0"/>
              <w:adjustRightInd w:val="0"/>
              <w:ind w:firstLine="0"/>
              <w:jc w:val="center"/>
            </w:pPr>
            <w:r w:rsidRPr="00EC67EF">
              <w:t>82-89</w:t>
            </w:r>
          </w:p>
        </w:tc>
        <w:tc>
          <w:tcPr>
            <w:tcW w:w="1654" w:type="dxa"/>
          </w:tcPr>
          <w:p w:rsidR="009D1431" w:rsidRPr="00EC67EF" w:rsidRDefault="009D1431" w:rsidP="00B509F1">
            <w:pPr>
              <w:widowControl w:val="0"/>
              <w:autoSpaceDE w:val="0"/>
              <w:autoSpaceDN w:val="0"/>
              <w:adjustRightInd w:val="0"/>
              <w:ind w:firstLine="0"/>
              <w:jc w:val="center"/>
            </w:pPr>
            <w:r w:rsidRPr="00EC67EF">
              <w:t>B</w:t>
            </w:r>
          </w:p>
        </w:tc>
        <w:tc>
          <w:tcPr>
            <w:tcW w:w="3166" w:type="dxa"/>
            <w:vMerge w:val="restart"/>
            <w:vAlign w:val="center"/>
          </w:tcPr>
          <w:p w:rsidR="009D1431" w:rsidRPr="00EC67EF" w:rsidRDefault="009D1431" w:rsidP="00B509F1">
            <w:pPr>
              <w:ind w:firstLine="0"/>
              <w:jc w:val="center"/>
            </w:pPr>
            <w:r w:rsidRPr="00EC67EF">
              <w:t xml:space="preserve">добре </w:t>
            </w:r>
          </w:p>
        </w:tc>
        <w:tc>
          <w:tcPr>
            <w:tcW w:w="2977" w:type="dxa"/>
            <w:vMerge/>
          </w:tcPr>
          <w:p w:rsidR="009D1431" w:rsidRPr="00EC67EF" w:rsidRDefault="009D1431" w:rsidP="00B509F1">
            <w:pPr>
              <w:ind w:firstLine="0"/>
              <w:jc w:val="center"/>
            </w:pPr>
          </w:p>
        </w:tc>
      </w:tr>
      <w:tr w:rsidR="009D1431" w:rsidRPr="00EC67EF" w:rsidTr="009D1431">
        <w:tc>
          <w:tcPr>
            <w:tcW w:w="2376" w:type="dxa"/>
          </w:tcPr>
          <w:p w:rsidR="009D1431" w:rsidRPr="00EC67EF" w:rsidRDefault="009D1431" w:rsidP="00B509F1">
            <w:pPr>
              <w:widowControl w:val="0"/>
              <w:autoSpaceDE w:val="0"/>
              <w:autoSpaceDN w:val="0"/>
              <w:adjustRightInd w:val="0"/>
              <w:ind w:firstLine="0"/>
              <w:jc w:val="center"/>
            </w:pPr>
            <w:r w:rsidRPr="00EC67EF">
              <w:t>74-81</w:t>
            </w:r>
          </w:p>
        </w:tc>
        <w:tc>
          <w:tcPr>
            <w:tcW w:w="1654" w:type="dxa"/>
          </w:tcPr>
          <w:p w:rsidR="009D1431" w:rsidRPr="00EC67EF" w:rsidRDefault="009D1431" w:rsidP="00B509F1">
            <w:pPr>
              <w:widowControl w:val="0"/>
              <w:autoSpaceDE w:val="0"/>
              <w:autoSpaceDN w:val="0"/>
              <w:adjustRightInd w:val="0"/>
              <w:ind w:firstLine="0"/>
              <w:jc w:val="center"/>
            </w:pPr>
            <w:r w:rsidRPr="00EC67EF">
              <w:t>C</w:t>
            </w:r>
          </w:p>
        </w:tc>
        <w:tc>
          <w:tcPr>
            <w:tcW w:w="3166" w:type="dxa"/>
            <w:vMerge/>
            <w:vAlign w:val="center"/>
          </w:tcPr>
          <w:p w:rsidR="009D1431" w:rsidRPr="00EC67EF" w:rsidRDefault="009D1431" w:rsidP="00B509F1">
            <w:pPr>
              <w:ind w:firstLine="0"/>
              <w:jc w:val="center"/>
            </w:pPr>
          </w:p>
        </w:tc>
        <w:tc>
          <w:tcPr>
            <w:tcW w:w="2977" w:type="dxa"/>
            <w:vMerge/>
          </w:tcPr>
          <w:p w:rsidR="009D1431" w:rsidRPr="00EC67EF" w:rsidRDefault="009D1431" w:rsidP="00B509F1">
            <w:pPr>
              <w:ind w:firstLine="0"/>
              <w:jc w:val="center"/>
            </w:pPr>
          </w:p>
        </w:tc>
      </w:tr>
      <w:tr w:rsidR="009D1431" w:rsidRPr="00EC67EF" w:rsidTr="009D1431">
        <w:tc>
          <w:tcPr>
            <w:tcW w:w="2376" w:type="dxa"/>
          </w:tcPr>
          <w:p w:rsidR="009D1431" w:rsidRPr="00EC67EF" w:rsidRDefault="009D1431" w:rsidP="00B509F1">
            <w:pPr>
              <w:widowControl w:val="0"/>
              <w:autoSpaceDE w:val="0"/>
              <w:autoSpaceDN w:val="0"/>
              <w:adjustRightInd w:val="0"/>
              <w:ind w:firstLine="0"/>
              <w:jc w:val="center"/>
            </w:pPr>
            <w:r w:rsidRPr="00EC67EF">
              <w:t>64-73</w:t>
            </w:r>
          </w:p>
        </w:tc>
        <w:tc>
          <w:tcPr>
            <w:tcW w:w="1654" w:type="dxa"/>
          </w:tcPr>
          <w:p w:rsidR="009D1431" w:rsidRPr="00EC67EF" w:rsidRDefault="009D1431" w:rsidP="00B509F1">
            <w:pPr>
              <w:widowControl w:val="0"/>
              <w:autoSpaceDE w:val="0"/>
              <w:autoSpaceDN w:val="0"/>
              <w:adjustRightInd w:val="0"/>
              <w:ind w:firstLine="0"/>
              <w:jc w:val="center"/>
            </w:pPr>
            <w:r w:rsidRPr="00EC67EF">
              <w:t>D</w:t>
            </w:r>
          </w:p>
        </w:tc>
        <w:tc>
          <w:tcPr>
            <w:tcW w:w="3166" w:type="dxa"/>
            <w:vMerge w:val="restart"/>
            <w:vAlign w:val="center"/>
          </w:tcPr>
          <w:p w:rsidR="009D1431" w:rsidRPr="00EC67EF" w:rsidRDefault="009D1431" w:rsidP="00B509F1">
            <w:pPr>
              <w:ind w:firstLine="0"/>
              <w:jc w:val="center"/>
            </w:pPr>
            <w:r w:rsidRPr="00EC67EF">
              <w:t xml:space="preserve">задовільно </w:t>
            </w:r>
          </w:p>
        </w:tc>
        <w:tc>
          <w:tcPr>
            <w:tcW w:w="2977" w:type="dxa"/>
            <w:vMerge/>
          </w:tcPr>
          <w:p w:rsidR="009D1431" w:rsidRPr="00EC67EF" w:rsidRDefault="009D1431" w:rsidP="00B509F1">
            <w:pPr>
              <w:ind w:firstLine="0"/>
              <w:jc w:val="center"/>
            </w:pPr>
          </w:p>
        </w:tc>
      </w:tr>
      <w:tr w:rsidR="009D1431" w:rsidRPr="00EC67EF" w:rsidTr="009D1431">
        <w:tc>
          <w:tcPr>
            <w:tcW w:w="2376" w:type="dxa"/>
          </w:tcPr>
          <w:p w:rsidR="009D1431" w:rsidRPr="00EC67EF" w:rsidRDefault="009D1431" w:rsidP="00B509F1">
            <w:pPr>
              <w:widowControl w:val="0"/>
              <w:autoSpaceDE w:val="0"/>
              <w:autoSpaceDN w:val="0"/>
              <w:adjustRightInd w:val="0"/>
              <w:ind w:firstLine="0"/>
              <w:jc w:val="center"/>
            </w:pPr>
            <w:r w:rsidRPr="00EC67EF">
              <w:t>60-63</w:t>
            </w:r>
          </w:p>
        </w:tc>
        <w:tc>
          <w:tcPr>
            <w:tcW w:w="1654" w:type="dxa"/>
          </w:tcPr>
          <w:p w:rsidR="009D1431" w:rsidRPr="00EC67EF" w:rsidRDefault="009D1431" w:rsidP="00B509F1">
            <w:pPr>
              <w:widowControl w:val="0"/>
              <w:autoSpaceDE w:val="0"/>
              <w:autoSpaceDN w:val="0"/>
              <w:adjustRightInd w:val="0"/>
              <w:ind w:firstLine="0"/>
              <w:jc w:val="center"/>
            </w:pPr>
            <w:r w:rsidRPr="00EC67EF">
              <w:t>E</w:t>
            </w:r>
          </w:p>
        </w:tc>
        <w:tc>
          <w:tcPr>
            <w:tcW w:w="3166" w:type="dxa"/>
            <w:vMerge/>
            <w:vAlign w:val="center"/>
          </w:tcPr>
          <w:p w:rsidR="009D1431" w:rsidRPr="00EC67EF" w:rsidRDefault="009D1431" w:rsidP="00B509F1">
            <w:pPr>
              <w:ind w:firstLine="0"/>
              <w:jc w:val="center"/>
            </w:pPr>
          </w:p>
        </w:tc>
        <w:tc>
          <w:tcPr>
            <w:tcW w:w="2977" w:type="dxa"/>
            <w:vMerge/>
          </w:tcPr>
          <w:p w:rsidR="009D1431" w:rsidRPr="00EC67EF" w:rsidRDefault="009D1431" w:rsidP="00B509F1">
            <w:pPr>
              <w:ind w:firstLine="0"/>
              <w:jc w:val="center"/>
            </w:pPr>
          </w:p>
        </w:tc>
      </w:tr>
      <w:tr w:rsidR="009D1431" w:rsidRPr="00EC67EF" w:rsidTr="009D1431">
        <w:tc>
          <w:tcPr>
            <w:tcW w:w="2376" w:type="dxa"/>
          </w:tcPr>
          <w:p w:rsidR="009D1431" w:rsidRPr="00EC67EF" w:rsidRDefault="009D1431" w:rsidP="00B509F1">
            <w:pPr>
              <w:widowControl w:val="0"/>
              <w:autoSpaceDE w:val="0"/>
              <w:autoSpaceDN w:val="0"/>
              <w:adjustRightInd w:val="0"/>
              <w:ind w:firstLine="0"/>
              <w:jc w:val="center"/>
            </w:pPr>
            <w:r w:rsidRPr="00EC67EF">
              <w:t>35-59</w:t>
            </w:r>
          </w:p>
        </w:tc>
        <w:tc>
          <w:tcPr>
            <w:tcW w:w="1654" w:type="dxa"/>
          </w:tcPr>
          <w:p w:rsidR="009D1431" w:rsidRPr="00EC67EF" w:rsidRDefault="009D1431" w:rsidP="00B509F1">
            <w:pPr>
              <w:widowControl w:val="0"/>
              <w:autoSpaceDE w:val="0"/>
              <w:autoSpaceDN w:val="0"/>
              <w:adjustRightInd w:val="0"/>
              <w:ind w:firstLine="0"/>
              <w:jc w:val="center"/>
            </w:pPr>
            <w:r w:rsidRPr="00EC67EF">
              <w:t>FX</w:t>
            </w:r>
          </w:p>
        </w:tc>
        <w:tc>
          <w:tcPr>
            <w:tcW w:w="3166" w:type="dxa"/>
            <w:vAlign w:val="center"/>
          </w:tcPr>
          <w:p w:rsidR="009D1431" w:rsidRPr="00EC67EF" w:rsidRDefault="009D1431" w:rsidP="00B509F1">
            <w:pPr>
              <w:ind w:firstLine="0"/>
              <w:jc w:val="center"/>
            </w:pPr>
            <w:r w:rsidRPr="00EC67EF">
              <w:t>незадовільно з можливістю повторного складання</w:t>
            </w:r>
          </w:p>
        </w:tc>
        <w:tc>
          <w:tcPr>
            <w:tcW w:w="2977" w:type="dxa"/>
          </w:tcPr>
          <w:p w:rsidR="009D1431" w:rsidRPr="00EC67EF" w:rsidRDefault="009D1431" w:rsidP="00B509F1">
            <w:pPr>
              <w:ind w:firstLine="0"/>
              <w:jc w:val="center"/>
            </w:pPr>
            <w:r w:rsidRPr="00EC67EF">
              <w:t>не зараховано з можливістю повторного складання</w:t>
            </w:r>
          </w:p>
        </w:tc>
      </w:tr>
      <w:tr w:rsidR="009D1431" w:rsidRPr="00EC67EF" w:rsidTr="009D1431">
        <w:trPr>
          <w:trHeight w:val="708"/>
        </w:trPr>
        <w:tc>
          <w:tcPr>
            <w:tcW w:w="2376" w:type="dxa"/>
          </w:tcPr>
          <w:p w:rsidR="009D1431" w:rsidRPr="00EC67EF" w:rsidRDefault="009D1431" w:rsidP="00B509F1">
            <w:pPr>
              <w:widowControl w:val="0"/>
              <w:autoSpaceDE w:val="0"/>
              <w:autoSpaceDN w:val="0"/>
              <w:adjustRightInd w:val="0"/>
              <w:ind w:firstLine="0"/>
              <w:jc w:val="center"/>
            </w:pPr>
            <w:r w:rsidRPr="00EC67EF">
              <w:t>0-34</w:t>
            </w:r>
          </w:p>
        </w:tc>
        <w:tc>
          <w:tcPr>
            <w:tcW w:w="1654" w:type="dxa"/>
          </w:tcPr>
          <w:p w:rsidR="009D1431" w:rsidRPr="00EC67EF" w:rsidRDefault="009D1431" w:rsidP="00B509F1">
            <w:pPr>
              <w:widowControl w:val="0"/>
              <w:autoSpaceDE w:val="0"/>
              <w:autoSpaceDN w:val="0"/>
              <w:adjustRightInd w:val="0"/>
              <w:ind w:firstLine="0"/>
              <w:jc w:val="center"/>
            </w:pPr>
            <w:r w:rsidRPr="00EC67EF">
              <w:t>F</w:t>
            </w:r>
          </w:p>
        </w:tc>
        <w:tc>
          <w:tcPr>
            <w:tcW w:w="3166" w:type="dxa"/>
            <w:vAlign w:val="center"/>
          </w:tcPr>
          <w:p w:rsidR="009D1431" w:rsidRPr="00EC67EF" w:rsidRDefault="009D1431" w:rsidP="00B509F1">
            <w:pPr>
              <w:ind w:firstLine="0"/>
              <w:jc w:val="center"/>
            </w:pPr>
            <w:r w:rsidRPr="00EC67EF">
              <w:t>незадовільно з обов’язковим повторним вивченням дисципліни</w:t>
            </w:r>
          </w:p>
        </w:tc>
        <w:tc>
          <w:tcPr>
            <w:tcW w:w="2977" w:type="dxa"/>
          </w:tcPr>
          <w:p w:rsidR="009D1431" w:rsidRPr="00EC67EF" w:rsidRDefault="009D1431" w:rsidP="00B509F1">
            <w:pPr>
              <w:ind w:firstLine="0"/>
              <w:jc w:val="center"/>
            </w:pPr>
            <w:r w:rsidRPr="00EC67EF">
              <w:t>не зараховано з обов’язковим повторним вивченням дисципліни</w:t>
            </w:r>
          </w:p>
        </w:tc>
      </w:tr>
    </w:tbl>
    <w:p w:rsidR="009D1431" w:rsidRPr="00EC67EF" w:rsidRDefault="009D1431" w:rsidP="009D1431">
      <w:pPr>
        <w:ind w:firstLine="709"/>
        <w:jc w:val="both"/>
        <w:rPr>
          <w:i/>
        </w:rPr>
      </w:pPr>
      <w:r w:rsidRPr="00EC67EF">
        <w:rPr>
          <w:i/>
        </w:rPr>
        <w:t xml:space="preserve">        </w:t>
      </w:r>
    </w:p>
    <w:p w:rsidR="009D1431" w:rsidRDefault="009D1431" w:rsidP="009D1431">
      <w:pPr>
        <w:shd w:val="clear" w:color="auto" w:fill="FFFFFF"/>
        <w:ind w:firstLine="709"/>
        <w:jc w:val="both"/>
        <w:rPr>
          <w:b/>
        </w:rPr>
      </w:pPr>
    </w:p>
    <w:p w:rsidR="008C1E81" w:rsidRDefault="008C1E81" w:rsidP="009D1431">
      <w:pPr>
        <w:shd w:val="clear" w:color="auto" w:fill="FFFFFF"/>
        <w:jc w:val="center"/>
        <w:rPr>
          <w:b/>
        </w:rPr>
      </w:pPr>
    </w:p>
    <w:p w:rsidR="009D1431" w:rsidRDefault="009D1431" w:rsidP="008C1E81">
      <w:pPr>
        <w:shd w:val="clear" w:color="auto" w:fill="FFFFFF"/>
        <w:spacing w:line="360" w:lineRule="auto"/>
        <w:jc w:val="center"/>
        <w:rPr>
          <w:b/>
        </w:rPr>
      </w:pPr>
      <w:r>
        <w:rPr>
          <w:b/>
        </w:rPr>
        <w:t xml:space="preserve">11. </w:t>
      </w:r>
      <w:r w:rsidRPr="00EC67EF">
        <w:rPr>
          <w:b/>
        </w:rPr>
        <w:t>Методичне забезпечення</w:t>
      </w:r>
    </w:p>
    <w:p w:rsidR="009D1431" w:rsidRDefault="009D1431" w:rsidP="008C1E81">
      <w:pPr>
        <w:shd w:val="clear" w:color="auto" w:fill="FFFFFF"/>
        <w:spacing w:line="360" w:lineRule="auto"/>
        <w:ind w:firstLine="709"/>
        <w:jc w:val="both"/>
      </w:pPr>
      <w:r w:rsidRPr="00EC67EF">
        <w:t xml:space="preserve">1. </w:t>
      </w:r>
      <w:r>
        <w:t>Витяг з робочого навчального плану</w:t>
      </w:r>
      <w:r w:rsidR="00804AB2">
        <w:t>.</w:t>
      </w:r>
    </w:p>
    <w:p w:rsidR="009D1431" w:rsidRDefault="009D1431" w:rsidP="008C1E81">
      <w:pPr>
        <w:shd w:val="clear" w:color="auto" w:fill="FFFFFF"/>
        <w:spacing w:line="360" w:lineRule="auto"/>
        <w:ind w:firstLine="709"/>
        <w:jc w:val="both"/>
      </w:pPr>
      <w:r>
        <w:t>2. Робоча навчальна програма</w:t>
      </w:r>
      <w:r w:rsidR="00804AB2">
        <w:t>.</w:t>
      </w:r>
    </w:p>
    <w:p w:rsidR="009D1431" w:rsidRPr="00EC67EF" w:rsidRDefault="009D1431" w:rsidP="008C1E81">
      <w:pPr>
        <w:shd w:val="clear" w:color="auto" w:fill="FFFFFF"/>
        <w:spacing w:line="360" w:lineRule="auto"/>
        <w:ind w:firstLine="709"/>
        <w:jc w:val="both"/>
      </w:pPr>
      <w:r>
        <w:t xml:space="preserve">3. </w:t>
      </w:r>
      <w:r w:rsidRPr="00EC67EF">
        <w:t>Тексти лекцій.</w:t>
      </w:r>
    </w:p>
    <w:p w:rsidR="009D1431" w:rsidRPr="00EC67EF" w:rsidRDefault="009D1431" w:rsidP="008C1E81">
      <w:pPr>
        <w:shd w:val="clear" w:color="auto" w:fill="FFFFFF"/>
        <w:spacing w:line="360" w:lineRule="auto"/>
        <w:ind w:firstLine="709"/>
        <w:jc w:val="both"/>
      </w:pPr>
      <w:r>
        <w:t>4</w:t>
      </w:r>
      <w:r w:rsidRPr="00EC67EF">
        <w:t>. Завдання для практичних занять.</w:t>
      </w:r>
    </w:p>
    <w:p w:rsidR="009D1431" w:rsidRPr="00EC67EF" w:rsidRDefault="009D1431" w:rsidP="008C1E81">
      <w:pPr>
        <w:shd w:val="clear" w:color="auto" w:fill="FFFFFF"/>
        <w:spacing w:line="360" w:lineRule="auto"/>
        <w:ind w:firstLine="709"/>
        <w:jc w:val="both"/>
      </w:pPr>
      <w:r>
        <w:t>5</w:t>
      </w:r>
      <w:r w:rsidRPr="00EC67EF">
        <w:t>. Інструкційні картки для виконання практичних занять.</w:t>
      </w:r>
    </w:p>
    <w:p w:rsidR="009D1431" w:rsidRPr="00EC67EF" w:rsidRDefault="009D1431" w:rsidP="008C1E81">
      <w:pPr>
        <w:shd w:val="clear" w:color="auto" w:fill="FFFFFF"/>
        <w:spacing w:line="360" w:lineRule="auto"/>
        <w:ind w:firstLine="709"/>
        <w:jc w:val="both"/>
      </w:pPr>
      <w:r>
        <w:t>6</w:t>
      </w:r>
      <w:r w:rsidRPr="00EC67EF">
        <w:t>.</w:t>
      </w:r>
      <w:r>
        <w:t xml:space="preserve"> </w:t>
      </w:r>
      <w:r w:rsidRPr="00EC67EF">
        <w:t>Завдання для самостійної роботи та методичні рекомендації з її виконання.</w:t>
      </w:r>
    </w:p>
    <w:p w:rsidR="009D1431" w:rsidRDefault="009D1431" w:rsidP="008C1E81">
      <w:pPr>
        <w:shd w:val="clear" w:color="auto" w:fill="FFFFFF"/>
        <w:spacing w:line="360" w:lineRule="auto"/>
        <w:ind w:firstLine="709"/>
        <w:jc w:val="both"/>
      </w:pPr>
      <w:r>
        <w:lastRenderedPageBreak/>
        <w:t>7</w:t>
      </w:r>
      <w:r w:rsidRPr="00EC67EF">
        <w:t>. Роздатковий матеріал.</w:t>
      </w:r>
    </w:p>
    <w:p w:rsidR="009D1431" w:rsidRPr="00EC67EF" w:rsidRDefault="009D1431" w:rsidP="008C1E81">
      <w:pPr>
        <w:shd w:val="clear" w:color="auto" w:fill="FFFFFF"/>
        <w:spacing w:line="360" w:lineRule="auto"/>
        <w:ind w:firstLine="709"/>
        <w:jc w:val="both"/>
      </w:pPr>
      <w:r>
        <w:t xml:space="preserve">8. </w:t>
      </w:r>
      <w:r w:rsidRPr="00EC67EF">
        <w:t>Презентаційні матеріали.</w:t>
      </w:r>
    </w:p>
    <w:p w:rsidR="009D1431" w:rsidRPr="00EC67EF" w:rsidRDefault="009D1431" w:rsidP="008C1E81">
      <w:pPr>
        <w:shd w:val="clear" w:color="auto" w:fill="FFFFFF"/>
        <w:spacing w:line="360" w:lineRule="auto"/>
        <w:ind w:firstLine="709"/>
        <w:jc w:val="both"/>
      </w:pPr>
      <w:r>
        <w:t>9</w:t>
      </w:r>
      <w:r w:rsidRPr="00EC67EF">
        <w:t>. Критерії оцінювання знань студентів.</w:t>
      </w:r>
    </w:p>
    <w:p w:rsidR="009D1431" w:rsidRDefault="009D1431" w:rsidP="008C1E81">
      <w:pPr>
        <w:shd w:val="clear" w:color="auto" w:fill="FFFFFF"/>
        <w:spacing w:line="360" w:lineRule="auto"/>
        <w:ind w:firstLine="709"/>
        <w:jc w:val="both"/>
      </w:pPr>
      <w:r>
        <w:t>10</w:t>
      </w:r>
      <w:r w:rsidRPr="00EC67EF">
        <w:t>.</w:t>
      </w:r>
      <w:r>
        <w:t xml:space="preserve"> Перелік літератури та список посилань на сайти в Інтернеті.</w:t>
      </w:r>
    </w:p>
    <w:p w:rsidR="009D1431" w:rsidRDefault="009D1431" w:rsidP="008C1E81">
      <w:pPr>
        <w:shd w:val="clear" w:color="auto" w:fill="FFFFFF"/>
        <w:spacing w:line="360" w:lineRule="auto"/>
        <w:ind w:firstLine="709"/>
        <w:jc w:val="both"/>
      </w:pPr>
      <w:r w:rsidRPr="00EC67EF">
        <w:t xml:space="preserve"> </w:t>
      </w:r>
    </w:p>
    <w:p w:rsidR="009D1431" w:rsidRPr="00EC67EF" w:rsidRDefault="009D1431" w:rsidP="008C1E81">
      <w:pPr>
        <w:shd w:val="clear" w:color="auto" w:fill="FFFFFF"/>
        <w:spacing w:line="360" w:lineRule="auto"/>
        <w:jc w:val="center"/>
        <w:rPr>
          <w:b/>
          <w:bCs/>
          <w:spacing w:val="-6"/>
        </w:rPr>
      </w:pPr>
      <w:r>
        <w:rPr>
          <w:b/>
        </w:rPr>
        <w:t xml:space="preserve">12. </w:t>
      </w:r>
      <w:r w:rsidRPr="00EC67EF">
        <w:rPr>
          <w:b/>
        </w:rPr>
        <w:t>Рекомендована література</w:t>
      </w:r>
    </w:p>
    <w:p w:rsidR="009D1431" w:rsidRPr="00EC67EF" w:rsidRDefault="009D1431" w:rsidP="008C1E81">
      <w:pPr>
        <w:spacing w:line="360" w:lineRule="auto"/>
        <w:ind w:firstLine="709"/>
        <w:jc w:val="both"/>
        <w:rPr>
          <w:b/>
          <w:i/>
        </w:rPr>
      </w:pPr>
      <w:r w:rsidRPr="00EC67EF">
        <w:rPr>
          <w:b/>
          <w:i/>
        </w:rPr>
        <w:t>Основна література</w:t>
      </w:r>
    </w:p>
    <w:p w:rsidR="009D1431" w:rsidRPr="00E37ED5" w:rsidRDefault="009D1431" w:rsidP="008C1E81">
      <w:pPr>
        <w:numPr>
          <w:ilvl w:val="7"/>
          <w:numId w:val="39"/>
        </w:numPr>
        <w:tabs>
          <w:tab w:val="clear" w:pos="3240"/>
          <w:tab w:val="num" w:pos="567"/>
        </w:tabs>
        <w:spacing w:line="360" w:lineRule="auto"/>
        <w:ind w:left="567" w:hanging="567"/>
        <w:jc w:val="both"/>
        <w:rPr>
          <w:rStyle w:val="ad"/>
          <w:b w:val="0"/>
          <w:bCs w:val="0"/>
          <w:i/>
        </w:rPr>
      </w:pPr>
      <w:r w:rsidRPr="00E37ED5">
        <w:rPr>
          <w:rStyle w:val="ad"/>
          <w:b w:val="0"/>
          <w:shd w:val="clear" w:color="auto" w:fill="FFFFFF"/>
        </w:rPr>
        <w:t>Горбань, О. М. Системний аналіз та проектування комп`ютерних інформаційних систем [Текст] : навчальний посібник / О. М. Горбань. – Запоріжжя : Класичний приватний у-тет, 2012. – 292 с. </w:t>
      </w:r>
    </w:p>
    <w:p w:rsidR="009D1431" w:rsidRDefault="009D1431" w:rsidP="008C1E81">
      <w:pPr>
        <w:numPr>
          <w:ilvl w:val="7"/>
          <w:numId w:val="39"/>
        </w:numPr>
        <w:tabs>
          <w:tab w:val="clear" w:pos="3240"/>
          <w:tab w:val="num" w:pos="567"/>
        </w:tabs>
        <w:spacing w:line="360" w:lineRule="auto"/>
        <w:ind w:left="567" w:hanging="567"/>
        <w:jc w:val="both"/>
        <w:rPr>
          <w:b/>
          <w:i/>
        </w:rPr>
      </w:pPr>
      <w:r w:rsidRPr="00956FE3">
        <w:t>Закон України «Про доступ до публічної інформації» від 13.01.2011 р. № 2939-VI.</w:t>
      </w:r>
    </w:p>
    <w:p w:rsidR="009D1431" w:rsidRPr="00E37ED5" w:rsidRDefault="009D1431" w:rsidP="008C1E81">
      <w:pPr>
        <w:numPr>
          <w:ilvl w:val="7"/>
          <w:numId w:val="39"/>
        </w:numPr>
        <w:tabs>
          <w:tab w:val="clear" w:pos="3240"/>
          <w:tab w:val="num" w:pos="567"/>
        </w:tabs>
        <w:spacing w:line="360" w:lineRule="auto"/>
        <w:ind w:left="567" w:hanging="567"/>
        <w:jc w:val="both"/>
        <w:rPr>
          <w:b/>
          <w:i/>
        </w:rPr>
      </w:pPr>
      <w:r w:rsidRPr="00E37ED5">
        <w:t>Закон України «Про інформацію» від 02.03.2014 р. № 2657-ХІІ.</w:t>
      </w:r>
    </w:p>
    <w:p w:rsidR="009D1431" w:rsidRPr="00E37ED5" w:rsidRDefault="009D1431" w:rsidP="008C1E81">
      <w:pPr>
        <w:numPr>
          <w:ilvl w:val="7"/>
          <w:numId w:val="39"/>
        </w:numPr>
        <w:tabs>
          <w:tab w:val="clear" w:pos="3240"/>
          <w:tab w:val="num" w:pos="567"/>
        </w:tabs>
        <w:spacing w:line="360" w:lineRule="auto"/>
        <w:ind w:left="567" w:hanging="567"/>
        <w:jc w:val="both"/>
        <w:rPr>
          <w:b/>
          <w:i/>
        </w:rPr>
      </w:pPr>
      <w:r w:rsidRPr="00E37ED5">
        <w:t>Закон України «Про Концепцію Національної програми інформатизації» від 11.08.2013 р. № 75/98-ВР.</w:t>
      </w:r>
    </w:p>
    <w:p w:rsidR="009D1431" w:rsidRPr="00E37ED5" w:rsidRDefault="009D1431" w:rsidP="008C1E81">
      <w:pPr>
        <w:numPr>
          <w:ilvl w:val="7"/>
          <w:numId w:val="39"/>
        </w:numPr>
        <w:tabs>
          <w:tab w:val="clear" w:pos="3240"/>
          <w:tab w:val="num" w:pos="567"/>
        </w:tabs>
        <w:spacing w:line="360" w:lineRule="auto"/>
        <w:ind w:left="567" w:hanging="567"/>
        <w:jc w:val="both"/>
        <w:rPr>
          <w:b/>
          <w:i/>
        </w:rPr>
      </w:pPr>
      <w:r w:rsidRPr="00E37ED5">
        <w:t>Закон України «Про науково-технічну інформацію» від 19.04.2014  р. № 3322-XII.</w:t>
      </w:r>
    </w:p>
    <w:p w:rsidR="009D1431" w:rsidRPr="00E37ED5" w:rsidRDefault="009D1431" w:rsidP="008C1E81">
      <w:pPr>
        <w:numPr>
          <w:ilvl w:val="7"/>
          <w:numId w:val="39"/>
        </w:numPr>
        <w:tabs>
          <w:tab w:val="clear" w:pos="3240"/>
          <w:tab w:val="num" w:pos="567"/>
        </w:tabs>
        <w:spacing w:line="360" w:lineRule="auto"/>
        <w:ind w:left="567" w:hanging="567"/>
        <w:jc w:val="both"/>
        <w:rPr>
          <w:b/>
          <w:i/>
        </w:rPr>
      </w:pPr>
      <w:r w:rsidRPr="00E37ED5">
        <w:t xml:space="preserve">Закон України «Про Національну програму інформатизації» від 02.12.2012 р. № 74/98-ВР. </w:t>
      </w:r>
    </w:p>
    <w:p w:rsidR="009D1431" w:rsidRDefault="001972D6" w:rsidP="008C1E81">
      <w:pPr>
        <w:numPr>
          <w:ilvl w:val="7"/>
          <w:numId w:val="39"/>
        </w:numPr>
        <w:tabs>
          <w:tab w:val="clear" w:pos="3240"/>
          <w:tab w:val="num" w:pos="567"/>
        </w:tabs>
        <w:spacing w:line="360" w:lineRule="auto"/>
        <w:ind w:left="567" w:hanging="567"/>
        <w:jc w:val="both"/>
        <w:rPr>
          <w:b/>
          <w:i/>
        </w:rPr>
      </w:pPr>
      <w:r>
        <w:t>Закон України «Про о</w:t>
      </w:r>
      <w:r w:rsidR="009D1431" w:rsidRPr="00956FE3">
        <w:t>сновні засади розвитку інформаційного суспільства в Україні на 2007-2015 роки» від 09.01.2007  р. № 537-V.</w:t>
      </w:r>
    </w:p>
    <w:p w:rsidR="009D1431" w:rsidRPr="00E37ED5" w:rsidRDefault="009D1431" w:rsidP="008C1E81">
      <w:pPr>
        <w:numPr>
          <w:ilvl w:val="7"/>
          <w:numId w:val="39"/>
        </w:numPr>
        <w:tabs>
          <w:tab w:val="clear" w:pos="3240"/>
          <w:tab w:val="num" w:pos="567"/>
        </w:tabs>
        <w:spacing w:line="360" w:lineRule="auto"/>
        <w:ind w:left="567" w:hanging="567"/>
        <w:jc w:val="both"/>
        <w:rPr>
          <w:i/>
        </w:rPr>
      </w:pPr>
      <w:r>
        <w:rPr>
          <w:rStyle w:val="ad"/>
          <w:b w:val="0"/>
          <w:shd w:val="clear" w:color="auto" w:fill="FFFFFF"/>
        </w:rPr>
        <w:t>Клімушин</w:t>
      </w:r>
      <w:r w:rsidR="001972D6">
        <w:rPr>
          <w:rStyle w:val="ad"/>
          <w:b w:val="0"/>
          <w:shd w:val="clear" w:color="auto" w:fill="FFFFFF"/>
        </w:rPr>
        <w:t>,</w:t>
      </w:r>
      <w:r>
        <w:rPr>
          <w:rStyle w:val="ad"/>
          <w:b w:val="0"/>
          <w:shd w:val="clear" w:color="auto" w:fill="FFFFFF"/>
        </w:rPr>
        <w:t xml:space="preserve"> П.С. </w:t>
      </w:r>
      <w:r w:rsidRPr="00E37ED5">
        <w:rPr>
          <w:rStyle w:val="ad"/>
          <w:b w:val="0"/>
          <w:shd w:val="clear" w:color="auto" w:fill="FFFFFF"/>
        </w:rPr>
        <w:t>Інформаційні системи та технології в е</w:t>
      </w:r>
      <w:r w:rsidR="008C1E81">
        <w:rPr>
          <w:rStyle w:val="ad"/>
          <w:b w:val="0"/>
          <w:shd w:val="clear" w:color="auto" w:fill="FFFFFF"/>
        </w:rPr>
        <w:t>кономіці : навч. посіб.</w:t>
      </w:r>
      <w:r>
        <w:rPr>
          <w:rStyle w:val="ad"/>
          <w:b w:val="0"/>
          <w:shd w:val="clear" w:color="auto" w:fill="FFFFFF"/>
        </w:rPr>
        <w:t>/ П.</w:t>
      </w:r>
      <w:r>
        <w:rPr>
          <w:rStyle w:val="ad"/>
          <w:b w:val="0"/>
          <w:shd w:val="clear" w:color="auto" w:fill="FFFFFF"/>
          <w:lang w:val="en-US"/>
        </w:rPr>
        <w:t> </w:t>
      </w:r>
      <w:r>
        <w:rPr>
          <w:rStyle w:val="ad"/>
          <w:b w:val="0"/>
          <w:shd w:val="clear" w:color="auto" w:fill="FFFFFF"/>
        </w:rPr>
        <w:t>С.</w:t>
      </w:r>
      <w:r>
        <w:rPr>
          <w:rStyle w:val="ad"/>
          <w:b w:val="0"/>
          <w:shd w:val="clear" w:color="auto" w:fill="FFFFFF"/>
          <w:lang w:val="en-US"/>
        </w:rPr>
        <w:t> </w:t>
      </w:r>
      <w:r w:rsidRPr="00E37ED5">
        <w:rPr>
          <w:rStyle w:val="ad"/>
          <w:b w:val="0"/>
          <w:shd w:val="clear" w:color="auto" w:fill="FFFFFF"/>
        </w:rPr>
        <w:t>Клімушин, О. В. Орлов, А. О. Серенок. – Х. : Вид-во ХарРІ НАДУ «Магістр», 2011. – 448 с.</w:t>
      </w:r>
    </w:p>
    <w:p w:rsidR="009D1431" w:rsidRPr="00E37ED5" w:rsidRDefault="009D1431" w:rsidP="008C1E81">
      <w:pPr>
        <w:numPr>
          <w:ilvl w:val="7"/>
          <w:numId w:val="39"/>
        </w:numPr>
        <w:tabs>
          <w:tab w:val="clear" w:pos="3240"/>
          <w:tab w:val="num" w:pos="567"/>
        </w:tabs>
        <w:spacing w:line="360" w:lineRule="auto"/>
        <w:ind w:left="567" w:hanging="567"/>
        <w:jc w:val="both"/>
        <w:rPr>
          <w:rStyle w:val="ad"/>
          <w:b w:val="0"/>
          <w:bCs w:val="0"/>
          <w:i/>
        </w:rPr>
      </w:pPr>
      <w:r w:rsidRPr="00E37ED5">
        <w:rPr>
          <w:rStyle w:val="ad"/>
          <w:b w:val="0"/>
          <w:shd w:val="clear" w:color="auto" w:fill="FFFFFF"/>
        </w:rPr>
        <w:t>Косинський, В. І. Сучасні інформаційні технології [Текст] : навчальний посібник : рек. МОНУ / В. І. Косинський, О. Ф. Швець. - 2-ге вид., випр. - К. : Знання, 2012. - 319 с. </w:t>
      </w:r>
    </w:p>
    <w:p w:rsidR="009D1431" w:rsidRPr="00956FE3" w:rsidRDefault="009D1431" w:rsidP="008C1E81">
      <w:pPr>
        <w:numPr>
          <w:ilvl w:val="7"/>
          <w:numId w:val="39"/>
        </w:numPr>
        <w:tabs>
          <w:tab w:val="clear" w:pos="3240"/>
          <w:tab w:val="num" w:pos="567"/>
        </w:tabs>
        <w:spacing w:line="360" w:lineRule="auto"/>
        <w:ind w:left="567" w:hanging="567"/>
        <w:jc w:val="both"/>
        <w:rPr>
          <w:b/>
          <w:i/>
        </w:rPr>
      </w:pPr>
      <w:r w:rsidRPr="00956FE3">
        <w:t>Соколов</w:t>
      </w:r>
      <w:r w:rsidR="001972D6">
        <w:t>,</w:t>
      </w:r>
      <w:r w:rsidRPr="00956FE3">
        <w:t xml:space="preserve"> В. Ю. Інформаційні системи і технол</w:t>
      </w:r>
      <w:r w:rsidR="008C1E81">
        <w:t>огії: Навчальний посібник. – К.</w:t>
      </w:r>
      <w:r w:rsidRPr="00956FE3">
        <w:t>: Державний університет інформаційно-комунікаційних технологій, 2010</w:t>
      </w:r>
      <w:r w:rsidRPr="00956FE3">
        <w:rPr>
          <w:color w:val="000000"/>
          <w:shd w:val="clear" w:color="auto" w:fill="FFFFFF"/>
        </w:rPr>
        <w:t>. — 138 с.</w:t>
      </w:r>
    </w:p>
    <w:p w:rsidR="009D1431" w:rsidRPr="00E37ED5" w:rsidRDefault="009D1431" w:rsidP="008C1E81">
      <w:pPr>
        <w:numPr>
          <w:ilvl w:val="7"/>
          <w:numId w:val="39"/>
        </w:numPr>
        <w:tabs>
          <w:tab w:val="clear" w:pos="3240"/>
          <w:tab w:val="num" w:pos="567"/>
        </w:tabs>
        <w:spacing w:line="360" w:lineRule="auto"/>
        <w:ind w:left="567" w:hanging="567"/>
        <w:jc w:val="both"/>
        <w:rPr>
          <w:i/>
        </w:rPr>
      </w:pPr>
      <w:r w:rsidRPr="00E37ED5">
        <w:rPr>
          <w:rStyle w:val="ad"/>
          <w:b w:val="0"/>
          <w:shd w:val="clear" w:color="auto" w:fill="FFFFFF"/>
        </w:rPr>
        <w:lastRenderedPageBreak/>
        <w:t>Тоцька</w:t>
      </w:r>
      <w:r w:rsidR="001972D6">
        <w:rPr>
          <w:rStyle w:val="ad"/>
          <w:b w:val="0"/>
          <w:shd w:val="clear" w:color="auto" w:fill="FFFFFF"/>
        </w:rPr>
        <w:t>,</w:t>
      </w:r>
      <w:r w:rsidRPr="00E37ED5">
        <w:rPr>
          <w:rStyle w:val="ad"/>
          <w:b w:val="0"/>
          <w:shd w:val="clear" w:color="auto" w:fill="FFFFFF"/>
        </w:rPr>
        <w:t xml:space="preserve"> О. Л.</w:t>
      </w:r>
      <w:r w:rsidR="008C1E81">
        <w:rPr>
          <w:rStyle w:val="ad"/>
          <w:b w:val="0"/>
          <w:shd w:val="clear" w:color="auto" w:fill="FFFFFF"/>
        </w:rPr>
        <w:t xml:space="preserve"> </w:t>
      </w:r>
      <w:r w:rsidRPr="00E37ED5">
        <w:rPr>
          <w:rStyle w:val="ad"/>
          <w:b w:val="0"/>
        </w:rPr>
        <w:t>Інформаційні системи і технології у фінансах : навч. посіб. для студ. вищ. навч. закл. / Олеся Леонтіївна Тоцька. – Луцьк : Східноєвроп. нац. ун-т ім. Лесі Українки, 2014. – 340 с. – (Посібники та підручники СНУ імені Лесі Українки)</w:t>
      </w:r>
      <w:r w:rsidR="001972D6">
        <w:rPr>
          <w:rStyle w:val="ad"/>
          <w:b w:val="0"/>
        </w:rPr>
        <w:t>.</w:t>
      </w:r>
      <w:r w:rsidRPr="00E37ED5">
        <w:rPr>
          <w:rStyle w:val="ad"/>
          <w:b w:val="0"/>
        </w:rPr>
        <w:t> </w:t>
      </w:r>
    </w:p>
    <w:p w:rsidR="009D1431" w:rsidRPr="00E37ED5" w:rsidRDefault="009D1431" w:rsidP="008C1E81">
      <w:pPr>
        <w:numPr>
          <w:ilvl w:val="7"/>
          <w:numId w:val="39"/>
        </w:numPr>
        <w:tabs>
          <w:tab w:val="clear" w:pos="3240"/>
          <w:tab w:val="num" w:pos="567"/>
        </w:tabs>
        <w:spacing w:line="360" w:lineRule="auto"/>
        <w:ind w:left="567" w:hanging="567"/>
        <w:jc w:val="both"/>
        <w:rPr>
          <w:rStyle w:val="ad"/>
          <w:b w:val="0"/>
          <w:bCs w:val="0"/>
          <w:i/>
        </w:rPr>
      </w:pPr>
      <w:r w:rsidRPr="00956FE3">
        <w:rPr>
          <w:rStyle w:val="ad"/>
          <w:b w:val="0"/>
          <w:shd w:val="clear" w:color="auto" w:fill="FFFFFF"/>
        </w:rPr>
        <w:t>Шаховська, Н. Б. Проектування інформаційних систем [Текст] : навч. посібник</w:t>
      </w:r>
      <w:r w:rsidRPr="00E37ED5">
        <w:rPr>
          <w:rStyle w:val="ad"/>
          <w:b w:val="0"/>
          <w:shd w:val="clear" w:color="auto" w:fill="FFFFFF"/>
        </w:rPr>
        <w:t xml:space="preserve"> для студ. вищ. навч. закл.: рек. МОНУ / Н. Б. Шаховська, В. В. Литвин. - Львів</w:t>
      </w:r>
      <w:r w:rsidR="001972D6">
        <w:rPr>
          <w:rStyle w:val="ad"/>
          <w:b w:val="0"/>
          <w:shd w:val="clear" w:color="auto" w:fill="FFFFFF"/>
        </w:rPr>
        <w:t>: Магнолі</w:t>
      </w:r>
      <w:r w:rsidRPr="00E37ED5">
        <w:rPr>
          <w:rStyle w:val="ad"/>
          <w:b w:val="0"/>
          <w:shd w:val="clear" w:color="auto" w:fill="FFFFFF"/>
        </w:rPr>
        <w:t>я 2006, 2011. - 380 с. </w:t>
      </w:r>
    </w:p>
    <w:p w:rsidR="009D1431" w:rsidRPr="00E37ED5" w:rsidRDefault="009D1431" w:rsidP="008C1E81">
      <w:pPr>
        <w:tabs>
          <w:tab w:val="num" w:pos="567"/>
        </w:tabs>
        <w:spacing w:line="360" w:lineRule="auto"/>
        <w:ind w:left="567" w:hanging="567"/>
        <w:jc w:val="both"/>
        <w:rPr>
          <w:i/>
        </w:rPr>
      </w:pPr>
    </w:p>
    <w:p w:rsidR="009D1431" w:rsidRPr="00956FE3" w:rsidRDefault="009D1431" w:rsidP="008C1E81">
      <w:pPr>
        <w:tabs>
          <w:tab w:val="num" w:pos="567"/>
        </w:tabs>
        <w:spacing w:line="360" w:lineRule="auto"/>
        <w:ind w:left="567" w:firstLine="0"/>
        <w:jc w:val="both"/>
        <w:rPr>
          <w:b/>
          <w:i/>
        </w:rPr>
      </w:pPr>
      <w:r w:rsidRPr="00956FE3">
        <w:rPr>
          <w:b/>
          <w:i/>
        </w:rPr>
        <w:t>Додаткова література</w:t>
      </w:r>
    </w:p>
    <w:p w:rsidR="009D1431" w:rsidRPr="00B509F1" w:rsidRDefault="009D1431" w:rsidP="008C1E81">
      <w:pPr>
        <w:pStyle w:val="a5"/>
        <w:numPr>
          <w:ilvl w:val="7"/>
          <w:numId w:val="39"/>
        </w:numPr>
        <w:tabs>
          <w:tab w:val="clear" w:pos="3240"/>
          <w:tab w:val="num" w:pos="567"/>
        </w:tabs>
        <w:spacing w:line="360" w:lineRule="auto"/>
        <w:ind w:left="567" w:hanging="567"/>
        <w:jc w:val="both"/>
        <w:rPr>
          <w:rFonts w:ascii="Times New Roman" w:hAnsi="Times New Roman"/>
          <w:sz w:val="28"/>
          <w:szCs w:val="28"/>
        </w:rPr>
      </w:pPr>
      <w:r w:rsidRPr="00B509F1">
        <w:rPr>
          <w:rFonts w:ascii="Times New Roman" w:hAnsi="Times New Roman"/>
          <w:sz w:val="28"/>
          <w:szCs w:val="28"/>
        </w:rPr>
        <w:t>Гуржій</w:t>
      </w:r>
      <w:r w:rsidR="001972D6">
        <w:rPr>
          <w:rFonts w:ascii="Times New Roman" w:hAnsi="Times New Roman"/>
          <w:sz w:val="28"/>
          <w:szCs w:val="28"/>
        </w:rPr>
        <w:t>,</w:t>
      </w:r>
      <w:r w:rsidRPr="00B509F1">
        <w:rPr>
          <w:rFonts w:ascii="Times New Roman" w:hAnsi="Times New Roman"/>
          <w:sz w:val="28"/>
          <w:szCs w:val="28"/>
        </w:rPr>
        <w:t xml:space="preserve"> А.М., Поворознюк</w:t>
      </w:r>
      <w:r w:rsidR="001972D6">
        <w:rPr>
          <w:rFonts w:ascii="Times New Roman" w:hAnsi="Times New Roman"/>
          <w:sz w:val="28"/>
          <w:szCs w:val="28"/>
        </w:rPr>
        <w:t>,</w:t>
      </w:r>
      <w:r w:rsidRPr="00B509F1">
        <w:rPr>
          <w:rFonts w:ascii="Times New Roman" w:hAnsi="Times New Roman"/>
          <w:sz w:val="28"/>
          <w:szCs w:val="28"/>
        </w:rPr>
        <w:t xml:space="preserve"> Н.І., Самсонов</w:t>
      </w:r>
      <w:r w:rsidR="001972D6">
        <w:rPr>
          <w:rFonts w:ascii="Times New Roman" w:hAnsi="Times New Roman"/>
          <w:sz w:val="28"/>
          <w:szCs w:val="28"/>
        </w:rPr>
        <w:t>,</w:t>
      </w:r>
      <w:r w:rsidRPr="00B509F1">
        <w:rPr>
          <w:rFonts w:ascii="Times New Roman" w:hAnsi="Times New Roman"/>
          <w:sz w:val="28"/>
          <w:szCs w:val="28"/>
        </w:rPr>
        <w:t xml:space="preserve"> В.В. Інформатика та інформаційні технології: Підручник для професійно-технічних навчальних закладів. – Харків: ООО «Компанія СМІТ». 2007. – 352 с.</w:t>
      </w:r>
    </w:p>
    <w:p w:rsidR="009D1431" w:rsidRPr="00E37ED5" w:rsidRDefault="009D1431" w:rsidP="008C1E81">
      <w:pPr>
        <w:numPr>
          <w:ilvl w:val="7"/>
          <w:numId w:val="39"/>
        </w:numPr>
        <w:tabs>
          <w:tab w:val="clear" w:pos="3240"/>
          <w:tab w:val="num" w:pos="567"/>
        </w:tabs>
        <w:spacing w:line="360" w:lineRule="auto"/>
        <w:ind w:left="567" w:hanging="567"/>
        <w:jc w:val="both"/>
        <w:rPr>
          <w:rStyle w:val="ad"/>
          <w:b w:val="0"/>
          <w:bCs w:val="0"/>
          <w:i/>
        </w:rPr>
      </w:pPr>
      <w:r w:rsidRPr="00E37ED5">
        <w:rPr>
          <w:rStyle w:val="ad"/>
          <w:b w:val="0"/>
          <w:shd w:val="clear" w:color="auto" w:fill="FFFFFF"/>
        </w:rPr>
        <w:t>Інформатика. Комп'ютерна техніка</w:t>
      </w:r>
      <w:r w:rsidR="00B509F1">
        <w:rPr>
          <w:rStyle w:val="ad"/>
          <w:b w:val="0"/>
          <w:shd w:val="clear" w:color="auto" w:fill="FFFFFF"/>
        </w:rPr>
        <w:t>. Комп'ютерні технології</w:t>
      </w:r>
      <w:r w:rsidRPr="00E37ED5">
        <w:rPr>
          <w:rStyle w:val="ad"/>
          <w:b w:val="0"/>
          <w:shd w:val="clear" w:color="auto" w:fill="FFFFFF"/>
        </w:rPr>
        <w:t>: підру</w:t>
      </w:r>
      <w:r w:rsidR="00B509F1">
        <w:rPr>
          <w:rStyle w:val="ad"/>
          <w:b w:val="0"/>
          <w:shd w:val="clear" w:color="auto" w:fill="FFFFFF"/>
        </w:rPr>
        <w:t>чник для студ. вищ. навч. закл.</w:t>
      </w:r>
      <w:r w:rsidRPr="00E37ED5">
        <w:rPr>
          <w:rStyle w:val="ad"/>
          <w:b w:val="0"/>
          <w:shd w:val="clear" w:color="auto" w:fill="FFFFFF"/>
        </w:rPr>
        <w:t>: за</w:t>
      </w:r>
      <w:r w:rsidR="00B509F1">
        <w:rPr>
          <w:rStyle w:val="ad"/>
          <w:b w:val="0"/>
          <w:shd w:val="clear" w:color="auto" w:fill="FFFFFF"/>
        </w:rPr>
        <w:t>тв. МОНУ / В. А. Баженов, П. С. </w:t>
      </w:r>
      <w:r w:rsidRPr="00E37ED5">
        <w:rPr>
          <w:rStyle w:val="ad"/>
          <w:b w:val="0"/>
          <w:shd w:val="clear" w:color="auto" w:fill="FFFFFF"/>
        </w:rPr>
        <w:t>Венгерський, В. С. Гарвона [та ін.</w:t>
      </w:r>
      <w:r w:rsidR="00B509F1">
        <w:rPr>
          <w:rStyle w:val="ad"/>
          <w:b w:val="0"/>
          <w:shd w:val="clear" w:color="auto" w:fill="FFFFFF"/>
        </w:rPr>
        <w:t>]. - 3-тє вид. - К</w:t>
      </w:r>
      <w:r w:rsidRPr="00E37ED5">
        <w:rPr>
          <w:rStyle w:val="ad"/>
          <w:b w:val="0"/>
          <w:shd w:val="clear" w:color="auto" w:fill="FFFFFF"/>
        </w:rPr>
        <w:t>: Каравела, 2011. - 592 с.</w:t>
      </w:r>
    </w:p>
    <w:p w:rsidR="009D1431" w:rsidRPr="00E37ED5" w:rsidRDefault="009D1431" w:rsidP="008C1E81">
      <w:pPr>
        <w:numPr>
          <w:ilvl w:val="7"/>
          <w:numId w:val="39"/>
        </w:numPr>
        <w:tabs>
          <w:tab w:val="clear" w:pos="3240"/>
          <w:tab w:val="num" w:pos="567"/>
        </w:tabs>
        <w:spacing w:line="360" w:lineRule="auto"/>
        <w:ind w:left="567" w:hanging="567"/>
        <w:jc w:val="both"/>
        <w:rPr>
          <w:i/>
        </w:rPr>
      </w:pPr>
      <w:r w:rsidRPr="00E37ED5">
        <w:rPr>
          <w:rStyle w:val="ad"/>
          <w:b w:val="0"/>
          <w:shd w:val="clear" w:color="auto" w:fill="FFFFFF"/>
        </w:rPr>
        <w:t>Інформаційні технології управлінського обліку</w:t>
      </w:r>
      <w:r w:rsidRPr="00E37ED5">
        <w:rPr>
          <w:shd w:val="clear" w:color="auto" w:fill="FFFFFF"/>
        </w:rPr>
        <w:t>: навч. посіб. / В.В. Сопко, Ю.П. Зима, Д.В. Головіна. – Київ : Київ. нац. торг.-екон. ун-т, 2017. – 272 с.</w:t>
      </w:r>
    </w:p>
    <w:p w:rsidR="009D1431" w:rsidRPr="00E37ED5" w:rsidRDefault="009D1431" w:rsidP="008C1E81">
      <w:pPr>
        <w:numPr>
          <w:ilvl w:val="7"/>
          <w:numId w:val="39"/>
        </w:numPr>
        <w:tabs>
          <w:tab w:val="clear" w:pos="3240"/>
          <w:tab w:val="num" w:pos="567"/>
        </w:tabs>
        <w:spacing w:line="360" w:lineRule="auto"/>
        <w:ind w:left="567" w:hanging="567"/>
        <w:jc w:val="both"/>
        <w:rPr>
          <w:rStyle w:val="ad"/>
          <w:b w:val="0"/>
          <w:bCs w:val="0"/>
          <w:i/>
        </w:rPr>
      </w:pPr>
      <w:r w:rsidRPr="00E37ED5">
        <w:rPr>
          <w:rStyle w:val="ad"/>
          <w:b w:val="0"/>
          <w:shd w:val="clear" w:color="auto" w:fill="FFFFFF"/>
        </w:rPr>
        <w:t>Методичнi матерiали до тестування з дисциплiн "Система обробки економiчної iнформацiї", "АРМ економiста-фiнансиста", "Iнформацiйнi системи i технологiї у фiнансах" для студ.</w:t>
      </w:r>
      <w:r w:rsidR="001972D6">
        <w:rPr>
          <w:rStyle w:val="ad"/>
          <w:b w:val="0"/>
          <w:shd w:val="clear" w:color="auto" w:fill="FFFFFF"/>
        </w:rPr>
        <w:t xml:space="preserve"> </w:t>
      </w:r>
      <w:r w:rsidRPr="00E37ED5">
        <w:rPr>
          <w:rStyle w:val="ad"/>
          <w:b w:val="0"/>
          <w:shd w:val="clear" w:color="auto" w:fill="FFFFFF"/>
        </w:rPr>
        <w:t>екон.</w:t>
      </w:r>
      <w:r w:rsidR="001972D6">
        <w:rPr>
          <w:rStyle w:val="ad"/>
          <w:b w:val="0"/>
          <w:shd w:val="clear" w:color="auto" w:fill="FFFFFF"/>
        </w:rPr>
        <w:t xml:space="preserve"> </w:t>
      </w:r>
      <w:r w:rsidRPr="00E37ED5">
        <w:rPr>
          <w:rStyle w:val="ad"/>
          <w:b w:val="0"/>
          <w:shd w:val="clear" w:color="auto" w:fill="FFFFFF"/>
        </w:rPr>
        <w:t>спец. - Луцьк: РВВ "Вежа" Волин.</w:t>
      </w:r>
      <w:r w:rsidR="001972D6">
        <w:rPr>
          <w:rStyle w:val="ad"/>
          <w:b w:val="0"/>
          <w:shd w:val="clear" w:color="auto" w:fill="FFFFFF"/>
        </w:rPr>
        <w:t xml:space="preserve"> </w:t>
      </w:r>
      <w:r w:rsidRPr="00E37ED5">
        <w:rPr>
          <w:rStyle w:val="ad"/>
          <w:b w:val="0"/>
          <w:shd w:val="clear" w:color="auto" w:fill="FFFFFF"/>
        </w:rPr>
        <w:t>держ. ун-ту iм. Лесi Українки, 2006.</w:t>
      </w:r>
      <w:r w:rsidR="00B509F1">
        <w:rPr>
          <w:rStyle w:val="ad"/>
          <w:b w:val="0"/>
          <w:shd w:val="clear" w:color="auto" w:fill="FFFFFF"/>
        </w:rPr>
        <w:t xml:space="preserve"> – </w:t>
      </w:r>
      <w:r w:rsidRPr="00E37ED5">
        <w:rPr>
          <w:rStyle w:val="ad"/>
          <w:b w:val="0"/>
          <w:shd w:val="clear" w:color="auto" w:fill="FFFFFF"/>
        </w:rPr>
        <w:t>52 с.</w:t>
      </w:r>
    </w:p>
    <w:p w:rsidR="009D1431" w:rsidRPr="008F678D" w:rsidRDefault="009D1431" w:rsidP="008C1E81">
      <w:pPr>
        <w:shd w:val="clear" w:color="auto" w:fill="FFFFFF"/>
        <w:tabs>
          <w:tab w:val="left" w:pos="365"/>
        </w:tabs>
        <w:spacing w:line="360" w:lineRule="auto"/>
        <w:jc w:val="both"/>
        <w:rPr>
          <w:b/>
        </w:rPr>
      </w:pPr>
    </w:p>
    <w:p w:rsidR="009D1431" w:rsidRDefault="009D1431" w:rsidP="008C1E81">
      <w:pPr>
        <w:shd w:val="clear" w:color="auto" w:fill="FFFFFF"/>
        <w:tabs>
          <w:tab w:val="left" w:pos="365"/>
        </w:tabs>
        <w:spacing w:line="360" w:lineRule="auto"/>
        <w:jc w:val="center"/>
        <w:rPr>
          <w:b/>
        </w:rPr>
      </w:pPr>
      <w:r>
        <w:rPr>
          <w:b/>
        </w:rPr>
        <w:t xml:space="preserve">13. </w:t>
      </w:r>
      <w:r w:rsidRPr="00EC67EF">
        <w:rPr>
          <w:b/>
        </w:rPr>
        <w:t>Інформаційні ресурси</w:t>
      </w:r>
    </w:p>
    <w:p w:rsidR="009D1431" w:rsidRPr="008D39E7" w:rsidRDefault="00B87E67" w:rsidP="008C1E81">
      <w:pPr>
        <w:numPr>
          <w:ilvl w:val="8"/>
          <w:numId w:val="39"/>
        </w:numPr>
        <w:tabs>
          <w:tab w:val="clear" w:pos="3600"/>
          <w:tab w:val="num" w:pos="567"/>
        </w:tabs>
        <w:spacing w:line="360" w:lineRule="auto"/>
        <w:ind w:left="851" w:hanging="284"/>
        <w:jc w:val="both"/>
        <w:rPr>
          <w:spacing w:val="-13"/>
        </w:rPr>
      </w:pPr>
      <w:hyperlink r:id="rId165" w:history="1">
        <w:r w:rsidR="009D1431" w:rsidRPr="008D39E7">
          <w:rPr>
            <w:rStyle w:val="ae"/>
            <w:color w:val="auto"/>
            <w:spacing w:val="-13"/>
            <w:u w:val="none"/>
          </w:rPr>
          <w:t>http://stud.com.ua/35734/informatika/informatsiyni_tehnologiyi</w:t>
        </w:r>
      </w:hyperlink>
    </w:p>
    <w:p w:rsidR="009D1431" w:rsidRPr="008D39E7" w:rsidRDefault="00B87E67" w:rsidP="008C1E81">
      <w:pPr>
        <w:numPr>
          <w:ilvl w:val="8"/>
          <w:numId w:val="39"/>
        </w:numPr>
        <w:tabs>
          <w:tab w:val="clear" w:pos="3600"/>
          <w:tab w:val="num" w:pos="567"/>
        </w:tabs>
        <w:spacing w:line="360" w:lineRule="auto"/>
        <w:ind w:left="851" w:hanging="284"/>
        <w:jc w:val="both"/>
        <w:rPr>
          <w:spacing w:val="-13"/>
        </w:rPr>
      </w:pPr>
      <w:hyperlink r:id="rId166" w:history="1">
        <w:r w:rsidR="009D1431" w:rsidRPr="008D39E7">
          <w:rPr>
            <w:rStyle w:val="ae"/>
            <w:color w:val="auto"/>
            <w:spacing w:val="-13"/>
            <w:u w:val="none"/>
          </w:rPr>
          <w:t>http://dspace.nuft.edu.ua/jspui/bitstream/123456789/13212/1/Informatics.pdf</w:t>
        </w:r>
      </w:hyperlink>
    </w:p>
    <w:p w:rsidR="005D5EBF" w:rsidRPr="008D39E7" w:rsidRDefault="009D1431" w:rsidP="008C1E81">
      <w:pPr>
        <w:numPr>
          <w:ilvl w:val="8"/>
          <w:numId w:val="39"/>
        </w:numPr>
        <w:tabs>
          <w:tab w:val="clear" w:pos="3600"/>
          <w:tab w:val="num" w:pos="567"/>
        </w:tabs>
        <w:spacing w:line="360" w:lineRule="auto"/>
        <w:ind w:left="851" w:hanging="284"/>
        <w:jc w:val="both"/>
        <w:rPr>
          <w:spacing w:val="-13"/>
        </w:rPr>
      </w:pPr>
      <w:r w:rsidRPr="008D39E7">
        <w:rPr>
          <w:shd w:val="clear" w:color="auto" w:fill="FFFFFF"/>
        </w:rPr>
        <w:t xml:space="preserve">Педагогічний програмний засіб (ППЗ) — електронний підручник «Інформаційні технології (за видами економічної діяльності)» - Режим доступу: </w:t>
      </w:r>
      <w:hyperlink r:id="rId167" w:history="1">
        <w:r w:rsidRPr="008D39E7">
          <w:rPr>
            <w:rStyle w:val="ae"/>
            <w:color w:val="auto"/>
            <w:u w:val="none"/>
            <w:shd w:val="clear" w:color="auto" w:fill="FFFFFF"/>
          </w:rPr>
          <w:t>http://www.znanius.com/3480.html</w:t>
        </w:r>
      </w:hyperlink>
    </w:p>
    <w:p w:rsidR="008C1E81" w:rsidRDefault="008C1E81">
      <w:pPr>
        <w:ind w:firstLine="0"/>
        <w:rPr>
          <w:b/>
          <w:color w:val="000000"/>
          <w:spacing w:val="-13"/>
        </w:rPr>
      </w:pPr>
      <w:r>
        <w:rPr>
          <w:b/>
          <w:color w:val="000000"/>
          <w:spacing w:val="-13"/>
        </w:rPr>
        <w:br w:type="page"/>
      </w:r>
    </w:p>
    <w:p w:rsidR="00041EAE" w:rsidRPr="006F0D76" w:rsidRDefault="003F60AF" w:rsidP="00E5156D">
      <w:pPr>
        <w:ind w:firstLine="851"/>
        <w:jc w:val="center"/>
        <w:rPr>
          <w:b/>
          <w:color w:val="000000"/>
          <w:spacing w:val="-13"/>
        </w:rPr>
      </w:pPr>
      <w:r w:rsidRPr="006F0D76">
        <w:rPr>
          <w:b/>
          <w:color w:val="000000"/>
          <w:spacing w:val="-13"/>
        </w:rPr>
        <w:lastRenderedPageBreak/>
        <w:t>Додаток И</w:t>
      </w:r>
    </w:p>
    <w:p w:rsidR="00E5156D" w:rsidRPr="006F0D76" w:rsidRDefault="00E5156D" w:rsidP="00E5156D">
      <w:pPr>
        <w:ind w:firstLine="851"/>
        <w:jc w:val="center"/>
        <w:rPr>
          <w:b/>
          <w:color w:val="000000"/>
          <w:spacing w:val="-13"/>
        </w:rPr>
      </w:pPr>
    </w:p>
    <w:p w:rsidR="0005063C" w:rsidRPr="006F0D76" w:rsidRDefault="0005063C" w:rsidP="0005063C">
      <w:pPr>
        <w:spacing w:line="360" w:lineRule="auto"/>
        <w:jc w:val="center"/>
        <w:rPr>
          <w:b/>
        </w:rPr>
      </w:pPr>
      <w:r w:rsidRPr="006F0D76">
        <w:rPr>
          <w:b/>
        </w:rPr>
        <w:t>АНКЕТА</w:t>
      </w:r>
    </w:p>
    <w:p w:rsidR="0005063C" w:rsidRPr="006F0D76" w:rsidRDefault="00F8298E" w:rsidP="0005063C">
      <w:pPr>
        <w:spacing w:line="360" w:lineRule="auto"/>
        <w:jc w:val="center"/>
        <w:rPr>
          <w:b/>
        </w:rPr>
      </w:pPr>
      <w:r>
        <w:rPr>
          <w:b/>
        </w:rPr>
        <w:t>(м</w:t>
      </w:r>
      <w:r w:rsidR="0005063C" w:rsidRPr="006F0D76">
        <w:rPr>
          <w:b/>
        </w:rPr>
        <w:t>етодика визначення рівня мотивації досягнення успіху Т. Елерса)</w:t>
      </w:r>
    </w:p>
    <w:p w:rsidR="0005063C" w:rsidRPr="00F76405" w:rsidRDefault="0005063C" w:rsidP="0005063C">
      <w:pPr>
        <w:spacing w:line="360" w:lineRule="auto"/>
        <w:jc w:val="center"/>
      </w:pPr>
    </w:p>
    <w:p w:rsidR="0005063C" w:rsidRPr="00F76405" w:rsidRDefault="0005063C" w:rsidP="0005063C">
      <w:pPr>
        <w:spacing w:line="360" w:lineRule="auto"/>
        <w:ind w:firstLine="567"/>
        <w:jc w:val="both"/>
      </w:pPr>
      <w:r w:rsidRPr="00F76405">
        <w:t>Шан</w:t>
      </w:r>
      <w:r w:rsidR="00F8298E">
        <w:t>овний студенте! Пропонуємо Вам у</w:t>
      </w:r>
      <w:r w:rsidRPr="00F76405">
        <w:t>зяти участь в анкетуванні, метою якого є визначення Вашого рівня мотивації у досягненні успіху.</w:t>
      </w:r>
    </w:p>
    <w:p w:rsidR="0005063C" w:rsidRDefault="0005063C" w:rsidP="0005063C">
      <w:pPr>
        <w:spacing w:line="360" w:lineRule="auto"/>
        <w:ind w:firstLine="0"/>
        <w:jc w:val="both"/>
      </w:pPr>
      <w:r w:rsidRPr="00F76405">
        <w:t>Вам пропонується 41 твердження, на кожне з яких відповідайте «так» чи «ні».</w:t>
      </w:r>
    </w:p>
    <w:p w:rsidR="0005063C" w:rsidRPr="00F76405" w:rsidRDefault="0005063C" w:rsidP="0005063C">
      <w:pPr>
        <w:spacing w:line="360" w:lineRule="auto"/>
        <w:ind w:firstLine="0"/>
        <w:jc w:val="both"/>
      </w:pPr>
    </w:p>
    <w:tbl>
      <w:tblPr>
        <w:tblStyle w:val="af"/>
        <w:tblW w:w="9890" w:type="dxa"/>
        <w:tblLook w:val="04A0" w:firstRow="1" w:lastRow="0" w:firstColumn="1" w:lastColumn="0" w:noHBand="0" w:noVBand="1"/>
      </w:tblPr>
      <w:tblGrid>
        <w:gridCol w:w="534"/>
        <w:gridCol w:w="7938"/>
        <w:gridCol w:w="710"/>
        <w:gridCol w:w="708"/>
      </w:tblGrid>
      <w:tr w:rsidR="0005063C" w:rsidRPr="00F76405" w:rsidTr="0005063C">
        <w:tc>
          <w:tcPr>
            <w:tcW w:w="534" w:type="dxa"/>
            <w:vAlign w:val="center"/>
          </w:tcPr>
          <w:p w:rsidR="0005063C" w:rsidRPr="00F76405" w:rsidRDefault="0005063C" w:rsidP="0005063C">
            <w:pPr>
              <w:spacing w:line="360" w:lineRule="auto"/>
              <w:ind w:firstLine="0"/>
              <w:jc w:val="center"/>
              <w:rPr>
                <w:b/>
                <w:sz w:val="28"/>
                <w:szCs w:val="28"/>
              </w:rPr>
            </w:pPr>
            <w:r w:rsidRPr="00F76405">
              <w:rPr>
                <w:b/>
                <w:sz w:val="28"/>
                <w:szCs w:val="28"/>
              </w:rPr>
              <w:t>№</w:t>
            </w:r>
          </w:p>
        </w:tc>
        <w:tc>
          <w:tcPr>
            <w:tcW w:w="7938" w:type="dxa"/>
            <w:vAlign w:val="center"/>
          </w:tcPr>
          <w:p w:rsidR="0005063C" w:rsidRPr="00F76405" w:rsidRDefault="0005063C" w:rsidP="0005063C">
            <w:pPr>
              <w:spacing w:line="360" w:lineRule="auto"/>
              <w:ind w:firstLine="0"/>
              <w:jc w:val="center"/>
              <w:rPr>
                <w:b/>
                <w:sz w:val="28"/>
                <w:szCs w:val="28"/>
              </w:rPr>
            </w:pPr>
            <w:r w:rsidRPr="00F76405">
              <w:rPr>
                <w:b/>
                <w:sz w:val="28"/>
                <w:szCs w:val="28"/>
              </w:rPr>
              <w:t>Твердження</w:t>
            </w:r>
          </w:p>
        </w:tc>
        <w:tc>
          <w:tcPr>
            <w:tcW w:w="710" w:type="dxa"/>
            <w:vAlign w:val="center"/>
          </w:tcPr>
          <w:p w:rsidR="0005063C" w:rsidRPr="00F76405" w:rsidRDefault="0005063C" w:rsidP="0005063C">
            <w:pPr>
              <w:spacing w:line="360" w:lineRule="auto"/>
              <w:ind w:firstLine="0"/>
              <w:jc w:val="center"/>
              <w:rPr>
                <w:b/>
                <w:sz w:val="28"/>
                <w:szCs w:val="28"/>
              </w:rPr>
            </w:pPr>
            <w:r w:rsidRPr="00F76405">
              <w:rPr>
                <w:b/>
                <w:sz w:val="28"/>
                <w:szCs w:val="28"/>
              </w:rPr>
              <w:t>Так</w:t>
            </w:r>
          </w:p>
        </w:tc>
        <w:tc>
          <w:tcPr>
            <w:tcW w:w="708" w:type="dxa"/>
            <w:vAlign w:val="center"/>
          </w:tcPr>
          <w:p w:rsidR="0005063C" w:rsidRPr="00F76405" w:rsidRDefault="0005063C" w:rsidP="0005063C">
            <w:pPr>
              <w:spacing w:line="360" w:lineRule="auto"/>
              <w:ind w:firstLine="0"/>
              <w:jc w:val="center"/>
              <w:rPr>
                <w:b/>
                <w:sz w:val="28"/>
                <w:szCs w:val="28"/>
              </w:rPr>
            </w:pPr>
            <w:r w:rsidRPr="00F76405">
              <w:rPr>
                <w:b/>
                <w:sz w:val="28"/>
                <w:szCs w:val="28"/>
              </w:rPr>
              <w:t>Ні</w:t>
            </w: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є вибір між двома варіантами, його краще зробити швидше, ніж відкласти на певний час</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w:t>
            </w:r>
          </w:p>
        </w:tc>
        <w:tc>
          <w:tcPr>
            <w:tcW w:w="7938" w:type="dxa"/>
          </w:tcPr>
          <w:p w:rsidR="0005063C" w:rsidRPr="00F76405" w:rsidRDefault="0005063C" w:rsidP="0005063C">
            <w:pPr>
              <w:spacing w:line="360" w:lineRule="auto"/>
              <w:ind w:firstLine="0"/>
              <w:rPr>
                <w:sz w:val="28"/>
                <w:szCs w:val="28"/>
              </w:rPr>
            </w:pPr>
            <w:r w:rsidRPr="00F76405">
              <w:rPr>
                <w:sz w:val="28"/>
                <w:szCs w:val="28"/>
              </w:rPr>
              <w:t>Я легко нервую, коли помічаю, що не можу на всі 100% виконати завдання</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я працюю, це виглядає так, ніби я все ставлю на карту</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4</w:t>
            </w:r>
          </w:p>
        </w:tc>
        <w:tc>
          <w:tcPr>
            <w:tcW w:w="7938" w:type="dxa"/>
          </w:tcPr>
          <w:p w:rsidR="0005063C" w:rsidRPr="00F76405" w:rsidRDefault="0005063C" w:rsidP="0005063C">
            <w:pPr>
              <w:spacing w:line="360" w:lineRule="auto"/>
              <w:ind w:firstLine="0"/>
              <w:rPr>
                <w:sz w:val="28"/>
                <w:szCs w:val="28"/>
              </w:rPr>
            </w:pPr>
            <w:r w:rsidRPr="00F76405">
              <w:rPr>
                <w:sz w:val="28"/>
                <w:szCs w:val="28"/>
              </w:rPr>
              <w:t xml:space="preserve">Коли виникає проблемна ситуація, я найчастіше ухвалюю рішення одним </w:t>
            </w:r>
            <w:r w:rsidR="00F8298E">
              <w:rPr>
                <w:sz w:val="28"/>
                <w:szCs w:val="28"/>
              </w:rPr>
              <w:t>і</w:t>
            </w:r>
            <w:r w:rsidRPr="00F76405">
              <w:rPr>
                <w:sz w:val="28"/>
                <w:szCs w:val="28"/>
              </w:rPr>
              <w:t>з останніх</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5</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у мене два дні підряд немає завдань, я втрачаю спокій</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6</w:t>
            </w:r>
          </w:p>
        </w:tc>
        <w:tc>
          <w:tcPr>
            <w:tcW w:w="7938" w:type="dxa"/>
          </w:tcPr>
          <w:p w:rsidR="0005063C" w:rsidRPr="00F76405" w:rsidRDefault="0005063C" w:rsidP="0005063C">
            <w:pPr>
              <w:spacing w:line="360" w:lineRule="auto"/>
              <w:ind w:firstLine="0"/>
              <w:rPr>
                <w:sz w:val="28"/>
                <w:szCs w:val="28"/>
              </w:rPr>
            </w:pPr>
            <w:r w:rsidRPr="00F76405">
              <w:rPr>
                <w:sz w:val="28"/>
                <w:szCs w:val="28"/>
              </w:rPr>
              <w:t>У деякі дні мої успіхи нижче середніх</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7</w:t>
            </w:r>
          </w:p>
        </w:tc>
        <w:tc>
          <w:tcPr>
            <w:tcW w:w="7938" w:type="dxa"/>
          </w:tcPr>
          <w:p w:rsidR="0005063C" w:rsidRPr="00F76405" w:rsidRDefault="00F8298E" w:rsidP="00F8298E">
            <w:pPr>
              <w:spacing w:line="360" w:lineRule="auto"/>
              <w:ind w:firstLine="0"/>
              <w:rPr>
                <w:sz w:val="28"/>
                <w:szCs w:val="28"/>
              </w:rPr>
            </w:pPr>
            <w:r>
              <w:rPr>
                <w:sz w:val="28"/>
                <w:szCs w:val="28"/>
              </w:rPr>
              <w:t>Стосовно</w:t>
            </w:r>
            <w:r w:rsidR="0005063C" w:rsidRPr="00F76405">
              <w:rPr>
                <w:sz w:val="28"/>
                <w:szCs w:val="28"/>
              </w:rPr>
              <w:t xml:space="preserve"> себе я більш суворий, ніж </w:t>
            </w:r>
            <w:r>
              <w:rPr>
                <w:sz w:val="28"/>
                <w:szCs w:val="28"/>
              </w:rPr>
              <w:t>стосовно</w:t>
            </w:r>
            <w:r w:rsidR="0005063C" w:rsidRPr="00F76405">
              <w:rPr>
                <w:sz w:val="28"/>
                <w:szCs w:val="28"/>
              </w:rPr>
              <w:t xml:space="preserve"> інших</w:t>
            </w:r>
            <w:r>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8</w:t>
            </w:r>
          </w:p>
        </w:tc>
        <w:tc>
          <w:tcPr>
            <w:tcW w:w="7938" w:type="dxa"/>
          </w:tcPr>
          <w:p w:rsidR="0005063C" w:rsidRPr="00F76405" w:rsidRDefault="0005063C" w:rsidP="0005063C">
            <w:pPr>
              <w:spacing w:line="360" w:lineRule="auto"/>
              <w:ind w:firstLine="0"/>
              <w:rPr>
                <w:sz w:val="28"/>
                <w:szCs w:val="28"/>
              </w:rPr>
            </w:pPr>
            <w:r w:rsidRPr="00F76405">
              <w:rPr>
                <w:sz w:val="28"/>
                <w:szCs w:val="28"/>
              </w:rPr>
              <w:t>Я доброзичливіший, ніж інші</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9</w:t>
            </w:r>
          </w:p>
        </w:tc>
        <w:tc>
          <w:tcPr>
            <w:tcW w:w="7938" w:type="dxa"/>
          </w:tcPr>
          <w:p w:rsidR="0005063C" w:rsidRPr="00F76405" w:rsidRDefault="0005063C" w:rsidP="00F8298E">
            <w:pPr>
              <w:spacing w:line="360" w:lineRule="auto"/>
              <w:ind w:firstLine="0"/>
              <w:rPr>
                <w:sz w:val="28"/>
                <w:szCs w:val="28"/>
              </w:rPr>
            </w:pPr>
            <w:r w:rsidRPr="00F76405">
              <w:rPr>
                <w:sz w:val="28"/>
                <w:szCs w:val="28"/>
              </w:rPr>
              <w:t xml:space="preserve">Коли я відмовляюся від важкого завдання, </w:t>
            </w:r>
            <w:r w:rsidR="00F8298E">
              <w:rPr>
                <w:sz w:val="28"/>
                <w:szCs w:val="28"/>
              </w:rPr>
              <w:t xml:space="preserve"> то</w:t>
            </w:r>
            <w:r w:rsidRPr="00F76405">
              <w:rPr>
                <w:sz w:val="28"/>
                <w:szCs w:val="28"/>
              </w:rPr>
              <w:t xml:space="preserve"> потім суворо засуджую себе, оскільки знаю,  що</w:t>
            </w:r>
            <w:r w:rsidR="00F8298E">
              <w:rPr>
                <w:sz w:val="28"/>
                <w:szCs w:val="28"/>
              </w:rPr>
              <w:t>,</w:t>
            </w:r>
            <w:r w:rsidRPr="00F76405">
              <w:rPr>
                <w:sz w:val="28"/>
                <w:szCs w:val="28"/>
              </w:rPr>
              <w:t xml:space="preserve"> виконавши його я б досяг успіху</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10</w:t>
            </w:r>
          </w:p>
        </w:tc>
        <w:tc>
          <w:tcPr>
            <w:tcW w:w="7938" w:type="dxa"/>
          </w:tcPr>
          <w:p w:rsidR="0005063C" w:rsidRPr="00F76405" w:rsidRDefault="00F8298E" w:rsidP="0005063C">
            <w:pPr>
              <w:spacing w:line="360" w:lineRule="auto"/>
              <w:ind w:firstLine="0"/>
              <w:rPr>
                <w:sz w:val="28"/>
                <w:szCs w:val="28"/>
              </w:rPr>
            </w:pPr>
            <w:r>
              <w:rPr>
                <w:sz w:val="28"/>
                <w:szCs w:val="28"/>
              </w:rPr>
              <w:t>У</w:t>
            </w:r>
            <w:r w:rsidR="0005063C" w:rsidRPr="00F76405">
              <w:rPr>
                <w:sz w:val="28"/>
                <w:szCs w:val="28"/>
              </w:rPr>
              <w:t xml:space="preserve"> процесі навчання я потребую невеликих пауз для відпочинку</w:t>
            </w:r>
            <w:r>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11</w:t>
            </w:r>
          </w:p>
        </w:tc>
        <w:tc>
          <w:tcPr>
            <w:tcW w:w="7938" w:type="dxa"/>
          </w:tcPr>
          <w:p w:rsidR="0005063C" w:rsidRPr="00F76405" w:rsidRDefault="0005063C" w:rsidP="0005063C">
            <w:pPr>
              <w:spacing w:line="360" w:lineRule="auto"/>
              <w:ind w:firstLine="0"/>
              <w:rPr>
                <w:sz w:val="28"/>
                <w:szCs w:val="28"/>
              </w:rPr>
            </w:pPr>
            <w:r w:rsidRPr="00F76405">
              <w:rPr>
                <w:sz w:val="28"/>
                <w:szCs w:val="28"/>
              </w:rPr>
              <w:t>Старанність – це не основна риса мого характеру</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12</w:t>
            </w:r>
          </w:p>
        </w:tc>
        <w:tc>
          <w:tcPr>
            <w:tcW w:w="7938" w:type="dxa"/>
          </w:tcPr>
          <w:p w:rsidR="0005063C" w:rsidRPr="00F76405" w:rsidRDefault="0005063C" w:rsidP="0005063C">
            <w:pPr>
              <w:spacing w:line="360" w:lineRule="auto"/>
              <w:ind w:firstLine="0"/>
              <w:rPr>
                <w:sz w:val="28"/>
                <w:szCs w:val="28"/>
              </w:rPr>
            </w:pPr>
            <w:r w:rsidRPr="00F76405">
              <w:rPr>
                <w:sz w:val="28"/>
                <w:szCs w:val="28"/>
              </w:rPr>
              <w:t>Мої досягнення в навчанні не завжди однакові</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13</w:t>
            </w:r>
          </w:p>
        </w:tc>
        <w:tc>
          <w:tcPr>
            <w:tcW w:w="7938" w:type="dxa"/>
          </w:tcPr>
          <w:p w:rsidR="0005063C" w:rsidRPr="00F76405" w:rsidRDefault="0005063C" w:rsidP="0005063C">
            <w:pPr>
              <w:spacing w:line="360" w:lineRule="auto"/>
              <w:ind w:firstLine="0"/>
              <w:rPr>
                <w:sz w:val="28"/>
                <w:szCs w:val="28"/>
              </w:rPr>
            </w:pPr>
            <w:r w:rsidRPr="00F76405">
              <w:rPr>
                <w:sz w:val="28"/>
                <w:szCs w:val="28"/>
              </w:rPr>
              <w:t>Мені більше подобається інша робота, ніж та, якою я зайнятий</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14</w:t>
            </w:r>
          </w:p>
        </w:tc>
        <w:tc>
          <w:tcPr>
            <w:tcW w:w="7938" w:type="dxa"/>
          </w:tcPr>
          <w:p w:rsidR="0005063C" w:rsidRPr="00F76405" w:rsidRDefault="00F8298E" w:rsidP="0005063C">
            <w:pPr>
              <w:spacing w:line="360" w:lineRule="auto"/>
              <w:ind w:firstLine="0"/>
              <w:rPr>
                <w:sz w:val="28"/>
                <w:szCs w:val="28"/>
              </w:rPr>
            </w:pPr>
            <w:r>
              <w:rPr>
                <w:sz w:val="28"/>
                <w:szCs w:val="28"/>
              </w:rPr>
              <w:t>Осуд стимулює</w:t>
            </w:r>
            <w:r w:rsidR="0005063C" w:rsidRPr="00F76405">
              <w:rPr>
                <w:sz w:val="28"/>
                <w:szCs w:val="28"/>
              </w:rPr>
              <w:t xml:space="preserve"> мене сильніше, ніж похвала</w:t>
            </w:r>
            <w:r>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15</w:t>
            </w:r>
          </w:p>
        </w:tc>
        <w:tc>
          <w:tcPr>
            <w:tcW w:w="7938" w:type="dxa"/>
          </w:tcPr>
          <w:p w:rsidR="0005063C" w:rsidRPr="00F76405" w:rsidRDefault="0005063C" w:rsidP="0005063C">
            <w:pPr>
              <w:spacing w:line="360" w:lineRule="auto"/>
              <w:ind w:firstLine="0"/>
              <w:rPr>
                <w:sz w:val="28"/>
                <w:szCs w:val="28"/>
              </w:rPr>
            </w:pPr>
            <w:r w:rsidRPr="00F76405">
              <w:rPr>
                <w:sz w:val="28"/>
                <w:szCs w:val="28"/>
              </w:rPr>
              <w:t>Я знаю, що мої однокурсники вважають мене за ділову людину</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lastRenderedPageBreak/>
              <w:t>16</w:t>
            </w:r>
          </w:p>
        </w:tc>
        <w:tc>
          <w:tcPr>
            <w:tcW w:w="7938" w:type="dxa"/>
          </w:tcPr>
          <w:p w:rsidR="0005063C" w:rsidRPr="00F76405" w:rsidRDefault="0005063C" w:rsidP="0005063C">
            <w:pPr>
              <w:spacing w:line="360" w:lineRule="auto"/>
              <w:ind w:firstLine="0"/>
              <w:rPr>
                <w:sz w:val="28"/>
                <w:szCs w:val="28"/>
              </w:rPr>
            </w:pPr>
            <w:r w:rsidRPr="00F76405">
              <w:rPr>
                <w:sz w:val="28"/>
                <w:szCs w:val="28"/>
              </w:rPr>
              <w:t>Перешкоди роблять мої рішення твердішими</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17</w:t>
            </w:r>
          </w:p>
        </w:tc>
        <w:tc>
          <w:tcPr>
            <w:tcW w:w="7938" w:type="dxa"/>
          </w:tcPr>
          <w:p w:rsidR="0005063C" w:rsidRPr="00F76405" w:rsidRDefault="0005063C" w:rsidP="0005063C">
            <w:pPr>
              <w:spacing w:line="360" w:lineRule="auto"/>
              <w:ind w:firstLine="0"/>
              <w:rPr>
                <w:sz w:val="28"/>
                <w:szCs w:val="28"/>
              </w:rPr>
            </w:pPr>
            <w:r w:rsidRPr="00F76405">
              <w:rPr>
                <w:sz w:val="28"/>
                <w:szCs w:val="28"/>
              </w:rPr>
              <w:t>У мене легко викликати честолюбство</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18</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я працюю без натхнення, це</w:t>
            </w:r>
            <w:r w:rsidR="00F8298E">
              <w:rPr>
                <w:sz w:val="28"/>
                <w:szCs w:val="28"/>
              </w:rPr>
              <w:t>,</w:t>
            </w:r>
            <w:r w:rsidRPr="00F76405">
              <w:rPr>
                <w:sz w:val="28"/>
                <w:szCs w:val="28"/>
              </w:rPr>
              <w:t xml:space="preserve"> зазвичай</w:t>
            </w:r>
            <w:r w:rsidR="00F8298E">
              <w:rPr>
                <w:sz w:val="28"/>
                <w:szCs w:val="28"/>
              </w:rPr>
              <w:t>,</w:t>
            </w:r>
            <w:r w:rsidRPr="00F76405">
              <w:rPr>
                <w:sz w:val="28"/>
                <w:szCs w:val="28"/>
              </w:rPr>
              <w:t xml:space="preserve"> помітно</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19</w:t>
            </w:r>
          </w:p>
        </w:tc>
        <w:tc>
          <w:tcPr>
            <w:tcW w:w="7938" w:type="dxa"/>
          </w:tcPr>
          <w:p w:rsidR="0005063C" w:rsidRPr="00F76405" w:rsidRDefault="0005063C" w:rsidP="0005063C">
            <w:pPr>
              <w:spacing w:line="360" w:lineRule="auto"/>
              <w:ind w:firstLine="0"/>
              <w:rPr>
                <w:sz w:val="28"/>
                <w:szCs w:val="28"/>
              </w:rPr>
            </w:pPr>
            <w:r w:rsidRPr="00F76405">
              <w:rPr>
                <w:sz w:val="28"/>
                <w:szCs w:val="28"/>
              </w:rPr>
              <w:t>При виконанні завдання я не розраховую на допомогу інших</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20</w:t>
            </w:r>
          </w:p>
        </w:tc>
        <w:tc>
          <w:tcPr>
            <w:tcW w:w="7938" w:type="dxa"/>
          </w:tcPr>
          <w:p w:rsidR="0005063C" w:rsidRPr="00F76405" w:rsidRDefault="0005063C" w:rsidP="0005063C">
            <w:pPr>
              <w:spacing w:line="360" w:lineRule="auto"/>
              <w:ind w:firstLine="0"/>
              <w:rPr>
                <w:sz w:val="28"/>
                <w:szCs w:val="28"/>
              </w:rPr>
            </w:pPr>
            <w:r w:rsidRPr="00F76405">
              <w:rPr>
                <w:sz w:val="28"/>
                <w:szCs w:val="28"/>
              </w:rPr>
              <w:t>Інколи я відкладаю те, що повинен зробити зараз</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21</w:t>
            </w:r>
          </w:p>
        </w:tc>
        <w:tc>
          <w:tcPr>
            <w:tcW w:w="7938" w:type="dxa"/>
          </w:tcPr>
          <w:p w:rsidR="0005063C" w:rsidRPr="00F76405" w:rsidRDefault="0005063C" w:rsidP="0005063C">
            <w:pPr>
              <w:spacing w:line="360" w:lineRule="auto"/>
              <w:ind w:firstLine="0"/>
              <w:rPr>
                <w:sz w:val="28"/>
                <w:szCs w:val="28"/>
              </w:rPr>
            </w:pPr>
            <w:r w:rsidRPr="00F76405">
              <w:rPr>
                <w:sz w:val="28"/>
                <w:szCs w:val="28"/>
              </w:rPr>
              <w:t xml:space="preserve">Потрібно </w:t>
            </w:r>
            <w:r w:rsidR="00F8298E">
              <w:rPr>
                <w:sz w:val="28"/>
                <w:szCs w:val="28"/>
              </w:rPr>
              <w:t>п</w:t>
            </w:r>
            <w:r w:rsidRPr="00F76405">
              <w:rPr>
                <w:sz w:val="28"/>
                <w:szCs w:val="28"/>
              </w:rPr>
              <w:t>окладатися тільки на самого себе</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22</w:t>
            </w:r>
          </w:p>
        </w:tc>
        <w:tc>
          <w:tcPr>
            <w:tcW w:w="7938" w:type="dxa"/>
          </w:tcPr>
          <w:p w:rsidR="0005063C" w:rsidRPr="00F76405" w:rsidRDefault="0005063C" w:rsidP="00F8298E">
            <w:pPr>
              <w:spacing w:line="360" w:lineRule="auto"/>
              <w:ind w:firstLine="0"/>
              <w:rPr>
                <w:sz w:val="28"/>
                <w:szCs w:val="28"/>
              </w:rPr>
            </w:pPr>
            <w:r w:rsidRPr="00F76405">
              <w:rPr>
                <w:sz w:val="28"/>
                <w:szCs w:val="28"/>
              </w:rPr>
              <w:t>У житті мало речей важливіших</w:t>
            </w:r>
            <w:r w:rsidR="00F8298E">
              <w:rPr>
                <w:sz w:val="28"/>
                <w:szCs w:val="28"/>
              </w:rPr>
              <w:t>,</w:t>
            </w:r>
            <w:r w:rsidRPr="00F76405">
              <w:rPr>
                <w:sz w:val="28"/>
                <w:szCs w:val="28"/>
              </w:rPr>
              <w:t xml:space="preserve"> ніж гроші</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23</w:t>
            </w:r>
          </w:p>
        </w:tc>
        <w:tc>
          <w:tcPr>
            <w:tcW w:w="7938" w:type="dxa"/>
          </w:tcPr>
          <w:p w:rsidR="0005063C" w:rsidRPr="00F76405" w:rsidRDefault="0005063C" w:rsidP="0005063C">
            <w:pPr>
              <w:spacing w:line="360" w:lineRule="auto"/>
              <w:ind w:firstLine="0"/>
              <w:rPr>
                <w:sz w:val="28"/>
                <w:szCs w:val="28"/>
              </w:rPr>
            </w:pPr>
            <w:r w:rsidRPr="00F76405">
              <w:rPr>
                <w:sz w:val="28"/>
                <w:szCs w:val="28"/>
              </w:rPr>
              <w:t>Завжди, коли мені належить виконати важливе завдання, я ні про що інше не думаю</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24</w:t>
            </w:r>
          </w:p>
        </w:tc>
        <w:tc>
          <w:tcPr>
            <w:tcW w:w="7938" w:type="dxa"/>
          </w:tcPr>
          <w:p w:rsidR="0005063C" w:rsidRPr="00F76405" w:rsidRDefault="0005063C" w:rsidP="0005063C">
            <w:pPr>
              <w:spacing w:line="360" w:lineRule="auto"/>
              <w:ind w:firstLine="0"/>
              <w:rPr>
                <w:sz w:val="28"/>
                <w:szCs w:val="28"/>
              </w:rPr>
            </w:pPr>
            <w:r w:rsidRPr="00F76405">
              <w:rPr>
                <w:sz w:val="28"/>
                <w:szCs w:val="28"/>
              </w:rPr>
              <w:t>Я менш честолюбний, ніж більшість</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25</w:t>
            </w:r>
          </w:p>
        </w:tc>
        <w:tc>
          <w:tcPr>
            <w:tcW w:w="7938" w:type="dxa"/>
          </w:tcPr>
          <w:p w:rsidR="0005063C" w:rsidRPr="00F76405" w:rsidRDefault="00F8298E" w:rsidP="00F8298E">
            <w:pPr>
              <w:spacing w:line="360" w:lineRule="auto"/>
              <w:ind w:firstLine="0"/>
              <w:rPr>
                <w:sz w:val="28"/>
                <w:szCs w:val="28"/>
              </w:rPr>
            </w:pPr>
            <w:r>
              <w:rPr>
                <w:sz w:val="28"/>
                <w:szCs w:val="28"/>
              </w:rPr>
              <w:t>Наприкінці</w:t>
            </w:r>
            <w:r w:rsidR="0005063C" w:rsidRPr="00F76405">
              <w:rPr>
                <w:sz w:val="28"/>
                <w:szCs w:val="28"/>
              </w:rPr>
              <w:t xml:space="preserve"> канікул я зазвичай радію, що скоро продовжу навчання</w:t>
            </w:r>
            <w:r>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26</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мені хочеться працювати, я роблю свою роботу краще та якісніше</w:t>
            </w:r>
            <w:r w:rsidR="00F8298E">
              <w:rPr>
                <w:sz w:val="28"/>
                <w:szCs w:val="28"/>
              </w:rPr>
              <w:t>,</w:t>
            </w:r>
            <w:r w:rsidRPr="00F76405">
              <w:rPr>
                <w:sz w:val="28"/>
                <w:szCs w:val="28"/>
              </w:rPr>
              <w:t xml:space="preserve"> ніж інші</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27</w:t>
            </w:r>
          </w:p>
        </w:tc>
        <w:tc>
          <w:tcPr>
            <w:tcW w:w="7938" w:type="dxa"/>
          </w:tcPr>
          <w:p w:rsidR="0005063C" w:rsidRPr="00F76405" w:rsidRDefault="0005063C" w:rsidP="0005063C">
            <w:pPr>
              <w:spacing w:line="360" w:lineRule="auto"/>
              <w:ind w:firstLine="0"/>
              <w:rPr>
                <w:sz w:val="28"/>
                <w:szCs w:val="28"/>
              </w:rPr>
            </w:pPr>
            <w:r w:rsidRPr="00F76405">
              <w:rPr>
                <w:sz w:val="28"/>
                <w:szCs w:val="28"/>
              </w:rPr>
              <w:t>Мені простіше та легше спілкуватися з людьми, які можуть наполегливо навчатися</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28</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у мене немає завдань, я відчуваю, що мені ніяково</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29</w:t>
            </w:r>
          </w:p>
        </w:tc>
        <w:tc>
          <w:tcPr>
            <w:tcW w:w="7938" w:type="dxa"/>
          </w:tcPr>
          <w:p w:rsidR="0005063C" w:rsidRPr="00F76405" w:rsidRDefault="0005063C" w:rsidP="0005063C">
            <w:pPr>
              <w:spacing w:line="360" w:lineRule="auto"/>
              <w:ind w:firstLine="0"/>
              <w:rPr>
                <w:sz w:val="28"/>
                <w:szCs w:val="28"/>
              </w:rPr>
            </w:pPr>
            <w:r w:rsidRPr="00F76405">
              <w:rPr>
                <w:sz w:val="28"/>
                <w:szCs w:val="28"/>
              </w:rPr>
              <w:t>Мені доводиться виконувати відповідальну роботу частіше, ніж іншим</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30</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мені доводиться ухвалювати рішення, я прагну робити це якнайкраще</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31</w:t>
            </w:r>
          </w:p>
        </w:tc>
        <w:tc>
          <w:tcPr>
            <w:tcW w:w="7938" w:type="dxa"/>
          </w:tcPr>
          <w:p w:rsidR="0005063C" w:rsidRPr="00F76405" w:rsidRDefault="0005063C" w:rsidP="0005063C">
            <w:pPr>
              <w:spacing w:line="360" w:lineRule="auto"/>
              <w:ind w:firstLine="0"/>
              <w:rPr>
                <w:sz w:val="28"/>
                <w:szCs w:val="28"/>
              </w:rPr>
            </w:pPr>
            <w:r w:rsidRPr="00F76405">
              <w:rPr>
                <w:sz w:val="28"/>
                <w:szCs w:val="28"/>
              </w:rPr>
              <w:t>Мої друзі іноді вважають мене за ледачого</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32</w:t>
            </w:r>
          </w:p>
        </w:tc>
        <w:tc>
          <w:tcPr>
            <w:tcW w:w="7938" w:type="dxa"/>
          </w:tcPr>
          <w:p w:rsidR="0005063C" w:rsidRPr="00F76405" w:rsidRDefault="0005063C" w:rsidP="00F8298E">
            <w:pPr>
              <w:spacing w:line="360" w:lineRule="auto"/>
              <w:ind w:firstLine="0"/>
              <w:rPr>
                <w:sz w:val="28"/>
                <w:szCs w:val="28"/>
              </w:rPr>
            </w:pPr>
            <w:r w:rsidRPr="00F76405">
              <w:rPr>
                <w:sz w:val="28"/>
                <w:szCs w:val="28"/>
              </w:rPr>
              <w:t xml:space="preserve">Мої успіхи </w:t>
            </w:r>
            <w:r w:rsidR="00F8298E">
              <w:rPr>
                <w:sz w:val="28"/>
                <w:szCs w:val="28"/>
              </w:rPr>
              <w:t>якоюсь</w:t>
            </w:r>
            <w:r w:rsidRPr="00F76405">
              <w:rPr>
                <w:sz w:val="28"/>
                <w:szCs w:val="28"/>
              </w:rPr>
              <w:t xml:space="preserve"> мір</w:t>
            </w:r>
            <w:r w:rsidR="00F8298E">
              <w:rPr>
                <w:sz w:val="28"/>
                <w:szCs w:val="28"/>
              </w:rPr>
              <w:t>ою</w:t>
            </w:r>
            <w:r w:rsidRPr="00F76405">
              <w:rPr>
                <w:sz w:val="28"/>
                <w:szCs w:val="28"/>
              </w:rPr>
              <w:t xml:space="preserve"> залежать від моїх одногрупників</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33</w:t>
            </w:r>
          </w:p>
        </w:tc>
        <w:tc>
          <w:tcPr>
            <w:tcW w:w="7938" w:type="dxa"/>
          </w:tcPr>
          <w:p w:rsidR="0005063C" w:rsidRPr="00F76405" w:rsidRDefault="0005063C" w:rsidP="0005063C">
            <w:pPr>
              <w:spacing w:line="360" w:lineRule="auto"/>
              <w:ind w:firstLine="0"/>
              <w:rPr>
                <w:sz w:val="28"/>
                <w:szCs w:val="28"/>
              </w:rPr>
            </w:pPr>
            <w:r w:rsidRPr="00F76405">
              <w:rPr>
                <w:sz w:val="28"/>
                <w:szCs w:val="28"/>
              </w:rPr>
              <w:t>Безглуздо протидіяти волі викладача/керівника</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34</w:t>
            </w:r>
          </w:p>
        </w:tc>
        <w:tc>
          <w:tcPr>
            <w:tcW w:w="7938" w:type="dxa"/>
          </w:tcPr>
          <w:p w:rsidR="0005063C" w:rsidRPr="00F76405" w:rsidRDefault="0005063C" w:rsidP="0005063C">
            <w:pPr>
              <w:spacing w:line="360" w:lineRule="auto"/>
              <w:ind w:firstLine="0"/>
              <w:rPr>
                <w:sz w:val="28"/>
                <w:szCs w:val="28"/>
              </w:rPr>
            </w:pPr>
            <w:r w:rsidRPr="00F76405">
              <w:rPr>
                <w:sz w:val="28"/>
                <w:szCs w:val="28"/>
              </w:rPr>
              <w:t>Іноді не знаєш, яке завдання доведеться виконувати</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35</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щось не виходить, я стаю нетерплячим</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36</w:t>
            </w:r>
          </w:p>
        </w:tc>
        <w:tc>
          <w:tcPr>
            <w:tcW w:w="7938" w:type="dxa"/>
          </w:tcPr>
          <w:p w:rsidR="0005063C" w:rsidRPr="00F76405" w:rsidRDefault="0005063C" w:rsidP="00F8298E">
            <w:pPr>
              <w:spacing w:line="360" w:lineRule="auto"/>
              <w:ind w:firstLine="0"/>
              <w:rPr>
                <w:sz w:val="28"/>
                <w:szCs w:val="28"/>
              </w:rPr>
            </w:pPr>
            <w:r w:rsidRPr="00F76405">
              <w:rPr>
                <w:sz w:val="28"/>
                <w:szCs w:val="28"/>
              </w:rPr>
              <w:t>Зазвичай</w:t>
            </w:r>
            <w:r w:rsidR="00F8298E">
              <w:rPr>
                <w:sz w:val="28"/>
                <w:szCs w:val="28"/>
              </w:rPr>
              <w:t>,</w:t>
            </w:r>
            <w:r w:rsidRPr="00F76405">
              <w:rPr>
                <w:sz w:val="28"/>
                <w:szCs w:val="28"/>
              </w:rPr>
              <w:t xml:space="preserve"> я мало звертаю уваг</w:t>
            </w:r>
            <w:r w:rsidR="00F8298E">
              <w:rPr>
                <w:sz w:val="28"/>
                <w:szCs w:val="28"/>
              </w:rPr>
              <w:t>у</w:t>
            </w:r>
            <w:r w:rsidRPr="00F76405">
              <w:rPr>
                <w:sz w:val="28"/>
                <w:szCs w:val="28"/>
              </w:rPr>
              <w:t xml:space="preserve"> на свої досягнення</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37</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я працюю разом з іншими, моя робота дає кращі результати, ніж робота інших</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lastRenderedPageBreak/>
              <w:t>38</w:t>
            </w:r>
          </w:p>
        </w:tc>
        <w:tc>
          <w:tcPr>
            <w:tcW w:w="7938" w:type="dxa"/>
          </w:tcPr>
          <w:p w:rsidR="0005063C" w:rsidRPr="00F76405" w:rsidRDefault="0005063C" w:rsidP="0005063C">
            <w:pPr>
              <w:spacing w:line="360" w:lineRule="auto"/>
              <w:ind w:firstLine="0"/>
              <w:rPr>
                <w:sz w:val="28"/>
                <w:szCs w:val="28"/>
              </w:rPr>
            </w:pPr>
            <w:r w:rsidRPr="00F76405">
              <w:rPr>
                <w:sz w:val="28"/>
                <w:szCs w:val="28"/>
              </w:rPr>
              <w:t>Б</w:t>
            </w:r>
            <w:r w:rsidR="00F8298E">
              <w:rPr>
                <w:sz w:val="28"/>
                <w:szCs w:val="28"/>
              </w:rPr>
              <w:t xml:space="preserve">агато з того, за що я беруся, </w:t>
            </w:r>
            <w:r w:rsidRPr="00F76405">
              <w:rPr>
                <w:sz w:val="28"/>
                <w:szCs w:val="28"/>
              </w:rPr>
              <w:t>не доводжу до кінця</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39</w:t>
            </w:r>
          </w:p>
        </w:tc>
        <w:tc>
          <w:tcPr>
            <w:tcW w:w="7938" w:type="dxa"/>
          </w:tcPr>
          <w:p w:rsidR="0005063C" w:rsidRPr="00F76405" w:rsidRDefault="0005063C" w:rsidP="0005063C">
            <w:pPr>
              <w:spacing w:line="360" w:lineRule="auto"/>
              <w:ind w:firstLine="0"/>
              <w:rPr>
                <w:sz w:val="28"/>
                <w:szCs w:val="28"/>
              </w:rPr>
            </w:pPr>
            <w:r w:rsidRPr="00F76405">
              <w:rPr>
                <w:sz w:val="28"/>
                <w:szCs w:val="28"/>
              </w:rPr>
              <w:t>Я заздрю людям, які не завантажені завданнями</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40</w:t>
            </w:r>
          </w:p>
        </w:tc>
        <w:tc>
          <w:tcPr>
            <w:tcW w:w="7938" w:type="dxa"/>
          </w:tcPr>
          <w:p w:rsidR="0005063C" w:rsidRPr="00F76405" w:rsidRDefault="0005063C" w:rsidP="0005063C">
            <w:pPr>
              <w:spacing w:line="360" w:lineRule="auto"/>
              <w:ind w:firstLine="0"/>
              <w:rPr>
                <w:sz w:val="28"/>
                <w:szCs w:val="28"/>
              </w:rPr>
            </w:pPr>
            <w:r w:rsidRPr="00F76405">
              <w:rPr>
                <w:sz w:val="28"/>
                <w:szCs w:val="28"/>
              </w:rPr>
              <w:t>Я не заздрю тим, хто прагне влади та визнання</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r w:rsidR="0005063C" w:rsidRPr="00F76405" w:rsidTr="006E3E3D">
        <w:tc>
          <w:tcPr>
            <w:tcW w:w="534" w:type="dxa"/>
          </w:tcPr>
          <w:p w:rsidR="0005063C" w:rsidRPr="00F76405" w:rsidRDefault="0005063C" w:rsidP="0005063C">
            <w:pPr>
              <w:spacing w:line="360" w:lineRule="auto"/>
              <w:ind w:firstLine="0"/>
              <w:jc w:val="center"/>
              <w:rPr>
                <w:sz w:val="28"/>
                <w:szCs w:val="28"/>
              </w:rPr>
            </w:pPr>
            <w:r w:rsidRPr="00F76405">
              <w:rPr>
                <w:sz w:val="28"/>
                <w:szCs w:val="28"/>
              </w:rPr>
              <w:t>41</w:t>
            </w:r>
          </w:p>
        </w:tc>
        <w:tc>
          <w:tcPr>
            <w:tcW w:w="7938" w:type="dxa"/>
          </w:tcPr>
          <w:p w:rsidR="0005063C" w:rsidRPr="00F76405" w:rsidRDefault="0005063C" w:rsidP="0005063C">
            <w:pPr>
              <w:spacing w:line="360" w:lineRule="auto"/>
              <w:ind w:firstLine="0"/>
              <w:rPr>
                <w:sz w:val="28"/>
                <w:szCs w:val="28"/>
              </w:rPr>
            </w:pPr>
            <w:r w:rsidRPr="00F76405">
              <w:rPr>
                <w:sz w:val="28"/>
                <w:szCs w:val="28"/>
              </w:rPr>
              <w:t>Коли я впевнений, що стою на правильному шляху, для доказу своєї правоти я здатен до крайніх заходів</w:t>
            </w:r>
            <w:r w:rsidR="00F8298E">
              <w:rPr>
                <w:sz w:val="28"/>
                <w:szCs w:val="28"/>
              </w:rPr>
              <w:t>.</w:t>
            </w:r>
          </w:p>
        </w:tc>
        <w:tc>
          <w:tcPr>
            <w:tcW w:w="710" w:type="dxa"/>
          </w:tcPr>
          <w:p w:rsidR="0005063C" w:rsidRPr="00F76405" w:rsidRDefault="0005063C" w:rsidP="0005063C">
            <w:pPr>
              <w:spacing w:line="360" w:lineRule="auto"/>
              <w:ind w:firstLine="0"/>
              <w:rPr>
                <w:sz w:val="28"/>
                <w:szCs w:val="28"/>
              </w:rPr>
            </w:pPr>
          </w:p>
        </w:tc>
        <w:tc>
          <w:tcPr>
            <w:tcW w:w="708" w:type="dxa"/>
          </w:tcPr>
          <w:p w:rsidR="0005063C" w:rsidRPr="00F76405" w:rsidRDefault="0005063C" w:rsidP="0005063C">
            <w:pPr>
              <w:spacing w:line="360" w:lineRule="auto"/>
              <w:ind w:firstLine="0"/>
              <w:rPr>
                <w:sz w:val="28"/>
                <w:szCs w:val="28"/>
              </w:rPr>
            </w:pPr>
          </w:p>
        </w:tc>
      </w:tr>
    </w:tbl>
    <w:p w:rsidR="0005063C" w:rsidRDefault="0005063C" w:rsidP="0005063C">
      <w:pPr>
        <w:spacing w:line="360" w:lineRule="auto"/>
      </w:pPr>
    </w:p>
    <w:p w:rsidR="0005063C" w:rsidRDefault="0005063C" w:rsidP="0005063C">
      <w:pPr>
        <w:spacing w:line="360" w:lineRule="auto"/>
        <w:ind w:firstLine="709"/>
      </w:pPr>
      <w:r>
        <w:t>Ключ до оцінки рівня мотивації досягнення успіху</w:t>
      </w:r>
    </w:p>
    <w:p w:rsidR="0005063C" w:rsidRDefault="0005063C" w:rsidP="0005063C">
      <w:pPr>
        <w:spacing w:line="360" w:lineRule="auto"/>
        <w:ind w:firstLine="709"/>
        <w:jc w:val="both"/>
      </w:pPr>
      <w:r>
        <w:t xml:space="preserve">Ступінь мотивації до успіху оцінюється кількістю балів, які </w:t>
      </w:r>
      <w:r w:rsidR="00F8298E">
        <w:t>збігаються</w:t>
      </w:r>
      <w:r>
        <w:t xml:space="preserve"> із ключем. Правила підрахунку: відповіді на питання 1, 11, 12, 13, 19, 23, 33, 35, 40 не враховуються, за кожну відповідь на питання, що </w:t>
      </w:r>
      <w:r w:rsidR="00F8298E">
        <w:t>збігається</w:t>
      </w:r>
      <w:r>
        <w:t xml:space="preserve"> із ключем у таблиці</w:t>
      </w:r>
      <w:r w:rsidR="00F8298E">
        <w:t>,</w:t>
      </w:r>
      <w:r>
        <w:t xml:space="preserve"> студент отримує 1 бал, інші варіанти відповідей </w:t>
      </w:r>
      <w:r w:rsidR="00F8298E">
        <w:t>не оцінюються</w:t>
      </w:r>
      <w:r>
        <w:t>.</w:t>
      </w:r>
    </w:p>
    <w:p w:rsidR="00F8298E" w:rsidRDefault="00F8298E" w:rsidP="0005063C">
      <w:pPr>
        <w:spacing w:line="360" w:lineRule="auto"/>
        <w:ind w:firstLine="709"/>
        <w:jc w:val="both"/>
      </w:pPr>
    </w:p>
    <w:tbl>
      <w:tblPr>
        <w:tblStyle w:val="af"/>
        <w:tblW w:w="0" w:type="auto"/>
        <w:jc w:val="center"/>
        <w:tblLook w:val="04A0" w:firstRow="1" w:lastRow="0" w:firstColumn="1" w:lastColumn="0" w:noHBand="0" w:noVBand="1"/>
      </w:tblPr>
      <w:tblGrid>
        <w:gridCol w:w="1280"/>
        <w:gridCol w:w="1708"/>
        <w:gridCol w:w="1108"/>
        <w:gridCol w:w="1002"/>
        <w:gridCol w:w="1279"/>
        <w:gridCol w:w="1708"/>
        <w:gridCol w:w="1072"/>
        <w:gridCol w:w="980"/>
      </w:tblGrid>
      <w:tr w:rsidR="0005063C" w:rsidTr="006E3E3D">
        <w:trPr>
          <w:jc w:val="center"/>
        </w:trPr>
        <w:tc>
          <w:tcPr>
            <w:tcW w:w="1280" w:type="dxa"/>
            <w:vAlign w:val="center"/>
          </w:tcPr>
          <w:p w:rsidR="0005063C" w:rsidRDefault="0005063C" w:rsidP="0005063C">
            <w:pPr>
              <w:ind w:firstLine="0"/>
              <w:jc w:val="center"/>
              <w:rPr>
                <w:sz w:val="28"/>
                <w:szCs w:val="28"/>
              </w:rPr>
            </w:pPr>
            <w:r>
              <w:rPr>
                <w:sz w:val="28"/>
                <w:szCs w:val="28"/>
              </w:rPr>
              <w:t>Номер завдання</w:t>
            </w:r>
          </w:p>
        </w:tc>
        <w:tc>
          <w:tcPr>
            <w:tcW w:w="1708" w:type="dxa"/>
            <w:vAlign w:val="center"/>
          </w:tcPr>
          <w:p w:rsidR="0005063C" w:rsidRDefault="0005063C" w:rsidP="0005063C">
            <w:pPr>
              <w:ind w:firstLine="0"/>
              <w:jc w:val="center"/>
              <w:rPr>
                <w:sz w:val="28"/>
                <w:szCs w:val="28"/>
              </w:rPr>
            </w:pPr>
            <w:r>
              <w:rPr>
                <w:sz w:val="28"/>
                <w:szCs w:val="28"/>
              </w:rPr>
              <w:t>Відповідь респондента</w:t>
            </w:r>
          </w:p>
        </w:tc>
        <w:tc>
          <w:tcPr>
            <w:tcW w:w="1108" w:type="dxa"/>
            <w:vAlign w:val="center"/>
          </w:tcPr>
          <w:p w:rsidR="0005063C" w:rsidRDefault="0005063C" w:rsidP="0005063C">
            <w:pPr>
              <w:ind w:firstLine="0"/>
              <w:jc w:val="center"/>
              <w:rPr>
                <w:sz w:val="28"/>
                <w:szCs w:val="28"/>
              </w:rPr>
            </w:pPr>
            <w:r>
              <w:rPr>
                <w:sz w:val="28"/>
                <w:szCs w:val="28"/>
              </w:rPr>
              <w:t>Ключ</w:t>
            </w:r>
          </w:p>
        </w:tc>
        <w:tc>
          <w:tcPr>
            <w:tcW w:w="1002" w:type="dxa"/>
            <w:vAlign w:val="center"/>
          </w:tcPr>
          <w:p w:rsidR="0005063C" w:rsidRDefault="0005063C" w:rsidP="0005063C">
            <w:pPr>
              <w:ind w:firstLine="0"/>
              <w:jc w:val="center"/>
              <w:rPr>
                <w:sz w:val="28"/>
                <w:szCs w:val="28"/>
              </w:rPr>
            </w:pPr>
            <w:r>
              <w:rPr>
                <w:sz w:val="28"/>
                <w:szCs w:val="28"/>
              </w:rPr>
              <w:t>Бал</w:t>
            </w:r>
          </w:p>
        </w:tc>
        <w:tc>
          <w:tcPr>
            <w:tcW w:w="1279" w:type="dxa"/>
            <w:vAlign w:val="center"/>
          </w:tcPr>
          <w:p w:rsidR="0005063C" w:rsidRDefault="0005063C" w:rsidP="0005063C">
            <w:pPr>
              <w:ind w:firstLine="0"/>
              <w:jc w:val="center"/>
              <w:rPr>
                <w:sz w:val="28"/>
                <w:szCs w:val="28"/>
              </w:rPr>
            </w:pPr>
            <w:r>
              <w:rPr>
                <w:sz w:val="28"/>
                <w:szCs w:val="28"/>
              </w:rPr>
              <w:t>Номер завдання</w:t>
            </w:r>
          </w:p>
        </w:tc>
        <w:tc>
          <w:tcPr>
            <w:tcW w:w="1708" w:type="dxa"/>
            <w:vAlign w:val="center"/>
          </w:tcPr>
          <w:p w:rsidR="0005063C" w:rsidRDefault="0005063C" w:rsidP="0005063C">
            <w:pPr>
              <w:ind w:firstLine="0"/>
              <w:jc w:val="center"/>
              <w:rPr>
                <w:sz w:val="28"/>
                <w:szCs w:val="28"/>
              </w:rPr>
            </w:pPr>
            <w:r>
              <w:rPr>
                <w:sz w:val="28"/>
                <w:szCs w:val="28"/>
              </w:rPr>
              <w:t>Відповідь респондента</w:t>
            </w:r>
          </w:p>
        </w:tc>
        <w:tc>
          <w:tcPr>
            <w:tcW w:w="1072" w:type="dxa"/>
            <w:vAlign w:val="center"/>
          </w:tcPr>
          <w:p w:rsidR="0005063C" w:rsidRDefault="0005063C" w:rsidP="0005063C">
            <w:pPr>
              <w:ind w:firstLine="0"/>
              <w:jc w:val="center"/>
              <w:rPr>
                <w:sz w:val="28"/>
                <w:szCs w:val="28"/>
              </w:rPr>
            </w:pPr>
            <w:r>
              <w:rPr>
                <w:sz w:val="28"/>
                <w:szCs w:val="28"/>
              </w:rPr>
              <w:t>Ключ</w:t>
            </w:r>
          </w:p>
        </w:tc>
        <w:tc>
          <w:tcPr>
            <w:tcW w:w="980" w:type="dxa"/>
            <w:vAlign w:val="center"/>
          </w:tcPr>
          <w:p w:rsidR="0005063C" w:rsidRDefault="0005063C" w:rsidP="0005063C">
            <w:pPr>
              <w:ind w:firstLine="0"/>
              <w:jc w:val="center"/>
              <w:rPr>
                <w:sz w:val="28"/>
                <w:szCs w:val="28"/>
              </w:rPr>
            </w:pPr>
            <w:r>
              <w:rPr>
                <w:sz w:val="28"/>
                <w:szCs w:val="28"/>
              </w:rPr>
              <w:t>Бал</w:t>
            </w: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0</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21</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2</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22</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3</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23</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0</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4</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24</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5</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25</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6</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26</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7</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27</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8</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28</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9</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29</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10</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30</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11</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0</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31</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12</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0</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32</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13</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0</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33</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0</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14</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34</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0</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15</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35</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0</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16</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36</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17</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37</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18</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38</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19</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39</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r>
              <w:rPr>
                <w:sz w:val="28"/>
                <w:szCs w:val="28"/>
              </w:rPr>
              <w:t>20</w:t>
            </w: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r>
              <w:rPr>
                <w:sz w:val="28"/>
                <w:szCs w:val="28"/>
              </w:rPr>
              <w:t>–</w:t>
            </w: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40</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0</w:t>
            </w:r>
          </w:p>
        </w:tc>
        <w:tc>
          <w:tcPr>
            <w:tcW w:w="980" w:type="dxa"/>
          </w:tcPr>
          <w:p w:rsidR="0005063C" w:rsidRDefault="0005063C" w:rsidP="0005063C">
            <w:pPr>
              <w:ind w:firstLine="0"/>
              <w:jc w:val="both"/>
              <w:rPr>
                <w:sz w:val="28"/>
                <w:szCs w:val="28"/>
              </w:rPr>
            </w:pPr>
          </w:p>
        </w:tc>
      </w:tr>
      <w:tr w:rsidR="0005063C" w:rsidTr="006E3E3D">
        <w:trPr>
          <w:jc w:val="center"/>
        </w:trPr>
        <w:tc>
          <w:tcPr>
            <w:tcW w:w="1280" w:type="dxa"/>
          </w:tcPr>
          <w:p w:rsidR="0005063C" w:rsidRDefault="0005063C" w:rsidP="0005063C">
            <w:pPr>
              <w:ind w:firstLine="0"/>
              <w:jc w:val="center"/>
              <w:rPr>
                <w:sz w:val="28"/>
                <w:szCs w:val="28"/>
              </w:rPr>
            </w:pPr>
          </w:p>
        </w:tc>
        <w:tc>
          <w:tcPr>
            <w:tcW w:w="1708" w:type="dxa"/>
          </w:tcPr>
          <w:p w:rsidR="0005063C" w:rsidRDefault="0005063C" w:rsidP="0005063C">
            <w:pPr>
              <w:ind w:firstLine="0"/>
              <w:jc w:val="both"/>
              <w:rPr>
                <w:sz w:val="28"/>
                <w:szCs w:val="28"/>
              </w:rPr>
            </w:pPr>
          </w:p>
        </w:tc>
        <w:tc>
          <w:tcPr>
            <w:tcW w:w="1108" w:type="dxa"/>
          </w:tcPr>
          <w:p w:rsidR="0005063C" w:rsidRDefault="0005063C" w:rsidP="0005063C">
            <w:pPr>
              <w:ind w:firstLine="0"/>
              <w:jc w:val="center"/>
              <w:rPr>
                <w:sz w:val="28"/>
                <w:szCs w:val="28"/>
              </w:rPr>
            </w:pPr>
          </w:p>
        </w:tc>
        <w:tc>
          <w:tcPr>
            <w:tcW w:w="1002" w:type="dxa"/>
          </w:tcPr>
          <w:p w:rsidR="0005063C" w:rsidRDefault="0005063C" w:rsidP="0005063C">
            <w:pPr>
              <w:ind w:firstLine="0"/>
              <w:jc w:val="center"/>
              <w:rPr>
                <w:sz w:val="28"/>
                <w:szCs w:val="28"/>
              </w:rPr>
            </w:pPr>
          </w:p>
        </w:tc>
        <w:tc>
          <w:tcPr>
            <w:tcW w:w="1279" w:type="dxa"/>
          </w:tcPr>
          <w:p w:rsidR="0005063C" w:rsidRDefault="0005063C" w:rsidP="0005063C">
            <w:pPr>
              <w:ind w:firstLine="0"/>
              <w:jc w:val="center"/>
              <w:rPr>
                <w:sz w:val="28"/>
                <w:szCs w:val="28"/>
              </w:rPr>
            </w:pPr>
            <w:r>
              <w:rPr>
                <w:sz w:val="28"/>
                <w:szCs w:val="28"/>
              </w:rPr>
              <w:t>41</w:t>
            </w:r>
          </w:p>
        </w:tc>
        <w:tc>
          <w:tcPr>
            <w:tcW w:w="1708" w:type="dxa"/>
          </w:tcPr>
          <w:p w:rsidR="0005063C" w:rsidRDefault="0005063C" w:rsidP="0005063C">
            <w:pPr>
              <w:ind w:firstLine="0"/>
              <w:jc w:val="both"/>
              <w:rPr>
                <w:sz w:val="28"/>
                <w:szCs w:val="28"/>
              </w:rPr>
            </w:pPr>
          </w:p>
        </w:tc>
        <w:tc>
          <w:tcPr>
            <w:tcW w:w="1072" w:type="dxa"/>
          </w:tcPr>
          <w:p w:rsidR="0005063C" w:rsidRDefault="0005063C" w:rsidP="0005063C">
            <w:pPr>
              <w:ind w:firstLine="0"/>
              <w:jc w:val="center"/>
              <w:rPr>
                <w:sz w:val="28"/>
                <w:szCs w:val="28"/>
              </w:rPr>
            </w:pPr>
            <w:r>
              <w:rPr>
                <w:sz w:val="28"/>
                <w:szCs w:val="28"/>
              </w:rPr>
              <w:t>+</w:t>
            </w:r>
          </w:p>
        </w:tc>
        <w:tc>
          <w:tcPr>
            <w:tcW w:w="980" w:type="dxa"/>
          </w:tcPr>
          <w:p w:rsidR="0005063C" w:rsidRDefault="0005063C" w:rsidP="0005063C">
            <w:pPr>
              <w:ind w:firstLine="0"/>
              <w:jc w:val="both"/>
              <w:rPr>
                <w:sz w:val="28"/>
                <w:szCs w:val="28"/>
              </w:rPr>
            </w:pPr>
          </w:p>
        </w:tc>
      </w:tr>
      <w:tr w:rsidR="0005063C" w:rsidTr="006E3E3D">
        <w:trPr>
          <w:jc w:val="center"/>
        </w:trPr>
        <w:tc>
          <w:tcPr>
            <w:tcW w:w="9157" w:type="dxa"/>
            <w:gridSpan w:val="7"/>
          </w:tcPr>
          <w:p w:rsidR="0005063C" w:rsidRDefault="0005063C" w:rsidP="0005063C">
            <w:pPr>
              <w:ind w:firstLine="0"/>
              <w:rPr>
                <w:sz w:val="28"/>
                <w:szCs w:val="28"/>
              </w:rPr>
            </w:pPr>
            <w:r>
              <w:rPr>
                <w:sz w:val="28"/>
                <w:szCs w:val="28"/>
              </w:rPr>
              <w:t>Результат за методикою</w:t>
            </w:r>
          </w:p>
        </w:tc>
        <w:tc>
          <w:tcPr>
            <w:tcW w:w="980" w:type="dxa"/>
          </w:tcPr>
          <w:p w:rsidR="0005063C" w:rsidRDefault="0005063C" w:rsidP="0005063C">
            <w:pPr>
              <w:ind w:firstLine="0"/>
              <w:jc w:val="both"/>
              <w:rPr>
                <w:sz w:val="28"/>
                <w:szCs w:val="28"/>
              </w:rPr>
            </w:pPr>
          </w:p>
        </w:tc>
      </w:tr>
      <w:tr w:rsidR="0005063C" w:rsidTr="006E3E3D">
        <w:trPr>
          <w:jc w:val="center"/>
        </w:trPr>
        <w:tc>
          <w:tcPr>
            <w:tcW w:w="9157" w:type="dxa"/>
            <w:gridSpan w:val="7"/>
          </w:tcPr>
          <w:p w:rsidR="0005063C" w:rsidRDefault="0005063C" w:rsidP="0005063C">
            <w:pPr>
              <w:ind w:firstLine="0"/>
              <w:rPr>
                <w:sz w:val="28"/>
                <w:szCs w:val="28"/>
              </w:rPr>
            </w:pPr>
            <w:r>
              <w:rPr>
                <w:sz w:val="28"/>
                <w:szCs w:val="28"/>
              </w:rPr>
              <w:t>Показник мотивації до досягнення успіху</w:t>
            </w:r>
          </w:p>
        </w:tc>
        <w:tc>
          <w:tcPr>
            <w:tcW w:w="980" w:type="dxa"/>
          </w:tcPr>
          <w:p w:rsidR="0005063C" w:rsidRDefault="0005063C" w:rsidP="0005063C">
            <w:pPr>
              <w:ind w:firstLine="0"/>
              <w:jc w:val="both"/>
              <w:rPr>
                <w:sz w:val="28"/>
                <w:szCs w:val="28"/>
              </w:rPr>
            </w:pPr>
          </w:p>
        </w:tc>
      </w:tr>
    </w:tbl>
    <w:p w:rsidR="0005063C" w:rsidRDefault="0005063C" w:rsidP="0005063C">
      <w:pPr>
        <w:spacing w:line="360" w:lineRule="auto"/>
        <w:ind w:firstLine="709"/>
        <w:jc w:val="both"/>
      </w:pPr>
    </w:p>
    <w:p w:rsidR="003F60AF" w:rsidRPr="005755E2" w:rsidRDefault="002F7C67" w:rsidP="008813E3">
      <w:pPr>
        <w:spacing w:line="360" w:lineRule="auto"/>
        <w:ind w:firstLine="709"/>
        <w:jc w:val="center"/>
        <w:rPr>
          <w:b/>
          <w:color w:val="000000"/>
          <w:spacing w:val="-13"/>
        </w:rPr>
      </w:pPr>
      <w:r w:rsidRPr="005755E2">
        <w:rPr>
          <w:b/>
          <w:color w:val="000000"/>
          <w:spacing w:val="-13"/>
        </w:rPr>
        <w:lastRenderedPageBreak/>
        <w:t>Додаток  К</w:t>
      </w:r>
    </w:p>
    <w:p w:rsidR="002F7C67" w:rsidRDefault="00C7568D" w:rsidP="00C7568D">
      <w:pPr>
        <w:autoSpaceDE w:val="0"/>
        <w:autoSpaceDN w:val="0"/>
        <w:adjustRightInd w:val="0"/>
        <w:spacing w:line="360" w:lineRule="auto"/>
        <w:ind w:firstLine="709"/>
        <w:jc w:val="both"/>
      </w:pPr>
      <w:r>
        <w:t>Т</w:t>
      </w:r>
      <w:r w:rsidR="00D65E36" w:rsidRPr="00C7568D">
        <w:t>естов</w:t>
      </w:r>
      <w:r>
        <w:t>і</w:t>
      </w:r>
      <w:r w:rsidR="00D65E36" w:rsidRPr="00C7568D">
        <w:t xml:space="preserve"> завдан</w:t>
      </w:r>
      <w:r>
        <w:t>ня</w:t>
      </w:r>
      <w:r w:rsidR="00D65E36" w:rsidRPr="00C7568D">
        <w:t xml:space="preserve"> для оцінки рівня сформованості </w:t>
      </w:r>
      <w:r w:rsidR="005A2C23" w:rsidRPr="00F55193">
        <w:t xml:space="preserve">готовності до професійної діяльності </w:t>
      </w:r>
      <w:r w:rsidR="00D65E36" w:rsidRPr="00C7568D">
        <w:t xml:space="preserve">майбутніх </w:t>
      </w:r>
      <w:r>
        <w:t xml:space="preserve">бакалаврів з фінансів, банківської справи та страхування </w:t>
      </w:r>
      <w:r w:rsidR="00D65E36" w:rsidRPr="00C7568D">
        <w:t>за</w:t>
      </w:r>
      <w:r w:rsidR="00240897">
        <w:t xml:space="preserve"> когнітивним критерієм</w:t>
      </w:r>
    </w:p>
    <w:p w:rsidR="006E3E3D" w:rsidRPr="006E3E3D" w:rsidRDefault="006E3E3D" w:rsidP="006E3E3D">
      <w:pPr>
        <w:autoSpaceDE w:val="0"/>
        <w:autoSpaceDN w:val="0"/>
        <w:adjustRightInd w:val="0"/>
        <w:spacing w:line="360" w:lineRule="auto"/>
        <w:ind w:firstLine="709"/>
        <w:jc w:val="both"/>
      </w:pPr>
    </w:p>
    <w:p w:rsidR="001A0B31" w:rsidRPr="001A0B31" w:rsidRDefault="006E3E3D" w:rsidP="001A0B31">
      <w:pPr>
        <w:ind w:firstLine="0"/>
        <w:jc w:val="both"/>
        <w:rPr>
          <w:rFonts w:eastAsia="Times New Roman,Italic"/>
        </w:rPr>
      </w:pPr>
      <w:r w:rsidRPr="006E3E3D">
        <w:rPr>
          <w:rFonts w:eastAsia="Times New Roman,Italic"/>
          <w:iCs/>
        </w:rPr>
        <w:t xml:space="preserve">1. </w:t>
      </w:r>
      <w:r w:rsidR="001A0B31" w:rsidRPr="001A0B31">
        <w:rPr>
          <w:rFonts w:eastAsia="Times New Roman,Italic"/>
        </w:rPr>
        <w:t>Рентабельність – це:</w:t>
      </w:r>
    </w:p>
    <w:p w:rsidR="001A0B31" w:rsidRPr="001A0B31" w:rsidRDefault="001A0B31" w:rsidP="001A0B31">
      <w:pPr>
        <w:jc w:val="both"/>
        <w:rPr>
          <w:rFonts w:eastAsia="Times New Roman,Italic"/>
        </w:rPr>
      </w:pPr>
      <w:r>
        <w:rPr>
          <w:rFonts w:eastAsia="Times New Roman,Italic"/>
        </w:rPr>
        <w:t xml:space="preserve">А) </w:t>
      </w:r>
      <w:r w:rsidRPr="001A0B31">
        <w:rPr>
          <w:rFonts w:eastAsia="Times New Roman,Italic"/>
        </w:rPr>
        <w:t>відносний показник ефективності діяльності підприємства;</w:t>
      </w:r>
    </w:p>
    <w:p w:rsidR="001A0B31" w:rsidRPr="001A0B31" w:rsidRDefault="001A0B31" w:rsidP="001A0B31">
      <w:pPr>
        <w:jc w:val="both"/>
        <w:rPr>
          <w:rFonts w:eastAsia="Times New Roman,Italic"/>
        </w:rPr>
      </w:pPr>
      <w:r>
        <w:rPr>
          <w:rFonts w:eastAsia="Times New Roman,Italic"/>
        </w:rPr>
        <w:t xml:space="preserve">Б) </w:t>
      </w:r>
      <w:r w:rsidRPr="001A0B31">
        <w:rPr>
          <w:rFonts w:eastAsia="Times New Roman,Italic"/>
        </w:rPr>
        <w:t>сума отриманого підприємством прибутку;</w:t>
      </w:r>
    </w:p>
    <w:p w:rsidR="001A0B31" w:rsidRPr="001A0B31" w:rsidRDefault="001A0B31" w:rsidP="001A0B31">
      <w:pPr>
        <w:jc w:val="both"/>
        <w:rPr>
          <w:rFonts w:eastAsia="Times New Roman,Italic"/>
        </w:rPr>
      </w:pPr>
      <w:r>
        <w:rPr>
          <w:rFonts w:eastAsia="Times New Roman,Italic"/>
        </w:rPr>
        <w:t xml:space="preserve">В) </w:t>
      </w:r>
      <w:r w:rsidRPr="001A0B31">
        <w:rPr>
          <w:rFonts w:eastAsia="Times New Roman,Italic"/>
        </w:rPr>
        <w:t>показник фінансового аналізу.</w:t>
      </w:r>
    </w:p>
    <w:p w:rsidR="001A0B31" w:rsidRDefault="001A0B31" w:rsidP="006E3E3D">
      <w:pPr>
        <w:autoSpaceDE w:val="0"/>
        <w:autoSpaceDN w:val="0"/>
        <w:adjustRightInd w:val="0"/>
        <w:ind w:firstLine="0"/>
        <w:jc w:val="both"/>
        <w:rPr>
          <w:rFonts w:eastAsia="Times New Roman,Italic"/>
          <w:iCs/>
        </w:rPr>
      </w:pPr>
    </w:p>
    <w:p w:rsidR="006E3E3D" w:rsidRPr="006E3E3D" w:rsidRDefault="001A0B31" w:rsidP="006E3E3D">
      <w:pPr>
        <w:autoSpaceDE w:val="0"/>
        <w:autoSpaceDN w:val="0"/>
        <w:adjustRightInd w:val="0"/>
        <w:ind w:firstLine="0"/>
        <w:jc w:val="both"/>
        <w:rPr>
          <w:rFonts w:eastAsia="Times New Roman,Italic"/>
          <w:iCs/>
        </w:rPr>
      </w:pPr>
      <w:r>
        <w:rPr>
          <w:rFonts w:eastAsia="Times New Roman,Italic"/>
          <w:iCs/>
        </w:rPr>
        <w:t xml:space="preserve">2. </w:t>
      </w:r>
      <w:r w:rsidR="006E3E3D" w:rsidRPr="006E3E3D">
        <w:rPr>
          <w:rFonts w:eastAsia="Times New Roman,Italic"/>
          <w:iCs/>
        </w:rPr>
        <w:t>Фінансова звітність підприємства є:</w:t>
      </w:r>
    </w:p>
    <w:p w:rsidR="006E3E3D" w:rsidRDefault="006E3E3D" w:rsidP="006E3E3D">
      <w:pPr>
        <w:autoSpaceDE w:val="0"/>
        <w:autoSpaceDN w:val="0"/>
        <w:adjustRightInd w:val="0"/>
        <w:jc w:val="both"/>
        <w:rPr>
          <w:rFonts w:eastAsia="Times New Roman,Italic"/>
          <w:iCs/>
        </w:rPr>
      </w:pPr>
      <w:r>
        <w:rPr>
          <w:rFonts w:eastAsia="Times New Roman,Italic"/>
        </w:rPr>
        <w:t xml:space="preserve">А) </w:t>
      </w:r>
      <w:r w:rsidRPr="006E3E3D">
        <w:rPr>
          <w:rFonts w:eastAsia="Times New Roman,Italic"/>
        </w:rPr>
        <w:t xml:space="preserve">суб’єктом фінансового аналізу; </w:t>
      </w:r>
      <w:r>
        <w:rPr>
          <w:rFonts w:eastAsia="Times New Roman,Italic"/>
        </w:rPr>
        <w:tab/>
      </w:r>
      <w:r>
        <w:rPr>
          <w:rFonts w:eastAsia="Times New Roman,Italic"/>
        </w:rPr>
        <w:tab/>
        <w:t xml:space="preserve">Б) </w:t>
      </w:r>
      <w:r w:rsidRPr="00345547">
        <w:rPr>
          <w:rFonts w:eastAsia="Times New Roman,Italic"/>
          <w:iCs/>
        </w:rPr>
        <w:t>об’єктом фінансового аналізу;</w:t>
      </w:r>
    </w:p>
    <w:p w:rsidR="006E3E3D" w:rsidRDefault="006E3E3D" w:rsidP="006E3E3D">
      <w:pPr>
        <w:autoSpaceDE w:val="0"/>
        <w:autoSpaceDN w:val="0"/>
        <w:adjustRightInd w:val="0"/>
        <w:jc w:val="both"/>
        <w:rPr>
          <w:rFonts w:eastAsia="Times New Roman,Italic"/>
        </w:rPr>
      </w:pPr>
      <w:r>
        <w:rPr>
          <w:rFonts w:eastAsia="Times New Roman,Italic"/>
          <w:iCs/>
        </w:rPr>
        <w:t xml:space="preserve">В) </w:t>
      </w:r>
      <w:r w:rsidRPr="006E3E3D">
        <w:rPr>
          <w:rFonts w:eastAsia="Times New Roman,Italic"/>
        </w:rPr>
        <w:t xml:space="preserve">методикою фінансового аналізу; </w:t>
      </w:r>
      <w:r>
        <w:rPr>
          <w:rFonts w:eastAsia="Times New Roman,Italic"/>
        </w:rPr>
        <w:tab/>
        <w:t xml:space="preserve">Г) </w:t>
      </w:r>
      <w:r w:rsidRPr="006E3E3D">
        <w:rPr>
          <w:rFonts w:eastAsia="Times New Roman,Italic"/>
        </w:rPr>
        <w:t>предметом фінансового аналізу</w:t>
      </w:r>
      <w:r>
        <w:rPr>
          <w:rFonts w:eastAsia="Times New Roman,Italic"/>
        </w:rPr>
        <w:t>.</w:t>
      </w:r>
    </w:p>
    <w:p w:rsidR="006E3E3D" w:rsidRPr="006E3E3D" w:rsidRDefault="006E3E3D" w:rsidP="006E3E3D">
      <w:pPr>
        <w:autoSpaceDE w:val="0"/>
        <w:autoSpaceDN w:val="0"/>
        <w:adjustRightInd w:val="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3. </w:t>
      </w:r>
      <w:r w:rsidRPr="001A0B31">
        <w:rPr>
          <w:rFonts w:eastAsia="Times New Roman,Italic"/>
        </w:rPr>
        <w:t>Мирова угода - це:</w:t>
      </w:r>
    </w:p>
    <w:p w:rsidR="00585B11" w:rsidRDefault="00585B11" w:rsidP="00585B11">
      <w:pPr>
        <w:jc w:val="both"/>
        <w:rPr>
          <w:rFonts w:eastAsia="Times New Roman,Italic"/>
        </w:rPr>
      </w:pPr>
      <w:r>
        <w:rPr>
          <w:rFonts w:eastAsia="Times New Roman,Italic"/>
        </w:rPr>
        <w:t xml:space="preserve">А) </w:t>
      </w:r>
      <w:r w:rsidRPr="001A0B31">
        <w:rPr>
          <w:rFonts w:eastAsia="Times New Roman,Italic"/>
        </w:rPr>
        <w:t>процедура досягнення домовленості між боржником та кредиторами щодо пролонгації</w:t>
      </w:r>
      <w:r>
        <w:rPr>
          <w:rFonts w:eastAsia="Times New Roman,Italic"/>
        </w:rPr>
        <w:t xml:space="preserve"> </w:t>
      </w:r>
      <w:r w:rsidRPr="001A0B31">
        <w:rPr>
          <w:rFonts w:eastAsia="Times New Roman,Italic"/>
        </w:rPr>
        <w:t>строків сплати належних кредиторам платежів або щодо зменшення суми боргів;</w:t>
      </w:r>
    </w:p>
    <w:p w:rsidR="00585B11" w:rsidRDefault="00585B11" w:rsidP="00585B11">
      <w:pPr>
        <w:jc w:val="both"/>
        <w:rPr>
          <w:rFonts w:eastAsia="Times New Roman,Italic"/>
        </w:rPr>
      </w:pPr>
      <w:r>
        <w:rPr>
          <w:rFonts w:eastAsia="Times New Roman,Italic"/>
        </w:rPr>
        <w:t xml:space="preserve">Б) </w:t>
      </w:r>
      <w:r w:rsidRPr="001A0B31">
        <w:rPr>
          <w:rFonts w:eastAsia="Times New Roman,Italic"/>
        </w:rPr>
        <w:t>форма платіжних поступок кредиторів;</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бажана сума списання заборгованості з платежів до бюджету.</w:t>
      </w:r>
    </w:p>
    <w:p w:rsidR="00585B11" w:rsidRDefault="00585B11" w:rsidP="00585B11">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4. </w:t>
      </w:r>
      <w:r w:rsidRPr="001A0B31">
        <w:rPr>
          <w:rFonts w:eastAsia="Times New Roman,Italic"/>
        </w:rPr>
        <w:t>Що відноситься до активів, які швидко реалізуються?</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 xml:space="preserve">грошові кошти; </w:t>
      </w:r>
      <w:r>
        <w:rPr>
          <w:rFonts w:eastAsia="Times New Roman,Italic"/>
        </w:rPr>
        <w:tab/>
      </w:r>
      <w:r>
        <w:rPr>
          <w:rFonts w:eastAsia="Times New Roman,Italic"/>
        </w:rPr>
        <w:tab/>
      </w:r>
      <w:r>
        <w:rPr>
          <w:rFonts w:eastAsia="Times New Roman,Italic"/>
        </w:rPr>
        <w:tab/>
      </w:r>
      <w:r>
        <w:rPr>
          <w:rFonts w:eastAsia="Times New Roman,Italic"/>
        </w:rPr>
        <w:tab/>
        <w:t xml:space="preserve">Б) </w:t>
      </w:r>
      <w:r w:rsidRPr="001A0B31">
        <w:rPr>
          <w:rFonts w:eastAsia="Times New Roman,Italic"/>
        </w:rPr>
        <w:t>дебіторська заборгованість;</w:t>
      </w:r>
    </w:p>
    <w:p w:rsidR="00585B11" w:rsidRDefault="00585B11" w:rsidP="00585B11">
      <w:pPr>
        <w:jc w:val="both"/>
        <w:rPr>
          <w:rFonts w:eastAsia="Times New Roman,Italic"/>
        </w:rPr>
      </w:pPr>
      <w:r>
        <w:rPr>
          <w:rFonts w:eastAsia="Times New Roman,Italic"/>
        </w:rPr>
        <w:t xml:space="preserve">В) </w:t>
      </w:r>
      <w:r w:rsidRPr="001A0B31">
        <w:rPr>
          <w:rFonts w:eastAsia="Times New Roman,Italic"/>
        </w:rPr>
        <w:t xml:space="preserve">довгострокові фінансові інвестиції; </w:t>
      </w:r>
      <w:r>
        <w:rPr>
          <w:rFonts w:eastAsia="Times New Roman,Italic"/>
        </w:rPr>
        <w:tab/>
        <w:t xml:space="preserve">Г) </w:t>
      </w:r>
      <w:r w:rsidRPr="001A0B31">
        <w:rPr>
          <w:rFonts w:eastAsia="Times New Roman,Italic"/>
        </w:rPr>
        <w:t>запаси</w:t>
      </w:r>
      <w:r w:rsidR="00240897">
        <w:rPr>
          <w:rFonts w:eastAsia="Times New Roman,Italic"/>
        </w:rPr>
        <w:t>;</w:t>
      </w:r>
    </w:p>
    <w:p w:rsidR="00585B11" w:rsidRDefault="00585B11" w:rsidP="00585B11">
      <w:pPr>
        <w:jc w:val="both"/>
        <w:rPr>
          <w:rFonts w:eastAsia="Times New Roman,Italic"/>
        </w:rPr>
      </w:pPr>
      <w:r>
        <w:rPr>
          <w:rFonts w:eastAsia="Times New Roman,Italic"/>
        </w:rPr>
        <w:t xml:space="preserve">Д) </w:t>
      </w:r>
      <w:r w:rsidRPr="001A0B31">
        <w:rPr>
          <w:rFonts w:eastAsia="Times New Roman,Italic"/>
        </w:rPr>
        <w:t>основні фо</w:t>
      </w:r>
      <w:r>
        <w:rPr>
          <w:rFonts w:eastAsia="Times New Roman,Italic"/>
        </w:rPr>
        <w:t>нди.</w:t>
      </w:r>
    </w:p>
    <w:p w:rsidR="00585B11" w:rsidRDefault="00585B11" w:rsidP="006E3E3D">
      <w:pPr>
        <w:autoSpaceDE w:val="0"/>
        <w:autoSpaceDN w:val="0"/>
        <w:adjustRightInd w:val="0"/>
        <w:ind w:firstLine="0"/>
        <w:jc w:val="both"/>
        <w:rPr>
          <w:rFonts w:eastAsia="Times New Roman,Italic"/>
          <w:iCs/>
        </w:rPr>
      </w:pPr>
    </w:p>
    <w:p w:rsidR="006E3E3D" w:rsidRPr="006E3E3D" w:rsidRDefault="00585B11" w:rsidP="006E3E3D">
      <w:pPr>
        <w:autoSpaceDE w:val="0"/>
        <w:autoSpaceDN w:val="0"/>
        <w:adjustRightInd w:val="0"/>
        <w:ind w:firstLine="0"/>
        <w:jc w:val="both"/>
        <w:rPr>
          <w:rFonts w:eastAsia="Times New Roman,Italic"/>
          <w:iCs/>
        </w:rPr>
      </w:pPr>
      <w:r>
        <w:rPr>
          <w:rFonts w:eastAsia="Times New Roman,Italic"/>
          <w:iCs/>
        </w:rPr>
        <w:t>5</w:t>
      </w:r>
      <w:r w:rsidR="006E3E3D" w:rsidRPr="006E3E3D">
        <w:rPr>
          <w:rFonts w:eastAsia="Times New Roman,Italic"/>
          <w:iCs/>
        </w:rPr>
        <w:t>. Що є найбільш ліквідною частиною активів:</w:t>
      </w:r>
    </w:p>
    <w:p w:rsidR="006E3E3D" w:rsidRDefault="006E3E3D" w:rsidP="006E3E3D">
      <w:pPr>
        <w:autoSpaceDE w:val="0"/>
        <w:autoSpaceDN w:val="0"/>
        <w:adjustRightInd w:val="0"/>
        <w:jc w:val="both"/>
        <w:rPr>
          <w:rFonts w:eastAsia="Times New Roman,Italic"/>
        </w:rPr>
      </w:pPr>
      <w:r>
        <w:rPr>
          <w:rFonts w:eastAsia="Times New Roman,Italic"/>
        </w:rPr>
        <w:t xml:space="preserve">А) </w:t>
      </w:r>
      <w:r w:rsidRPr="006E3E3D">
        <w:rPr>
          <w:rFonts w:eastAsia="Times New Roman,Italic"/>
        </w:rPr>
        <w:t xml:space="preserve">основні засоби; </w:t>
      </w:r>
      <w:r>
        <w:rPr>
          <w:rFonts w:eastAsia="Times New Roman,Italic"/>
        </w:rPr>
        <w:tab/>
      </w:r>
      <w:r>
        <w:rPr>
          <w:rFonts w:eastAsia="Times New Roman,Italic"/>
        </w:rPr>
        <w:tab/>
      </w:r>
      <w:r>
        <w:rPr>
          <w:rFonts w:eastAsia="Times New Roman,Italic"/>
        </w:rPr>
        <w:tab/>
      </w:r>
      <w:r>
        <w:rPr>
          <w:rFonts w:eastAsia="Times New Roman,Italic"/>
        </w:rPr>
        <w:tab/>
        <w:t xml:space="preserve">Б) </w:t>
      </w:r>
      <w:r w:rsidRPr="006E3E3D">
        <w:rPr>
          <w:rFonts w:eastAsia="Times New Roman,Italic"/>
        </w:rPr>
        <w:t>запаси;</w:t>
      </w:r>
      <w:r>
        <w:rPr>
          <w:rFonts w:eastAsia="Times New Roman,Italic"/>
        </w:rPr>
        <w:tab/>
      </w:r>
      <w:r>
        <w:rPr>
          <w:rFonts w:eastAsia="Times New Roman,Italic"/>
        </w:rPr>
        <w:tab/>
      </w:r>
      <w:r>
        <w:rPr>
          <w:rFonts w:eastAsia="Times New Roman,Italic"/>
        </w:rPr>
        <w:tab/>
      </w:r>
    </w:p>
    <w:p w:rsidR="006E3E3D" w:rsidRPr="006E3E3D" w:rsidRDefault="006E3E3D" w:rsidP="006E3E3D">
      <w:pPr>
        <w:autoSpaceDE w:val="0"/>
        <w:autoSpaceDN w:val="0"/>
        <w:adjustRightInd w:val="0"/>
        <w:jc w:val="both"/>
        <w:rPr>
          <w:rFonts w:eastAsia="Times New Roman,Italic"/>
        </w:rPr>
      </w:pPr>
      <w:r>
        <w:rPr>
          <w:rFonts w:eastAsia="Times New Roman,Italic"/>
        </w:rPr>
        <w:t xml:space="preserve">В) </w:t>
      </w:r>
      <w:r w:rsidRPr="006E3E3D">
        <w:rPr>
          <w:rFonts w:eastAsia="Times New Roman,Italic"/>
        </w:rPr>
        <w:t xml:space="preserve">грошові кошти; </w:t>
      </w:r>
      <w:r>
        <w:rPr>
          <w:rFonts w:eastAsia="Times New Roman,Italic"/>
        </w:rPr>
        <w:tab/>
      </w:r>
      <w:r>
        <w:rPr>
          <w:rFonts w:eastAsia="Times New Roman,Italic"/>
        </w:rPr>
        <w:tab/>
      </w:r>
      <w:r>
        <w:rPr>
          <w:rFonts w:eastAsia="Times New Roman,Italic"/>
        </w:rPr>
        <w:tab/>
      </w:r>
      <w:r>
        <w:rPr>
          <w:rFonts w:eastAsia="Times New Roman,Italic"/>
        </w:rPr>
        <w:tab/>
        <w:t xml:space="preserve">Г) </w:t>
      </w:r>
      <w:r w:rsidRPr="006E3E3D">
        <w:rPr>
          <w:rFonts w:eastAsia="Times New Roman,Italic"/>
        </w:rPr>
        <w:t>незавершене виробницт</w:t>
      </w:r>
      <w:r w:rsidR="00240897">
        <w:rPr>
          <w:rFonts w:eastAsia="Times New Roman,Italic"/>
        </w:rPr>
        <w:t>во;</w:t>
      </w:r>
    </w:p>
    <w:p w:rsidR="006E3E3D" w:rsidRDefault="006E3E3D" w:rsidP="006E3E3D">
      <w:pPr>
        <w:autoSpaceDE w:val="0"/>
        <w:autoSpaceDN w:val="0"/>
        <w:adjustRightInd w:val="0"/>
        <w:spacing w:line="360" w:lineRule="auto"/>
        <w:ind w:firstLine="709"/>
        <w:jc w:val="both"/>
        <w:rPr>
          <w:rFonts w:eastAsia="Times New Roman,Italic"/>
        </w:rPr>
      </w:pPr>
      <w:r>
        <w:rPr>
          <w:rFonts w:eastAsia="Times New Roman,Italic"/>
        </w:rPr>
        <w:t xml:space="preserve">Д) </w:t>
      </w:r>
      <w:r w:rsidRPr="006E3E3D">
        <w:rPr>
          <w:rFonts w:eastAsia="Times New Roman,Italic"/>
        </w:rPr>
        <w:t>дебіторська заборгованість.</w:t>
      </w:r>
    </w:p>
    <w:p w:rsidR="00345547" w:rsidRPr="00345547" w:rsidRDefault="00585B11" w:rsidP="00345547">
      <w:pPr>
        <w:autoSpaceDE w:val="0"/>
        <w:autoSpaceDN w:val="0"/>
        <w:adjustRightInd w:val="0"/>
        <w:ind w:firstLine="0"/>
        <w:rPr>
          <w:rFonts w:eastAsia="Times New Roman,Italic"/>
          <w:iCs/>
        </w:rPr>
      </w:pPr>
      <w:r>
        <w:rPr>
          <w:rFonts w:eastAsia="Times New Roman,Italic"/>
          <w:iCs/>
        </w:rPr>
        <w:t>6</w:t>
      </w:r>
      <w:r w:rsidR="00345547">
        <w:rPr>
          <w:rFonts w:eastAsia="Times New Roman,Italic"/>
          <w:iCs/>
        </w:rPr>
        <w:t xml:space="preserve">. </w:t>
      </w:r>
      <w:r w:rsidR="00345547" w:rsidRPr="00345547">
        <w:rPr>
          <w:rFonts w:eastAsia="Times New Roman,Italic"/>
          <w:iCs/>
        </w:rPr>
        <w:t>Які показники характеризують технічний стан основних засобів?</w:t>
      </w:r>
    </w:p>
    <w:p w:rsidR="00345547" w:rsidRPr="00345547" w:rsidRDefault="00345547" w:rsidP="00345547">
      <w:pPr>
        <w:autoSpaceDE w:val="0"/>
        <w:autoSpaceDN w:val="0"/>
        <w:adjustRightInd w:val="0"/>
        <w:rPr>
          <w:rFonts w:eastAsia="Times New Roman,Italic"/>
        </w:rPr>
      </w:pPr>
      <w:r>
        <w:rPr>
          <w:rFonts w:eastAsia="Times New Roman,Italic"/>
        </w:rPr>
        <w:t xml:space="preserve">А) </w:t>
      </w:r>
      <w:r w:rsidRPr="00345547">
        <w:rPr>
          <w:rFonts w:eastAsia="Times New Roman,Italic"/>
        </w:rPr>
        <w:t>коефіцієнт майна виробничого приміщення;</w:t>
      </w:r>
    </w:p>
    <w:p w:rsidR="00345547" w:rsidRPr="00345547" w:rsidRDefault="00345547" w:rsidP="00345547">
      <w:pPr>
        <w:autoSpaceDE w:val="0"/>
        <w:autoSpaceDN w:val="0"/>
        <w:adjustRightInd w:val="0"/>
        <w:rPr>
          <w:rFonts w:eastAsia="Times New Roman,Italic"/>
        </w:rPr>
      </w:pPr>
      <w:r>
        <w:rPr>
          <w:rFonts w:eastAsia="Times New Roman,Italic"/>
        </w:rPr>
        <w:t xml:space="preserve">Б) </w:t>
      </w:r>
      <w:r w:rsidRPr="00345547">
        <w:rPr>
          <w:rFonts w:eastAsia="Times New Roman,Italic"/>
        </w:rPr>
        <w:t>коефіцієнт нагромадження;</w:t>
      </w:r>
    </w:p>
    <w:p w:rsidR="00345547" w:rsidRPr="00345547" w:rsidRDefault="00345547" w:rsidP="00345547">
      <w:pPr>
        <w:autoSpaceDE w:val="0"/>
        <w:autoSpaceDN w:val="0"/>
        <w:adjustRightInd w:val="0"/>
        <w:rPr>
          <w:rFonts w:eastAsia="Times New Roman,Italic"/>
          <w:iCs/>
        </w:rPr>
      </w:pPr>
      <w:r>
        <w:rPr>
          <w:rFonts w:eastAsia="Times New Roman,Italic"/>
          <w:iCs/>
        </w:rPr>
        <w:t xml:space="preserve">В) </w:t>
      </w:r>
      <w:r w:rsidRPr="00345547">
        <w:rPr>
          <w:rFonts w:eastAsia="Times New Roman,Italic"/>
          <w:iCs/>
        </w:rPr>
        <w:t>коефіцієнт зносу, оновлення, придатності, вибуття;</w:t>
      </w:r>
    </w:p>
    <w:p w:rsidR="00345547" w:rsidRDefault="00345547" w:rsidP="00345547">
      <w:pPr>
        <w:autoSpaceDE w:val="0"/>
        <w:autoSpaceDN w:val="0"/>
        <w:adjustRightInd w:val="0"/>
        <w:rPr>
          <w:rFonts w:eastAsia="Times New Roman,Italic"/>
        </w:rPr>
      </w:pPr>
      <w:r>
        <w:rPr>
          <w:rFonts w:eastAsia="Times New Roman,Italic"/>
        </w:rPr>
        <w:t xml:space="preserve">Г) </w:t>
      </w:r>
      <w:r w:rsidRPr="00345547">
        <w:rPr>
          <w:rFonts w:eastAsia="Times New Roman,Italic"/>
        </w:rPr>
        <w:t>фондовіддача та фондоємність основних фондів.</w:t>
      </w:r>
    </w:p>
    <w:p w:rsidR="00345547" w:rsidRPr="00345547" w:rsidRDefault="00345547" w:rsidP="00345547">
      <w:pPr>
        <w:autoSpaceDE w:val="0"/>
        <w:autoSpaceDN w:val="0"/>
        <w:adjustRightInd w:val="0"/>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7. </w:t>
      </w:r>
      <w:r w:rsidRPr="001A0B31">
        <w:rPr>
          <w:rFonts w:eastAsia="Times New Roman,Italic"/>
        </w:rPr>
        <w:t>Прибуток характеризує:</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кінцевий результат діяльності підприємства;</w:t>
      </w:r>
    </w:p>
    <w:p w:rsidR="00585B11" w:rsidRPr="001A0B31" w:rsidRDefault="00585B11" w:rsidP="00585B11">
      <w:pPr>
        <w:jc w:val="both"/>
        <w:rPr>
          <w:rFonts w:eastAsia="Times New Roman,Italic"/>
        </w:rPr>
      </w:pPr>
      <w:r>
        <w:rPr>
          <w:rFonts w:eastAsia="Times New Roman,Italic"/>
        </w:rPr>
        <w:t xml:space="preserve">Б) </w:t>
      </w:r>
      <w:r w:rsidRPr="001A0B31">
        <w:rPr>
          <w:rFonts w:eastAsia="Times New Roman,Italic"/>
        </w:rPr>
        <w:t>обов’язковий елемент самовідтворення підприємства;</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грошові кошти, отримані в результаті реалізації.</w:t>
      </w:r>
    </w:p>
    <w:p w:rsidR="00585B11" w:rsidRDefault="00585B11" w:rsidP="00345547">
      <w:pPr>
        <w:autoSpaceDE w:val="0"/>
        <w:autoSpaceDN w:val="0"/>
        <w:adjustRightInd w:val="0"/>
        <w:ind w:firstLine="0"/>
        <w:rPr>
          <w:rFonts w:eastAsia="Times New Roman,Italic"/>
          <w:iCs/>
        </w:rPr>
      </w:pPr>
    </w:p>
    <w:p w:rsidR="00345547" w:rsidRPr="00345547" w:rsidRDefault="00585B11" w:rsidP="00345547">
      <w:pPr>
        <w:autoSpaceDE w:val="0"/>
        <w:autoSpaceDN w:val="0"/>
        <w:adjustRightInd w:val="0"/>
        <w:ind w:firstLine="0"/>
        <w:rPr>
          <w:rFonts w:eastAsia="Times New Roman,Italic"/>
          <w:iCs/>
        </w:rPr>
      </w:pPr>
      <w:r>
        <w:rPr>
          <w:rFonts w:eastAsia="Times New Roman,Italic"/>
          <w:iCs/>
        </w:rPr>
        <w:lastRenderedPageBreak/>
        <w:t>8</w:t>
      </w:r>
      <w:r w:rsidR="00345547" w:rsidRPr="00345547">
        <w:rPr>
          <w:rFonts w:eastAsia="Times New Roman,Italic"/>
          <w:iCs/>
        </w:rPr>
        <w:t>. Якщо запаси менші за суму власного оборотного капіталу, можна стверджувати про:</w:t>
      </w:r>
    </w:p>
    <w:p w:rsidR="00345547" w:rsidRDefault="00345547" w:rsidP="00345547">
      <w:pPr>
        <w:autoSpaceDE w:val="0"/>
        <w:autoSpaceDN w:val="0"/>
        <w:adjustRightInd w:val="0"/>
        <w:rPr>
          <w:rFonts w:eastAsia="Times New Roman,Italic"/>
        </w:rPr>
      </w:pPr>
      <w:r>
        <w:rPr>
          <w:rFonts w:eastAsia="Times New Roman,Italic"/>
        </w:rPr>
        <w:t xml:space="preserve">А) </w:t>
      </w:r>
      <w:r w:rsidRPr="00345547">
        <w:rPr>
          <w:rFonts w:eastAsia="Times New Roman,Italic"/>
        </w:rPr>
        <w:t xml:space="preserve">нормальну фінансову стійкість; </w:t>
      </w:r>
    </w:p>
    <w:p w:rsidR="00345547" w:rsidRDefault="00345547" w:rsidP="00345547">
      <w:pPr>
        <w:autoSpaceDE w:val="0"/>
        <w:autoSpaceDN w:val="0"/>
        <w:adjustRightInd w:val="0"/>
        <w:rPr>
          <w:rFonts w:eastAsia="Times New Roman,Italic"/>
          <w:iCs/>
        </w:rPr>
      </w:pPr>
      <w:r>
        <w:rPr>
          <w:rFonts w:eastAsia="Times New Roman,Italic"/>
        </w:rPr>
        <w:t xml:space="preserve">Б) </w:t>
      </w:r>
      <w:r w:rsidRPr="00345547">
        <w:rPr>
          <w:rFonts w:eastAsia="Times New Roman,Italic"/>
          <w:iCs/>
        </w:rPr>
        <w:t>абсолютну стійкість фінансового стану;</w:t>
      </w:r>
    </w:p>
    <w:p w:rsidR="00345547" w:rsidRDefault="00345547" w:rsidP="00345547">
      <w:pPr>
        <w:autoSpaceDE w:val="0"/>
        <w:autoSpaceDN w:val="0"/>
        <w:adjustRightInd w:val="0"/>
        <w:rPr>
          <w:rFonts w:eastAsia="Times New Roman,Italic"/>
        </w:rPr>
      </w:pPr>
      <w:r>
        <w:rPr>
          <w:rFonts w:eastAsia="Times New Roman,Italic"/>
          <w:iCs/>
        </w:rPr>
        <w:t xml:space="preserve">В) </w:t>
      </w:r>
      <w:r w:rsidRPr="00345547">
        <w:rPr>
          <w:rFonts w:eastAsia="Times New Roman,Italic"/>
        </w:rPr>
        <w:t xml:space="preserve">кризовий фінансовий стан; </w:t>
      </w:r>
    </w:p>
    <w:p w:rsidR="006E3E3D" w:rsidRDefault="00345547" w:rsidP="00345547">
      <w:pPr>
        <w:autoSpaceDE w:val="0"/>
        <w:autoSpaceDN w:val="0"/>
        <w:adjustRightInd w:val="0"/>
        <w:rPr>
          <w:rFonts w:eastAsia="Times New Roman,Italic"/>
        </w:rPr>
      </w:pPr>
      <w:r>
        <w:rPr>
          <w:rFonts w:eastAsia="Times New Roman,Italic"/>
        </w:rPr>
        <w:t xml:space="preserve">Г) </w:t>
      </w:r>
      <w:r w:rsidRPr="00345547">
        <w:rPr>
          <w:rFonts w:eastAsia="Times New Roman,Italic"/>
        </w:rPr>
        <w:t>нестійкий фінансовий стан.</w:t>
      </w:r>
    </w:p>
    <w:p w:rsidR="00345547" w:rsidRDefault="00345547" w:rsidP="00345547">
      <w:pPr>
        <w:autoSpaceDE w:val="0"/>
        <w:autoSpaceDN w:val="0"/>
        <w:adjustRightInd w:val="0"/>
        <w:ind w:firstLine="0"/>
        <w:rPr>
          <w:rFonts w:eastAsia="Times New Roman,Italic"/>
        </w:rPr>
      </w:pPr>
    </w:p>
    <w:p w:rsidR="00585B11" w:rsidRPr="001A0B31" w:rsidRDefault="00585B11" w:rsidP="00585B11">
      <w:pPr>
        <w:ind w:firstLine="0"/>
        <w:jc w:val="both"/>
        <w:rPr>
          <w:rFonts w:eastAsia="Times New Roman,Italic"/>
        </w:rPr>
      </w:pPr>
      <w:r>
        <w:rPr>
          <w:rFonts w:eastAsia="Times New Roman,Italic"/>
        </w:rPr>
        <w:t>9</w:t>
      </w:r>
      <w:r w:rsidRPr="001A0B31">
        <w:rPr>
          <w:rFonts w:eastAsia="Times New Roman,Italic"/>
        </w:rPr>
        <w:t>. Санація підприємства – це:</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надання підприємству зовнішньої фінансової допомоги;</w:t>
      </w:r>
    </w:p>
    <w:p w:rsidR="00585B11" w:rsidRPr="001A0B31" w:rsidRDefault="00585B11" w:rsidP="00585B11">
      <w:pPr>
        <w:jc w:val="both"/>
        <w:rPr>
          <w:rFonts w:eastAsia="Times New Roman,Italic"/>
        </w:rPr>
      </w:pPr>
      <w:r>
        <w:rPr>
          <w:rFonts w:eastAsia="Times New Roman,Italic"/>
        </w:rPr>
        <w:t xml:space="preserve">Б) </w:t>
      </w:r>
      <w:r w:rsidRPr="001A0B31">
        <w:rPr>
          <w:rFonts w:eastAsia="Times New Roman,Italic"/>
        </w:rPr>
        <w:t>задоволення вимог кредиторів та виконання зобов’язань перед бюджетом;</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сукупність усіх заходів, які здатні привести підприємство до фінансового оздоровлення.</w:t>
      </w:r>
    </w:p>
    <w:p w:rsidR="00585B11" w:rsidRDefault="00585B11"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10</w:t>
      </w:r>
      <w:r w:rsidR="001A0B31">
        <w:rPr>
          <w:rFonts w:eastAsia="Times New Roman,Italic"/>
        </w:rPr>
        <w:t xml:space="preserve">. </w:t>
      </w:r>
      <w:r w:rsidR="006A0336" w:rsidRPr="001A0B31">
        <w:rPr>
          <w:rFonts w:eastAsia="Times New Roman,Italic"/>
        </w:rPr>
        <w:t>Що показує коефіцієнт ліквідності?</w:t>
      </w:r>
    </w:p>
    <w:p w:rsidR="006A0336" w:rsidRDefault="001A0B31" w:rsidP="001A0B31">
      <w:pPr>
        <w:jc w:val="both"/>
        <w:rPr>
          <w:rFonts w:eastAsia="Times New Roman,Italic"/>
        </w:rPr>
      </w:pPr>
      <w:r>
        <w:rPr>
          <w:rFonts w:eastAsia="Times New Roman,Italic"/>
        </w:rPr>
        <w:t xml:space="preserve">А) </w:t>
      </w:r>
      <w:r w:rsidR="006A0336" w:rsidRPr="001A0B31">
        <w:rPr>
          <w:rFonts w:eastAsia="Times New Roman,Italic"/>
        </w:rPr>
        <w:t>якою мірою поточні зобов’язання покриваються оборотними активами;</w:t>
      </w:r>
    </w:p>
    <w:p w:rsidR="006A0336" w:rsidRDefault="001A0B31" w:rsidP="001A0B31">
      <w:pPr>
        <w:jc w:val="both"/>
      </w:pPr>
      <w:r>
        <w:rPr>
          <w:rFonts w:eastAsia="Times New Roman,Italic"/>
        </w:rPr>
        <w:t xml:space="preserve">Б) </w:t>
      </w:r>
      <w:r w:rsidR="006A0336" w:rsidRPr="001A0B31">
        <w:t>відношення власного капіталу до оборотних активів;</w:t>
      </w:r>
    </w:p>
    <w:p w:rsidR="006A0336" w:rsidRPr="001A0B31" w:rsidRDefault="001A0B31" w:rsidP="001A0B31">
      <w:pPr>
        <w:jc w:val="both"/>
      </w:pPr>
      <w:r>
        <w:t xml:space="preserve">В) </w:t>
      </w:r>
      <w:r w:rsidR="006A0336" w:rsidRPr="001A0B31">
        <w:t>яка частка оборотних активів знаходиться у власному капіталі і поточних зобов’язаннях.</w:t>
      </w:r>
    </w:p>
    <w:p w:rsidR="001A0B31" w:rsidRDefault="001A0B31" w:rsidP="001A0B31">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11. </w:t>
      </w:r>
      <w:r w:rsidRPr="001A0B31">
        <w:rPr>
          <w:rFonts w:eastAsia="Times New Roman,Italic"/>
        </w:rPr>
        <w:t>Бенчмаркінг - це:</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внутрішній аналіз і порівняння показників різних структурних підрозділів одного</w:t>
      </w:r>
      <w:r>
        <w:rPr>
          <w:rFonts w:eastAsia="Times New Roman,Italic"/>
        </w:rPr>
        <w:t xml:space="preserve"> </w:t>
      </w:r>
      <w:r w:rsidRPr="001A0B31">
        <w:rPr>
          <w:rFonts w:eastAsia="Times New Roman,Italic"/>
        </w:rPr>
        <w:t>підприємства;</w:t>
      </w:r>
    </w:p>
    <w:p w:rsidR="00585B11" w:rsidRPr="001A0B31" w:rsidRDefault="00585B11" w:rsidP="00585B11">
      <w:pPr>
        <w:jc w:val="both"/>
        <w:rPr>
          <w:rFonts w:eastAsia="Times New Roman,Italic"/>
        </w:rPr>
      </w:pPr>
      <w:r>
        <w:rPr>
          <w:rFonts w:eastAsia="Times New Roman,Italic"/>
        </w:rPr>
        <w:t xml:space="preserve">Б) </w:t>
      </w:r>
      <w:r w:rsidRPr="001A0B31">
        <w:rPr>
          <w:rFonts w:eastAsia="Times New Roman,Italic"/>
        </w:rPr>
        <w:t>маркетинговий аналіз ринку;</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порівняльний аналіз продуктивності виробничих процесів та інших параметрів</w:t>
      </w:r>
      <w:r>
        <w:rPr>
          <w:rFonts w:eastAsia="Times New Roman,Italic"/>
        </w:rPr>
        <w:t xml:space="preserve"> </w:t>
      </w:r>
      <w:r w:rsidRPr="001A0B31">
        <w:rPr>
          <w:rFonts w:eastAsia="Times New Roman,Italic"/>
        </w:rPr>
        <w:t>досліджуваного підприє</w:t>
      </w:r>
      <w:r w:rsidR="00240897">
        <w:rPr>
          <w:rFonts w:eastAsia="Times New Roman,Italic"/>
        </w:rPr>
        <w:t>мства й підприємств-конкурентів.</w:t>
      </w:r>
    </w:p>
    <w:p w:rsidR="00585B11" w:rsidRDefault="00585B11"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12</w:t>
      </w:r>
      <w:r w:rsidR="001A0B31">
        <w:rPr>
          <w:rFonts w:eastAsia="Times New Roman,Italic"/>
        </w:rPr>
        <w:t xml:space="preserve">. </w:t>
      </w:r>
      <w:r w:rsidR="006A0336" w:rsidRPr="001A0B31">
        <w:rPr>
          <w:rFonts w:eastAsia="Times New Roman,Italic"/>
        </w:rPr>
        <w:t>Що характеризує коефіцієнт економічної незалежності (автономії)?</w:t>
      </w:r>
    </w:p>
    <w:p w:rsidR="006A0336" w:rsidRPr="001A0B31" w:rsidRDefault="001A0B31" w:rsidP="001A0B31">
      <w:pPr>
        <w:jc w:val="both"/>
        <w:rPr>
          <w:rFonts w:eastAsia="Times New Roman,Italic"/>
        </w:rPr>
      </w:pPr>
      <w:r>
        <w:rPr>
          <w:rFonts w:eastAsia="Times New Roman,Italic"/>
        </w:rPr>
        <w:t xml:space="preserve">А) </w:t>
      </w:r>
      <w:r w:rsidR="006A0336" w:rsidRPr="001A0B31">
        <w:rPr>
          <w:rFonts w:eastAsia="Times New Roman,Italic"/>
        </w:rPr>
        <w:t>частку власного капіталу у загальній вартості майна;</w:t>
      </w:r>
    </w:p>
    <w:p w:rsidR="006A0336" w:rsidRPr="001A0B31" w:rsidRDefault="001A0B31" w:rsidP="001A0B31">
      <w:pPr>
        <w:jc w:val="both"/>
      </w:pPr>
      <w:r>
        <w:t xml:space="preserve">Б) </w:t>
      </w:r>
      <w:r w:rsidR="00240897">
        <w:t>частку власного капіталу у</w:t>
      </w:r>
      <w:r w:rsidR="006A0336" w:rsidRPr="001A0B31">
        <w:t xml:space="preserve"> валюті балансу;</w:t>
      </w:r>
    </w:p>
    <w:p w:rsidR="006A0336" w:rsidRPr="001A0B31" w:rsidRDefault="001A0B31" w:rsidP="001A0B31">
      <w:pPr>
        <w:jc w:val="both"/>
      </w:pPr>
      <w:r>
        <w:t xml:space="preserve">В) </w:t>
      </w:r>
      <w:r w:rsidR="006A0336" w:rsidRPr="001A0B31">
        <w:t>частку власного капіталу в пасивах балансу.</w:t>
      </w:r>
    </w:p>
    <w:p w:rsidR="001A0B31" w:rsidRDefault="001A0B31" w:rsidP="001A0B31">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13. </w:t>
      </w:r>
      <w:r w:rsidRPr="001A0B31">
        <w:rPr>
          <w:rFonts w:eastAsia="Times New Roman,Italic"/>
        </w:rPr>
        <w:t>Ділова активність оцінюється за:</w:t>
      </w:r>
    </w:p>
    <w:p w:rsidR="00585B11" w:rsidRDefault="00585B11" w:rsidP="00585B11">
      <w:pPr>
        <w:jc w:val="both"/>
        <w:rPr>
          <w:rFonts w:eastAsia="Times New Roman,Italic"/>
        </w:rPr>
      </w:pPr>
      <w:r>
        <w:rPr>
          <w:rFonts w:eastAsia="Times New Roman,Italic"/>
        </w:rPr>
        <w:t xml:space="preserve">А) </w:t>
      </w:r>
      <w:r w:rsidRPr="001A0B31">
        <w:rPr>
          <w:rFonts w:eastAsia="Times New Roman,Italic"/>
        </w:rPr>
        <w:t>показниками груп оборотності засобів підприємства;</w:t>
      </w:r>
    </w:p>
    <w:p w:rsidR="00585B11" w:rsidRDefault="00585B11" w:rsidP="00585B11">
      <w:pPr>
        <w:jc w:val="both"/>
        <w:rPr>
          <w:rFonts w:eastAsia="Times New Roman,Italic"/>
        </w:rPr>
      </w:pPr>
      <w:r>
        <w:rPr>
          <w:rFonts w:eastAsia="Times New Roman,Italic"/>
        </w:rPr>
        <w:t xml:space="preserve">Б) </w:t>
      </w:r>
      <w:r w:rsidRPr="001A0B31">
        <w:rPr>
          <w:rFonts w:eastAsia="Times New Roman,Italic"/>
        </w:rPr>
        <w:t>показниками рентабельності;</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показниками ліквідності.</w:t>
      </w:r>
    </w:p>
    <w:p w:rsidR="00585B11" w:rsidRDefault="00585B11"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14</w:t>
      </w:r>
      <w:r w:rsidR="006A0336" w:rsidRPr="001A0B31">
        <w:rPr>
          <w:rFonts w:eastAsia="Times New Roman,Italic"/>
        </w:rPr>
        <w:t>. Про що свідчить коефіцієнт фінансового левериджу?</w:t>
      </w:r>
    </w:p>
    <w:p w:rsidR="006A0336" w:rsidRPr="001A0B31" w:rsidRDefault="001A0B31" w:rsidP="001A0B31">
      <w:pPr>
        <w:jc w:val="both"/>
        <w:rPr>
          <w:rFonts w:eastAsia="Times New Roman,Italic"/>
        </w:rPr>
      </w:pPr>
      <w:r>
        <w:rPr>
          <w:rFonts w:eastAsia="Times New Roman,Italic"/>
        </w:rPr>
        <w:t xml:space="preserve">А) </w:t>
      </w:r>
      <w:r w:rsidR="006A0336" w:rsidRPr="001A0B31">
        <w:rPr>
          <w:rFonts w:eastAsia="Times New Roman,Italic"/>
        </w:rPr>
        <w:t>про ефективність використання залучених коштів;</w:t>
      </w:r>
    </w:p>
    <w:p w:rsidR="006A0336" w:rsidRPr="001A0B31" w:rsidRDefault="001A0B31" w:rsidP="001A0B31">
      <w:pPr>
        <w:jc w:val="both"/>
      </w:pPr>
      <w:r>
        <w:t xml:space="preserve">Б) </w:t>
      </w:r>
      <w:r w:rsidR="006A0336" w:rsidRPr="001A0B31">
        <w:t>про залежність підприємства від поточних зобов’язань;</w:t>
      </w:r>
    </w:p>
    <w:p w:rsidR="006A0336" w:rsidRPr="001A0B31" w:rsidRDefault="001A0B31" w:rsidP="001A0B31">
      <w:pPr>
        <w:jc w:val="both"/>
      </w:pPr>
      <w:r>
        <w:t xml:space="preserve">В) </w:t>
      </w:r>
      <w:r w:rsidR="006A0336" w:rsidRPr="001A0B31">
        <w:t>про відношення валюти балансу до власного капіталу.</w:t>
      </w:r>
    </w:p>
    <w:p w:rsidR="001A0B31" w:rsidRDefault="001A0B31" w:rsidP="001A0B31">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15. </w:t>
      </w:r>
      <w:r w:rsidRPr="001A0B31">
        <w:rPr>
          <w:rFonts w:eastAsia="Times New Roman,Italic"/>
        </w:rPr>
        <w:t>Приховані резерви:</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від</w:t>
      </w:r>
      <w:r w:rsidR="00240897">
        <w:rPr>
          <w:rFonts w:eastAsia="Times New Roman,Italic"/>
        </w:rPr>
        <w:t>ображаються</w:t>
      </w:r>
      <w:r w:rsidRPr="001A0B31">
        <w:rPr>
          <w:rFonts w:eastAsia="Times New Roman,Italic"/>
        </w:rPr>
        <w:t xml:space="preserve"> у статті балансу „Додатковий капітал”;</w:t>
      </w:r>
    </w:p>
    <w:p w:rsidR="00585B11" w:rsidRPr="001A0B31" w:rsidRDefault="00585B11" w:rsidP="00585B11">
      <w:pPr>
        <w:jc w:val="both"/>
        <w:rPr>
          <w:rFonts w:eastAsia="Times New Roman,Italic"/>
        </w:rPr>
      </w:pPr>
      <w:r>
        <w:rPr>
          <w:rFonts w:eastAsia="Times New Roman,Italic"/>
        </w:rPr>
        <w:lastRenderedPageBreak/>
        <w:t xml:space="preserve">Б) </w:t>
      </w:r>
      <w:r w:rsidRPr="001A0B31">
        <w:rPr>
          <w:rFonts w:eastAsia="Times New Roman,Italic"/>
        </w:rPr>
        <w:t>це частина капіталу підприємства, яка жодним чином не від</w:t>
      </w:r>
      <w:r w:rsidR="00240897">
        <w:rPr>
          <w:rFonts w:eastAsia="Times New Roman,Italic"/>
        </w:rPr>
        <w:t>ображена</w:t>
      </w:r>
      <w:r w:rsidRPr="001A0B31">
        <w:rPr>
          <w:rFonts w:eastAsia="Times New Roman,Italic"/>
        </w:rPr>
        <w:t xml:space="preserve"> в його балансі;</w:t>
      </w:r>
    </w:p>
    <w:p w:rsidR="00585B11" w:rsidRDefault="00585B11" w:rsidP="00585B11">
      <w:pPr>
        <w:jc w:val="both"/>
        <w:rPr>
          <w:rFonts w:eastAsia="Times New Roman,Italic"/>
        </w:rPr>
      </w:pPr>
      <w:r>
        <w:rPr>
          <w:rFonts w:eastAsia="Times New Roman,Italic"/>
        </w:rPr>
        <w:t xml:space="preserve">В) </w:t>
      </w:r>
      <w:r w:rsidRPr="001A0B31">
        <w:rPr>
          <w:rFonts w:eastAsia="Times New Roman,Italic"/>
        </w:rPr>
        <w:t>є різницею між балансовою вартістю окремих майнових об’єктів підприємства та їх</w:t>
      </w:r>
      <w:r>
        <w:rPr>
          <w:rFonts w:eastAsia="Times New Roman,Italic"/>
        </w:rPr>
        <w:t xml:space="preserve"> </w:t>
      </w:r>
      <w:r w:rsidRPr="001A0B31">
        <w:rPr>
          <w:rFonts w:eastAsia="Times New Roman,Italic"/>
        </w:rPr>
        <w:t>реальною вартістю;</w:t>
      </w:r>
    </w:p>
    <w:p w:rsidR="00585B11" w:rsidRPr="001A0B31" w:rsidRDefault="00585B11" w:rsidP="00585B11">
      <w:pPr>
        <w:jc w:val="both"/>
        <w:rPr>
          <w:rFonts w:eastAsia="Times New Roman,Italic"/>
        </w:rPr>
      </w:pPr>
      <w:r>
        <w:rPr>
          <w:rFonts w:eastAsia="Times New Roman,Italic"/>
        </w:rPr>
        <w:t xml:space="preserve">Г) </w:t>
      </w:r>
      <w:r w:rsidRPr="001A0B31">
        <w:rPr>
          <w:rFonts w:eastAsia="Times New Roman,Italic"/>
        </w:rPr>
        <w:t>дорівнюють санаційному прибутку.</w:t>
      </w:r>
    </w:p>
    <w:p w:rsidR="00585B11" w:rsidRDefault="00585B11"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16</w:t>
      </w:r>
      <w:r w:rsidR="001A0B31">
        <w:rPr>
          <w:rFonts w:eastAsia="Times New Roman,Italic"/>
        </w:rPr>
        <w:t xml:space="preserve">. </w:t>
      </w:r>
      <w:r w:rsidR="006A0336" w:rsidRPr="001A0B31">
        <w:rPr>
          <w:rFonts w:eastAsia="Times New Roman,Italic"/>
        </w:rPr>
        <w:t xml:space="preserve"> Який </w:t>
      </w:r>
      <w:r w:rsidR="00240897">
        <w:rPr>
          <w:rFonts w:eastAsia="Times New Roman,Italic"/>
        </w:rPr>
        <w:t>і</w:t>
      </w:r>
      <w:r w:rsidR="006A0336" w:rsidRPr="001A0B31">
        <w:rPr>
          <w:rFonts w:eastAsia="Times New Roman,Italic"/>
        </w:rPr>
        <w:t>з фінансових показників характеризує платоспроможність підприємства?</w:t>
      </w:r>
    </w:p>
    <w:p w:rsidR="006A0336" w:rsidRPr="001A0B31" w:rsidRDefault="001A0B31" w:rsidP="001A0B31">
      <w:pPr>
        <w:jc w:val="both"/>
        <w:rPr>
          <w:rFonts w:eastAsia="Times New Roman,Italic"/>
        </w:rPr>
      </w:pPr>
      <w:r>
        <w:rPr>
          <w:rFonts w:eastAsia="Times New Roman,Italic"/>
        </w:rPr>
        <w:t xml:space="preserve">А) </w:t>
      </w:r>
      <w:r w:rsidR="006A0336" w:rsidRPr="001A0B31">
        <w:rPr>
          <w:rFonts w:eastAsia="Times New Roman,Italic"/>
        </w:rPr>
        <w:t xml:space="preserve">коефіцієнт автономії; </w:t>
      </w:r>
      <w:r>
        <w:rPr>
          <w:rFonts w:eastAsia="Times New Roman,Italic"/>
        </w:rPr>
        <w:tab/>
      </w:r>
      <w:r>
        <w:rPr>
          <w:rFonts w:eastAsia="Times New Roman,Italic"/>
        </w:rPr>
        <w:tab/>
        <w:t xml:space="preserve">Б) </w:t>
      </w:r>
      <w:r w:rsidR="006A0336" w:rsidRPr="001A0B31">
        <w:rPr>
          <w:rFonts w:eastAsia="Times New Roman,Italic"/>
        </w:rPr>
        <w:t>коефіцієнт поточної ліквідності;</w:t>
      </w:r>
    </w:p>
    <w:p w:rsidR="006A0336" w:rsidRPr="001A0B31" w:rsidRDefault="001A0B31" w:rsidP="001A0B31">
      <w:pPr>
        <w:jc w:val="both"/>
        <w:rPr>
          <w:rFonts w:eastAsia="Times New Roman,Italic"/>
        </w:rPr>
      </w:pPr>
      <w:r>
        <w:rPr>
          <w:rFonts w:eastAsia="Times New Roman,Italic"/>
        </w:rPr>
        <w:t xml:space="preserve">В) </w:t>
      </w:r>
      <w:r w:rsidR="006A0336" w:rsidRPr="001A0B31">
        <w:rPr>
          <w:rFonts w:eastAsia="Times New Roman,Italic"/>
        </w:rPr>
        <w:t xml:space="preserve">коефіцієнт нагромадження; </w:t>
      </w:r>
      <w:r>
        <w:rPr>
          <w:rFonts w:eastAsia="Times New Roman,Italic"/>
        </w:rPr>
        <w:tab/>
        <w:t xml:space="preserve">Г) </w:t>
      </w:r>
      <w:r w:rsidR="006A0336" w:rsidRPr="001A0B31">
        <w:rPr>
          <w:rFonts w:eastAsia="Times New Roman,Italic"/>
        </w:rPr>
        <w:t>коефіцієнт маневреності.</w:t>
      </w:r>
    </w:p>
    <w:p w:rsidR="001A0B31" w:rsidRDefault="001A0B31" w:rsidP="001A0B31">
      <w:pPr>
        <w:ind w:firstLine="0"/>
        <w:jc w:val="both"/>
        <w:rPr>
          <w:rFonts w:eastAsia="Times New Roman,Italic"/>
        </w:rPr>
      </w:pPr>
    </w:p>
    <w:p w:rsidR="006A0336" w:rsidRPr="001A0B31" w:rsidRDefault="001A0B31" w:rsidP="001A0B31">
      <w:pPr>
        <w:ind w:firstLine="0"/>
        <w:jc w:val="both"/>
        <w:rPr>
          <w:rFonts w:eastAsia="Times New Roman,Italic"/>
        </w:rPr>
      </w:pPr>
      <w:r>
        <w:rPr>
          <w:rFonts w:eastAsia="Times New Roman,Italic"/>
        </w:rPr>
        <w:t>1</w:t>
      </w:r>
      <w:r w:rsidR="00585B11">
        <w:rPr>
          <w:rFonts w:eastAsia="Times New Roman,Italic"/>
        </w:rPr>
        <w:t>7</w:t>
      </w:r>
      <w:r>
        <w:rPr>
          <w:rFonts w:eastAsia="Times New Roman,Italic"/>
        </w:rPr>
        <w:t xml:space="preserve">. </w:t>
      </w:r>
      <w:r w:rsidR="006A0336" w:rsidRPr="001A0B31">
        <w:rPr>
          <w:rFonts w:eastAsia="Times New Roman,Italic"/>
        </w:rPr>
        <w:t>Швидкість перетворення активів у грошову форму називається:</w:t>
      </w:r>
    </w:p>
    <w:p w:rsidR="001A0B31" w:rsidRDefault="001A0B31" w:rsidP="001A0B31">
      <w:pPr>
        <w:jc w:val="both"/>
        <w:rPr>
          <w:rFonts w:eastAsia="Times New Roman,Italic"/>
        </w:rPr>
      </w:pPr>
      <w:r>
        <w:rPr>
          <w:rFonts w:eastAsia="Times New Roman,Italic"/>
        </w:rPr>
        <w:t xml:space="preserve">А) </w:t>
      </w:r>
      <w:r w:rsidR="006A0336" w:rsidRPr="001A0B31">
        <w:rPr>
          <w:rFonts w:eastAsia="Times New Roman,Italic"/>
        </w:rPr>
        <w:t xml:space="preserve">ліквідність балансу; </w:t>
      </w:r>
    </w:p>
    <w:p w:rsidR="001A0B31" w:rsidRDefault="001A0B31" w:rsidP="001A0B31">
      <w:pPr>
        <w:jc w:val="both"/>
        <w:rPr>
          <w:rFonts w:eastAsia="Times New Roman,Italic"/>
        </w:rPr>
      </w:pPr>
      <w:r>
        <w:rPr>
          <w:rFonts w:eastAsia="Times New Roman,Italic"/>
        </w:rPr>
        <w:t xml:space="preserve">Б) </w:t>
      </w:r>
      <w:r w:rsidR="006A0336" w:rsidRPr="001A0B31">
        <w:rPr>
          <w:rFonts w:eastAsia="Times New Roman,Italic"/>
        </w:rPr>
        <w:t xml:space="preserve">оборотність активів; </w:t>
      </w:r>
    </w:p>
    <w:p w:rsidR="006A0336" w:rsidRDefault="001A0B31" w:rsidP="001A0B31">
      <w:pPr>
        <w:jc w:val="both"/>
        <w:rPr>
          <w:rFonts w:eastAsia="Times New Roman,Italic"/>
        </w:rPr>
      </w:pPr>
      <w:r>
        <w:rPr>
          <w:rFonts w:eastAsia="Times New Roman,Italic"/>
        </w:rPr>
        <w:t xml:space="preserve">В) </w:t>
      </w:r>
      <w:r w:rsidR="006A0336" w:rsidRPr="001A0B31">
        <w:rPr>
          <w:rFonts w:eastAsia="Times New Roman,Italic"/>
        </w:rPr>
        <w:t>ліквідність активів.</w:t>
      </w:r>
    </w:p>
    <w:p w:rsidR="001A0B31" w:rsidRDefault="001A0B31" w:rsidP="001A0B31">
      <w:pPr>
        <w:ind w:firstLine="0"/>
        <w:jc w:val="both"/>
        <w:rPr>
          <w:rFonts w:eastAsia="Times New Roman,Italic"/>
        </w:rPr>
      </w:pPr>
    </w:p>
    <w:p w:rsidR="006A0336" w:rsidRPr="001A0B31" w:rsidRDefault="007F4D17" w:rsidP="001A0B31">
      <w:pPr>
        <w:ind w:firstLine="0"/>
        <w:jc w:val="both"/>
        <w:rPr>
          <w:rFonts w:eastAsia="Times New Roman,Italic"/>
        </w:rPr>
      </w:pPr>
      <w:r>
        <w:rPr>
          <w:rFonts w:eastAsia="Times New Roman,Italic"/>
        </w:rPr>
        <w:t>1</w:t>
      </w:r>
      <w:r w:rsidR="00585B11">
        <w:rPr>
          <w:rFonts w:eastAsia="Times New Roman,Italic"/>
        </w:rPr>
        <w:t>8</w:t>
      </w:r>
      <w:r>
        <w:rPr>
          <w:rFonts w:eastAsia="Times New Roman,Italic"/>
        </w:rPr>
        <w:t xml:space="preserve">. </w:t>
      </w:r>
      <w:r w:rsidR="006A0336" w:rsidRPr="001A0B31">
        <w:rPr>
          <w:rFonts w:eastAsia="Times New Roman,Italic"/>
        </w:rPr>
        <w:t>Баланс є ліквідним, якщо використовується система нерівностей:</w:t>
      </w:r>
    </w:p>
    <w:p w:rsidR="006A0336" w:rsidRPr="001A0B31" w:rsidRDefault="001D0B23" w:rsidP="001D0B23">
      <w:pPr>
        <w:jc w:val="both"/>
        <w:rPr>
          <w:rFonts w:eastAsia="Times New Roman,Italic"/>
        </w:rPr>
      </w:pPr>
      <w:r>
        <w:rPr>
          <w:rFonts w:eastAsia="Times New Roman,Italic"/>
        </w:rPr>
        <w:t xml:space="preserve">А) </w:t>
      </w:r>
      <w:r w:rsidR="006A0336" w:rsidRPr="001A0B31">
        <w:rPr>
          <w:rFonts w:eastAsia="Times New Roman,Italic"/>
        </w:rPr>
        <w:t>А1 &gt; П1; А2 &gt; П2; А3 &lt; П3; А4 &lt; П4;</w:t>
      </w:r>
    </w:p>
    <w:p w:rsidR="006A0336" w:rsidRPr="001A0B31" w:rsidRDefault="001D0B23" w:rsidP="001D0B23">
      <w:pPr>
        <w:jc w:val="both"/>
        <w:rPr>
          <w:rFonts w:eastAsia="Times New Roman,Italic"/>
        </w:rPr>
      </w:pPr>
      <w:r>
        <w:rPr>
          <w:rFonts w:eastAsia="Times New Roman,Italic"/>
        </w:rPr>
        <w:t xml:space="preserve">Б) </w:t>
      </w:r>
      <w:r w:rsidR="006A0336" w:rsidRPr="001A0B31">
        <w:rPr>
          <w:rFonts w:eastAsia="Times New Roman,Italic"/>
        </w:rPr>
        <w:t>А1 &gt; П1; А2 &gt; П2; А3 &gt; П3; А4 &lt; П4;</w:t>
      </w:r>
    </w:p>
    <w:p w:rsidR="006A0336" w:rsidRPr="001A0B31" w:rsidRDefault="001D0B23" w:rsidP="001D0B23">
      <w:pPr>
        <w:jc w:val="both"/>
        <w:rPr>
          <w:rFonts w:eastAsia="Times New Roman,Italic"/>
        </w:rPr>
      </w:pPr>
      <w:r>
        <w:rPr>
          <w:rFonts w:eastAsia="Times New Roman,Italic"/>
        </w:rPr>
        <w:t xml:space="preserve">В) </w:t>
      </w:r>
      <w:r w:rsidR="006A0336" w:rsidRPr="001A0B31">
        <w:rPr>
          <w:rFonts w:eastAsia="Times New Roman,Italic"/>
        </w:rPr>
        <w:t>А1 &gt; П1; А2 &gt; П2; А3 &lt; П3; А4 &gt; П4.</w:t>
      </w:r>
    </w:p>
    <w:p w:rsidR="00750728" w:rsidRDefault="00750728" w:rsidP="001A0B31">
      <w:pPr>
        <w:ind w:firstLine="0"/>
        <w:jc w:val="both"/>
        <w:rPr>
          <w:rFonts w:eastAsia="Times New Roman,Italic"/>
        </w:rPr>
      </w:pPr>
    </w:p>
    <w:p w:rsidR="006A0336" w:rsidRPr="001A0B31" w:rsidRDefault="00750728" w:rsidP="001A0B31">
      <w:pPr>
        <w:ind w:firstLine="0"/>
        <w:jc w:val="both"/>
        <w:rPr>
          <w:rFonts w:eastAsia="Times New Roman,Italic"/>
        </w:rPr>
      </w:pPr>
      <w:r>
        <w:rPr>
          <w:rFonts w:eastAsia="Times New Roman,Italic"/>
        </w:rPr>
        <w:t>1</w:t>
      </w:r>
      <w:r w:rsidR="00585B11">
        <w:rPr>
          <w:rFonts w:eastAsia="Times New Roman,Italic"/>
        </w:rPr>
        <w:t>9</w:t>
      </w:r>
      <w:r w:rsidR="006A0336" w:rsidRPr="001A0B31">
        <w:rPr>
          <w:rFonts w:eastAsia="Times New Roman,Italic"/>
        </w:rPr>
        <w:t>. Санація підприємства – це:</w:t>
      </w:r>
    </w:p>
    <w:p w:rsidR="006A0336" w:rsidRPr="001A0B31" w:rsidRDefault="00750728" w:rsidP="00750728">
      <w:pPr>
        <w:jc w:val="both"/>
        <w:rPr>
          <w:rFonts w:eastAsia="Times New Roman,Italic"/>
        </w:rPr>
      </w:pPr>
      <w:r>
        <w:rPr>
          <w:rFonts w:eastAsia="Times New Roman,Italic"/>
        </w:rPr>
        <w:t xml:space="preserve">А) </w:t>
      </w:r>
      <w:r w:rsidR="006A0336" w:rsidRPr="001A0B31">
        <w:rPr>
          <w:rFonts w:eastAsia="Times New Roman,Italic"/>
        </w:rPr>
        <w:t>надання підприємству зовнішньої фінансової допомоги;</w:t>
      </w:r>
    </w:p>
    <w:p w:rsidR="006A0336" w:rsidRPr="001A0B31" w:rsidRDefault="00750728" w:rsidP="00750728">
      <w:pPr>
        <w:jc w:val="both"/>
        <w:rPr>
          <w:rFonts w:eastAsia="Times New Roman,Italic"/>
        </w:rPr>
      </w:pPr>
      <w:r>
        <w:rPr>
          <w:rFonts w:eastAsia="Times New Roman,Italic"/>
        </w:rPr>
        <w:t xml:space="preserve">Б) </w:t>
      </w:r>
      <w:r w:rsidR="006A0336" w:rsidRPr="001A0B31">
        <w:rPr>
          <w:rFonts w:eastAsia="Times New Roman,Italic"/>
        </w:rPr>
        <w:t>задоволення вимог кредиторів та виконання зобов’язань перед бюджетом;</w:t>
      </w:r>
    </w:p>
    <w:p w:rsidR="006A0336" w:rsidRPr="001A0B31" w:rsidRDefault="00750728" w:rsidP="00750728">
      <w:pPr>
        <w:jc w:val="both"/>
        <w:rPr>
          <w:rFonts w:eastAsia="Times New Roman,Italic"/>
        </w:rPr>
      </w:pPr>
      <w:r>
        <w:rPr>
          <w:rFonts w:eastAsia="Times New Roman,Italic"/>
        </w:rPr>
        <w:t xml:space="preserve">В) </w:t>
      </w:r>
      <w:r w:rsidR="006A0336" w:rsidRPr="001A0B31">
        <w:rPr>
          <w:rFonts w:eastAsia="Times New Roman,Italic"/>
        </w:rPr>
        <w:t>сукупність усіх заходів, які здат</w:t>
      </w:r>
      <w:r w:rsidR="00240897">
        <w:rPr>
          <w:rFonts w:eastAsia="Times New Roman,Italic"/>
        </w:rPr>
        <w:t xml:space="preserve">ні сприяти </w:t>
      </w:r>
      <w:r w:rsidR="006A0336" w:rsidRPr="001A0B31">
        <w:rPr>
          <w:rFonts w:eastAsia="Times New Roman,Italic"/>
        </w:rPr>
        <w:t>фінансово</w:t>
      </w:r>
      <w:r w:rsidR="00240897">
        <w:rPr>
          <w:rFonts w:eastAsia="Times New Roman,Italic"/>
        </w:rPr>
        <w:t>му</w:t>
      </w:r>
      <w:r w:rsidR="006A0336" w:rsidRPr="001A0B31">
        <w:rPr>
          <w:rFonts w:eastAsia="Times New Roman,Italic"/>
        </w:rPr>
        <w:t xml:space="preserve"> оздоровленн</w:t>
      </w:r>
      <w:r w:rsidR="00240897">
        <w:rPr>
          <w:rFonts w:eastAsia="Times New Roman,Italic"/>
        </w:rPr>
        <w:t>ю підприємства</w:t>
      </w:r>
      <w:r w:rsidR="006A0336" w:rsidRPr="001A0B31">
        <w:rPr>
          <w:rFonts w:eastAsia="Times New Roman,Italic"/>
        </w:rPr>
        <w:t>.</w:t>
      </w:r>
    </w:p>
    <w:p w:rsidR="006A0336" w:rsidRPr="001A0B31" w:rsidRDefault="006A0336" w:rsidP="001A0B31">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20. </w:t>
      </w:r>
      <w:r w:rsidRPr="001A0B31">
        <w:rPr>
          <w:rFonts w:eastAsia="Times New Roman,Italic"/>
        </w:rPr>
        <w:t>Що з нижченаведеного не може бути джерелом формування оборотних активів?</w:t>
      </w:r>
    </w:p>
    <w:p w:rsidR="00585B11" w:rsidRDefault="00585B11" w:rsidP="00585B11">
      <w:pPr>
        <w:jc w:val="both"/>
        <w:rPr>
          <w:rFonts w:eastAsia="Times New Roman,Italic"/>
        </w:rPr>
      </w:pPr>
      <w:r>
        <w:rPr>
          <w:rFonts w:eastAsia="Times New Roman,Italic"/>
        </w:rPr>
        <w:t xml:space="preserve">А) </w:t>
      </w:r>
      <w:r w:rsidRPr="001A0B31">
        <w:rPr>
          <w:rFonts w:eastAsia="Times New Roman,Italic"/>
        </w:rPr>
        <w:t xml:space="preserve">дебіторська заборгованість; </w:t>
      </w:r>
    </w:p>
    <w:p w:rsidR="00585B11" w:rsidRDefault="00585B11" w:rsidP="00585B11">
      <w:pPr>
        <w:jc w:val="both"/>
        <w:rPr>
          <w:rFonts w:eastAsia="Times New Roman,Italic"/>
        </w:rPr>
      </w:pPr>
      <w:r>
        <w:rPr>
          <w:rFonts w:eastAsia="Times New Roman,Italic"/>
        </w:rPr>
        <w:t xml:space="preserve">Б) </w:t>
      </w:r>
      <w:r w:rsidRPr="001A0B31">
        <w:rPr>
          <w:rFonts w:eastAsia="Times New Roman,Italic"/>
        </w:rPr>
        <w:t xml:space="preserve">власний оборотний капітал; </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кредити банку.</w:t>
      </w:r>
    </w:p>
    <w:p w:rsidR="00585B11" w:rsidRDefault="00585B11"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21</w:t>
      </w:r>
      <w:r w:rsidR="00396B71">
        <w:rPr>
          <w:rFonts w:eastAsia="Times New Roman,Italic"/>
        </w:rPr>
        <w:t xml:space="preserve">. </w:t>
      </w:r>
      <w:r w:rsidR="006A0336" w:rsidRPr="001A0B31">
        <w:rPr>
          <w:rFonts w:eastAsia="Times New Roman,Italic"/>
        </w:rPr>
        <w:t>Вкажіть, за якою із наведених умов фінансовий стан підприємства вважається</w:t>
      </w:r>
    </w:p>
    <w:p w:rsidR="006A0336" w:rsidRPr="001A0B31" w:rsidRDefault="006A0336" w:rsidP="001A0B31">
      <w:pPr>
        <w:ind w:firstLine="0"/>
        <w:jc w:val="both"/>
        <w:rPr>
          <w:rFonts w:eastAsia="Times New Roman,Italic"/>
        </w:rPr>
      </w:pPr>
      <w:r w:rsidRPr="001A0B31">
        <w:rPr>
          <w:rFonts w:eastAsia="Times New Roman,Italic"/>
        </w:rPr>
        <w:t>кризовим:</w:t>
      </w:r>
    </w:p>
    <w:p w:rsidR="00396B71" w:rsidRDefault="00396B71" w:rsidP="00396B71">
      <w:pPr>
        <w:jc w:val="both"/>
        <w:rPr>
          <w:rFonts w:eastAsia="Times New Roman,Italic"/>
        </w:rPr>
      </w:pPr>
      <w:r>
        <w:rPr>
          <w:rFonts w:eastAsia="Times New Roman,Italic"/>
        </w:rPr>
        <w:t xml:space="preserve">А) </w:t>
      </w:r>
      <w:r w:rsidR="006A0336" w:rsidRPr="001A0B31">
        <w:rPr>
          <w:rFonts w:eastAsia="Times New Roman,Italic"/>
        </w:rPr>
        <w:t xml:space="preserve">Е1 &lt; 0; Е2 &lt; 0; Е3 &lt; 0; </w:t>
      </w:r>
    </w:p>
    <w:p w:rsidR="00396B71" w:rsidRDefault="00396B71" w:rsidP="00396B71">
      <w:pPr>
        <w:jc w:val="both"/>
        <w:rPr>
          <w:rFonts w:eastAsia="Times New Roman,Italic"/>
        </w:rPr>
      </w:pPr>
      <w:r>
        <w:rPr>
          <w:rFonts w:eastAsia="Times New Roman,Italic"/>
        </w:rPr>
        <w:t xml:space="preserve">Б) </w:t>
      </w:r>
      <w:r w:rsidR="006A0336" w:rsidRPr="001A0B31">
        <w:rPr>
          <w:rFonts w:eastAsia="Times New Roman,Italic"/>
        </w:rPr>
        <w:t>Е1 &lt; 0; Е2 &gt; 0; Е3 &gt; 0;</w:t>
      </w:r>
    </w:p>
    <w:p w:rsidR="006A0336" w:rsidRPr="001A0B31" w:rsidRDefault="00396B71" w:rsidP="00396B71">
      <w:pPr>
        <w:jc w:val="both"/>
        <w:rPr>
          <w:rFonts w:eastAsia="Times New Roman,Italic"/>
        </w:rPr>
      </w:pPr>
      <w:r>
        <w:rPr>
          <w:rFonts w:eastAsia="Times New Roman,Italic"/>
        </w:rPr>
        <w:t>В)</w:t>
      </w:r>
      <w:r w:rsidR="006A0336" w:rsidRPr="001A0B31">
        <w:rPr>
          <w:rFonts w:eastAsia="Times New Roman,Italic"/>
        </w:rPr>
        <w:t xml:space="preserve"> Е1 &gt; 0; Е2 &gt; 0; Е3 &lt; 0.</w:t>
      </w:r>
    </w:p>
    <w:p w:rsidR="00396B71" w:rsidRDefault="00396B71"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22</w:t>
      </w:r>
      <w:r w:rsidR="00396B71">
        <w:rPr>
          <w:rFonts w:eastAsia="Times New Roman,Italic"/>
        </w:rPr>
        <w:t xml:space="preserve">. </w:t>
      </w:r>
      <w:r w:rsidR="006A0336" w:rsidRPr="001A0B31">
        <w:rPr>
          <w:rFonts w:eastAsia="Times New Roman,Italic"/>
        </w:rPr>
        <w:t>Прибуток характеризує:</w:t>
      </w:r>
    </w:p>
    <w:p w:rsidR="006A0336" w:rsidRPr="001A0B31" w:rsidRDefault="00396B71" w:rsidP="00396B71">
      <w:pPr>
        <w:jc w:val="both"/>
        <w:rPr>
          <w:rFonts w:eastAsia="Times New Roman,Italic"/>
        </w:rPr>
      </w:pPr>
      <w:r>
        <w:rPr>
          <w:rFonts w:eastAsia="Times New Roman,Italic"/>
        </w:rPr>
        <w:t xml:space="preserve">А) </w:t>
      </w:r>
      <w:r w:rsidR="006A0336" w:rsidRPr="001A0B31">
        <w:rPr>
          <w:rFonts w:eastAsia="Times New Roman,Italic"/>
        </w:rPr>
        <w:t>кінцевий результат діяльності підприємства;</w:t>
      </w:r>
    </w:p>
    <w:p w:rsidR="006A0336" w:rsidRPr="001A0B31" w:rsidRDefault="00396B71" w:rsidP="00396B71">
      <w:pPr>
        <w:jc w:val="both"/>
        <w:rPr>
          <w:rFonts w:eastAsia="Times New Roman,Italic"/>
        </w:rPr>
      </w:pPr>
      <w:r>
        <w:rPr>
          <w:rFonts w:eastAsia="Times New Roman,Italic"/>
        </w:rPr>
        <w:t xml:space="preserve">Б) </w:t>
      </w:r>
      <w:r w:rsidR="006A0336" w:rsidRPr="001A0B31">
        <w:rPr>
          <w:rFonts w:eastAsia="Times New Roman,Italic"/>
        </w:rPr>
        <w:t>обов’язковий елемент самовідтворення підприємства;</w:t>
      </w:r>
    </w:p>
    <w:p w:rsidR="006A0336" w:rsidRPr="001A0B31" w:rsidRDefault="00396B71" w:rsidP="00396B71">
      <w:pPr>
        <w:jc w:val="both"/>
        <w:rPr>
          <w:rFonts w:eastAsia="Times New Roman,Italic"/>
        </w:rPr>
      </w:pPr>
      <w:r>
        <w:rPr>
          <w:rFonts w:eastAsia="Times New Roman,Italic"/>
        </w:rPr>
        <w:t xml:space="preserve">В) </w:t>
      </w:r>
      <w:r w:rsidR="006A0336" w:rsidRPr="001A0B31">
        <w:rPr>
          <w:rFonts w:eastAsia="Times New Roman,Italic"/>
        </w:rPr>
        <w:t>грошові кошти, отримані в результаті реалізації.</w:t>
      </w:r>
    </w:p>
    <w:p w:rsidR="001F6AB3" w:rsidRDefault="001F6AB3"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lastRenderedPageBreak/>
        <w:t>23</w:t>
      </w:r>
      <w:r w:rsidR="001F6AB3">
        <w:rPr>
          <w:rFonts w:eastAsia="Times New Roman,Italic"/>
        </w:rPr>
        <w:t xml:space="preserve">. </w:t>
      </w:r>
      <w:r w:rsidR="006A0336" w:rsidRPr="001A0B31">
        <w:rPr>
          <w:rFonts w:eastAsia="Times New Roman,Italic"/>
        </w:rPr>
        <w:t>Відповідно до якого значення Z-рахунку Альтмана у підприємства виникає висока</w:t>
      </w:r>
      <w:r w:rsidR="001F6AB3">
        <w:rPr>
          <w:rFonts w:eastAsia="Times New Roman,Italic"/>
        </w:rPr>
        <w:t xml:space="preserve"> </w:t>
      </w:r>
      <w:r w:rsidR="00A124A6">
        <w:rPr>
          <w:rFonts w:eastAsia="Times New Roman,Italic"/>
        </w:rPr>
        <w:t>загроза банкрутства?</w:t>
      </w:r>
    </w:p>
    <w:p w:rsidR="006A0336" w:rsidRPr="001A0B31" w:rsidRDefault="001F6AB3" w:rsidP="001F6AB3">
      <w:pPr>
        <w:jc w:val="both"/>
        <w:rPr>
          <w:rFonts w:eastAsia="Times New Roman,Italic"/>
        </w:rPr>
      </w:pPr>
      <w:r>
        <w:rPr>
          <w:rFonts w:eastAsia="Times New Roman,Italic"/>
        </w:rPr>
        <w:t xml:space="preserve">А) </w:t>
      </w:r>
      <w:r w:rsidR="006A0336" w:rsidRPr="001A0B31">
        <w:rPr>
          <w:rFonts w:eastAsia="Times New Roman,Italic"/>
        </w:rPr>
        <w:t xml:space="preserve">від 1,8 до 2,7; </w:t>
      </w:r>
      <w:r>
        <w:rPr>
          <w:rFonts w:eastAsia="Times New Roman,Italic"/>
        </w:rPr>
        <w:tab/>
      </w:r>
      <w:r>
        <w:rPr>
          <w:rFonts w:eastAsia="Times New Roman,Italic"/>
        </w:rPr>
        <w:tab/>
        <w:t xml:space="preserve">Б) </w:t>
      </w:r>
      <w:r w:rsidR="006A0336" w:rsidRPr="001A0B31">
        <w:rPr>
          <w:rFonts w:eastAsia="Times New Roman,Italic"/>
        </w:rPr>
        <w:t xml:space="preserve">від 2,8 до 2,9; </w:t>
      </w:r>
      <w:r>
        <w:rPr>
          <w:rFonts w:eastAsia="Times New Roman,Italic"/>
        </w:rPr>
        <w:tab/>
      </w:r>
      <w:r>
        <w:rPr>
          <w:rFonts w:eastAsia="Times New Roman,Italic"/>
        </w:rPr>
        <w:tab/>
        <w:t xml:space="preserve">В) </w:t>
      </w:r>
      <w:r w:rsidR="006A0336" w:rsidRPr="001A0B31">
        <w:rPr>
          <w:rFonts w:eastAsia="Times New Roman,Italic"/>
        </w:rPr>
        <w:t>понад 3,0.</w:t>
      </w:r>
    </w:p>
    <w:p w:rsidR="006A0336" w:rsidRPr="001A0B31" w:rsidRDefault="006A0336"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24</w:t>
      </w:r>
      <w:r w:rsidR="001F6AB3">
        <w:rPr>
          <w:rFonts w:eastAsia="Times New Roman,Italic"/>
        </w:rPr>
        <w:t xml:space="preserve">. </w:t>
      </w:r>
      <w:r w:rsidR="006A0336" w:rsidRPr="001A0B31">
        <w:rPr>
          <w:rFonts w:eastAsia="Times New Roman,Italic"/>
        </w:rPr>
        <w:t>За якою формулою визначається вплив фінансового левериджу (де – Рск –</w:t>
      </w:r>
    </w:p>
    <w:p w:rsidR="006A0336" w:rsidRPr="001A0B31" w:rsidRDefault="006A0336" w:rsidP="001A0B31">
      <w:pPr>
        <w:ind w:firstLine="0"/>
        <w:jc w:val="both"/>
        <w:rPr>
          <w:rFonts w:eastAsia="Times New Roman,Italic"/>
        </w:rPr>
      </w:pPr>
      <w:r w:rsidRPr="001A0B31">
        <w:rPr>
          <w:rFonts w:eastAsia="Times New Roman,Italic"/>
        </w:rPr>
        <w:t>рентабельність сукупного капіталу; Цпк – середньозважена ціна позикового капіталу; Коп –</w:t>
      </w:r>
      <w:r w:rsidR="001F6AB3">
        <w:rPr>
          <w:rFonts w:eastAsia="Times New Roman,Italic"/>
        </w:rPr>
        <w:t xml:space="preserve"> </w:t>
      </w:r>
      <w:r w:rsidRPr="001A0B31">
        <w:rPr>
          <w:rFonts w:eastAsia="Times New Roman,Italic"/>
        </w:rPr>
        <w:t>коефіцієнт оподаткування; ПК – середній розмір позикового капіталу; ВК – середній розмір</w:t>
      </w:r>
      <w:r w:rsidR="001F6AB3">
        <w:rPr>
          <w:rFonts w:eastAsia="Times New Roman,Italic"/>
        </w:rPr>
        <w:t xml:space="preserve"> </w:t>
      </w:r>
      <w:r w:rsidRPr="001A0B31">
        <w:rPr>
          <w:rFonts w:eastAsia="Times New Roman,Italic"/>
        </w:rPr>
        <w:t>власного капіталу)?</w:t>
      </w:r>
    </w:p>
    <w:p w:rsidR="006A0336" w:rsidRPr="001A0B31" w:rsidRDefault="001F6AB3" w:rsidP="001F6AB3">
      <w:pPr>
        <w:jc w:val="both"/>
        <w:rPr>
          <w:rFonts w:eastAsia="Times New Roman,Italic"/>
        </w:rPr>
      </w:pPr>
      <w:r>
        <w:rPr>
          <w:rFonts w:eastAsia="Times New Roman,Italic"/>
        </w:rPr>
        <w:t xml:space="preserve">А) </w:t>
      </w:r>
      <w:r w:rsidR="006A0336" w:rsidRPr="001A0B31">
        <w:rPr>
          <w:rFonts w:eastAsia="Times New Roman,Italic"/>
        </w:rPr>
        <w:t>ЕФЛ = (Рск – Цпк) × (ПК / ВК);</w:t>
      </w:r>
    </w:p>
    <w:p w:rsidR="006A0336" w:rsidRPr="001A0B31" w:rsidRDefault="001F6AB3" w:rsidP="001F6AB3">
      <w:pPr>
        <w:jc w:val="both"/>
        <w:rPr>
          <w:rFonts w:eastAsia="Times New Roman,Italic"/>
        </w:rPr>
      </w:pPr>
      <w:r>
        <w:rPr>
          <w:rFonts w:eastAsia="Times New Roman,Italic"/>
        </w:rPr>
        <w:t xml:space="preserve">Б)  </w:t>
      </w:r>
      <w:r w:rsidR="006A0336" w:rsidRPr="001A0B31">
        <w:rPr>
          <w:rFonts w:eastAsia="Times New Roman,Italic"/>
        </w:rPr>
        <w:t>ЕФЛ = (Рск – Цпк) × (1 – Коп) × (ПК / ВК);</w:t>
      </w:r>
    </w:p>
    <w:p w:rsidR="006A0336" w:rsidRPr="001A0B31" w:rsidRDefault="001F6AB3" w:rsidP="001F6AB3">
      <w:pPr>
        <w:jc w:val="both"/>
        <w:rPr>
          <w:rFonts w:eastAsia="Times New Roman,Italic"/>
        </w:rPr>
      </w:pPr>
      <w:r>
        <w:rPr>
          <w:rFonts w:eastAsia="Times New Roman,Italic"/>
        </w:rPr>
        <w:t xml:space="preserve">В) </w:t>
      </w:r>
      <w:r w:rsidR="006A0336" w:rsidRPr="001A0B31">
        <w:rPr>
          <w:rFonts w:eastAsia="Times New Roman,Italic"/>
        </w:rPr>
        <w:t>ЕФЛ = (Рск – Цпк) × (1 – ПП) × (ВК / ПК).</w:t>
      </w:r>
    </w:p>
    <w:p w:rsidR="006A0336" w:rsidRPr="001A0B31" w:rsidRDefault="006A0336" w:rsidP="001A0B31">
      <w:pPr>
        <w:ind w:firstLine="0"/>
        <w:jc w:val="both"/>
        <w:rPr>
          <w:rFonts w:eastAsia="Times New Roman,Italic"/>
        </w:rPr>
      </w:pPr>
    </w:p>
    <w:p w:rsidR="006A0336" w:rsidRPr="001A0B31" w:rsidRDefault="001F6AB3" w:rsidP="001A0B31">
      <w:pPr>
        <w:ind w:firstLine="0"/>
        <w:jc w:val="both"/>
        <w:rPr>
          <w:rFonts w:eastAsia="Times New Roman,Italic"/>
        </w:rPr>
      </w:pPr>
      <w:r>
        <w:rPr>
          <w:rFonts w:eastAsia="Times New Roman,Italic"/>
        </w:rPr>
        <w:t>2</w:t>
      </w:r>
      <w:r w:rsidR="00585B11">
        <w:rPr>
          <w:rFonts w:eastAsia="Times New Roman,Italic"/>
        </w:rPr>
        <w:t>5</w:t>
      </w:r>
      <w:r>
        <w:rPr>
          <w:rFonts w:eastAsia="Times New Roman,Italic"/>
        </w:rPr>
        <w:t xml:space="preserve">. </w:t>
      </w:r>
      <w:r w:rsidR="006A0336" w:rsidRPr="001A0B31">
        <w:rPr>
          <w:rFonts w:eastAsia="Times New Roman,Italic"/>
        </w:rPr>
        <w:t>Основні функції контролінгу:</w:t>
      </w:r>
    </w:p>
    <w:p w:rsidR="001F6AB3" w:rsidRDefault="001F6AB3" w:rsidP="001F6AB3">
      <w:pPr>
        <w:jc w:val="both"/>
        <w:rPr>
          <w:rFonts w:eastAsia="Times New Roman,Italic"/>
        </w:rPr>
      </w:pPr>
      <w:r>
        <w:rPr>
          <w:rFonts w:eastAsia="Times New Roman,Italic"/>
        </w:rPr>
        <w:t xml:space="preserve">А) </w:t>
      </w:r>
      <w:r w:rsidR="006A0336" w:rsidRPr="001A0B31">
        <w:rPr>
          <w:rFonts w:eastAsia="Times New Roman,Italic"/>
        </w:rPr>
        <w:t>залучення капіталу;</w:t>
      </w:r>
      <w:r>
        <w:rPr>
          <w:rFonts w:eastAsia="Times New Roman,Italic"/>
        </w:rPr>
        <w:tab/>
      </w:r>
      <w:r>
        <w:rPr>
          <w:rFonts w:eastAsia="Times New Roman,Italic"/>
        </w:rPr>
        <w:tab/>
      </w:r>
    </w:p>
    <w:p w:rsidR="006A0336" w:rsidRPr="001A0B31" w:rsidRDefault="001F6AB3" w:rsidP="001F6AB3">
      <w:pPr>
        <w:jc w:val="both"/>
        <w:rPr>
          <w:rFonts w:eastAsia="Times New Roman,Italic"/>
        </w:rPr>
      </w:pPr>
      <w:r>
        <w:rPr>
          <w:rFonts w:eastAsia="Times New Roman,Italic"/>
        </w:rPr>
        <w:t xml:space="preserve">Б) </w:t>
      </w:r>
      <w:r w:rsidR="006A0336" w:rsidRPr="001A0B31">
        <w:rPr>
          <w:rFonts w:eastAsia="Times New Roman,Italic"/>
        </w:rPr>
        <w:t>інформаційне забезпечення та планування;</w:t>
      </w:r>
    </w:p>
    <w:p w:rsidR="006A0336" w:rsidRDefault="001F6AB3" w:rsidP="001F6AB3">
      <w:pPr>
        <w:jc w:val="both"/>
        <w:rPr>
          <w:rFonts w:eastAsia="Times New Roman,Italic"/>
        </w:rPr>
      </w:pPr>
      <w:r>
        <w:rPr>
          <w:rFonts w:eastAsia="Times New Roman,Italic"/>
        </w:rPr>
        <w:t xml:space="preserve">В) </w:t>
      </w:r>
      <w:r w:rsidR="006A0336" w:rsidRPr="001A0B31">
        <w:rPr>
          <w:rFonts w:eastAsia="Times New Roman,Italic"/>
        </w:rPr>
        <w:t>контроль та координація;</w:t>
      </w:r>
    </w:p>
    <w:p w:rsidR="001F6AB3" w:rsidRDefault="001F6AB3" w:rsidP="001F6AB3">
      <w:pPr>
        <w:jc w:val="both"/>
        <w:rPr>
          <w:rFonts w:eastAsia="Times New Roman,Italic"/>
        </w:rPr>
      </w:pPr>
      <w:r>
        <w:rPr>
          <w:rFonts w:eastAsia="Times New Roman,Italic"/>
        </w:rPr>
        <w:t xml:space="preserve">Г) </w:t>
      </w:r>
      <w:r w:rsidR="006A0336" w:rsidRPr="001A0B31">
        <w:rPr>
          <w:rFonts w:eastAsia="Times New Roman,Italic"/>
        </w:rPr>
        <w:t>управління кредиторською та дебіторською заборгованостями;</w:t>
      </w:r>
    </w:p>
    <w:p w:rsidR="006A0336" w:rsidRPr="001A0B31" w:rsidRDefault="001F6AB3" w:rsidP="001F6AB3">
      <w:pPr>
        <w:jc w:val="both"/>
        <w:rPr>
          <w:rFonts w:eastAsia="Times New Roman,Italic"/>
        </w:rPr>
      </w:pPr>
      <w:r>
        <w:rPr>
          <w:rFonts w:eastAsia="Times New Roman,Italic"/>
        </w:rPr>
        <w:t xml:space="preserve">Д) </w:t>
      </w:r>
      <w:r w:rsidR="006A0336" w:rsidRPr="001A0B31">
        <w:rPr>
          <w:rFonts w:eastAsia="Times New Roman,Italic"/>
        </w:rPr>
        <w:t>управління грошовими потоками.</w:t>
      </w:r>
    </w:p>
    <w:p w:rsidR="001F6AB3" w:rsidRDefault="001F6AB3" w:rsidP="001A0B31">
      <w:pPr>
        <w:ind w:firstLine="0"/>
        <w:jc w:val="both"/>
        <w:rPr>
          <w:rFonts w:eastAsia="Times New Roman,Italic"/>
        </w:rPr>
      </w:pPr>
    </w:p>
    <w:p w:rsidR="006A0336" w:rsidRPr="001A0B31" w:rsidRDefault="001F6AB3" w:rsidP="001A0B31">
      <w:pPr>
        <w:ind w:firstLine="0"/>
        <w:jc w:val="both"/>
        <w:rPr>
          <w:rFonts w:eastAsia="Times New Roman,Italic"/>
        </w:rPr>
      </w:pPr>
      <w:r>
        <w:rPr>
          <w:rFonts w:eastAsia="Times New Roman,Italic"/>
        </w:rPr>
        <w:t>2</w:t>
      </w:r>
      <w:r w:rsidR="00585B11">
        <w:rPr>
          <w:rFonts w:eastAsia="Times New Roman,Italic"/>
        </w:rPr>
        <w:t>6</w:t>
      </w:r>
      <w:r w:rsidR="006A0336" w:rsidRPr="001A0B31">
        <w:rPr>
          <w:rFonts w:eastAsia="Times New Roman,Italic"/>
        </w:rPr>
        <w:t>. Додатковий капітал:</w:t>
      </w:r>
    </w:p>
    <w:p w:rsidR="006A0336" w:rsidRPr="001A0B31" w:rsidRDefault="001F6AB3" w:rsidP="001F6AB3">
      <w:pPr>
        <w:jc w:val="both"/>
        <w:rPr>
          <w:rFonts w:eastAsia="Times New Roman,Italic"/>
        </w:rPr>
      </w:pPr>
      <w:r>
        <w:rPr>
          <w:rFonts w:eastAsia="Times New Roman,Italic"/>
        </w:rPr>
        <w:t xml:space="preserve">А) </w:t>
      </w:r>
      <w:r w:rsidR="006A0336" w:rsidRPr="001A0B31">
        <w:rPr>
          <w:rFonts w:eastAsia="Times New Roman,Italic"/>
        </w:rPr>
        <w:t>це капітал, у межах якого власники підприємства несуть відповідальність перед його</w:t>
      </w:r>
      <w:r>
        <w:rPr>
          <w:rFonts w:eastAsia="Times New Roman,Italic"/>
        </w:rPr>
        <w:t xml:space="preserve"> </w:t>
      </w:r>
      <w:r w:rsidR="006A0336" w:rsidRPr="001A0B31">
        <w:rPr>
          <w:rFonts w:eastAsia="Times New Roman,Italic"/>
        </w:rPr>
        <w:t>кредиторами;</w:t>
      </w:r>
    </w:p>
    <w:p w:rsidR="001F6AB3" w:rsidRDefault="001F6AB3" w:rsidP="001F6AB3">
      <w:pPr>
        <w:jc w:val="both"/>
        <w:rPr>
          <w:rFonts w:eastAsia="Times New Roman,Italic"/>
        </w:rPr>
      </w:pPr>
      <w:r>
        <w:rPr>
          <w:rFonts w:eastAsia="Times New Roman,Italic"/>
        </w:rPr>
        <w:t xml:space="preserve">Б) </w:t>
      </w:r>
      <w:r w:rsidR="006A0336" w:rsidRPr="001A0B31">
        <w:rPr>
          <w:rFonts w:eastAsia="Times New Roman,Italic"/>
        </w:rPr>
        <w:t>це сума приросту майна підприємства, яка виникає в результаті переоцінювання основних</w:t>
      </w:r>
      <w:r>
        <w:rPr>
          <w:rFonts w:eastAsia="Times New Roman,Italic"/>
        </w:rPr>
        <w:t xml:space="preserve"> </w:t>
      </w:r>
      <w:r w:rsidR="006A0336" w:rsidRPr="001A0B31">
        <w:rPr>
          <w:rFonts w:eastAsia="Times New Roman,Italic"/>
        </w:rPr>
        <w:t xml:space="preserve">засобів, </w:t>
      </w:r>
    </w:p>
    <w:p w:rsidR="006A0336" w:rsidRPr="001A0B31" w:rsidRDefault="001F6AB3" w:rsidP="001F6AB3">
      <w:pPr>
        <w:jc w:val="both"/>
        <w:rPr>
          <w:rFonts w:eastAsia="Times New Roman,Italic"/>
        </w:rPr>
      </w:pPr>
      <w:r>
        <w:rPr>
          <w:rFonts w:eastAsia="Times New Roman,Italic"/>
        </w:rPr>
        <w:t xml:space="preserve">В) </w:t>
      </w:r>
      <w:r w:rsidR="006A0336" w:rsidRPr="001A0B31">
        <w:rPr>
          <w:rFonts w:eastAsia="Times New Roman,Italic"/>
        </w:rPr>
        <w:t>безоплатно одержаних матеріальних цінностей та від емісійного доходу;</w:t>
      </w:r>
    </w:p>
    <w:p w:rsidR="006A0336" w:rsidRPr="001A0B31" w:rsidRDefault="001F6AB3" w:rsidP="001F6AB3">
      <w:pPr>
        <w:jc w:val="both"/>
        <w:rPr>
          <w:rFonts w:eastAsia="Times New Roman,Italic"/>
        </w:rPr>
      </w:pPr>
      <w:r>
        <w:rPr>
          <w:rFonts w:eastAsia="Times New Roman,Italic"/>
        </w:rPr>
        <w:t xml:space="preserve">Г) </w:t>
      </w:r>
      <w:r w:rsidR="006A0336" w:rsidRPr="001A0B31">
        <w:rPr>
          <w:rFonts w:eastAsia="Times New Roman,Italic"/>
        </w:rPr>
        <w:t>може бути лише в АТ;</w:t>
      </w:r>
    </w:p>
    <w:p w:rsidR="006A0336" w:rsidRPr="001A0B31" w:rsidRDefault="001F6AB3" w:rsidP="001F6AB3">
      <w:pPr>
        <w:jc w:val="both"/>
        <w:rPr>
          <w:rFonts w:eastAsia="Times New Roman,Italic"/>
        </w:rPr>
      </w:pPr>
      <w:r>
        <w:rPr>
          <w:rFonts w:eastAsia="Times New Roman,Italic"/>
        </w:rPr>
        <w:t xml:space="preserve">Д) </w:t>
      </w:r>
      <w:r w:rsidR="006A0336" w:rsidRPr="001A0B31">
        <w:rPr>
          <w:rFonts w:eastAsia="Times New Roman,Italic"/>
        </w:rPr>
        <w:t>може бути спрямований на покриття збитків підприємства;</w:t>
      </w:r>
    </w:p>
    <w:p w:rsidR="006A0336" w:rsidRPr="001A0B31" w:rsidRDefault="001F6AB3" w:rsidP="001F6AB3">
      <w:pPr>
        <w:jc w:val="both"/>
        <w:rPr>
          <w:rFonts w:eastAsia="Times New Roman,Italic"/>
        </w:rPr>
      </w:pPr>
      <w:r>
        <w:rPr>
          <w:rFonts w:eastAsia="Times New Roman,Italic"/>
        </w:rPr>
        <w:t xml:space="preserve">Ж) </w:t>
      </w:r>
      <w:r w:rsidR="006A0336" w:rsidRPr="001A0B31">
        <w:rPr>
          <w:rFonts w:eastAsia="Times New Roman,Italic"/>
        </w:rPr>
        <w:t>це один із видів доходів підприємства, який може бути розподілений між власниками</w:t>
      </w:r>
      <w:r>
        <w:rPr>
          <w:rFonts w:eastAsia="Times New Roman,Italic"/>
        </w:rPr>
        <w:t xml:space="preserve"> </w:t>
      </w:r>
      <w:r w:rsidR="006A0336" w:rsidRPr="001A0B31">
        <w:rPr>
          <w:rFonts w:eastAsia="Times New Roman,Italic"/>
        </w:rPr>
        <w:t>корпоративних прав.</w:t>
      </w:r>
    </w:p>
    <w:p w:rsidR="006A0336" w:rsidRPr="001A0B31" w:rsidRDefault="006A0336" w:rsidP="001A0B31">
      <w:pPr>
        <w:ind w:firstLine="0"/>
        <w:jc w:val="both"/>
        <w:rPr>
          <w:rFonts w:eastAsia="Times New Roman,Italic"/>
        </w:rPr>
      </w:pPr>
    </w:p>
    <w:p w:rsidR="006A0336" w:rsidRPr="001A0B31" w:rsidRDefault="00AA33A0" w:rsidP="001A0B31">
      <w:pPr>
        <w:ind w:firstLine="0"/>
        <w:jc w:val="both"/>
        <w:rPr>
          <w:rFonts w:eastAsia="Times New Roman,Italic"/>
        </w:rPr>
      </w:pPr>
      <w:r>
        <w:rPr>
          <w:rFonts w:eastAsia="Times New Roman,Italic"/>
        </w:rPr>
        <w:t>2</w:t>
      </w:r>
      <w:r w:rsidR="00585B11">
        <w:rPr>
          <w:rFonts w:eastAsia="Times New Roman,Italic"/>
        </w:rPr>
        <w:t>7</w:t>
      </w:r>
      <w:r>
        <w:rPr>
          <w:rFonts w:eastAsia="Times New Roman,Italic"/>
        </w:rPr>
        <w:t xml:space="preserve">. </w:t>
      </w:r>
      <w:r w:rsidR="006A0336" w:rsidRPr="001A0B31">
        <w:rPr>
          <w:rFonts w:eastAsia="Times New Roman,Italic"/>
        </w:rPr>
        <w:t>Ким затве</w:t>
      </w:r>
      <w:r w:rsidR="00A124A6">
        <w:rPr>
          <w:rFonts w:eastAsia="Times New Roman,Italic"/>
        </w:rPr>
        <w:t>рджується ліквідаційний баланс у</w:t>
      </w:r>
      <w:r w:rsidR="006A0336" w:rsidRPr="001A0B31">
        <w:rPr>
          <w:rFonts w:eastAsia="Times New Roman,Italic"/>
        </w:rPr>
        <w:t xml:space="preserve"> ході провадження справи про</w:t>
      </w:r>
    </w:p>
    <w:p w:rsidR="006A0336" w:rsidRPr="001A0B31" w:rsidRDefault="006A0336" w:rsidP="001A0B31">
      <w:pPr>
        <w:ind w:firstLine="0"/>
        <w:jc w:val="both"/>
        <w:rPr>
          <w:rFonts w:eastAsia="Times New Roman,Italic"/>
        </w:rPr>
      </w:pPr>
      <w:r w:rsidRPr="001A0B31">
        <w:rPr>
          <w:rFonts w:eastAsia="Times New Roman,Italic"/>
        </w:rPr>
        <w:t>банкрутство?</w:t>
      </w:r>
    </w:p>
    <w:p w:rsidR="006A0336" w:rsidRPr="001A0B31" w:rsidRDefault="00AA33A0" w:rsidP="00AA33A0">
      <w:pPr>
        <w:jc w:val="both"/>
        <w:rPr>
          <w:rFonts w:eastAsia="Times New Roman,Italic"/>
        </w:rPr>
      </w:pPr>
      <w:r>
        <w:rPr>
          <w:rFonts w:eastAsia="Times New Roman,Italic"/>
        </w:rPr>
        <w:t xml:space="preserve">А) </w:t>
      </w:r>
      <w:r w:rsidR="00A124A6">
        <w:rPr>
          <w:rFonts w:eastAsia="Times New Roman,Italic"/>
        </w:rPr>
        <w:t>комітетом кредиторів,</w:t>
      </w:r>
      <w:r w:rsidR="006A0336" w:rsidRPr="001A0B31">
        <w:rPr>
          <w:rFonts w:eastAsia="Times New Roman,Italic"/>
        </w:rPr>
        <w:t xml:space="preserve"> ліквідаційною комісією;</w:t>
      </w:r>
    </w:p>
    <w:p w:rsidR="006A0336" w:rsidRPr="001A0B31" w:rsidRDefault="00AA33A0" w:rsidP="00AA33A0">
      <w:pPr>
        <w:jc w:val="both"/>
        <w:rPr>
          <w:rFonts w:eastAsia="Times New Roman,Italic"/>
        </w:rPr>
      </w:pPr>
      <w:r>
        <w:rPr>
          <w:rFonts w:eastAsia="Times New Roman,Italic"/>
        </w:rPr>
        <w:t xml:space="preserve">Б) </w:t>
      </w:r>
      <w:r w:rsidR="00A124A6">
        <w:rPr>
          <w:rFonts w:eastAsia="Times New Roman,Italic"/>
        </w:rPr>
        <w:t>податковим органом,</w:t>
      </w:r>
      <w:r w:rsidR="006A0336" w:rsidRPr="001A0B31">
        <w:rPr>
          <w:rFonts w:eastAsia="Times New Roman,Italic"/>
        </w:rPr>
        <w:t xml:space="preserve"> з</w:t>
      </w:r>
      <w:r>
        <w:rPr>
          <w:rFonts w:eastAsia="Times New Roman,Italic"/>
        </w:rPr>
        <w:t>борами засновників підприємства;</w:t>
      </w:r>
    </w:p>
    <w:p w:rsidR="006A0336" w:rsidRPr="001A0B31" w:rsidRDefault="00AA33A0" w:rsidP="00AA33A0">
      <w:pPr>
        <w:jc w:val="both"/>
        <w:rPr>
          <w:rFonts w:eastAsia="Times New Roman,Italic"/>
        </w:rPr>
      </w:pPr>
      <w:r>
        <w:rPr>
          <w:rFonts w:eastAsia="Times New Roman,Italic"/>
        </w:rPr>
        <w:t xml:space="preserve">В) </w:t>
      </w:r>
      <w:r w:rsidR="006A0336" w:rsidRPr="001A0B31">
        <w:rPr>
          <w:rFonts w:eastAsia="Times New Roman,Italic"/>
        </w:rPr>
        <w:t>господарським судом</w:t>
      </w:r>
      <w:r>
        <w:rPr>
          <w:rFonts w:eastAsia="Times New Roman,Italic"/>
        </w:rPr>
        <w:t>.</w:t>
      </w:r>
    </w:p>
    <w:p w:rsidR="00AA33A0" w:rsidRDefault="00AA33A0" w:rsidP="001A0B31">
      <w:pPr>
        <w:ind w:firstLine="0"/>
        <w:jc w:val="both"/>
        <w:rPr>
          <w:rFonts w:eastAsia="Times New Roman,Italic"/>
        </w:rPr>
      </w:pPr>
    </w:p>
    <w:p w:rsidR="006A0336" w:rsidRPr="001A0B31" w:rsidRDefault="00AA33A0" w:rsidP="001A0B31">
      <w:pPr>
        <w:ind w:firstLine="0"/>
        <w:jc w:val="both"/>
        <w:rPr>
          <w:rFonts w:eastAsia="Times New Roman,Italic"/>
        </w:rPr>
      </w:pPr>
      <w:r>
        <w:rPr>
          <w:rFonts w:eastAsia="Times New Roman,Italic"/>
        </w:rPr>
        <w:t>2</w:t>
      </w:r>
      <w:r w:rsidR="00585B11">
        <w:rPr>
          <w:rFonts w:eastAsia="Times New Roman,Italic"/>
        </w:rPr>
        <w:t>8</w:t>
      </w:r>
      <w:r>
        <w:rPr>
          <w:rFonts w:eastAsia="Times New Roman,Italic"/>
        </w:rPr>
        <w:t xml:space="preserve">. </w:t>
      </w:r>
      <w:r w:rsidR="006A0336" w:rsidRPr="001A0B31">
        <w:rPr>
          <w:rFonts w:eastAsia="Times New Roman,Italic"/>
        </w:rPr>
        <w:t>Операційний важіль - це:</w:t>
      </w:r>
    </w:p>
    <w:p w:rsidR="006A0336" w:rsidRPr="001A0B31" w:rsidRDefault="00AA33A0" w:rsidP="00612807">
      <w:pPr>
        <w:jc w:val="both"/>
        <w:rPr>
          <w:rFonts w:eastAsia="Times New Roman,Italic"/>
        </w:rPr>
      </w:pPr>
      <w:r>
        <w:rPr>
          <w:rFonts w:eastAsia="Times New Roman,Italic"/>
        </w:rPr>
        <w:t xml:space="preserve">А) </w:t>
      </w:r>
      <w:r w:rsidR="006A0336" w:rsidRPr="001A0B31">
        <w:rPr>
          <w:rFonts w:eastAsia="Times New Roman,Italic"/>
        </w:rPr>
        <w:t>відношення приросту прибутку до приросту ви</w:t>
      </w:r>
      <w:r w:rsidR="00A124A6">
        <w:rPr>
          <w:rFonts w:eastAsia="Times New Roman,Italic"/>
        </w:rPr>
        <w:t>торгу</w:t>
      </w:r>
      <w:r w:rsidR="006A0336" w:rsidRPr="001A0B31">
        <w:rPr>
          <w:rFonts w:eastAsia="Times New Roman,Italic"/>
        </w:rPr>
        <w:t xml:space="preserve"> від реалізації продукції;</w:t>
      </w:r>
    </w:p>
    <w:p w:rsidR="006A0336" w:rsidRPr="001A0B31" w:rsidRDefault="00AA33A0" w:rsidP="00612807">
      <w:pPr>
        <w:jc w:val="both"/>
        <w:rPr>
          <w:rFonts w:eastAsia="Times New Roman,Italic"/>
        </w:rPr>
      </w:pPr>
      <w:r>
        <w:rPr>
          <w:rFonts w:eastAsia="Times New Roman,Italic"/>
        </w:rPr>
        <w:t xml:space="preserve">Б) </w:t>
      </w:r>
      <w:r w:rsidR="006A0336" w:rsidRPr="001A0B31">
        <w:rPr>
          <w:rFonts w:eastAsia="Times New Roman,Italic"/>
        </w:rPr>
        <w:t>відношення валового прибутку до ви</w:t>
      </w:r>
      <w:r w:rsidR="00A124A6">
        <w:rPr>
          <w:rFonts w:eastAsia="Times New Roman,Italic"/>
        </w:rPr>
        <w:t>торгу</w:t>
      </w:r>
      <w:r w:rsidR="006A0336" w:rsidRPr="001A0B31">
        <w:rPr>
          <w:rFonts w:eastAsia="Times New Roman,Italic"/>
        </w:rPr>
        <w:t xml:space="preserve"> від реалізації продукції;</w:t>
      </w:r>
    </w:p>
    <w:p w:rsidR="006A0336" w:rsidRPr="001A0B31" w:rsidRDefault="00AA33A0" w:rsidP="00612807">
      <w:pPr>
        <w:jc w:val="both"/>
        <w:rPr>
          <w:rFonts w:eastAsia="Times New Roman,Italic"/>
        </w:rPr>
      </w:pPr>
      <w:r>
        <w:rPr>
          <w:rFonts w:eastAsia="Times New Roman,Italic"/>
        </w:rPr>
        <w:t xml:space="preserve">Г) </w:t>
      </w:r>
      <w:r w:rsidR="006A0336" w:rsidRPr="001A0B31">
        <w:rPr>
          <w:rFonts w:eastAsia="Times New Roman,Italic"/>
        </w:rPr>
        <w:t>відношення обсягу реалізації до маржинального доходу за мінусом сума</w:t>
      </w:r>
      <w:r w:rsidR="00A124A6">
        <w:rPr>
          <w:rFonts w:eastAsia="Times New Roman,Italic"/>
        </w:rPr>
        <w:t>рних витрат.</w:t>
      </w:r>
    </w:p>
    <w:p w:rsidR="006A0336" w:rsidRPr="001A0B31" w:rsidRDefault="006A0336" w:rsidP="00612807">
      <w:pPr>
        <w:ind w:left="1134" w:hanging="426"/>
        <w:jc w:val="both"/>
        <w:rPr>
          <w:rFonts w:eastAsia="Times New Roman,Italic"/>
        </w:rPr>
      </w:pPr>
    </w:p>
    <w:p w:rsidR="00585B11" w:rsidRDefault="00585B11" w:rsidP="001A0B31">
      <w:pPr>
        <w:ind w:firstLine="0"/>
        <w:jc w:val="both"/>
        <w:rPr>
          <w:rFonts w:eastAsia="Times New Roman,Italic"/>
        </w:rPr>
      </w:pPr>
    </w:p>
    <w:p w:rsidR="00585B11" w:rsidRDefault="00585B11" w:rsidP="001A0B31">
      <w:pPr>
        <w:ind w:firstLine="0"/>
        <w:jc w:val="both"/>
        <w:rPr>
          <w:rFonts w:eastAsia="Times New Roman,Italic"/>
        </w:rPr>
      </w:pPr>
    </w:p>
    <w:p w:rsidR="006A0336" w:rsidRPr="001A0B31" w:rsidRDefault="00612807" w:rsidP="001A0B31">
      <w:pPr>
        <w:ind w:firstLine="0"/>
        <w:jc w:val="both"/>
        <w:rPr>
          <w:rFonts w:eastAsia="Times New Roman,Italic"/>
        </w:rPr>
      </w:pPr>
      <w:r>
        <w:rPr>
          <w:rFonts w:eastAsia="Times New Roman,Italic"/>
        </w:rPr>
        <w:lastRenderedPageBreak/>
        <w:t>2</w:t>
      </w:r>
      <w:r w:rsidR="00585B11">
        <w:rPr>
          <w:rFonts w:eastAsia="Times New Roman,Italic"/>
        </w:rPr>
        <w:t>9</w:t>
      </w:r>
      <w:r w:rsidR="006A0336" w:rsidRPr="001A0B31">
        <w:rPr>
          <w:rFonts w:eastAsia="Times New Roman,Italic"/>
        </w:rPr>
        <w:t>. Факторинг – це:</w:t>
      </w:r>
    </w:p>
    <w:p w:rsidR="006A0336" w:rsidRPr="001A0B31" w:rsidRDefault="00612807" w:rsidP="00612807">
      <w:pPr>
        <w:jc w:val="both"/>
        <w:rPr>
          <w:rFonts w:eastAsia="Times New Roman,Italic"/>
        </w:rPr>
      </w:pPr>
      <w:r>
        <w:rPr>
          <w:rFonts w:eastAsia="Times New Roman,Italic"/>
        </w:rPr>
        <w:t xml:space="preserve">А) </w:t>
      </w:r>
      <w:r w:rsidR="006A0336" w:rsidRPr="001A0B31">
        <w:rPr>
          <w:rFonts w:eastAsia="Times New Roman,Italic"/>
        </w:rPr>
        <w:t>продаж дебіторської заборгованості на користь факторингової компанії чи банку;</w:t>
      </w:r>
    </w:p>
    <w:p w:rsidR="006A0336" w:rsidRPr="001A0B31" w:rsidRDefault="00612807" w:rsidP="00612807">
      <w:pPr>
        <w:jc w:val="both"/>
        <w:rPr>
          <w:rFonts w:eastAsia="Times New Roman,Italic"/>
        </w:rPr>
      </w:pPr>
      <w:r>
        <w:rPr>
          <w:rFonts w:eastAsia="Times New Roman,Italic"/>
        </w:rPr>
        <w:t xml:space="preserve">Б) </w:t>
      </w:r>
      <w:r w:rsidR="006A0336" w:rsidRPr="001A0B31">
        <w:rPr>
          <w:rFonts w:eastAsia="Times New Roman,Italic"/>
        </w:rPr>
        <w:t>придбання у підприємця-продавця права вимоги за поставлені товари та надані послуги;</w:t>
      </w:r>
    </w:p>
    <w:p w:rsidR="006A0336" w:rsidRPr="001A0B31" w:rsidRDefault="00612807" w:rsidP="00612807">
      <w:pPr>
        <w:jc w:val="both"/>
        <w:rPr>
          <w:rFonts w:eastAsia="Times New Roman,Italic"/>
        </w:rPr>
      </w:pPr>
      <w:r>
        <w:rPr>
          <w:rFonts w:eastAsia="Times New Roman,Italic"/>
        </w:rPr>
        <w:t xml:space="preserve">В) </w:t>
      </w:r>
      <w:r w:rsidR="006A0336" w:rsidRPr="001A0B31">
        <w:rPr>
          <w:rFonts w:eastAsia="Times New Roman,Italic"/>
        </w:rPr>
        <w:t>поступитись правом на одержання грошових коштів згідно з платіжними документами на</w:t>
      </w:r>
      <w:r>
        <w:rPr>
          <w:rFonts w:eastAsia="Times New Roman,Italic"/>
        </w:rPr>
        <w:t xml:space="preserve"> </w:t>
      </w:r>
      <w:r w:rsidR="006A0336" w:rsidRPr="001A0B31">
        <w:rPr>
          <w:rFonts w:eastAsia="Times New Roman,Italic"/>
        </w:rPr>
        <w:t>поставлену продукцію в обмін на одержання основної суми дебіторської заборгованості.</w:t>
      </w:r>
    </w:p>
    <w:p w:rsidR="00612807" w:rsidRDefault="00612807"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30</w:t>
      </w:r>
      <w:r w:rsidR="00612807">
        <w:rPr>
          <w:rFonts w:eastAsia="Times New Roman,Italic"/>
        </w:rPr>
        <w:t xml:space="preserve">. </w:t>
      </w:r>
      <w:r w:rsidR="006A0336" w:rsidRPr="001A0B31">
        <w:rPr>
          <w:rFonts w:eastAsia="Times New Roman,Italic"/>
        </w:rPr>
        <w:t>Що відноситься до власних джерел фінансування підприємства?</w:t>
      </w:r>
    </w:p>
    <w:p w:rsidR="006A0336" w:rsidRPr="001A0B31" w:rsidRDefault="00612807" w:rsidP="00612807">
      <w:pPr>
        <w:jc w:val="both"/>
        <w:rPr>
          <w:rFonts w:eastAsia="Times New Roman,Italic"/>
        </w:rPr>
      </w:pPr>
      <w:r>
        <w:rPr>
          <w:rFonts w:eastAsia="Times New Roman,Italic"/>
        </w:rPr>
        <w:t xml:space="preserve">А) </w:t>
      </w:r>
      <w:r w:rsidR="006A0336" w:rsidRPr="001A0B31">
        <w:rPr>
          <w:rFonts w:eastAsia="Times New Roman,Italic"/>
        </w:rPr>
        <w:t>власний сплачений капітал, нерозподілений прибуток;</w:t>
      </w:r>
    </w:p>
    <w:p w:rsidR="006A0336" w:rsidRPr="001A0B31" w:rsidRDefault="00612807" w:rsidP="00612807">
      <w:pPr>
        <w:jc w:val="both"/>
        <w:rPr>
          <w:rFonts w:eastAsia="Times New Roman,Italic"/>
        </w:rPr>
      </w:pPr>
      <w:r>
        <w:rPr>
          <w:rFonts w:eastAsia="Times New Roman,Italic"/>
        </w:rPr>
        <w:t xml:space="preserve">Б) </w:t>
      </w:r>
      <w:r w:rsidR="006A0336" w:rsidRPr="001A0B31">
        <w:rPr>
          <w:rFonts w:eastAsia="Times New Roman,Italic"/>
        </w:rPr>
        <w:t>розміщення облігацій;</w:t>
      </w:r>
    </w:p>
    <w:p w:rsidR="006A0336" w:rsidRPr="001A0B31" w:rsidRDefault="00612807" w:rsidP="00612807">
      <w:pPr>
        <w:jc w:val="both"/>
        <w:rPr>
          <w:rFonts w:eastAsia="Times New Roman,Italic"/>
        </w:rPr>
      </w:pPr>
      <w:r>
        <w:rPr>
          <w:rFonts w:eastAsia="Times New Roman,Italic"/>
        </w:rPr>
        <w:t>В) усе із вищеперерахованого</w:t>
      </w:r>
      <w:r w:rsidR="006A0336" w:rsidRPr="001A0B31">
        <w:rPr>
          <w:rFonts w:eastAsia="Times New Roman,Italic"/>
        </w:rPr>
        <w:t>;</w:t>
      </w:r>
    </w:p>
    <w:p w:rsidR="006A0336" w:rsidRPr="001A0B31" w:rsidRDefault="00612807" w:rsidP="00612807">
      <w:pPr>
        <w:jc w:val="both"/>
        <w:rPr>
          <w:rFonts w:eastAsia="Times New Roman,Italic"/>
        </w:rPr>
      </w:pPr>
      <w:r>
        <w:rPr>
          <w:rFonts w:eastAsia="Times New Roman,Italic"/>
        </w:rPr>
        <w:t>Г) нічого із вищеперерахованого.</w:t>
      </w:r>
    </w:p>
    <w:p w:rsidR="00612807" w:rsidRDefault="00612807" w:rsidP="001A0B31">
      <w:pPr>
        <w:ind w:firstLine="0"/>
        <w:jc w:val="both"/>
        <w:rPr>
          <w:rFonts w:eastAsia="Times New Roman,Italic"/>
        </w:rPr>
      </w:pPr>
    </w:p>
    <w:p w:rsidR="006A0336" w:rsidRPr="001A0B31" w:rsidRDefault="00585B11" w:rsidP="001A0B31">
      <w:pPr>
        <w:ind w:firstLine="0"/>
        <w:jc w:val="both"/>
        <w:rPr>
          <w:rFonts w:eastAsia="Times New Roman,Italic"/>
        </w:rPr>
      </w:pPr>
      <w:r>
        <w:rPr>
          <w:rFonts w:eastAsia="Times New Roman,Italic"/>
        </w:rPr>
        <w:t>31</w:t>
      </w:r>
      <w:r w:rsidR="00612807">
        <w:rPr>
          <w:rFonts w:eastAsia="Times New Roman,Italic"/>
        </w:rPr>
        <w:t>.</w:t>
      </w:r>
      <w:r w:rsidR="006A0336" w:rsidRPr="001A0B31">
        <w:rPr>
          <w:rFonts w:eastAsia="Times New Roman,Italic"/>
        </w:rPr>
        <w:t xml:space="preserve"> Форфейтинг – це:</w:t>
      </w:r>
    </w:p>
    <w:p w:rsidR="006A0336" w:rsidRPr="001A0B31" w:rsidRDefault="00612807" w:rsidP="00612807">
      <w:pPr>
        <w:jc w:val="both"/>
        <w:rPr>
          <w:rFonts w:eastAsia="Times New Roman,Italic"/>
        </w:rPr>
      </w:pPr>
      <w:r>
        <w:rPr>
          <w:rFonts w:eastAsia="Times New Roman,Italic"/>
        </w:rPr>
        <w:t xml:space="preserve">А) </w:t>
      </w:r>
      <w:r w:rsidR="006A0336" w:rsidRPr="001A0B31">
        <w:rPr>
          <w:rFonts w:eastAsia="Times New Roman,Italic"/>
        </w:rPr>
        <w:t>кредитування зовнішньоекономічних операцій у формі викупу в експортера векселів та</w:t>
      </w:r>
      <w:r>
        <w:rPr>
          <w:rFonts w:eastAsia="Times New Roman,Italic"/>
        </w:rPr>
        <w:t xml:space="preserve"> </w:t>
      </w:r>
      <w:r w:rsidR="006A0336" w:rsidRPr="001A0B31">
        <w:rPr>
          <w:rFonts w:eastAsia="Times New Roman,Italic"/>
        </w:rPr>
        <w:t>інших боргових вимог, які акцептував імпортер;</w:t>
      </w:r>
    </w:p>
    <w:p w:rsidR="006A0336" w:rsidRPr="001A0B31" w:rsidRDefault="00612807" w:rsidP="00A230E0">
      <w:pPr>
        <w:jc w:val="both"/>
        <w:rPr>
          <w:rFonts w:eastAsia="Times New Roman,Italic"/>
        </w:rPr>
      </w:pPr>
      <w:r>
        <w:rPr>
          <w:rFonts w:eastAsia="Times New Roman,Italic"/>
        </w:rPr>
        <w:t xml:space="preserve">Б) </w:t>
      </w:r>
      <w:r w:rsidR="006A0336" w:rsidRPr="001A0B31">
        <w:rPr>
          <w:rFonts w:eastAsia="Times New Roman,Italic"/>
        </w:rPr>
        <w:t>підприємство, яке виконало зобов’язання за контрактом і має намір рефінансувати</w:t>
      </w:r>
      <w:r w:rsidR="00A230E0">
        <w:rPr>
          <w:rFonts w:eastAsia="Times New Roman,Italic"/>
        </w:rPr>
        <w:t xml:space="preserve"> </w:t>
      </w:r>
      <w:r w:rsidR="006A0336" w:rsidRPr="001A0B31">
        <w:rPr>
          <w:rFonts w:eastAsia="Times New Roman,Italic"/>
        </w:rPr>
        <w:t>дебіторську заборгованість;</w:t>
      </w:r>
    </w:p>
    <w:p w:rsidR="006A0336" w:rsidRDefault="00A230E0" w:rsidP="00A230E0">
      <w:pPr>
        <w:jc w:val="both"/>
        <w:rPr>
          <w:rFonts w:eastAsia="Times New Roman,Italic"/>
        </w:rPr>
      </w:pPr>
      <w:r>
        <w:rPr>
          <w:rFonts w:eastAsia="Times New Roman,Italic"/>
        </w:rPr>
        <w:t xml:space="preserve">В) </w:t>
      </w:r>
      <w:r w:rsidR="006A0336" w:rsidRPr="001A0B31">
        <w:rPr>
          <w:rFonts w:eastAsia="Times New Roman,Italic"/>
        </w:rPr>
        <w:t>підприємство, яке має намір зменшити кредитний ризик та підвищити платоспроможність.</w:t>
      </w:r>
    </w:p>
    <w:p w:rsidR="00A230E0" w:rsidRDefault="00A230E0" w:rsidP="00A230E0">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32. </w:t>
      </w:r>
      <w:r w:rsidRPr="001A0B31">
        <w:rPr>
          <w:rFonts w:eastAsia="Times New Roman,Italic"/>
        </w:rPr>
        <w:t>Теперішня вартість грошей – це:</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сума, на як</w:t>
      </w:r>
      <w:r w:rsidR="00A124A6">
        <w:rPr>
          <w:rFonts w:eastAsia="Times New Roman,Italic"/>
        </w:rPr>
        <w:t>у перетворяться інвестовані на цей</w:t>
      </w:r>
      <w:r w:rsidRPr="001A0B31">
        <w:rPr>
          <w:rFonts w:eastAsia="Times New Roman,Italic"/>
        </w:rPr>
        <w:t xml:space="preserve"> момент грошові кошти через визначений</w:t>
      </w:r>
      <w:r>
        <w:rPr>
          <w:rFonts w:eastAsia="Times New Roman,Italic"/>
        </w:rPr>
        <w:t xml:space="preserve"> </w:t>
      </w:r>
      <w:r w:rsidRPr="001A0B31">
        <w:rPr>
          <w:rFonts w:eastAsia="Times New Roman,Italic"/>
        </w:rPr>
        <w:t>період часу з урахуванням визначеної відсоткової ставки;</w:t>
      </w:r>
    </w:p>
    <w:p w:rsidR="00585B11" w:rsidRPr="001A0B31" w:rsidRDefault="00585B11" w:rsidP="00585B11">
      <w:pPr>
        <w:jc w:val="both"/>
        <w:rPr>
          <w:rFonts w:eastAsia="Times New Roman,Italic"/>
        </w:rPr>
      </w:pPr>
      <w:r>
        <w:rPr>
          <w:rFonts w:eastAsia="Times New Roman,Italic"/>
        </w:rPr>
        <w:t xml:space="preserve">Б) </w:t>
      </w:r>
      <w:r w:rsidRPr="001A0B31">
        <w:rPr>
          <w:rFonts w:eastAsia="Times New Roman,Italic"/>
        </w:rPr>
        <w:t>сума майбутніх грошових надходжень, приведених до теперішнього часу з урахуванням</w:t>
      </w:r>
      <w:r>
        <w:rPr>
          <w:rFonts w:eastAsia="Times New Roman,Italic"/>
        </w:rPr>
        <w:t xml:space="preserve"> </w:t>
      </w:r>
      <w:r w:rsidRPr="001A0B31">
        <w:rPr>
          <w:rFonts w:eastAsia="Times New Roman,Italic"/>
        </w:rPr>
        <w:t>визначеної відсоткової ставки;</w:t>
      </w:r>
    </w:p>
    <w:p w:rsidR="00585B11" w:rsidRPr="001A0B31" w:rsidRDefault="00585B11" w:rsidP="00585B11">
      <w:pPr>
        <w:jc w:val="both"/>
        <w:rPr>
          <w:rFonts w:eastAsia="Times New Roman,Italic"/>
        </w:rPr>
      </w:pPr>
      <w:r>
        <w:rPr>
          <w:rFonts w:eastAsia="Times New Roman,Italic"/>
        </w:rPr>
        <w:t xml:space="preserve">В) </w:t>
      </w:r>
      <w:r w:rsidRPr="001A0B31">
        <w:rPr>
          <w:rFonts w:eastAsia="Times New Roman,Italic"/>
        </w:rPr>
        <w:t>правильної відповіді</w:t>
      </w:r>
      <w:r>
        <w:rPr>
          <w:rFonts w:eastAsia="Times New Roman,Italic"/>
        </w:rPr>
        <w:t xml:space="preserve"> немає</w:t>
      </w:r>
      <w:r w:rsidRPr="001A0B31">
        <w:rPr>
          <w:rFonts w:eastAsia="Times New Roman,Italic"/>
        </w:rPr>
        <w:t>.</w:t>
      </w:r>
    </w:p>
    <w:p w:rsidR="00585B11" w:rsidRPr="001A0B31" w:rsidRDefault="00585B11" w:rsidP="00585B11">
      <w:pPr>
        <w:ind w:firstLine="0"/>
        <w:jc w:val="both"/>
        <w:rPr>
          <w:rFonts w:eastAsia="Times New Roman,Italic"/>
        </w:rPr>
      </w:pPr>
    </w:p>
    <w:p w:rsidR="00585B11" w:rsidRPr="001A0B31" w:rsidRDefault="00585B11" w:rsidP="00585B11">
      <w:pPr>
        <w:ind w:firstLine="0"/>
        <w:jc w:val="both"/>
        <w:rPr>
          <w:rFonts w:eastAsia="Times New Roman,Italic"/>
        </w:rPr>
      </w:pPr>
      <w:r>
        <w:rPr>
          <w:rFonts w:eastAsia="Times New Roman,Italic"/>
        </w:rPr>
        <w:t xml:space="preserve">33. </w:t>
      </w:r>
      <w:r w:rsidRPr="001A0B31">
        <w:rPr>
          <w:rFonts w:eastAsia="Times New Roman,Italic"/>
        </w:rPr>
        <w:t>Майбутня вартість грошей – це:</w:t>
      </w:r>
    </w:p>
    <w:p w:rsidR="00585B11" w:rsidRPr="001A0B31" w:rsidRDefault="00585B11" w:rsidP="00585B11">
      <w:pPr>
        <w:jc w:val="both"/>
        <w:rPr>
          <w:rFonts w:eastAsia="Times New Roman,Italic"/>
        </w:rPr>
      </w:pPr>
      <w:r>
        <w:rPr>
          <w:rFonts w:eastAsia="Times New Roman,Italic"/>
        </w:rPr>
        <w:t xml:space="preserve">А) </w:t>
      </w:r>
      <w:r w:rsidRPr="001A0B31">
        <w:rPr>
          <w:rFonts w:eastAsia="Times New Roman,Italic"/>
        </w:rPr>
        <w:t>сума, на яку пе</w:t>
      </w:r>
      <w:r w:rsidR="00A124A6">
        <w:rPr>
          <w:rFonts w:eastAsia="Times New Roman,Italic"/>
        </w:rPr>
        <w:t>ретворяться інвестовані на цей</w:t>
      </w:r>
      <w:r w:rsidRPr="001A0B31">
        <w:rPr>
          <w:rFonts w:eastAsia="Times New Roman,Italic"/>
        </w:rPr>
        <w:t xml:space="preserve"> момент грошові кошти через визначений</w:t>
      </w:r>
      <w:r>
        <w:rPr>
          <w:rFonts w:eastAsia="Times New Roman,Italic"/>
        </w:rPr>
        <w:t xml:space="preserve"> </w:t>
      </w:r>
      <w:r w:rsidR="00A124A6">
        <w:rPr>
          <w:rFonts w:eastAsia="Times New Roman,Italic"/>
        </w:rPr>
        <w:t>період</w:t>
      </w:r>
      <w:r w:rsidRPr="001A0B31">
        <w:rPr>
          <w:rFonts w:eastAsia="Times New Roman,Italic"/>
        </w:rPr>
        <w:t xml:space="preserve"> з урахуванням визначеної відсоткової ставки;</w:t>
      </w:r>
    </w:p>
    <w:p w:rsidR="00585B11" w:rsidRPr="001A0B31" w:rsidRDefault="00585B11" w:rsidP="00585B11">
      <w:pPr>
        <w:jc w:val="both"/>
        <w:rPr>
          <w:rFonts w:eastAsia="Times New Roman,Italic"/>
        </w:rPr>
      </w:pPr>
      <w:r>
        <w:rPr>
          <w:rFonts w:eastAsia="Times New Roman,Italic"/>
        </w:rPr>
        <w:t xml:space="preserve">Б) </w:t>
      </w:r>
      <w:r w:rsidRPr="001A0B31">
        <w:rPr>
          <w:rFonts w:eastAsia="Times New Roman,Italic"/>
        </w:rPr>
        <w:t>сума майбутніх грошових надходжень, приведених до теперішнього часу з урахуванням</w:t>
      </w:r>
      <w:r>
        <w:rPr>
          <w:rFonts w:eastAsia="Times New Roman,Italic"/>
        </w:rPr>
        <w:t xml:space="preserve"> </w:t>
      </w:r>
      <w:r w:rsidRPr="001A0B31">
        <w:rPr>
          <w:rFonts w:eastAsia="Times New Roman,Italic"/>
        </w:rPr>
        <w:t>визначеної відсоткової ставки.</w:t>
      </w:r>
    </w:p>
    <w:p w:rsidR="00585B11" w:rsidRDefault="00585B11" w:rsidP="001A0B31">
      <w:pPr>
        <w:ind w:firstLine="0"/>
        <w:jc w:val="both"/>
        <w:rPr>
          <w:rFonts w:eastAsia="Times New Roman,Italic"/>
        </w:rPr>
      </w:pPr>
    </w:p>
    <w:p w:rsidR="006A0336" w:rsidRPr="001A0B31" w:rsidRDefault="00A230E0" w:rsidP="001A0B31">
      <w:pPr>
        <w:ind w:firstLine="0"/>
        <w:jc w:val="both"/>
        <w:rPr>
          <w:rFonts w:eastAsia="Times New Roman,Italic"/>
        </w:rPr>
      </w:pPr>
      <w:r>
        <w:rPr>
          <w:rFonts w:eastAsia="Times New Roman,Italic"/>
        </w:rPr>
        <w:t>3</w:t>
      </w:r>
      <w:r w:rsidR="00585B11">
        <w:rPr>
          <w:rFonts w:eastAsia="Times New Roman,Italic"/>
        </w:rPr>
        <w:t>4</w:t>
      </w:r>
      <w:r>
        <w:rPr>
          <w:rFonts w:eastAsia="Times New Roman,Italic"/>
        </w:rPr>
        <w:t xml:space="preserve">. </w:t>
      </w:r>
      <w:r w:rsidR="006A0336" w:rsidRPr="001A0B31">
        <w:rPr>
          <w:rFonts w:eastAsia="Times New Roman,Italic"/>
        </w:rPr>
        <w:t>Проведено приватизацію державного підприємства з продажем на аукціоні 98% пакету</w:t>
      </w:r>
      <w:r>
        <w:rPr>
          <w:rFonts w:eastAsia="Times New Roman,Italic"/>
        </w:rPr>
        <w:t xml:space="preserve"> </w:t>
      </w:r>
      <w:r w:rsidR="006A0336" w:rsidRPr="001A0B31">
        <w:rPr>
          <w:rFonts w:eastAsia="Times New Roman,Italic"/>
        </w:rPr>
        <w:t>акцій. Який з типів проектів здійснено:</w:t>
      </w:r>
    </w:p>
    <w:p w:rsidR="006A0336" w:rsidRPr="001A0B31" w:rsidRDefault="00A230E0" w:rsidP="00A230E0">
      <w:pPr>
        <w:jc w:val="both"/>
        <w:rPr>
          <w:rFonts w:eastAsia="Times New Roman,Italic"/>
        </w:rPr>
      </w:pPr>
      <w:r>
        <w:rPr>
          <w:rFonts w:eastAsia="Times New Roman,Italic"/>
        </w:rPr>
        <w:t xml:space="preserve">А) </w:t>
      </w:r>
      <w:r w:rsidR="006A0336" w:rsidRPr="001A0B31">
        <w:rPr>
          <w:rFonts w:eastAsia="Times New Roman,Italic"/>
        </w:rPr>
        <w:t xml:space="preserve">тактичний; </w:t>
      </w:r>
      <w:r>
        <w:rPr>
          <w:rFonts w:eastAsia="Times New Roman,Italic"/>
        </w:rPr>
        <w:tab/>
      </w:r>
      <w:r>
        <w:rPr>
          <w:rFonts w:eastAsia="Times New Roman,Italic"/>
        </w:rPr>
        <w:tab/>
        <w:t xml:space="preserve">Б) </w:t>
      </w:r>
      <w:r w:rsidR="006A0336" w:rsidRPr="001A0B31">
        <w:rPr>
          <w:rFonts w:eastAsia="Times New Roman,Italic"/>
        </w:rPr>
        <w:t>стратегічний;</w:t>
      </w:r>
    </w:p>
    <w:p w:rsidR="006A0336" w:rsidRPr="001A0B31" w:rsidRDefault="00A230E0" w:rsidP="00A230E0">
      <w:pPr>
        <w:jc w:val="both"/>
        <w:rPr>
          <w:rFonts w:eastAsia="Times New Roman,Italic"/>
        </w:rPr>
      </w:pPr>
      <w:r>
        <w:rPr>
          <w:rFonts w:eastAsia="Times New Roman,Italic"/>
        </w:rPr>
        <w:t xml:space="preserve">В) </w:t>
      </w:r>
      <w:r w:rsidR="006A0336" w:rsidRPr="001A0B31">
        <w:rPr>
          <w:rFonts w:eastAsia="Times New Roman,Italic"/>
        </w:rPr>
        <w:t xml:space="preserve">виробничий; </w:t>
      </w:r>
      <w:r>
        <w:rPr>
          <w:rFonts w:eastAsia="Times New Roman,Italic"/>
        </w:rPr>
        <w:tab/>
      </w:r>
      <w:r>
        <w:rPr>
          <w:rFonts w:eastAsia="Times New Roman,Italic"/>
        </w:rPr>
        <w:tab/>
        <w:t>Г) фіктивний</w:t>
      </w:r>
      <w:r w:rsidR="006A0336" w:rsidRPr="001A0B31">
        <w:rPr>
          <w:rFonts w:eastAsia="Times New Roman,Italic"/>
        </w:rPr>
        <w:t>.</w:t>
      </w:r>
    </w:p>
    <w:p w:rsidR="001739F0" w:rsidRDefault="001739F0" w:rsidP="001A0B31">
      <w:pPr>
        <w:ind w:firstLine="0"/>
        <w:jc w:val="both"/>
        <w:rPr>
          <w:rFonts w:eastAsia="Times New Roman,Italic"/>
        </w:rPr>
      </w:pPr>
    </w:p>
    <w:p w:rsidR="006A0336" w:rsidRPr="001A0B31" w:rsidRDefault="001739F0" w:rsidP="001A0B31">
      <w:pPr>
        <w:ind w:firstLine="0"/>
        <w:jc w:val="both"/>
        <w:rPr>
          <w:rFonts w:eastAsia="Times New Roman,Italic"/>
        </w:rPr>
      </w:pPr>
      <w:r>
        <w:rPr>
          <w:rFonts w:eastAsia="Times New Roman,Italic"/>
        </w:rPr>
        <w:t>3</w:t>
      </w:r>
      <w:r w:rsidR="00585B11">
        <w:rPr>
          <w:rFonts w:eastAsia="Times New Roman,Italic"/>
        </w:rPr>
        <w:t>5</w:t>
      </w:r>
      <w:r>
        <w:rPr>
          <w:rFonts w:eastAsia="Times New Roman,Italic"/>
        </w:rPr>
        <w:t xml:space="preserve">. </w:t>
      </w:r>
      <w:r w:rsidR="006A0336" w:rsidRPr="001A0B31">
        <w:rPr>
          <w:rFonts w:eastAsia="Times New Roman,Italic"/>
        </w:rPr>
        <w:t>Оберіть правильну послідовність стадій життєвого циклу проекту (згідно з</w:t>
      </w:r>
    </w:p>
    <w:p w:rsidR="006A0336" w:rsidRPr="001A0B31" w:rsidRDefault="006A0336" w:rsidP="001A0B31">
      <w:pPr>
        <w:ind w:firstLine="0"/>
        <w:jc w:val="both"/>
        <w:rPr>
          <w:rFonts w:eastAsia="Times New Roman,Italic"/>
        </w:rPr>
      </w:pPr>
      <w:r w:rsidRPr="001A0B31">
        <w:rPr>
          <w:rFonts w:eastAsia="Times New Roman,Italic"/>
        </w:rPr>
        <w:t>методикою UNIDO):</w:t>
      </w:r>
    </w:p>
    <w:p w:rsidR="006A0336" w:rsidRDefault="001739F0" w:rsidP="001739F0">
      <w:pPr>
        <w:jc w:val="both"/>
        <w:rPr>
          <w:rFonts w:eastAsia="Times New Roman,Italic"/>
        </w:rPr>
      </w:pPr>
      <w:r>
        <w:rPr>
          <w:rFonts w:eastAsia="Times New Roman,Italic"/>
        </w:rPr>
        <w:t xml:space="preserve">А) </w:t>
      </w:r>
      <w:r w:rsidR="006A0336" w:rsidRPr="001A0B31">
        <w:rPr>
          <w:rFonts w:eastAsia="Times New Roman,Italic"/>
        </w:rPr>
        <w:t>формулювання проекту – розробка – оцінка результатів – реалізація – експертиза;</w:t>
      </w:r>
    </w:p>
    <w:p w:rsidR="006A0336" w:rsidRPr="001A0B31" w:rsidRDefault="001739F0" w:rsidP="001739F0">
      <w:pPr>
        <w:jc w:val="both"/>
        <w:rPr>
          <w:rFonts w:eastAsia="Times New Roman,Italic"/>
        </w:rPr>
      </w:pPr>
      <w:r>
        <w:rPr>
          <w:rFonts w:eastAsia="Times New Roman,Italic"/>
        </w:rPr>
        <w:lastRenderedPageBreak/>
        <w:t xml:space="preserve">Б) </w:t>
      </w:r>
      <w:r w:rsidR="006A0336" w:rsidRPr="001A0B31">
        <w:rPr>
          <w:rFonts w:eastAsia="Times New Roman,Italic"/>
        </w:rPr>
        <w:t>експертиза – оцінка результатів – ідентифікація – реалізація – розробка;</w:t>
      </w:r>
    </w:p>
    <w:p w:rsidR="006A0336" w:rsidRPr="001A0B31" w:rsidRDefault="001739F0" w:rsidP="001739F0">
      <w:pPr>
        <w:jc w:val="both"/>
        <w:rPr>
          <w:rFonts w:eastAsia="Times New Roman,Italic"/>
        </w:rPr>
      </w:pPr>
      <w:r>
        <w:rPr>
          <w:rFonts w:eastAsia="Times New Roman,Italic"/>
        </w:rPr>
        <w:t xml:space="preserve">В) </w:t>
      </w:r>
      <w:r w:rsidR="006A0336" w:rsidRPr="001A0B31">
        <w:rPr>
          <w:rFonts w:eastAsia="Times New Roman,Italic"/>
        </w:rPr>
        <w:t>ідентифікація – розробка – експертиза – реалізація – оцінка результатів;</w:t>
      </w:r>
    </w:p>
    <w:p w:rsidR="006A0336" w:rsidRPr="001A0B31" w:rsidRDefault="001739F0" w:rsidP="001739F0">
      <w:pPr>
        <w:jc w:val="both"/>
        <w:rPr>
          <w:rFonts w:eastAsia="Times New Roman,Italic"/>
        </w:rPr>
      </w:pPr>
      <w:r>
        <w:rPr>
          <w:rFonts w:eastAsia="Times New Roman,Italic"/>
        </w:rPr>
        <w:t xml:space="preserve">Г) </w:t>
      </w:r>
      <w:r w:rsidR="006A0336" w:rsidRPr="001A0B31">
        <w:rPr>
          <w:rFonts w:eastAsia="Times New Roman,Italic"/>
        </w:rPr>
        <w:t>оцінка результатів – експертиза – формулювання проекту – оцінка – реалізація.</w:t>
      </w:r>
    </w:p>
    <w:p w:rsidR="001739F0" w:rsidRDefault="001739F0" w:rsidP="001A0B31">
      <w:pPr>
        <w:ind w:firstLine="0"/>
        <w:jc w:val="both"/>
        <w:rPr>
          <w:rFonts w:eastAsia="Times New Roman,Italic"/>
        </w:rPr>
      </w:pPr>
    </w:p>
    <w:p w:rsidR="006A0336" w:rsidRPr="001A0B31" w:rsidRDefault="001739F0" w:rsidP="001A0B31">
      <w:pPr>
        <w:ind w:firstLine="0"/>
        <w:jc w:val="both"/>
        <w:rPr>
          <w:rFonts w:eastAsia="Times New Roman,Italic"/>
        </w:rPr>
      </w:pPr>
      <w:r>
        <w:rPr>
          <w:rFonts w:eastAsia="Times New Roman,Italic"/>
        </w:rPr>
        <w:t>3</w:t>
      </w:r>
      <w:r w:rsidR="00585B11">
        <w:rPr>
          <w:rFonts w:eastAsia="Times New Roman,Italic"/>
        </w:rPr>
        <w:t>6</w:t>
      </w:r>
      <w:r>
        <w:rPr>
          <w:rFonts w:eastAsia="Times New Roman,Italic"/>
        </w:rPr>
        <w:t xml:space="preserve">. </w:t>
      </w:r>
      <w:r w:rsidR="006A0336" w:rsidRPr="001A0B31">
        <w:rPr>
          <w:rFonts w:eastAsia="Times New Roman,Italic"/>
        </w:rPr>
        <w:t>Дисконтування – це:</w:t>
      </w:r>
    </w:p>
    <w:p w:rsidR="006A0336" w:rsidRPr="001A0B31" w:rsidRDefault="001739F0" w:rsidP="001739F0">
      <w:pPr>
        <w:jc w:val="both"/>
        <w:rPr>
          <w:rFonts w:eastAsia="Times New Roman,Italic"/>
        </w:rPr>
      </w:pPr>
      <w:r>
        <w:rPr>
          <w:rFonts w:eastAsia="Times New Roman,Italic"/>
        </w:rPr>
        <w:t xml:space="preserve">А) </w:t>
      </w:r>
      <w:r w:rsidR="006A0336" w:rsidRPr="001A0B31">
        <w:rPr>
          <w:rFonts w:eastAsia="Times New Roman,Italic"/>
        </w:rPr>
        <w:t>процедура визначення теперішньої вартості грошей;</w:t>
      </w:r>
    </w:p>
    <w:p w:rsidR="006A0336" w:rsidRPr="001A0B31" w:rsidRDefault="001739F0" w:rsidP="001739F0">
      <w:pPr>
        <w:jc w:val="both"/>
        <w:rPr>
          <w:rFonts w:eastAsia="Times New Roman,Italic"/>
        </w:rPr>
      </w:pPr>
      <w:r>
        <w:rPr>
          <w:rFonts w:eastAsia="Times New Roman,Italic"/>
        </w:rPr>
        <w:t xml:space="preserve">Б) </w:t>
      </w:r>
      <w:r w:rsidR="006A0336" w:rsidRPr="001A0B31">
        <w:rPr>
          <w:rFonts w:eastAsia="Times New Roman,Italic"/>
        </w:rPr>
        <w:t>процедура визначення майбутньої вартості грошей;</w:t>
      </w:r>
    </w:p>
    <w:p w:rsidR="006A0336" w:rsidRPr="001A0B31" w:rsidRDefault="001739F0" w:rsidP="001739F0">
      <w:pPr>
        <w:jc w:val="both"/>
        <w:rPr>
          <w:rFonts w:eastAsia="Times New Roman,Italic"/>
        </w:rPr>
      </w:pPr>
      <w:r>
        <w:rPr>
          <w:rFonts w:eastAsia="Times New Roman,Italic"/>
        </w:rPr>
        <w:t xml:space="preserve">В) </w:t>
      </w:r>
      <w:r w:rsidR="006A0336" w:rsidRPr="001A0B31">
        <w:rPr>
          <w:rFonts w:eastAsia="Times New Roman,Italic"/>
        </w:rPr>
        <w:t>процедура визначення середньозваженої вартості капіталу проекту;</w:t>
      </w:r>
    </w:p>
    <w:p w:rsidR="006A0336" w:rsidRPr="001A0B31" w:rsidRDefault="001739F0" w:rsidP="001739F0">
      <w:pPr>
        <w:jc w:val="both"/>
        <w:rPr>
          <w:rFonts w:eastAsia="Times New Roman,Italic"/>
        </w:rPr>
      </w:pPr>
      <w:r>
        <w:rPr>
          <w:rFonts w:eastAsia="Times New Roman,Italic"/>
        </w:rPr>
        <w:t xml:space="preserve">Г) </w:t>
      </w:r>
      <w:r w:rsidR="006A0336" w:rsidRPr="001A0B31">
        <w:rPr>
          <w:rFonts w:eastAsia="Times New Roman,Italic"/>
        </w:rPr>
        <w:t>надання знижок на продукцію, що реалізується.</w:t>
      </w:r>
    </w:p>
    <w:p w:rsidR="006A0336" w:rsidRPr="001A0B31" w:rsidRDefault="006A0336" w:rsidP="001A0B31">
      <w:pPr>
        <w:ind w:firstLine="0"/>
        <w:jc w:val="both"/>
        <w:rPr>
          <w:rFonts w:eastAsia="Times New Roman,Italic"/>
        </w:rPr>
      </w:pPr>
    </w:p>
    <w:p w:rsidR="00203680" w:rsidRDefault="00203680" w:rsidP="008B2FA0">
      <w:pPr>
        <w:ind w:firstLine="0"/>
        <w:jc w:val="center"/>
      </w:pPr>
    </w:p>
    <w:p w:rsidR="004E7F2A" w:rsidRDefault="004E7F2A" w:rsidP="00203680">
      <w:pPr>
        <w:spacing w:line="360" w:lineRule="auto"/>
        <w:ind w:firstLine="0"/>
        <w:jc w:val="center"/>
      </w:pPr>
    </w:p>
    <w:p w:rsidR="006A0336" w:rsidRDefault="006A0336" w:rsidP="00203680">
      <w:pPr>
        <w:spacing w:line="360" w:lineRule="auto"/>
        <w:ind w:firstLine="0"/>
        <w:jc w:val="center"/>
      </w:pPr>
      <w:r w:rsidRPr="001A0B31">
        <w:t>Критерії оцінювання:</w:t>
      </w:r>
    </w:p>
    <w:p w:rsidR="006A0336" w:rsidRPr="001A0B31" w:rsidRDefault="006A0336" w:rsidP="00203680">
      <w:pPr>
        <w:spacing w:line="360" w:lineRule="auto"/>
        <w:ind w:firstLine="0"/>
        <w:jc w:val="both"/>
      </w:pPr>
      <w:r w:rsidRPr="001A0B31">
        <w:t xml:space="preserve">- високий рівень – </w:t>
      </w:r>
      <w:r w:rsidR="00203680">
        <w:t>27</w:t>
      </w:r>
      <w:r w:rsidRPr="001A0B31">
        <w:t xml:space="preserve"> і більше правильних відповідей;</w:t>
      </w:r>
    </w:p>
    <w:p w:rsidR="006A0336" w:rsidRPr="001A0B31" w:rsidRDefault="006A0336" w:rsidP="00203680">
      <w:pPr>
        <w:spacing w:line="360" w:lineRule="auto"/>
        <w:ind w:firstLine="0"/>
        <w:jc w:val="both"/>
      </w:pPr>
      <w:r w:rsidRPr="001A0B31">
        <w:t xml:space="preserve">- </w:t>
      </w:r>
      <w:r w:rsidR="00EA2948">
        <w:t>середній</w:t>
      </w:r>
      <w:r w:rsidRPr="001A0B31">
        <w:t xml:space="preserve"> рівень – </w:t>
      </w:r>
      <w:r w:rsidR="00203680">
        <w:t>18-26</w:t>
      </w:r>
      <w:r w:rsidRPr="001A0B31">
        <w:t xml:space="preserve"> правильних відповідей;</w:t>
      </w:r>
    </w:p>
    <w:p w:rsidR="006A0336" w:rsidRDefault="006A0336" w:rsidP="00203680">
      <w:pPr>
        <w:spacing w:line="360" w:lineRule="auto"/>
        <w:ind w:firstLine="0"/>
        <w:jc w:val="both"/>
      </w:pPr>
      <w:r w:rsidRPr="001A0B31">
        <w:t xml:space="preserve">- </w:t>
      </w:r>
      <w:r w:rsidR="00EA2948">
        <w:t>початковий</w:t>
      </w:r>
      <w:r w:rsidRPr="001A0B31">
        <w:t xml:space="preserve"> рівень – </w:t>
      </w:r>
      <w:r w:rsidR="008B2FA0">
        <w:t>1</w:t>
      </w:r>
      <w:r w:rsidR="00203680">
        <w:t>2-17</w:t>
      </w:r>
      <w:r w:rsidRPr="001A0B31">
        <w:t xml:space="preserve"> правильних відповідей.</w:t>
      </w:r>
    </w:p>
    <w:p w:rsidR="0043119F" w:rsidRDefault="0043119F">
      <w:pPr>
        <w:ind w:firstLine="0"/>
      </w:pPr>
      <w:r>
        <w:br w:type="page"/>
      </w:r>
    </w:p>
    <w:p w:rsidR="0043119F" w:rsidRPr="00F24CBE" w:rsidRDefault="0043119F" w:rsidP="0043119F">
      <w:pPr>
        <w:autoSpaceDE w:val="0"/>
        <w:autoSpaceDN w:val="0"/>
        <w:adjustRightInd w:val="0"/>
        <w:spacing w:line="360" w:lineRule="auto"/>
        <w:ind w:firstLine="0"/>
        <w:jc w:val="center"/>
        <w:rPr>
          <w:b/>
        </w:rPr>
      </w:pPr>
      <w:r w:rsidRPr="00F24CBE">
        <w:rPr>
          <w:b/>
        </w:rPr>
        <w:lastRenderedPageBreak/>
        <w:t>Додаток Л</w:t>
      </w:r>
    </w:p>
    <w:p w:rsidR="008C7080" w:rsidRDefault="008C7080" w:rsidP="0043119F">
      <w:pPr>
        <w:autoSpaceDE w:val="0"/>
        <w:autoSpaceDN w:val="0"/>
        <w:adjustRightInd w:val="0"/>
        <w:spacing w:line="360" w:lineRule="auto"/>
        <w:ind w:firstLine="0"/>
        <w:jc w:val="center"/>
      </w:pPr>
    </w:p>
    <w:p w:rsidR="0043119F" w:rsidRPr="0043119F" w:rsidRDefault="0043119F" w:rsidP="0043119F">
      <w:pPr>
        <w:autoSpaceDE w:val="0"/>
        <w:autoSpaceDN w:val="0"/>
        <w:adjustRightInd w:val="0"/>
        <w:spacing w:line="360" w:lineRule="auto"/>
        <w:ind w:firstLine="0"/>
        <w:jc w:val="center"/>
      </w:pPr>
      <w:r w:rsidRPr="0043119F">
        <w:t>АНКЕТА</w:t>
      </w:r>
    </w:p>
    <w:p w:rsidR="0043119F" w:rsidRPr="0043119F" w:rsidRDefault="0043119F" w:rsidP="0043119F">
      <w:pPr>
        <w:autoSpaceDE w:val="0"/>
        <w:autoSpaceDN w:val="0"/>
        <w:adjustRightInd w:val="0"/>
        <w:spacing w:line="360" w:lineRule="auto"/>
        <w:ind w:firstLine="0"/>
        <w:jc w:val="both"/>
      </w:pPr>
    </w:p>
    <w:p w:rsidR="0043119F" w:rsidRPr="0043119F" w:rsidRDefault="0043119F" w:rsidP="0043119F">
      <w:pPr>
        <w:autoSpaceDE w:val="0"/>
        <w:autoSpaceDN w:val="0"/>
        <w:adjustRightInd w:val="0"/>
        <w:spacing w:line="360" w:lineRule="auto"/>
        <w:ind w:firstLine="709"/>
        <w:jc w:val="both"/>
      </w:pPr>
      <w:r w:rsidRPr="0043119F">
        <w:t>Шан</w:t>
      </w:r>
      <w:r w:rsidR="00EA3735">
        <w:t>овний студенте! Пропонуємо Вам у</w:t>
      </w:r>
      <w:r w:rsidRPr="0043119F">
        <w:t>зяти участь в анкетуванні, метою якого є визначення рівня Вашої професійної підготовки.</w:t>
      </w:r>
    </w:p>
    <w:p w:rsidR="0043119F" w:rsidRPr="0043119F" w:rsidRDefault="0043119F" w:rsidP="0043119F">
      <w:pPr>
        <w:autoSpaceDE w:val="0"/>
        <w:autoSpaceDN w:val="0"/>
        <w:adjustRightInd w:val="0"/>
        <w:spacing w:line="360" w:lineRule="auto"/>
        <w:ind w:firstLine="0"/>
        <w:jc w:val="both"/>
      </w:pPr>
    </w:p>
    <w:p w:rsidR="0043119F" w:rsidRPr="0043119F" w:rsidRDefault="00EA3735" w:rsidP="0043119F">
      <w:pPr>
        <w:autoSpaceDE w:val="0"/>
        <w:autoSpaceDN w:val="0"/>
        <w:adjustRightInd w:val="0"/>
        <w:ind w:firstLine="709"/>
        <w:jc w:val="both"/>
      </w:pPr>
      <w:r>
        <w:t>1. Які, на Вашу думку, з нижче</w:t>
      </w:r>
      <w:r w:rsidR="0043119F" w:rsidRPr="0043119F">
        <w:t xml:space="preserve">перерахованих чинників найбільше впливають на ефективність професійної діяльності фахівця та зростання його кар'єри. </w:t>
      </w:r>
    </w:p>
    <w:p w:rsidR="0043119F" w:rsidRPr="0043119F" w:rsidRDefault="0043119F" w:rsidP="0043119F">
      <w:pPr>
        <w:autoSpaceDE w:val="0"/>
        <w:autoSpaceDN w:val="0"/>
        <w:adjustRightInd w:val="0"/>
        <w:ind w:firstLine="709"/>
        <w:jc w:val="both"/>
      </w:pPr>
      <w:r w:rsidRPr="0043119F">
        <w:t>Можливий вибір декількох варіантів, але не більше 5-ти.</w:t>
      </w:r>
    </w:p>
    <w:p w:rsidR="0043119F" w:rsidRPr="0043119F" w:rsidRDefault="0043119F" w:rsidP="0043119F">
      <w:pPr>
        <w:autoSpaceDE w:val="0"/>
        <w:autoSpaceDN w:val="0"/>
        <w:adjustRightInd w:val="0"/>
        <w:ind w:firstLine="709"/>
        <w:jc w:val="both"/>
      </w:pPr>
      <w:r w:rsidRPr="0043119F">
        <w:t> Рівень професійної загальнотеоретичної підготовки</w:t>
      </w:r>
    </w:p>
    <w:p w:rsidR="0043119F" w:rsidRPr="0043119F" w:rsidRDefault="0043119F" w:rsidP="0043119F">
      <w:pPr>
        <w:autoSpaceDE w:val="0"/>
        <w:autoSpaceDN w:val="0"/>
        <w:adjustRightInd w:val="0"/>
        <w:ind w:firstLine="709"/>
        <w:jc w:val="both"/>
      </w:pPr>
      <w:r w:rsidRPr="0043119F">
        <w:t> Рівень базових знань і навичок</w:t>
      </w:r>
    </w:p>
    <w:p w:rsidR="0043119F" w:rsidRPr="0043119F" w:rsidRDefault="0043119F" w:rsidP="0043119F">
      <w:pPr>
        <w:autoSpaceDE w:val="0"/>
        <w:autoSpaceDN w:val="0"/>
        <w:adjustRightInd w:val="0"/>
        <w:ind w:firstLine="709"/>
        <w:jc w:val="both"/>
      </w:pPr>
      <w:r w:rsidRPr="0043119F">
        <w:t> Рівень практичних знань, умінь</w:t>
      </w:r>
    </w:p>
    <w:p w:rsidR="0043119F" w:rsidRPr="0043119F" w:rsidRDefault="0043119F" w:rsidP="0043119F">
      <w:pPr>
        <w:autoSpaceDE w:val="0"/>
        <w:autoSpaceDN w:val="0"/>
        <w:adjustRightInd w:val="0"/>
        <w:ind w:firstLine="709"/>
        <w:jc w:val="both"/>
      </w:pPr>
      <w:r w:rsidRPr="0043119F">
        <w:t> Володіння іноземною мовою</w:t>
      </w:r>
    </w:p>
    <w:p w:rsidR="0043119F" w:rsidRPr="0043119F" w:rsidRDefault="0043119F" w:rsidP="0043119F">
      <w:pPr>
        <w:autoSpaceDE w:val="0"/>
        <w:autoSpaceDN w:val="0"/>
        <w:adjustRightInd w:val="0"/>
        <w:ind w:firstLine="709"/>
        <w:jc w:val="both"/>
      </w:pPr>
      <w:r w:rsidRPr="0043119F">
        <w:t xml:space="preserve"> Навички роботи на комп'ютері та </w:t>
      </w:r>
      <w:r w:rsidR="00EA3735">
        <w:t>в</w:t>
      </w:r>
      <w:r w:rsidRPr="0043119F">
        <w:t xml:space="preserve"> мережі Internet</w:t>
      </w:r>
    </w:p>
    <w:p w:rsidR="0043119F" w:rsidRPr="0043119F" w:rsidRDefault="0043119F" w:rsidP="0043119F">
      <w:pPr>
        <w:autoSpaceDE w:val="0"/>
        <w:autoSpaceDN w:val="0"/>
        <w:adjustRightInd w:val="0"/>
        <w:ind w:firstLine="709"/>
        <w:jc w:val="both"/>
      </w:pPr>
      <w:r w:rsidRPr="0043119F">
        <w:t> Знання програмного забезпечення загального призначення</w:t>
      </w:r>
    </w:p>
    <w:p w:rsidR="0043119F" w:rsidRPr="0043119F" w:rsidRDefault="0043119F" w:rsidP="0043119F">
      <w:pPr>
        <w:autoSpaceDE w:val="0"/>
        <w:autoSpaceDN w:val="0"/>
        <w:adjustRightInd w:val="0"/>
        <w:ind w:firstLine="709"/>
        <w:jc w:val="both"/>
      </w:pPr>
      <w:r w:rsidRPr="0043119F">
        <w:t> Знання необхідних у роботі програмних продуктів професійного спрямування</w:t>
      </w:r>
    </w:p>
    <w:p w:rsidR="0043119F" w:rsidRPr="0043119F" w:rsidRDefault="0043119F" w:rsidP="0043119F">
      <w:pPr>
        <w:autoSpaceDE w:val="0"/>
        <w:autoSpaceDN w:val="0"/>
        <w:adjustRightInd w:val="0"/>
        <w:ind w:firstLine="709"/>
        <w:jc w:val="both"/>
      </w:pPr>
      <w:r w:rsidRPr="0043119F">
        <w:t> Здатність працювати в колективі, команді</w:t>
      </w:r>
    </w:p>
    <w:p w:rsidR="0043119F" w:rsidRPr="0043119F" w:rsidRDefault="0043119F" w:rsidP="0043119F">
      <w:pPr>
        <w:autoSpaceDE w:val="0"/>
        <w:autoSpaceDN w:val="0"/>
        <w:adjustRightInd w:val="0"/>
        <w:ind w:firstLine="709"/>
        <w:jc w:val="both"/>
      </w:pPr>
      <w:r w:rsidRPr="0043119F">
        <w:t xml:space="preserve"> </w:t>
      </w:r>
      <w:r w:rsidR="00EA3735">
        <w:t>Спрямованість</w:t>
      </w:r>
      <w:r w:rsidRPr="0043119F">
        <w:t xml:space="preserve"> на кар'єрне зростання і професійний розвиток</w:t>
      </w:r>
    </w:p>
    <w:p w:rsidR="0043119F" w:rsidRPr="0043119F" w:rsidRDefault="0043119F" w:rsidP="0043119F">
      <w:pPr>
        <w:autoSpaceDE w:val="0"/>
        <w:autoSpaceDN w:val="0"/>
        <w:adjustRightInd w:val="0"/>
        <w:ind w:firstLine="709"/>
        <w:jc w:val="both"/>
      </w:pPr>
      <w:r w:rsidRPr="0043119F">
        <w:t> Навички управління командою</w:t>
      </w:r>
    </w:p>
    <w:p w:rsidR="0043119F" w:rsidRPr="0043119F" w:rsidRDefault="0043119F" w:rsidP="0043119F">
      <w:pPr>
        <w:autoSpaceDE w:val="0"/>
        <w:autoSpaceDN w:val="0"/>
        <w:adjustRightInd w:val="0"/>
        <w:ind w:firstLine="709"/>
        <w:jc w:val="both"/>
      </w:pPr>
      <w:r w:rsidRPr="0043119F">
        <w:t> Готовність і здібність до подальшого навчання</w:t>
      </w:r>
    </w:p>
    <w:p w:rsidR="0043119F" w:rsidRPr="0043119F" w:rsidRDefault="0043119F" w:rsidP="0043119F">
      <w:pPr>
        <w:autoSpaceDE w:val="0"/>
        <w:autoSpaceDN w:val="0"/>
        <w:adjustRightInd w:val="0"/>
        <w:ind w:firstLine="709"/>
        <w:jc w:val="both"/>
      </w:pPr>
      <w:r w:rsidRPr="0043119F">
        <w:t> Інше ____________________________________________</w:t>
      </w:r>
    </w:p>
    <w:p w:rsidR="0043119F" w:rsidRPr="0043119F" w:rsidRDefault="0043119F" w:rsidP="0043119F">
      <w:pPr>
        <w:autoSpaceDE w:val="0"/>
        <w:autoSpaceDN w:val="0"/>
        <w:adjustRightInd w:val="0"/>
        <w:spacing w:line="360" w:lineRule="auto"/>
        <w:ind w:firstLine="709"/>
        <w:jc w:val="both"/>
      </w:pPr>
    </w:p>
    <w:p w:rsidR="0043119F" w:rsidRPr="0043119F" w:rsidRDefault="0043119F" w:rsidP="0043119F">
      <w:pPr>
        <w:autoSpaceDE w:val="0"/>
        <w:autoSpaceDN w:val="0"/>
        <w:adjustRightInd w:val="0"/>
        <w:ind w:firstLine="709"/>
        <w:jc w:val="both"/>
      </w:pPr>
      <w:r w:rsidRPr="0043119F">
        <w:t>2. Дайте оцінку (в балах) Вашому рівню професійної підготовки (1 бал – найменше значення, 5 – максимальне значення).</w:t>
      </w:r>
    </w:p>
    <w:tbl>
      <w:tblPr>
        <w:tblStyle w:val="af"/>
        <w:tblW w:w="0" w:type="auto"/>
        <w:tblLook w:val="04A0" w:firstRow="1" w:lastRow="0" w:firstColumn="1" w:lastColumn="0" w:noHBand="0" w:noVBand="1"/>
      </w:tblPr>
      <w:tblGrid>
        <w:gridCol w:w="8046"/>
        <w:gridCol w:w="356"/>
        <w:gridCol w:w="356"/>
        <w:gridCol w:w="356"/>
        <w:gridCol w:w="356"/>
        <w:gridCol w:w="356"/>
      </w:tblGrid>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r w:rsidRPr="0043119F">
              <w:rPr>
                <w:sz w:val="28"/>
                <w:szCs w:val="28"/>
              </w:rPr>
              <w:t>1</w:t>
            </w:r>
          </w:p>
        </w:tc>
        <w:tc>
          <w:tcPr>
            <w:tcW w:w="0" w:type="auto"/>
          </w:tcPr>
          <w:p w:rsidR="0043119F" w:rsidRPr="0043119F" w:rsidRDefault="0043119F" w:rsidP="0043119F">
            <w:pPr>
              <w:autoSpaceDE w:val="0"/>
              <w:autoSpaceDN w:val="0"/>
              <w:adjustRightInd w:val="0"/>
              <w:ind w:firstLine="0"/>
              <w:jc w:val="both"/>
              <w:rPr>
                <w:sz w:val="28"/>
                <w:szCs w:val="28"/>
              </w:rPr>
            </w:pPr>
            <w:r w:rsidRPr="0043119F">
              <w:rPr>
                <w:sz w:val="28"/>
                <w:szCs w:val="28"/>
              </w:rPr>
              <w:t>2</w:t>
            </w:r>
          </w:p>
        </w:tc>
        <w:tc>
          <w:tcPr>
            <w:tcW w:w="0" w:type="auto"/>
          </w:tcPr>
          <w:p w:rsidR="0043119F" w:rsidRPr="0043119F" w:rsidRDefault="0043119F" w:rsidP="0043119F">
            <w:pPr>
              <w:autoSpaceDE w:val="0"/>
              <w:autoSpaceDN w:val="0"/>
              <w:adjustRightInd w:val="0"/>
              <w:ind w:firstLine="0"/>
              <w:jc w:val="both"/>
              <w:rPr>
                <w:sz w:val="28"/>
                <w:szCs w:val="28"/>
              </w:rPr>
            </w:pPr>
            <w:r w:rsidRPr="0043119F">
              <w:rPr>
                <w:sz w:val="28"/>
                <w:szCs w:val="28"/>
              </w:rPr>
              <w:t>3</w:t>
            </w:r>
          </w:p>
        </w:tc>
        <w:tc>
          <w:tcPr>
            <w:tcW w:w="0" w:type="auto"/>
          </w:tcPr>
          <w:p w:rsidR="0043119F" w:rsidRPr="0043119F" w:rsidRDefault="0043119F" w:rsidP="0043119F">
            <w:pPr>
              <w:autoSpaceDE w:val="0"/>
              <w:autoSpaceDN w:val="0"/>
              <w:adjustRightInd w:val="0"/>
              <w:ind w:firstLine="0"/>
              <w:jc w:val="both"/>
              <w:rPr>
                <w:sz w:val="28"/>
                <w:szCs w:val="28"/>
              </w:rPr>
            </w:pPr>
            <w:r w:rsidRPr="0043119F">
              <w:rPr>
                <w:sz w:val="28"/>
                <w:szCs w:val="28"/>
              </w:rPr>
              <w:t>4</w:t>
            </w:r>
          </w:p>
        </w:tc>
        <w:tc>
          <w:tcPr>
            <w:tcW w:w="0" w:type="auto"/>
          </w:tcPr>
          <w:p w:rsidR="0043119F" w:rsidRPr="0043119F" w:rsidRDefault="0043119F" w:rsidP="0043119F">
            <w:pPr>
              <w:autoSpaceDE w:val="0"/>
              <w:autoSpaceDN w:val="0"/>
              <w:adjustRightInd w:val="0"/>
              <w:ind w:firstLine="0"/>
              <w:jc w:val="both"/>
              <w:rPr>
                <w:sz w:val="28"/>
                <w:szCs w:val="28"/>
              </w:rPr>
            </w:pPr>
            <w:r w:rsidRPr="0043119F">
              <w:rPr>
                <w:sz w:val="28"/>
                <w:szCs w:val="28"/>
              </w:rPr>
              <w:t>5</w:t>
            </w: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Рівень Вашої професійної загальнотеоретичної підготовки</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застосовувати теоретичні знання в професійній діяльності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застосовувати практичні навички в професійній діяльності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якісно виконувати роботу у встановлений термін</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самостійно вирішувати проблемні ситуації професійного характеру або надавати пропозиції до їх вирішення</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сприймати, аналізувати і застосовувати нову інформацію, розвивати нові ідеї</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EA3735">
            <w:pPr>
              <w:autoSpaceDE w:val="0"/>
              <w:autoSpaceDN w:val="0"/>
              <w:adjustRightInd w:val="0"/>
              <w:ind w:firstLine="0"/>
              <w:jc w:val="both"/>
              <w:rPr>
                <w:sz w:val="28"/>
                <w:szCs w:val="28"/>
              </w:rPr>
            </w:pPr>
            <w:r w:rsidRPr="0043119F">
              <w:rPr>
                <w:sz w:val="28"/>
                <w:szCs w:val="28"/>
              </w:rPr>
              <w:t xml:space="preserve">Обізнаність в суміжних </w:t>
            </w:r>
            <w:r w:rsidR="00EA3735">
              <w:rPr>
                <w:sz w:val="28"/>
                <w:szCs w:val="28"/>
              </w:rPr>
              <w:t>галузях</w:t>
            </w:r>
            <w:r w:rsidRPr="0043119F">
              <w:rPr>
                <w:sz w:val="28"/>
                <w:szCs w:val="28"/>
              </w:rPr>
              <w:t xml:space="preserve"> спеціальності, за якою навчаєтесь</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lastRenderedPageBreak/>
              <w:t>Н</w:t>
            </w:r>
            <w:r w:rsidR="00EA3735">
              <w:rPr>
                <w:sz w:val="28"/>
                <w:szCs w:val="28"/>
              </w:rPr>
              <w:t>авички роботи на комп'ютері та в</w:t>
            </w:r>
            <w:r w:rsidRPr="0043119F">
              <w:rPr>
                <w:sz w:val="28"/>
                <w:szCs w:val="28"/>
              </w:rPr>
              <w:t xml:space="preserve"> мережі Internet</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використовувати програмне забезпечення загального призначення в професійній діяльності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використовувати програмні продукти професійного спрямування в професійній діяльності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Здатність швидко адаптуватися до використання інших програмних продуктів професійного призначення в професійній діяльності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працювати в колективі, команді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43119F">
            <w:pPr>
              <w:autoSpaceDE w:val="0"/>
              <w:autoSpaceDN w:val="0"/>
              <w:adjustRightInd w:val="0"/>
              <w:ind w:firstLine="0"/>
              <w:jc w:val="both"/>
              <w:rPr>
                <w:sz w:val="28"/>
                <w:szCs w:val="28"/>
              </w:rPr>
            </w:pPr>
            <w:r w:rsidRPr="0043119F">
              <w:rPr>
                <w:sz w:val="28"/>
                <w:szCs w:val="28"/>
              </w:rPr>
              <w:t>Уміння ефективно представляти себе і результати своєї праці</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8046" w:type="dxa"/>
          </w:tcPr>
          <w:p w:rsidR="0043119F" w:rsidRPr="0043119F" w:rsidRDefault="0043119F" w:rsidP="00EA3735">
            <w:pPr>
              <w:autoSpaceDE w:val="0"/>
              <w:autoSpaceDN w:val="0"/>
              <w:adjustRightInd w:val="0"/>
              <w:ind w:firstLine="0"/>
              <w:jc w:val="both"/>
              <w:rPr>
                <w:sz w:val="28"/>
                <w:szCs w:val="28"/>
              </w:rPr>
            </w:pPr>
            <w:r w:rsidRPr="0043119F">
              <w:rPr>
                <w:sz w:val="28"/>
                <w:szCs w:val="28"/>
              </w:rPr>
              <w:t>Ваш</w:t>
            </w:r>
            <w:r w:rsidR="00EA3735">
              <w:rPr>
                <w:sz w:val="28"/>
                <w:szCs w:val="28"/>
              </w:rPr>
              <w:t>і прагнення</w:t>
            </w:r>
            <w:r w:rsidRPr="0043119F">
              <w:rPr>
                <w:sz w:val="28"/>
                <w:szCs w:val="28"/>
              </w:rPr>
              <w:t xml:space="preserve"> кар'єрн</w:t>
            </w:r>
            <w:r w:rsidR="00EA3735">
              <w:rPr>
                <w:sz w:val="28"/>
                <w:szCs w:val="28"/>
              </w:rPr>
              <w:t>ого</w:t>
            </w:r>
            <w:r w:rsidRPr="0043119F">
              <w:rPr>
                <w:sz w:val="28"/>
                <w:szCs w:val="28"/>
              </w:rPr>
              <w:t xml:space="preserve"> зростання та професійн</w:t>
            </w:r>
            <w:r w:rsidR="00EA3735">
              <w:rPr>
                <w:sz w:val="28"/>
                <w:szCs w:val="28"/>
              </w:rPr>
              <w:t>ого</w:t>
            </w:r>
            <w:r w:rsidRPr="0043119F">
              <w:rPr>
                <w:sz w:val="28"/>
                <w:szCs w:val="28"/>
              </w:rPr>
              <w:t xml:space="preserve"> розвитк</w:t>
            </w:r>
            <w:r w:rsidR="00EA3735">
              <w:rPr>
                <w:sz w:val="28"/>
                <w:szCs w:val="28"/>
              </w:rPr>
              <w:t>у</w:t>
            </w: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c>
          <w:tcPr>
            <w:tcW w:w="0" w:type="auto"/>
          </w:tcPr>
          <w:p w:rsidR="0043119F" w:rsidRPr="0043119F" w:rsidRDefault="0043119F" w:rsidP="0043119F">
            <w:pPr>
              <w:autoSpaceDE w:val="0"/>
              <w:autoSpaceDN w:val="0"/>
              <w:adjustRightInd w:val="0"/>
              <w:ind w:firstLine="0"/>
              <w:jc w:val="both"/>
              <w:rPr>
                <w:sz w:val="28"/>
                <w:szCs w:val="28"/>
              </w:rPr>
            </w:pPr>
          </w:p>
        </w:tc>
      </w:tr>
    </w:tbl>
    <w:p w:rsidR="0043119F" w:rsidRPr="00F24CBE" w:rsidRDefault="0043119F" w:rsidP="0043119F">
      <w:pPr>
        <w:spacing w:line="360" w:lineRule="auto"/>
        <w:ind w:firstLine="0"/>
        <w:jc w:val="center"/>
        <w:rPr>
          <w:b/>
        </w:rPr>
      </w:pPr>
      <w:r w:rsidRPr="0043119F">
        <w:br w:type="page"/>
      </w:r>
      <w:r w:rsidRPr="00F24CBE">
        <w:rPr>
          <w:b/>
        </w:rPr>
        <w:lastRenderedPageBreak/>
        <w:t>Додаток М</w:t>
      </w:r>
    </w:p>
    <w:p w:rsidR="0043119F" w:rsidRDefault="0043119F" w:rsidP="0043119F">
      <w:pPr>
        <w:autoSpaceDE w:val="0"/>
        <w:autoSpaceDN w:val="0"/>
        <w:adjustRightInd w:val="0"/>
        <w:spacing w:line="360" w:lineRule="auto"/>
        <w:ind w:firstLine="0"/>
        <w:jc w:val="center"/>
      </w:pPr>
    </w:p>
    <w:p w:rsidR="0043119F" w:rsidRPr="0043119F" w:rsidRDefault="0043119F" w:rsidP="0043119F">
      <w:pPr>
        <w:autoSpaceDE w:val="0"/>
        <w:autoSpaceDN w:val="0"/>
        <w:adjustRightInd w:val="0"/>
        <w:spacing w:line="360" w:lineRule="auto"/>
        <w:ind w:firstLine="0"/>
        <w:jc w:val="center"/>
      </w:pPr>
      <w:r w:rsidRPr="0043119F">
        <w:t>АНКЕТА</w:t>
      </w:r>
    </w:p>
    <w:p w:rsidR="0043119F" w:rsidRPr="0043119F" w:rsidRDefault="0043119F" w:rsidP="0043119F">
      <w:pPr>
        <w:autoSpaceDE w:val="0"/>
        <w:autoSpaceDN w:val="0"/>
        <w:adjustRightInd w:val="0"/>
        <w:spacing w:line="360" w:lineRule="auto"/>
        <w:ind w:firstLine="851"/>
        <w:jc w:val="both"/>
      </w:pPr>
    </w:p>
    <w:p w:rsidR="0043119F" w:rsidRPr="0043119F" w:rsidRDefault="0043119F" w:rsidP="0043119F">
      <w:pPr>
        <w:autoSpaceDE w:val="0"/>
        <w:autoSpaceDN w:val="0"/>
        <w:adjustRightInd w:val="0"/>
        <w:spacing w:line="360" w:lineRule="auto"/>
        <w:ind w:firstLine="851"/>
        <w:jc w:val="both"/>
      </w:pPr>
      <w:r w:rsidRPr="0043119F">
        <w:t>Шан</w:t>
      </w:r>
      <w:r w:rsidR="00EA3735">
        <w:t>овний студенте! Пропонуємо Вам у</w:t>
      </w:r>
      <w:r w:rsidRPr="0043119F">
        <w:t>зяти участь в анкетуванні, метою якого є оцінка якості процесу Вашої професійної підготовки.</w:t>
      </w:r>
    </w:p>
    <w:p w:rsidR="0043119F" w:rsidRPr="0043119F" w:rsidRDefault="0043119F" w:rsidP="0043119F">
      <w:pPr>
        <w:autoSpaceDE w:val="0"/>
        <w:autoSpaceDN w:val="0"/>
        <w:adjustRightInd w:val="0"/>
        <w:spacing w:line="360" w:lineRule="auto"/>
        <w:ind w:firstLine="851"/>
        <w:jc w:val="both"/>
      </w:pPr>
      <w:r w:rsidRPr="0043119F">
        <w:t xml:space="preserve">Уважно прочитайте питання анкети і позначте, влаштовують Вас чи ні у процесі професійної підготовки </w:t>
      </w:r>
      <w:r w:rsidR="00EA3735">
        <w:t>за</w:t>
      </w:r>
      <w:r w:rsidRPr="0043119F">
        <w:t xml:space="preserve">значені елементи навчального процесу, та вкажіть, наскільки </w:t>
      </w:r>
      <w:r w:rsidR="00EA3735">
        <w:t xml:space="preserve">вони </w:t>
      </w:r>
      <w:r w:rsidRPr="0043119F">
        <w:t>важливі при підготовці Вас як фахівця.</w:t>
      </w:r>
    </w:p>
    <w:p w:rsidR="0043119F" w:rsidRPr="0043119F" w:rsidRDefault="0043119F" w:rsidP="0043119F">
      <w:pPr>
        <w:autoSpaceDE w:val="0"/>
        <w:autoSpaceDN w:val="0"/>
        <w:adjustRightInd w:val="0"/>
        <w:spacing w:line="360" w:lineRule="auto"/>
        <w:ind w:firstLine="0"/>
        <w:jc w:val="both"/>
      </w:pPr>
    </w:p>
    <w:tbl>
      <w:tblPr>
        <w:tblStyle w:val="af"/>
        <w:tblW w:w="10031" w:type="dxa"/>
        <w:tblLayout w:type="fixed"/>
        <w:tblLook w:val="04A0" w:firstRow="1" w:lastRow="0" w:firstColumn="1" w:lastColumn="0" w:noHBand="0" w:noVBand="1"/>
      </w:tblPr>
      <w:tblGrid>
        <w:gridCol w:w="534"/>
        <w:gridCol w:w="4394"/>
        <w:gridCol w:w="1417"/>
        <w:gridCol w:w="1349"/>
        <w:gridCol w:w="1203"/>
        <w:gridCol w:w="1134"/>
      </w:tblGrid>
      <w:tr w:rsidR="0043119F" w:rsidRPr="0043119F" w:rsidTr="0043119F">
        <w:tc>
          <w:tcPr>
            <w:tcW w:w="534" w:type="dxa"/>
            <w:vMerge w:val="restart"/>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w:t>
            </w:r>
          </w:p>
          <w:p w:rsidR="0043119F" w:rsidRPr="0043119F" w:rsidRDefault="0043119F" w:rsidP="0043119F">
            <w:pPr>
              <w:autoSpaceDE w:val="0"/>
              <w:autoSpaceDN w:val="0"/>
              <w:adjustRightInd w:val="0"/>
              <w:ind w:firstLine="0"/>
              <w:jc w:val="center"/>
              <w:rPr>
                <w:sz w:val="28"/>
                <w:szCs w:val="28"/>
              </w:rPr>
            </w:pPr>
          </w:p>
        </w:tc>
        <w:tc>
          <w:tcPr>
            <w:tcW w:w="4394" w:type="dxa"/>
            <w:vMerge w:val="restart"/>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Елемент процесу професійної підготовки</w:t>
            </w:r>
          </w:p>
        </w:tc>
        <w:tc>
          <w:tcPr>
            <w:tcW w:w="2766" w:type="dxa"/>
            <w:gridSpan w:val="2"/>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Влаштовує / Не влаштовує</w:t>
            </w:r>
          </w:p>
        </w:tc>
        <w:tc>
          <w:tcPr>
            <w:tcW w:w="2337" w:type="dxa"/>
            <w:gridSpan w:val="2"/>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Важливо / Не важливо</w:t>
            </w:r>
          </w:p>
        </w:tc>
      </w:tr>
      <w:tr w:rsidR="0043119F" w:rsidRPr="0043119F" w:rsidTr="0043119F">
        <w:trPr>
          <w:trHeight w:val="612"/>
        </w:trPr>
        <w:tc>
          <w:tcPr>
            <w:tcW w:w="534" w:type="dxa"/>
            <w:vMerge/>
            <w:vAlign w:val="center"/>
          </w:tcPr>
          <w:p w:rsidR="0043119F" w:rsidRPr="0043119F" w:rsidRDefault="0043119F" w:rsidP="0043119F">
            <w:pPr>
              <w:autoSpaceDE w:val="0"/>
              <w:autoSpaceDN w:val="0"/>
              <w:adjustRightInd w:val="0"/>
              <w:ind w:firstLine="0"/>
              <w:jc w:val="center"/>
              <w:rPr>
                <w:sz w:val="28"/>
                <w:szCs w:val="28"/>
              </w:rPr>
            </w:pPr>
          </w:p>
        </w:tc>
        <w:tc>
          <w:tcPr>
            <w:tcW w:w="4394" w:type="dxa"/>
            <w:vMerge/>
            <w:vAlign w:val="center"/>
          </w:tcPr>
          <w:p w:rsidR="0043119F" w:rsidRPr="0043119F" w:rsidRDefault="0043119F" w:rsidP="0043119F">
            <w:pPr>
              <w:autoSpaceDE w:val="0"/>
              <w:autoSpaceDN w:val="0"/>
              <w:adjustRightInd w:val="0"/>
              <w:ind w:firstLine="0"/>
              <w:jc w:val="center"/>
              <w:rPr>
                <w:sz w:val="28"/>
                <w:szCs w:val="28"/>
              </w:rPr>
            </w:pPr>
          </w:p>
        </w:tc>
        <w:tc>
          <w:tcPr>
            <w:tcW w:w="1417" w:type="dxa"/>
            <w:vAlign w:val="center"/>
          </w:tcPr>
          <w:p w:rsidR="0043119F" w:rsidRPr="0043119F" w:rsidRDefault="0043119F" w:rsidP="0043119F">
            <w:pPr>
              <w:autoSpaceDE w:val="0"/>
              <w:autoSpaceDN w:val="0"/>
              <w:adjustRightInd w:val="0"/>
              <w:ind w:left="-108" w:right="-108" w:firstLine="0"/>
              <w:jc w:val="center"/>
              <w:rPr>
                <w:sz w:val="28"/>
                <w:szCs w:val="28"/>
              </w:rPr>
            </w:pPr>
            <w:r w:rsidRPr="0043119F">
              <w:rPr>
                <w:sz w:val="28"/>
                <w:szCs w:val="28"/>
              </w:rPr>
              <w:t>Так, влаштовує</w:t>
            </w:r>
          </w:p>
        </w:tc>
        <w:tc>
          <w:tcPr>
            <w:tcW w:w="1349" w:type="dxa"/>
            <w:vAlign w:val="center"/>
          </w:tcPr>
          <w:p w:rsidR="0043119F" w:rsidRPr="0043119F" w:rsidRDefault="0043119F" w:rsidP="0043119F">
            <w:pPr>
              <w:autoSpaceDE w:val="0"/>
              <w:autoSpaceDN w:val="0"/>
              <w:adjustRightInd w:val="0"/>
              <w:ind w:left="-108" w:right="-108" w:firstLine="0"/>
              <w:jc w:val="center"/>
              <w:rPr>
                <w:sz w:val="28"/>
                <w:szCs w:val="28"/>
              </w:rPr>
            </w:pPr>
            <w:r w:rsidRPr="0043119F">
              <w:rPr>
                <w:sz w:val="28"/>
                <w:szCs w:val="28"/>
              </w:rPr>
              <w:t>Ні, не влаштовує</w:t>
            </w:r>
          </w:p>
        </w:tc>
        <w:tc>
          <w:tcPr>
            <w:tcW w:w="1203" w:type="dxa"/>
            <w:vAlign w:val="center"/>
          </w:tcPr>
          <w:p w:rsidR="0043119F" w:rsidRPr="0043119F" w:rsidRDefault="0043119F" w:rsidP="0043119F">
            <w:pPr>
              <w:autoSpaceDE w:val="0"/>
              <w:autoSpaceDN w:val="0"/>
              <w:adjustRightInd w:val="0"/>
              <w:ind w:left="-108" w:right="-108" w:firstLine="0"/>
              <w:jc w:val="center"/>
              <w:rPr>
                <w:sz w:val="28"/>
                <w:szCs w:val="28"/>
              </w:rPr>
            </w:pPr>
            <w:r w:rsidRPr="0043119F">
              <w:rPr>
                <w:sz w:val="28"/>
                <w:szCs w:val="28"/>
              </w:rPr>
              <w:t>Так, важливо</w:t>
            </w:r>
          </w:p>
        </w:tc>
        <w:tc>
          <w:tcPr>
            <w:tcW w:w="1134" w:type="dxa"/>
            <w:vAlign w:val="center"/>
          </w:tcPr>
          <w:p w:rsidR="0043119F" w:rsidRPr="0043119F" w:rsidRDefault="0043119F" w:rsidP="0043119F">
            <w:pPr>
              <w:autoSpaceDE w:val="0"/>
              <w:autoSpaceDN w:val="0"/>
              <w:adjustRightInd w:val="0"/>
              <w:ind w:left="-108" w:right="-108" w:firstLine="0"/>
              <w:jc w:val="center"/>
              <w:rPr>
                <w:sz w:val="28"/>
                <w:szCs w:val="28"/>
              </w:rPr>
            </w:pPr>
            <w:r w:rsidRPr="0043119F">
              <w:rPr>
                <w:sz w:val="28"/>
                <w:szCs w:val="28"/>
              </w:rPr>
              <w:t>Ні, не важливо</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1</w:t>
            </w:r>
          </w:p>
        </w:tc>
        <w:tc>
          <w:tcPr>
            <w:tcW w:w="4394" w:type="dxa"/>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2</w:t>
            </w:r>
          </w:p>
        </w:tc>
        <w:tc>
          <w:tcPr>
            <w:tcW w:w="1417" w:type="dxa"/>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3</w:t>
            </w:r>
          </w:p>
        </w:tc>
        <w:tc>
          <w:tcPr>
            <w:tcW w:w="1349" w:type="dxa"/>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4</w:t>
            </w:r>
          </w:p>
        </w:tc>
        <w:tc>
          <w:tcPr>
            <w:tcW w:w="1203" w:type="dxa"/>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5</w:t>
            </w:r>
          </w:p>
        </w:tc>
        <w:tc>
          <w:tcPr>
            <w:tcW w:w="1134" w:type="dxa"/>
            <w:vAlign w:val="center"/>
          </w:tcPr>
          <w:p w:rsidR="0043119F" w:rsidRPr="0043119F" w:rsidRDefault="0043119F" w:rsidP="0043119F">
            <w:pPr>
              <w:autoSpaceDE w:val="0"/>
              <w:autoSpaceDN w:val="0"/>
              <w:adjustRightInd w:val="0"/>
              <w:ind w:firstLine="0"/>
              <w:jc w:val="center"/>
              <w:rPr>
                <w:sz w:val="28"/>
                <w:szCs w:val="28"/>
              </w:rPr>
            </w:pPr>
            <w:r w:rsidRPr="0043119F">
              <w:rPr>
                <w:sz w:val="28"/>
                <w:szCs w:val="28"/>
              </w:rPr>
              <w:t>6</w:t>
            </w:r>
          </w:p>
        </w:tc>
      </w:tr>
      <w:tr w:rsidR="0043119F" w:rsidRPr="0043119F" w:rsidTr="0043119F">
        <w:tc>
          <w:tcPr>
            <w:tcW w:w="10031" w:type="dxa"/>
            <w:gridSpan w:val="6"/>
            <w:vAlign w:val="center"/>
          </w:tcPr>
          <w:p w:rsidR="0043119F" w:rsidRPr="0043119F" w:rsidRDefault="0043119F" w:rsidP="0043119F">
            <w:pPr>
              <w:autoSpaceDE w:val="0"/>
              <w:autoSpaceDN w:val="0"/>
              <w:adjustRightInd w:val="0"/>
              <w:ind w:firstLine="0"/>
              <w:jc w:val="center"/>
              <w:rPr>
                <w:b/>
                <w:sz w:val="28"/>
                <w:szCs w:val="28"/>
              </w:rPr>
            </w:pPr>
            <w:r w:rsidRPr="0043119F">
              <w:rPr>
                <w:b/>
                <w:sz w:val="28"/>
                <w:szCs w:val="28"/>
              </w:rPr>
              <w:t>Зміст навчального процесу</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w:t>
            </w:r>
          </w:p>
        </w:tc>
        <w:tc>
          <w:tcPr>
            <w:tcW w:w="4394" w:type="dxa"/>
            <w:vAlign w:val="center"/>
          </w:tcPr>
          <w:p w:rsidR="0043119F" w:rsidRPr="0043119F" w:rsidRDefault="00EA3735" w:rsidP="0043119F">
            <w:pPr>
              <w:autoSpaceDE w:val="0"/>
              <w:autoSpaceDN w:val="0"/>
              <w:adjustRightInd w:val="0"/>
              <w:ind w:firstLine="0"/>
              <w:jc w:val="both"/>
              <w:rPr>
                <w:sz w:val="28"/>
                <w:szCs w:val="28"/>
              </w:rPr>
            </w:pPr>
            <w:r>
              <w:rPr>
                <w:sz w:val="28"/>
                <w:szCs w:val="28"/>
              </w:rPr>
              <w:t>З</w:t>
            </w:r>
            <w:r w:rsidR="0043119F" w:rsidRPr="0043119F">
              <w:rPr>
                <w:sz w:val="28"/>
                <w:szCs w:val="28"/>
              </w:rPr>
              <w:t>міст навчальних дисциплін циклу професійної та практичної підготовки</w:t>
            </w:r>
          </w:p>
        </w:tc>
        <w:tc>
          <w:tcPr>
            <w:tcW w:w="1417" w:type="dxa"/>
            <w:vAlign w:val="center"/>
          </w:tcPr>
          <w:p w:rsidR="0043119F" w:rsidRPr="0043119F" w:rsidRDefault="0043119F" w:rsidP="0043119F">
            <w:pPr>
              <w:autoSpaceDE w:val="0"/>
              <w:autoSpaceDN w:val="0"/>
              <w:adjustRightInd w:val="0"/>
              <w:ind w:firstLine="0"/>
              <w:jc w:val="both"/>
              <w:rPr>
                <w:sz w:val="28"/>
                <w:szCs w:val="28"/>
              </w:rPr>
            </w:pPr>
          </w:p>
        </w:tc>
        <w:tc>
          <w:tcPr>
            <w:tcW w:w="1349" w:type="dxa"/>
            <w:vAlign w:val="center"/>
          </w:tcPr>
          <w:p w:rsidR="0043119F" w:rsidRPr="0043119F" w:rsidRDefault="0043119F" w:rsidP="0043119F">
            <w:pPr>
              <w:autoSpaceDE w:val="0"/>
              <w:autoSpaceDN w:val="0"/>
              <w:adjustRightInd w:val="0"/>
              <w:ind w:firstLine="0"/>
              <w:jc w:val="both"/>
              <w:rPr>
                <w:sz w:val="28"/>
                <w:szCs w:val="28"/>
              </w:rPr>
            </w:pPr>
          </w:p>
        </w:tc>
        <w:tc>
          <w:tcPr>
            <w:tcW w:w="1203"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М</w:t>
            </w:r>
            <w:r w:rsidR="0043119F" w:rsidRPr="0043119F">
              <w:rPr>
                <w:sz w:val="28"/>
                <w:szCs w:val="28"/>
              </w:rPr>
              <w:t>етодика проведення навчальних занять</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З</w:t>
            </w:r>
            <w:r w:rsidR="0043119F" w:rsidRPr="0043119F">
              <w:rPr>
                <w:sz w:val="28"/>
                <w:szCs w:val="28"/>
              </w:rPr>
              <w:t xml:space="preserve">міст практичних занять </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4</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Т</w:t>
            </w:r>
            <w:r w:rsidR="0043119F" w:rsidRPr="0043119F">
              <w:rPr>
                <w:sz w:val="28"/>
                <w:szCs w:val="28"/>
              </w:rPr>
              <w:t xml:space="preserve">еоретична підготовка в цілому </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5</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О</w:t>
            </w:r>
            <w:r w:rsidR="0043119F" w:rsidRPr="0043119F">
              <w:rPr>
                <w:sz w:val="28"/>
                <w:szCs w:val="28"/>
              </w:rPr>
              <w:t>рганізація науково-дослідницької роботи студентів</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10031" w:type="dxa"/>
            <w:gridSpan w:val="6"/>
            <w:vAlign w:val="center"/>
          </w:tcPr>
          <w:p w:rsidR="0043119F" w:rsidRPr="0043119F" w:rsidRDefault="0043119F" w:rsidP="0043119F">
            <w:pPr>
              <w:autoSpaceDE w:val="0"/>
              <w:autoSpaceDN w:val="0"/>
              <w:adjustRightInd w:val="0"/>
              <w:ind w:firstLine="0"/>
              <w:jc w:val="center"/>
              <w:rPr>
                <w:b/>
                <w:sz w:val="28"/>
                <w:szCs w:val="28"/>
              </w:rPr>
            </w:pPr>
            <w:r w:rsidRPr="0043119F">
              <w:rPr>
                <w:b/>
                <w:sz w:val="28"/>
                <w:szCs w:val="28"/>
              </w:rPr>
              <w:t>Забезпечення процесу професійної підготовки</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6</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І</w:t>
            </w:r>
            <w:r w:rsidR="0043119F" w:rsidRPr="0043119F">
              <w:rPr>
                <w:sz w:val="28"/>
                <w:szCs w:val="28"/>
              </w:rPr>
              <w:t>нформаційне (інформація про навчальні, наукові та інші заходи, пов’язані із процесом професійної підготовки фахівців)</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7</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Д</w:t>
            </w:r>
            <w:r w:rsidR="0043119F" w:rsidRPr="0043119F">
              <w:rPr>
                <w:sz w:val="28"/>
                <w:szCs w:val="28"/>
              </w:rPr>
              <w:t>оступ до комп'ютерного оснащення у навчальних аудиторіях</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8</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О</w:t>
            </w:r>
            <w:r w:rsidR="0043119F" w:rsidRPr="0043119F">
              <w:rPr>
                <w:sz w:val="28"/>
                <w:szCs w:val="28"/>
              </w:rPr>
              <w:t>снащеність та укомплектованість бібліотеки підручниками, навчальними посібниками, фаховими журналами</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9</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Н</w:t>
            </w:r>
            <w:r w:rsidR="0043119F" w:rsidRPr="0043119F">
              <w:rPr>
                <w:sz w:val="28"/>
                <w:szCs w:val="28"/>
              </w:rPr>
              <w:t xml:space="preserve">аявність електронних варіантів </w:t>
            </w:r>
            <w:r w:rsidR="0043119F" w:rsidRPr="0043119F">
              <w:rPr>
                <w:sz w:val="28"/>
                <w:szCs w:val="28"/>
              </w:rPr>
              <w:lastRenderedPageBreak/>
              <w:t>навчальної літератури та фахових видань</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lastRenderedPageBreak/>
              <w:t>10</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Н</w:t>
            </w:r>
            <w:r w:rsidR="0043119F" w:rsidRPr="0043119F">
              <w:rPr>
                <w:sz w:val="28"/>
                <w:szCs w:val="28"/>
              </w:rPr>
              <w:t>аявність та актуальність методичного забезпечення навчальних дисциплін</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11</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Н</w:t>
            </w:r>
            <w:r w:rsidR="0043119F" w:rsidRPr="0043119F">
              <w:rPr>
                <w:sz w:val="28"/>
                <w:szCs w:val="28"/>
              </w:rPr>
              <w:t xml:space="preserve">адання консультативної допомоги у </w:t>
            </w:r>
            <w:r>
              <w:rPr>
                <w:sz w:val="28"/>
                <w:szCs w:val="28"/>
              </w:rPr>
              <w:t>ви</w:t>
            </w:r>
            <w:r w:rsidR="0043119F" w:rsidRPr="0043119F">
              <w:rPr>
                <w:sz w:val="28"/>
                <w:szCs w:val="28"/>
              </w:rPr>
              <w:t>рішенні ситуаційних завдань професійного спрямування</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12</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Д</w:t>
            </w:r>
            <w:r w:rsidR="0043119F" w:rsidRPr="0043119F">
              <w:rPr>
                <w:sz w:val="28"/>
                <w:szCs w:val="28"/>
              </w:rPr>
              <w:t>опомога в організації та методичне забезпечення самостійної роботи студентів</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13</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Н</w:t>
            </w:r>
            <w:r w:rsidR="0043119F" w:rsidRPr="0043119F">
              <w:rPr>
                <w:sz w:val="28"/>
                <w:szCs w:val="28"/>
              </w:rPr>
              <w:t>аявність навчально-методичного забезпечення дисциплін у електронному вигляді</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10031" w:type="dxa"/>
            <w:gridSpan w:val="6"/>
            <w:vAlign w:val="center"/>
          </w:tcPr>
          <w:p w:rsidR="0043119F" w:rsidRPr="0043119F" w:rsidRDefault="0043119F" w:rsidP="0043119F">
            <w:pPr>
              <w:autoSpaceDE w:val="0"/>
              <w:autoSpaceDN w:val="0"/>
              <w:adjustRightInd w:val="0"/>
              <w:ind w:firstLine="0"/>
              <w:jc w:val="center"/>
              <w:rPr>
                <w:b/>
                <w:sz w:val="28"/>
                <w:szCs w:val="28"/>
              </w:rPr>
            </w:pPr>
            <w:r w:rsidRPr="0043119F">
              <w:rPr>
                <w:b/>
                <w:sz w:val="28"/>
                <w:szCs w:val="28"/>
              </w:rPr>
              <w:t>Професіоналізм викладачів</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14</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Н</w:t>
            </w:r>
            <w:r w:rsidR="0043119F" w:rsidRPr="0043119F">
              <w:rPr>
                <w:sz w:val="28"/>
                <w:szCs w:val="28"/>
              </w:rPr>
              <w:t>аукова ерудованість (знання викладачем своєї та суміжних дисциплін)</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15</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М</w:t>
            </w:r>
            <w:r w:rsidR="0043119F" w:rsidRPr="0043119F">
              <w:rPr>
                <w:sz w:val="28"/>
                <w:szCs w:val="28"/>
              </w:rPr>
              <w:t xml:space="preserve">етодична підготовленість </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16</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К</w:t>
            </w:r>
            <w:r w:rsidR="0043119F" w:rsidRPr="0043119F">
              <w:rPr>
                <w:sz w:val="28"/>
                <w:szCs w:val="28"/>
              </w:rPr>
              <w:t xml:space="preserve">омунікативні вміння </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17</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У</w:t>
            </w:r>
            <w:r w:rsidR="0043119F" w:rsidRPr="0043119F">
              <w:rPr>
                <w:sz w:val="28"/>
                <w:szCs w:val="28"/>
              </w:rPr>
              <w:t>міння зацікавити студентів навчальним предметом</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18</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І</w:t>
            </w:r>
            <w:r w:rsidR="0043119F" w:rsidRPr="0043119F">
              <w:rPr>
                <w:sz w:val="28"/>
                <w:szCs w:val="28"/>
              </w:rPr>
              <w:t xml:space="preserve">нформаційна культура викладача </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19</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В</w:t>
            </w:r>
            <w:r w:rsidR="0043119F" w:rsidRPr="0043119F">
              <w:rPr>
                <w:sz w:val="28"/>
                <w:szCs w:val="28"/>
              </w:rPr>
              <w:t>икористання на практичних заняттях програмних продуктів професійного призначення</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20</w:t>
            </w:r>
          </w:p>
        </w:tc>
        <w:tc>
          <w:tcPr>
            <w:tcW w:w="4394" w:type="dxa"/>
          </w:tcPr>
          <w:p w:rsidR="0043119F" w:rsidRPr="0043119F" w:rsidRDefault="00EA3735" w:rsidP="0043119F">
            <w:pPr>
              <w:autoSpaceDE w:val="0"/>
              <w:autoSpaceDN w:val="0"/>
              <w:adjustRightInd w:val="0"/>
              <w:ind w:firstLine="0"/>
              <w:jc w:val="both"/>
              <w:rPr>
                <w:sz w:val="28"/>
                <w:szCs w:val="28"/>
              </w:rPr>
            </w:pPr>
            <w:r>
              <w:rPr>
                <w:sz w:val="28"/>
                <w:szCs w:val="28"/>
              </w:rPr>
              <w:t>Р</w:t>
            </w:r>
            <w:r w:rsidR="0043119F" w:rsidRPr="0043119F">
              <w:rPr>
                <w:sz w:val="28"/>
                <w:szCs w:val="28"/>
              </w:rPr>
              <w:t xml:space="preserve">озвиток нестандартного мислення студентів, стимулювання їх до нових професійних знань і нестандартних способів </w:t>
            </w:r>
            <w:r>
              <w:rPr>
                <w:sz w:val="28"/>
                <w:szCs w:val="28"/>
              </w:rPr>
              <w:t>ви</w:t>
            </w:r>
            <w:r w:rsidR="0043119F" w:rsidRPr="0043119F">
              <w:rPr>
                <w:sz w:val="28"/>
                <w:szCs w:val="28"/>
              </w:rPr>
              <w:t>рішення професійних завдань</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21</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В</w:t>
            </w:r>
            <w:r w:rsidR="0043119F" w:rsidRPr="0043119F">
              <w:rPr>
                <w:sz w:val="28"/>
                <w:szCs w:val="28"/>
              </w:rPr>
              <w:t>міння встановлювати зв’язок між теорією та практикою</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10031" w:type="dxa"/>
            <w:gridSpan w:val="6"/>
            <w:vAlign w:val="center"/>
          </w:tcPr>
          <w:p w:rsidR="0043119F" w:rsidRPr="0043119F" w:rsidRDefault="0043119F" w:rsidP="0043119F">
            <w:pPr>
              <w:autoSpaceDE w:val="0"/>
              <w:autoSpaceDN w:val="0"/>
              <w:adjustRightInd w:val="0"/>
              <w:ind w:firstLine="0"/>
              <w:jc w:val="center"/>
              <w:rPr>
                <w:b/>
                <w:sz w:val="28"/>
                <w:szCs w:val="28"/>
              </w:rPr>
            </w:pPr>
            <w:r w:rsidRPr="0043119F">
              <w:rPr>
                <w:b/>
                <w:sz w:val="28"/>
                <w:szCs w:val="28"/>
              </w:rPr>
              <w:t>Зміст освітніх послуг</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22</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П</w:t>
            </w:r>
            <w:r w:rsidR="0043119F" w:rsidRPr="0043119F">
              <w:rPr>
                <w:sz w:val="28"/>
                <w:szCs w:val="28"/>
              </w:rPr>
              <w:t>ерелік навчальних дисциплін циклу професійної та практичної підготовки</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23</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Р</w:t>
            </w:r>
            <w:r w:rsidR="0043119F" w:rsidRPr="0043119F">
              <w:rPr>
                <w:sz w:val="28"/>
                <w:szCs w:val="28"/>
              </w:rPr>
              <w:t>озподіл годин між формами проведення занять (лекцій, практичних та лабораторних)</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24</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А</w:t>
            </w:r>
            <w:r w:rsidR="0043119F" w:rsidRPr="0043119F">
              <w:rPr>
                <w:sz w:val="28"/>
                <w:szCs w:val="28"/>
              </w:rPr>
              <w:t>ктуальність змісту лекційного матеріалу</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lastRenderedPageBreak/>
              <w:t>25</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Ф</w:t>
            </w:r>
            <w:r w:rsidR="0043119F" w:rsidRPr="0043119F">
              <w:rPr>
                <w:sz w:val="28"/>
                <w:szCs w:val="28"/>
              </w:rPr>
              <w:t xml:space="preserve">орми та методи проведення лекцій </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26</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З</w:t>
            </w:r>
            <w:r w:rsidR="0043119F" w:rsidRPr="0043119F">
              <w:rPr>
                <w:sz w:val="28"/>
                <w:szCs w:val="28"/>
              </w:rPr>
              <w:t>міст практичних (лабораторних) занять</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27</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Ф</w:t>
            </w:r>
            <w:r w:rsidR="0043119F" w:rsidRPr="0043119F">
              <w:rPr>
                <w:sz w:val="28"/>
                <w:szCs w:val="28"/>
              </w:rPr>
              <w:t>орми та методи проведення практичних (лабораторних) занять</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28</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Ф</w:t>
            </w:r>
            <w:r w:rsidR="0043119F" w:rsidRPr="0043119F">
              <w:rPr>
                <w:sz w:val="28"/>
                <w:szCs w:val="28"/>
              </w:rPr>
              <w:t>орми поточного та підсумкового контролю знань студентів</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10031" w:type="dxa"/>
            <w:gridSpan w:val="6"/>
            <w:vAlign w:val="center"/>
          </w:tcPr>
          <w:p w:rsidR="0043119F" w:rsidRPr="0043119F" w:rsidRDefault="0043119F" w:rsidP="0043119F">
            <w:pPr>
              <w:autoSpaceDE w:val="0"/>
              <w:autoSpaceDN w:val="0"/>
              <w:adjustRightInd w:val="0"/>
              <w:ind w:firstLine="0"/>
              <w:jc w:val="center"/>
              <w:rPr>
                <w:b/>
                <w:sz w:val="28"/>
                <w:szCs w:val="28"/>
              </w:rPr>
            </w:pPr>
            <w:r w:rsidRPr="0043119F">
              <w:rPr>
                <w:b/>
                <w:sz w:val="28"/>
                <w:szCs w:val="28"/>
              </w:rPr>
              <w:t>Виробнича та переддипломна практики</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29</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Т</w:t>
            </w:r>
            <w:r w:rsidR="0043119F" w:rsidRPr="0043119F">
              <w:rPr>
                <w:sz w:val="28"/>
                <w:szCs w:val="28"/>
              </w:rPr>
              <w:t>ермін проведення (семестр)</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30</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Т</w:t>
            </w:r>
            <w:r w:rsidR="0043119F" w:rsidRPr="0043119F">
              <w:rPr>
                <w:sz w:val="28"/>
                <w:szCs w:val="28"/>
              </w:rPr>
              <w:t>ривалість</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31</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Б</w:t>
            </w:r>
            <w:r w:rsidR="0043119F" w:rsidRPr="0043119F">
              <w:rPr>
                <w:sz w:val="28"/>
                <w:szCs w:val="28"/>
              </w:rPr>
              <w:t>ази практики</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32</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К</w:t>
            </w:r>
            <w:r w:rsidR="0043119F" w:rsidRPr="0043119F">
              <w:rPr>
                <w:sz w:val="28"/>
                <w:szCs w:val="28"/>
              </w:rPr>
              <w:t>ерівництво практикою з боку банку</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33</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К</w:t>
            </w:r>
            <w:r w:rsidR="0043119F" w:rsidRPr="0043119F">
              <w:rPr>
                <w:sz w:val="28"/>
                <w:szCs w:val="28"/>
              </w:rPr>
              <w:t>ерівництво практикою з боку навчального закладу</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34</w:t>
            </w:r>
          </w:p>
        </w:tc>
        <w:tc>
          <w:tcPr>
            <w:tcW w:w="4394" w:type="dxa"/>
          </w:tcPr>
          <w:p w:rsidR="0043119F" w:rsidRPr="0043119F" w:rsidRDefault="00FF4683" w:rsidP="0043119F">
            <w:pPr>
              <w:autoSpaceDE w:val="0"/>
              <w:autoSpaceDN w:val="0"/>
              <w:adjustRightInd w:val="0"/>
              <w:ind w:firstLine="0"/>
              <w:jc w:val="both"/>
              <w:rPr>
                <w:sz w:val="28"/>
                <w:szCs w:val="28"/>
              </w:rPr>
            </w:pPr>
            <w:r>
              <w:rPr>
                <w:sz w:val="28"/>
                <w:szCs w:val="28"/>
              </w:rPr>
              <w:t>З</w:t>
            </w:r>
            <w:r w:rsidR="0043119F" w:rsidRPr="0043119F">
              <w:rPr>
                <w:sz w:val="28"/>
                <w:szCs w:val="28"/>
              </w:rPr>
              <w:t>міст практики</w:t>
            </w:r>
          </w:p>
        </w:tc>
        <w:tc>
          <w:tcPr>
            <w:tcW w:w="1417" w:type="dxa"/>
          </w:tcPr>
          <w:p w:rsidR="0043119F" w:rsidRPr="0043119F" w:rsidRDefault="0043119F" w:rsidP="0043119F">
            <w:pPr>
              <w:autoSpaceDE w:val="0"/>
              <w:autoSpaceDN w:val="0"/>
              <w:adjustRightInd w:val="0"/>
              <w:ind w:firstLine="0"/>
              <w:jc w:val="both"/>
              <w:rPr>
                <w:sz w:val="28"/>
                <w:szCs w:val="28"/>
              </w:rPr>
            </w:pPr>
          </w:p>
        </w:tc>
        <w:tc>
          <w:tcPr>
            <w:tcW w:w="1349" w:type="dxa"/>
          </w:tcPr>
          <w:p w:rsidR="0043119F" w:rsidRPr="0043119F" w:rsidRDefault="0043119F" w:rsidP="0043119F">
            <w:pPr>
              <w:autoSpaceDE w:val="0"/>
              <w:autoSpaceDN w:val="0"/>
              <w:adjustRightInd w:val="0"/>
              <w:ind w:firstLine="0"/>
              <w:jc w:val="both"/>
              <w:rPr>
                <w:sz w:val="28"/>
                <w:szCs w:val="28"/>
              </w:rPr>
            </w:pPr>
          </w:p>
        </w:tc>
        <w:tc>
          <w:tcPr>
            <w:tcW w:w="1203" w:type="dxa"/>
          </w:tcPr>
          <w:p w:rsidR="0043119F" w:rsidRPr="0043119F" w:rsidRDefault="0043119F" w:rsidP="0043119F">
            <w:pPr>
              <w:autoSpaceDE w:val="0"/>
              <w:autoSpaceDN w:val="0"/>
              <w:adjustRightInd w:val="0"/>
              <w:ind w:firstLine="0"/>
              <w:jc w:val="both"/>
              <w:rPr>
                <w:sz w:val="28"/>
                <w:szCs w:val="28"/>
              </w:rPr>
            </w:pPr>
          </w:p>
        </w:tc>
        <w:tc>
          <w:tcPr>
            <w:tcW w:w="1134" w:type="dxa"/>
          </w:tcPr>
          <w:p w:rsidR="0043119F" w:rsidRPr="0043119F" w:rsidRDefault="0043119F" w:rsidP="0043119F">
            <w:pPr>
              <w:autoSpaceDE w:val="0"/>
              <w:autoSpaceDN w:val="0"/>
              <w:adjustRightInd w:val="0"/>
              <w:ind w:firstLine="0"/>
              <w:jc w:val="both"/>
              <w:rPr>
                <w:sz w:val="28"/>
                <w:szCs w:val="28"/>
              </w:rPr>
            </w:pPr>
          </w:p>
        </w:tc>
      </w:tr>
    </w:tbl>
    <w:p w:rsidR="0043119F" w:rsidRPr="0043119F" w:rsidRDefault="0043119F" w:rsidP="0043119F">
      <w:pPr>
        <w:autoSpaceDE w:val="0"/>
        <w:autoSpaceDN w:val="0"/>
        <w:adjustRightInd w:val="0"/>
        <w:spacing w:line="360" w:lineRule="auto"/>
        <w:ind w:firstLine="0"/>
        <w:jc w:val="both"/>
      </w:pPr>
    </w:p>
    <w:p w:rsidR="0043119F" w:rsidRPr="0043119F" w:rsidRDefault="0043119F" w:rsidP="0043119F">
      <w:pPr>
        <w:autoSpaceDE w:val="0"/>
        <w:autoSpaceDN w:val="0"/>
        <w:adjustRightInd w:val="0"/>
        <w:spacing w:line="360" w:lineRule="auto"/>
        <w:ind w:firstLine="709"/>
        <w:jc w:val="both"/>
      </w:pPr>
      <w:r w:rsidRPr="0043119F">
        <w:t xml:space="preserve">Оцініть приблизно відсоток викладачів, які володіють </w:t>
      </w:r>
      <w:r w:rsidR="00FF4683">
        <w:t>такими</w:t>
      </w:r>
      <w:r w:rsidRPr="0043119F">
        <w:t xml:space="preserve"> професійними педагогічними навичками:</w:t>
      </w:r>
    </w:p>
    <w:tbl>
      <w:tblPr>
        <w:tblStyle w:val="af"/>
        <w:tblW w:w="10173" w:type="dxa"/>
        <w:tblLook w:val="04A0" w:firstRow="1" w:lastRow="0" w:firstColumn="1" w:lastColumn="0" w:noHBand="0" w:noVBand="1"/>
      </w:tblPr>
      <w:tblGrid>
        <w:gridCol w:w="534"/>
        <w:gridCol w:w="5103"/>
        <w:gridCol w:w="992"/>
        <w:gridCol w:w="1134"/>
        <w:gridCol w:w="1134"/>
        <w:gridCol w:w="1276"/>
      </w:tblGrid>
      <w:tr w:rsidR="0043119F" w:rsidRPr="0043119F" w:rsidTr="0043119F">
        <w:tc>
          <w:tcPr>
            <w:tcW w:w="5637" w:type="dxa"/>
            <w:gridSpan w:val="2"/>
            <w:vAlign w:val="center"/>
          </w:tcPr>
          <w:p w:rsidR="0043119F" w:rsidRPr="0043119F" w:rsidRDefault="0043119F" w:rsidP="0043119F">
            <w:pPr>
              <w:autoSpaceDE w:val="0"/>
              <w:autoSpaceDN w:val="0"/>
              <w:adjustRightInd w:val="0"/>
              <w:ind w:firstLine="0"/>
              <w:jc w:val="both"/>
              <w:rPr>
                <w:sz w:val="28"/>
                <w:szCs w:val="28"/>
              </w:rPr>
            </w:pPr>
          </w:p>
        </w:tc>
        <w:tc>
          <w:tcPr>
            <w:tcW w:w="992"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0-25%</w:t>
            </w:r>
          </w:p>
        </w:tc>
        <w:tc>
          <w:tcPr>
            <w:tcW w:w="11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25-50%</w:t>
            </w:r>
          </w:p>
        </w:tc>
        <w:tc>
          <w:tcPr>
            <w:tcW w:w="11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50-75%</w:t>
            </w:r>
          </w:p>
        </w:tc>
        <w:tc>
          <w:tcPr>
            <w:tcW w:w="1276"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75-100%</w:t>
            </w: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35</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В</w:t>
            </w:r>
            <w:r w:rsidR="0043119F" w:rsidRPr="0043119F">
              <w:rPr>
                <w:sz w:val="28"/>
                <w:szCs w:val="28"/>
              </w:rPr>
              <w:t>икладає матеріал зрозуміло, доступно, ясно, спираючись на приклади професійної спрямованості</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36</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Р</w:t>
            </w:r>
            <w:r w:rsidR="0043119F" w:rsidRPr="0043119F">
              <w:rPr>
                <w:sz w:val="28"/>
                <w:szCs w:val="28"/>
              </w:rPr>
              <w:t>еагує на сприймання матеріалу аудиторією, не залишає без уваги питання студентів</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37</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С</w:t>
            </w:r>
            <w:r w:rsidR="0043119F" w:rsidRPr="0043119F">
              <w:rPr>
                <w:sz w:val="28"/>
                <w:szCs w:val="28"/>
              </w:rPr>
              <w:t xml:space="preserve">понукає до самостійного мислення </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38</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У</w:t>
            </w:r>
            <w:r w:rsidR="0043119F" w:rsidRPr="0043119F">
              <w:rPr>
                <w:sz w:val="28"/>
                <w:szCs w:val="28"/>
              </w:rPr>
              <w:t>міє викликати заціка</w:t>
            </w:r>
            <w:r>
              <w:rPr>
                <w:sz w:val="28"/>
                <w:szCs w:val="28"/>
              </w:rPr>
              <w:t>вленість до навчального предмета</w:t>
            </w:r>
            <w:r w:rsidR="0043119F" w:rsidRPr="0043119F">
              <w:rPr>
                <w:sz w:val="28"/>
                <w:szCs w:val="28"/>
              </w:rPr>
              <w:t>, показати необхідність та важливість його вивчення</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39</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П</w:t>
            </w:r>
            <w:r w:rsidR="0043119F" w:rsidRPr="0043119F">
              <w:rPr>
                <w:sz w:val="28"/>
                <w:szCs w:val="28"/>
              </w:rPr>
              <w:t>ідтримує в актуальному стані методичне забезпечення навчальної дисципліни</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40</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В</w:t>
            </w:r>
            <w:r w:rsidR="0043119F" w:rsidRPr="0043119F">
              <w:rPr>
                <w:sz w:val="28"/>
                <w:szCs w:val="28"/>
              </w:rPr>
              <w:t>икористовує різні форми та прийоми навчання</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41</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В</w:t>
            </w:r>
            <w:r w:rsidR="0043119F" w:rsidRPr="0043119F">
              <w:rPr>
                <w:sz w:val="28"/>
                <w:szCs w:val="28"/>
              </w:rPr>
              <w:t>икористовує на практичних та лабораторних заняттях програмні продукти професійного спрямування</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r w:rsidR="0043119F" w:rsidRPr="0043119F" w:rsidTr="0043119F">
        <w:tc>
          <w:tcPr>
            <w:tcW w:w="534" w:type="dxa"/>
            <w:vAlign w:val="center"/>
          </w:tcPr>
          <w:p w:rsidR="0043119F" w:rsidRPr="0043119F" w:rsidRDefault="0043119F" w:rsidP="0043119F">
            <w:pPr>
              <w:autoSpaceDE w:val="0"/>
              <w:autoSpaceDN w:val="0"/>
              <w:adjustRightInd w:val="0"/>
              <w:ind w:firstLine="0"/>
              <w:jc w:val="both"/>
              <w:rPr>
                <w:sz w:val="28"/>
                <w:szCs w:val="28"/>
              </w:rPr>
            </w:pPr>
            <w:r w:rsidRPr="0043119F">
              <w:rPr>
                <w:sz w:val="28"/>
                <w:szCs w:val="28"/>
              </w:rPr>
              <w:t>42</w:t>
            </w:r>
          </w:p>
        </w:tc>
        <w:tc>
          <w:tcPr>
            <w:tcW w:w="5103" w:type="dxa"/>
          </w:tcPr>
          <w:p w:rsidR="0043119F" w:rsidRPr="0043119F" w:rsidRDefault="00FF4683" w:rsidP="0043119F">
            <w:pPr>
              <w:autoSpaceDE w:val="0"/>
              <w:autoSpaceDN w:val="0"/>
              <w:adjustRightInd w:val="0"/>
              <w:ind w:firstLine="0"/>
              <w:jc w:val="both"/>
              <w:rPr>
                <w:sz w:val="28"/>
                <w:szCs w:val="28"/>
              </w:rPr>
            </w:pPr>
            <w:r>
              <w:rPr>
                <w:sz w:val="28"/>
                <w:szCs w:val="28"/>
              </w:rPr>
              <w:t>У</w:t>
            </w:r>
            <w:r w:rsidR="0043119F" w:rsidRPr="0043119F">
              <w:rPr>
                <w:sz w:val="28"/>
                <w:szCs w:val="28"/>
              </w:rPr>
              <w:t xml:space="preserve"> викладача завжди можна отримати консультацію або пораду</w:t>
            </w:r>
          </w:p>
        </w:tc>
        <w:tc>
          <w:tcPr>
            <w:tcW w:w="992"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134" w:type="dxa"/>
            <w:vAlign w:val="center"/>
          </w:tcPr>
          <w:p w:rsidR="0043119F" w:rsidRPr="0043119F" w:rsidRDefault="0043119F" w:rsidP="0043119F">
            <w:pPr>
              <w:autoSpaceDE w:val="0"/>
              <w:autoSpaceDN w:val="0"/>
              <w:adjustRightInd w:val="0"/>
              <w:ind w:firstLine="0"/>
              <w:jc w:val="both"/>
              <w:rPr>
                <w:sz w:val="28"/>
                <w:szCs w:val="28"/>
              </w:rPr>
            </w:pPr>
          </w:p>
        </w:tc>
        <w:tc>
          <w:tcPr>
            <w:tcW w:w="1276" w:type="dxa"/>
            <w:vAlign w:val="center"/>
          </w:tcPr>
          <w:p w:rsidR="0043119F" w:rsidRPr="0043119F" w:rsidRDefault="0043119F" w:rsidP="0043119F">
            <w:pPr>
              <w:autoSpaceDE w:val="0"/>
              <w:autoSpaceDN w:val="0"/>
              <w:adjustRightInd w:val="0"/>
              <w:ind w:firstLine="0"/>
              <w:jc w:val="both"/>
              <w:rPr>
                <w:sz w:val="28"/>
                <w:szCs w:val="28"/>
              </w:rPr>
            </w:pPr>
          </w:p>
        </w:tc>
      </w:tr>
    </w:tbl>
    <w:p w:rsidR="0043119F" w:rsidRDefault="0043119F" w:rsidP="0043119F">
      <w:pPr>
        <w:autoSpaceDE w:val="0"/>
        <w:autoSpaceDN w:val="0"/>
        <w:adjustRightInd w:val="0"/>
        <w:ind w:firstLine="709"/>
        <w:jc w:val="both"/>
      </w:pPr>
    </w:p>
    <w:p w:rsidR="0043119F" w:rsidRPr="0043119F" w:rsidRDefault="0043119F" w:rsidP="0043119F">
      <w:pPr>
        <w:autoSpaceDE w:val="0"/>
        <w:autoSpaceDN w:val="0"/>
        <w:adjustRightInd w:val="0"/>
        <w:ind w:firstLine="709"/>
        <w:jc w:val="both"/>
      </w:pPr>
      <w:r w:rsidRPr="0043119F">
        <w:lastRenderedPageBreak/>
        <w:t>43. Якою мірою Ви згодні або не згодні з твердженням, що в інституті створено умови для самоосвіти?</w:t>
      </w:r>
    </w:p>
    <w:p w:rsidR="0043119F" w:rsidRPr="0043119F" w:rsidRDefault="0043119F" w:rsidP="0043119F">
      <w:pPr>
        <w:autoSpaceDE w:val="0"/>
        <w:autoSpaceDN w:val="0"/>
        <w:adjustRightInd w:val="0"/>
        <w:ind w:firstLine="709"/>
        <w:jc w:val="both"/>
      </w:pPr>
      <w:r w:rsidRPr="0043119F">
        <w:t> Повністю згоден</w:t>
      </w:r>
    </w:p>
    <w:p w:rsidR="0043119F" w:rsidRPr="0043119F" w:rsidRDefault="0043119F" w:rsidP="0043119F">
      <w:pPr>
        <w:autoSpaceDE w:val="0"/>
        <w:autoSpaceDN w:val="0"/>
        <w:adjustRightInd w:val="0"/>
        <w:ind w:firstLine="709"/>
        <w:jc w:val="both"/>
      </w:pPr>
      <w:r w:rsidRPr="0043119F">
        <w:t> Швидше згоден</w:t>
      </w:r>
    </w:p>
    <w:p w:rsidR="0043119F" w:rsidRPr="0043119F" w:rsidRDefault="0043119F" w:rsidP="0043119F">
      <w:pPr>
        <w:autoSpaceDE w:val="0"/>
        <w:autoSpaceDN w:val="0"/>
        <w:adjustRightInd w:val="0"/>
        <w:ind w:firstLine="709"/>
        <w:jc w:val="both"/>
      </w:pPr>
      <w:r w:rsidRPr="0043119F">
        <w:t> Важко відповісти</w:t>
      </w:r>
    </w:p>
    <w:p w:rsidR="0043119F" w:rsidRPr="0043119F" w:rsidRDefault="0043119F" w:rsidP="0043119F">
      <w:pPr>
        <w:autoSpaceDE w:val="0"/>
        <w:autoSpaceDN w:val="0"/>
        <w:adjustRightInd w:val="0"/>
        <w:ind w:firstLine="709"/>
        <w:jc w:val="both"/>
      </w:pPr>
      <w:r w:rsidRPr="0043119F">
        <w:t> Швидше не згоден</w:t>
      </w:r>
    </w:p>
    <w:p w:rsidR="0043119F" w:rsidRPr="0043119F" w:rsidRDefault="0043119F" w:rsidP="0043119F">
      <w:pPr>
        <w:autoSpaceDE w:val="0"/>
        <w:autoSpaceDN w:val="0"/>
        <w:adjustRightInd w:val="0"/>
        <w:ind w:firstLine="709"/>
        <w:jc w:val="both"/>
      </w:pPr>
      <w:r w:rsidRPr="0043119F">
        <w:t> Не згоден зовсім</w:t>
      </w:r>
    </w:p>
    <w:p w:rsidR="0043119F" w:rsidRPr="0043119F" w:rsidRDefault="0043119F" w:rsidP="0043119F">
      <w:pPr>
        <w:autoSpaceDE w:val="0"/>
        <w:autoSpaceDN w:val="0"/>
        <w:adjustRightInd w:val="0"/>
        <w:ind w:firstLine="709"/>
        <w:jc w:val="both"/>
      </w:pPr>
    </w:p>
    <w:p w:rsidR="0043119F" w:rsidRDefault="0043119F" w:rsidP="0043119F">
      <w:pPr>
        <w:autoSpaceDE w:val="0"/>
        <w:autoSpaceDN w:val="0"/>
        <w:adjustRightInd w:val="0"/>
        <w:ind w:firstLine="709"/>
        <w:jc w:val="both"/>
      </w:pPr>
    </w:p>
    <w:p w:rsidR="0043119F" w:rsidRPr="0043119F" w:rsidRDefault="0043119F" w:rsidP="0043119F">
      <w:pPr>
        <w:autoSpaceDE w:val="0"/>
        <w:autoSpaceDN w:val="0"/>
        <w:adjustRightInd w:val="0"/>
        <w:ind w:firstLine="709"/>
        <w:jc w:val="both"/>
      </w:pPr>
      <w:r w:rsidRPr="0043119F">
        <w:t>44. Оцініть приблизно відсоток дисциплін циклу професійної та практичної підготовки, що Вами вивчалися, які виявилися зовсім не затребуваними в процесі виробничої (переддипломної) практики?</w:t>
      </w:r>
    </w:p>
    <w:p w:rsidR="0043119F" w:rsidRPr="0043119F" w:rsidRDefault="0043119F" w:rsidP="0043119F">
      <w:pPr>
        <w:autoSpaceDE w:val="0"/>
        <w:autoSpaceDN w:val="0"/>
        <w:adjustRightInd w:val="0"/>
        <w:ind w:firstLine="709"/>
        <w:jc w:val="both"/>
      </w:pPr>
      <w:r w:rsidRPr="0043119F">
        <w:t xml:space="preserve"> 0-25% </w:t>
      </w:r>
      <w:r w:rsidRPr="0043119F">
        <w:tab/>
      </w:r>
      <w:r w:rsidRPr="0043119F">
        <w:tab/>
      </w:r>
      <w:r w:rsidRPr="0043119F">
        <w:t> 26-50%</w:t>
      </w:r>
    </w:p>
    <w:p w:rsidR="0043119F" w:rsidRPr="0043119F" w:rsidRDefault="0043119F" w:rsidP="0043119F">
      <w:pPr>
        <w:autoSpaceDE w:val="0"/>
        <w:autoSpaceDN w:val="0"/>
        <w:adjustRightInd w:val="0"/>
        <w:ind w:firstLine="709"/>
        <w:jc w:val="both"/>
      </w:pPr>
      <w:r w:rsidRPr="0043119F">
        <w:t xml:space="preserve"> 51-75% </w:t>
      </w:r>
      <w:r w:rsidRPr="0043119F">
        <w:tab/>
      </w:r>
      <w:r w:rsidRPr="0043119F">
        <w:tab/>
      </w:r>
      <w:r w:rsidRPr="0043119F">
        <w:t> 76-100%</w:t>
      </w:r>
    </w:p>
    <w:p w:rsidR="0043119F" w:rsidRPr="0043119F" w:rsidRDefault="0043119F" w:rsidP="0043119F">
      <w:pPr>
        <w:autoSpaceDE w:val="0"/>
        <w:autoSpaceDN w:val="0"/>
        <w:adjustRightInd w:val="0"/>
        <w:ind w:firstLine="709"/>
        <w:jc w:val="both"/>
      </w:pPr>
    </w:p>
    <w:p w:rsidR="0043119F" w:rsidRDefault="0043119F" w:rsidP="0043119F">
      <w:pPr>
        <w:autoSpaceDE w:val="0"/>
        <w:autoSpaceDN w:val="0"/>
        <w:adjustRightInd w:val="0"/>
        <w:ind w:firstLine="709"/>
        <w:jc w:val="both"/>
      </w:pPr>
    </w:p>
    <w:p w:rsidR="0043119F" w:rsidRPr="0043119F" w:rsidRDefault="0043119F" w:rsidP="0043119F">
      <w:pPr>
        <w:autoSpaceDE w:val="0"/>
        <w:autoSpaceDN w:val="0"/>
        <w:adjustRightInd w:val="0"/>
        <w:ind w:firstLine="709"/>
        <w:jc w:val="both"/>
      </w:pPr>
      <w:r w:rsidRPr="0043119F">
        <w:t>45. На яких видах занять, на Ваш погляд, Ви отримали основні знання, необхідні для</w:t>
      </w:r>
      <w:r>
        <w:t xml:space="preserve"> </w:t>
      </w:r>
      <w:r w:rsidRPr="0043119F">
        <w:t>подальшої професійної діяльності?</w:t>
      </w:r>
    </w:p>
    <w:p w:rsidR="0043119F" w:rsidRPr="0043119F" w:rsidRDefault="0043119F" w:rsidP="0043119F">
      <w:pPr>
        <w:autoSpaceDE w:val="0"/>
        <w:autoSpaceDN w:val="0"/>
        <w:adjustRightInd w:val="0"/>
        <w:ind w:firstLine="709"/>
        <w:jc w:val="both"/>
      </w:pPr>
      <w:r w:rsidRPr="0043119F">
        <w:t xml:space="preserve"> </w:t>
      </w:r>
      <w:r w:rsidR="00FF4683">
        <w:t>Л</w:t>
      </w:r>
      <w:r w:rsidRPr="0043119F">
        <w:t>екції</w:t>
      </w:r>
    </w:p>
    <w:p w:rsidR="0043119F" w:rsidRPr="0043119F" w:rsidRDefault="00FF4683" w:rsidP="0043119F">
      <w:pPr>
        <w:autoSpaceDE w:val="0"/>
        <w:autoSpaceDN w:val="0"/>
        <w:adjustRightInd w:val="0"/>
        <w:ind w:firstLine="709"/>
        <w:jc w:val="both"/>
      </w:pPr>
      <w:r>
        <w:t> В</w:t>
      </w:r>
      <w:r w:rsidR="0043119F" w:rsidRPr="0043119F">
        <w:t>иконання практичних та/або лабораторних завдань</w:t>
      </w:r>
    </w:p>
    <w:p w:rsidR="0043119F" w:rsidRPr="0043119F" w:rsidRDefault="00FF4683" w:rsidP="0043119F">
      <w:pPr>
        <w:autoSpaceDE w:val="0"/>
        <w:autoSpaceDN w:val="0"/>
        <w:adjustRightInd w:val="0"/>
        <w:ind w:firstLine="709"/>
        <w:jc w:val="both"/>
      </w:pPr>
      <w:r>
        <w:t> П</w:t>
      </w:r>
      <w:r w:rsidR="0043119F" w:rsidRPr="0043119F">
        <w:t>роходження виробничих практик</w:t>
      </w:r>
    </w:p>
    <w:p w:rsidR="0043119F" w:rsidRPr="0043119F" w:rsidRDefault="00FF4683" w:rsidP="0043119F">
      <w:pPr>
        <w:autoSpaceDE w:val="0"/>
        <w:autoSpaceDN w:val="0"/>
        <w:adjustRightInd w:val="0"/>
        <w:ind w:firstLine="709"/>
        <w:jc w:val="both"/>
      </w:pPr>
      <w:r>
        <w:t> В</w:t>
      </w:r>
      <w:r w:rsidR="0043119F" w:rsidRPr="0043119F">
        <w:t>иконання групових проектів</w:t>
      </w:r>
    </w:p>
    <w:p w:rsidR="0043119F" w:rsidRPr="0043119F" w:rsidRDefault="00FF4683" w:rsidP="0043119F">
      <w:pPr>
        <w:autoSpaceDE w:val="0"/>
        <w:autoSpaceDN w:val="0"/>
        <w:adjustRightInd w:val="0"/>
        <w:ind w:firstLine="709"/>
        <w:jc w:val="both"/>
      </w:pPr>
      <w:r>
        <w:t> С</w:t>
      </w:r>
      <w:r w:rsidR="0043119F" w:rsidRPr="0043119F">
        <w:t>амостійна робота</w:t>
      </w:r>
    </w:p>
    <w:p w:rsidR="0043119F" w:rsidRPr="0043119F" w:rsidRDefault="00FF4683" w:rsidP="0043119F">
      <w:pPr>
        <w:autoSpaceDE w:val="0"/>
        <w:autoSpaceDN w:val="0"/>
        <w:adjustRightInd w:val="0"/>
        <w:ind w:firstLine="709"/>
        <w:jc w:val="both"/>
      </w:pPr>
      <w:r>
        <w:t> П</w:t>
      </w:r>
      <w:r w:rsidR="0043119F" w:rsidRPr="0043119F">
        <w:t>ід час підготовки до екзаменів та заліків</w:t>
      </w:r>
    </w:p>
    <w:p w:rsidR="0043119F" w:rsidRPr="0043119F" w:rsidRDefault="00FF4683" w:rsidP="0043119F">
      <w:pPr>
        <w:autoSpaceDE w:val="0"/>
        <w:autoSpaceDN w:val="0"/>
        <w:adjustRightInd w:val="0"/>
        <w:ind w:firstLine="709"/>
        <w:jc w:val="both"/>
      </w:pPr>
      <w:r>
        <w:t> У</w:t>
      </w:r>
      <w:r w:rsidR="0043119F" w:rsidRPr="0043119F">
        <w:t xml:space="preserve"> процесі ділових ігор</w:t>
      </w:r>
    </w:p>
    <w:p w:rsidR="0043119F" w:rsidRPr="0043119F" w:rsidRDefault="00FF4683" w:rsidP="0043119F">
      <w:pPr>
        <w:autoSpaceDE w:val="0"/>
        <w:autoSpaceDN w:val="0"/>
        <w:adjustRightInd w:val="0"/>
        <w:ind w:firstLine="709"/>
        <w:jc w:val="both"/>
      </w:pPr>
      <w:r>
        <w:t> І</w:t>
      </w:r>
      <w:r w:rsidR="0043119F" w:rsidRPr="0043119F">
        <w:t>нше (вказати) __________________________________</w:t>
      </w:r>
    </w:p>
    <w:p w:rsidR="0043119F" w:rsidRPr="0043119F" w:rsidRDefault="0043119F" w:rsidP="0043119F">
      <w:pPr>
        <w:autoSpaceDE w:val="0"/>
        <w:autoSpaceDN w:val="0"/>
        <w:adjustRightInd w:val="0"/>
        <w:ind w:firstLine="0"/>
        <w:jc w:val="both"/>
      </w:pPr>
    </w:p>
    <w:p w:rsidR="0043119F" w:rsidRDefault="0043119F" w:rsidP="0043119F">
      <w:pPr>
        <w:autoSpaceDE w:val="0"/>
        <w:autoSpaceDN w:val="0"/>
        <w:adjustRightInd w:val="0"/>
        <w:ind w:firstLine="709"/>
        <w:jc w:val="both"/>
      </w:pPr>
    </w:p>
    <w:p w:rsidR="0043119F" w:rsidRPr="0043119F" w:rsidRDefault="0043119F" w:rsidP="0043119F">
      <w:pPr>
        <w:autoSpaceDE w:val="0"/>
        <w:autoSpaceDN w:val="0"/>
        <w:adjustRightInd w:val="0"/>
        <w:ind w:firstLine="709"/>
        <w:jc w:val="both"/>
      </w:pPr>
      <w:r w:rsidRPr="0043119F">
        <w:t>46. Які форми активного та/або проблемного навчання використовувались на заняттях?</w:t>
      </w:r>
      <w:r>
        <w:t xml:space="preserve"> </w:t>
      </w:r>
      <w:r w:rsidRPr="0043119F">
        <w:t>При вивченні яких дисциплін циклу професійної та практичної підготовки?</w:t>
      </w:r>
    </w:p>
    <w:p w:rsidR="0043119F" w:rsidRPr="0043119F" w:rsidRDefault="0043119F" w:rsidP="0043119F">
      <w:pPr>
        <w:autoSpaceDE w:val="0"/>
        <w:autoSpaceDN w:val="0"/>
        <w:adjustRightInd w:val="0"/>
        <w:ind w:firstLine="709"/>
        <w:jc w:val="both"/>
      </w:pPr>
      <w:r w:rsidRPr="0043119F">
        <w:t> Рольові та/або ділові ігри</w:t>
      </w:r>
    </w:p>
    <w:p w:rsidR="0043119F" w:rsidRPr="0043119F" w:rsidRDefault="0043119F" w:rsidP="0043119F">
      <w:pPr>
        <w:autoSpaceDE w:val="0"/>
        <w:autoSpaceDN w:val="0"/>
        <w:adjustRightInd w:val="0"/>
        <w:ind w:firstLine="709"/>
        <w:jc w:val="both"/>
      </w:pPr>
      <w:r w:rsidRPr="0043119F">
        <w:t> Виконання проектів в малих групах</w:t>
      </w:r>
    </w:p>
    <w:p w:rsidR="0043119F" w:rsidRPr="0043119F" w:rsidRDefault="0043119F" w:rsidP="00FF4683">
      <w:pPr>
        <w:autoSpaceDE w:val="0"/>
        <w:autoSpaceDN w:val="0"/>
        <w:adjustRightInd w:val="0"/>
        <w:ind w:left="1134" w:hanging="425"/>
        <w:jc w:val="both"/>
      </w:pPr>
      <w:r w:rsidRPr="0043119F">
        <w:t> Пошук рішення проблеми методом „Мозковий штурм”, „Брейн-ринг”” тощо</w:t>
      </w:r>
    </w:p>
    <w:p w:rsidR="0043119F" w:rsidRPr="0043119F" w:rsidRDefault="0043119F" w:rsidP="0043119F">
      <w:pPr>
        <w:autoSpaceDE w:val="0"/>
        <w:autoSpaceDN w:val="0"/>
        <w:adjustRightInd w:val="0"/>
        <w:ind w:firstLine="709"/>
        <w:jc w:val="both"/>
      </w:pPr>
      <w:r w:rsidRPr="0043119F">
        <w:t> Дискусії, круглі столи</w:t>
      </w:r>
    </w:p>
    <w:p w:rsidR="0043119F" w:rsidRPr="0043119F" w:rsidRDefault="0043119F" w:rsidP="0043119F">
      <w:pPr>
        <w:autoSpaceDE w:val="0"/>
        <w:autoSpaceDN w:val="0"/>
        <w:adjustRightInd w:val="0"/>
        <w:ind w:firstLine="709"/>
        <w:jc w:val="both"/>
      </w:pPr>
      <w:r w:rsidRPr="0043119F">
        <w:t> Виступ</w:t>
      </w:r>
      <w:r w:rsidR="00FF4683">
        <w:t>и</w:t>
      </w:r>
      <w:r w:rsidRPr="0043119F">
        <w:t xml:space="preserve"> з доповідями і презентаціями</w:t>
      </w:r>
    </w:p>
    <w:p w:rsidR="0043119F" w:rsidRPr="0043119F" w:rsidRDefault="0043119F" w:rsidP="0043119F">
      <w:pPr>
        <w:autoSpaceDE w:val="0"/>
        <w:autoSpaceDN w:val="0"/>
        <w:adjustRightInd w:val="0"/>
        <w:ind w:firstLine="709"/>
        <w:jc w:val="both"/>
      </w:pPr>
      <w:r w:rsidRPr="0043119F">
        <w:t> Інші варіанти</w:t>
      </w:r>
    </w:p>
    <w:p w:rsidR="0043119F" w:rsidRPr="0043119F" w:rsidRDefault="0043119F" w:rsidP="0043119F">
      <w:pPr>
        <w:autoSpaceDE w:val="0"/>
        <w:autoSpaceDN w:val="0"/>
        <w:adjustRightInd w:val="0"/>
        <w:ind w:firstLine="709"/>
        <w:jc w:val="both"/>
      </w:pPr>
      <w:r w:rsidRPr="0043119F">
        <w:t>Перерахувати, при вивченні яких дисциплін циклу професійної та практичної</w:t>
      </w:r>
      <w:r>
        <w:t xml:space="preserve"> </w:t>
      </w:r>
      <w:r w:rsidRPr="0043119F">
        <w:t>підготовки__________________________________________________</w:t>
      </w:r>
    </w:p>
    <w:p w:rsidR="0043119F" w:rsidRPr="0043119F" w:rsidRDefault="0043119F" w:rsidP="0043119F">
      <w:pPr>
        <w:autoSpaceDE w:val="0"/>
        <w:autoSpaceDN w:val="0"/>
        <w:adjustRightInd w:val="0"/>
        <w:ind w:firstLine="709"/>
        <w:jc w:val="both"/>
      </w:pPr>
      <w:r w:rsidRPr="0043119F">
        <w:t>________________________________________________________________</w:t>
      </w:r>
    </w:p>
    <w:p w:rsidR="0043119F" w:rsidRPr="0043119F" w:rsidRDefault="0043119F" w:rsidP="0043119F">
      <w:pPr>
        <w:autoSpaceDE w:val="0"/>
        <w:autoSpaceDN w:val="0"/>
        <w:adjustRightInd w:val="0"/>
        <w:ind w:firstLine="709"/>
        <w:jc w:val="both"/>
      </w:pPr>
    </w:p>
    <w:p w:rsidR="0043119F" w:rsidRDefault="0043119F" w:rsidP="0043119F">
      <w:pPr>
        <w:autoSpaceDE w:val="0"/>
        <w:autoSpaceDN w:val="0"/>
        <w:adjustRightInd w:val="0"/>
        <w:ind w:firstLine="709"/>
        <w:jc w:val="both"/>
      </w:pPr>
    </w:p>
    <w:p w:rsidR="0043119F" w:rsidRDefault="0043119F" w:rsidP="0043119F">
      <w:pPr>
        <w:autoSpaceDE w:val="0"/>
        <w:autoSpaceDN w:val="0"/>
        <w:adjustRightInd w:val="0"/>
        <w:ind w:firstLine="709"/>
        <w:jc w:val="both"/>
      </w:pPr>
    </w:p>
    <w:p w:rsidR="0043119F" w:rsidRDefault="0043119F" w:rsidP="0043119F">
      <w:pPr>
        <w:autoSpaceDE w:val="0"/>
        <w:autoSpaceDN w:val="0"/>
        <w:adjustRightInd w:val="0"/>
        <w:ind w:firstLine="709"/>
        <w:jc w:val="both"/>
      </w:pPr>
    </w:p>
    <w:p w:rsidR="0043119F" w:rsidRDefault="0043119F" w:rsidP="0043119F">
      <w:pPr>
        <w:autoSpaceDE w:val="0"/>
        <w:autoSpaceDN w:val="0"/>
        <w:adjustRightInd w:val="0"/>
        <w:ind w:firstLine="709"/>
        <w:jc w:val="both"/>
      </w:pPr>
      <w:r w:rsidRPr="0043119F">
        <w:lastRenderedPageBreak/>
        <w:t>47. Дайте оцінку якості викладання дисциплін циклу професійної та практичної підготовки (оберіть лише одну відповідь у рядку)</w:t>
      </w:r>
    </w:p>
    <w:p w:rsidR="001F6DB7" w:rsidRPr="0043119F" w:rsidRDefault="001F6DB7" w:rsidP="0043119F">
      <w:pPr>
        <w:autoSpaceDE w:val="0"/>
        <w:autoSpaceDN w:val="0"/>
        <w:adjustRightInd w:val="0"/>
        <w:ind w:firstLine="709"/>
        <w:jc w:val="both"/>
      </w:pPr>
    </w:p>
    <w:tbl>
      <w:tblPr>
        <w:tblStyle w:val="af"/>
        <w:tblW w:w="0" w:type="auto"/>
        <w:tblLook w:val="04A0" w:firstRow="1" w:lastRow="0" w:firstColumn="1" w:lastColumn="0" w:noHBand="0" w:noVBand="1"/>
      </w:tblPr>
      <w:tblGrid>
        <w:gridCol w:w="5637"/>
        <w:gridCol w:w="1253"/>
        <w:gridCol w:w="1312"/>
        <w:gridCol w:w="1255"/>
      </w:tblGrid>
      <w:tr w:rsidR="0043119F" w:rsidRPr="0043119F" w:rsidTr="0043119F">
        <w:tc>
          <w:tcPr>
            <w:tcW w:w="5637" w:type="dxa"/>
            <w:tcBorders>
              <w:tl2br w:val="single" w:sz="4" w:space="0" w:color="000000" w:themeColor="text1"/>
            </w:tcBorders>
          </w:tcPr>
          <w:p w:rsidR="0043119F" w:rsidRPr="0043119F" w:rsidRDefault="0043119F" w:rsidP="001F6DB7">
            <w:pPr>
              <w:autoSpaceDE w:val="0"/>
              <w:autoSpaceDN w:val="0"/>
              <w:adjustRightInd w:val="0"/>
              <w:ind w:firstLine="0"/>
              <w:jc w:val="right"/>
              <w:rPr>
                <w:sz w:val="28"/>
                <w:szCs w:val="28"/>
              </w:rPr>
            </w:pPr>
            <w:r w:rsidRPr="0043119F">
              <w:rPr>
                <w:sz w:val="28"/>
                <w:szCs w:val="28"/>
              </w:rPr>
              <w:t>Рівень</w:t>
            </w:r>
          </w:p>
          <w:p w:rsidR="0043119F" w:rsidRPr="0043119F" w:rsidRDefault="0043119F" w:rsidP="001F6DB7">
            <w:pPr>
              <w:autoSpaceDE w:val="0"/>
              <w:autoSpaceDN w:val="0"/>
              <w:adjustRightInd w:val="0"/>
              <w:ind w:firstLine="0"/>
              <w:jc w:val="both"/>
              <w:rPr>
                <w:sz w:val="28"/>
                <w:szCs w:val="28"/>
              </w:rPr>
            </w:pPr>
            <w:r w:rsidRPr="0043119F">
              <w:rPr>
                <w:sz w:val="28"/>
                <w:szCs w:val="28"/>
              </w:rPr>
              <w:t>Критерій</w:t>
            </w:r>
          </w:p>
        </w:tc>
        <w:tc>
          <w:tcPr>
            <w:tcW w:w="1189" w:type="dxa"/>
            <w:vAlign w:val="center"/>
          </w:tcPr>
          <w:p w:rsidR="0043119F" w:rsidRPr="0043119F" w:rsidRDefault="0043119F" w:rsidP="001F6DB7">
            <w:pPr>
              <w:autoSpaceDE w:val="0"/>
              <w:autoSpaceDN w:val="0"/>
              <w:adjustRightInd w:val="0"/>
              <w:ind w:firstLine="0"/>
              <w:jc w:val="both"/>
              <w:rPr>
                <w:sz w:val="28"/>
                <w:szCs w:val="28"/>
              </w:rPr>
            </w:pPr>
            <w:r w:rsidRPr="0043119F">
              <w:rPr>
                <w:sz w:val="28"/>
                <w:szCs w:val="28"/>
              </w:rPr>
              <w:t>Високий</w:t>
            </w:r>
          </w:p>
        </w:tc>
        <w:tc>
          <w:tcPr>
            <w:tcW w:w="1155" w:type="dxa"/>
            <w:vAlign w:val="center"/>
          </w:tcPr>
          <w:p w:rsidR="0043119F" w:rsidRPr="0043119F" w:rsidRDefault="0043119F" w:rsidP="001F6DB7">
            <w:pPr>
              <w:autoSpaceDE w:val="0"/>
              <w:autoSpaceDN w:val="0"/>
              <w:adjustRightInd w:val="0"/>
              <w:ind w:firstLine="0"/>
              <w:jc w:val="both"/>
              <w:rPr>
                <w:sz w:val="28"/>
                <w:szCs w:val="28"/>
              </w:rPr>
            </w:pPr>
            <w:r w:rsidRPr="0043119F">
              <w:rPr>
                <w:sz w:val="28"/>
                <w:szCs w:val="28"/>
              </w:rPr>
              <w:t>Середній</w:t>
            </w:r>
          </w:p>
        </w:tc>
        <w:tc>
          <w:tcPr>
            <w:tcW w:w="1255" w:type="dxa"/>
            <w:vAlign w:val="center"/>
          </w:tcPr>
          <w:p w:rsidR="0043119F" w:rsidRPr="0043119F" w:rsidRDefault="0043119F" w:rsidP="001F6DB7">
            <w:pPr>
              <w:autoSpaceDE w:val="0"/>
              <w:autoSpaceDN w:val="0"/>
              <w:adjustRightInd w:val="0"/>
              <w:ind w:firstLine="0"/>
              <w:jc w:val="both"/>
              <w:rPr>
                <w:sz w:val="28"/>
                <w:szCs w:val="28"/>
              </w:rPr>
            </w:pPr>
            <w:r w:rsidRPr="0043119F">
              <w:rPr>
                <w:sz w:val="28"/>
                <w:szCs w:val="28"/>
              </w:rPr>
              <w:t>Низький</w:t>
            </w:r>
          </w:p>
        </w:tc>
      </w:tr>
      <w:tr w:rsidR="0043119F" w:rsidRPr="0043119F" w:rsidTr="0043119F">
        <w:tc>
          <w:tcPr>
            <w:tcW w:w="5637" w:type="dxa"/>
          </w:tcPr>
          <w:p w:rsidR="0043119F" w:rsidRPr="0043119F" w:rsidRDefault="0043119F" w:rsidP="001F6DB7">
            <w:pPr>
              <w:autoSpaceDE w:val="0"/>
              <w:autoSpaceDN w:val="0"/>
              <w:adjustRightInd w:val="0"/>
              <w:ind w:firstLine="0"/>
              <w:jc w:val="both"/>
              <w:rPr>
                <w:sz w:val="28"/>
                <w:szCs w:val="28"/>
              </w:rPr>
            </w:pPr>
            <w:r w:rsidRPr="0043119F">
              <w:rPr>
                <w:sz w:val="28"/>
                <w:szCs w:val="28"/>
              </w:rPr>
              <w:t>1. Відповідність змісту дисципліни вимогам до професійної діяльності</w:t>
            </w:r>
          </w:p>
        </w:tc>
        <w:tc>
          <w:tcPr>
            <w:tcW w:w="1189" w:type="dxa"/>
          </w:tcPr>
          <w:p w:rsidR="0043119F" w:rsidRPr="0043119F" w:rsidRDefault="0043119F" w:rsidP="001F6DB7">
            <w:pPr>
              <w:autoSpaceDE w:val="0"/>
              <w:autoSpaceDN w:val="0"/>
              <w:adjustRightInd w:val="0"/>
              <w:ind w:firstLine="0"/>
              <w:jc w:val="both"/>
              <w:rPr>
                <w:sz w:val="28"/>
                <w:szCs w:val="28"/>
              </w:rPr>
            </w:pPr>
          </w:p>
        </w:tc>
        <w:tc>
          <w:tcPr>
            <w:tcW w:w="1155" w:type="dxa"/>
          </w:tcPr>
          <w:p w:rsidR="0043119F" w:rsidRPr="0043119F" w:rsidRDefault="0043119F" w:rsidP="001F6DB7">
            <w:pPr>
              <w:autoSpaceDE w:val="0"/>
              <w:autoSpaceDN w:val="0"/>
              <w:adjustRightInd w:val="0"/>
              <w:ind w:firstLine="0"/>
              <w:jc w:val="both"/>
              <w:rPr>
                <w:sz w:val="28"/>
                <w:szCs w:val="28"/>
              </w:rPr>
            </w:pPr>
          </w:p>
        </w:tc>
        <w:tc>
          <w:tcPr>
            <w:tcW w:w="1255" w:type="dxa"/>
          </w:tcPr>
          <w:p w:rsidR="0043119F" w:rsidRPr="0043119F" w:rsidRDefault="0043119F" w:rsidP="001F6DB7">
            <w:pPr>
              <w:autoSpaceDE w:val="0"/>
              <w:autoSpaceDN w:val="0"/>
              <w:adjustRightInd w:val="0"/>
              <w:ind w:firstLine="0"/>
              <w:jc w:val="both"/>
              <w:rPr>
                <w:sz w:val="28"/>
                <w:szCs w:val="28"/>
              </w:rPr>
            </w:pPr>
          </w:p>
        </w:tc>
      </w:tr>
      <w:tr w:rsidR="0043119F" w:rsidRPr="0043119F" w:rsidTr="0043119F">
        <w:tc>
          <w:tcPr>
            <w:tcW w:w="5637" w:type="dxa"/>
          </w:tcPr>
          <w:p w:rsidR="0043119F" w:rsidRPr="0043119F" w:rsidRDefault="0043119F" w:rsidP="001F6DB7">
            <w:pPr>
              <w:autoSpaceDE w:val="0"/>
              <w:autoSpaceDN w:val="0"/>
              <w:adjustRightInd w:val="0"/>
              <w:ind w:firstLine="0"/>
              <w:jc w:val="both"/>
              <w:rPr>
                <w:sz w:val="28"/>
                <w:szCs w:val="28"/>
              </w:rPr>
            </w:pPr>
            <w:r w:rsidRPr="0043119F">
              <w:rPr>
                <w:sz w:val="28"/>
                <w:szCs w:val="28"/>
              </w:rPr>
              <w:t>2. Використання активних форм навчання (ділові ігри, тести, тренінги, дискусії тощо)</w:t>
            </w:r>
          </w:p>
        </w:tc>
        <w:tc>
          <w:tcPr>
            <w:tcW w:w="1189" w:type="dxa"/>
          </w:tcPr>
          <w:p w:rsidR="0043119F" w:rsidRPr="0043119F" w:rsidRDefault="0043119F" w:rsidP="001F6DB7">
            <w:pPr>
              <w:autoSpaceDE w:val="0"/>
              <w:autoSpaceDN w:val="0"/>
              <w:adjustRightInd w:val="0"/>
              <w:ind w:firstLine="0"/>
              <w:jc w:val="both"/>
              <w:rPr>
                <w:sz w:val="28"/>
                <w:szCs w:val="28"/>
              </w:rPr>
            </w:pPr>
          </w:p>
        </w:tc>
        <w:tc>
          <w:tcPr>
            <w:tcW w:w="1155" w:type="dxa"/>
          </w:tcPr>
          <w:p w:rsidR="0043119F" w:rsidRPr="0043119F" w:rsidRDefault="0043119F" w:rsidP="001F6DB7">
            <w:pPr>
              <w:autoSpaceDE w:val="0"/>
              <w:autoSpaceDN w:val="0"/>
              <w:adjustRightInd w:val="0"/>
              <w:ind w:firstLine="0"/>
              <w:jc w:val="both"/>
              <w:rPr>
                <w:sz w:val="28"/>
                <w:szCs w:val="28"/>
              </w:rPr>
            </w:pPr>
          </w:p>
        </w:tc>
        <w:tc>
          <w:tcPr>
            <w:tcW w:w="1255" w:type="dxa"/>
          </w:tcPr>
          <w:p w:rsidR="0043119F" w:rsidRPr="0043119F" w:rsidRDefault="0043119F" w:rsidP="001F6DB7">
            <w:pPr>
              <w:autoSpaceDE w:val="0"/>
              <w:autoSpaceDN w:val="0"/>
              <w:adjustRightInd w:val="0"/>
              <w:ind w:firstLine="0"/>
              <w:jc w:val="both"/>
              <w:rPr>
                <w:sz w:val="28"/>
                <w:szCs w:val="28"/>
              </w:rPr>
            </w:pPr>
          </w:p>
        </w:tc>
      </w:tr>
      <w:tr w:rsidR="0043119F" w:rsidRPr="0043119F" w:rsidTr="0043119F">
        <w:tc>
          <w:tcPr>
            <w:tcW w:w="5637" w:type="dxa"/>
          </w:tcPr>
          <w:p w:rsidR="0043119F" w:rsidRPr="0043119F" w:rsidRDefault="0043119F" w:rsidP="001F6DB7">
            <w:pPr>
              <w:autoSpaceDE w:val="0"/>
              <w:autoSpaceDN w:val="0"/>
              <w:adjustRightInd w:val="0"/>
              <w:ind w:firstLine="0"/>
              <w:jc w:val="both"/>
              <w:rPr>
                <w:sz w:val="28"/>
                <w:szCs w:val="28"/>
              </w:rPr>
            </w:pPr>
            <w:r w:rsidRPr="0043119F">
              <w:rPr>
                <w:sz w:val="28"/>
                <w:szCs w:val="28"/>
              </w:rPr>
              <w:t>3. Використання проблемних ситуацій професійного характеру</w:t>
            </w:r>
          </w:p>
        </w:tc>
        <w:tc>
          <w:tcPr>
            <w:tcW w:w="1189" w:type="dxa"/>
          </w:tcPr>
          <w:p w:rsidR="0043119F" w:rsidRPr="0043119F" w:rsidRDefault="0043119F" w:rsidP="001F6DB7">
            <w:pPr>
              <w:autoSpaceDE w:val="0"/>
              <w:autoSpaceDN w:val="0"/>
              <w:adjustRightInd w:val="0"/>
              <w:ind w:firstLine="0"/>
              <w:jc w:val="both"/>
              <w:rPr>
                <w:sz w:val="28"/>
                <w:szCs w:val="28"/>
              </w:rPr>
            </w:pPr>
          </w:p>
        </w:tc>
        <w:tc>
          <w:tcPr>
            <w:tcW w:w="1155" w:type="dxa"/>
          </w:tcPr>
          <w:p w:rsidR="0043119F" w:rsidRPr="0043119F" w:rsidRDefault="0043119F" w:rsidP="001F6DB7">
            <w:pPr>
              <w:autoSpaceDE w:val="0"/>
              <w:autoSpaceDN w:val="0"/>
              <w:adjustRightInd w:val="0"/>
              <w:ind w:firstLine="0"/>
              <w:jc w:val="both"/>
              <w:rPr>
                <w:sz w:val="28"/>
                <w:szCs w:val="28"/>
              </w:rPr>
            </w:pPr>
          </w:p>
        </w:tc>
        <w:tc>
          <w:tcPr>
            <w:tcW w:w="1255" w:type="dxa"/>
          </w:tcPr>
          <w:p w:rsidR="0043119F" w:rsidRPr="0043119F" w:rsidRDefault="0043119F" w:rsidP="001F6DB7">
            <w:pPr>
              <w:autoSpaceDE w:val="0"/>
              <w:autoSpaceDN w:val="0"/>
              <w:adjustRightInd w:val="0"/>
              <w:ind w:firstLine="0"/>
              <w:jc w:val="both"/>
              <w:rPr>
                <w:sz w:val="28"/>
                <w:szCs w:val="28"/>
              </w:rPr>
            </w:pPr>
          </w:p>
        </w:tc>
      </w:tr>
      <w:tr w:rsidR="0043119F" w:rsidRPr="0043119F" w:rsidTr="0043119F">
        <w:tc>
          <w:tcPr>
            <w:tcW w:w="5637" w:type="dxa"/>
          </w:tcPr>
          <w:p w:rsidR="0043119F" w:rsidRPr="0043119F" w:rsidRDefault="0043119F" w:rsidP="001F6DB7">
            <w:pPr>
              <w:autoSpaceDE w:val="0"/>
              <w:autoSpaceDN w:val="0"/>
              <w:adjustRightInd w:val="0"/>
              <w:ind w:firstLine="0"/>
              <w:rPr>
                <w:sz w:val="28"/>
                <w:szCs w:val="28"/>
              </w:rPr>
            </w:pPr>
            <w:r w:rsidRPr="0043119F">
              <w:rPr>
                <w:sz w:val="28"/>
                <w:szCs w:val="28"/>
              </w:rPr>
              <w:t>4. Використання електронної пошти/</w:t>
            </w:r>
            <w:r w:rsidRPr="0043119F">
              <w:rPr>
                <w:sz w:val="28"/>
                <w:szCs w:val="28"/>
                <w:lang w:val="en-US"/>
              </w:rPr>
              <w:t>viber</w:t>
            </w:r>
            <w:r w:rsidRPr="0043119F">
              <w:rPr>
                <w:sz w:val="28"/>
                <w:szCs w:val="28"/>
                <w:lang w:val="ru-RU"/>
              </w:rPr>
              <w:t>/</w:t>
            </w:r>
            <w:r w:rsidRPr="0043119F">
              <w:rPr>
                <w:sz w:val="28"/>
                <w:szCs w:val="28"/>
                <w:lang w:val="en-US"/>
              </w:rPr>
              <w:t>skype</w:t>
            </w:r>
            <w:r w:rsidRPr="0043119F">
              <w:rPr>
                <w:sz w:val="28"/>
                <w:szCs w:val="28"/>
              </w:rPr>
              <w:t xml:space="preserve"> для</w:t>
            </w:r>
            <w:r w:rsidR="001F6DB7">
              <w:rPr>
                <w:sz w:val="28"/>
                <w:szCs w:val="28"/>
              </w:rPr>
              <w:t xml:space="preserve"> </w:t>
            </w:r>
            <w:r w:rsidRPr="0043119F">
              <w:rPr>
                <w:sz w:val="28"/>
                <w:szCs w:val="28"/>
              </w:rPr>
              <w:t>консультування з викладачем</w:t>
            </w:r>
          </w:p>
        </w:tc>
        <w:tc>
          <w:tcPr>
            <w:tcW w:w="1189" w:type="dxa"/>
          </w:tcPr>
          <w:p w:rsidR="0043119F" w:rsidRPr="0043119F" w:rsidRDefault="0043119F" w:rsidP="001F6DB7">
            <w:pPr>
              <w:autoSpaceDE w:val="0"/>
              <w:autoSpaceDN w:val="0"/>
              <w:adjustRightInd w:val="0"/>
              <w:ind w:firstLine="0"/>
              <w:jc w:val="both"/>
              <w:rPr>
                <w:sz w:val="28"/>
                <w:szCs w:val="28"/>
              </w:rPr>
            </w:pPr>
          </w:p>
        </w:tc>
        <w:tc>
          <w:tcPr>
            <w:tcW w:w="1155" w:type="dxa"/>
          </w:tcPr>
          <w:p w:rsidR="0043119F" w:rsidRPr="0043119F" w:rsidRDefault="0043119F" w:rsidP="001F6DB7">
            <w:pPr>
              <w:autoSpaceDE w:val="0"/>
              <w:autoSpaceDN w:val="0"/>
              <w:adjustRightInd w:val="0"/>
              <w:ind w:firstLine="0"/>
              <w:jc w:val="both"/>
              <w:rPr>
                <w:sz w:val="28"/>
                <w:szCs w:val="28"/>
              </w:rPr>
            </w:pPr>
          </w:p>
        </w:tc>
        <w:tc>
          <w:tcPr>
            <w:tcW w:w="1255" w:type="dxa"/>
          </w:tcPr>
          <w:p w:rsidR="0043119F" w:rsidRPr="0043119F" w:rsidRDefault="0043119F" w:rsidP="001F6DB7">
            <w:pPr>
              <w:autoSpaceDE w:val="0"/>
              <w:autoSpaceDN w:val="0"/>
              <w:adjustRightInd w:val="0"/>
              <w:ind w:firstLine="0"/>
              <w:jc w:val="both"/>
              <w:rPr>
                <w:sz w:val="28"/>
                <w:szCs w:val="28"/>
              </w:rPr>
            </w:pPr>
          </w:p>
        </w:tc>
      </w:tr>
    </w:tbl>
    <w:p w:rsidR="0043119F" w:rsidRDefault="0043119F" w:rsidP="0043119F">
      <w:pPr>
        <w:autoSpaceDE w:val="0"/>
        <w:autoSpaceDN w:val="0"/>
        <w:adjustRightInd w:val="0"/>
        <w:ind w:firstLine="567"/>
        <w:jc w:val="both"/>
        <w:rPr>
          <w:sz w:val="24"/>
          <w:szCs w:val="24"/>
        </w:rPr>
      </w:pPr>
    </w:p>
    <w:p w:rsidR="0043119F" w:rsidRPr="00236FF3" w:rsidRDefault="0043119F" w:rsidP="00236FF3">
      <w:pPr>
        <w:spacing w:line="360" w:lineRule="auto"/>
        <w:ind w:firstLine="709"/>
        <w:jc w:val="both"/>
      </w:pPr>
      <w:r w:rsidRPr="00236FF3">
        <w:br w:type="page"/>
      </w:r>
    </w:p>
    <w:p w:rsidR="00AD50B0" w:rsidRPr="00F24CBE" w:rsidRDefault="00AD50B0" w:rsidP="00236FF3">
      <w:pPr>
        <w:spacing w:line="360" w:lineRule="auto"/>
        <w:ind w:firstLine="709"/>
        <w:jc w:val="center"/>
        <w:rPr>
          <w:b/>
          <w:color w:val="000000"/>
          <w:spacing w:val="-13"/>
        </w:rPr>
      </w:pPr>
      <w:r w:rsidRPr="00F24CBE">
        <w:rPr>
          <w:b/>
          <w:color w:val="000000"/>
          <w:spacing w:val="-13"/>
        </w:rPr>
        <w:lastRenderedPageBreak/>
        <w:t>Додаток Н</w:t>
      </w:r>
    </w:p>
    <w:p w:rsidR="00236FF3" w:rsidRPr="00236FF3" w:rsidRDefault="00236FF3" w:rsidP="00236FF3">
      <w:pPr>
        <w:spacing w:line="360" w:lineRule="auto"/>
        <w:ind w:firstLine="709"/>
        <w:jc w:val="center"/>
        <w:rPr>
          <w:color w:val="000000"/>
          <w:spacing w:val="-13"/>
        </w:rPr>
      </w:pPr>
    </w:p>
    <w:p w:rsidR="00236FF3" w:rsidRPr="00704854" w:rsidRDefault="00236FF3" w:rsidP="00236FF3">
      <w:pPr>
        <w:autoSpaceDE w:val="0"/>
        <w:autoSpaceDN w:val="0"/>
        <w:adjustRightInd w:val="0"/>
        <w:spacing w:line="360" w:lineRule="auto"/>
        <w:ind w:firstLine="709"/>
        <w:jc w:val="both"/>
        <w:rPr>
          <w:b/>
        </w:rPr>
      </w:pPr>
      <w:r w:rsidRPr="00704854">
        <w:rPr>
          <w:b/>
        </w:rPr>
        <w:t xml:space="preserve">Варіант завдань для оцінки рівня сформованості міждисциплінарних професійних </w:t>
      </w:r>
      <w:r w:rsidR="005A2C23" w:rsidRPr="00704854">
        <w:rPr>
          <w:b/>
        </w:rPr>
        <w:t>знань</w:t>
      </w:r>
      <w:r w:rsidRPr="00704854">
        <w:rPr>
          <w:b/>
        </w:rPr>
        <w:t xml:space="preserve"> майбутніх бакалаврів </w:t>
      </w:r>
      <w:r w:rsidR="00F74E3B">
        <w:rPr>
          <w:b/>
        </w:rPr>
        <w:t>і</w:t>
      </w:r>
      <w:r w:rsidRPr="00704854">
        <w:rPr>
          <w:b/>
        </w:rPr>
        <w:t>з фінансів, банківської справи та страхування за діяльнісно-результативним критерієм</w:t>
      </w:r>
    </w:p>
    <w:p w:rsidR="00236FF3" w:rsidRDefault="00236FF3" w:rsidP="00236FF3">
      <w:pPr>
        <w:autoSpaceDE w:val="0"/>
        <w:autoSpaceDN w:val="0"/>
        <w:adjustRightInd w:val="0"/>
        <w:spacing w:line="360" w:lineRule="auto"/>
        <w:ind w:firstLine="709"/>
        <w:jc w:val="both"/>
      </w:pPr>
    </w:p>
    <w:p w:rsidR="00236FF3" w:rsidRDefault="00236FF3" w:rsidP="00027527">
      <w:pPr>
        <w:autoSpaceDE w:val="0"/>
        <w:autoSpaceDN w:val="0"/>
        <w:adjustRightInd w:val="0"/>
        <w:spacing w:line="360" w:lineRule="auto"/>
        <w:ind w:firstLine="709"/>
        <w:jc w:val="both"/>
        <w:rPr>
          <w:i/>
        </w:rPr>
      </w:pPr>
      <w:r>
        <w:rPr>
          <w:i/>
        </w:rPr>
        <w:t>Високий рівень</w:t>
      </w:r>
    </w:p>
    <w:p w:rsidR="006642E4" w:rsidRPr="00B50119" w:rsidRDefault="00236FF3" w:rsidP="00027527">
      <w:pPr>
        <w:autoSpaceDE w:val="0"/>
        <w:autoSpaceDN w:val="0"/>
        <w:adjustRightInd w:val="0"/>
        <w:spacing w:line="360" w:lineRule="auto"/>
        <w:ind w:firstLine="709"/>
        <w:jc w:val="both"/>
      </w:pPr>
      <w:r w:rsidRPr="00B50119">
        <w:t xml:space="preserve">1. </w:t>
      </w:r>
      <w:r w:rsidR="006642E4" w:rsidRPr="00B50119">
        <w:t>Необхідно здійснити страхування автомобіля за договором КАСКО</w:t>
      </w:r>
      <w:r w:rsidR="006642E4" w:rsidRPr="00B50119">
        <w:rPr>
          <w:lang w:val="ru-RU"/>
        </w:rPr>
        <w:t>.</w:t>
      </w:r>
      <w:r w:rsidR="006642E4" w:rsidRPr="00B50119">
        <w:t xml:space="preserve"> Відомості про автомобіль: автомобіль </w:t>
      </w:r>
      <w:r w:rsidR="006642E4" w:rsidRPr="00B50119">
        <w:rPr>
          <w:lang w:val="en-US"/>
        </w:rPr>
        <w:t>Daewoo</w:t>
      </w:r>
      <w:r w:rsidR="006642E4" w:rsidRPr="00B50119">
        <w:t xml:space="preserve"> </w:t>
      </w:r>
      <w:r w:rsidR="006642E4" w:rsidRPr="00B50119">
        <w:rPr>
          <w:lang w:val="en-US"/>
        </w:rPr>
        <w:t>Lanos</w:t>
      </w:r>
      <w:r w:rsidR="006642E4" w:rsidRPr="00B50119">
        <w:t xml:space="preserve"> </w:t>
      </w:r>
      <w:r w:rsidR="006642E4" w:rsidRPr="00B50119">
        <w:rPr>
          <w:lang w:val="en-US"/>
        </w:rPr>
        <w:t>SE</w:t>
      </w:r>
      <w:r w:rsidR="006642E4" w:rsidRPr="00B50119">
        <w:t>, 2015 р. випуску; вартість автомобіля – 143 000 грн.</w:t>
      </w:r>
    </w:p>
    <w:p w:rsidR="00236FF3" w:rsidRPr="00B50119" w:rsidRDefault="006642E4" w:rsidP="00027527">
      <w:pPr>
        <w:autoSpaceDE w:val="0"/>
        <w:autoSpaceDN w:val="0"/>
        <w:adjustRightInd w:val="0"/>
        <w:spacing w:line="360" w:lineRule="auto"/>
        <w:ind w:firstLine="709"/>
        <w:jc w:val="both"/>
      </w:pPr>
      <w:r w:rsidRPr="00B50119">
        <w:t>Б</w:t>
      </w:r>
      <w:r w:rsidR="00236FF3" w:rsidRPr="00B50119">
        <w:t xml:space="preserve">ажана франшиза 0,5% </w:t>
      </w:r>
      <w:r w:rsidR="00F74E3B">
        <w:t>з</w:t>
      </w:r>
      <w:r w:rsidR="00236FF3" w:rsidRPr="00B50119">
        <w:t xml:space="preserve"> ризик</w:t>
      </w:r>
      <w:r w:rsidR="00F74E3B">
        <w:t>ів</w:t>
      </w:r>
      <w:r w:rsidR="00236FF3" w:rsidRPr="00B50119">
        <w:t xml:space="preserve"> ДТП, ПДТО (протиправні дії третіх осіб), СХ</w:t>
      </w:r>
      <w:r w:rsidR="00D70C2D" w:rsidRPr="00B50119">
        <w:t xml:space="preserve"> </w:t>
      </w:r>
      <w:r w:rsidR="00236FF3" w:rsidRPr="00B50119">
        <w:t>(стихійні лиха) і 5% за ризиком „Викрадення”; наявність роз</w:t>
      </w:r>
      <w:r w:rsidR="00F74E3B">
        <w:t>поділу</w:t>
      </w:r>
      <w:r w:rsidR="00236FF3" w:rsidRPr="00B50119">
        <w:t xml:space="preserve"> платежу поквартально,</w:t>
      </w:r>
      <w:r w:rsidR="00D70C2D" w:rsidRPr="00B50119">
        <w:t xml:space="preserve"> </w:t>
      </w:r>
      <w:r w:rsidR="00236FF3" w:rsidRPr="00B50119">
        <w:t>можливість керування автомобілем усіх осіб на законних підставах і обслуговування</w:t>
      </w:r>
      <w:r w:rsidR="00D70C2D" w:rsidRPr="00B50119">
        <w:t xml:space="preserve"> </w:t>
      </w:r>
      <w:r w:rsidR="00236FF3" w:rsidRPr="00B50119">
        <w:t>транспорт</w:t>
      </w:r>
      <w:r w:rsidR="00F74E3B">
        <w:t>ного засобу на гарантійному СТО.</w:t>
      </w:r>
    </w:p>
    <w:p w:rsidR="006642E4" w:rsidRPr="00372E9C" w:rsidRDefault="006642E4" w:rsidP="00027527">
      <w:pPr>
        <w:autoSpaceDE w:val="0"/>
        <w:autoSpaceDN w:val="0"/>
        <w:adjustRightInd w:val="0"/>
        <w:spacing w:line="360" w:lineRule="auto"/>
        <w:ind w:firstLine="709"/>
        <w:jc w:val="both"/>
      </w:pPr>
      <w:r w:rsidRPr="00B50119">
        <w:t xml:space="preserve">Використовуючи ресурси мережі Інтернет, підібрати Страхову компанію, яка може запропонувати </w:t>
      </w:r>
      <w:r w:rsidRPr="00B50119">
        <w:rPr>
          <w:lang w:val="ru-RU"/>
        </w:rPr>
        <w:t xml:space="preserve">страхування </w:t>
      </w:r>
      <w:r w:rsidRPr="00B50119">
        <w:t xml:space="preserve">за найбільш прийнятною (мінімальною) ціною для особи, </w:t>
      </w:r>
      <w:r w:rsidRPr="00372E9C">
        <w:t>яка</w:t>
      </w:r>
      <w:r w:rsidRPr="00B50119">
        <w:t xml:space="preserve"> </w:t>
      </w:r>
      <w:r w:rsidRPr="00372E9C">
        <w:t>здійснює страхування.</w:t>
      </w:r>
    </w:p>
    <w:p w:rsidR="00372E9C" w:rsidRDefault="00372E9C" w:rsidP="00027527">
      <w:pPr>
        <w:autoSpaceDE w:val="0"/>
        <w:autoSpaceDN w:val="0"/>
        <w:adjustRightInd w:val="0"/>
        <w:spacing w:line="360" w:lineRule="auto"/>
        <w:ind w:firstLine="709"/>
        <w:jc w:val="both"/>
      </w:pPr>
    </w:p>
    <w:p w:rsidR="00236FF3" w:rsidRPr="00B50119" w:rsidRDefault="00236FF3" w:rsidP="00027527">
      <w:pPr>
        <w:autoSpaceDE w:val="0"/>
        <w:autoSpaceDN w:val="0"/>
        <w:adjustRightInd w:val="0"/>
        <w:spacing w:line="360" w:lineRule="auto"/>
        <w:ind w:firstLine="709"/>
        <w:jc w:val="both"/>
      </w:pPr>
      <w:r w:rsidRPr="00B50119">
        <w:t>2. Використовуючи ресурси мережі Інтернет, зробіть аналіз п’яти найбільш вигідних</w:t>
      </w:r>
      <w:r w:rsidR="00D70C2D" w:rsidRPr="00B50119">
        <w:t xml:space="preserve"> </w:t>
      </w:r>
      <w:r w:rsidRPr="00B50119">
        <w:t>пропозицій за кредитними картками серед українських банків, враховуючи:</w:t>
      </w:r>
    </w:p>
    <w:p w:rsidR="00236FF3" w:rsidRPr="00B50119" w:rsidRDefault="00236FF3" w:rsidP="00027527">
      <w:pPr>
        <w:autoSpaceDE w:val="0"/>
        <w:autoSpaceDN w:val="0"/>
        <w:adjustRightInd w:val="0"/>
        <w:spacing w:line="360" w:lineRule="auto"/>
        <w:ind w:firstLine="709"/>
        <w:jc w:val="both"/>
      </w:pPr>
      <w:r w:rsidRPr="00B50119">
        <w:t>- ліміт коштів – максимальний;</w:t>
      </w:r>
    </w:p>
    <w:p w:rsidR="00236FF3" w:rsidRPr="00B50119" w:rsidRDefault="00236FF3" w:rsidP="00027527">
      <w:pPr>
        <w:autoSpaceDE w:val="0"/>
        <w:autoSpaceDN w:val="0"/>
        <w:adjustRightInd w:val="0"/>
        <w:spacing w:line="360" w:lineRule="auto"/>
        <w:ind w:firstLine="709"/>
        <w:jc w:val="both"/>
      </w:pPr>
      <w:r w:rsidRPr="00B50119">
        <w:t>- пільговий період – найбільший;</w:t>
      </w:r>
    </w:p>
    <w:p w:rsidR="00236FF3" w:rsidRPr="00B50119" w:rsidRDefault="00236FF3" w:rsidP="00027527">
      <w:pPr>
        <w:autoSpaceDE w:val="0"/>
        <w:autoSpaceDN w:val="0"/>
        <w:adjustRightInd w:val="0"/>
        <w:spacing w:line="360" w:lineRule="auto"/>
        <w:ind w:firstLine="709"/>
        <w:jc w:val="both"/>
      </w:pPr>
      <w:r w:rsidRPr="00B50119">
        <w:t>- процентна ставка за користування кредитом – найменша.</w:t>
      </w:r>
    </w:p>
    <w:p w:rsidR="00372E9C" w:rsidRDefault="00372E9C" w:rsidP="00372E9C">
      <w:pPr>
        <w:shd w:val="clear" w:color="auto" w:fill="FFFFFF"/>
        <w:spacing w:line="360" w:lineRule="auto"/>
        <w:ind w:left="45" w:right="17" w:firstLine="709"/>
        <w:jc w:val="both"/>
      </w:pPr>
    </w:p>
    <w:p w:rsidR="00372E9C" w:rsidRDefault="00B50119" w:rsidP="00372E9C">
      <w:pPr>
        <w:shd w:val="clear" w:color="auto" w:fill="FFFFFF"/>
        <w:spacing w:line="360" w:lineRule="auto"/>
        <w:ind w:left="45" w:right="17" w:firstLine="709"/>
        <w:jc w:val="both"/>
      </w:pPr>
      <w:r w:rsidRPr="00B50119">
        <w:t>3.</w:t>
      </w:r>
      <w:r w:rsidR="00372E9C">
        <w:rPr>
          <w:i/>
        </w:rPr>
        <w:t xml:space="preserve"> </w:t>
      </w:r>
      <w:r w:rsidR="00372E9C" w:rsidRPr="00803433">
        <w:rPr>
          <w:color w:val="000000"/>
        </w:rPr>
        <w:t xml:space="preserve">Страхова компанія </w:t>
      </w:r>
      <w:r w:rsidR="00F74E3B">
        <w:rPr>
          <w:color w:val="000000"/>
        </w:rPr>
        <w:t>здійснює</w:t>
      </w:r>
      <w:r w:rsidR="00372E9C" w:rsidRPr="00803433">
        <w:rPr>
          <w:color w:val="000000"/>
        </w:rPr>
        <w:t xml:space="preserve"> страхування життя. Страхові резерви розміщені в напрямках та кількості: </w:t>
      </w:r>
      <w:r w:rsidR="00372E9C" w:rsidRPr="00803433">
        <w:t xml:space="preserve">державні цінні папери – </w:t>
      </w:r>
      <w:r w:rsidR="00372E9C">
        <w:t>920 тис.</w:t>
      </w:r>
      <w:r w:rsidR="00F74E3B">
        <w:t xml:space="preserve"> </w:t>
      </w:r>
      <w:r w:rsidR="00372E9C">
        <w:t>грн; банківські вклади – 510</w:t>
      </w:r>
      <w:r w:rsidR="00372E9C" w:rsidRPr="00803433">
        <w:t xml:space="preserve"> тис.</w:t>
      </w:r>
      <w:r w:rsidR="00F74E3B">
        <w:t xml:space="preserve"> </w:t>
      </w:r>
      <w:r w:rsidR="00372E9C" w:rsidRPr="00803433">
        <w:t xml:space="preserve">грн; права власності </w:t>
      </w:r>
      <w:r w:rsidR="00372E9C">
        <w:t>на частку в статутному капіталі </w:t>
      </w:r>
      <w:r w:rsidR="00372E9C" w:rsidRPr="00803433">
        <w:t>– 400 тис.</w:t>
      </w:r>
      <w:r w:rsidR="00F74E3B">
        <w:t xml:space="preserve"> </w:t>
      </w:r>
      <w:r w:rsidR="00372E9C" w:rsidRPr="00803433">
        <w:t>грн; інші цінні папери – 520 тис.</w:t>
      </w:r>
      <w:r w:rsidR="00F74E3B">
        <w:t xml:space="preserve"> </w:t>
      </w:r>
      <w:r w:rsidR="00372E9C" w:rsidRPr="00803433">
        <w:t xml:space="preserve">грн; нерухомість – </w:t>
      </w:r>
      <w:r w:rsidR="00372E9C" w:rsidRPr="00803433">
        <w:lastRenderedPageBreak/>
        <w:t>680</w:t>
      </w:r>
      <w:r w:rsidR="00F74E3B">
        <w:t> </w:t>
      </w:r>
      <w:r w:rsidR="00372E9C" w:rsidRPr="00803433">
        <w:t>тис.</w:t>
      </w:r>
      <w:r w:rsidR="00F74E3B">
        <w:t> </w:t>
      </w:r>
      <w:r w:rsidR="00372E9C" w:rsidRPr="00803433">
        <w:t>грн; квартири – 550 тис.</w:t>
      </w:r>
      <w:r w:rsidR="00F74E3B">
        <w:t xml:space="preserve"> </w:t>
      </w:r>
      <w:r w:rsidR="00372E9C" w:rsidRPr="00803433">
        <w:t>грн; валютні цінності – 360 тис.</w:t>
      </w:r>
      <w:r w:rsidR="00F74E3B">
        <w:t xml:space="preserve"> </w:t>
      </w:r>
      <w:r w:rsidR="00372E9C" w:rsidRPr="00803433">
        <w:t>грн; розрахунковий рахунок – 240 тис.</w:t>
      </w:r>
      <w:r w:rsidR="00F74E3B">
        <w:t xml:space="preserve"> грн</w:t>
      </w:r>
      <w:r w:rsidR="00372E9C" w:rsidRPr="00803433">
        <w:t>; позика – 320 тис.</w:t>
      </w:r>
      <w:r w:rsidR="00F74E3B">
        <w:t xml:space="preserve"> </w:t>
      </w:r>
      <w:r w:rsidR="00372E9C" w:rsidRPr="00803433">
        <w:t xml:space="preserve">грн. </w:t>
      </w:r>
    </w:p>
    <w:p w:rsidR="00372E9C" w:rsidRDefault="00372E9C" w:rsidP="00372E9C">
      <w:pPr>
        <w:widowControl w:val="0"/>
        <w:spacing w:line="360" w:lineRule="auto"/>
        <w:jc w:val="both"/>
      </w:pPr>
      <w:r w:rsidRPr="00803433">
        <w:t>Оцінити розміщення резервів.</w:t>
      </w:r>
      <w:r>
        <w:t xml:space="preserve"> Розрахунок здійснити </w:t>
      </w:r>
      <w:r w:rsidRPr="00CC1F4E">
        <w:t>у табличному процесорі Microsoft Excel</w:t>
      </w:r>
      <w:r>
        <w:t>.</w:t>
      </w:r>
    </w:p>
    <w:p w:rsidR="00372E9C" w:rsidRDefault="00372E9C" w:rsidP="00372E9C">
      <w:pPr>
        <w:widowControl w:val="0"/>
        <w:spacing w:line="360" w:lineRule="auto"/>
        <w:jc w:val="both"/>
      </w:pPr>
    </w:p>
    <w:p w:rsidR="00372E9C" w:rsidRPr="00803433" w:rsidRDefault="00372E9C" w:rsidP="00372E9C">
      <w:pPr>
        <w:widowControl w:val="0"/>
        <w:autoSpaceDE w:val="0"/>
        <w:autoSpaceDN w:val="0"/>
        <w:adjustRightInd w:val="0"/>
        <w:spacing w:line="360" w:lineRule="auto"/>
        <w:jc w:val="both"/>
      </w:pPr>
      <w:r>
        <w:t xml:space="preserve">4. </w:t>
      </w:r>
      <w:r w:rsidRPr="00803433">
        <w:t xml:space="preserve">Для особи у віці 47 років розрахувати: </w:t>
      </w:r>
    </w:p>
    <w:p w:rsidR="00372E9C" w:rsidRPr="00803433" w:rsidRDefault="00372E9C" w:rsidP="00562592">
      <w:pPr>
        <w:widowControl w:val="0"/>
        <w:numPr>
          <w:ilvl w:val="0"/>
          <w:numId w:val="47"/>
        </w:numPr>
        <w:autoSpaceDE w:val="0"/>
        <w:autoSpaceDN w:val="0"/>
        <w:adjustRightInd w:val="0"/>
        <w:spacing w:line="360" w:lineRule="auto"/>
        <w:jc w:val="both"/>
      </w:pPr>
      <w:r w:rsidRPr="00803433">
        <w:t>ймовірність прожити ще один рік;</w:t>
      </w:r>
    </w:p>
    <w:p w:rsidR="00372E9C" w:rsidRPr="00803433" w:rsidRDefault="00372E9C" w:rsidP="00562592">
      <w:pPr>
        <w:widowControl w:val="0"/>
        <w:numPr>
          <w:ilvl w:val="0"/>
          <w:numId w:val="47"/>
        </w:numPr>
        <w:autoSpaceDE w:val="0"/>
        <w:autoSpaceDN w:val="0"/>
        <w:adjustRightInd w:val="0"/>
        <w:spacing w:line="360" w:lineRule="auto"/>
        <w:jc w:val="both"/>
      </w:pPr>
      <w:r w:rsidRPr="00803433">
        <w:t xml:space="preserve">ймовірність померти </w:t>
      </w:r>
      <w:r w:rsidR="00F74E3B">
        <w:t>протягом наступного</w:t>
      </w:r>
      <w:r w:rsidRPr="00803433">
        <w:t xml:space="preserve"> року життя;</w:t>
      </w:r>
    </w:p>
    <w:p w:rsidR="00372E9C" w:rsidRPr="00803433" w:rsidRDefault="00372E9C" w:rsidP="00562592">
      <w:pPr>
        <w:widowControl w:val="0"/>
        <w:numPr>
          <w:ilvl w:val="0"/>
          <w:numId w:val="47"/>
        </w:numPr>
        <w:autoSpaceDE w:val="0"/>
        <w:autoSpaceDN w:val="0"/>
        <w:adjustRightInd w:val="0"/>
        <w:spacing w:line="360" w:lineRule="auto"/>
        <w:jc w:val="both"/>
      </w:pPr>
      <w:r w:rsidRPr="00803433">
        <w:t>ймовірність прожити ще три роки;</w:t>
      </w:r>
    </w:p>
    <w:p w:rsidR="00372E9C" w:rsidRPr="00803433" w:rsidRDefault="00372E9C" w:rsidP="00562592">
      <w:pPr>
        <w:widowControl w:val="0"/>
        <w:numPr>
          <w:ilvl w:val="0"/>
          <w:numId w:val="47"/>
        </w:numPr>
        <w:autoSpaceDE w:val="0"/>
        <w:autoSpaceDN w:val="0"/>
        <w:adjustRightInd w:val="0"/>
        <w:spacing w:line="360" w:lineRule="auto"/>
        <w:jc w:val="both"/>
      </w:pPr>
      <w:r w:rsidRPr="00803433">
        <w:t>ймовірність померти протя</w:t>
      </w:r>
      <w:r w:rsidR="00F74E3B">
        <w:t>гом наступних</w:t>
      </w:r>
      <w:r w:rsidRPr="00803433">
        <w:t xml:space="preserve"> трьох років;</w:t>
      </w:r>
    </w:p>
    <w:p w:rsidR="00372E9C" w:rsidRPr="00803433" w:rsidRDefault="00372E9C" w:rsidP="00562592">
      <w:pPr>
        <w:widowControl w:val="0"/>
        <w:numPr>
          <w:ilvl w:val="0"/>
          <w:numId w:val="47"/>
        </w:numPr>
        <w:autoSpaceDE w:val="0"/>
        <w:autoSpaceDN w:val="0"/>
        <w:adjustRightInd w:val="0"/>
        <w:spacing w:line="360" w:lineRule="auto"/>
        <w:jc w:val="both"/>
      </w:pPr>
      <w:r w:rsidRPr="00803433">
        <w:t xml:space="preserve">ймовірність померти </w:t>
      </w:r>
      <w:r w:rsidR="00F74E3B">
        <w:t>через</w:t>
      </w:r>
      <w:r w:rsidRPr="00803433">
        <w:t xml:space="preserve"> п’ят</w:t>
      </w:r>
      <w:r w:rsidR="00F74E3B">
        <w:t>ь років</w:t>
      </w:r>
      <w:r w:rsidRPr="00803433">
        <w:t>.</w:t>
      </w:r>
    </w:p>
    <w:p w:rsidR="00372E9C" w:rsidRPr="00803433" w:rsidRDefault="00372E9C" w:rsidP="00372E9C">
      <w:pPr>
        <w:shd w:val="clear" w:color="auto" w:fill="FFFFFF"/>
        <w:spacing w:line="360" w:lineRule="auto"/>
        <w:ind w:left="45" w:right="17" w:firstLine="709"/>
        <w:jc w:val="both"/>
      </w:pPr>
    </w:p>
    <w:p w:rsidR="00236FF3" w:rsidRPr="00D70C2D" w:rsidRDefault="00D70C2D" w:rsidP="00236FF3">
      <w:pPr>
        <w:autoSpaceDE w:val="0"/>
        <w:autoSpaceDN w:val="0"/>
        <w:adjustRightInd w:val="0"/>
        <w:spacing w:line="360" w:lineRule="auto"/>
        <w:ind w:firstLine="709"/>
        <w:jc w:val="both"/>
        <w:rPr>
          <w:i/>
        </w:rPr>
      </w:pPr>
      <w:r w:rsidRPr="00D70C2D">
        <w:rPr>
          <w:i/>
        </w:rPr>
        <w:t>Достатній рівень</w:t>
      </w:r>
    </w:p>
    <w:p w:rsidR="00236FF3" w:rsidRPr="00236FF3" w:rsidRDefault="00236FF3" w:rsidP="00236FF3">
      <w:pPr>
        <w:autoSpaceDE w:val="0"/>
        <w:autoSpaceDN w:val="0"/>
        <w:adjustRightInd w:val="0"/>
        <w:spacing w:line="360" w:lineRule="auto"/>
        <w:ind w:firstLine="709"/>
        <w:jc w:val="both"/>
      </w:pPr>
      <w:r w:rsidRPr="00236FF3">
        <w:t xml:space="preserve">1. </w:t>
      </w:r>
      <w:r w:rsidR="00E3352E">
        <w:t xml:space="preserve">Здійснити </w:t>
      </w:r>
      <w:r w:rsidRPr="00236FF3">
        <w:t>розраху</w:t>
      </w:r>
      <w:r w:rsidR="00E3352E">
        <w:t>нок</w:t>
      </w:r>
      <w:r w:rsidRPr="00236FF3">
        <w:t xml:space="preserve"> варт</w:t>
      </w:r>
      <w:r w:rsidR="00E3352E">
        <w:t>ості</w:t>
      </w:r>
      <w:r w:rsidRPr="00236FF3">
        <w:t xml:space="preserve"> ОСАЦВ</w:t>
      </w:r>
      <w:r w:rsidR="00D70C2D">
        <w:t xml:space="preserve"> </w:t>
      </w:r>
      <w:r w:rsidRPr="00236FF3">
        <w:t>(обов'язкове страхування автоцивільної відповідальності)</w:t>
      </w:r>
      <w:r w:rsidR="00E3352E">
        <w:t>. Для цього, в</w:t>
      </w:r>
      <w:r w:rsidR="00E3352E" w:rsidRPr="00236FF3">
        <w:t xml:space="preserve">икористовуючи ресурси мережі Інтернет, </w:t>
      </w:r>
      <w:r w:rsidR="00E3352E">
        <w:t xml:space="preserve">обрати одну із </w:t>
      </w:r>
      <w:r w:rsidRPr="00236FF3">
        <w:t>10 страхових</w:t>
      </w:r>
      <w:r w:rsidR="00D70C2D">
        <w:t xml:space="preserve"> </w:t>
      </w:r>
      <w:r w:rsidRPr="00236FF3">
        <w:t xml:space="preserve">компаній за рейтингом </w:t>
      </w:r>
      <w:r w:rsidR="00E3352E">
        <w:t>2017 р.</w:t>
      </w:r>
      <w:r w:rsidRPr="00236FF3">
        <w:t xml:space="preserve"> для автомобіля </w:t>
      </w:r>
      <w:r w:rsidR="00E3352E">
        <w:rPr>
          <w:lang w:val="en-US"/>
        </w:rPr>
        <w:t>Citroen</w:t>
      </w:r>
      <w:r w:rsidR="00E3352E" w:rsidRPr="00E3352E">
        <w:t xml:space="preserve"> </w:t>
      </w:r>
      <w:r w:rsidR="00E3352E">
        <w:rPr>
          <w:lang w:val="en-US"/>
        </w:rPr>
        <w:t>Jumpy</w:t>
      </w:r>
      <w:r w:rsidR="00E3352E" w:rsidRPr="00E3352E">
        <w:t xml:space="preserve"> </w:t>
      </w:r>
      <w:r w:rsidRPr="00236FF3">
        <w:t>з об’ємом двигуна 2</w:t>
      </w:r>
      <w:r w:rsidR="00E3352E">
        <w:t>000 см</w:t>
      </w:r>
      <w:r w:rsidR="00E3352E">
        <w:rPr>
          <w:vertAlign w:val="superscript"/>
        </w:rPr>
        <w:t>3</w:t>
      </w:r>
      <w:r w:rsidRPr="00236FF3">
        <w:t>, стаж</w:t>
      </w:r>
      <w:r w:rsidR="00D70C2D">
        <w:t xml:space="preserve"> </w:t>
      </w:r>
      <w:r w:rsidRPr="00236FF3">
        <w:t>кермувальника –</w:t>
      </w:r>
      <w:r w:rsidR="00E3352E">
        <w:t xml:space="preserve"> 5</w:t>
      </w:r>
      <w:r w:rsidRPr="00236FF3">
        <w:t xml:space="preserve"> рок</w:t>
      </w:r>
      <w:r w:rsidR="00F74E3B">
        <w:t>ів</w:t>
      </w:r>
      <w:r w:rsidRPr="00236FF3">
        <w:t xml:space="preserve">, місце реєстрації транспортного засобу – м. </w:t>
      </w:r>
      <w:r w:rsidR="00F74E3B">
        <w:t>Шепетівка, Хмельницька</w:t>
      </w:r>
      <w:r w:rsidR="00E3352E">
        <w:t xml:space="preserve"> обл</w:t>
      </w:r>
      <w:r w:rsidRPr="00236FF3">
        <w:t>.</w:t>
      </w:r>
    </w:p>
    <w:p w:rsidR="00372E9C" w:rsidRDefault="00372E9C" w:rsidP="00236FF3">
      <w:pPr>
        <w:autoSpaceDE w:val="0"/>
        <w:autoSpaceDN w:val="0"/>
        <w:adjustRightInd w:val="0"/>
        <w:spacing w:line="360" w:lineRule="auto"/>
        <w:ind w:firstLine="709"/>
        <w:jc w:val="both"/>
      </w:pPr>
    </w:p>
    <w:p w:rsidR="00236FF3" w:rsidRDefault="00236FF3" w:rsidP="00236FF3">
      <w:pPr>
        <w:autoSpaceDE w:val="0"/>
        <w:autoSpaceDN w:val="0"/>
        <w:adjustRightInd w:val="0"/>
        <w:spacing w:line="360" w:lineRule="auto"/>
        <w:ind w:firstLine="709"/>
        <w:jc w:val="both"/>
      </w:pPr>
      <w:r w:rsidRPr="00236FF3">
        <w:t xml:space="preserve">2. </w:t>
      </w:r>
      <w:r w:rsidR="00F5786E">
        <w:t xml:space="preserve">Здійснити аналіз ринку банківських автокредитів серед </w:t>
      </w:r>
      <w:r w:rsidR="004B5907">
        <w:t>5</w:t>
      </w:r>
      <w:r w:rsidR="00F5786E">
        <w:t xml:space="preserve"> українських банків м. Хмельницького з</w:t>
      </w:r>
      <w:r w:rsidR="00F5786E" w:rsidRPr="00236FF3">
        <w:t xml:space="preserve"> мінімальною відсотковою</w:t>
      </w:r>
      <w:r w:rsidR="00F5786E">
        <w:t xml:space="preserve"> </w:t>
      </w:r>
      <w:r w:rsidR="00F5786E" w:rsidRPr="00236FF3">
        <w:t xml:space="preserve">ставкою строком на </w:t>
      </w:r>
      <w:r w:rsidR="008D44FB">
        <w:t>3 роки</w:t>
      </w:r>
      <w:r w:rsidR="00F5786E" w:rsidRPr="00236FF3">
        <w:t xml:space="preserve"> для автомобіля </w:t>
      </w:r>
      <w:r w:rsidR="00F5786E">
        <w:t>2017</w:t>
      </w:r>
      <w:r w:rsidR="00F5786E" w:rsidRPr="00236FF3">
        <w:t xml:space="preserve"> року випуску</w:t>
      </w:r>
      <w:r w:rsidR="00F5786E">
        <w:t>.</w:t>
      </w:r>
      <w:r w:rsidR="00F5786E" w:rsidRPr="00236FF3">
        <w:t xml:space="preserve"> </w:t>
      </w:r>
      <w:r w:rsidR="00F5786E">
        <w:t>Для аналізу використати</w:t>
      </w:r>
      <w:r w:rsidRPr="00236FF3">
        <w:t xml:space="preserve"> ресурси мережі Інтернет.</w:t>
      </w:r>
    </w:p>
    <w:p w:rsidR="00372E9C" w:rsidRDefault="00372E9C" w:rsidP="00372E9C">
      <w:pPr>
        <w:widowControl w:val="0"/>
        <w:spacing w:line="360" w:lineRule="auto"/>
        <w:jc w:val="both"/>
      </w:pPr>
    </w:p>
    <w:p w:rsidR="00372E9C" w:rsidRDefault="00372E9C" w:rsidP="00372E9C">
      <w:pPr>
        <w:widowControl w:val="0"/>
        <w:spacing w:line="360" w:lineRule="auto"/>
        <w:jc w:val="both"/>
      </w:pPr>
      <w:r>
        <w:t xml:space="preserve">3. </w:t>
      </w:r>
      <w:r w:rsidRPr="00B50119">
        <w:t>Позича</w:t>
      </w:r>
      <w:r w:rsidR="00F74E3B">
        <w:t>льнику виділений кредит у</w:t>
      </w:r>
      <w:r>
        <w:t xml:space="preserve"> сумі 6</w:t>
      </w:r>
      <w:r w:rsidRPr="00B50119">
        <w:t>0000 грн на два рок</w:t>
      </w:r>
      <w:r>
        <w:t>и</w:t>
      </w:r>
      <w:r w:rsidR="00F74E3B">
        <w:t>. При цьому кредит погашу</w:t>
      </w:r>
      <w:r w:rsidRPr="00B50119">
        <w:t xml:space="preserve">ється </w:t>
      </w:r>
      <w:r w:rsidR="00F74E3B">
        <w:t>у визначені</w:t>
      </w:r>
      <w:r w:rsidRPr="00B50119">
        <w:t xml:space="preserve"> договором терміни. Згідно з договором перше погашення в сумі 2</w:t>
      </w:r>
      <w:r>
        <w:t>5</w:t>
      </w:r>
      <w:r w:rsidRPr="00B50119">
        <w:t>000 тис. грн передбачене через 11 мі</w:t>
      </w:r>
      <w:r>
        <w:t>сяців, друге погашення в сумі 15</w:t>
      </w:r>
      <w:r w:rsidRPr="00B50119">
        <w:t>000 тис. грн - через 2 місяц</w:t>
      </w:r>
      <w:r w:rsidR="00F74E3B">
        <w:t>і</w:t>
      </w:r>
      <w:r w:rsidRPr="00B50119">
        <w:t xml:space="preserve"> і т.д.. Межа відповідальності страхувача 80%. Тарифна ставка </w:t>
      </w:r>
      <w:r>
        <w:t>3</w:t>
      </w:r>
      <w:r w:rsidRPr="00B50119">
        <w:t>,5%. Скласти довідку</w:t>
      </w:r>
      <w:r w:rsidR="00F74E3B">
        <w:t xml:space="preserve"> –</w:t>
      </w:r>
      <w:r w:rsidRPr="00B50119">
        <w:t xml:space="preserve"> розрахунок страхових платежів </w:t>
      </w:r>
      <w:r w:rsidR="00F74E3B">
        <w:t>з</w:t>
      </w:r>
      <w:r w:rsidRPr="00B50119">
        <w:t xml:space="preserve"> добровільно</w:t>
      </w:r>
      <w:r w:rsidR="00F74E3B">
        <w:t>го</w:t>
      </w:r>
      <w:r w:rsidRPr="00B50119">
        <w:t xml:space="preserve"> страхуванн</w:t>
      </w:r>
      <w:r w:rsidR="00F74E3B">
        <w:t>я</w:t>
      </w:r>
      <w:r w:rsidRPr="00B50119">
        <w:t xml:space="preserve"> відповідальності позичальників за непогашення </w:t>
      </w:r>
      <w:r w:rsidRPr="00B50119">
        <w:lastRenderedPageBreak/>
        <w:t>кредиту.</w:t>
      </w:r>
    </w:p>
    <w:p w:rsidR="00372E9C" w:rsidRPr="00B50119" w:rsidRDefault="00372E9C" w:rsidP="00372E9C">
      <w:pPr>
        <w:widowControl w:val="0"/>
        <w:spacing w:line="360" w:lineRule="auto"/>
        <w:jc w:val="both"/>
      </w:pPr>
      <w:r>
        <w:t xml:space="preserve">Розрахунок здійснити </w:t>
      </w:r>
      <w:r w:rsidR="00F74E3B">
        <w:t>в</w:t>
      </w:r>
      <w:r w:rsidRPr="00CC1F4E">
        <w:t xml:space="preserve"> табличному процесорі Microsoft Excel</w:t>
      </w:r>
      <w:r>
        <w:t xml:space="preserve"> за вказаною формою</w:t>
      </w:r>
      <w:r w:rsidRPr="00CC1F4E">
        <w:t>.</w:t>
      </w:r>
    </w:p>
    <w:p w:rsidR="00372E9C" w:rsidRDefault="00372E9C">
      <w:pPr>
        <w:ind w:firstLine="0"/>
      </w:pPr>
    </w:p>
    <w:p w:rsidR="00372E9C" w:rsidRPr="00B50119" w:rsidRDefault="00372E9C" w:rsidP="00372E9C">
      <w:pPr>
        <w:pStyle w:val="a5"/>
        <w:widowControl w:val="0"/>
        <w:jc w:val="center"/>
        <w:rPr>
          <w:rFonts w:ascii="Times New Roman" w:hAnsi="Times New Roman"/>
          <w:sz w:val="28"/>
          <w:szCs w:val="28"/>
        </w:rPr>
      </w:pPr>
      <w:r w:rsidRPr="00B50119">
        <w:rPr>
          <w:rFonts w:ascii="Times New Roman" w:hAnsi="Times New Roman"/>
          <w:sz w:val="28"/>
          <w:szCs w:val="28"/>
        </w:rPr>
        <w:t>Довідка-розрахунок страхових внесків, (тис.</w:t>
      </w:r>
      <w:r w:rsidR="00F74E3B">
        <w:rPr>
          <w:rFonts w:ascii="Times New Roman" w:hAnsi="Times New Roman"/>
          <w:sz w:val="28"/>
          <w:szCs w:val="28"/>
        </w:rPr>
        <w:t xml:space="preserve"> </w:t>
      </w:r>
      <w:r w:rsidRPr="00B50119">
        <w:rPr>
          <w:rFonts w:ascii="Times New Roman" w:hAnsi="Times New Roman"/>
          <w:sz w:val="28"/>
          <w:szCs w:val="28"/>
        </w:rPr>
        <w:t>грн)</w:t>
      </w:r>
    </w:p>
    <w:p w:rsidR="00372E9C" w:rsidRPr="00574392" w:rsidRDefault="00372E9C" w:rsidP="00372E9C">
      <w:pPr>
        <w:widowControl w:val="0"/>
      </w:pPr>
    </w:p>
    <w:tbl>
      <w:tblPr>
        <w:tblW w:w="0" w:type="auto"/>
        <w:jc w:val="center"/>
        <w:tblInd w:w="-1448" w:type="dxa"/>
        <w:tblBorders>
          <w:top w:val="dotted" w:sz="4" w:space="0" w:color="auto"/>
          <w:left w:val="dotted" w:sz="4" w:space="0" w:color="auto"/>
          <w:bottom w:val="dotted" w:sz="4" w:space="0" w:color="auto"/>
          <w:right w:val="dotted" w:sz="4" w:space="0" w:color="auto"/>
        </w:tblBorders>
        <w:tblLayout w:type="fixed"/>
        <w:tblCellMar>
          <w:left w:w="40" w:type="dxa"/>
          <w:right w:w="40" w:type="dxa"/>
        </w:tblCellMar>
        <w:tblLook w:val="0000" w:firstRow="0" w:lastRow="0" w:firstColumn="0" w:lastColumn="0" w:noHBand="0" w:noVBand="0"/>
      </w:tblPr>
      <w:tblGrid>
        <w:gridCol w:w="848"/>
        <w:gridCol w:w="900"/>
        <w:gridCol w:w="720"/>
        <w:gridCol w:w="720"/>
        <w:gridCol w:w="1030"/>
        <w:gridCol w:w="900"/>
        <w:gridCol w:w="720"/>
        <w:gridCol w:w="720"/>
        <w:gridCol w:w="720"/>
        <w:gridCol w:w="720"/>
        <w:gridCol w:w="900"/>
        <w:gridCol w:w="950"/>
      </w:tblGrid>
      <w:tr w:rsidR="00372E9C" w:rsidRPr="00574392" w:rsidTr="00A418D8">
        <w:trPr>
          <w:cantSplit/>
          <w:trHeight w:val="202"/>
          <w:jc w:val="center"/>
        </w:trPr>
        <w:tc>
          <w:tcPr>
            <w:tcW w:w="848"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firstLine="0"/>
              <w:jc w:val="center"/>
              <w:rPr>
                <w:sz w:val="24"/>
                <w:szCs w:val="24"/>
              </w:rPr>
            </w:pPr>
            <w:r w:rsidRPr="007A5710">
              <w:rPr>
                <w:sz w:val="24"/>
                <w:szCs w:val="24"/>
              </w:rPr>
              <w:t>Банк</w:t>
            </w:r>
          </w:p>
          <w:p w:rsidR="00372E9C" w:rsidRPr="007A5710" w:rsidRDefault="00372E9C" w:rsidP="00A418D8">
            <w:pPr>
              <w:widowControl w:val="0"/>
              <w:autoSpaceDE w:val="0"/>
              <w:autoSpaceDN w:val="0"/>
              <w:adjustRightInd w:val="0"/>
              <w:ind w:firstLine="0"/>
              <w:jc w:val="center"/>
              <w:rPr>
                <w:sz w:val="24"/>
                <w:szCs w:val="24"/>
              </w:rPr>
            </w:pPr>
          </w:p>
        </w:tc>
        <w:tc>
          <w:tcPr>
            <w:tcW w:w="90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right="113" w:firstLine="0"/>
              <w:jc w:val="center"/>
              <w:rPr>
                <w:sz w:val="24"/>
                <w:szCs w:val="24"/>
              </w:rPr>
            </w:pPr>
            <w:r w:rsidRPr="007A5710">
              <w:rPr>
                <w:sz w:val="24"/>
                <w:szCs w:val="24"/>
              </w:rPr>
              <w:t>Дата видачі кредиту</w:t>
            </w:r>
          </w:p>
          <w:p w:rsidR="00372E9C" w:rsidRPr="007A5710" w:rsidRDefault="00372E9C" w:rsidP="00A418D8">
            <w:pPr>
              <w:widowControl w:val="0"/>
              <w:autoSpaceDE w:val="0"/>
              <w:autoSpaceDN w:val="0"/>
              <w:adjustRightInd w:val="0"/>
              <w:ind w:right="113" w:firstLine="0"/>
              <w:jc w:val="center"/>
              <w:rPr>
                <w:sz w:val="24"/>
                <w:szCs w:val="24"/>
              </w:rPr>
            </w:pPr>
          </w:p>
        </w:tc>
        <w:tc>
          <w:tcPr>
            <w:tcW w:w="72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firstLine="0"/>
              <w:jc w:val="center"/>
              <w:rPr>
                <w:sz w:val="24"/>
                <w:szCs w:val="24"/>
              </w:rPr>
            </w:pPr>
            <w:r>
              <w:rPr>
                <w:sz w:val="24"/>
                <w:szCs w:val="24"/>
              </w:rPr>
              <w:t>С</w:t>
            </w:r>
            <w:r w:rsidRPr="007A5710">
              <w:rPr>
                <w:sz w:val="24"/>
                <w:szCs w:val="24"/>
              </w:rPr>
              <w:t>ума видачі кредиту</w:t>
            </w:r>
          </w:p>
        </w:tc>
        <w:tc>
          <w:tcPr>
            <w:tcW w:w="72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right="113" w:firstLine="0"/>
              <w:jc w:val="center"/>
              <w:rPr>
                <w:sz w:val="24"/>
                <w:szCs w:val="24"/>
              </w:rPr>
            </w:pPr>
            <w:r w:rsidRPr="007A5710">
              <w:rPr>
                <w:sz w:val="24"/>
                <w:szCs w:val="24"/>
              </w:rPr>
              <w:t>Термін</w:t>
            </w:r>
            <w:r>
              <w:rPr>
                <w:sz w:val="24"/>
                <w:szCs w:val="24"/>
              </w:rPr>
              <w:t xml:space="preserve"> </w:t>
            </w:r>
            <w:r w:rsidRPr="007A5710">
              <w:rPr>
                <w:sz w:val="24"/>
                <w:szCs w:val="24"/>
              </w:rPr>
              <w:t>використання</w:t>
            </w:r>
          </w:p>
          <w:p w:rsidR="00372E9C" w:rsidRPr="007A5710" w:rsidRDefault="00372E9C" w:rsidP="00A418D8">
            <w:pPr>
              <w:widowControl w:val="0"/>
              <w:autoSpaceDE w:val="0"/>
              <w:autoSpaceDN w:val="0"/>
              <w:adjustRightInd w:val="0"/>
              <w:ind w:right="113" w:firstLine="0"/>
              <w:jc w:val="center"/>
              <w:rPr>
                <w:sz w:val="24"/>
                <w:szCs w:val="24"/>
              </w:rPr>
            </w:pPr>
            <w:r w:rsidRPr="007A5710">
              <w:rPr>
                <w:sz w:val="24"/>
                <w:szCs w:val="24"/>
              </w:rPr>
              <w:t>кредиту</w:t>
            </w:r>
          </w:p>
        </w:tc>
        <w:tc>
          <w:tcPr>
            <w:tcW w:w="103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right="113" w:firstLine="0"/>
              <w:jc w:val="center"/>
              <w:rPr>
                <w:sz w:val="24"/>
                <w:szCs w:val="24"/>
              </w:rPr>
            </w:pPr>
            <w:r>
              <w:rPr>
                <w:sz w:val="24"/>
                <w:szCs w:val="24"/>
              </w:rPr>
              <w:t>Т</w:t>
            </w:r>
            <w:r w:rsidRPr="007A5710">
              <w:rPr>
                <w:sz w:val="24"/>
                <w:szCs w:val="24"/>
              </w:rPr>
              <w:t>ермін погашення кредиту</w:t>
            </w:r>
          </w:p>
        </w:tc>
        <w:tc>
          <w:tcPr>
            <w:tcW w:w="90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right="113" w:firstLine="0"/>
              <w:jc w:val="center"/>
              <w:rPr>
                <w:sz w:val="24"/>
                <w:szCs w:val="24"/>
              </w:rPr>
            </w:pPr>
            <w:r>
              <w:rPr>
                <w:sz w:val="24"/>
                <w:szCs w:val="24"/>
              </w:rPr>
              <w:t xml:space="preserve">Сума, </w:t>
            </w:r>
            <w:r w:rsidRPr="007A5710">
              <w:rPr>
                <w:sz w:val="24"/>
                <w:szCs w:val="24"/>
              </w:rPr>
              <w:t>яка належить погашенню кредиту</w:t>
            </w:r>
          </w:p>
        </w:tc>
        <w:tc>
          <w:tcPr>
            <w:tcW w:w="3780" w:type="dxa"/>
            <w:gridSpan w:val="5"/>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widowControl w:val="0"/>
              <w:autoSpaceDE w:val="0"/>
              <w:autoSpaceDN w:val="0"/>
              <w:adjustRightInd w:val="0"/>
              <w:ind w:firstLine="0"/>
              <w:jc w:val="center"/>
              <w:rPr>
                <w:sz w:val="24"/>
                <w:szCs w:val="24"/>
              </w:rPr>
            </w:pPr>
            <w:r w:rsidRPr="007A5710">
              <w:rPr>
                <w:sz w:val="24"/>
                <w:szCs w:val="24"/>
              </w:rPr>
              <w:t>Розрахунок сум страхового внеску</w:t>
            </w:r>
          </w:p>
        </w:tc>
        <w:tc>
          <w:tcPr>
            <w:tcW w:w="95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F74E3B" w:rsidP="00A418D8">
            <w:pPr>
              <w:widowControl w:val="0"/>
              <w:autoSpaceDE w:val="0"/>
              <w:autoSpaceDN w:val="0"/>
              <w:adjustRightInd w:val="0"/>
              <w:ind w:firstLine="0"/>
              <w:jc w:val="center"/>
              <w:rPr>
                <w:sz w:val="24"/>
                <w:szCs w:val="24"/>
              </w:rPr>
            </w:pPr>
            <w:r>
              <w:rPr>
                <w:sz w:val="24"/>
                <w:szCs w:val="24"/>
              </w:rPr>
              <w:t>С</w:t>
            </w:r>
            <w:r w:rsidR="00372E9C" w:rsidRPr="007A5710">
              <w:rPr>
                <w:sz w:val="24"/>
                <w:szCs w:val="24"/>
              </w:rPr>
              <w:t>ума</w:t>
            </w:r>
          </w:p>
        </w:tc>
      </w:tr>
      <w:tr w:rsidR="00372E9C" w:rsidRPr="00574392" w:rsidTr="00A418D8">
        <w:trPr>
          <w:cantSplit/>
          <w:trHeight w:val="365"/>
          <w:jc w:val="center"/>
        </w:trPr>
        <w:tc>
          <w:tcPr>
            <w:tcW w:w="848"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90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103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90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val="restart"/>
            <w:tcBorders>
              <w:top w:val="dotted" w:sz="4" w:space="0" w:color="auto"/>
              <w:left w:val="dotted" w:sz="4" w:space="0" w:color="auto"/>
              <w:bottom w:val="dotted" w:sz="4" w:space="0" w:color="auto"/>
              <w:right w:val="dotted" w:sz="4" w:space="0" w:color="auto"/>
            </w:tcBorders>
            <w:textDirection w:val="btLr"/>
          </w:tcPr>
          <w:p w:rsidR="00372E9C" w:rsidRPr="007A5710" w:rsidRDefault="00F74E3B" w:rsidP="00A418D8">
            <w:pPr>
              <w:widowControl w:val="0"/>
              <w:autoSpaceDE w:val="0"/>
              <w:autoSpaceDN w:val="0"/>
              <w:adjustRightInd w:val="0"/>
              <w:ind w:firstLine="0"/>
              <w:jc w:val="center"/>
              <w:rPr>
                <w:sz w:val="24"/>
                <w:szCs w:val="24"/>
              </w:rPr>
            </w:pPr>
            <w:r>
              <w:rPr>
                <w:sz w:val="24"/>
                <w:szCs w:val="24"/>
              </w:rPr>
              <w:t>Л</w:t>
            </w:r>
            <w:r w:rsidR="00372E9C" w:rsidRPr="007A5710">
              <w:rPr>
                <w:sz w:val="24"/>
                <w:szCs w:val="24"/>
              </w:rPr>
              <w:t>іміт відповідальності страховика, %</w:t>
            </w:r>
          </w:p>
        </w:tc>
        <w:tc>
          <w:tcPr>
            <w:tcW w:w="720" w:type="dxa"/>
            <w:vMerge w:val="restart"/>
            <w:tcBorders>
              <w:top w:val="dotted" w:sz="4" w:space="0" w:color="auto"/>
              <w:left w:val="dotted" w:sz="4" w:space="0" w:color="auto"/>
              <w:bottom w:val="dotted" w:sz="4" w:space="0" w:color="auto"/>
              <w:right w:val="dotted" w:sz="4" w:space="0" w:color="auto"/>
            </w:tcBorders>
            <w:textDirection w:val="btLr"/>
            <w:vAlign w:val="center"/>
          </w:tcPr>
          <w:p w:rsidR="00372E9C" w:rsidRPr="007A5710" w:rsidRDefault="00372E9C" w:rsidP="00A418D8">
            <w:pPr>
              <w:widowControl w:val="0"/>
              <w:autoSpaceDE w:val="0"/>
              <w:autoSpaceDN w:val="0"/>
              <w:adjustRightInd w:val="0"/>
              <w:ind w:right="113" w:firstLine="0"/>
              <w:jc w:val="center"/>
              <w:rPr>
                <w:sz w:val="24"/>
                <w:szCs w:val="24"/>
              </w:rPr>
            </w:pPr>
            <w:r w:rsidRPr="007A5710">
              <w:rPr>
                <w:sz w:val="24"/>
                <w:szCs w:val="24"/>
              </w:rPr>
              <w:t>Страхова сума</w:t>
            </w:r>
          </w:p>
        </w:tc>
        <w:tc>
          <w:tcPr>
            <w:tcW w:w="720" w:type="dxa"/>
            <w:vMerge w:val="restart"/>
            <w:tcBorders>
              <w:top w:val="dotted" w:sz="4" w:space="0" w:color="auto"/>
              <w:left w:val="dotted" w:sz="4" w:space="0" w:color="auto"/>
              <w:bottom w:val="dotted" w:sz="4" w:space="0" w:color="auto"/>
              <w:right w:val="dotted" w:sz="4" w:space="0" w:color="auto"/>
            </w:tcBorders>
            <w:textDirection w:val="btLr"/>
          </w:tcPr>
          <w:p w:rsidR="00372E9C" w:rsidRPr="007A5710" w:rsidRDefault="00F74E3B" w:rsidP="00F74E3B">
            <w:pPr>
              <w:widowControl w:val="0"/>
              <w:autoSpaceDE w:val="0"/>
              <w:autoSpaceDN w:val="0"/>
              <w:adjustRightInd w:val="0"/>
              <w:ind w:right="113" w:firstLine="0"/>
              <w:jc w:val="center"/>
              <w:rPr>
                <w:sz w:val="24"/>
                <w:szCs w:val="24"/>
              </w:rPr>
            </w:pPr>
            <w:r>
              <w:rPr>
                <w:sz w:val="24"/>
                <w:szCs w:val="24"/>
              </w:rPr>
              <w:t>Т</w:t>
            </w:r>
            <w:r w:rsidR="00372E9C" w:rsidRPr="007A5710">
              <w:rPr>
                <w:sz w:val="24"/>
                <w:szCs w:val="24"/>
              </w:rPr>
              <w:t>ермін погашення кредит</w:t>
            </w:r>
            <w:r>
              <w:rPr>
                <w:sz w:val="24"/>
                <w:szCs w:val="24"/>
              </w:rPr>
              <w:t>у</w:t>
            </w:r>
            <w:r w:rsidR="00372E9C" w:rsidRPr="007A5710">
              <w:rPr>
                <w:sz w:val="24"/>
                <w:szCs w:val="24"/>
              </w:rPr>
              <w:t>, міс</w:t>
            </w:r>
          </w:p>
        </w:tc>
        <w:tc>
          <w:tcPr>
            <w:tcW w:w="1620" w:type="dxa"/>
            <w:gridSpan w:val="2"/>
            <w:tcBorders>
              <w:top w:val="dotted" w:sz="4" w:space="0" w:color="auto"/>
              <w:left w:val="dotted" w:sz="4" w:space="0" w:color="auto"/>
              <w:bottom w:val="dotted" w:sz="4" w:space="0" w:color="auto"/>
              <w:right w:val="dotted" w:sz="4" w:space="0" w:color="auto"/>
            </w:tcBorders>
          </w:tcPr>
          <w:p w:rsidR="00372E9C" w:rsidRPr="007A5710" w:rsidRDefault="00F74E3B" w:rsidP="00A418D8">
            <w:pPr>
              <w:widowControl w:val="0"/>
              <w:autoSpaceDE w:val="0"/>
              <w:autoSpaceDN w:val="0"/>
              <w:adjustRightInd w:val="0"/>
              <w:ind w:firstLine="0"/>
              <w:jc w:val="center"/>
              <w:rPr>
                <w:sz w:val="24"/>
                <w:szCs w:val="24"/>
              </w:rPr>
            </w:pPr>
            <w:r>
              <w:rPr>
                <w:sz w:val="24"/>
                <w:szCs w:val="24"/>
              </w:rPr>
              <w:t>Т</w:t>
            </w:r>
            <w:r w:rsidR="00372E9C" w:rsidRPr="007A5710">
              <w:rPr>
                <w:sz w:val="24"/>
                <w:szCs w:val="24"/>
              </w:rPr>
              <w:t>арифна ставка, %</w:t>
            </w:r>
          </w:p>
        </w:tc>
        <w:tc>
          <w:tcPr>
            <w:tcW w:w="95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r>
      <w:tr w:rsidR="00372E9C" w:rsidRPr="00574392" w:rsidTr="00A418D8">
        <w:trPr>
          <w:cantSplit/>
          <w:trHeight w:val="2178"/>
          <w:jc w:val="center"/>
        </w:trPr>
        <w:tc>
          <w:tcPr>
            <w:tcW w:w="848"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90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103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90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c>
          <w:tcPr>
            <w:tcW w:w="720" w:type="dxa"/>
            <w:tcBorders>
              <w:top w:val="dotted" w:sz="4" w:space="0" w:color="auto"/>
              <w:left w:val="dotted" w:sz="4" w:space="0" w:color="auto"/>
              <w:bottom w:val="dotted" w:sz="4" w:space="0" w:color="auto"/>
              <w:right w:val="dotted" w:sz="4" w:space="0" w:color="auto"/>
            </w:tcBorders>
            <w:textDirection w:val="btLr"/>
          </w:tcPr>
          <w:p w:rsidR="00372E9C" w:rsidRPr="007A5710" w:rsidRDefault="00F74E3B" w:rsidP="00A418D8">
            <w:pPr>
              <w:widowControl w:val="0"/>
              <w:autoSpaceDE w:val="0"/>
              <w:autoSpaceDN w:val="0"/>
              <w:adjustRightInd w:val="0"/>
              <w:ind w:firstLine="0"/>
              <w:jc w:val="center"/>
              <w:rPr>
                <w:sz w:val="24"/>
                <w:szCs w:val="24"/>
              </w:rPr>
            </w:pPr>
            <w:r>
              <w:rPr>
                <w:sz w:val="24"/>
                <w:szCs w:val="24"/>
              </w:rPr>
              <w:t>В</w:t>
            </w:r>
            <w:r w:rsidR="00372E9C" w:rsidRPr="007A5710">
              <w:rPr>
                <w:sz w:val="24"/>
                <w:szCs w:val="24"/>
              </w:rPr>
              <w:t>становлена</w:t>
            </w:r>
          </w:p>
        </w:tc>
        <w:tc>
          <w:tcPr>
            <w:tcW w:w="900" w:type="dxa"/>
            <w:tcBorders>
              <w:top w:val="dotted" w:sz="4" w:space="0" w:color="auto"/>
              <w:left w:val="dotted" w:sz="4" w:space="0" w:color="auto"/>
              <w:bottom w:val="dotted" w:sz="4" w:space="0" w:color="auto"/>
              <w:right w:val="dotted" w:sz="4" w:space="0" w:color="auto"/>
            </w:tcBorders>
            <w:textDirection w:val="btLr"/>
          </w:tcPr>
          <w:p w:rsidR="00372E9C" w:rsidRPr="007A5710" w:rsidRDefault="00372E9C" w:rsidP="00A418D8">
            <w:pPr>
              <w:widowControl w:val="0"/>
              <w:autoSpaceDE w:val="0"/>
              <w:autoSpaceDN w:val="0"/>
              <w:adjustRightInd w:val="0"/>
              <w:ind w:firstLine="0"/>
              <w:jc w:val="center"/>
              <w:rPr>
                <w:sz w:val="24"/>
                <w:szCs w:val="24"/>
              </w:rPr>
            </w:pPr>
            <w:r w:rsidRPr="007A5710">
              <w:rPr>
                <w:sz w:val="24"/>
                <w:szCs w:val="24"/>
              </w:rPr>
              <w:t>Розрахункова</w:t>
            </w:r>
          </w:p>
          <w:p w:rsidR="00372E9C" w:rsidRPr="007A5710" w:rsidRDefault="00372E9C" w:rsidP="00A418D8">
            <w:pPr>
              <w:widowControl w:val="0"/>
              <w:autoSpaceDE w:val="0"/>
              <w:autoSpaceDN w:val="0"/>
              <w:adjustRightInd w:val="0"/>
              <w:ind w:firstLine="0"/>
              <w:jc w:val="center"/>
              <w:rPr>
                <w:sz w:val="24"/>
                <w:szCs w:val="24"/>
              </w:rPr>
            </w:pPr>
            <w:r w:rsidRPr="007A5710">
              <w:rPr>
                <w:sz w:val="24"/>
                <w:szCs w:val="24"/>
              </w:rPr>
              <w:t xml:space="preserve"> (за термін використання кредиту)</w:t>
            </w:r>
          </w:p>
        </w:tc>
        <w:tc>
          <w:tcPr>
            <w:tcW w:w="950" w:type="dxa"/>
            <w:vMerge/>
            <w:tcBorders>
              <w:top w:val="dotted" w:sz="4" w:space="0" w:color="auto"/>
              <w:left w:val="dotted" w:sz="4" w:space="0" w:color="auto"/>
              <w:bottom w:val="dotted" w:sz="4" w:space="0" w:color="auto"/>
              <w:right w:val="dotted" w:sz="4" w:space="0" w:color="auto"/>
            </w:tcBorders>
            <w:vAlign w:val="center"/>
          </w:tcPr>
          <w:p w:rsidR="00372E9C" w:rsidRPr="007A5710" w:rsidRDefault="00372E9C" w:rsidP="00A418D8">
            <w:pPr>
              <w:ind w:firstLine="0"/>
              <w:rPr>
                <w:sz w:val="24"/>
                <w:szCs w:val="24"/>
              </w:rPr>
            </w:pPr>
          </w:p>
        </w:tc>
      </w:tr>
      <w:tr w:rsidR="00372E9C" w:rsidRPr="00574392" w:rsidTr="00A418D8">
        <w:trPr>
          <w:trHeight w:val="192"/>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r w:rsidR="00372E9C" w:rsidRPr="00574392" w:rsidTr="00A418D8">
        <w:trPr>
          <w:trHeight w:val="192"/>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01.12.1</w:t>
            </w:r>
            <w:r>
              <w:rPr>
                <w:sz w:val="24"/>
                <w:szCs w:val="24"/>
              </w:rPr>
              <w:t>6</w:t>
            </w: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Pr>
                <w:sz w:val="24"/>
                <w:szCs w:val="24"/>
              </w:rPr>
              <w:t>25</w:t>
            </w:r>
            <w:r w:rsidRPr="007A5710">
              <w:rPr>
                <w:sz w:val="24"/>
                <w:szCs w:val="24"/>
              </w:rPr>
              <w:t>000</w:t>
            </w: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r w:rsidR="00372E9C" w:rsidRPr="00574392" w:rsidTr="00A418D8">
        <w:trPr>
          <w:trHeight w:val="182"/>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01.02.1</w:t>
            </w:r>
            <w:r>
              <w:rPr>
                <w:sz w:val="24"/>
                <w:szCs w:val="24"/>
              </w:rPr>
              <w:t>7</w:t>
            </w: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Pr>
                <w:sz w:val="24"/>
                <w:szCs w:val="24"/>
              </w:rPr>
              <w:t>15</w:t>
            </w:r>
            <w:r w:rsidRPr="007A5710">
              <w:rPr>
                <w:sz w:val="24"/>
                <w:szCs w:val="24"/>
              </w:rPr>
              <w:t>000</w:t>
            </w: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r w:rsidR="00372E9C" w:rsidRPr="00574392" w:rsidTr="00A418D8">
        <w:trPr>
          <w:trHeight w:val="182"/>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01.06.1</w:t>
            </w:r>
            <w:r>
              <w:rPr>
                <w:sz w:val="24"/>
                <w:szCs w:val="24"/>
              </w:rPr>
              <w:t>7</w:t>
            </w: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Pr>
                <w:sz w:val="24"/>
                <w:szCs w:val="24"/>
              </w:rPr>
              <w:t>7</w:t>
            </w:r>
            <w:r w:rsidRPr="007A5710">
              <w:rPr>
                <w:sz w:val="24"/>
                <w:szCs w:val="24"/>
              </w:rPr>
              <w:t>000</w:t>
            </w: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r w:rsidR="00372E9C" w:rsidRPr="00574392" w:rsidTr="00A418D8">
        <w:trPr>
          <w:trHeight w:val="192"/>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01.09.1</w:t>
            </w:r>
            <w:r>
              <w:rPr>
                <w:sz w:val="24"/>
                <w:szCs w:val="24"/>
              </w:rPr>
              <w:t>7</w:t>
            </w: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5000</w:t>
            </w: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r w:rsidR="00372E9C" w:rsidRPr="00574392" w:rsidTr="00A418D8">
        <w:trPr>
          <w:trHeight w:val="182"/>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31.12.1</w:t>
            </w:r>
            <w:r>
              <w:rPr>
                <w:sz w:val="24"/>
                <w:szCs w:val="24"/>
              </w:rPr>
              <w:t>7</w:t>
            </w: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sidRPr="007A5710">
              <w:rPr>
                <w:sz w:val="24"/>
                <w:szCs w:val="24"/>
              </w:rPr>
              <w:t>8000</w:t>
            </w: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r w:rsidR="00372E9C" w:rsidRPr="00574392" w:rsidTr="00A418D8">
        <w:trPr>
          <w:trHeight w:val="246"/>
          <w:jc w:val="center"/>
        </w:trPr>
        <w:tc>
          <w:tcPr>
            <w:tcW w:w="848"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r>
              <w:rPr>
                <w:sz w:val="24"/>
                <w:szCs w:val="24"/>
              </w:rPr>
              <w:t>Р</w:t>
            </w:r>
            <w:r w:rsidRPr="007A5710">
              <w:rPr>
                <w:sz w:val="24"/>
                <w:szCs w:val="24"/>
              </w:rPr>
              <w:t>азом</w:t>
            </w: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103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72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0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c>
          <w:tcPr>
            <w:tcW w:w="950" w:type="dxa"/>
            <w:tcBorders>
              <w:top w:val="dotted" w:sz="4" w:space="0" w:color="auto"/>
              <w:left w:val="dotted" w:sz="4" w:space="0" w:color="auto"/>
              <w:bottom w:val="dotted" w:sz="4" w:space="0" w:color="auto"/>
              <w:right w:val="dotted" w:sz="4" w:space="0" w:color="auto"/>
            </w:tcBorders>
          </w:tcPr>
          <w:p w:rsidR="00372E9C" w:rsidRPr="007A5710" w:rsidRDefault="00372E9C" w:rsidP="00A418D8">
            <w:pPr>
              <w:widowControl w:val="0"/>
              <w:autoSpaceDE w:val="0"/>
              <w:autoSpaceDN w:val="0"/>
              <w:adjustRightInd w:val="0"/>
              <w:ind w:firstLine="0"/>
              <w:jc w:val="both"/>
              <w:rPr>
                <w:sz w:val="24"/>
                <w:szCs w:val="24"/>
              </w:rPr>
            </w:pPr>
          </w:p>
        </w:tc>
      </w:tr>
    </w:tbl>
    <w:p w:rsidR="00525564" w:rsidRDefault="00525564" w:rsidP="00236FF3">
      <w:pPr>
        <w:autoSpaceDE w:val="0"/>
        <w:autoSpaceDN w:val="0"/>
        <w:adjustRightInd w:val="0"/>
        <w:spacing w:line="360" w:lineRule="auto"/>
        <w:ind w:firstLine="709"/>
        <w:jc w:val="both"/>
        <w:rPr>
          <w:i/>
        </w:rPr>
      </w:pPr>
    </w:p>
    <w:p w:rsidR="00236FF3" w:rsidRPr="00D70C2D" w:rsidRDefault="00D70C2D" w:rsidP="00236FF3">
      <w:pPr>
        <w:autoSpaceDE w:val="0"/>
        <w:autoSpaceDN w:val="0"/>
        <w:adjustRightInd w:val="0"/>
        <w:spacing w:line="360" w:lineRule="auto"/>
        <w:ind w:firstLine="709"/>
        <w:jc w:val="both"/>
        <w:rPr>
          <w:i/>
        </w:rPr>
      </w:pPr>
      <w:r w:rsidRPr="00D70C2D">
        <w:rPr>
          <w:i/>
        </w:rPr>
        <w:t>Задовільний рівень</w:t>
      </w:r>
    </w:p>
    <w:p w:rsidR="00236FF3" w:rsidRPr="009800C3" w:rsidRDefault="00236FF3" w:rsidP="009800C3">
      <w:pPr>
        <w:autoSpaceDE w:val="0"/>
        <w:autoSpaceDN w:val="0"/>
        <w:adjustRightInd w:val="0"/>
        <w:spacing w:line="360" w:lineRule="auto"/>
        <w:ind w:firstLine="709"/>
        <w:jc w:val="both"/>
      </w:pPr>
      <w:r w:rsidRPr="00236FF3">
        <w:t xml:space="preserve">1. </w:t>
      </w:r>
      <w:r w:rsidR="009800C3">
        <w:t xml:space="preserve">Підібрати перелік страхових компаній, акредитованих у «ІдеяБанку», для </w:t>
      </w:r>
      <w:r w:rsidRPr="00236FF3">
        <w:t xml:space="preserve">придбання </w:t>
      </w:r>
      <w:r w:rsidRPr="009800C3">
        <w:t xml:space="preserve">автомобіля </w:t>
      </w:r>
      <w:r w:rsidR="009800C3" w:rsidRPr="009800C3">
        <w:rPr>
          <w:lang w:val="en-US"/>
        </w:rPr>
        <w:t>BMW</w:t>
      </w:r>
      <w:r w:rsidR="009800C3" w:rsidRPr="009800C3">
        <w:rPr>
          <w:lang w:val="ru-RU"/>
        </w:rPr>
        <w:t xml:space="preserve"> </w:t>
      </w:r>
      <w:r w:rsidR="009800C3" w:rsidRPr="009800C3">
        <w:rPr>
          <w:lang w:val="en-US"/>
        </w:rPr>
        <w:t>X</w:t>
      </w:r>
      <w:r w:rsidR="009800C3" w:rsidRPr="009800C3">
        <w:rPr>
          <w:lang w:val="ru-RU"/>
        </w:rPr>
        <w:t>5</w:t>
      </w:r>
      <w:r w:rsidRPr="009800C3">
        <w:t xml:space="preserve"> у кредит </w:t>
      </w:r>
      <w:r w:rsidR="009800C3" w:rsidRPr="009800C3">
        <w:t>у цьому ж банку.</w:t>
      </w:r>
      <w:r w:rsidR="00D70C2D" w:rsidRPr="009800C3">
        <w:t xml:space="preserve"> </w:t>
      </w:r>
      <w:r w:rsidR="009800C3" w:rsidRPr="009800C3">
        <w:t>Для аналізу в</w:t>
      </w:r>
      <w:r w:rsidRPr="009800C3">
        <w:t>икорист</w:t>
      </w:r>
      <w:r w:rsidR="009800C3" w:rsidRPr="009800C3">
        <w:t xml:space="preserve">ати ресурси </w:t>
      </w:r>
      <w:r w:rsidRPr="009800C3">
        <w:t xml:space="preserve"> мережі Інтернет</w:t>
      </w:r>
      <w:r w:rsidR="009800C3" w:rsidRPr="009800C3">
        <w:t>.</w:t>
      </w:r>
    </w:p>
    <w:p w:rsidR="00372E9C" w:rsidRDefault="00372E9C" w:rsidP="009800C3">
      <w:pPr>
        <w:autoSpaceDE w:val="0"/>
        <w:autoSpaceDN w:val="0"/>
        <w:adjustRightInd w:val="0"/>
        <w:spacing w:line="360" w:lineRule="auto"/>
        <w:ind w:firstLine="709"/>
        <w:jc w:val="both"/>
      </w:pPr>
    </w:p>
    <w:p w:rsidR="00B50119" w:rsidRDefault="00236FF3" w:rsidP="009800C3">
      <w:pPr>
        <w:autoSpaceDE w:val="0"/>
        <w:autoSpaceDN w:val="0"/>
        <w:adjustRightInd w:val="0"/>
        <w:spacing w:line="360" w:lineRule="auto"/>
        <w:ind w:firstLine="709"/>
        <w:jc w:val="both"/>
      </w:pPr>
      <w:r w:rsidRPr="009800C3">
        <w:t>2. Використовуючи ресурси мережі Інтернет, визнач</w:t>
      </w:r>
      <w:r w:rsidR="009800C3" w:rsidRPr="009800C3">
        <w:t>ити</w:t>
      </w:r>
      <w:r w:rsidRPr="009800C3">
        <w:t xml:space="preserve"> найвигідніший депозитний</w:t>
      </w:r>
      <w:r w:rsidR="00D70C2D" w:rsidRPr="009800C3">
        <w:t xml:space="preserve"> </w:t>
      </w:r>
      <w:r w:rsidRPr="009800C3">
        <w:t>вклад у національні</w:t>
      </w:r>
      <w:r w:rsidR="009800C3" w:rsidRPr="009800C3">
        <w:t>й валюті строком на</w:t>
      </w:r>
      <w:r w:rsidR="009800C3">
        <w:t xml:space="preserve"> 5</w:t>
      </w:r>
      <w:r w:rsidR="009800C3" w:rsidRPr="009800C3">
        <w:t xml:space="preserve"> років серед пропозицій українських банків на</w:t>
      </w:r>
      <w:r w:rsidR="009800C3">
        <w:t xml:space="preserve"> </w:t>
      </w:r>
      <w:r w:rsidR="00F74E3B">
        <w:t>цей</w:t>
      </w:r>
      <w:r w:rsidR="009800C3" w:rsidRPr="009800C3">
        <w:t xml:space="preserve"> період.</w:t>
      </w:r>
    </w:p>
    <w:p w:rsidR="00372E9C" w:rsidRDefault="00372E9C" w:rsidP="009800C3">
      <w:pPr>
        <w:autoSpaceDE w:val="0"/>
        <w:autoSpaceDN w:val="0"/>
        <w:adjustRightInd w:val="0"/>
        <w:spacing w:line="360" w:lineRule="auto"/>
        <w:ind w:firstLine="709"/>
        <w:jc w:val="both"/>
      </w:pPr>
    </w:p>
    <w:p w:rsidR="00372E9C" w:rsidRDefault="00372E9C" w:rsidP="00372E9C">
      <w:pPr>
        <w:autoSpaceDE w:val="0"/>
        <w:autoSpaceDN w:val="0"/>
        <w:adjustRightInd w:val="0"/>
        <w:spacing w:line="360" w:lineRule="auto"/>
        <w:ind w:firstLine="709"/>
        <w:jc w:val="both"/>
        <w:rPr>
          <w:color w:val="000000"/>
        </w:rPr>
      </w:pPr>
      <w:r>
        <w:t xml:space="preserve">3. </w:t>
      </w:r>
      <w:r w:rsidR="00B50119" w:rsidRPr="00803433">
        <w:rPr>
          <w:color w:val="000000"/>
          <w:spacing w:val="6"/>
        </w:rPr>
        <w:t>Вартість об'єкта</w:t>
      </w:r>
      <w:r>
        <w:rPr>
          <w:color w:val="000000"/>
          <w:spacing w:val="6"/>
        </w:rPr>
        <w:t xml:space="preserve"> – </w:t>
      </w:r>
      <w:r w:rsidR="00B50119" w:rsidRPr="00803433">
        <w:rPr>
          <w:color w:val="000000"/>
          <w:spacing w:val="6"/>
        </w:rPr>
        <w:t>30000 грн., страхова сума</w:t>
      </w:r>
      <w:r>
        <w:rPr>
          <w:color w:val="000000"/>
          <w:spacing w:val="6"/>
        </w:rPr>
        <w:t xml:space="preserve"> – </w:t>
      </w:r>
      <w:r w:rsidR="00B50119" w:rsidRPr="00803433">
        <w:rPr>
          <w:color w:val="000000"/>
          <w:spacing w:val="6"/>
        </w:rPr>
        <w:t xml:space="preserve">12000 грн.  Об'єкт повністю </w:t>
      </w:r>
      <w:r w:rsidR="00B50119" w:rsidRPr="00803433">
        <w:rPr>
          <w:color w:val="000000"/>
        </w:rPr>
        <w:t xml:space="preserve">знищено. Визначити розмір страхового відшкодування за системою: </w:t>
      </w:r>
    </w:p>
    <w:p w:rsidR="00B50119" w:rsidRPr="00803433" w:rsidRDefault="00B50119" w:rsidP="00372E9C">
      <w:pPr>
        <w:autoSpaceDE w:val="0"/>
        <w:autoSpaceDN w:val="0"/>
        <w:adjustRightInd w:val="0"/>
        <w:spacing w:line="360" w:lineRule="auto"/>
        <w:ind w:firstLine="709"/>
        <w:jc w:val="both"/>
        <w:rPr>
          <w:color w:val="000000"/>
          <w:spacing w:val="-1"/>
        </w:rPr>
      </w:pPr>
      <w:r w:rsidRPr="00803433">
        <w:rPr>
          <w:color w:val="000000"/>
          <w:spacing w:val="-2"/>
        </w:rPr>
        <w:t>1)</w:t>
      </w:r>
      <w:r w:rsidR="00372E9C">
        <w:rPr>
          <w:color w:val="000000"/>
          <w:spacing w:val="-2"/>
        </w:rPr>
        <w:t xml:space="preserve"> </w:t>
      </w:r>
      <w:r w:rsidRPr="00803433">
        <w:rPr>
          <w:color w:val="000000"/>
          <w:spacing w:val="-2"/>
        </w:rPr>
        <w:t xml:space="preserve">першого ризику; </w:t>
      </w:r>
      <w:r w:rsidRPr="00803433">
        <w:rPr>
          <w:color w:val="000000"/>
          <w:spacing w:val="-1"/>
        </w:rPr>
        <w:t>2)</w:t>
      </w:r>
      <w:r w:rsidR="00372E9C">
        <w:rPr>
          <w:color w:val="000000"/>
          <w:spacing w:val="-1"/>
        </w:rPr>
        <w:t xml:space="preserve"> </w:t>
      </w:r>
      <w:r w:rsidRPr="00803433">
        <w:rPr>
          <w:color w:val="000000"/>
          <w:spacing w:val="-1"/>
        </w:rPr>
        <w:t>пропорційної відповідальності.</w:t>
      </w:r>
    </w:p>
    <w:p w:rsidR="00B50119" w:rsidRPr="00803433" w:rsidRDefault="00B50119" w:rsidP="00B50119">
      <w:pPr>
        <w:widowControl w:val="0"/>
        <w:autoSpaceDE w:val="0"/>
        <w:autoSpaceDN w:val="0"/>
        <w:adjustRightInd w:val="0"/>
        <w:jc w:val="both"/>
        <w:rPr>
          <w:color w:val="000000"/>
          <w:spacing w:val="-1"/>
        </w:rPr>
      </w:pPr>
    </w:p>
    <w:p w:rsidR="00525564" w:rsidRDefault="00525564">
      <w:pPr>
        <w:ind w:firstLine="0"/>
        <w:rPr>
          <w:color w:val="000000"/>
          <w:spacing w:val="-13"/>
        </w:rPr>
      </w:pPr>
      <w:r>
        <w:rPr>
          <w:color w:val="000000"/>
          <w:spacing w:val="-13"/>
        </w:rPr>
        <w:br w:type="page"/>
      </w:r>
    </w:p>
    <w:p w:rsidR="0043119F" w:rsidRPr="00F24CBE" w:rsidRDefault="0043119F" w:rsidP="00F24CBE">
      <w:pPr>
        <w:autoSpaceDE w:val="0"/>
        <w:autoSpaceDN w:val="0"/>
        <w:adjustRightInd w:val="0"/>
        <w:ind w:firstLine="709"/>
        <w:jc w:val="center"/>
        <w:rPr>
          <w:b/>
          <w:color w:val="000000"/>
          <w:spacing w:val="-13"/>
        </w:rPr>
      </w:pPr>
      <w:r w:rsidRPr="00F24CBE">
        <w:rPr>
          <w:b/>
          <w:color w:val="000000"/>
          <w:spacing w:val="-13"/>
        </w:rPr>
        <w:lastRenderedPageBreak/>
        <w:t>Додаток  П</w:t>
      </w:r>
    </w:p>
    <w:p w:rsidR="0043119F" w:rsidRDefault="0043119F" w:rsidP="00F24CBE">
      <w:pPr>
        <w:ind w:firstLine="0"/>
        <w:jc w:val="center"/>
      </w:pPr>
    </w:p>
    <w:p w:rsidR="0043119F" w:rsidRDefault="0043119F" w:rsidP="00F24CBE">
      <w:pPr>
        <w:ind w:firstLine="709"/>
        <w:jc w:val="center"/>
      </w:pPr>
      <w:r w:rsidRPr="0043119F">
        <w:t>А</w:t>
      </w:r>
      <w:r w:rsidR="00F24CBE">
        <w:t>НКЕТА</w:t>
      </w:r>
    </w:p>
    <w:p w:rsidR="00F24CBE" w:rsidRPr="0043119F" w:rsidRDefault="00F24CBE" w:rsidP="0043119F">
      <w:pPr>
        <w:spacing w:line="360" w:lineRule="auto"/>
        <w:ind w:firstLine="709"/>
        <w:jc w:val="center"/>
      </w:pPr>
    </w:p>
    <w:p w:rsidR="0043119F" w:rsidRDefault="0043119F" w:rsidP="0043119F">
      <w:pPr>
        <w:spacing w:line="360" w:lineRule="auto"/>
        <w:ind w:firstLine="709"/>
        <w:jc w:val="both"/>
      </w:pPr>
      <w:r w:rsidRPr="0043119F">
        <w:t>Шановні кері</w:t>
      </w:r>
      <w:r w:rsidR="00F74E3B">
        <w:t>вники практики! Пропонуємо Вам у</w:t>
      </w:r>
      <w:r w:rsidRPr="0043119F">
        <w:t>зяти участь в анкетуванні, метою якого є визначення рівня задоволеності якістю професійної підготовки студентів спеціальності «Фінанси, банківська справа та страхування» й недоліків у професійній підготовці студентів.</w:t>
      </w:r>
    </w:p>
    <w:p w:rsidR="0043119F" w:rsidRPr="0043119F" w:rsidRDefault="0043119F" w:rsidP="0043119F">
      <w:pPr>
        <w:spacing w:line="360" w:lineRule="auto"/>
        <w:ind w:firstLine="709"/>
        <w:jc w:val="both"/>
      </w:pPr>
    </w:p>
    <w:p w:rsidR="0043119F" w:rsidRPr="0043119F" w:rsidRDefault="0043119F" w:rsidP="00D9363A">
      <w:pPr>
        <w:autoSpaceDE w:val="0"/>
        <w:autoSpaceDN w:val="0"/>
        <w:adjustRightInd w:val="0"/>
        <w:ind w:firstLine="709"/>
        <w:jc w:val="both"/>
      </w:pPr>
      <w:r w:rsidRPr="0043119F">
        <w:t>1. Чи задоволені Ви рівнем професійної підготовки студентів, які проходять у Вас виробничу (переддипломну) практику?</w:t>
      </w:r>
    </w:p>
    <w:p w:rsidR="0043119F" w:rsidRPr="0043119F" w:rsidRDefault="0043119F" w:rsidP="00D9363A">
      <w:pPr>
        <w:autoSpaceDE w:val="0"/>
        <w:autoSpaceDN w:val="0"/>
        <w:adjustRightInd w:val="0"/>
        <w:ind w:firstLine="709"/>
        <w:jc w:val="both"/>
      </w:pPr>
      <w:r w:rsidRPr="0043119F">
        <w:t> Задоволений</w:t>
      </w:r>
    </w:p>
    <w:p w:rsidR="0043119F" w:rsidRPr="0043119F" w:rsidRDefault="0043119F" w:rsidP="00D9363A">
      <w:pPr>
        <w:autoSpaceDE w:val="0"/>
        <w:autoSpaceDN w:val="0"/>
        <w:adjustRightInd w:val="0"/>
        <w:ind w:firstLine="709"/>
        <w:jc w:val="both"/>
      </w:pPr>
      <w:r w:rsidRPr="0043119F">
        <w:t> Задоволений, але не повною мірою</w:t>
      </w:r>
    </w:p>
    <w:p w:rsidR="0043119F" w:rsidRPr="0043119F" w:rsidRDefault="0043119F" w:rsidP="00D9363A">
      <w:pPr>
        <w:autoSpaceDE w:val="0"/>
        <w:autoSpaceDN w:val="0"/>
        <w:adjustRightInd w:val="0"/>
        <w:ind w:firstLine="709"/>
        <w:jc w:val="both"/>
      </w:pPr>
      <w:r w:rsidRPr="0043119F">
        <w:t> Не задоволений</w:t>
      </w:r>
    </w:p>
    <w:p w:rsidR="0043119F" w:rsidRPr="0043119F" w:rsidRDefault="0043119F" w:rsidP="00D9363A">
      <w:pPr>
        <w:autoSpaceDE w:val="0"/>
        <w:autoSpaceDN w:val="0"/>
        <w:adjustRightInd w:val="0"/>
        <w:ind w:firstLine="709"/>
        <w:jc w:val="both"/>
      </w:pPr>
      <w:r w:rsidRPr="0043119F">
        <w:t> Вагаюсь дати однозначну відповідь</w:t>
      </w:r>
    </w:p>
    <w:p w:rsidR="0043119F" w:rsidRPr="0043119F" w:rsidRDefault="0043119F" w:rsidP="00D9363A">
      <w:pPr>
        <w:autoSpaceDE w:val="0"/>
        <w:autoSpaceDN w:val="0"/>
        <w:adjustRightInd w:val="0"/>
        <w:ind w:firstLine="709"/>
        <w:jc w:val="both"/>
      </w:pPr>
    </w:p>
    <w:p w:rsidR="0043119F" w:rsidRPr="0043119F" w:rsidRDefault="00F74E3B" w:rsidP="00D9363A">
      <w:pPr>
        <w:autoSpaceDE w:val="0"/>
        <w:autoSpaceDN w:val="0"/>
        <w:adjustRightInd w:val="0"/>
        <w:ind w:firstLine="709"/>
        <w:jc w:val="both"/>
      </w:pPr>
      <w:r>
        <w:t>2. Які, на Вашу думку, з нижче</w:t>
      </w:r>
      <w:r w:rsidR="0043119F" w:rsidRPr="0043119F">
        <w:t>перерахованих чинників найбільше впливають на ефективність професійної діяльності фахівця (зростання його кар'єри). Можливий вибір декількох варіантів, але не більше 5-ти.</w:t>
      </w:r>
    </w:p>
    <w:p w:rsidR="0043119F" w:rsidRPr="0043119F" w:rsidRDefault="0043119F" w:rsidP="00D9363A">
      <w:pPr>
        <w:autoSpaceDE w:val="0"/>
        <w:autoSpaceDN w:val="0"/>
        <w:adjustRightInd w:val="0"/>
        <w:ind w:firstLine="709"/>
        <w:jc w:val="both"/>
      </w:pPr>
      <w:r w:rsidRPr="0043119F">
        <w:t> Рівень професійної загальнотеоретичної підготовки</w:t>
      </w:r>
    </w:p>
    <w:p w:rsidR="0043119F" w:rsidRPr="0043119F" w:rsidRDefault="0043119F" w:rsidP="00D9363A">
      <w:pPr>
        <w:autoSpaceDE w:val="0"/>
        <w:autoSpaceDN w:val="0"/>
        <w:adjustRightInd w:val="0"/>
        <w:ind w:firstLine="709"/>
        <w:jc w:val="both"/>
      </w:pPr>
      <w:r w:rsidRPr="0043119F">
        <w:t> Рівень базових знань і навичок</w:t>
      </w:r>
    </w:p>
    <w:p w:rsidR="0043119F" w:rsidRPr="0043119F" w:rsidRDefault="0043119F" w:rsidP="00D9363A">
      <w:pPr>
        <w:autoSpaceDE w:val="0"/>
        <w:autoSpaceDN w:val="0"/>
        <w:adjustRightInd w:val="0"/>
        <w:ind w:firstLine="709"/>
        <w:jc w:val="both"/>
      </w:pPr>
      <w:r w:rsidRPr="0043119F">
        <w:t> Рівень практичних знань, умінь</w:t>
      </w:r>
    </w:p>
    <w:p w:rsidR="0043119F" w:rsidRPr="0043119F" w:rsidRDefault="0043119F" w:rsidP="00D9363A">
      <w:pPr>
        <w:autoSpaceDE w:val="0"/>
        <w:autoSpaceDN w:val="0"/>
        <w:adjustRightInd w:val="0"/>
        <w:ind w:firstLine="709"/>
        <w:jc w:val="both"/>
      </w:pPr>
      <w:r w:rsidRPr="0043119F">
        <w:t> Володіння іноземною мовою</w:t>
      </w:r>
    </w:p>
    <w:p w:rsidR="0043119F" w:rsidRPr="0043119F" w:rsidRDefault="0043119F" w:rsidP="00D9363A">
      <w:pPr>
        <w:autoSpaceDE w:val="0"/>
        <w:autoSpaceDN w:val="0"/>
        <w:adjustRightInd w:val="0"/>
        <w:ind w:firstLine="709"/>
        <w:jc w:val="both"/>
      </w:pPr>
      <w:r w:rsidRPr="0043119F">
        <w:t xml:space="preserve"> Навички роботи на комп'ютері та </w:t>
      </w:r>
      <w:r w:rsidR="00F74E3B">
        <w:t>в</w:t>
      </w:r>
      <w:r w:rsidRPr="0043119F">
        <w:t xml:space="preserve"> мережі Internet</w:t>
      </w:r>
    </w:p>
    <w:p w:rsidR="0043119F" w:rsidRPr="0043119F" w:rsidRDefault="0043119F" w:rsidP="00D9363A">
      <w:pPr>
        <w:autoSpaceDE w:val="0"/>
        <w:autoSpaceDN w:val="0"/>
        <w:adjustRightInd w:val="0"/>
        <w:ind w:firstLine="709"/>
        <w:jc w:val="both"/>
      </w:pPr>
      <w:r w:rsidRPr="0043119F">
        <w:t> Уміння виконувати поставлене завдання у в</w:t>
      </w:r>
      <w:r w:rsidR="00F74E3B">
        <w:t>изначений</w:t>
      </w:r>
      <w:r w:rsidRPr="0043119F">
        <w:t xml:space="preserve"> термін</w:t>
      </w:r>
    </w:p>
    <w:p w:rsidR="0043119F" w:rsidRPr="0043119F" w:rsidRDefault="0043119F" w:rsidP="00D9363A">
      <w:pPr>
        <w:autoSpaceDE w:val="0"/>
        <w:autoSpaceDN w:val="0"/>
        <w:adjustRightInd w:val="0"/>
        <w:ind w:firstLine="709"/>
        <w:jc w:val="both"/>
      </w:pPr>
      <w:r w:rsidRPr="0043119F">
        <w:t> Знання програмного забезпечення загального призначення</w:t>
      </w:r>
    </w:p>
    <w:p w:rsidR="0043119F" w:rsidRPr="0043119F" w:rsidRDefault="0043119F" w:rsidP="00D9363A">
      <w:pPr>
        <w:autoSpaceDE w:val="0"/>
        <w:autoSpaceDN w:val="0"/>
        <w:adjustRightInd w:val="0"/>
        <w:ind w:firstLine="709"/>
        <w:jc w:val="both"/>
      </w:pPr>
      <w:r w:rsidRPr="0043119F">
        <w:t> Знання необхідних у роботі програмних продуктів професійного спрямування</w:t>
      </w:r>
    </w:p>
    <w:p w:rsidR="0043119F" w:rsidRPr="0043119F" w:rsidRDefault="0043119F" w:rsidP="00D9363A">
      <w:pPr>
        <w:autoSpaceDE w:val="0"/>
        <w:autoSpaceDN w:val="0"/>
        <w:adjustRightInd w:val="0"/>
        <w:ind w:firstLine="709"/>
        <w:jc w:val="both"/>
      </w:pPr>
      <w:r w:rsidRPr="0043119F">
        <w:t> Здатність працювати в колективі, команді</w:t>
      </w:r>
    </w:p>
    <w:p w:rsidR="0043119F" w:rsidRPr="0043119F" w:rsidRDefault="0043119F" w:rsidP="00D9363A">
      <w:pPr>
        <w:autoSpaceDE w:val="0"/>
        <w:autoSpaceDN w:val="0"/>
        <w:adjustRightInd w:val="0"/>
        <w:ind w:firstLine="709"/>
        <w:jc w:val="both"/>
      </w:pPr>
      <w:r w:rsidRPr="0043119F">
        <w:t xml:space="preserve"> </w:t>
      </w:r>
      <w:r w:rsidR="009D7A1C">
        <w:t>Спрямованість</w:t>
      </w:r>
      <w:r w:rsidRPr="0043119F">
        <w:t xml:space="preserve"> на кар'єрне зростання і професійний розвиток</w:t>
      </w:r>
    </w:p>
    <w:p w:rsidR="0043119F" w:rsidRPr="0043119F" w:rsidRDefault="0043119F" w:rsidP="00D9363A">
      <w:pPr>
        <w:autoSpaceDE w:val="0"/>
        <w:autoSpaceDN w:val="0"/>
        <w:adjustRightInd w:val="0"/>
        <w:ind w:firstLine="709"/>
        <w:jc w:val="both"/>
      </w:pPr>
      <w:r w:rsidRPr="0043119F">
        <w:t> Навички управління командою</w:t>
      </w:r>
    </w:p>
    <w:p w:rsidR="0043119F" w:rsidRPr="0043119F" w:rsidRDefault="0043119F" w:rsidP="00D9363A">
      <w:pPr>
        <w:autoSpaceDE w:val="0"/>
        <w:autoSpaceDN w:val="0"/>
        <w:adjustRightInd w:val="0"/>
        <w:ind w:firstLine="709"/>
        <w:jc w:val="both"/>
      </w:pPr>
      <w:r w:rsidRPr="0043119F">
        <w:t> Готовність і здібність до подальшого навчання</w:t>
      </w:r>
    </w:p>
    <w:p w:rsidR="0043119F" w:rsidRPr="0043119F" w:rsidRDefault="0043119F" w:rsidP="00D9363A">
      <w:pPr>
        <w:autoSpaceDE w:val="0"/>
        <w:autoSpaceDN w:val="0"/>
        <w:adjustRightInd w:val="0"/>
        <w:ind w:firstLine="709"/>
        <w:jc w:val="both"/>
      </w:pPr>
      <w:r w:rsidRPr="0043119F">
        <w:t> Креативність</w:t>
      </w:r>
    </w:p>
    <w:p w:rsidR="0043119F" w:rsidRPr="0043119F" w:rsidRDefault="0043119F" w:rsidP="00D9363A">
      <w:pPr>
        <w:autoSpaceDE w:val="0"/>
        <w:autoSpaceDN w:val="0"/>
        <w:adjustRightInd w:val="0"/>
        <w:ind w:firstLine="709"/>
        <w:jc w:val="both"/>
      </w:pPr>
      <w:r w:rsidRPr="0043119F">
        <w:t> Інше ____________________________________________</w:t>
      </w:r>
    </w:p>
    <w:p w:rsidR="0043119F" w:rsidRPr="0043119F" w:rsidRDefault="0043119F" w:rsidP="00D9363A">
      <w:pPr>
        <w:autoSpaceDE w:val="0"/>
        <w:autoSpaceDN w:val="0"/>
        <w:adjustRightInd w:val="0"/>
        <w:ind w:firstLine="709"/>
        <w:jc w:val="both"/>
      </w:pPr>
    </w:p>
    <w:p w:rsidR="0043119F" w:rsidRPr="0043119F" w:rsidRDefault="0043119F" w:rsidP="00D9363A">
      <w:pPr>
        <w:autoSpaceDE w:val="0"/>
        <w:autoSpaceDN w:val="0"/>
        <w:adjustRightInd w:val="0"/>
        <w:ind w:firstLine="709"/>
        <w:jc w:val="both"/>
      </w:pPr>
      <w:r w:rsidRPr="0043119F">
        <w:t>3. Вкажіть, який рівень професійної підготовки мають студенти відповідно до Ваших вимог і побажань.</w:t>
      </w:r>
    </w:p>
    <w:p w:rsidR="0043119F" w:rsidRPr="0043119F" w:rsidRDefault="0043119F" w:rsidP="00D9363A">
      <w:pPr>
        <w:autoSpaceDE w:val="0"/>
        <w:autoSpaceDN w:val="0"/>
        <w:adjustRightInd w:val="0"/>
        <w:ind w:firstLine="709"/>
        <w:jc w:val="both"/>
      </w:pPr>
      <w:r w:rsidRPr="0043119F">
        <w:t> Дуже високий</w:t>
      </w:r>
    </w:p>
    <w:p w:rsidR="0043119F" w:rsidRPr="0043119F" w:rsidRDefault="0043119F" w:rsidP="00D9363A">
      <w:pPr>
        <w:autoSpaceDE w:val="0"/>
        <w:autoSpaceDN w:val="0"/>
        <w:adjustRightInd w:val="0"/>
        <w:ind w:firstLine="709"/>
        <w:jc w:val="both"/>
      </w:pPr>
      <w:r w:rsidRPr="0043119F">
        <w:t> Високий</w:t>
      </w:r>
    </w:p>
    <w:p w:rsidR="0043119F" w:rsidRPr="0043119F" w:rsidRDefault="0043119F" w:rsidP="00D9363A">
      <w:pPr>
        <w:autoSpaceDE w:val="0"/>
        <w:autoSpaceDN w:val="0"/>
        <w:adjustRightInd w:val="0"/>
        <w:ind w:firstLine="709"/>
        <w:jc w:val="both"/>
      </w:pPr>
      <w:r w:rsidRPr="0043119F">
        <w:t> Середній</w:t>
      </w:r>
    </w:p>
    <w:p w:rsidR="0043119F" w:rsidRPr="0043119F" w:rsidRDefault="0043119F" w:rsidP="00D9363A">
      <w:pPr>
        <w:autoSpaceDE w:val="0"/>
        <w:autoSpaceDN w:val="0"/>
        <w:adjustRightInd w:val="0"/>
        <w:ind w:firstLine="709"/>
        <w:jc w:val="both"/>
      </w:pPr>
      <w:r w:rsidRPr="0043119F">
        <w:t> Низький</w:t>
      </w:r>
    </w:p>
    <w:p w:rsidR="0043119F" w:rsidRDefault="0043119F" w:rsidP="00D9363A">
      <w:pPr>
        <w:autoSpaceDE w:val="0"/>
        <w:autoSpaceDN w:val="0"/>
        <w:adjustRightInd w:val="0"/>
        <w:ind w:firstLine="709"/>
        <w:jc w:val="both"/>
      </w:pPr>
      <w:r w:rsidRPr="0043119F">
        <w:t> Дуже низький</w:t>
      </w:r>
    </w:p>
    <w:p w:rsidR="0043119F" w:rsidRDefault="0043119F" w:rsidP="00D9363A">
      <w:pPr>
        <w:autoSpaceDE w:val="0"/>
        <w:autoSpaceDN w:val="0"/>
        <w:adjustRightInd w:val="0"/>
        <w:ind w:firstLine="709"/>
        <w:jc w:val="both"/>
      </w:pPr>
      <w:r w:rsidRPr="0043119F">
        <w:lastRenderedPageBreak/>
        <w:t>4. Дайте оцінку (в балах) рівню професійної підготовки студентів, що проходили виробничу (переддипломну) практику у вашому банку (1 бал – найменше значення, 5 – максимальне значення).</w:t>
      </w:r>
    </w:p>
    <w:p w:rsidR="00D9363A" w:rsidRPr="0043119F" w:rsidRDefault="00D9363A" w:rsidP="00D9363A">
      <w:pPr>
        <w:autoSpaceDE w:val="0"/>
        <w:autoSpaceDN w:val="0"/>
        <w:adjustRightInd w:val="0"/>
        <w:ind w:firstLine="709"/>
        <w:jc w:val="both"/>
      </w:pPr>
    </w:p>
    <w:tbl>
      <w:tblPr>
        <w:tblStyle w:val="af"/>
        <w:tblW w:w="0" w:type="auto"/>
        <w:tblLook w:val="04A0" w:firstRow="1" w:lastRow="0" w:firstColumn="1" w:lastColumn="0" w:noHBand="0" w:noVBand="1"/>
      </w:tblPr>
      <w:tblGrid>
        <w:gridCol w:w="8357"/>
        <w:gridCol w:w="356"/>
        <w:gridCol w:w="356"/>
        <w:gridCol w:w="356"/>
        <w:gridCol w:w="356"/>
        <w:gridCol w:w="356"/>
      </w:tblGrid>
      <w:tr w:rsidR="0043119F" w:rsidRPr="0043119F" w:rsidTr="0043119F">
        <w:tc>
          <w:tcPr>
            <w:tcW w:w="0" w:type="auto"/>
            <w:vMerge w:val="restart"/>
            <w:vAlign w:val="center"/>
          </w:tcPr>
          <w:p w:rsidR="0043119F" w:rsidRPr="0043119F" w:rsidRDefault="0043119F" w:rsidP="00D9363A">
            <w:pPr>
              <w:autoSpaceDE w:val="0"/>
              <w:autoSpaceDN w:val="0"/>
              <w:adjustRightInd w:val="0"/>
              <w:ind w:firstLine="0"/>
              <w:jc w:val="center"/>
              <w:rPr>
                <w:sz w:val="28"/>
                <w:szCs w:val="28"/>
              </w:rPr>
            </w:pPr>
            <w:r w:rsidRPr="0043119F">
              <w:rPr>
                <w:sz w:val="28"/>
                <w:szCs w:val="28"/>
              </w:rPr>
              <w:t>Професійні якості</w:t>
            </w:r>
          </w:p>
        </w:tc>
        <w:tc>
          <w:tcPr>
            <w:tcW w:w="0" w:type="auto"/>
            <w:gridSpan w:val="5"/>
            <w:vAlign w:val="center"/>
          </w:tcPr>
          <w:p w:rsidR="0043119F" w:rsidRPr="0043119F" w:rsidRDefault="0043119F" w:rsidP="00D9363A">
            <w:pPr>
              <w:autoSpaceDE w:val="0"/>
              <w:autoSpaceDN w:val="0"/>
              <w:adjustRightInd w:val="0"/>
              <w:ind w:firstLine="0"/>
              <w:jc w:val="center"/>
              <w:rPr>
                <w:sz w:val="28"/>
                <w:szCs w:val="28"/>
              </w:rPr>
            </w:pPr>
            <w:r w:rsidRPr="0043119F">
              <w:rPr>
                <w:sz w:val="28"/>
                <w:szCs w:val="28"/>
              </w:rPr>
              <w:t>Бал</w:t>
            </w:r>
          </w:p>
        </w:tc>
      </w:tr>
      <w:tr w:rsidR="0043119F" w:rsidRPr="0043119F" w:rsidTr="0043119F">
        <w:tc>
          <w:tcPr>
            <w:tcW w:w="0" w:type="auto"/>
            <w:vMerge/>
            <w:vAlign w:val="center"/>
          </w:tcPr>
          <w:p w:rsidR="0043119F" w:rsidRPr="0043119F" w:rsidRDefault="0043119F" w:rsidP="00D9363A">
            <w:pPr>
              <w:autoSpaceDE w:val="0"/>
              <w:autoSpaceDN w:val="0"/>
              <w:adjustRightInd w:val="0"/>
              <w:ind w:firstLine="0"/>
              <w:jc w:val="both"/>
              <w:rPr>
                <w:sz w:val="28"/>
                <w:szCs w:val="28"/>
              </w:rPr>
            </w:pP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1</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2</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3</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4</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5</w:t>
            </w: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Рівень професійної загальнотеоретичної підготовки</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Відповідність теоретичних знань сучасним вимогам до фахівця економічного профілю</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Здатність застосовувати теоретичні знання в професійній</w:t>
            </w:r>
          </w:p>
          <w:p w:rsidR="0043119F" w:rsidRPr="0043119F" w:rsidRDefault="009D7A1C" w:rsidP="00D9363A">
            <w:pPr>
              <w:autoSpaceDE w:val="0"/>
              <w:autoSpaceDN w:val="0"/>
              <w:adjustRightInd w:val="0"/>
              <w:ind w:firstLine="0"/>
              <w:jc w:val="both"/>
              <w:rPr>
                <w:sz w:val="28"/>
                <w:szCs w:val="28"/>
              </w:rPr>
            </w:pPr>
            <w:r>
              <w:rPr>
                <w:sz w:val="28"/>
                <w:szCs w:val="28"/>
              </w:rPr>
              <w:t>д</w:t>
            </w:r>
            <w:r w:rsidR="0043119F" w:rsidRPr="0043119F">
              <w:rPr>
                <w:sz w:val="28"/>
                <w:szCs w:val="28"/>
              </w:rPr>
              <w:t>іяльності</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Рівень практичних знань, умінь</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Здатність застосовувати практичні навички в професійній</w:t>
            </w:r>
          </w:p>
          <w:p w:rsidR="0043119F" w:rsidRPr="0043119F" w:rsidRDefault="009D7A1C" w:rsidP="00D9363A">
            <w:pPr>
              <w:autoSpaceDE w:val="0"/>
              <w:autoSpaceDN w:val="0"/>
              <w:adjustRightInd w:val="0"/>
              <w:ind w:firstLine="0"/>
              <w:jc w:val="both"/>
              <w:rPr>
                <w:sz w:val="28"/>
                <w:szCs w:val="28"/>
              </w:rPr>
            </w:pPr>
            <w:r>
              <w:rPr>
                <w:sz w:val="28"/>
                <w:szCs w:val="28"/>
              </w:rPr>
              <w:t>д</w:t>
            </w:r>
            <w:r w:rsidR="0043119F" w:rsidRPr="0043119F">
              <w:rPr>
                <w:sz w:val="28"/>
                <w:szCs w:val="28"/>
              </w:rPr>
              <w:t>іяльності</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Н</w:t>
            </w:r>
            <w:r w:rsidR="009D7A1C">
              <w:rPr>
                <w:sz w:val="28"/>
                <w:szCs w:val="28"/>
              </w:rPr>
              <w:t>авички роботи на комп'ютері та в</w:t>
            </w:r>
            <w:r w:rsidRPr="0043119F">
              <w:rPr>
                <w:sz w:val="28"/>
                <w:szCs w:val="28"/>
              </w:rPr>
              <w:t xml:space="preserve"> мережі Internet</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Володіння навичками роботи із програмним забезпеченням</w:t>
            </w:r>
          </w:p>
          <w:p w:rsidR="0043119F" w:rsidRPr="0043119F" w:rsidRDefault="0043119F" w:rsidP="00D9363A">
            <w:pPr>
              <w:autoSpaceDE w:val="0"/>
              <w:autoSpaceDN w:val="0"/>
              <w:adjustRightInd w:val="0"/>
              <w:ind w:firstLine="0"/>
              <w:jc w:val="both"/>
              <w:rPr>
                <w:sz w:val="28"/>
                <w:szCs w:val="28"/>
              </w:rPr>
            </w:pPr>
            <w:r w:rsidRPr="0043119F">
              <w:rPr>
                <w:sz w:val="28"/>
                <w:szCs w:val="28"/>
              </w:rPr>
              <w:t>загального призначення</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Володіння навичками роботи з програмними продуктами</w:t>
            </w:r>
          </w:p>
          <w:p w:rsidR="0043119F" w:rsidRPr="0043119F" w:rsidRDefault="0043119F" w:rsidP="00D9363A">
            <w:pPr>
              <w:autoSpaceDE w:val="0"/>
              <w:autoSpaceDN w:val="0"/>
              <w:adjustRightInd w:val="0"/>
              <w:ind w:firstLine="0"/>
              <w:jc w:val="both"/>
              <w:rPr>
                <w:sz w:val="28"/>
                <w:szCs w:val="28"/>
              </w:rPr>
            </w:pPr>
            <w:r w:rsidRPr="0043119F">
              <w:rPr>
                <w:sz w:val="28"/>
                <w:szCs w:val="28"/>
              </w:rPr>
              <w:t>професійного спрямування</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Навички управління командою при вирішенні професійних</w:t>
            </w:r>
          </w:p>
          <w:p w:rsidR="0043119F" w:rsidRPr="0043119F" w:rsidRDefault="009D7A1C" w:rsidP="00D9363A">
            <w:pPr>
              <w:autoSpaceDE w:val="0"/>
              <w:autoSpaceDN w:val="0"/>
              <w:adjustRightInd w:val="0"/>
              <w:ind w:firstLine="0"/>
              <w:jc w:val="both"/>
              <w:rPr>
                <w:sz w:val="28"/>
                <w:szCs w:val="28"/>
              </w:rPr>
            </w:pPr>
            <w:r>
              <w:rPr>
                <w:sz w:val="28"/>
                <w:szCs w:val="28"/>
              </w:rPr>
              <w:t>з</w:t>
            </w:r>
            <w:r w:rsidR="0043119F" w:rsidRPr="0043119F">
              <w:rPr>
                <w:sz w:val="28"/>
                <w:szCs w:val="28"/>
              </w:rPr>
              <w:t>авдань</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Готовність і здібність до подальшого професійного</w:t>
            </w:r>
          </w:p>
          <w:p w:rsidR="0043119F" w:rsidRPr="0043119F" w:rsidRDefault="009D7A1C" w:rsidP="00D9363A">
            <w:pPr>
              <w:autoSpaceDE w:val="0"/>
              <w:autoSpaceDN w:val="0"/>
              <w:adjustRightInd w:val="0"/>
              <w:ind w:firstLine="0"/>
              <w:jc w:val="both"/>
              <w:rPr>
                <w:sz w:val="28"/>
                <w:szCs w:val="28"/>
              </w:rPr>
            </w:pPr>
            <w:r>
              <w:rPr>
                <w:sz w:val="28"/>
                <w:szCs w:val="28"/>
              </w:rPr>
              <w:t>с</w:t>
            </w:r>
            <w:r w:rsidR="0043119F" w:rsidRPr="0043119F">
              <w:rPr>
                <w:sz w:val="28"/>
                <w:szCs w:val="28"/>
              </w:rPr>
              <w:t>амовдосконалення</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Здатність сприймати і аналізувати нову інформацію, розвивати нові ідеї</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9D7A1C">
            <w:pPr>
              <w:autoSpaceDE w:val="0"/>
              <w:autoSpaceDN w:val="0"/>
              <w:adjustRightInd w:val="0"/>
              <w:ind w:firstLine="0"/>
              <w:jc w:val="both"/>
              <w:rPr>
                <w:sz w:val="28"/>
                <w:szCs w:val="28"/>
              </w:rPr>
            </w:pPr>
            <w:r w:rsidRPr="0043119F">
              <w:rPr>
                <w:sz w:val="28"/>
                <w:szCs w:val="28"/>
              </w:rPr>
              <w:t xml:space="preserve">Здатність самостійно вирішувати проблемні ситуації професійного характеру або надавати пропозиції </w:t>
            </w:r>
            <w:r w:rsidR="009D7A1C">
              <w:rPr>
                <w:sz w:val="28"/>
                <w:szCs w:val="28"/>
              </w:rPr>
              <w:t>щодо</w:t>
            </w:r>
            <w:r w:rsidRPr="0043119F">
              <w:rPr>
                <w:sz w:val="28"/>
                <w:szCs w:val="28"/>
              </w:rPr>
              <w:t xml:space="preserve"> їх вирішення</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 xml:space="preserve">Обізнаність в суміжних </w:t>
            </w:r>
            <w:r w:rsidR="009D7A1C">
              <w:rPr>
                <w:sz w:val="28"/>
                <w:szCs w:val="28"/>
              </w:rPr>
              <w:t>галузях</w:t>
            </w:r>
            <w:r w:rsidRPr="0043119F">
              <w:rPr>
                <w:sz w:val="28"/>
                <w:szCs w:val="28"/>
              </w:rPr>
              <w:t xml:space="preserve"> спеціальності, за якою</w:t>
            </w:r>
          </w:p>
          <w:p w:rsidR="0043119F" w:rsidRPr="0043119F" w:rsidRDefault="009D7A1C" w:rsidP="009D7A1C">
            <w:pPr>
              <w:autoSpaceDE w:val="0"/>
              <w:autoSpaceDN w:val="0"/>
              <w:adjustRightInd w:val="0"/>
              <w:ind w:firstLine="0"/>
              <w:jc w:val="both"/>
              <w:rPr>
                <w:sz w:val="28"/>
                <w:szCs w:val="28"/>
              </w:rPr>
            </w:pPr>
            <w:r>
              <w:rPr>
                <w:sz w:val="28"/>
                <w:szCs w:val="28"/>
              </w:rPr>
              <w:t>н</w:t>
            </w:r>
            <w:r w:rsidR="0043119F" w:rsidRPr="0043119F">
              <w:rPr>
                <w:sz w:val="28"/>
                <w:szCs w:val="28"/>
              </w:rPr>
              <w:t>авча</w:t>
            </w:r>
            <w:r>
              <w:rPr>
                <w:sz w:val="28"/>
                <w:szCs w:val="28"/>
              </w:rPr>
              <w:t>є</w:t>
            </w:r>
            <w:r w:rsidR="0043119F" w:rsidRPr="0043119F">
              <w:rPr>
                <w:sz w:val="28"/>
                <w:szCs w:val="28"/>
              </w:rPr>
              <w:t>т</w:t>
            </w:r>
            <w:r>
              <w:rPr>
                <w:sz w:val="28"/>
                <w:szCs w:val="28"/>
              </w:rPr>
              <w:t>е</w:t>
            </w:r>
            <w:r w:rsidR="0043119F" w:rsidRPr="0043119F">
              <w:rPr>
                <w:sz w:val="28"/>
                <w:szCs w:val="28"/>
              </w:rPr>
              <w:t>ся</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43119F">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Володіння іноземною мовою</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bl>
    <w:p w:rsidR="0043119F" w:rsidRPr="0043119F" w:rsidRDefault="0043119F" w:rsidP="00D9363A">
      <w:pPr>
        <w:autoSpaceDE w:val="0"/>
        <w:autoSpaceDN w:val="0"/>
        <w:adjustRightInd w:val="0"/>
        <w:ind w:firstLine="709"/>
        <w:jc w:val="both"/>
      </w:pPr>
    </w:p>
    <w:p w:rsidR="0043119F" w:rsidRDefault="0043119F" w:rsidP="00D9363A">
      <w:pPr>
        <w:autoSpaceDE w:val="0"/>
        <w:autoSpaceDN w:val="0"/>
        <w:adjustRightInd w:val="0"/>
        <w:ind w:firstLine="709"/>
        <w:jc w:val="both"/>
      </w:pPr>
      <w:r w:rsidRPr="0043119F">
        <w:t>5. Дайте оцінку (в балах) рівню особистісних якостей студентів, що проходили виробничу (переддипломну) практику у Вашому банку (1 бал – найменше значення, 5 – максимальне значення).</w:t>
      </w:r>
    </w:p>
    <w:p w:rsidR="00D9363A" w:rsidRPr="0043119F" w:rsidRDefault="00D9363A" w:rsidP="00D9363A">
      <w:pPr>
        <w:autoSpaceDE w:val="0"/>
        <w:autoSpaceDN w:val="0"/>
        <w:adjustRightInd w:val="0"/>
        <w:ind w:firstLine="0"/>
        <w:jc w:val="both"/>
      </w:pPr>
    </w:p>
    <w:tbl>
      <w:tblPr>
        <w:tblStyle w:val="af"/>
        <w:tblW w:w="10121" w:type="dxa"/>
        <w:tblLook w:val="04A0" w:firstRow="1" w:lastRow="0" w:firstColumn="1" w:lastColumn="0" w:noHBand="0" w:noVBand="1"/>
      </w:tblPr>
      <w:tblGrid>
        <w:gridCol w:w="8246"/>
        <w:gridCol w:w="375"/>
        <w:gridCol w:w="375"/>
        <w:gridCol w:w="375"/>
        <w:gridCol w:w="375"/>
        <w:gridCol w:w="375"/>
      </w:tblGrid>
      <w:tr w:rsidR="0043119F" w:rsidRPr="0043119F" w:rsidTr="00D9363A">
        <w:trPr>
          <w:trHeight w:val="319"/>
        </w:trPr>
        <w:tc>
          <w:tcPr>
            <w:tcW w:w="0" w:type="auto"/>
            <w:vMerge w:val="restart"/>
            <w:vAlign w:val="center"/>
          </w:tcPr>
          <w:p w:rsidR="0043119F" w:rsidRPr="0043119F" w:rsidRDefault="0043119F" w:rsidP="00D9363A">
            <w:pPr>
              <w:autoSpaceDE w:val="0"/>
              <w:autoSpaceDN w:val="0"/>
              <w:adjustRightInd w:val="0"/>
              <w:ind w:firstLine="0"/>
              <w:jc w:val="center"/>
              <w:rPr>
                <w:sz w:val="28"/>
                <w:szCs w:val="28"/>
              </w:rPr>
            </w:pPr>
            <w:r w:rsidRPr="0043119F">
              <w:rPr>
                <w:sz w:val="28"/>
                <w:szCs w:val="28"/>
              </w:rPr>
              <w:t>Особистісні якості</w:t>
            </w:r>
          </w:p>
        </w:tc>
        <w:tc>
          <w:tcPr>
            <w:tcW w:w="0" w:type="auto"/>
            <w:gridSpan w:val="5"/>
            <w:vAlign w:val="center"/>
          </w:tcPr>
          <w:p w:rsidR="0043119F" w:rsidRPr="0043119F" w:rsidRDefault="0043119F" w:rsidP="00D9363A">
            <w:pPr>
              <w:autoSpaceDE w:val="0"/>
              <w:autoSpaceDN w:val="0"/>
              <w:adjustRightInd w:val="0"/>
              <w:ind w:firstLine="0"/>
              <w:jc w:val="center"/>
              <w:rPr>
                <w:sz w:val="28"/>
                <w:szCs w:val="28"/>
              </w:rPr>
            </w:pPr>
            <w:r w:rsidRPr="0043119F">
              <w:rPr>
                <w:sz w:val="28"/>
                <w:szCs w:val="28"/>
              </w:rPr>
              <w:t>Бал</w:t>
            </w:r>
          </w:p>
        </w:tc>
      </w:tr>
      <w:tr w:rsidR="0043119F" w:rsidRPr="0043119F" w:rsidTr="00D9363A">
        <w:trPr>
          <w:trHeight w:val="146"/>
        </w:trPr>
        <w:tc>
          <w:tcPr>
            <w:tcW w:w="0" w:type="auto"/>
            <w:vMerge/>
            <w:vAlign w:val="center"/>
          </w:tcPr>
          <w:p w:rsidR="0043119F" w:rsidRPr="0043119F" w:rsidRDefault="0043119F" w:rsidP="00D9363A">
            <w:pPr>
              <w:autoSpaceDE w:val="0"/>
              <w:autoSpaceDN w:val="0"/>
              <w:adjustRightInd w:val="0"/>
              <w:ind w:firstLine="0"/>
              <w:jc w:val="both"/>
              <w:rPr>
                <w:sz w:val="28"/>
                <w:szCs w:val="28"/>
              </w:rPr>
            </w:pP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1</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2</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3</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4</w:t>
            </w:r>
          </w:p>
        </w:tc>
        <w:tc>
          <w:tcPr>
            <w:tcW w:w="0" w:type="auto"/>
            <w:vAlign w:val="center"/>
          </w:tcPr>
          <w:p w:rsidR="0043119F" w:rsidRPr="0043119F" w:rsidRDefault="0043119F" w:rsidP="00D9363A">
            <w:pPr>
              <w:autoSpaceDE w:val="0"/>
              <w:autoSpaceDN w:val="0"/>
              <w:adjustRightInd w:val="0"/>
              <w:ind w:firstLine="0"/>
              <w:jc w:val="both"/>
              <w:rPr>
                <w:sz w:val="28"/>
                <w:szCs w:val="28"/>
              </w:rPr>
            </w:pPr>
            <w:r w:rsidRPr="0043119F">
              <w:rPr>
                <w:sz w:val="28"/>
                <w:szCs w:val="28"/>
              </w:rPr>
              <w:t>5</w:t>
            </w:r>
          </w:p>
        </w:tc>
      </w:tr>
      <w:tr w:rsidR="0043119F" w:rsidRPr="0043119F" w:rsidTr="00D9363A">
        <w:trPr>
          <w:trHeight w:val="334"/>
        </w:trPr>
        <w:tc>
          <w:tcPr>
            <w:tcW w:w="0" w:type="auto"/>
          </w:tcPr>
          <w:p w:rsidR="0043119F" w:rsidRPr="0043119F" w:rsidRDefault="0043119F" w:rsidP="009D7A1C">
            <w:pPr>
              <w:autoSpaceDE w:val="0"/>
              <w:autoSpaceDN w:val="0"/>
              <w:adjustRightInd w:val="0"/>
              <w:ind w:firstLine="0"/>
              <w:jc w:val="both"/>
              <w:rPr>
                <w:sz w:val="28"/>
                <w:szCs w:val="28"/>
              </w:rPr>
            </w:pPr>
            <w:r w:rsidRPr="0043119F">
              <w:rPr>
                <w:sz w:val="28"/>
                <w:szCs w:val="28"/>
              </w:rPr>
              <w:t>Здатність якісно виконувати роботу у в</w:t>
            </w:r>
            <w:r w:rsidR="009D7A1C">
              <w:rPr>
                <w:sz w:val="28"/>
                <w:szCs w:val="28"/>
              </w:rPr>
              <w:t>изначений</w:t>
            </w:r>
            <w:r w:rsidRPr="0043119F">
              <w:rPr>
                <w:sz w:val="28"/>
                <w:szCs w:val="28"/>
              </w:rPr>
              <w:t xml:space="preserve"> термін</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D9363A">
        <w:trPr>
          <w:trHeight w:val="334"/>
        </w:trPr>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Здатність працювати в колективі, команді</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D9363A">
        <w:trPr>
          <w:trHeight w:val="319"/>
        </w:trPr>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Здатність ефективно представляти себе і результати своєї праці</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D9363A">
        <w:trPr>
          <w:trHeight w:val="334"/>
        </w:trPr>
        <w:tc>
          <w:tcPr>
            <w:tcW w:w="0" w:type="auto"/>
          </w:tcPr>
          <w:p w:rsidR="0043119F" w:rsidRPr="0043119F" w:rsidRDefault="0043119F" w:rsidP="00D9363A">
            <w:pPr>
              <w:autoSpaceDE w:val="0"/>
              <w:autoSpaceDN w:val="0"/>
              <w:adjustRightInd w:val="0"/>
              <w:ind w:firstLine="0"/>
              <w:jc w:val="both"/>
              <w:rPr>
                <w:sz w:val="28"/>
                <w:szCs w:val="28"/>
              </w:rPr>
            </w:pPr>
            <w:r w:rsidRPr="0043119F">
              <w:rPr>
                <w:sz w:val="28"/>
                <w:szCs w:val="28"/>
              </w:rPr>
              <w:t>Наявність інтересу до професійної діяльності</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D9363A">
        <w:trPr>
          <w:trHeight w:val="334"/>
        </w:trPr>
        <w:tc>
          <w:tcPr>
            <w:tcW w:w="0" w:type="auto"/>
          </w:tcPr>
          <w:p w:rsidR="0043119F" w:rsidRPr="0043119F" w:rsidRDefault="009D7A1C" w:rsidP="009D7A1C">
            <w:pPr>
              <w:autoSpaceDE w:val="0"/>
              <w:autoSpaceDN w:val="0"/>
              <w:adjustRightInd w:val="0"/>
              <w:ind w:firstLine="0"/>
              <w:jc w:val="both"/>
              <w:rPr>
                <w:sz w:val="28"/>
                <w:szCs w:val="28"/>
              </w:rPr>
            </w:pPr>
            <w:r>
              <w:rPr>
                <w:sz w:val="28"/>
                <w:szCs w:val="28"/>
              </w:rPr>
              <w:t>Спрямованість</w:t>
            </w:r>
            <w:r w:rsidR="0043119F" w:rsidRPr="0043119F">
              <w:rPr>
                <w:sz w:val="28"/>
                <w:szCs w:val="28"/>
              </w:rPr>
              <w:t xml:space="preserve"> на кар'єрне зростання і професійний розвиток</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r w:rsidR="0043119F" w:rsidRPr="0043119F" w:rsidTr="00D9363A">
        <w:trPr>
          <w:trHeight w:val="334"/>
        </w:trPr>
        <w:tc>
          <w:tcPr>
            <w:tcW w:w="0" w:type="auto"/>
          </w:tcPr>
          <w:p w:rsidR="0043119F" w:rsidRPr="0043119F" w:rsidRDefault="0043119F" w:rsidP="00D9363A">
            <w:pPr>
              <w:ind w:firstLine="0"/>
              <w:jc w:val="both"/>
              <w:rPr>
                <w:sz w:val="28"/>
                <w:szCs w:val="28"/>
              </w:rPr>
            </w:pPr>
            <w:r w:rsidRPr="0043119F">
              <w:rPr>
                <w:sz w:val="28"/>
                <w:szCs w:val="28"/>
              </w:rPr>
              <w:t>Ерудованість, загальна культура</w:t>
            </w: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c>
          <w:tcPr>
            <w:tcW w:w="0" w:type="auto"/>
          </w:tcPr>
          <w:p w:rsidR="0043119F" w:rsidRPr="0043119F" w:rsidRDefault="0043119F" w:rsidP="00D9363A">
            <w:pPr>
              <w:autoSpaceDE w:val="0"/>
              <w:autoSpaceDN w:val="0"/>
              <w:adjustRightInd w:val="0"/>
              <w:ind w:firstLine="0"/>
              <w:jc w:val="both"/>
              <w:rPr>
                <w:sz w:val="28"/>
                <w:szCs w:val="28"/>
              </w:rPr>
            </w:pPr>
          </w:p>
        </w:tc>
      </w:tr>
    </w:tbl>
    <w:p w:rsidR="0043119F" w:rsidRDefault="0043119F" w:rsidP="00D70C2D">
      <w:pPr>
        <w:ind w:firstLine="0"/>
      </w:pPr>
    </w:p>
    <w:p w:rsidR="005F567D" w:rsidRDefault="005F567D" w:rsidP="005F567D">
      <w:pPr>
        <w:ind w:firstLine="0"/>
        <w:jc w:val="right"/>
        <w:rPr>
          <w:b/>
        </w:rPr>
      </w:pPr>
      <w:r w:rsidRPr="005F567D">
        <w:rPr>
          <w:b/>
        </w:rPr>
        <w:lastRenderedPageBreak/>
        <w:t>Додаток Р</w:t>
      </w:r>
    </w:p>
    <w:p w:rsidR="00423A4F" w:rsidRPr="00F27AC9" w:rsidRDefault="00423A4F" w:rsidP="00423A4F">
      <w:pPr>
        <w:ind w:left="2694"/>
        <w:jc w:val="both"/>
        <w:rPr>
          <w:b/>
        </w:rPr>
      </w:pPr>
    </w:p>
    <w:p w:rsidR="00423A4F" w:rsidRPr="00F27AC9" w:rsidRDefault="00423A4F" w:rsidP="00423A4F">
      <w:pPr>
        <w:jc w:val="both"/>
      </w:pPr>
    </w:p>
    <w:p w:rsidR="00423A4F" w:rsidRPr="00F27AC9" w:rsidRDefault="00423A4F" w:rsidP="00423A4F">
      <w:pPr>
        <w:jc w:val="center"/>
        <w:rPr>
          <w:b/>
        </w:rPr>
      </w:pPr>
    </w:p>
    <w:p w:rsidR="00423A4F" w:rsidRPr="00F27AC9" w:rsidRDefault="00423A4F" w:rsidP="00423A4F">
      <w:pPr>
        <w:jc w:val="center"/>
        <w:rPr>
          <w:b/>
          <w:sz w:val="40"/>
          <w:szCs w:val="40"/>
        </w:rPr>
      </w:pPr>
    </w:p>
    <w:p w:rsidR="00423A4F" w:rsidRDefault="00423A4F" w:rsidP="00423A4F">
      <w:pPr>
        <w:jc w:val="center"/>
        <w:rPr>
          <w:b/>
          <w:sz w:val="48"/>
          <w:szCs w:val="48"/>
        </w:rPr>
      </w:pPr>
    </w:p>
    <w:p w:rsidR="00423A4F" w:rsidRDefault="00423A4F" w:rsidP="00423A4F">
      <w:pPr>
        <w:jc w:val="center"/>
        <w:rPr>
          <w:b/>
          <w:sz w:val="48"/>
          <w:szCs w:val="48"/>
        </w:rPr>
      </w:pPr>
    </w:p>
    <w:p w:rsidR="00423A4F" w:rsidRDefault="00423A4F" w:rsidP="00423A4F">
      <w:pPr>
        <w:jc w:val="center"/>
        <w:rPr>
          <w:b/>
          <w:sz w:val="48"/>
          <w:szCs w:val="48"/>
        </w:rPr>
      </w:pPr>
    </w:p>
    <w:p w:rsidR="00423A4F" w:rsidRPr="00F27AC9" w:rsidRDefault="00423A4F" w:rsidP="00423A4F">
      <w:pPr>
        <w:jc w:val="center"/>
        <w:rPr>
          <w:b/>
          <w:sz w:val="48"/>
          <w:szCs w:val="48"/>
        </w:rPr>
      </w:pPr>
      <w:r w:rsidRPr="00F27AC9">
        <w:rPr>
          <w:b/>
          <w:sz w:val="48"/>
          <w:szCs w:val="48"/>
        </w:rPr>
        <w:t>ЕКОНОМІКА НЕРУХОМОСТІ</w:t>
      </w:r>
    </w:p>
    <w:p w:rsidR="00423A4F" w:rsidRPr="00F27AC9" w:rsidRDefault="00423A4F" w:rsidP="00423A4F">
      <w:pPr>
        <w:tabs>
          <w:tab w:val="left" w:pos="5465"/>
        </w:tabs>
        <w:rPr>
          <w:b/>
          <w:sz w:val="24"/>
          <w:szCs w:val="24"/>
        </w:rPr>
      </w:pPr>
      <w:r w:rsidRPr="00F27AC9">
        <w:rPr>
          <w:b/>
          <w:sz w:val="36"/>
          <w:szCs w:val="36"/>
        </w:rPr>
        <w:tab/>
      </w:r>
    </w:p>
    <w:p w:rsidR="00423A4F" w:rsidRPr="00F27AC9" w:rsidRDefault="00423A4F" w:rsidP="00423A4F">
      <w:pPr>
        <w:jc w:val="center"/>
        <w:rPr>
          <w:b/>
          <w:sz w:val="36"/>
          <w:szCs w:val="36"/>
        </w:rPr>
      </w:pPr>
      <w:r w:rsidRPr="00F27AC9">
        <w:rPr>
          <w:b/>
          <w:sz w:val="36"/>
          <w:szCs w:val="36"/>
        </w:rPr>
        <w:t>ПРОГРАМА СПЕЦКУРСУ</w:t>
      </w:r>
    </w:p>
    <w:p w:rsidR="00423A4F" w:rsidRPr="00F27AC9" w:rsidRDefault="00423A4F" w:rsidP="00423A4F">
      <w:pPr>
        <w:ind w:firstLine="426"/>
        <w:jc w:val="both"/>
        <w:rPr>
          <w:b/>
        </w:rPr>
      </w:pPr>
    </w:p>
    <w:p w:rsidR="00423A4F" w:rsidRDefault="00423A4F" w:rsidP="00423A4F">
      <w:pPr>
        <w:ind w:firstLine="426"/>
        <w:jc w:val="both"/>
        <w:rPr>
          <w:b/>
        </w:rPr>
      </w:pPr>
    </w:p>
    <w:p w:rsidR="00423A4F" w:rsidRDefault="00423A4F" w:rsidP="00423A4F">
      <w:pPr>
        <w:ind w:firstLine="426"/>
        <w:jc w:val="both"/>
        <w:rPr>
          <w:b/>
        </w:rPr>
      </w:pPr>
    </w:p>
    <w:p w:rsidR="00423A4F" w:rsidRDefault="00423A4F" w:rsidP="00423A4F">
      <w:pPr>
        <w:ind w:firstLine="426"/>
        <w:jc w:val="both"/>
        <w:rPr>
          <w:b/>
        </w:rPr>
      </w:pPr>
    </w:p>
    <w:p w:rsidR="00423A4F" w:rsidRPr="00F27AC9" w:rsidRDefault="00423A4F" w:rsidP="00423A4F">
      <w:pPr>
        <w:ind w:firstLine="426"/>
        <w:jc w:val="both"/>
        <w:rPr>
          <w:b/>
        </w:rPr>
      </w:pPr>
      <w:r w:rsidRPr="00F27AC9">
        <w:rPr>
          <w:b/>
        </w:rPr>
        <w:t>Галузь знань</w:t>
      </w:r>
    </w:p>
    <w:p w:rsidR="00423A4F" w:rsidRPr="00F27AC9" w:rsidRDefault="00423A4F" w:rsidP="00423A4F">
      <w:pPr>
        <w:ind w:firstLine="426"/>
        <w:jc w:val="both"/>
      </w:pPr>
      <w:r w:rsidRPr="00F27AC9">
        <w:t>07 Управління та адміністрування</w:t>
      </w:r>
    </w:p>
    <w:p w:rsidR="00423A4F" w:rsidRPr="00F27AC9" w:rsidRDefault="00423A4F" w:rsidP="00423A4F">
      <w:pPr>
        <w:ind w:firstLine="426"/>
        <w:jc w:val="both"/>
      </w:pPr>
    </w:p>
    <w:p w:rsidR="00423A4F" w:rsidRPr="00F27AC9" w:rsidRDefault="00423A4F" w:rsidP="00423A4F">
      <w:pPr>
        <w:ind w:firstLine="426"/>
        <w:jc w:val="both"/>
        <w:rPr>
          <w:color w:val="000000"/>
        </w:rPr>
      </w:pPr>
      <w:r w:rsidRPr="00F27AC9">
        <w:rPr>
          <w:b/>
          <w:color w:val="000000"/>
        </w:rPr>
        <w:t>Спеціальність</w:t>
      </w:r>
    </w:p>
    <w:p w:rsidR="00423A4F" w:rsidRPr="00F27AC9" w:rsidRDefault="00423A4F" w:rsidP="00423A4F">
      <w:pPr>
        <w:ind w:firstLine="426"/>
        <w:jc w:val="both"/>
        <w:rPr>
          <w:color w:val="000000"/>
        </w:rPr>
      </w:pPr>
      <w:r w:rsidRPr="00F27AC9">
        <w:rPr>
          <w:noProof/>
          <w:color w:val="000000"/>
          <w:lang w:eastAsia="uk-UA"/>
        </w:rPr>
        <w:drawing>
          <wp:anchor distT="0" distB="0" distL="114300" distR="114300" simplePos="0" relativeHeight="251813888" behindDoc="1" locked="0" layoutInCell="1" allowOverlap="1">
            <wp:simplePos x="0" y="0"/>
            <wp:positionH relativeFrom="column">
              <wp:posOffset>2547620</wp:posOffset>
            </wp:positionH>
            <wp:positionV relativeFrom="paragraph">
              <wp:posOffset>3810</wp:posOffset>
            </wp:positionV>
            <wp:extent cx="3867150" cy="4156075"/>
            <wp:effectExtent l="19050" t="0" r="0" b="0"/>
            <wp:wrapNone/>
            <wp:docPr id="17" name="Рисунок 1"/>
            <wp:cNvGraphicFramePr/>
            <a:graphic xmlns:a="http://schemas.openxmlformats.org/drawingml/2006/main">
              <a:graphicData uri="http://schemas.openxmlformats.org/drawingml/2006/picture">
                <pic:pic xmlns:pic="http://schemas.openxmlformats.org/drawingml/2006/picture">
                  <pic:nvPicPr>
                    <pic:cNvPr id="30722" name="Picture 5"/>
                    <pic:cNvPicPr>
                      <a:picLocks noChangeAspect="1" noChangeArrowheads="1"/>
                    </pic:cNvPicPr>
                  </pic:nvPicPr>
                  <pic:blipFill>
                    <a:blip r:embed="rId168">
                      <a:clrChange>
                        <a:clrFrom>
                          <a:srgbClr val="FFFFFF"/>
                        </a:clrFrom>
                        <a:clrTo>
                          <a:srgbClr val="FFFFFF">
                            <a:alpha val="0"/>
                          </a:srgbClr>
                        </a:clrTo>
                      </a:clrChange>
                      <a:grayscl/>
                    </a:blip>
                    <a:srcRect l="45375" t="22635" r="18094" b="16341"/>
                    <a:stretch>
                      <a:fillRect/>
                    </a:stretch>
                  </pic:blipFill>
                  <pic:spPr bwMode="auto">
                    <a:xfrm>
                      <a:off x="0" y="0"/>
                      <a:ext cx="3867150" cy="4156075"/>
                    </a:xfrm>
                    <a:prstGeom prst="rect">
                      <a:avLst/>
                    </a:prstGeom>
                    <a:noFill/>
                    <a:ln w="9525">
                      <a:noFill/>
                      <a:miter lim="800000"/>
                      <a:headEnd/>
                      <a:tailEnd/>
                    </a:ln>
                    <a:effectLst/>
                  </pic:spPr>
                </pic:pic>
              </a:graphicData>
            </a:graphic>
          </wp:anchor>
        </w:drawing>
      </w:r>
      <w:r w:rsidRPr="00F27AC9">
        <w:rPr>
          <w:color w:val="000000"/>
        </w:rPr>
        <w:t>072 «Фінанси, банківська справа та страхування»</w:t>
      </w:r>
    </w:p>
    <w:p w:rsidR="00423A4F" w:rsidRPr="00F27AC9" w:rsidRDefault="00423A4F" w:rsidP="00423A4F">
      <w:pPr>
        <w:ind w:firstLine="426"/>
        <w:jc w:val="both"/>
        <w:rPr>
          <w:color w:val="000000"/>
        </w:rPr>
      </w:pPr>
    </w:p>
    <w:p w:rsidR="00423A4F" w:rsidRPr="00F27AC9" w:rsidRDefault="00423A4F" w:rsidP="00423A4F">
      <w:pPr>
        <w:ind w:firstLine="426"/>
        <w:jc w:val="both"/>
        <w:rPr>
          <w:color w:val="000000"/>
        </w:rPr>
      </w:pPr>
    </w:p>
    <w:p w:rsidR="00423A4F" w:rsidRPr="00F27AC9" w:rsidRDefault="00423A4F" w:rsidP="00423A4F">
      <w:pPr>
        <w:ind w:firstLine="426"/>
        <w:jc w:val="both"/>
        <w:rPr>
          <w:color w:val="000000"/>
        </w:rPr>
      </w:pPr>
    </w:p>
    <w:p w:rsidR="00423A4F" w:rsidRPr="00F27AC9" w:rsidRDefault="00FB328D" w:rsidP="00423A4F">
      <w:pPr>
        <w:jc w:val="both"/>
        <w:rPr>
          <w:color w:val="000000"/>
        </w:rPr>
      </w:pPr>
      <w:r>
        <w:rPr>
          <w:noProof/>
          <w:color w:val="000000"/>
          <w:lang w:eastAsia="uk-UA"/>
        </w:rPr>
        <mc:AlternateContent>
          <mc:Choice Requires="wps">
            <w:drawing>
              <wp:anchor distT="0" distB="0" distL="114300" distR="114300" simplePos="0" relativeHeight="251814912" behindDoc="0" locked="0" layoutInCell="1" allowOverlap="1">
                <wp:simplePos x="0" y="0"/>
                <wp:positionH relativeFrom="column">
                  <wp:posOffset>-62230</wp:posOffset>
                </wp:positionH>
                <wp:positionV relativeFrom="paragraph">
                  <wp:posOffset>182245</wp:posOffset>
                </wp:positionV>
                <wp:extent cx="4133850" cy="581025"/>
                <wp:effectExtent l="4445" t="1270" r="5080" b="8255"/>
                <wp:wrapNone/>
                <wp:docPr id="2" name="AutoShape 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33850" cy="581025"/>
                        </a:xfrm>
                        <a:prstGeom prst="roundRect">
                          <a:avLst>
                            <a:gd name="adj" fmla="val 16667"/>
                          </a:avLst>
                        </a:prstGeom>
                        <a:solidFill>
                          <a:schemeClr val="bg1">
                            <a:lumMod val="65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oundrect id="AutoShape 522" o:spid="_x0000_s1026" style="position:absolute;margin-left:-4.9pt;margin-top:14.35pt;width:325.5pt;height:45.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" fillcolor="#a5a5a5 [2092]" stroked="f">
                <v:textbox style="mso-fit-shape-to-text:t"/>
              </v:roundrect>
            </w:pict>
          </mc:Fallback>
        </mc:AlternateContent>
      </w: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Pr="00F27AC9" w:rsidRDefault="00423A4F" w:rsidP="00423A4F">
      <w:pPr>
        <w:jc w:val="both"/>
        <w:rPr>
          <w:color w:val="000000"/>
        </w:rPr>
      </w:pPr>
    </w:p>
    <w:p w:rsidR="00423A4F" w:rsidRDefault="00423A4F" w:rsidP="00423A4F">
      <w:pPr>
        <w:jc w:val="center"/>
        <w:rPr>
          <w:color w:val="000000"/>
        </w:rPr>
      </w:pPr>
    </w:p>
    <w:p w:rsidR="00423A4F" w:rsidRDefault="00423A4F" w:rsidP="00423A4F">
      <w:pPr>
        <w:jc w:val="center"/>
        <w:rPr>
          <w:color w:val="000000"/>
        </w:rPr>
      </w:pPr>
    </w:p>
    <w:p w:rsidR="00423A4F" w:rsidRDefault="00423A4F" w:rsidP="00423A4F">
      <w:pPr>
        <w:jc w:val="center"/>
        <w:rPr>
          <w:color w:val="000000"/>
        </w:rPr>
      </w:pPr>
    </w:p>
    <w:p w:rsidR="00423A4F" w:rsidRDefault="00423A4F" w:rsidP="00423A4F">
      <w:pPr>
        <w:jc w:val="center"/>
        <w:rPr>
          <w:color w:val="000000"/>
        </w:rPr>
      </w:pPr>
    </w:p>
    <w:p w:rsidR="00423A4F" w:rsidRDefault="00423A4F" w:rsidP="00423A4F">
      <w:pPr>
        <w:jc w:val="center"/>
        <w:rPr>
          <w:color w:val="000000"/>
        </w:rPr>
      </w:pPr>
    </w:p>
    <w:p w:rsidR="00423A4F" w:rsidRPr="00F27AC9" w:rsidRDefault="00423A4F" w:rsidP="00423A4F">
      <w:pPr>
        <w:ind w:firstLine="0"/>
        <w:jc w:val="center"/>
        <w:rPr>
          <w:color w:val="000000"/>
        </w:rPr>
      </w:pPr>
      <w:r w:rsidRPr="00F27AC9">
        <w:rPr>
          <w:color w:val="000000"/>
        </w:rPr>
        <w:t xml:space="preserve"> Хмельницький</w:t>
      </w:r>
    </w:p>
    <w:p w:rsidR="00423A4F" w:rsidRPr="00F27AC9" w:rsidRDefault="00423A4F" w:rsidP="00423A4F">
      <w:pPr>
        <w:ind w:firstLine="0"/>
        <w:jc w:val="center"/>
        <w:rPr>
          <w:color w:val="000000"/>
        </w:rPr>
      </w:pPr>
      <w:r w:rsidRPr="00F27AC9">
        <w:rPr>
          <w:color w:val="000000"/>
        </w:rPr>
        <w:t>2016</w:t>
      </w:r>
      <w:r w:rsidRPr="00F27AC9">
        <w:rPr>
          <w:color w:val="000000"/>
        </w:rPr>
        <w:br w:type="page"/>
      </w:r>
    </w:p>
    <w:p w:rsidR="00423A4F" w:rsidRPr="00F27AC9" w:rsidRDefault="00423A4F" w:rsidP="00423A4F">
      <w:pPr>
        <w:jc w:val="both"/>
        <w:rPr>
          <w:color w:val="000000"/>
        </w:rPr>
      </w:pPr>
      <w:r w:rsidRPr="00F27AC9">
        <w:lastRenderedPageBreak/>
        <w:t xml:space="preserve">Навчальна програма спецкурсу «Економіка нерухомості» для студентів спеціальності </w:t>
      </w:r>
      <w:r w:rsidRPr="00F27AC9">
        <w:rPr>
          <w:color w:val="000000"/>
        </w:rPr>
        <w:t>072 «Фінанси, банківська справа та страхування»</w:t>
      </w:r>
    </w:p>
    <w:p w:rsidR="00423A4F" w:rsidRPr="00F27AC9" w:rsidRDefault="00423A4F" w:rsidP="00423A4F">
      <w:pPr>
        <w:jc w:val="both"/>
      </w:pPr>
    </w:p>
    <w:p w:rsidR="00423A4F" w:rsidRPr="00F27AC9" w:rsidRDefault="00423A4F" w:rsidP="00423A4F">
      <w:pPr>
        <w:jc w:val="both"/>
      </w:pPr>
      <w:r w:rsidRPr="00F27AC9">
        <w:t>Розглянуто і схвалено на засіданні кафедри економічної теорії, фундаментальних та соціально-гуманітарних дисциплін</w:t>
      </w:r>
    </w:p>
    <w:p w:rsidR="00423A4F" w:rsidRPr="00F27AC9" w:rsidRDefault="00423A4F" w:rsidP="00423A4F">
      <w:pPr>
        <w:jc w:val="both"/>
      </w:pPr>
      <w:r w:rsidRPr="00F27AC9">
        <w:t>Протокол № 1 від 30 серпня 2016 р.</w:t>
      </w:r>
    </w:p>
    <w:p w:rsidR="00423A4F" w:rsidRPr="00F27AC9" w:rsidRDefault="00423A4F" w:rsidP="00423A4F">
      <w:pPr>
        <w:jc w:val="both"/>
      </w:pPr>
    </w:p>
    <w:p w:rsidR="00423A4F" w:rsidRPr="00F27AC9" w:rsidRDefault="00423A4F" w:rsidP="00423A4F">
      <w:pPr>
        <w:jc w:val="both"/>
      </w:pPr>
      <w:r w:rsidRPr="00F27AC9">
        <w:t>Розробник: ст. викладач кафедри економічної теорії, фундаментальних та соціально-гуманітарних дисциплін  Покудіна Л.С.</w:t>
      </w:r>
      <w:r w:rsidRPr="00F27AC9">
        <w:br w:type="page"/>
      </w:r>
    </w:p>
    <w:p w:rsidR="00423A4F" w:rsidRPr="00F27AC9" w:rsidRDefault="00423A4F" w:rsidP="00423A4F">
      <w:pPr>
        <w:ind w:firstLine="709"/>
        <w:jc w:val="center"/>
        <w:rPr>
          <w:b/>
          <w:color w:val="000000"/>
        </w:rPr>
      </w:pPr>
      <w:r w:rsidRPr="00F27AC9">
        <w:rPr>
          <w:b/>
          <w:color w:val="000000"/>
        </w:rPr>
        <w:lastRenderedPageBreak/>
        <w:t>ВСТУП</w:t>
      </w:r>
    </w:p>
    <w:p w:rsidR="00423A4F" w:rsidRPr="00F27AC9" w:rsidRDefault="00423A4F" w:rsidP="00423A4F">
      <w:pPr>
        <w:ind w:firstLine="709"/>
        <w:jc w:val="both"/>
      </w:pPr>
      <w:r w:rsidRPr="00F27AC9">
        <w:t xml:space="preserve">У сучасний період системної трансформації економіки відбувається формування і розвиток нового важливого сектору народного господарства – ринку нерухомості. Нерухомість стає товаром і повноправним об’єктом товарно-грошових відносин. Навколо неї утворюється система цивільно-правових відносин (державна реєстрація, іпотека, оподаткування та ін.). Поступово формується специфічний ринок нерухомості зі своїми об’єктами і суб’єктами. Його обслуговують численні учасники, що забезпечують реалізацію різноманітних угод щодо нерухомості: агенти </w:t>
      </w:r>
      <w:r w:rsidR="009D7A1C">
        <w:t>з</w:t>
      </w:r>
      <w:r w:rsidRPr="00F27AC9">
        <w:t xml:space="preserve"> нерухомості, брокери, ріелт</w:t>
      </w:r>
      <w:r w:rsidR="009D7A1C">
        <w:t>о</w:t>
      </w:r>
      <w:r w:rsidRPr="00F27AC9">
        <w:t xml:space="preserve">ри, оцінювачі, дилери, фінансові установи. Ринок нерухомості активно взаємодіє з іншими видами ринків (споживчих товарів,  факторів виробництва,  цінних паперів, кредитних зобов’язань та ін.). Таким чином, формування ринку нерухомості обумовлює необхідність наукового вивчення цього явища, специфічних властивостей нерухомості, особливостей її обороту тощо та висвітлення цих питань у межах  навчального спецкурсу „Економіка нерухомості”. </w:t>
      </w:r>
    </w:p>
    <w:p w:rsidR="00423A4F" w:rsidRPr="00F27AC9" w:rsidRDefault="00423A4F" w:rsidP="00423A4F">
      <w:pPr>
        <w:ind w:firstLine="709"/>
        <w:jc w:val="both"/>
      </w:pPr>
      <w:r w:rsidRPr="00F27AC9">
        <w:t>Сучасна економіка нерухомості охоплює проблематику функціонування ринків землі та нерухомості, управління нерухомістю,  фінансування створення нерухомості. У межах економіки нерухомості як наукового напряму дослідження ведуться як на макроекономічному (розподіл ресурсів, проблеми ефективності), так і на мікроекономічному рівнях (взаємодія попиту і пропозиції, ціноутворення на ринку нерухомості, оцінка, іпотечне кредитування, управління нерухомістю).</w:t>
      </w:r>
    </w:p>
    <w:p w:rsidR="00423A4F" w:rsidRPr="00F27AC9" w:rsidRDefault="00423A4F" w:rsidP="00423A4F">
      <w:pPr>
        <w:ind w:firstLine="709"/>
        <w:jc w:val="both"/>
      </w:pPr>
      <w:r w:rsidRPr="00F27AC9">
        <w:t>Потреба вивчення економіки нерухомості зумовлена значною роллю ринку нерухомості як складової народного господарства, специфікою самої нерухомості як споживчого товару чи об’єкт</w:t>
      </w:r>
      <w:r w:rsidR="009D7A1C">
        <w:t>а</w:t>
      </w:r>
      <w:r w:rsidRPr="00F27AC9">
        <w:t xml:space="preserve"> інвестування. Із подальшим розвитком операцій та інституціональної структури ринку нерухомості в національній економіці все більше зростатиме важливість знання основ економіки нерухомості.</w:t>
      </w:r>
    </w:p>
    <w:p w:rsidR="00423A4F" w:rsidRPr="00F27AC9" w:rsidRDefault="00423A4F" w:rsidP="00423A4F">
      <w:pPr>
        <w:ind w:firstLine="709"/>
        <w:jc w:val="both"/>
      </w:pPr>
      <w:r w:rsidRPr="00F27AC9">
        <w:t xml:space="preserve">У країнах близького зарубіжжя навчальна дисципліна „Економіка нерухомості” вже зайняла належне їй місце у системі вищої економічної освіти. </w:t>
      </w:r>
    </w:p>
    <w:p w:rsidR="00423A4F" w:rsidRPr="00F27AC9" w:rsidRDefault="00423A4F" w:rsidP="00423A4F">
      <w:pPr>
        <w:ind w:firstLine="709"/>
        <w:jc w:val="both"/>
      </w:pPr>
      <w:r w:rsidRPr="00F27AC9">
        <w:t xml:space="preserve">Навчальний спецкурс „Економіка нерухомості” базується на вітчизняному та зарубіжному досвіді мікроекономічного аналізу, маркетингу, менеджменту та здобутках практичного досвіду фахівців, що працюють у галузі ринкового обороту нерухомості. </w:t>
      </w:r>
    </w:p>
    <w:p w:rsidR="00423A4F" w:rsidRPr="00F27AC9" w:rsidRDefault="00423A4F" w:rsidP="00423A4F">
      <w:pPr>
        <w:ind w:firstLine="709"/>
        <w:jc w:val="both"/>
      </w:pPr>
      <w:r w:rsidRPr="00F27AC9">
        <w:rPr>
          <w:b/>
          <w:color w:val="000000"/>
        </w:rPr>
        <w:t xml:space="preserve">Міждисциплінарні зв’язки. </w:t>
      </w:r>
      <w:r w:rsidRPr="00F27AC9">
        <w:t>Змістовно спецкурс пов’язаний з навчальними курсами „Основи економічної теорії”, „Економіка підприємства”, „Мікроекономіка”, „Мікроекономічний аналіз ринкового середовища”, „Менеджмент”, „Фінанси” та деякими іншими.</w:t>
      </w:r>
    </w:p>
    <w:p w:rsidR="00423A4F" w:rsidRPr="00F27AC9" w:rsidRDefault="00423A4F" w:rsidP="00423A4F">
      <w:pPr>
        <w:ind w:firstLine="709"/>
        <w:jc w:val="both"/>
      </w:pPr>
      <w:r w:rsidRPr="00F27AC9">
        <w:rPr>
          <w:b/>
        </w:rPr>
        <w:t>Метою курсу</w:t>
      </w:r>
      <w:r w:rsidRPr="00F27AC9">
        <w:t xml:space="preserve"> є формування уявлень про тенденції становлення,  функціонування і розвитку ринку нерухомості, його особливості у трансформаційній економіці, опанування основами ефективного управління нерухомістю.</w:t>
      </w:r>
    </w:p>
    <w:p w:rsidR="00423A4F" w:rsidRPr="00F27AC9" w:rsidRDefault="00423A4F" w:rsidP="00423A4F">
      <w:pPr>
        <w:ind w:firstLine="709"/>
        <w:jc w:val="both"/>
      </w:pPr>
      <w:r w:rsidRPr="00F27AC9">
        <w:rPr>
          <w:b/>
        </w:rPr>
        <w:t>Завдання курсу</w:t>
      </w:r>
      <w:r w:rsidRPr="00F27AC9">
        <w:t xml:space="preserve"> полягають у </w:t>
      </w:r>
      <w:r w:rsidR="009D7A1C">
        <w:t>такому</w:t>
      </w:r>
      <w:r w:rsidRPr="00F27AC9">
        <w:t>:</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t>з’ясуванні сутності і особливостей нерухомості як товару, специфіки власності на нерухомість;</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lastRenderedPageBreak/>
        <w:t>розкритті суті, особливостей та механізму функціонування ринку нерухомості, його ролі і функцій у господарстві країни;</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t xml:space="preserve"> висвітленні основних етапів та розкритті інверсійного характеру становлення ринку нерухомості в перехідній економіці України, інституційних передумов його ефективного розвитку;</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t>вивченні стану та перспектив розвитку окремих секторів ринку нерухомості, зокрема ринків землі та житлової і не житлової нерухомості;</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t>опануванні методологічними основами, методами і прийомами оцінки нерухомості;</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t>з’ясуванні сутності, видів і механізмів іпотечного кредитування як одного із основних способів фінансування нерухомості;</w:t>
      </w:r>
    </w:p>
    <w:p w:rsidR="00423A4F" w:rsidRPr="00F27AC9" w:rsidRDefault="00423A4F" w:rsidP="00562592">
      <w:pPr>
        <w:pStyle w:val="a5"/>
        <w:numPr>
          <w:ilvl w:val="0"/>
          <w:numId w:val="52"/>
        </w:numPr>
        <w:overflowPunct/>
        <w:autoSpaceDE/>
        <w:autoSpaceDN/>
        <w:adjustRightInd/>
        <w:jc w:val="both"/>
        <w:textAlignment w:val="auto"/>
        <w:rPr>
          <w:rFonts w:ascii="Times New Roman" w:hAnsi="Times New Roman"/>
          <w:sz w:val="28"/>
          <w:szCs w:val="28"/>
        </w:rPr>
      </w:pPr>
      <w:r w:rsidRPr="00F27AC9">
        <w:rPr>
          <w:rFonts w:ascii="Times New Roman" w:hAnsi="Times New Roman"/>
          <w:sz w:val="28"/>
          <w:szCs w:val="28"/>
        </w:rPr>
        <w:t>ознайомленні із існуючою системою оподаткування нерухомості, розкритті принципів та ролі оподаткування нерухомості майна (власності).</w:t>
      </w:r>
    </w:p>
    <w:p w:rsidR="00704854" w:rsidRDefault="00704854" w:rsidP="00423A4F">
      <w:pPr>
        <w:ind w:firstLine="709"/>
        <w:jc w:val="both"/>
        <w:rPr>
          <w:b/>
        </w:rPr>
      </w:pPr>
    </w:p>
    <w:p w:rsidR="00423A4F" w:rsidRDefault="00423A4F" w:rsidP="00423A4F">
      <w:pPr>
        <w:ind w:firstLine="709"/>
        <w:jc w:val="both"/>
      </w:pPr>
      <w:r w:rsidRPr="00F27AC9">
        <w:rPr>
          <w:b/>
        </w:rPr>
        <w:t>Загальний обсяг курсу складає</w:t>
      </w:r>
      <w:r w:rsidRPr="00F27AC9">
        <w:t xml:space="preserve"> </w:t>
      </w:r>
      <w:r w:rsidRPr="00423A4F">
        <w:rPr>
          <w:lang w:val="ru-RU"/>
        </w:rPr>
        <w:t>54</w:t>
      </w:r>
      <w:r w:rsidRPr="00F27AC9">
        <w:t xml:space="preserve"> год., з них: 18 год. – лекції, 18 – семінари, 18 – самостійна робота студентів. </w:t>
      </w:r>
    </w:p>
    <w:p w:rsidR="00423A4F" w:rsidRDefault="00423A4F" w:rsidP="00423A4F">
      <w:pPr>
        <w:ind w:firstLine="709"/>
        <w:jc w:val="both"/>
      </w:pPr>
    </w:p>
    <w:p w:rsidR="00704854" w:rsidRPr="00F27AC9" w:rsidRDefault="00704854" w:rsidP="00423A4F">
      <w:pPr>
        <w:ind w:firstLine="709"/>
        <w:jc w:val="both"/>
      </w:pPr>
    </w:p>
    <w:p w:rsidR="00423A4F" w:rsidRPr="00C37DFD" w:rsidRDefault="00423A4F" w:rsidP="00423A4F">
      <w:pPr>
        <w:ind w:firstLine="709"/>
        <w:jc w:val="both"/>
        <w:rPr>
          <w:b/>
        </w:rPr>
      </w:pPr>
      <w:r w:rsidRPr="00C37DFD">
        <w:rPr>
          <w:b/>
        </w:rPr>
        <w:t>2. Зміст курсу</w:t>
      </w:r>
    </w:p>
    <w:p w:rsidR="00704854" w:rsidRDefault="00704854" w:rsidP="00423A4F">
      <w:pPr>
        <w:ind w:firstLine="709"/>
        <w:jc w:val="both"/>
        <w:rPr>
          <w:b/>
        </w:rPr>
      </w:pPr>
    </w:p>
    <w:p w:rsidR="00423A4F" w:rsidRPr="00C37DFD" w:rsidRDefault="00423A4F" w:rsidP="00423A4F">
      <w:pPr>
        <w:ind w:firstLine="709"/>
        <w:jc w:val="both"/>
        <w:rPr>
          <w:b/>
        </w:rPr>
      </w:pPr>
      <w:r w:rsidRPr="00C37DFD">
        <w:rPr>
          <w:b/>
        </w:rPr>
        <w:t>Тема 1. Нерухомість як економічна категорія</w:t>
      </w:r>
    </w:p>
    <w:p w:rsidR="00704854" w:rsidRDefault="00704854" w:rsidP="00423A4F">
      <w:pPr>
        <w:ind w:firstLine="709"/>
        <w:jc w:val="both"/>
      </w:pPr>
    </w:p>
    <w:p w:rsidR="00423A4F" w:rsidRPr="00F27AC9" w:rsidRDefault="00423A4F" w:rsidP="00423A4F">
      <w:pPr>
        <w:ind w:firstLine="709"/>
        <w:jc w:val="both"/>
      </w:pPr>
      <w:r w:rsidRPr="00F27AC9">
        <w:t>Етимологія термін</w:t>
      </w:r>
      <w:r w:rsidR="009D7A1C">
        <w:t>а</w:t>
      </w:r>
      <w:r w:rsidRPr="00F27AC9">
        <w:t xml:space="preserve"> „нерухомість” та історія його появи у вітчизняній економіко-юридичній літературі. Аналіз сучасних визначень нерухомості у економічній та юридичній літературі. Основні ознаки нерухомості</w:t>
      </w:r>
      <w:r w:rsidR="009D7A1C">
        <w:t>,</w:t>
      </w:r>
      <w:r w:rsidRPr="00F27AC9">
        <w:t xml:space="preserve"> відмінності юридичного та економічного тлумачення нерухомості. Звужене та розширене економічне трактування нерухомості.</w:t>
      </w:r>
    </w:p>
    <w:p w:rsidR="00423A4F" w:rsidRPr="00F27AC9" w:rsidRDefault="00423A4F" w:rsidP="00423A4F">
      <w:pPr>
        <w:ind w:firstLine="709"/>
        <w:jc w:val="both"/>
      </w:pPr>
      <w:r w:rsidRPr="00F27AC9">
        <w:t>Характерні риси нерухомості: фізичні, економічні, інституційно-правові. Фізичні риси нерухомості: фізична складність; стаціонарність; довговічність; різнорідність; унікальність (неповторність); неподільність. Правові та економічні наслідки наявних фізичних рис нерухомості. Фізичне, моральне, функціональне та зовнішнє зношування нерухомості. Амортизація нерухомості.</w:t>
      </w:r>
    </w:p>
    <w:p w:rsidR="00423A4F" w:rsidRPr="00F27AC9" w:rsidRDefault="00423A4F" w:rsidP="00423A4F">
      <w:pPr>
        <w:ind w:firstLine="709"/>
        <w:jc w:val="both"/>
      </w:pPr>
      <w:r w:rsidRPr="00F27AC9">
        <w:t>Економічні риси нерухомості: рідкісність (дефіцитність); локальність; взаємозалежність; значна капіталомісткість; низька ліквідність вкладеного капіталу. Наслідки економічних рис нерухомості для її господарського обороту.</w:t>
      </w:r>
    </w:p>
    <w:p w:rsidR="00423A4F" w:rsidRPr="00F27AC9" w:rsidRDefault="00423A4F" w:rsidP="00423A4F">
      <w:pPr>
        <w:ind w:firstLine="709"/>
        <w:jc w:val="both"/>
      </w:pPr>
      <w:r w:rsidRPr="00F27AC9">
        <w:t>Інституційно-правові риси нерухомості: необхідність управління та інституційного обслуговування; специфіка права власності на нерухомість. Економіко-юридичні наслідки наявних інституційно-правових рис нерухомості.</w:t>
      </w:r>
    </w:p>
    <w:p w:rsidR="00423A4F" w:rsidRPr="00F27AC9" w:rsidRDefault="00423A4F" w:rsidP="00423A4F">
      <w:pPr>
        <w:ind w:firstLine="709"/>
        <w:jc w:val="both"/>
      </w:pPr>
      <w:r w:rsidRPr="00F27AC9">
        <w:t>Класифікація нерухомих об’єктів за: особливостями обороту; фізичним статусом;  функціональним призначенням; просторовим (географічним) розміщенням; походженням; повнотою прав власності; формами власності; інвестиційною мотивацією власників тощо.</w:t>
      </w:r>
    </w:p>
    <w:p w:rsidR="00423A4F" w:rsidRPr="00F27AC9" w:rsidRDefault="00423A4F" w:rsidP="00423A4F">
      <w:pPr>
        <w:ind w:firstLine="709"/>
        <w:jc w:val="both"/>
      </w:pPr>
    </w:p>
    <w:p w:rsidR="00423A4F" w:rsidRPr="00C37DFD" w:rsidRDefault="00423A4F" w:rsidP="00423A4F">
      <w:pPr>
        <w:ind w:firstLine="709"/>
        <w:jc w:val="both"/>
        <w:rPr>
          <w:b/>
        </w:rPr>
      </w:pPr>
      <w:r w:rsidRPr="00C37DFD">
        <w:rPr>
          <w:b/>
        </w:rPr>
        <w:lastRenderedPageBreak/>
        <w:t>Тема 2. Структура та специфіка функціонування ринку нерухомості</w:t>
      </w:r>
    </w:p>
    <w:p w:rsidR="00704854" w:rsidRDefault="00704854" w:rsidP="00423A4F">
      <w:pPr>
        <w:ind w:firstLine="709"/>
        <w:jc w:val="both"/>
      </w:pPr>
    </w:p>
    <w:p w:rsidR="00423A4F" w:rsidRPr="00F27AC9" w:rsidRDefault="00423A4F" w:rsidP="00423A4F">
      <w:pPr>
        <w:ind w:firstLine="709"/>
        <w:jc w:val="both"/>
      </w:pPr>
      <w:r w:rsidRPr="00F27AC9">
        <w:t xml:space="preserve">Поняття ринку нерухомості. Ринок нерухомості як неорганізований (неформальний) ринок. Приклади організованої торгівлі на ринку нерухомості. Функції та роль ринку нерухомості </w:t>
      </w:r>
      <w:r w:rsidR="009D7A1C">
        <w:t>в</w:t>
      </w:r>
      <w:r w:rsidRPr="00F27AC9">
        <w:t xml:space="preserve"> економіці. Зв’язок ринку нерухомості з іншими частинами національного ринку – ринком товарів та фінансовим ринком. Особливості ринку нерухомості: неоднорідність (сегментованість); персоніфікованість; недосконалість, низька ефективність та організованість; специфіка взаємодії попиту та пропозиції; локалізованість; потреба  у фаховому обслуговуванні. Попит на житлову і нежитлову нерухомість та чинники, що його обумовлюють. Пропозиція житлової і нежитлової нерухомості та визначальні чинники пропозиції. Цінова та доходна еластичність попиту на житло. Цінова еластичність пропозиції на житловому ринку. Встановлення рівноважних цін на житлову і нежитлову нерухомість.</w:t>
      </w:r>
    </w:p>
    <w:p w:rsidR="00423A4F" w:rsidRPr="00F27AC9" w:rsidRDefault="00423A4F" w:rsidP="00423A4F">
      <w:pPr>
        <w:ind w:firstLine="709"/>
        <w:jc w:val="both"/>
      </w:pPr>
      <w:r w:rsidRPr="00F27AC9">
        <w:t>Особливості права власності на нерухомість. Дві групи прав на нерухомість: повне право власності (співвласності) та неповне право власності (право користування, розпорядження). Поняття специфікації прав власності на нерухомість. Форми повної приватної власності на нерухомість: індивідуальна власність, співвласність, довірча власність (траст). Поняття кондомініуму. Форми часткового володіння нерухомістю: довічне користування, узус, узуфрукт, оренда (</w:t>
      </w:r>
      <w:r w:rsidR="009D7A1C">
        <w:t>винаймання</w:t>
      </w:r>
      <w:r w:rsidRPr="00F27AC9">
        <w:t>), сервітут, розпорядження.</w:t>
      </w:r>
    </w:p>
    <w:p w:rsidR="00423A4F" w:rsidRPr="00F27AC9" w:rsidRDefault="00423A4F" w:rsidP="00423A4F">
      <w:pPr>
        <w:ind w:firstLine="709"/>
        <w:jc w:val="both"/>
      </w:pPr>
      <w:r w:rsidRPr="00F27AC9">
        <w:t>Поняття обороту нерухомості. Основні операції з нерухомістю у процесі її обороту: купівля-продаж, дарування, обмін (міна), спадкув</w:t>
      </w:r>
      <w:r w:rsidR="009D7A1C">
        <w:t>ання, передавання у оренду (винаймання</w:t>
      </w:r>
      <w:r w:rsidRPr="00F27AC9">
        <w:t>).</w:t>
      </w:r>
    </w:p>
    <w:p w:rsidR="00423A4F" w:rsidRPr="00F27AC9" w:rsidRDefault="00423A4F" w:rsidP="00423A4F">
      <w:pPr>
        <w:ind w:firstLine="709"/>
        <w:jc w:val="both"/>
      </w:pPr>
      <w:r w:rsidRPr="00F27AC9">
        <w:t>Суб’єкти ринку нерухомості за функціональною спеціалізацією: посередники (ріелт</w:t>
      </w:r>
      <w:r w:rsidR="009D7A1C">
        <w:t>о</w:t>
      </w:r>
      <w:r w:rsidRPr="00F27AC9">
        <w:t>ри, дилери, маклери, брокери); девелопери; інвестори; кредитори; оцінювачі; страховики; нотаріуси, правознавці тощо. Найважливіші послуги на ринку нерухомості. Інституціональна структура ринку нерухомості України та її подальший розвиток.</w:t>
      </w:r>
    </w:p>
    <w:p w:rsidR="00423A4F" w:rsidRPr="00F27AC9" w:rsidRDefault="00423A4F" w:rsidP="00423A4F">
      <w:pPr>
        <w:ind w:firstLine="709"/>
        <w:jc w:val="both"/>
      </w:pPr>
    </w:p>
    <w:p w:rsidR="00423A4F" w:rsidRPr="00C37DFD" w:rsidRDefault="00423A4F" w:rsidP="00423A4F">
      <w:pPr>
        <w:ind w:firstLine="709"/>
        <w:jc w:val="both"/>
        <w:rPr>
          <w:b/>
        </w:rPr>
      </w:pPr>
      <w:r w:rsidRPr="00C37DFD">
        <w:rPr>
          <w:b/>
        </w:rPr>
        <w:t>Тема 3. Особливості формування ринку нерухомості в Україні</w:t>
      </w:r>
    </w:p>
    <w:p w:rsidR="00704854" w:rsidRDefault="00704854" w:rsidP="00423A4F">
      <w:pPr>
        <w:ind w:firstLine="709"/>
        <w:jc w:val="both"/>
      </w:pPr>
    </w:p>
    <w:p w:rsidR="00423A4F" w:rsidRPr="00F27AC9" w:rsidRDefault="00423A4F" w:rsidP="00423A4F">
      <w:pPr>
        <w:ind w:firstLine="709"/>
        <w:jc w:val="both"/>
      </w:pPr>
      <w:r w:rsidRPr="00F27AC9">
        <w:t xml:space="preserve">Передумови формування ринкових відносин </w:t>
      </w:r>
      <w:r w:rsidR="009D7A1C">
        <w:t>у</w:t>
      </w:r>
      <w:r w:rsidRPr="00F27AC9">
        <w:t xml:space="preserve"> надрах командно-адміністративної системи. Прояви інверсійності процесу становлення ринку нерухомості у ході трансформації економічної системи: виникнення ринку нерухомості у результаті масової емісії нерухомості з державної власності у приватну; поява особливих трансформаційних форм (колективно-дольової власності на землю, інституту земельних паїв); специфіка ціноутворення та рентоутворення на нерухомість; особливості становлення окремих секторів ринку нерухомості (випередж</w:t>
      </w:r>
      <w:r w:rsidR="009D7A1C">
        <w:t>увальний</w:t>
      </w:r>
      <w:r w:rsidRPr="00F27AC9">
        <w:t xml:space="preserve"> характер розвитку вторинного ринку житлової нерухомості порівняно з ринками нежитлової і земельної нерухомості). Етапи розвитку ринку нерухомості у економіці України.</w:t>
      </w:r>
    </w:p>
    <w:p w:rsidR="00423A4F" w:rsidRPr="00F27AC9" w:rsidRDefault="00423A4F" w:rsidP="00423A4F">
      <w:pPr>
        <w:ind w:firstLine="709"/>
        <w:jc w:val="both"/>
      </w:pPr>
      <w:r w:rsidRPr="00F27AC9">
        <w:t>Причини, що зумовлюють необхідність державного регулювання ринку нерухомості. Інституціональні передумови ефективного функціонування ринку нерухомості: правові, екомічно-фінансові та інституційні (організаційні).</w:t>
      </w:r>
    </w:p>
    <w:p w:rsidR="00423A4F" w:rsidRPr="00F27AC9" w:rsidRDefault="00423A4F" w:rsidP="00423A4F">
      <w:pPr>
        <w:ind w:firstLine="709"/>
        <w:jc w:val="both"/>
      </w:pPr>
      <w:r w:rsidRPr="00F27AC9">
        <w:lastRenderedPageBreak/>
        <w:t>Поняття державної реєстрації нерухомості та майнових прав. Кадастровий спосіб реєстрації нерухомості. Поземельна книга, земельний кадастр і кадастр нерухомості як складові системи кадастрової реєстрації нерухомості. Основні принципи кадастрового способу реєстрації. Система публічних записів. Порівняльний аналіз переваг і недоліків кадастрового способу реєстрації та системи публічних записів. Стан та проблеми запровадження єдиної державної системи реєстрації нерухомості і прав на неї в Україні.</w:t>
      </w:r>
    </w:p>
    <w:p w:rsidR="00423A4F" w:rsidRPr="00F27AC9" w:rsidRDefault="00423A4F" w:rsidP="00423A4F">
      <w:pPr>
        <w:ind w:firstLine="709"/>
        <w:jc w:val="both"/>
      </w:pPr>
    </w:p>
    <w:p w:rsidR="00423A4F" w:rsidRPr="00C37DFD" w:rsidRDefault="00423A4F" w:rsidP="00423A4F">
      <w:pPr>
        <w:ind w:firstLine="709"/>
        <w:jc w:val="both"/>
        <w:rPr>
          <w:b/>
        </w:rPr>
      </w:pPr>
      <w:r w:rsidRPr="00C37DFD">
        <w:rPr>
          <w:b/>
        </w:rPr>
        <w:t xml:space="preserve">Тема 4. Основні сектори ринку нерухомості </w:t>
      </w:r>
    </w:p>
    <w:p w:rsidR="00704854" w:rsidRDefault="00704854" w:rsidP="00423A4F">
      <w:pPr>
        <w:ind w:firstLine="709"/>
        <w:jc w:val="both"/>
      </w:pPr>
    </w:p>
    <w:p w:rsidR="00423A4F" w:rsidRPr="00F27AC9" w:rsidRDefault="00423A4F" w:rsidP="00423A4F">
      <w:pPr>
        <w:ind w:firstLine="709"/>
        <w:jc w:val="both"/>
      </w:pPr>
      <w:r w:rsidRPr="00F27AC9">
        <w:t>Приватизація державного житлового фонду як основа розвитку вторинного ринку житла. Сегменти ринку житла: міський жи</w:t>
      </w:r>
      <w:r w:rsidR="009D7A1C">
        <w:t>т</w:t>
      </w:r>
      <w:r w:rsidRPr="00F27AC9">
        <w:t>л</w:t>
      </w:r>
      <w:r w:rsidR="009D7A1C">
        <w:t>овий</w:t>
      </w:r>
      <w:r w:rsidRPr="00F27AC9">
        <w:t xml:space="preserve"> фонд; ринок житла за містом. Складові ринків жи</w:t>
      </w:r>
      <w:r w:rsidR="009D7A1C">
        <w:t>т</w:t>
      </w:r>
      <w:r w:rsidRPr="00F27AC9">
        <w:t>ло</w:t>
      </w:r>
      <w:r w:rsidR="009D7A1C">
        <w:t>во</w:t>
      </w:r>
      <w:r w:rsidRPr="00F27AC9">
        <w:t>ї нерухомості. Зміни у характері ціноутворюючих чинників на житлову нерухомість. Проблеми утримання і благоустрою житлового фонду.</w:t>
      </w:r>
    </w:p>
    <w:p w:rsidR="00423A4F" w:rsidRPr="00F27AC9" w:rsidRDefault="00423A4F" w:rsidP="00423A4F">
      <w:pPr>
        <w:ind w:firstLine="709"/>
        <w:jc w:val="both"/>
      </w:pPr>
      <w:r w:rsidRPr="00F27AC9">
        <w:t>Скорочення обсягів житлового будівництва у зв’язку з трансформаційною кризою. Формування первинного ринку житла. Неоднорідність первинного ринку житла у локальному, регіональному та інвестиційному розрізах. Обсяги будівництва житла у столиці за різними способами фінансування. Розвиток девелопменту на первинному ринку житла.</w:t>
      </w:r>
    </w:p>
    <w:p w:rsidR="00423A4F" w:rsidRPr="00F27AC9" w:rsidRDefault="00423A4F" w:rsidP="00423A4F">
      <w:pPr>
        <w:ind w:firstLine="709"/>
        <w:jc w:val="both"/>
      </w:pPr>
      <w:r w:rsidRPr="00F27AC9">
        <w:t>Формування та дин</w:t>
      </w:r>
      <w:r w:rsidR="009D7A1C">
        <w:t>аміка товарообороту на ринку не</w:t>
      </w:r>
      <w:r w:rsidRPr="00F27AC9">
        <w:t>житлової</w:t>
      </w:r>
      <w:r w:rsidR="009D7A1C">
        <w:t xml:space="preserve"> нерухомості. Сегменти ринку не</w:t>
      </w:r>
      <w:r w:rsidRPr="00F27AC9">
        <w:t>житлової нерухомості: ринок офісів; ринок складських приміщень; ринок промислової нерухомості. Особливості ціноутворення на ринку нежитлової нерухомості.</w:t>
      </w:r>
    </w:p>
    <w:p w:rsidR="00423A4F" w:rsidRPr="00F27AC9" w:rsidRDefault="00423A4F" w:rsidP="00423A4F">
      <w:pPr>
        <w:ind w:firstLine="709"/>
        <w:jc w:val="both"/>
      </w:pPr>
      <w:r w:rsidRPr="00F27AC9">
        <w:t>Особливості землі як природного ресурсу, засобу виробництва та об’єкт</w:t>
      </w:r>
      <w:r w:rsidR="009D7A1C">
        <w:t>а</w:t>
      </w:r>
      <w:r w:rsidRPr="00F27AC9">
        <w:t xml:space="preserve"> нерухомості. Земельні відносини. Рента та її види. Земельна реформа як передумова формування ринку землі. Загальний розмір земельного фонду України та поділ земель на категорії. Складові ринку землі: ринок земельних ділянок особистого використання громадян; несільськогосподарського призначення для підприємницької діяльності; сільськогосподарського призначення. Актуальні проблеми формування ринку земель сільськогосподарського призначення. Розвиток оренди земель сільськогосподарського призначення.</w:t>
      </w:r>
    </w:p>
    <w:p w:rsidR="00423A4F" w:rsidRPr="00F27AC9" w:rsidRDefault="00423A4F" w:rsidP="00423A4F">
      <w:pPr>
        <w:ind w:firstLine="709"/>
        <w:jc w:val="both"/>
      </w:pPr>
    </w:p>
    <w:p w:rsidR="00423A4F" w:rsidRPr="00C37DFD" w:rsidRDefault="00423A4F" w:rsidP="00423A4F">
      <w:pPr>
        <w:ind w:firstLine="709"/>
        <w:jc w:val="both"/>
        <w:rPr>
          <w:b/>
        </w:rPr>
      </w:pPr>
      <w:r w:rsidRPr="00C37DFD">
        <w:rPr>
          <w:b/>
        </w:rPr>
        <w:t>Тема 5. Вартісна оцінка нерухомості</w:t>
      </w:r>
    </w:p>
    <w:p w:rsidR="00704854" w:rsidRDefault="00704854" w:rsidP="00423A4F">
      <w:pPr>
        <w:ind w:firstLine="709"/>
        <w:jc w:val="both"/>
      </w:pPr>
    </w:p>
    <w:p w:rsidR="00423A4F" w:rsidRPr="00F27AC9" w:rsidRDefault="00423A4F" w:rsidP="00423A4F">
      <w:pPr>
        <w:ind w:firstLine="709"/>
        <w:jc w:val="both"/>
      </w:pPr>
      <w:r w:rsidRPr="00F27AC9">
        <w:t>Поняття та призначення оцінки нерух</w:t>
      </w:r>
      <w:r w:rsidR="009D7A1C">
        <w:t>омості. Ціна та вартість об’єкта</w:t>
      </w:r>
      <w:r w:rsidRPr="00F27AC9">
        <w:t xml:space="preserve"> нерухомості. Принципи оцінки. Етапи процесу оцінки та їх характеристика. Види оцінки: нормативна і експертна (незалежна); поточна, ретроспективна і перспективна. Фінансові коефіцієнти, що застосовуються при аналізі інформації про доходну нерухомість. Основні підходи до оцінки: витратний, порівняння продаж та доходний. Узгодження результатів оцінки, отриманих за допомогою різних методів. Зміст підсумкового звіту про  визначення вартості.</w:t>
      </w:r>
    </w:p>
    <w:p w:rsidR="00423A4F" w:rsidRPr="00F27AC9" w:rsidRDefault="00423A4F" w:rsidP="00423A4F">
      <w:pPr>
        <w:ind w:firstLine="709"/>
        <w:jc w:val="both"/>
      </w:pPr>
      <w:r w:rsidRPr="00F27AC9">
        <w:t>Загальна схема визначення вартості нерухомості за методом витрат. Методи оцінки відновної вартості будівель і споруд: порівняльної одиниці; поелементного розрахунку (роз</w:t>
      </w:r>
      <w:r w:rsidR="009D7A1C">
        <w:t>поділ</w:t>
      </w:r>
      <w:r w:rsidRPr="00F27AC9">
        <w:t xml:space="preserve"> на компоненти); індексний спосіб оцінки. Методи </w:t>
      </w:r>
      <w:r w:rsidRPr="00F27AC9">
        <w:lastRenderedPageBreak/>
        <w:t>визначення зносу будівель і споруд: метод строку економічного життя; метод роз</w:t>
      </w:r>
      <w:r w:rsidR="009D7A1C">
        <w:t>поділ</w:t>
      </w:r>
      <w:r w:rsidRPr="00F27AC9">
        <w:t xml:space="preserve"> на види зносу. Оцінка землі за залишковим принципом.</w:t>
      </w:r>
    </w:p>
    <w:p w:rsidR="00423A4F" w:rsidRPr="00F27AC9" w:rsidRDefault="00423A4F" w:rsidP="00423A4F">
      <w:pPr>
        <w:ind w:firstLine="709"/>
        <w:jc w:val="both"/>
      </w:pPr>
      <w:r w:rsidRPr="00F27AC9">
        <w:t>Сутність та послідовність застосування методу порівняння продаж до оцінки нерухомості. Елементи порівняння та способи внесення коригуючих поправок. Розрахунок вартості об’єкта нерухомості за допомогою методу валового рентного мультиплікатора.</w:t>
      </w:r>
    </w:p>
    <w:p w:rsidR="00423A4F" w:rsidRPr="00F27AC9" w:rsidRDefault="00423A4F" w:rsidP="00423A4F">
      <w:pPr>
        <w:ind w:firstLine="709"/>
        <w:jc w:val="both"/>
      </w:pPr>
      <w:r w:rsidRPr="00F27AC9">
        <w:t>Доходний підхід до оцінки вартості нерухомості. Метод капіталізації доходів. Способи визначення ставок капіталізації. Метод дисконтування. Метод пов’язаних інвестицій: позикового та власного капіталу; землі та будівлі (метод „залишку для землі”).</w:t>
      </w:r>
    </w:p>
    <w:p w:rsidR="00423A4F" w:rsidRPr="00F27AC9" w:rsidRDefault="00423A4F" w:rsidP="00423A4F">
      <w:pPr>
        <w:ind w:firstLine="709"/>
        <w:jc w:val="both"/>
      </w:pPr>
    </w:p>
    <w:p w:rsidR="00423A4F" w:rsidRPr="00C37DFD" w:rsidRDefault="00423A4F" w:rsidP="00423A4F">
      <w:pPr>
        <w:ind w:firstLine="709"/>
        <w:jc w:val="both"/>
        <w:rPr>
          <w:b/>
        </w:rPr>
      </w:pPr>
      <w:r w:rsidRPr="00C37DFD">
        <w:rPr>
          <w:b/>
        </w:rPr>
        <w:t>Тема 6. Суть і механізм іпотечного кредитування</w:t>
      </w:r>
    </w:p>
    <w:p w:rsidR="00704854" w:rsidRDefault="00704854" w:rsidP="00423A4F">
      <w:pPr>
        <w:ind w:firstLine="709"/>
        <w:jc w:val="both"/>
      </w:pPr>
    </w:p>
    <w:p w:rsidR="00423A4F" w:rsidRPr="00F27AC9" w:rsidRDefault="00423A4F" w:rsidP="00423A4F">
      <w:pPr>
        <w:ind w:firstLine="709"/>
        <w:jc w:val="both"/>
      </w:pPr>
      <w:r w:rsidRPr="00F27AC9">
        <w:t xml:space="preserve">Способи фінансування нерухомості та місце серед них іпотечного кредитування. Поняття іпотеки. Класифікація та характеристики іпотечних кредитів. Основні типи іпотечних кредитів залежно від схем видачі, погашення та обслуговування: а) постійні; б) зі змінними виплатами.  Послідовність надання і погашення кредиту. Іпотечні цінні папери: заставні (заставні листи); іпотечні облігації; іпотечні сертифікати участі. Основні інститути іпотечного ринку. Ризики при фінансуванні нерухомості та управління ними. </w:t>
      </w:r>
    </w:p>
    <w:p w:rsidR="00423A4F" w:rsidRPr="00F27AC9" w:rsidRDefault="00423A4F" w:rsidP="00423A4F">
      <w:pPr>
        <w:ind w:firstLine="709"/>
        <w:jc w:val="both"/>
      </w:pPr>
      <w:r w:rsidRPr="00F27AC9">
        <w:t>Зарубіжний досвід функціонування первинних і вторинних ринків іпотечного житлового кредиту. Поняття сек’юритизації. Американська та німецька моделі іпотечного кредитування.</w:t>
      </w:r>
    </w:p>
    <w:p w:rsidR="00423A4F" w:rsidRPr="00F27AC9" w:rsidRDefault="00423A4F" w:rsidP="00423A4F">
      <w:pPr>
        <w:ind w:firstLine="709"/>
        <w:jc w:val="both"/>
      </w:pPr>
      <w:r w:rsidRPr="00F27AC9">
        <w:t>Стан і перспективи розвитку іпотечного кредитування в Україні. Проблеми створення і функціонування Державної іпотечної установи.</w:t>
      </w:r>
    </w:p>
    <w:p w:rsidR="00423A4F" w:rsidRPr="00F27AC9" w:rsidRDefault="00423A4F" w:rsidP="00423A4F">
      <w:pPr>
        <w:ind w:firstLine="709"/>
        <w:jc w:val="both"/>
      </w:pPr>
    </w:p>
    <w:p w:rsidR="00423A4F" w:rsidRPr="00C37DFD" w:rsidRDefault="00423A4F" w:rsidP="00423A4F">
      <w:pPr>
        <w:ind w:firstLine="709"/>
        <w:jc w:val="both"/>
        <w:rPr>
          <w:b/>
        </w:rPr>
      </w:pPr>
      <w:r w:rsidRPr="00C37DFD">
        <w:rPr>
          <w:b/>
        </w:rPr>
        <w:t>Тема 7. Оподаткування нерухомості як засіб регулювання діяльності на ринку</w:t>
      </w:r>
    </w:p>
    <w:p w:rsidR="00704854" w:rsidRDefault="00704854" w:rsidP="00423A4F">
      <w:pPr>
        <w:ind w:firstLine="709"/>
        <w:jc w:val="both"/>
      </w:pPr>
    </w:p>
    <w:p w:rsidR="00423A4F" w:rsidRPr="00F27AC9" w:rsidRDefault="00423A4F" w:rsidP="00423A4F">
      <w:pPr>
        <w:ind w:firstLine="709"/>
        <w:jc w:val="both"/>
      </w:pPr>
      <w:r w:rsidRPr="00F27AC9">
        <w:t>Історія запровадження податків на нерухомість у світі. Причини, що зумовлюють необхідність оподаткування нерухомості. Основні групи податків у системі оподаткування нерухомості. Фіскальна роль податків на нерухомість у економіці України.</w:t>
      </w:r>
    </w:p>
    <w:p w:rsidR="00423A4F" w:rsidRPr="00F27AC9" w:rsidRDefault="00423A4F" w:rsidP="00423A4F">
      <w:pPr>
        <w:ind w:firstLine="709"/>
        <w:jc w:val="both"/>
      </w:pPr>
      <w:r w:rsidRPr="00F27AC9">
        <w:t xml:space="preserve">Зарубіжний досвід оподаткування нерухомості. Способи визначення величини податкової бази, розміри відсоткових ставок та поділ нерухомості на види при оподаткуванні нерухомої власності (майна). </w:t>
      </w:r>
    </w:p>
    <w:p w:rsidR="00423A4F" w:rsidRPr="00F27AC9" w:rsidRDefault="00423A4F" w:rsidP="00423A4F">
      <w:pPr>
        <w:ind w:firstLine="709"/>
        <w:jc w:val="both"/>
      </w:pPr>
      <w:r w:rsidRPr="00F27AC9">
        <w:t>Необхідність запровадження податку на нерухомість (нерухоме майно) в Україні. Функції податку на нерухомість. Проекти податку на нерухомість (нерухоме майно).</w:t>
      </w:r>
    </w:p>
    <w:p w:rsidR="00423A4F" w:rsidRPr="00F27AC9" w:rsidRDefault="00423A4F" w:rsidP="00423A4F">
      <w:pPr>
        <w:ind w:firstLine="709"/>
        <w:jc w:val="both"/>
      </w:pPr>
    </w:p>
    <w:p w:rsidR="00704854" w:rsidRDefault="00704854">
      <w:pPr>
        <w:ind w:firstLine="0"/>
        <w:rPr>
          <w:b/>
        </w:rPr>
      </w:pPr>
      <w:r>
        <w:rPr>
          <w:b/>
        </w:rPr>
        <w:br w:type="page"/>
      </w:r>
    </w:p>
    <w:p w:rsidR="00423A4F" w:rsidRDefault="00423A4F" w:rsidP="00423A4F">
      <w:pPr>
        <w:ind w:firstLine="709"/>
        <w:jc w:val="center"/>
        <w:rPr>
          <w:b/>
        </w:rPr>
      </w:pPr>
      <w:r w:rsidRPr="00C37DFD">
        <w:rPr>
          <w:b/>
        </w:rPr>
        <w:lastRenderedPageBreak/>
        <w:t>Список рекомендовано літератури</w:t>
      </w:r>
    </w:p>
    <w:p w:rsidR="009264CF" w:rsidRPr="00C37DFD" w:rsidRDefault="009264CF" w:rsidP="00423A4F">
      <w:pPr>
        <w:ind w:firstLine="709"/>
        <w:jc w:val="center"/>
        <w:rPr>
          <w:b/>
        </w:rPr>
      </w:pP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Асаул А.Н. Экономика недвижимости: государственное регулирование; налогообложение; правове основы. – СПб: Питер, 2004. – 512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Балабанов И.Т. Экономика</w:t>
      </w:r>
      <w:r w:rsidR="00A22591">
        <w:rPr>
          <w:rFonts w:ascii="Times New Roman" w:hAnsi="Times New Roman"/>
          <w:sz w:val="28"/>
          <w:szCs w:val="28"/>
        </w:rPr>
        <w:t xml:space="preserve"> </w:t>
      </w:r>
      <w:r w:rsidRPr="009264CF">
        <w:rPr>
          <w:rFonts w:ascii="Times New Roman" w:hAnsi="Times New Roman"/>
          <w:sz w:val="28"/>
          <w:szCs w:val="28"/>
        </w:rPr>
        <w:t>недвижимости. – СПб.: Питер, 2000. – 208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Белых Л.П. Формирование портфеля недвижимости. – М.: Финансы и статистика, 1999. – 264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Березин М.Ю. Налогообложение</w:t>
      </w:r>
      <w:r w:rsidR="00A22591">
        <w:rPr>
          <w:rFonts w:ascii="Times New Roman" w:hAnsi="Times New Roman"/>
          <w:sz w:val="28"/>
          <w:szCs w:val="28"/>
        </w:rPr>
        <w:t xml:space="preserve"> </w:t>
      </w:r>
      <w:r w:rsidRPr="009264CF">
        <w:rPr>
          <w:rFonts w:ascii="Times New Roman" w:hAnsi="Times New Roman"/>
          <w:sz w:val="28"/>
          <w:szCs w:val="28"/>
        </w:rPr>
        <w:t>недвижимости. – М.: Финансы и статистика, 2003. – 368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Буланова Н.В. Рынок недвижимости: состояние и перспективы развития. Учеб. пособие. – М.: Международная академія оценки и консалтинга, 2004. – 147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Горемыкин В.А. Экономика недвижимости. Учебник. – М.: Проспект, 2004. – 835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Горемыкин В.А., Бугулов Э.Р. Экономика</w:t>
      </w:r>
      <w:r w:rsidR="00A22591">
        <w:rPr>
          <w:rFonts w:ascii="Times New Roman" w:hAnsi="Times New Roman"/>
          <w:sz w:val="28"/>
          <w:szCs w:val="28"/>
        </w:rPr>
        <w:t xml:space="preserve"> </w:t>
      </w:r>
      <w:r w:rsidRPr="009264CF">
        <w:rPr>
          <w:rFonts w:ascii="Times New Roman" w:hAnsi="Times New Roman"/>
          <w:sz w:val="28"/>
          <w:szCs w:val="28"/>
        </w:rPr>
        <w:t>не</w:t>
      </w:r>
      <w:r w:rsidR="009D7A1C">
        <w:rPr>
          <w:rFonts w:ascii="Times New Roman" w:hAnsi="Times New Roman"/>
          <w:sz w:val="28"/>
          <w:szCs w:val="28"/>
        </w:rPr>
        <w:t>движимости. – М.: Филинъ, 1999. </w:t>
      </w:r>
      <w:r w:rsidRPr="009264CF">
        <w:rPr>
          <w:rFonts w:ascii="Times New Roman" w:hAnsi="Times New Roman"/>
          <w:sz w:val="28"/>
          <w:szCs w:val="28"/>
        </w:rPr>
        <w:t>– 586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Господарський кодекс України від 17.06.2018 р. №436-IV.</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Гранова И.В. Оценк анедвижимости. – 2-е изд. – Спб: Питер, 2002. – 254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Гриценко Е.А. Рынок</w:t>
      </w:r>
      <w:r w:rsidR="00A22591">
        <w:rPr>
          <w:rFonts w:ascii="Times New Roman" w:hAnsi="Times New Roman"/>
          <w:sz w:val="28"/>
          <w:szCs w:val="28"/>
        </w:rPr>
        <w:t xml:space="preserve"> </w:t>
      </w:r>
      <w:r w:rsidRPr="009264CF">
        <w:rPr>
          <w:rFonts w:ascii="Times New Roman" w:hAnsi="Times New Roman"/>
          <w:sz w:val="28"/>
          <w:szCs w:val="28"/>
        </w:rPr>
        <w:t>недвижимости: закономерности становления и функционирования . – Х.: БизнесИнформ, 2002. – 284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Економіка нерухомості: Навчальний посібник / За заг. ред. І.І. Пилипенка. – К.: ІВЦ Держкомстату України, 2004. – 350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 xml:space="preserve">Економіка нерухомості: Підручник / А.М. </w:t>
      </w:r>
      <w:r w:rsidR="00A22591">
        <w:rPr>
          <w:rFonts w:ascii="Times New Roman" w:hAnsi="Times New Roman"/>
          <w:sz w:val="28"/>
          <w:szCs w:val="28"/>
        </w:rPr>
        <w:t>Асаул, І.А. Брижань, В.Я. </w:t>
      </w:r>
      <w:r w:rsidRPr="009264CF">
        <w:rPr>
          <w:rFonts w:ascii="Times New Roman" w:hAnsi="Times New Roman"/>
          <w:sz w:val="28"/>
          <w:szCs w:val="28"/>
        </w:rPr>
        <w:t xml:space="preserve">Чевганова. – К.: Лібра, 2004. – 304 с. </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Житловий кодекс України: Зі змінами та доп</w:t>
      </w:r>
      <w:r w:rsidR="009D7A1C">
        <w:rPr>
          <w:rFonts w:ascii="Times New Roman" w:hAnsi="Times New Roman"/>
          <w:sz w:val="28"/>
          <w:szCs w:val="28"/>
        </w:rPr>
        <w:t>овненнями (станом на 01.01.2018 </w:t>
      </w:r>
      <w:r w:rsidRPr="009264CF">
        <w:rPr>
          <w:rFonts w:ascii="Times New Roman" w:hAnsi="Times New Roman"/>
          <w:sz w:val="28"/>
          <w:szCs w:val="28"/>
        </w:rPr>
        <w:t>р.)</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власність” від 7 лютого 1991 р. №697-ХІІ.</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заставу” від 2 листопада 1992 р. № 2654-ХІІ // ВВР. – 1992. – № 47. – Ст. 642.</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інститути спільного інвестування (пайові та корпоративні інвестиційні фонди)” від 15 березня 2001р. №2299-ІІІ // Урядовий кур’єр. – 2001. – 25 квітня.</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іпотеку” від 5 червня 2003 р. №898-IV.</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 xml:space="preserve">Закон України “Про іпотечне кредитування, операції з консолідованим іпотечним боргом та іпотечні сертифікати” від 19 червня 2003 №979-IV </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 xml:space="preserve">Закон України “Про кредитні спілки” від 20.12. 2001р. №2908-ІІІ </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об’єднання співвласників багатоквартирного будинку” від 29 листопада 2001 №28666-ІІІ // Голос України. – 2002. – № 2 (2753).</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оцінку майна, майнових прав та професійну оціночну діяльність в Україні” від 12 липня 2001 р. №2658-ІІІ // Відомості Верховної Ради України. – 2001. – № 47. – Ст. 251.</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планування і забудову територій” від 20 квітня 2000 р. №1699-ІІІ // Відомості Верховної Ради України. – 2000. – №31. – Ст. 250.</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страхування” від 7 березня 1996 р. №85.96-ВР // Відомості Верховної Ради України. – 2002. – №7. – Ст. 50.</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lastRenderedPageBreak/>
        <w:t>Закон України “Про товарну біржу” від 10 грудня 1991 р. №1956-ХІІ // Відомості Верховної Ради України. – 1992. – №10. – Ст.139; Відомості Верховної Ради України. – 1993. – №11. – Ст.83.</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Закон України “Про фінансово-кредитні механізми і управління майном при будівництві житла та операціях з нерухомістю” від 19 червня 2003 р. №978-IV.</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 xml:space="preserve">Законодавство України про землю: Земельний кодекс України. Нормативно-правові акти з земельних питань (станом на 12.04.2018 р.) </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Земельний кодекс України (станом на 15.11.2001 р.). – Х., 2002. – 128 с.</w:t>
      </w:r>
    </w:p>
    <w:p w:rsidR="009264CF" w:rsidRPr="009264CF" w:rsidRDefault="009264CF" w:rsidP="009264CF">
      <w:pPr>
        <w:pStyle w:val="a5"/>
        <w:numPr>
          <w:ilvl w:val="0"/>
          <w:numId w:val="55"/>
        </w:numPr>
        <w:ind w:left="567" w:hanging="567"/>
        <w:jc w:val="both"/>
        <w:rPr>
          <w:rFonts w:ascii="Times New Roman" w:hAnsi="Times New Roman"/>
          <w:sz w:val="28"/>
          <w:szCs w:val="28"/>
        </w:rPr>
      </w:pPr>
      <w:r w:rsidRPr="009264CF">
        <w:rPr>
          <w:rFonts w:ascii="Times New Roman" w:hAnsi="Times New Roman"/>
          <w:sz w:val="28"/>
          <w:szCs w:val="28"/>
        </w:rPr>
        <w:t>Концепція створення національної системи іпотечного кредитування. Схвалена Кабінетом Міністрів України від 10 серпня 2004 р. №559-р.</w:t>
      </w:r>
    </w:p>
    <w:p w:rsidR="00423A4F" w:rsidRPr="00F27AC9" w:rsidRDefault="00423A4F" w:rsidP="00423A4F">
      <w:pPr>
        <w:jc w:val="both"/>
      </w:pPr>
    </w:p>
    <w:p w:rsidR="00423A4F" w:rsidRPr="00F27AC9" w:rsidRDefault="00423A4F" w:rsidP="00423A4F">
      <w:pPr>
        <w:ind w:firstLine="426"/>
        <w:jc w:val="both"/>
        <w:rPr>
          <w:b/>
        </w:rPr>
      </w:pPr>
      <w:r w:rsidRPr="00F27AC9">
        <w:rPr>
          <w:b/>
        </w:rPr>
        <w:t>4.</w:t>
      </w:r>
      <w:r w:rsidR="00704854">
        <w:rPr>
          <w:b/>
        </w:rPr>
        <w:t xml:space="preserve"> </w:t>
      </w:r>
      <w:r w:rsidRPr="00F27AC9">
        <w:rPr>
          <w:b/>
        </w:rPr>
        <w:t xml:space="preserve">Форма підсумкового контролю успішності навчання – </w:t>
      </w:r>
      <w:r>
        <w:rPr>
          <w:b/>
        </w:rPr>
        <w:t>залік</w:t>
      </w:r>
      <w:r w:rsidRPr="00F27AC9">
        <w:rPr>
          <w:b/>
        </w:rPr>
        <w:t>.</w:t>
      </w:r>
    </w:p>
    <w:p w:rsidR="00423A4F" w:rsidRPr="00F27AC9" w:rsidRDefault="00423A4F" w:rsidP="00423A4F">
      <w:pPr>
        <w:ind w:left="786"/>
        <w:jc w:val="both"/>
        <w:rPr>
          <w:b/>
        </w:rPr>
      </w:pPr>
    </w:p>
    <w:p w:rsidR="00423A4F" w:rsidRPr="00BA57F9" w:rsidRDefault="00423A4F" w:rsidP="00423A4F">
      <w:pPr>
        <w:ind w:firstLine="426"/>
        <w:jc w:val="both"/>
      </w:pPr>
      <w:r w:rsidRPr="00BA57F9">
        <w:rPr>
          <w:b/>
        </w:rPr>
        <w:t>5. Засоби діагностики успішності навчання –</w:t>
      </w:r>
      <w:r>
        <w:rPr>
          <w:b/>
        </w:rPr>
        <w:t xml:space="preserve"> </w:t>
      </w:r>
      <w:r w:rsidRPr="00BA57F9">
        <w:t xml:space="preserve">тестування з багатоваріантним вибором; вирішення задач; відповіді на запитання; </w:t>
      </w:r>
      <w:r w:rsidR="009D7A1C">
        <w:t>виконання</w:t>
      </w:r>
      <w:r w:rsidRPr="00BA57F9">
        <w:t xml:space="preserve"> контрольної роботи. </w:t>
      </w:r>
    </w:p>
    <w:p w:rsidR="00423A4F" w:rsidRDefault="00423A4F" w:rsidP="00423A4F"/>
    <w:p w:rsidR="00423A4F" w:rsidRPr="009D7A1C" w:rsidRDefault="00423A4F" w:rsidP="00423A4F">
      <w:pPr>
        <w:ind w:firstLine="426"/>
        <w:jc w:val="both"/>
      </w:pPr>
    </w:p>
    <w:p w:rsidR="00423A4F" w:rsidRPr="00F27AC9" w:rsidRDefault="00423A4F" w:rsidP="00423A4F">
      <w:pPr>
        <w:ind w:firstLine="426"/>
        <w:jc w:val="both"/>
      </w:pPr>
    </w:p>
    <w:p w:rsidR="00423A4F" w:rsidRPr="00F27AC9" w:rsidRDefault="00423A4F" w:rsidP="00423A4F">
      <w:pPr>
        <w:ind w:firstLine="426"/>
        <w:jc w:val="both"/>
      </w:pPr>
    </w:p>
    <w:p w:rsidR="00161342" w:rsidRDefault="00161342" w:rsidP="00161342">
      <w:pPr>
        <w:ind w:firstLine="0"/>
        <w:jc w:val="both"/>
        <w:rPr>
          <w:b/>
        </w:rPr>
      </w:pPr>
    </w:p>
    <w:p w:rsidR="00161342" w:rsidRDefault="00161342" w:rsidP="009D7FF4">
      <w:pPr>
        <w:ind w:firstLine="0"/>
        <w:jc w:val="center"/>
        <w:rPr>
          <w:b/>
        </w:rPr>
      </w:pPr>
      <w:r>
        <w:rPr>
          <w:b/>
        </w:rPr>
        <w:br w:type="page"/>
      </w:r>
    </w:p>
    <w:p w:rsidR="00397DDD" w:rsidRDefault="00397DDD" w:rsidP="00933F16">
      <w:pPr>
        <w:spacing w:line="360" w:lineRule="auto"/>
        <w:ind w:firstLine="0"/>
        <w:jc w:val="right"/>
        <w:rPr>
          <w:b/>
        </w:rPr>
      </w:pPr>
      <w:r>
        <w:rPr>
          <w:b/>
        </w:rPr>
        <w:lastRenderedPageBreak/>
        <w:t>Додаток С</w:t>
      </w:r>
    </w:p>
    <w:p w:rsidR="009D7FF4" w:rsidRDefault="009D7FF4">
      <w:pPr>
        <w:ind w:firstLine="0"/>
        <w:rPr>
          <w:b/>
        </w:rPr>
      </w:pPr>
    </w:p>
    <w:p w:rsidR="009D7FF4" w:rsidRDefault="009D7FF4" w:rsidP="009D7FF4">
      <w:pPr>
        <w:spacing w:line="360" w:lineRule="auto"/>
        <w:jc w:val="center"/>
        <w:rPr>
          <w:b/>
          <w:lang w:bidi="sd-Deva-IN"/>
        </w:rPr>
      </w:pPr>
      <w:r w:rsidRPr="00205269">
        <w:rPr>
          <w:b/>
          <w:lang w:bidi="sd-Deva-IN"/>
        </w:rPr>
        <w:t>Список публікацій здобувача</w:t>
      </w:r>
    </w:p>
    <w:p w:rsidR="009D7FF4" w:rsidRPr="00205269" w:rsidRDefault="009D7FF4" w:rsidP="009D7FF4">
      <w:pPr>
        <w:spacing w:line="360" w:lineRule="auto"/>
        <w:jc w:val="center"/>
        <w:rPr>
          <w:b/>
          <w:i/>
          <w:caps/>
        </w:rPr>
      </w:pPr>
      <w:r w:rsidRPr="00205269">
        <w:rPr>
          <w:b/>
          <w:i/>
          <w:lang w:bidi="sd-Deva-IN"/>
        </w:rPr>
        <w:t>Публікації, що відображають основні наукові результати дисертації</w:t>
      </w:r>
    </w:p>
    <w:p w:rsidR="009D7FF4" w:rsidRPr="00205269" w:rsidRDefault="009D7FF4" w:rsidP="009D7FF4">
      <w:pPr>
        <w:tabs>
          <w:tab w:val="left" w:pos="567"/>
          <w:tab w:val="left" w:pos="709"/>
        </w:tabs>
        <w:spacing w:line="360" w:lineRule="auto"/>
        <w:jc w:val="both"/>
        <w:rPr>
          <w:b/>
          <w:bCs/>
        </w:rPr>
      </w:pPr>
      <w:r w:rsidRPr="00205269">
        <w:rPr>
          <w:b/>
          <w:bCs/>
        </w:rPr>
        <w:t>Статті у наукових фахових виданнях України та у виданнях, що входять до міжнародних наукометричних баз</w:t>
      </w:r>
    </w:p>
    <w:p w:rsidR="009D7FF4" w:rsidRPr="00205269" w:rsidRDefault="009D7FF4" w:rsidP="00704854">
      <w:pPr>
        <w:pStyle w:val="a5"/>
        <w:numPr>
          <w:ilvl w:val="0"/>
          <w:numId w:val="53"/>
        </w:numPr>
        <w:tabs>
          <w:tab w:val="left" w:pos="1276"/>
        </w:tabs>
        <w:spacing w:line="360" w:lineRule="auto"/>
        <w:ind w:left="0" w:firstLine="567"/>
        <w:jc w:val="both"/>
        <w:rPr>
          <w:rFonts w:ascii="Times New Roman" w:hAnsi="Times New Roman"/>
          <w:sz w:val="28"/>
          <w:szCs w:val="28"/>
        </w:rPr>
      </w:pPr>
      <w:r w:rsidRPr="00205269">
        <w:rPr>
          <w:rFonts w:ascii="Times New Roman" w:hAnsi="Times New Roman"/>
          <w:sz w:val="28"/>
          <w:szCs w:val="28"/>
        </w:rPr>
        <w:t>Покудіна, Л.С. (2015)</w:t>
      </w:r>
      <w:r>
        <w:rPr>
          <w:rFonts w:ascii="Times New Roman" w:hAnsi="Times New Roman"/>
          <w:sz w:val="28"/>
          <w:szCs w:val="28"/>
        </w:rPr>
        <w:t>.</w:t>
      </w:r>
      <w:r w:rsidRPr="00205269">
        <w:rPr>
          <w:rFonts w:ascii="Times New Roman" w:hAnsi="Times New Roman"/>
          <w:sz w:val="28"/>
          <w:szCs w:val="28"/>
        </w:rPr>
        <w:t xml:space="preserve"> Проблема міждисциплінарних зв’язків у системі фахової підготовки майбутніх фінансистів. </w:t>
      </w:r>
      <w:r w:rsidRPr="00205269">
        <w:rPr>
          <w:rFonts w:ascii="Times New Roman" w:hAnsi="Times New Roman"/>
          <w:i/>
          <w:sz w:val="28"/>
          <w:szCs w:val="28"/>
        </w:rPr>
        <w:t>Науковий вісник Чернівецького університету: Збірник наукових праць. Серія: Педагогіка та психологія</w:t>
      </w:r>
      <w:r w:rsidRPr="00205269">
        <w:rPr>
          <w:rFonts w:ascii="Times New Roman" w:hAnsi="Times New Roman"/>
          <w:sz w:val="28"/>
          <w:szCs w:val="28"/>
        </w:rPr>
        <w:t xml:space="preserve">, 748, 114-120. </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Pr>
          <w:rFonts w:ascii="Times New Roman" w:hAnsi="Times New Roman"/>
          <w:sz w:val="28"/>
          <w:szCs w:val="28"/>
        </w:rPr>
        <w:t>.</w:t>
      </w:r>
      <w:r w:rsidRPr="00205269">
        <w:rPr>
          <w:rFonts w:ascii="Times New Roman" w:hAnsi="Times New Roman"/>
          <w:sz w:val="28"/>
          <w:szCs w:val="28"/>
        </w:rPr>
        <w:t xml:space="preserve"> Проблема міждисциплінарних зв’язків у вітчизняній і зарубіжній педагогіці: сучасні аспекти. </w:t>
      </w:r>
      <w:r w:rsidRPr="00205269">
        <w:rPr>
          <w:rFonts w:ascii="Times New Roman" w:hAnsi="Times New Roman"/>
          <w:i/>
          <w:sz w:val="28"/>
          <w:szCs w:val="28"/>
        </w:rPr>
        <w:t>Теорія і практика професійної підготовки фахівців у контексті загальноєвропейських інтеграційних процесів : збірник наукових праць</w:t>
      </w:r>
      <w:r w:rsidRPr="00205269">
        <w:rPr>
          <w:rFonts w:ascii="Times New Roman" w:hAnsi="Times New Roman"/>
          <w:sz w:val="28"/>
          <w:szCs w:val="28"/>
        </w:rPr>
        <w:t>, 284-289.</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Pr>
          <w:rFonts w:ascii="Times New Roman" w:hAnsi="Times New Roman"/>
          <w:sz w:val="28"/>
          <w:szCs w:val="28"/>
        </w:rPr>
        <w:t>.</w:t>
      </w:r>
      <w:r w:rsidRPr="00205269">
        <w:rPr>
          <w:rFonts w:ascii="Times New Roman" w:hAnsi="Times New Roman"/>
          <w:sz w:val="28"/>
          <w:szCs w:val="28"/>
        </w:rPr>
        <w:t xml:space="preserve"> Міждисциплінарна інтеграція як засіб формування готовності майбутніх фінансистів до професійної діяльності. </w:t>
      </w:r>
      <w:r w:rsidRPr="00205269">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 : зб. наук. пр.,</w:t>
      </w:r>
      <w:r w:rsidRPr="00205269">
        <w:rPr>
          <w:rFonts w:ascii="Times New Roman" w:hAnsi="Times New Roman"/>
          <w:sz w:val="28"/>
          <w:szCs w:val="28"/>
        </w:rPr>
        <w:t xml:space="preserve"> 46, 292-296. </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Pr>
          <w:rFonts w:ascii="Times New Roman" w:hAnsi="Times New Roman"/>
          <w:sz w:val="28"/>
          <w:szCs w:val="28"/>
        </w:rPr>
        <w:t>.</w:t>
      </w:r>
      <w:r w:rsidRPr="00205269">
        <w:rPr>
          <w:rFonts w:ascii="Times New Roman" w:hAnsi="Times New Roman"/>
          <w:sz w:val="28"/>
          <w:szCs w:val="28"/>
        </w:rPr>
        <w:t xml:space="preserve"> Міждисциплінарні зв’язки як засіб ефективного викладання фінансово-економічних дисциплін. </w:t>
      </w:r>
      <w:hyperlink r:id="rId169" w:history="1">
        <w:r w:rsidRPr="002A6CE3">
          <w:rPr>
            <w:rStyle w:val="ae"/>
            <w:rFonts w:ascii="Times New Roman" w:hAnsi="Times New Roman"/>
            <w:i/>
            <w:color w:val="auto"/>
            <w:sz w:val="28"/>
            <w:szCs w:val="28"/>
            <w:u w:val="none"/>
          </w:rPr>
          <w:t>Вісник Національної академії Державної прикордонної служби України. Серія : Педагогіка</w:t>
        </w:r>
      </w:hyperlink>
      <w:r>
        <w:rPr>
          <w:rFonts w:ascii="Times New Roman" w:hAnsi="Times New Roman"/>
          <w:sz w:val="28"/>
          <w:szCs w:val="28"/>
        </w:rPr>
        <w:t xml:space="preserve">. Вип. </w:t>
      </w:r>
      <w:r w:rsidRPr="002A6CE3">
        <w:rPr>
          <w:rFonts w:ascii="Times New Roman" w:hAnsi="Times New Roman"/>
          <w:sz w:val="28"/>
          <w:szCs w:val="28"/>
        </w:rPr>
        <w:t xml:space="preserve">1. </w:t>
      </w:r>
      <w:r w:rsidRPr="00ED7F14">
        <w:rPr>
          <w:rFonts w:ascii="Times New Roman" w:hAnsi="Times New Roman"/>
          <w:sz w:val="28"/>
          <w:szCs w:val="28"/>
          <w:lang w:val="en-US"/>
        </w:rPr>
        <w:t>Взято з</w:t>
      </w:r>
      <w:r w:rsidR="009264CF">
        <w:rPr>
          <w:rFonts w:ascii="Times New Roman" w:hAnsi="Times New Roman"/>
          <w:sz w:val="28"/>
          <w:szCs w:val="28"/>
          <w:lang w:val="en-US"/>
        </w:rPr>
        <w:t xml:space="preserve"> </w:t>
      </w:r>
      <w:hyperlink r:id="rId170" w:history="1">
        <w:r w:rsidRPr="00BF2AA9">
          <w:rPr>
            <w:rStyle w:val="ae"/>
            <w:rFonts w:ascii="Times New Roman" w:hAnsi="Times New Roman"/>
            <w:color w:val="auto"/>
            <w:sz w:val="28"/>
            <w:szCs w:val="28"/>
            <w:u w:val="none"/>
          </w:rPr>
          <w:t xml:space="preserve">http://nbuv.gov.ua/UJRN/Vnadped_2016_1_9 </w:t>
        </w:r>
      </w:hyperlink>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(2017)</w:t>
      </w:r>
      <w:r>
        <w:rPr>
          <w:rFonts w:ascii="Times New Roman" w:hAnsi="Times New Roman"/>
          <w:sz w:val="28"/>
          <w:szCs w:val="28"/>
        </w:rPr>
        <w:t>.</w:t>
      </w:r>
      <w:r w:rsidRPr="00205269">
        <w:rPr>
          <w:rFonts w:ascii="Times New Roman" w:hAnsi="Times New Roman"/>
          <w:sz w:val="28"/>
          <w:szCs w:val="28"/>
        </w:rPr>
        <w:t xml:space="preserve"> Використання потенціалу міждисциплінарної інтеграції у формуванні готовності до професійної діяльності майбутніх фахівців фінансово-економічної сфери. </w:t>
      </w:r>
      <w:r w:rsidRPr="00205269">
        <w:rPr>
          <w:rFonts w:ascii="Times New Roman" w:hAnsi="Times New Roman"/>
          <w:i/>
          <w:sz w:val="28"/>
          <w:szCs w:val="28"/>
        </w:rPr>
        <w:t xml:space="preserve">Педагогіка і психологія професійної освіти: науково-методичний журнал., </w:t>
      </w:r>
      <w:r w:rsidRPr="00205269">
        <w:rPr>
          <w:rFonts w:ascii="Times New Roman" w:hAnsi="Times New Roman"/>
          <w:sz w:val="28"/>
          <w:szCs w:val="28"/>
        </w:rPr>
        <w:t xml:space="preserve">1, 56-64. </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(2018)</w:t>
      </w:r>
      <w:r>
        <w:rPr>
          <w:rFonts w:ascii="Times New Roman" w:hAnsi="Times New Roman"/>
          <w:sz w:val="28"/>
          <w:szCs w:val="28"/>
        </w:rPr>
        <w:t>.</w:t>
      </w:r>
      <w:r w:rsidRPr="00205269">
        <w:rPr>
          <w:rFonts w:ascii="Times New Roman" w:hAnsi="Times New Roman"/>
          <w:sz w:val="28"/>
          <w:szCs w:val="28"/>
        </w:rPr>
        <w:t xml:space="preserve"> Експериментальне дослідження ефективності застосування міждисциплінарного підходу у професійній підготовці майбутніх бакалаврів з фінансів, банківської справи та страхування. </w:t>
      </w:r>
      <w:r w:rsidRPr="00205269">
        <w:rPr>
          <w:rFonts w:ascii="Times New Roman" w:hAnsi="Times New Roman"/>
          <w:i/>
          <w:sz w:val="28"/>
          <w:szCs w:val="28"/>
        </w:rPr>
        <w:t xml:space="preserve">Збірник наукових праць </w:t>
      </w:r>
      <w:r w:rsidRPr="00205269">
        <w:rPr>
          <w:rFonts w:ascii="Times New Roman" w:hAnsi="Times New Roman"/>
          <w:i/>
          <w:sz w:val="28"/>
          <w:szCs w:val="28"/>
        </w:rPr>
        <w:lastRenderedPageBreak/>
        <w:t>Кам’янець-Подільського національного університету імені Івана Огієнка. Серія: соціально-педагогічна</w:t>
      </w:r>
      <w:r w:rsidRPr="00205269">
        <w:rPr>
          <w:rFonts w:ascii="Times New Roman" w:hAnsi="Times New Roman"/>
          <w:sz w:val="28"/>
          <w:szCs w:val="28"/>
        </w:rPr>
        <w:t>, ХХХ., 164-175.</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(2018)</w:t>
      </w:r>
      <w:r>
        <w:rPr>
          <w:rFonts w:ascii="Times New Roman" w:hAnsi="Times New Roman"/>
          <w:sz w:val="28"/>
          <w:szCs w:val="28"/>
        </w:rPr>
        <w:t>.</w:t>
      </w:r>
      <w:r w:rsidRPr="00205269">
        <w:rPr>
          <w:rFonts w:ascii="Times New Roman" w:hAnsi="Times New Roman"/>
          <w:sz w:val="28"/>
          <w:szCs w:val="28"/>
        </w:rPr>
        <w:t xml:space="preserve"> Аналіз результатів впровадження міждисциплінарного підходу у навчально-виховний процес професійної підготовки майбутніх бакалаврів з фінансів, банківської справи та страхування. </w:t>
      </w:r>
      <w:r w:rsidRPr="00205269">
        <w:rPr>
          <w:rFonts w:ascii="Times New Roman" w:hAnsi="Times New Roman"/>
          <w:i/>
          <w:sz w:val="28"/>
          <w:szCs w:val="28"/>
        </w:rPr>
        <w:t>Сучасні інформаційні технології та інноваційні методики навчання у підготовці фахівців: методологія, теорія, досвід, проблеми : зб. наук. пр.,</w:t>
      </w:r>
      <w:r w:rsidRPr="00205269">
        <w:rPr>
          <w:rFonts w:ascii="Times New Roman" w:hAnsi="Times New Roman"/>
          <w:sz w:val="28"/>
          <w:szCs w:val="28"/>
        </w:rPr>
        <w:t xml:space="preserve"> 51, 64-72.</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contextualSpacing w:val="0"/>
        <w:jc w:val="both"/>
        <w:textAlignment w:val="auto"/>
        <w:rPr>
          <w:rFonts w:ascii="Times New Roman" w:hAnsi="Times New Roman"/>
          <w:color w:val="000000"/>
          <w:sz w:val="28"/>
          <w:szCs w:val="28"/>
        </w:rPr>
      </w:pPr>
      <w:r w:rsidRPr="00205269">
        <w:rPr>
          <w:rFonts w:ascii="Times New Roman" w:hAnsi="Times New Roman"/>
          <w:sz w:val="28"/>
          <w:szCs w:val="28"/>
        </w:rPr>
        <w:t>Homoniuk O.M., Pokudina L.S. (2016)</w:t>
      </w:r>
      <w:r>
        <w:rPr>
          <w:rFonts w:ascii="Times New Roman" w:hAnsi="Times New Roman"/>
          <w:sz w:val="28"/>
          <w:szCs w:val="28"/>
        </w:rPr>
        <w:t>.</w:t>
      </w:r>
      <w:r w:rsidR="009264CF">
        <w:rPr>
          <w:rFonts w:ascii="Times New Roman" w:hAnsi="Times New Roman"/>
          <w:sz w:val="28"/>
          <w:szCs w:val="28"/>
        </w:rPr>
        <w:t xml:space="preserve"> </w:t>
      </w:r>
      <w:r w:rsidRPr="00205269">
        <w:rPr>
          <w:rFonts w:ascii="Times New Roman" w:hAnsi="Times New Roman"/>
          <w:sz w:val="28"/>
          <w:szCs w:val="28"/>
        </w:rPr>
        <w:t xml:space="preserve">Peculiarities of Future Finance and Economics Specialists’ Trainingin Western European Countries and Ukraine. </w:t>
      </w:r>
      <w:r w:rsidRPr="00205269">
        <w:rPr>
          <w:rFonts w:ascii="Times New Roman" w:hAnsi="Times New Roman"/>
          <w:i/>
          <w:color w:val="000000"/>
          <w:sz w:val="28"/>
          <w:szCs w:val="28"/>
        </w:rPr>
        <w:t>Comparative Professional Pedagogy : Scientific Journal</w:t>
      </w:r>
      <w:r w:rsidRPr="00205269">
        <w:rPr>
          <w:rFonts w:ascii="Times New Roman" w:hAnsi="Times New Roman"/>
          <w:color w:val="000000"/>
          <w:sz w:val="28"/>
          <w:szCs w:val="28"/>
        </w:rPr>
        <w:t>, 6(3), 19-24 (2</w:t>
      </w:r>
      <w:r w:rsidRPr="00205269">
        <w:rPr>
          <w:rFonts w:ascii="Times New Roman" w:hAnsi="Times New Roman"/>
          <w:sz w:val="28"/>
          <w:szCs w:val="28"/>
        </w:rPr>
        <w:t>0 міжн. наук. баз)</w:t>
      </w:r>
    </w:p>
    <w:p w:rsidR="009D7FF4" w:rsidRPr="00205269" w:rsidRDefault="009D7FF4" w:rsidP="009D7FF4">
      <w:pPr>
        <w:pStyle w:val="a5"/>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p>
    <w:p w:rsidR="009D7FF4" w:rsidRPr="00205269" w:rsidRDefault="009D7FF4" w:rsidP="009D7FF4">
      <w:pPr>
        <w:tabs>
          <w:tab w:val="left" w:pos="709"/>
          <w:tab w:val="left" w:pos="1276"/>
        </w:tabs>
        <w:spacing w:line="360" w:lineRule="auto"/>
        <w:ind w:firstLine="709"/>
        <w:jc w:val="both"/>
        <w:rPr>
          <w:rFonts w:eastAsia="Calibri"/>
          <w:bCs/>
          <w:i/>
          <w:iCs/>
          <w:color w:val="000000"/>
          <w:lang w:eastAsia="en-US"/>
        </w:rPr>
      </w:pPr>
      <w:r w:rsidRPr="00205269">
        <w:rPr>
          <w:b/>
          <w:bCs/>
          <w:i/>
          <w:spacing w:val="-4"/>
        </w:rPr>
        <w:t>Опубліковані праці, які засвідчують апробацію матеріалів дисертації</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Pr>
          <w:rFonts w:ascii="Times New Roman" w:hAnsi="Times New Roman"/>
          <w:sz w:val="28"/>
          <w:szCs w:val="28"/>
        </w:rPr>
        <w:t>.</w:t>
      </w:r>
      <w:r w:rsidR="009264CF">
        <w:rPr>
          <w:rFonts w:ascii="Times New Roman" w:hAnsi="Times New Roman"/>
          <w:sz w:val="28"/>
          <w:szCs w:val="28"/>
        </w:rPr>
        <w:t xml:space="preserve"> </w:t>
      </w:r>
      <w:r w:rsidRPr="00205269">
        <w:rPr>
          <w:rFonts w:ascii="Times New Roman" w:hAnsi="Times New Roman"/>
          <w:i/>
          <w:sz w:val="28"/>
          <w:szCs w:val="28"/>
        </w:rPr>
        <w:t xml:space="preserve">Інтегративні навчальні курси як засіб посилення міждисциплінарних зв’язків у підготовці фахівців фінансово-економічної сфери. </w:t>
      </w:r>
      <w:r w:rsidRPr="00205269">
        <w:rPr>
          <w:rFonts w:ascii="Times New Roman" w:hAnsi="Times New Roman"/>
          <w:sz w:val="28"/>
          <w:szCs w:val="28"/>
        </w:rPr>
        <w:t>Наука і молодь в ХХІ сторіччі : збірник тез доповідей ІІ Міжнародної молодіжної науково-практичної інтернет-конференції, Полтава: ПУЕТ.</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Міждисциплінарна інтеграція – важливий чинник підготовки фахівців фінансово-економічної сфери</w:t>
      </w:r>
      <w:r w:rsidRPr="00205269">
        <w:rPr>
          <w:rFonts w:ascii="Times New Roman" w:hAnsi="Times New Roman"/>
          <w:sz w:val="28"/>
          <w:szCs w:val="28"/>
        </w:rPr>
        <w:t>. Актуальні питання теорії та практики психолого-педагогічної підготовки майбутніх фахівців: тези доповідей ІV Всеукраїнської науково-практичної конференції, Хмельницький: ХНУ.</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 xml:space="preserve">Покудіна, Л.С. (2016). </w:t>
      </w:r>
      <w:r w:rsidRPr="00205269">
        <w:rPr>
          <w:rFonts w:ascii="Times New Roman" w:hAnsi="Times New Roman"/>
          <w:i/>
          <w:sz w:val="28"/>
          <w:szCs w:val="28"/>
        </w:rPr>
        <w:t xml:space="preserve">Міждисциплінарна інтеграція у системі сучасної економічної освіти. </w:t>
      </w:r>
      <w:r w:rsidRPr="00205269">
        <w:rPr>
          <w:rFonts w:ascii="Times New Roman" w:hAnsi="Times New Roman"/>
          <w:sz w:val="28"/>
          <w:szCs w:val="28"/>
        </w:rPr>
        <w:t>Актуальні проблеми комп’ютерних технологій. Збірник наукових праць за матеріалами десятої міжнародної науково-технічної конференції «Актуальні проблеми комп’ютерних технологій 2016», Хмельницький: ХНУ.</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(2016)</w:t>
      </w:r>
      <w:r>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Міждисциплінарні зв’язки як науково-педагогічна проблема підготовки майбутніх фінансистів</w:t>
      </w:r>
      <w:r w:rsidRPr="00205269">
        <w:rPr>
          <w:rFonts w:ascii="Times New Roman" w:hAnsi="Times New Roman"/>
          <w:sz w:val="28"/>
          <w:szCs w:val="28"/>
        </w:rPr>
        <w:t xml:space="preserve">. Інновації та фундаментальні науки в умовах техногенної економіки : зб. матеріалів </w:t>
      </w:r>
      <w:r w:rsidRPr="00205269">
        <w:rPr>
          <w:rFonts w:ascii="Times New Roman" w:hAnsi="Times New Roman"/>
          <w:sz w:val="28"/>
          <w:szCs w:val="28"/>
        </w:rPr>
        <w:lastRenderedPageBreak/>
        <w:t xml:space="preserve">міждисциплінар. наук.-практ. конф., Київ: видавець Л. І. Юдіна. </w:t>
      </w:r>
      <w:r>
        <w:rPr>
          <w:rFonts w:ascii="Times New Roman" w:hAnsi="Times New Roman"/>
          <w:sz w:val="28"/>
          <w:szCs w:val="28"/>
        </w:rPr>
        <w:t xml:space="preserve">Взято з </w:t>
      </w:r>
      <w:hyperlink r:id="rId171" w:anchor="page=37" w:tgtFrame="_blank" w:history="1">
        <w:r w:rsidRPr="00BF2AA9">
          <w:rPr>
            <w:rStyle w:val="ae"/>
            <w:rFonts w:ascii="Times New Roman" w:hAnsi="Times New Roman"/>
            <w:color w:val="auto"/>
            <w:sz w:val="28"/>
            <w:szCs w:val="28"/>
            <w:u w:val="none"/>
          </w:rPr>
          <w:t>http://futurolog.com.ua/publish/2/Zbirnyk.pdf#page=37</w:t>
        </w:r>
      </w:hyperlink>
      <w:r w:rsidRPr="00BF2AA9">
        <w:rPr>
          <w:rFonts w:ascii="Times New Roman" w:hAnsi="Times New Roman"/>
          <w:sz w:val="28"/>
          <w:szCs w:val="28"/>
        </w:rPr>
        <w:t>. − ISBN 978-966-97581-1-8.</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(2017)</w:t>
      </w:r>
      <w:r>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 xml:space="preserve">Міждисциплінарність як один із методів реалізації сучасних технологій навчання у підготовці майбутніх фінансистів до професійної діяльності. </w:t>
      </w:r>
      <w:r w:rsidRPr="00205269">
        <w:rPr>
          <w:rFonts w:ascii="Times New Roman" w:hAnsi="Times New Roman"/>
          <w:sz w:val="28"/>
          <w:szCs w:val="28"/>
        </w:rPr>
        <w:t>ХVІІ Міжнародна науково-практична конференція «Ідеї академіка В. І. Вернадського та проблеми сталого розвитку освіти і науки»: Матеріали конференції, Кременчук: КрНУ.</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(2017)</w:t>
      </w:r>
      <w:r>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Роль принципу міждисциплінарної інтеграції у процесі формування професійної мобільності майбутніх бакалаврів з фінансів, банківської справи та страхування</w:t>
      </w:r>
      <w:r w:rsidRPr="00205269">
        <w:rPr>
          <w:rFonts w:ascii="Times New Roman" w:hAnsi="Times New Roman"/>
          <w:sz w:val="28"/>
          <w:szCs w:val="28"/>
        </w:rPr>
        <w:t>. Формування професійно мобільного фахівця: європейський вимір: Матеріали ІV Всеукраїнської науково-практичної конференції, Львів: видавець ПП «Ощипок М.М.»</w:t>
      </w:r>
    </w:p>
    <w:p w:rsidR="009D7FF4" w:rsidRPr="00205269" w:rsidRDefault="009D7FF4" w:rsidP="00562592">
      <w:pPr>
        <w:pStyle w:val="a5"/>
        <w:numPr>
          <w:ilvl w:val="0"/>
          <w:numId w:val="53"/>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Покудіна, Л.С. (2018)</w:t>
      </w:r>
      <w:r>
        <w:rPr>
          <w:rFonts w:ascii="Times New Roman" w:hAnsi="Times New Roman"/>
          <w:sz w:val="28"/>
          <w:szCs w:val="28"/>
        </w:rPr>
        <w:t>.</w:t>
      </w:r>
      <w:r w:rsidRPr="00205269">
        <w:rPr>
          <w:rFonts w:ascii="Times New Roman" w:hAnsi="Times New Roman"/>
          <w:sz w:val="28"/>
          <w:szCs w:val="28"/>
        </w:rPr>
        <w:t xml:space="preserve"> </w:t>
      </w:r>
      <w:r w:rsidRPr="00205269">
        <w:rPr>
          <w:rFonts w:ascii="Times New Roman" w:hAnsi="Times New Roman"/>
          <w:i/>
          <w:sz w:val="28"/>
          <w:szCs w:val="28"/>
        </w:rPr>
        <w:t xml:space="preserve">Педагогічні умови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r w:rsidRPr="00205269">
        <w:rPr>
          <w:rFonts w:ascii="Times New Roman" w:hAnsi="Times New Roman"/>
          <w:sz w:val="28"/>
          <w:szCs w:val="28"/>
        </w:rPr>
        <w:t>Актуальні питання теорії та практики психолого-педагогічної підготовки майбутніх фахівців : тези доповідей VІ Всеукраїнської науково-практичної конференції, Хмельницький: ХНУ.</w:t>
      </w:r>
    </w:p>
    <w:p w:rsidR="009D7FF4" w:rsidRPr="00205269" w:rsidRDefault="009D7FF4" w:rsidP="009D7FF4">
      <w:pPr>
        <w:pStyle w:val="a5"/>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p>
    <w:p w:rsidR="009D7FF4" w:rsidRPr="00205269" w:rsidRDefault="009D7FF4" w:rsidP="009D7FF4">
      <w:pPr>
        <w:tabs>
          <w:tab w:val="left" w:pos="567"/>
          <w:tab w:val="left" w:pos="709"/>
          <w:tab w:val="left" w:pos="1276"/>
        </w:tabs>
        <w:spacing w:line="360" w:lineRule="auto"/>
        <w:ind w:firstLine="709"/>
        <w:jc w:val="both"/>
        <w:rPr>
          <w:b/>
          <w:bCs/>
          <w:i/>
          <w:iCs/>
          <w:color w:val="000000"/>
        </w:rPr>
      </w:pPr>
      <w:r w:rsidRPr="00205269">
        <w:rPr>
          <w:b/>
          <w:bCs/>
          <w:i/>
          <w:iCs/>
          <w:color w:val="000000"/>
        </w:rPr>
        <w:t>Опубліковані праці, які додатково відображають наукові результати дисертації</w:t>
      </w:r>
    </w:p>
    <w:p w:rsidR="009D7FF4" w:rsidRPr="00205269" w:rsidRDefault="009D7FF4" w:rsidP="00562592">
      <w:pPr>
        <w:pStyle w:val="31"/>
        <w:numPr>
          <w:ilvl w:val="0"/>
          <w:numId w:val="53"/>
        </w:numPr>
        <w:tabs>
          <w:tab w:val="left" w:pos="1276"/>
        </w:tabs>
        <w:spacing w:after="0" w:line="360" w:lineRule="auto"/>
        <w:ind w:left="0" w:firstLine="709"/>
        <w:jc w:val="both"/>
        <w:outlineLvl w:val="0"/>
        <w:rPr>
          <w:sz w:val="28"/>
          <w:szCs w:val="28"/>
        </w:rPr>
      </w:pPr>
      <w:r w:rsidRPr="00205269">
        <w:rPr>
          <w:sz w:val="28"/>
          <w:szCs w:val="28"/>
        </w:rPr>
        <w:t>Покудіна, Л.С. (2017)</w:t>
      </w:r>
      <w:r>
        <w:rPr>
          <w:sz w:val="28"/>
          <w:szCs w:val="28"/>
        </w:rPr>
        <w:t>.</w:t>
      </w:r>
      <w:r w:rsidRPr="00205269">
        <w:rPr>
          <w:sz w:val="28"/>
          <w:szCs w:val="28"/>
        </w:rPr>
        <w:t xml:space="preserve"> </w:t>
      </w:r>
      <w:r w:rsidRPr="00205269">
        <w:rPr>
          <w:i/>
          <w:sz w:val="28"/>
          <w:szCs w:val="28"/>
        </w:rPr>
        <w:t xml:space="preserve">Міждисциплінарний підхід до професійної підготовки майбутніх бакалаврів з фінансів, банківської справи та страхування: методичні рекомендації. </w:t>
      </w:r>
      <w:r w:rsidRPr="00205269">
        <w:rPr>
          <w:sz w:val="28"/>
          <w:szCs w:val="28"/>
        </w:rPr>
        <w:t>Хмельницький: ФОП Мельник А.А.</w:t>
      </w:r>
    </w:p>
    <w:p w:rsidR="009D7FF4" w:rsidRDefault="009D7FF4" w:rsidP="00161342">
      <w:pPr>
        <w:spacing w:line="360" w:lineRule="auto"/>
        <w:ind w:firstLine="851"/>
        <w:jc w:val="center"/>
        <w:rPr>
          <w:b/>
        </w:rPr>
      </w:pPr>
    </w:p>
    <w:p w:rsidR="00704854" w:rsidRDefault="00704854">
      <w:pPr>
        <w:ind w:firstLine="0"/>
        <w:rPr>
          <w:b/>
        </w:rPr>
      </w:pPr>
      <w:r>
        <w:rPr>
          <w:b/>
        </w:rPr>
        <w:br w:type="page"/>
      </w:r>
    </w:p>
    <w:p w:rsidR="00161342" w:rsidRDefault="00161342" w:rsidP="00161342">
      <w:pPr>
        <w:spacing w:line="360" w:lineRule="auto"/>
        <w:ind w:firstLine="851"/>
        <w:jc w:val="center"/>
        <w:rPr>
          <w:b/>
        </w:rPr>
      </w:pPr>
      <w:r w:rsidRPr="00161342">
        <w:rPr>
          <w:b/>
        </w:rPr>
        <w:lastRenderedPageBreak/>
        <w:t>В</w:t>
      </w:r>
      <w:r w:rsidR="00933F16">
        <w:rPr>
          <w:b/>
        </w:rPr>
        <w:t>ІДОМОСТІ ПРО АПРОБАЦІЮ РЕЗУЛЬТАТІВ ДИСЕРТАЦІЇ</w:t>
      </w:r>
    </w:p>
    <w:p w:rsidR="00933F16" w:rsidRDefault="00933F16" w:rsidP="00161342">
      <w:pPr>
        <w:spacing w:line="360" w:lineRule="auto"/>
        <w:ind w:firstLine="851"/>
        <w:jc w:val="center"/>
      </w:pPr>
      <w:r>
        <w:t>Покудіної Лариси Степанівни</w:t>
      </w:r>
    </w:p>
    <w:p w:rsidR="00933F16" w:rsidRPr="00161342" w:rsidRDefault="00933F16" w:rsidP="00933F16">
      <w:pPr>
        <w:spacing w:line="360" w:lineRule="auto"/>
        <w:ind w:firstLine="851"/>
        <w:jc w:val="center"/>
        <w:rPr>
          <w:b/>
        </w:rPr>
      </w:pPr>
      <w:r>
        <w:t>«</w:t>
      </w:r>
      <w:r w:rsidRPr="00F335CA">
        <w:rPr>
          <w:snapToGrid w:val="0"/>
          <w:lang w:eastAsia="uk-UA"/>
        </w:rPr>
        <w:t>Міждисциплінарний підхід до професійної підготовки майбутніх бак</w:t>
      </w:r>
      <w:r>
        <w:rPr>
          <w:snapToGrid w:val="0"/>
          <w:lang w:eastAsia="uk-UA"/>
        </w:rPr>
        <w:t>а</w:t>
      </w:r>
      <w:r w:rsidRPr="00F335CA">
        <w:rPr>
          <w:snapToGrid w:val="0"/>
          <w:lang w:eastAsia="uk-UA"/>
        </w:rPr>
        <w:t>лаврів з фінансів, банківської справи та страхування</w:t>
      </w:r>
      <w:r>
        <w:rPr>
          <w:snapToGrid w:val="0"/>
          <w:lang w:eastAsia="uk-UA"/>
        </w:rPr>
        <w:t>»</w:t>
      </w:r>
      <w:r w:rsidRPr="00F335CA">
        <w:t xml:space="preserve"> за спеціальністю 13.0</w:t>
      </w:r>
      <w:r>
        <w:t>0.04 – теорія і мет</w:t>
      </w:r>
      <w:r>
        <w:rPr>
          <w:lang w:val="en-US"/>
        </w:rPr>
        <w:t>o</w:t>
      </w:r>
      <w:r>
        <w:t>дика профес</w:t>
      </w:r>
      <w:r>
        <w:rPr>
          <w:lang w:val="en-US"/>
        </w:rPr>
        <w:t>i</w:t>
      </w:r>
      <w:r w:rsidRPr="00F335CA">
        <w:t>йної освіти</w:t>
      </w:r>
    </w:p>
    <w:p w:rsidR="00933F16" w:rsidRDefault="00933F16" w:rsidP="00161342">
      <w:pPr>
        <w:spacing w:line="360" w:lineRule="auto"/>
        <w:ind w:firstLine="851"/>
        <w:jc w:val="center"/>
        <w:rPr>
          <w:b/>
        </w:rPr>
      </w:pPr>
    </w:p>
    <w:p w:rsidR="00161342" w:rsidRDefault="00161342" w:rsidP="00161342">
      <w:pPr>
        <w:spacing w:line="360" w:lineRule="auto"/>
        <w:ind w:firstLine="851"/>
        <w:jc w:val="center"/>
        <w:rPr>
          <w:b/>
        </w:rPr>
      </w:pPr>
      <w:r w:rsidRPr="00161342">
        <w:rPr>
          <w:b/>
        </w:rPr>
        <w:t>Масові науково-практичні заходи міжнародного рівня:</w:t>
      </w:r>
    </w:p>
    <w:p w:rsidR="00FC2558" w:rsidRPr="00205269" w:rsidRDefault="00933F16" w:rsidP="00562592">
      <w:pPr>
        <w:pStyle w:val="a5"/>
        <w:numPr>
          <w:ilvl w:val="0"/>
          <w:numId w:val="50"/>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М</w:t>
      </w:r>
      <w:r w:rsidRPr="00205269">
        <w:rPr>
          <w:rFonts w:ascii="Times New Roman" w:hAnsi="Times New Roman"/>
          <w:sz w:val="28"/>
          <w:szCs w:val="28"/>
        </w:rPr>
        <w:t>іжнародн</w:t>
      </w:r>
      <w:r>
        <w:rPr>
          <w:rFonts w:ascii="Times New Roman" w:hAnsi="Times New Roman"/>
          <w:sz w:val="28"/>
          <w:szCs w:val="28"/>
        </w:rPr>
        <w:t>а</w:t>
      </w:r>
      <w:r w:rsidRPr="00205269">
        <w:rPr>
          <w:rFonts w:ascii="Times New Roman" w:hAnsi="Times New Roman"/>
          <w:sz w:val="28"/>
          <w:szCs w:val="28"/>
        </w:rPr>
        <w:t xml:space="preserve"> науково-технічн</w:t>
      </w:r>
      <w:r>
        <w:rPr>
          <w:rFonts w:ascii="Times New Roman" w:hAnsi="Times New Roman"/>
          <w:sz w:val="28"/>
          <w:szCs w:val="28"/>
        </w:rPr>
        <w:t>а</w:t>
      </w:r>
      <w:r w:rsidRPr="00205269">
        <w:rPr>
          <w:rFonts w:ascii="Times New Roman" w:hAnsi="Times New Roman"/>
          <w:sz w:val="28"/>
          <w:szCs w:val="28"/>
        </w:rPr>
        <w:t xml:space="preserve"> конференці</w:t>
      </w:r>
      <w:r>
        <w:rPr>
          <w:rFonts w:ascii="Times New Roman" w:hAnsi="Times New Roman"/>
          <w:sz w:val="28"/>
          <w:szCs w:val="28"/>
        </w:rPr>
        <w:t>я</w:t>
      </w:r>
      <w:r w:rsidRPr="00205269">
        <w:rPr>
          <w:rFonts w:ascii="Times New Roman" w:hAnsi="Times New Roman"/>
          <w:sz w:val="28"/>
          <w:szCs w:val="28"/>
        </w:rPr>
        <w:t xml:space="preserve"> «Актуальні проблеми комп’ютерних технологій 2016»</w:t>
      </w:r>
      <w:r>
        <w:rPr>
          <w:rFonts w:ascii="Times New Roman" w:hAnsi="Times New Roman"/>
          <w:sz w:val="28"/>
          <w:szCs w:val="28"/>
        </w:rPr>
        <w:t xml:space="preserve"> (Україна, м. Хмельницький, Хмельницький національний університет, </w:t>
      </w:r>
      <w:r w:rsidR="00040965">
        <w:rPr>
          <w:rFonts w:ascii="Times New Roman" w:hAnsi="Times New Roman"/>
          <w:sz w:val="28"/>
          <w:szCs w:val="28"/>
        </w:rPr>
        <w:t>2 червня 2016 р.). Форма участі – виступ на секційному засіданні на тему: «</w:t>
      </w:r>
      <w:r w:rsidR="00FC2558" w:rsidRPr="00205269">
        <w:rPr>
          <w:rFonts w:ascii="Times New Roman" w:hAnsi="Times New Roman"/>
          <w:i/>
          <w:sz w:val="28"/>
          <w:szCs w:val="28"/>
        </w:rPr>
        <w:t>Міждисциплінарна інтеграція у системі сучасної економічної освіти</w:t>
      </w:r>
      <w:r w:rsidR="00040965">
        <w:rPr>
          <w:rFonts w:ascii="Times New Roman" w:hAnsi="Times New Roman"/>
          <w:i/>
          <w:sz w:val="28"/>
          <w:szCs w:val="28"/>
        </w:rPr>
        <w:t>»</w:t>
      </w:r>
      <w:r w:rsidR="00FC2558" w:rsidRPr="00205269">
        <w:rPr>
          <w:rFonts w:ascii="Times New Roman" w:hAnsi="Times New Roman"/>
          <w:i/>
          <w:sz w:val="28"/>
          <w:szCs w:val="28"/>
        </w:rPr>
        <w:t xml:space="preserve">. </w:t>
      </w:r>
    </w:p>
    <w:p w:rsidR="00833946" w:rsidRPr="00FC2558" w:rsidRDefault="00833946" w:rsidP="00562592">
      <w:pPr>
        <w:pStyle w:val="a5"/>
        <w:numPr>
          <w:ilvl w:val="0"/>
          <w:numId w:val="50"/>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Міжнародн</w:t>
      </w:r>
      <w:r>
        <w:rPr>
          <w:rFonts w:ascii="Times New Roman" w:hAnsi="Times New Roman"/>
          <w:sz w:val="28"/>
          <w:szCs w:val="28"/>
        </w:rPr>
        <w:t>а</w:t>
      </w:r>
      <w:r w:rsidRPr="00205269">
        <w:rPr>
          <w:rFonts w:ascii="Times New Roman" w:hAnsi="Times New Roman"/>
          <w:sz w:val="28"/>
          <w:szCs w:val="28"/>
        </w:rPr>
        <w:t xml:space="preserve"> молодіжн</w:t>
      </w:r>
      <w:r>
        <w:rPr>
          <w:rFonts w:ascii="Times New Roman" w:hAnsi="Times New Roman"/>
          <w:sz w:val="28"/>
          <w:szCs w:val="28"/>
        </w:rPr>
        <w:t>а</w:t>
      </w:r>
      <w:r w:rsidRPr="00205269">
        <w:rPr>
          <w:rFonts w:ascii="Times New Roman" w:hAnsi="Times New Roman"/>
          <w:sz w:val="28"/>
          <w:szCs w:val="28"/>
        </w:rPr>
        <w:t xml:space="preserve"> науково-практич</w:t>
      </w:r>
      <w:r>
        <w:rPr>
          <w:rFonts w:ascii="Times New Roman" w:hAnsi="Times New Roman"/>
          <w:sz w:val="28"/>
          <w:szCs w:val="28"/>
        </w:rPr>
        <w:t>на інтернет-конференція</w:t>
      </w:r>
      <w:r w:rsidR="00FC2558">
        <w:rPr>
          <w:rFonts w:ascii="Times New Roman" w:hAnsi="Times New Roman"/>
          <w:sz w:val="28"/>
          <w:szCs w:val="28"/>
        </w:rPr>
        <w:t xml:space="preserve"> «</w:t>
      </w:r>
      <w:r w:rsidR="00FC2558" w:rsidRPr="00205269">
        <w:rPr>
          <w:rFonts w:ascii="Times New Roman" w:hAnsi="Times New Roman"/>
          <w:sz w:val="28"/>
          <w:szCs w:val="28"/>
        </w:rPr>
        <w:t>Наука і молодь в ХХІ сторіччі</w:t>
      </w:r>
      <w:r w:rsidR="00FC2558">
        <w:rPr>
          <w:rFonts w:ascii="Times New Roman" w:hAnsi="Times New Roman"/>
          <w:sz w:val="28"/>
          <w:szCs w:val="28"/>
        </w:rPr>
        <w:t>»</w:t>
      </w:r>
      <w:r w:rsidR="00FC2558" w:rsidRPr="00205269">
        <w:rPr>
          <w:rFonts w:ascii="Times New Roman" w:hAnsi="Times New Roman"/>
          <w:sz w:val="28"/>
          <w:szCs w:val="28"/>
        </w:rPr>
        <w:t xml:space="preserve"> </w:t>
      </w:r>
      <w:r w:rsidR="00FC2558">
        <w:rPr>
          <w:rFonts w:ascii="Times New Roman" w:hAnsi="Times New Roman"/>
          <w:sz w:val="28"/>
          <w:szCs w:val="28"/>
        </w:rPr>
        <w:t>(Україна</w:t>
      </w:r>
      <w:r w:rsidR="00FC2558" w:rsidRPr="00FC2558">
        <w:rPr>
          <w:rFonts w:ascii="Times New Roman" w:hAnsi="Times New Roman"/>
          <w:sz w:val="28"/>
          <w:szCs w:val="28"/>
        </w:rPr>
        <w:t xml:space="preserve">, м. Полтава, </w:t>
      </w:r>
      <w:r w:rsidR="00FC2558" w:rsidRPr="00FC2558">
        <w:rPr>
          <w:rFonts w:ascii="Times New Roman" w:hAnsi="Times New Roman"/>
          <w:bCs/>
          <w:iCs/>
          <w:sz w:val="28"/>
          <w:szCs w:val="28"/>
        </w:rPr>
        <w:t>Вищ</w:t>
      </w:r>
      <w:r w:rsidR="00FC2558">
        <w:rPr>
          <w:rFonts w:ascii="Times New Roman" w:hAnsi="Times New Roman"/>
          <w:bCs/>
          <w:iCs/>
          <w:sz w:val="28"/>
          <w:szCs w:val="28"/>
        </w:rPr>
        <w:t>ий</w:t>
      </w:r>
      <w:r w:rsidR="00FC2558" w:rsidRPr="00FC2558">
        <w:rPr>
          <w:rFonts w:ascii="Times New Roman" w:hAnsi="Times New Roman"/>
          <w:bCs/>
          <w:iCs/>
          <w:sz w:val="28"/>
          <w:szCs w:val="28"/>
        </w:rPr>
        <w:t xml:space="preserve"> навчальн</w:t>
      </w:r>
      <w:r w:rsidR="00FC2558">
        <w:rPr>
          <w:rFonts w:ascii="Times New Roman" w:hAnsi="Times New Roman"/>
          <w:bCs/>
          <w:iCs/>
          <w:sz w:val="28"/>
          <w:szCs w:val="28"/>
        </w:rPr>
        <w:t>ий</w:t>
      </w:r>
      <w:r w:rsidR="00FC2558" w:rsidRPr="00FC2558">
        <w:rPr>
          <w:rFonts w:ascii="Times New Roman" w:hAnsi="Times New Roman"/>
          <w:bCs/>
          <w:iCs/>
          <w:sz w:val="28"/>
          <w:szCs w:val="28"/>
        </w:rPr>
        <w:t xml:space="preserve"> заклад Укоопспілки «Полтавський університет економіки і торгівлі»</w:t>
      </w:r>
      <w:r w:rsidR="00FC2558">
        <w:rPr>
          <w:rFonts w:ascii="Times New Roman" w:hAnsi="Times New Roman"/>
          <w:bCs/>
          <w:iCs/>
          <w:sz w:val="28"/>
          <w:szCs w:val="28"/>
        </w:rPr>
        <w:t>,</w:t>
      </w:r>
      <w:r w:rsidR="00FC2558" w:rsidRPr="00FC2558">
        <w:rPr>
          <w:rFonts w:ascii="Times New Roman" w:hAnsi="Times New Roman"/>
          <w:bCs/>
          <w:iCs/>
          <w:sz w:val="28"/>
          <w:szCs w:val="28"/>
        </w:rPr>
        <w:t xml:space="preserve"> 1-2 грудня 2016 р</w:t>
      </w:r>
      <w:r w:rsidR="00FC2558">
        <w:rPr>
          <w:rFonts w:ascii="Times New Roman" w:hAnsi="Times New Roman"/>
          <w:bCs/>
          <w:iCs/>
          <w:sz w:val="28"/>
          <w:szCs w:val="28"/>
        </w:rPr>
        <w:t>.)</w:t>
      </w:r>
      <w:r w:rsidR="002A7345">
        <w:rPr>
          <w:rFonts w:ascii="Times New Roman" w:hAnsi="Times New Roman"/>
          <w:bCs/>
          <w:iCs/>
          <w:sz w:val="28"/>
          <w:szCs w:val="28"/>
        </w:rPr>
        <w:t>.</w:t>
      </w:r>
      <w:r w:rsidR="00FC2558">
        <w:rPr>
          <w:rFonts w:ascii="Times New Roman" w:hAnsi="Times New Roman"/>
          <w:bCs/>
          <w:iCs/>
          <w:sz w:val="28"/>
          <w:szCs w:val="28"/>
        </w:rPr>
        <w:t xml:space="preserve"> Форма участі – друк тез на тему: «</w:t>
      </w:r>
      <w:r w:rsidRPr="00FC2558">
        <w:rPr>
          <w:rFonts w:ascii="Times New Roman" w:hAnsi="Times New Roman"/>
          <w:i/>
          <w:sz w:val="28"/>
          <w:szCs w:val="28"/>
        </w:rPr>
        <w:t>Інтегративні навчальні курси як засіб посилення міждисциплінарних зв’язків у підготовці фахівців фінансово-економічної сфери</w:t>
      </w:r>
      <w:r w:rsidR="00FC2558">
        <w:rPr>
          <w:rFonts w:ascii="Times New Roman" w:hAnsi="Times New Roman"/>
          <w:i/>
          <w:sz w:val="28"/>
          <w:szCs w:val="28"/>
        </w:rPr>
        <w:t>».</w:t>
      </w:r>
    </w:p>
    <w:p w:rsidR="00833946" w:rsidRDefault="00040965" w:rsidP="00562592">
      <w:pPr>
        <w:pStyle w:val="a5"/>
        <w:numPr>
          <w:ilvl w:val="0"/>
          <w:numId w:val="50"/>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05269">
        <w:rPr>
          <w:rFonts w:ascii="Times New Roman" w:hAnsi="Times New Roman"/>
          <w:sz w:val="28"/>
          <w:szCs w:val="28"/>
        </w:rPr>
        <w:t>Міжнародна науково-практична конференція «Ідеї акад</w:t>
      </w:r>
      <w:r>
        <w:rPr>
          <w:rFonts w:ascii="Times New Roman" w:hAnsi="Times New Roman"/>
          <w:sz w:val="28"/>
          <w:szCs w:val="28"/>
        </w:rPr>
        <w:t>еміка В. І. </w:t>
      </w:r>
      <w:r w:rsidRPr="00040965">
        <w:rPr>
          <w:rFonts w:ascii="Times New Roman" w:hAnsi="Times New Roman"/>
          <w:sz w:val="28"/>
          <w:szCs w:val="28"/>
        </w:rPr>
        <w:t>Вернадського та проблеми сталого розвитку освіти і науки» (Україна, м.</w:t>
      </w:r>
      <w:r>
        <w:rPr>
          <w:rFonts w:ascii="Times New Roman" w:hAnsi="Times New Roman"/>
          <w:sz w:val="28"/>
          <w:szCs w:val="28"/>
        </w:rPr>
        <w:t> </w:t>
      </w:r>
      <w:r w:rsidRPr="00040965">
        <w:rPr>
          <w:rFonts w:ascii="Times New Roman" w:hAnsi="Times New Roman"/>
          <w:sz w:val="28"/>
          <w:szCs w:val="28"/>
        </w:rPr>
        <w:t>Кременчук, Кременчуцький національний університет</w:t>
      </w:r>
      <w:r>
        <w:rPr>
          <w:rFonts w:ascii="Times New Roman" w:hAnsi="Times New Roman"/>
          <w:sz w:val="28"/>
          <w:szCs w:val="28"/>
        </w:rPr>
        <w:t xml:space="preserve"> </w:t>
      </w:r>
      <w:r w:rsidRPr="00040965">
        <w:rPr>
          <w:rFonts w:ascii="Times New Roman" w:hAnsi="Times New Roman"/>
          <w:sz w:val="28"/>
          <w:szCs w:val="28"/>
        </w:rPr>
        <w:t>імені Михайла Остроградського</w:t>
      </w:r>
      <w:r>
        <w:rPr>
          <w:rFonts w:ascii="Times New Roman" w:hAnsi="Times New Roman"/>
          <w:sz w:val="28"/>
          <w:szCs w:val="28"/>
        </w:rPr>
        <w:t xml:space="preserve">, </w:t>
      </w:r>
      <w:r w:rsidR="002A7345">
        <w:rPr>
          <w:rFonts w:ascii="Times New Roman" w:hAnsi="Times New Roman"/>
          <w:sz w:val="28"/>
          <w:szCs w:val="28"/>
        </w:rPr>
        <w:t xml:space="preserve">1-3 червня 2017 р.). Форма участі – </w:t>
      </w:r>
      <w:r w:rsidR="002A7345">
        <w:rPr>
          <w:rFonts w:ascii="Times New Roman" w:hAnsi="Times New Roman"/>
          <w:bCs/>
          <w:iCs/>
          <w:sz w:val="28"/>
          <w:szCs w:val="28"/>
        </w:rPr>
        <w:t>друк тез на тему: «</w:t>
      </w:r>
      <w:r w:rsidR="00833946" w:rsidRPr="00040965">
        <w:rPr>
          <w:rFonts w:ascii="Times New Roman" w:hAnsi="Times New Roman"/>
          <w:i/>
          <w:sz w:val="28"/>
          <w:szCs w:val="28"/>
        </w:rPr>
        <w:t>Міждисциплінарність як один із методів реалізації сучасних</w:t>
      </w:r>
      <w:r w:rsidR="00833946" w:rsidRPr="00205269">
        <w:rPr>
          <w:rFonts w:ascii="Times New Roman" w:hAnsi="Times New Roman"/>
          <w:i/>
          <w:sz w:val="28"/>
          <w:szCs w:val="28"/>
        </w:rPr>
        <w:t xml:space="preserve"> технологій навчання у підготовці майбутніх фінансистів до професійної діяльності</w:t>
      </w:r>
      <w:r w:rsidR="002A7345">
        <w:rPr>
          <w:rFonts w:ascii="Times New Roman" w:hAnsi="Times New Roman"/>
          <w:i/>
          <w:sz w:val="28"/>
          <w:szCs w:val="28"/>
        </w:rPr>
        <w:t>»</w:t>
      </w:r>
      <w:r w:rsidR="00833946" w:rsidRPr="00205269">
        <w:rPr>
          <w:rFonts w:ascii="Times New Roman" w:hAnsi="Times New Roman"/>
          <w:i/>
          <w:sz w:val="28"/>
          <w:szCs w:val="28"/>
        </w:rPr>
        <w:t>.</w:t>
      </w:r>
    </w:p>
    <w:p w:rsidR="00E47EB1" w:rsidRDefault="00E47EB1" w:rsidP="00562592">
      <w:pPr>
        <w:pStyle w:val="a5"/>
        <w:numPr>
          <w:ilvl w:val="0"/>
          <w:numId w:val="50"/>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bCs/>
          <w:sz w:val="28"/>
          <w:szCs w:val="28"/>
        </w:rPr>
        <w:t>М</w:t>
      </w:r>
      <w:r w:rsidRPr="00E47EB1">
        <w:rPr>
          <w:rFonts w:ascii="Times New Roman" w:hAnsi="Times New Roman"/>
          <w:bCs/>
          <w:sz w:val="28"/>
          <w:szCs w:val="28"/>
        </w:rPr>
        <w:t>іжнародн</w:t>
      </w:r>
      <w:r>
        <w:rPr>
          <w:rFonts w:ascii="Times New Roman" w:hAnsi="Times New Roman"/>
          <w:bCs/>
          <w:sz w:val="28"/>
          <w:szCs w:val="28"/>
        </w:rPr>
        <w:t>а</w:t>
      </w:r>
      <w:r w:rsidRPr="00E47EB1">
        <w:rPr>
          <w:rFonts w:ascii="Times New Roman" w:hAnsi="Times New Roman"/>
          <w:bCs/>
          <w:sz w:val="28"/>
          <w:szCs w:val="28"/>
        </w:rPr>
        <w:t xml:space="preserve"> науково-практичн</w:t>
      </w:r>
      <w:r>
        <w:rPr>
          <w:rFonts w:ascii="Times New Roman" w:hAnsi="Times New Roman"/>
          <w:bCs/>
          <w:sz w:val="28"/>
          <w:szCs w:val="28"/>
        </w:rPr>
        <w:t>а</w:t>
      </w:r>
      <w:r w:rsidRPr="00E47EB1">
        <w:rPr>
          <w:rFonts w:ascii="Times New Roman" w:hAnsi="Times New Roman"/>
          <w:bCs/>
          <w:sz w:val="28"/>
          <w:szCs w:val="28"/>
        </w:rPr>
        <w:t xml:space="preserve"> конференці</w:t>
      </w:r>
      <w:r>
        <w:rPr>
          <w:rFonts w:ascii="Times New Roman" w:hAnsi="Times New Roman"/>
          <w:bCs/>
          <w:sz w:val="28"/>
          <w:szCs w:val="28"/>
        </w:rPr>
        <w:t>я «</w:t>
      </w:r>
      <w:r w:rsidRPr="00E47EB1">
        <w:rPr>
          <w:rFonts w:ascii="Times New Roman" w:hAnsi="Times New Roman"/>
          <w:bCs/>
          <w:sz w:val="28"/>
          <w:szCs w:val="28"/>
        </w:rPr>
        <w:t>Професійне становлення особистості: Проблеми і перспективи.</w:t>
      </w:r>
      <w:r>
        <w:rPr>
          <w:rFonts w:ascii="Times New Roman" w:hAnsi="Times New Roman"/>
          <w:bCs/>
          <w:sz w:val="28"/>
          <w:szCs w:val="28"/>
        </w:rPr>
        <w:t xml:space="preserve">» (Україна, м. Хмельницький, Хмельницький національний </w:t>
      </w:r>
      <w:r w:rsidRPr="00E47EB1">
        <w:rPr>
          <w:rFonts w:ascii="Times New Roman" w:hAnsi="Times New Roman"/>
          <w:bCs/>
          <w:sz w:val="28"/>
          <w:szCs w:val="28"/>
        </w:rPr>
        <w:t xml:space="preserve">університет, 9-10 листопада 2017 р.). </w:t>
      </w:r>
      <w:r w:rsidRPr="00E47EB1">
        <w:rPr>
          <w:rFonts w:ascii="Times New Roman" w:hAnsi="Times New Roman"/>
          <w:sz w:val="28"/>
          <w:szCs w:val="28"/>
        </w:rPr>
        <w:t xml:space="preserve">Форма участі – виступ на секційному засіданні на тему: </w:t>
      </w:r>
      <w:r w:rsidRPr="00231885">
        <w:rPr>
          <w:rFonts w:ascii="Times New Roman" w:hAnsi="Times New Roman"/>
          <w:i/>
          <w:sz w:val="28"/>
          <w:szCs w:val="28"/>
        </w:rPr>
        <w:t>«</w:t>
      </w:r>
      <w:r w:rsidRPr="00231885">
        <w:rPr>
          <w:rFonts w:ascii="Times New Roman" w:hAnsi="Times New Roman"/>
          <w:bCs/>
          <w:i/>
          <w:sz w:val="28"/>
          <w:szCs w:val="28"/>
        </w:rPr>
        <w:t>Удосконалення професійної компетентності майбутніх фінансистів засобами міждисциплінарних зв’язків</w:t>
      </w:r>
      <w:r w:rsidRPr="00E47EB1">
        <w:rPr>
          <w:rFonts w:ascii="Times New Roman" w:hAnsi="Times New Roman"/>
          <w:sz w:val="28"/>
          <w:szCs w:val="28"/>
        </w:rPr>
        <w:t>».</w:t>
      </w:r>
    </w:p>
    <w:p w:rsidR="007D41BE" w:rsidRDefault="007D41BE" w:rsidP="00562592">
      <w:pPr>
        <w:pStyle w:val="a5"/>
        <w:numPr>
          <w:ilvl w:val="0"/>
          <w:numId w:val="50"/>
        </w:numPr>
        <w:tabs>
          <w:tab w:val="left" w:pos="1276"/>
        </w:tabs>
        <w:overflowPunct/>
        <w:autoSpaceDE/>
        <w:autoSpaceDN/>
        <w:adjustRightInd/>
        <w:spacing w:line="360" w:lineRule="auto"/>
        <w:ind w:left="0" w:firstLine="709"/>
        <w:jc w:val="both"/>
        <w:textAlignment w:val="auto"/>
        <w:rPr>
          <w:rFonts w:ascii="Times New Roman" w:hAnsi="Times New Roman"/>
          <w:i/>
          <w:sz w:val="28"/>
          <w:szCs w:val="28"/>
        </w:rPr>
      </w:pPr>
      <w:r>
        <w:rPr>
          <w:rFonts w:ascii="Times New Roman" w:hAnsi="Times New Roman"/>
          <w:bCs/>
          <w:sz w:val="28"/>
          <w:szCs w:val="28"/>
        </w:rPr>
        <w:lastRenderedPageBreak/>
        <w:t>М</w:t>
      </w:r>
      <w:r w:rsidRPr="00E47EB1">
        <w:rPr>
          <w:rFonts w:ascii="Times New Roman" w:hAnsi="Times New Roman"/>
          <w:bCs/>
          <w:sz w:val="28"/>
          <w:szCs w:val="28"/>
        </w:rPr>
        <w:t>іжнародн</w:t>
      </w:r>
      <w:r>
        <w:rPr>
          <w:rFonts w:ascii="Times New Roman" w:hAnsi="Times New Roman"/>
          <w:bCs/>
          <w:sz w:val="28"/>
          <w:szCs w:val="28"/>
        </w:rPr>
        <w:t>а</w:t>
      </w:r>
      <w:r w:rsidRPr="00E47EB1">
        <w:rPr>
          <w:rFonts w:ascii="Times New Roman" w:hAnsi="Times New Roman"/>
          <w:bCs/>
          <w:sz w:val="28"/>
          <w:szCs w:val="28"/>
        </w:rPr>
        <w:t xml:space="preserve"> науково-практичн</w:t>
      </w:r>
      <w:r>
        <w:rPr>
          <w:rFonts w:ascii="Times New Roman" w:hAnsi="Times New Roman"/>
          <w:bCs/>
          <w:sz w:val="28"/>
          <w:szCs w:val="28"/>
        </w:rPr>
        <w:t>а</w:t>
      </w:r>
      <w:r w:rsidRPr="00E47EB1">
        <w:rPr>
          <w:rFonts w:ascii="Times New Roman" w:hAnsi="Times New Roman"/>
          <w:bCs/>
          <w:sz w:val="28"/>
          <w:szCs w:val="28"/>
        </w:rPr>
        <w:t xml:space="preserve"> конференці</w:t>
      </w:r>
      <w:r>
        <w:rPr>
          <w:rFonts w:ascii="Times New Roman" w:hAnsi="Times New Roman"/>
          <w:bCs/>
          <w:sz w:val="28"/>
          <w:szCs w:val="28"/>
        </w:rPr>
        <w:t>я «Соціальна робота і проблеми міграційних процесів у глобалізованому світі» (Україна, м. Чернівці, Ч</w:t>
      </w:r>
      <w:r>
        <w:rPr>
          <w:rFonts w:ascii="Times New Roman" w:hAnsi="Times New Roman"/>
          <w:sz w:val="28"/>
          <w:szCs w:val="28"/>
        </w:rPr>
        <w:t>ернівецький національний університет імені Юрія Федьковича, 3-4 травня 2018 р.).</w:t>
      </w:r>
      <w:r w:rsidR="009264CF">
        <w:rPr>
          <w:rFonts w:ascii="Times New Roman" w:hAnsi="Times New Roman"/>
          <w:sz w:val="28"/>
          <w:szCs w:val="28"/>
        </w:rPr>
        <w:t xml:space="preserve"> </w:t>
      </w:r>
      <w:r>
        <w:rPr>
          <w:rFonts w:ascii="Times New Roman" w:hAnsi="Times New Roman"/>
          <w:sz w:val="28"/>
          <w:szCs w:val="28"/>
        </w:rPr>
        <w:t>Форма уча</w:t>
      </w:r>
      <w:r w:rsidRPr="00E47EB1">
        <w:rPr>
          <w:rFonts w:ascii="Times New Roman" w:hAnsi="Times New Roman"/>
          <w:sz w:val="28"/>
          <w:szCs w:val="28"/>
        </w:rPr>
        <w:t xml:space="preserve">сті – виступ на секційному засіданні на </w:t>
      </w:r>
      <w:r w:rsidRPr="007D41BE">
        <w:rPr>
          <w:rFonts w:ascii="Times New Roman" w:hAnsi="Times New Roman"/>
          <w:sz w:val="28"/>
          <w:szCs w:val="28"/>
        </w:rPr>
        <w:t xml:space="preserve">тему: </w:t>
      </w:r>
      <w:r w:rsidRPr="007D41BE">
        <w:rPr>
          <w:rFonts w:ascii="Times New Roman" w:hAnsi="Times New Roman"/>
          <w:i/>
          <w:sz w:val="28"/>
          <w:szCs w:val="28"/>
        </w:rPr>
        <w:t>«</w:t>
      </w:r>
      <w:r w:rsidRPr="007D41BE">
        <w:rPr>
          <w:rFonts w:ascii="Times New Roman" w:hAnsi="Times New Roman"/>
          <w:i/>
          <w:color w:val="000000" w:themeColor="text1"/>
          <w:sz w:val="28"/>
          <w:szCs w:val="28"/>
        </w:rPr>
        <w:t xml:space="preserve">Експериментальна перевірка ефективності формування </w:t>
      </w:r>
      <w:r w:rsidRPr="007D41BE">
        <w:rPr>
          <w:rFonts w:ascii="Times New Roman" w:hAnsi="Times New Roman"/>
          <w:bCs/>
          <w:i/>
          <w:sz w:val="28"/>
          <w:szCs w:val="28"/>
        </w:rPr>
        <w:t>готовності майбутніх бакалаврів з фінансів, банківської справи та страхування до професійної діяльності на засадах міждисциплінарного підходу</w:t>
      </w:r>
      <w:r w:rsidRPr="007D41BE">
        <w:rPr>
          <w:rFonts w:ascii="Times New Roman" w:hAnsi="Times New Roman"/>
          <w:i/>
          <w:sz w:val="28"/>
          <w:szCs w:val="28"/>
        </w:rPr>
        <w:t>».</w:t>
      </w:r>
    </w:p>
    <w:p w:rsidR="00926F06" w:rsidRPr="00A529DF" w:rsidRDefault="00926F06" w:rsidP="00562592">
      <w:pPr>
        <w:pStyle w:val="a5"/>
        <w:numPr>
          <w:ilvl w:val="0"/>
          <w:numId w:val="50"/>
        </w:numPr>
        <w:tabs>
          <w:tab w:val="left" w:pos="1276"/>
        </w:tabs>
        <w:overflowPunct/>
        <w:autoSpaceDE/>
        <w:autoSpaceDN/>
        <w:adjustRightInd/>
        <w:spacing w:line="360" w:lineRule="auto"/>
        <w:ind w:left="0" w:firstLine="709"/>
        <w:jc w:val="both"/>
        <w:textAlignment w:val="auto"/>
        <w:rPr>
          <w:rFonts w:ascii="Times New Roman" w:hAnsi="Times New Roman"/>
          <w:i/>
          <w:sz w:val="28"/>
          <w:szCs w:val="28"/>
        </w:rPr>
      </w:pPr>
      <w:r>
        <w:rPr>
          <w:rFonts w:ascii="Times New Roman" w:hAnsi="Times New Roman"/>
          <w:sz w:val="28"/>
          <w:szCs w:val="28"/>
        </w:rPr>
        <w:t>Міжнародний науково-методологічний семінар «Розвиток порівняльної професійної педагогіки у контексті глобалізацій них та інтеграційних процесів»</w:t>
      </w:r>
      <w:r w:rsidR="00A529DF">
        <w:rPr>
          <w:rFonts w:ascii="Times New Roman" w:hAnsi="Times New Roman"/>
          <w:sz w:val="28"/>
          <w:szCs w:val="28"/>
        </w:rPr>
        <w:t xml:space="preserve"> (Україна, м. Хмельницький, Хмельницький національний </w:t>
      </w:r>
      <w:r w:rsidR="00A529DF" w:rsidRPr="00A529DF">
        <w:rPr>
          <w:rFonts w:ascii="Times New Roman" w:hAnsi="Times New Roman"/>
          <w:sz w:val="28"/>
          <w:szCs w:val="28"/>
        </w:rPr>
        <w:t xml:space="preserve">університет, 17 травня 2018 р.). Форма участі – виступ на секційному засіданні на тему: </w:t>
      </w:r>
      <w:r w:rsidR="00A529DF" w:rsidRPr="00A529DF">
        <w:rPr>
          <w:rFonts w:ascii="Times New Roman" w:hAnsi="Times New Roman"/>
          <w:i/>
          <w:sz w:val="28"/>
          <w:szCs w:val="28"/>
        </w:rPr>
        <w:t>«Порівняльний аналіз вітчизняного та зарубіжного досвіду підготовки бакалаврів фінансово-економічної сфери».</w:t>
      </w:r>
    </w:p>
    <w:p w:rsidR="00833946" w:rsidRPr="00161342" w:rsidRDefault="00833946" w:rsidP="00161342">
      <w:pPr>
        <w:spacing w:line="360" w:lineRule="auto"/>
        <w:ind w:firstLine="851"/>
        <w:jc w:val="center"/>
        <w:rPr>
          <w:b/>
        </w:rPr>
      </w:pPr>
    </w:p>
    <w:p w:rsidR="00231885" w:rsidRDefault="00231885" w:rsidP="00231885">
      <w:pPr>
        <w:spacing w:line="360" w:lineRule="auto"/>
        <w:ind w:firstLine="709"/>
        <w:jc w:val="center"/>
        <w:rPr>
          <w:b/>
        </w:rPr>
      </w:pPr>
      <w:r w:rsidRPr="00231885">
        <w:rPr>
          <w:b/>
        </w:rPr>
        <w:t xml:space="preserve">Масові науково-практичні заходи всеукраїнського рівня </w:t>
      </w:r>
    </w:p>
    <w:p w:rsidR="00231885" w:rsidRPr="00231885" w:rsidRDefault="00231885" w:rsidP="00231885">
      <w:pPr>
        <w:spacing w:line="360" w:lineRule="auto"/>
        <w:ind w:firstLine="709"/>
        <w:jc w:val="center"/>
        <w:rPr>
          <w:b/>
        </w:rPr>
      </w:pPr>
      <w:r w:rsidRPr="00231885">
        <w:rPr>
          <w:b/>
        </w:rPr>
        <w:t xml:space="preserve">з міжнародною участю: </w:t>
      </w:r>
    </w:p>
    <w:p w:rsidR="00231885" w:rsidRDefault="00231885" w:rsidP="00231885">
      <w:pPr>
        <w:spacing w:line="360" w:lineRule="auto"/>
        <w:ind w:firstLine="709"/>
        <w:jc w:val="both"/>
        <w:rPr>
          <w:i/>
        </w:rPr>
      </w:pPr>
      <w:r w:rsidRPr="00231885">
        <w:t xml:space="preserve">1. </w:t>
      </w:r>
      <w:r w:rsidRPr="00231885">
        <w:rPr>
          <w:shd w:val="clear" w:color="auto" w:fill="FFFFFF"/>
        </w:rPr>
        <w:t>Всеукраїнськ</w:t>
      </w:r>
      <w:r>
        <w:rPr>
          <w:shd w:val="clear" w:color="auto" w:fill="FFFFFF"/>
        </w:rPr>
        <w:t>а</w:t>
      </w:r>
      <w:r w:rsidRPr="00231885">
        <w:rPr>
          <w:shd w:val="clear" w:color="auto" w:fill="FFFFFF"/>
        </w:rPr>
        <w:t xml:space="preserve"> </w:t>
      </w:r>
      <w:r>
        <w:rPr>
          <w:shd w:val="clear" w:color="auto" w:fill="FFFFFF"/>
        </w:rPr>
        <w:t xml:space="preserve">науково-практична </w:t>
      </w:r>
      <w:r w:rsidRPr="00231885">
        <w:rPr>
          <w:shd w:val="clear" w:color="auto" w:fill="FFFFFF"/>
        </w:rPr>
        <w:t>конференці</w:t>
      </w:r>
      <w:r>
        <w:rPr>
          <w:shd w:val="clear" w:color="auto" w:fill="FFFFFF"/>
        </w:rPr>
        <w:t>я з міжнародною участю</w:t>
      </w:r>
      <w:r w:rsidRPr="00231885">
        <w:rPr>
          <w:shd w:val="clear" w:color="auto" w:fill="FFFFFF"/>
        </w:rPr>
        <w:t xml:space="preserve"> «Актуальні проблеми соціальної роботи: досвід і перспективи»</w:t>
      </w:r>
      <w:r>
        <w:rPr>
          <w:shd w:val="clear" w:color="auto" w:fill="FFFFFF"/>
        </w:rPr>
        <w:t xml:space="preserve"> (Україна, м. Кам’янець-Подільський Хмельницької обл.</w:t>
      </w:r>
      <w:r w:rsidRPr="00231885">
        <w:rPr>
          <w:shd w:val="clear" w:color="auto" w:fill="FFFFFF"/>
        </w:rPr>
        <w:t xml:space="preserve">, </w:t>
      </w:r>
      <w:r w:rsidRPr="00231885">
        <w:rPr>
          <w:lang w:eastAsia="uk-UA"/>
        </w:rPr>
        <w:t>Кам’янець-Подільський національний університет</w:t>
      </w:r>
      <w:r>
        <w:rPr>
          <w:lang w:eastAsia="uk-UA"/>
        </w:rPr>
        <w:t>,</w:t>
      </w:r>
      <w:r w:rsidRPr="00231885">
        <w:rPr>
          <w:shd w:val="clear" w:color="auto" w:fill="FFFFFF"/>
        </w:rPr>
        <w:t xml:space="preserve"> 27 березня 2018 р.</w:t>
      </w:r>
      <w:r>
        <w:rPr>
          <w:shd w:val="clear" w:color="auto" w:fill="FFFFFF"/>
        </w:rPr>
        <w:t>).</w:t>
      </w:r>
      <w:r w:rsidRPr="00231885">
        <w:rPr>
          <w:shd w:val="clear" w:color="auto" w:fill="FFFFFF"/>
        </w:rPr>
        <w:t xml:space="preserve"> </w:t>
      </w:r>
      <w:r>
        <w:t xml:space="preserve">Форма участі – виступ на секційному засіданні на тему: </w:t>
      </w:r>
      <w:r w:rsidRPr="00231885">
        <w:rPr>
          <w:i/>
        </w:rPr>
        <w:t xml:space="preserve">«Екcпеpиментaльнa перевірка ефективності педагогічних умов </w:t>
      </w:r>
      <w:r w:rsidRPr="00231885">
        <w:rPr>
          <w:bCs/>
          <w:i/>
        </w:rPr>
        <w:t xml:space="preserve">формування </w:t>
      </w:r>
      <w:r w:rsidRPr="00231885">
        <w:rPr>
          <w:i/>
        </w:rPr>
        <w:t>готовності майбутніх бакалаврів з фінансів, банківської справи та страхування до професійної діяльності на засадах міждисциплінарного підходу»</w:t>
      </w:r>
      <w:r>
        <w:rPr>
          <w:i/>
        </w:rPr>
        <w:t>.</w:t>
      </w:r>
    </w:p>
    <w:p w:rsidR="006B5A49" w:rsidRPr="00231885" w:rsidRDefault="006B5A49" w:rsidP="00231885">
      <w:pPr>
        <w:spacing w:line="360" w:lineRule="auto"/>
        <w:ind w:firstLine="709"/>
        <w:jc w:val="both"/>
        <w:rPr>
          <w:i/>
        </w:rPr>
      </w:pPr>
    </w:p>
    <w:p w:rsidR="00FC2558" w:rsidRPr="00231885" w:rsidRDefault="00FC2558" w:rsidP="00231885">
      <w:pPr>
        <w:spacing w:line="360" w:lineRule="auto"/>
        <w:ind w:firstLine="709"/>
        <w:jc w:val="center"/>
        <w:rPr>
          <w:b/>
        </w:rPr>
      </w:pPr>
      <w:r w:rsidRPr="00231885">
        <w:rPr>
          <w:b/>
        </w:rPr>
        <w:t>Масові науково-практичні заходи всеукраїнського рівня:</w:t>
      </w:r>
    </w:p>
    <w:p w:rsidR="00E566D6" w:rsidRPr="00E566D6" w:rsidRDefault="00E566D6" w:rsidP="00562592">
      <w:pPr>
        <w:pStyle w:val="a5"/>
        <w:numPr>
          <w:ilvl w:val="0"/>
          <w:numId w:val="51"/>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31885">
        <w:rPr>
          <w:rFonts w:ascii="Times New Roman" w:hAnsi="Times New Roman"/>
          <w:sz w:val="28"/>
          <w:szCs w:val="28"/>
        </w:rPr>
        <w:t>Всеукраїнська науково-практична конференція «</w:t>
      </w:r>
      <w:r>
        <w:rPr>
          <w:rFonts w:ascii="Times New Roman" w:hAnsi="Times New Roman"/>
          <w:sz w:val="28"/>
          <w:szCs w:val="28"/>
        </w:rPr>
        <w:t>Теорія і практика професійної підготовки фахівців у контексті загальноєвропейських інтеграційних процесів» (Україна, м. Житомир, Житомирський державний університет імені Івана Франка, 20-21 квітня 2016 р.).</w:t>
      </w:r>
      <w:r w:rsidR="009264CF">
        <w:rPr>
          <w:rFonts w:ascii="Times New Roman" w:hAnsi="Times New Roman"/>
          <w:sz w:val="28"/>
          <w:szCs w:val="28"/>
        </w:rPr>
        <w:t xml:space="preserve"> </w:t>
      </w:r>
      <w:r>
        <w:rPr>
          <w:rFonts w:ascii="Times New Roman" w:hAnsi="Times New Roman"/>
          <w:sz w:val="28"/>
          <w:szCs w:val="28"/>
        </w:rPr>
        <w:t xml:space="preserve">Форма </w:t>
      </w:r>
      <w:r w:rsidRPr="00E566D6">
        <w:rPr>
          <w:rFonts w:ascii="Times New Roman" w:hAnsi="Times New Roman"/>
          <w:sz w:val="28"/>
          <w:szCs w:val="28"/>
        </w:rPr>
        <w:t xml:space="preserve">участі – виступ </w:t>
      </w:r>
      <w:r>
        <w:rPr>
          <w:rFonts w:ascii="Times New Roman" w:hAnsi="Times New Roman"/>
          <w:sz w:val="28"/>
          <w:szCs w:val="28"/>
        </w:rPr>
        <w:t xml:space="preserve">на секційному </w:t>
      </w:r>
      <w:r>
        <w:rPr>
          <w:rFonts w:ascii="Times New Roman" w:hAnsi="Times New Roman"/>
          <w:sz w:val="28"/>
          <w:szCs w:val="28"/>
        </w:rPr>
        <w:lastRenderedPageBreak/>
        <w:t>засіданні на тему</w:t>
      </w:r>
      <w:r w:rsidRPr="00E566D6">
        <w:rPr>
          <w:rFonts w:ascii="Times New Roman" w:hAnsi="Times New Roman"/>
          <w:bCs/>
          <w:iCs/>
          <w:sz w:val="28"/>
          <w:szCs w:val="28"/>
        </w:rPr>
        <w:t>: «</w:t>
      </w:r>
      <w:r>
        <w:rPr>
          <w:rFonts w:ascii="Times New Roman" w:hAnsi="Times New Roman"/>
          <w:bCs/>
          <w:i/>
          <w:iCs/>
          <w:sz w:val="28"/>
          <w:szCs w:val="28"/>
        </w:rPr>
        <w:t>Проблема міждисциплінарних звязків у системі фахової підготовки майбутніх фінансистів у вітчизняній і зарубіжній педагогіці: сучасні аспекти».</w:t>
      </w:r>
    </w:p>
    <w:p w:rsidR="00FC2558" w:rsidRDefault="002A7345" w:rsidP="00562592">
      <w:pPr>
        <w:pStyle w:val="a5"/>
        <w:numPr>
          <w:ilvl w:val="0"/>
          <w:numId w:val="51"/>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31885">
        <w:rPr>
          <w:rFonts w:ascii="Times New Roman" w:hAnsi="Times New Roman"/>
          <w:sz w:val="28"/>
          <w:szCs w:val="28"/>
        </w:rPr>
        <w:t>Всеукраїнська науково-практична конференція «Актуальні питання теорії та практики психолого-педагогічної</w:t>
      </w:r>
      <w:r w:rsidRPr="00205269">
        <w:rPr>
          <w:rFonts w:ascii="Times New Roman" w:hAnsi="Times New Roman"/>
          <w:sz w:val="28"/>
          <w:szCs w:val="28"/>
        </w:rPr>
        <w:t xml:space="preserve"> підготовки майбутніх фахівців</w:t>
      </w:r>
      <w:r>
        <w:rPr>
          <w:rFonts w:ascii="Times New Roman" w:hAnsi="Times New Roman"/>
          <w:sz w:val="28"/>
          <w:szCs w:val="28"/>
        </w:rPr>
        <w:t>». (Україна, м. Хмельницький, Хмельницький національний університет, 2 червня 2016 р.).</w:t>
      </w:r>
      <w:r w:rsidR="009264CF">
        <w:rPr>
          <w:rFonts w:ascii="Times New Roman" w:hAnsi="Times New Roman"/>
          <w:sz w:val="28"/>
          <w:szCs w:val="28"/>
        </w:rPr>
        <w:t xml:space="preserve"> </w:t>
      </w:r>
      <w:r>
        <w:rPr>
          <w:rFonts w:ascii="Times New Roman" w:hAnsi="Times New Roman"/>
          <w:sz w:val="28"/>
          <w:szCs w:val="28"/>
        </w:rPr>
        <w:t xml:space="preserve">Форма участі – </w:t>
      </w:r>
      <w:r>
        <w:rPr>
          <w:rFonts w:ascii="Times New Roman" w:hAnsi="Times New Roman"/>
          <w:bCs/>
          <w:iCs/>
          <w:sz w:val="28"/>
          <w:szCs w:val="28"/>
        </w:rPr>
        <w:t>друк тез на тему: «</w:t>
      </w:r>
      <w:r w:rsidR="00FC2558" w:rsidRPr="00205269">
        <w:rPr>
          <w:rFonts w:ascii="Times New Roman" w:hAnsi="Times New Roman"/>
          <w:i/>
          <w:sz w:val="28"/>
          <w:szCs w:val="28"/>
        </w:rPr>
        <w:t>Міждисциплінарна інтеграція – важливий чинник підготовки фахівців фінансово-економічної сфери</w:t>
      </w:r>
      <w:r>
        <w:rPr>
          <w:rFonts w:ascii="Times New Roman" w:hAnsi="Times New Roman"/>
          <w:i/>
          <w:sz w:val="28"/>
          <w:szCs w:val="28"/>
        </w:rPr>
        <w:t>»</w:t>
      </w:r>
    </w:p>
    <w:p w:rsidR="00501307" w:rsidRDefault="00501307" w:rsidP="00562592">
      <w:pPr>
        <w:pStyle w:val="a5"/>
        <w:numPr>
          <w:ilvl w:val="0"/>
          <w:numId w:val="51"/>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Pr>
          <w:rFonts w:ascii="Times New Roman" w:hAnsi="Times New Roman"/>
          <w:sz w:val="28"/>
          <w:szCs w:val="28"/>
        </w:rPr>
        <w:t>Всеукраїнська міждисциплінарна науково-практична конференція «</w:t>
      </w:r>
      <w:r w:rsidRPr="00205269">
        <w:rPr>
          <w:rFonts w:ascii="Times New Roman" w:hAnsi="Times New Roman"/>
          <w:sz w:val="28"/>
          <w:szCs w:val="28"/>
        </w:rPr>
        <w:t>Інновації та фундаментальні науки в умовах техногенної економіки</w:t>
      </w:r>
      <w:r>
        <w:rPr>
          <w:rFonts w:ascii="Times New Roman" w:hAnsi="Times New Roman"/>
          <w:sz w:val="28"/>
          <w:szCs w:val="28"/>
        </w:rPr>
        <w:t xml:space="preserve">» (Україна, м. Київ, </w:t>
      </w:r>
      <w:r>
        <w:rPr>
          <w:rFonts w:ascii="Times New Roman" w:hAnsi="Times New Roman"/>
          <w:sz w:val="28"/>
          <w:szCs w:val="28"/>
          <w:lang w:val="en-US"/>
        </w:rPr>
        <w:t>Nonfiction</w:t>
      </w:r>
      <w:r>
        <w:rPr>
          <w:rFonts w:ascii="Times New Roman" w:hAnsi="Times New Roman"/>
          <w:sz w:val="28"/>
          <w:szCs w:val="28"/>
        </w:rPr>
        <w:t xml:space="preserve">-видавництво порталу «Футуролог», 25 листопада 2016 р.). Форма участі – </w:t>
      </w:r>
      <w:r>
        <w:rPr>
          <w:rFonts w:ascii="Times New Roman" w:hAnsi="Times New Roman"/>
          <w:bCs/>
          <w:iCs/>
          <w:sz w:val="28"/>
          <w:szCs w:val="28"/>
        </w:rPr>
        <w:t>друк тез на тему: «</w:t>
      </w:r>
      <w:r w:rsidR="00040965" w:rsidRPr="00501307">
        <w:rPr>
          <w:rFonts w:ascii="Times New Roman" w:hAnsi="Times New Roman"/>
          <w:i/>
          <w:sz w:val="28"/>
          <w:szCs w:val="28"/>
        </w:rPr>
        <w:t>Міждисциплінарні зв’язки як науково-педагогічна проблема підготовки майбутніх фінансистів</w:t>
      </w:r>
      <w:r>
        <w:rPr>
          <w:rFonts w:ascii="Times New Roman" w:hAnsi="Times New Roman"/>
          <w:i/>
          <w:sz w:val="28"/>
          <w:szCs w:val="28"/>
        </w:rPr>
        <w:t>»</w:t>
      </w:r>
      <w:r w:rsidR="00040965" w:rsidRPr="00501307">
        <w:rPr>
          <w:rFonts w:ascii="Times New Roman" w:hAnsi="Times New Roman"/>
          <w:sz w:val="28"/>
          <w:szCs w:val="28"/>
        </w:rPr>
        <w:t>.</w:t>
      </w:r>
    </w:p>
    <w:p w:rsidR="00251819" w:rsidRDefault="00501307" w:rsidP="00562592">
      <w:pPr>
        <w:pStyle w:val="a5"/>
        <w:numPr>
          <w:ilvl w:val="0"/>
          <w:numId w:val="51"/>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501307">
        <w:rPr>
          <w:rFonts w:ascii="Times New Roman" w:hAnsi="Times New Roman"/>
          <w:sz w:val="28"/>
          <w:szCs w:val="28"/>
        </w:rPr>
        <w:t>Всеукраїнськ</w:t>
      </w:r>
      <w:r>
        <w:rPr>
          <w:rFonts w:ascii="Times New Roman" w:hAnsi="Times New Roman"/>
          <w:sz w:val="28"/>
          <w:szCs w:val="28"/>
        </w:rPr>
        <w:t>а</w:t>
      </w:r>
      <w:r w:rsidRPr="00501307">
        <w:rPr>
          <w:rFonts w:ascii="Times New Roman" w:hAnsi="Times New Roman"/>
          <w:sz w:val="28"/>
          <w:szCs w:val="28"/>
        </w:rPr>
        <w:t xml:space="preserve"> науково-практичн</w:t>
      </w:r>
      <w:r>
        <w:rPr>
          <w:rFonts w:ascii="Times New Roman" w:hAnsi="Times New Roman"/>
          <w:sz w:val="28"/>
          <w:szCs w:val="28"/>
        </w:rPr>
        <w:t>а</w:t>
      </w:r>
      <w:r w:rsidRPr="00501307">
        <w:rPr>
          <w:rFonts w:ascii="Times New Roman" w:hAnsi="Times New Roman"/>
          <w:sz w:val="28"/>
          <w:szCs w:val="28"/>
        </w:rPr>
        <w:t xml:space="preserve"> конференці</w:t>
      </w:r>
      <w:r>
        <w:rPr>
          <w:rFonts w:ascii="Times New Roman" w:hAnsi="Times New Roman"/>
          <w:sz w:val="28"/>
          <w:szCs w:val="28"/>
        </w:rPr>
        <w:t>я «</w:t>
      </w:r>
      <w:r w:rsidRPr="00501307">
        <w:rPr>
          <w:rFonts w:ascii="Times New Roman" w:hAnsi="Times New Roman"/>
          <w:sz w:val="28"/>
          <w:szCs w:val="28"/>
        </w:rPr>
        <w:t>Формування професійно мобільн</w:t>
      </w:r>
      <w:r>
        <w:rPr>
          <w:rFonts w:ascii="Times New Roman" w:hAnsi="Times New Roman"/>
          <w:sz w:val="28"/>
          <w:szCs w:val="28"/>
        </w:rPr>
        <w:t>ого фахівця: європейський вимір» (Україна, м. Львів, Національний університет «Львівська політехніка», 16-17 листопада 2017 р.).</w:t>
      </w:r>
      <w:r w:rsidR="009264CF">
        <w:rPr>
          <w:rFonts w:ascii="Times New Roman" w:hAnsi="Times New Roman"/>
          <w:sz w:val="28"/>
          <w:szCs w:val="28"/>
        </w:rPr>
        <w:t xml:space="preserve"> </w:t>
      </w:r>
      <w:r>
        <w:rPr>
          <w:rFonts w:ascii="Times New Roman" w:hAnsi="Times New Roman"/>
          <w:sz w:val="28"/>
          <w:szCs w:val="28"/>
        </w:rPr>
        <w:t xml:space="preserve">Форма участі – </w:t>
      </w:r>
      <w:r>
        <w:rPr>
          <w:rFonts w:ascii="Times New Roman" w:hAnsi="Times New Roman"/>
          <w:bCs/>
          <w:iCs/>
          <w:sz w:val="28"/>
          <w:szCs w:val="28"/>
        </w:rPr>
        <w:t xml:space="preserve">друк тез на тему: </w:t>
      </w:r>
      <w:r w:rsidR="00251819">
        <w:rPr>
          <w:rFonts w:ascii="Times New Roman" w:hAnsi="Times New Roman"/>
          <w:bCs/>
          <w:iCs/>
          <w:sz w:val="28"/>
          <w:szCs w:val="28"/>
        </w:rPr>
        <w:t>«</w:t>
      </w:r>
      <w:r w:rsidR="002A7345" w:rsidRPr="00501307">
        <w:rPr>
          <w:rFonts w:ascii="Times New Roman" w:hAnsi="Times New Roman"/>
          <w:i/>
          <w:sz w:val="28"/>
          <w:szCs w:val="28"/>
        </w:rPr>
        <w:t>Роль принципу міждисциплінарної інтеграції у процесі формування професі</w:t>
      </w:r>
      <w:r w:rsidR="00251819">
        <w:rPr>
          <w:rFonts w:ascii="Times New Roman" w:hAnsi="Times New Roman"/>
          <w:i/>
          <w:sz w:val="28"/>
          <w:szCs w:val="28"/>
        </w:rPr>
        <w:t>й</w:t>
      </w:r>
      <w:r w:rsidR="002A7345" w:rsidRPr="00501307">
        <w:rPr>
          <w:rFonts w:ascii="Times New Roman" w:hAnsi="Times New Roman"/>
          <w:i/>
          <w:sz w:val="28"/>
          <w:szCs w:val="28"/>
        </w:rPr>
        <w:t>ної мобільності майбутніх бакалаврів з фінансів, банківської справи та страхування</w:t>
      </w:r>
      <w:r w:rsidR="00251819">
        <w:rPr>
          <w:rFonts w:ascii="Times New Roman" w:hAnsi="Times New Roman"/>
          <w:i/>
          <w:sz w:val="28"/>
          <w:szCs w:val="28"/>
        </w:rPr>
        <w:t>»</w:t>
      </w:r>
      <w:r w:rsidR="002A7345" w:rsidRPr="00501307">
        <w:rPr>
          <w:rFonts w:ascii="Times New Roman" w:hAnsi="Times New Roman"/>
          <w:sz w:val="28"/>
          <w:szCs w:val="28"/>
        </w:rPr>
        <w:t>.</w:t>
      </w:r>
    </w:p>
    <w:p w:rsidR="002A7345" w:rsidRPr="00251819" w:rsidRDefault="002A7345" w:rsidP="00562592">
      <w:pPr>
        <w:pStyle w:val="a5"/>
        <w:numPr>
          <w:ilvl w:val="0"/>
          <w:numId w:val="51"/>
        </w:numPr>
        <w:tabs>
          <w:tab w:val="left" w:pos="1276"/>
        </w:tabs>
        <w:overflowPunct/>
        <w:autoSpaceDE/>
        <w:autoSpaceDN/>
        <w:adjustRightInd/>
        <w:spacing w:line="360" w:lineRule="auto"/>
        <w:ind w:left="0" w:firstLine="709"/>
        <w:jc w:val="both"/>
        <w:textAlignment w:val="auto"/>
        <w:rPr>
          <w:rFonts w:ascii="Times New Roman" w:hAnsi="Times New Roman"/>
          <w:sz w:val="28"/>
          <w:szCs w:val="28"/>
        </w:rPr>
      </w:pPr>
      <w:r w:rsidRPr="00251819">
        <w:rPr>
          <w:rFonts w:ascii="Times New Roman" w:hAnsi="Times New Roman"/>
          <w:sz w:val="28"/>
          <w:szCs w:val="28"/>
        </w:rPr>
        <w:t>Всеукраїнська науково-практична конференція «Актуальні питання теорії та практики психолого-педагогічної підготовки майбутніх фахівців». (Україна, м. Хмельницький, Хмельницький національний уніве</w:t>
      </w:r>
      <w:r w:rsidR="00704854">
        <w:rPr>
          <w:rFonts w:ascii="Times New Roman" w:hAnsi="Times New Roman"/>
          <w:sz w:val="28"/>
          <w:szCs w:val="28"/>
        </w:rPr>
        <w:t xml:space="preserve">рситет, 22-23 березня 2018 р.). </w:t>
      </w:r>
      <w:r w:rsidRPr="00251819">
        <w:rPr>
          <w:rFonts w:ascii="Times New Roman" w:hAnsi="Times New Roman"/>
          <w:sz w:val="28"/>
          <w:szCs w:val="28"/>
        </w:rPr>
        <w:t xml:space="preserve">Форма участі – </w:t>
      </w:r>
      <w:r w:rsidRPr="00251819">
        <w:rPr>
          <w:rFonts w:ascii="Times New Roman" w:hAnsi="Times New Roman"/>
          <w:bCs/>
          <w:iCs/>
          <w:sz w:val="28"/>
          <w:szCs w:val="28"/>
        </w:rPr>
        <w:t>друк тез на тему: «</w:t>
      </w:r>
      <w:r w:rsidRPr="00251819">
        <w:rPr>
          <w:rFonts w:ascii="Times New Roman" w:hAnsi="Times New Roman"/>
          <w:i/>
          <w:sz w:val="28"/>
          <w:szCs w:val="28"/>
        </w:rPr>
        <w:t xml:space="preserve">Педагогічні умови формування готовності майбутніх бакалаврів з фінансів, банківської справи та страхування до професійної діяльності на засадах міждисциплінарного підходу». </w:t>
      </w:r>
    </w:p>
    <w:p w:rsidR="00040965" w:rsidRPr="00205269" w:rsidRDefault="00040965" w:rsidP="002A7345">
      <w:pPr>
        <w:pStyle w:val="a5"/>
        <w:tabs>
          <w:tab w:val="left" w:pos="1276"/>
        </w:tabs>
        <w:overflowPunct/>
        <w:autoSpaceDE/>
        <w:autoSpaceDN/>
        <w:adjustRightInd/>
        <w:spacing w:line="360" w:lineRule="auto"/>
        <w:ind w:left="709"/>
        <w:jc w:val="both"/>
        <w:textAlignment w:val="auto"/>
        <w:rPr>
          <w:rFonts w:ascii="Times New Roman" w:hAnsi="Times New Roman"/>
          <w:sz w:val="28"/>
          <w:szCs w:val="28"/>
        </w:rPr>
      </w:pPr>
    </w:p>
    <w:p w:rsidR="00161342" w:rsidRDefault="00161342" w:rsidP="00FC2558">
      <w:pPr>
        <w:spacing w:line="360" w:lineRule="auto"/>
        <w:ind w:firstLine="851"/>
        <w:jc w:val="center"/>
        <w:rPr>
          <w:b/>
        </w:rPr>
      </w:pPr>
      <w:r>
        <w:rPr>
          <w:b/>
        </w:rPr>
        <w:br w:type="page"/>
      </w:r>
    </w:p>
    <w:p w:rsidR="00397DDD" w:rsidRPr="005F567D" w:rsidRDefault="00397DDD" w:rsidP="00B22681">
      <w:pPr>
        <w:spacing w:line="360" w:lineRule="auto"/>
        <w:ind w:firstLine="0"/>
        <w:jc w:val="right"/>
        <w:rPr>
          <w:b/>
        </w:rPr>
      </w:pPr>
      <w:r>
        <w:rPr>
          <w:b/>
        </w:rPr>
        <w:lastRenderedPageBreak/>
        <w:t>Додаток Т</w:t>
      </w:r>
    </w:p>
    <w:p w:rsidR="008A7C77" w:rsidRPr="007C0693" w:rsidRDefault="007C0693" w:rsidP="001879C0">
      <w:pPr>
        <w:ind w:firstLine="0"/>
        <w:jc w:val="center"/>
        <w:rPr>
          <w:b/>
          <w:lang w:val="ru-RU"/>
        </w:rPr>
      </w:pPr>
      <w:r>
        <w:rPr>
          <w:b/>
        </w:rPr>
        <w:t>Довідки про впровадження результатів дисертаційного дослідження</w:t>
      </w:r>
      <w:r w:rsidRPr="007C0693">
        <w:rPr>
          <w:b/>
          <w:noProof/>
          <w:lang w:eastAsia="uk-UA"/>
        </w:rPr>
        <w:drawing>
          <wp:inline distT="0" distB="0" distL="0" distR="0">
            <wp:extent cx="6115050" cy="8677275"/>
            <wp:effectExtent l="57150" t="0" r="19050" b="0"/>
            <wp:docPr id="16" name="Рисунок 60" descr="D:\А Лариса1\АСПІРАНТУРА\довідки\SKMBT_C25018083117520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А Лариса1\АСПІРАНТУРА\довідки\SKMBT_C25018083117520_0004.jpg"/>
                    <pic:cNvPicPr>
                      <a:picLocks noChangeAspect="1" noChangeArrowheads="1"/>
                    </pic:cNvPicPr>
                  </pic:nvPicPr>
                  <pic:blipFill>
                    <a:blip r:embed="rId172" cstate="print"/>
                    <a:srcRect t="1407" r="1815"/>
                    <a:stretch>
                      <a:fillRect/>
                    </a:stretch>
                  </pic:blipFill>
                  <pic:spPr bwMode="auto">
                    <a:xfrm>
                      <a:off x="0" y="0"/>
                      <a:ext cx="6115050" cy="8677275"/>
                    </a:xfrm>
                    <a:prstGeom prst="rect">
                      <a:avLst/>
                    </a:prstGeom>
                    <a:noFill/>
                    <a:ln w="9525">
                      <a:noFill/>
                      <a:miter lim="800000"/>
                      <a:headEnd/>
                      <a:tailEnd/>
                    </a:ln>
                    <a:scene3d>
                      <a:camera prst="orthographicFront">
                        <a:rot lat="300000" lon="0" rev="0"/>
                      </a:camera>
                      <a:lightRig rig="threePt" dir="t"/>
                    </a:scene3d>
                  </pic:spPr>
                </pic:pic>
              </a:graphicData>
            </a:graphic>
          </wp:inline>
        </w:drawing>
      </w:r>
      <w:r w:rsidRPr="007C0693">
        <w:rPr>
          <w:b/>
          <w:noProof/>
          <w:lang w:eastAsia="uk-UA"/>
        </w:rPr>
        <w:lastRenderedPageBreak/>
        <w:drawing>
          <wp:inline distT="0" distB="0" distL="0" distR="0">
            <wp:extent cx="6299835" cy="8902285"/>
            <wp:effectExtent l="19050" t="0" r="5715" b="0"/>
            <wp:docPr id="15" name="Рисунок 57" descr="D:\А Лариса1\АСПІРАНТУРА\довідки\SKMBT_C2501808311752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D:\А Лариса1\АСПІРАНТУРА\довідки\SKMBT_C25018083117520_0001.jpg"/>
                    <pic:cNvPicPr>
                      <a:picLocks noChangeAspect="1" noChangeArrowheads="1"/>
                    </pic:cNvPicPr>
                  </pic:nvPicPr>
                  <pic:blipFill>
                    <a:blip r:embed="rId173" cstate="print"/>
                    <a:srcRect/>
                    <a:stretch>
                      <a:fillRect/>
                    </a:stretch>
                  </pic:blipFill>
                  <pic:spPr bwMode="auto">
                    <a:xfrm>
                      <a:off x="0" y="0"/>
                      <a:ext cx="6299835" cy="8902285"/>
                    </a:xfrm>
                    <a:prstGeom prst="rect">
                      <a:avLst/>
                    </a:prstGeom>
                    <a:noFill/>
                    <a:ln w="9525">
                      <a:noFill/>
                      <a:miter lim="800000"/>
                      <a:headEnd/>
                      <a:tailEnd/>
                    </a:ln>
                  </pic:spPr>
                </pic:pic>
              </a:graphicData>
            </a:graphic>
          </wp:inline>
        </w:drawing>
      </w:r>
      <w:r w:rsidRPr="007C0693">
        <w:rPr>
          <w:b/>
          <w:noProof/>
          <w:lang w:eastAsia="uk-UA"/>
        </w:rPr>
        <w:lastRenderedPageBreak/>
        <w:drawing>
          <wp:inline distT="0" distB="0" distL="0" distR="0">
            <wp:extent cx="6208008" cy="8772525"/>
            <wp:effectExtent l="19050" t="0" r="2292" b="0"/>
            <wp:docPr id="19" name="Рисунок 58" descr="D:\А Лариса1\АСПІРАНТУРА\довідки\SKMBT_C25018083117520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А Лариса1\АСПІРАНТУРА\довідки\SKMBT_C25018083117520_0002.jpg"/>
                    <pic:cNvPicPr>
                      <a:picLocks noChangeAspect="1" noChangeArrowheads="1"/>
                    </pic:cNvPicPr>
                  </pic:nvPicPr>
                  <pic:blipFill>
                    <a:blip r:embed="rId174" cstate="print"/>
                    <a:srcRect/>
                    <a:stretch>
                      <a:fillRect/>
                    </a:stretch>
                  </pic:blipFill>
                  <pic:spPr bwMode="auto">
                    <a:xfrm>
                      <a:off x="0" y="0"/>
                      <a:ext cx="6208008" cy="8772525"/>
                    </a:xfrm>
                    <a:prstGeom prst="rect">
                      <a:avLst/>
                    </a:prstGeom>
                    <a:noFill/>
                    <a:ln w="9525">
                      <a:noFill/>
                      <a:miter lim="800000"/>
                      <a:headEnd/>
                      <a:tailEnd/>
                    </a:ln>
                  </pic:spPr>
                </pic:pic>
              </a:graphicData>
            </a:graphic>
          </wp:inline>
        </w:drawing>
      </w:r>
      <w:r w:rsidR="005F567D">
        <w:rPr>
          <w:b/>
          <w:noProof/>
          <w:lang w:eastAsia="uk-UA"/>
        </w:rPr>
        <w:lastRenderedPageBreak/>
        <w:drawing>
          <wp:inline distT="0" distB="0" distL="0" distR="0">
            <wp:extent cx="6115050" cy="8686800"/>
            <wp:effectExtent l="19050" t="0" r="0" b="0"/>
            <wp:docPr id="61" name="Рисунок 61" descr="D:\А Лариса1\АСПІРАНТУРА\довідки\SKMBT_C25018083117520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А Лариса1\АСПІРАНТУРА\довідки\SKMBT_C25018083117520_0005.jpg"/>
                    <pic:cNvPicPr>
                      <a:picLocks noChangeAspect="1" noChangeArrowheads="1"/>
                    </pic:cNvPicPr>
                  </pic:nvPicPr>
                  <pic:blipFill>
                    <a:blip r:embed="rId175" cstate="print"/>
                    <a:srcRect t="1085" r="1534"/>
                    <a:stretch>
                      <a:fillRect/>
                    </a:stretch>
                  </pic:blipFill>
                  <pic:spPr bwMode="auto">
                    <a:xfrm>
                      <a:off x="0" y="0"/>
                      <a:ext cx="6115050" cy="8686800"/>
                    </a:xfrm>
                    <a:prstGeom prst="rect">
                      <a:avLst/>
                    </a:prstGeom>
                    <a:noFill/>
                    <a:ln w="9525">
                      <a:noFill/>
                      <a:miter lim="800000"/>
                      <a:headEnd/>
                      <a:tailEnd/>
                    </a:ln>
                  </pic:spPr>
                </pic:pic>
              </a:graphicData>
            </a:graphic>
          </wp:inline>
        </w:drawing>
      </w:r>
      <w:r w:rsidR="005F567D">
        <w:rPr>
          <w:b/>
          <w:noProof/>
          <w:lang w:eastAsia="uk-UA"/>
        </w:rPr>
        <w:lastRenderedPageBreak/>
        <w:drawing>
          <wp:inline distT="0" distB="0" distL="0" distR="0">
            <wp:extent cx="6221343" cy="8791370"/>
            <wp:effectExtent l="19050" t="0" r="8007" b="0"/>
            <wp:docPr id="6" name="Рисунок 59" descr="D:\А Лариса1\АСПІРАНТУРА\довідки\SKMBT_C25018083117520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А Лариса1\АСПІРАНТУРА\довідки\SKMBT_C25018083117520_0003.jpg"/>
                    <pic:cNvPicPr>
                      <a:picLocks noChangeAspect="1" noChangeArrowheads="1"/>
                    </pic:cNvPicPr>
                  </pic:nvPicPr>
                  <pic:blipFill>
                    <a:blip r:embed="rId176" cstate="print"/>
                    <a:srcRect/>
                    <a:stretch>
                      <a:fillRect/>
                    </a:stretch>
                  </pic:blipFill>
                  <pic:spPr bwMode="auto">
                    <a:xfrm>
                      <a:off x="0" y="0"/>
                      <a:ext cx="6221379" cy="8791422"/>
                    </a:xfrm>
                    <a:prstGeom prst="rect">
                      <a:avLst/>
                    </a:prstGeom>
                    <a:noFill/>
                    <a:ln w="9525">
                      <a:noFill/>
                      <a:miter lim="800000"/>
                      <a:headEnd/>
                      <a:tailEnd/>
                    </a:ln>
                  </pic:spPr>
                </pic:pic>
              </a:graphicData>
            </a:graphic>
          </wp:inline>
        </w:drawing>
      </w:r>
    </w:p>
    <w:sectPr w:rsidR="008A7C77" w:rsidRPr="007C0693" w:rsidSect="00A633A4">
      <w:headerReference w:type="default" r:id="rId177"/>
      <w:pgSz w:w="11906" w:h="16838"/>
      <w:pgMar w:top="1134" w:right="567" w:bottom="1134" w:left="1418"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EEF" w:rsidRDefault="00143EEF" w:rsidP="00C11E4C">
      <w:r>
        <w:separator/>
      </w:r>
    </w:p>
  </w:endnote>
  <w:endnote w:type="continuationSeparator" w:id="0">
    <w:p w:rsidR="00143EEF" w:rsidRDefault="00143EEF" w:rsidP="00C11E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Droid Sans Fallback">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80000000" w:usb2="00000008"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Liberation Sans">
    <w:altName w:val="Arial"/>
    <w:charset w:val="01"/>
    <w:family w:val="swiss"/>
    <w:pitch w:val="variable"/>
  </w:font>
  <w:font w:name="FreeSans">
    <w:altName w:val="Times New Roman"/>
    <w:panose1 w:val="00000000000000000000"/>
    <w:charset w:val="00"/>
    <w:family w:val="roman"/>
    <w:notTrueType/>
    <w:pitch w:val="default"/>
  </w:font>
  <w:font w:name="Kudriashov">
    <w:altName w:val="Times New Roman"/>
    <w:charset w:val="00"/>
    <w:family w:val="auto"/>
    <w:pitch w:val="variable"/>
    <w:sig w:usb0="00000203" w:usb1="00000000" w:usb2="00000000" w:usb3="00000000" w:csb0="00000005" w:csb1="00000000"/>
  </w:font>
  <w:font w:name="Times New Roman CYR">
    <w:panose1 w:val="02020603050405020304"/>
    <w:charset w:val="CC"/>
    <w:family w:val="roman"/>
    <w:pitch w:val="variable"/>
    <w:sig w:usb0="20002A87" w:usb1="80000000" w:usb2="00000008"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Times New Roman,Bold">
    <w:altName w:val="MS Mincho"/>
    <w:panose1 w:val="00000000000000000000"/>
    <w:charset w:val="80"/>
    <w:family w:val="auto"/>
    <w:notTrueType/>
    <w:pitch w:val="default"/>
    <w:sig w:usb0="00000000" w:usb1="08070000" w:usb2="00000010" w:usb3="00000000" w:csb0="00020000" w:csb1="00000000"/>
  </w:font>
  <w:font w:name="Times New Roman,Italic">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EEF" w:rsidRDefault="00143EEF" w:rsidP="00C11E4C">
      <w:r>
        <w:separator/>
      </w:r>
    </w:p>
  </w:footnote>
  <w:footnote w:type="continuationSeparator" w:id="0">
    <w:p w:rsidR="00143EEF" w:rsidRDefault="00143EEF" w:rsidP="00C11E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552357"/>
      <w:docPartObj>
        <w:docPartGallery w:val="Page Numbers (Top of Page)"/>
        <w:docPartUnique/>
      </w:docPartObj>
    </w:sdtPr>
    <w:sdtEndPr/>
    <w:sdtContent>
      <w:p w:rsidR="00035019" w:rsidRDefault="00FB328D" w:rsidP="009B26E3">
        <w:pPr>
          <w:pStyle w:val="a7"/>
          <w:jc w:val="right"/>
        </w:pPr>
        <w:r>
          <w:fldChar w:fldCharType="begin"/>
        </w:r>
        <w:r>
          <w:instrText xml:space="preserve"> PAGE   \* MERGEFORMAT </w:instrText>
        </w:r>
        <w:r>
          <w:fldChar w:fldCharType="separate"/>
        </w:r>
        <w:r w:rsidR="00B87E67">
          <w:rPr>
            <w:noProof/>
          </w:rPr>
          <w:t>3</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212A6"/>
    <w:multiLevelType w:val="hybridMultilevel"/>
    <w:tmpl w:val="1D769E04"/>
    <w:lvl w:ilvl="0" w:tplc="AC00E7E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2B57E0E"/>
    <w:multiLevelType w:val="hybridMultilevel"/>
    <w:tmpl w:val="F2DA1554"/>
    <w:lvl w:ilvl="0" w:tplc="0419000F">
      <w:start w:val="1"/>
      <w:numFmt w:val="decimal"/>
      <w:lvlText w:val="%1."/>
      <w:lvlJc w:val="left"/>
      <w:pPr>
        <w:tabs>
          <w:tab w:val="num" w:pos="540"/>
        </w:tabs>
        <w:ind w:left="540" w:hanging="360"/>
      </w:pPr>
    </w:lvl>
    <w:lvl w:ilvl="1" w:tplc="6212E134">
      <w:start w:val="1"/>
      <w:numFmt w:val="decimal"/>
      <w:lvlText w:val="%2."/>
      <w:lvlJc w:val="left"/>
      <w:pPr>
        <w:tabs>
          <w:tab w:val="num" w:pos="2055"/>
        </w:tabs>
        <w:ind w:left="2055" w:hanging="97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4AE4433"/>
    <w:multiLevelType w:val="hybridMultilevel"/>
    <w:tmpl w:val="6C820D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4C1113C"/>
    <w:multiLevelType w:val="hybridMultilevel"/>
    <w:tmpl w:val="A3B005FE"/>
    <w:lvl w:ilvl="0" w:tplc="1CA684A2">
      <w:start w:val="1"/>
      <w:numFmt w:val="decimal"/>
      <w:lvlText w:val="%1."/>
      <w:lvlJc w:val="left"/>
      <w:pPr>
        <w:ind w:left="927" w:hanging="360"/>
      </w:pPr>
      <w:rPr>
        <w:rFonts w:ascii="Times New Roman" w:eastAsia="Times New Roman" w:hAnsi="Times New Roman"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05CC1F01"/>
    <w:multiLevelType w:val="hybridMultilevel"/>
    <w:tmpl w:val="FC7E1634"/>
    <w:lvl w:ilvl="0" w:tplc="517A4F70">
      <w:start w:val="3"/>
      <w:numFmt w:val="bullet"/>
      <w:lvlText w:val="-"/>
      <w:lvlJc w:val="left"/>
      <w:pPr>
        <w:ind w:left="1069" w:hanging="360"/>
      </w:pPr>
      <w:rPr>
        <w:rFonts w:ascii="Times New Roman" w:eastAsia="Arial Unicode MS"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5">
    <w:nsid w:val="06FA4A8B"/>
    <w:multiLevelType w:val="hybridMultilevel"/>
    <w:tmpl w:val="02061DDE"/>
    <w:lvl w:ilvl="0" w:tplc="CA4681E4">
      <w:start w:val="4"/>
      <w:numFmt w:val="bullet"/>
      <w:lvlText w:val="–"/>
      <w:lvlJc w:val="left"/>
      <w:pPr>
        <w:ind w:left="1571" w:hanging="360"/>
      </w:pPr>
      <w:rPr>
        <w:rFonts w:ascii="Times New Roman" w:eastAsia="Droid Sans Fallback"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nsid w:val="08F95AEE"/>
    <w:multiLevelType w:val="hybridMultilevel"/>
    <w:tmpl w:val="A3B005FE"/>
    <w:lvl w:ilvl="0" w:tplc="1CA684A2">
      <w:start w:val="1"/>
      <w:numFmt w:val="decimal"/>
      <w:lvlText w:val="%1."/>
      <w:lvlJc w:val="left"/>
      <w:pPr>
        <w:ind w:left="927" w:hanging="360"/>
      </w:pPr>
      <w:rPr>
        <w:rFonts w:ascii="Times New Roman" w:eastAsia="Times New Roman" w:hAnsi="Times New Roman"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0A016DBE"/>
    <w:multiLevelType w:val="hybridMultilevel"/>
    <w:tmpl w:val="C1F6B66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0F078D1"/>
    <w:multiLevelType w:val="hybridMultilevel"/>
    <w:tmpl w:val="2078E6A0"/>
    <w:lvl w:ilvl="0" w:tplc="4B429284">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
    <w:nsid w:val="111047AA"/>
    <w:multiLevelType w:val="hybridMultilevel"/>
    <w:tmpl w:val="F3D4A12E"/>
    <w:lvl w:ilvl="0" w:tplc="AC00E7E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1A763C0"/>
    <w:multiLevelType w:val="multilevel"/>
    <w:tmpl w:val="27203968"/>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142325D2"/>
    <w:multiLevelType w:val="hybridMultilevel"/>
    <w:tmpl w:val="1F66D35E"/>
    <w:lvl w:ilvl="0" w:tplc="AC00E7E8">
      <w:start w:val="3"/>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2">
    <w:nsid w:val="143F6358"/>
    <w:multiLevelType w:val="multilevel"/>
    <w:tmpl w:val="5172EAB0"/>
    <w:lvl w:ilvl="0">
      <w:start w:val="1"/>
      <w:numFmt w:val="decimal"/>
      <w:lvlText w:val="%1."/>
      <w:lvlJc w:val="left"/>
      <w:pPr>
        <w:ind w:left="600" w:hanging="60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19354457"/>
    <w:multiLevelType w:val="hybridMultilevel"/>
    <w:tmpl w:val="E9AC0C72"/>
    <w:lvl w:ilvl="0" w:tplc="CA4681E4">
      <w:start w:val="4"/>
      <w:numFmt w:val="bullet"/>
      <w:lvlText w:val="–"/>
      <w:lvlJc w:val="left"/>
      <w:pPr>
        <w:ind w:left="1571" w:hanging="360"/>
      </w:pPr>
      <w:rPr>
        <w:rFonts w:ascii="Times New Roman" w:eastAsia="Droid Sans Fallback"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nsid w:val="19411B6A"/>
    <w:multiLevelType w:val="hybridMultilevel"/>
    <w:tmpl w:val="D7EE49CA"/>
    <w:lvl w:ilvl="0" w:tplc="F3C6751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5">
    <w:nsid w:val="1A5E393B"/>
    <w:multiLevelType w:val="hybridMultilevel"/>
    <w:tmpl w:val="78A84C90"/>
    <w:lvl w:ilvl="0" w:tplc="AC00E7E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AC00E7E8">
      <w:start w:val="3"/>
      <w:numFmt w:val="bullet"/>
      <w:lvlText w:val="–"/>
      <w:lvlJc w:val="left"/>
      <w:pPr>
        <w:ind w:left="2160" w:hanging="360"/>
      </w:pPr>
      <w:rPr>
        <w:rFonts w:ascii="Times New Roman" w:eastAsiaTheme="minorHAnsi"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1A723378"/>
    <w:multiLevelType w:val="hybridMultilevel"/>
    <w:tmpl w:val="62E8C190"/>
    <w:lvl w:ilvl="0" w:tplc="9F006456">
      <w:start w:val="1"/>
      <w:numFmt w:val="bullet"/>
      <w:lvlText w:val=""/>
      <w:lvlJc w:val="left"/>
      <w:pPr>
        <w:ind w:left="1021" w:hanging="360"/>
      </w:pPr>
      <w:rPr>
        <w:rFonts w:ascii="Symbol" w:hAnsi="Symbol" w:hint="default"/>
      </w:rPr>
    </w:lvl>
    <w:lvl w:ilvl="1" w:tplc="04190003" w:tentative="1">
      <w:start w:val="1"/>
      <w:numFmt w:val="bullet"/>
      <w:lvlText w:val="o"/>
      <w:lvlJc w:val="left"/>
      <w:pPr>
        <w:ind w:left="1741" w:hanging="360"/>
      </w:pPr>
      <w:rPr>
        <w:rFonts w:ascii="Courier New" w:hAnsi="Courier New" w:hint="default"/>
      </w:rPr>
    </w:lvl>
    <w:lvl w:ilvl="2" w:tplc="04190005" w:tentative="1">
      <w:start w:val="1"/>
      <w:numFmt w:val="bullet"/>
      <w:lvlText w:val=""/>
      <w:lvlJc w:val="left"/>
      <w:pPr>
        <w:ind w:left="2461" w:hanging="360"/>
      </w:pPr>
      <w:rPr>
        <w:rFonts w:ascii="Wingdings" w:hAnsi="Wingdings" w:hint="default"/>
      </w:rPr>
    </w:lvl>
    <w:lvl w:ilvl="3" w:tplc="04190001" w:tentative="1">
      <w:start w:val="1"/>
      <w:numFmt w:val="bullet"/>
      <w:lvlText w:val=""/>
      <w:lvlJc w:val="left"/>
      <w:pPr>
        <w:ind w:left="3181" w:hanging="360"/>
      </w:pPr>
      <w:rPr>
        <w:rFonts w:ascii="Symbol" w:hAnsi="Symbol" w:hint="default"/>
      </w:rPr>
    </w:lvl>
    <w:lvl w:ilvl="4" w:tplc="04190003" w:tentative="1">
      <w:start w:val="1"/>
      <w:numFmt w:val="bullet"/>
      <w:lvlText w:val="o"/>
      <w:lvlJc w:val="left"/>
      <w:pPr>
        <w:ind w:left="3901" w:hanging="360"/>
      </w:pPr>
      <w:rPr>
        <w:rFonts w:ascii="Courier New" w:hAnsi="Courier New" w:hint="default"/>
      </w:rPr>
    </w:lvl>
    <w:lvl w:ilvl="5" w:tplc="04190005" w:tentative="1">
      <w:start w:val="1"/>
      <w:numFmt w:val="bullet"/>
      <w:lvlText w:val=""/>
      <w:lvlJc w:val="left"/>
      <w:pPr>
        <w:ind w:left="4621" w:hanging="360"/>
      </w:pPr>
      <w:rPr>
        <w:rFonts w:ascii="Wingdings" w:hAnsi="Wingdings" w:hint="default"/>
      </w:rPr>
    </w:lvl>
    <w:lvl w:ilvl="6" w:tplc="04190001" w:tentative="1">
      <w:start w:val="1"/>
      <w:numFmt w:val="bullet"/>
      <w:lvlText w:val=""/>
      <w:lvlJc w:val="left"/>
      <w:pPr>
        <w:ind w:left="5341" w:hanging="360"/>
      </w:pPr>
      <w:rPr>
        <w:rFonts w:ascii="Symbol" w:hAnsi="Symbol" w:hint="default"/>
      </w:rPr>
    </w:lvl>
    <w:lvl w:ilvl="7" w:tplc="04190003" w:tentative="1">
      <w:start w:val="1"/>
      <w:numFmt w:val="bullet"/>
      <w:lvlText w:val="o"/>
      <w:lvlJc w:val="left"/>
      <w:pPr>
        <w:ind w:left="6061" w:hanging="360"/>
      </w:pPr>
      <w:rPr>
        <w:rFonts w:ascii="Courier New" w:hAnsi="Courier New" w:hint="default"/>
      </w:rPr>
    </w:lvl>
    <w:lvl w:ilvl="8" w:tplc="04190005" w:tentative="1">
      <w:start w:val="1"/>
      <w:numFmt w:val="bullet"/>
      <w:lvlText w:val=""/>
      <w:lvlJc w:val="left"/>
      <w:pPr>
        <w:ind w:left="6781" w:hanging="360"/>
      </w:pPr>
      <w:rPr>
        <w:rFonts w:ascii="Wingdings" w:hAnsi="Wingdings" w:hint="default"/>
      </w:rPr>
    </w:lvl>
  </w:abstractNum>
  <w:abstractNum w:abstractNumId="17">
    <w:nsid w:val="1C1B7AF2"/>
    <w:multiLevelType w:val="hybridMultilevel"/>
    <w:tmpl w:val="6B9E1B1C"/>
    <w:lvl w:ilvl="0" w:tplc="CA4681E4">
      <w:start w:val="4"/>
      <w:numFmt w:val="bullet"/>
      <w:lvlText w:val="–"/>
      <w:lvlJc w:val="left"/>
      <w:pPr>
        <w:ind w:left="720" w:hanging="360"/>
      </w:pPr>
      <w:rPr>
        <w:rFonts w:ascii="Times New Roman" w:eastAsia="Droid Sans Fallback"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1C6346C1"/>
    <w:multiLevelType w:val="hybridMultilevel"/>
    <w:tmpl w:val="24C05FD4"/>
    <w:lvl w:ilvl="0" w:tplc="A6E2ADFC">
      <w:start w:val="287"/>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211841BF"/>
    <w:multiLevelType w:val="hybridMultilevel"/>
    <w:tmpl w:val="07D6F448"/>
    <w:lvl w:ilvl="0" w:tplc="AC00E7E8">
      <w:start w:val="3"/>
      <w:numFmt w:val="bullet"/>
      <w:lvlText w:val="–"/>
      <w:lvlJc w:val="left"/>
      <w:pPr>
        <w:ind w:left="1145" w:hanging="360"/>
      </w:pPr>
      <w:rPr>
        <w:rFonts w:ascii="Times New Roman" w:eastAsiaTheme="minorHAnsi" w:hAnsi="Times New Roman" w:cs="Times New Roman"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20">
    <w:nsid w:val="279A0235"/>
    <w:multiLevelType w:val="multilevel"/>
    <w:tmpl w:val="CD84D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B7F650E"/>
    <w:multiLevelType w:val="hybridMultilevel"/>
    <w:tmpl w:val="2A74F45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2D171614"/>
    <w:multiLevelType w:val="hybridMultilevel"/>
    <w:tmpl w:val="85929ADE"/>
    <w:lvl w:ilvl="0" w:tplc="ADA87D9E">
      <w:start w:val="4"/>
      <w:numFmt w:val="bullet"/>
      <w:lvlText w:val="–"/>
      <w:lvlJc w:val="left"/>
      <w:pPr>
        <w:ind w:left="720" w:hanging="360"/>
      </w:pPr>
      <w:rPr>
        <w:rFonts w:ascii="Times New Roman" w:eastAsia="Droid Sans Fallback"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2E3D1FDB"/>
    <w:multiLevelType w:val="hybridMultilevel"/>
    <w:tmpl w:val="219267C4"/>
    <w:lvl w:ilvl="0" w:tplc="41B41FF0">
      <w:start w:val="1"/>
      <w:numFmt w:val="decimal"/>
      <w:lvlText w:val="%1."/>
      <w:lvlJc w:val="left"/>
      <w:pPr>
        <w:ind w:left="927" w:hanging="360"/>
      </w:pPr>
      <w:rPr>
        <w:rFonts w:ascii="Times New Roman" w:eastAsia="Times New Roman" w:hAnsi="Times New Roman" w:cs="Times New Roman"/>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30B30BE7"/>
    <w:multiLevelType w:val="hybridMultilevel"/>
    <w:tmpl w:val="84CAD866"/>
    <w:lvl w:ilvl="0" w:tplc="E738CD2C">
      <w:start w:val="1"/>
      <w:numFmt w:val="bullet"/>
      <w:lvlText w:val=""/>
      <w:lvlJc w:val="left"/>
      <w:pPr>
        <w:ind w:left="1571" w:hanging="360"/>
      </w:pPr>
      <w:rPr>
        <w:rFonts w:ascii="Symbol" w:hAnsi="Symbol" w:hint="default"/>
      </w:rPr>
    </w:lvl>
    <w:lvl w:ilvl="1" w:tplc="8892C676">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35024233"/>
    <w:multiLevelType w:val="hybridMultilevel"/>
    <w:tmpl w:val="B3C03C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3C622D45"/>
    <w:multiLevelType w:val="hybridMultilevel"/>
    <w:tmpl w:val="DEAAA9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CC630EC"/>
    <w:multiLevelType w:val="hybridMultilevel"/>
    <w:tmpl w:val="172AFFAC"/>
    <w:lvl w:ilvl="0" w:tplc="CE5654FE">
      <w:numFmt w:val="bullet"/>
      <w:lvlText w:val="–"/>
      <w:lvlJc w:val="left"/>
      <w:pPr>
        <w:ind w:left="1211" w:hanging="360"/>
      </w:pPr>
      <w:rPr>
        <w:rFonts w:ascii="Times New Roman" w:eastAsia="Droid Sans Fallback"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8">
    <w:nsid w:val="404E2F42"/>
    <w:multiLevelType w:val="hybridMultilevel"/>
    <w:tmpl w:val="5A8C05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4301412F"/>
    <w:multiLevelType w:val="hybridMultilevel"/>
    <w:tmpl w:val="DA3CF2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4C395971"/>
    <w:multiLevelType w:val="hybridMultilevel"/>
    <w:tmpl w:val="29922FF2"/>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1">
    <w:nsid w:val="4E031ABA"/>
    <w:multiLevelType w:val="hybridMultilevel"/>
    <w:tmpl w:val="EE0E520A"/>
    <w:lvl w:ilvl="0" w:tplc="9F006456">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2">
    <w:nsid w:val="52137563"/>
    <w:multiLevelType w:val="hybridMultilevel"/>
    <w:tmpl w:val="74D475E2"/>
    <w:lvl w:ilvl="0" w:tplc="AC00E7E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AC00E7E8">
      <w:start w:val="3"/>
      <w:numFmt w:val="bullet"/>
      <w:lvlText w:val="–"/>
      <w:lvlJc w:val="left"/>
      <w:pPr>
        <w:ind w:left="2160" w:hanging="360"/>
      </w:pPr>
      <w:rPr>
        <w:rFonts w:ascii="Times New Roman" w:eastAsiaTheme="minorHAnsi"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543F4855"/>
    <w:multiLevelType w:val="hybridMultilevel"/>
    <w:tmpl w:val="4E209D5E"/>
    <w:lvl w:ilvl="0" w:tplc="286E80E4">
      <w:start w:val="2"/>
      <w:numFmt w:val="bullet"/>
      <w:lvlText w:val="-"/>
      <w:lvlJc w:val="left"/>
      <w:pPr>
        <w:ind w:left="1145" w:hanging="360"/>
      </w:pPr>
      <w:rPr>
        <w:rFonts w:ascii="Times New Roman" w:eastAsia="Times New Roman" w:hAnsi="Times New Roman" w:cs="Times New Roman"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34">
    <w:nsid w:val="57F33F22"/>
    <w:multiLevelType w:val="hybridMultilevel"/>
    <w:tmpl w:val="A3B005FE"/>
    <w:lvl w:ilvl="0" w:tplc="1CA684A2">
      <w:start w:val="1"/>
      <w:numFmt w:val="decimal"/>
      <w:lvlText w:val="%1."/>
      <w:lvlJc w:val="left"/>
      <w:pPr>
        <w:ind w:left="927" w:hanging="360"/>
      </w:pPr>
      <w:rPr>
        <w:rFonts w:ascii="Times New Roman" w:eastAsia="Times New Roman" w:hAnsi="Times New Roman"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5">
    <w:nsid w:val="586603D6"/>
    <w:multiLevelType w:val="hybridMultilevel"/>
    <w:tmpl w:val="C8B69B14"/>
    <w:lvl w:ilvl="0" w:tplc="0422000D">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6">
    <w:nsid w:val="5C7A6C5A"/>
    <w:multiLevelType w:val="hybridMultilevel"/>
    <w:tmpl w:val="2AE622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5D6D6262"/>
    <w:multiLevelType w:val="hybridMultilevel"/>
    <w:tmpl w:val="591C0296"/>
    <w:lvl w:ilvl="0" w:tplc="ADE6CF04">
      <w:start w:val="1"/>
      <w:numFmt w:val="decimal"/>
      <w:lvlText w:val="%1)"/>
      <w:lvlJc w:val="left"/>
      <w:pPr>
        <w:ind w:left="720" w:hanging="360"/>
      </w:pPr>
      <w:rPr>
        <w:rFonts w:ascii="Times New Roman" w:eastAsia="Times New Roman"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5DE84E11"/>
    <w:multiLevelType w:val="hybridMultilevel"/>
    <w:tmpl w:val="66BA855C"/>
    <w:lvl w:ilvl="0" w:tplc="AC00E7E8">
      <w:start w:val="3"/>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9">
    <w:nsid w:val="5DFE1646"/>
    <w:multiLevelType w:val="hybridMultilevel"/>
    <w:tmpl w:val="D9787122"/>
    <w:lvl w:ilvl="0" w:tplc="92461744">
      <w:start w:val="1"/>
      <w:numFmt w:val="decimal"/>
      <w:lvlText w:val="%1)"/>
      <w:lvlJc w:val="left"/>
      <w:pPr>
        <w:ind w:left="720" w:hanging="360"/>
      </w:pPr>
      <w:rPr>
        <w:rFonts w:ascii="Times New Roman" w:eastAsia="Times New Roman" w:hAnsi="Times New Roman" w:cs="Times New Roman"/>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5E5F28EC"/>
    <w:multiLevelType w:val="multilevel"/>
    <w:tmpl w:val="8DD463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5F2D7909"/>
    <w:multiLevelType w:val="hybridMultilevel"/>
    <w:tmpl w:val="7B8C4734"/>
    <w:lvl w:ilvl="0" w:tplc="D1B46416">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nsid w:val="5FFE5342"/>
    <w:multiLevelType w:val="hybridMultilevel"/>
    <w:tmpl w:val="B56C82EA"/>
    <w:lvl w:ilvl="0" w:tplc="AC00E7E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62907373"/>
    <w:multiLevelType w:val="hybridMultilevel"/>
    <w:tmpl w:val="BDAE68CE"/>
    <w:lvl w:ilvl="0" w:tplc="1EDEB3E2">
      <w:start w:val="1"/>
      <w:numFmt w:val="bullet"/>
      <w:lvlText w:val=""/>
      <w:lvlJc w:val="left"/>
      <w:pPr>
        <w:ind w:left="1004" w:hanging="360"/>
      </w:pPr>
      <w:rPr>
        <w:rFonts w:ascii="Symbol" w:hAnsi="Symbol" w:hint="default"/>
        <w:sz w:val="20"/>
        <w:szCs w:val="20"/>
      </w:rPr>
    </w:lvl>
    <w:lvl w:ilvl="1" w:tplc="8892C676">
      <w:numFmt w:val="bullet"/>
      <w:lvlText w:val="•"/>
      <w:lvlJc w:val="left"/>
      <w:pPr>
        <w:ind w:left="1724" w:hanging="360"/>
      </w:pPr>
      <w:rPr>
        <w:rFonts w:ascii="Times New Roman" w:eastAsiaTheme="minorHAnsi" w:hAnsi="Times New Roman" w:cs="Times New Roman"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44">
    <w:nsid w:val="635D2FC2"/>
    <w:multiLevelType w:val="multilevel"/>
    <w:tmpl w:val="A8D6C6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numFmt w:val="bullet"/>
      <w:lvlText w:val="-"/>
      <w:lvlJc w:val="left"/>
      <w:pPr>
        <w:ind w:left="2160" w:hanging="360"/>
      </w:pPr>
      <w:rPr>
        <w:rFonts w:ascii="Times New Roman" w:eastAsia="Times New Roman" w:hAnsi="Times New Roman" w:cs="Times New Roman"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64CE7632"/>
    <w:multiLevelType w:val="hybridMultilevel"/>
    <w:tmpl w:val="A3B005FE"/>
    <w:lvl w:ilvl="0" w:tplc="1CA684A2">
      <w:start w:val="1"/>
      <w:numFmt w:val="decimal"/>
      <w:lvlText w:val="%1."/>
      <w:lvlJc w:val="left"/>
      <w:pPr>
        <w:ind w:left="927" w:hanging="360"/>
      </w:pPr>
      <w:rPr>
        <w:rFonts w:ascii="Times New Roman" w:eastAsia="Times New Roman" w:hAnsi="Times New Roman"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6">
    <w:nsid w:val="67EF7C0F"/>
    <w:multiLevelType w:val="hybridMultilevel"/>
    <w:tmpl w:val="3D6A72C4"/>
    <w:lvl w:ilvl="0" w:tplc="AC00E7E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68E14810"/>
    <w:multiLevelType w:val="hybridMultilevel"/>
    <w:tmpl w:val="C0503390"/>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8">
    <w:nsid w:val="6CDC002B"/>
    <w:multiLevelType w:val="multilevel"/>
    <w:tmpl w:val="95BE2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6D3D0826"/>
    <w:multiLevelType w:val="hybridMultilevel"/>
    <w:tmpl w:val="A8ECFDC4"/>
    <w:lvl w:ilvl="0" w:tplc="AC00E7E8">
      <w:start w:val="3"/>
      <w:numFmt w:val="bullet"/>
      <w:lvlText w:val="–"/>
      <w:lvlJc w:val="left"/>
      <w:pPr>
        <w:ind w:left="1146" w:hanging="360"/>
      </w:pPr>
      <w:rPr>
        <w:rFonts w:ascii="Times New Roman" w:eastAsiaTheme="minorHAnsi" w:hAnsi="Times New Roman" w:cs="Times New Roman"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0">
    <w:nsid w:val="6EA874F3"/>
    <w:multiLevelType w:val="multilevel"/>
    <w:tmpl w:val="E35CFEE4"/>
    <w:lvl w:ilvl="0">
      <w:start w:val="2"/>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6FC52C0D"/>
    <w:multiLevelType w:val="hybridMultilevel"/>
    <w:tmpl w:val="7064049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nsid w:val="72132495"/>
    <w:multiLevelType w:val="multilevel"/>
    <w:tmpl w:val="A71C5204"/>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3">
    <w:nsid w:val="733514A5"/>
    <w:multiLevelType w:val="hybridMultilevel"/>
    <w:tmpl w:val="5928D6FA"/>
    <w:lvl w:ilvl="0" w:tplc="CA4681E4">
      <w:start w:val="4"/>
      <w:numFmt w:val="bullet"/>
      <w:lvlText w:val="–"/>
      <w:lvlJc w:val="left"/>
      <w:pPr>
        <w:ind w:left="1571" w:hanging="360"/>
      </w:pPr>
      <w:rPr>
        <w:rFonts w:ascii="Times New Roman" w:eastAsia="Droid Sans Fallback"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4">
    <w:nsid w:val="74552AA4"/>
    <w:multiLevelType w:val="multilevel"/>
    <w:tmpl w:val="A502AF5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rPr>
        <w:b w:val="0"/>
        <w:i w:val="0"/>
      </w:rPr>
    </w:lvl>
    <w:lvl w:ilvl="8">
      <w:start w:val="1"/>
      <w:numFmt w:val="decimal"/>
      <w:lvlText w:val="%9."/>
      <w:lvlJc w:val="left"/>
      <w:pPr>
        <w:tabs>
          <w:tab w:val="num" w:pos="3600"/>
        </w:tabs>
        <w:ind w:left="3600" w:hanging="360"/>
      </w:pPr>
    </w:lvl>
  </w:abstractNum>
  <w:abstractNum w:abstractNumId="55">
    <w:nsid w:val="76A55E61"/>
    <w:multiLevelType w:val="hybridMultilevel"/>
    <w:tmpl w:val="EBC21C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
    <w:nsid w:val="77096B7B"/>
    <w:multiLevelType w:val="hybridMultilevel"/>
    <w:tmpl w:val="46245A7E"/>
    <w:lvl w:ilvl="0" w:tplc="AC00E7E8">
      <w:start w:val="3"/>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nsid w:val="773926D3"/>
    <w:multiLevelType w:val="hybridMultilevel"/>
    <w:tmpl w:val="62503270"/>
    <w:lvl w:ilvl="0" w:tplc="286E80E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7A8E6BA3"/>
    <w:multiLevelType w:val="multilevel"/>
    <w:tmpl w:val="5172EAB0"/>
    <w:lvl w:ilvl="0">
      <w:start w:val="1"/>
      <w:numFmt w:val="decimal"/>
      <w:lvlText w:val="%1."/>
      <w:lvlJc w:val="left"/>
      <w:pPr>
        <w:ind w:left="600" w:hanging="60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9">
    <w:nsid w:val="7D656BFD"/>
    <w:multiLevelType w:val="hybridMultilevel"/>
    <w:tmpl w:val="2BD60ED4"/>
    <w:lvl w:ilvl="0" w:tplc="AC00E7E8">
      <w:start w:val="3"/>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0">
    <w:nsid w:val="7E513079"/>
    <w:multiLevelType w:val="hybridMultilevel"/>
    <w:tmpl w:val="AA0035BA"/>
    <w:lvl w:ilvl="0" w:tplc="0422000D">
      <w:start w:val="1"/>
      <w:numFmt w:val="bullet"/>
      <w:lvlText w:val=""/>
      <w:lvlJc w:val="left"/>
      <w:pPr>
        <w:ind w:left="1146" w:hanging="360"/>
      </w:pPr>
      <w:rPr>
        <w:rFonts w:ascii="Wingdings" w:hAnsi="Wingdings"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num w:numId="1">
    <w:abstractNumId w:val="10"/>
  </w:num>
  <w:num w:numId="2">
    <w:abstractNumId w:val="47"/>
  </w:num>
  <w:num w:numId="3">
    <w:abstractNumId w:val="48"/>
  </w:num>
  <w:num w:numId="4">
    <w:abstractNumId w:val="44"/>
  </w:num>
  <w:num w:numId="5">
    <w:abstractNumId w:val="40"/>
  </w:num>
  <w:num w:numId="6">
    <w:abstractNumId w:val="20"/>
  </w:num>
  <w:num w:numId="7">
    <w:abstractNumId w:val="43"/>
  </w:num>
  <w:num w:numId="8">
    <w:abstractNumId w:val="24"/>
  </w:num>
  <w:num w:numId="9">
    <w:abstractNumId w:val="35"/>
  </w:num>
  <w:num w:numId="10">
    <w:abstractNumId w:val="25"/>
  </w:num>
  <w:num w:numId="11">
    <w:abstractNumId w:val="17"/>
  </w:num>
  <w:num w:numId="12">
    <w:abstractNumId w:val="22"/>
  </w:num>
  <w:num w:numId="13">
    <w:abstractNumId w:val="27"/>
  </w:num>
  <w:num w:numId="14">
    <w:abstractNumId w:val="53"/>
  </w:num>
  <w:num w:numId="15">
    <w:abstractNumId w:val="5"/>
  </w:num>
  <w:num w:numId="16">
    <w:abstractNumId w:val="13"/>
  </w:num>
  <w:num w:numId="17">
    <w:abstractNumId w:val="38"/>
  </w:num>
  <w:num w:numId="18">
    <w:abstractNumId w:val="0"/>
  </w:num>
  <w:num w:numId="19">
    <w:abstractNumId w:val="37"/>
  </w:num>
  <w:num w:numId="20">
    <w:abstractNumId w:val="59"/>
  </w:num>
  <w:num w:numId="21">
    <w:abstractNumId w:val="26"/>
  </w:num>
  <w:num w:numId="22">
    <w:abstractNumId w:val="11"/>
  </w:num>
  <w:num w:numId="23">
    <w:abstractNumId w:val="33"/>
  </w:num>
  <w:num w:numId="24">
    <w:abstractNumId w:val="58"/>
  </w:num>
  <w:num w:numId="25">
    <w:abstractNumId w:val="52"/>
  </w:num>
  <w:num w:numId="26">
    <w:abstractNumId w:val="50"/>
  </w:num>
  <w:num w:numId="27">
    <w:abstractNumId w:val="57"/>
  </w:num>
  <w:num w:numId="28">
    <w:abstractNumId w:val="39"/>
  </w:num>
  <w:num w:numId="29">
    <w:abstractNumId w:val="8"/>
  </w:num>
  <w:num w:numId="30">
    <w:abstractNumId w:val="16"/>
  </w:num>
  <w:num w:numId="31">
    <w:abstractNumId w:val="4"/>
  </w:num>
  <w:num w:numId="32">
    <w:abstractNumId w:val="14"/>
  </w:num>
  <w:num w:numId="33">
    <w:abstractNumId w:val="31"/>
  </w:num>
  <w:num w:numId="34">
    <w:abstractNumId w:val="30"/>
  </w:num>
  <w:num w:numId="35">
    <w:abstractNumId w:val="1"/>
  </w:num>
  <w:num w:numId="36">
    <w:abstractNumId w:val="36"/>
  </w:num>
  <w:num w:numId="37">
    <w:abstractNumId w:val="19"/>
  </w:num>
  <w:num w:numId="38">
    <w:abstractNumId w:val="49"/>
  </w:num>
  <w:num w:numId="39">
    <w:abstractNumId w:val="54"/>
  </w:num>
  <w:num w:numId="40">
    <w:abstractNumId w:val="29"/>
  </w:num>
  <w:num w:numId="41">
    <w:abstractNumId w:val="2"/>
  </w:num>
  <w:num w:numId="42">
    <w:abstractNumId w:val="21"/>
  </w:num>
  <w:num w:numId="43">
    <w:abstractNumId w:val="60"/>
  </w:num>
  <w:num w:numId="44">
    <w:abstractNumId w:val="51"/>
  </w:num>
  <w:num w:numId="45">
    <w:abstractNumId w:val="56"/>
  </w:num>
  <w:num w:numId="46">
    <w:abstractNumId w:val="7"/>
  </w:num>
  <w:num w:numId="47">
    <w:abstractNumId w:val="41"/>
  </w:num>
  <w:num w:numId="48">
    <w:abstractNumId w:val="34"/>
  </w:num>
  <w:num w:numId="49">
    <w:abstractNumId w:val="3"/>
  </w:num>
  <w:num w:numId="50">
    <w:abstractNumId w:val="23"/>
  </w:num>
  <w:num w:numId="51">
    <w:abstractNumId w:val="45"/>
  </w:num>
  <w:num w:numId="52">
    <w:abstractNumId w:val="18"/>
  </w:num>
  <w:num w:numId="53">
    <w:abstractNumId w:val="6"/>
  </w:num>
  <w:num w:numId="54">
    <w:abstractNumId w:val="28"/>
  </w:num>
  <w:num w:numId="55">
    <w:abstractNumId w:val="55"/>
  </w:num>
  <w:num w:numId="56">
    <w:abstractNumId w:val="42"/>
  </w:num>
  <w:num w:numId="57">
    <w:abstractNumId w:val="32"/>
  </w:num>
  <w:num w:numId="58">
    <w:abstractNumId w:val="46"/>
  </w:num>
  <w:num w:numId="59">
    <w:abstractNumId w:val="15"/>
  </w:num>
  <w:num w:numId="60">
    <w:abstractNumId w:val="12"/>
  </w:num>
  <w:num w:numId="61">
    <w:abstractNumId w:val="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drawingGridHorizontalSpacing w:val="140"/>
  <w:displayHorizontalDrawingGridEvery w:val="2"/>
  <w:characterSpacingControl w:val="doNotCompress"/>
  <w:hdrShapeDefaults>
    <o:shapedefaults v:ext="edit" spidmax="64513" style="mso-height-percent:200;mso-width-relative:margin;mso-height-relative:margin" fillcolor="white" stroke="f">
      <v:fill color="white"/>
      <v:stroke on="f"/>
      <v:textbox style="mso-fit-shape-to-text: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FF1"/>
    <w:rsid w:val="0000345E"/>
    <w:rsid w:val="00004D25"/>
    <w:rsid w:val="0000513E"/>
    <w:rsid w:val="0000659B"/>
    <w:rsid w:val="00006A11"/>
    <w:rsid w:val="0001139D"/>
    <w:rsid w:val="00014256"/>
    <w:rsid w:val="00014F50"/>
    <w:rsid w:val="00016419"/>
    <w:rsid w:val="00024C3A"/>
    <w:rsid w:val="00026D22"/>
    <w:rsid w:val="00027527"/>
    <w:rsid w:val="000305E8"/>
    <w:rsid w:val="00035019"/>
    <w:rsid w:val="0003515F"/>
    <w:rsid w:val="0003569C"/>
    <w:rsid w:val="00035F68"/>
    <w:rsid w:val="0003618F"/>
    <w:rsid w:val="00037341"/>
    <w:rsid w:val="00040965"/>
    <w:rsid w:val="00041EAE"/>
    <w:rsid w:val="000459FC"/>
    <w:rsid w:val="00045AF6"/>
    <w:rsid w:val="000469C0"/>
    <w:rsid w:val="000473EB"/>
    <w:rsid w:val="0005063C"/>
    <w:rsid w:val="00050BB0"/>
    <w:rsid w:val="00050D80"/>
    <w:rsid w:val="000518FA"/>
    <w:rsid w:val="00051F22"/>
    <w:rsid w:val="000522CD"/>
    <w:rsid w:val="00054FE5"/>
    <w:rsid w:val="00055034"/>
    <w:rsid w:val="00055EAF"/>
    <w:rsid w:val="00060598"/>
    <w:rsid w:val="00060709"/>
    <w:rsid w:val="0006197D"/>
    <w:rsid w:val="00064492"/>
    <w:rsid w:val="0006494F"/>
    <w:rsid w:val="00066B20"/>
    <w:rsid w:val="000711EE"/>
    <w:rsid w:val="00073D64"/>
    <w:rsid w:val="00074812"/>
    <w:rsid w:val="00074D3D"/>
    <w:rsid w:val="00077AB1"/>
    <w:rsid w:val="00081420"/>
    <w:rsid w:val="0008148C"/>
    <w:rsid w:val="000822DD"/>
    <w:rsid w:val="00082672"/>
    <w:rsid w:val="00082B16"/>
    <w:rsid w:val="00082F3A"/>
    <w:rsid w:val="0008361F"/>
    <w:rsid w:val="000844B8"/>
    <w:rsid w:val="000852C5"/>
    <w:rsid w:val="0008798B"/>
    <w:rsid w:val="000900C3"/>
    <w:rsid w:val="00092382"/>
    <w:rsid w:val="00094559"/>
    <w:rsid w:val="00095683"/>
    <w:rsid w:val="00096C25"/>
    <w:rsid w:val="000A08FA"/>
    <w:rsid w:val="000A0D1C"/>
    <w:rsid w:val="000A40AA"/>
    <w:rsid w:val="000A4C97"/>
    <w:rsid w:val="000A56E7"/>
    <w:rsid w:val="000A5763"/>
    <w:rsid w:val="000B0469"/>
    <w:rsid w:val="000B2CCE"/>
    <w:rsid w:val="000C09D7"/>
    <w:rsid w:val="000C3A05"/>
    <w:rsid w:val="000C4595"/>
    <w:rsid w:val="000C5488"/>
    <w:rsid w:val="000D0E04"/>
    <w:rsid w:val="000D2A51"/>
    <w:rsid w:val="000D39F1"/>
    <w:rsid w:val="000D3EDA"/>
    <w:rsid w:val="000D4128"/>
    <w:rsid w:val="000D609E"/>
    <w:rsid w:val="000D64FC"/>
    <w:rsid w:val="000D6C8C"/>
    <w:rsid w:val="000D7758"/>
    <w:rsid w:val="000E0FBF"/>
    <w:rsid w:val="000E1765"/>
    <w:rsid w:val="000E2C63"/>
    <w:rsid w:val="000E2F29"/>
    <w:rsid w:val="000E54BE"/>
    <w:rsid w:val="000F33A4"/>
    <w:rsid w:val="000F4C4F"/>
    <w:rsid w:val="000F6573"/>
    <w:rsid w:val="000F6761"/>
    <w:rsid w:val="000F77E5"/>
    <w:rsid w:val="00100528"/>
    <w:rsid w:val="0010557E"/>
    <w:rsid w:val="00105F93"/>
    <w:rsid w:val="00107E89"/>
    <w:rsid w:val="00116727"/>
    <w:rsid w:val="00116F0B"/>
    <w:rsid w:val="00117CC4"/>
    <w:rsid w:val="00120702"/>
    <w:rsid w:val="00120B5A"/>
    <w:rsid w:val="0012184C"/>
    <w:rsid w:val="00121B0F"/>
    <w:rsid w:val="00121C05"/>
    <w:rsid w:val="0012259C"/>
    <w:rsid w:val="001247BB"/>
    <w:rsid w:val="0013127C"/>
    <w:rsid w:val="001312FA"/>
    <w:rsid w:val="001314FE"/>
    <w:rsid w:val="00131750"/>
    <w:rsid w:val="00133537"/>
    <w:rsid w:val="00133E7D"/>
    <w:rsid w:val="001341A1"/>
    <w:rsid w:val="0013484D"/>
    <w:rsid w:val="00134C9B"/>
    <w:rsid w:val="00137420"/>
    <w:rsid w:val="00137922"/>
    <w:rsid w:val="00137C11"/>
    <w:rsid w:val="001434CA"/>
    <w:rsid w:val="00143EEF"/>
    <w:rsid w:val="00146A01"/>
    <w:rsid w:val="001479C7"/>
    <w:rsid w:val="00147C6C"/>
    <w:rsid w:val="00150231"/>
    <w:rsid w:val="00151790"/>
    <w:rsid w:val="001519AC"/>
    <w:rsid w:val="00152CB7"/>
    <w:rsid w:val="00153A03"/>
    <w:rsid w:val="0015550D"/>
    <w:rsid w:val="00155D7B"/>
    <w:rsid w:val="0015721A"/>
    <w:rsid w:val="00160142"/>
    <w:rsid w:val="00161342"/>
    <w:rsid w:val="00161458"/>
    <w:rsid w:val="00171DD3"/>
    <w:rsid w:val="001731B5"/>
    <w:rsid w:val="001739F0"/>
    <w:rsid w:val="0017770C"/>
    <w:rsid w:val="00180D09"/>
    <w:rsid w:val="00182210"/>
    <w:rsid w:val="00185B36"/>
    <w:rsid w:val="00186568"/>
    <w:rsid w:val="00186CF2"/>
    <w:rsid w:val="001871CF"/>
    <w:rsid w:val="001879C0"/>
    <w:rsid w:val="00187BAB"/>
    <w:rsid w:val="00190703"/>
    <w:rsid w:val="0019073C"/>
    <w:rsid w:val="001931F2"/>
    <w:rsid w:val="001944EB"/>
    <w:rsid w:val="00194681"/>
    <w:rsid w:val="001960B7"/>
    <w:rsid w:val="001972D6"/>
    <w:rsid w:val="001A0B31"/>
    <w:rsid w:val="001A118D"/>
    <w:rsid w:val="001A31A6"/>
    <w:rsid w:val="001A4FE1"/>
    <w:rsid w:val="001A519B"/>
    <w:rsid w:val="001A69DC"/>
    <w:rsid w:val="001A711A"/>
    <w:rsid w:val="001B0809"/>
    <w:rsid w:val="001B14B4"/>
    <w:rsid w:val="001B3871"/>
    <w:rsid w:val="001B38C9"/>
    <w:rsid w:val="001B38EF"/>
    <w:rsid w:val="001B4B48"/>
    <w:rsid w:val="001B4C53"/>
    <w:rsid w:val="001B7719"/>
    <w:rsid w:val="001B7773"/>
    <w:rsid w:val="001C2064"/>
    <w:rsid w:val="001C452F"/>
    <w:rsid w:val="001C54A9"/>
    <w:rsid w:val="001C59FA"/>
    <w:rsid w:val="001D0B23"/>
    <w:rsid w:val="001D25DE"/>
    <w:rsid w:val="001D31F5"/>
    <w:rsid w:val="001D4BBE"/>
    <w:rsid w:val="001D7482"/>
    <w:rsid w:val="001E1CC8"/>
    <w:rsid w:val="001E2039"/>
    <w:rsid w:val="001E20CE"/>
    <w:rsid w:val="001E230A"/>
    <w:rsid w:val="001E7183"/>
    <w:rsid w:val="001F079B"/>
    <w:rsid w:val="001F218A"/>
    <w:rsid w:val="001F30AA"/>
    <w:rsid w:val="001F5AA9"/>
    <w:rsid w:val="001F6AB3"/>
    <w:rsid w:val="001F6DB7"/>
    <w:rsid w:val="002016BE"/>
    <w:rsid w:val="00202F63"/>
    <w:rsid w:val="00203680"/>
    <w:rsid w:val="00205269"/>
    <w:rsid w:val="00205D72"/>
    <w:rsid w:val="00214260"/>
    <w:rsid w:val="0021504B"/>
    <w:rsid w:val="00215D82"/>
    <w:rsid w:val="002160FE"/>
    <w:rsid w:val="00216305"/>
    <w:rsid w:val="002169B4"/>
    <w:rsid w:val="00217374"/>
    <w:rsid w:val="00220686"/>
    <w:rsid w:val="00222D04"/>
    <w:rsid w:val="00223AC6"/>
    <w:rsid w:val="00224796"/>
    <w:rsid w:val="002256CA"/>
    <w:rsid w:val="002271B6"/>
    <w:rsid w:val="00227F38"/>
    <w:rsid w:val="00231885"/>
    <w:rsid w:val="002329B1"/>
    <w:rsid w:val="00232FEB"/>
    <w:rsid w:val="00233F1A"/>
    <w:rsid w:val="002343CB"/>
    <w:rsid w:val="002359E5"/>
    <w:rsid w:val="00235B93"/>
    <w:rsid w:val="0023631B"/>
    <w:rsid w:val="00236FF3"/>
    <w:rsid w:val="00237749"/>
    <w:rsid w:val="00237C8F"/>
    <w:rsid w:val="00240897"/>
    <w:rsid w:val="00240F77"/>
    <w:rsid w:val="00241ACD"/>
    <w:rsid w:val="00243E97"/>
    <w:rsid w:val="00244303"/>
    <w:rsid w:val="00244E08"/>
    <w:rsid w:val="00244EF6"/>
    <w:rsid w:val="00246F3A"/>
    <w:rsid w:val="002472B7"/>
    <w:rsid w:val="00251819"/>
    <w:rsid w:val="00251E83"/>
    <w:rsid w:val="00253F9D"/>
    <w:rsid w:val="00254ED9"/>
    <w:rsid w:val="002557C4"/>
    <w:rsid w:val="00255AD2"/>
    <w:rsid w:val="002562C4"/>
    <w:rsid w:val="00256B92"/>
    <w:rsid w:val="00260910"/>
    <w:rsid w:val="0026230C"/>
    <w:rsid w:val="002648EA"/>
    <w:rsid w:val="002659FE"/>
    <w:rsid w:val="002669B9"/>
    <w:rsid w:val="00266E62"/>
    <w:rsid w:val="00267E44"/>
    <w:rsid w:val="00273975"/>
    <w:rsid w:val="00273AA2"/>
    <w:rsid w:val="00276371"/>
    <w:rsid w:val="00280868"/>
    <w:rsid w:val="00283758"/>
    <w:rsid w:val="00283761"/>
    <w:rsid w:val="002840E3"/>
    <w:rsid w:val="00285F2D"/>
    <w:rsid w:val="002872E7"/>
    <w:rsid w:val="00287696"/>
    <w:rsid w:val="002925A1"/>
    <w:rsid w:val="00293886"/>
    <w:rsid w:val="00293F5C"/>
    <w:rsid w:val="00294BCF"/>
    <w:rsid w:val="00294F08"/>
    <w:rsid w:val="00296455"/>
    <w:rsid w:val="0029718F"/>
    <w:rsid w:val="002977F3"/>
    <w:rsid w:val="002A1769"/>
    <w:rsid w:val="002A452D"/>
    <w:rsid w:val="002A4656"/>
    <w:rsid w:val="002A60A0"/>
    <w:rsid w:val="002A6852"/>
    <w:rsid w:val="002A6B8C"/>
    <w:rsid w:val="002A6CE3"/>
    <w:rsid w:val="002A7345"/>
    <w:rsid w:val="002A78BF"/>
    <w:rsid w:val="002B17EE"/>
    <w:rsid w:val="002B5040"/>
    <w:rsid w:val="002B5FC2"/>
    <w:rsid w:val="002B67F4"/>
    <w:rsid w:val="002B79D8"/>
    <w:rsid w:val="002C0898"/>
    <w:rsid w:val="002C0E38"/>
    <w:rsid w:val="002C2F2A"/>
    <w:rsid w:val="002C4381"/>
    <w:rsid w:val="002C4441"/>
    <w:rsid w:val="002C56AC"/>
    <w:rsid w:val="002C6169"/>
    <w:rsid w:val="002C73C6"/>
    <w:rsid w:val="002D082E"/>
    <w:rsid w:val="002D39DE"/>
    <w:rsid w:val="002D3C78"/>
    <w:rsid w:val="002D4E47"/>
    <w:rsid w:val="002D7F83"/>
    <w:rsid w:val="002E22E6"/>
    <w:rsid w:val="002E4653"/>
    <w:rsid w:val="002E4A8A"/>
    <w:rsid w:val="002E6917"/>
    <w:rsid w:val="002E71BD"/>
    <w:rsid w:val="002F009F"/>
    <w:rsid w:val="002F0964"/>
    <w:rsid w:val="002F48AA"/>
    <w:rsid w:val="002F7C67"/>
    <w:rsid w:val="003008CD"/>
    <w:rsid w:val="003047A0"/>
    <w:rsid w:val="00305626"/>
    <w:rsid w:val="003138CA"/>
    <w:rsid w:val="00314CE0"/>
    <w:rsid w:val="00315312"/>
    <w:rsid w:val="0031749F"/>
    <w:rsid w:val="00320BF3"/>
    <w:rsid w:val="0032170C"/>
    <w:rsid w:val="003232B8"/>
    <w:rsid w:val="003236CA"/>
    <w:rsid w:val="00323C3C"/>
    <w:rsid w:val="00323D8F"/>
    <w:rsid w:val="003240E4"/>
    <w:rsid w:val="0032707A"/>
    <w:rsid w:val="00330D8E"/>
    <w:rsid w:val="00333135"/>
    <w:rsid w:val="00335603"/>
    <w:rsid w:val="003370E1"/>
    <w:rsid w:val="0033739F"/>
    <w:rsid w:val="00342CFE"/>
    <w:rsid w:val="00343597"/>
    <w:rsid w:val="00344938"/>
    <w:rsid w:val="00345547"/>
    <w:rsid w:val="00345FF1"/>
    <w:rsid w:val="00347538"/>
    <w:rsid w:val="003478C7"/>
    <w:rsid w:val="0035262F"/>
    <w:rsid w:val="003527C0"/>
    <w:rsid w:val="00352C13"/>
    <w:rsid w:val="00357D3A"/>
    <w:rsid w:val="0036012E"/>
    <w:rsid w:val="00362BC1"/>
    <w:rsid w:val="00364A31"/>
    <w:rsid w:val="00365049"/>
    <w:rsid w:val="003652E7"/>
    <w:rsid w:val="003652EC"/>
    <w:rsid w:val="003703C9"/>
    <w:rsid w:val="003705D8"/>
    <w:rsid w:val="003708AF"/>
    <w:rsid w:val="00372E9C"/>
    <w:rsid w:val="00375165"/>
    <w:rsid w:val="003779EC"/>
    <w:rsid w:val="0038267F"/>
    <w:rsid w:val="00382754"/>
    <w:rsid w:val="00383E48"/>
    <w:rsid w:val="00385E4C"/>
    <w:rsid w:val="003866A0"/>
    <w:rsid w:val="00391958"/>
    <w:rsid w:val="00391C02"/>
    <w:rsid w:val="00392207"/>
    <w:rsid w:val="0039403B"/>
    <w:rsid w:val="00395511"/>
    <w:rsid w:val="00396B71"/>
    <w:rsid w:val="00396F72"/>
    <w:rsid w:val="00397DDD"/>
    <w:rsid w:val="003A16D1"/>
    <w:rsid w:val="003A3E08"/>
    <w:rsid w:val="003A40FB"/>
    <w:rsid w:val="003A5C7A"/>
    <w:rsid w:val="003B0872"/>
    <w:rsid w:val="003B0E36"/>
    <w:rsid w:val="003B214A"/>
    <w:rsid w:val="003B712C"/>
    <w:rsid w:val="003C38BB"/>
    <w:rsid w:val="003C59E2"/>
    <w:rsid w:val="003C5D7A"/>
    <w:rsid w:val="003C73D8"/>
    <w:rsid w:val="003C7B44"/>
    <w:rsid w:val="003C7E2E"/>
    <w:rsid w:val="003D2411"/>
    <w:rsid w:val="003D4241"/>
    <w:rsid w:val="003D5C88"/>
    <w:rsid w:val="003D6897"/>
    <w:rsid w:val="003E114F"/>
    <w:rsid w:val="003F012E"/>
    <w:rsid w:val="003F60AF"/>
    <w:rsid w:val="003F62AA"/>
    <w:rsid w:val="004003C6"/>
    <w:rsid w:val="004016CE"/>
    <w:rsid w:val="00401E4C"/>
    <w:rsid w:val="00402339"/>
    <w:rsid w:val="00402877"/>
    <w:rsid w:val="00402DEB"/>
    <w:rsid w:val="004038F9"/>
    <w:rsid w:val="00404787"/>
    <w:rsid w:val="00404D56"/>
    <w:rsid w:val="004062F4"/>
    <w:rsid w:val="004066D5"/>
    <w:rsid w:val="004068B8"/>
    <w:rsid w:val="00407366"/>
    <w:rsid w:val="0040787F"/>
    <w:rsid w:val="00413431"/>
    <w:rsid w:val="004140F3"/>
    <w:rsid w:val="00414350"/>
    <w:rsid w:val="00415AB6"/>
    <w:rsid w:val="00416796"/>
    <w:rsid w:val="00417437"/>
    <w:rsid w:val="00422030"/>
    <w:rsid w:val="00423A4F"/>
    <w:rsid w:val="00423FF8"/>
    <w:rsid w:val="00426E03"/>
    <w:rsid w:val="00427A7E"/>
    <w:rsid w:val="0043119F"/>
    <w:rsid w:val="004327F5"/>
    <w:rsid w:val="004341B3"/>
    <w:rsid w:val="00435240"/>
    <w:rsid w:val="00435336"/>
    <w:rsid w:val="00437E78"/>
    <w:rsid w:val="004405CC"/>
    <w:rsid w:val="004436C8"/>
    <w:rsid w:val="00444680"/>
    <w:rsid w:val="00445C04"/>
    <w:rsid w:val="00445C34"/>
    <w:rsid w:val="00445DC2"/>
    <w:rsid w:val="00446B33"/>
    <w:rsid w:val="00447434"/>
    <w:rsid w:val="004523C0"/>
    <w:rsid w:val="004546E8"/>
    <w:rsid w:val="00454A48"/>
    <w:rsid w:val="00454E58"/>
    <w:rsid w:val="004559EA"/>
    <w:rsid w:val="00455AA2"/>
    <w:rsid w:val="00457C67"/>
    <w:rsid w:val="004612E5"/>
    <w:rsid w:val="00462D0D"/>
    <w:rsid w:val="004657D0"/>
    <w:rsid w:val="0046781E"/>
    <w:rsid w:val="0047058C"/>
    <w:rsid w:val="0047099D"/>
    <w:rsid w:val="004709B0"/>
    <w:rsid w:val="0047306D"/>
    <w:rsid w:val="004760F8"/>
    <w:rsid w:val="00482112"/>
    <w:rsid w:val="00482DC0"/>
    <w:rsid w:val="00485671"/>
    <w:rsid w:val="00487118"/>
    <w:rsid w:val="00490146"/>
    <w:rsid w:val="00493497"/>
    <w:rsid w:val="00493678"/>
    <w:rsid w:val="00493B07"/>
    <w:rsid w:val="00494B48"/>
    <w:rsid w:val="004963FF"/>
    <w:rsid w:val="004A39C3"/>
    <w:rsid w:val="004A565B"/>
    <w:rsid w:val="004A6318"/>
    <w:rsid w:val="004A6E9E"/>
    <w:rsid w:val="004A78B3"/>
    <w:rsid w:val="004B1CC9"/>
    <w:rsid w:val="004B2551"/>
    <w:rsid w:val="004B3397"/>
    <w:rsid w:val="004B420F"/>
    <w:rsid w:val="004B5907"/>
    <w:rsid w:val="004B732C"/>
    <w:rsid w:val="004B738B"/>
    <w:rsid w:val="004C16C9"/>
    <w:rsid w:val="004C2C94"/>
    <w:rsid w:val="004C3D83"/>
    <w:rsid w:val="004C69D7"/>
    <w:rsid w:val="004C7F9E"/>
    <w:rsid w:val="004D1055"/>
    <w:rsid w:val="004D18B1"/>
    <w:rsid w:val="004D3CCC"/>
    <w:rsid w:val="004D567C"/>
    <w:rsid w:val="004D5E94"/>
    <w:rsid w:val="004D6DF8"/>
    <w:rsid w:val="004D7052"/>
    <w:rsid w:val="004E08F7"/>
    <w:rsid w:val="004E2ABA"/>
    <w:rsid w:val="004E2FD4"/>
    <w:rsid w:val="004E3C2C"/>
    <w:rsid w:val="004E4436"/>
    <w:rsid w:val="004E459F"/>
    <w:rsid w:val="004E7F2A"/>
    <w:rsid w:val="004F3195"/>
    <w:rsid w:val="004F399E"/>
    <w:rsid w:val="004F4BAB"/>
    <w:rsid w:val="004F78F5"/>
    <w:rsid w:val="00500ABE"/>
    <w:rsid w:val="00501307"/>
    <w:rsid w:val="00501411"/>
    <w:rsid w:val="0050294A"/>
    <w:rsid w:val="00503016"/>
    <w:rsid w:val="005047FB"/>
    <w:rsid w:val="005051BE"/>
    <w:rsid w:val="00511084"/>
    <w:rsid w:val="0051138D"/>
    <w:rsid w:val="005114D3"/>
    <w:rsid w:val="00513BB3"/>
    <w:rsid w:val="00514329"/>
    <w:rsid w:val="00515B90"/>
    <w:rsid w:val="005177B8"/>
    <w:rsid w:val="00521D51"/>
    <w:rsid w:val="005221D9"/>
    <w:rsid w:val="0052229B"/>
    <w:rsid w:val="0052240C"/>
    <w:rsid w:val="00523C15"/>
    <w:rsid w:val="00525564"/>
    <w:rsid w:val="005269F3"/>
    <w:rsid w:val="005276F9"/>
    <w:rsid w:val="00533AA0"/>
    <w:rsid w:val="005362B7"/>
    <w:rsid w:val="00537EDB"/>
    <w:rsid w:val="005419B7"/>
    <w:rsid w:val="005428B8"/>
    <w:rsid w:val="00542B36"/>
    <w:rsid w:val="00544B94"/>
    <w:rsid w:val="00545006"/>
    <w:rsid w:val="005461ED"/>
    <w:rsid w:val="005476A8"/>
    <w:rsid w:val="005509E3"/>
    <w:rsid w:val="00550E35"/>
    <w:rsid w:val="005529A6"/>
    <w:rsid w:val="005547D4"/>
    <w:rsid w:val="0055487D"/>
    <w:rsid w:val="00554A61"/>
    <w:rsid w:val="005558B5"/>
    <w:rsid w:val="00557253"/>
    <w:rsid w:val="00557932"/>
    <w:rsid w:val="00557F58"/>
    <w:rsid w:val="0056003B"/>
    <w:rsid w:val="00562009"/>
    <w:rsid w:val="00562592"/>
    <w:rsid w:val="00562EFB"/>
    <w:rsid w:val="005630BC"/>
    <w:rsid w:val="005631AE"/>
    <w:rsid w:val="00565EDB"/>
    <w:rsid w:val="00565F7B"/>
    <w:rsid w:val="005675AD"/>
    <w:rsid w:val="005677B5"/>
    <w:rsid w:val="00572843"/>
    <w:rsid w:val="00572871"/>
    <w:rsid w:val="0057411D"/>
    <w:rsid w:val="00574392"/>
    <w:rsid w:val="005746A4"/>
    <w:rsid w:val="005755E2"/>
    <w:rsid w:val="005757E8"/>
    <w:rsid w:val="0057681A"/>
    <w:rsid w:val="0057747D"/>
    <w:rsid w:val="0058069F"/>
    <w:rsid w:val="0058155B"/>
    <w:rsid w:val="00582EF7"/>
    <w:rsid w:val="0058533B"/>
    <w:rsid w:val="00585B11"/>
    <w:rsid w:val="00585F4D"/>
    <w:rsid w:val="0058604D"/>
    <w:rsid w:val="00586209"/>
    <w:rsid w:val="005903FB"/>
    <w:rsid w:val="00590A66"/>
    <w:rsid w:val="005926B1"/>
    <w:rsid w:val="0059292B"/>
    <w:rsid w:val="0059294C"/>
    <w:rsid w:val="00594296"/>
    <w:rsid w:val="005979F0"/>
    <w:rsid w:val="005A1FF6"/>
    <w:rsid w:val="005A2C23"/>
    <w:rsid w:val="005A3B74"/>
    <w:rsid w:val="005A5449"/>
    <w:rsid w:val="005B0395"/>
    <w:rsid w:val="005B15B7"/>
    <w:rsid w:val="005B2F0D"/>
    <w:rsid w:val="005C1E4F"/>
    <w:rsid w:val="005C228C"/>
    <w:rsid w:val="005C35CD"/>
    <w:rsid w:val="005C513F"/>
    <w:rsid w:val="005C682F"/>
    <w:rsid w:val="005D0BCA"/>
    <w:rsid w:val="005D20D5"/>
    <w:rsid w:val="005D3BB8"/>
    <w:rsid w:val="005D5EBF"/>
    <w:rsid w:val="005D773C"/>
    <w:rsid w:val="005E14D3"/>
    <w:rsid w:val="005E1ADC"/>
    <w:rsid w:val="005E26A8"/>
    <w:rsid w:val="005E51A3"/>
    <w:rsid w:val="005E5579"/>
    <w:rsid w:val="005E6138"/>
    <w:rsid w:val="005F00EF"/>
    <w:rsid w:val="005F1C4F"/>
    <w:rsid w:val="005F27A3"/>
    <w:rsid w:val="005F3958"/>
    <w:rsid w:val="005F3983"/>
    <w:rsid w:val="005F54A1"/>
    <w:rsid w:val="005F567D"/>
    <w:rsid w:val="005F6227"/>
    <w:rsid w:val="005F6B61"/>
    <w:rsid w:val="00602CAB"/>
    <w:rsid w:val="00602D37"/>
    <w:rsid w:val="006048E3"/>
    <w:rsid w:val="00604AC0"/>
    <w:rsid w:val="006059B6"/>
    <w:rsid w:val="00607AE5"/>
    <w:rsid w:val="00611A61"/>
    <w:rsid w:val="00612807"/>
    <w:rsid w:val="00616736"/>
    <w:rsid w:val="00616EBB"/>
    <w:rsid w:val="00617F02"/>
    <w:rsid w:val="00620874"/>
    <w:rsid w:val="00622637"/>
    <w:rsid w:val="00624216"/>
    <w:rsid w:val="00633078"/>
    <w:rsid w:val="00634ADD"/>
    <w:rsid w:val="006362FF"/>
    <w:rsid w:val="00637F84"/>
    <w:rsid w:val="00644C82"/>
    <w:rsid w:val="00644DEF"/>
    <w:rsid w:val="006459A4"/>
    <w:rsid w:val="0064684B"/>
    <w:rsid w:val="00652309"/>
    <w:rsid w:val="00654CF9"/>
    <w:rsid w:val="00654E0D"/>
    <w:rsid w:val="00661B64"/>
    <w:rsid w:val="00662E6C"/>
    <w:rsid w:val="006642E4"/>
    <w:rsid w:val="006644C3"/>
    <w:rsid w:val="00665ADB"/>
    <w:rsid w:val="006666F1"/>
    <w:rsid w:val="00666CA5"/>
    <w:rsid w:val="006670B4"/>
    <w:rsid w:val="00671C04"/>
    <w:rsid w:val="00671F8F"/>
    <w:rsid w:val="0067341E"/>
    <w:rsid w:val="006758ED"/>
    <w:rsid w:val="006769CC"/>
    <w:rsid w:val="0067764C"/>
    <w:rsid w:val="00680DCD"/>
    <w:rsid w:val="00681854"/>
    <w:rsid w:val="00682E52"/>
    <w:rsid w:val="00683E48"/>
    <w:rsid w:val="0069164F"/>
    <w:rsid w:val="00692D96"/>
    <w:rsid w:val="00694784"/>
    <w:rsid w:val="006A0336"/>
    <w:rsid w:val="006A06A5"/>
    <w:rsid w:val="006A48B4"/>
    <w:rsid w:val="006A4C32"/>
    <w:rsid w:val="006A60BF"/>
    <w:rsid w:val="006A614D"/>
    <w:rsid w:val="006A6627"/>
    <w:rsid w:val="006A6CBE"/>
    <w:rsid w:val="006B0077"/>
    <w:rsid w:val="006B0170"/>
    <w:rsid w:val="006B3123"/>
    <w:rsid w:val="006B37F8"/>
    <w:rsid w:val="006B5A49"/>
    <w:rsid w:val="006B5CA8"/>
    <w:rsid w:val="006C34AC"/>
    <w:rsid w:val="006C57EF"/>
    <w:rsid w:val="006C7305"/>
    <w:rsid w:val="006C781E"/>
    <w:rsid w:val="006D0C07"/>
    <w:rsid w:val="006D1767"/>
    <w:rsid w:val="006D1D89"/>
    <w:rsid w:val="006D2644"/>
    <w:rsid w:val="006D31FE"/>
    <w:rsid w:val="006D566D"/>
    <w:rsid w:val="006D6B46"/>
    <w:rsid w:val="006E1806"/>
    <w:rsid w:val="006E2089"/>
    <w:rsid w:val="006E242D"/>
    <w:rsid w:val="006E3E3D"/>
    <w:rsid w:val="006E4312"/>
    <w:rsid w:val="006E43BB"/>
    <w:rsid w:val="006F0974"/>
    <w:rsid w:val="006F0D76"/>
    <w:rsid w:val="006F147E"/>
    <w:rsid w:val="006F5C01"/>
    <w:rsid w:val="0070122E"/>
    <w:rsid w:val="00701F79"/>
    <w:rsid w:val="00704854"/>
    <w:rsid w:val="0070680C"/>
    <w:rsid w:val="00707FBD"/>
    <w:rsid w:val="007102D3"/>
    <w:rsid w:val="00712489"/>
    <w:rsid w:val="00712C46"/>
    <w:rsid w:val="00712D68"/>
    <w:rsid w:val="00713A47"/>
    <w:rsid w:val="0071412C"/>
    <w:rsid w:val="00716487"/>
    <w:rsid w:val="00717170"/>
    <w:rsid w:val="00717648"/>
    <w:rsid w:val="007176F0"/>
    <w:rsid w:val="00721CA8"/>
    <w:rsid w:val="00722991"/>
    <w:rsid w:val="00723FD7"/>
    <w:rsid w:val="007243D3"/>
    <w:rsid w:val="00724D05"/>
    <w:rsid w:val="00727D0F"/>
    <w:rsid w:val="00733EF9"/>
    <w:rsid w:val="0074074C"/>
    <w:rsid w:val="00741C66"/>
    <w:rsid w:val="007426EE"/>
    <w:rsid w:val="007453AF"/>
    <w:rsid w:val="00750728"/>
    <w:rsid w:val="007514F7"/>
    <w:rsid w:val="00755DF9"/>
    <w:rsid w:val="00756010"/>
    <w:rsid w:val="007577A1"/>
    <w:rsid w:val="00757AAC"/>
    <w:rsid w:val="00761159"/>
    <w:rsid w:val="00761894"/>
    <w:rsid w:val="00761930"/>
    <w:rsid w:val="00761ABB"/>
    <w:rsid w:val="00762A74"/>
    <w:rsid w:val="00763722"/>
    <w:rsid w:val="00764FAB"/>
    <w:rsid w:val="00766255"/>
    <w:rsid w:val="007675E4"/>
    <w:rsid w:val="00770ECB"/>
    <w:rsid w:val="00774C37"/>
    <w:rsid w:val="00776463"/>
    <w:rsid w:val="00776739"/>
    <w:rsid w:val="00776F3F"/>
    <w:rsid w:val="007779B5"/>
    <w:rsid w:val="00780E8C"/>
    <w:rsid w:val="007833F7"/>
    <w:rsid w:val="00783409"/>
    <w:rsid w:val="00783416"/>
    <w:rsid w:val="00783F30"/>
    <w:rsid w:val="00784A5A"/>
    <w:rsid w:val="0078597B"/>
    <w:rsid w:val="00785CEF"/>
    <w:rsid w:val="00786CC7"/>
    <w:rsid w:val="0078728F"/>
    <w:rsid w:val="0079181F"/>
    <w:rsid w:val="00793BA7"/>
    <w:rsid w:val="0079624E"/>
    <w:rsid w:val="00797170"/>
    <w:rsid w:val="0079790F"/>
    <w:rsid w:val="00797E22"/>
    <w:rsid w:val="007A02AD"/>
    <w:rsid w:val="007A0DF3"/>
    <w:rsid w:val="007A1230"/>
    <w:rsid w:val="007A2ACB"/>
    <w:rsid w:val="007A3174"/>
    <w:rsid w:val="007A4F93"/>
    <w:rsid w:val="007A539F"/>
    <w:rsid w:val="007A5710"/>
    <w:rsid w:val="007A5C3B"/>
    <w:rsid w:val="007B2625"/>
    <w:rsid w:val="007B46E5"/>
    <w:rsid w:val="007C028E"/>
    <w:rsid w:val="007C0693"/>
    <w:rsid w:val="007C11CF"/>
    <w:rsid w:val="007C14D8"/>
    <w:rsid w:val="007C17C3"/>
    <w:rsid w:val="007C3C12"/>
    <w:rsid w:val="007D01D0"/>
    <w:rsid w:val="007D07D9"/>
    <w:rsid w:val="007D41BE"/>
    <w:rsid w:val="007D4B6A"/>
    <w:rsid w:val="007D5AFB"/>
    <w:rsid w:val="007D5E06"/>
    <w:rsid w:val="007D5F6E"/>
    <w:rsid w:val="007D76BF"/>
    <w:rsid w:val="007D7A2A"/>
    <w:rsid w:val="007E0951"/>
    <w:rsid w:val="007E238E"/>
    <w:rsid w:val="007E2ADB"/>
    <w:rsid w:val="007E71E5"/>
    <w:rsid w:val="007E7679"/>
    <w:rsid w:val="007F4D17"/>
    <w:rsid w:val="007F5AAE"/>
    <w:rsid w:val="007F6C09"/>
    <w:rsid w:val="007F72BD"/>
    <w:rsid w:val="007F7B83"/>
    <w:rsid w:val="008014B4"/>
    <w:rsid w:val="00802949"/>
    <w:rsid w:val="00803105"/>
    <w:rsid w:val="00804AB2"/>
    <w:rsid w:val="00810504"/>
    <w:rsid w:val="00810C64"/>
    <w:rsid w:val="008113FA"/>
    <w:rsid w:val="00811D9A"/>
    <w:rsid w:val="00812938"/>
    <w:rsid w:val="00813446"/>
    <w:rsid w:val="00816748"/>
    <w:rsid w:val="00817B2A"/>
    <w:rsid w:val="00821402"/>
    <w:rsid w:val="008247DD"/>
    <w:rsid w:val="00826A31"/>
    <w:rsid w:val="00830943"/>
    <w:rsid w:val="00830C34"/>
    <w:rsid w:val="00832378"/>
    <w:rsid w:val="00832599"/>
    <w:rsid w:val="008331A4"/>
    <w:rsid w:val="00833946"/>
    <w:rsid w:val="00833F8E"/>
    <w:rsid w:val="008349F5"/>
    <w:rsid w:val="00834D04"/>
    <w:rsid w:val="008353DA"/>
    <w:rsid w:val="00835CD6"/>
    <w:rsid w:val="00835E26"/>
    <w:rsid w:val="008375C3"/>
    <w:rsid w:val="008412FF"/>
    <w:rsid w:val="00842CA0"/>
    <w:rsid w:val="00843481"/>
    <w:rsid w:val="00843B22"/>
    <w:rsid w:val="0084652F"/>
    <w:rsid w:val="00847A4F"/>
    <w:rsid w:val="008506D0"/>
    <w:rsid w:val="008508F8"/>
    <w:rsid w:val="00850F58"/>
    <w:rsid w:val="00851FF7"/>
    <w:rsid w:val="00856D40"/>
    <w:rsid w:val="0085765C"/>
    <w:rsid w:val="00857D2F"/>
    <w:rsid w:val="00860D4B"/>
    <w:rsid w:val="00863FDF"/>
    <w:rsid w:val="00864091"/>
    <w:rsid w:val="00866C69"/>
    <w:rsid w:val="00867E37"/>
    <w:rsid w:val="008702A3"/>
    <w:rsid w:val="008706A1"/>
    <w:rsid w:val="0087113F"/>
    <w:rsid w:val="00871EAA"/>
    <w:rsid w:val="00873B93"/>
    <w:rsid w:val="00874D38"/>
    <w:rsid w:val="00876786"/>
    <w:rsid w:val="00877DE5"/>
    <w:rsid w:val="00880553"/>
    <w:rsid w:val="008813E3"/>
    <w:rsid w:val="008821C1"/>
    <w:rsid w:val="00882B78"/>
    <w:rsid w:val="00883018"/>
    <w:rsid w:val="008865C0"/>
    <w:rsid w:val="0089067B"/>
    <w:rsid w:val="00891196"/>
    <w:rsid w:val="008918B7"/>
    <w:rsid w:val="00893829"/>
    <w:rsid w:val="00893963"/>
    <w:rsid w:val="00893989"/>
    <w:rsid w:val="008944B4"/>
    <w:rsid w:val="0089478B"/>
    <w:rsid w:val="008A2993"/>
    <w:rsid w:val="008A2994"/>
    <w:rsid w:val="008A4BD0"/>
    <w:rsid w:val="008A7C77"/>
    <w:rsid w:val="008A7D29"/>
    <w:rsid w:val="008B077E"/>
    <w:rsid w:val="008B2A04"/>
    <w:rsid w:val="008B2FA0"/>
    <w:rsid w:val="008B2FA7"/>
    <w:rsid w:val="008B3B24"/>
    <w:rsid w:val="008B3CAF"/>
    <w:rsid w:val="008B59AD"/>
    <w:rsid w:val="008B72DA"/>
    <w:rsid w:val="008B76EF"/>
    <w:rsid w:val="008C1E81"/>
    <w:rsid w:val="008C278C"/>
    <w:rsid w:val="008C3C39"/>
    <w:rsid w:val="008C43A4"/>
    <w:rsid w:val="008C5803"/>
    <w:rsid w:val="008C7080"/>
    <w:rsid w:val="008D166F"/>
    <w:rsid w:val="008D39E7"/>
    <w:rsid w:val="008D44FB"/>
    <w:rsid w:val="008D4DDF"/>
    <w:rsid w:val="008D51D8"/>
    <w:rsid w:val="008D65AB"/>
    <w:rsid w:val="008D7853"/>
    <w:rsid w:val="008D7D35"/>
    <w:rsid w:val="008D7F1A"/>
    <w:rsid w:val="008E210D"/>
    <w:rsid w:val="008E6DE3"/>
    <w:rsid w:val="008E6E76"/>
    <w:rsid w:val="008F2E6A"/>
    <w:rsid w:val="008F383A"/>
    <w:rsid w:val="008F5230"/>
    <w:rsid w:val="008F7003"/>
    <w:rsid w:val="00902F05"/>
    <w:rsid w:val="0090526A"/>
    <w:rsid w:val="00905930"/>
    <w:rsid w:val="00906308"/>
    <w:rsid w:val="0090755C"/>
    <w:rsid w:val="009110B3"/>
    <w:rsid w:val="0091158F"/>
    <w:rsid w:val="00911DAE"/>
    <w:rsid w:val="00914282"/>
    <w:rsid w:val="009146C2"/>
    <w:rsid w:val="00914F08"/>
    <w:rsid w:val="009150EC"/>
    <w:rsid w:val="00917188"/>
    <w:rsid w:val="00920107"/>
    <w:rsid w:val="009214F4"/>
    <w:rsid w:val="009264CF"/>
    <w:rsid w:val="00926F06"/>
    <w:rsid w:val="009317A2"/>
    <w:rsid w:val="00931C1B"/>
    <w:rsid w:val="00933F16"/>
    <w:rsid w:val="00934837"/>
    <w:rsid w:val="00934AC3"/>
    <w:rsid w:val="00942107"/>
    <w:rsid w:val="009475F3"/>
    <w:rsid w:val="00952C4A"/>
    <w:rsid w:val="00954441"/>
    <w:rsid w:val="00955623"/>
    <w:rsid w:val="00956B3F"/>
    <w:rsid w:val="009570DE"/>
    <w:rsid w:val="009622DB"/>
    <w:rsid w:val="00962368"/>
    <w:rsid w:val="009629F5"/>
    <w:rsid w:val="00962CF8"/>
    <w:rsid w:val="00963031"/>
    <w:rsid w:val="009633FA"/>
    <w:rsid w:val="00964F73"/>
    <w:rsid w:val="009716D9"/>
    <w:rsid w:val="00972FD1"/>
    <w:rsid w:val="009731C7"/>
    <w:rsid w:val="00975E84"/>
    <w:rsid w:val="00976030"/>
    <w:rsid w:val="009800C3"/>
    <w:rsid w:val="0098404E"/>
    <w:rsid w:val="00985CFA"/>
    <w:rsid w:val="00986964"/>
    <w:rsid w:val="00987115"/>
    <w:rsid w:val="009876D0"/>
    <w:rsid w:val="00990021"/>
    <w:rsid w:val="00991025"/>
    <w:rsid w:val="00991DC7"/>
    <w:rsid w:val="0099293B"/>
    <w:rsid w:val="00992BF7"/>
    <w:rsid w:val="00992FAF"/>
    <w:rsid w:val="009963C5"/>
    <w:rsid w:val="009A1909"/>
    <w:rsid w:val="009A1984"/>
    <w:rsid w:val="009A43BE"/>
    <w:rsid w:val="009A4BBD"/>
    <w:rsid w:val="009A5A70"/>
    <w:rsid w:val="009A5F59"/>
    <w:rsid w:val="009A740D"/>
    <w:rsid w:val="009B26E3"/>
    <w:rsid w:val="009B7DC9"/>
    <w:rsid w:val="009C181B"/>
    <w:rsid w:val="009C3AAF"/>
    <w:rsid w:val="009C4286"/>
    <w:rsid w:val="009C4662"/>
    <w:rsid w:val="009C53AB"/>
    <w:rsid w:val="009D1431"/>
    <w:rsid w:val="009D49F1"/>
    <w:rsid w:val="009D7A1C"/>
    <w:rsid w:val="009D7FF4"/>
    <w:rsid w:val="009E0000"/>
    <w:rsid w:val="009E40BA"/>
    <w:rsid w:val="009E5A65"/>
    <w:rsid w:val="009E5CF0"/>
    <w:rsid w:val="009E6B4E"/>
    <w:rsid w:val="009E7E97"/>
    <w:rsid w:val="009E7EE3"/>
    <w:rsid w:val="009F0D72"/>
    <w:rsid w:val="009F0DF0"/>
    <w:rsid w:val="009F2E3B"/>
    <w:rsid w:val="009F3D8C"/>
    <w:rsid w:val="00A02A86"/>
    <w:rsid w:val="00A038D6"/>
    <w:rsid w:val="00A104B3"/>
    <w:rsid w:val="00A124A6"/>
    <w:rsid w:val="00A125E2"/>
    <w:rsid w:val="00A13CDF"/>
    <w:rsid w:val="00A21280"/>
    <w:rsid w:val="00A21E16"/>
    <w:rsid w:val="00A2220A"/>
    <w:rsid w:val="00A22591"/>
    <w:rsid w:val="00A230E0"/>
    <w:rsid w:val="00A2371C"/>
    <w:rsid w:val="00A23E82"/>
    <w:rsid w:val="00A24970"/>
    <w:rsid w:val="00A2594F"/>
    <w:rsid w:val="00A25B53"/>
    <w:rsid w:val="00A2681E"/>
    <w:rsid w:val="00A27A4C"/>
    <w:rsid w:val="00A3099B"/>
    <w:rsid w:val="00A314D0"/>
    <w:rsid w:val="00A31A5D"/>
    <w:rsid w:val="00A31D50"/>
    <w:rsid w:val="00A33A28"/>
    <w:rsid w:val="00A348C0"/>
    <w:rsid w:val="00A35186"/>
    <w:rsid w:val="00A35BCF"/>
    <w:rsid w:val="00A3735C"/>
    <w:rsid w:val="00A405F9"/>
    <w:rsid w:val="00A40FE9"/>
    <w:rsid w:val="00A418D8"/>
    <w:rsid w:val="00A47230"/>
    <w:rsid w:val="00A47D87"/>
    <w:rsid w:val="00A51BBC"/>
    <w:rsid w:val="00A51BE2"/>
    <w:rsid w:val="00A529DF"/>
    <w:rsid w:val="00A52F6B"/>
    <w:rsid w:val="00A548DB"/>
    <w:rsid w:val="00A600ED"/>
    <w:rsid w:val="00A616F5"/>
    <w:rsid w:val="00A633A4"/>
    <w:rsid w:val="00A63562"/>
    <w:rsid w:val="00A71051"/>
    <w:rsid w:val="00A72743"/>
    <w:rsid w:val="00A73A2B"/>
    <w:rsid w:val="00A748FC"/>
    <w:rsid w:val="00A756D7"/>
    <w:rsid w:val="00A76B19"/>
    <w:rsid w:val="00A82C68"/>
    <w:rsid w:val="00A83244"/>
    <w:rsid w:val="00A83A5E"/>
    <w:rsid w:val="00A842D1"/>
    <w:rsid w:val="00A851C9"/>
    <w:rsid w:val="00A905AD"/>
    <w:rsid w:val="00A91D66"/>
    <w:rsid w:val="00A925D2"/>
    <w:rsid w:val="00A974A3"/>
    <w:rsid w:val="00AA1487"/>
    <w:rsid w:val="00AA3261"/>
    <w:rsid w:val="00AA33A0"/>
    <w:rsid w:val="00AA368A"/>
    <w:rsid w:val="00AB02B5"/>
    <w:rsid w:val="00AB0B17"/>
    <w:rsid w:val="00AC0661"/>
    <w:rsid w:val="00AC0B5E"/>
    <w:rsid w:val="00AC4D2E"/>
    <w:rsid w:val="00AC50CC"/>
    <w:rsid w:val="00AC557A"/>
    <w:rsid w:val="00AC64FC"/>
    <w:rsid w:val="00AD04E3"/>
    <w:rsid w:val="00AD0E16"/>
    <w:rsid w:val="00AD3665"/>
    <w:rsid w:val="00AD3F38"/>
    <w:rsid w:val="00AD50B0"/>
    <w:rsid w:val="00AD5E7C"/>
    <w:rsid w:val="00AD6EE3"/>
    <w:rsid w:val="00AE0DC6"/>
    <w:rsid w:val="00AE1ADC"/>
    <w:rsid w:val="00AE23C4"/>
    <w:rsid w:val="00AE2BB4"/>
    <w:rsid w:val="00AE43D0"/>
    <w:rsid w:val="00AE5CB9"/>
    <w:rsid w:val="00AE7538"/>
    <w:rsid w:val="00AF0CD4"/>
    <w:rsid w:val="00AF129F"/>
    <w:rsid w:val="00AF281D"/>
    <w:rsid w:val="00AF2C43"/>
    <w:rsid w:val="00AF2C55"/>
    <w:rsid w:val="00AF3E7E"/>
    <w:rsid w:val="00AF59F4"/>
    <w:rsid w:val="00B00DB4"/>
    <w:rsid w:val="00B0251E"/>
    <w:rsid w:val="00B052EE"/>
    <w:rsid w:val="00B05793"/>
    <w:rsid w:val="00B05CF8"/>
    <w:rsid w:val="00B064FD"/>
    <w:rsid w:val="00B140DF"/>
    <w:rsid w:val="00B151F6"/>
    <w:rsid w:val="00B15D3D"/>
    <w:rsid w:val="00B15F0D"/>
    <w:rsid w:val="00B174AA"/>
    <w:rsid w:val="00B22681"/>
    <w:rsid w:val="00B22AA5"/>
    <w:rsid w:val="00B2312F"/>
    <w:rsid w:val="00B2313D"/>
    <w:rsid w:val="00B24B05"/>
    <w:rsid w:val="00B308FD"/>
    <w:rsid w:val="00B30903"/>
    <w:rsid w:val="00B34D55"/>
    <w:rsid w:val="00B3762D"/>
    <w:rsid w:val="00B401CA"/>
    <w:rsid w:val="00B42314"/>
    <w:rsid w:val="00B44CDB"/>
    <w:rsid w:val="00B460B0"/>
    <w:rsid w:val="00B4670B"/>
    <w:rsid w:val="00B5010D"/>
    <w:rsid w:val="00B50119"/>
    <w:rsid w:val="00B509F1"/>
    <w:rsid w:val="00B55AA2"/>
    <w:rsid w:val="00B5713E"/>
    <w:rsid w:val="00B5725F"/>
    <w:rsid w:val="00B633AE"/>
    <w:rsid w:val="00B70CF3"/>
    <w:rsid w:val="00B7131E"/>
    <w:rsid w:val="00B715A5"/>
    <w:rsid w:val="00B72B1F"/>
    <w:rsid w:val="00B75F87"/>
    <w:rsid w:val="00B761D2"/>
    <w:rsid w:val="00B768F1"/>
    <w:rsid w:val="00B77264"/>
    <w:rsid w:val="00B81B57"/>
    <w:rsid w:val="00B87779"/>
    <w:rsid w:val="00B87E67"/>
    <w:rsid w:val="00B931BB"/>
    <w:rsid w:val="00B93C28"/>
    <w:rsid w:val="00B9461A"/>
    <w:rsid w:val="00B949C5"/>
    <w:rsid w:val="00BA09E7"/>
    <w:rsid w:val="00BA2FB2"/>
    <w:rsid w:val="00BA33D7"/>
    <w:rsid w:val="00BA4044"/>
    <w:rsid w:val="00BA4249"/>
    <w:rsid w:val="00BA4964"/>
    <w:rsid w:val="00BA6CF2"/>
    <w:rsid w:val="00BB17D7"/>
    <w:rsid w:val="00BB1DED"/>
    <w:rsid w:val="00BB3FF7"/>
    <w:rsid w:val="00BB4D4B"/>
    <w:rsid w:val="00BB6C9D"/>
    <w:rsid w:val="00BB71ED"/>
    <w:rsid w:val="00BB7387"/>
    <w:rsid w:val="00BC027A"/>
    <w:rsid w:val="00BC3792"/>
    <w:rsid w:val="00BC6EE4"/>
    <w:rsid w:val="00BC7A1A"/>
    <w:rsid w:val="00BD1E37"/>
    <w:rsid w:val="00BD2B1D"/>
    <w:rsid w:val="00BD3512"/>
    <w:rsid w:val="00BD4401"/>
    <w:rsid w:val="00BD5BE1"/>
    <w:rsid w:val="00BE37F1"/>
    <w:rsid w:val="00BE44CA"/>
    <w:rsid w:val="00BE572C"/>
    <w:rsid w:val="00BF08A7"/>
    <w:rsid w:val="00BF440C"/>
    <w:rsid w:val="00BF4A8D"/>
    <w:rsid w:val="00BF5E27"/>
    <w:rsid w:val="00BF7789"/>
    <w:rsid w:val="00C01C33"/>
    <w:rsid w:val="00C01EBA"/>
    <w:rsid w:val="00C02861"/>
    <w:rsid w:val="00C049C3"/>
    <w:rsid w:val="00C051F4"/>
    <w:rsid w:val="00C06881"/>
    <w:rsid w:val="00C06DCF"/>
    <w:rsid w:val="00C07A4E"/>
    <w:rsid w:val="00C1115E"/>
    <w:rsid w:val="00C117C1"/>
    <w:rsid w:val="00C11E4C"/>
    <w:rsid w:val="00C12D46"/>
    <w:rsid w:val="00C12DDE"/>
    <w:rsid w:val="00C136EA"/>
    <w:rsid w:val="00C147BD"/>
    <w:rsid w:val="00C14F68"/>
    <w:rsid w:val="00C150D1"/>
    <w:rsid w:val="00C156C0"/>
    <w:rsid w:val="00C15C7F"/>
    <w:rsid w:val="00C17061"/>
    <w:rsid w:val="00C174E5"/>
    <w:rsid w:val="00C217B4"/>
    <w:rsid w:val="00C223D0"/>
    <w:rsid w:val="00C22840"/>
    <w:rsid w:val="00C24B20"/>
    <w:rsid w:val="00C25C24"/>
    <w:rsid w:val="00C25C6B"/>
    <w:rsid w:val="00C265BB"/>
    <w:rsid w:val="00C26794"/>
    <w:rsid w:val="00C267C7"/>
    <w:rsid w:val="00C268EA"/>
    <w:rsid w:val="00C26DC3"/>
    <w:rsid w:val="00C27BA0"/>
    <w:rsid w:val="00C31C4E"/>
    <w:rsid w:val="00C34C69"/>
    <w:rsid w:val="00C35A48"/>
    <w:rsid w:val="00C35DB4"/>
    <w:rsid w:val="00C420D0"/>
    <w:rsid w:val="00C4247F"/>
    <w:rsid w:val="00C5614F"/>
    <w:rsid w:val="00C57296"/>
    <w:rsid w:val="00C6148D"/>
    <w:rsid w:val="00C63B38"/>
    <w:rsid w:val="00C676DB"/>
    <w:rsid w:val="00C6772F"/>
    <w:rsid w:val="00C71F50"/>
    <w:rsid w:val="00C729DC"/>
    <w:rsid w:val="00C736FB"/>
    <w:rsid w:val="00C741CD"/>
    <w:rsid w:val="00C75547"/>
    <w:rsid w:val="00C7568D"/>
    <w:rsid w:val="00C765B3"/>
    <w:rsid w:val="00C76E0E"/>
    <w:rsid w:val="00C80AEE"/>
    <w:rsid w:val="00C82B1B"/>
    <w:rsid w:val="00C82E93"/>
    <w:rsid w:val="00C834F4"/>
    <w:rsid w:val="00C83B34"/>
    <w:rsid w:val="00C8417D"/>
    <w:rsid w:val="00C8519A"/>
    <w:rsid w:val="00C86148"/>
    <w:rsid w:val="00C918A0"/>
    <w:rsid w:val="00C91D81"/>
    <w:rsid w:val="00C928DD"/>
    <w:rsid w:val="00C93A62"/>
    <w:rsid w:val="00C93E05"/>
    <w:rsid w:val="00C9439F"/>
    <w:rsid w:val="00C94C01"/>
    <w:rsid w:val="00C95DE0"/>
    <w:rsid w:val="00C95EE4"/>
    <w:rsid w:val="00C9668C"/>
    <w:rsid w:val="00C96AC6"/>
    <w:rsid w:val="00C96BD0"/>
    <w:rsid w:val="00CA1F3F"/>
    <w:rsid w:val="00CA249F"/>
    <w:rsid w:val="00CA594F"/>
    <w:rsid w:val="00CA685B"/>
    <w:rsid w:val="00CB1778"/>
    <w:rsid w:val="00CB3E7B"/>
    <w:rsid w:val="00CB4BFF"/>
    <w:rsid w:val="00CB53EF"/>
    <w:rsid w:val="00CB60B1"/>
    <w:rsid w:val="00CB6191"/>
    <w:rsid w:val="00CB76B4"/>
    <w:rsid w:val="00CB7B83"/>
    <w:rsid w:val="00CC032D"/>
    <w:rsid w:val="00CC0824"/>
    <w:rsid w:val="00CC12BA"/>
    <w:rsid w:val="00CC13F8"/>
    <w:rsid w:val="00CC18AF"/>
    <w:rsid w:val="00CC1EEE"/>
    <w:rsid w:val="00CC1F4E"/>
    <w:rsid w:val="00CC4443"/>
    <w:rsid w:val="00CC496D"/>
    <w:rsid w:val="00CC5AFD"/>
    <w:rsid w:val="00CC787B"/>
    <w:rsid w:val="00CC7B81"/>
    <w:rsid w:val="00CD1218"/>
    <w:rsid w:val="00CD2F55"/>
    <w:rsid w:val="00CD34AA"/>
    <w:rsid w:val="00CD4534"/>
    <w:rsid w:val="00CD6216"/>
    <w:rsid w:val="00CD6A1F"/>
    <w:rsid w:val="00CD6FAA"/>
    <w:rsid w:val="00CE02FF"/>
    <w:rsid w:val="00CE0993"/>
    <w:rsid w:val="00CE12D6"/>
    <w:rsid w:val="00CE186D"/>
    <w:rsid w:val="00CE18A4"/>
    <w:rsid w:val="00CE1E30"/>
    <w:rsid w:val="00CE23FA"/>
    <w:rsid w:val="00CE4398"/>
    <w:rsid w:val="00CE47B5"/>
    <w:rsid w:val="00CE6E89"/>
    <w:rsid w:val="00CE790A"/>
    <w:rsid w:val="00CF0245"/>
    <w:rsid w:val="00CF0462"/>
    <w:rsid w:val="00CF09CD"/>
    <w:rsid w:val="00CF1799"/>
    <w:rsid w:val="00D00BA3"/>
    <w:rsid w:val="00D010AF"/>
    <w:rsid w:val="00D02D83"/>
    <w:rsid w:val="00D0389D"/>
    <w:rsid w:val="00D03F4D"/>
    <w:rsid w:val="00D04258"/>
    <w:rsid w:val="00D05621"/>
    <w:rsid w:val="00D05F9D"/>
    <w:rsid w:val="00D064BE"/>
    <w:rsid w:val="00D06D22"/>
    <w:rsid w:val="00D10822"/>
    <w:rsid w:val="00D139B3"/>
    <w:rsid w:val="00D13CE1"/>
    <w:rsid w:val="00D15444"/>
    <w:rsid w:val="00D158D1"/>
    <w:rsid w:val="00D16E85"/>
    <w:rsid w:val="00D2253F"/>
    <w:rsid w:val="00D226E4"/>
    <w:rsid w:val="00D22E60"/>
    <w:rsid w:val="00D22F19"/>
    <w:rsid w:val="00D23004"/>
    <w:rsid w:val="00D24C87"/>
    <w:rsid w:val="00D25861"/>
    <w:rsid w:val="00D3188D"/>
    <w:rsid w:val="00D31B72"/>
    <w:rsid w:val="00D32871"/>
    <w:rsid w:val="00D34252"/>
    <w:rsid w:val="00D356A0"/>
    <w:rsid w:val="00D426B4"/>
    <w:rsid w:val="00D44A47"/>
    <w:rsid w:val="00D50177"/>
    <w:rsid w:val="00D50BD6"/>
    <w:rsid w:val="00D50C1C"/>
    <w:rsid w:val="00D51BA8"/>
    <w:rsid w:val="00D52FAE"/>
    <w:rsid w:val="00D54ED1"/>
    <w:rsid w:val="00D55594"/>
    <w:rsid w:val="00D57D52"/>
    <w:rsid w:val="00D57EC0"/>
    <w:rsid w:val="00D60982"/>
    <w:rsid w:val="00D61AC8"/>
    <w:rsid w:val="00D65863"/>
    <w:rsid w:val="00D65E36"/>
    <w:rsid w:val="00D70C2D"/>
    <w:rsid w:val="00D72CAD"/>
    <w:rsid w:val="00D7453A"/>
    <w:rsid w:val="00D76F1B"/>
    <w:rsid w:val="00D80712"/>
    <w:rsid w:val="00D819E4"/>
    <w:rsid w:val="00D83139"/>
    <w:rsid w:val="00D85DDD"/>
    <w:rsid w:val="00D917CE"/>
    <w:rsid w:val="00D9363A"/>
    <w:rsid w:val="00D93CA3"/>
    <w:rsid w:val="00D962E4"/>
    <w:rsid w:val="00D9673C"/>
    <w:rsid w:val="00D96A63"/>
    <w:rsid w:val="00DA043A"/>
    <w:rsid w:val="00DA2101"/>
    <w:rsid w:val="00DA248C"/>
    <w:rsid w:val="00DA3093"/>
    <w:rsid w:val="00DA5138"/>
    <w:rsid w:val="00DA67B8"/>
    <w:rsid w:val="00DB02D8"/>
    <w:rsid w:val="00DB14E2"/>
    <w:rsid w:val="00DB1CBE"/>
    <w:rsid w:val="00DB1CC4"/>
    <w:rsid w:val="00DB38D5"/>
    <w:rsid w:val="00DB5385"/>
    <w:rsid w:val="00DB7ECD"/>
    <w:rsid w:val="00DC35F8"/>
    <w:rsid w:val="00DC4F1C"/>
    <w:rsid w:val="00DC536D"/>
    <w:rsid w:val="00DC571A"/>
    <w:rsid w:val="00DC5C5A"/>
    <w:rsid w:val="00DC7CB4"/>
    <w:rsid w:val="00DC7D9C"/>
    <w:rsid w:val="00DD0EF4"/>
    <w:rsid w:val="00DD1BFD"/>
    <w:rsid w:val="00DD3E87"/>
    <w:rsid w:val="00DD565F"/>
    <w:rsid w:val="00DD79B7"/>
    <w:rsid w:val="00DE1CAA"/>
    <w:rsid w:val="00DE36ED"/>
    <w:rsid w:val="00DE40AD"/>
    <w:rsid w:val="00DE47DB"/>
    <w:rsid w:val="00DE56E4"/>
    <w:rsid w:val="00DE62B0"/>
    <w:rsid w:val="00DE664C"/>
    <w:rsid w:val="00DE7736"/>
    <w:rsid w:val="00DE7F51"/>
    <w:rsid w:val="00DF1B32"/>
    <w:rsid w:val="00DF2227"/>
    <w:rsid w:val="00DF6D98"/>
    <w:rsid w:val="00DF714B"/>
    <w:rsid w:val="00E06385"/>
    <w:rsid w:val="00E07A7E"/>
    <w:rsid w:val="00E11F7A"/>
    <w:rsid w:val="00E1291E"/>
    <w:rsid w:val="00E13A6F"/>
    <w:rsid w:val="00E14363"/>
    <w:rsid w:val="00E16199"/>
    <w:rsid w:val="00E17CCE"/>
    <w:rsid w:val="00E17FB5"/>
    <w:rsid w:val="00E201F6"/>
    <w:rsid w:val="00E2048B"/>
    <w:rsid w:val="00E20A86"/>
    <w:rsid w:val="00E21307"/>
    <w:rsid w:val="00E21A29"/>
    <w:rsid w:val="00E25E06"/>
    <w:rsid w:val="00E31289"/>
    <w:rsid w:val="00E31430"/>
    <w:rsid w:val="00E31D3F"/>
    <w:rsid w:val="00E3352E"/>
    <w:rsid w:val="00E37504"/>
    <w:rsid w:val="00E37C3E"/>
    <w:rsid w:val="00E4083F"/>
    <w:rsid w:val="00E4157C"/>
    <w:rsid w:val="00E42192"/>
    <w:rsid w:val="00E43C9C"/>
    <w:rsid w:val="00E44755"/>
    <w:rsid w:val="00E45298"/>
    <w:rsid w:val="00E47EB1"/>
    <w:rsid w:val="00E501D4"/>
    <w:rsid w:val="00E5156D"/>
    <w:rsid w:val="00E527DA"/>
    <w:rsid w:val="00E566D6"/>
    <w:rsid w:val="00E567BF"/>
    <w:rsid w:val="00E56B80"/>
    <w:rsid w:val="00E5724A"/>
    <w:rsid w:val="00E61AE5"/>
    <w:rsid w:val="00E6209B"/>
    <w:rsid w:val="00E6521A"/>
    <w:rsid w:val="00E65BBC"/>
    <w:rsid w:val="00E668F6"/>
    <w:rsid w:val="00E66FBF"/>
    <w:rsid w:val="00E70DBD"/>
    <w:rsid w:val="00E72346"/>
    <w:rsid w:val="00E72D49"/>
    <w:rsid w:val="00E72F7A"/>
    <w:rsid w:val="00E75912"/>
    <w:rsid w:val="00E81381"/>
    <w:rsid w:val="00E82D60"/>
    <w:rsid w:val="00E91BFE"/>
    <w:rsid w:val="00E92A70"/>
    <w:rsid w:val="00E94915"/>
    <w:rsid w:val="00E9534B"/>
    <w:rsid w:val="00E95F9D"/>
    <w:rsid w:val="00EA2948"/>
    <w:rsid w:val="00EA3608"/>
    <w:rsid w:val="00EA3735"/>
    <w:rsid w:val="00EA4E1D"/>
    <w:rsid w:val="00EA53F0"/>
    <w:rsid w:val="00EB09FB"/>
    <w:rsid w:val="00EB24B4"/>
    <w:rsid w:val="00EB3B95"/>
    <w:rsid w:val="00EB4177"/>
    <w:rsid w:val="00EB6D18"/>
    <w:rsid w:val="00EB78CC"/>
    <w:rsid w:val="00EC0908"/>
    <w:rsid w:val="00EC223F"/>
    <w:rsid w:val="00EC6C3B"/>
    <w:rsid w:val="00ED3947"/>
    <w:rsid w:val="00ED4C64"/>
    <w:rsid w:val="00ED738F"/>
    <w:rsid w:val="00EE0114"/>
    <w:rsid w:val="00EE1465"/>
    <w:rsid w:val="00EE2A17"/>
    <w:rsid w:val="00EE335A"/>
    <w:rsid w:val="00EE37B8"/>
    <w:rsid w:val="00EE3AEB"/>
    <w:rsid w:val="00EE4504"/>
    <w:rsid w:val="00EE6F83"/>
    <w:rsid w:val="00EE7735"/>
    <w:rsid w:val="00EF2882"/>
    <w:rsid w:val="00EF394B"/>
    <w:rsid w:val="00EF41B3"/>
    <w:rsid w:val="00EF54EE"/>
    <w:rsid w:val="00EF69EF"/>
    <w:rsid w:val="00EF6D1A"/>
    <w:rsid w:val="00F0101A"/>
    <w:rsid w:val="00F0147C"/>
    <w:rsid w:val="00F040C7"/>
    <w:rsid w:val="00F042F4"/>
    <w:rsid w:val="00F05DC0"/>
    <w:rsid w:val="00F1133A"/>
    <w:rsid w:val="00F12356"/>
    <w:rsid w:val="00F123FD"/>
    <w:rsid w:val="00F221E8"/>
    <w:rsid w:val="00F24CBE"/>
    <w:rsid w:val="00F2546C"/>
    <w:rsid w:val="00F26847"/>
    <w:rsid w:val="00F335CA"/>
    <w:rsid w:val="00F35AE2"/>
    <w:rsid w:val="00F4115A"/>
    <w:rsid w:val="00F41519"/>
    <w:rsid w:val="00F41944"/>
    <w:rsid w:val="00F419D7"/>
    <w:rsid w:val="00F43604"/>
    <w:rsid w:val="00F45DF0"/>
    <w:rsid w:val="00F4601C"/>
    <w:rsid w:val="00F519C6"/>
    <w:rsid w:val="00F525E0"/>
    <w:rsid w:val="00F54B3D"/>
    <w:rsid w:val="00F55193"/>
    <w:rsid w:val="00F561A1"/>
    <w:rsid w:val="00F5786E"/>
    <w:rsid w:val="00F60121"/>
    <w:rsid w:val="00F67A10"/>
    <w:rsid w:val="00F67D84"/>
    <w:rsid w:val="00F70707"/>
    <w:rsid w:val="00F7253E"/>
    <w:rsid w:val="00F74E3B"/>
    <w:rsid w:val="00F7624D"/>
    <w:rsid w:val="00F80647"/>
    <w:rsid w:val="00F81CC4"/>
    <w:rsid w:val="00F8298E"/>
    <w:rsid w:val="00F829B0"/>
    <w:rsid w:val="00F82B40"/>
    <w:rsid w:val="00F83693"/>
    <w:rsid w:val="00F871B6"/>
    <w:rsid w:val="00F87A47"/>
    <w:rsid w:val="00F901B7"/>
    <w:rsid w:val="00F91CFD"/>
    <w:rsid w:val="00F91EA1"/>
    <w:rsid w:val="00F938A5"/>
    <w:rsid w:val="00F9399E"/>
    <w:rsid w:val="00F943F3"/>
    <w:rsid w:val="00F9704D"/>
    <w:rsid w:val="00F97664"/>
    <w:rsid w:val="00FA0900"/>
    <w:rsid w:val="00FA1D9E"/>
    <w:rsid w:val="00FA284D"/>
    <w:rsid w:val="00FA2DBE"/>
    <w:rsid w:val="00FA3DB4"/>
    <w:rsid w:val="00FA49DA"/>
    <w:rsid w:val="00FA5FB3"/>
    <w:rsid w:val="00FA62A7"/>
    <w:rsid w:val="00FB10FB"/>
    <w:rsid w:val="00FB187A"/>
    <w:rsid w:val="00FB328D"/>
    <w:rsid w:val="00FB4BA0"/>
    <w:rsid w:val="00FB6BDF"/>
    <w:rsid w:val="00FC0FBE"/>
    <w:rsid w:val="00FC2558"/>
    <w:rsid w:val="00FC2C16"/>
    <w:rsid w:val="00FC32B6"/>
    <w:rsid w:val="00FC4278"/>
    <w:rsid w:val="00FC4351"/>
    <w:rsid w:val="00FC4DBC"/>
    <w:rsid w:val="00FC5991"/>
    <w:rsid w:val="00FD425B"/>
    <w:rsid w:val="00FD7694"/>
    <w:rsid w:val="00FD78E1"/>
    <w:rsid w:val="00FD7904"/>
    <w:rsid w:val="00FD7B5C"/>
    <w:rsid w:val="00FE095F"/>
    <w:rsid w:val="00FE5746"/>
    <w:rsid w:val="00FE61D0"/>
    <w:rsid w:val="00FE67D8"/>
    <w:rsid w:val="00FE73CE"/>
    <w:rsid w:val="00FF050E"/>
    <w:rsid w:val="00FF3091"/>
    <w:rsid w:val="00FF390A"/>
    <w:rsid w:val="00FF4683"/>
    <w:rsid w:val="00FF4E6C"/>
    <w:rsid w:val="00FF4F20"/>
    <w:rsid w:val="00FF58E7"/>
    <w:rsid w:val="00FF5C75"/>
    <w:rsid w:val="00FF625C"/>
    <w:rsid w:val="00FF77B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4513" style="mso-height-percent:200;mso-width-relative:margin;mso-height-relative:margin" fillcolor="white" stroke="f">
      <v:fill color="white"/>
      <v:stroke on="f"/>
      <v:textbox style="mso-fit-shape-to-text:t"/>
    </o:shapedefaults>
    <o:shapelayout v:ext="edit">
      <o:idmap v:ext="edit" data="1"/>
      <o:regrouptable v:ext="edit">
        <o:entry new="1" old="0"/>
        <o:entry new="2" old="0"/>
        <o:entry new="3" old="2"/>
        <o:entry new="4" old="0"/>
        <o:entry new="5" old="0"/>
        <o:entry new="6" old="5"/>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footer" w:uiPriority="0"/>
    <w:lsdException w:name="index heading" w:uiPriority="0"/>
    <w:lsdException w:name="caption" w:uiPriority="0" w:qFormat="1"/>
    <w:lsdException w:name="annotation reference" w:uiPriority="0"/>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AA5"/>
    <w:pPr>
      <w:ind w:firstLine="708"/>
    </w:pPr>
    <w:rPr>
      <w:lang w:val="uk-UA"/>
    </w:rPr>
  </w:style>
  <w:style w:type="paragraph" w:styleId="1">
    <w:name w:val="heading 1"/>
    <w:basedOn w:val="a"/>
    <w:link w:val="10"/>
    <w:uiPriority w:val="9"/>
    <w:qFormat/>
    <w:rsid w:val="00137922"/>
    <w:pPr>
      <w:spacing w:before="100" w:beforeAutospacing="1" w:after="100" w:afterAutospacing="1"/>
      <w:ind w:firstLine="0"/>
      <w:outlineLvl w:val="0"/>
    </w:pPr>
    <w:rPr>
      <w:b/>
      <w:bCs/>
      <w:kern w:val="36"/>
      <w:sz w:val="48"/>
      <w:szCs w:val="48"/>
      <w:lang w:eastAsia="uk-UA"/>
    </w:rPr>
  </w:style>
  <w:style w:type="paragraph" w:styleId="2">
    <w:name w:val="heading 2"/>
    <w:basedOn w:val="a"/>
    <w:next w:val="a"/>
    <w:link w:val="20"/>
    <w:uiPriority w:val="9"/>
    <w:unhideWhenUsed/>
    <w:qFormat/>
    <w:rsid w:val="00BF778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9D1431"/>
    <w:pPr>
      <w:keepNext/>
      <w:spacing w:before="240" w:after="60"/>
      <w:ind w:firstLine="0"/>
      <w:outlineLvl w:val="2"/>
    </w:pPr>
    <w:rPr>
      <w:rFonts w:ascii="Arial" w:hAnsi="Arial" w:cs="Arial"/>
      <w:b/>
      <w:bCs/>
      <w:sz w:val="26"/>
      <w:szCs w:val="26"/>
    </w:rPr>
  </w:style>
  <w:style w:type="paragraph" w:styleId="4">
    <w:name w:val="heading 4"/>
    <w:basedOn w:val="a"/>
    <w:next w:val="a"/>
    <w:link w:val="40"/>
    <w:qFormat/>
    <w:rsid w:val="009D1431"/>
    <w:pPr>
      <w:keepNext/>
      <w:spacing w:before="240" w:after="60"/>
      <w:ind w:firstLine="0"/>
      <w:outlineLvl w:val="3"/>
    </w:pPr>
    <w:rPr>
      <w:b/>
      <w:bCs/>
    </w:rPr>
  </w:style>
  <w:style w:type="paragraph" w:styleId="8">
    <w:name w:val="heading 8"/>
    <w:basedOn w:val="a"/>
    <w:next w:val="a"/>
    <w:link w:val="80"/>
    <w:qFormat/>
    <w:rsid w:val="009D1431"/>
    <w:pPr>
      <w:spacing w:before="240" w:after="60"/>
      <w:ind w:firstLine="0"/>
      <w:outlineLvl w:val="7"/>
    </w:pPr>
    <w:rPr>
      <w:i/>
      <w:iCs/>
      <w:sz w:val="24"/>
      <w:szCs w:val="24"/>
    </w:rPr>
  </w:style>
  <w:style w:type="paragraph" w:styleId="9">
    <w:name w:val="heading 9"/>
    <w:basedOn w:val="a"/>
    <w:next w:val="a"/>
    <w:link w:val="90"/>
    <w:qFormat/>
    <w:rsid w:val="009D1431"/>
    <w:pPr>
      <w:spacing w:before="240" w:after="60"/>
      <w:ind w:firstLine="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323D8F"/>
    <w:pPr>
      <w:spacing w:line="360" w:lineRule="auto"/>
      <w:ind w:firstLine="567"/>
      <w:jc w:val="both"/>
    </w:pPr>
    <w:rPr>
      <w:szCs w:val="20"/>
    </w:rPr>
  </w:style>
  <w:style w:type="character" w:customStyle="1" w:styleId="a4">
    <w:name w:val="Основной текст с отступом Знак"/>
    <w:basedOn w:val="a0"/>
    <w:link w:val="a3"/>
    <w:uiPriority w:val="99"/>
    <w:rsid w:val="00323D8F"/>
    <w:rPr>
      <w:szCs w:val="20"/>
      <w:lang w:val="uk-UA"/>
    </w:rPr>
  </w:style>
  <w:style w:type="paragraph" w:styleId="a5">
    <w:name w:val="List Paragraph"/>
    <w:basedOn w:val="a"/>
    <w:link w:val="a6"/>
    <w:uiPriority w:val="34"/>
    <w:qFormat/>
    <w:rsid w:val="00323D8F"/>
    <w:pPr>
      <w:overflowPunct w:val="0"/>
      <w:autoSpaceDE w:val="0"/>
      <w:autoSpaceDN w:val="0"/>
      <w:adjustRightInd w:val="0"/>
      <w:ind w:left="720" w:firstLine="0"/>
      <w:contextualSpacing/>
      <w:textAlignment w:val="baseline"/>
    </w:pPr>
    <w:rPr>
      <w:rFonts w:ascii="MS Sans Serif" w:hAnsi="MS Sans Serif"/>
      <w:sz w:val="20"/>
      <w:szCs w:val="20"/>
    </w:rPr>
  </w:style>
  <w:style w:type="paragraph" w:styleId="a7">
    <w:name w:val="header"/>
    <w:basedOn w:val="a"/>
    <w:link w:val="a8"/>
    <w:uiPriority w:val="99"/>
    <w:unhideWhenUsed/>
    <w:rsid w:val="00C11E4C"/>
    <w:pPr>
      <w:tabs>
        <w:tab w:val="center" w:pos="4677"/>
        <w:tab w:val="right" w:pos="9355"/>
      </w:tabs>
    </w:pPr>
  </w:style>
  <w:style w:type="character" w:customStyle="1" w:styleId="a8">
    <w:name w:val="Верхний колонтитул Знак"/>
    <w:basedOn w:val="a0"/>
    <w:link w:val="a7"/>
    <w:uiPriority w:val="99"/>
    <w:rsid w:val="00C11E4C"/>
    <w:rPr>
      <w:lang w:val="uk-UA"/>
    </w:rPr>
  </w:style>
  <w:style w:type="paragraph" w:styleId="a9">
    <w:name w:val="footer"/>
    <w:basedOn w:val="a"/>
    <w:link w:val="aa"/>
    <w:unhideWhenUsed/>
    <w:rsid w:val="00C11E4C"/>
    <w:pPr>
      <w:tabs>
        <w:tab w:val="center" w:pos="4677"/>
        <w:tab w:val="right" w:pos="9355"/>
      </w:tabs>
    </w:pPr>
  </w:style>
  <w:style w:type="character" w:customStyle="1" w:styleId="aa">
    <w:name w:val="Нижний колонтитул Знак"/>
    <w:basedOn w:val="a0"/>
    <w:link w:val="a9"/>
    <w:rsid w:val="00C11E4C"/>
    <w:rPr>
      <w:lang w:val="uk-UA"/>
    </w:rPr>
  </w:style>
  <w:style w:type="character" w:customStyle="1" w:styleId="10">
    <w:name w:val="Заголовок 1 Знак"/>
    <w:basedOn w:val="a0"/>
    <w:link w:val="1"/>
    <w:uiPriority w:val="9"/>
    <w:rsid w:val="00137922"/>
    <w:rPr>
      <w:b/>
      <w:bCs/>
      <w:kern w:val="36"/>
      <w:sz w:val="48"/>
      <w:szCs w:val="48"/>
      <w:lang w:val="uk-UA" w:eastAsia="uk-UA"/>
    </w:rPr>
  </w:style>
  <w:style w:type="paragraph" w:customStyle="1" w:styleId="Default">
    <w:name w:val="Default"/>
    <w:rsid w:val="00137922"/>
    <w:pPr>
      <w:autoSpaceDE w:val="0"/>
      <w:autoSpaceDN w:val="0"/>
      <w:adjustRightInd w:val="0"/>
    </w:pPr>
    <w:rPr>
      <w:rFonts w:eastAsiaTheme="minorHAnsi"/>
      <w:color w:val="000000"/>
      <w:sz w:val="24"/>
      <w:szCs w:val="24"/>
      <w:lang w:val="uk-UA" w:eastAsia="en-US"/>
    </w:rPr>
  </w:style>
  <w:style w:type="paragraph" w:styleId="ab">
    <w:name w:val="Balloon Text"/>
    <w:basedOn w:val="a"/>
    <w:link w:val="ac"/>
    <w:uiPriority w:val="99"/>
    <w:semiHidden/>
    <w:unhideWhenUsed/>
    <w:rsid w:val="00137922"/>
    <w:pPr>
      <w:ind w:firstLine="0"/>
    </w:pPr>
    <w:rPr>
      <w:rFonts w:ascii="Tahoma" w:eastAsiaTheme="minorHAnsi" w:hAnsi="Tahoma" w:cs="Tahoma"/>
      <w:sz w:val="16"/>
      <w:szCs w:val="16"/>
      <w:lang w:eastAsia="en-US"/>
    </w:rPr>
  </w:style>
  <w:style w:type="character" w:customStyle="1" w:styleId="ac">
    <w:name w:val="Текст выноски Знак"/>
    <w:basedOn w:val="a0"/>
    <w:link w:val="ab"/>
    <w:uiPriority w:val="99"/>
    <w:semiHidden/>
    <w:rsid w:val="00137922"/>
    <w:rPr>
      <w:rFonts w:ascii="Tahoma" w:eastAsiaTheme="minorHAnsi" w:hAnsi="Tahoma" w:cs="Tahoma"/>
      <w:sz w:val="16"/>
      <w:szCs w:val="16"/>
      <w:lang w:val="uk-UA" w:eastAsia="en-US"/>
    </w:rPr>
  </w:style>
  <w:style w:type="character" w:styleId="ad">
    <w:name w:val="Strong"/>
    <w:basedOn w:val="a0"/>
    <w:uiPriority w:val="22"/>
    <w:qFormat/>
    <w:rsid w:val="00137922"/>
    <w:rPr>
      <w:b/>
      <w:bCs/>
    </w:rPr>
  </w:style>
  <w:style w:type="character" w:styleId="ae">
    <w:name w:val="Hyperlink"/>
    <w:basedOn w:val="a0"/>
    <w:unhideWhenUsed/>
    <w:rsid w:val="00137922"/>
    <w:rPr>
      <w:color w:val="0000FF"/>
      <w:u w:val="single"/>
    </w:rPr>
  </w:style>
  <w:style w:type="character" w:customStyle="1" w:styleId="f2">
    <w:name w:val="f2"/>
    <w:basedOn w:val="a0"/>
    <w:rsid w:val="00137922"/>
  </w:style>
  <w:style w:type="table" w:styleId="af">
    <w:name w:val="Table Grid"/>
    <w:basedOn w:val="a1"/>
    <w:uiPriority w:val="59"/>
    <w:rsid w:val="00137922"/>
    <w:rPr>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f0">
    <w:name w:val="Базовый"/>
    <w:uiPriority w:val="99"/>
    <w:rsid w:val="00137922"/>
    <w:pPr>
      <w:tabs>
        <w:tab w:val="left" w:pos="709"/>
      </w:tabs>
      <w:suppressAutoHyphens/>
      <w:spacing w:after="200" w:line="276" w:lineRule="atLeast"/>
    </w:pPr>
    <w:rPr>
      <w:rFonts w:ascii="Calibri" w:eastAsia="SimSun" w:hAnsi="Calibri" w:cs="Calibri"/>
      <w:color w:val="00000A"/>
      <w:sz w:val="22"/>
      <w:szCs w:val="22"/>
      <w:lang w:eastAsia="en-US"/>
    </w:rPr>
  </w:style>
  <w:style w:type="character" w:customStyle="1" w:styleId="FontStyle15">
    <w:name w:val="Font Style15"/>
    <w:uiPriority w:val="99"/>
    <w:rsid w:val="00137922"/>
  </w:style>
  <w:style w:type="character" w:customStyle="1" w:styleId="FontStyle16">
    <w:name w:val="Font Style16"/>
    <w:uiPriority w:val="99"/>
    <w:rsid w:val="00137922"/>
  </w:style>
  <w:style w:type="character" w:customStyle="1" w:styleId="rvts11">
    <w:name w:val="rvts11"/>
    <w:basedOn w:val="a0"/>
    <w:uiPriority w:val="99"/>
    <w:rsid w:val="00137922"/>
  </w:style>
  <w:style w:type="character" w:customStyle="1" w:styleId="FontStyle11">
    <w:name w:val="Font Style11"/>
    <w:uiPriority w:val="99"/>
    <w:rsid w:val="00137922"/>
  </w:style>
  <w:style w:type="character" w:customStyle="1" w:styleId="-">
    <w:name w:val="Интернет-ссылка"/>
    <w:basedOn w:val="a0"/>
    <w:uiPriority w:val="99"/>
    <w:rsid w:val="00137922"/>
    <w:rPr>
      <w:color w:val="0000FF"/>
      <w:u w:val="single"/>
      <w:lang w:val="ru-RU" w:eastAsia="ru-RU"/>
    </w:rPr>
  </w:style>
  <w:style w:type="paragraph" w:customStyle="1" w:styleId="af1">
    <w:name w:val="Рабочий"/>
    <w:basedOn w:val="af0"/>
    <w:uiPriority w:val="99"/>
    <w:rsid w:val="00137922"/>
  </w:style>
  <w:style w:type="paragraph" w:styleId="af2">
    <w:name w:val="Normal (Web)"/>
    <w:aliases w:val=" webb,webb,Обычный (Web),Знак Знак3,Обычный (веб) Знак Знак Знак,Обычный (веб) Знак Знак Знак Знак Знак Знак,Обычный (веб) Знак Знак Знак Знак Знак,Обычный (веб) Знак,Знак Знак6"/>
    <w:basedOn w:val="af0"/>
    <w:uiPriority w:val="99"/>
    <w:qFormat/>
    <w:rsid w:val="00137922"/>
  </w:style>
  <w:style w:type="character" w:customStyle="1" w:styleId="st">
    <w:name w:val="st"/>
    <w:basedOn w:val="a0"/>
    <w:rsid w:val="00137922"/>
  </w:style>
  <w:style w:type="character" w:styleId="af3">
    <w:name w:val="Emphasis"/>
    <w:basedOn w:val="a0"/>
    <w:uiPriority w:val="20"/>
    <w:qFormat/>
    <w:rsid w:val="00137922"/>
    <w:rPr>
      <w:i/>
      <w:iCs/>
    </w:rPr>
  </w:style>
  <w:style w:type="paragraph" w:styleId="af4">
    <w:name w:val="Plain Text"/>
    <w:basedOn w:val="a"/>
    <w:link w:val="af5"/>
    <w:uiPriority w:val="99"/>
    <w:rsid w:val="00137922"/>
    <w:pPr>
      <w:shd w:val="clear" w:color="auto" w:fill="FFFFFF"/>
      <w:autoSpaceDE w:val="0"/>
      <w:autoSpaceDN w:val="0"/>
      <w:adjustRightInd w:val="0"/>
      <w:spacing w:line="360" w:lineRule="auto"/>
      <w:ind w:firstLine="697"/>
      <w:jc w:val="both"/>
    </w:pPr>
    <w:rPr>
      <w:color w:val="000000"/>
      <w:lang w:val="ru-RU"/>
    </w:rPr>
  </w:style>
  <w:style w:type="character" w:customStyle="1" w:styleId="af5">
    <w:name w:val="Текст Знак"/>
    <w:basedOn w:val="a0"/>
    <w:link w:val="af4"/>
    <w:uiPriority w:val="99"/>
    <w:rsid w:val="00137922"/>
    <w:rPr>
      <w:color w:val="000000"/>
      <w:shd w:val="clear" w:color="auto" w:fill="FFFFFF"/>
    </w:rPr>
  </w:style>
  <w:style w:type="character" w:customStyle="1" w:styleId="hps">
    <w:name w:val="hps"/>
    <w:basedOn w:val="a0"/>
    <w:rsid w:val="00137922"/>
  </w:style>
  <w:style w:type="character" w:customStyle="1" w:styleId="shorttext">
    <w:name w:val="short_text"/>
    <w:basedOn w:val="a0"/>
    <w:rsid w:val="00137922"/>
  </w:style>
  <w:style w:type="character" w:customStyle="1" w:styleId="apple-converted-space">
    <w:name w:val="apple-converted-space"/>
    <w:basedOn w:val="a0"/>
    <w:rsid w:val="00137922"/>
  </w:style>
  <w:style w:type="character" w:customStyle="1" w:styleId="21">
    <w:name w:val="Заголовок №2_"/>
    <w:link w:val="22"/>
    <w:uiPriority w:val="99"/>
    <w:locked/>
    <w:rsid w:val="00137922"/>
    <w:rPr>
      <w:b/>
      <w:bCs/>
      <w:sz w:val="27"/>
      <w:szCs w:val="27"/>
      <w:shd w:val="clear" w:color="auto" w:fill="FFFFFF"/>
    </w:rPr>
  </w:style>
  <w:style w:type="paragraph" w:styleId="af6">
    <w:name w:val="Body Text"/>
    <w:basedOn w:val="a"/>
    <w:link w:val="11"/>
    <w:rsid w:val="00137922"/>
    <w:pPr>
      <w:widowControl w:val="0"/>
      <w:shd w:val="clear" w:color="auto" w:fill="FFFFFF"/>
      <w:spacing w:after="720" w:line="240" w:lineRule="atLeast"/>
      <w:ind w:firstLine="0"/>
    </w:pPr>
    <w:rPr>
      <w:sz w:val="27"/>
      <w:szCs w:val="27"/>
      <w:lang w:eastAsia="en-US"/>
    </w:rPr>
  </w:style>
  <w:style w:type="character" w:customStyle="1" w:styleId="af7">
    <w:name w:val="Основной текст Знак"/>
    <w:basedOn w:val="a0"/>
    <w:rsid w:val="00137922"/>
    <w:rPr>
      <w:lang w:val="uk-UA"/>
    </w:rPr>
  </w:style>
  <w:style w:type="character" w:customStyle="1" w:styleId="11">
    <w:name w:val="Основной текст Знак1"/>
    <w:link w:val="af6"/>
    <w:locked/>
    <w:rsid w:val="00137922"/>
    <w:rPr>
      <w:sz w:val="27"/>
      <w:szCs w:val="27"/>
      <w:shd w:val="clear" w:color="auto" w:fill="FFFFFF"/>
      <w:lang w:val="uk-UA" w:eastAsia="en-US"/>
    </w:rPr>
  </w:style>
  <w:style w:type="paragraph" w:customStyle="1" w:styleId="22">
    <w:name w:val="Заголовок №2"/>
    <w:basedOn w:val="a"/>
    <w:link w:val="21"/>
    <w:uiPriority w:val="99"/>
    <w:rsid w:val="00137922"/>
    <w:pPr>
      <w:widowControl w:val="0"/>
      <w:shd w:val="clear" w:color="auto" w:fill="FFFFFF"/>
      <w:spacing w:before="420" w:line="480" w:lineRule="exact"/>
      <w:ind w:firstLine="0"/>
      <w:jc w:val="center"/>
      <w:outlineLvl w:val="1"/>
    </w:pPr>
    <w:rPr>
      <w:b/>
      <w:bCs/>
      <w:sz w:val="27"/>
      <w:szCs w:val="27"/>
      <w:lang w:val="ru-RU"/>
    </w:rPr>
  </w:style>
  <w:style w:type="character" w:customStyle="1" w:styleId="af8">
    <w:name w:val="Основной текст + Курсив"/>
    <w:uiPriority w:val="99"/>
    <w:rsid w:val="00137922"/>
    <w:rPr>
      <w:rFonts w:ascii="Times New Roman" w:hAnsi="Times New Roman" w:cs="Times New Roman"/>
      <w:b w:val="0"/>
      <w:bCs w:val="0"/>
      <w:i/>
      <w:iCs/>
      <w:sz w:val="27"/>
      <w:szCs w:val="27"/>
      <w:u w:val="none"/>
      <w:shd w:val="clear" w:color="auto" w:fill="FFFFFF"/>
    </w:rPr>
  </w:style>
  <w:style w:type="character" w:styleId="af9">
    <w:name w:val="FollowedHyperlink"/>
    <w:basedOn w:val="a0"/>
    <w:uiPriority w:val="99"/>
    <w:semiHidden/>
    <w:unhideWhenUsed/>
    <w:rsid w:val="00137922"/>
    <w:rPr>
      <w:color w:val="800080" w:themeColor="followedHyperlink"/>
      <w:u w:val="single"/>
    </w:rPr>
  </w:style>
  <w:style w:type="paragraph" w:customStyle="1" w:styleId="12">
    <w:name w:val="Обычный1"/>
    <w:rsid w:val="00D44A47"/>
    <w:pPr>
      <w:pBdr>
        <w:top w:val="nil"/>
        <w:left w:val="nil"/>
        <w:bottom w:val="nil"/>
        <w:right w:val="nil"/>
        <w:between w:val="nil"/>
      </w:pBdr>
      <w:ind w:firstLine="708"/>
    </w:pPr>
    <w:rPr>
      <w:color w:val="000000"/>
      <w:lang w:val="uk-UA" w:eastAsia="uk-UA"/>
    </w:rPr>
  </w:style>
  <w:style w:type="character" w:styleId="HTML">
    <w:name w:val="HTML Cite"/>
    <w:basedOn w:val="a0"/>
    <w:uiPriority w:val="99"/>
    <w:semiHidden/>
    <w:unhideWhenUsed/>
    <w:rsid w:val="00D44A47"/>
    <w:rPr>
      <w:i/>
      <w:iCs/>
    </w:rPr>
  </w:style>
  <w:style w:type="paragraph" w:customStyle="1" w:styleId="13">
    <w:name w:val="Обычный1"/>
    <w:uiPriority w:val="99"/>
    <w:rsid w:val="00B4670B"/>
    <w:pPr>
      <w:tabs>
        <w:tab w:val="left" w:pos="709"/>
      </w:tabs>
      <w:suppressAutoHyphens/>
      <w:spacing w:after="200" w:line="276" w:lineRule="atLeast"/>
    </w:pPr>
    <w:rPr>
      <w:rFonts w:ascii="Calibri" w:eastAsia="SimSun" w:hAnsi="Calibri" w:cs="Calibri"/>
      <w:color w:val="00000A"/>
      <w:sz w:val="22"/>
      <w:szCs w:val="22"/>
      <w:lang w:eastAsia="en-US"/>
    </w:rPr>
  </w:style>
  <w:style w:type="character" w:customStyle="1" w:styleId="81">
    <w:name w:val="Основной текст + 8"/>
    <w:rsid w:val="00B4670B"/>
    <w:rPr>
      <w:rFonts w:ascii="Arial" w:hAnsi="Arial" w:cs="Arial"/>
      <w:b/>
      <w:bCs/>
      <w:i/>
      <w:iCs/>
      <w:sz w:val="17"/>
      <w:szCs w:val="17"/>
      <w:shd w:val="clear" w:color="auto" w:fill="FFFFFF"/>
    </w:rPr>
  </w:style>
  <w:style w:type="character" w:customStyle="1" w:styleId="23">
    <w:name w:val="Основной текст (2)_"/>
    <w:rsid w:val="00B4670B"/>
    <w:rPr>
      <w:rFonts w:ascii="Arial" w:hAnsi="Arial" w:cs="Arial"/>
      <w:sz w:val="16"/>
      <w:szCs w:val="16"/>
      <w:shd w:val="clear" w:color="auto" w:fill="FFFFFF"/>
    </w:rPr>
  </w:style>
  <w:style w:type="character" w:customStyle="1" w:styleId="24">
    <w:name w:val="Основной текст (2)"/>
    <w:basedOn w:val="23"/>
    <w:rsid w:val="00B4670B"/>
    <w:rPr>
      <w:rFonts w:ascii="Arial" w:hAnsi="Arial" w:cs="Arial"/>
      <w:sz w:val="16"/>
      <w:szCs w:val="16"/>
      <w:shd w:val="clear" w:color="auto" w:fill="FFFFFF"/>
    </w:rPr>
  </w:style>
  <w:style w:type="character" w:customStyle="1" w:styleId="WW8Num1z0">
    <w:name w:val="WW8Num1z0"/>
    <w:rsid w:val="00B4670B"/>
    <w:rPr>
      <w:rFonts w:ascii="Times New Roman" w:eastAsia="Times New Roman" w:hAnsi="Times New Roman" w:cs="Times New Roman"/>
      <w:b w:val="0"/>
      <w:bCs w:val="0"/>
      <w:i w:val="0"/>
      <w:iCs w:val="0"/>
      <w:caps w:val="0"/>
      <w:smallCaps w:val="0"/>
      <w:strike w:val="0"/>
      <w:dstrike w:val="0"/>
      <w:color w:val="000000"/>
      <w:spacing w:val="0"/>
      <w:w w:val="100"/>
      <w:position w:val="0"/>
      <w:sz w:val="28"/>
      <w:szCs w:val="28"/>
      <w:u w:val="none"/>
      <w:vertAlign w:val="baseline"/>
      <w:lang w:val="uk-UA" w:eastAsia="uk-UA"/>
    </w:rPr>
  </w:style>
  <w:style w:type="character" w:customStyle="1" w:styleId="WW8Num1z1">
    <w:name w:val="WW8Num1z1"/>
    <w:rsid w:val="00B4670B"/>
    <w:rPr>
      <w:rFonts w:ascii="Arial" w:hAnsi="Arial" w:cs="Arial"/>
      <w:b w:val="0"/>
      <w:bCs w:val="0"/>
      <w:i w:val="0"/>
      <w:iCs w:val="0"/>
      <w:caps w:val="0"/>
      <w:smallCaps w:val="0"/>
      <w:strike w:val="0"/>
      <w:dstrike w:val="0"/>
      <w:color w:val="000000"/>
      <w:spacing w:val="0"/>
      <w:w w:val="100"/>
      <w:position w:val="0"/>
      <w:sz w:val="16"/>
      <w:szCs w:val="16"/>
      <w:u w:val="none"/>
      <w:vertAlign w:val="baseline"/>
    </w:rPr>
  </w:style>
  <w:style w:type="paragraph" w:customStyle="1" w:styleId="afa">
    <w:name w:val="Заголовок"/>
    <w:basedOn w:val="13"/>
    <w:next w:val="af6"/>
    <w:rsid w:val="00B4670B"/>
    <w:pPr>
      <w:keepNext/>
      <w:spacing w:before="240" w:after="120"/>
    </w:pPr>
    <w:rPr>
      <w:rFonts w:ascii="Liberation Sans" w:eastAsia="Droid Sans Fallback" w:hAnsi="Liberation Sans" w:cs="FreeSans"/>
      <w:sz w:val="28"/>
      <w:szCs w:val="28"/>
    </w:rPr>
  </w:style>
  <w:style w:type="paragraph" w:styleId="afb">
    <w:name w:val="List"/>
    <w:basedOn w:val="af6"/>
    <w:rsid w:val="00B4670B"/>
    <w:pPr>
      <w:widowControl/>
      <w:shd w:val="clear" w:color="auto" w:fill="auto"/>
      <w:tabs>
        <w:tab w:val="left" w:pos="709"/>
      </w:tabs>
      <w:suppressAutoHyphens/>
      <w:spacing w:after="140" w:line="288" w:lineRule="auto"/>
    </w:pPr>
    <w:rPr>
      <w:rFonts w:ascii="Calibri" w:eastAsia="SimSun" w:hAnsi="Calibri" w:cs="FreeSans"/>
      <w:color w:val="00000A"/>
      <w:sz w:val="22"/>
      <w:szCs w:val="22"/>
      <w:lang w:val="ru-RU"/>
    </w:rPr>
  </w:style>
  <w:style w:type="paragraph" w:styleId="afc">
    <w:name w:val="Title"/>
    <w:basedOn w:val="13"/>
    <w:link w:val="afd"/>
    <w:qFormat/>
    <w:rsid w:val="00B4670B"/>
    <w:pPr>
      <w:suppressLineNumbers/>
      <w:spacing w:before="120" w:after="120"/>
    </w:pPr>
    <w:rPr>
      <w:rFonts w:cs="FreeSans"/>
      <w:i/>
      <w:iCs/>
      <w:sz w:val="24"/>
      <w:szCs w:val="24"/>
    </w:rPr>
  </w:style>
  <w:style w:type="character" w:customStyle="1" w:styleId="afd">
    <w:name w:val="Название Знак"/>
    <w:basedOn w:val="a0"/>
    <w:link w:val="afc"/>
    <w:rsid w:val="00B4670B"/>
    <w:rPr>
      <w:rFonts w:ascii="Calibri" w:eastAsia="SimSun" w:hAnsi="Calibri" w:cs="FreeSans"/>
      <w:i/>
      <w:iCs/>
      <w:color w:val="00000A"/>
      <w:sz w:val="24"/>
      <w:szCs w:val="24"/>
      <w:lang w:eastAsia="en-US"/>
    </w:rPr>
  </w:style>
  <w:style w:type="paragraph" w:styleId="14">
    <w:name w:val="index 1"/>
    <w:basedOn w:val="a"/>
    <w:next w:val="a"/>
    <w:autoRedefine/>
    <w:uiPriority w:val="99"/>
    <w:semiHidden/>
    <w:unhideWhenUsed/>
    <w:rsid w:val="00B4670B"/>
    <w:pPr>
      <w:ind w:left="280" w:hanging="280"/>
    </w:pPr>
  </w:style>
  <w:style w:type="paragraph" w:styleId="afe">
    <w:name w:val="index heading"/>
    <w:basedOn w:val="13"/>
    <w:rsid w:val="00B4670B"/>
    <w:pPr>
      <w:suppressLineNumbers/>
    </w:pPr>
    <w:rPr>
      <w:rFonts w:cs="FreeSans"/>
    </w:rPr>
  </w:style>
  <w:style w:type="paragraph" w:customStyle="1" w:styleId="LO-normal">
    <w:name w:val="LO-normal"/>
    <w:rsid w:val="00B4670B"/>
    <w:pPr>
      <w:pBdr>
        <w:top w:val="nil"/>
        <w:left w:val="nil"/>
        <w:bottom w:val="nil"/>
        <w:right w:val="nil"/>
      </w:pBdr>
      <w:suppressAutoHyphens/>
      <w:ind w:firstLine="708"/>
    </w:pPr>
    <w:rPr>
      <w:color w:val="000000"/>
      <w:lang w:val="uk-UA" w:eastAsia="uk-UA"/>
    </w:rPr>
  </w:style>
  <w:style w:type="paragraph" w:customStyle="1" w:styleId="210">
    <w:name w:val="Основной текст (2)1"/>
    <w:basedOn w:val="13"/>
    <w:rsid w:val="00B4670B"/>
    <w:pPr>
      <w:widowControl w:val="0"/>
      <w:shd w:val="clear" w:color="auto" w:fill="FFFFFF"/>
      <w:spacing w:after="0" w:line="173" w:lineRule="exact"/>
      <w:jc w:val="both"/>
    </w:pPr>
    <w:rPr>
      <w:rFonts w:ascii="Arial" w:hAnsi="Arial" w:cs="Arial"/>
      <w:sz w:val="16"/>
      <w:szCs w:val="16"/>
    </w:rPr>
  </w:style>
  <w:style w:type="numbering" w:customStyle="1" w:styleId="WW8Num1">
    <w:name w:val="WW8Num1"/>
    <w:rsid w:val="00B4670B"/>
  </w:style>
  <w:style w:type="paragraph" w:customStyle="1" w:styleId="aff">
    <w:name w:val="Îáû÷íûé"/>
    <w:rsid w:val="00B4670B"/>
    <w:rPr>
      <w:rFonts w:ascii="Kudriashov" w:hAnsi="Kudriashov"/>
      <w:sz w:val="32"/>
      <w:szCs w:val="20"/>
      <w:lang w:val="uk-UA"/>
    </w:rPr>
  </w:style>
  <w:style w:type="paragraph" w:customStyle="1" w:styleId="CM1">
    <w:name w:val="CM1"/>
    <w:basedOn w:val="Default"/>
    <w:next w:val="Default"/>
    <w:uiPriority w:val="99"/>
    <w:rsid w:val="00B4670B"/>
    <w:rPr>
      <w:rFonts w:ascii="Arial" w:eastAsia="Droid Sans Fallback" w:hAnsi="Arial" w:cs="Arial"/>
      <w:color w:val="auto"/>
    </w:rPr>
  </w:style>
  <w:style w:type="paragraph" w:customStyle="1" w:styleId="CM6">
    <w:name w:val="CM6"/>
    <w:basedOn w:val="Default"/>
    <w:next w:val="Default"/>
    <w:uiPriority w:val="99"/>
    <w:rsid w:val="00B4670B"/>
    <w:pPr>
      <w:spacing w:line="240" w:lineRule="atLeast"/>
    </w:pPr>
    <w:rPr>
      <w:rFonts w:ascii="Arial" w:eastAsia="Droid Sans Fallback" w:hAnsi="Arial" w:cs="Arial"/>
      <w:color w:val="auto"/>
    </w:rPr>
  </w:style>
  <w:style w:type="paragraph" w:customStyle="1" w:styleId="CM10">
    <w:name w:val="CM10"/>
    <w:basedOn w:val="Default"/>
    <w:next w:val="Default"/>
    <w:uiPriority w:val="99"/>
    <w:rsid w:val="00B4670B"/>
    <w:rPr>
      <w:rFonts w:ascii="Arial" w:eastAsia="Droid Sans Fallback" w:hAnsi="Arial" w:cs="Arial"/>
      <w:color w:val="auto"/>
    </w:rPr>
  </w:style>
  <w:style w:type="paragraph" w:customStyle="1" w:styleId="CM8">
    <w:name w:val="CM8"/>
    <w:basedOn w:val="Default"/>
    <w:next w:val="Default"/>
    <w:uiPriority w:val="99"/>
    <w:rsid w:val="00B4670B"/>
    <w:pPr>
      <w:spacing w:line="246" w:lineRule="atLeast"/>
    </w:pPr>
    <w:rPr>
      <w:rFonts w:ascii="Arial" w:eastAsia="Droid Sans Fallback" w:hAnsi="Arial" w:cs="Arial"/>
      <w:color w:val="auto"/>
    </w:rPr>
  </w:style>
  <w:style w:type="character" w:customStyle="1" w:styleId="bigtext">
    <w:name w:val="bigtext"/>
    <w:basedOn w:val="a0"/>
    <w:rsid w:val="00B4670B"/>
  </w:style>
  <w:style w:type="character" w:customStyle="1" w:styleId="apple-style-span">
    <w:name w:val="apple-style-span"/>
    <w:basedOn w:val="a0"/>
    <w:rsid w:val="004B1CC9"/>
  </w:style>
  <w:style w:type="character" w:customStyle="1" w:styleId="FontStyle170">
    <w:name w:val="Font Style170"/>
    <w:rsid w:val="004B1CC9"/>
    <w:rPr>
      <w:rFonts w:ascii="Times New Roman" w:hAnsi="Times New Roman" w:cs="Times New Roman"/>
      <w:sz w:val="26"/>
      <w:szCs w:val="26"/>
    </w:rPr>
  </w:style>
  <w:style w:type="character" w:customStyle="1" w:styleId="20">
    <w:name w:val="Заголовок 2 Знак"/>
    <w:basedOn w:val="a0"/>
    <w:link w:val="2"/>
    <w:uiPriority w:val="9"/>
    <w:rsid w:val="00BF7789"/>
    <w:rPr>
      <w:rFonts w:asciiTheme="majorHAnsi" w:eastAsiaTheme="majorEastAsia" w:hAnsiTheme="majorHAnsi" w:cstheme="majorBidi"/>
      <w:b/>
      <w:bCs/>
      <w:color w:val="4F81BD" w:themeColor="accent1"/>
      <w:sz w:val="26"/>
      <w:szCs w:val="26"/>
      <w:lang w:val="uk-UA"/>
    </w:rPr>
  </w:style>
  <w:style w:type="paragraph" w:customStyle="1" w:styleId="text">
    <w:name w:val="text"/>
    <w:basedOn w:val="a"/>
    <w:rsid w:val="00BF7789"/>
    <w:pPr>
      <w:spacing w:before="100" w:beforeAutospacing="1" w:after="100" w:afterAutospacing="1"/>
      <w:ind w:firstLine="0"/>
    </w:pPr>
    <w:rPr>
      <w:sz w:val="24"/>
      <w:szCs w:val="24"/>
      <w:lang w:val="ru-RU"/>
    </w:rPr>
  </w:style>
  <w:style w:type="character" w:customStyle="1" w:styleId="30">
    <w:name w:val="Заголовок 3 Знак"/>
    <w:basedOn w:val="a0"/>
    <w:link w:val="3"/>
    <w:rsid w:val="009D1431"/>
    <w:rPr>
      <w:rFonts w:ascii="Arial" w:hAnsi="Arial" w:cs="Arial"/>
      <w:b/>
      <w:bCs/>
      <w:sz w:val="26"/>
      <w:szCs w:val="26"/>
      <w:lang w:val="uk-UA"/>
    </w:rPr>
  </w:style>
  <w:style w:type="character" w:customStyle="1" w:styleId="40">
    <w:name w:val="Заголовок 4 Знак"/>
    <w:basedOn w:val="a0"/>
    <w:link w:val="4"/>
    <w:rsid w:val="009D1431"/>
    <w:rPr>
      <w:b/>
      <w:bCs/>
      <w:lang w:val="uk-UA"/>
    </w:rPr>
  </w:style>
  <w:style w:type="character" w:customStyle="1" w:styleId="80">
    <w:name w:val="Заголовок 8 Знак"/>
    <w:basedOn w:val="a0"/>
    <w:link w:val="8"/>
    <w:rsid w:val="009D1431"/>
    <w:rPr>
      <w:i/>
      <w:iCs/>
      <w:sz w:val="24"/>
      <w:szCs w:val="24"/>
      <w:lang w:val="uk-UA"/>
    </w:rPr>
  </w:style>
  <w:style w:type="character" w:customStyle="1" w:styleId="90">
    <w:name w:val="Заголовок 9 Знак"/>
    <w:basedOn w:val="a0"/>
    <w:link w:val="9"/>
    <w:rsid w:val="009D1431"/>
    <w:rPr>
      <w:rFonts w:ascii="Arial" w:hAnsi="Arial" w:cs="Arial"/>
      <w:sz w:val="22"/>
      <w:szCs w:val="22"/>
      <w:lang w:val="uk-UA"/>
    </w:rPr>
  </w:style>
  <w:style w:type="paragraph" w:customStyle="1" w:styleId="25">
    <w:name w:val="Обычный2"/>
    <w:rsid w:val="009D1431"/>
    <w:pPr>
      <w:widowControl w:val="0"/>
    </w:pPr>
    <w:rPr>
      <w:snapToGrid w:val="0"/>
      <w:sz w:val="20"/>
      <w:szCs w:val="20"/>
    </w:rPr>
  </w:style>
  <w:style w:type="paragraph" w:styleId="26">
    <w:name w:val="Body Text Indent 2"/>
    <w:basedOn w:val="a"/>
    <w:link w:val="27"/>
    <w:rsid w:val="009D1431"/>
    <w:pPr>
      <w:widowControl w:val="0"/>
      <w:autoSpaceDE w:val="0"/>
      <w:autoSpaceDN w:val="0"/>
      <w:adjustRightInd w:val="0"/>
      <w:spacing w:after="120" w:line="480" w:lineRule="auto"/>
      <w:ind w:left="283" w:firstLine="0"/>
    </w:pPr>
    <w:rPr>
      <w:sz w:val="20"/>
      <w:szCs w:val="20"/>
      <w:lang w:val="ru-RU"/>
    </w:rPr>
  </w:style>
  <w:style w:type="character" w:customStyle="1" w:styleId="27">
    <w:name w:val="Основной текст с отступом 2 Знак"/>
    <w:basedOn w:val="a0"/>
    <w:link w:val="26"/>
    <w:rsid w:val="009D1431"/>
    <w:rPr>
      <w:sz w:val="20"/>
      <w:szCs w:val="20"/>
    </w:rPr>
  </w:style>
  <w:style w:type="paragraph" w:styleId="31">
    <w:name w:val="Body Text Indent 3"/>
    <w:basedOn w:val="a"/>
    <w:link w:val="32"/>
    <w:rsid w:val="009D1431"/>
    <w:pPr>
      <w:spacing w:after="120"/>
      <w:ind w:left="283" w:firstLine="0"/>
    </w:pPr>
    <w:rPr>
      <w:sz w:val="16"/>
      <w:szCs w:val="16"/>
    </w:rPr>
  </w:style>
  <w:style w:type="character" w:customStyle="1" w:styleId="32">
    <w:name w:val="Основной текст с отступом 3 Знак"/>
    <w:basedOn w:val="a0"/>
    <w:link w:val="31"/>
    <w:rsid w:val="009D1431"/>
    <w:rPr>
      <w:sz w:val="16"/>
      <w:szCs w:val="16"/>
      <w:lang w:val="uk-UA"/>
    </w:rPr>
  </w:style>
  <w:style w:type="character" w:styleId="aff0">
    <w:name w:val="page number"/>
    <w:basedOn w:val="a0"/>
    <w:rsid w:val="009D1431"/>
  </w:style>
  <w:style w:type="paragraph" w:styleId="28">
    <w:name w:val="Body Text 2"/>
    <w:basedOn w:val="a"/>
    <w:link w:val="29"/>
    <w:rsid w:val="009D1431"/>
    <w:pPr>
      <w:spacing w:after="120" w:line="480" w:lineRule="auto"/>
      <w:ind w:firstLine="0"/>
    </w:pPr>
    <w:rPr>
      <w:sz w:val="20"/>
      <w:szCs w:val="20"/>
      <w:lang w:val="ru-RU"/>
    </w:rPr>
  </w:style>
  <w:style w:type="character" w:customStyle="1" w:styleId="29">
    <w:name w:val="Основной текст 2 Знак"/>
    <w:basedOn w:val="a0"/>
    <w:link w:val="28"/>
    <w:rsid w:val="009D1431"/>
    <w:rPr>
      <w:sz w:val="20"/>
      <w:szCs w:val="20"/>
    </w:rPr>
  </w:style>
  <w:style w:type="character" w:styleId="aff1">
    <w:name w:val="annotation reference"/>
    <w:semiHidden/>
    <w:rsid w:val="009D1431"/>
    <w:rPr>
      <w:sz w:val="16"/>
      <w:szCs w:val="16"/>
    </w:rPr>
  </w:style>
  <w:style w:type="paragraph" w:styleId="aff2">
    <w:name w:val="annotation text"/>
    <w:basedOn w:val="a"/>
    <w:link w:val="aff3"/>
    <w:semiHidden/>
    <w:rsid w:val="009D1431"/>
    <w:pPr>
      <w:ind w:firstLine="0"/>
    </w:pPr>
    <w:rPr>
      <w:sz w:val="20"/>
      <w:szCs w:val="20"/>
    </w:rPr>
  </w:style>
  <w:style w:type="character" w:customStyle="1" w:styleId="aff3">
    <w:name w:val="Текст примечания Знак"/>
    <w:basedOn w:val="a0"/>
    <w:link w:val="aff2"/>
    <w:semiHidden/>
    <w:rsid w:val="009D1431"/>
    <w:rPr>
      <w:sz w:val="20"/>
      <w:szCs w:val="20"/>
      <w:lang w:val="uk-UA"/>
    </w:rPr>
  </w:style>
  <w:style w:type="paragraph" w:styleId="aff4">
    <w:name w:val="annotation subject"/>
    <w:basedOn w:val="aff2"/>
    <w:next w:val="aff2"/>
    <w:link w:val="aff5"/>
    <w:semiHidden/>
    <w:rsid w:val="009D1431"/>
    <w:rPr>
      <w:b/>
      <w:bCs/>
    </w:rPr>
  </w:style>
  <w:style w:type="character" w:customStyle="1" w:styleId="aff5">
    <w:name w:val="Тема примечания Знак"/>
    <w:basedOn w:val="aff3"/>
    <w:link w:val="aff4"/>
    <w:semiHidden/>
    <w:rsid w:val="009D1431"/>
    <w:rPr>
      <w:b/>
      <w:bCs/>
      <w:sz w:val="20"/>
      <w:szCs w:val="20"/>
      <w:lang w:val="uk-UA"/>
    </w:rPr>
  </w:style>
  <w:style w:type="paragraph" w:customStyle="1" w:styleId="15">
    <w:name w:val="Основной текст с отступом1"/>
    <w:basedOn w:val="a"/>
    <w:rsid w:val="009D1431"/>
    <w:pPr>
      <w:ind w:left="341" w:hanging="300"/>
      <w:jc w:val="both"/>
    </w:pPr>
    <w:rPr>
      <w:rFonts w:ascii="Times New Roman CYR" w:hAnsi="Times New Roman CYR" w:cs="Times New Roman CYR"/>
      <w:sz w:val="22"/>
      <w:szCs w:val="22"/>
      <w:lang w:val="ru-RU"/>
    </w:rPr>
  </w:style>
  <w:style w:type="paragraph" w:styleId="2a">
    <w:name w:val="List Continue 2"/>
    <w:basedOn w:val="a"/>
    <w:rsid w:val="009D1431"/>
    <w:pPr>
      <w:spacing w:after="120"/>
      <w:ind w:left="720" w:firstLine="0"/>
    </w:pPr>
    <w:rPr>
      <w:sz w:val="20"/>
      <w:szCs w:val="20"/>
      <w:lang w:val="ru-RU"/>
    </w:rPr>
  </w:style>
  <w:style w:type="paragraph" w:styleId="2b">
    <w:name w:val="List 2"/>
    <w:basedOn w:val="a"/>
    <w:rsid w:val="009D1431"/>
    <w:pPr>
      <w:ind w:left="566" w:hanging="283"/>
    </w:pPr>
  </w:style>
  <w:style w:type="paragraph" w:styleId="aff6">
    <w:name w:val="Normal Indent"/>
    <w:basedOn w:val="a"/>
    <w:rsid w:val="009D1431"/>
    <w:pPr>
      <w:ind w:left="720" w:firstLine="0"/>
    </w:pPr>
    <w:rPr>
      <w:sz w:val="20"/>
      <w:szCs w:val="20"/>
      <w:lang w:val="ru-RU"/>
    </w:rPr>
  </w:style>
  <w:style w:type="character" w:customStyle="1" w:styleId="Heading1">
    <w:name w:val="Heading #1_"/>
    <w:link w:val="Heading11"/>
    <w:locked/>
    <w:rsid w:val="009D1431"/>
    <w:rPr>
      <w:b/>
      <w:bCs/>
      <w:sz w:val="22"/>
      <w:szCs w:val="22"/>
      <w:shd w:val="clear" w:color="auto" w:fill="FFFFFF"/>
    </w:rPr>
  </w:style>
  <w:style w:type="character" w:customStyle="1" w:styleId="Heading10">
    <w:name w:val="Heading #1"/>
    <w:basedOn w:val="Heading1"/>
    <w:rsid w:val="009D1431"/>
    <w:rPr>
      <w:b/>
      <w:bCs/>
      <w:sz w:val="22"/>
      <w:szCs w:val="22"/>
      <w:shd w:val="clear" w:color="auto" w:fill="FFFFFF"/>
    </w:rPr>
  </w:style>
  <w:style w:type="character" w:customStyle="1" w:styleId="Bodytext">
    <w:name w:val="Body text_"/>
    <w:link w:val="Bodytext1"/>
    <w:locked/>
    <w:rsid w:val="009D1431"/>
    <w:rPr>
      <w:sz w:val="22"/>
      <w:szCs w:val="22"/>
      <w:shd w:val="clear" w:color="auto" w:fill="FFFFFF"/>
    </w:rPr>
  </w:style>
  <w:style w:type="character" w:customStyle="1" w:styleId="16">
    <w:name w:val="Основной текст1"/>
    <w:basedOn w:val="Bodytext"/>
    <w:rsid w:val="009D1431"/>
    <w:rPr>
      <w:sz w:val="22"/>
      <w:szCs w:val="22"/>
      <w:shd w:val="clear" w:color="auto" w:fill="FFFFFF"/>
    </w:rPr>
  </w:style>
  <w:style w:type="character" w:customStyle="1" w:styleId="Bodytext2">
    <w:name w:val="Body text (2)_"/>
    <w:link w:val="Bodytext20"/>
    <w:locked/>
    <w:rsid w:val="009D1431"/>
    <w:rPr>
      <w:b/>
      <w:bCs/>
      <w:sz w:val="22"/>
      <w:szCs w:val="22"/>
      <w:shd w:val="clear" w:color="auto" w:fill="FFFFFF"/>
    </w:rPr>
  </w:style>
  <w:style w:type="paragraph" w:customStyle="1" w:styleId="Heading11">
    <w:name w:val="Heading #11"/>
    <w:basedOn w:val="a"/>
    <w:link w:val="Heading1"/>
    <w:rsid w:val="009D1431"/>
    <w:pPr>
      <w:shd w:val="clear" w:color="auto" w:fill="FFFFFF"/>
      <w:spacing w:line="542" w:lineRule="exact"/>
      <w:ind w:firstLine="0"/>
      <w:jc w:val="center"/>
      <w:outlineLvl w:val="0"/>
    </w:pPr>
    <w:rPr>
      <w:b/>
      <w:bCs/>
      <w:sz w:val="22"/>
      <w:szCs w:val="22"/>
      <w:lang w:val="ru-RU"/>
    </w:rPr>
  </w:style>
  <w:style w:type="paragraph" w:customStyle="1" w:styleId="Bodytext1">
    <w:name w:val="Body text1"/>
    <w:basedOn w:val="a"/>
    <w:link w:val="Bodytext"/>
    <w:rsid w:val="009D1431"/>
    <w:pPr>
      <w:shd w:val="clear" w:color="auto" w:fill="FFFFFF"/>
      <w:spacing w:after="240" w:line="269" w:lineRule="exact"/>
      <w:ind w:firstLine="680"/>
      <w:jc w:val="both"/>
    </w:pPr>
    <w:rPr>
      <w:sz w:val="22"/>
      <w:szCs w:val="22"/>
      <w:lang w:val="ru-RU"/>
    </w:rPr>
  </w:style>
  <w:style w:type="paragraph" w:customStyle="1" w:styleId="Bodytext20">
    <w:name w:val="Body text (2)"/>
    <w:basedOn w:val="a"/>
    <w:link w:val="Bodytext2"/>
    <w:rsid w:val="009D1431"/>
    <w:pPr>
      <w:shd w:val="clear" w:color="auto" w:fill="FFFFFF"/>
      <w:spacing w:before="240" w:after="300" w:line="240" w:lineRule="atLeast"/>
      <w:ind w:firstLine="0"/>
    </w:pPr>
    <w:rPr>
      <w:b/>
      <w:bCs/>
      <w:sz w:val="22"/>
      <w:szCs w:val="22"/>
      <w:lang w:val="ru-RU"/>
    </w:rPr>
  </w:style>
  <w:style w:type="character" w:customStyle="1" w:styleId="aff7">
    <w:name w:val="Основний текст_"/>
    <w:link w:val="aff8"/>
    <w:rsid w:val="009D1431"/>
    <w:rPr>
      <w:sz w:val="27"/>
      <w:szCs w:val="27"/>
      <w:shd w:val="clear" w:color="auto" w:fill="FFFFFF"/>
    </w:rPr>
  </w:style>
  <w:style w:type="paragraph" w:customStyle="1" w:styleId="aff8">
    <w:name w:val="Основний текст"/>
    <w:basedOn w:val="a"/>
    <w:link w:val="aff7"/>
    <w:rsid w:val="009D1431"/>
    <w:pPr>
      <w:shd w:val="clear" w:color="auto" w:fill="FFFFFF"/>
      <w:spacing w:after="2220" w:line="370" w:lineRule="exact"/>
      <w:ind w:hanging="540"/>
      <w:jc w:val="both"/>
    </w:pPr>
    <w:rPr>
      <w:sz w:val="27"/>
      <w:szCs w:val="27"/>
      <w:lang w:val="ru-RU"/>
    </w:rPr>
  </w:style>
  <w:style w:type="paragraph" w:customStyle="1" w:styleId="FR2">
    <w:name w:val="FR2"/>
    <w:rsid w:val="009D1431"/>
    <w:pPr>
      <w:widowControl w:val="0"/>
      <w:autoSpaceDE w:val="0"/>
      <w:autoSpaceDN w:val="0"/>
      <w:adjustRightInd w:val="0"/>
      <w:spacing w:before="220"/>
      <w:ind w:left="40" w:hanging="20"/>
    </w:pPr>
    <w:rPr>
      <w:rFonts w:ascii="Arial" w:hAnsi="Arial" w:cs="Arial"/>
      <w:sz w:val="18"/>
      <w:szCs w:val="18"/>
      <w:lang w:val="uk-UA" w:eastAsia="uk-UA"/>
    </w:rPr>
  </w:style>
  <w:style w:type="character" w:customStyle="1" w:styleId="33">
    <w:name w:val="Основний текст (3)_"/>
    <w:link w:val="34"/>
    <w:locked/>
    <w:rsid w:val="009D1431"/>
    <w:rPr>
      <w:b/>
      <w:bCs/>
      <w:sz w:val="21"/>
      <w:szCs w:val="21"/>
      <w:shd w:val="clear" w:color="auto" w:fill="FFFFFF"/>
    </w:rPr>
  </w:style>
  <w:style w:type="paragraph" w:customStyle="1" w:styleId="34">
    <w:name w:val="Основний текст (3)"/>
    <w:basedOn w:val="a"/>
    <w:link w:val="33"/>
    <w:rsid w:val="009D1431"/>
    <w:pPr>
      <w:shd w:val="clear" w:color="auto" w:fill="FFFFFF"/>
      <w:spacing w:line="235" w:lineRule="exact"/>
      <w:ind w:hanging="1120"/>
    </w:pPr>
    <w:rPr>
      <w:b/>
      <w:bCs/>
      <w:sz w:val="21"/>
      <w:szCs w:val="21"/>
      <w:lang w:val="ru-RU"/>
    </w:rPr>
  </w:style>
  <w:style w:type="paragraph" w:customStyle="1" w:styleId="aff9">
    <w:name w:val="формула"/>
    <w:basedOn w:val="a"/>
    <w:rsid w:val="009D1431"/>
    <w:pPr>
      <w:tabs>
        <w:tab w:val="left" w:pos="1701"/>
        <w:tab w:val="left" w:pos="3828"/>
      </w:tabs>
      <w:spacing w:before="80" w:after="80" w:line="204" w:lineRule="auto"/>
      <w:ind w:firstLine="0"/>
      <w:jc w:val="center"/>
    </w:pPr>
    <w:rPr>
      <w:sz w:val="23"/>
      <w:szCs w:val="20"/>
      <w:lang w:eastAsia="uk-UA"/>
    </w:rPr>
  </w:style>
  <w:style w:type="character" w:customStyle="1" w:styleId="blue">
    <w:name w:val="blue"/>
    <w:basedOn w:val="a0"/>
    <w:rsid w:val="006642E4"/>
  </w:style>
  <w:style w:type="character" w:customStyle="1" w:styleId="affa">
    <w:name w:val="Основной текст_"/>
    <w:rsid w:val="003D5C88"/>
    <w:rPr>
      <w:sz w:val="24"/>
      <w:lang w:val="uk-UA" w:eastAsia="ru-RU"/>
    </w:rPr>
  </w:style>
  <w:style w:type="character" w:customStyle="1" w:styleId="5">
    <w:name w:val="Основной текст + Курсив5"/>
    <w:rsid w:val="003D5C88"/>
    <w:rPr>
      <w:rFonts w:ascii="Times New Roman" w:hAnsi="Times New Roman" w:cs="Times New Roman"/>
      <w:i/>
      <w:iCs/>
      <w:spacing w:val="0"/>
      <w:sz w:val="27"/>
      <w:szCs w:val="27"/>
    </w:rPr>
  </w:style>
  <w:style w:type="character" w:customStyle="1" w:styleId="150">
    <w:name w:val="Основний текст15"/>
    <w:rsid w:val="003D5C88"/>
    <w:rPr>
      <w:sz w:val="25"/>
      <w:szCs w:val="25"/>
      <w:lang w:bidi="ar-SA"/>
    </w:rPr>
  </w:style>
  <w:style w:type="paragraph" w:customStyle="1" w:styleId="35">
    <w:name w:val="заголовок 3"/>
    <w:basedOn w:val="a"/>
    <w:next w:val="a"/>
    <w:rsid w:val="003D5C88"/>
    <w:pPr>
      <w:keepNext/>
      <w:ind w:hanging="108"/>
      <w:jc w:val="both"/>
    </w:pPr>
    <w:rPr>
      <w:sz w:val="24"/>
      <w:szCs w:val="20"/>
    </w:rPr>
  </w:style>
  <w:style w:type="character" w:customStyle="1" w:styleId="2c">
    <w:name w:val="Основной текст2"/>
    <w:rsid w:val="003D5C88"/>
    <w:rPr>
      <w:color w:val="000000"/>
      <w:spacing w:val="0"/>
      <w:w w:val="100"/>
      <w:position w:val="0"/>
      <w:sz w:val="26"/>
      <w:szCs w:val="26"/>
      <w:lang w:val="ru-RU" w:eastAsia="ru-RU" w:bidi="ru-RU"/>
    </w:rPr>
  </w:style>
  <w:style w:type="character" w:customStyle="1" w:styleId="36">
    <w:name w:val="Основной текст3"/>
    <w:rsid w:val="003D5C88"/>
    <w:rPr>
      <w:color w:val="000000"/>
      <w:spacing w:val="0"/>
      <w:w w:val="100"/>
      <w:position w:val="0"/>
      <w:sz w:val="26"/>
      <w:szCs w:val="26"/>
      <w:lang w:val="ru-RU" w:eastAsia="ru-RU" w:bidi="ru-RU"/>
    </w:rPr>
  </w:style>
  <w:style w:type="paragraph" w:customStyle="1" w:styleId="2d">
    <w:name w:val="Абзац списка2"/>
    <w:basedOn w:val="a"/>
    <w:rsid w:val="00E668F6"/>
    <w:pPr>
      <w:spacing w:after="200" w:line="276" w:lineRule="auto"/>
      <w:ind w:left="720" w:firstLine="0"/>
      <w:contextualSpacing/>
    </w:pPr>
    <w:rPr>
      <w:rFonts w:ascii="Calibri" w:hAnsi="Calibri"/>
      <w:sz w:val="22"/>
      <w:szCs w:val="22"/>
      <w:lang w:eastAsia="uk-UA"/>
    </w:rPr>
  </w:style>
  <w:style w:type="character" w:customStyle="1" w:styleId="a6">
    <w:name w:val="Абзац списка Знак"/>
    <w:link w:val="a5"/>
    <w:uiPriority w:val="34"/>
    <w:locked/>
    <w:rsid w:val="00205269"/>
    <w:rPr>
      <w:rFonts w:ascii="MS Sans Serif" w:hAnsi="MS Sans Serif"/>
      <w:sz w:val="20"/>
      <w:szCs w:val="20"/>
      <w:lang w:val="uk-UA"/>
    </w:rPr>
  </w:style>
  <w:style w:type="paragraph" w:customStyle="1" w:styleId="110">
    <w:name w:val="Заголовок 11"/>
    <w:basedOn w:val="a"/>
    <w:uiPriority w:val="1"/>
    <w:qFormat/>
    <w:rsid w:val="004066D5"/>
    <w:pPr>
      <w:widowControl w:val="0"/>
      <w:spacing w:before="65"/>
      <w:ind w:left="234" w:right="235" w:firstLine="0"/>
      <w:jc w:val="center"/>
      <w:outlineLvl w:val="1"/>
    </w:pPr>
    <w:rPr>
      <w:b/>
      <w:bCs/>
      <w:lang w:val="en-US" w:eastAsia="en-US"/>
    </w:rPr>
  </w:style>
  <w:style w:type="paragraph" w:customStyle="1" w:styleId="211">
    <w:name w:val="Заголовок 21"/>
    <w:basedOn w:val="a"/>
    <w:uiPriority w:val="1"/>
    <w:qFormat/>
    <w:rsid w:val="004066D5"/>
    <w:pPr>
      <w:widowControl w:val="0"/>
      <w:spacing w:before="65"/>
      <w:ind w:left="226" w:firstLine="0"/>
      <w:outlineLvl w:val="2"/>
    </w:pPr>
    <w:rPr>
      <w:b/>
      <w:bCs/>
      <w:i/>
      <w:lang w:val="en-US" w:eastAsia="en-US"/>
    </w:rPr>
  </w:style>
  <w:style w:type="paragraph" w:customStyle="1" w:styleId="310">
    <w:name w:val="Заголовок 31"/>
    <w:basedOn w:val="a"/>
    <w:uiPriority w:val="1"/>
    <w:qFormat/>
    <w:rsid w:val="004066D5"/>
    <w:pPr>
      <w:widowControl w:val="0"/>
      <w:spacing w:line="216" w:lineRule="exact"/>
      <w:ind w:left="308" w:right="322" w:firstLine="0"/>
      <w:jc w:val="center"/>
      <w:outlineLvl w:val="3"/>
    </w:pPr>
    <w:rPr>
      <w:b/>
      <w:bCs/>
      <w:i/>
      <w:sz w:val="19"/>
      <w:szCs w:val="19"/>
      <w:lang w:val="en-US" w:eastAsia="en-US"/>
    </w:rPr>
  </w:style>
  <w:style w:type="character" w:customStyle="1" w:styleId="resultssummary">
    <w:name w:val="results_summary"/>
    <w:basedOn w:val="a0"/>
    <w:rsid w:val="003F62AA"/>
  </w:style>
  <w:style w:type="character" w:customStyle="1" w:styleId="label">
    <w:name w:val="label"/>
    <w:basedOn w:val="a0"/>
    <w:rsid w:val="003F62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footer" w:uiPriority="0"/>
    <w:lsdException w:name="index heading" w:uiPriority="0"/>
    <w:lsdException w:name="caption" w:uiPriority="0" w:qFormat="1"/>
    <w:lsdException w:name="annotation reference" w:uiPriority="0"/>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AA5"/>
    <w:pPr>
      <w:ind w:firstLine="708"/>
    </w:pPr>
    <w:rPr>
      <w:lang w:val="uk-UA"/>
    </w:rPr>
  </w:style>
  <w:style w:type="paragraph" w:styleId="1">
    <w:name w:val="heading 1"/>
    <w:basedOn w:val="a"/>
    <w:link w:val="10"/>
    <w:uiPriority w:val="9"/>
    <w:qFormat/>
    <w:rsid w:val="00137922"/>
    <w:pPr>
      <w:spacing w:before="100" w:beforeAutospacing="1" w:after="100" w:afterAutospacing="1"/>
      <w:ind w:firstLine="0"/>
      <w:outlineLvl w:val="0"/>
    </w:pPr>
    <w:rPr>
      <w:b/>
      <w:bCs/>
      <w:kern w:val="36"/>
      <w:sz w:val="48"/>
      <w:szCs w:val="48"/>
      <w:lang w:eastAsia="uk-UA"/>
    </w:rPr>
  </w:style>
  <w:style w:type="paragraph" w:styleId="2">
    <w:name w:val="heading 2"/>
    <w:basedOn w:val="a"/>
    <w:next w:val="a"/>
    <w:link w:val="20"/>
    <w:uiPriority w:val="9"/>
    <w:unhideWhenUsed/>
    <w:qFormat/>
    <w:rsid w:val="00BF778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9D1431"/>
    <w:pPr>
      <w:keepNext/>
      <w:spacing w:before="240" w:after="60"/>
      <w:ind w:firstLine="0"/>
      <w:outlineLvl w:val="2"/>
    </w:pPr>
    <w:rPr>
      <w:rFonts w:ascii="Arial" w:hAnsi="Arial" w:cs="Arial"/>
      <w:b/>
      <w:bCs/>
      <w:sz w:val="26"/>
      <w:szCs w:val="26"/>
    </w:rPr>
  </w:style>
  <w:style w:type="paragraph" w:styleId="4">
    <w:name w:val="heading 4"/>
    <w:basedOn w:val="a"/>
    <w:next w:val="a"/>
    <w:link w:val="40"/>
    <w:qFormat/>
    <w:rsid w:val="009D1431"/>
    <w:pPr>
      <w:keepNext/>
      <w:spacing w:before="240" w:after="60"/>
      <w:ind w:firstLine="0"/>
      <w:outlineLvl w:val="3"/>
    </w:pPr>
    <w:rPr>
      <w:b/>
      <w:bCs/>
    </w:rPr>
  </w:style>
  <w:style w:type="paragraph" w:styleId="8">
    <w:name w:val="heading 8"/>
    <w:basedOn w:val="a"/>
    <w:next w:val="a"/>
    <w:link w:val="80"/>
    <w:qFormat/>
    <w:rsid w:val="009D1431"/>
    <w:pPr>
      <w:spacing w:before="240" w:after="60"/>
      <w:ind w:firstLine="0"/>
      <w:outlineLvl w:val="7"/>
    </w:pPr>
    <w:rPr>
      <w:i/>
      <w:iCs/>
      <w:sz w:val="24"/>
      <w:szCs w:val="24"/>
    </w:rPr>
  </w:style>
  <w:style w:type="paragraph" w:styleId="9">
    <w:name w:val="heading 9"/>
    <w:basedOn w:val="a"/>
    <w:next w:val="a"/>
    <w:link w:val="90"/>
    <w:qFormat/>
    <w:rsid w:val="009D1431"/>
    <w:pPr>
      <w:spacing w:before="240" w:after="60"/>
      <w:ind w:firstLine="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323D8F"/>
    <w:pPr>
      <w:spacing w:line="360" w:lineRule="auto"/>
      <w:ind w:firstLine="567"/>
      <w:jc w:val="both"/>
    </w:pPr>
    <w:rPr>
      <w:szCs w:val="20"/>
    </w:rPr>
  </w:style>
  <w:style w:type="character" w:customStyle="1" w:styleId="a4">
    <w:name w:val="Основной текст с отступом Знак"/>
    <w:basedOn w:val="a0"/>
    <w:link w:val="a3"/>
    <w:uiPriority w:val="99"/>
    <w:rsid w:val="00323D8F"/>
    <w:rPr>
      <w:szCs w:val="20"/>
      <w:lang w:val="uk-UA"/>
    </w:rPr>
  </w:style>
  <w:style w:type="paragraph" w:styleId="a5">
    <w:name w:val="List Paragraph"/>
    <w:basedOn w:val="a"/>
    <w:link w:val="a6"/>
    <w:uiPriority w:val="34"/>
    <w:qFormat/>
    <w:rsid w:val="00323D8F"/>
    <w:pPr>
      <w:overflowPunct w:val="0"/>
      <w:autoSpaceDE w:val="0"/>
      <w:autoSpaceDN w:val="0"/>
      <w:adjustRightInd w:val="0"/>
      <w:ind w:left="720" w:firstLine="0"/>
      <w:contextualSpacing/>
      <w:textAlignment w:val="baseline"/>
    </w:pPr>
    <w:rPr>
      <w:rFonts w:ascii="MS Sans Serif" w:hAnsi="MS Sans Serif"/>
      <w:sz w:val="20"/>
      <w:szCs w:val="20"/>
    </w:rPr>
  </w:style>
  <w:style w:type="paragraph" w:styleId="a7">
    <w:name w:val="header"/>
    <w:basedOn w:val="a"/>
    <w:link w:val="a8"/>
    <w:uiPriority w:val="99"/>
    <w:unhideWhenUsed/>
    <w:rsid w:val="00C11E4C"/>
    <w:pPr>
      <w:tabs>
        <w:tab w:val="center" w:pos="4677"/>
        <w:tab w:val="right" w:pos="9355"/>
      </w:tabs>
    </w:pPr>
  </w:style>
  <w:style w:type="character" w:customStyle="1" w:styleId="a8">
    <w:name w:val="Верхний колонтитул Знак"/>
    <w:basedOn w:val="a0"/>
    <w:link w:val="a7"/>
    <w:uiPriority w:val="99"/>
    <w:rsid w:val="00C11E4C"/>
    <w:rPr>
      <w:lang w:val="uk-UA"/>
    </w:rPr>
  </w:style>
  <w:style w:type="paragraph" w:styleId="a9">
    <w:name w:val="footer"/>
    <w:basedOn w:val="a"/>
    <w:link w:val="aa"/>
    <w:unhideWhenUsed/>
    <w:rsid w:val="00C11E4C"/>
    <w:pPr>
      <w:tabs>
        <w:tab w:val="center" w:pos="4677"/>
        <w:tab w:val="right" w:pos="9355"/>
      </w:tabs>
    </w:pPr>
  </w:style>
  <w:style w:type="character" w:customStyle="1" w:styleId="aa">
    <w:name w:val="Нижний колонтитул Знак"/>
    <w:basedOn w:val="a0"/>
    <w:link w:val="a9"/>
    <w:rsid w:val="00C11E4C"/>
    <w:rPr>
      <w:lang w:val="uk-UA"/>
    </w:rPr>
  </w:style>
  <w:style w:type="character" w:customStyle="1" w:styleId="10">
    <w:name w:val="Заголовок 1 Знак"/>
    <w:basedOn w:val="a0"/>
    <w:link w:val="1"/>
    <w:uiPriority w:val="9"/>
    <w:rsid w:val="00137922"/>
    <w:rPr>
      <w:b/>
      <w:bCs/>
      <w:kern w:val="36"/>
      <w:sz w:val="48"/>
      <w:szCs w:val="48"/>
      <w:lang w:val="uk-UA" w:eastAsia="uk-UA"/>
    </w:rPr>
  </w:style>
  <w:style w:type="paragraph" w:customStyle="1" w:styleId="Default">
    <w:name w:val="Default"/>
    <w:rsid w:val="00137922"/>
    <w:pPr>
      <w:autoSpaceDE w:val="0"/>
      <w:autoSpaceDN w:val="0"/>
      <w:adjustRightInd w:val="0"/>
    </w:pPr>
    <w:rPr>
      <w:rFonts w:eastAsiaTheme="minorHAnsi"/>
      <w:color w:val="000000"/>
      <w:sz w:val="24"/>
      <w:szCs w:val="24"/>
      <w:lang w:val="uk-UA" w:eastAsia="en-US"/>
    </w:rPr>
  </w:style>
  <w:style w:type="paragraph" w:styleId="ab">
    <w:name w:val="Balloon Text"/>
    <w:basedOn w:val="a"/>
    <w:link w:val="ac"/>
    <w:uiPriority w:val="99"/>
    <w:semiHidden/>
    <w:unhideWhenUsed/>
    <w:rsid w:val="00137922"/>
    <w:pPr>
      <w:ind w:firstLine="0"/>
    </w:pPr>
    <w:rPr>
      <w:rFonts w:ascii="Tahoma" w:eastAsiaTheme="minorHAnsi" w:hAnsi="Tahoma" w:cs="Tahoma"/>
      <w:sz w:val="16"/>
      <w:szCs w:val="16"/>
      <w:lang w:eastAsia="en-US"/>
    </w:rPr>
  </w:style>
  <w:style w:type="character" w:customStyle="1" w:styleId="ac">
    <w:name w:val="Текст выноски Знак"/>
    <w:basedOn w:val="a0"/>
    <w:link w:val="ab"/>
    <w:uiPriority w:val="99"/>
    <w:semiHidden/>
    <w:rsid w:val="00137922"/>
    <w:rPr>
      <w:rFonts w:ascii="Tahoma" w:eastAsiaTheme="minorHAnsi" w:hAnsi="Tahoma" w:cs="Tahoma"/>
      <w:sz w:val="16"/>
      <w:szCs w:val="16"/>
      <w:lang w:val="uk-UA" w:eastAsia="en-US"/>
    </w:rPr>
  </w:style>
  <w:style w:type="character" w:styleId="ad">
    <w:name w:val="Strong"/>
    <w:basedOn w:val="a0"/>
    <w:uiPriority w:val="22"/>
    <w:qFormat/>
    <w:rsid w:val="00137922"/>
    <w:rPr>
      <w:b/>
      <w:bCs/>
    </w:rPr>
  </w:style>
  <w:style w:type="character" w:styleId="ae">
    <w:name w:val="Hyperlink"/>
    <w:basedOn w:val="a0"/>
    <w:unhideWhenUsed/>
    <w:rsid w:val="00137922"/>
    <w:rPr>
      <w:color w:val="0000FF"/>
      <w:u w:val="single"/>
    </w:rPr>
  </w:style>
  <w:style w:type="character" w:customStyle="1" w:styleId="f2">
    <w:name w:val="f2"/>
    <w:basedOn w:val="a0"/>
    <w:rsid w:val="00137922"/>
  </w:style>
  <w:style w:type="table" w:styleId="af">
    <w:name w:val="Table Grid"/>
    <w:basedOn w:val="a1"/>
    <w:uiPriority w:val="59"/>
    <w:rsid w:val="00137922"/>
    <w:rPr>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f0">
    <w:name w:val="Базовый"/>
    <w:uiPriority w:val="99"/>
    <w:rsid w:val="00137922"/>
    <w:pPr>
      <w:tabs>
        <w:tab w:val="left" w:pos="709"/>
      </w:tabs>
      <w:suppressAutoHyphens/>
      <w:spacing w:after="200" w:line="276" w:lineRule="atLeast"/>
    </w:pPr>
    <w:rPr>
      <w:rFonts w:ascii="Calibri" w:eastAsia="SimSun" w:hAnsi="Calibri" w:cs="Calibri"/>
      <w:color w:val="00000A"/>
      <w:sz w:val="22"/>
      <w:szCs w:val="22"/>
      <w:lang w:eastAsia="en-US"/>
    </w:rPr>
  </w:style>
  <w:style w:type="character" w:customStyle="1" w:styleId="FontStyle15">
    <w:name w:val="Font Style15"/>
    <w:uiPriority w:val="99"/>
    <w:rsid w:val="00137922"/>
  </w:style>
  <w:style w:type="character" w:customStyle="1" w:styleId="FontStyle16">
    <w:name w:val="Font Style16"/>
    <w:uiPriority w:val="99"/>
    <w:rsid w:val="00137922"/>
  </w:style>
  <w:style w:type="character" w:customStyle="1" w:styleId="rvts11">
    <w:name w:val="rvts11"/>
    <w:basedOn w:val="a0"/>
    <w:uiPriority w:val="99"/>
    <w:rsid w:val="00137922"/>
  </w:style>
  <w:style w:type="character" w:customStyle="1" w:styleId="FontStyle11">
    <w:name w:val="Font Style11"/>
    <w:uiPriority w:val="99"/>
    <w:rsid w:val="00137922"/>
  </w:style>
  <w:style w:type="character" w:customStyle="1" w:styleId="-">
    <w:name w:val="Интернет-ссылка"/>
    <w:basedOn w:val="a0"/>
    <w:uiPriority w:val="99"/>
    <w:rsid w:val="00137922"/>
    <w:rPr>
      <w:color w:val="0000FF"/>
      <w:u w:val="single"/>
      <w:lang w:val="ru-RU" w:eastAsia="ru-RU"/>
    </w:rPr>
  </w:style>
  <w:style w:type="paragraph" w:customStyle="1" w:styleId="af1">
    <w:name w:val="Рабочий"/>
    <w:basedOn w:val="af0"/>
    <w:uiPriority w:val="99"/>
    <w:rsid w:val="00137922"/>
  </w:style>
  <w:style w:type="paragraph" w:styleId="af2">
    <w:name w:val="Normal (Web)"/>
    <w:aliases w:val=" webb,webb,Обычный (Web),Знак Знак3,Обычный (веб) Знак Знак Знак,Обычный (веб) Знак Знак Знак Знак Знак Знак,Обычный (веб) Знак Знак Знак Знак Знак,Обычный (веб) Знак,Знак Знак6"/>
    <w:basedOn w:val="af0"/>
    <w:uiPriority w:val="99"/>
    <w:qFormat/>
    <w:rsid w:val="00137922"/>
  </w:style>
  <w:style w:type="character" w:customStyle="1" w:styleId="st">
    <w:name w:val="st"/>
    <w:basedOn w:val="a0"/>
    <w:rsid w:val="00137922"/>
  </w:style>
  <w:style w:type="character" w:styleId="af3">
    <w:name w:val="Emphasis"/>
    <w:basedOn w:val="a0"/>
    <w:uiPriority w:val="20"/>
    <w:qFormat/>
    <w:rsid w:val="00137922"/>
    <w:rPr>
      <w:i/>
      <w:iCs/>
    </w:rPr>
  </w:style>
  <w:style w:type="paragraph" w:styleId="af4">
    <w:name w:val="Plain Text"/>
    <w:basedOn w:val="a"/>
    <w:link w:val="af5"/>
    <w:uiPriority w:val="99"/>
    <w:rsid w:val="00137922"/>
    <w:pPr>
      <w:shd w:val="clear" w:color="auto" w:fill="FFFFFF"/>
      <w:autoSpaceDE w:val="0"/>
      <w:autoSpaceDN w:val="0"/>
      <w:adjustRightInd w:val="0"/>
      <w:spacing w:line="360" w:lineRule="auto"/>
      <w:ind w:firstLine="697"/>
      <w:jc w:val="both"/>
    </w:pPr>
    <w:rPr>
      <w:color w:val="000000"/>
      <w:lang w:val="ru-RU"/>
    </w:rPr>
  </w:style>
  <w:style w:type="character" w:customStyle="1" w:styleId="af5">
    <w:name w:val="Текст Знак"/>
    <w:basedOn w:val="a0"/>
    <w:link w:val="af4"/>
    <w:uiPriority w:val="99"/>
    <w:rsid w:val="00137922"/>
    <w:rPr>
      <w:color w:val="000000"/>
      <w:shd w:val="clear" w:color="auto" w:fill="FFFFFF"/>
    </w:rPr>
  </w:style>
  <w:style w:type="character" w:customStyle="1" w:styleId="hps">
    <w:name w:val="hps"/>
    <w:basedOn w:val="a0"/>
    <w:rsid w:val="00137922"/>
  </w:style>
  <w:style w:type="character" w:customStyle="1" w:styleId="shorttext">
    <w:name w:val="short_text"/>
    <w:basedOn w:val="a0"/>
    <w:rsid w:val="00137922"/>
  </w:style>
  <w:style w:type="character" w:customStyle="1" w:styleId="apple-converted-space">
    <w:name w:val="apple-converted-space"/>
    <w:basedOn w:val="a0"/>
    <w:rsid w:val="00137922"/>
  </w:style>
  <w:style w:type="character" w:customStyle="1" w:styleId="21">
    <w:name w:val="Заголовок №2_"/>
    <w:link w:val="22"/>
    <w:uiPriority w:val="99"/>
    <w:locked/>
    <w:rsid w:val="00137922"/>
    <w:rPr>
      <w:b/>
      <w:bCs/>
      <w:sz w:val="27"/>
      <w:szCs w:val="27"/>
      <w:shd w:val="clear" w:color="auto" w:fill="FFFFFF"/>
    </w:rPr>
  </w:style>
  <w:style w:type="paragraph" w:styleId="af6">
    <w:name w:val="Body Text"/>
    <w:basedOn w:val="a"/>
    <w:link w:val="11"/>
    <w:rsid w:val="00137922"/>
    <w:pPr>
      <w:widowControl w:val="0"/>
      <w:shd w:val="clear" w:color="auto" w:fill="FFFFFF"/>
      <w:spacing w:after="720" w:line="240" w:lineRule="atLeast"/>
      <w:ind w:firstLine="0"/>
    </w:pPr>
    <w:rPr>
      <w:sz w:val="27"/>
      <w:szCs w:val="27"/>
      <w:lang w:eastAsia="en-US"/>
    </w:rPr>
  </w:style>
  <w:style w:type="character" w:customStyle="1" w:styleId="af7">
    <w:name w:val="Основной текст Знак"/>
    <w:basedOn w:val="a0"/>
    <w:rsid w:val="00137922"/>
    <w:rPr>
      <w:lang w:val="uk-UA"/>
    </w:rPr>
  </w:style>
  <w:style w:type="character" w:customStyle="1" w:styleId="11">
    <w:name w:val="Основной текст Знак1"/>
    <w:link w:val="af6"/>
    <w:locked/>
    <w:rsid w:val="00137922"/>
    <w:rPr>
      <w:sz w:val="27"/>
      <w:szCs w:val="27"/>
      <w:shd w:val="clear" w:color="auto" w:fill="FFFFFF"/>
      <w:lang w:val="uk-UA" w:eastAsia="en-US"/>
    </w:rPr>
  </w:style>
  <w:style w:type="paragraph" w:customStyle="1" w:styleId="22">
    <w:name w:val="Заголовок №2"/>
    <w:basedOn w:val="a"/>
    <w:link w:val="21"/>
    <w:uiPriority w:val="99"/>
    <w:rsid w:val="00137922"/>
    <w:pPr>
      <w:widowControl w:val="0"/>
      <w:shd w:val="clear" w:color="auto" w:fill="FFFFFF"/>
      <w:spacing w:before="420" w:line="480" w:lineRule="exact"/>
      <w:ind w:firstLine="0"/>
      <w:jc w:val="center"/>
      <w:outlineLvl w:val="1"/>
    </w:pPr>
    <w:rPr>
      <w:b/>
      <w:bCs/>
      <w:sz w:val="27"/>
      <w:szCs w:val="27"/>
      <w:lang w:val="ru-RU"/>
    </w:rPr>
  </w:style>
  <w:style w:type="character" w:customStyle="1" w:styleId="af8">
    <w:name w:val="Основной текст + Курсив"/>
    <w:uiPriority w:val="99"/>
    <w:rsid w:val="00137922"/>
    <w:rPr>
      <w:rFonts w:ascii="Times New Roman" w:hAnsi="Times New Roman" w:cs="Times New Roman"/>
      <w:b w:val="0"/>
      <w:bCs w:val="0"/>
      <w:i/>
      <w:iCs/>
      <w:sz w:val="27"/>
      <w:szCs w:val="27"/>
      <w:u w:val="none"/>
      <w:shd w:val="clear" w:color="auto" w:fill="FFFFFF"/>
    </w:rPr>
  </w:style>
  <w:style w:type="character" w:styleId="af9">
    <w:name w:val="FollowedHyperlink"/>
    <w:basedOn w:val="a0"/>
    <w:uiPriority w:val="99"/>
    <w:semiHidden/>
    <w:unhideWhenUsed/>
    <w:rsid w:val="00137922"/>
    <w:rPr>
      <w:color w:val="800080" w:themeColor="followedHyperlink"/>
      <w:u w:val="single"/>
    </w:rPr>
  </w:style>
  <w:style w:type="paragraph" w:customStyle="1" w:styleId="12">
    <w:name w:val="Обычный1"/>
    <w:rsid w:val="00D44A47"/>
    <w:pPr>
      <w:pBdr>
        <w:top w:val="nil"/>
        <w:left w:val="nil"/>
        <w:bottom w:val="nil"/>
        <w:right w:val="nil"/>
        <w:between w:val="nil"/>
      </w:pBdr>
      <w:ind w:firstLine="708"/>
    </w:pPr>
    <w:rPr>
      <w:color w:val="000000"/>
      <w:lang w:val="uk-UA" w:eastAsia="uk-UA"/>
    </w:rPr>
  </w:style>
  <w:style w:type="character" w:styleId="HTML">
    <w:name w:val="HTML Cite"/>
    <w:basedOn w:val="a0"/>
    <w:uiPriority w:val="99"/>
    <w:semiHidden/>
    <w:unhideWhenUsed/>
    <w:rsid w:val="00D44A47"/>
    <w:rPr>
      <w:i/>
      <w:iCs/>
    </w:rPr>
  </w:style>
  <w:style w:type="paragraph" w:customStyle="1" w:styleId="13">
    <w:name w:val="Обычный1"/>
    <w:uiPriority w:val="99"/>
    <w:rsid w:val="00B4670B"/>
    <w:pPr>
      <w:tabs>
        <w:tab w:val="left" w:pos="709"/>
      </w:tabs>
      <w:suppressAutoHyphens/>
      <w:spacing w:after="200" w:line="276" w:lineRule="atLeast"/>
    </w:pPr>
    <w:rPr>
      <w:rFonts w:ascii="Calibri" w:eastAsia="SimSun" w:hAnsi="Calibri" w:cs="Calibri"/>
      <w:color w:val="00000A"/>
      <w:sz w:val="22"/>
      <w:szCs w:val="22"/>
      <w:lang w:eastAsia="en-US"/>
    </w:rPr>
  </w:style>
  <w:style w:type="character" w:customStyle="1" w:styleId="81">
    <w:name w:val="Основной текст + 8"/>
    <w:rsid w:val="00B4670B"/>
    <w:rPr>
      <w:rFonts w:ascii="Arial" w:hAnsi="Arial" w:cs="Arial"/>
      <w:b/>
      <w:bCs/>
      <w:i/>
      <w:iCs/>
      <w:sz w:val="17"/>
      <w:szCs w:val="17"/>
      <w:shd w:val="clear" w:color="auto" w:fill="FFFFFF"/>
    </w:rPr>
  </w:style>
  <w:style w:type="character" w:customStyle="1" w:styleId="23">
    <w:name w:val="Основной текст (2)_"/>
    <w:rsid w:val="00B4670B"/>
    <w:rPr>
      <w:rFonts w:ascii="Arial" w:hAnsi="Arial" w:cs="Arial"/>
      <w:sz w:val="16"/>
      <w:szCs w:val="16"/>
      <w:shd w:val="clear" w:color="auto" w:fill="FFFFFF"/>
    </w:rPr>
  </w:style>
  <w:style w:type="character" w:customStyle="1" w:styleId="24">
    <w:name w:val="Основной текст (2)"/>
    <w:basedOn w:val="23"/>
    <w:rsid w:val="00B4670B"/>
    <w:rPr>
      <w:rFonts w:ascii="Arial" w:hAnsi="Arial" w:cs="Arial"/>
      <w:sz w:val="16"/>
      <w:szCs w:val="16"/>
      <w:shd w:val="clear" w:color="auto" w:fill="FFFFFF"/>
    </w:rPr>
  </w:style>
  <w:style w:type="character" w:customStyle="1" w:styleId="WW8Num1z0">
    <w:name w:val="WW8Num1z0"/>
    <w:rsid w:val="00B4670B"/>
    <w:rPr>
      <w:rFonts w:ascii="Times New Roman" w:eastAsia="Times New Roman" w:hAnsi="Times New Roman" w:cs="Times New Roman"/>
      <w:b w:val="0"/>
      <w:bCs w:val="0"/>
      <w:i w:val="0"/>
      <w:iCs w:val="0"/>
      <w:caps w:val="0"/>
      <w:smallCaps w:val="0"/>
      <w:strike w:val="0"/>
      <w:dstrike w:val="0"/>
      <w:color w:val="000000"/>
      <w:spacing w:val="0"/>
      <w:w w:val="100"/>
      <w:position w:val="0"/>
      <w:sz w:val="28"/>
      <w:szCs w:val="28"/>
      <w:u w:val="none"/>
      <w:vertAlign w:val="baseline"/>
      <w:lang w:val="uk-UA" w:eastAsia="uk-UA"/>
    </w:rPr>
  </w:style>
  <w:style w:type="character" w:customStyle="1" w:styleId="WW8Num1z1">
    <w:name w:val="WW8Num1z1"/>
    <w:rsid w:val="00B4670B"/>
    <w:rPr>
      <w:rFonts w:ascii="Arial" w:hAnsi="Arial" w:cs="Arial"/>
      <w:b w:val="0"/>
      <w:bCs w:val="0"/>
      <w:i w:val="0"/>
      <w:iCs w:val="0"/>
      <w:caps w:val="0"/>
      <w:smallCaps w:val="0"/>
      <w:strike w:val="0"/>
      <w:dstrike w:val="0"/>
      <w:color w:val="000000"/>
      <w:spacing w:val="0"/>
      <w:w w:val="100"/>
      <w:position w:val="0"/>
      <w:sz w:val="16"/>
      <w:szCs w:val="16"/>
      <w:u w:val="none"/>
      <w:vertAlign w:val="baseline"/>
    </w:rPr>
  </w:style>
  <w:style w:type="paragraph" w:customStyle="1" w:styleId="afa">
    <w:name w:val="Заголовок"/>
    <w:basedOn w:val="13"/>
    <w:next w:val="af6"/>
    <w:rsid w:val="00B4670B"/>
    <w:pPr>
      <w:keepNext/>
      <w:spacing w:before="240" w:after="120"/>
    </w:pPr>
    <w:rPr>
      <w:rFonts w:ascii="Liberation Sans" w:eastAsia="Droid Sans Fallback" w:hAnsi="Liberation Sans" w:cs="FreeSans"/>
      <w:sz w:val="28"/>
      <w:szCs w:val="28"/>
    </w:rPr>
  </w:style>
  <w:style w:type="paragraph" w:styleId="afb">
    <w:name w:val="List"/>
    <w:basedOn w:val="af6"/>
    <w:rsid w:val="00B4670B"/>
    <w:pPr>
      <w:widowControl/>
      <w:shd w:val="clear" w:color="auto" w:fill="auto"/>
      <w:tabs>
        <w:tab w:val="left" w:pos="709"/>
      </w:tabs>
      <w:suppressAutoHyphens/>
      <w:spacing w:after="140" w:line="288" w:lineRule="auto"/>
    </w:pPr>
    <w:rPr>
      <w:rFonts w:ascii="Calibri" w:eastAsia="SimSun" w:hAnsi="Calibri" w:cs="FreeSans"/>
      <w:color w:val="00000A"/>
      <w:sz w:val="22"/>
      <w:szCs w:val="22"/>
      <w:lang w:val="ru-RU"/>
    </w:rPr>
  </w:style>
  <w:style w:type="paragraph" w:styleId="afc">
    <w:name w:val="Title"/>
    <w:basedOn w:val="13"/>
    <w:link w:val="afd"/>
    <w:qFormat/>
    <w:rsid w:val="00B4670B"/>
    <w:pPr>
      <w:suppressLineNumbers/>
      <w:spacing w:before="120" w:after="120"/>
    </w:pPr>
    <w:rPr>
      <w:rFonts w:cs="FreeSans"/>
      <w:i/>
      <w:iCs/>
      <w:sz w:val="24"/>
      <w:szCs w:val="24"/>
    </w:rPr>
  </w:style>
  <w:style w:type="character" w:customStyle="1" w:styleId="afd">
    <w:name w:val="Название Знак"/>
    <w:basedOn w:val="a0"/>
    <w:link w:val="afc"/>
    <w:rsid w:val="00B4670B"/>
    <w:rPr>
      <w:rFonts w:ascii="Calibri" w:eastAsia="SimSun" w:hAnsi="Calibri" w:cs="FreeSans"/>
      <w:i/>
      <w:iCs/>
      <w:color w:val="00000A"/>
      <w:sz w:val="24"/>
      <w:szCs w:val="24"/>
      <w:lang w:eastAsia="en-US"/>
    </w:rPr>
  </w:style>
  <w:style w:type="paragraph" w:styleId="14">
    <w:name w:val="index 1"/>
    <w:basedOn w:val="a"/>
    <w:next w:val="a"/>
    <w:autoRedefine/>
    <w:uiPriority w:val="99"/>
    <w:semiHidden/>
    <w:unhideWhenUsed/>
    <w:rsid w:val="00B4670B"/>
    <w:pPr>
      <w:ind w:left="280" w:hanging="280"/>
    </w:pPr>
  </w:style>
  <w:style w:type="paragraph" w:styleId="afe">
    <w:name w:val="index heading"/>
    <w:basedOn w:val="13"/>
    <w:rsid w:val="00B4670B"/>
    <w:pPr>
      <w:suppressLineNumbers/>
    </w:pPr>
    <w:rPr>
      <w:rFonts w:cs="FreeSans"/>
    </w:rPr>
  </w:style>
  <w:style w:type="paragraph" w:customStyle="1" w:styleId="LO-normal">
    <w:name w:val="LO-normal"/>
    <w:rsid w:val="00B4670B"/>
    <w:pPr>
      <w:pBdr>
        <w:top w:val="nil"/>
        <w:left w:val="nil"/>
        <w:bottom w:val="nil"/>
        <w:right w:val="nil"/>
      </w:pBdr>
      <w:suppressAutoHyphens/>
      <w:ind w:firstLine="708"/>
    </w:pPr>
    <w:rPr>
      <w:color w:val="000000"/>
      <w:lang w:val="uk-UA" w:eastAsia="uk-UA"/>
    </w:rPr>
  </w:style>
  <w:style w:type="paragraph" w:customStyle="1" w:styleId="210">
    <w:name w:val="Основной текст (2)1"/>
    <w:basedOn w:val="13"/>
    <w:rsid w:val="00B4670B"/>
    <w:pPr>
      <w:widowControl w:val="0"/>
      <w:shd w:val="clear" w:color="auto" w:fill="FFFFFF"/>
      <w:spacing w:after="0" w:line="173" w:lineRule="exact"/>
      <w:jc w:val="both"/>
    </w:pPr>
    <w:rPr>
      <w:rFonts w:ascii="Arial" w:hAnsi="Arial" w:cs="Arial"/>
      <w:sz w:val="16"/>
      <w:szCs w:val="16"/>
    </w:rPr>
  </w:style>
  <w:style w:type="numbering" w:customStyle="1" w:styleId="WW8Num1">
    <w:name w:val="WW8Num1"/>
    <w:rsid w:val="00B4670B"/>
  </w:style>
  <w:style w:type="paragraph" w:customStyle="1" w:styleId="aff">
    <w:name w:val="Îáû÷íûé"/>
    <w:rsid w:val="00B4670B"/>
    <w:rPr>
      <w:rFonts w:ascii="Kudriashov" w:hAnsi="Kudriashov"/>
      <w:sz w:val="32"/>
      <w:szCs w:val="20"/>
      <w:lang w:val="uk-UA"/>
    </w:rPr>
  </w:style>
  <w:style w:type="paragraph" w:customStyle="1" w:styleId="CM1">
    <w:name w:val="CM1"/>
    <w:basedOn w:val="Default"/>
    <w:next w:val="Default"/>
    <w:uiPriority w:val="99"/>
    <w:rsid w:val="00B4670B"/>
    <w:rPr>
      <w:rFonts w:ascii="Arial" w:eastAsia="Droid Sans Fallback" w:hAnsi="Arial" w:cs="Arial"/>
      <w:color w:val="auto"/>
    </w:rPr>
  </w:style>
  <w:style w:type="paragraph" w:customStyle="1" w:styleId="CM6">
    <w:name w:val="CM6"/>
    <w:basedOn w:val="Default"/>
    <w:next w:val="Default"/>
    <w:uiPriority w:val="99"/>
    <w:rsid w:val="00B4670B"/>
    <w:pPr>
      <w:spacing w:line="240" w:lineRule="atLeast"/>
    </w:pPr>
    <w:rPr>
      <w:rFonts w:ascii="Arial" w:eastAsia="Droid Sans Fallback" w:hAnsi="Arial" w:cs="Arial"/>
      <w:color w:val="auto"/>
    </w:rPr>
  </w:style>
  <w:style w:type="paragraph" w:customStyle="1" w:styleId="CM10">
    <w:name w:val="CM10"/>
    <w:basedOn w:val="Default"/>
    <w:next w:val="Default"/>
    <w:uiPriority w:val="99"/>
    <w:rsid w:val="00B4670B"/>
    <w:rPr>
      <w:rFonts w:ascii="Arial" w:eastAsia="Droid Sans Fallback" w:hAnsi="Arial" w:cs="Arial"/>
      <w:color w:val="auto"/>
    </w:rPr>
  </w:style>
  <w:style w:type="paragraph" w:customStyle="1" w:styleId="CM8">
    <w:name w:val="CM8"/>
    <w:basedOn w:val="Default"/>
    <w:next w:val="Default"/>
    <w:uiPriority w:val="99"/>
    <w:rsid w:val="00B4670B"/>
    <w:pPr>
      <w:spacing w:line="246" w:lineRule="atLeast"/>
    </w:pPr>
    <w:rPr>
      <w:rFonts w:ascii="Arial" w:eastAsia="Droid Sans Fallback" w:hAnsi="Arial" w:cs="Arial"/>
      <w:color w:val="auto"/>
    </w:rPr>
  </w:style>
  <w:style w:type="character" w:customStyle="1" w:styleId="bigtext">
    <w:name w:val="bigtext"/>
    <w:basedOn w:val="a0"/>
    <w:rsid w:val="00B4670B"/>
  </w:style>
  <w:style w:type="character" w:customStyle="1" w:styleId="apple-style-span">
    <w:name w:val="apple-style-span"/>
    <w:basedOn w:val="a0"/>
    <w:rsid w:val="004B1CC9"/>
  </w:style>
  <w:style w:type="character" w:customStyle="1" w:styleId="FontStyle170">
    <w:name w:val="Font Style170"/>
    <w:rsid w:val="004B1CC9"/>
    <w:rPr>
      <w:rFonts w:ascii="Times New Roman" w:hAnsi="Times New Roman" w:cs="Times New Roman"/>
      <w:sz w:val="26"/>
      <w:szCs w:val="26"/>
    </w:rPr>
  </w:style>
  <w:style w:type="character" w:customStyle="1" w:styleId="20">
    <w:name w:val="Заголовок 2 Знак"/>
    <w:basedOn w:val="a0"/>
    <w:link w:val="2"/>
    <w:uiPriority w:val="9"/>
    <w:rsid w:val="00BF7789"/>
    <w:rPr>
      <w:rFonts w:asciiTheme="majorHAnsi" w:eastAsiaTheme="majorEastAsia" w:hAnsiTheme="majorHAnsi" w:cstheme="majorBidi"/>
      <w:b/>
      <w:bCs/>
      <w:color w:val="4F81BD" w:themeColor="accent1"/>
      <w:sz w:val="26"/>
      <w:szCs w:val="26"/>
      <w:lang w:val="uk-UA"/>
    </w:rPr>
  </w:style>
  <w:style w:type="paragraph" w:customStyle="1" w:styleId="text">
    <w:name w:val="text"/>
    <w:basedOn w:val="a"/>
    <w:rsid w:val="00BF7789"/>
    <w:pPr>
      <w:spacing w:before="100" w:beforeAutospacing="1" w:after="100" w:afterAutospacing="1"/>
      <w:ind w:firstLine="0"/>
    </w:pPr>
    <w:rPr>
      <w:sz w:val="24"/>
      <w:szCs w:val="24"/>
      <w:lang w:val="ru-RU"/>
    </w:rPr>
  </w:style>
  <w:style w:type="character" w:customStyle="1" w:styleId="30">
    <w:name w:val="Заголовок 3 Знак"/>
    <w:basedOn w:val="a0"/>
    <w:link w:val="3"/>
    <w:rsid w:val="009D1431"/>
    <w:rPr>
      <w:rFonts w:ascii="Arial" w:hAnsi="Arial" w:cs="Arial"/>
      <w:b/>
      <w:bCs/>
      <w:sz w:val="26"/>
      <w:szCs w:val="26"/>
      <w:lang w:val="uk-UA"/>
    </w:rPr>
  </w:style>
  <w:style w:type="character" w:customStyle="1" w:styleId="40">
    <w:name w:val="Заголовок 4 Знак"/>
    <w:basedOn w:val="a0"/>
    <w:link w:val="4"/>
    <w:rsid w:val="009D1431"/>
    <w:rPr>
      <w:b/>
      <w:bCs/>
      <w:lang w:val="uk-UA"/>
    </w:rPr>
  </w:style>
  <w:style w:type="character" w:customStyle="1" w:styleId="80">
    <w:name w:val="Заголовок 8 Знак"/>
    <w:basedOn w:val="a0"/>
    <w:link w:val="8"/>
    <w:rsid w:val="009D1431"/>
    <w:rPr>
      <w:i/>
      <w:iCs/>
      <w:sz w:val="24"/>
      <w:szCs w:val="24"/>
      <w:lang w:val="uk-UA"/>
    </w:rPr>
  </w:style>
  <w:style w:type="character" w:customStyle="1" w:styleId="90">
    <w:name w:val="Заголовок 9 Знак"/>
    <w:basedOn w:val="a0"/>
    <w:link w:val="9"/>
    <w:rsid w:val="009D1431"/>
    <w:rPr>
      <w:rFonts w:ascii="Arial" w:hAnsi="Arial" w:cs="Arial"/>
      <w:sz w:val="22"/>
      <w:szCs w:val="22"/>
      <w:lang w:val="uk-UA"/>
    </w:rPr>
  </w:style>
  <w:style w:type="paragraph" w:customStyle="1" w:styleId="25">
    <w:name w:val="Обычный2"/>
    <w:rsid w:val="009D1431"/>
    <w:pPr>
      <w:widowControl w:val="0"/>
    </w:pPr>
    <w:rPr>
      <w:snapToGrid w:val="0"/>
      <w:sz w:val="20"/>
      <w:szCs w:val="20"/>
    </w:rPr>
  </w:style>
  <w:style w:type="paragraph" w:styleId="26">
    <w:name w:val="Body Text Indent 2"/>
    <w:basedOn w:val="a"/>
    <w:link w:val="27"/>
    <w:rsid w:val="009D1431"/>
    <w:pPr>
      <w:widowControl w:val="0"/>
      <w:autoSpaceDE w:val="0"/>
      <w:autoSpaceDN w:val="0"/>
      <w:adjustRightInd w:val="0"/>
      <w:spacing w:after="120" w:line="480" w:lineRule="auto"/>
      <w:ind w:left="283" w:firstLine="0"/>
    </w:pPr>
    <w:rPr>
      <w:sz w:val="20"/>
      <w:szCs w:val="20"/>
      <w:lang w:val="ru-RU"/>
    </w:rPr>
  </w:style>
  <w:style w:type="character" w:customStyle="1" w:styleId="27">
    <w:name w:val="Основной текст с отступом 2 Знак"/>
    <w:basedOn w:val="a0"/>
    <w:link w:val="26"/>
    <w:rsid w:val="009D1431"/>
    <w:rPr>
      <w:sz w:val="20"/>
      <w:szCs w:val="20"/>
    </w:rPr>
  </w:style>
  <w:style w:type="paragraph" w:styleId="31">
    <w:name w:val="Body Text Indent 3"/>
    <w:basedOn w:val="a"/>
    <w:link w:val="32"/>
    <w:rsid w:val="009D1431"/>
    <w:pPr>
      <w:spacing w:after="120"/>
      <w:ind w:left="283" w:firstLine="0"/>
    </w:pPr>
    <w:rPr>
      <w:sz w:val="16"/>
      <w:szCs w:val="16"/>
    </w:rPr>
  </w:style>
  <w:style w:type="character" w:customStyle="1" w:styleId="32">
    <w:name w:val="Основной текст с отступом 3 Знак"/>
    <w:basedOn w:val="a0"/>
    <w:link w:val="31"/>
    <w:rsid w:val="009D1431"/>
    <w:rPr>
      <w:sz w:val="16"/>
      <w:szCs w:val="16"/>
      <w:lang w:val="uk-UA"/>
    </w:rPr>
  </w:style>
  <w:style w:type="character" w:styleId="aff0">
    <w:name w:val="page number"/>
    <w:basedOn w:val="a0"/>
    <w:rsid w:val="009D1431"/>
  </w:style>
  <w:style w:type="paragraph" w:styleId="28">
    <w:name w:val="Body Text 2"/>
    <w:basedOn w:val="a"/>
    <w:link w:val="29"/>
    <w:rsid w:val="009D1431"/>
    <w:pPr>
      <w:spacing w:after="120" w:line="480" w:lineRule="auto"/>
      <w:ind w:firstLine="0"/>
    </w:pPr>
    <w:rPr>
      <w:sz w:val="20"/>
      <w:szCs w:val="20"/>
      <w:lang w:val="ru-RU"/>
    </w:rPr>
  </w:style>
  <w:style w:type="character" w:customStyle="1" w:styleId="29">
    <w:name w:val="Основной текст 2 Знак"/>
    <w:basedOn w:val="a0"/>
    <w:link w:val="28"/>
    <w:rsid w:val="009D1431"/>
    <w:rPr>
      <w:sz w:val="20"/>
      <w:szCs w:val="20"/>
    </w:rPr>
  </w:style>
  <w:style w:type="character" w:styleId="aff1">
    <w:name w:val="annotation reference"/>
    <w:semiHidden/>
    <w:rsid w:val="009D1431"/>
    <w:rPr>
      <w:sz w:val="16"/>
      <w:szCs w:val="16"/>
    </w:rPr>
  </w:style>
  <w:style w:type="paragraph" w:styleId="aff2">
    <w:name w:val="annotation text"/>
    <w:basedOn w:val="a"/>
    <w:link w:val="aff3"/>
    <w:semiHidden/>
    <w:rsid w:val="009D1431"/>
    <w:pPr>
      <w:ind w:firstLine="0"/>
    </w:pPr>
    <w:rPr>
      <w:sz w:val="20"/>
      <w:szCs w:val="20"/>
    </w:rPr>
  </w:style>
  <w:style w:type="character" w:customStyle="1" w:styleId="aff3">
    <w:name w:val="Текст примечания Знак"/>
    <w:basedOn w:val="a0"/>
    <w:link w:val="aff2"/>
    <w:semiHidden/>
    <w:rsid w:val="009D1431"/>
    <w:rPr>
      <w:sz w:val="20"/>
      <w:szCs w:val="20"/>
      <w:lang w:val="uk-UA"/>
    </w:rPr>
  </w:style>
  <w:style w:type="paragraph" w:styleId="aff4">
    <w:name w:val="annotation subject"/>
    <w:basedOn w:val="aff2"/>
    <w:next w:val="aff2"/>
    <w:link w:val="aff5"/>
    <w:semiHidden/>
    <w:rsid w:val="009D1431"/>
    <w:rPr>
      <w:b/>
      <w:bCs/>
    </w:rPr>
  </w:style>
  <w:style w:type="character" w:customStyle="1" w:styleId="aff5">
    <w:name w:val="Тема примечания Знак"/>
    <w:basedOn w:val="aff3"/>
    <w:link w:val="aff4"/>
    <w:semiHidden/>
    <w:rsid w:val="009D1431"/>
    <w:rPr>
      <w:b/>
      <w:bCs/>
      <w:sz w:val="20"/>
      <w:szCs w:val="20"/>
      <w:lang w:val="uk-UA"/>
    </w:rPr>
  </w:style>
  <w:style w:type="paragraph" w:customStyle="1" w:styleId="15">
    <w:name w:val="Основной текст с отступом1"/>
    <w:basedOn w:val="a"/>
    <w:rsid w:val="009D1431"/>
    <w:pPr>
      <w:ind w:left="341" w:hanging="300"/>
      <w:jc w:val="both"/>
    </w:pPr>
    <w:rPr>
      <w:rFonts w:ascii="Times New Roman CYR" w:hAnsi="Times New Roman CYR" w:cs="Times New Roman CYR"/>
      <w:sz w:val="22"/>
      <w:szCs w:val="22"/>
      <w:lang w:val="ru-RU"/>
    </w:rPr>
  </w:style>
  <w:style w:type="paragraph" w:styleId="2a">
    <w:name w:val="List Continue 2"/>
    <w:basedOn w:val="a"/>
    <w:rsid w:val="009D1431"/>
    <w:pPr>
      <w:spacing w:after="120"/>
      <w:ind w:left="720" w:firstLine="0"/>
    </w:pPr>
    <w:rPr>
      <w:sz w:val="20"/>
      <w:szCs w:val="20"/>
      <w:lang w:val="ru-RU"/>
    </w:rPr>
  </w:style>
  <w:style w:type="paragraph" w:styleId="2b">
    <w:name w:val="List 2"/>
    <w:basedOn w:val="a"/>
    <w:rsid w:val="009D1431"/>
    <w:pPr>
      <w:ind w:left="566" w:hanging="283"/>
    </w:pPr>
  </w:style>
  <w:style w:type="paragraph" w:styleId="aff6">
    <w:name w:val="Normal Indent"/>
    <w:basedOn w:val="a"/>
    <w:rsid w:val="009D1431"/>
    <w:pPr>
      <w:ind w:left="720" w:firstLine="0"/>
    </w:pPr>
    <w:rPr>
      <w:sz w:val="20"/>
      <w:szCs w:val="20"/>
      <w:lang w:val="ru-RU"/>
    </w:rPr>
  </w:style>
  <w:style w:type="character" w:customStyle="1" w:styleId="Heading1">
    <w:name w:val="Heading #1_"/>
    <w:link w:val="Heading11"/>
    <w:locked/>
    <w:rsid w:val="009D1431"/>
    <w:rPr>
      <w:b/>
      <w:bCs/>
      <w:sz w:val="22"/>
      <w:szCs w:val="22"/>
      <w:shd w:val="clear" w:color="auto" w:fill="FFFFFF"/>
    </w:rPr>
  </w:style>
  <w:style w:type="character" w:customStyle="1" w:styleId="Heading10">
    <w:name w:val="Heading #1"/>
    <w:basedOn w:val="Heading1"/>
    <w:rsid w:val="009D1431"/>
    <w:rPr>
      <w:b/>
      <w:bCs/>
      <w:sz w:val="22"/>
      <w:szCs w:val="22"/>
      <w:shd w:val="clear" w:color="auto" w:fill="FFFFFF"/>
    </w:rPr>
  </w:style>
  <w:style w:type="character" w:customStyle="1" w:styleId="Bodytext">
    <w:name w:val="Body text_"/>
    <w:link w:val="Bodytext1"/>
    <w:locked/>
    <w:rsid w:val="009D1431"/>
    <w:rPr>
      <w:sz w:val="22"/>
      <w:szCs w:val="22"/>
      <w:shd w:val="clear" w:color="auto" w:fill="FFFFFF"/>
    </w:rPr>
  </w:style>
  <w:style w:type="character" w:customStyle="1" w:styleId="16">
    <w:name w:val="Основной текст1"/>
    <w:basedOn w:val="Bodytext"/>
    <w:rsid w:val="009D1431"/>
    <w:rPr>
      <w:sz w:val="22"/>
      <w:szCs w:val="22"/>
      <w:shd w:val="clear" w:color="auto" w:fill="FFFFFF"/>
    </w:rPr>
  </w:style>
  <w:style w:type="character" w:customStyle="1" w:styleId="Bodytext2">
    <w:name w:val="Body text (2)_"/>
    <w:link w:val="Bodytext20"/>
    <w:locked/>
    <w:rsid w:val="009D1431"/>
    <w:rPr>
      <w:b/>
      <w:bCs/>
      <w:sz w:val="22"/>
      <w:szCs w:val="22"/>
      <w:shd w:val="clear" w:color="auto" w:fill="FFFFFF"/>
    </w:rPr>
  </w:style>
  <w:style w:type="paragraph" w:customStyle="1" w:styleId="Heading11">
    <w:name w:val="Heading #11"/>
    <w:basedOn w:val="a"/>
    <w:link w:val="Heading1"/>
    <w:rsid w:val="009D1431"/>
    <w:pPr>
      <w:shd w:val="clear" w:color="auto" w:fill="FFFFFF"/>
      <w:spacing w:line="542" w:lineRule="exact"/>
      <w:ind w:firstLine="0"/>
      <w:jc w:val="center"/>
      <w:outlineLvl w:val="0"/>
    </w:pPr>
    <w:rPr>
      <w:b/>
      <w:bCs/>
      <w:sz w:val="22"/>
      <w:szCs w:val="22"/>
      <w:lang w:val="ru-RU"/>
    </w:rPr>
  </w:style>
  <w:style w:type="paragraph" w:customStyle="1" w:styleId="Bodytext1">
    <w:name w:val="Body text1"/>
    <w:basedOn w:val="a"/>
    <w:link w:val="Bodytext"/>
    <w:rsid w:val="009D1431"/>
    <w:pPr>
      <w:shd w:val="clear" w:color="auto" w:fill="FFFFFF"/>
      <w:spacing w:after="240" w:line="269" w:lineRule="exact"/>
      <w:ind w:firstLine="680"/>
      <w:jc w:val="both"/>
    </w:pPr>
    <w:rPr>
      <w:sz w:val="22"/>
      <w:szCs w:val="22"/>
      <w:lang w:val="ru-RU"/>
    </w:rPr>
  </w:style>
  <w:style w:type="paragraph" w:customStyle="1" w:styleId="Bodytext20">
    <w:name w:val="Body text (2)"/>
    <w:basedOn w:val="a"/>
    <w:link w:val="Bodytext2"/>
    <w:rsid w:val="009D1431"/>
    <w:pPr>
      <w:shd w:val="clear" w:color="auto" w:fill="FFFFFF"/>
      <w:spacing w:before="240" w:after="300" w:line="240" w:lineRule="atLeast"/>
      <w:ind w:firstLine="0"/>
    </w:pPr>
    <w:rPr>
      <w:b/>
      <w:bCs/>
      <w:sz w:val="22"/>
      <w:szCs w:val="22"/>
      <w:lang w:val="ru-RU"/>
    </w:rPr>
  </w:style>
  <w:style w:type="character" w:customStyle="1" w:styleId="aff7">
    <w:name w:val="Основний текст_"/>
    <w:link w:val="aff8"/>
    <w:rsid w:val="009D1431"/>
    <w:rPr>
      <w:sz w:val="27"/>
      <w:szCs w:val="27"/>
      <w:shd w:val="clear" w:color="auto" w:fill="FFFFFF"/>
    </w:rPr>
  </w:style>
  <w:style w:type="paragraph" w:customStyle="1" w:styleId="aff8">
    <w:name w:val="Основний текст"/>
    <w:basedOn w:val="a"/>
    <w:link w:val="aff7"/>
    <w:rsid w:val="009D1431"/>
    <w:pPr>
      <w:shd w:val="clear" w:color="auto" w:fill="FFFFFF"/>
      <w:spacing w:after="2220" w:line="370" w:lineRule="exact"/>
      <w:ind w:hanging="540"/>
      <w:jc w:val="both"/>
    </w:pPr>
    <w:rPr>
      <w:sz w:val="27"/>
      <w:szCs w:val="27"/>
      <w:lang w:val="ru-RU"/>
    </w:rPr>
  </w:style>
  <w:style w:type="paragraph" w:customStyle="1" w:styleId="FR2">
    <w:name w:val="FR2"/>
    <w:rsid w:val="009D1431"/>
    <w:pPr>
      <w:widowControl w:val="0"/>
      <w:autoSpaceDE w:val="0"/>
      <w:autoSpaceDN w:val="0"/>
      <w:adjustRightInd w:val="0"/>
      <w:spacing w:before="220"/>
      <w:ind w:left="40" w:hanging="20"/>
    </w:pPr>
    <w:rPr>
      <w:rFonts w:ascii="Arial" w:hAnsi="Arial" w:cs="Arial"/>
      <w:sz w:val="18"/>
      <w:szCs w:val="18"/>
      <w:lang w:val="uk-UA" w:eastAsia="uk-UA"/>
    </w:rPr>
  </w:style>
  <w:style w:type="character" w:customStyle="1" w:styleId="33">
    <w:name w:val="Основний текст (3)_"/>
    <w:link w:val="34"/>
    <w:locked/>
    <w:rsid w:val="009D1431"/>
    <w:rPr>
      <w:b/>
      <w:bCs/>
      <w:sz w:val="21"/>
      <w:szCs w:val="21"/>
      <w:shd w:val="clear" w:color="auto" w:fill="FFFFFF"/>
    </w:rPr>
  </w:style>
  <w:style w:type="paragraph" w:customStyle="1" w:styleId="34">
    <w:name w:val="Основний текст (3)"/>
    <w:basedOn w:val="a"/>
    <w:link w:val="33"/>
    <w:rsid w:val="009D1431"/>
    <w:pPr>
      <w:shd w:val="clear" w:color="auto" w:fill="FFFFFF"/>
      <w:spacing w:line="235" w:lineRule="exact"/>
      <w:ind w:hanging="1120"/>
    </w:pPr>
    <w:rPr>
      <w:b/>
      <w:bCs/>
      <w:sz w:val="21"/>
      <w:szCs w:val="21"/>
      <w:lang w:val="ru-RU"/>
    </w:rPr>
  </w:style>
  <w:style w:type="paragraph" w:customStyle="1" w:styleId="aff9">
    <w:name w:val="формула"/>
    <w:basedOn w:val="a"/>
    <w:rsid w:val="009D1431"/>
    <w:pPr>
      <w:tabs>
        <w:tab w:val="left" w:pos="1701"/>
        <w:tab w:val="left" w:pos="3828"/>
      </w:tabs>
      <w:spacing w:before="80" w:after="80" w:line="204" w:lineRule="auto"/>
      <w:ind w:firstLine="0"/>
      <w:jc w:val="center"/>
    </w:pPr>
    <w:rPr>
      <w:sz w:val="23"/>
      <w:szCs w:val="20"/>
      <w:lang w:eastAsia="uk-UA"/>
    </w:rPr>
  </w:style>
  <w:style w:type="character" w:customStyle="1" w:styleId="blue">
    <w:name w:val="blue"/>
    <w:basedOn w:val="a0"/>
    <w:rsid w:val="006642E4"/>
  </w:style>
  <w:style w:type="character" w:customStyle="1" w:styleId="affa">
    <w:name w:val="Основной текст_"/>
    <w:rsid w:val="003D5C88"/>
    <w:rPr>
      <w:sz w:val="24"/>
      <w:lang w:val="uk-UA" w:eastAsia="ru-RU"/>
    </w:rPr>
  </w:style>
  <w:style w:type="character" w:customStyle="1" w:styleId="5">
    <w:name w:val="Основной текст + Курсив5"/>
    <w:rsid w:val="003D5C88"/>
    <w:rPr>
      <w:rFonts w:ascii="Times New Roman" w:hAnsi="Times New Roman" w:cs="Times New Roman"/>
      <w:i/>
      <w:iCs/>
      <w:spacing w:val="0"/>
      <w:sz w:val="27"/>
      <w:szCs w:val="27"/>
    </w:rPr>
  </w:style>
  <w:style w:type="character" w:customStyle="1" w:styleId="150">
    <w:name w:val="Основний текст15"/>
    <w:rsid w:val="003D5C88"/>
    <w:rPr>
      <w:sz w:val="25"/>
      <w:szCs w:val="25"/>
      <w:lang w:bidi="ar-SA"/>
    </w:rPr>
  </w:style>
  <w:style w:type="paragraph" w:customStyle="1" w:styleId="35">
    <w:name w:val="заголовок 3"/>
    <w:basedOn w:val="a"/>
    <w:next w:val="a"/>
    <w:rsid w:val="003D5C88"/>
    <w:pPr>
      <w:keepNext/>
      <w:ind w:hanging="108"/>
      <w:jc w:val="both"/>
    </w:pPr>
    <w:rPr>
      <w:sz w:val="24"/>
      <w:szCs w:val="20"/>
    </w:rPr>
  </w:style>
  <w:style w:type="character" w:customStyle="1" w:styleId="2c">
    <w:name w:val="Основной текст2"/>
    <w:rsid w:val="003D5C88"/>
    <w:rPr>
      <w:color w:val="000000"/>
      <w:spacing w:val="0"/>
      <w:w w:val="100"/>
      <w:position w:val="0"/>
      <w:sz w:val="26"/>
      <w:szCs w:val="26"/>
      <w:lang w:val="ru-RU" w:eastAsia="ru-RU" w:bidi="ru-RU"/>
    </w:rPr>
  </w:style>
  <w:style w:type="character" w:customStyle="1" w:styleId="36">
    <w:name w:val="Основной текст3"/>
    <w:rsid w:val="003D5C88"/>
    <w:rPr>
      <w:color w:val="000000"/>
      <w:spacing w:val="0"/>
      <w:w w:val="100"/>
      <w:position w:val="0"/>
      <w:sz w:val="26"/>
      <w:szCs w:val="26"/>
      <w:lang w:val="ru-RU" w:eastAsia="ru-RU" w:bidi="ru-RU"/>
    </w:rPr>
  </w:style>
  <w:style w:type="paragraph" w:customStyle="1" w:styleId="2d">
    <w:name w:val="Абзац списка2"/>
    <w:basedOn w:val="a"/>
    <w:rsid w:val="00E668F6"/>
    <w:pPr>
      <w:spacing w:after="200" w:line="276" w:lineRule="auto"/>
      <w:ind w:left="720" w:firstLine="0"/>
      <w:contextualSpacing/>
    </w:pPr>
    <w:rPr>
      <w:rFonts w:ascii="Calibri" w:hAnsi="Calibri"/>
      <w:sz w:val="22"/>
      <w:szCs w:val="22"/>
      <w:lang w:eastAsia="uk-UA"/>
    </w:rPr>
  </w:style>
  <w:style w:type="character" w:customStyle="1" w:styleId="a6">
    <w:name w:val="Абзац списка Знак"/>
    <w:link w:val="a5"/>
    <w:uiPriority w:val="34"/>
    <w:locked/>
    <w:rsid w:val="00205269"/>
    <w:rPr>
      <w:rFonts w:ascii="MS Sans Serif" w:hAnsi="MS Sans Serif"/>
      <w:sz w:val="20"/>
      <w:szCs w:val="20"/>
      <w:lang w:val="uk-UA"/>
    </w:rPr>
  </w:style>
  <w:style w:type="paragraph" w:customStyle="1" w:styleId="110">
    <w:name w:val="Заголовок 11"/>
    <w:basedOn w:val="a"/>
    <w:uiPriority w:val="1"/>
    <w:qFormat/>
    <w:rsid w:val="004066D5"/>
    <w:pPr>
      <w:widowControl w:val="0"/>
      <w:spacing w:before="65"/>
      <w:ind w:left="234" w:right="235" w:firstLine="0"/>
      <w:jc w:val="center"/>
      <w:outlineLvl w:val="1"/>
    </w:pPr>
    <w:rPr>
      <w:b/>
      <w:bCs/>
      <w:lang w:val="en-US" w:eastAsia="en-US"/>
    </w:rPr>
  </w:style>
  <w:style w:type="paragraph" w:customStyle="1" w:styleId="211">
    <w:name w:val="Заголовок 21"/>
    <w:basedOn w:val="a"/>
    <w:uiPriority w:val="1"/>
    <w:qFormat/>
    <w:rsid w:val="004066D5"/>
    <w:pPr>
      <w:widowControl w:val="0"/>
      <w:spacing w:before="65"/>
      <w:ind w:left="226" w:firstLine="0"/>
      <w:outlineLvl w:val="2"/>
    </w:pPr>
    <w:rPr>
      <w:b/>
      <w:bCs/>
      <w:i/>
      <w:lang w:val="en-US" w:eastAsia="en-US"/>
    </w:rPr>
  </w:style>
  <w:style w:type="paragraph" w:customStyle="1" w:styleId="310">
    <w:name w:val="Заголовок 31"/>
    <w:basedOn w:val="a"/>
    <w:uiPriority w:val="1"/>
    <w:qFormat/>
    <w:rsid w:val="004066D5"/>
    <w:pPr>
      <w:widowControl w:val="0"/>
      <w:spacing w:line="216" w:lineRule="exact"/>
      <w:ind w:left="308" w:right="322" w:firstLine="0"/>
      <w:jc w:val="center"/>
      <w:outlineLvl w:val="3"/>
    </w:pPr>
    <w:rPr>
      <w:b/>
      <w:bCs/>
      <w:i/>
      <w:sz w:val="19"/>
      <w:szCs w:val="19"/>
      <w:lang w:val="en-US" w:eastAsia="en-US"/>
    </w:rPr>
  </w:style>
  <w:style w:type="character" w:customStyle="1" w:styleId="resultssummary">
    <w:name w:val="results_summary"/>
    <w:basedOn w:val="a0"/>
    <w:rsid w:val="003F62AA"/>
  </w:style>
  <w:style w:type="character" w:customStyle="1" w:styleId="label">
    <w:name w:val="label"/>
    <w:basedOn w:val="a0"/>
    <w:rsid w:val="003F62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42133">
      <w:bodyDiv w:val="1"/>
      <w:marLeft w:val="0"/>
      <w:marRight w:val="0"/>
      <w:marTop w:val="0"/>
      <w:marBottom w:val="0"/>
      <w:divBdr>
        <w:top w:val="none" w:sz="0" w:space="0" w:color="auto"/>
        <w:left w:val="none" w:sz="0" w:space="0" w:color="auto"/>
        <w:bottom w:val="none" w:sz="0" w:space="0" w:color="auto"/>
        <w:right w:val="none" w:sz="0" w:space="0" w:color="auto"/>
      </w:divBdr>
    </w:div>
    <w:div w:id="263004596">
      <w:bodyDiv w:val="1"/>
      <w:marLeft w:val="0"/>
      <w:marRight w:val="0"/>
      <w:marTop w:val="0"/>
      <w:marBottom w:val="0"/>
      <w:divBdr>
        <w:top w:val="none" w:sz="0" w:space="0" w:color="auto"/>
        <w:left w:val="none" w:sz="0" w:space="0" w:color="auto"/>
        <w:bottom w:val="none" w:sz="0" w:space="0" w:color="auto"/>
        <w:right w:val="none" w:sz="0" w:space="0" w:color="auto"/>
      </w:divBdr>
    </w:div>
    <w:div w:id="632755721">
      <w:bodyDiv w:val="1"/>
      <w:marLeft w:val="0"/>
      <w:marRight w:val="0"/>
      <w:marTop w:val="0"/>
      <w:marBottom w:val="0"/>
      <w:divBdr>
        <w:top w:val="none" w:sz="0" w:space="0" w:color="auto"/>
        <w:left w:val="none" w:sz="0" w:space="0" w:color="auto"/>
        <w:bottom w:val="none" w:sz="0" w:space="0" w:color="auto"/>
        <w:right w:val="none" w:sz="0" w:space="0" w:color="auto"/>
      </w:divBdr>
    </w:div>
    <w:div w:id="957488248">
      <w:bodyDiv w:val="1"/>
      <w:marLeft w:val="0"/>
      <w:marRight w:val="0"/>
      <w:marTop w:val="0"/>
      <w:marBottom w:val="0"/>
      <w:divBdr>
        <w:top w:val="none" w:sz="0" w:space="0" w:color="auto"/>
        <w:left w:val="none" w:sz="0" w:space="0" w:color="auto"/>
        <w:bottom w:val="none" w:sz="0" w:space="0" w:color="auto"/>
        <w:right w:val="none" w:sz="0" w:space="0" w:color="auto"/>
      </w:divBdr>
    </w:div>
    <w:div w:id="1576621011">
      <w:bodyDiv w:val="1"/>
      <w:marLeft w:val="0"/>
      <w:marRight w:val="0"/>
      <w:marTop w:val="0"/>
      <w:marBottom w:val="0"/>
      <w:divBdr>
        <w:top w:val="none" w:sz="0" w:space="0" w:color="auto"/>
        <w:left w:val="none" w:sz="0" w:space="0" w:color="auto"/>
        <w:bottom w:val="none" w:sz="0" w:space="0" w:color="auto"/>
        <w:right w:val="none" w:sz="0" w:space="0" w:color="auto"/>
      </w:divBdr>
    </w:div>
    <w:div w:id="2030334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wmf"/><Relationship Id="rId117" Type="http://schemas.openxmlformats.org/officeDocument/2006/relationships/oleObject" Target="embeddings/oleObject57.bin"/><Relationship Id="rId21" Type="http://schemas.openxmlformats.org/officeDocument/2006/relationships/oleObject" Target="embeddings/oleObject5.bin"/><Relationship Id="rId42" Type="http://schemas.openxmlformats.org/officeDocument/2006/relationships/oleObject" Target="embeddings/oleObject16.bin"/><Relationship Id="rId47" Type="http://schemas.openxmlformats.org/officeDocument/2006/relationships/oleObject" Target="embeddings/oleObject19.bin"/><Relationship Id="rId63" Type="http://schemas.openxmlformats.org/officeDocument/2006/relationships/oleObject" Target="embeddings/oleObject27.bin"/><Relationship Id="rId68" Type="http://schemas.openxmlformats.org/officeDocument/2006/relationships/image" Target="media/image25.wmf"/><Relationship Id="rId84" Type="http://schemas.openxmlformats.org/officeDocument/2006/relationships/image" Target="media/image30.wmf"/><Relationship Id="rId89" Type="http://schemas.openxmlformats.org/officeDocument/2006/relationships/chart" Target="charts/chart5.xml"/><Relationship Id="rId112" Type="http://schemas.openxmlformats.org/officeDocument/2006/relationships/image" Target="media/image41.wmf"/><Relationship Id="rId133" Type="http://schemas.openxmlformats.org/officeDocument/2006/relationships/hyperlink" Target="http://mino.esrae.ru/159-1224" TargetMode="External"/><Relationship Id="rId138" Type="http://schemas.openxmlformats.org/officeDocument/2006/relationships/hyperlink" Target="http://nbuv.gov.ua/UJRN/vlup_2012_22(2)__8" TargetMode="External"/><Relationship Id="rId154" Type="http://schemas.openxmlformats.org/officeDocument/2006/relationships/hyperlink" Target="http://nltu.edu.ua/nv/Archive/2008/18_2/%2018_2_Jaroszewycz_226.pdf" TargetMode="External"/><Relationship Id="rId159" Type="http://schemas.openxmlformats.org/officeDocument/2006/relationships/hyperlink" Target="http://www.utdallas.edu/~%20mikepeng/documents/MEDIA_2012_Judge_CG_Peng49_Mgmt11_p91_2P.pdf" TargetMode="External"/><Relationship Id="rId175" Type="http://schemas.openxmlformats.org/officeDocument/2006/relationships/image" Target="media/image49.jpeg"/><Relationship Id="rId170" Type="http://schemas.openxmlformats.org/officeDocument/2006/relationships/hyperlink" Target="http://nbuv.gov.ua/UJRN/Vnadped_2016_1_9%20" TargetMode="External"/><Relationship Id="rId16" Type="http://schemas.openxmlformats.org/officeDocument/2006/relationships/image" Target="media/image3.png"/><Relationship Id="rId107" Type="http://schemas.openxmlformats.org/officeDocument/2006/relationships/oleObject" Target="embeddings/oleObject52.bin"/><Relationship Id="rId11" Type="http://schemas.openxmlformats.org/officeDocument/2006/relationships/hyperlink" Target="http://nbuv.gov.ua/UJRN/Vnadped_2016_1_9%20" TargetMode="External"/><Relationship Id="rId32" Type="http://schemas.openxmlformats.org/officeDocument/2006/relationships/oleObject" Target="embeddings/oleObject11.bin"/><Relationship Id="rId37" Type="http://schemas.openxmlformats.org/officeDocument/2006/relationships/image" Target="media/image13.wmf"/><Relationship Id="rId53" Type="http://schemas.openxmlformats.org/officeDocument/2006/relationships/image" Target="media/image20.wmf"/><Relationship Id="rId58" Type="http://schemas.openxmlformats.org/officeDocument/2006/relationships/chart" Target="charts/chart2.xml"/><Relationship Id="rId74" Type="http://schemas.openxmlformats.org/officeDocument/2006/relationships/chart" Target="charts/chart4.xml"/><Relationship Id="rId79" Type="http://schemas.openxmlformats.org/officeDocument/2006/relationships/oleObject" Target="embeddings/oleObject36.bin"/><Relationship Id="rId102" Type="http://schemas.openxmlformats.org/officeDocument/2006/relationships/oleObject" Target="embeddings/oleObject49.bin"/><Relationship Id="rId123"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8" TargetMode="External"/><Relationship Id="rId128" Type="http://schemas.openxmlformats.org/officeDocument/2006/relationships/hyperlink" Target="http://zakon3.rada.gov.ua/laws/show/2145-19" TargetMode="External"/><Relationship Id="rId144" Type="http://schemas.openxmlformats.org/officeDocument/2006/relationships/hyperlink" Target="http://nbuv.gov.ua/UJRN/nvnau_ped_2014_199(2)__36" TargetMode="External"/><Relationship Id="rId149" Type="http://schemas.openxmlformats.org/officeDocument/2006/relationships/hyperlink" Target="http://nbuv.gov.ua/UJRN/znpnadpcpn_2015_1_19" TargetMode="External"/><Relationship Id="rId5" Type="http://schemas.openxmlformats.org/officeDocument/2006/relationships/webSettings" Target="webSettings.xml"/><Relationship Id="rId90" Type="http://schemas.openxmlformats.org/officeDocument/2006/relationships/chart" Target="charts/chart6.xml"/><Relationship Id="rId95" Type="http://schemas.openxmlformats.org/officeDocument/2006/relationships/image" Target="media/image34.wmf"/><Relationship Id="rId160" Type="http://schemas.openxmlformats.org/officeDocument/2006/relationships/hyperlink" Target="http://pqmonline" TargetMode="External"/><Relationship Id="rId165" Type="http://schemas.openxmlformats.org/officeDocument/2006/relationships/hyperlink" Target="http://stud.com.ua/35734/informatika/informatsiyni_tehnologiyi" TargetMode="External"/><Relationship Id="rId22" Type="http://schemas.openxmlformats.org/officeDocument/2006/relationships/image" Target="media/image6.wmf"/><Relationship Id="rId27" Type="http://schemas.openxmlformats.org/officeDocument/2006/relationships/oleObject" Target="embeddings/oleObject8.bin"/><Relationship Id="rId43" Type="http://schemas.openxmlformats.org/officeDocument/2006/relationships/image" Target="media/image16.wmf"/><Relationship Id="rId48" Type="http://schemas.openxmlformats.org/officeDocument/2006/relationships/image" Target="media/image18.wmf"/><Relationship Id="rId64" Type="http://schemas.openxmlformats.org/officeDocument/2006/relationships/oleObject" Target="embeddings/oleObject28.bin"/><Relationship Id="rId69" Type="http://schemas.openxmlformats.org/officeDocument/2006/relationships/oleObject" Target="embeddings/oleObject31.bin"/><Relationship Id="rId113" Type="http://schemas.openxmlformats.org/officeDocument/2006/relationships/oleObject" Target="embeddings/oleObject55.bin"/><Relationship Id="rId118" Type="http://schemas.openxmlformats.org/officeDocument/2006/relationships/hyperlink" Target="http://psy.lseptember.ru/2001/47/45.htm" TargetMode="External"/><Relationship Id="rId134" Type="http://schemas.openxmlformats.org/officeDocument/2006/relationships/hyperlink" Target="http://intellectinvest.org.ua/rus/pedagog_editions_e-magazine" TargetMode="External"/><Relationship Id="rId139" Type="http://schemas.openxmlformats.org/officeDocument/2006/relationships/hyperlink" Target="http://www.ehea.info/media.ehea.info/file/2015_Yerevan%20/70/7/%20YerevanCommuniqueFinal_613707.pdf" TargetMode="External"/><Relationship Id="rId80" Type="http://schemas.openxmlformats.org/officeDocument/2006/relationships/oleObject" Target="embeddings/oleObject37.bin"/><Relationship Id="rId85" Type="http://schemas.openxmlformats.org/officeDocument/2006/relationships/oleObject" Target="embeddings/oleObject40.bin"/><Relationship Id="rId150" Type="http://schemas.openxmlformats.org/officeDocument/2006/relationships/hyperlink" Target="http://naukajournal.org/index.php/%20naukajournal/article/view/812%20" TargetMode="External"/><Relationship Id="rId155" Type="http://schemas.openxmlformats.org/officeDocument/2006/relationships/hyperlink" Target="http://www.economicseducation.eu/conferences/kufstein-austria-2016" TargetMode="External"/><Relationship Id="rId171" Type="http://schemas.openxmlformats.org/officeDocument/2006/relationships/hyperlink" Target="http://futurolog.com.ua/publish/2/Zbirnyk.pdf" TargetMode="External"/><Relationship Id="rId176" Type="http://schemas.openxmlformats.org/officeDocument/2006/relationships/image" Target="media/image50.jpeg"/><Relationship Id="rId12" Type="http://schemas.openxmlformats.org/officeDocument/2006/relationships/hyperlink" Target="http://futurolog.com.ua/publish/2/Zbirnyk.pdf" TargetMode="External"/><Relationship Id="rId17" Type="http://schemas.openxmlformats.org/officeDocument/2006/relationships/image" Target="media/image4.png"/><Relationship Id="rId33" Type="http://schemas.openxmlformats.org/officeDocument/2006/relationships/image" Target="media/image11.wmf"/><Relationship Id="rId38" Type="http://schemas.openxmlformats.org/officeDocument/2006/relationships/oleObject" Target="embeddings/oleObject14.bin"/><Relationship Id="rId59" Type="http://schemas.openxmlformats.org/officeDocument/2006/relationships/image" Target="media/image22.wmf"/><Relationship Id="rId103" Type="http://schemas.openxmlformats.org/officeDocument/2006/relationships/oleObject" Target="embeddings/oleObject50.bin"/><Relationship Id="rId108" Type="http://schemas.openxmlformats.org/officeDocument/2006/relationships/image" Target="media/image39.wmf"/><Relationship Id="rId124" Type="http://schemas.openxmlformats.org/officeDocument/2006/relationships/hyperlink" Target="http://www.irbis-nbuv.gov.ua/cgi-bin/irbis_nbuv/cgiirbis_64.exe?I21DBN=LINK&amp;P21DBN=UJRN&amp;Z21ID=&amp;S21REF=10&amp;S21CNR=20&amp;S21STN=1&amp;S21FMT=ASP_meta&amp;C21COM=S&amp;2_S21P03=FILA=&amp;2_S21STR=ITZN_2013_38_6_7" TargetMode="External"/><Relationship Id="rId129" Type="http://schemas.openxmlformats.org/officeDocument/2006/relationships/hyperlink" Target="https://elise.com.ua/" TargetMode="External"/><Relationship Id="rId54" Type="http://schemas.openxmlformats.org/officeDocument/2006/relationships/oleObject" Target="embeddings/oleObject23.bin"/><Relationship Id="rId70" Type="http://schemas.openxmlformats.org/officeDocument/2006/relationships/oleObject" Target="embeddings/oleObject32.bin"/><Relationship Id="rId75" Type="http://schemas.openxmlformats.org/officeDocument/2006/relationships/image" Target="media/image27.wmf"/><Relationship Id="rId91" Type="http://schemas.openxmlformats.org/officeDocument/2006/relationships/image" Target="media/image32.wmf"/><Relationship Id="rId96" Type="http://schemas.openxmlformats.org/officeDocument/2006/relationships/oleObject" Target="embeddings/oleObject45.bin"/><Relationship Id="rId140" Type="http://schemas.openxmlformats.org/officeDocument/2006/relationships/hyperlink" Target="http://www.ehea.info/media.ehea.info/file/2018_Paris/77/1/%20EHEAParis2018_Communique_final_952771.pdf" TargetMode="External"/><Relationship Id="rId145" Type="http://schemas.openxmlformats.org/officeDocument/2006/relationships/hyperlink" Target="http://zakon4.rada.gov.ua/laws/show/" TargetMode="External"/><Relationship Id="rId161" Type="http://schemas.openxmlformats.org/officeDocument/2006/relationships/hyperlink" Target="http://www.ncar.ucar.edu/Director/survey/%20Rhoten_NSF-BCS.FINAL.pdf%20%20" TargetMode="External"/><Relationship Id="rId166" Type="http://schemas.openxmlformats.org/officeDocument/2006/relationships/hyperlink" Target="http://dspace.nuft.edu.ua/jspui/bitstream/123456789/13212/1/Informatics.pdf" TargetMode="External"/><Relationship Id="rId1" Type="http://schemas.openxmlformats.org/officeDocument/2006/relationships/numbering" Target="numbering.xml"/><Relationship Id="rId6" Type="http://schemas.openxmlformats.org/officeDocument/2006/relationships/footnotes" Target="footnotes.xml"/><Relationship Id="rId23" Type="http://schemas.openxmlformats.org/officeDocument/2006/relationships/oleObject" Target="embeddings/oleObject6.bin"/><Relationship Id="rId28" Type="http://schemas.openxmlformats.org/officeDocument/2006/relationships/image" Target="media/image9.wmf"/><Relationship Id="rId49" Type="http://schemas.openxmlformats.org/officeDocument/2006/relationships/oleObject" Target="embeddings/oleObject20.bin"/><Relationship Id="rId114" Type="http://schemas.openxmlformats.org/officeDocument/2006/relationships/image" Target="media/image42.wmf"/><Relationship Id="rId119" Type="http://schemas.openxmlformats.org/officeDocument/2006/relationships/hyperlink" Target="http://nbuv.gov.ua/UJRN/znpnapv_ppn_2013_3_7.%20156" TargetMode="External"/><Relationship Id="rId10" Type="http://schemas.openxmlformats.org/officeDocument/2006/relationships/hyperlink" Target="http://irbis-nbuv.gov.ua/cgi-bin/irbis_nbuv/cgiirbis_64.exe?Z21ID=&amp;I21DBN=UJRN&amp;P21DBN=UJRN&amp;S21STN=1&amp;S21REF=10&amp;S21FMT=JUU_all&amp;C21COM=S&amp;S21CNR=20&amp;S21P01=0&amp;S21P02=0&amp;S21P03=IJ=&amp;S21COLORTERMS=1&amp;S21STR=EJ000054:%D0%9F%D0%B5%D0%B4." TargetMode="External"/><Relationship Id="rId31" Type="http://schemas.openxmlformats.org/officeDocument/2006/relationships/image" Target="media/image10.wmf"/><Relationship Id="rId44" Type="http://schemas.openxmlformats.org/officeDocument/2006/relationships/oleObject" Target="embeddings/oleObject17.bin"/><Relationship Id="rId52" Type="http://schemas.openxmlformats.org/officeDocument/2006/relationships/oleObject" Target="embeddings/oleObject22.bin"/><Relationship Id="rId60" Type="http://schemas.openxmlformats.org/officeDocument/2006/relationships/oleObject" Target="embeddings/oleObject25.bin"/><Relationship Id="rId65" Type="http://schemas.openxmlformats.org/officeDocument/2006/relationships/image" Target="media/image24.wmf"/><Relationship Id="rId73" Type="http://schemas.openxmlformats.org/officeDocument/2006/relationships/chart" Target="charts/chart3.xml"/><Relationship Id="rId78" Type="http://schemas.openxmlformats.org/officeDocument/2006/relationships/image" Target="media/image28.wmf"/><Relationship Id="rId81" Type="http://schemas.openxmlformats.org/officeDocument/2006/relationships/image" Target="media/image29.wmf"/><Relationship Id="rId86" Type="http://schemas.openxmlformats.org/officeDocument/2006/relationships/oleObject" Target="embeddings/oleObject41.bin"/><Relationship Id="rId94" Type="http://schemas.openxmlformats.org/officeDocument/2006/relationships/oleObject" Target="embeddings/oleObject44.bin"/><Relationship Id="rId99" Type="http://schemas.openxmlformats.org/officeDocument/2006/relationships/oleObject" Target="embeddings/oleObject47.bin"/><Relationship Id="rId101" Type="http://schemas.openxmlformats.org/officeDocument/2006/relationships/image" Target="media/image36.wmf"/><Relationship Id="rId1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2%D1%80%D1%83%D1%82%D0%B5%D0%BD%D0%BA%D0%BE%20%D0%9B$" TargetMode="External"/><Relationship Id="rId130" Type="http://schemas.openxmlformats.org/officeDocument/2006/relationships/hyperlink" Target="https://elise.com.ua/2017/08/01/zarplata-v-ukraine-nazvany-samye-vysokooplachivaemye-professii/" TargetMode="External"/><Relationship Id="rId135" Type="http://schemas.openxmlformats.org/officeDocument/2006/relationships/hyperlink" Target="http://ir.duan.edu.ua/handle/123456789/794" TargetMode="External"/><Relationship Id="rId1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36:%D0%9F%D0%B5%D0%B4." TargetMode="External"/><Relationship Id="rId148" Type="http://schemas.openxmlformats.org/officeDocument/2006/relationships/hyperlink" Target="http://futurolog.com.ua/publish/2/Zbirnyk.pdf" TargetMode="External"/><Relationship Id="rId151" Type="http://schemas.openxmlformats.org/officeDocument/2006/relationships/hyperlink" Target="http://dspace.nuft.edu.ua/jspui/handle/123456789/%208923" TargetMode="External"/><Relationship Id="rId156" Type="http://schemas.openxmlformats.org/officeDocument/2006/relationships/hyperlink" Target="https://money.usnews.com/careers/best-jobs/rankings/best-business-jobs%207" TargetMode="External"/><Relationship Id="rId164" Type="http://schemas.openxmlformats.org/officeDocument/2006/relationships/image" Target="media/image44.png"/><Relationship Id="rId169" Type="http://schemas.openxmlformats.org/officeDocument/2006/relationships/hyperlink" Target="http://irbis-nbuv.gov.ua/cgi-bin/irbis_nbuv/cgiirbis_64.exe?Z21ID=&amp;I21DBN=UJRN&amp;P21DBN=UJRN&amp;S21STN=1&amp;S21REF=10&amp;S21FMT=JUU_all&amp;C21COM=S&amp;S21CNR=20&amp;S21P01=0&amp;S21P02=0&amp;S21P03=IJ=&amp;S21COLORTERMS=1&amp;S21STR=EJ000054:%D0%9F%D0%B5%D0%B4." TargetMode="External"/><Relationship Id="rId177"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72" Type="http://schemas.openxmlformats.org/officeDocument/2006/relationships/image" Target="media/image46.jpeg"/><Relationship Id="rId13" Type="http://schemas.openxmlformats.org/officeDocument/2006/relationships/oleObject" Target="embeddings/oleObject2.bin"/><Relationship Id="rId18" Type="http://schemas.openxmlformats.org/officeDocument/2006/relationships/image" Target="media/image5.wmf"/><Relationship Id="rId39" Type="http://schemas.openxmlformats.org/officeDocument/2006/relationships/image" Target="media/image14.wmf"/><Relationship Id="rId109" Type="http://schemas.openxmlformats.org/officeDocument/2006/relationships/oleObject" Target="embeddings/oleObject53.bin"/><Relationship Id="rId34" Type="http://schemas.openxmlformats.org/officeDocument/2006/relationships/oleObject" Target="embeddings/oleObject12.bin"/><Relationship Id="rId50" Type="http://schemas.openxmlformats.org/officeDocument/2006/relationships/image" Target="media/image19.wmf"/><Relationship Id="rId55" Type="http://schemas.openxmlformats.org/officeDocument/2006/relationships/oleObject" Target="embeddings/oleObject24.bin"/><Relationship Id="rId76" Type="http://schemas.openxmlformats.org/officeDocument/2006/relationships/oleObject" Target="embeddings/oleObject34.bin"/><Relationship Id="rId97" Type="http://schemas.openxmlformats.org/officeDocument/2006/relationships/oleObject" Target="embeddings/oleObject46.bin"/><Relationship Id="rId104" Type="http://schemas.openxmlformats.org/officeDocument/2006/relationships/image" Target="media/image37.wmf"/><Relationship Id="rId120" Type="http://schemas.openxmlformats.org/officeDocument/2006/relationships/hyperlink" Target="http://zakon.rada.gov.ua/go/952_011" TargetMode="External"/><Relationship Id="rId125" Type="http://schemas.openxmlformats.org/officeDocument/2006/relationships/hyperlink" Target="http://naukajournal.org/" TargetMode="External"/><Relationship Id="rId141" Type="http://schemas.openxmlformats.org/officeDocument/2006/relationships/hyperlink" Target="http://nbuv.gov.ua/UJRN/Nivoo_%202013_1_11" TargetMode="External"/><Relationship Id="rId146" Type="http://schemas.openxmlformats.org/officeDocument/2006/relationships/hyperlink" Target="http://irbis-nbuv.gov.ua/cgi-bin/irbis_nbuv/cgiirbis_64.exe?Z21ID=&amp;I21DBN=UJRN&amp;P21DBN=UJRN&amp;S21STN=1&amp;S21REF=10&amp;S21FMT=JUU_all&amp;C21COM=S&amp;S21CNR=20&amp;S21P01=0&amp;S21P02=0&amp;S21P03=IJ=&amp;S21COLORTERMS=1&amp;S21STR=EJ000054:%D0%9F%D0%B5%D0%B4." TargetMode="External"/><Relationship Id="rId167" Type="http://schemas.openxmlformats.org/officeDocument/2006/relationships/hyperlink" Target="http://www.znanius.com/3480.html" TargetMode="External"/><Relationship Id="rId7" Type="http://schemas.openxmlformats.org/officeDocument/2006/relationships/endnotes" Target="endnotes.xml"/><Relationship Id="rId71" Type="http://schemas.openxmlformats.org/officeDocument/2006/relationships/image" Target="media/image26.wmf"/><Relationship Id="rId92" Type="http://schemas.openxmlformats.org/officeDocument/2006/relationships/oleObject" Target="embeddings/oleObject43.bin"/><Relationship Id="rId162" Type="http://schemas.openxmlformats.org/officeDocument/2006/relationships/hyperlink" Target="http://www.transdisciplinarity.ch/td-net/Aktuell.html" TargetMode="External"/><Relationship Id="rId2" Type="http://schemas.openxmlformats.org/officeDocument/2006/relationships/styles" Target="styles.xml"/><Relationship Id="rId29" Type="http://schemas.openxmlformats.org/officeDocument/2006/relationships/oleObject" Target="embeddings/oleObject9.bin"/><Relationship Id="rId24" Type="http://schemas.openxmlformats.org/officeDocument/2006/relationships/image" Target="media/image7.wmf"/><Relationship Id="rId40" Type="http://schemas.openxmlformats.org/officeDocument/2006/relationships/oleObject" Target="embeddings/oleObject15.bin"/><Relationship Id="rId45" Type="http://schemas.openxmlformats.org/officeDocument/2006/relationships/oleObject" Target="embeddings/oleObject18.bin"/><Relationship Id="rId66" Type="http://schemas.openxmlformats.org/officeDocument/2006/relationships/oleObject" Target="embeddings/oleObject29.bin"/><Relationship Id="rId87" Type="http://schemas.openxmlformats.org/officeDocument/2006/relationships/image" Target="media/image31.wmf"/><Relationship Id="rId110" Type="http://schemas.openxmlformats.org/officeDocument/2006/relationships/image" Target="media/image40.wmf"/><Relationship Id="rId115" Type="http://schemas.openxmlformats.org/officeDocument/2006/relationships/oleObject" Target="embeddings/oleObject56.bin"/><Relationship Id="rId131" Type="http://schemas.openxmlformats.org/officeDocument/2006/relationships/hyperlink" Target="https://buhgalter.com.ua/dovidnik/klasifikator-profesiy/klasifikator-profesiy/" TargetMode="External"/><Relationship Id="rId136" Type="http://schemas.openxmlformats.org/officeDocument/2006/relationships/hyperlink" Target="http://intkonf.org/lisak-ob-formuvannya-kompetentnostey-maybutnogo-fahivtsya-ekonomista/" TargetMode="External"/><Relationship Id="rId157" Type="http://schemas.openxmlformats.org/officeDocument/2006/relationships/hyperlink" Target="http://www.transdisciplinarity.ch/Downloads/ITD2015" TargetMode="External"/><Relationship Id="rId178" Type="http://schemas.openxmlformats.org/officeDocument/2006/relationships/fontTable" Target="fontTable.xml"/><Relationship Id="rId61" Type="http://schemas.openxmlformats.org/officeDocument/2006/relationships/oleObject" Target="embeddings/oleObject26.bin"/><Relationship Id="rId82" Type="http://schemas.openxmlformats.org/officeDocument/2006/relationships/oleObject" Target="embeddings/oleObject38.bin"/><Relationship Id="rId152" Type="http://schemas.openxmlformats.org/officeDocument/2006/relationships/hyperlink" Target="http://nvd.luguniv.edu.ua/archiv/NN23/13sobpzk.pdf" TargetMode="External"/><Relationship Id="rId173" Type="http://schemas.openxmlformats.org/officeDocument/2006/relationships/image" Target="media/image47.jpeg"/><Relationship Id="rId19" Type="http://schemas.openxmlformats.org/officeDocument/2006/relationships/oleObject" Target="embeddings/oleObject3.bin"/><Relationship Id="rId14" Type="http://schemas.openxmlformats.org/officeDocument/2006/relationships/hyperlink" Target="http://www.ehea2018.paris/Data/ElFinder/s2/Communique/EHEAParis2018-Communique-final.pdf" TargetMode="External"/><Relationship Id="rId30" Type="http://schemas.openxmlformats.org/officeDocument/2006/relationships/oleObject" Target="embeddings/oleObject10.bin"/><Relationship Id="rId35" Type="http://schemas.openxmlformats.org/officeDocument/2006/relationships/image" Target="media/image12.wmf"/><Relationship Id="rId56" Type="http://schemas.openxmlformats.org/officeDocument/2006/relationships/image" Target="media/image21.png"/><Relationship Id="rId77" Type="http://schemas.openxmlformats.org/officeDocument/2006/relationships/oleObject" Target="embeddings/oleObject35.bin"/><Relationship Id="rId100" Type="http://schemas.openxmlformats.org/officeDocument/2006/relationships/oleObject" Target="embeddings/oleObject48.bin"/><Relationship Id="rId105" Type="http://schemas.openxmlformats.org/officeDocument/2006/relationships/oleObject" Target="embeddings/oleObject51.bin"/><Relationship Id="rId126" Type="http://schemas.openxmlformats.org/officeDocument/2006/relationships/hyperlink" Target="http://zakon2.rada.gov.ua" TargetMode="External"/><Relationship Id="rId147" Type="http://schemas.openxmlformats.org/officeDocument/2006/relationships/hyperlink" Target="http://nbuv.gov.ua/UJRN/Vnadped_2016_1_9%20" TargetMode="External"/><Relationship Id="rId168" Type="http://schemas.openxmlformats.org/officeDocument/2006/relationships/image" Target="media/image45.png"/><Relationship Id="rId8" Type="http://schemas.openxmlformats.org/officeDocument/2006/relationships/image" Target="media/image1.wmf"/><Relationship Id="rId51" Type="http://schemas.openxmlformats.org/officeDocument/2006/relationships/oleObject" Target="embeddings/oleObject21.bin"/><Relationship Id="rId72" Type="http://schemas.openxmlformats.org/officeDocument/2006/relationships/oleObject" Target="embeddings/oleObject33.bin"/><Relationship Id="rId93" Type="http://schemas.openxmlformats.org/officeDocument/2006/relationships/image" Target="media/image33.wmf"/><Relationship Id="rId98" Type="http://schemas.openxmlformats.org/officeDocument/2006/relationships/image" Target="media/image35.wmf"/><Relationship Id="rId121" Type="http://schemas.openxmlformats.org/officeDocument/2006/relationships/hyperlink" Target="http://zakon2.rada.gov.ua/laws/show/952_011" TargetMode="External"/><Relationship Id="rId142" Type="http://schemas.openxmlformats.org/officeDocument/2006/relationships/hyperlink" Target="http://www.economicseducation.eu/conferences/kufstein-austria-2016/" TargetMode="External"/><Relationship Id="rId163" Type="http://schemas.openxmlformats.org/officeDocument/2006/relationships/hyperlink" Target="http://www.neweconomicthinking.org" TargetMode="External"/><Relationship Id="rId3" Type="http://schemas.microsoft.com/office/2007/relationships/stylesWithEffects" Target="stylesWithEffects.xml"/><Relationship Id="rId25" Type="http://schemas.openxmlformats.org/officeDocument/2006/relationships/oleObject" Target="embeddings/oleObject7.bin"/><Relationship Id="rId46" Type="http://schemas.openxmlformats.org/officeDocument/2006/relationships/image" Target="media/image17.wmf"/><Relationship Id="rId67" Type="http://schemas.openxmlformats.org/officeDocument/2006/relationships/oleObject" Target="embeddings/oleObject30.bin"/><Relationship Id="rId116" Type="http://schemas.openxmlformats.org/officeDocument/2006/relationships/image" Target="media/image43.wmf"/><Relationship Id="rId137" Type="http://schemas.openxmlformats.org/officeDocument/2006/relationships/hyperlink" Target="http://journal.kdpu.edu.ua/pedag/%20article/view/73" TargetMode="External"/><Relationship Id="rId158" Type="http://schemas.openxmlformats.org/officeDocument/2006/relationships/hyperlink" Target="https://naturalsciences.ch/service/events/86369-international-transdisciplinarity-conference-2017" TargetMode="External"/><Relationship Id="rId20" Type="http://schemas.openxmlformats.org/officeDocument/2006/relationships/oleObject" Target="embeddings/oleObject4.bin"/><Relationship Id="rId41" Type="http://schemas.openxmlformats.org/officeDocument/2006/relationships/image" Target="media/image15.wmf"/><Relationship Id="rId62" Type="http://schemas.openxmlformats.org/officeDocument/2006/relationships/image" Target="media/image23.wmf"/><Relationship Id="rId83" Type="http://schemas.openxmlformats.org/officeDocument/2006/relationships/oleObject" Target="embeddings/oleObject39.bin"/><Relationship Id="rId88" Type="http://schemas.openxmlformats.org/officeDocument/2006/relationships/oleObject" Target="embeddings/oleObject42.bin"/><Relationship Id="rId111" Type="http://schemas.openxmlformats.org/officeDocument/2006/relationships/oleObject" Target="embeddings/oleObject54.bin"/><Relationship Id="rId132" Type="http://schemas.openxmlformats.org/officeDocument/2006/relationships/hyperlink" Target="http://www.tnpu.edu.ua/EKTS/proekt_koncepc.pdf" TargetMode="External"/><Relationship Id="rId153" Type="http://schemas.openxmlformats.org/officeDocument/2006/relationships/hyperlink" Target="http://nvd.luguniv.edu.ua/archiv/NN23/13sobpzk.pdf" TargetMode="External"/><Relationship Id="rId174" Type="http://schemas.openxmlformats.org/officeDocument/2006/relationships/image" Target="media/image48.jpeg"/><Relationship Id="rId179" Type="http://schemas.openxmlformats.org/officeDocument/2006/relationships/theme" Target="theme/theme1.xml"/><Relationship Id="rId15" Type="http://schemas.openxmlformats.org/officeDocument/2006/relationships/image" Target="media/image2.png"/><Relationship Id="rId36" Type="http://schemas.openxmlformats.org/officeDocument/2006/relationships/oleObject" Target="embeddings/oleObject13.bin"/><Relationship Id="rId57" Type="http://schemas.openxmlformats.org/officeDocument/2006/relationships/chart" Target="charts/chart1.xml"/><Relationship Id="rId106" Type="http://schemas.openxmlformats.org/officeDocument/2006/relationships/image" Target="media/image38.wmf"/><Relationship Id="rId127" Type="http://schemas.openxmlformats.org/officeDocument/2006/relationships/hyperlink" Target="http://zakon4.rada.gov.ua/laws/show/1060&#8211;1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40;%20&#1051;&#1072;&#1088;&#1080;&#1089;&#1072;1\&#1040;&#1057;&#1055;&#1030;&#1056;&#1040;&#1053;&#1058;&#1059;&#1056;&#1040;\&#1056;&#1086;&#1079;&#1076;&#1110;&#1083;%203\&#1077;&#1082;&#1089;&#1087;&#1077;&#1088;&#1080;&#1084;&#1077;&#1085;&#109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40;%20&#1051;&#1072;&#1088;&#1080;&#1089;&#1072;1\&#1040;&#1057;&#1055;&#1030;&#1056;&#1040;&#1053;&#1058;&#1059;&#1056;&#1040;\&#1056;&#1086;&#1079;&#1076;&#1110;&#1083;%203\&#1077;&#1082;&#1089;&#1087;&#1077;&#1088;&#1080;&#1084;&#1077;&#1085;&#109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40;%20&#1051;&#1072;&#1088;&#1080;&#1089;&#1072;1\&#1040;&#1057;&#1055;&#1030;&#1056;&#1040;&#1053;&#1058;&#1059;&#1056;&#1040;\&#1056;&#1086;&#1079;&#1076;&#1110;&#1083;%203\&#1077;&#1082;&#1089;&#1087;&#1077;&#1088;&#1080;&#1084;&#1077;&#1085;&#109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40;%20&#1051;&#1072;&#1088;&#1080;&#1089;&#1072;1\&#1040;&#1057;&#1055;&#1030;&#1056;&#1040;&#1053;&#1058;&#1059;&#1056;&#1040;\&#1056;&#1086;&#1079;&#1076;&#1110;&#1083;%203\&#1077;&#1082;&#1089;&#1087;&#1077;&#1088;&#1080;&#1084;&#1077;&#1085;&#109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'1 експеримент'!$B$10</c:f>
              <c:strCache>
                <c:ptCount val="1"/>
                <c:pt idx="0">
                  <c:v>Контрольна група</c:v>
                </c:pt>
              </c:strCache>
            </c:strRef>
          </c:tx>
          <c:spPr>
            <a:solidFill>
              <a:srgbClr val="FFFF99"/>
            </a:solidFill>
          </c:spPr>
          <c:invertIfNegative val="0"/>
          <c:dLbls>
            <c:dLbl>
              <c:idx val="0"/>
              <c:layout>
                <c:manualLayout>
                  <c:x val="0"/>
                  <c:y val="-2.1917801914845041E-2"/>
                </c:manualLayout>
              </c:layout>
              <c:showLegendKey val="0"/>
              <c:showVal val="1"/>
              <c:showCatName val="0"/>
              <c:showSerName val="0"/>
              <c:showPercent val="0"/>
              <c:showBubbleSize val="0"/>
            </c:dLbl>
            <c:dLbl>
              <c:idx val="1"/>
              <c:layout>
                <c:manualLayout>
                  <c:x val="-3.6702940255365588E-17"/>
                  <c:y val="-1.8264834929037781E-2"/>
                </c:manualLayout>
              </c:layout>
              <c:showLegendKey val="0"/>
              <c:showVal val="1"/>
              <c:showCatName val="0"/>
              <c:showSerName val="0"/>
              <c:showPercent val="0"/>
              <c:showBubbleSize val="0"/>
            </c:dLbl>
            <c:dLbl>
              <c:idx val="2"/>
              <c:layout>
                <c:manualLayout>
                  <c:x val="-7.3405880510730104E-17"/>
                  <c:y val="-1.0958900957422512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'1 експеримент'!$A$11:$A$13</c:f>
              <c:strCache>
                <c:ptCount val="3"/>
                <c:pt idx="0">
                  <c:v>Високий</c:v>
                </c:pt>
                <c:pt idx="1">
                  <c:v>Середній</c:v>
                </c:pt>
                <c:pt idx="2">
                  <c:v>Достатній</c:v>
                </c:pt>
              </c:strCache>
            </c:strRef>
          </c:cat>
          <c:val>
            <c:numRef>
              <c:f>'1 експеримент'!$B$11:$B$13</c:f>
              <c:numCache>
                <c:formatCode>General</c:formatCode>
                <c:ptCount val="3"/>
                <c:pt idx="0">
                  <c:v>16.110000000000031</c:v>
                </c:pt>
                <c:pt idx="1">
                  <c:v>46.449999999999996</c:v>
                </c:pt>
                <c:pt idx="2">
                  <c:v>37.44</c:v>
                </c:pt>
              </c:numCache>
            </c:numRef>
          </c:val>
        </c:ser>
        <c:ser>
          <c:idx val="1"/>
          <c:order val="1"/>
          <c:tx>
            <c:strRef>
              <c:f>'1 експеримент'!$C$10</c:f>
              <c:strCache>
                <c:ptCount val="1"/>
                <c:pt idx="0">
                  <c:v>Експериментальна група</c:v>
                </c:pt>
              </c:strCache>
            </c:strRef>
          </c:tx>
          <c:spPr>
            <a:solidFill>
              <a:srgbClr val="00B050"/>
            </a:solidFill>
          </c:spPr>
          <c:invertIfNegative val="0"/>
          <c:dLbls>
            <c:dLbl>
              <c:idx val="0"/>
              <c:layout>
                <c:manualLayout>
                  <c:x val="2.0020016864105556E-2"/>
                  <c:y val="-1.0958900957422512E-2"/>
                </c:manualLayout>
              </c:layout>
              <c:showLegendKey val="0"/>
              <c:showVal val="1"/>
              <c:showCatName val="0"/>
              <c:showSerName val="0"/>
              <c:showPercent val="0"/>
              <c:showBubbleSize val="0"/>
            </c:dLbl>
            <c:dLbl>
              <c:idx val="1"/>
              <c:layout>
                <c:manualLayout>
                  <c:x val="1.6016013491284436E-2"/>
                  <c:y val="-1.0958900957422512E-2"/>
                </c:manualLayout>
              </c:layout>
              <c:showLegendKey val="0"/>
              <c:showVal val="1"/>
              <c:showCatName val="0"/>
              <c:showSerName val="0"/>
              <c:showPercent val="0"/>
              <c:showBubbleSize val="0"/>
            </c:dLbl>
            <c:dLbl>
              <c:idx val="2"/>
              <c:layout>
                <c:manualLayout>
                  <c:x val="1.8018015177694972E-2"/>
                  <c:y val="-1.0958900957422512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'1 експеримент'!$A$11:$A$13</c:f>
              <c:strCache>
                <c:ptCount val="3"/>
                <c:pt idx="0">
                  <c:v>Високий</c:v>
                </c:pt>
                <c:pt idx="1">
                  <c:v>Середній</c:v>
                </c:pt>
                <c:pt idx="2">
                  <c:v>Достатній</c:v>
                </c:pt>
              </c:strCache>
            </c:strRef>
          </c:cat>
          <c:val>
            <c:numRef>
              <c:f>'1 експеримент'!$C$11:$C$13</c:f>
              <c:numCache>
                <c:formatCode>General</c:formatCode>
                <c:ptCount val="3"/>
                <c:pt idx="0">
                  <c:v>14.350000000000026</c:v>
                </c:pt>
                <c:pt idx="1">
                  <c:v>47.690000000000012</c:v>
                </c:pt>
                <c:pt idx="2">
                  <c:v>37.96</c:v>
                </c:pt>
              </c:numCache>
            </c:numRef>
          </c:val>
        </c:ser>
        <c:dLbls>
          <c:showLegendKey val="0"/>
          <c:showVal val="0"/>
          <c:showCatName val="0"/>
          <c:showSerName val="0"/>
          <c:showPercent val="0"/>
          <c:showBubbleSize val="0"/>
        </c:dLbls>
        <c:gapWidth val="150"/>
        <c:shape val="box"/>
        <c:axId val="194546304"/>
        <c:axId val="194707840"/>
        <c:axId val="0"/>
      </c:bar3DChart>
      <c:catAx>
        <c:axId val="19454630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94707840"/>
        <c:crosses val="autoZero"/>
        <c:auto val="1"/>
        <c:lblAlgn val="ctr"/>
        <c:lblOffset val="100"/>
        <c:noMultiLvlLbl val="0"/>
      </c:catAx>
      <c:valAx>
        <c:axId val="194707840"/>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uk-UA"/>
          </a:p>
        </c:txPr>
        <c:crossAx val="194546304"/>
        <c:crosses val="autoZero"/>
        <c:crossBetween val="between"/>
      </c:valAx>
    </c:plotArea>
    <c:plotVisOnly val="1"/>
    <c:dispBlanksAs val="gap"/>
    <c:showDLblsOverMax val="0"/>
  </c:chart>
  <c:spPr>
    <a:ln>
      <a:solidFill>
        <a:schemeClr val="accent1"/>
      </a:solid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'1 експеримент'!$B$15</c:f>
              <c:strCache>
                <c:ptCount val="1"/>
                <c:pt idx="0">
                  <c:v>Контрольна група</c:v>
                </c:pt>
              </c:strCache>
            </c:strRef>
          </c:tx>
          <c:spPr>
            <a:solidFill>
              <a:srgbClr val="FFFF99"/>
            </a:solidFill>
          </c:spPr>
          <c:invertIfNegative val="0"/>
          <c:dLbls>
            <c:dLbl>
              <c:idx val="0"/>
              <c:layout>
                <c:manualLayout>
                  <c:x val="0"/>
                  <c:y val="-9.9502487562188567E-3"/>
                </c:manualLayout>
              </c:layout>
              <c:showLegendKey val="0"/>
              <c:showVal val="1"/>
              <c:showCatName val="0"/>
              <c:showSerName val="0"/>
              <c:showPercent val="0"/>
              <c:showBubbleSize val="0"/>
            </c:dLbl>
            <c:dLbl>
              <c:idx val="1"/>
              <c:layout>
                <c:manualLayout>
                  <c:x val="7.8316201664219934E-3"/>
                  <c:y val="-1.6583765165403361E-2"/>
                </c:manualLayout>
              </c:layout>
              <c:tx>
                <c:rich>
                  <a:bodyPr/>
                  <a:lstStyle/>
                  <a:p>
                    <a:r>
                      <a:rPr lang="en-US"/>
                      <a:t>51,1</a:t>
                    </a:r>
                    <a:r>
                      <a:rPr lang="uk-UA"/>
                      <a:t>9</a:t>
                    </a:r>
                    <a:endParaRPr lang="en-US"/>
                  </a:p>
                </c:rich>
              </c:tx>
              <c:showLegendKey val="0"/>
              <c:showVal val="1"/>
              <c:showCatName val="0"/>
              <c:showSerName val="0"/>
              <c:showPercent val="0"/>
              <c:showBubbleSize val="0"/>
            </c:dLbl>
            <c:dLbl>
              <c:idx val="2"/>
              <c:layout>
                <c:manualLayout>
                  <c:x val="1.5663240332843859E-2"/>
                  <c:y val="-1.7871049531758627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'1 експеримент'!$A$16:$A$18</c:f>
              <c:strCache>
                <c:ptCount val="3"/>
                <c:pt idx="0">
                  <c:v>Високий</c:v>
                </c:pt>
                <c:pt idx="1">
                  <c:v>Середній</c:v>
                </c:pt>
                <c:pt idx="2">
                  <c:v>Достатній</c:v>
                </c:pt>
              </c:strCache>
            </c:strRef>
          </c:cat>
          <c:val>
            <c:numRef>
              <c:f>'1 експеримент'!$B$16:$B$18</c:f>
              <c:numCache>
                <c:formatCode>General</c:formatCode>
                <c:ptCount val="3"/>
                <c:pt idx="0">
                  <c:v>19.43</c:v>
                </c:pt>
                <c:pt idx="1">
                  <c:v>51.18</c:v>
                </c:pt>
                <c:pt idx="2">
                  <c:v>29.38</c:v>
                </c:pt>
              </c:numCache>
            </c:numRef>
          </c:val>
        </c:ser>
        <c:ser>
          <c:idx val="1"/>
          <c:order val="1"/>
          <c:tx>
            <c:strRef>
              <c:f>'1 експеримент'!$C$15</c:f>
              <c:strCache>
                <c:ptCount val="1"/>
                <c:pt idx="0">
                  <c:v>Експериментальна група</c:v>
                </c:pt>
              </c:strCache>
            </c:strRef>
          </c:tx>
          <c:spPr>
            <a:solidFill>
              <a:srgbClr val="00B050"/>
            </a:solidFill>
          </c:spPr>
          <c:invertIfNegative val="0"/>
          <c:dLbls>
            <c:dLbl>
              <c:idx val="0"/>
              <c:layout>
                <c:manualLayout>
                  <c:x val="1.5663240332843859E-2"/>
                  <c:y val="-2.5115558303462321E-2"/>
                </c:manualLayout>
              </c:layout>
              <c:showLegendKey val="0"/>
              <c:showVal val="1"/>
              <c:showCatName val="0"/>
              <c:showSerName val="0"/>
              <c:showPercent val="0"/>
              <c:showBubbleSize val="0"/>
            </c:dLbl>
            <c:dLbl>
              <c:idx val="1"/>
              <c:layout>
                <c:manualLayout>
                  <c:x val="1.7621145374449341E-2"/>
                  <c:y val="-2.3217247097844642E-2"/>
                </c:manualLayout>
              </c:layout>
              <c:showLegendKey val="0"/>
              <c:showVal val="1"/>
              <c:showCatName val="0"/>
              <c:showSerName val="0"/>
              <c:showPercent val="0"/>
              <c:showBubbleSize val="0"/>
            </c:dLbl>
            <c:dLbl>
              <c:idx val="2"/>
              <c:layout>
                <c:manualLayout>
                  <c:x val="2.9368575624082228E-2"/>
                  <c:y val="-2.3151576486770294E-2"/>
                </c:manualLayout>
              </c:layout>
              <c:tx>
                <c:rich>
                  <a:bodyPr/>
                  <a:lstStyle/>
                  <a:p>
                    <a:r>
                      <a:rPr lang="en-US"/>
                      <a:t>19,4</a:t>
                    </a:r>
                    <a:r>
                      <a:rPr lang="uk-UA"/>
                      <a:t>5</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'1 експеримент'!$A$16:$A$18</c:f>
              <c:strCache>
                <c:ptCount val="3"/>
                <c:pt idx="0">
                  <c:v>Високий</c:v>
                </c:pt>
                <c:pt idx="1">
                  <c:v>Середній</c:v>
                </c:pt>
                <c:pt idx="2">
                  <c:v>Достатній</c:v>
                </c:pt>
              </c:strCache>
            </c:strRef>
          </c:cat>
          <c:val>
            <c:numRef>
              <c:f>'1 експеримент'!$C$16:$C$18</c:f>
              <c:numCache>
                <c:formatCode>General</c:formatCode>
                <c:ptCount val="3"/>
                <c:pt idx="0">
                  <c:v>25.459999999999987</c:v>
                </c:pt>
                <c:pt idx="1">
                  <c:v>55.09</c:v>
                </c:pt>
                <c:pt idx="2">
                  <c:v>19.439999999999987</c:v>
                </c:pt>
              </c:numCache>
            </c:numRef>
          </c:val>
        </c:ser>
        <c:dLbls>
          <c:showLegendKey val="0"/>
          <c:showVal val="0"/>
          <c:showCatName val="0"/>
          <c:showSerName val="0"/>
          <c:showPercent val="0"/>
          <c:showBubbleSize val="0"/>
        </c:dLbls>
        <c:gapWidth val="150"/>
        <c:shape val="box"/>
        <c:axId val="194742144"/>
        <c:axId val="194743680"/>
        <c:axId val="0"/>
      </c:bar3DChart>
      <c:catAx>
        <c:axId val="19474214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94743680"/>
        <c:crosses val="autoZero"/>
        <c:auto val="1"/>
        <c:lblAlgn val="ctr"/>
        <c:lblOffset val="100"/>
        <c:noMultiLvlLbl val="0"/>
      </c:catAx>
      <c:valAx>
        <c:axId val="194743680"/>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9474214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'2 експеримент'!$B$10</c:f>
              <c:strCache>
                <c:ptCount val="1"/>
                <c:pt idx="0">
                  <c:v>Контрольна група</c:v>
                </c:pt>
              </c:strCache>
            </c:strRef>
          </c:tx>
          <c:spPr>
            <a:solidFill>
              <a:schemeClr val="accent1">
                <a:lumMod val="60000"/>
                <a:lumOff val="40000"/>
              </a:schemeClr>
            </a:solidFill>
          </c:spPr>
          <c:invertIfNegative val="0"/>
          <c:dLbls>
            <c:dLbl>
              <c:idx val="0"/>
              <c:layout>
                <c:manualLayout>
                  <c:x val="4.2939794347480534E-3"/>
                  <c:y val="-2.4922118380062312E-2"/>
                </c:manualLayout>
              </c:layout>
              <c:showLegendKey val="0"/>
              <c:showVal val="1"/>
              <c:showCatName val="0"/>
              <c:showSerName val="0"/>
              <c:showPercent val="0"/>
              <c:showBubbleSize val="0"/>
            </c:dLbl>
            <c:dLbl>
              <c:idx val="1"/>
              <c:layout>
                <c:manualLayout>
                  <c:x val="2.1470742478562903E-3"/>
                  <c:y val="-6.2305295950157253E-3"/>
                </c:manualLayout>
              </c:layout>
              <c:showLegendKey val="0"/>
              <c:showVal val="1"/>
              <c:showCatName val="0"/>
              <c:showSerName val="0"/>
              <c:showPercent val="0"/>
              <c:showBubbleSize val="0"/>
            </c:dLbl>
            <c:dLbl>
              <c:idx val="2"/>
              <c:layout>
                <c:manualLayout>
                  <c:x val="0"/>
                  <c:y val="-1.2461059190031223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'2 експеримент'!$A$11:$A$13</c:f>
              <c:strCache>
                <c:ptCount val="3"/>
                <c:pt idx="0">
                  <c:v>Високий</c:v>
                </c:pt>
                <c:pt idx="1">
                  <c:v>Середній</c:v>
                </c:pt>
                <c:pt idx="2">
                  <c:v>Низький</c:v>
                </c:pt>
              </c:strCache>
            </c:strRef>
          </c:cat>
          <c:val>
            <c:numRef>
              <c:f>'2 експеримент'!$B$11:$B$13</c:f>
              <c:numCache>
                <c:formatCode>General</c:formatCode>
                <c:ptCount val="3"/>
                <c:pt idx="0" formatCode="0.00">
                  <c:v>9</c:v>
                </c:pt>
                <c:pt idx="1">
                  <c:v>36.97</c:v>
                </c:pt>
                <c:pt idx="2">
                  <c:v>54.03</c:v>
                </c:pt>
              </c:numCache>
            </c:numRef>
          </c:val>
        </c:ser>
        <c:ser>
          <c:idx val="1"/>
          <c:order val="1"/>
          <c:tx>
            <c:strRef>
              <c:f>'2 експеримент'!$C$10</c:f>
              <c:strCache>
                <c:ptCount val="1"/>
                <c:pt idx="0">
                  <c:v>Експериментальна група</c:v>
                </c:pt>
              </c:strCache>
            </c:strRef>
          </c:tx>
          <c:spPr>
            <a:ln>
              <a:solidFill>
                <a:schemeClr val="accent1"/>
              </a:solidFill>
            </a:ln>
          </c:spPr>
          <c:invertIfNegative val="0"/>
          <c:dLbls>
            <c:dLbl>
              <c:idx val="0"/>
              <c:layout>
                <c:manualLayout>
                  <c:x val="1.9323668230706314E-2"/>
                  <c:y val="-2.4922118380062312E-2"/>
                </c:manualLayout>
              </c:layout>
              <c:showLegendKey val="0"/>
              <c:showVal val="1"/>
              <c:showCatName val="0"/>
              <c:showSerName val="0"/>
              <c:showPercent val="0"/>
              <c:showBubbleSize val="0"/>
            </c:dLbl>
            <c:dLbl>
              <c:idx val="1"/>
              <c:layout>
                <c:manualLayout>
                  <c:x val="2.576489097427468E-2"/>
                  <c:y val="-9.3457943925236396E-3"/>
                </c:manualLayout>
              </c:layout>
              <c:showLegendKey val="0"/>
              <c:showVal val="1"/>
              <c:showCatName val="0"/>
              <c:showSerName val="0"/>
              <c:showPercent val="0"/>
              <c:showBubbleSize val="0"/>
            </c:dLbl>
            <c:dLbl>
              <c:idx val="2"/>
              <c:layout>
                <c:manualLayout>
                  <c:x val="2.1470742478563246E-2"/>
                  <c:y val="-1.8691588785046741E-2"/>
                </c:manualLayout>
              </c:layout>
              <c:tx>
                <c:rich>
                  <a:bodyPr/>
                  <a:lstStyle/>
                  <a:p>
                    <a:r>
                      <a:rPr lang="en-US"/>
                      <a:t>52,7</a:t>
                    </a:r>
                    <a:r>
                      <a:rPr lang="uk-UA"/>
                      <a:t>7</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'2 експеримент'!$A$11:$A$13</c:f>
              <c:strCache>
                <c:ptCount val="3"/>
                <c:pt idx="0">
                  <c:v>Високий</c:v>
                </c:pt>
                <c:pt idx="1">
                  <c:v>Середній</c:v>
                </c:pt>
                <c:pt idx="2">
                  <c:v>Низький</c:v>
                </c:pt>
              </c:strCache>
            </c:strRef>
          </c:cat>
          <c:val>
            <c:numRef>
              <c:f>'2 експеримент'!$C$11:$C$13</c:f>
              <c:numCache>
                <c:formatCode>0.00</c:formatCode>
                <c:ptCount val="3"/>
                <c:pt idx="0">
                  <c:v>10.19</c:v>
                </c:pt>
                <c:pt idx="1">
                  <c:v>37.04</c:v>
                </c:pt>
                <c:pt idx="2">
                  <c:v>52.78</c:v>
                </c:pt>
              </c:numCache>
            </c:numRef>
          </c:val>
        </c:ser>
        <c:dLbls>
          <c:showLegendKey val="0"/>
          <c:showVal val="0"/>
          <c:showCatName val="0"/>
          <c:showSerName val="0"/>
          <c:showPercent val="0"/>
          <c:showBubbleSize val="0"/>
        </c:dLbls>
        <c:gapWidth val="150"/>
        <c:shape val="cylinder"/>
        <c:axId val="200816128"/>
        <c:axId val="200817664"/>
        <c:axId val="0"/>
      </c:bar3DChart>
      <c:catAx>
        <c:axId val="200816128"/>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200817664"/>
        <c:crosses val="autoZero"/>
        <c:auto val="1"/>
        <c:lblAlgn val="ctr"/>
        <c:lblOffset val="100"/>
        <c:noMultiLvlLbl val="0"/>
      </c:catAx>
      <c:valAx>
        <c:axId val="200817664"/>
        <c:scaling>
          <c:orientation val="minMax"/>
        </c:scaling>
        <c:delete val="0"/>
        <c:axPos val="l"/>
        <c:majorGridlines/>
        <c:numFmt formatCode="0.00"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200816128"/>
        <c:crosses val="autoZero"/>
        <c:crossBetween val="between"/>
      </c:valAx>
    </c:plotArea>
    <c:legend>
      <c:legendPos val="r"/>
      <c:layout>
        <c:manualLayout>
          <c:xMode val="edge"/>
          <c:yMode val="edge"/>
          <c:x val="0.13644932248780681"/>
          <c:y val="5.2635789965325912E-2"/>
          <c:w val="0.30035460638420297"/>
          <c:h val="0.19145681146984392"/>
        </c:manualLayout>
      </c:layout>
      <c:overlay val="0"/>
      <c:spPr>
        <a:solidFill>
          <a:schemeClr val="bg1"/>
        </a:solidFill>
        <a:ln>
          <a:solidFill>
            <a:sysClr val="windowText" lastClr="000000"/>
          </a:solidFill>
        </a:ln>
      </c:spPr>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'2 експеримент'!$B$16</c:f>
              <c:strCache>
                <c:ptCount val="1"/>
                <c:pt idx="0">
                  <c:v>Контрольна група</c:v>
                </c:pt>
              </c:strCache>
            </c:strRef>
          </c:tx>
          <c:spPr>
            <a:solidFill>
              <a:srgbClr val="4F81BD">
                <a:lumMod val="60000"/>
                <a:lumOff val="40000"/>
              </a:srgbClr>
            </a:solidFill>
          </c:spPr>
          <c:invertIfNegative val="0"/>
          <c:dLbls>
            <c:dLbl>
              <c:idx val="0"/>
              <c:layout>
                <c:manualLayout>
                  <c:x val="5.2424625153611867E-3"/>
                  <c:y val="-1.1111108680859887E-2"/>
                </c:manualLayout>
              </c:layout>
              <c:showLegendKey val="0"/>
              <c:showVal val="1"/>
              <c:showCatName val="0"/>
              <c:showSerName val="0"/>
              <c:showPercent val="0"/>
              <c:showBubbleSize val="0"/>
            </c:dLbl>
            <c:dLbl>
              <c:idx val="1"/>
              <c:layout>
                <c:manualLayout>
                  <c:x val="1.0484925030722203E-2"/>
                  <c:y val="-1.1111108680859901E-2"/>
                </c:manualLayout>
              </c:layout>
              <c:showLegendKey val="0"/>
              <c:showVal val="1"/>
              <c:showCatName val="0"/>
              <c:showSerName val="0"/>
              <c:showPercent val="0"/>
              <c:showBubbleSize val="0"/>
            </c:dLbl>
            <c:dLbl>
              <c:idx val="2"/>
              <c:layout>
                <c:manualLayout>
                  <c:x val="1.223227493840106E-2"/>
                  <c:y val="-1.1111108680859887E-2"/>
                </c:manualLayout>
              </c:layout>
              <c:tx>
                <c:rich>
                  <a:bodyPr/>
                  <a:lstStyle/>
                  <a:p>
                    <a:r>
                      <a:rPr lang="en-US"/>
                      <a:t>38,3</a:t>
                    </a:r>
                    <a:r>
                      <a:rPr lang="uk-UA"/>
                      <a:t>8</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'2 експеримент'!$A$17:$A$19</c:f>
              <c:strCache>
                <c:ptCount val="3"/>
                <c:pt idx="0">
                  <c:v>Високий</c:v>
                </c:pt>
                <c:pt idx="1">
                  <c:v>Середній</c:v>
                </c:pt>
                <c:pt idx="2">
                  <c:v>Низький</c:v>
                </c:pt>
              </c:strCache>
            </c:strRef>
          </c:cat>
          <c:val>
            <c:numRef>
              <c:f>'2 експеримент'!$B$17:$B$19</c:f>
              <c:numCache>
                <c:formatCode>General</c:formatCode>
                <c:ptCount val="3"/>
                <c:pt idx="0">
                  <c:v>17.54</c:v>
                </c:pt>
                <c:pt idx="1">
                  <c:v>44.08</c:v>
                </c:pt>
                <c:pt idx="2">
                  <c:v>38.39</c:v>
                </c:pt>
              </c:numCache>
            </c:numRef>
          </c:val>
        </c:ser>
        <c:ser>
          <c:idx val="1"/>
          <c:order val="1"/>
          <c:tx>
            <c:strRef>
              <c:f>'2 експеримент'!$C$16</c:f>
              <c:strCache>
                <c:ptCount val="1"/>
                <c:pt idx="0">
                  <c:v>Експериментальна група</c:v>
                </c:pt>
              </c:strCache>
            </c:strRef>
          </c:tx>
          <c:invertIfNegative val="0"/>
          <c:dLbls>
            <c:dLbl>
              <c:idx val="0"/>
              <c:layout>
                <c:manualLayout>
                  <c:x val="1.3979900040962783E-2"/>
                  <c:y val="-1.3888885851074841E-2"/>
                </c:manualLayout>
              </c:layout>
              <c:showLegendKey val="0"/>
              <c:showVal val="1"/>
              <c:showCatName val="0"/>
              <c:showSerName val="0"/>
              <c:showPercent val="0"/>
              <c:showBubbleSize val="0"/>
            </c:dLbl>
            <c:dLbl>
              <c:idx val="1"/>
              <c:layout>
                <c:manualLayout>
                  <c:x val="1.0484925030722203E-2"/>
                  <c:y val="-1.6666881743902021E-2"/>
                </c:manualLayout>
              </c:layout>
              <c:showLegendKey val="0"/>
              <c:showVal val="1"/>
              <c:showCatName val="0"/>
              <c:showSerName val="0"/>
              <c:showPercent val="0"/>
              <c:showBubbleSize val="0"/>
            </c:dLbl>
            <c:dLbl>
              <c:idx val="2"/>
              <c:layout>
                <c:manualLayout>
                  <c:x val="1.5727387546083143E-2"/>
                  <c:y val="-1.1111108680859887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'2 експеримент'!$A$17:$A$19</c:f>
              <c:strCache>
                <c:ptCount val="3"/>
                <c:pt idx="0">
                  <c:v>Високий</c:v>
                </c:pt>
                <c:pt idx="1">
                  <c:v>Середній</c:v>
                </c:pt>
                <c:pt idx="2">
                  <c:v>Низький</c:v>
                </c:pt>
              </c:strCache>
            </c:strRef>
          </c:cat>
          <c:val>
            <c:numRef>
              <c:f>'2 експеримент'!$C$17:$C$19</c:f>
              <c:numCache>
                <c:formatCode>0.00</c:formatCode>
                <c:ptCount val="3"/>
                <c:pt idx="0">
                  <c:v>22.22</c:v>
                </c:pt>
                <c:pt idx="1">
                  <c:v>50.93</c:v>
                </c:pt>
                <c:pt idx="2">
                  <c:v>26.85</c:v>
                </c:pt>
              </c:numCache>
            </c:numRef>
          </c:val>
        </c:ser>
        <c:dLbls>
          <c:showLegendKey val="0"/>
          <c:showVal val="0"/>
          <c:showCatName val="0"/>
          <c:showSerName val="0"/>
          <c:showPercent val="0"/>
          <c:showBubbleSize val="0"/>
        </c:dLbls>
        <c:gapWidth val="150"/>
        <c:shape val="cylinder"/>
        <c:axId val="200862720"/>
        <c:axId val="206119680"/>
        <c:axId val="0"/>
      </c:bar3DChart>
      <c:catAx>
        <c:axId val="200862720"/>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206119680"/>
        <c:crosses val="autoZero"/>
        <c:auto val="1"/>
        <c:lblAlgn val="ctr"/>
        <c:lblOffset val="100"/>
        <c:noMultiLvlLbl val="0"/>
      </c:catAx>
      <c:valAx>
        <c:axId val="206119680"/>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200862720"/>
        <c:crosses val="autoZero"/>
        <c:crossBetween val="between"/>
      </c:valAx>
    </c:plotArea>
    <c:legend>
      <c:legendPos val="r"/>
      <c:layout>
        <c:manualLayout>
          <c:xMode val="edge"/>
          <c:yMode val="edge"/>
          <c:x val="0.12006022503001089"/>
          <c:y val="2.0816998938962418E-2"/>
          <c:w val="0.2312284470411175"/>
          <c:h val="0.18424750097727163"/>
        </c:manualLayout>
      </c:layout>
      <c:overlay val="0"/>
      <c:spPr>
        <a:solidFill>
          <a:schemeClr val="bg1"/>
        </a:solidFill>
        <a:ln>
          <a:solidFill>
            <a:srgbClr val="4F81BD"/>
          </a:solidFill>
        </a:ln>
      </c:spPr>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9.4761184937842705E-2"/>
          <c:y val="5.1013703932169814E-2"/>
          <c:w val="0.72964715975600003"/>
          <c:h val="0.82776180698152946"/>
        </c:manualLayout>
      </c:layout>
      <c:bar3DChart>
        <c:barDir val="col"/>
        <c:grouping val="clustered"/>
        <c:varyColors val="0"/>
        <c:ser>
          <c:idx val="0"/>
          <c:order val="0"/>
          <c:tx>
            <c:strRef>
              <c:f>'3 експеримент'!$B$11</c:f>
              <c:strCache>
                <c:ptCount val="1"/>
                <c:pt idx="0">
                  <c:v>Контрольна група</c:v>
                </c:pt>
              </c:strCache>
            </c:strRef>
          </c:tx>
          <c:spPr>
            <a:solidFill>
              <a:srgbClr val="FFC000"/>
            </a:solidFill>
          </c:spPr>
          <c:invertIfNegative val="0"/>
          <c:dLbls>
            <c:dLbl>
              <c:idx val="0"/>
              <c:layout>
                <c:manualLayout>
                  <c:x val="0"/>
                  <c:y val="-1.6420357001834203E-2"/>
                </c:manualLayout>
              </c:layout>
              <c:showLegendKey val="0"/>
              <c:showVal val="1"/>
              <c:showCatName val="0"/>
              <c:showSerName val="0"/>
              <c:showPercent val="0"/>
              <c:showBubbleSize val="0"/>
            </c:dLbl>
            <c:dLbl>
              <c:idx val="1"/>
              <c:layout>
                <c:manualLayout>
                  <c:x val="5.2700914976412314E-3"/>
                  <c:y val="0"/>
                </c:manualLayout>
              </c:layout>
              <c:showLegendKey val="0"/>
              <c:showVal val="1"/>
              <c:showCatName val="0"/>
              <c:showSerName val="0"/>
              <c:showPercent val="0"/>
              <c:showBubbleSize val="0"/>
            </c:dLbl>
            <c:dLbl>
              <c:idx val="2"/>
              <c:layout>
                <c:manualLayout>
                  <c:x val="1.7566971658804407E-3"/>
                  <c:y val="-1.9704428402201369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'3 експеримент'!$A$12:$A$14</c:f>
              <c:strCache>
                <c:ptCount val="3"/>
                <c:pt idx="0">
                  <c:v>Високий</c:v>
                </c:pt>
                <c:pt idx="1">
                  <c:v>Середній</c:v>
                </c:pt>
                <c:pt idx="2">
                  <c:v>Низький</c:v>
                </c:pt>
              </c:strCache>
            </c:strRef>
          </c:cat>
          <c:val>
            <c:numRef>
              <c:f>'3 експеримент'!$B$12:$B$14</c:f>
              <c:numCache>
                <c:formatCode>0.00</c:formatCode>
                <c:ptCount val="3"/>
                <c:pt idx="0">
                  <c:v>10.900473933649376</c:v>
                </c:pt>
                <c:pt idx="1">
                  <c:v>38.388625592416894</c:v>
                </c:pt>
                <c:pt idx="2">
                  <c:v>50.710900473933194</c:v>
                </c:pt>
              </c:numCache>
            </c:numRef>
          </c:val>
        </c:ser>
        <c:ser>
          <c:idx val="1"/>
          <c:order val="1"/>
          <c:tx>
            <c:strRef>
              <c:f>'3 експеримент'!$C$11</c:f>
              <c:strCache>
                <c:ptCount val="1"/>
                <c:pt idx="0">
                  <c:v>Експериментальна група</c:v>
                </c:pt>
              </c:strCache>
            </c:strRef>
          </c:tx>
          <c:spPr>
            <a:solidFill>
              <a:srgbClr val="7030A0"/>
            </a:solidFill>
          </c:spPr>
          <c:invertIfNegative val="0"/>
          <c:dLbls>
            <c:dLbl>
              <c:idx val="0"/>
              <c:layout>
                <c:manualLayout>
                  <c:x val="0"/>
                  <c:y val="-1.6420357001834203E-2"/>
                </c:manualLayout>
              </c:layout>
              <c:showLegendKey val="0"/>
              <c:showVal val="1"/>
              <c:showCatName val="0"/>
              <c:showSerName val="0"/>
              <c:showPercent val="0"/>
              <c:showBubbleSize val="0"/>
            </c:dLbl>
            <c:dLbl>
              <c:idx val="1"/>
              <c:layout>
                <c:manualLayout>
                  <c:x val="5.2700914976412314E-3"/>
                  <c:y val="3.2840714003668919E-3"/>
                </c:manualLayout>
              </c:layout>
              <c:showLegendKey val="0"/>
              <c:showVal val="1"/>
              <c:showCatName val="0"/>
              <c:showSerName val="0"/>
              <c:showPercent val="0"/>
              <c:showBubbleSize val="0"/>
            </c:dLbl>
            <c:dLbl>
              <c:idx val="2"/>
              <c:layout>
                <c:manualLayout>
                  <c:x val="8.7834858294020043E-3"/>
                  <c:y val="-9.8522142011008163E-3"/>
                </c:manualLayout>
              </c:layout>
              <c:tx>
                <c:rich>
                  <a:bodyPr/>
                  <a:lstStyle/>
                  <a:p>
                    <a:r>
                      <a:rPr lang="en-US"/>
                      <a:t>52,3</a:t>
                    </a:r>
                    <a:r>
                      <a:rPr lang="uk-UA"/>
                      <a:t>2</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'3 експеримент'!$A$12:$A$14</c:f>
              <c:strCache>
                <c:ptCount val="3"/>
                <c:pt idx="0">
                  <c:v>Високий</c:v>
                </c:pt>
                <c:pt idx="1">
                  <c:v>Середній</c:v>
                </c:pt>
                <c:pt idx="2">
                  <c:v>Низький</c:v>
                </c:pt>
              </c:strCache>
            </c:strRef>
          </c:cat>
          <c:val>
            <c:numRef>
              <c:f>'3 експеримент'!$C$12:$C$14</c:f>
              <c:numCache>
                <c:formatCode>0.00</c:formatCode>
                <c:ptCount val="3"/>
                <c:pt idx="0">
                  <c:v>11.111111111110919</c:v>
                </c:pt>
                <c:pt idx="1">
                  <c:v>36.574074074074076</c:v>
                </c:pt>
                <c:pt idx="2">
                  <c:v>52.314814814814795</c:v>
                </c:pt>
              </c:numCache>
            </c:numRef>
          </c:val>
        </c:ser>
        <c:dLbls>
          <c:showLegendKey val="0"/>
          <c:showVal val="0"/>
          <c:showCatName val="0"/>
          <c:showSerName val="0"/>
          <c:showPercent val="0"/>
          <c:showBubbleSize val="0"/>
        </c:dLbls>
        <c:gapWidth val="150"/>
        <c:shape val="cone"/>
        <c:axId val="206154368"/>
        <c:axId val="206508416"/>
        <c:axId val="0"/>
      </c:bar3DChart>
      <c:catAx>
        <c:axId val="206154368"/>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206508416"/>
        <c:crosses val="autoZero"/>
        <c:auto val="1"/>
        <c:lblAlgn val="ctr"/>
        <c:lblOffset val="100"/>
        <c:noMultiLvlLbl val="0"/>
      </c:catAx>
      <c:valAx>
        <c:axId val="206508416"/>
        <c:scaling>
          <c:orientation val="minMax"/>
        </c:scaling>
        <c:delete val="0"/>
        <c:axPos val="l"/>
        <c:majorGridlines/>
        <c:numFmt formatCode="0.00"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206154368"/>
        <c:crosses val="autoZero"/>
        <c:crossBetween val="between"/>
      </c:valAx>
    </c:plotArea>
    <c:legend>
      <c:legendPos val="r"/>
      <c:layout>
        <c:manualLayout>
          <c:xMode val="edge"/>
          <c:yMode val="edge"/>
          <c:x val="0.15207978340247336"/>
          <c:y val="5.6185429904371913E-2"/>
          <c:w val="0.3073734969175434"/>
          <c:h val="0.1292895660769677"/>
        </c:manualLayout>
      </c:layout>
      <c:overlay val="0"/>
      <c:spPr>
        <a:solidFill>
          <a:schemeClr val="bg1"/>
        </a:solidFill>
        <a:ln>
          <a:solidFill>
            <a:srgbClr val="4F81BD"/>
          </a:solidFill>
        </a:ln>
      </c:spPr>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'3 експеримент'!$B$17</c:f>
              <c:strCache>
                <c:ptCount val="1"/>
                <c:pt idx="0">
                  <c:v>Контрольна група</c:v>
                </c:pt>
              </c:strCache>
            </c:strRef>
          </c:tx>
          <c:spPr>
            <a:solidFill>
              <a:srgbClr val="FFC000"/>
            </a:solidFill>
          </c:spPr>
          <c:invertIfNegative val="0"/>
          <c:dLbls>
            <c:dLbl>
              <c:idx val="0"/>
              <c:layout>
                <c:manualLayout>
                  <c:x val="5.082592121982304E-3"/>
                  <c:y val="0"/>
                </c:manualLayout>
              </c:layout>
              <c:showLegendKey val="0"/>
              <c:showVal val="1"/>
              <c:showCatName val="0"/>
              <c:showSerName val="0"/>
              <c:showPercent val="0"/>
              <c:showBubbleSize val="0"/>
            </c:dLbl>
            <c:dLbl>
              <c:idx val="2"/>
              <c:layout>
                <c:manualLayout>
                  <c:x val="1.1859381617958794E-2"/>
                  <c:y val="-5.8351568198395315E-3"/>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'3 експеримент'!$A$18:$A$20</c:f>
              <c:strCache>
                <c:ptCount val="3"/>
                <c:pt idx="0">
                  <c:v>Високий</c:v>
                </c:pt>
                <c:pt idx="1">
                  <c:v>Середній</c:v>
                </c:pt>
                <c:pt idx="2">
                  <c:v>Низький</c:v>
                </c:pt>
              </c:strCache>
            </c:strRef>
          </c:cat>
          <c:val>
            <c:numRef>
              <c:f>'3 експеримент'!$B$18:$B$20</c:f>
              <c:numCache>
                <c:formatCode>0.00</c:formatCode>
                <c:ptCount val="3"/>
                <c:pt idx="0">
                  <c:v>18.009478672985782</c:v>
                </c:pt>
                <c:pt idx="1">
                  <c:v>45.971563981041975</c:v>
                </c:pt>
                <c:pt idx="2">
                  <c:v>36.018957345972012</c:v>
                </c:pt>
              </c:numCache>
            </c:numRef>
          </c:val>
        </c:ser>
        <c:ser>
          <c:idx val="1"/>
          <c:order val="1"/>
          <c:tx>
            <c:strRef>
              <c:f>'3 експеримент'!$C$17</c:f>
              <c:strCache>
                <c:ptCount val="1"/>
                <c:pt idx="0">
                  <c:v>Експериментальна група</c:v>
                </c:pt>
              </c:strCache>
            </c:strRef>
          </c:tx>
          <c:spPr>
            <a:solidFill>
              <a:srgbClr val="7030A0"/>
            </a:solidFill>
          </c:spPr>
          <c:invertIfNegative val="0"/>
          <c:dLbls>
            <c:dLbl>
              <c:idx val="0"/>
              <c:layout>
                <c:manualLayout>
                  <c:x val="1.1859381617958794E-2"/>
                  <c:y val="0"/>
                </c:manualLayout>
              </c:layout>
              <c:showLegendKey val="0"/>
              <c:showVal val="1"/>
              <c:showCatName val="0"/>
              <c:showSerName val="0"/>
              <c:showPercent val="0"/>
              <c:showBubbleSize val="0"/>
            </c:dLbl>
            <c:dLbl>
              <c:idx val="1"/>
              <c:layout>
                <c:manualLayout>
                  <c:x val="1.3553578991952848E-2"/>
                  <c:y val="0"/>
                </c:manualLayout>
              </c:layout>
              <c:showLegendKey val="0"/>
              <c:showVal val="1"/>
              <c:showCatName val="0"/>
              <c:showSerName val="0"/>
              <c:showPercent val="0"/>
              <c:showBubbleSize val="0"/>
            </c:dLbl>
            <c:dLbl>
              <c:idx val="2"/>
              <c:layout>
                <c:manualLayout>
                  <c:x val="1.5247776365946633E-2"/>
                  <c:y val="-8.7527352297595788E-3"/>
                </c:manualLayout>
              </c:layout>
              <c:tx>
                <c:rich>
                  <a:bodyPr/>
                  <a:lstStyle/>
                  <a:p>
                    <a:r>
                      <a:rPr lang="en-US"/>
                      <a:t>22,6</a:t>
                    </a:r>
                    <a:r>
                      <a:rPr lang="uk-UA"/>
                      <a:t>8</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'3 експеримент'!$A$18:$A$20</c:f>
              <c:strCache>
                <c:ptCount val="3"/>
                <c:pt idx="0">
                  <c:v>Високий</c:v>
                </c:pt>
                <c:pt idx="1">
                  <c:v>Середній</c:v>
                </c:pt>
                <c:pt idx="2">
                  <c:v>Низький</c:v>
                </c:pt>
              </c:strCache>
            </c:strRef>
          </c:cat>
          <c:val>
            <c:numRef>
              <c:f>'3 експеримент'!$C$18:$C$20</c:f>
              <c:numCache>
                <c:formatCode>0.00</c:formatCode>
                <c:ptCount val="3"/>
                <c:pt idx="0">
                  <c:v>24.537037037037027</c:v>
                </c:pt>
                <c:pt idx="1">
                  <c:v>52.777777777777779</c:v>
                </c:pt>
                <c:pt idx="2">
                  <c:v>22.685185185185187</c:v>
                </c:pt>
              </c:numCache>
            </c:numRef>
          </c:val>
        </c:ser>
        <c:dLbls>
          <c:showLegendKey val="0"/>
          <c:showVal val="0"/>
          <c:showCatName val="0"/>
          <c:showSerName val="0"/>
          <c:showPercent val="0"/>
          <c:showBubbleSize val="0"/>
        </c:dLbls>
        <c:gapWidth val="150"/>
        <c:shape val="cone"/>
        <c:axId val="206526720"/>
        <c:axId val="206536704"/>
        <c:axId val="0"/>
      </c:bar3DChart>
      <c:catAx>
        <c:axId val="206526720"/>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206536704"/>
        <c:crosses val="autoZero"/>
        <c:auto val="1"/>
        <c:lblAlgn val="ctr"/>
        <c:lblOffset val="100"/>
        <c:noMultiLvlLbl val="0"/>
      </c:catAx>
      <c:valAx>
        <c:axId val="206536704"/>
        <c:scaling>
          <c:orientation val="minMax"/>
        </c:scaling>
        <c:delete val="0"/>
        <c:axPos val="l"/>
        <c:majorGridlines/>
        <c:numFmt formatCode="0.00"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206526720"/>
        <c:crosses val="autoZero"/>
        <c:crossBetween val="between"/>
      </c:valAx>
    </c:plotArea>
    <c:legend>
      <c:legendPos val="r"/>
      <c:layout>
        <c:manualLayout>
          <c:xMode val="edge"/>
          <c:yMode val="edge"/>
          <c:x val="0.12916627480014808"/>
          <c:y val="4.1178517893140823E-2"/>
          <c:w val="0.25610461096455506"/>
          <c:h val="0.13056530953324491"/>
        </c:manualLayout>
      </c:layout>
      <c:overlay val="0"/>
      <c:spPr>
        <a:solidFill>
          <a:schemeClr val="bg1"/>
        </a:solidFill>
        <a:ln>
          <a:solidFill>
            <a:schemeClr val="tx1"/>
          </a:solidFill>
        </a:ln>
      </c:spPr>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312</Pages>
  <Words>341351</Words>
  <Characters>194571</Characters>
  <Application>Microsoft Office Word</Application>
  <DocSecurity>0</DocSecurity>
  <Lines>1621</Lines>
  <Paragraphs>1069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534853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1</cp:lastModifiedBy>
  <cp:revision>2</cp:revision>
  <cp:lastPrinted>2018-09-28T20:14:00Z</cp:lastPrinted>
  <dcterms:created xsi:type="dcterms:W3CDTF">2020-01-27T09:12:00Z</dcterms:created>
  <dcterms:modified xsi:type="dcterms:W3CDTF">2020-01-27T09:12:00Z</dcterms:modified>
</cp:coreProperties>
</file>