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9C2" w:rsidRPr="00C93159" w:rsidRDefault="006E3D37" w:rsidP="0002479C">
      <w:pPr>
        <w:pStyle w:val="Default"/>
        <w:spacing w:line="360" w:lineRule="auto"/>
        <w:rPr>
          <w:sz w:val="28"/>
          <w:szCs w:val="28"/>
          <w:lang w:val="uk-UA"/>
        </w:rPr>
      </w:pPr>
      <w:r w:rsidRPr="00507D8E">
        <w:rPr>
          <w:sz w:val="28"/>
          <w:szCs w:val="28"/>
          <w:lang w:val="uk-UA"/>
        </w:rPr>
        <w:t xml:space="preserve">УДК </w:t>
      </w:r>
      <w:r w:rsidR="000D364B" w:rsidRPr="00507D8E">
        <w:rPr>
          <w:sz w:val="28"/>
          <w:szCs w:val="28"/>
          <w:lang w:val="uk-UA"/>
        </w:rPr>
        <w:t>504.064.47:</w:t>
      </w:r>
      <w:r w:rsidR="00507D8E" w:rsidRPr="00507D8E">
        <w:rPr>
          <w:sz w:val="28"/>
          <w:szCs w:val="28"/>
          <w:lang w:val="uk-UA"/>
        </w:rPr>
        <w:t>502.65</w:t>
      </w:r>
      <w:r w:rsidRPr="00C93159">
        <w:rPr>
          <w:sz w:val="28"/>
          <w:szCs w:val="28"/>
          <w:lang w:val="uk-UA"/>
        </w:rPr>
        <w:tab/>
      </w:r>
    </w:p>
    <w:p w:rsidR="00AC04C8" w:rsidRPr="00C93159" w:rsidRDefault="000319C2" w:rsidP="0002479C">
      <w:pPr>
        <w:spacing w:after="0" w:line="360" w:lineRule="auto"/>
        <w:ind w:firstLine="567"/>
        <w:jc w:val="center"/>
        <w:rPr>
          <w:rFonts w:ascii="Times New Roman" w:hAnsi="Times New Roman" w:cs="Times New Roman"/>
          <w:b/>
          <w:sz w:val="28"/>
          <w:szCs w:val="28"/>
          <w:lang w:val="uk-UA"/>
        </w:rPr>
      </w:pPr>
      <w:r w:rsidRPr="00C93159">
        <w:rPr>
          <w:rFonts w:ascii="Times New Roman" w:hAnsi="Times New Roman" w:cs="Times New Roman"/>
          <w:b/>
          <w:sz w:val="28"/>
          <w:szCs w:val="28"/>
          <w:lang w:val="uk-UA"/>
        </w:rPr>
        <w:t xml:space="preserve">АНАЛІЗ </w:t>
      </w:r>
      <w:r w:rsidR="00AC04C8" w:rsidRPr="00C93159">
        <w:rPr>
          <w:rFonts w:ascii="Times New Roman" w:hAnsi="Times New Roman" w:cs="Times New Roman"/>
          <w:b/>
          <w:sz w:val="28"/>
          <w:szCs w:val="28"/>
          <w:lang w:val="uk-UA"/>
        </w:rPr>
        <w:t xml:space="preserve">ПОТЕНЦІЙНОЇ НЕБЕЗПЕКИ ХВОСТОСХОВИЩ </w:t>
      </w:r>
    </w:p>
    <w:p w:rsidR="000319C2" w:rsidRPr="00C93159" w:rsidRDefault="00AC04C8" w:rsidP="0002479C">
      <w:pPr>
        <w:spacing w:after="0" w:line="360" w:lineRule="auto"/>
        <w:ind w:firstLine="567"/>
        <w:jc w:val="center"/>
        <w:rPr>
          <w:rFonts w:ascii="Times New Roman" w:hAnsi="Times New Roman" w:cs="Times New Roman"/>
          <w:b/>
          <w:sz w:val="28"/>
          <w:szCs w:val="28"/>
          <w:lang w:val="uk-UA"/>
        </w:rPr>
      </w:pPr>
      <w:r w:rsidRPr="00C93159">
        <w:rPr>
          <w:rFonts w:ascii="Times New Roman" w:hAnsi="Times New Roman" w:cs="Times New Roman"/>
          <w:b/>
          <w:sz w:val="28"/>
          <w:szCs w:val="28"/>
          <w:lang w:val="uk-UA"/>
        </w:rPr>
        <w:t>ДЛЯ ВОДНИХ РЕСУРСІВ УКРАЇНИ</w:t>
      </w:r>
    </w:p>
    <w:p w:rsidR="000319C2" w:rsidRPr="00C93159" w:rsidRDefault="000319C2" w:rsidP="000319C2">
      <w:pPr>
        <w:spacing w:after="0" w:line="360" w:lineRule="auto"/>
        <w:ind w:firstLine="567"/>
        <w:jc w:val="center"/>
        <w:rPr>
          <w:rFonts w:ascii="Times New Roman" w:hAnsi="Times New Roman" w:cs="Times New Roman"/>
          <w:b/>
          <w:sz w:val="28"/>
          <w:szCs w:val="28"/>
          <w:lang w:val="uk-UA"/>
        </w:rPr>
      </w:pPr>
    </w:p>
    <w:p w:rsidR="000319C2" w:rsidRPr="00C93159" w:rsidRDefault="000319C2" w:rsidP="000319C2">
      <w:pPr>
        <w:spacing w:after="0" w:line="360" w:lineRule="auto"/>
        <w:ind w:firstLine="567"/>
        <w:jc w:val="center"/>
        <w:rPr>
          <w:rFonts w:ascii="Times New Roman" w:hAnsi="Times New Roman" w:cs="Times New Roman"/>
          <w:b/>
          <w:i/>
          <w:sz w:val="28"/>
          <w:szCs w:val="28"/>
          <w:lang w:val="uk-UA"/>
        </w:rPr>
      </w:pPr>
      <w:r w:rsidRPr="00C93159">
        <w:rPr>
          <w:rFonts w:ascii="Times New Roman" w:hAnsi="Times New Roman" w:cs="Times New Roman"/>
          <w:b/>
          <w:i/>
          <w:sz w:val="28"/>
          <w:szCs w:val="28"/>
          <w:lang w:val="uk-UA"/>
        </w:rPr>
        <w:t>О.О. Єфремова</w:t>
      </w:r>
      <w:r w:rsidR="00E541B4" w:rsidRPr="00C93159">
        <w:rPr>
          <w:rFonts w:ascii="Times New Roman" w:hAnsi="Times New Roman" w:cs="Times New Roman"/>
          <w:b/>
          <w:i/>
          <w:sz w:val="28"/>
          <w:szCs w:val="28"/>
          <w:lang w:val="uk-UA"/>
        </w:rPr>
        <w:t xml:space="preserve">, </w:t>
      </w:r>
      <w:r w:rsidR="00FB7930" w:rsidRPr="00C93159">
        <w:rPr>
          <w:rFonts w:ascii="Times New Roman" w:hAnsi="Times New Roman" w:cs="Times New Roman"/>
          <w:b/>
          <w:i/>
          <w:sz w:val="28"/>
          <w:szCs w:val="28"/>
          <w:lang w:val="uk-UA"/>
        </w:rPr>
        <w:t xml:space="preserve">І.С. </w:t>
      </w:r>
      <w:proofErr w:type="spellStart"/>
      <w:r w:rsidR="00FB7930" w:rsidRPr="00C93159">
        <w:rPr>
          <w:rFonts w:ascii="Times New Roman" w:hAnsi="Times New Roman" w:cs="Times New Roman"/>
          <w:b/>
          <w:i/>
          <w:sz w:val="28"/>
          <w:szCs w:val="28"/>
          <w:lang w:val="uk-UA"/>
        </w:rPr>
        <w:t>Паршикова</w:t>
      </w:r>
      <w:proofErr w:type="spellEnd"/>
    </w:p>
    <w:p w:rsidR="000319C2" w:rsidRPr="00C93159" w:rsidRDefault="00104086" w:rsidP="000319C2">
      <w:pPr>
        <w:spacing w:after="0" w:line="360" w:lineRule="auto"/>
        <w:ind w:firstLine="567"/>
        <w:jc w:val="center"/>
        <w:rPr>
          <w:rFonts w:ascii="Times New Roman" w:hAnsi="Times New Roman" w:cs="Times New Roman"/>
          <w:i/>
          <w:sz w:val="28"/>
          <w:szCs w:val="28"/>
          <w:lang w:val="uk-UA"/>
        </w:rPr>
      </w:pPr>
      <w:r w:rsidRPr="00C93159">
        <w:rPr>
          <w:rStyle w:val="a3"/>
          <w:rFonts w:ascii="Times New Roman" w:hAnsi="Times New Roman" w:cs="Times New Roman"/>
          <w:i/>
          <w:color w:val="auto"/>
          <w:sz w:val="28"/>
          <w:szCs w:val="28"/>
          <w:u w:val="none"/>
          <w:lang w:val="uk-UA"/>
        </w:rPr>
        <w:t>25efrem@gmail.com</w:t>
      </w:r>
    </w:p>
    <w:p w:rsidR="006E3D37" w:rsidRPr="00C93159" w:rsidRDefault="000319C2" w:rsidP="000319C2">
      <w:pPr>
        <w:spacing w:after="0" w:line="360" w:lineRule="auto"/>
        <w:jc w:val="center"/>
        <w:rPr>
          <w:rFonts w:ascii="Times New Roman" w:hAnsi="Times New Roman" w:cs="Times New Roman"/>
          <w:i/>
          <w:sz w:val="28"/>
          <w:szCs w:val="28"/>
          <w:lang w:val="uk-UA"/>
        </w:rPr>
      </w:pPr>
      <w:r w:rsidRPr="00C93159">
        <w:rPr>
          <w:rFonts w:ascii="Times New Roman" w:hAnsi="Times New Roman" w:cs="Times New Roman"/>
          <w:i/>
          <w:sz w:val="28"/>
          <w:szCs w:val="28"/>
          <w:lang w:val="uk-UA"/>
        </w:rPr>
        <w:t>Хмельницький</w:t>
      </w:r>
      <w:r w:rsidR="006E3D37" w:rsidRPr="00C93159">
        <w:rPr>
          <w:rFonts w:ascii="Times New Roman" w:hAnsi="Times New Roman" w:cs="Times New Roman"/>
          <w:i/>
          <w:sz w:val="28"/>
          <w:szCs w:val="28"/>
          <w:lang w:val="uk-UA"/>
        </w:rPr>
        <w:t xml:space="preserve"> національн</w:t>
      </w:r>
      <w:r w:rsidRPr="00C93159">
        <w:rPr>
          <w:rFonts w:ascii="Times New Roman" w:hAnsi="Times New Roman" w:cs="Times New Roman"/>
          <w:i/>
          <w:sz w:val="28"/>
          <w:szCs w:val="28"/>
          <w:lang w:val="uk-UA"/>
        </w:rPr>
        <w:t>ий університет</w:t>
      </w:r>
      <w:r w:rsidR="006E3D37" w:rsidRPr="00C93159">
        <w:rPr>
          <w:rFonts w:ascii="Times New Roman" w:hAnsi="Times New Roman" w:cs="Times New Roman"/>
          <w:i/>
          <w:sz w:val="28"/>
          <w:szCs w:val="28"/>
          <w:lang w:val="uk-UA"/>
        </w:rPr>
        <w:t>,</w:t>
      </w:r>
      <w:r w:rsidRPr="00C93159">
        <w:rPr>
          <w:rFonts w:ascii="Times New Roman" w:hAnsi="Times New Roman" w:cs="Times New Roman"/>
          <w:i/>
          <w:sz w:val="28"/>
          <w:szCs w:val="28"/>
          <w:lang w:val="uk-UA"/>
        </w:rPr>
        <w:t xml:space="preserve"> м. Хмельницький, Україна</w:t>
      </w:r>
    </w:p>
    <w:p w:rsidR="00A840DB" w:rsidRPr="00C93159" w:rsidRDefault="00A840DB" w:rsidP="000319C2">
      <w:pPr>
        <w:spacing w:after="0" w:line="360" w:lineRule="auto"/>
        <w:ind w:firstLine="567"/>
        <w:jc w:val="center"/>
        <w:rPr>
          <w:rFonts w:ascii="Times New Roman" w:hAnsi="Times New Roman" w:cs="Times New Roman"/>
          <w:sz w:val="28"/>
          <w:szCs w:val="28"/>
          <w:lang w:val="uk-UA"/>
        </w:rPr>
      </w:pPr>
    </w:p>
    <w:p w:rsidR="00765CB8" w:rsidRDefault="00C93159" w:rsidP="00765CB8">
      <w:pPr>
        <w:spacing w:after="0" w:line="360" w:lineRule="auto"/>
        <w:ind w:firstLine="567"/>
        <w:jc w:val="both"/>
        <w:rPr>
          <w:rFonts w:ascii="Times New Roman" w:hAnsi="Times New Roman" w:cs="Times New Roman"/>
          <w:sz w:val="28"/>
          <w:lang w:val="uk-UA"/>
        </w:rPr>
      </w:pPr>
      <w:r w:rsidRPr="00C93159">
        <w:rPr>
          <w:rFonts w:ascii="Times New Roman" w:hAnsi="Times New Roman" w:cs="Times New Roman"/>
          <w:sz w:val="28"/>
          <w:lang w:val="uk-UA"/>
        </w:rPr>
        <w:t xml:space="preserve">Одними із потенційно небезпечних об’єктів для водних ресурсів України є </w:t>
      </w:r>
      <w:proofErr w:type="spellStart"/>
      <w:r w:rsidRPr="00C93159">
        <w:rPr>
          <w:rFonts w:ascii="Times New Roman" w:hAnsi="Times New Roman" w:cs="Times New Roman"/>
          <w:sz w:val="28"/>
          <w:lang w:val="uk-UA"/>
        </w:rPr>
        <w:t>хвостосховища</w:t>
      </w:r>
      <w:proofErr w:type="spellEnd"/>
      <w:r w:rsidRPr="00C93159">
        <w:rPr>
          <w:rFonts w:ascii="Times New Roman" w:hAnsi="Times New Roman" w:cs="Times New Roman"/>
          <w:sz w:val="28"/>
          <w:lang w:val="uk-UA"/>
        </w:rPr>
        <w:t xml:space="preserve"> – природні або штучно створені в природному середовищі земляні ємності для видалення промислових відходів, які переміщуються з місць їх утворення переважно гідравлічним способом через трубопроводи, зберігаються в рідкому, </w:t>
      </w:r>
      <w:proofErr w:type="spellStart"/>
      <w:r w:rsidRPr="00C93159">
        <w:rPr>
          <w:rFonts w:ascii="Times New Roman" w:hAnsi="Times New Roman" w:cs="Times New Roman"/>
          <w:sz w:val="28"/>
          <w:lang w:val="uk-UA"/>
        </w:rPr>
        <w:t>шламо-</w:t>
      </w:r>
      <w:proofErr w:type="spellEnd"/>
      <w:r w:rsidRPr="00C93159">
        <w:rPr>
          <w:rFonts w:ascii="Times New Roman" w:hAnsi="Times New Roman" w:cs="Times New Roman"/>
          <w:sz w:val="28"/>
          <w:lang w:val="uk-UA"/>
        </w:rPr>
        <w:t xml:space="preserve"> та пастоподібному стані</w:t>
      </w:r>
      <w:r w:rsidR="008F5152">
        <w:rPr>
          <w:rFonts w:ascii="Times New Roman" w:hAnsi="Times New Roman" w:cs="Times New Roman"/>
          <w:sz w:val="28"/>
          <w:lang w:val="uk-UA"/>
        </w:rPr>
        <w:t xml:space="preserve"> </w:t>
      </w:r>
      <w:r w:rsidR="008F5152">
        <w:rPr>
          <w:rFonts w:ascii="Times New Roman" w:hAnsi="Times New Roman" w:cs="Times New Roman"/>
          <w:sz w:val="28"/>
          <w:lang w:val="en-US"/>
        </w:rPr>
        <w:t>[</w:t>
      </w:r>
      <w:r w:rsidR="008F5152">
        <w:rPr>
          <w:rFonts w:ascii="Times New Roman" w:hAnsi="Times New Roman" w:cs="Times New Roman"/>
          <w:sz w:val="28"/>
          <w:lang w:val="uk-UA"/>
        </w:rPr>
        <w:t>1</w:t>
      </w:r>
      <w:r w:rsidR="008F5152">
        <w:rPr>
          <w:rFonts w:ascii="Times New Roman" w:hAnsi="Times New Roman" w:cs="Times New Roman"/>
          <w:sz w:val="28"/>
          <w:lang w:val="en-US"/>
        </w:rPr>
        <w:t>]</w:t>
      </w:r>
      <w:r w:rsidRPr="00C93159">
        <w:rPr>
          <w:rFonts w:ascii="Times New Roman" w:hAnsi="Times New Roman" w:cs="Times New Roman"/>
          <w:sz w:val="28"/>
          <w:lang w:val="uk-UA"/>
        </w:rPr>
        <w:t>.</w:t>
      </w:r>
      <w:r w:rsidR="00765CB8" w:rsidRPr="00765CB8">
        <w:rPr>
          <w:rFonts w:ascii="Times New Roman" w:hAnsi="Times New Roman" w:cs="Times New Roman"/>
          <w:sz w:val="28"/>
          <w:lang w:val="uk-UA"/>
        </w:rPr>
        <w:t xml:space="preserve"> </w:t>
      </w:r>
      <w:proofErr w:type="spellStart"/>
      <w:r w:rsidR="00765CB8">
        <w:rPr>
          <w:rFonts w:ascii="Times New Roman" w:hAnsi="Times New Roman" w:cs="Times New Roman"/>
          <w:sz w:val="28"/>
          <w:lang w:val="uk-UA"/>
        </w:rPr>
        <w:t>Хвостосховища</w:t>
      </w:r>
      <w:proofErr w:type="spellEnd"/>
      <w:r w:rsidR="00765CB8">
        <w:rPr>
          <w:rFonts w:ascii="Times New Roman" w:hAnsi="Times New Roman" w:cs="Times New Roman"/>
          <w:sz w:val="28"/>
          <w:lang w:val="uk-UA"/>
        </w:rPr>
        <w:t xml:space="preserve"> є потенційно небезпечними об’єктами, оскільки при виході з ладу будь-якої системи </w:t>
      </w:r>
      <w:proofErr w:type="spellStart"/>
      <w:r w:rsidR="00765CB8">
        <w:rPr>
          <w:rFonts w:ascii="Times New Roman" w:hAnsi="Times New Roman" w:cs="Times New Roman"/>
          <w:sz w:val="28"/>
          <w:lang w:val="uk-UA"/>
        </w:rPr>
        <w:t>хвостосховищ</w:t>
      </w:r>
      <w:proofErr w:type="spellEnd"/>
      <w:r w:rsidR="00765CB8">
        <w:rPr>
          <w:rFonts w:ascii="Times New Roman" w:hAnsi="Times New Roman" w:cs="Times New Roman"/>
          <w:sz w:val="28"/>
          <w:lang w:val="uk-UA"/>
        </w:rPr>
        <w:t xml:space="preserve">, рідка складова відходів порушує захисні функції огороджувальних конструкцій, викликає їх руйнування та неконтрольовано виходить назовні, забруднюючи довкілля </w:t>
      </w:r>
      <w:r w:rsidR="00765CB8">
        <w:rPr>
          <w:rFonts w:ascii="Times New Roman" w:hAnsi="Times New Roman" w:cs="Times New Roman"/>
          <w:sz w:val="28"/>
          <w:lang w:val="en-US"/>
        </w:rPr>
        <w:t>[</w:t>
      </w:r>
      <w:r w:rsidR="00765CB8">
        <w:rPr>
          <w:rFonts w:ascii="Times New Roman" w:hAnsi="Times New Roman" w:cs="Times New Roman"/>
          <w:sz w:val="28"/>
          <w:lang w:val="uk-UA"/>
        </w:rPr>
        <w:t>1</w:t>
      </w:r>
      <w:r w:rsidR="00765CB8">
        <w:rPr>
          <w:rFonts w:ascii="Times New Roman" w:hAnsi="Times New Roman" w:cs="Times New Roman"/>
          <w:sz w:val="28"/>
          <w:lang w:val="en-US"/>
        </w:rPr>
        <w:t>]</w:t>
      </w:r>
      <w:r w:rsidR="00765CB8">
        <w:rPr>
          <w:rFonts w:ascii="Times New Roman" w:hAnsi="Times New Roman" w:cs="Times New Roman"/>
          <w:sz w:val="28"/>
          <w:lang w:val="uk-UA"/>
        </w:rPr>
        <w:t xml:space="preserve">. </w:t>
      </w:r>
    </w:p>
    <w:p w:rsidR="001C167D" w:rsidRDefault="001C167D" w:rsidP="001C167D">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 xml:space="preserve">В Україні налічується 465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що вміщують 6 </w:t>
      </w:r>
      <w:proofErr w:type="spellStart"/>
      <w:r w:rsidRPr="00C93159">
        <w:rPr>
          <w:rFonts w:ascii="Times New Roman" w:eastAsia="Times New Roman" w:hAnsi="Times New Roman" w:cs="Times New Roman"/>
          <w:color w:val="333333"/>
          <w:sz w:val="28"/>
          <w:szCs w:val="21"/>
          <w:shd w:val="clear" w:color="auto" w:fill="FFFFFF"/>
          <w:lang w:val="uk-UA" w:eastAsia="uk-UA"/>
        </w:rPr>
        <w:t>млрд</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тонн промислових відходів: з них 73</w:t>
      </w:r>
      <w:r>
        <w:rPr>
          <w:rFonts w:ascii="Times New Roman" w:eastAsia="Times New Roman" w:hAnsi="Times New Roman" w:cs="Times New Roman"/>
          <w:color w:val="333333"/>
          <w:sz w:val="28"/>
          <w:szCs w:val="21"/>
          <w:shd w:val="clear" w:color="auto" w:fill="FFFFFF"/>
          <w:lang w:val="uk-UA" w:eastAsia="uk-UA"/>
        </w:rPr>
        <w:t xml:space="preserve"> </w:t>
      </w:r>
      <w:r w:rsidRPr="00C93159">
        <w:rPr>
          <w:rFonts w:ascii="Times New Roman" w:eastAsia="Times New Roman" w:hAnsi="Times New Roman" w:cs="Times New Roman"/>
          <w:color w:val="333333"/>
          <w:sz w:val="28"/>
          <w:szCs w:val="21"/>
          <w:shd w:val="clear" w:color="auto" w:fill="FFFFFF"/>
          <w:lang w:val="uk-UA" w:eastAsia="uk-UA"/>
        </w:rPr>
        <w:t>% складають відходи видобувної промисловості, решта 27</w:t>
      </w:r>
      <w:r>
        <w:rPr>
          <w:rFonts w:ascii="Times New Roman" w:eastAsia="Times New Roman" w:hAnsi="Times New Roman" w:cs="Times New Roman"/>
          <w:color w:val="333333"/>
          <w:sz w:val="28"/>
          <w:szCs w:val="21"/>
          <w:shd w:val="clear" w:color="auto" w:fill="FFFFFF"/>
          <w:lang w:val="uk-UA" w:eastAsia="uk-UA"/>
        </w:rPr>
        <w:t xml:space="preserve"> </w:t>
      </w:r>
      <w:r w:rsidRPr="00C93159">
        <w:rPr>
          <w:rFonts w:ascii="Times New Roman" w:eastAsia="Times New Roman" w:hAnsi="Times New Roman" w:cs="Times New Roman"/>
          <w:color w:val="333333"/>
          <w:sz w:val="28"/>
          <w:szCs w:val="21"/>
          <w:shd w:val="clear" w:color="auto" w:fill="FFFFFF"/>
          <w:lang w:val="uk-UA" w:eastAsia="uk-UA"/>
        </w:rPr>
        <w:t>% – відходи переробної (металургійна, хімічна, машинобудівна, нафтопереробна та ін.) та енергетичної галузей промисловості</w:t>
      </w:r>
      <w:r w:rsidR="00652E21">
        <w:rPr>
          <w:rFonts w:ascii="Times New Roman" w:eastAsia="Times New Roman" w:hAnsi="Times New Roman" w:cs="Times New Roman"/>
          <w:color w:val="333333"/>
          <w:sz w:val="28"/>
          <w:szCs w:val="21"/>
          <w:shd w:val="clear" w:color="auto" w:fill="FFFFFF"/>
          <w:lang w:val="uk-UA" w:eastAsia="uk-UA"/>
        </w:rPr>
        <w:t> </w:t>
      </w:r>
      <w:r>
        <w:rPr>
          <w:rFonts w:ascii="Times New Roman" w:hAnsi="Times New Roman" w:cs="Times New Roman"/>
          <w:sz w:val="28"/>
          <w:lang w:val="en-US"/>
        </w:rPr>
        <w:t>[</w:t>
      </w:r>
      <w:r>
        <w:rPr>
          <w:rFonts w:ascii="Times New Roman" w:hAnsi="Times New Roman" w:cs="Times New Roman"/>
          <w:sz w:val="28"/>
          <w:lang w:val="uk-UA"/>
        </w:rPr>
        <w:t>2</w:t>
      </w:r>
      <w:r>
        <w:rPr>
          <w:rFonts w:ascii="Times New Roman" w:hAnsi="Times New Roman" w:cs="Times New Roman"/>
          <w:sz w:val="28"/>
          <w:lang w:val="en-US"/>
        </w:rPr>
        <w:t>]</w:t>
      </w:r>
      <w:r w:rsidRPr="00C93159">
        <w:rPr>
          <w:rFonts w:ascii="Times New Roman" w:eastAsia="Times New Roman" w:hAnsi="Times New Roman" w:cs="Times New Roman"/>
          <w:color w:val="333333"/>
          <w:sz w:val="28"/>
          <w:szCs w:val="21"/>
          <w:shd w:val="clear" w:color="auto" w:fill="FFFFFF"/>
          <w:lang w:val="uk-UA" w:eastAsia="uk-UA"/>
        </w:rPr>
        <w:t xml:space="preserve">. </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 xml:space="preserve">Майже половина з усіх ідентифікованих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України знаходяться на території Донецької та Луганської областей (басейн Сіверського Дінця) – 200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що вміщують 939 </w:t>
      </w:r>
      <w:proofErr w:type="spellStart"/>
      <w:r w:rsidRPr="00C93159">
        <w:rPr>
          <w:rFonts w:ascii="Times New Roman" w:eastAsia="Times New Roman" w:hAnsi="Times New Roman" w:cs="Times New Roman"/>
          <w:color w:val="333333"/>
          <w:sz w:val="28"/>
          <w:szCs w:val="21"/>
          <w:shd w:val="clear" w:color="auto" w:fill="FFFFFF"/>
          <w:lang w:val="uk-UA" w:eastAsia="uk-UA"/>
        </w:rPr>
        <w:t>млн</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тонн відходів; із них – 125 об’єктів знаходяться на території, непідконтрольній уряду України.</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 xml:space="preserve">В межах басейну річки Дністер ідентифіковано 32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із 162 млн тонн відходів. </w:t>
      </w:r>
      <w:r w:rsidR="00652E21">
        <w:rPr>
          <w:rFonts w:ascii="Times New Roman" w:eastAsia="Times New Roman" w:hAnsi="Times New Roman" w:cs="Times New Roman"/>
          <w:color w:val="333333"/>
          <w:sz w:val="28"/>
          <w:szCs w:val="21"/>
          <w:shd w:val="clear" w:color="auto" w:fill="FFFFFF"/>
          <w:lang w:val="uk-UA" w:eastAsia="uk-UA"/>
        </w:rPr>
        <w:t xml:space="preserve">За даними </w:t>
      </w:r>
      <w:r w:rsidR="00652E21">
        <w:rPr>
          <w:rFonts w:ascii="Times New Roman" w:eastAsia="Times New Roman" w:hAnsi="Times New Roman" w:cs="Times New Roman"/>
          <w:color w:val="333333"/>
          <w:sz w:val="28"/>
          <w:szCs w:val="21"/>
          <w:shd w:val="clear" w:color="auto" w:fill="FFFFFF"/>
          <w:lang w:val="en-US" w:eastAsia="uk-UA"/>
        </w:rPr>
        <w:t>[</w:t>
      </w:r>
      <w:r w:rsidR="00652E21">
        <w:rPr>
          <w:rFonts w:ascii="Times New Roman" w:eastAsia="Times New Roman" w:hAnsi="Times New Roman" w:cs="Times New Roman"/>
          <w:color w:val="333333"/>
          <w:sz w:val="28"/>
          <w:szCs w:val="21"/>
          <w:shd w:val="clear" w:color="auto" w:fill="FFFFFF"/>
          <w:lang w:val="uk-UA" w:eastAsia="uk-UA"/>
        </w:rPr>
        <w:t>2</w:t>
      </w:r>
      <w:r w:rsidR="00652E21">
        <w:rPr>
          <w:rFonts w:ascii="Times New Roman" w:eastAsia="Times New Roman" w:hAnsi="Times New Roman" w:cs="Times New Roman"/>
          <w:color w:val="333333"/>
          <w:sz w:val="28"/>
          <w:szCs w:val="21"/>
          <w:shd w:val="clear" w:color="auto" w:fill="FFFFFF"/>
          <w:lang w:val="en-US" w:eastAsia="uk-UA"/>
        </w:rPr>
        <w:t>]</w:t>
      </w:r>
      <w:r w:rsidR="00652E21">
        <w:rPr>
          <w:rFonts w:ascii="Times New Roman" w:eastAsia="Times New Roman" w:hAnsi="Times New Roman" w:cs="Times New Roman"/>
          <w:color w:val="333333"/>
          <w:sz w:val="28"/>
          <w:szCs w:val="21"/>
          <w:shd w:val="clear" w:color="auto" w:fill="FFFFFF"/>
          <w:lang w:val="uk-UA" w:eastAsia="uk-UA"/>
        </w:rPr>
        <w:t>, н</w:t>
      </w:r>
      <w:r w:rsidRPr="00C93159">
        <w:rPr>
          <w:rFonts w:ascii="Times New Roman" w:eastAsia="Times New Roman" w:hAnsi="Times New Roman" w:cs="Times New Roman"/>
          <w:color w:val="333333"/>
          <w:sz w:val="28"/>
          <w:szCs w:val="21"/>
          <w:shd w:val="clear" w:color="auto" w:fill="FFFFFF"/>
          <w:lang w:val="uk-UA" w:eastAsia="uk-UA"/>
        </w:rPr>
        <w:t xml:space="preserve">айбільш небезпечними об’єктами у басейні Дністра визначено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трьох підприємств, які знаходяться у критичному стані та потребують термінових зах</w:t>
      </w:r>
      <w:r w:rsidR="00652E21">
        <w:rPr>
          <w:rFonts w:ascii="Times New Roman" w:eastAsia="Times New Roman" w:hAnsi="Times New Roman" w:cs="Times New Roman"/>
          <w:color w:val="333333"/>
          <w:sz w:val="28"/>
          <w:szCs w:val="21"/>
          <w:shd w:val="clear" w:color="auto" w:fill="FFFFFF"/>
          <w:lang w:val="uk-UA" w:eastAsia="uk-UA"/>
        </w:rPr>
        <w:t xml:space="preserve">одів щодо попередження </w:t>
      </w:r>
      <w:r w:rsidR="00652E21">
        <w:rPr>
          <w:rFonts w:ascii="Times New Roman" w:eastAsia="Times New Roman" w:hAnsi="Times New Roman" w:cs="Times New Roman"/>
          <w:color w:val="333333"/>
          <w:sz w:val="28"/>
          <w:szCs w:val="21"/>
          <w:shd w:val="clear" w:color="auto" w:fill="FFFFFF"/>
          <w:lang w:val="uk-UA" w:eastAsia="uk-UA"/>
        </w:rPr>
        <w:lastRenderedPageBreak/>
        <w:t xml:space="preserve">аварій: </w:t>
      </w:r>
      <w:r w:rsidRPr="00C93159">
        <w:rPr>
          <w:rFonts w:ascii="Times New Roman" w:eastAsia="Times New Roman" w:hAnsi="Times New Roman" w:cs="Times New Roman"/>
          <w:color w:val="333333"/>
          <w:sz w:val="28"/>
          <w:szCs w:val="21"/>
          <w:shd w:val="clear" w:color="auto" w:fill="FFFFFF"/>
          <w:lang w:val="uk-UA" w:eastAsia="uk-UA"/>
        </w:rPr>
        <w:t>ДП «</w:t>
      </w:r>
      <w:proofErr w:type="spellStart"/>
      <w:r w:rsidRPr="00C93159">
        <w:rPr>
          <w:rFonts w:ascii="Times New Roman" w:eastAsia="Times New Roman" w:hAnsi="Times New Roman" w:cs="Times New Roman"/>
          <w:color w:val="333333"/>
          <w:sz w:val="28"/>
          <w:szCs w:val="21"/>
          <w:shd w:val="clear" w:color="auto" w:fill="FFFFFF"/>
          <w:lang w:val="uk-UA" w:eastAsia="uk-UA"/>
        </w:rPr>
        <w:t>Роздільське</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гірничо-хімічне підприємство «Сірка» (три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орієнтовно 108,9 млн тонн</w:t>
      </w:r>
      <w:r w:rsidR="00652E21">
        <w:rPr>
          <w:rFonts w:ascii="Times New Roman" w:eastAsia="Times New Roman" w:hAnsi="Times New Roman" w:cs="Times New Roman"/>
          <w:color w:val="333333"/>
          <w:sz w:val="28"/>
          <w:szCs w:val="21"/>
          <w:shd w:val="clear" w:color="auto" w:fill="FFFFFF"/>
          <w:lang w:val="uk-UA" w:eastAsia="uk-UA"/>
        </w:rPr>
        <w:t xml:space="preserve">, відстань до р. Дністер 380 м); </w:t>
      </w:r>
      <w:r w:rsidRPr="00C93159">
        <w:rPr>
          <w:rFonts w:ascii="Times New Roman" w:eastAsia="Times New Roman" w:hAnsi="Times New Roman" w:cs="Times New Roman"/>
          <w:color w:val="333333"/>
          <w:sz w:val="28"/>
          <w:szCs w:val="21"/>
          <w:shd w:val="clear" w:color="auto" w:fill="FFFFFF"/>
          <w:lang w:val="uk-UA" w:eastAsia="uk-UA"/>
        </w:rPr>
        <w:t>ТОВ «</w:t>
      </w:r>
      <w:proofErr w:type="spellStart"/>
      <w:r w:rsidRPr="00C93159">
        <w:rPr>
          <w:rFonts w:ascii="Times New Roman" w:eastAsia="Times New Roman" w:hAnsi="Times New Roman" w:cs="Times New Roman"/>
          <w:color w:val="333333"/>
          <w:sz w:val="28"/>
          <w:szCs w:val="21"/>
          <w:shd w:val="clear" w:color="auto" w:fill="FFFFFF"/>
          <w:lang w:val="uk-UA" w:eastAsia="uk-UA"/>
        </w:rPr>
        <w:t>Оріана-Еко</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(три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26 млн м</w:t>
      </w:r>
      <w:r w:rsidRPr="00C93159">
        <w:rPr>
          <w:rFonts w:ascii="Times New Roman" w:eastAsia="Times New Roman" w:hAnsi="Times New Roman" w:cs="Times New Roman"/>
          <w:color w:val="333333"/>
          <w:sz w:val="28"/>
          <w:szCs w:val="21"/>
          <w:shd w:val="clear" w:color="auto" w:fill="FFFFFF"/>
          <w:vertAlign w:val="superscript"/>
          <w:lang w:val="uk-UA" w:eastAsia="uk-UA"/>
        </w:rPr>
        <w:t>3</w:t>
      </w:r>
      <w:r w:rsidR="00652E21">
        <w:rPr>
          <w:rFonts w:ascii="Times New Roman" w:eastAsia="Times New Roman" w:hAnsi="Times New Roman" w:cs="Times New Roman"/>
          <w:color w:val="333333"/>
          <w:sz w:val="28"/>
          <w:szCs w:val="21"/>
          <w:shd w:val="clear" w:color="auto" w:fill="FFFFFF"/>
          <w:lang w:val="uk-UA" w:eastAsia="uk-UA"/>
        </w:rPr>
        <w:t xml:space="preserve">); </w:t>
      </w:r>
      <w:r w:rsidRPr="00C93159">
        <w:rPr>
          <w:rFonts w:ascii="Times New Roman" w:eastAsia="Times New Roman" w:hAnsi="Times New Roman" w:cs="Times New Roman"/>
          <w:color w:val="333333"/>
          <w:sz w:val="28"/>
          <w:szCs w:val="21"/>
          <w:shd w:val="clear" w:color="auto" w:fill="FFFFFF"/>
          <w:lang w:val="uk-UA" w:eastAsia="uk-UA"/>
        </w:rPr>
        <w:t>ПАТ «</w:t>
      </w:r>
      <w:proofErr w:type="spellStart"/>
      <w:r w:rsidRPr="00C93159">
        <w:rPr>
          <w:rFonts w:ascii="Times New Roman" w:eastAsia="Times New Roman" w:hAnsi="Times New Roman" w:cs="Times New Roman"/>
          <w:color w:val="333333"/>
          <w:sz w:val="28"/>
          <w:szCs w:val="21"/>
          <w:shd w:val="clear" w:color="auto" w:fill="FFFFFF"/>
          <w:lang w:val="uk-UA" w:eastAsia="uk-UA"/>
        </w:rPr>
        <w:t>Стебницьке</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гірничо-хімічне підприємство «Полімінерал» (одне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хвостосховище</w:t>
      </w:r>
      <w:proofErr w:type="spellEnd"/>
      <w:r w:rsidRPr="00C93159">
        <w:rPr>
          <w:rFonts w:ascii="Times New Roman" w:eastAsia="Times New Roman" w:hAnsi="Times New Roman" w:cs="Times New Roman"/>
          <w:color w:val="333333"/>
          <w:sz w:val="28"/>
          <w:szCs w:val="21"/>
          <w:shd w:val="clear" w:color="auto" w:fill="FFFFFF"/>
          <w:lang w:val="uk-UA" w:eastAsia="uk-UA"/>
        </w:rPr>
        <w:t>, 12,74 млн м</w:t>
      </w:r>
      <w:r w:rsidRPr="00C93159">
        <w:rPr>
          <w:rFonts w:ascii="Times New Roman" w:eastAsia="Times New Roman" w:hAnsi="Times New Roman" w:cs="Times New Roman"/>
          <w:color w:val="333333"/>
          <w:sz w:val="28"/>
          <w:szCs w:val="21"/>
          <w:shd w:val="clear" w:color="auto" w:fill="FFFFFF"/>
          <w:vertAlign w:val="superscript"/>
          <w:lang w:val="uk-UA" w:eastAsia="uk-UA"/>
        </w:rPr>
        <w:t>3</w:t>
      </w:r>
      <w:r w:rsidRPr="00C93159">
        <w:rPr>
          <w:rFonts w:ascii="Times New Roman" w:eastAsia="Times New Roman" w:hAnsi="Times New Roman" w:cs="Times New Roman"/>
          <w:color w:val="333333"/>
          <w:sz w:val="28"/>
          <w:szCs w:val="21"/>
          <w:shd w:val="clear" w:color="auto" w:fill="FFFFFF"/>
          <w:lang w:val="uk-UA" w:eastAsia="uk-UA"/>
        </w:rPr>
        <w:t xml:space="preserve">). </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 xml:space="preserve">Найменша відстань від накопичувачів до водних об’єктів </w:t>
      </w:r>
      <w:r w:rsidR="00652E21">
        <w:rPr>
          <w:rFonts w:ascii="Times New Roman" w:eastAsia="Times New Roman" w:hAnsi="Times New Roman" w:cs="Times New Roman"/>
          <w:color w:val="333333"/>
          <w:sz w:val="28"/>
          <w:szCs w:val="21"/>
          <w:shd w:val="clear" w:color="auto" w:fill="FFFFFF"/>
          <w:lang w:val="uk-UA" w:eastAsia="uk-UA"/>
        </w:rPr>
        <w:t xml:space="preserve">на досліджених </w:t>
      </w:r>
      <w:proofErr w:type="spellStart"/>
      <w:r w:rsidR="00652E21">
        <w:rPr>
          <w:rFonts w:ascii="Times New Roman" w:eastAsia="Times New Roman" w:hAnsi="Times New Roman" w:cs="Times New Roman"/>
          <w:color w:val="333333"/>
          <w:sz w:val="28"/>
          <w:szCs w:val="21"/>
          <w:shd w:val="clear" w:color="auto" w:fill="FFFFFF"/>
          <w:lang w:val="uk-UA" w:eastAsia="uk-UA"/>
        </w:rPr>
        <w:t>хвостосховищах</w:t>
      </w:r>
      <w:proofErr w:type="spellEnd"/>
      <w:r w:rsidR="00652E21">
        <w:rPr>
          <w:rFonts w:ascii="Times New Roman" w:eastAsia="Times New Roman" w:hAnsi="Times New Roman" w:cs="Times New Roman"/>
          <w:color w:val="333333"/>
          <w:sz w:val="28"/>
          <w:szCs w:val="21"/>
          <w:shd w:val="clear" w:color="auto" w:fill="FFFFFF"/>
          <w:lang w:val="uk-UA" w:eastAsia="uk-UA"/>
        </w:rPr>
        <w:t xml:space="preserve"> </w:t>
      </w:r>
      <w:r w:rsidRPr="00C93159">
        <w:rPr>
          <w:rFonts w:ascii="Times New Roman" w:eastAsia="Times New Roman" w:hAnsi="Times New Roman" w:cs="Times New Roman"/>
          <w:color w:val="333333"/>
          <w:sz w:val="28"/>
          <w:szCs w:val="21"/>
          <w:shd w:val="clear" w:color="auto" w:fill="FFFFFF"/>
          <w:lang w:val="uk-UA" w:eastAsia="uk-UA"/>
        </w:rPr>
        <w:t xml:space="preserve">складає від 10 м до 60 м – у разі аварій забруднюючі речовини у складі відходів можуть потрапити до поверхневих та підземних вод, у т.ч. до транскордонних річок Дністер та Сіверський Донець. </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 xml:space="preserve">Так як більшість об’єктів перебувають в експлуатації від 45 років до 50 років, це призвело до втрат гідроізоляційних властивостей споруд, та як наслідок фільтрації небезпечних речовин із накопичувачів до ґрунтів та незахищених водоносних горизонтів. </w:t>
      </w:r>
      <w:r w:rsidR="00652E21">
        <w:rPr>
          <w:rFonts w:ascii="Times New Roman" w:eastAsia="Times New Roman" w:hAnsi="Times New Roman" w:cs="Times New Roman"/>
          <w:color w:val="333333"/>
          <w:sz w:val="28"/>
          <w:szCs w:val="21"/>
          <w:shd w:val="clear" w:color="auto" w:fill="FFFFFF"/>
          <w:lang w:val="uk-UA" w:eastAsia="uk-UA"/>
        </w:rPr>
        <w:t>До того ж, ч</w:t>
      </w:r>
      <w:r w:rsidRPr="00C93159">
        <w:rPr>
          <w:rFonts w:ascii="Times New Roman" w:eastAsia="Times New Roman" w:hAnsi="Times New Roman" w:cs="Times New Roman"/>
          <w:color w:val="333333"/>
          <w:sz w:val="28"/>
          <w:szCs w:val="21"/>
          <w:shd w:val="clear" w:color="auto" w:fill="FFFFFF"/>
          <w:lang w:val="uk-UA" w:eastAsia="uk-UA"/>
        </w:rPr>
        <w:t xml:space="preserve">астина небезпечних накопичувачів є недіючими, об’єкти зберігають відходи минулих виробництв. Такі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фактично є покинутими об’єктами – контроль за станом споруд та моніторинг їх впливу на навколишнє середовище не здійснюється. Відповідальність за наслідки можливих аварій чи хронічний вплив таких об’єктів на довкілля та стан здоров’я населення є невизначеною. Покинуті накопичувачі, як правило, переходять на баланс місцевих громад, які не мають ресурсів задля забезпечення належного закриття та рекультивації порушених земель</w:t>
      </w:r>
      <w:r w:rsidR="00652E21">
        <w:rPr>
          <w:rFonts w:ascii="Times New Roman" w:eastAsia="Times New Roman" w:hAnsi="Times New Roman" w:cs="Times New Roman"/>
          <w:color w:val="333333"/>
          <w:sz w:val="28"/>
          <w:szCs w:val="21"/>
          <w:shd w:val="clear" w:color="auto" w:fill="FFFFFF"/>
          <w:lang w:val="uk-UA" w:eastAsia="uk-UA"/>
        </w:rPr>
        <w:t xml:space="preserve"> </w:t>
      </w:r>
      <w:r w:rsidR="00652E21">
        <w:rPr>
          <w:rFonts w:ascii="Times New Roman" w:eastAsia="Times New Roman" w:hAnsi="Times New Roman" w:cs="Times New Roman"/>
          <w:color w:val="333333"/>
          <w:sz w:val="28"/>
          <w:szCs w:val="21"/>
          <w:shd w:val="clear" w:color="auto" w:fill="FFFFFF"/>
          <w:lang w:val="en-US" w:eastAsia="uk-UA"/>
        </w:rPr>
        <w:t>[</w:t>
      </w:r>
      <w:r w:rsidR="00652E21">
        <w:rPr>
          <w:rFonts w:ascii="Times New Roman" w:eastAsia="Times New Roman" w:hAnsi="Times New Roman" w:cs="Times New Roman"/>
          <w:color w:val="333333"/>
          <w:sz w:val="28"/>
          <w:szCs w:val="21"/>
          <w:shd w:val="clear" w:color="auto" w:fill="FFFFFF"/>
          <w:lang w:val="uk-UA" w:eastAsia="uk-UA"/>
        </w:rPr>
        <w:t>3</w:t>
      </w:r>
      <w:r w:rsidR="00652E21">
        <w:rPr>
          <w:rFonts w:ascii="Times New Roman" w:eastAsia="Times New Roman" w:hAnsi="Times New Roman" w:cs="Times New Roman"/>
          <w:color w:val="333333"/>
          <w:sz w:val="28"/>
          <w:szCs w:val="21"/>
          <w:shd w:val="clear" w:color="auto" w:fill="FFFFFF"/>
          <w:lang w:val="en-US" w:eastAsia="uk-UA"/>
        </w:rPr>
        <w:t>]</w:t>
      </w:r>
      <w:r w:rsidRPr="00C93159">
        <w:rPr>
          <w:rFonts w:ascii="Times New Roman" w:eastAsia="Times New Roman" w:hAnsi="Times New Roman" w:cs="Times New Roman"/>
          <w:color w:val="333333"/>
          <w:sz w:val="28"/>
          <w:szCs w:val="21"/>
          <w:shd w:val="clear" w:color="auto" w:fill="FFFFFF"/>
          <w:lang w:val="uk-UA" w:eastAsia="uk-UA"/>
        </w:rPr>
        <w:t xml:space="preserve">.  </w:t>
      </w:r>
    </w:p>
    <w:p w:rsidR="00652E21" w:rsidRPr="00C93159" w:rsidRDefault="00C93159" w:rsidP="00652E21">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r w:rsidRPr="00C93159">
        <w:rPr>
          <w:rFonts w:ascii="Times New Roman" w:eastAsia="Times New Roman" w:hAnsi="Times New Roman" w:cs="Times New Roman"/>
          <w:color w:val="333333"/>
          <w:sz w:val="28"/>
          <w:szCs w:val="21"/>
          <w:shd w:val="clear" w:color="auto" w:fill="FFFFFF"/>
          <w:lang w:val="uk-UA" w:eastAsia="uk-UA"/>
        </w:rPr>
        <w:t>Особливу загрозу для довкілля становлять накопичувачі, розташовані на лінії ведення бойових дій. Пошкодження захисних конструкцій споруд, відсутність безпечного доступу до територій для моніторингу їхнього технічного стану, виконання ремонтних робіт підвищує ризик виникнення аварійних ситуацій. В разі прориву дамб накопичувачів забруднюючі речовини можуть досягнути питних водозаборів, наслідки забруднень можуть мати транскордонний вплив. </w:t>
      </w:r>
      <w:r w:rsidR="00701954">
        <w:rPr>
          <w:rFonts w:ascii="Times New Roman" w:eastAsia="Times New Roman" w:hAnsi="Times New Roman" w:cs="Times New Roman"/>
          <w:color w:val="333333"/>
          <w:sz w:val="28"/>
          <w:szCs w:val="21"/>
          <w:shd w:val="clear" w:color="auto" w:fill="FFFFFF"/>
          <w:lang w:val="uk-UA" w:eastAsia="uk-UA"/>
        </w:rPr>
        <w:t>Загалом, ч</w:t>
      </w:r>
      <w:r w:rsidR="00652E21" w:rsidRPr="00C93159">
        <w:rPr>
          <w:rFonts w:ascii="Times New Roman" w:eastAsia="Times New Roman" w:hAnsi="Times New Roman" w:cs="Times New Roman"/>
          <w:color w:val="333333"/>
          <w:sz w:val="28"/>
          <w:szCs w:val="21"/>
          <w:shd w:val="clear" w:color="auto" w:fill="FFFFFF"/>
          <w:lang w:val="uk-UA" w:eastAsia="uk-UA"/>
        </w:rPr>
        <w:t xml:space="preserve">инники небезпеки </w:t>
      </w:r>
      <w:proofErr w:type="spellStart"/>
      <w:r w:rsidR="00652E21" w:rsidRPr="00C93159">
        <w:rPr>
          <w:rFonts w:ascii="Times New Roman" w:eastAsia="Times New Roman" w:hAnsi="Times New Roman" w:cs="Times New Roman"/>
          <w:color w:val="333333"/>
          <w:sz w:val="28"/>
          <w:szCs w:val="21"/>
          <w:shd w:val="clear" w:color="auto" w:fill="FFFFFF"/>
          <w:lang w:val="uk-UA" w:eastAsia="uk-UA"/>
        </w:rPr>
        <w:t>хвостосховищ</w:t>
      </w:r>
      <w:proofErr w:type="spellEnd"/>
      <w:r w:rsidR="00652E21" w:rsidRPr="00C93159">
        <w:rPr>
          <w:rFonts w:ascii="Times New Roman" w:eastAsia="Times New Roman" w:hAnsi="Times New Roman" w:cs="Times New Roman"/>
          <w:color w:val="333333"/>
          <w:sz w:val="28"/>
          <w:szCs w:val="21"/>
          <w:shd w:val="clear" w:color="auto" w:fill="FFFFFF"/>
          <w:lang w:val="uk-UA" w:eastAsia="uk-UA"/>
        </w:rPr>
        <w:t xml:space="preserve"> поділяються на внутрішні, які пов’язані з експлуатацією об’єкта та зовнішні, з огляду на місце їх розташування. Кліматичні умови та військові чинники небезпеки</w:t>
      </w:r>
      <w:r w:rsidR="00652E21">
        <w:rPr>
          <w:rFonts w:ascii="Times New Roman" w:eastAsia="Times New Roman" w:hAnsi="Times New Roman" w:cs="Times New Roman"/>
          <w:color w:val="333333"/>
          <w:sz w:val="28"/>
          <w:szCs w:val="21"/>
          <w:shd w:val="clear" w:color="auto" w:fill="FFFFFF"/>
          <w:lang w:val="uk-UA" w:eastAsia="uk-UA"/>
        </w:rPr>
        <w:t xml:space="preserve"> </w:t>
      </w:r>
      <w:r w:rsidR="00652E21" w:rsidRPr="00C93159">
        <w:rPr>
          <w:rFonts w:ascii="Times New Roman" w:eastAsia="Times New Roman" w:hAnsi="Times New Roman" w:cs="Times New Roman"/>
          <w:color w:val="333333"/>
          <w:sz w:val="28"/>
          <w:szCs w:val="21"/>
          <w:shd w:val="clear" w:color="auto" w:fill="FFFFFF"/>
          <w:lang w:val="uk-UA" w:eastAsia="uk-UA"/>
        </w:rPr>
        <w:t>не</w:t>
      </w:r>
      <w:r w:rsidR="00652E21">
        <w:rPr>
          <w:rFonts w:ascii="Times New Roman" w:eastAsia="Times New Roman" w:hAnsi="Times New Roman" w:cs="Times New Roman"/>
          <w:color w:val="333333"/>
          <w:sz w:val="28"/>
          <w:szCs w:val="21"/>
          <w:shd w:val="clear" w:color="auto" w:fill="FFFFFF"/>
          <w:lang w:val="uk-UA" w:eastAsia="uk-UA"/>
        </w:rPr>
        <w:t xml:space="preserve">суть в собі різні види небезпек: </w:t>
      </w:r>
      <w:r w:rsidR="00652E21" w:rsidRPr="00C93159">
        <w:rPr>
          <w:rFonts w:ascii="Times New Roman" w:eastAsia="Times New Roman" w:hAnsi="Times New Roman" w:cs="Times New Roman"/>
          <w:color w:val="333333"/>
          <w:sz w:val="28"/>
          <w:szCs w:val="21"/>
          <w:shd w:val="clear" w:color="auto" w:fill="FFFFFF"/>
          <w:lang w:val="uk-UA" w:eastAsia="uk-UA"/>
        </w:rPr>
        <w:t xml:space="preserve">пожежну, хімічну, екологічну, </w:t>
      </w:r>
      <w:r w:rsidR="00652E21" w:rsidRPr="00C93159">
        <w:rPr>
          <w:rFonts w:ascii="Times New Roman" w:eastAsia="Times New Roman" w:hAnsi="Times New Roman" w:cs="Times New Roman"/>
          <w:color w:val="333333"/>
          <w:sz w:val="28"/>
          <w:szCs w:val="21"/>
          <w:shd w:val="clear" w:color="auto" w:fill="FFFFFF"/>
          <w:lang w:val="uk-UA" w:eastAsia="uk-UA"/>
        </w:rPr>
        <w:lastRenderedPageBreak/>
        <w:t>гідродинамічну</w:t>
      </w:r>
      <w:r w:rsidR="00652E21">
        <w:rPr>
          <w:rFonts w:ascii="Times New Roman" w:eastAsia="Times New Roman" w:hAnsi="Times New Roman" w:cs="Times New Roman"/>
          <w:color w:val="333333"/>
          <w:sz w:val="28"/>
          <w:szCs w:val="21"/>
          <w:shd w:val="clear" w:color="auto" w:fill="FFFFFF"/>
          <w:lang w:val="uk-UA" w:eastAsia="uk-UA"/>
        </w:rPr>
        <w:t>,</w:t>
      </w:r>
      <w:r w:rsidR="00652E21" w:rsidRPr="00C93159">
        <w:rPr>
          <w:rFonts w:ascii="Times New Roman" w:eastAsia="Times New Roman" w:hAnsi="Times New Roman" w:cs="Times New Roman"/>
          <w:color w:val="333333"/>
          <w:sz w:val="28"/>
          <w:szCs w:val="21"/>
          <w:shd w:val="clear" w:color="auto" w:fill="FFFFFF"/>
          <w:lang w:val="uk-UA" w:eastAsia="uk-UA"/>
        </w:rPr>
        <w:t xml:space="preserve"> </w:t>
      </w:r>
      <w:proofErr w:type="spellStart"/>
      <w:r w:rsidR="00652E21" w:rsidRPr="00C93159">
        <w:rPr>
          <w:rFonts w:ascii="Times New Roman" w:eastAsia="Times New Roman" w:hAnsi="Times New Roman" w:cs="Times New Roman"/>
          <w:color w:val="333333"/>
          <w:sz w:val="28"/>
          <w:szCs w:val="21"/>
          <w:shd w:val="clear" w:color="auto" w:fill="FFFFFF"/>
          <w:lang w:val="uk-UA" w:eastAsia="uk-UA"/>
        </w:rPr>
        <w:t>бактеорологічну</w:t>
      </w:r>
      <w:proofErr w:type="spellEnd"/>
      <w:r w:rsidR="00652E21" w:rsidRPr="00C93159">
        <w:rPr>
          <w:rFonts w:ascii="Times New Roman" w:eastAsia="Times New Roman" w:hAnsi="Times New Roman" w:cs="Times New Roman"/>
          <w:color w:val="333333"/>
          <w:sz w:val="28"/>
          <w:szCs w:val="21"/>
          <w:shd w:val="clear" w:color="auto" w:fill="FFFFFF"/>
          <w:lang w:val="uk-UA" w:eastAsia="uk-UA"/>
        </w:rPr>
        <w:t xml:space="preserve"> і можуть спровокувати різні аварійні ситуації, які призведуть до надзвичайних ситуацій. Наслідки таких надзвичайних ситуацій можуть сягнути сусідніх країн при умові розташування таких об’єктів в басейнах транс</w:t>
      </w:r>
      <w:r w:rsidR="00701954">
        <w:rPr>
          <w:rFonts w:ascii="Times New Roman" w:eastAsia="Times New Roman" w:hAnsi="Times New Roman" w:cs="Times New Roman"/>
          <w:color w:val="333333"/>
          <w:sz w:val="28"/>
          <w:szCs w:val="21"/>
          <w:shd w:val="clear" w:color="auto" w:fill="FFFFFF"/>
          <w:lang w:val="uk-UA" w:eastAsia="uk-UA"/>
        </w:rPr>
        <w:t>кордон</w:t>
      </w:r>
      <w:r w:rsidR="00652E21" w:rsidRPr="00C93159">
        <w:rPr>
          <w:rFonts w:ascii="Times New Roman" w:eastAsia="Times New Roman" w:hAnsi="Times New Roman" w:cs="Times New Roman"/>
          <w:color w:val="333333"/>
          <w:sz w:val="28"/>
          <w:szCs w:val="21"/>
          <w:shd w:val="clear" w:color="auto" w:fill="FFFFFF"/>
          <w:lang w:val="uk-UA" w:eastAsia="uk-UA"/>
        </w:rPr>
        <w:t>них річок.</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shd w:val="clear" w:color="auto" w:fill="FFFFFF"/>
          <w:lang w:val="uk-UA" w:eastAsia="uk-UA"/>
        </w:rPr>
      </w:pP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Хвостосховища</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зберігають різні види промислових відходів: деякі з вмістом речовин із токсичними властивостями, інші містять </w:t>
      </w:r>
      <w:proofErr w:type="spellStart"/>
      <w:r w:rsidRPr="00C93159">
        <w:rPr>
          <w:rFonts w:ascii="Times New Roman" w:eastAsia="Times New Roman" w:hAnsi="Times New Roman" w:cs="Times New Roman"/>
          <w:color w:val="333333"/>
          <w:sz w:val="28"/>
          <w:szCs w:val="21"/>
          <w:shd w:val="clear" w:color="auto" w:fill="FFFFFF"/>
          <w:lang w:val="uk-UA" w:eastAsia="uk-UA"/>
        </w:rPr>
        <w:t>ресурсоцінні</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компоненти, тож існує необхідність у розробці загальнодержавної стратегії поводження із промисловими відходами із розподілом всіх </w:t>
      </w:r>
      <w:proofErr w:type="spellStart"/>
      <w:r w:rsidRPr="00C93159">
        <w:rPr>
          <w:rFonts w:ascii="Times New Roman" w:eastAsia="Times New Roman" w:hAnsi="Times New Roman" w:cs="Times New Roman"/>
          <w:color w:val="333333"/>
          <w:sz w:val="28"/>
          <w:szCs w:val="21"/>
          <w:shd w:val="clear" w:color="auto" w:fill="FFFFFF"/>
          <w:lang w:val="uk-UA" w:eastAsia="uk-UA"/>
        </w:rPr>
        <w:t>хвостосховищ</w:t>
      </w:r>
      <w:proofErr w:type="spellEnd"/>
      <w:r w:rsidRPr="00C93159">
        <w:rPr>
          <w:rFonts w:ascii="Times New Roman" w:eastAsia="Times New Roman" w:hAnsi="Times New Roman" w:cs="Times New Roman"/>
          <w:color w:val="333333"/>
          <w:sz w:val="28"/>
          <w:szCs w:val="21"/>
          <w:shd w:val="clear" w:color="auto" w:fill="FFFFFF"/>
          <w:lang w:val="uk-UA" w:eastAsia="uk-UA"/>
        </w:rPr>
        <w:t xml:space="preserve"> на такі, що можуть бути використані повторно, та на об’єкти, що підлягають закриттю і рекультивації порушених земель</w:t>
      </w:r>
      <w:r w:rsidR="00765CB8">
        <w:rPr>
          <w:rFonts w:ascii="Times New Roman" w:eastAsia="Times New Roman" w:hAnsi="Times New Roman" w:cs="Times New Roman"/>
          <w:color w:val="333333"/>
          <w:sz w:val="28"/>
          <w:szCs w:val="21"/>
          <w:shd w:val="clear" w:color="auto" w:fill="FFFFFF"/>
          <w:lang w:val="uk-UA" w:eastAsia="uk-UA"/>
        </w:rPr>
        <w:t xml:space="preserve"> </w:t>
      </w:r>
      <w:r w:rsidR="00765CB8">
        <w:rPr>
          <w:rFonts w:ascii="Times New Roman" w:eastAsia="Times New Roman" w:hAnsi="Times New Roman" w:cs="Times New Roman"/>
          <w:color w:val="333333"/>
          <w:sz w:val="28"/>
          <w:szCs w:val="21"/>
          <w:shd w:val="clear" w:color="auto" w:fill="FFFFFF"/>
          <w:lang w:val="en-US" w:eastAsia="uk-UA"/>
        </w:rPr>
        <w:t>[</w:t>
      </w:r>
      <w:r w:rsidR="00765CB8">
        <w:rPr>
          <w:rFonts w:ascii="Times New Roman" w:eastAsia="Times New Roman" w:hAnsi="Times New Roman" w:cs="Times New Roman"/>
          <w:color w:val="333333"/>
          <w:sz w:val="28"/>
          <w:szCs w:val="21"/>
          <w:shd w:val="clear" w:color="auto" w:fill="FFFFFF"/>
          <w:lang w:val="uk-UA" w:eastAsia="uk-UA"/>
        </w:rPr>
        <w:t>2</w:t>
      </w:r>
      <w:r w:rsidR="00765CB8">
        <w:rPr>
          <w:rFonts w:ascii="Times New Roman" w:eastAsia="Times New Roman" w:hAnsi="Times New Roman" w:cs="Times New Roman"/>
          <w:color w:val="333333"/>
          <w:sz w:val="28"/>
          <w:szCs w:val="21"/>
          <w:shd w:val="clear" w:color="auto" w:fill="FFFFFF"/>
          <w:lang w:val="en-US" w:eastAsia="uk-UA"/>
        </w:rPr>
        <w:t>]</w:t>
      </w:r>
      <w:r w:rsidRPr="00C93159">
        <w:rPr>
          <w:rFonts w:ascii="Times New Roman" w:eastAsia="Times New Roman" w:hAnsi="Times New Roman" w:cs="Times New Roman"/>
          <w:color w:val="333333"/>
          <w:sz w:val="28"/>
          <w:szCs w:val="21"/>
          <w:shd w:val="clear" w:color="auto" w:fill="FFFFFF"/>
          <w:lang w:val="uk-UA" w:eastAsia="uk-UA"/>
        </w:rPr>
        <w:t xml:space="preserve">. </w:t>
      </w:r>
    </w:p>
    <w:p w:rsidR="00C93159" w:rsidRPr="00C93159" w:rsidRDefault="00C93159" w:rsidP="00C93159">
      <w:pPr>
        <w:spacing w:after="0" w:line="360" w:lineRule="auto"/>
        <w:ind w:firstLine="567"/>
        <w:jc w:val="both"/>
        <w:rPr>
          <w:rFonts w:ascii="Times New Roman" w:eastAsia="Times New Roman" w:hAnsi="Times New Roman" w:cs="Times New Roman"/>
          <w:color w:val="333333"/>
          <w:sz w:val="28"/>
          <w:szCs w:val="21"/>
          <w:lang w:val="uk-UA" w:eastAsia="uk-UA"/>
        </w:rPr>
      </w:pPr>
      <w:bookmarkStart w:id="0" w:name="_GoBack"/>
      <w:bookmarkEnd w:id="0"/>
      <w:r w:rsidRPr="00C93159">
        <w:rPr>
          <w:rFonts w:ascii="Times New Roman" w:eastAsia="Times New Roman" w:hAnsi="Times New Roman" w:cs="Times New Roman"/>
          <w:color w:val="333333"/>
          <w:sz w:val="28"/>
          <w:szCs w:val="21"/>
          <w:shd w:val="clear" w:color="auto" w:fill="FFFFFF"/>
          <w:lang w:val="uk-UA" w:eastAsia="uk-UA"/>
        </w:rPr>
        <w:t>Отже, питання безпечної експлуатації накопичувачів промислових відходів, врегулювання їхнього статусу та успадкованих за роки експлуатації проблем, потребує комплексного врегулювання та співпраці усіх зацікавлених сторін для попередження екологічних наслідків</w:t>
      </w:r>
      <w:r w:rsidR="00BD7100">
        <w:rPr>
          <w:rFonts w:ascii="Times New Roman" w:eastAsia="Times New Roman" w:hAnsi="Times New Roman" w:cs="Times New Roman"/>
          <w:color w:val="333333"/>
          <w:sz w:val="28"/>
          <w:szCs w:val="21"/>
          <w:shd w:val="clear" w:color="auto" w:fill="FFFFFF"/>
          <w:lang w:val="uk-UA" w:eastAsia="uk-UA"/>
        </w:rPr>
        <w:t>, в тому числі</w:t>
      </w:r>
      <w:r w:rsidRPr="00C93159">
        <w:rPr>
          <w:rFonts w:ascii="Times New Roman" w:eastAsia="Times New Roman" w:hAnsi="Times New Roman" w:cs="Times New Roman"/>
          <w:color w:val="333333"/>
          <w:sz w:val="28"/>
          <w:szCs w:val="21"/>
          <w:shd w:val="clear" w:color="auto" w:fill="FFFFFF"/>
          <w:lang w:val="uk-UA" w:eastAsia="uk-UA"/>
        </w:rPr>
        <w:t> </w:t>
      </w:r>
      <w:r w:rsidRPr="00C93159">
        <w:rPr>
          <w:rFonts w:ascii="Times New Roman" w:eastAsia="Times New Roman" w:hAnsi="Times New Roman" w:cs="Times New Roman"/>
          <w:color w:val="333333"/>
          <w:sz w:val="28"/>
          <w:szCs w:val="21"/>
          <w:lang w:val="uk-UA" w:eastAsia="uk-UA"/>
        </w:rPr>
        <w:t xml:space="preserve"> </w:t>
      </w:r>
      <w:r w:rsidR="00BD7100" w:rsidRPr="00C93159">
        <w:rPr>
          <w:rFonts w:ascii="Times New Roman" w:eastAsia="Times New Roman" w:hAnsi="Times New Roman" w:cs="Times New Roman"/>
          <w:color w:val="333333"/>
          <w:sz w:val="28"/>
          <w:szCs w:val="21"/>
          <w:shd w:val="clear" w:color="auto" w:fill="FFFFFF"/>
          <w:lang w:val="uk-UA" w:eastAsia="uk-UA"/>
        </w:rPr>
        <w:t>побудови сучасної системи збору та аналізу даних щодо утворення та накопичення промислових відходів за вертикаллю «оператор – держава» та вдосконалення законодавства. </w:t>
      </w:r>
    </w:p>
    <w:p w:rsidR="00C93159" w:rsidRPr="00C93159" w:rsidRDefault="00C93159" w:rsidP="00C93159">
      <w:pPr>
        <w:tabs>
          <w:tab w:val="left" w:pos="3450"/>
        </w:tabs>
        <w:spacing w:after="0" w:line="360" w:lineRule="auto"/>
        <w:ind w:firstLine="567"/>
        <w:rPr>
          <w:rFonts w:ascii="Times New Roman" w:hAnsi="Times New Roman" w:cs="Times New Roman"/>
          <w:b/>
          <w:sz w:val="28"/>
          <w:lang w:val="uk-UA"/>
        </w:rPr>
      </w:pPr>
    </w:p>
    <w:p w:rsidR="00C93159" w:rsidRPr="00C93159" w:rsidRDefault="00C93159" w:rsidP="00C93159">
      <w:pPr>
        <w:spacing w:after="0" w:line="360" w:lineRule="auto"/>
        <w:ind w:firstLine="567"/>
        <w:jc w:val="center"/>
        <w:rPr>
          <w:rFonts w:ascii="Times New Roman" w:hAnsi="Times New Roman" w:cs="Times New Roman"/>
          <w:b/>
          <w:sz w:val="28"/>
          <w:lang w:val="uk-UA"/>
        </w:rPr>
      </w:pPr>
      <w:r w:rsidRPr="00C93159">
        <w:rPr>
          <w:rFonts w:ascii="Times New Roman" w:hAnsi="Times New Roman" w:cs="Times New Roman"/>
          <w:b/>
          <w:sz w:val="28"/>
          <w:lang w:val="uk-UA"/>
        </w:rPr>
        <w:t>ПЕРЕЛІК ДЖЕРЕЛ ПОСИЛАНЬ:</w:t>
      </w:r>
    </w:p>
    <w:p w:rsidR="00C93159" w:rsidRPr="00652E21" w:rsidRDefault="00C93159" w:rsidP="00C93159">
      <w:pPr>
        <w:pStyle w:val="a4"/>
        <w:numPr>
          <w:ilvl w:val="0"/>
          <w:numId w:val="9"/>
        </w:numPr>
        <w:shd w:val="clear" w:color="auto" w:fill="FFFFFF"/>
        <w:spacing w:after="0" w:line="360" w:lineRule="auto"/>
        <w:ind w:left="0" w:firstLine="567"/>
        <w:jc w:val="both"/>
        <w:textAlignment w:val="baseline"/>
        <w:rPr>
          <w:i/>
          <w:sz w:val="28"/>
          <w:szCs w:val="28"/>
          <w:lang w:val="uk-UA"/>
        </w:rPr>
      </w:pPr>
      <w:r w:rsidRPr="00652E21">
        <w:rPr>
          <w:rFonts w:ascii="Times New Roman" w:eastAsia="Times New Roman" w:hAnsi="Times New Roman" w:cs="Times New Roman"/>
          <w:i/>
          <w:iCs/>
          <w:sz w:val="28"/>
          <w:szCs w:val="28"/>
          <w:lang w:val="uk-UA" w:eastAsia="uk-UA"/>
        </w:rPr>
        <w:t xml:space="preserve">Накопичувачі промислових відходів: загрози для транскордонних вод України </w:t>
      </w:r>
      <w:r w:rsidRPr="00652E21">
        <w:rPr>
          <w:rFonts w:ascii="Times New Roman" w:eastAsia="Times New Roman" w:hAnsi="Times New Roman" w:cs="Times New Roman"/>
          <w:i/>
          <w:iCs/>
          <w:sz w:val="28"/>
          <w:szCs w:val="28"/>
          <w:shd w:val="clear" w:color="auto" w:fill="FFFFFF"/>
          <w:lang w:val="uk-UA" w:eastAsia="uk-UA"/>
        </w:rPr>
        <w:t>(</w:t>
      </w:r>
      <w:r w:rsidR="008F5152" w:rsidRPr="00652E21">
        <w:rPr>
          <w:rFonts w:ascii="Times New Roman" w:eastAsia="Times New Roman" w:hAnsi="Times New Roman" w:cs="Times New Roman"/>
          <w:i/>
          <w:sz w:val="28"/>
          <w:szCs w:val="28"/>
          <w:lang w:val="uk-UA" w:eastAsia="uk-UA"/>
        </w:rPr>
        <w:t>OSCE Project Co-</w:t>
      </w:r>
      <w:proofErr w:type="spellStart"/>
      <w:r w:rsidR="008F5152" w:rsidRPr="00652E21">
        <w:rPr>
          <w:rFonts w:ascii="Times New Roman" w:eastAsia="Times New Roman" w:hAnsi="Times New Roman" w:cs="Times New Roman"/>
          <w:i/>
          <w:sz w:val="28"/>
          <w:szCs w:val="28"/>
          <w:lang w:val="uk-UA" w:eastAsia="uk-UA"/>
        </w:rPr>
        <w:t>ordinator</w:t>
      </w:r>
      <w:proofErr w:type="spellEnd"/>
      <w:r w:rsidR="008F5152" w:rsidRPr="00652E21">
        <w:rPr>
          <w:rFonts w:ascii="Times New Roman" w:eastAsia="Times New Roman" w:hAnsi="Times New Roman" w:cs="Times New Roman"/>
          <w:i/>
          <w:sz w:val="28"/>
          <w:szCs w:val="28"/>
          <w:lang w:val="uk-UA" w:eastAsia="uk-UA"/>
        </w:rPr>
        <w:t xml:space="preserve"> </w:t>
      </w:r>
      <w:proofErr w:type="spellStart"/>
      <w:r w:rsidR="008F5152" w:rsidRPr="00652E21">
        <w:rPr>
          <w:rFonts w:ascii="Times New Roman" w:eastAsia="Times New Roman" w:hAnsi="Times New Roman" w:cs="Times New Roman"/>
          <w:i/>
          <w:sz w:val="28"/>
          <w:szCs w:val="28"/>
          <w:lang w:val="uk-UA" w:eastAsia="uk-UA"/>
        </w:rPr>
        <w:t>in</w:t>
      </w:r>
      <w:proofErr w:type="spellEnd"/>
      <w:r w:rsidR="008F5152" w:rsidRPr="00652E21">
        <w:rPr>
          <w:rFonts w:ascii="Times New Roman" w:eastAsia="Times New Roman" w:hAnsi="Times New Roman" w:cs="Times New Roman"/>
          <w:i/>
          <w:sz w:val="28"/>
          <w:szCs w:val="28"/>
          <w:lang w:val="uk-UA" w:eastAsia="uk-UA"/>
        </w:rPr>
        <w:t xml:space="preserve"> </w:t>
      </w:r>
      <w:proofErr w:type="spellStart"/>
      <w:r w:rsidR="008F5152" w:rsidRPr="00652E21">
        <w:rPr>
          <w:rFonts w:ascii="Times New Roman" w:eastAsia="Times New Roman" w:hAnsi="Times New Roman" w:cs="Times New Roman"/>
          <w:i/>
          <w:sz w:val="28"/>
          <w:szCs w:val="28"/>
          <w:lang w:val="uk-UA" w:eastAsia="uk-UA"/>
        </w:rPr>
        <w:t>Ukraine</w:t>
      </w:r>
      <w:proofErr w:type="spellEnd"/>
      <w:r w:rsidRPr="00652E21">
        <w:rPr>
          <w:rFonts w:ascii="Times New Roman" w:eastAsia="Times New Roman" w:hAnsi="Times New Roman" w:cs="Times New Roman"/>
          <w:i/>
          <w:iCs/>
          <w:sz w:val="28"/>
          <w:szCs w:val="28"/>
          <w:shd w:val="clear" w:color="auto" w:fill="FFFFFF"/>
          <w:lang w:val="uk-UA" w:eastAsia="uk-UA"/>
        </w:rPr>
        <w:t xml:space="preserve">). </w:t>
      </w:r>
      <w:proofErr w:type="spellStart"/>
      <w:r w:rsidRPr="00652E21">
        <w:rPr>
          <w:rFonts w:ascii="Times New Roman" w:eastAsia="Times New Roman" w:hAnsi="Times New Roman" w:cs="Times New Roman"/>
          <w:i/>
          <w:sz w:val="28"/>
          <w:szCs w:val="28"/>
          <w:lang w:val="uk-UA" w:eastAsia="uk-UA"/>
        </w:rPr>
        <w:t>Онлайн</w:t>
      </w:r>
      <w:proofErr w:type="spellEnd"/>
      <w:r w:rsidRPr="00652E21">
        <w:rPr>
          <w:rFonts w:ascii="Times New Roman" w:eastAsia="Times New Roman" w:hAnsi="Times New Roman" w:cs="Times New Roman"/>
          <w:i/>
          <w:sz w:val="28"/>
          <w:szCs w:val="28"/>
          <w:lang w:val="uk-UA" w:eastAsia="uk-UA"/>
        </w:rPr>
        <w:t xml:space="preserve"> трансляція з Украї</w:t>
      </w:r>
      <w:r w:rsidR="008F5152" w:rsidRPr="00652E21">
        <w:rPr>
          <w:rFonts w:ascii="Times New Roman" w:eastAsia="Times New Roman" w:hAnsi="Times New Roman" w:cs="Times New Roman"/>
          <w:i/>
          <w:sz w:val="28"/>
          <w:szCs w:val="28"/>
          <w:lang w:val="uk-UA" w:eastAsia="uk-UA"/>
        </w:rPr>
        <w:t>нського кризового медіа центру від 02.03</w:t>
      </w:r>
      <w:r w:rsidR="008F5152" w:rsidRPr="00652E21">
        <w:rPr>
          <w:rFonts w:ascii="Times New Roman" w:eastAsia="Times New Roman" w:hAnsi="Times New Roman" w:cs="Times New Roman"/>
          <w:bCs/>
          <w:i/>
          <w:caps/>
          <w:sz w:val="28"/>
          <w:szCs w:val="28"/>
          <w:lang w:val="uk-UA" w:eastAsia="uk-UA"/>
        </w:rPr>
        <w:t>.2021.</w:t>
      </w:r>
      <w:r w:rsidR="008F5152" w:rsidRPr="00652E21">
        <w:rPr>
          <w:rFonts w:ascii="Times New Roman" w:eastAsia="Times New Roman" w:hAnsi="Times New Roman" w:cs="Times New Roman"/>
          <w:i/>
          <w:sz w:val="28"/>
          <w:szCs w:val="28"/>
          <w:lang w:val="uk-UA" w:eastAsia="uk-UA"/>
        </w:rPr>
        <w:t xml:space="preserve"> </w:t>
      </w:r>
      <w:r w:rsidRPr="00652E21">
        <w:rPr>
          <w:rFonts w:ascii="Times New Roman" w:hAnsi="Times New Roman" w:cs="Times New Roman"/>
          <w:i/>
          <w:sz w:val="28"/>
          <w:szCs w:val="28"/>
          <w:lang w:val="uk-UA"/>
        </w:rPr>
        <w:t xml:space="preserve">[Електронний ресурс] – Режим доступу: </w:t>
      </w:r>
      <w:r w:rsidR="008F5152" w:rsidRPr="00652E21">
        <w:rPr>
          <w:rFonts w:ascii="Times New Roman" w:hAnsi="Times New Roman" w:cs="Times New Roman"/>
          <w:i/>
          <w:sz w:val="28"/>
          <w:szCs w:val="28"/>
          <w:lang w:val="uk-UA"/>
        </w:rPr>
        <w:t xml:space="preserve">https://www.osce.org/uk/project-coordinator-in-ukraine/479459 </w:t>
      </w:r>
      <w:r w:rsidRPr="00652E21">
        <w:rPr>
          <w:rFonts w:ascii="Times New Roman" w:hAnsi="Times New Roman" w:cs="Times New Roman"/>
          <w:i/>
          <w:sz w:val="28"/>
          <w:szCs w:val="28"/>
          <w:lang w:val="uk-UA"/>
        </w:rPr>
        <w:t>(дата звернення : 1</w:t>
      </w:r>
      <w:r w:rsidR="008F5152" w:rsidRPr="00652E21">
        <w:rPr>
          <w:rFonts w:ascii="Times New Roman" w:hAnsi="Times New Roman" w:cs="Times New Roman"/>
          <w:i/>
          <w:sz w:val="28"/>
          <w:szCs w:val="28"/>
          <w:lang w:val="uk-UA"/>
        </w:rPr>
        <w:t>6</w:t>
      </w:r>
      <w:r w:rsidRPr="00652E21">
        <w:rPr>
          <w:rFonts w:ascii="Times New Roman" w:hAnsi="Times New Roman" w:cs="Times New Roman"/>
          <w:i/>
          <w:sz w:val="28"/>
          <w:szCs w:val="28"/>
          <w:lang w:val="uk-UA"/>
        </w:rPr>
        <w:t>.0</w:t>
      </w:r>
      <w:r w:rsidR="008F5152" w:rsidRPr="00652E21">
        <w:rPr>
          <w:rFonts w:ascii="Times New Roman" w:hAnsi="Times New Roman" w:cs="Times New Roman"/>
          <w:i/>
          <w:sz w:val="28"/>
          <w:szCs w:val="28"/>
          <w:lang w:val="uk-UA"/>
        </w:rPr>
        <w:t>9</w:t>
      </w:r>
      <w:r w:rsidRPr="00652E21">
        <w:rPr>
          <w:rFonts w:ascii="Times New Roman" w:hAnsi="Times New Roman" w:cs="Times New Roman"/>
          <w:i/>
          <w:sz w:val="28"/>
          <w:szCs w:val="28"/>
          <w:lang w:val="uk-UA"/>
        </w:rPr>
        <w:t>.2021).</w:t>
      </w:r>
      <w:r w:rsidR="00F4484A" w:rsidRPr="00652E21">
        <w:rPr>
          <w:rFonts w:ascii="Times New Roman" w:hAnsi="Times New Roman" w:cs="Times New Roman"/>
          <w:i/>
          <w:sz w:val="28"/>
          <w:szCs w:val="28"/>
          <w:lang w:val="uk-UA"/>
        </w:rPr>
        <w:t xml:space="preserve"> 2. </w:t>
      </w:r>
      <w:hyperlink r:id="rId7" w:tgtFrame="_blank" w:history="1">
        <w:r w:rsidR="00F4484A" w:rsidRPr="00652E21">
          <w:rPr>
            <w:rStyle w:val="a3"/>
            <w:rFonts w:ascii="Times New Roman" w:hAnsi="Times New Roman" w:cs="Times New Roman"/>
            <w:i/>
            <w:color w:val="auto"/>
            <w:sz w:val="28"/>
            <w:szCs w:val="28"/>
            <w:u w:val="none"/>
            <w:shd w:val="clear" w:color="auto" w:fill="FFFFFF"/>
          </w:rPr>
          <w:t>Резюме з інвентаризації хвостосховищ у басейні річки Дністер (2020)</w:t>
        </w:r>
      </w:hyperlink>
      <w:r w:rsidR="001C167D" w:rsidRPr="00652E21">
        <w:rPr>
          <w:rFonts w:ascii="Times New Roman" w:hAnsi="Times New Roman" w:cs="Times New Roman"/>
          <w:i/>
          <w:sz w:val="28"/>
          <w:szCs w:val="28"/>
          <w:lang w:val="uk-UA"/>
        </w:rPr>
        <w:t xml:space="preserve">. [Електронний ресурс] </w:t>
      </w:r>
      <w:r w:rsidR="00F4484A" w:rsidRPr="00652E21">
        <w:rPr>
          <w:rFonts w:ascii="Times New Roman" w:hAnsi="Times New Roman" w:cs="Times New Roman"/>
          <w:i/>
          <w:sz w:val="28"/>
          <w:szCs w:val="28"/>
          <w:lang w:val="uk-UA"/>
        </w:rPr>
        <w:t xml:space="preserve">/ І. Ніколаєва, Г. </w:t>
      </w:r>
      <w:proofErr w:type="spellStart"/>
      <w:r w:rsidR="00F4484A" w:rsidRPr="00652E21">
        <w:rPr>
          <w:rFonts w:ascii="Times New Roman" w:hAnsi="Times New Roman" w:cs="Times New Roman"/>
          <w:i/>
          <w:sz w:val="28"/>
          <w:szCs w:val="28"/>
          <w:lang w:val="uk-UA"/>
        </w:rPr>
        <w:t>Ленько</w:t>
      </w:r>
      <w:proofErr w:type="spellEnd"/>
      <w:r w:rsidR="00F4484A" w:rsidRPr="00652E21">
        <w:rPr>
          <w:rFonts w:ascii="Times New Roman" w:hAnsi="Times New Roman" w:cs="Times New Roman"/>
          <w:i/>
          <w:sz w:val="28"/>
          <w:szCs w:val="28"/>
          <w:lang w:val="uk-UA"/>
        </w:rPr>
        <w:t xml:space="preserve">, О. </w:t>
      </w:r>
      <w:proofErr w:type="spellStart"/>
      <w:r w:rsidR="00F4484A" w:rsidRPr="00652E21">
        <w:rPr>
          <w:rFonts w:ascii="Times New Roman" w:hAnsi="Times New Roman" w:cs="Times New Roman"/>
          <w:i/>
          <w:sz w:val="28"/>
          <w:szCs w:val="28"/>
          <w:lang w:val="uk-UA"/>
        </w:rPr>
        <w:t>Лободзінський</w:t>
      </w:r>
      <w:proofErr w:type="spellEnd"/>
      <w:r w:rsidR="001C167D" w:rsidRPr="00652E21">
        <w:rPr>
          <w:rFonts w:ascii="Times New Roman" w:hAnsi="Times New Roman" w:cs="Times New Roman"/>
          <w:i/>
          <w:sz w:val="28"/>
          <w:szCs w:val="28"/>
          <w:lang w:val="uk-UA"/>
        </w:rPr>
        <w:t xml:space="preserve"> // </w:t>
      </w:r>
      <w:proofErr w:type="gramStart"/>
      <w:r w:rsidR="001C167D" w:rsidRPr="00652E21">
        <w:rPr>
          <w:rFonts w:ascii="Times New Roman" w:hAnsi="Times New Roman" w:cs="Times New Roman"/>
          <w:i/>
          <w:sz w:val="28"/>
          <w:szCs w:val="28"/>
          <w:lang w:val="uk-UA"/>
        </w:rPr>
        <w:t>Досл</w:t>
      </w:r>
      <w:proofErr w:type="gramEnd"/>
      <w:r w:rsidR="001C167D" w:rsidRPr="00652E21">
        <w:rPr>
          <w:rFonts w:ascii="Times New Roman" w:hAnsi="Times New Roman" w:cs="Times New Roman"/>
          <w:i/>
          <w:sz w:val="28"/>
          <w:szCs w:val="28"/>
          <w:lang w:val="uk-UA"/>
        </w:rPr>
        <w:t xml:space="preserve">ідження поточного стану </w:t>
      </w:r>
      <w:proofErr w:type="spellStart"/>
      <w:r w:rsidR="001C167D" w:rsidRPr="00652E21">
        <w:rPr>
          <w:rFonts w:ascii="Times New Roman" w:hAnsi="Times New Roman" w:cs="Times New Roman"/>
          <w:i/>
          <w:sz w:val="28"/>
          <w:szCs w:val="28"/>
          <w:lang w:val="uk-UA"/>
        </w:rPr>
        <w:t>хвостосховищ</w:t>
      </w:r>
      <w:proofErr w:type="spellEnd"/>
      <w:r w:rsidR="001C167D" w:rsidRPr="00652E21">
        <w:rPr>
          <w:rFonts w:ascii="Times New Roman" w:hAnsi="Times New Roman" w:cs="Times New Roman"/>
          <w:i/>
          <w:sz w:val="28"/>
          <w:szCs w:val="28"/>
          <w:lang w:val="uk-UA"/>
        </w:rPr>
        <w:t xml:space="preserve"> у басейні річки Дністер</w:t>
      </w:r>
      <w:r w:rsidR="00F4484A" w:rsidRPr="00652E21">
        <w:rPr>
          <w:rFonts w:ascii="Times New Roman" w:hAnsi="Times New Roman" w:cs="Times New Roman"/>
          <w:i/>
          <w:sz w:val="28"/>
          <w:szCs w:val="28"/>
          <w:lang w:val="uk-UA"/>
        </w:rPr>
        <w:t>.</w:t>
      </w:r>
      <w:r w:rsidR="00F4484A" w:rsidRPr="00652E21">
        <w:rPr>
          <w:rFonts w:ascii="Times New Roman" w:eastAsia="Times New Roman" w:hAnsi="Times New Roman" w:cs="Times New Roman"/>
          <w:i/>
          <w:sz w:val="28"/>
          <w:szCs w:val="28"/>
          <w:lang w:val="uk-UA" w:eastAsia="uk-UA"/>
        </w:rPr>
        <w:t xml:space="preserve"> </w:t>
      </w:r>
      <w:r w:rsidR="001C167D" w:rsidRPr="00652E21">
        <w:rPr>
          <w:rFonts w:ascii="Times New Roman" w:eastAsia="Times New Roman" w:hAnsi="Times New Roman" w:cs="Times New Roman"/>
          <w:i/>
          <w:sz w:val="28"/>
          <w:szCs w:val="28"/>
          <w:lang w:val="uk-UA" w:eastAsia="uk-UA"/>
        </w:rPr>
        <w:t>– Київ, 2020. –</w:t>
      </w:r>
      <w:r w:rsidR="00F4484A" w:rsidRPr="00652E21">
        <w:rPr>
          <w:rFonts w:ascii="Times New Roman" w:hAnsi="Times New Roman" w:cs="Times New Roman"/>
          <w:i/>
          <w:sz w:val="28"/>
          <w:szCs w:val="28"/>
          <w:lang w:val="uk-UA"/>
        </w:rPr>
        <w:t xml:space="preserve"> Режим доступу: </w:t>
      </w:r>
      <w:hyperlink r:id="rId8" w:history="1">
        <w:r w:rsidR="001C167D" w:rsidRPr="00652E21">
          <w:rPr>
            <w:rStyle w:val="a3"/>
            <w:rFonts w:ascii="Times New Roman" w:hAnsi="Times New Roman" w:cs="Times New Roman"/>
            <w:i/>
            <w:color w:val="auto"/>
            <w:sz w:val="28"/>
            <w:szCs w:val="28"/>
            <w:u w:val="none"/>
            <w:lang w:val="uk-UA"/>
          </w:rPr>
          <w:t>https://dniester-commission.com/wp-content/uploads/2020/06/Ukr_updSUMMARY_for-public_Dniester-TSFs_GEF-project.pdf</w:t>
        </w:r>
      </w:hyperlink>
      <w:r w:rsidR="001C167D" w:rsidRPr="00652E21">
        <w:rPr>
          <w:rFonts w:ascii="Times New Roman" w:hAnsi="Times New Roman" w:cs="Times New Roman"/>
          <w:i/>
          <w:sz w:val="28"/>
          <w:szCs w:val="28"/>
          <w:lang w:val="uk-UA"/>
        </w:rPr>
        <w:t xml:space="preserve"> (дата звернення : 15.09.2021). 3. </w:t>
      </w:r>
      <w:r w:rsidRPr="00652E21">
        <w:rPr>
          <w:rFonts w:ascii="Times New Roman" w:hAnsi="Times New Roman" w:cs="Times New Roman"/>
          <w:i/>
          <w:color w:val="333333"/>
          <w:sz w:val="28"/>
          <w:szCs w:val="28"/>
          <w:shd w:val="clear" w:color="auto" w:fill="FFFFFF"/>
          <w:lang w:val="uk-UA"/>
        </w:rPr>
        <w:t xml:space="preserve">Дослідження щодо загроз для транскордонних вод України. </w:t>
      </w:r>
      <w:r w:rsidRPr="00652E21">
        <w:rPr>
          <w:rFonts w:ascii="Times New Roman" w:hAnsi="Times New Roman" w:cs="Times New Roman"/>
          <w:i/>
          <w:sz w:val="28"/>
          <w:szCs w:val="28"/>
          <w:lang w:val="uk-UA"/>
        </w:rPr>
        <w:t xml:space="preserve">[Електронний ресурс] / Офіційний сайт </w:t>
      </w:r>
      <w:r w:rsidRPr="00652E21">
        <w:rPr>
          <w:rFonts w:ascii="Times New Roman" w:hAnsi="Times New Roman" w:cs="Times New Roman"/>
          <w:i/>
          <w:sz w:val="28"/>
          <w:szCs w:val="28"/>
          <w:lang w:val="uk-UA"/>
        </w:rPr>
        <w:lastRenderedPageBreak/>
        <w:t>Український кризовий медіа-центр.</w:t>
      </w:r>
      <w:r w:rsidRPr="00652E21">
        <w:rPr>
          <w:rFonts w:ascii="Times New Roman" w:hAnsi="Times New Roman" w:cs="Times New Roman"/>
          <w:i/>
          <w:color w:val="000000"/>
          <w:sz w:val="28"/>
          <w:szCs w:val="28"/>
          <w:lang w:val="uk-UA"/>
        </w:rPr>
        <w:t xml:space="preserve"> – Режим доступу: </w:t>
      </w:r>
      <w:hyperlink r:id="rId9" w:history="1">
        <w:r w:rsidRPr="00652E21">
          <w:rPr>
            <w:rStyle w:val="a3"/>
            <w:rFonts w:ascii="Times New Roman" w:hAnsi="Times New Roman" w:cs="Times New Roman"/>
            <w:i/>
            <w:color w:val="auto"/>
            <w:sz w:val="28"/>
            <w:szCs w:val="28"/>
            <w:u w:val="none"/>
            <w:lang w:val="uk-UA"/>
          </w:rPr>
          <w:t>https://uacrisis.org/uk/prezentuvaly-doslidzhennya-shhodo-zagroz-dlya-transkordonnyh-vod-ukrayiny</w:t>
        </w:r>
      </w:hyperlink>
      <w:r w:rsidRPr="00652E21">
        <w:rPr>
          <w:rFonts w:ascii="Times New Roman" w:hAnsi="Times New Roman" w:cs="Times New Roman"/>
          <w:i/>
          <w:sz w:val="28"/>
          <w:szCs w:val="28"/>
          <w:lang w:val="uk-UA"/>
        </w:rPr>
        <w:t xml:space="preserve">  (дата звернення : 19.0</w:t>
      </w:r>
      <w:r w:rsidR="00652E21" w:rsidRPr="00652E21">
        <w:rPr>
          <w:rFonts w:ascii="Times New Roman" w:hAnsi="Times New Roman" w:cs="Times New Roman"/>
          <w:i/>
          <w:sz w:val="28"/>
          <w:szCs w:val="28"/>
          <w:lang w:val="uk-UA"/>
        </w:rPr>
        <w:t>9</w:t>
      </w:r>
      <w:r w:rsidRPr="00652E21">
        <w:rPr>
          <w:rFonts w:ascii="Times New Roman" w:hAnsi="Times New Roman" w:cs="Times New Roman"/>
          <w:i/>
          <w:sz w:val="28"/>
          <w:szCs w:val="28"/>
          <w:lang w:val="uk-UA"/>
        </w:rPr>
        <w:t>.2021).</w:t>
      </w:r>
    </w:p>
    <w:sectPr w:rsidR="00C93159" w:rsidRPr="00652E21" w:rsidSect="000319C2">
      <w:pgSz w:w="11907" w:h="16839"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451FE"/>
    <w:multiLevelType w:val="hybridMultilevel"/>
    <w:tmpl w:val="C1960B98"/>
    <w:lvl w:ilvl="0" w:tplc="3B6ACAB2">
      <w:start w:val="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30E751EB"/>
    <w:multiLevelType w:val="hybridMultilevel"/>
    <w:tmpl w:val="CFD6C18A"/>
    <w:lvl w:ilvl="0" w:tplc="4B4CF88E">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E51591D"/>
    <w:multiLevelType w:val="hybridMultilevel"/>
    <w:tmpl w:val="04B02D06"/>
    <w:lvl w:ilvl="0" w:tplc="0A0E35F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ED8076C"/>
    <w:multiLevelType w:val="hybridMultilevel"/>
    <w:tmpl w:val="EDC2F0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6097186"/>
    <w:multiLevelType w:val="hybridMultilevel"/>
    <w:tmpl w:val="F274176E"/>
    <w:lvl w:ilvl="0" w:tplc="B0FC4BA8">
      <w:start w:val="3"/>
      <w:numFmt w:val="decimal"/>
      <w:lvlText w:val="%1."/>
      <w:lvlJc w:val="left"/>
      <w:pPr>
        <w:ind w:left="644" w:hanging="360"/>
      </w:pPr>
      <w:rPr>
        <w:rFonts w:asciiTheme="minorHAnsi" w:eastAsiaTheme="minorHAnsi" w:hAnsiTheme="minorHAnsi"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
    <w:nsid w:val="575F0CE9"/>
    <w:multiLevelType w:val="hybridMultilevel"/>
    <w:tmpl w:val="5678BAEC"/>
    <w:lvl w:ilvl="0" w:tplc="C4D6C99E">
      <w:start w:val="1"/>
      <w:numFmt w:val="decimal"/>
      <w:lvlText w:val="%1."/>
      <w:lvlJc w:val="left"/>
      <w:pPr>
        <w:ind w:left="927" w:hanging="360"/>
      </w:pPr>
      <w:rPr>
        <w:rFonts w:eastAsia="Times New Roman"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5DD91F97"/>
    <w:multiLevelType w:val="hybridMultilevel"/>
    <w:tmpl w:val="3A1A4F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7515BC9"/>
    <w:multiLevelType w:val="hybridMultilevel"/>
    <w:tmpl w:val="9B9A0F9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CC33D5B"/>
    <w:multiLevelType w:val="hybridMultilevel"/>
    <w:tmpl w:val="0A1C4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0"/>
  </w:num>
  <w:num w:numId="4">
    <w:abstractNumId w:val="2"/>
  </w:num>
  <w:num w:numId="5">
    <w:abstractNumId w:val="4"/>
  </w:num>
  <w:num w:numId="6">
    <w:abstractNumId w:val="3"/>
  </w:num>
  <w:num w:numId="7">
    <w:abstractNumId w:val="1"/>
  </w:num>
  <w:num w:numId="8">
    <w:abstractNumId w:val="8"/>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968"/>
    <w:rsid w:val="00020A7B"/>
    <w:rsid w:val="0002479C"/>
    <w:rsid w:val="000269DC"/>
    <w:rsid w:val="00030420"/>
    <w:rsid w:val="000319C2"/>
    <w:rsid w:val="00092432"/>
    <w:rsid w:val="000A1C93"/>
    <w:rsid w:val="000D364B"/>
    <w:rsid w:val="000F62FB"/>
    <w:rsid w:val="00104086"/>
    <w:rsid w:val="001846D7"/>
    <w:rsid w:val="001B03DC"/>
    <w:rsid w:val="001C167D"/>
    <w:rsid w:val="001C30D8"/>
    <w:rsid w:val="001F49BA"/>
    <w:rsid w:val="002830ED"/>
    <w:rsid w:val="002A797E"/>
    <w:rsid w:val="002B5B4C"/>
    <w:rsid w:val="002D7CB4"/>
    <w:rsid w:val="002E2E72"/>
    <w:rsid w:val="002E7F31"/>
    <w:rsid w:val="003035AC"/>
    <w:rsid w:val="00325968"/>
    <w:rsid w:val="00327BC3"/>
    <w:rsid w:val="003D0C03"/>
    <w:rsid w:val="003D3F8B"/>
    <w:rsid w:val="00464234"/>
    <w:rsid w:val="00472431"/>
    <w:rsid w:val="00507D8E"/>
    <w:rsid w:val="00540412"/>
    <w:rsid w:val="005F7C89"/>
    <w:rsid w:val="006013FD"/>
    <w:rsid w:val="006063C9"/>
    <w:rsid w:val="00652E21"/>
    <w:rsid w:val="006A1C25"/>
    <w:rsid w:val="006C565F"/>
    <w:rsid w:val="006C58D5"/>
    <w:rsid w:val="006E3D37"/>
    <w:rsid w:val="00701954"/>
    <w:rsid w:val="00722017"/>
    <w:rsid w:val="00740BCA"/>
    <w:rsid w:val="007604AC"/>
    <w:rsid w:val="00765CB8"/>
    <w:rsid w:val="007C0D46"/>
    <w:rsid w:val="007C65BA"/>
    <w:rsid w:val="00846EE5"/>
    <w:rsid w:val="00855256"/>
    <w:rsid w:val="008653A0"/>
    <w:rsid w:val="008F029C"/>
    <w:rsid w:val="008F5152"/>
    <w:rsid w:val="00913E78"/>
    <w:rsid w:val="00A119B4"/>
    <w:rsid w:val="00A22A89"/>
    <w:rsid w:val="00A72726"/>
    <w:rsid w:val="00A840DB"/>
    <w:rsid w:val="00AC04C8"/>
    <w:rsid w:val="00B12FC1"/>
    <w:rsid w:val="00BA4365"/>
    <w:rsid w:val="00BA6AF6"/>
    <w:rsid w:val="00BB0723"/>
    <w:rsid w:val="00BD48F9"/>
    <w:rsid w:val="00BD7100"/>
    <w:rsid w:val="00C173B5"/>
    <w:rsid w:val="00C50F54"/>
    <w:rsid w:val="00C93159"/>
    <w:rsid w:val="00C93D8E"/>
    <w:rsid w:val="00CA549D"/>
    <w:rsid w:val="00CD075B"/>
    <w:rsid w:val="00D02D6A"/>
    <w:rsid w:val="00D5510E"/>
    <w:rsid w:val="00D71DF3"/>
    <w:rsid w:val="00D77F96"/>
    <w:rsid w:val="00DA241F"/>
    <w:rsid w:val="00DD44F6"/>
    <w:rsid w:val="00DE4D6A"/>
    <w:rsid w:val="00DE6899"/>
    <w:rsid w:val="00E01CED"/>
    <w:rsid w:val="00E25A3D"/>
    <w:rsid w:val="00E317EE"/>
    <w:rsid w:val="00E425EA"/>
    <w:rsid w:val="00E541B4"/>
    <w:rsid w:val="00E65F4C"/>
    <w:rsid w:val="00E925FE"/>
    <w:rsid w:val="00EA5C6B"/>
    <w:rsid w:val="00EB2536"/>
    <w:rsid w:val="00EF1090"/>
    <w:rsid w:val="00F4484A"/>
    <w:rsid w:val="00F4733A"/>
    <w:rsid w:val="00F8687B"/>
    <w:rsid w:val="00FA34D0"/>
    <w:rsid w:val="00FB79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968"/>
    <w:rPr>
      <w:lang w:val="ru-RU"/>
    </w:rPr>
  </w:style>
  <w:style w:type="paragraph" w:styleId="2">
    <w:name w:val="heading 2"/>
    <w:basedOn w:val="a"/>
    <w:link w:val="20"/>
    <w:uiPriority w:val="9"/>
    <w:qFormat/>
    <w:rsid w:val="00C93159"/>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25968"/>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3">
    <w:name w:val="Hyperlink"/>
    <w:basedOn w:val="a0"/>
    <w:uiPriority w:val="99"/>
    <w:unhideWhenUsed/>
    <w:rsid w:val="00325968"/>
    <w:rPr>
      <w:color w:val="0000FF" w:themeColor="hyperlink"/>
      <w:u w:val="single"/>
    </w:rPr>
  </w:style>
  <w:style w:type="paragraph" w:styleId="a4">
    <w:name w:val="List Paragraph"/>
    <w:basedOn w:val="a"/>
    <w:uiPriority w:val="34"/>
    <w:qFormat/>
    <w:rsid w:val="00325968"/>
    <w:pPr>
      <w:ind w:left="720"/>
      <w:contextualSpacing/>
    </w:pPr>
  </w:style>
  <w:style w:type="character" w:styleId="a5">
    <w:name w:val="FollowedHyperlink"/>
    <w:basedOn w:val="a0"/>
    <w:uiPriority w:val="99"/>
    <w:semiHidden/>
    <w:unhideWhenUsed/>
    <w:rsid w:val="00CD075B"/>
    <w:rPr>
      <w:color w:val="800080" w:themeColor="followedHyperlink"/>
      <w:u w:val="single"/>
    </w:rPr>
  </w:style>
  <w:style w:type="paragraph" w:styleId="a6">
    <w:name w:val="Normal (Web)"/>
    <w:basedOn w:val="a"/>
    <w:semiHidden/>
    <w:unhideWhenUsed/>
    <w:rsid w:val="001B03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C93159"/>
    <w:rPr>
      <w:rFonts w:ascii="Times New Roman" w:eastAsia="Times New Roman" w:hAnsi="Times New Roman" w:cs="Times New Roman"/>
      <w:b/>
      <w:bCs/>
      <w:sz w:val="36"/>
      <w:szCs w:val="3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5968"/>
    <w:rPr>
      <w:lang w:val="ru-RU"/>
    </w:rPr>
  </w:style>
  <w:style w:type="paragraph" w:styleId="2">
    <w:name w:val="heading 2"/>
    <w:basedOn w:val="a"/>
    <w:link w:val="20"/>
    <w:uiPriority w:val="9"/>
    <w:qFormat/>
    <w:rsid w:val="00C93159"/>
    <w:pPr>
      <w:spacing w:before="100" w:beforeAutospacing="1" w:after="100" w:afterAutospacing="1" w:line="240" w:lineRule="auto"/>
      <w:outlineLvl w:val="1"/>
    </w:pPr>
    <w:rPr>
      <w:rFonts w:ascii="Times New Roman" w:eastAsia="Times New Roman" w:hAnsi="Times New Roman" w:cs="Times New Roman"/>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325968"/>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3">
    <w:name w:val="Hyperlink"/>
    <w:basedOn w:val="a0"/>
    <w:uiPriority w:val="99"/>
    <w:unhideWhenUsed/>
    <w:rsid w:val="00325968"/>
    <w:rPr>
      <w:color w:val="0000FF" w:themeColor="hyperlink"/>
      <w:u w:val="single"/>
    </w:rPr>
  </w:style>
  <w:style w:type="paragraph" w:styleId="a4">
    <w:name w:val="List Paragraph"/>
    <w:basedOn w:val="a"/>
    <w:uiPriority w:val="34"/>
    <w:qFormat/>
    <w:rsid w:val="00325968"/>
    <w:pPr>
      <w:ind w:left="720"/>
      <w:contextualSpacing/>
    </w:pPr>
  </w:style>
  <w:style w:type="character" w:styleId="a5">
    <w:name w:val="FollowedHyperlink"/>
    <w:basedOn w:val="a0"/>
    <w:uiPriority w:val="99"/>
    <w:semiHidden/>
    <w:unhideWhenUsed/>
    <w:rsid w:val="00CD075B"/>
    <w:rPr>
      <w:color w:val="800080" w:themeColor="followedHyperlink"/>
      <w:u w:val="single"/>
    </w:rPr>
  </w:style>
  <w:style w:type="paragraph" w:styleId="a6">
    <w:name w:val="Normal (Web)"/>
    <w:basedOn w:val="a"/>
    <w:semiHidden/>
    <w:unhideWhenUsed/>
    <w:rsid w:val="001B03D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C93159"/>
    <w:rPr>
      <w:rFonts w:ascii="Times New Roman" w:eastAsia="Times New Roman" w:hAnsi="Times New Roman" w:cs="Times New Roman"/>
      <w:b/>
      <w:bCs/>
      <w:sz w:val="36"/>
      <w:szCs w:val="3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68725">
      <w:bodyDiv w:val="1"/>
      <w:marLeft w:val="0"/>
      <w:marRight w:val="0"/>
      <w:marTop w:val="0"/>
      <w:marBottom w:val="0"/>
      <w:divBdr>
        <w:top w:val="none" w:sz="0" w:space="0" w:color="auto"/>
        <w:left w:val="none" w:sz="0" w:space="0" w:color="auto"/>
        <w:bottom w:val="none" w:sz="0" w:space="0" w:color="auto"/>
        <w:right w:val="none" w:sz="0" w:space="0" w:color="auto"/>
      </w:divBdr>
      <w:divsChild>
        <w:div w:id="1755279568">
          <w:marLeft w:val="0"/>
          <w:marRight w:val="0"/>
          <w:marTop w:val="0"/>
          <w:marBottom w:val="0"/>
          <w:divBdr>
            <w:top w:val="none" w:sz="0" w:space="0" w:color="auto"/>
            <w:left w:val="none" w:sz="0" w:space="0" w:color="auto"/>
            <w:bottom w:val="none" w:sz="0" w:space="0" w:color="auto"/>
            <w:right w:val="none" w:sz="0" w:space="0" w:color="auto"/>
          </w:divBdr>
          <w:divsChild>
            <w:div w:id="535385046">
              <w:marLeft w:val="0"/>
              <w:marRight w:val="0"/>
              <w:marTop w:val="0"/>
              <w:marBottom w:val="0"/>
              <w:divBdr>
                <w:top w:val="none" w:sz="0" w:space="0" w:color="auto"/>
                <w:left w:val="none" w:sz="0" w:space="0" w:color="auto"/>
                <w:bottom w:val="none" w:sz="0" w:space="0" w:color="auto"/>
                <w:right w:val="none" w:sz="0" w:space="0" w:color="auto"/>
              </w:divBdr>
              <w:divsChild>
                <w:div w:id="1598751865">
                  <w:marLeft w:val="0"/>
                  <w:marRight w:val="0"/>
                  <w:marTop w:val="0"/>
                  <w:marBottom w:val="0"/>
                  <w:divBdr>
                    <w:top w:val="none" w:sz="0" w:space="0" w:color="auto"/>
                    <w:left w:val="none" w:sz="0" w:space="0" w:color="auto"/>
                    <w:bottom w:val="none" w:sz="0" w:space="0" w:color="auto"/>
                    <w:right w:val="none" w:sz="0" w:space="0" w:color="auto"/>
                  </w:divBdr>
                  <w:divsChild>
                    <w:div w:id="91667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810486">
      <w:bodyDiv w:val="1"/>
      <w:marLeft w:val="0"/>
      <w:marRight w:val="0"/>
      <w:marTop w:val="0"/>
      <w:marBottom w:val="0"/>
      <w:divBdr>
        <w:top w:val="none" w:sz="0" w:space="0" w:color="auto"/>
        <w:left w:val="none" w:sz="0" w:space="0" w:color="auto"/>
        <w:bottom w:val="none" w:sz="0" w:space="0" w:color="auto"/>
        <w:right w:val="none" w:sz="0" w:space="0" w:color="auto"/>
      </w:divBdr>
      <w:divsChild>
        <w:div w:id="858129877">
          <w:marLeft w:val="0"/>
          <w:marRight w:val="0"/>
          <w:marTop w:val="240"/>
          <w:marBottom w:val="0"/>
          <w:divBdr>
            <w:top w:val="none" w:sz="0" w:space="0" w:color="auto"/>
            <w:left w:val="none" w:sz="0" w:space="0" w:color="auto"/>
            <w:bottom w:val="none" w:sz="0" w:space="0" w:color="auto"/>
            <w:right w:val="none" w:sz="0" w:space="0" w:color="auto"/>
          </w:divBdr>
          <w:divsChild>
            <w:div w:id="985621002">
              <w:marLeft w:val="0"/>
              <w:marRight w:val="0"/>
              <w:marTop w:val="0"/>
              <w:marBottom w:val="0"/>
              <w:divBdr>
                <w:top w:val="none" w:sz="0" w:space="0" w:color="auto"/>
                <w:left w:val="none" w:sz="0" w:space="0" w:color="auto"/>
                <w:bottom w:val="none" w:sz="0" w:space="0" w:color="auto"/>
                <w:right w:val="none" w:sz="0" w:space="0" w:color="auto"/>
              </w:divBdr>
              <w:divsChild>
                <w:div w:id="2047368930">
                  <w:marLeft w:val="0"/>
                  <w:marRight w:val="0"/>
                  <w:marTop w:val="0"/>
                  <w:marBottom w:val="0"/>
                  <w:divBdr>
                    <w:top w:val="none" w:sz="0" w:space="0" w:color="auto"/>
                    <w:left w:val="none" w:sz="0" w:space="0" w:color="auto"/>
                    <w:bottom w:val="none" w:sz="0" w:space="0" w:color="auto"/>
                    <w:right w:val="none" w:sz="0" w:space="0" w:color="auto"/>
                  </w:divBdr>
                  <w:divsChild>
                    <w:div w:id="196503956">
                      <w:marLeft w:val="0"/>
                      <w:marRight w:val="0"/>
                      <w:marTop w:val="0"/>
                      <w:marBottom w:val="0"/>
                      <w:divBdr>
                        <w:top w:val="none" w:sz="0" w:space="0" w:color="auto"/>
                        <w:left w:val="none" w:sz="0" w:space="0" w:color="auto"/>
                        <w:bottom w:val="none" w:sz="0" w:space="0" w:color="auto"/>
                        <w:right w:val="none" w:sz="0" w:space="0" w:color="auto"/>
                      </w:divBdr>
                      <w:divsChild>
                        <w:div w:id="164662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7694255">
          <w:marLeft w:val="0"/>
          <w:marRight w:val="0"/>
          <w:marTop w:val="240"/>
          <w:marBottom w:val="0"/>
          <w:divBdr>
            <w:top w:val="none" w:sz="0" w:space="0" w:color="auto"/>
            <w:left w:val="none" w:sz="0" w:space="0" w:color="auto"/>
            <w:bottom w:val="none" w:sz="0" w:space="0" w:color="auto"/>
            <w:right w:val="none" w:sz="0" w:space="0" w:color="auto"/>
          </w:divBdr>
          <w:divsChild>
            <w:div w:id="852769828">
              <w:marLeft w:val="0"/>
              <w:marRight w:val="0"/>
              <w:marTop w:val="0"/>
              <w:marBottom w:val="0"/>
              <w:divBdr>
                <w:top w:val="none" w:sz="0" w:space="0" w:color="auto"/>
                <w:left w:val="none" w:sz="0" w:space="0" w:color="auto"/>
                <w:bottom w:val="none" w:sz="0" w:space="0" w:color="auto"/>
                <w:right w:val="none" w:sz="0" w:space="0" w:color="auto"/>
              </w:divBdr>
              <w:divsChild>
                <w:div w:id="56980883">
                  <w:marLeft w:val="0"/>
                  <w:marRight w:val="0"/>
                  <w:marTop w:val="0"/>
                  <w:marBottom w:val="0"/>
                  <w:divBdr>
                    <w:top w:val="none" w:sz="0" w:space="0" w:color="auto"/>
                    <w:left w:val="none" w:sz="0" w:space="0" w:color="auto"/>
                    <w:bottom w:val="none" w:sz="0" w:space="0" w:color="auto"/>
                    <w:right w:val="none" w:sz="0" w:space="0" w:color="auto"/>
                  </w:divBdr>
                  <w:divsChild>
                    <w:div w:id="1079518531">
                      <w:marLeft w:val="0"/>
                      <w:marRight w:val="0"/>
                      <w:marTop w:val="0"/>
                      <w:marBottom w:val="0"/>
                      <w:divBdr>
                        <w:top w:val="none" w:sz="0" w:space="0" w:color="auto"/>
                        <w:left w:val="none" w:sz="0" w:space="0" w:color="auto"/>
                        <w:bottom w:val="none" w:sz="0" w:space="0" w:color="auto"/>
                        <w:right w:val="none" w:sz="0" w:space="0" w:color="auto"/>
                      </w:divBdr>
                      <w:divsChild>
                        <w:div w:id="93948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6248495">
      <w:bodyDiv w:val="1"/>
      <w:marLeft w:val="0"/>
      <w:marRight w:val="0"/>
      <w:marTop w:val="0"/>
      <w:marBottom w:val="0"/>
      <w:divBdr>
        <w:top w:val="none" w:sz="0" w:space="0" w:color="auto"/>
        <w:left w:val="none" w:sz="0" w:space="0" w:color="auto"/>
        <w:bottom w:val="none" w:sz="0" w:space="0" w:color="auto"/>
        <w:right w:val="none" w:sz="0" w:space="0" w:color="auto"/>
      </w:divBdr>
      <w:divsChild>
        <w:div w:id="1821455321">
          <w:marLeft w:val="0"/>
          <w:marRight w:val="0"/>
          <w:marTop w:val="0"/>
          <w:marBottom w:val="0"/>
          <w:divBdr>
            <w:top w:val="none" w:sz="0" w:space="0" w:color="auto"/>
            <w:left w:val="none" w:sz="0" w:space="0" w:color="auto"/>
            <w:bottom w:val="none" w:sz="0" w:space="0" w:color="auto"/>
            <w:right w:val="none" w:sz="0" w:space="0" w:color="auto"/>
          </w:divBdr>
        </w:div>
        <w:div w:id="624385273">
          <w:marLeft w:val="0"/>
          <w:marRight w:val="0"/>
          <w:marTop w:val="0"/>
          <w:marBottom w:val="0"/>
          <w:divBdr>
            <w:top w:val="none" w:sz="0" w:space="0" w:color="auto"/>
            <w:left w:val="none" w:sz="0" w:space="0" w:color="auto"/>
            <w:bottom w:val="none" w:sz="0" w:space="0" w:color="auto"/>
            <w:right w:val="none" w:sz="0" w:space="0" w:color="auto"/>
          </w:divBdr>
        </w:div>
        <w:div w:id="1635864793">
          <w:marLeft w:val="0"/>
          <w:marRight w:val="0"/>
          <w:marTop w:val="0"/>
          <w:marBottom w:val="0"/>
          <w:divBdr>
            <w:top w:val="none" w:sz="0" w:space="0" w:color="auto"/>
            <w:left w:val="none" w:sz="0" w:space="0" w:color="auto"/>
            <w:bottom w:val="none" w:sz="0" w:space="0" w:color="auto"/>
            <w:right w:val="none" w:sz="0" w:space="0" w:color="auto"/>
          </w:divBdr>
        </w:div>
      </w:divsChild>
    </w:div>
    <w:div w:id="1246919111">
      <w:bodyDiv w:val="1"/>
      <w:marLeft w:val="0"/>
      <w:marRight w:val="0"/>
      <w:marTop w:val="0"/>
      <w:marBottom w:val="0"/>
      <w:divBdr>
        <w:top w:val="none" w:sz="0" w:space="0" w:color="auto"/>
        <w:left w:val="none" w:sz="0" w:space="0" w:color="auto"/>
        <w:bottom w:val="none" w:sz="0" w:space="0" w:color="auto"/>
        <w:right w:val="none" w:sz="0" w:space="0" w:color="auto"/>
      </w:divBdr>
    </w:div>
    <w:div w:id="157797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niester-commission.com/wp-content/uploads/2020/06/Ukr_updSUMMARY_for-public_Dniester-TSFs_GEF-project.pdf" TargetMode="External"/><Relationship Id="rId3" Type="http://schemas.openxmlformats.org/officeDocument/2006/relationships/styles" Target="styles.xml"/><Relationship Id="rId7" Type="http://schemas.openxmlformats.org/officeDocument/2006/relationships/hyperlink" Target="https://dniester-commission.com/wp-content/uploads/2020/06/Ukr_updSUMMARY_for-public_Dniester-TSFs_GEF-project.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uacrisis.org/uk/prezentuvaly-doslidzhennya-shhodo-zagroz-dlya-transkordonnyh-vod-ukrayi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3C7072-20B9-46AD-A0FD-7A204DEBB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4</Pages>
  <Words>3973</Words>
  <Characters>2265</Characters>
  <Application>Microsoft Office Word</Application>
  <DocSecurity>0</DocSecurity>
  <Lines>18</Lines>
  <Paragraphs>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6226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7</cp:revision>
  <dcterms:created xsi:type="dcterms:W3CDTF">2021-10-20T20:41:00Z</dcterms:created>
  <dcterms:modified xsi:type="dcterms:W3CDTF">2021-10-22T09:02:00Z</dcterms:modified>
</cp:coreProperties>
</file>