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783D" w:rsidRPr="0019783D" w:rsidRDefault="0019783D" w:rsidP="000523E8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Методика викладання іноземних мов</w:t>
      </w:r>
    </w:p>
    <w:p w:rsidR="00302713" w:rsidRDefault="0019783D" w:rsidP="000523E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9783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Застосування </w:t>
      </w:r>
      <w:proofErr w:type="spellStart"/>
      <w:r w:rsidRPr="0019783D">
        <w:rPr>
          <w:rFonts w:ascii="Times New Roman" w:hAnsi="Times New Roman" w:cs="Times New Roman"/>
          <w:b/>
          <w:sz w:val="28"/>
          <w:szCs w:val="28"/>
          <w:lang w:val="uk-UA"/>
        </w:rPr>
        <w:t>білінгвального</w:t>
      </w:r>
      <w:proofErr w:type="spellEnd"/>
      <w:r w:rsidRPr="0019783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підхо</w:t>
      </w:r>
      <w:r w:rsidR="004D755E" w:rsidRPr="0019783D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Pr="0019783D">
        <w:rPr>
          <w:rFonts w:ascii="Times New Roman" w:hAnsi="Times New Roman" w:cs="Times New Roman"/>
          <w:b/>
          <w:sz w:val="28"/>
          <w:szCs w:val="28"/>
          <w:lang w:val="uk-UA"/>
        </w:rPr>
        <w:t>у в  освітньому процесі</w:t>
      </w:r>
    </w:p>
    <w:p w:rsidR="0019783D" w:rsidRDefault="0019783D" w:rsidP="000523E8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Павлик Ольга Борисі</w:t>
      </w:r>
      <w:r w:rsidR="000523E8">
        <w:rPr>
          <w:rFonts w:ascii="Times New Roman" w:hAnsi="Times New Roman" w:cs="Times New Roman"/>
          <w:b/>
          <w:sz w:val="28"/>
          <w:szCs w:val="28"/>
          <w:lang w:val="uk-UA"/>
        </w:rPr>
        <w:t>вна</w:t>
      </w:r>
    </w:p>
    <w:p w:rsidR="0019783D" w:rsidRPr="0019783D" w:rsidRDefault="0019783D" w:rsidP="000523E8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9783D">
        <w:rPr>
          <w:rFonts w:ascii="Times New Roman" w:hAnsi="Times New Roman" w:cs="Times New Roman"/>
          <w:sz w:val="28"/>
          <w:szCs w:val="28"/>
          <w:lang w:val="uk-UA"/>
        </w:rPr>
        <w:t>кандидат педагогічних наук, доцент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523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доцент кафедри іноземних мов</w:t>
      </w:r>
      <w:r w:rsidR="000523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Хмельницького національного університету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4D755E" w:rsidRDefault="004D755E" w:rsidP="000523E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білінгвальним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навчанням в широкому сенсі розуміють викладання навчальних дисциплін чи освітніх програм із застосуванням як рідної, так і іноземної мови. Останнім часом такий підхід є дуже популярним і більшість провідних вищих навчальних закладів мають уже цілий ряд фахових дисциплін, які (подекуди частково) викладаються іноземною мовою, насамперед англійською.</w:t>
      </w:r>
    </w:p>
    <w:p w:rsidR="004F389E" w:rsidRDefault="004D755E" w:rsidP="000523E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Закордоном такий підхід широко застосовується і сприяє підготовці висококваліфікованих фахівців і науковців, які здатні безперешкодно спілкуватись із своїми іноземними колегами, про що свідчить і наявність спеціального англомовного контенту </w:t>
      </w:r>
      <w:r>
        <w:rPr>
          <w:rFonts w:ascii="Times New Roman" w:hAnsi="Times New Roman" w:cs="Times New Roman"/>
          <w:sz w:val="28"/>
          <w:szCs w:val="28"/>
          <w:lang w:val="en-US"/>
        </w:rPr>
        <w:t>CLIL</w:t>
      </w:r>
      <w:r w:rsidRPr="004D755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3A0657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Pr="004D755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Content</w:t>
      </w:r>
      <w:r w:rsidR="003A0657" w:rsidRPr="003A06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0657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3A0657" w:rsidRPr="003A06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0657">
        <w:rPr>
          <w:rFonts w:ascii="Times New Roman" w:hAnsi="Times New Roman" w:cs="Times New Roman"/>
          <w:sz w:val="28"/>
          <w:szCs w:val="28"/>
          <w:lang w:val="en-US"/>
        </w:rPr>
        <w:t>Language</w:t>
      </w:r>
      <w:r w:rsidR="003A0657" w:rsidRPr="003A06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0657">
        <w:rPr>
          <w:rFonts w:ascii="Times New Roman" w:hAnsi="Times New Roman" w:cs="Times New Roman"/>
          <w:sz w:val="28"/>
          <w:szCs w:val="28"/>
          <w:lang w:val="en-US"/>
        </w:rPr>
        <w:t>Integrated</w:t>
      </w:r>
      <w:r w:rsidR="003A0657" w:rsidRPr="003A06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0657">
        <w:rPr>
          <w:rFonts w:ascii="Times New Roman" w:hAnsi="Times New Roman" w:cs="Times New Roman"/>
          <w:sz w:val="28"/>
          <w:szCs w:val="28"/>
          <w:lang w:val="en-US"/>
        </w:rPr>
        <w:t>Learning</w:t>
      </w:r>
      <w:r w:rsidR="003A0657" w:rsidRPr="003A0657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3A0657">
        <w:rPr>
          <w:rFonts w:ascii="Times New Roman" w:hAnsi="Times New Roman" w:cs="Times New Roman"/>
          <w:sz w:val="28"/>
          <w:szCs w:val="28"/>
          <w:lang w:val="uk-UA"/>
        </w:rPr>
        <w:t xml:space="preserve"> Цей контент свідчить про інтеграцію та взаємопроникнення між </w:t>
      </w:r>
      <w:proofErr w:type="spellStart"/>
      <w:r w:rsidR="003A0657">
        <w:rPr>
          <w:rFonts w:ascii="Times New Roman" w:hAnsi="Times New Roman" w:cs="Times New Roman"/>
          <w:sz w:val="28"/>
          <w:szCs w:val="28"/>
          <w:lang w:val="uk-UA"/>
        </w:rPr>
        <w:t>мовною</w:t>
      </w:r>
      <w:proofErr w:type="spellEnd"/>
      <w:r w:rsidR="003A0657">
        <w:rPr>
          <w:rFonts w:ascii="Times New Roman" w:hAnsi="Times New Roman" w:cs="Times New Roman"/>
          <w:sz w:val="28"/>
          <w:szCs w:val="28"/>
          <w:lang w:val="uk-UA"/>
        </w:rPr>
        <w:t xml:space="preserve"> і фаховою підготовкою</w:t>
      </w:r>
      <w:r w:rsidR="000523E8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0523E8">
        <w:rPr>
          <w:rFonts w:ascii="Times New Roman" w:hAnsi="Times New Roman" w:cs="Times New Roman"/>
          <w:sz w:val="28"/>
          <w:szCs w:val="28"/>
          <w:lang w:val="uk-UA"/>
        </w:rPr>
        <w:t>Bach</w:t>
      </w:r>
      <w:proofErr w:type="spellEnd"/>
      <w:r w:rsidR="000523E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523E8" w:rsidRPr="000523E8">
        <w:rPr>
          <w:rFonts w:ascii="Times New Roman" w:hAnsi="Times New Roman" w:cs="Times New Roman"/>
          <w:sz w:val="28"/>
          <w:szCs w:val="28"/>
          <w:lang w:val="uk-UA"/>
        </w:rPr>
        <w:t>Niemeier</w:t>
      </w:r>
      <w:proofErr w:type="spellEnd"/>
      <w:r w:rsidR="000523E8">
        <w:rPr>
          <w:rFonts w:ascii="Times New Roman" w:hAnsi="Times New Roman" w:cs="Times New Roman"/>
          <w:sz w:val="28"/>
          <w:szCs w:val="28"/>
          <w:lang w:val="uk-UA"/>
        </w:rPr>
        <w:t>, 2017: 152)</w:t>
      </w:r>
      <w:r w:rsidR="003A065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F389E">
        <w:rPr>
          <w:rFonts w:ascii="Times New Roman" w:hAnsi="Times New Roman" w:cs="Times New Roman"/>
          <w:sz w:val="28"/>
          <w:szCs w:val="28"/>
          <w:lang w:val="uk-UA"/>
        </w:rPr>
        <w:t xml:space="preserve"> Водночас, в Україні застосування </w:t>
      </w:r>
      <w:proofErr w:type="spellStart"/>
      <w:r w:rsidR="004F389E">
        <w:rPr>
          <w:rFonts w:ascii="Times New Roman" w:hAnsi="Times New Roman" w:cs="Times New Roman"/>
          <w:sz w:val="28"/>
          <w:szCs w:val="28"/>
          <w:lang w:val="uk-UA"/>
        </w:rPr>
        <w:t>білінгвального</w:t>
      </w:r>
      <w:proofErr w:type="spellEnd"/>
      <w:r w:rsidR="004F389E">
        <w:rPr>
          <w:rFonts w:ascii="Times New Roman" w:hAnsi="Times New Roman" w:cs="Times New Roman"/>
          <w:sz w:val="28"/>
          <w:szCs w:val="28"/>
          <w:lang w:val="uk-UA"/>
        </w:rPr>
        <w:t xml:space="preserve"> підходу в навчальному процесі зазнає значних труднощів. Насамперед, це пов’язано із досить низьким рівнем володіння іноземною мовою студентів немовних спеціальностей. Незначна кількість годин іноземної мови у вищому навчальному закладі унеможливлює підготовку до рівня В1-В2 за Європейською шкалою оцінювання, а без цього студенти не можуть читати фахові тексти чи брати участь у дискусіях. У багатьох вищих навчальних закладах бракує і викладачів, які здатні забезпечити викладання фахових дисциплін іноземною мовою.</w:t>
      </w:r>
    </w:p>
    <w:p w:rsidR="00356ED1" w:rsidRDefault="00356ED1" w:rsidP="000523E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країнах ЄС іншомовна підготовка проводиться послідовно. Більшість дітей починають уже в дитячих садочках вивчати іноземні мови. У гімназіях 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більшості загальних шкіл вивчаються щонайменше дві-три іноземні мови. Уже в старших класах діти вивчають і деякі шкільні предмети іноземною мовою, наприклад історію, географію чи соціологію.</w:t>
      </w:r>
    </w:p>
    <w:p w:rsidR="00356ED1" w:rsidRDefault="00356ED1" w:rsidP="000523E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 слід плутати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білінгвал</w:t>
      </w:r>
      <w:r w:rsidR="00EF374A"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>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підхід навчання із методом занурення, який використовується насамперед в </w:t>
      </w:r>
      <w:r w:rsidR="00EF374A">
        <w:rPr>
          <w:rFonts w:ascii="Times New Roman" w:hAnsi="Times New Roman" w:cs="Times New Roman"/>
          <w:sz w:val="28"/>
          <w:szCs w:val="28"/>
          <w:lang w:val="uk-UA"/>
        </w:rPr>
        <w:t xml:space="preserve">приватних міжнародних чи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інтернаціональних </w:t>
      </w:r>
      <w:r w:rsidR="00EF374A">
        <w:rPr>
          <w:rFonts w:ascii="Times New Roman" w:hAnsi="Times New Roman" w:cs="Times New Roman"/>
          <w:sz w:val="28"/>
          <w:szCs w:val="28"/>
          <w:lang w:val="uk-UA"/>
        </w:rPr>
        <w:t>дитячих садках і школах, де навчаються діти із різних країн, наприклад дипломатів. Завдяки цьому підходу діти-іноземці поступово занурюються у чужу мову і культуру та соціалізуються у чужій країні.</w:t>
      </w:r>
    </w:p>
    <w:p w:rsidR="00EF374A" w:rsidRDefault="00EF374A" w:rsidP="000523E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Білінгвальний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підхід у тому вигляді, в якому він застосовується у більшості країн ЄС сприяє демократизації освіти і є доступним для учнів і студентів незалежно від того, із якої родини вони походять. Він дає можливість якісно вивчати декілька іноземних мов, що раніше могла собі дозволити лише еліта суспільства.</w:t>
      </w:r>
    </w:p>
    <w:p w:rsidR="003338BD" w:rsidRDefault="002F6E6B" w:rsidP="000523E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європейському контексті використовується наступна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дифініція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білінгвального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Білінгвальне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– це педагогічний прийом, який спрямований як на вивчення фаху, так і мови, і під час якого використовується ще якась додаткова мова. У початковій школі країн ЄС уже давно почали використовувати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білінгвальні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форми роботи на різних предметах, будь то математика, музика, мистецтво чи фізкультура. Основні поняття при цьому пояснюються як рідною мовою, так і іноземною, якщо це потрібно для розуміння змісту. Такий підхід є інтегративним, </w:t>
      </w:r>
      <w:r w:rsidR="003338BD">
        <w:rPr>
          <w:rFonts w:ascii="Times New Roman" w:hAnsi="Times New Roman" w:cs="Times New Roman"/>
          <w:sz w:val="28"/>
          <w:szCs w:val="28"/>
          <w:lang w:val="uk-UA"/>
        </w:rPr>
        <w:t xml:space="preserve">оскільки йдеться як про опанування фахових понять, так і </w:t>
      </w:r>
      <w:proofErr w:type="spellStart"/>
      <w:r w:rsidR="003338BD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 w:rsidR="003338BD">
        <w:rPr>
          <w:rFonts w:ascii="Times New Roman" w:hAnsi="Times New Roman" w:cs="Times New Roman"/>
          <w:sz w:val="28"/>
          <w:szCs w:val="28"/>
          <w:lang w:val="uk-UA"/>
        </w:rPr>
        <w:t>. Поступово відбувається розширення фахового словникового запасу та суто предметних знань.</w:t>
      </w:r>
    </w:p>
    <w:p w:rsidR="003338BD" w:rsidRDefault="003338BD" w:rsidP="000523E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Чому важливо починати застосовувати елементи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білінгвального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якомога раніше, хоча б у початковій школі? Усім відомо, що у дітей в ранньому віці є гарний потенціал до вивчення мов. Їх можна навчати іноземної мови, використовуючи ігрові форми роботи. Окрім цього, часто є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більше користі від застосування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1C3222">
        <w:rPr>
          <w:rFonts w:ascii="Times New Roman" w:hAnsi="Times New Roman" w:cs="Times New Roman"/>
          <w:sz w:val="28"/>
          <w:szCs w:val="28"/>
          <w:lang w:val="uk-UA"/>
        </w:rPr>
        <w:t>ілінгвальних</w:t>
      </w:r>
      <w:proofErr w:type="spellEnd"/>
      <w:r w:rsidR="001C3222">
        <w:rPr>
          <w:rFonts w:ascii="Times New Roman" w:hAnsi="Times New Roman" w:cs="Times New Roman"/>
          <w:sz w:val="28"/>
          <w:szCs w:val="28"/>
          <w:lang w:val="uk-UA"/>
        </w:rPr>
        <w:t xml:space="preserve"> елементів під час практичного застосування (математичних прик</w:t>
      </w:r>
      <w:bookmarkStart w:id="0" w:name="_GoBack"/>
      <w:bookmarkEnd w:id="0"/>
      <w:r w:rsidR="001C3222">
        <w:rPr>
          <w:rFonts w:ascii="Times New Roman" w:hAnsi="Times New Roman" w:cs="Times New Roman"/>
          <w:sz w:val="28"/>
          <w:szCs w:val="28"/>
          <w:lang w:val="uk-UA"/>
        </w:rPr>
        <w:t xml:space="preserve">ладів чи співу пісень), аніж від нудного теоретичного уроку. Маленькі діти зазвичай є допитливими і охоче сприймають все нове, тобто мають високий рівень внутрішньої мотивації. Завданням вчителя є зуміти максимально це використати і зорганізувати навчальний  процес таким чином, щоб він був і цікавим і змістовним водночас. Потрібно мати неабияк розвинуту педагогічну майстерність і креативність, щоб пов’язати в одне ціле уже набуті попередні знання, знання з мови та знання з певного предмету. Під час застосування </w:t>
      </w:r>
      <w:proofErr w:type="spellStart"/>
      <w:r w:rsidR="001C3222">
        <w:rPr>
          <w:rFonts w:ascii="Times New Roman" w:hAnsi="Times New Roman" w:cs="Times New Roman"/>
          <w:sz w:val="28"/>
          <w:szCs w:val="28"/>
          <w:lang w:val="uk-UA"/>
        </w:rPr>
        <w:t>білінгвального</w:t>
      </w:r>
      <w:proofErr w:type="spellEnd"/>
      <w:r w:rsidR="001C3222">
        <w:rPr>
          <w:rFonts w:ascii="Times New Roman" w:hAnsi="Times New Roman" w:cs="Times New Roman"/>
          <w:sz w:val="28"/>
          <w:szCs w:val="28"/>
          <w:lang w:val="uk-UA"/>
        </w:rPr>
        <w:t xml:space="preserve"> підходу у учнів, окрім вище зазначеного, формуються і перші уявлення про культурні відмінності, </w:t>
      </w:r>
      <w:r w:rsidR="009B2E78">
        <w:rPr>
          <w:rFonts w:ascii="Times New Roman" w:hAnsi="Times New Roman" w:cs="Times New Roman"/>
          <w:sz w:val="28"/>
          <w:szCs w:val="28"/>
          <w:lang w:val="uk-UA"/>
        </w:rPr>
        <w:t xml:space="preserve">будуються засади для толерантності та міжкультурного розуміння. </w:t>
      </w:r>
      <w:r w:rsidR="00310CF4">
        <w:rPr>
          <w:rFonts w:ascii="Times New Roman" w:hAnsi="Times New Roman" w:cs="Times New Roman"/>
          <w:sz w:val="28"/>
          <w:szCs w:val="28"/>
          <w:lang w:val="uk-UA"/>
        </w:rPr>
        <w:t>Сприяє цьому і наявність закордонних поїздок, які здатні розширити світогляд дітей. Та, нажаль, через низький рівень матеріального забезпечення, більшість українських родин, на відміну від європейських, може про це лише мріяти.</w:t>
      </w:r>
    </w:p>
    <w:p w:rsidR="0019783D" w:rsidRPr="0019783D" w:rsidRDefault="0019783D" w:rsidP="000523E8">
      <w:pPr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9783D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</w:p>
    <w:p w:rsidR="0019783D" w:rsidRPr="0019783D" w:rsidRDefault="0019783D" w:rsidP="000523E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19783D">
        <w:rPr>
          <w:rFonts w:ascii="Times New Roman" w:hAnsi="Times New Roman" w:cs="Times New Roman"/>
          <w:sz w:val="28"/>
          <w:szCs w:val="28"/>
          <w:lang w:val="de-DE"/>
        </w:rPr>
        <w:t>Gerhard</w:t>
      </w:r>
      <w:r w:rsidRPr="001978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783D">
        <w:rPr>
          <w:rFonts w:ascii="Times New Roman" w:hAnsi="Times New Roman" w:cs="Times New Roman"/>
          <w:sz w:val="28"/>
          <w:szCs w:val="28"/>
          <w:lang w:val="de-DE"/>
        </w:rPr>
        <w:t>Bach</w:t>
      </w:r>
      <w:r w:rsidRPr="0019783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9783D">
        <w:rPr>
          <w:rFonts w:ascii="Times New Roman" w:hAnsi="Times New Roman" w:cs="Times New Roman"/>
          <w:sz w:val="28"/>
          <w:szCs w:val="28"/>
          <w:lang w:val="de-DE"/>
        </w:rPr>
        <w:t>Susanne</w:t>
      </w:r>
      <w:r w:rsidRPr="001978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9783D">
        <w:rPr>
          <w:rFonts w:ascii="Times New Roman" w:hAnsi="Times New Roman" w:cs="Times New Roman"/>
          <w:sz w:val="28"/>
          <w:szCs w:val="28"/>
          <w:lang w:val="de-DE"/>
        </w:rPr>
        <w:t>Niemeier</w:t>
      </w:r>
      <w:proofErr w:type="spellEnd"/>
      <w:r w:rsidRPr="0019783D">
        <w:rPr>
          <w:rFonts w:ascii="Times New Roman" w:hAnsi="Times New Roman" w:cs="Times New Roman"/>
          <w:sz w:val="28"/>
          <w:szCs w:val="28"/>
          <w:lang w:val="de-DE"/>
        </w:rPr>
        <w:t xml:space="preserve"> (</w:t>
      </w:r>
      <w:proofErr w:type="spellStart"/>
      <w:r w:rsidRPr="0019783D">
        <w:rPr>
          <w:rFonts w:ascii="Times New Roman" w:hAnsi="Times New Roman" w:cs="Times New Roman"/>
          <w:sz w:val="28"/>
          <w:szCs w:val="28"/>
          <w:lang w:val="de-DE"/>
        </w:rPr>
        <w:t>Hrgs</w:t>
      </w:r>
      <w:proofErr w:type="spellEnd"/>
      <w:r w:rsidRPr="0019783D">
        <w:rPr>
          <w:rFonts w:ascii="Times New Roman" w:hAnsi="Times New Roman" w:cs="Times New Roman"/>
          <w:sz w:val="28"/>
          <w:szCs w:val="28"/>
          <w:lang w:val="de-DE"/>
        </w:rPr>
        <w:t>.</w:t>
      </w:r>
      <w:r>
        <w:rPr>
          <w:rFonts w:ascii="Times New Roman" w:hAnsi="Times New Roman" w:cs="Times New Roman"/>
          <w:sz w:val="28"/>
          <w:szCs w:val="28"/>
          <w:lang w:val="de-DE"/>
        </w:rPr>
        <w:t>) Bilingualer Unterricht: Grundlagen, Methoden, Perspektiven/Peter Lang, Internationaler Verlag der Wissenschaften, Band 5.-2017- 325 S.</w:t>
      </w:r>
    </w:p>
    <w:sectPr w:rsidR="0019783D" w:rsidRPr="001978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3614"/>
    <w:rsid w:val="000523E8"/>
    <w:rsid w:val="00183614"/>
    <w:rsid w:val="0019783D"/>
    <w:rsid w:val="001C3222"/>
    <w:rsid w:val="002F6E6B"/>
    <w:rsid w:val="00302713"/>
    <w:rsid w:val="00310CF4"/>
    <w:rsid w:val="003338BD"/>
    <w:rsid w:val="00356ED1"/>
    <w:rsid w:val="003A0657"/>
    <w:rsid w:val="004D755E"/>
    <w:rsid w:val="004F389E"/>
    <w:rsid w:val="00741B5E"/>
    <w:rsid w:val="009B2E78"/>
    <w:rsid w:val="00EF3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3</Pages>
  <Words>710</Words>
  <Characters>4052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zenbook ux410u</dc:creator>
  <cp:keywords/>
  <dc:description/>
  <cp:lastModifiedBy>zenbook ux410u</cp:lastModifiedBy>
  <cp:revision>9</cp:revision>
  <dcterms:created xsi:type="dcterms:W3CDTF">2021-10-13T13:24:00Z</dcterms:created>
  <dcterms:modified xsi:type="dcterms:W3CDTF">2022-03-20T12:14:00Z</dcterms:modified>
</cp:coreProperties>
</file>