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7FB4" w:rsidRDefault="007F13ED" w:rsidP="007F13ED">
      <w:pPr>
        <w:spacing w:line="360" w:lineRule="auto"/>
        <w:ind w:firstLine="709"/>
        <w:jc w:val="center"/>
        <w:rPr>
          <w:rFonts w:ascii="Times New Roman" w:hAnsi="Times New Roman" w:cs="Times New Roman"/>
          <w:b/>
          <w:sz w:val="24"/>
          <w:szCs w:val="24"/>
        </w:rPr>
      </w:pPr>
      <w:r w:rsidRPr="007F13ED">
        <w:rPr>
          <w:rFonts w:ascii="Times New Roman" w:hAnsi="Times New Roman" w:cs="Times New Roman"/>
          <w:b/>
          <w:sz w:val="24"/>
          <w:szCs w:val="24"/>
        </w:rPr>
        <w:t>УЯВЛЕННЯ МОЛОДІ ПРО ЩАСТЯ</w:t>
      </w:r>
    </w:p>
    <w:p w:rsidR="007F13ED" w:rsidRDefault="007F13ED" w:rsidP="007F13ED">
      <w:pPr>
        <w:spacing w:after="0" w:line="360" w:lineRule="auto"/>
        <w:ind w:firstLine="720"/>
        <w:jc w:val="right"/>
        <w:rPr>
          <w:rFonts w:ascii="Times New Roman" w:hAnsi="Times New Roman" w:cs="Times New Roman"/>
          <w:b/>
          <w:sz w:val="24"/>
          <w:szCs w:val="24"/>
        </w:rPr>
      </w:pPr>
      <w:r>
        <w:rPr>
          <w:rFonts w:ascii="Times New Roman" w:hAnsi="Times New Roman" w:cs="Times New Roman"/>
          <w:b/>
          <w:sz w:val="24"/>
          <w:szCs w:val="24"/>
        </w:rPr>
        <w:t>Кучер Діана, студентка гр. СОА-16-1</w:t>
      </w:r>
    </w:p>
    <w:p w:rsidR="007F13ED" w:rsidRDefault="007F13ED" w:rsidP="007F13ED">
      <w:pPr>
        <w:spacing w:after="0" w:line="360" w:lineRule="auto"/>
        <w:ind w:firstLine="720"/>
        <w:jc w:val="right"/>
        <w:rPr>
          <w:rFonts w:ascii="Times New Roman" w:hAnsi="Times New Roman" w:cs="Times New Roman"/>
          <w:b/>
          <w:sz w:val="24"/>
          <w:szCs w:val="24"/>
        </w:rPr>
      </w:pPr>
      <w:r>
        <w:rPr>
          <w:rFonts w:ascii="Times New Roman" w:hAnsi="Times New Roman" w:cs="Times New Roman"/>
          <w:b/>
          <w:sz w:val="24"/>
          <w:szCs w:val="24"/>
        </w:rPr>
        <w:t xml:space="preserve">наук. керівник </w:t>
      </w:r>
      <w:proofErr w:type="spellStart"/>
      <w:r>
        <w:rPr>
          <w:rFonts w:ascii="Times New Roman" w:hAnsi="Times New Roman" w:cs="Times New Roman"/>
          <w:b/>
          <w:sz w:val="24"/>
          <w:szCs w:val="24"/>
        </w:rPr>
        <w:t>Кулешова</w:t>
      </w:r>
      <w:proofErr w:type="spellEnd"/>
      <w:r>
        <w:rPr>
          <w:rFonts w:ascii="Times New Roman" w:hAnsi="Times New Roman" w:cs="Times New Roman"/>
          <w:b/>
          <w:sz w:val="24"/>
          <w:szCs w:val="24"/>
        </w:rPr>
        <w:t xml:space="preserve"> О.В., </w:t>
      </w:r>
    </w:p>
    <w:p w:rsidR="007F13ED" w:rsidRPr="007F13ED" w:rsidRDefault="007F13ED" w:rsidP="007F13ED">
      <w:pPr>
        <w:spacing w:line="360" w:lineRule="auto"/>
        <w:jc w:val="right"/>
        <w:rPr>
          <w:rFonts w:ascii="Times New Roman" w:hAnsi="Times New Roman" w:cs="Times New Roman"/>
          <w:b/>
          <w:sz w:val="24"/>
          <w:szCs w:val="24"/>
        </w:rPr>
      </w:pPr>
      <w:r>
        <w:rPr>
          <w:rFonts w:ascii="Times New Roman" w:hAnsi="Times New Roman" w:cs="Times New Roman"/>
          <w:b/>
          <w:sz w:val="24"/>
          <w:szCs w:val="24"/>
        </w:rPr>
        <w:t>доцент кафедри психології та педагогіки</w:t>
      </w:r>
    </w:p>
    <w:p w:rsidR="006B78B9" w:rsidRPr="007F13ED" w:rsidRDefault="006B78B9" w:rsidP="007F13ED">
      <w:p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Щастя відіграє найважливішу роль в життєдіяльності особистості, соціальних спільнот і українського суспільства в цілому. Його рівень відображає суспільні стереотипи та еталони дій,</w:t>
      </w:r>
      <w:r w:rsidR="007F13ED">
        <w:rPr>
          <w:rFonts w:ascii="Times New Roman" w:hAnsi="Times New Roman" w:cs="Times New Roman"/>
          <w:sz w:val="24"/>
          <w:szCs w:val="24"/>
        </w:rPr>
        <w:t xml:space="preserve"> </w:t>
      </w:r>
      <w:r w:rsidRPr="007F13ED">
        <w:rPr>
          <w:rFonts w:ascii="Times New Roman" w:hAnsi="Times New Roman" w:cs="Times New Roman"/>
          <w:sz w:val="24"/>
          <w:szCs w:val="24"/>
        </w:rPr>
        <w:t xml:space="preserve">необхідні для досягнення цього стану, і припускає домінування діяльності як ознаки </w:t>
      </w:r>
      <w:proofErr w:type="spellStart"/>
      <w:r w:rsidRPr="007F13ED">
        <w:rPr>
          <w:rFonts w:ascii="Times New Roman" w:hAnsi="Times New Roman" w:cs="Times New Roman"/>
          <w:sz w:val="24"/>
          <w:szCs w:val="24"/>
        </w:rPr>
        <w:t>включеності</w:t>
      </w:r>
      <w:proofErr w:type="spellEnd"/>
      <w:r w:rsidRPr="007F13ED">
        <w:rPr>
          <w:rFonts w:ascii="Times New Roman" w:hAnsi="Times New Roman" w:cs="Times New Roman"/>
          <w:sz w:val="24"/>
          <w:szCs w:val="24"/>
        </w:rPr>
        <w:t xml:space="preserve"> особистості </w:t>
      </w:r>
      <w:r w:rsidR="007F13ED">
        <w:rPr>
          <w:rFonts w:ascii="Times New Roman" w:hAnsi="Times New Roman" w:cs="Times New Roman"/>
          <w:sz w:val="24"/>
          <w:szCs w:val="24"/>
        </w:rPr>
        <w:t>до</w:t>
      </w:r>
      <w:r w:rsidRPr="007F13ED">
        <w:rPr>
          <w:rFonts w:ascii="Times New Roman" w:hAnsi="Times New Roman" w:cs="Times New Roman"/>
          <w:sz w:val="24"/>
          <w:szCs w:val="24"/>
        </w:rPr>
        <w:t xml:space="preserve"> процес</w:t>
      </w:r>
      <w:r w:rsidR="007F13ED">
        <w:rPr>
          <w:rFonts w:ascii="Times New Roman" w:hAnsi="Times New Roman" w:cs="Times New Roman"/>
          <w:sz w:val="24"/>
          <w:szCs w:val="24"/>
        </w:rPr>
        <w:t>ів</w:t>
      </w:r>
      <w:r w:rsidRPr="007F13ED">
        <w:rPr>
          <w:rFonts w:ascii="Times New Roman" w:hAnsi="Times New Roman" w:cs="Times New Roman"/>
          <w:sz w:val="24"/>
          <w:szCs w:val="24"/>
        </w:rPr>
        <w:t xml:space="preserve"> індивідуального </w:t>
      </w:r>
      <w:r w:rsidR="007F13ED">
        <w:rPr>
          <w:rFonts w:ascii="Times New Roman" w:hAnsi="Times New Roman" w:cs="Times New Roman"/>
          <w:sz w:val="24"/>
          <w:szCs w:val="24"/>
        </w:rPr>
        <w:t>та</w:t>
      </w:r>
      <w:r w:rsidRPr="007F13ED">
        <w:rPr>
          <w:rFonts w:ascii="Times New Roman" w:hAnsi="Times New Roman" w:cs="Times New Roman"/>
          <w:sz w:val="24"/>
          <w:szCs w:val="24"/>
        </w:rPr>
        <w:t xml:space="preserve"> соціального розвитку.</w:t>
      </w:r>
    </w:p>
    <w:p w:rsidR="006B78B9" w:rsidRPr="007F13ED" w:rsidRDefault="006B78B9" w:rsidP="007F13ED">
      <w:p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У сучасній соціології сформувалися об'єктивістські підходи в термінах особистісних змінних, що відображають рівень соціального благополуччя, що зв'язують щастя зі ступенем реалізації людського потенціалу, і суб'єктивістські підходи, які ототожнюють щастя з суб'єктивним відчуттям, переживанням. Виходячи з цього, можна сформулювати соціологічне визначення щастя як домінуючої спрямованості групово</w:t>
      </w:r>
      <w:r w:rsidR="007F13ED">
        <w:rPr>
          <w:rFonts w:ascii="Times New Roman" w:hAnsi="Times New Roman" w:cs="Times New Roman"/>
          <w:sz w:val="24"/>
          <w:szCs w:val="24"/>
        </w:rPr>
        <w:t>ї</w:t>
      </w:r>
      <w:r w:rsidRPr="007F13ED">
        <w:rPr>
          <w:rFonts w:ascii="Times New Roman" w:hAnsi="Times New Roman" w:cs="Times New Roman"/>
          <w:sz w:val="24"/>
          <w:szCs w:val="24"/>
        </w:rPr>
        <w:t xml:space="preserve"> та індивідуальної свідомості, яка має соціальну цінність, нормативний характер і безпосередньо проявляється у високому ступені задоволеності особист</w:t>
      </w:r>
      <w:r w:rsidR="007F13ED">
        <w:rPr>
          <w:rFonts w:ascii="Times New Roman" w:hAnsi="Times New Roman" w:cs="Times New Roman"/>
          <w:sz w:val="24"/>
          <w:szCs w:val="24"/>
        </w:rPr>
        <w:t>істю своєю діяльністю, умовами та</w:t>
      </w:r>
      <w:r w:rsidRPr="007F13ED">
        <w:rPr>
          <w:rFonts w:ascii="Times New Roman" w:hAnsi="Times New Roman" w:cs="Times New Roman"/>
          <w:sz w:val="24"/>
          <w:szCs w:val="24"/>
        </w:rPr>
        <w:t xml:space="preserve"> способом життя як громадянина, представника того чи іншого суспільства, класу, соціальної групи, в позитивних емоціях радості. Таке визначення </w:t>
      </w:r>
      <w:r w:rsidR="007F13ED">
        <w:rPr>
          <w:rFonts w:ascii="Times New Roman" w:hAnsi="Times New Roman" w:cs="Times New Roman"/>
          <w:sz w:val="24"/>
          <w:szCs w:val="24"/>
        </w:rPr>
        <w:t>дає можливість</w:t>
      </w:r>
      <w:r w:rsidRPr="007F13ED">
        <w:rPr>
          <w:rFonts w:ascii="Times New Roman" w:hAnsi="Times New Roman" w:cs="Times New Roman"/>
          <w:sz w:val="24"/>
          <w:szCs w:val="24"/>
        </w:rPr>
        <w:t xml:space="preserve"> інтегрувати різноманітне трактування щастя і визначити його соціальні функції, необхідні умови, чинники. Поняття щастя вивчається в галузі сучасної позитивної психології. Серед науково-популярної літератури </w:t>
      </w:r>
      <w:r w:rsidR="007F13ED">
        <w:rPr>
          <w:rFonts w:ascii="Times New Roman" w:hAnsi="Times New Roman" w:cs="Times New Roman"/>
          <w:sz w:val="24"/>
          <w:szCs w:val="24"/>
        </w:rPr>
        <w:t>з теми щастя</w:t>
      </w:r>
      <w:r w:rsidRPr="007F13ED">
        <w:rPr>
          <w:rFonts w:ascii="Times New Roman" w:hAnsi="Times New Roman" w:cs="Times New Roman"/>
          <w:sz w:val="24"/>
          <w:szCs w:val="24"/>
        </w:rPr>
        <w:t xml:space="preserve"> можна виділити праці </w:t>
      </w:r>
      <w:proofErr w:type="spellStart"/>
      <w:r w:rsidRPr="007F13ED">
        <w:rPr>
          <w:rFonts w:ascii="Times New Roman" w:hAnsi="Times New Roman" w:cs="Times New Roman"/>
          <w:sz w:val="24"/>
          <w:szCs w:val="24"/>
        </w:rPr>
        <w:t>Зелігмана</w:t>
      </w:r>
      <w:proofErr w:type="spellEnd"/>
      <w:r w:rsidRPr="007F13ED">
        <w:rPr>
          <w:rFonts w:ascii="Times New Roman" w:hAnsi="Times New Roman" w:cs="Times New Roman"/>
          <w:sz w:val="24"/>
          <w:szCs w:val="24"/>
        </w:rPr>
        <w:t xml:space="preserve">, </w:t>
      </w:r>
      <w:proofErr w:type="spellStart"/>
      <w:r w:rsidRPr="007F13ED">
        <w:rPr>
          <w:rFonts w:ascii="Times New Roman" w:hAnsi="Times New Roman" w:cs="Times New Roman"/>
          <w:sz w:val="24"/>
          <w:szCs w:val="24"/>
        </w:rPr>
        <w:t>Любомірскі</w:t>
      </w:r>
      <w:proofErr w:type="spellEnd"/>
      <w:r w:rsidRPr="007F13ED">
        <w:rPr>
          <w:rFonts w:ascii="Times New Roman" w:hAnsi="Times New Roman" w:cs="Times New Roman"/>
          <w:sz w:val="24"/>
          <w:szCs w:val="24"/>
        </w:rPr>
        <w:t xml:space="preserve"> та </w:t>
      </w:r>
      <w:proofErr w:type="spellStart"/>
      <w:r w:rsidRPr="007F13ED">
        <w:rPr>
          <w:rFonts w:ascii="Times New Roman" w:hAnsi="Times New Roman" w:cs="Times New Roman"/>
          <w:sz w:val="24"/>
          <w:szCs w:val="24"/>
        </w:rPr>
        <w:t>Дінера</w:t>
      </w:r>
      <w:proofErr w:type="spellEnd"/>
      <w:r w:rsidRPr="007F13ED">
        <w:rPr>
          <w:rFonts w:ascii="Times New Roman" w:hAnsi="Times New Roman" w:cs="Times New Roman"/>
          <w:sz w:val="24"/>
          <w:szCs w:val="24"/>
        </w:rPr>
        <w:t>.</w:t>
      </w:r>
      <w:r w:rsidR="007F13ED">
        <w:rPr>
          <w:rFonts w:ascii="Times New Roman" w:hAnsi="Times New Roman" w:cs="Times New Roman"/>
          <w:sz w:val="24"/>
          <w:szCs w:val="24"/>
        </w:rPr>
        <w:t xml:space="preserve"> </w:t>
      </w:r>
      <w:r w:rsidRPr="007F13ED">
        <w:rPr>
          <w:rFonts w:ascii="Times New Roman" w:hAnsi="Times New Roman" w:cs="Times New Roman"/>
          <w:sz w:val="24"/>
          <w:szCs w:val="24"/>
        </w:rPr>
        <w:t xml:space="preserve">На думку американського психолога </w:t>
      </w:r>
      <w:proofErr w:type="spellStart"/>
      <w:r w:rsidRPr="007F13ED">
        <w:rPr>
          <w:rFonts w:ascii="Times New Roman" w:hAnsi="Times New Roman" w:cs="Times New Roman"/>
          <w:sz w:val="24"/>
          <w:szCs w:val="24"/>
        </w:rPr>
        <w:t>Абрахама</w:t>
      </w:r>
      <w:proofErr w:type="spellEnd"/>
      <w:r w:rsidRPr="007F13ED">
        <w:rPr>
          <w:rFonts w:ascii="Times New Roman" w:hAnsi="Times New Roman" w:cs="Times New Roman"/>
          <w:sz w:val="24"/>
          <w:szCs w:val="24"/>
        </w:rPr>
        <w:t xml:space="preserve"> Маслоу</w:t>
      </w:r>
      <w:r w:rsidR="007F13ED">
        <w:rPr>
          <w:rFonts w:ascii="Times New Roman" w:hAnsi="Times New Roman" w:cs="Times New Roman"/>
          <w:sz w:val="24"/>
          <w:szCs w:val="24"/>
        </w:rPr>
        <w:t>,</w:t>
      </w:r>
      <w:r w:rsidRPr="007F13ED">
        <w:rPr>
          <w:rFonts w:ascii="Times New Roman" w:hAnsi="Times New Roman" w:cs="Times New Roman"/>
          <w:sz w:val="24"/>
          <w:szCs w:val="24"/>
        </w:rPr>
        <w:t xml:space="preserve"> сутністю щастя є задоволення потреб. </w:t>
      </w:r>
      <w:r w:rsidR="007F13ED">
        <w:rPr>
          <w:rFonts w:ascii="Times New Roman" w:hAnsi="Times New Roman" w:cs="Times New Roman"/>
          <w:sz w:val="24"/>
          <w:szCs w:val="24"/>
        </w:rPr>
        <w:t>А. </w:t>
      </w:r>
      <w:r w:rsidRPr="007F13ED">
        <w:rPr>
          <w:rFonts w:ascii="Times New Roman" w:hAnsi="Times New Roman" w:cs="Times New Roman"/>
          <w:sz w:val="24"/>
          <w:szCs w:val="24"/>
        </w:rPr>
        <w:t>Маслоу вважає, що люди мають п'ять рівнів потреб:</w:t>
      </w:r>
    </w:p>
    <w:p w:rsidR="006B78B9" w:rsidRPr="007F13ED" w:rsidRDefault="006B78B9" w:rsidP="007F13ED">
      <w:pPr>
        <w:pStyle w:val="a3"/>
        <w:numPr>
          <w:ilvl w:val="0"/>
          <w:numId w:val="1"/>
        </w:num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фізіологічні потреби — голод, спрага, сон</w:t>
      </w:r>
    </w:p>
    <w:p w:rsidR="006B78B9" w:rsidRPr="007F13ED" w:rsidRDefault="006B78B9" w:rsidP="007F13ED">
      <w:pPr>
        <w:pStyle w:val="a3"/>
        <w:numPr>
          <w:ilvl w:val="0"/>
          <w:numId w:val="1"/>
        </w:num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потреби безпеки</w:t>
      </w:r>
    </w:p>
    <w:p w:rsidR="006B78B9" w:rsidRPr="007F13ED" w:rsidRDefault="006B78B9" w:rsidP="007F13ED">
      <w:pPr>
        <w:pStyle w:val="a3"/>
        <w:numPr>
          <w:ilvl w:val="0"/>
          <w:numId w:val="1"/>
        </w:num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потреби спілкування і любові</w:t>
      </w:r>
    </w:p>
    <w:p w:rsidR="006B78B9" w:rsidRPr="007F13ED" w:rsidRDefault="006B78B9" w:rsidP="007F13ED">
      <w:pPr>
        <w:pStyle w:val="a3"/>
        <w:numPr>
          <w:ilvl w:val="0"/>
          <w:numId w:val="1"/>
        </w:num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потреба в повазі</w:t>
      </w:r>
    </w:p>
    <w:p w:rsidR="006B78B9" w:rsidRPr="007F13ED" w:rsidRDefault="006B78B9" w:rsidP="007F13ED">
      <w:pPr>
        <w:pStyle w:val="a3"/>
        <w:numPr>
          <w:ilvl w:val="0"/>
          <w:numId w:val="1"/>
        </w:num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потреба самореалізації</w:t>
      </w:r>
    </w:p>
    <w:p w:rsidR="006B78B9" w:rsidRPr="007F13ED" w:rsidRDefault="006B78B9" w:rsidP="007F13ED">
      <w:p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 xml:space="preserve">По </w:t>
      </w:r>
      <w:r w:rsidR="007F13ED">
        <w:rPr>
          <w:rFonts w:ascii="Times New Roman" w:hAnsi="Times New Roman" w:cs="Times New Roman"/>
          <w:sz w:val="24"/>
          <w:szCs w:val="24"/>
        </w:rPr>
        <w:t>мірі задоволення</w:t>
      </w:r>
      <w:r w:rsidRPr="007F13ED">
        <w:rPr>
          <w:rFonts w:ascii="Times New Roman" w:hAnsi="Times New Roman" w:cs="Times New Roman"/>
          <w:sz w:val="24"/>
          <w:szCs w:val="24"/>
        </w:rPr>
        <w:t xml:space="preserve"> потреб нижчого рівня виходять на перший план потреби вищого порядку. Щаслива людина — це людина, яка задовольняє всі потреби. Оскільки найвищою є потреба самореалізації, можна припустити, що </w:t>
      </w:r>
      <w:r w:rsidR="007F13ED" w:rsidRPr="007F13ED">
        <w:rPr>
          <w:rFonts w:ascii="Times New Roman" w:hAnsi="Times New Roman" w:cs="Times New Roman"/>
          <w:sz w:val="24"/>
          <w:szCs w:val="24"/>
        </w:rPr>
        <w:t xml:space="preserve">щасливі </w:t>
      </w:r>
      <w:r w:rsidRPr="007F13ED">
        <w:rPr>
          <w:rFonts w:ascii="Times New Roman" w:hAnsi="Times New Roman" w:cs="Times New Roman"/>
          <w:sz w:val="24"/>
          <w:szCs w:val="24"/>
        </w:rPr>
        <w:t xml:space="preserve">люди — це люди </w:t>
      </w:r>
      <w:proofErr w:type="spellStart"/>
      <w:r w:rsidRPr="007F13ED">
        <w:rPr>
          <w:rFonts w:ascii="Times New Roman" w:hAnsi="Times New Roman" w:cs="Times New Roman"/>
          <w:sz w:val="24"/>
          <w:szCs w:val="24"/>
        </w:rPr>
        <w:t>самореалізовані</w:t>
      </w:r>
      <w:proofErr w:type="spellEnd"/>
      <w:r w:rsidRPr="007F13ED">
        <w:rPr>
          <w:rFonts w:ascii="Times New Roman" w:hAnsi="Times New Roman" w:cs="Times New Roman"/>
          <w:sz w:val="24"/>
          <w:szCs w:val="24"/>
        </w:rPr>
        <w:t>.</w:t>
      </w:r>
    </w:p>
    <w:p w:rsidR="002E5629" w:rsidRPr="007F13ED" w:rsidRDefault="002E5629" w:rsidP="007F13ED">
      <w:p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Більшість вчених дотримуються точки зору, що щастя здебільшого залежить від якостей людини та її характеру. Справді щасливі люди володіють внутрішнім локусом контролю, оптимізмом, високою самооцінкою. Крім того, на щастя</w:t>
      </w:r>
      <w:r w:rsidR="007F13ED">
        <w:rPr>
          <w:rFonts w:ascii="Times New Roman" w:hAnsi="Times New Roman" w:cs="Times New Roman"/>
          <w:sz w:val="24"/>
          <w:szCs w:val="24"/>
        </w:rPr>
        <w:t>,</w:t>
      </w:r>
      <w:r w:rsidRPr="007F13ED">
        <w:rPr>
          <w:rFonts w:ascii="Times New Roman" w:hAnsi="Times New Roman" w:cs="Times New Roman"/>
          <w:sz w:val="24"/>
          <w:szCs w:val="24"/>
        </w:rPr>
        <w:t xml:space="preserve"> як на суб'єктивне благополуччя індивіда</w:t>
      </w:r>
      <w:r w:rsidR="007F13ED">
        <w:rPr>
          <w:rFonts w:ascii="Times New Roman" w:hAnsi="Times New Roman" w:cs="Times New Roman"/>
          <w:sz w:val="24"/>
          <w:szCs w:val="24"/>
        </w:rPr>
        <w:t>,</w:t>
      </w:r>
      <w:r w:rsidRPr="007F13ED">
        <w:rPr>
          <w:rFonts w:ascii="Times New Roman" w:hAnsi="Times New Roman" w:cs="Times New Roman"/>
          <w:sz w:val="24"/>
          <w:szCs w:val="24"/>
        </w:rPr>
        <w:t xml:space="preserve"> значний вплив здійснюють такі ос</w:t>
      </w:r>
      <w:r w:rsidR="007F13ED">
        <w:rPr>
          <w:rFonts w:ascii="Times New Roman" w:hAnsi="Times New Roman" w:cs="Times New Roman"/>
          <w:sz w:val="24"/>
          <w:szCs w:val="24"/>
        </w:rPr>
        <w:t>обистісні риси як екстраверсія та</w:t>
      </w:r>
      <w:r w:rsidRPr="007F13ED">
        <w:rPr>
          <w:rFonts w:ascii="Times New Roman" w:hAnsi="Times New Roman" w:cs="Times New Roman"/>
          <w:sz w:val="24"/>
          <w:szCs w:val="24"/>
        </w:rPr>
        <w:t xml:space="preserve"> </w:t>
      </w:r>
      <w:r w:rsidRPr="007F13ED">
        <w:rPr>
          <w:rFonts w:ascii="Times New Roman" w:hAnsi="Times New Roman" w:cs="Times New Roman"/>
          <w:sz w:val="24"/>
          <w:szCs w:val="24"/>
        </w:rPr>
        <w:lastRenderedPageBreak/>
        <w:t xml:space="preserve">нейротизм; когнітивні процеси та характеристики особистості (особливості </w:t>
      </w:r>
      <w:proofErr w:type="spellStart"/>
      <w:r w:rsidRPr="007F13ED">
        <w:rPr>
          <w:rFonts w:ascii="Times New Roman" w:hAnsi="Times New Roman" w:cs="Times New Roman"/>
          <w:sz w:val="24"/>
          <w:szCs w:val="24"/>
        </w:rPr>
        <w:t>ціннісно</w:t>
      </w:r>
      <w:proofErr w:type="spellEnd"/>
      <w:r w:rsidRPr="007F13ED">
        <w:rPr>
          <w:rFonts w:ascii="Times New Roman" w:hAnsi="Times New Roman" w:cs="Times New Roman"/>
          <w:sz w:val="24"/>
          <w:szCs w:val="24"/>
        </w:rPr>
        <w:t>-мотиваційної сфери, наявність життєвих цілей, ідентичності); етнічні й культурні відмінності.</w:t>
      </w:r>
    </w:p>
    <w:p w:rsidR="002E5629" w:rsidRPr="007F13ED" w:rsidRDefault="002E5629" w:rsidP="007F13ED">
      <w:p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Проблема пошуку щастя постає заново для кожного покоління, оскільки молодь має свої орієнтири, власні домінуючі цінності, що складають систему уявлень про щастя, значною мірою відмінних від тих, що мають їх батьки.</w:t>
      </w:r>
    </w:p>
    <w:p w:rsidR="002E5629" w:rsidRPr="007F13ED" w:rsidRDefault="002E5629" w:rsidP="007F13ED">
      <w:p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На сучасному етапі розвитку суспільства невпинно зростають вимоги до кожного його члена, особливо для молодої людини, перед якою стоїть безліч життєвих завдань. Важливими рисами сучасної молоді вважають активність, інтелектуальність, креативність, лідерство, але швидкий ритм життя, потоки інформації викликають стресовий стан і підвищують рівень тривожності. В таких умовах щастя здається можливим і недосяжним водночас. Оскільки щастя для молоді – багатокомпонентна модель ідеального майбутнього, корисно знати, на які цінності спирається це уявне щасливе буття, для того щоб зрозуміти вектор можливого розвитку суспільства. Духовні цінності, які лежать в основі молодіжного поняття щастя, створюють комплекс морально-етичних поглядів і установок, які в певний момент, по мірі дорослішання молодого покоління, стають панівними, найбільш актуальними для того чи іншого суспільства.</w:t>
      </w:r>
    </w:p>
    <w:p w:rsidR="00180114" w:rsidRPr="007F13ED" w:rsidRDefault="008655B2" w:rsidP="00180114">
      <w:pPr>
        <w:spacing w:after="0" w:line="360" w:lineRule="auto"/>
        <w:ind w:firstLine="709"/>
        <w:jc w:val="both"/>
        <w:rPr>
          <w:rFonts w:ascii="Times New Roman" w:hAnsi="Times New Roman" w:cs="Times New Roman"/>
          <w:sz w:val="24"/>
          <w:szCs w:val="24"/>
        </w:rPr>
      </w:pPr>
      <w:r w:rsidRPr="007F13ED">
        <w:rPr>
          <w:rFonts w:ascii="Times New Roman" w:hAnsi="Times New Roman" w:cs="Times New Roman"/>
          <w:sz w:val="24"/>
          <w:szCs w:val="24"/>
        </w:rPr>
        <w:t xml:space="preserve">Уявлення про щастя старших школярів і студентської молоді пов'язані з тим віковим етапом, який проходить людина, але також на них впливають особливості сучасної ситуації розвитку, та уявлення, укорінені в тій культурі, де виховується молодь. Підліткові й молодіжні уявлення про щастя репрезентують цінності, що в поточний момент є домінуючими серед підростаючого покоління, оскільки картина ідеалу буття наочно демонструє, що є найбільш потрібним, змістовним, значущим для його досягнення. </w:t>
      </w:r>
    </w:p>
    <w:p w:rsidR="002E5629" w:rsidRDefault="00180114" w:rsidP="008679A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8655B2" w:rsidRPr="007F13ED">
        <w:rPr>
          <w:rFonts w:ascii="Times New Roman" w:hAnsi="Times New Roman" w:cs="Times New Roman"/>
          <w:sz w:val="24"/>
          <w:szCs w:val="24"/>
        </w:rPr>
        <w:t>ідлітки та молодь описують власне розуміння щастя</w:t>
      </w:r>
      <w:r>
        <w:rPr>
          <w:rFonts w:ascii="Times New Roman" w:hAnsi="Times New Roman" w:cs="Times New Roman"/>
          <w:sz w:val="24"/>
          <w:szCs w:val="24"/>
        </w:rPr>
        <w:t xml:space="preserve"> як</w:t>
      </w:r>
      <w:r w:rsidR="008655B2" w:rsidRPr="007F13ED">
        <w:rPr>
          <w:rFonts w:ascii="Times New Roman" w:hAnsi="Times New Roman" w:cs="Times New Roman"/>
          <w:sz w:val="24"/>
          <w:szCs w:val="24"/>
        </w:rPr>
        <w:t xml:space="preserve">: позитивний емоційний стан (гармонія, безтурботність, задоволеність життям, почуття благополуччя, приємні відчуття, абсолютний спокій, радість); відчуття потрібності, приналежності (наявність рідних та близьких, які люблять та цінують, друзів, коханої людини); здоров’я (особисте і рідних); самореалізація (улюблена робота, успішність, здійснення всіх мрій), матеріальний стан (високооплачувана робота, наявність грошей, відсутність матеріальних проблем); духовне багатство (бути віруючою, порядною, високоморальною людиною). Як бачимо, найбільше підлітків  та учнівської молоді вважають, що щастя – це потрібність близьким людям та приналежність до групи. Щастя для них – мати гарні стосунки з рідними, мати друзів, власну родину, кохати і бути коханим. </w:t>
      </w:r>
    </w:p>
    <w:p w:rsidR="008679AD" w:rsidRPr="008679AD" w:rsidRDefault="008679AD" w:rsidP="008679AD">
      <w:pPr>
        <w:pStyle w:val="a5"/>
        <w:spacing w:before="0" w:beforeAutospacing="0" w:after="0" w:afterAutospacing="0" w:line="360" w:lineRule="auto"/>
        <w:ind w:firstLine="709"/>
        <w:jc w:val="both"/>
        <w:rPr>
          <w:rFonts w:eastAsiaTheme="minorHAnsi"/>
          <w:lang w:val="uk-UA" w:eastAsia="en-US"/>
        </w:rPr>
      </w:pPr>
      <w:r>
        <w:rPr>
          <w:rFonts w:eastAsiaTheme="minorHAnsi"/>
          <w:lang w:val="uk-UA" w:eastAsia="en-US"/>
        </w:rPr>
        <w:t>Таким чином, п</w:t>
      </w:r>
      <w:r w:rsidRPr="008679AD">
        <w:rPr>
          <w:rFonts w:eastAsiaTheme="minorHAnsi"/>
          <w:lang w:val="uk-UA" w:eastAsia="en-US"/>
        </w:rPr>
        <w:t xml:space="preserve">роблема </w:t>
      </w:r>
      <w:r w:rsidRPr="008679AD">
        <w:rPr>
          <w:rFonts w:eastAsiaTheme="minorHAnsi"/>
          <w:bCs/>
          <w:lang w:val="uk-UA" w:eastAsia="en-US"/>
        </w:rPr>
        <w:t>щастя</w:t>
      </w:r>
      <w:r w:rsidRPr="008679AD">
        <w:rPr>
          <w:rFonts w:eastAsiaTheme="minorHAnsi"/>
          <w:lang w:val="uk-UA" w:eastAsia="en-US"/>
        </w:rPr>
        <w:t xml:space="preserve"> має місце у буденному спілкуванні людей. Вона має актуальність тому, що всі уявлення про щастя та роз</w:t>
      </w:r>
      <w:r>
        <w:rPr>
          <w:rFonts w:eastAsiaTheme="minorHAnsi"/>
          <w:lang w:val="uk-UA" w:eastAsia="en-US"/>
        </w:rPr>
        <w:t xml:space="preserve">уміння його сутності впливають </w:t>
      </w:r>
      <w:r w:rsidRPr="008679AD">
        <w:rPr>
          <w:rFonts w:eastAsiaTheme="minorHAnsi"/>
          <w:lang w:val="uk-UA" w:eastAsia="en-US"/>
        </w:rPr>
        <w:t xml:space="preserve">на </w:t>
      </w:r>
      <w:r w:rsidRPr="008679AD">
        <w:rPr>
          <w:rFonts w:eastAsiaTheme="minorHAnsi"/>
          <w:lang w:val="uk-UA" w:eastAsia="en-US"/>
        </w:rPr>
        <w:lastRenderedPageBreak/>
        <w:t>життя людини.</w:t>
      </w:r>
      <w:r>
        <w:rPr>
          <w:rFonts w:eastAsiaTheme="minorHAnsi"/>
          <w:lang w:val="uk-UA" w:eastAsia="en-US"/>
        </w:rPr>
        <w:t xml:space="preserve"> </w:t>
      </w:r>
      <w:r w:rsidRPr="008679AD">
        <w:rPr>
          <w:rFonts w:eastAsiaTheme="minorHAnsi"/>
          <w:lang w:val="uk-UA" w:eastAsia="en-US"/>
        </w:rPr>
        <w:t>У кожного з людей уявлення про щастя різне. Але є більш узагальнене визначення цього поняття.</w:t>
      </w:r>
      <w:hyperlink r:id="rId5" w:tooltip="Щастя що це?" w:history="1">
        <w:r w:rsidRPr="008679AD">
          <w:rPr>
            <w:rFonts w:eastAsiaTheme="minorHAnsi"/>
            <w:b/>
            <w:bCs/>
            <w:lang w:val="uk-UA" w:eastAsia="en-US"/>
          </w:rPr>
          <w:t xml:space="preserve"> </w:t>
        </w:r>
        <w:r w:rsidRPr="008679AD">
          <w:rPr>
            <w:rFonts w:eastAsiaTheme="minorHAnsi"/>
            <w:bCs/>
            <w:lang w:val="uk-UA" w:eastAsia="en-US"/>
          </w:rPr>
          <w:t>Щастя</w:t>
        </w:r>
      </w:hyperlink>
      <w:r w:rsidRPr="008679AD">
        <w:rPr>
          <w:rFonts w:eastAsiaTheme="minorHAnsi"/>
          <w:lang w:val="uk-UA" w:eastAsia="en-US"/>
        </w:rPr>
        <w:t xml:space="preserve"> – це вдоволення власним життям, його осмислення, отримання </w:t>
      </w:r>
      <w:r>
        <w:rPr>
          <w:rFonts w:eastAsiaTheme="minorHAnsi"/>
          <w:lang w:val="uk-UA" w:eastAsia="en-US"/>
        </w:rPr>
        <w:t xml:space="preserve">задоволення </w:t>
      </w:r>
      <w:r w:rsidRPr="008679AD">
        <w:rPr>
          <w:rFonts w:eastAsiaTheme="minorHAnsi"/>
          <w:lang w:val="uk-UA" w:eastAsia="en-US"/>
        </w:rPr>
        <w:t>від досягнутих мрій і цілей.</w:t>
      </w:r>
    </w:p>
    <w:p w:rsidR="008679AD" w:rsidRPr="008679AD" w:rsidRDefault="008679AD" w:rsidP="008679AD">
      <w:pPr>
        <w:pStyle w:val="a5"/>
        <w:spacing w:before="0" w:beforeAutospacing="0" w:after="0" w:afterAutospacing="0" w:line="360" w:lineRule="auto"/>
        <w:ind w:firstLine="709"/>
        <w:jc w:val="both"/>
        <w:rPr>
          <w:rFonts w:eastAsiaTheme="minorHAnsi"/>
          <w:lang w:val="uk-UA" w:eastAsia="en-US"/>
        </w:rPr>
      </w:pPr>
      <w:r w:rsidRPr="008679AD">
        <w:rPr>
          <w:rFonts w:eastAsiaTheme="minorHAnsi"/>
          <w:lang w:val="uk-UA" w:eastAsia="en-US"/>
        </w:rPr>
        <w:t>Але люди які вдоволені своїм буттям можуть бути насправді не щасливими, тому це поняття занадто узагальнене. Вдоволення власним життям може бути результатом не розуміння уявлення про призначення людини і уявлення про смисл життя.</w:t>
      </w:r>
    </w:p>
    <w:p w:rsidR="008679AD" w:rsidRPr="008679AD" w:rsidRDefault="008679AD" w:rsidP="008679AD">
      <w:pPr>
        <w:pStyle w:val="a5"/>
        <w:spacing w:before="0" w:beforeAutospacing="0" w:after="0" w:afterAutospacing="0" w:line="360" w:lineRule="auto"/>
        <w:ind w:firstLine="709"/>
        <w:jc w:val="both"/>
        <w:rPr>
          <w:rFonts w:eastAsiaTheme="minorHAnsi"/>
          <w:lang w:val="uk-UA" w:eastAsia="en-US"/>
        </w:rPr>
      </w:pPr>
      <w:r w:rsidRPr="008679AD">
        <w:rPr>
          <w:lang w:val="uk-UA"/>
        </w:rPr>
        <w:t xml:space="preserve">В періоди </w:t>
      </w:r>
      <w:r w:rsidRPr="008679AD">
        <w:rPr>
          <w:rStyle w:val="a6"/>
          <w:b w:val="0"/>
          <w:lang w:val="uk-UA"/>
        </w:rPr>
        <w:t>щастя</w:t>
      </w:r>
      <w:r w:rsidRPr="008679AD">
        <w:rPr>
          <w:lang w:val="uk-UA"/>
        </w:rPr>
        <w:t xml:space="preserve"> людина інакше сприймає світ. Існують фактори ща</w:t>
      </w:r>
      <w:r>
        <w:rPr>
          <w:lang w:val="uk-UA"/>
        </w:rPr>
        <w:t xml:space="preserve">стя, їх дві групи: </w:t>
      </w:r>
      <w:r w:rsidRPr="008679AD">
        <w:rPr>
          <w:lang w:val="uk-UA"/>
        </w:rPr>
        <w:t xml:space="preserve">суб’єктивні які створює сама людина і об’єктивні, які не піддаються її волі. Суб’єктивні фактори — це людські переконання, </w:t>
      </w:r>
      <w:r>
        <w:rPr>
          <w:lang w:val="uk-UA"/>
        </w:rPr>
        <w:t>її</w:t>
      </w:r>
      <w:r w:rsidRPr="008679AD">
        <w:rPr>
          <w:lang w:val="uk-UA"/>
        </w:rPr>
        <w:t xml:space="preserve"> захоплення та інтереси тощо. Об’єктивні — це природні умови, здоров’я людини, зовнішній вигляд, темперамент. Також щастя залежить від народності</w:t>
      </w:r>
      <w:r>
        <w:rPr>
          <w:lang w:val="uk-UA"/>
        </w:rPr>
        <w:t>,</w:t>
      </w:r>
      <w:r w:rsidRPr="008679AD">
        <w:rPr>
          <w:lang w:val="uk-UA"/>
        </w:rPr>
        <w:t xml:space="preserve"> культурних особливостей, звичаїв, традицій тощо.</w:t>
      </w:r>
    </w:p>
    <w:p w:rsidR="008679AD" w:rsidRPr="007F13ED" w:rsidRDefault="008679AD" w:rsidP="008679AD">
      <w:pPr>
        <w:spacing w:after="0" w:line="360" w:lineRule="auto"/>
        <w:ind w:firstLine="709"/>
        <w:rPr>
          <w:rFonts w:ascii="Times New Roman" w:hAnsi="Times New Roman" w:cs="Times New Roman"/>
          <w:sz w:val="24"/>
          <w:szCs w:val="24"/>
        </w:rPr>
      </w:pPr>
    </w:p>
    <w:p w:rsidR="008679AD" w:rsidRPr="008679AD" w:rsidRDefault="008679AD" w:rsidP="008679AD">
      <w:pPr>
        <w:spacing w:after="0" w:line="360" w:lineRule="auto"/>
        <w:ind w:firstLine="709"/>
        <w:rPr>
          <w:rFonts w:ascii="Times New Roman" w:hAnsi="Times New Roman" w:cs="Times New Roman"/>
          <w:sz w:val="24"/>
          <w:szCs w:val="24"/>
        </w:rPr>
      </w:pPr>
      <w:r w:rsidRPr="008679AD">
        <w:rPr>
          <w:rFonts w:ascii="Times New Roman" w:hAnsi="Times New Roman" w:cs="Times New Roman"/>
          <w:sz w:val="24"/>
          <w:szCs w:val="24"/>
        </w:rPr>
        <w:br w:type="page"/>
      </w:r>
    </w:p>
    <w:tbl>
      <w:tblPr>
        <w:tblStyle w:val="a4"/>
        <w:tblpPr w:leftFromText="180" w:rightFromText="180" w:vertAnchor="page" w:horzAnchor="margin" w:tblpX="-431" w:tblpY="1861"/>
        <w:tblW w:w="9776" w:type="dxa"/>
        <w:tblLook w:val="04A0" w:firstRow="1" w:lastRow="0" w:firstColumn="1" w:lastColumn="0" w:noHBand="0" w:noVBand="1"/>
      </w:tblPr>
      <w:tblGrid>
        <w:gridCol w:w="4957"/>
        <w:gridCol w:w="4819"/>
      </w:tblGrid>
      <w:tr w:rsidR="002E5629" w:rsidRPr="007F13ED" w:rsidTr="003966D9">
        <w:tc>
          <w:tcPr>
            <w:tcW w:w="4957" w:type="dxa"/>
          </w:tcPr>
          <w:p w:rsidR="002E562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lastRenderedPageBreak/>
              <w:t>Прізви</w:t>
            </w:r>
            <w:r w:rsidR="002E5629" w:rsidRPr="007F13ED">
              <w:rPr>
                <w:rFonts w:ascii="Times New Roman" w:hAnsi="Times New Roman" w:cs="Times New Roman"/>
                <w:sz w:val="24"/>
                <w:szCs w:val="24"/>
              </w:rPr>
              <w:t>ще, Ім’я, По-батькові</w:t>
            </w:r>
          </w:p>
        </w:tc>
        <w:tc>
          <w:tcPr>
            <w:tcW w:w="4819" w:type="dxa"/>
          </w:tcPr>
          <w:p w:rsidR="002E562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 xml:space="preserve">Кучер Діана </w:t>
            </w:r>
            <w:proofErr w:type="spellStart"/>
            <w:r w:rsidRPr="007F13ED">
              <w:rPr>
                <w:rFonts w:ascii="Times New Roman" w:hAnsi="Times New Roman" w:cs="Times New Roman"/>
                <w:sz w:val="24"/>
                <w:szCs w:val="24"/>
              </w:rPr>
              <w:t>Дем</w:t>
            </w:r>
            <w:proofErr w:type="spellEnd"/>
            <w:r w:rsidRPr="007F13ED">
              <w:rPr>
                <w:rFonts w:ascii="Times New Roman" w:hAnsi="Times New Roman" w:cs="Times New Roman"/>
                <w:sz w:val="24"/>
                <w:szCs w:val="24"/>
                <w:lang w:val="en-US"/>
              </w:rPr>
              <w:t>’</w:t>
            </w:r>
            <w:proofErr w:type="spellStart"/>
            <w:r w:rsidRPr="007F13ED">
              <w:rPr>
                <w:rFonts w:ascii="Times New Roman" w:hAnsi="Times New Roman" w:cs="Times New Roman"/>
                <w:sz w:val="24"/>
                <w:szCs w:val="24"/>
              </w:rPr>
              <w:t>янівна</w:t>
            </w:r>
            <w:proofErr w:type="spellEnd"/>
          </w:p>
        </w:tc>
      </w:tr>
      <w:tr w:rsidR="002E5629" w:rsidRPr="007F13ED" w:rsidTr="003966D9">
        <w:tc>
          <w:tcPr>
            <w:tcW w:w="4957" w:type="dxa"/>
          </w:tcPr>
          <w:p w:rsidR="002E562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Місце навчання</w:t>
            </w:r>
          </w:p>
        </w:tc>
        <w:tc>
          <w:tcPr>
            <w:tcW w:w="4819" w:type="dxa"/>
          </w:tcPr>
          <w:p w:rsidR="002E562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Хмельницький національний університет,</w:t>
            </w:r>
          </w:p>
          <w:p w:rsidR="003966D9" w:rsidRPr="007F13ED" w:rsidRDefault="003966D9" w:rsidP="007F13ED">
            <w:pPr>
              <w:spacing w:line="360" w:lineRule="auto"/>
              <w:ind w:firstLine="709"/>
              <w:rPr>
                <w:rFonts w:ascii="Times New Roman" w:hAnsi="Times New Roman" w:cs="Times New Roman"/>
                <w:sz w:val="24"/>
                <w:szCs w:val="24"/>
                <w:lang w:val="ru-RU"/>
              </w:rPr>
            </w:pPr>
            <w:r w:rsidRPr="007F13ED">
              <w:rPr>
                <w:rFonts w:ascii="Times New Roman" w:hAnsi="Times New Roman" w:cs="Times New Roman"/>
                <w:sz w:val="24"/>
                <w:szCs w:val="24"/>
              </w:rPr>
              <w:t xml:space="preserve">Студентка спеціальності </w:t>
            </w:r>
            <w:r w:rsidRPr="007F13ED">
              <w:rPr>
                <w:rFonts w:ascii="Times New Roman" w:hAnsi="Times New Roman" w:cs="Times New Roman"/>
                <w:sz w:val="24"/>
                <w:szCs w:val="24"/>
                <w:lang w:val="ru-RU"/>
              </w:rPr>
              <w:t>“</w:t>
            </w:r>
            <w:r w:rsidRPr="007F13ED">
              <w:rPr>
                <w:rFonts w:ascii="Times New Roman" w:hAnsi="Times New Roman" w:cs="Times New Roman"/>
                <w:sz w:val="24"/>
                <w:szCs w:val="24"/>
              </w:rPr>
              <w:t>Сере</w:t>
            </w:r>
            <w:r w:rsidR="00C37874">
              <w:rPr>
                <w:rFonts w:ascii="Times New Roman" w:hAnsi="Times New Roman" w:cs="Times New Roman"/>
                <w:sz w:val="24"/>
                <w:szCs w:val="24"/>
              </w:rPr>
              <w:t>дня освіта</w:t>
            </w:r>
            <w:r w:rsidRPr="007F13ED">
              <w:rPr>
                <w:rFonts w:ascii="Times New Roman" w:hAnsi="Times New Roman" w:cs="Times New Roman"/>
                <w:sz w:val="24"/>
                <w:szCs w:val="24"/>
                <w:lang w:val="ru-RU"/>
              </w:rPr>
              <w:t>”</w:t>
            </w:r>
          </w:p>
          <w:p w:rsidR="003966D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Групи СОА-16-1</w:t>
            </w:r>
          </w:p>
          <w:p w:rsidR="003966D9" w:rsidRPr="007F13ED" w:rsidRDefault="003966D9" w:rsidP="007F13ED">
            <w:pPr>
              <w:spacing w:line="360" w:lineRule="auto"/>
              <w:ind w:firstLine="709"/>
              <w:rPr>
                <w:rFonts w:ascii="Times New Roman" w:hAnsi="Times New Roman" w:cs="Times New Roman"/>
                <w:sz w:val="24"/>
                <w:szCs w:val="24"/>
              </w:rPr>
            </w:pPr>
            <w:proofErr w:type="spellStart"/>
            <w:r w:rsidRPr="007F13ED">
              <w:rPr>
                <w:rFonts w:ascii="Times New Roman" w:hAnsi="Times New Roman" w:cs="Times New Roman"/>
                <w:sz w:val="24"/>
                <w:szCs w:val="24"/>
              </w:rPr>
              <w:t>м.т</w:t>
            </w:r>
            <w:proofErr w:type="spellEnd"/>
            <w:r w:rsidRPr="007F13ED">
              <w:rPr>
                <w:rFonts w:ascii="Times New Roman" w:hAnsi="Times New Roman" w:cs="Times New Roman"/>
                <w:sz w:val="24"/>
                <w:szCs w:val="24"/>
              </w:rPr>
              <w:t>.: 80977133750</w:t>
            </w:r>
          </w:p>
        </w:tc>
      </w:tr>
      <w:tr w:rsidR="003966D9" w:rsidRPr="007F13ED" w:rsidTr="003966D9">
        <w:tc>
          <w:tcPr>
            <w:tcW w:w="4957" w:type="dxa"/>
          </w:tcPr>
          <w:p w:rsidR="003966D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Прізвище, Ім’я, По-батькові</w:t>
            </w:r>
          </w:p>
        </w:tc>
        <w:tc>
          <w:tcPr>
            <w:tcW w:w="4819" w:type="dxa"/>
          </w:tcPr>
          <w:p w:rsidR="003966D9" w:rsidRPr="007F13ED" w:rsidRDefault="00180114" w:rsidP="007F13ED">
            <w:pPr>
              <w:spacing w:line="360" w:lineRule="auto"/>
              <w:ind w:firstLine="709"/>
              <w:rPr>
                <w:rFonts w:ascii="Times New Roman" w:hAnsi="Times New Roman" w:cs="Times New Roman"/>
                <w:sz w:val="24"/>
                <w:szCs w:val="24"/>
              </w:rPr>
            </w:pPr>
            <w:proofErr w:type="spellStart"/>
            <w:r>
              <w:rPr>
                <w:rFonts w:ascii="Times New Roman" w:hAnsi="Times New Roman" w:cs="Times New Roman"/>
                <w:sz w:val="24"/>
                <w:szCs w:val="24"/>
              </w:rPr>
              <w:t>Кулешова</w:t>
            </w:r>
            <w:proofErr w:type="spellEnd"/>
            <w:r>
              <w:rPr>
                <w:rFonts w:ascii="Times New Roman" w:hAnsi="Times New Roman" w:cs="Times New Roman"/>
                <w:sz w:val="24"/>
                <w:szCs w:val="24"/>
              </w:rPr>
              <w:t xml:space="preserve"> Олена Віталіївна</w:t>
            </w:r>
            <w:r w:rsidR="003966D9" w:rsidRPr="007F13ED">
              <w:rPr>
                <w:rFonts w:ascii="Times New Roman" w:hAnsi="Times New Roman" w:cs="Times New Roman"/>
                <w:sz w:val="24"/>
                <w:szCs w:val="24"/>
              </w:rPr>
              <w:t xml:space="preserve"> </w:t>
            </w:r>
          </w:p>
        </w:tc>
      </w:tr>
      <w:tr w:rsidR="003966D9" w:rsidRPr="007F13ED" w:rsidTr="003966D9">
        <w:tc>
          <w:tcPr>
            <w:tcW w:w="4957" w:type="dxa"/>
          </w:tcPr>
          <w:p w:rsidR="003966D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Науковий ступінь</w:t>
            </w:r>
          </w:p>
        </w:tc>
        <w:tc>
          <w:tcPr>
            <w:tcW w:w="4819" w:type="dxa"/>
          </w:tcPr>
          <w:p w:rsidR="003966D9" w:rsidRPr="007F13ED" w:rsidRDefault="003966D9" w:rsidP="00180114">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Кандидат п</w:t>
            </w:r>
            <w:r w:rsidR="00180114">
              <w:rPr>
                <w:rFonts w:ascii="Times New Roman" w:hAnsi="Times New Roman" w:cs="Times New Roman"/>
                <w:sz w:val="24"/>
                <w:szCs w:val="24"/>
              </w:rPr>
              <w:t>сихологічних</w:t>
            </w:r>
            <w:r w:rsidRPr="007F13ED">
              <w:rPr>
                <w:rFonts w:ascii="Times New Roman" w:hAnsi="Times New Roman" w:cs="Times New Roman"/>
                <w:sz w:val="24"/>
                <w:szCs w:val="24"/>
              </w:rPr>
              <w:t xml:space="preserve"> наук</w:t>
            </w:r>
          </w:p>
        </w:tc>
      </w:tr>
      <w:tr w:rsidR="003966D9" w:rsidRPr="007F13ED" w:rsidTr="003966D9">
        <w:tc>
          <w:tcPr>
            <w:tcW w:w="4957" w:type="dxa"/>
          </w:tcPr>
          <w:p w:rsidR="003966D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Вчене звання</w:t>
            </w:r>
          </w:p>
        </w:tc>
        <w:tc>
          <w:tcPr>
            <w:tcW w:w="4819" w:type="dxa"/>
          </w:tcPr>
          <w:p w:rsidR="003966D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Доцент</w:t>
            </w:r>
          </w:p>
        </w:tc>
      </w:tr>
      <w:tr w:rsidR="003966D9" w:rsidRPr="007F13ED" w:rsidTr="003966D9">
        <w:tc>
          <w:tcPr>
            <w:tcW w:w="4957" w:type="dxa"/>
          </w:tcPr>
          <w:p w:rsidR="003966D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Місце роботи, посада</w:t>
            </w:r>
          </w:p>
        </w:tc>
        <w:tc>
          <w:tcPr>
            <w:tcW w:w="4819" w:type="dxa"/>
          </w:tcPr>
          <w:p w:rsidR="003966D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Хмельницький національний університет,</w:t>
            </w:r>
          </w:p>
          <w:p w:rsidR="003966D9" w:rsidRPr="007F13ED" w:rsidRDefault="003966D9" w:rsidP="007F13ED">
            <w:pPr>
              <w:spacing w:line="360" w:lineRule="auto"/>
              <w:ind w:firstLine="709"/>
              <w:rPr>
                <w:rFonts w:ascii="Times New Roman" w:hAnsi="Times New Roman" w:cs="Times New Roman"/>
                <w:sz w:val="24"/>
                <w:szCs w:val="24"/>
              </w:rPr>
            </w:pPr>
            <w:r w:rsidRPr="007F13ED">
              <w:rPr>
                <w:rFonts w:ascii="Times New Roman" w:hAnsi="Times New Roman" w:cs="Times New Roman"/>
                <w:sz w:val="24"/>
                <w:szCs w:val="24"/>
              </w:rPr>
              <w:t>Доцент кафедри психології та педагогіки</w:t>
            </w:r>
          </w:p>
          <w:p w:rsidR="003966D9" w:rsidRPr="007F13ED" w:rsidRDefault="003966D9" w:rsidP="00180114">
            <w:pPr>
              <w:spacing w:line="360" w:lineRule="auto"/>
              <w:ind w:firstLine="709"/>
              <w:rPr>
                <w:rFonts w:ascii="Times New Roman" w:hAnsi="Times New Roman" w:cs="Times New Roman"/>
                <w:sz w:val="24"/>
                <w:szCs w:val="24"/>
              </w:rPr>
            </w:pPr>
            <w:proofErr w:type="spellStart"/>
            <w:r w:rsidRPr="007F13ED">
              <w:rPr>
                <w:rFonts w:ascii="Times New Roman" w:hAnsi="Times New Roman" w:cs="Times New Roman"/>
                <w:sz w:val="24"/>
                <w:szCs w:val="24"/>
              </w:rPr>
              <w:t>м.т</w:t>
            </w:r>
            <w:proofErr w:type="spellEnd"/>
            <w:r w:rsidRPr="007F13ED">
              <w:rPr>
                <w:rFonts w:ascii="Times New Roman" w:hAnsi="Times New Roman" w:cs="Times New Roman"/>
                <w:sz w:val="24"/>
                <w:szCs w:val="24"/>
              </w:rPr>
              <w:t>: 80</w:t>
            </w:r>
            <w:r w:rsidR="00180114">
              <w:rPr>
                <w:rFonts w:ascii="Times New Roman" w:hAnsi="Times New Roman" w:cs="Times New Roman"/>
                <w:sz w:val="24"/>
                <w:szCs w:val="24"/>
              </w:rPr>
              <w:t>679334980</w:t>
            </w:r>
          </w:p>
        </w:tc>
      </w:tr>
    </w:tbl>
    <w:p w:rsidR="002E5629" w:rsidRPr="007F13ED" w:rsidRDefault="002E5629" w:rsidP="007F13ED">
      <w:pPr>
        <w:spacing w:line="360" w:lineRule="auto"/>
        <w:ind w:firstLine="709"/>
        <w:jc w:val="center"/>
        <w:rPr>
          <w:rFonts w:ascii="Times New Roman" w:hAnsi="Times New Roman" w:cs="Times New Roman"/>
          <w:b/>
          <w:sz w:val="24"/>
          <w:szCs w:val="24"/>
        </w:rPr>
      </w:pPr>
      <w:r w:rsidRPr="007F13ED">
        <w:rPr>
          <w:rFonts w:ascii="Times New Roman" w:hAnsi="Times New Roman" w:cs="Times New Roman"/>
          <w:b/>
          <w:sz w:val="24"/>
          <w:szCs w:val="24"/>
        </w:rPr>
        <w:t>Довідка про авторів</w:t>
      </w:r>
      <w:bookmarkStart w:id="0" w:name="_GoBack"/>
      <w:bookmarkEnd w:id="0"/>
    </w:p>
    <w:sectPr w:rsidR="002E5629" w:rsidRPr="007F13E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9B289E"/>
    <w:multiLevelType w:val="hybridMultilevel"/>
    <w:tmpl w:val="4FA0099A"/>
    <w:lvl w:ilvl="0" w:tplc="8286CF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8B9"/>
    <w:rsid w:val="00180114"/>
    <w:rsid w:val="002E5629"/>
    <w:rsid w:val="003966D9"/>
    <w:rsid w:val="00647FB4"/>
    <w:rsid w:val="006B78B9"/>
    <w:rsid w:val="007F13ED"/>
    <w:rsid w:val="008655B2"/>
    <w:rsid w:val="008679AD"/>
    <w:rsid w:val="00C3787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3F9124-73EC-40FC-A634-62449157F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78B9"/>
    <w:pPr>
      <w:ind w:left="720"/>
      <w:contextualSpacing/>
    </w:pPr>
  </w:style>
  <w:style w:type="table" w:styleId="a4">
    <w:name w:val="Table Grid"/>
    <w:basedOn w:val="a1"/>
    <w:uiPriority w:val="39"/>
    <w:rsid w:val="002E56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8679A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6">
    <w:name w:val="Strong"/>
    <w:basedOn w:val="a0"/>
    <w:uiPriority w:val="22"/>
    <w:qFormat/>
    <w:rsid w:val="008679A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2001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etica.in.ua/shhastya-shho-ts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961</Words>
  <Characters>5480</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dcterms:created xsi:type="dcterms:W3CDTF">2019-06-01T09:08:00Z</dcterms:created>
  <dcterms:modified xsi:type="dcterms:W3CDTF">2019-06-21T12:50:00Z</dcterms:modified>
</cp:coreProperties>
</file>