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37B0" w:rsidRPr="001417F0" w:rsidRDefault="004A37B0" w:rsidP="00033E88">
      <w:pPr>
        <w:tabs>
          <w:tab w:val="left" w:pos="1260"/>
          <w:tab w:val="num" w:pos="1800"/>
        </w:tabs>
        <w:spacing w:after="0" w:line="360" w:lineRule="auto"/>
        <w:ind w:firstLine="567"/>
        <w:jc w:val="center"/>
        <w:rPr>
          <w:rStyle w:val="apple-style-span"/>
          <w:rFonts w:ascii="Times New Roman" w:hAnsi="Times New Roman" w:cs="Times New Roman"/>
          <w:i/>
          <w:sz w:val="28"/>
          <w:szCs w:val="28"/>
        </w:rPr>
      </w:pPr>
      <w:bookmarkStart w:id="0" w:name="_GoBack"/>
      <w:bookmarkEnd w:id="0"/>
      <w:r w:rsidRPr="001417F0">
        <w:rPr>
          <w:rStyle w:val="apple-style-span"/>
          <w:rFonts w:ascii="Times New Roman" w:hAnsi="Times New Roman" w:cs="Times New Roman"/>
          <w:i/>
          <w:sz w:val="28"/>
          <w:szCs w:val="28"/>
        </w:rPr>
        <w:t>Економіка та управління підприємствами</w:t>
      </w:r>
    </w:p>
    <w:p w:rsidR="00D37682" w:rsidRPr="001417F0" w:rsidRDefault="00D37682" w:rsidP="00033E88">
      <w:pPr>
        <w:tabs>
          <w:tab w:val="left" w:pos="1260"/>
          <w:tab w:val="num" w:pos="1800"/>
        </w:tabs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A37B0" w:rsidRPr="001417F0" w:rsidRDefault="00086C34" w:rsidP="00033E88">
      <w:pPr>
        <w:spacing w:after="0" w:line="360" w:lineRule="auto"/>
        <w:ind w:firstLine="567"/>
        <w:jc w:val="right"/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417F0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</w:t>
      </w:r>
      <w:r w:rsidR="005C6037" w:rsidRPr="001417F0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абій</w:t>
      </w:r>
      <w:r w:rsidRPr="001417F0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І. В.</w:t>
      </w:r>
    </w:p>
    <w:p w:rsidR="006D3980" w:rsidRPr="001417F0" w:rsidRDefault="004A37B0" w:rsidP="00033E88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</w:t>
      </w:r>
      <w:r w:rsidR="00086C34" w:rsidRPr="001417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ндидат економічних наук</w:t>
      </w:r>
      <w:r w:rsidR="00086C34" w:rsidRPr="001417F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, </w:t>
      </w:r>
    </w:p>
    <w:p w:rsidR="00086C34" w:rsidRPr="001417F0" w:rsidRDefault="00086C34" w:rsidP="00033E88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доцент 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кафедри економіки, </w:t>
      </w:r>
    </w:p>
    <w:p w:rsidR="004A37B0" w:rsidRPr="001417F0" w:rsidRDefault="00086C34" w:rsidP="00033E88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менеджменту та адміністрування</w:t>
      </w:r>
      <w:r w:rsidR="004A37B0" w:rsidRPr="001417F0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4A37B0" w:rsidRPr="001417F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Хмельницький національний університет</w:t>
      </w:r>
    </w:p>
    <w:p w:rsidR="004A37B0" w:rsidRPr="001417F0" w:rsidRDefault="004A37B0" w:rsidP="00033E88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1417F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м. Хмельницький, </w:t>
      </w:r>
      <w:r w:rsidR="00F67FDF" w:rsidRPr="001417F0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Україна</w:t>
      </w:r>
    </w:p>
    <w:p w:rsidR="00CA4B2E" w:rsidRPr="001417F0" w:rsidRDefault="00CA4B2E" w:rsidP="00033E88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CA4B2E" w:rsidRPr="001417F0" w:rsidRDefault="00CA4B2E" w:rsidP="00CA4B2E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b/>
          <w:sz w:val="28"/>
          <w:szCs w:val="28"/>
          <w:lang w:val="uk-UA"/>
        </w:rPr>
        <w:t>АКТИВІЗАЦІЯ ПРОЦЕСІВ ВИХОДУ ПРОМИСЛОВИХ ПІДПРИЄМСТВ НА ЗОВНІШНІ РИНКИ</w:t>
      </w:r>
    </w:p>
    <w:p w:rsidR="00F67FDF" w:rsidRPr="001417F0" w:rsidRDefault="00F67FDF" w:rsidP="00033E88">
      <w:pPr>
        <w:spacing w:after="0" w:line="360" w:lineRule="auto"/>
        <w:ind w:firstLine="567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4261A2" w:rsidRPr="001417F0" w:rsidRDefault="00F67FDF" w:rsidP="00033E8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Процеси пов'язані із просування</w:t>
      </w:r>
      <w:r w:rsidR="00F66D19" w:rsidRPr="001417F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вітчизняної продукції промислових підприємств на міжнародний ринок</w:t>
      </w:r>
      <w:r w:rsidR="00F66D19" w:rsidRPr="001417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66D19" w:rsidRPr="001417F0">
        <w:rPr>
          <w:rFonts w:ascii="Times New Roman" w:hAnsi="Times New Roman" w:cs="Times New Roman"/>
          <w:sz w:val="28"/>
          <w:szCs w:val="28"/>
          <w:lang w:val="uk-UA"/>
        </w:rPr>
        <w:t>визначені потребою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зростання рівня прибутковості, що є підґрунтям забезпечення подальшого стабільного розвитку. Водночас</w:t>
      </w:r>
      <w:r w:rsidR="00052D1D" w:rsidRPr="001417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даним процес</w:t>
      </w:r>
      <w:r w:rsidR="00052D1D" w:rsidRPr="001417F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м притаманна значна диференціація, потреба в пристосуванні до змін умов функціонування на міжнародних ринках, поява додаткових обмежень у сфері валютного</w:t>
      </w:r>
      <w:r w:rsidR="00052D1D" w:rsidRPr="001417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податкового регулювання.</w:t>
      </w:r>
    </w:p>
    <w:p w:rsidR="003761BF" w:rsidRPr="001417F0" w:rsidRDefault="003761BF" w:rsidP="00033E8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Варто зазначити сукупність проблем, які стоять на заваді пришвидшення темпів виходу вітчизняних промислових підприємств на зовнішні ринки збуту продукції</w:t>
      </w:r>
      <w:r w:rsidR="0059690B" w:rsidRPr="001417F0">
        <w:rPr>
          <w:rFonts w:ascii="Times New Roman" w:hAnsi="Times New Roman" w:cs="Times New Roman"/>
          <w:sz w:val="28"/>
          <w:szCs w:val="28"/>
          <w:lang w:val="uk-UA"/>
        </w:rPr>
        <w:t>, а саме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67368" w:rsidRPr="001417F0" w:rsidRDefault="00967368" w:rsidP="009673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 о</w:t>
      </w:r>
      <w:r w:rsidR="00645280" w:rsidRPr="001417F0">
        <w:rPr>
          <w:rFonts w:ascii="Times New Roman" w:hAnsi="Times New Roman" w:cs="Times New Roman"/>
          <w:sz w:val="28"/>
          <w:szCs w:val="28"/>
          <w:lang w:val="uk-UA"/>
        </w:rPr>
        <w:t>сновні виробничі фонди більшості підприємств знаходяться у стані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фізичного та морального зносу;</w:t>
      </w:r>
    </w:p>
    <w:p w:rsidR="00907211" w:rsidRPr="001417F0" w:rsidRDefault="00967368" w:rsidP="0090721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 н</w:t>
      </w:r>
      <w:r w:rsidR="00645280" w:rsidRPr="001417F0">
        <w:rPr>
          <w:rFonts w:ascii="Times New Roman" w:hAnsi="Times New Roman" w:cs="Times New Roman"/>
          <w:sz w:val="28"/>
          <w:szCs w:val="28"/>
          <w:lang w:val="uk-UA"/>
        </w:rPr>
        <w:t>изький рівень платоспроможності,  недостатня величина  фінансового забезпечення, наявна негативна тенденція до збільшення кількості збиткових підприємств у промисловості;</w:t>
      </w:r>
    </w:p>
    <w:p w:rsidR="00645280" w:rsidRPr="001417F0" w:rsidRDefault="00907211" w:rsidP="0090721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 п</w:t>
      </w:r>
      <w:r w:rsidR="00645280" w:rsidRPr="001417F0">
        <w:rPr>
          <w:rFonts w:ascii="Times New Roman" w:hAnsi="Times New Roman" w:cs="Times New Roman"/>
          <w:sz w:val="28"/>
          <w:szCs w:val="28"/>
          <w:lang w:val="uk-UA"/>
        </w:rPr>
        <w:t>отреба у активізації розвитку інвестиційної та інноваційної діяльності та відповідної державної підтримки у даних напрямах підвищення ефективності господарювання;</w:t>
      </w:r>
    </w:p>
    <w:p w:rsidR="00645280" w:rsidRPr="001417F0" w:rsidRDefault="00E6454E" w:rsidP="006452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lastRenderedPageBreak/>
        <w:t>– п</w:t>
      </w:r>
      <w:r w:rsidR="00645280" w:rsidRPr="001417F0">
        <w:rPr>
          <w:rFonts w:ascii="Times New Roman" w:hAnsi="Times New Roman" w:cs="Times New Roman"/>
          <w:sz w:val="28"/>
          <w:szCs w:val="28"/>
          <w:lang w:val="uk-UA"/>
        </w:rPr>
        <w:t>отреба розвитку та розширення діяльності високотехнологічних галузей, що здатні, у перспективі, суттєво вплинути на розвиток економіки країни;</w:t>
      </w:r>
    </w:p>
    <w:p w:rsidR="00645280" w:rsidRPr="001417F0" w:rsidRDefault="00E6454E" w:rsidP="006452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 в</w:t>
      </w:r>
      <w:r w:rsidR="00645280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окремих випадках необхідність підвищення кваліфікації працівників, впровадження механізмів мотивації праці;</w:t>
      </w:r>
    </w:p>
    <w:p w:rsidR="00645280" w:rsidRPr="001417F0" w:rsidRDefault="00EE5706" w:rsidP="006452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 т</w:t>
      </w:r>
      <w:r w:rsidR="00645280" w:rsidRPr="001417F0">
        <w:rPr>
          <w:rFonts w:ascii="Times New Roman" w:hAnsi="Times New Roman" w:cs="Times New Roman"/>
          <w:sz w:val="28"/>
          <w:szCs w:val="28"/>
          <w:lang w:val="uk-UA"/>
        </w:rPr>
        <w:t>ривалий період вітчизняні підприємства у зовнішньоекономічній діяльності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45280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зокрема експорту продукції були зорієнтованим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45280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на країни СНД;</w:t>
      </w:r>
    </w:p>
    <w:p w:rsidR="0059690B" w:rsidRPr="001417F0" w:rsidRDefault="00EE5706" w:rsidP="006452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 низький рівень конкурент</w:t>
      </w:r>
      <w:r w:rsidR="00645280" w:rsidRPr="001417F0">
        <w:rPr>
          <w:rFonts w:ascii="Times New Roman" w:hAnsi="Times New Roman" w:cs="Times New Roman"/>
          <w:sz w:val="28"/>
          <w:szCs w:val="28"/>
          <w:lang w:val="uk-UA"/>
        </w:rPr>
        <w:t>оздатності  продукції вітчизняних підприємств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та ін. [1].</w:t>
      </w:r>
    </w:p>
    <w:p w:rsidR="00235123" w:rsidRPr="001417F0" w:rsidRDefault="00A356A6" w:rsidP="00F375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Поміж</w:t>
      </w:r>
      <w:r w:rsidR="004261A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існуючих </w:t>
      </w:r>
      <w:r w:rsidR="004261A2" w:rsidRPr="001417F0">
        <w:rPr>
          <w:rFonts w:ascii="Times New Roman" w:hAnsi="Times New Roman" w:cs="Times New Roman"/>
          <w:sz w:val="28"/>
          <w:szCs w:val="28"/>
          <w:lang w:val="uk-UA"/>
        </w:rPr>
        <w:t>концепцій інтернаціоналізації найбільшої популярності отримала модель, яку розробили</w:t>
      </w:r>
      <w:r w:rsidR="00E22E57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в Упсальскому університеті</w:t>
      </w:r>
      <w:r w:rsidR="004261A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, враховуючи досвід таких шведських підприємств, як </w:t>
      </w:r>
      <w:r w:rsidR="004261A2" w:rsidRPr="001417F0">
        <w:rPr>
          <w:rFonts w:ascii="Times New Roman" w:hAnsi="Times New Roman" w:cs="Times New Roman"/>
          <w:sz w:val="28"/>
          <w:szCs w:val="28"/>
        </w:rPr>
        <w:t>Sandvik</w:t>
      </w:r>
      <w:r w:rsidR="004261A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4261A2" w:rsidRPr="001417F0">
        <w:rPr>
          <w:rFonts w:ascii="Times New Roman" w:hAnsi="Times New Roman" w:cs="Times New Roman"/>
          <w:sz w:val="28"/>
          <w:szCs w:val="28"/>
        </w:rPr>
        <w:t>Atlas</w:t>
      </w:r>
      <w:r w:rsidR="004261A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61A2" w:rsidRPr="001417F0">
        <w:rPr>
          <w:rFonts w:ascii="Times New Roman" w:hAnsi="Times New Roman" w:cs="Times New Roman"/>
          <w:sz w:val="28"/>
          <w:szCs w:val="28"/>
        </w:rPr>
        <w:t>Copco</w:t>
      </w:r>
      <w:r w:rsidR="004261A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(виробництво обладнання для гірничодобувної промисловості), </w:t>
      </w:r>
      <w:r w:rsidR="004261A2" w:rsidRPr="001417F0">
        <w:rPr>
          <w:rFonts w:ascii="Times New Roman" w:hAnsi="Times New Roman" w:cs="Times New Roman"/>
          <w:sz w:val="28"/>
          <w:szCs w:val="28"/>
        </w:rPr>
        <w:t>Volvo</w:t>
      </w:r>
      <w:r w:rsidR="00235123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(машинобудування).</w:t>
      </w:r>
    </w:p>
    <w:p w:rsidR="00422FE4" w:rsidRPr="001417F0" w:rsidRDefault="004261A2" w:rsidP="00F375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Автори моделі обґрунтовують, що вихід на зовнішні ринки багатьох шведських компаній, а також компаній з інших країн зумовлений невеликою місткістю внутрішнього ринку, а бізнес, який розвивається, реалізується на зовнішніх ринках у декілька етапах: </w:t>
      </w:r>
    </w:p>
    <w:p w:rsidR="00422FE4" w:rsidRPr="001417F0" w:rsidRDefault="00422FE4" w:rsidP="00F375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4261A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· виходу на зовнішні ринки передує успіх на внутрішньому ринку, і це рішення є наслідком низки заходів, проведених у компанії; </w:t>
      </w:r>
    </w:p>
    <w:p w:rsidR="00235123" w:rsidRPr="001417F0" w:rsidRDefault="00422FE4" w:rsidP="00F375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4261A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· розширення діяльності зазвичай починається з ринків, розташованих поруч, і вже пізніше охоплюються ринки, які є географічно далекими. </w:t>
      </w:r>
    </w:p>
    <w:p w:rsidR="00F37545" w:rsidRPr="001417F0" w:rsidRDefault="004261A2" w:rsidP="00F375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Автори ввели поняття психологічної і культурної дистанції між ринками, що пов’язано з факторами мовного, культурного, політичного, освітнього і економічного розвитку; · вихід на зарубіжні ринки підприємства, як правило, починається з експортної діяльності, і тільки через деякий час приймаються рішення щодо ширшої участі. Порівняно з традиційним підходом інтернаціоналізації для України характерні певні особливості, що, незважаючи на хороше географічне розташування країни, створює бар’єри в сфері залучення промислових підприємств до міжнародних ланцюгів поставок [2, с. 171].</w:t>
      </w:r>
    </w:p>
    <w:p w:rsidR="000E6771" w:rsidRPr="001417F0" w:rsidRDefault="000E6771" w:rsidP="00F375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промислових підприємств з метою розширення ринків збуту продукції, важливим є зростання її конкурентоспроможності. Значне місце у даному процесі належить держав</w:t>
      </w:r>
      <w:r w:rsidR="00777538" w:rsidRPr="001417F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77538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формуванню державних програм щодо розвитку інвестиційної та інноваційної  діяльності:</w:t>
      </w:r>
    </w:p>
    <w:p w:rsidR="00F37545" w:rsidRPr="001417F0" w:rsidRDefault="00145876" w:rsidP="00F375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37545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різних фіскальних інструментів стимулювання інноваційної діяльності, в тому числі, шляхом встановлення нормативних обмежень відносно термінів експлуатації устаткування або використання відповідних технологій; </w:t>
      </w:r>
    </w:p>
    <w:p w:rsidR="000E6771" w:rsidRPr="001417F0" w:rsidRDefault="00145876" w:rsidP="000E67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сучасних ринкових механізмів п</w:t>
      </w:r>
      <w:r w:rsidR="000E6771" w:rsidRPr="001417F0">
        <w:rPr>
          <w:rFonts w:ascii="Times New Roman" w:hAnsi="Times New Roman" w:cs="Times New Roman"/>
          <w:sz w:val="28"/>
          <w:szCs w:val="28"/>
          <w:lang w:val="uk-UA"/>
        </w:rPr>
        <w:t>о створенню інноваційної інфра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>структури (телекомунікації, венчурні фонди, інно</w:t>
      </w:r>
      <w:r w:rsidR="000E6771" w:rsidRPr="001417F0">
        <w:rPr>
          <w:rFonts w:ascii="Times New Roman" w:hAnsi="Times New Roman" w:cs="Times New Roman"/>
          <w:sz w:val="28"/>
          <w:szCs w:val="28"/>
          <w:lang w:val="uk-UA"/>
        </w:rPr>
        <w:t>ваційні кластери, центри транс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ферту технологій); </w:t>
      </w:r>
    </w:p>
    <w:p w:rsidR="000E6771" w:rsidRPr="001417F0" w:rsidRDefault="00145876" w:rsidP="000E67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за світовими стандартами механізмів захисту прав інте</w:t>
      </w:r>
      <w:r w:rsidR="000E6771" w:rsidRPr="001417F0">
        <w:rPr>
          <w:rFonts w:ascii="Times New Roman" w:hAnsi="Times New Roman" w:cs="Times New Roman"/>
          <w:sz w:val="28"/>
          <w:szCs w:val="28"/>
          <w:lang w:val="uk-UA"/>
        </w:rPr>
        <w:t>лектуаль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ної власності, авторських прав; </w:t>
      </w:r>
    </w:p>
    <w:p w:rsidR="000E6771" w:rsidRPr="001417F0" w:rsidRDefault="00145876" w:rsidP="000E67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компенсування значними об'ємами прямих трансфертів з бюджету на підтримку перспективних інноваційних проектів; </w:t>
      </w:r>
    </w:p>
    <w:p w:rsidR="000E6771" w:rsidRPr="001417F0" w:rsidRDefault="00145876" w:rsidP="000E67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забезпечення умов залучення інвестицій для мо</w:t>
      </w:r>
      <w:r w:rsidR="000E6771" w:rsidRPr="001417F0">
        <w:rPr>
          <w:rFonts w:ascii="Times New Roman" w:hAnsi="Times New Roman" w:cs="Times New Roman"/>
          <w:sz w:val="28"/>
          <w:szCs w:val="28"/>
          <w:lang w:val="uk-UA"/>
        </w:rPr>
        <w:t>дернізації виробництва і підви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щення конкурентоспроможності підприємств; </w:t>
      </w:r>
    </w:p>
    <w:p w:rsidR="000E6771" w:rsidRPr="001417F0" w:rsidRDefault="00145876" w:rsidP="000E67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підготовка кваліфікованих трудових ресурсів,</w:t>
      </w:r>
      <w:r w:rsidR="000E6771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що відповідають вимогам міжна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родного ринку праці; </w:t>
      </w:r>
    </w:p>
    <w:p w:rsidR="003C3C62" w:rsidRPr="001417F0" w:rsidRDefault="00145876" w:rsidP="000E677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системи співпраці між приватним сектором і державою, у рамках якої можливе поєднання комерційних інтересів бізнесу з рішенням</w:t>
      </w:r>
      <w:r w:rsidR="000E6771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інноваційних за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>гальнонаціональних завдань</w:t>
      </w:r>
      <w:r w:rsidR="00CF1F79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[3, с. </w:t>
      </w:r>
      <w:r w:rsidR="00BB5CF4" w:rsidRPr="001417F0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3C3C62" w:rsidRPr="001417F0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A39E6" w:rsidRPr="001417F0" w:rsidRDefault="00244106" w:rsidP="00594BB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З метою впровадження стратегічних планів у напрямі розвитку зовнішньоекономічної співпраці,</w:t>
      </w:r>
      <w:r w:rsidR="00703471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необхідним є виконання низки вимог</w:t>
      </w:r>
      <w:r w:rsidR="009A39E6" w:rsidRPr="001417F0">
        <w:rPr>
          <w:rFonts w:ascii="Times New Roman" w:hAnsi="Times New Roman" w:cs="Times New Roman"/>
          <w:sz w:val="28"/>
          <w:szCs w:val="28"/>
          <w:lang w:val="uk-UA"/>
        </w:rPr>
        <w:t>: цілі стратегії повинні бути добре структуровані, доведені до працівників та сприйняті ними; необхідно мати чіткий план дій по реалізації стратегії, який передбачає забезпечення всіма необхідними ресурсами. Вибір стратегії фірми здійснюється керівництвом на основі трьох складових: ключових факторів, які характеризують стратегію; результатів аналізу портфеля продукції, альтерна</w:t>
      </w:r>
      <w:r w:rsidR="00594BB3" w:rsidRPr="001417F0">
        <w:rPr>
          <w:rFonts w:ascii="Times New Roman" w:hAnsi="Times New Roman" w:cs="Times New Roman"/>
          <w:sz w:val="28"/>
          <w:szCs w:val="28"/>
          <w:lang w:val="uk-UA"/>
        </w:rPr>
        <w:t>тивних варіантів стратегій</w:t>
      </w:r>
      <w:r w:rsidR="00984E69" w:rsidRPr="001417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A39E6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Серед основних ключових факторів, які </w:t>
      </w:r>
      <w:r w:rsidR="009A39E6" w:rsidRPr="001417F0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визначають стратегію фірми, необхідно врахувати наступні: переваги фірми; цілі фірми; інтереси вищого керівництва; кваліфікація персоналу; зобов’язання фірми; ступінь залежності від зовнішнього середовища; фактор часу; фінансові результати [4].</w:t>
      </w:r>
    </w:p>
    <w:p w:rsidR="00543CF2" w:rsidRPr="001417F0" w:rsidRDefault="00543CF2" w:rsidP="00033E8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Для активізації процесів розширення ринків збуту продукції</w:t>
      </w:r>
      <w:r w:rsidR="00EA5894" w:rsidRPr="001417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промисловим підприємствам варто розв</w:t>
      </w:r>
      <w:r w:rsidR="00EA5894" w:rsidRPr="001417F0">
        <w:rPr>
          <w:rFonts w:ascii="Times New Roman" w:hAnsi="Times New Roman" w:cs="Times New Roman"/>
          <w:sz w:val="28"/>
          <w:szCs w:val="28"/>
          <w:lang w:val="uk-UA"/>
        </w:rPr>
        <w:t>ивати та удосконалювати систему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управління зовнішньоекономічно</w:t>
      </w:r>
      <w:r w:rsidR="00EA5894" w:rsidRPr="001417F0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діяльн</w:t>
      </w:r>
      <w:r w:rsidR="00EA5894" w:rsidRPr="001417F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EA5894" w:rsidRPr="001417F0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, форму</w:t>
      </w:r>
      <w:r w:rsidR="003E3C6B" w:rsidRPr="001417F0">
        <w:rPr>
          <w:rFonts w:ascii="Times New Roman" w:hAnsi="Times New Roman" w:cs="Times New Roman"/>
          <w:sz w:val="28"/>
          <w:szCs w:val="28"/>
          <w:lang w:val="uk-UA"/>
        </w:rPr>
        <w:t>вати ефективну стратегію ЗЕД  і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з визначеним</w:t>
      </w:r>
      <w:r w:rsidR="003E3C6B" w:rsidRPr="001417F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механізми її реалізації. Покращення інвестиційно-інноваційної діяльності, удосконалення нормативно</w:t>
      </w:r>
      <w:r w:rsidR="00667B60" w:rsidRPr="001417F0">
        <w:rPr>
          <w:rFonts w:ascii="Times New Roman" w:hAnsi="Times New Roman" w:cs="Times New Roman"/>
          <w:sz w:val="28"/>
          <w:szCs w:val="28"/>
          <w:lang w:val="uk-UA"/>
        </w:rPr>
        <w:t>-законодавчої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бази, посилення державної підтримки підприємств</w:t>
      </w:r>
      <w:r w:rsidR="00667B60" w:rsidRPr="001417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що займаються ЗЕД надасть змогу підвищити рівень конкурентоспроможності продукції з метою розширення її реалізації як на внутрішньому</w:t>
      </w:r>
      <w:r w:rsidR="00667B60" w:rsidRPr="001417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так і на зовнішньому ринках.</w:t>
      </w:r>
    </w:p>
    <w:p w:rsidR="00AC1F5B" w:rsidRPr="001417F0" w:rsidRDefault="00AC1F5B" w:rsidP="00033E8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261A2" w:rsidRPr="001417F0" w:rsidRDefault="004D186F" w:rsidP="00033E8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b/>
          <w:sz w:val="28"/>
          <w:szCs w:val="28"/>
          <w:lang w:val="uk-UA"/>
        </w:rPr>
        <w:tab/>
        <w:t>Література:</w:t>
      </w:r>
      <w:r w:rsidR="004261A2" w:rsidRPr="001417F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4261A2" w:rsidRPr="001417F0" w:rsidRDefault="004261A2" w:rsidP="00033E8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61A2" w:rsidRPr="001417F0" w:rsidRDefault="004261A2" w:rsidP="00033E8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1. Васюк Т. В.</w:t>
      </w:r>
      <w:r w:rsidRPr="001417F0">
        <w:rPr>
          <w:rFonts w:ascii="Times New Roman" w:hAnsi="Times New Roman" w:cs="Times New Roman"/>
          <w:sz w:val="28"/>
          <w:szCs w:val="28"/>
        </w:rPr>
        <w:t> 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Сучасні стратегії управління зовнішньоекономічною діяльністю вітчизняних підприємств / Т. В. Васюк // Ефективність державного управління. </w:t>
      </w:r>
      <w:r w:rsidR="00C30F9A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2014. </w:t>
      </w:r>
      <w:r w:rsidR="001D54BC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Вип. 41. </w:t>
      </w:r>
      <w:r w:rsidR="001D54BC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С. 324-330. </w:t>
      </w:r>
      <w:r w:rsidR="001D54BC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доступу: </w:t>
      </w:r>
      <w:r w:rsidRPr="001417F0">
        <w:rPr>
          <w:rFonts w:ascii="Times New Roman" w:hAnsi="Times New Roman" w:cs="Times New Roman"/>
          <w:sz w:val="28"/>
          <w:szCs w:val="28"/>
        </w:rPr>
        <w:t>http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1417F0">
        <w:rPr>
          <w:rFonts w:ascii="Times New Roman" w:hAnsi="Times New Roman" w:cs="Times New Roman"/>
          <w:sz w:val="28"/>
          <w:szCs w:val="28"/>
        </w:rPr>
        <w:t>nbuv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7F0">
        <w:rPr>
          <w:rFonts w:ascii="Times New Roman" w:hAnsi="Times New Roman" w:cs="Times New Roman"/>
          <w:sz w:val="28"/>
          <w:szCs w:val="28"/>
        </w:rPr>
        <w:t>gov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417F0">
        <w:rPr>
          <w:rFonts w:ascii="Times New Roman" w:hAnsi="Times New Roman" w:cs="Times New Roman"/>
          <w:sz w:val="28"/>
          <w:szCs w:val="28"/>
        </w:rPr>
        <w:t>ua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1417F0">
        <w:rPr>
          <w:rFonts w:ascii="Times New Roman" w:hAnsi="Times New Roman" w:cs="Times New Roman"/>
          <w:sz w:val="28"/>
          <w:szCs w:val="28"/>
        </w:rPr>
        <w:t>UJRN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1417F0">
        <w:rPr>
          <w:rFonts w:ascii="Times New Roman" w:hAnsi="Times New Roman" w:cs="Times New Roman"/>
          <w:sz w:val="28"/>
          <w:szCs w:val="28"/>
        </w:rPr>
        <w:t>efdu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_2014_41_40.</w:t>
      </w:r>
    </w:p>
    <w:p w:rsidR="004261A2" w:rsidRPr="001417F0" w:rsidRDefault="004261A2" w:rsidP="00033E8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2. Фалович В. А.</w:t>
      </w:r>
      <w:r w:rsidRPr="001417F0">
        <w:rPr>
          <w:rFonts w:ascii="Times New Roman" w:hAnsi="Times New Roman" w:cs="Times New Roman"/>
          <w:sz w:val="28"/>
          <w:szCs w:val="28"/>
        </w:rPr>
        <w:t> 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Перспективи залучення промислових підприємств України до міжнародних ланцюгів поставок / В. А. Фалович // Вісник Національного університету </w:t>
      </w:r>
      <w:r w:rsidR="001D54BC" w:rsidRPr="001417F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Львівська політехніка</w:t>
      </w:r>
      <w:r w:rsidR="001D54BC" w:rsidRPr="001417F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. Проблеми економіки та управління. </w:t>
      </w:r>
      <w:r w:rsidR="001D54BC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2016. </w:t>
      </w:r>
      <w:r w:rsidR="001D54BC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№ 847. </w:t>
      </w:r>
      <w:r w:rsidR="001D54BC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С. 170</w:t>
      </w:r>
      <w:r w:rsidR="001D54BC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  <w:lang w:val="uk-UA"/>
        </w:rPr>
        <w:t>177.</w:t>
      </w:r>
    </w:p>
    <w:p w:rsidR="002D10D9" w:rsidRPr="001417F0" w:rsidRDefault="002D10D9" w:rsidP="00033E8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417F0">
        <w:rPr>
          <w:rFonts w:ascii="Times New Roman" w:hAnsi="Times New Roman" w:cs="Times New Roman"/>
          <w:sz w:val="28"/>
          <w:szCs w:val="28"/>
        </w:rPr>
        <w:t xml:space="preserve">. Денисенко Н. П. Проблеми підвищення конкурентоспроможності промислових підприємств України / Н. П. Денисенко, Т. Є. Воронкова, Т. М. Янковець // Науково-технічна інформація. </w:t>
      </w:r>
      <w:r w:rsidR="00BF0713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</w:rPr>
        <w:t xml:space="preserve"> 2015. </w:t>
      </w:r>
      <w:r w:rsidR="00BF0713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</w:rPr>
        <w:t xml:space="preserve"> № 1. </w:t>
      </w:r>
      <w:r w:rsidR="00BF0713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</w:rPr>
        <w:t xml:space="preserve"> С. 37-46. </w:t>
      </w:r>
      <w:r w:rsidR="00BF0713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</w:rPr>
        <w:t xml:space="preserve"> Режим доступу: </w:t>
      </w:r>
      <w:hyperlink r:id="rId5" w:history="1">
        <w:r w:rsidR="006F0889" w:rsidRPr="001417F0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http://nbuv.gov.ua/UJRN/NTI_2015_1_9</w:t>
        </w:r>
      </w:hyperlink>
      <w:r w:rsidRPr="001417F0">
        <w:rPr>
          <w:rFonts w:ascii="Times New Roman" w:hAnsi="Times New Roman" w:cs="Times New Roman"/>
          <w:sz w:val="28"/>
          <w:szCs w:val="28"/>
        </w:rPr>
        <w:t>.</w:t>
      </w:r>
    </w:p>
    <w:p w:rsidR="00972658" w:rsidRPr="001417F0" w:rsidRDefault="006F0889" w:rsidP="00C30F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1417F0">
        <w:rPr>
          <w:rFonts w:ascii="Times New Roman" w:hAnsi="Times New Roman" w:cs="Times New Roman"/>
          <w:sz w:val="28"/>
          <w:szCs w:val="28"/>
        </w:rPr>
        <w:t> </w:t>
      </w:r>
      <w:r w:rsidR="00BF0713" w:rsidRPr="001417F0">
        <w:rPr>
          <w:rFonts w:ascii="Times New Roman" w:hAnsi="Times New Roman" w:cs="Times New Roman"/>
          <w:sz w:val="28"/>
          <w:szCs w:val="28"/>
        </w:rPr>
        <w:t xml:space="preserve"> Ліпич Л.</w:t>
      </w:r>
      <w:r w:rsidR="003755ED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0713" w:rsidRPr="001417F0">
        <w:rPr>
          <w:rFonts w:ascii="Times New Roman" w:hAnsi="Times New Roman" w:cs="Times New Roman"/>
          <w:sz w:val="28"/>
          <w:szCs w:val="28"/>
        </w:rPr>
        <w:t xml:space="preserve">Г. </w:t>
      </w:r>
      <w:r w:rsidRPr="001417F0">
        <w:rPr>
          <w:rFonts w:ascii="Times New Roman" w:hAnsi="Times New Roman" w:cs="Times New Roman"/>
          <w:sz w:val="28"/>
          <w:szCs w:val="28"/>
        </w:rPr>
        <w:t>Стратегії виходу підприємств на зовнішні ринки /</w:t>
      </w:r>
      <w:r w:rsidR="00BF0713" w:rsidRPr="001417F0">
        <w:rPr>
          <w:rFonts w:ascii="Times New Roman" w:hAnsi="Times New Roman" w:cs="Times New Roman"/>
          <w:sz w:val="28"/>
          <w:szCs w:val="28"/>
        </w:rPr>
        <w:t xml:space="preserve"> Л.</w:t>
      </w:r>
      <w:r w:rsidR="00D708F7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0713" w:rsidRPr="001417F0">
        <w:rPr>
          <w:rFonts w:ascii="Times New Roman" w:hAnsi="Times New Roman" w:cs="Times New Roman"/>
          <w:sz w:val="28"/>
          <w:szCs w:val="28"/>
        </w:rPr>
        <w:t>Г. Ліпич</w:t>
      </w:r>
      <w:r w:rsidRPr="001417F0">
        <w:rPr>
          <w:rFonts w:ascii="Times New Roman" w:hAnsi="Times New Roman" w:cs="Times New Roman"/>
          <w:sz w:val="28"/>
          <w:szCs w:val="28"/>
        </w:rPr>
        <w:t>, А.</w:t>
      </w:r>
      <w:r w:rsidR="00D708F7" w:rsidRPr="00141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417F0">
        <w:rPr>
          <w:rFonts w:ascii="Times New Roman" w:hAnsi="Times New Roman" w:cs="Times New Roman"/>
          <w:sz w:val="28"/>
          <w:szCs w:val="28"/>
        </w:rPr>
        <w:t xml:space="preserve">О. Фатенок-Ткачук // Культура народов Причерноморья. </w:t>
      </w:r>
      <w:r w:rsidR="00BF0713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</w:rPr>
        <w:t xml:space="preserve"> 2007. </w:t>
      </w:r>
      <w:r w:rsidR="00BF0713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</w:rPr>
        <w:t xml:space="preserve"> № 102. </w:t>
      </w:r>
      <w:r w:rsidR="00BF0713" w:rsidRPr="001417F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417F0">
        <w:rPr>
          <w:rFonts w:ascii="Times New Roman" w:hAnsi="Times New Roman" w:cs="Times New Roman"/>
          <w:sz w:val="28"/>
          <w:szCs w:val="28"/>
        </w:rPr>
        <w:t xml:space="preserve"> С. 146-151.</w:t>
      </w:r>
    </w:p>
    <w:sectPr w:rsidR="00972658" w:rsidRPr="001417F0" w:rsidSect="00033E8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52F3"/>
    <w:rsid w:val="000165EB"/>
    <w:rsid w:val="000237F1"/>
    <w:rsid w:val="00033E88"/>
    <w:rsid w:val="00040200"/>
    <w:rsid w:val="0005250B"/>
    <w:rsid w:val="00052D1D"/>
    <w:rsid w:val="000709DE"/>
    <w:rsid w:val="00086C34"/>
    <w:rsid w:val="00087912"/>
    <w:rsid w:val="000B4D2F"/>
    <w:rsid w:val="000D2F67"/>
    <w:rsid w:val="000E6771"/>
    <w:rsid w:val="00133E3D"/>
    <w:rsid w:val="001417F0"/>
    <w:rsid w:val="00145876"/>
    <w:rsid w:val="001752FD"/>
    <w:rsid w:val="00196445"/>
    <w:rsid w:val="001B3844"/>
    <w:rsid w:val="001C75A7"/>
    <w:rsid w:val="001D54BC"/>
    <w:rsid w:val="002029A2"/>
    <w:rsid w:val="00235123"/>
    <w:rsid w:val="00244106"/>
    <w:rsid w:val="00265BB0"/>
    <w:rsid w:val="00267087"/>
    <w:rsid w:val="00271E7C"/>
    <w:rsid w:val="0028147A"/>
    <w:rsid w:val="00290041"/>
    <w:rsid w:val="002A4E86"/>
    <w:rsid w:val="002D10D9"/>
    <w:rsid w:val="002F5EC6"/>
    <w:rsid w:val="00305980"/>
    <w:rsid w:val="00365201"/>
    <w:rsid w:val="003755ED"/>
    <w:rsid w:val="003761BF"/>
    <w:rsid w:val="003C3C62"/>
    <w:rsid w:val="003C552A"/>
    <w:rsid w:val="003D1C5B"/>
    <w:rsid w:val="003D2950"/>
    <w:rsid w:val="003E3C6B"/>
    <w:rsid w:val="00406A18"/>
    <w:rsid w:val="0041350F"/>
    <w:rsid w:val="00415BD2"/>
    <w:rsid w:val="00417932"/>
    <w:rsid w:val="00422FE4"/>
    <w:rsid w:val="004261A2"/>
    <w:rsid w:val="00442D73"/>
    <w:rsid w:val="004525A1"/>
    <w:rsid w:val="00457A30"/>
    <w:rsid w:val="004645D7"/>
    <w:rsid w:val="004A37B0"/>
    <w:rsid w:val="004B016C"/>
    <w:rsid w:val="004B349B"/>
    <w:rsid w:val="004B78F3"/>
    <w:rsid w:val="004D186F"/>
    <w:rsid w:val="00525477"/>
    <w:rsid w:val="00543CF2"/>
    <w:rsid w:val="00571969"/>
    <w:rsid w:val="00576CB9"/>
    <w:rsid w:val="0059244D"/>
    <w:rsid w:val="00594BB3"/>
    <w:rsid w:val="0059690B"/>
    <w:rsid w:val="005B31F4"/>
    <w:rsid w:val="005C5055"/>
    <w:rsid w:val="005C6037"/>
    <w:rsid w:val="005D075F"/>
    <w:rsid w:val="005E6AAF"/>
    <w:rsid w:val="00617493"/>
    <w:rsid w:val="00623BF9"/>
    <w:rsid w:val="00645280"/>
    <w:rsid w:val="00654485"/>
    <w:rsid w:val="00667B60"/>
    <w:rsid w:val="006B42DD"/>
    <w:rsid w:val="006D3980"/>
    <w:rsid w:val="006E4797"/>
    <w:rsid w:val="006F0889"/>
    <w:rsid w:val="00703471"/>
    <w:rsid w:val="00720DAF"/>
    <w:rsid w:val="007242E8"/>
    <w:rsid w:val="007322FE"/>
    <w:rsid w:val="00754A2A"/>
    <w:rsid w:val="00776320"/>
    <w:rsid w:val="00777538"/>
    <w:rsid w:val="00782099"/>
    <w:rsid w:val="00784216"/>
    <w:rsid w:val="00793E39"/>
    <w:rsid w:val="007C35F2"/>
    <w:rsid w:val="007E43F8"/>
    <w:rsid w:val="007F5E13"/>
    <w:rsid w:val="00802F6C"/>
    <w:rsid w:val="00812289"/>
    <w:rsid w:val="008243C7"/>
    <w:rsid w:val="00827154"/>
    <w:rsid w:val="00866045"/>
    <w:rsid w:val="00871936"/>
    <w:rsid w:val="0087686D"/>
    <w:rsid w:val="00884F6A"/>
    <w:rsid w:val="008932FB"/>
    <w:rsid w:val="008C3FF2"/>
    <w:rsid w:val="008F37D4"/>
    <w:rsid w:val="008F4405"/>
    <w:rsid w:val="00907211"/>
    <w:rsid w:val="009119F5"/>
    <w:rsid w:val="009143BC"/>
    <w:rsid w:val="0092315A"/>
    <w:rsid w:val="00927ADF"/>
    <w:rsid w:val="00933780"/>
    <w:rsid w:val="00956C8B"/>
    <w:rsid w:val="00963F22"/>
    <w:rsid w:val="00967368"/>
    <w:rsid w:val="00971355"/>
    <w:rsid w:val="00972658"/>
    <w:rsid w:val="00984E69"/>
    <w:rsid w:val="009903D9"/>
    <w:rsid w:val="009916A2"/>
    <w:rsid w:val="009A0609"/>
    <w:rsid w:val="009A39E6"/>
    <w:rsid w:val="009C1515"/>
    <w:rsid w:val="009E2AA8"/>
    <w:rsid w:val="00A356A6"/>
    <w:rsid w:val="00A538AD"/>
    <w:rsid w:val="00A53F74"/>
    <w:rsid w:val="00A564C3"/>
    <w:rsid w:val="00A65407"/>
    <w:rsid w:val="00A86ED4"/>
    <w:rsid w:val="00A87649"/>
    <w:rsid w:val="00AA5206"/>
    <w:rsid w:val="00AA7959"/>
    <w:rsid w:val="00AC1F5B"/>
    <w:rsid w:val="00AF17B3"/>
    <w:rsid w:val="00B02A92"/>
    <w:rsid w:val="00B12184"/>
    <w:rsid w:val="00B452F3"/>
    <w:rsid w:val="00B811C3"/>
    <w:rsid w:val="00B84C52"/>
    <w:rsid w:val="00B956B4"/>
    <w:rsid w:val="00B96066"/>
    <w:rsid w:val="00BA1C0B"/>
    <w:rsid w:val="00BA218B"/>
    <w:rsid w:val="00BA7517"/>
    <w:rsid w:val="00BB5CF4"/>
    <w:rsid w:val="00BC72ED"/>
    <w:rsid w:val="00BF0713"/>
    <w:rsid w:val="00BF4AC0"/>
    <w:rsid w:val="00BF6545"/>
    <w:rsid w:val="00C054E4"/>
    <w:rsid w:val="00C30C2C"/>
    <w:rsid w:val="00C30F9A"/>
    <w:rsid w:val="00C52FBD"/>
    <w:rsid w:val="00C54B50"/>
    <w:rsid w:val="00C63D8A"/>
    <w:rsid w:val="00C708C1"/>
    <w:rsid w:val="00C772F0"/>
    <w:rsid w:val="00C81F53"/>
    <w:rsid w:val="00C908D9"/>
    <w:rsid w:val="00CA186A"/>
    <w:rsid w:val="00CA4B2E"/>
    <w:rsid w:val="00CA755E"/>
    <w:rsid w:val="00CB6392"/>
    <w:rsid w:val="00CC48B8"/>
    <w:rsid w:val="00CE0A3E"/>
    <w:rsid w:val="00CF1F79"/>
    <w:rsid w:val="00D37682"/>
    <w:rsid w:val="00D45A87"/>
    <w:rsid w:val="00D54800"/>
    <w:rsid w:val="00D708F7"/>
    <w:rsid w:val="00D73265"/>
    <w:rsid w:val="00D81D30"/>
    <w:rsid w:val="00D838D2"/>
    <w:rsid w:val="00DA3AD5"/>
    <w:rsid w:val="00DB423B"/>
    <w:rsid w:val="00DB7C0D"/>
    <w:rsid w:val="00DE4B03"/>
    <w:rsid w:val="00E15284"/>
    <w:rsid w:val="00E21916"/>
    <w:rsid w:val="00E22E57"/>
    <w:rsid w:val="00E42419"/>
    <w:rsid w:val="00E47AF4"/>
    <w:rsid w:val="00E541DF"/>
    <w:rsid w:val="00E6454E"/>
    <w:rsid w:val="00E67866"/>
    <w:rsid w:val="00E838F6"/>
    <w:rsid w:val="00E94EBF"/>
    <w:rsid w:val="00EA5894"/>
    <w:rsid w:val="00EC6FEE"/>
    <w:rsid w:val="00EC7943"/>
    <w:rsid w:val="00EE08FE"/>
    <w:rsid w:val="00EE5706"/>
    <w:rsid w:val="00EF04ED"/>
    <w:rsid w:val="00F366A4"/>
    <w:rsid w:val="00F37545"/>
    <w:rsid w:val="00F57C6A"/>
    <w:rsid w:val="00F66D19"/>
    <w:rsid w:val="00F67FDF"/>
    <w:rsid w:val="00F71406"/>
    <w:rsid w:val="00F862C9"/>
    <w:rsid w:val="00F97D3A"/>
    <w:rsid w:val="00FA1977"/>
    <w:rsid w:val="00FB5932"/>
    <w:rsid w:val="00FE4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7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A37B0"/>
    <w:rPr>
      <w:b/>
      <w:bCs/>
    </w:rPr>
  </w:style>
  <w:style w:type="character" w:customStyle="1" w:styleId="apple-style-span">
    <w:name w:val="apple-style-span"/>
    <w:basedOn w:val="a0"/>
    <w:uiPriority w:val="99"/>
    <w:rsid w:val="004A37B0"/>
  </w:style>
  <w:style w:type="character" w:styleId="a4">
    <w:name w:val="Hyperlink"/>
    <w:basedOn w:val="a0"/>
    <w:uiPriority w:val="99"/>
    <w:unhideWhenUsed/>
    <w:rsid w:val="006F088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7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A37B0"/>
    <w:rPr>
      <w:b/>
      <w:bCs/>
    </w:rPr>
  </w:style>
  <w:style w:type="character" w:customStyle="1" w:styleId="apple-style-span">
    <w:name w:val="apple-style-span"/>
    <w:basedOn w:val="a0"/>
    <w:uiPriority w:val="99"/>
    <w:rsid w:val="004A37B0"/>
  </w:style>
  <w:style w:type="character" w:styleId="a4">
    <w:name w:val="Hyperlink"/>
    <w:basedOn w:val="a0"/>
    <w:uiPriority w:val="99"/>
    <w:unhideWhenUsed/>
    <w:rsid w:val="006F088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buv.gov.ua/UJRN/NTI_2015_1_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1012</Words>
  <Characters>5774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Raptor</dc:creator>
  <cp:lastModifiedBy>Пользователь Windows</cp:lastModifiedBy>
  <cp:revision>2</cp:revision>
  <dcterms:created xsi:type="dcterms:W3CDTF">2019-02-17T18:13:00Z</dcterms:created>
  <dcterms:modified xsi:type="dcterms:W3CDTF">2019-02-17T18:13:00Z</dcterms:modified>
</cp:coreProperties>
</file>