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B73" w:rsidRPr="00964C3E" w:rsidRDefault="00964C3E" w:rsidP="00964C3E">
      <w:pPr>
        <w:pStyle w:val="1"/>
        <w:rPr>
          <w:rFonts w:ascii="Times New Roman" w:hAnsi="Times New Roman" w:cs="Times New Roman"/>
          <w:color w:val="auto"/>
          <w:lang w:val="uk-UA"/>
        </w:rPr>
      </w:pPr>
      <w:r w:rsidRPr="00964C3E">
        <w:rPr>
          <w:rFonts w:ascii="Times New Roman" w:hAnsi="Times New Roman" w:cs="Times New Roman"/>
          <w:color w:val="auto"/>
          <w:lang w:val="uk-UA"/>
        </w:rPr>
        <w:t>УДК 378.147</w:t>
      </w:r>
    </w:p>
    <w:p w:rsidR="00714B73" w:rsidRDefault="00964C3E" w:rsidP="00714B73">
      <w:pPr>
        <w:pStyle w:val="1"/>
        <w:jc w:val="right"/>
        <w:rPr>
          <w:color w:val="auto"/>
          <w:lang w:val="uk-UA"/>
        </w:rPr>
      </w:pPr>
      <w:r w:rsidRPr="00964C3E">
        <w:rPr>
          <w:color w:val="auto"/>
          <w:lang w:val="uk-UA"/>
        </w:rPr>
        <w:t>ТЕТЯНА ПЄШКОВА</w:t>
      </w:r>
    </w:p>
    <w:p w:rsidR="00964C3E" w:rsidRDefault="00964C3E" w:rsidP="00964C3E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кандидат філологічних наук,доцент</w:t>
      </w:r>
    </w:p>
    <w:p w:rsidR="00964C3E" w:rsidRPr="00964C3E" w:rsidRDefault="00964C3E" w:rsidP="00964C3E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(м.</w:t>
      </w:r>
      <w:r w:rsidR="001507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Хмельницький)</w:t>
      </w:r>
    </w:p>
    <w:p w:rsidR="00697E30" w:rsidRPr="00964C3E" w:rsidRDefault="00F179EB" w:rsidP="00F179EB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  <w:r w:rsidRPr="00964C3E">
        <w:rPr>
          <w:rFonts w:ascii="Times New Roman" w:hAnsi="Times New Roman" w:cs="Times New Roman"/>
          <w:color w:val="auto"/>
          <w:lang w:val="uk-UA"/>
        </w:rPr>
        <w:t>О</w:t>
      </w:r>
      <w:r w:rsidR="00964C3E" w:rsidRPr="00964C3E">
        <w:rPr>
          <w:rFonts w:ascii="Times New Roman" w:hAnsi="Times New Roman" w:cs="Times New Roman"/>
          <w:color w:val="auto"/>
          <w:lang w:val="uk-UA"/>
        </w:rPr>
        <w:t>сновні риси перекладу юридичного тексту(на матеріалі німецькомовної комунікації)</w:t>
      </w:r>
    </w:p>
    <w:p w:rsidR="00697E30" w:rsidRDefault="00697E30" w:rsidP="001B7B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14B73" w:rsidRDefault="00714B73" w:rsidP="00714B7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14B73">
        <w:rPr>
          <w:rFonts w:ascii="Times New Roman" w:hAnsi="Times New Roman" w:cs="Times New Roman"/>
          <w:i/>
          <w:sz w:val="28"/>
          <w:szCs w:val="28"/>
          <w:lang w:val="uk-UA"/>
        </w:rPr>
        <w:t>У статті аналізуються основні риси перекладу юридичного німецькомовного тексту</w:t>
      </w:r>
      <w:r w:rsidR="00CE646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714B73">
        <w:rPr>
          <w:rFonts w:ascii="Times New Roman" w:hAnsi="Times New Roman" w:cs="Times New Roman"/>
          <w:i/>
          <w:sz w:val="28"/>
          <w:szCs w:val="28"/>
          <w:lang w:val="uk-UA"/>
        </w:rPr>
        <w:t>зосереджено увагу на ролі перекладача, від якої залежить прагматичний результат, сприйняття та вплив на реципієнтів. Наведені приклади перекладу доводять, що логічність, формальність</w:t>
      </w:r>
      <w:r w:rsidR="00964C3E">
        <w:rPr>
          <w:rFonts w:ascii="Times New Roman" w:hAnsi="Times New Roman" w:cs="Times New Roman"/>
          <w:i/>
          <w:sz w:val="28"/>
          <w:szCs w:val="28"/>
          <w:lang w:val="uk-UA"/>
        </w:rPr>
        <w:t>, граматична стабільність</w:t>
      </w:r>
      <w:r w:rsidRPr="00714B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шаблонність є основними рисами перекладу юридичного німецькомовного дискурсу. </w:t>
      </w:r>
    </w:p>
    <w:p w:rsidR="00714B73" w:rsidRDefault="00714B73" w:rsidP="00714B7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64C3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юридичний німецькомовний текст, офіційна комунікація, комунікативний результат, перекладач, переклад.</w:t>
      </w:r>
    </w:p>
    <w:p w:rsidR="00964C3E" w:rsidRPr="00714B73" w:rsidRDefault="00964C3E" w:rsidP="00714B7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664D9" w:rsidRDefault="00C664D9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D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Постановка наукової проблеми </w:t>
      </w:r>
      <w:r w:rsidR="00F42D42" w:rsidRPr="00F42D42">
        <w:rPr>
          <w:rFonts w:ascii="Times New Roman" w:hAnsi="Times New Roman" w:cs="Times New Roman"/>
          <w:i/>
          <w:sz w:val="28"/>
          <w:szCs w:val="28"/>
          <w:lang w:val="uk-UA"/>
        </w:rPr>
        <w:t>у загальному вигляді..</w:t>
      </w:r>
      <w:r w:rsidRPr="00F42D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Переклад як особливий вид міжмовної та міжкультурної комунікації, наділений багатогранним характером і відповідно може оцінюватися з різних точок зору, перш за все як неминучий чинник спілкування між представниками різного </w:t>
      </w:r>
      <w:proofErr w:type="spellStart"/>
      <w:r w:rsidRPr="00F42D42">
        <w:rPr>
          <w:rFonts w:ascii="Times New Roman" w:hAnsi="Times New Roman" w:cs="Times New Roman"/>
          <w:sz w:val="28"/>
          <w:szCs w:val="28"/>
          <w:lang w:val="uk-UA"/>
        </w:rPr>
        <w:t>лінгвокультурного</w:t>
      </w:r>
      <w:proofErr w:type="spellEnd"/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простору, як</w:t>
      </w:r>
      <w:r w:rsidR="00F42D42">
        <w:rPr>
          <w:rFonts w:ascii="Times New Roman" w:hAnsi="Times New Roman" w:cs="Times New Roman"/>
          <w:sz w:val="28"/>
          <w:szCs w:val="28"/>
          <w:lang w:val="uk-UA"/>
        </w:rPr>
        <w:t xml:space="preserve"> фактора глобалізації та інтеграції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2D4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42D42" w:rsidRPr="00F42D42">
        <w:rPr>
          <w:rFonts w:ascii="Times New Roman" w:hAnsi="Times New Roman" w:cs="Times New Roman"/>
          <w:i/>
          <w:sz w:val="28"/>
          <w:szCs w:val="28"/>
          <w:lang w:val="uk-UA"/>
        </w:rPr>
        <w:t>Аналіз досліджень і публікацій...</w:t>
      </w:r>
      <w:r w:rsidR="00F4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питання співвідношення </w:t>
      </w:r>
      <w:r w:rsidRPr="00DB65A9">
        <w:rPr>
          <w:rFonts w:ascii="Times New Roman" w:hAnsi="Times New Roman" w:cs="Times New Roman"/>
          <w:sz w:val="28"/>
          <w:szCs w:val="28"/>
          <w:lang w:val="uk-UA"/>
        </w:rPr>
        <w:t>текстів ділової комунікації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>, вихідної</w:t>
      </w:r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та цільової культур </w:t>
      </w:r>
      <w:proofErr w:type="spellStart"/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>досліджув</w:t>
      </w:r>
      <w:r w:rsidR="0062770C">
        <w:rPr>
          <w:rFonts w:ascii="Times New Roman" w:hAnsi="Times New Roman" w:cs="Times New Roman"/>
          <w:sz w:val="28"/>
          <w:szCs w:val="28"/>
        </w:rPr>
        <w:t>a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>ися</w:t>
      </w:r>
      <w:proofErr w:type="spellEnd"/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в історії</w:t>
      </w:r>
      <w:r w:rsidR="005056E9"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перекладу, починаючи від Й.</w:t>
      </w:r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ете і Ф. </w:t>
      </w:r>
      <w:proofErr w:type="spellStart"/>
      <w:r w:rsidRPr="00F42D42">
        <w:rPr>
          <w:rFonts w:ascii="Times New Roman" w:hAnsi="Times New Roman" w:cs="Times New Roman"/>
          <w:sz w:val="28"/>
          <w:szCs w:val="28"/>
          <w:lang w:val="uk-UA"/>
        </w:rPr>
        <w:t>Шлейермахера</w:t>
      </w:r>
      <w:proofErr w:type="spellEnd"/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на початку ХІХ століття, до сучасних ко</w:t>
      </w:r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нцепцій Е. </w:t>
      </w:r>
      <w:proofErr w:type="spellStart"/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>Паунда</w:t>
      </w:r>
      <w:proofErr w:type="spellEnd"/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та С. </w:t>
      </w:r>
      <w:proofErr w:type="spellStart"/>
      <w:r w:rsidR="0062770C" w:rsidRPr="00F42D42">
        <w:rPr>
          <w:rFonts w:ascii="Times New Roman" w:hAnsi="Times New Roman" w:cs="Times New Roman"/>
          <w:sz w:val="28"/>
          <w:szCs w:val="28"/>
          <w:lang w:val="uk-UA"/>
        </w:rPr>
        <w:t>Бассне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End"/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 у ХХ столітті (О. </w:t>
      </w:r>
      <w:proofErr w:type="spellStart"/>
      <w:r w:rsidRPr="00F42D42">
        <w:rPr>
          <w:rFonts w:ascii="Times New Roman" w:hAnsi="Times New Roman" w:cs="Times New Roman"/>
          <w:sz w:val="28"/>
          <w:szCs w:val="28"/>
          <w:lang w:val="uk-UA"/>
        </w:rPr>
        <w:t>Каде</w:t>
      </w:r>
      <w:proofErr w:type="spellEnd"/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, Дж.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Кетфорд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Ю.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Найда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А. Федоров, Я.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Рецкер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Ковганюк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О. Чередниченко, Р.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Зорівчак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.).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царині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перекладознавчої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науки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lastRenderedPageBreak/>
        <w:t>досі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залишаеться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низка не до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вивчених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міжкультурного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ха</w:t>
      </w:r>
      <w:r w:rsidR="005056E9">
        <w:rPr>
          <w:rFonts w:ascii="Times New Roman" w:hAnsi="Times New Roman" w:cs="Times New Roman"/>
          <w:sz w:val="28"/>
          <w:szCs w:val="28"/>
        </w:rPr>
        <w:t xml:space="preserve">рактеру перекладу,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505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зумовлю</w:t>
      </w:r>
      <w:proofErr w:type="spellEnd"/>
      <w:r w:rsidR="005056E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97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42D42" w:rsidRPr="00F42D42" w:rsidRDefault="00F42D42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D42">
        <w:rPr>
          <w:rFonts w:ascii="Times New Roman" w:hAnsi="Times New Roman" w:cs="Times New Roman"/>
          <w:i/>
          <w:sz w:val="28"/>
          <w:szCs w:val="28"/>
          <w:lang w:val="uk-UA"/>
        </w:rPr>
        <w:t>Формування цілей  статті...</w:t>
      </w:r>
      <w:r>
        <w:rPr>
          <w:rFonts w:ascii="Times New Roman" w:hAnsi="Times New Roman" w:cs="Times New Roman"/>
          <w:sz w:val="28"/>
          <w:szCs w:val="28"/>
          <w:lang w:val="uk-UA"/>
        </w:rPr>
        <w:t>Мета статті - дослідити основні риси перекладу юридичного німецькомовного тексту та ролі перекладача, як особи від якої залежить точність розуміння офіційного документу.</w:t>
      </w:r>
    </w:p>
    <w:p w:rsidR="0062770C" w:rsidRPr="00CE646F" w:rsidRDefault="00F42D42" w:rsidP="006277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D42">
        <w:rPr>
          <w:rFonts w:ascii="Times New Roman" w:hAnsi="Times New Roman" w:cs="Times New Roman"/>
          <w:i/>
          <w:sz w:val="28"/>
          <w:szCs w:val="28"/>
          <w:lang w:val="uk-UA"/>
        </w:rPr>
        <w:t>Виклад основного матеріалу...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6E9"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Той факт, що переклад 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664D9"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одним із різновидів комунікації, в якому спілкування відбувається шляхом ідентифікації окремих, знайомих для відправника і реципієнта рис репрезентованої ситуації, робить можливим сам процес міжмовної комунікації, дозволяючи перекладачеві і реципієнту перекладу свідомо інтерпретувати й ан</w:t>
      </w:r>
      <w:r w:rsidR="0062770C"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алогічно сприймати 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97E3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>кст комунікації</w:t>
      </w:r>
      <w:r w:rsidR="00C664D9"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власного життєвого досвіду, загального рівня освіченості і ерудиції. </w:t>
      </w:r>
    </w:p>
    <w:p w:rsidR="00AD3FF5" w:rsidRPr="00F42D42" w:rsidRDefault="00C664D9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комунікативної моделі перекладу (О. </w:t>
      </w:r>
      <w:proofErr w:type="spellStart"/>
      <w:r w:rsidRPr="00CE646F">
        <w:rPr>
          <w:rFonts w:ascii="Times New Roman" w:hAnsi="Times New Roman" w:cs="Times New Roman"/>
          <w:sz w:val="28"/>
          <w:szCs w:val="28"/>
          <w:lang w:val="uk-UA"/>
        </w:rPr>
        <w:t>Каде</w:t>
      </w:r>
      <w:proofErr w:type="spellEnd"/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Pr="00CE646F">
        <w:rPr>
          <w:rFonts w:ascii="Times New Roman" w:hAnsi="Times New Roman" w:cs="Times New Roman"/>
          <w:sz w:val="28"/>
          <w:szCs w:val="28"/>
          <w:lang w:val="uk-UA"/>
        </w:rPr>
        <w:t>Найберт</w:t>
      </w:r>
      <w:proofErr w:type="spellEnd"/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CE646F">
        <w:rPr>
          <w:rFonts w:ascii="Times New Roman" w:hAnsi="Times New Roman" w:cs="Times New Roman"/>
          <w:sz w:val="28"/>
          <w:szCs w:val="28"/>
          <w:lang w:val="uk-UA"/>
        </w:rPr>
        <w:t>Латишев</w:t>
      </w:r>
      <w:proofErr w:type="spellEnd"/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та ін.) розглядають процес перекладу як</w:t>
      </w:r>
      <w:r w:rsidR="0062770C"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акт двомовної комунікації, що </w:t>
      </w:r>
      <w:proofErr w:type="spellStart"/>
      <w:r w:rsidR="0062770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E646F">
        <w:rPr>
          <w:rFonts w:ascii="Times New Roman" w:hAnsi="Times New Roman" w:cs="Times New Roman"/>
          <w:sz w:val="28"/>
          <w:szCs w:val="28"/>
          <w:lang w:val="uk-UA"/>
        </w:rPr>
        <w:t>рунтуеться</w:t>
      </w:r>
      <w:proofErr w:type="spellEnd"/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на обміні закодованою інформацією через певні інформаційні канали зв'язку між «</w:t>
      </w:r>
      <w:r w:rsidR="00697E30" w:rsidRPr="00CE646F">
        <w:rPr>
          <w:rFonts w:ascii="Times New Roman" w:hAnsi="Times New Roman" w:cs="Times New Roman"/>
          <w:sz w:val="28"/>
          <w:szCs w:val="28"/>
          <w:lang w:val="uk-UA"/>
        </w:rPr>
        <w:t>передавачем» та «одержувачем» [</w:t>
      </w:r>
      <w:r w:rsidR="00697E3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, с. 69]. Таким чином, проблема перекладу зводиться до проблеми зміни кодів. У такий спосіб відправник кодує повідомлення та </w:t>
      </w:r>
      <w:proofErr w:type="spellStart"/>
      <w:r w:rsidRPr="00CE646F">
        <w:rPr>
          <w:rFonts w:ascii="Times New Roman" w:hAnsi="Times New Roman" w:cs="Times New Roman"/>
          <w:sz w:val="28"/>
          <w:szCs w:val="28"/>
          <w:lang w:val="uk-UA"/>
        </w:rPr>
        <w:t>відправляе</w:t>
      </w:r>
      <w:proofErr w:type="spellEnd"/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 його відповідним каналом; перекладач, що здійснює</w:t>
      </w:r>
      <w:r w:rsidR="006277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646F">
        <w:rPr>
          <w:rFonts w:ascii="Times New Roman" w:hAnsi="Times New Roman" w:cs="Times New Roman"/>
          <w:sz w:val="28"/>
          <w:szCs w:val="28"/>
          <w:lang w:val="uk-UA"/>
        </w:rPr>
        <w:t xml:space="preserve">перекодування з вихідної мови оригіналу на код мови перекладу, виступає з’єднувальним ланцюжком між «передавачем» повідомлення та його «одержувачем».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Обґрунтовуючи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попередників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російський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перекладознавець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Швейцер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формулює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переклад,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по-перше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однонаправлений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двофазний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міжмовної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підданого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цілеспрямованому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перекладацькому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первинного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вторинний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 (мета текст),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заміняє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первинний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мовному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культурному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установкою на передачу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первинного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модифікований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розходженнями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мовами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культурами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lastRenderedPageBreak/>
        <w:t>двома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</w:t>
      </w:r>
      <w:r w:rsidR="005056E9">
        <w:rPr>
          <w:rFonts w:ascii="Times New Roman" w:hAnsi="Times New Roman" w:cs="Times New Roman"/>
          <w:sz w:val="28"/>
          <w:szCs w:val="28"/>
        </w:rPr>
        <w:t>вними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ситуаціями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>» [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B65A9">
        <w:rPr>
          <w:rFonts w:ascii="Times New Roman" w:hAnsi="Times New Roman" w:cs="Times New Roman"/>
          <w:sz w:val="28"/>
          <w:szCs w:val="28"/>
        </w:rPr>
        <w:t xml:space="preserve">, с. 75].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модель А.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Швейцера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rрунтуеться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одного боку, 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мовах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перекладу, 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- 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культурах,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предметних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="00F42D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>У питанні щодо двомовної перекладацької комунікації О.Чередниченко доходить висновку, що між текстами оригіналу та перекладу встановлюються складні взаємозв’язки, опосередковані комунікативним ланцюгом, який складається з блоків автора оригіналу, перекла</w:t>
      </w:r>
      <w:r w:rsidR="005056E9" w:rsidRPr="00F42D42">
        <w:rPr>
          <w:rFonts w:ascii="Times New Roman" w:hAnsi="Times New Roman" w:cs="Times New Roman"/>
          <w:sz w:val="28"/>
          <w:szCs w:val="28"/>
          <w:lang w:val="uk-UA"/>
        </w:rPr>
        <w:t>дача та одержувача тексту [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42D42">
        <w:rPr>
          <w:rFonts w:ascii="Times New Roman" w:hAnsi="Times New Roman" w:cs="Times New Roman"/>
          <w:sz w:val="28"/>
          <w:szCs w:val="28"/>
          <w:lang w:val="uk-UA"/>
        </w:rPr>
        <w:t xml:space="preserve">, с.163]. </w:t>
      </w:r>
      <w:r w:rsidRPr="00DB65A9">
        <w:rPr>
          <w:rFonts w:ascii="Times New Roman" w:hAnsi="Times New Roman" w:cs="Times New Roman"/>
          <w:sz w:val="28"/>
          <w:szCs w:val="28"/>
        </w:rPr>
        <w:t xml:space="preserve">Блок автора -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відправника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вихідної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-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позамовну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дійсність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репрезентовану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(за текст), 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культурну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традицію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(контекст), до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автор.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зумовлює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авторське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світобачення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стилістику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першотвору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Блок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одержувача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вихідної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-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на думку автора, три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: 1)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зорове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девербалізації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; 2)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перекодування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девербалізованого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; 3)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редагування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перекладеного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мет</w:t>
      </w:r>
      <w:r w:rsidR="00F42D42">
        <w:rPr>
          <w:rFonts w:ascii="Times New Roman" w:hAnsi="Times New Roman" w:cs="Times New Roman"/>
          <w:sz w:val="28"/>
          <w:szCs w:val="28"/>
        </w:rPr>
        <w:t xml:space="preserve">ою </w:t>
      </w:r>
      <w:proofErr w:type="spellStart"/>
      <w:r w:rsidR="00F42D42">
        <w:rPr>
          <w:rFonts w:ascii="Times New Roman" w:hAnsi="Times New Roman" w:cs="Times New Roman"/>
          <w:sz w:val="28"/>
          <w:szCs w:val="28"/>
        </w:rPr>
        <w:t>якнайточнішого</w:t>
      </w:r>
      <w:proofErr w:type="spellEnd"/>
      <w:r w:rsidR="00F42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2D42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="00F42D42">
        <w:rPr>
          <w:rFonts w:ascii="Times New Roman" w:hAnsi="Times New Roman" w:cs="Times New Roman"/>
          <w:sz w:val="28"/>
          <w:szCs w:val="28"/>
        </w:rPr>
        <w:t xml:space="preserve"> </w:t>
      </w:r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2D42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тексту,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стилістики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кінцевим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одержувачем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блоці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ланцюга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реалізується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мета перекладу, як виду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Одержувач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перекладеного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бути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індивідуальним,так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колективним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маючи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культурну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традицію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перебуваючи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характерник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соціокультурних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зважати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намагаючись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адаптувати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 перекладу для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одержувачем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носієм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[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B65A9">
        <w:rPr>
          <w:rFonts w:ascii="Times New Roman" w:hAnsi="Times New Roman" w:cs="Times New Roman"/>
          <w:sz w:val="28"/>
          <w:szCs w:val="28"/>
        </w:rPr>
        <w:t xml:space="preserve">, с. 164].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комунікативному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підході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до перекладу,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рамках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міжмовної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переклад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результат перекладу, при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позамовних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людьми,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належать до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різного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лінгвокультурного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простору.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словами, переклад,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міжмовної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культурними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чинниками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особливість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lastRenderedPageBreak/>
        <w:t>відповідні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білінгвізму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бікультуризму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[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B65A9">
        <w:rPr>
          <w:rFonts w:ascii="Times New Roman" w:hAnsi="Times New Roman" w:cs="Times New Roman"/>
          <w:sz w:val="28"/>
          <w:szCs w:val="28"/>
        </w:rPr>
        <w:t xml:space="preserve">, с. 174].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суб'ективно-об'ективний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характер: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суб’єктивні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вони через те,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логічною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суттю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перекладу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іншомовного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переоформлення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не повинно бути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об’єктивними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- тому,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переоформлення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залишати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оче</w:t>
      </w:r>
      <w:r w:rsidR="005056E9">
        <w:rPr>
          <w:rFonts w:ascii="Times New Roman" w:hAnsi="Times New Roman" w:cs="Times New Roman"/>
          <w:sz w:val="28"/>
          <w:szCs w:val="28"/>
        </w:rPr>
        <w:t xml:space="preserve">видного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відбитка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5056E9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="005056E9">
        <w:rPr>
          <w:rFonts w:ascii="Times New Roman" w:hAnsi="Times New Roman" w:cs="Times New Roman"/>
          <w:sz w:val="28"/>
          <w:szCs w:val="28"/>
        </w:rPr>
        <w:t xml:space="preserve"> [</w:t>
      </w:r>
      <w:r w:rsidR="005056E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B65A9">
        <w:rPr>
          <w:rFonts w:ascii="Times New Roman" w:hAnsi="Times New Roman" w:cs="Times New Roman"/>
          <w:sz w:val="28"/>
          <w:szCs w:val="28"/>
        </w:rPr>
        <w:t xml:space="preserve">, с.378].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Суб'ективно-об'ективна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посер</w:t>
      </w:r>
      <w:r w:rsidR="00F42D42">
        <w:rPr>
          <w:rFonts w:ascii="Times New Roman" w:hAnsi="Times New Roman" w:cs="Times New Roman"/>
          <w:sz w:val="28"/>
          <w:szCs w:val="28"/>
        </w:rPr>
        <w:t>едника</w:t>
      </w:r>
      <w:proofErr w:type="spellEnd"/>
      <w:r w:rsidR="00F42D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F42D42">
        <w:rPr>
          <w:rFonts w:ascii="Times New Roman" w:hAnsi="Times New Roman" w:cs="Times New Roman"/>
          <w:sz w:val="28"/>
          <w:szCs w:val="28"/>
        </w:rPr>
        <w:t>двомовній</w:t>
      </w:r>
      <w:proofErr w:type="spellEnd"/>
      <w:r w:rsidR="00F42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2D42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F42D42">
        <w:rPr>
          <w:rFonts w:ascii="Times New Roman" w:hAnsi="Times New Roman" w:cs="Times New Roman"/>
          <w:sz w:val="28"/>
          <w:szCs w:val="28"/>
        </w:rPr>
        <w:t xml:space="preserve"> </w:t>
      </w:r>
      <w:r w:rsidR="00F42D4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B65A9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множинності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жанру тексту,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часових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просторових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характеристик,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розвиненості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перекладацької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традиції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рецептивних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цільової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B077B" w:rsidRPr="00BD083D" w:rsidRDefault="00DB077B" w:rsidP="00BD083D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B65A9">
        <w:rPr>
          <w:rFonts w:ascii="Times New Roman" w:hAnsi="Times New Roman" w:cs="Times New Roman"/>
          <w:sz w:val="28"/>
          <w:szCs w:val="28"/>
        </w:rPr>
        <w:t xml:space="preserve">Коли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про переклад,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автор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>,</w:t>
      </w:r>
      <w:r w:rsidR="00BD0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083D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BD08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083D">
        <w:rPr>
          <w:rFonts w:ascii="Times New Roman" w:hAnsi="Times New Roman" w:cs="Times New Roman"/>
          <w:sz w:val="28"/>
          <w:szCs w:val="28"/>
        </w:rPr>
        <w:t>читач</w:t>
      </w:r>
      <w:proofErr w:type="spellEnd"/>
      <w:r w:rsidR="00BD083D">
        <w:rPr>
          <w:rFonts w:ascii="Times New Roman" w:hAnsi="Times New Roman" w:cs="Times New Roman"/>
          <w:sz w:val="28"/>
          <w:szCs w:val="28"/>
        </w:rPr>
        <w:t xml:space="preserve"> тексту перекладу </w:t>
      </w:r>
      <w:proofErr w:type="spellStart"/>
      <w:r w:rsidR="00BD083D">
        <w:rPr>
          <w:rFonts w:ascii="Times New Roman" w:hAnsi="Times New Roman" w:cs="Times New Roman"/>
          <w:sz w:val="28"/>
          <w:szCs w:val="28"/>
        </w:rPr>
        <w:t>нев</w:t>
      </w:r>
      <w:r w:rsidRPr="00DB65A9">
        <w:rPr>
          <w:rFonts w:ascii="Times New Roman" w:hAnsi="Times New Roman" w:cs="Times New Roman"/>
          <w:sz w:val="28"/>
          <w:szCs w:val="28"/>
        </w:rPr>
        <w:t>змозі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перевірити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наскільки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культурного фонду,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реальному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положенню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речей,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обидва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культурного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бар’єру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У такому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всю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несе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експерта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культур. </w:t>
      </w:r>
      <w:r w:rsidR="00BD083D">
        <w:rPr>
          <w:rFonts w:ascii="Times New Roman" w:hAnsi="Times New Roman" w:cs="Times New Roman"/>
          <w:sz w:val="28"/>
          <w:szCs w:val="28"/>
          <w:lang w:val="uk-UA"/>
        </w:rPr>
        <w:t xml:space="preserve">Особливо важливим у таких обставинах є знання, які стосуються не тільки лінгвістики, але й юридичних реалій </w:t>
      </w:r>
      <w:proofErr w:type="spellStart"/>
      <w:r w:rsidR="00BD083D">
        <w:rPr>
          <w:rFonts w:ascii="Times New Roman" w:hAnsi="Times New Roman" w:cs="Times New Roman"/>
          <w:sz w:val="28"/>
          <w:szCs w:val="28"/>
          <w:lang w:val="uk-UA"/>
        </w:rPr>
        <w:t>обидвох</w:t>
      </w:r>
      <w:proofErr w:type="spellEnd"/>
      <w:r w:rsidR="00BD083D">
        <w:rPr>
          <w:rFonts w:ascii="Times New Roman" w:hAnsi="Times New Roman" w:cs="Times New Roman"/>
          <w:sz w:val="28"/>
          <w:szCs w:val="28"/>
          <w:lang w:val="uk-UA"/>
        </w:rPr>
        <w:t xml:space="preserve"> мов. </w:t>
      </w:r>
      <w:r w:rsidRPr="00BD083D">
        <w:rPr>
          <w:rFonts w:ascii="Times New Roman" w:hAnsi="Times New Roman" w:cs="Times New Roman"/>
          <w:sz w:val="28"/>
          <w:szCs w:val="28"/>
          <w:lang w:val="uk-UA"/>
        </w:rPr>
        <w:t xml:space="preserve">Перед ним постає важке завдання: з одного боку, він повинен зберегти авторські культурні маркери, а з іншого боку, допомогти реципієнту впізнати маркери іншої культури, адаптуючи їх, роблячи їх прийнятними для сприйняття реципієнта. </w:t>
      </w:r>
      <w:r w:rsidRPr="00DB65A9">
        <w:rPr>
          <w:rFonts w:ascii="Times New Roman" w:hAnsi="Times New Roman" w:cs="Times New Roman"/>
          <w:sz w:val="28"/>
          <w:szCs w:val="28"/>
        </w:rPr>
        <w:t xml:space="preserve">Таким чином, адресат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тексту повинен максимально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наблизити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рецепцію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перекладеного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першотвору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адресатами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вихідної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полягатиме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переключенні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кодів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знятті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бар'ерів</w:t>
      </w:r>
      <w:proofErr w:type="spellEnd"/>
      <w:r w:rsidRPr="00DB65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5A9">
        <w:rPr>
          <w:rFonts w:ascii="Times New Roman" w:hAnsi="Times New Roman" w:cs="Times New Roman"/>
          <w:sz w:val="28"/>
          <w:szCs w:val="28"/>
        </w:rPr>
        <w:t>мі</w:t>
      </w:r>
      <w:r>
        <w:rPr>
          <w:rFonts w:ascii="Times New Roman" w:hAnsi="Times New Roman" w:cs="Times New Roman"/>
          <w:sz w:val="28"/>
          <w:szCs w:val="28"/>
        </w:rPr>
        <w:t>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етнічними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правил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ділового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 країн.</w:t>
      </w:r>
      <w:r w:rsidR="00BD0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побудови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порозуміння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мовного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втілення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реалій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європейському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просторі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необхідним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залучення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екстралінгвістичних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знань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стосовно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сфер,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досліджуються</w:t>
      </w:r>
      <w:proofErr w:type="spellEnd"/>
      <w:r w:rsidR="00BD083D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1B7BCC" w:rsidRDefault="00DB077B" w:rsidP="00BD083D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Для юридичних документів всіх країн </w:t>
      </w:r>
      <w:r w:rsidRPr="00DB07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невід'ємними є такі риси як логічність, офіційність, відсутність емоційності, точність, стереотипність та імперативність. </w:t>
      </w: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різновидів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документів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деякі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риси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набувають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першорядного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другорядного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Так,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логічність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по-перше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понятійного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апарату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друг-другу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спаяність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зрощення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витримана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послідовність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по-третє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логічне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виділення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Мовні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засоби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забезпечують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логічніст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стильову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рису </w:t>
      </w:r>
      <w:r w:rsidR="00BD0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юридичних</w:t>
      </w:r>
      <w:r w:rsidRPr="00DB077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документів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очевидними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ряд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синтаксичних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особливостей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створюють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послідовність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викладу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чітка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архітектонічна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побудова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тексту,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складні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речення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Стиль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документів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однорідний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тематики, характеру,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спрямованості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організації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цільового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призначення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документа,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пов'язане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ознаками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певного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жанру.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Основними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стильовими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рисами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документів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B7B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офіційних</w:t>
      </w:r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є: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об'єктивність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ясність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офіційність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не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точність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стереотипність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конкретність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знеособленість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узагальненість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строгість</w:t>
      </w:r>
      <w:proofErr w:type="spellEnd"/>
      <w:r w:rsidR="001B7BCC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BD0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D083D" w:rsidRPr="00BD083D" w:rsidRDefault="00BD083D" w:rsidP="00BD083D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Наводимо приклад перекладу з німецької на українську</w:t>
      </w:r>
      <w:r w:rsidR="00071F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параграфів з договору про кредитування.</w:t>
      </w:r>
    </w:p>
    <w:p w:rsidR="00AD3FF5" w:rsidRDefault="001B7BCC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de-DE"/>
        </w:rPr>
        <w:t>14. Vollstreckungssc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h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utz </w:t>
      </w:r>
      <w:r w:rsidR="00DB077B">
        <w:rPr>
          <w:rFonts w:ascii="Times New Roman" w:hAnsi="Times New Roman" w:cs="Times New Roman"/>
          <w:i/>
          <w:sz w:val="28"/>
          <w:szCs w:val="28"/>
          <w:lang w:val="de-DE"/>
        </w:rPr>
        <w:t>gemäß</w:t>
      </w:r>
      <w:r w:rsidR="00B05CED">
        <w:rPr>
          <w:rFonts w:ascii="Times New Roman" w:hAnsi="Times New Roman" w:cs="Times New Roman"/>
          <w:i/>
          <w:sz w:val="28"/>
          <w:szCs w:val="28"/>
          <w:lang w:val="de-DE"/>
        </w:rPr>
        <w:t xml:space="preserve"> § 259a InsO Gefä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 xml:space="preserve">hrden nach der Aufhebung </w:t>
      </w:r>
      <w:r w:rsidR="00B05CED"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 xml:space="preserve">des </w:t>
      </w:r>
      <w:r w:rsidR="00B05CED"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Verfahrens</w:t>
      </w:r>
    </w:p>
    <w:p w:rsidR="00AD3FF5" w:rsidRDefault="00B05CED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Zwangsvolls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treckungen ei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nzelner Insolvenzglä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ub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iger, die ihre Forderungen bis z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um Abstimmungstermin nich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t angemeldet haben, die Durchführung des 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 xml:space="preserve"> Insolvenzplans, so kann die Schuldnerin </w:t>
      </w:r>
      <w:r w:rsidRPr="00AD3FF5">
        <w:rPr>
          <w:rFonts w:ascii="Times New Roman" w:hAnsi="Times New Roman" w:cs="Times New Roman"/>
          <w:i/>
          <w:sz w:val="28"/>
          <w:szCs w:val="28"/>
          <w:lang w:val="de-DE"/>
        </w:rPr>
        <w:t>ge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mäß § 259a InsO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 xml:space="preserve"> beim Insolvenzgericht beantragen, 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dass die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de-DE"/>
        </w:rPr>
        <w:t>Zwangsvollstreckungsmaβ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nahme</w:t>
      </w:r>
      <w:proofErr w:type="spellEnd"/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 xml:space="preserve"> ganz oder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teilweise aufgehoben oder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fü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r bis zu 3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Jahren untersag</w:t>
      </w:r>
      <w:r w:rsidR="00AD3FF5" w:rsidRPr="00AD3FF5">
        <w:rPr>
          <w:rFonts w:ascii="Times New Roman" w:hAnsi="Times New Roman" w:cs="Times New Roman"/>
          <w:i/>
          <w:sz w:val="28"/>
          <w:szCs w:val="28"/>
          <w:lang w:val="de-DE"/>
        </w:rPr>
        <w:t>t wird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.</w:t>
      </w:r>
    </w:p>
    <w:p w:rsidR="001B7BCC" w:rsidRPr="001B7BCC" w:rsidRDefault="001B7BCC" w:rsidP="00DB65A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de-DE"/>
        </w:rPr>
      </w:pPr>
    </w:p>
    <w:p w:rsidR="00AD3FF5" w:rsidRPr="00D917DE" w:rsidRDefault="00071F0D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AD3FF5" w:rsidRPr="00D917DE">
        <w:rPr>
          <w:rFonts w:ascii="Times New Roman" w:hAnsi="Times New Roman" w:cs="Times New Roman"/>
          <w:i/>
          <w:sz w:val="28"/>
          <w:szCs w:val="28"/>
          <w:lang w:val="uk-UA"/>
        </w:rPr>
        <w:t>14. Захист виконання рішення відповідно §259а закону про неплатоспроможність</w:t>
      </w:r>
    </w:p>
    <w:p w:rsidR="00AD3FF5" w:rsidRDefault="00AD3FF5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917D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У випадку погроз  окремих кредиторів, які не повідомили про свої претензії до терміну, що прописаний у плані, щодо примусового виконання рішення після закінчення судочинства, боржники мають право вимагати відповідно §259а </w:t>
      </w:r>
      <w:r w:rsidR="00F70E0C">
        <w:rPr>
          <w:rFonts w:ascii="Times New Roman" w:hAnsi="Times New Roman" w:cs="Times New Roman"/>
          <w:i/>
          <w:sz w:val="28"/>
          <w:szCs w:val="28"/>
          <w:lang w:val="uk-UA"/>
        </w:rPr>
        <w:t>закону про неплатоспроможність</w:t>
      </w:r>
      <w:r w:rsidRPr="00D917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часткової або повної відміни міри примусового виконання рішення або її заборони до 3 років</w:t>
      </w:r>
    </w:p>
    <w:p w:rsidR="00D917DE" w:rsidRDefault="00D917DE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05CED" w:rsidRDefault="00B05CED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de-DE"/>
        </w:rPr>
      </w:pPr>
      <w:r w:rsidRPr="00F42D42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 xml:space="preserve">15. Keine </w:t>
      </w:r>
      <w:proofErr w:type="spellStart"/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Aufrechenbarkeit</w:t>
      </w:r>
      <w:proofErr w:type="spellEnd"/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 xml:space="preserve"> bei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Erla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ss der Gegenforderung im Insolvenzpl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 xml:space="preserve">an </w:t>
      </w:r>
    </w:p>
    <w:p w:rsidR="00D917DE" w:rsidRDefault="00B05CED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de-DE"/>
        </w:rPr>
        <w:t>Eine Aufrechnung durch Glä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ubiger m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it Forderungen, auf die die Gläubiger im Insolvenzpl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an v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erz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ichtet haben bzw. die mit Eintr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itt der Rechtskraft des Insolvenzplans durch antizipierten Forderungsverzicht al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s erlassen gelten, ist ausgeschlossen. Eine zur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Zeit de</w:t>
      </w:r>
      <w:r w:rsidR="00DB077B">
        <w:rPr>
          <w:rFonts w:ascii="Times New Roman" w:hAnsi="Times New Roman" w:cs="Times New Roman"/>
          <w:i/>
          <w:sz w:val="28"/>
          <w:szCs w:val="28"/>
          <w:lang w:val="de-DE"/>
        </w:rPr>
        <w:t>r Eröffnung des Insolvenzverfahr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ens kraft Gesetzes od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er auf Grund einer Vereinbarung bes</w:t>
      </w:r>
      <w:r w:rsidR="00DB077B">
        <w:rPr>
          <w:rFonts w:ascii="Times New Roman" w:hAnsi="Times New Roman" w:cs="Times New Roman"/>
          <w:i/>
          <w:sz w:val="28"/>
          <w:szCs w:val="28"/>
          <w:lang w:val="de-DE"/>
        </w:rPr>
        <w:t xml:space="preserve">tehende Berechtigung eines Gläubigers zur Aufrechnung mit solchen Forderungen bleibt nicht </w:t>
      </w:r>
      <w:r w:rsidR="00D917DE" w:rsidRPr="00D917DE">
        <w:rPr>
          <w:rFonts w:ascii="Times New Roman" w:hAnsi="Times New Roman" w:cs="Times New Roman"/>
          <w:i/>
          <w:sz w:val="28"/>
          <w:szCs w:val="28"/>
          <w:lang w:val="de-DE"/>
        </w:rPr>
        <w:t>erhalten.</w:t>
      </w:r>
    </w:p>
    <w:p w:rsidR="00D917DE" w:rsidRPr="001B7BCC" w:rsidRDefault="00D917DE" w:rsidP="00D917DE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B7BCC">
        <w:rPr>
          <w:rFonts w:ascii="Times New Roman" w:hAnsi="Times New Roman" w:cs="Times New Roman"/>
          <w:i/>
          <w:sz w:val="28"/>
          <w:szCs w:val="28"/>
          <w:lang w:val="uk-UA"/>
        </w:rPr>
        <w:t>15. Неотримання компенсації у випадку постанови зустрічного позову у плані по проведенню процедури неплатоспроможності.</w:t>
      </w:r>
    </w:p>
    <w:p w:rsidR="00D917DE" w:rsidRPr="00DB077B" w:rsidRDefault="00D917DE" w:rsidP="00AD3FF5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Компенсація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кредиторів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, 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щодо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претензій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яких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відмовились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кредитори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у </w:t>
      </w:r>
      <w:proofErr w:type="spellStart"/>
      <w:r w:rsidRPr="001B7BCC">
        <w:rPr>
          <w:rFonts w:ascii="Times New Roman" w:hAnsi="Times New Roman" w:cs="Times New Roman"/>
          <w:i/>
          <w:sz w:val="28"/>
          <w:szCs w:val="28"/>
        </w:rPr>
        <w:t>плані</w:t>
      </w:r>
      <w:proofErr w:type="spellEnd"/>
      <w:r w:rsidRPr="001B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B7BCC">
        <w:rPr>
          <w:rFonts w:ascii="Times New Roman" w:hAnsi="Times New Roman" w:cs="Times New Roman"/>
          <w:i/>
          <w:sz w:val="28"/>
          <w:szCs w:val="28"/>
          <w:lang w:val="uk-UA"/>
        </w:rPr>
        <w:t>по проведенню процедури неплатоспроможності, в тому числі, які втупили в силу плану по проведенню процедури неплатоспроможності, через передбачену відмову вимог,є виключеними. Повноваження кредиторів на компенсацію, що вступило у законну силу, яке виникло у період відкриття судочинства по банкрутству або на основі домовленостей, не задовольняється.</w:t>
      </w:r>
    </w:p>
    <w:p w:rsidR="00DB65A9" w:rsidRPr="00AD3FF5" w:rsidRDefault="00DB65A9" w:rsidP="00DB65A9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BD083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Офіційність юридичного документу забезпечується сталою, сукупністю мовних засобів, які створюють ефект нейтральності, формальності, діловитості, а саме: нейтральна лексика, запозичені слова, спеціальна термінологія, вживання якої пов'язано, з екстралінгвістичними властивостями дискурсу.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Позначка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документу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офіційного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стилю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полягає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точному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вираженні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думки, у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викладенні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певних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положень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досягається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шляхом оптимального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відбору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слів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форм та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конструкцій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запобіганні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неоднозначних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тлумачень</w:t>
      </w:r>
      <w:proofErr w:type="spellEnd"/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DB65A9" w:rsidRPr="00AD3FF5" w:rsidRDefault="00071F0D" w:rsidP="00DB65A9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 ми могли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бобачити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 наведеного прикладу,у</w:t>
      </w:r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нерозривному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зв'язку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точністю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знаходиться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стереотипність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штамповий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характер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документів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шаблонність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необхідні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оформлення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документу та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створення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текстової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архітектоніки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текстового шаблону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полягає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тому,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допомагає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донести до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читача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конкретну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інформацію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налаштувати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сприйняття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документу, а не </w:t>
      </w:r>
      <w:proofErr w:type="spellStart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іншого</w:t>
      </w:r>
      <w:proofErr w:type="spellEnd"/>
      <w:r w:rsidR="00DB65A9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DB077B" w:rsidRPr="00DB077B" w:rsidRDefault="00DB077B" w:rsidP="00DB07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1F0D">
        <w:rPr>
          <w:rFonts w:ascii="Times New Roman" w:hAnsi="Times New Roman" w:cs="Times New Roman"/>
          <w:i/>
          <w:sz w:val="28"/>
          <w:szCs w:val="28"/>
          <w:lang w:val="uk-UA"/>
        </w:rPr>
        <w:t>Висновки.</w:t>
      </w:r>
      <w:r w:rsidR="00071F0D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DB077B">
        <w:rPr>
          <w:rFonts w:ascii="Times New Roman" w:hAnsi="Times New Roman" w:cs="Times New Roman"/>
          <w:sz w:val="28"/>
          <w:szCs w:val="28"/>
          <w:lang w:val="uk-UA"/>
        </w:rPr>
        <w:t xml:space="preserve"> Підбиваючи підсумок викладеним міркуванням, варто зазначити, що з огляду на забезпечення міжкультурної комунікації творча діяльність перекладача має спрямовуватися на примирення двох суперечливих тенденцій: збереження мовної норми рецептивної культури в перекладі, з одного боку, та </w:t>
      </w:r>
      <w:proofErr w:type="spellStart"/>
      <w:r w:rsidRPr="00DB077B">
        <w:rPr>
          <w:rFonts w:ascii="Times New Roman" w:hAnsi="Times New Roman" w:cs="Times New Roman"/>
          <w:sz w:val="28"/>
          <w:szCs w:val="28"/>
          <w:lang w:val="uk-UA"/>
        </w:rPr>
        <w:t>їі</w:t>
      </w:r>
      <w:proofErr w:type="spellEnd"/>
      <w:r w:rsidRPr="00DB077B">
        <w:rPr>
          <w:rFonts w:ascii="Times New Roman" w:hAnsi="Times New Roman" w:cs="Times New Roman"/>
          <w:sz w:val="28"/>
          <w:szCs w:val="28"/>
          <w:lang w:val="uk-UA"/>
        </w:rPr>
        <w:t xml:space="preserve"> гармонізацію з нормою оригіналу як феномена вихідної культури, з іншого. Перекладач повинен володіти професійною компетентністю, тобто, в умінні використовувати різні типи перекладацьких стратегій для вирівнювання міжмовної та міжкультурної асиметрії. </w:t>
      </w:r>
    </w:p>
    <w:p w:rsidR="004A4D8F" w:rsidRPr="00697E30" w:rsidRDefault="00AD3FF5" w:rsidP="00DB65A9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 важливими ці чинники є при перекладі юридичних документів, де від точності перекладу не лише лінгвістичної, але й прагматичної залежить комунікативний результат та прагматичний вплив на </w:t>
      </w:r>
      <w:r w:rsidR="00697E30"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реципієнта</w:t>
      </w: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071F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 це в свою чергу формує прагматичний результат, значення якого неможливо недооцінити у юридичних офіційних документах.</w:t>
      </w:r>
      <w:r w:rsidRPr="00AD3F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. у німецькомовній комунікації слід враховувати граматичну модель речень</w:t>
      </w:r>
      <w:r w:rsidR="00071F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Таким чином, до основних рис перекладу юридичних німецькомовних текстів слід віднести: логічність, шаблонність граматичних</w:t>
      </w:r>
      <w:r w:rsidR="00714B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лексичних</w:t>
      </w:r>
      <w:r w:rsidR="00071F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конструкцій, формальність</w:t>
      </w:r>
    </w:p>
    <w:p w:rsidR="00697E30" w:rsidRPr="001B7BCC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97E30" w:rsidRPr="001B7BCC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97E30" w:rsidRPr="001B7BCC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97E30" w:rsidRPr="00714B7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97E30" w:rsidRPr="00714B73" w:rsidRDefault="00697E30" w:rsidP="00697E3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</w:p>
    <w:p w:rsidR="00697E30" w:rsidRPr="00714B7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4B7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14B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Каде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О. Проблемы перевода в свете теории коммуникации // Вопросы теории перевода в зарубежной лингвистике: сб. ст. /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Отто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Каде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 — М.: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 отношения, 1978. — С. 69-90. </w:t>
      </w:r>
    </w:p>
    <w:p w:rsidR="00697E30" w:rsidRPr="00714B7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4B7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14B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Кияк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Т. Р.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та практика перекладу (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німецька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) :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 [для студ.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.] /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Кияк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Т. Р. ,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Науменко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А. М. ,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Огуй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О. Д. —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: Нова книга, 2006. — 592 с. </w:t>
      </w:r>
    </w:p>
    <w:p w:rsidR="00697E30" w:rsidRPr="00714B7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4B7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14B73">
        <w:rPr>
          <w:rFonts w:ascii="Times New Roman" w:hAnsi="Times New Roman" w:cs="Times New Roman"/>
          <w:sz w:val="28"/>
          <w:szCs w:val="28"/>
        </w:rPr>
        <w:t xml:space="preserve">. Чередниченко О. Про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переклад /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Олександр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Чередниченко. - К. :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Либідь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, 2007. — 248 с. </w:t>
      </w:r>
    </w:p>
    <w:p w:rsidR="00697E30" w:rsidRPr="00F60B4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4B7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14B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Швейцер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 А.Д. Теория перевода: статус, проблемы аспекты / Александр Давидович  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Швейцер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>. - М.: Книжный дом «</w:t>
      </w:r>
      <w:proofErr w:type="spellStart"/>
      <w:r w:rsidRPr="00714B73">
        <w:rPr>
          <w:rFonts w:ascii="Times New Roman" w:hAnsi="Times New Roman" w:cs="Times New Roman"/>
          <w:sz w:val="28"/>
          <w:szCs w:val="28"/>
        </w:rPr>
        <w:t>Либроком</w:t>
      </w:r>
      <w:proofErr w:type="spellEnd"/>
      <w:r w:rsidRPr="00714B73">
        <w:rPr>
          <w:rFonts w:ascii="Times New Roman" w:hAnsi="Times New Roman" w:cs="Times New Roman"/>
          <w:sz w:val="28"/>
          <w:szCs w:val="28"/>
        </w:rPr>
        <w:t xml:space="preserve">», 2009. — 216 с. </w:t>
      </w:r>
    </w:p>
    <w:p w:rsidR="00F60B43" w:rsidRDefault="00F60B43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60B43" w:rsidRDefault="00F60B43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60B43" w:rsidRDefault="00F60B43" w:rsidP="00F60B4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</w:p>
    <w:p w:rsidR="00F60B43" w:rsidRPr="00BC30E6" w:rsidRDefault="00F60B43" w:rsidP="00F60B4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article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analyzes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main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features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translati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legal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German-language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text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focuses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translator’s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role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which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de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termines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pragmatic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effect of the translation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its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perception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influence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recipients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Cited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examples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translation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prove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logic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formality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grammatical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stability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patterns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main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features of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translati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legal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German-language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discourse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60B43" w:rsidRPr="00BC30E6" w:rsidRDefault="00F60B43" w:rsidP="00F60B4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BC30E6">
        <w:rPr>
          <w:rFonts w:ascii="Times New Roman" w:hAnsi="Times New Roman" w:cs="Times New Roman"/>
          <w:b/>
          <w:i/>
          <w:sz w:val="28"/>
          <w:szCs w:val="28"/>
          <w:lang w:val="uk-UA"/>
        </w:rPr>
        <w:t>Key</w:t>
      </w:r>
      <w:proofErr w:type="spellEnd"/>
      <w:r w:rsidRPr="00BC30E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b/>
          <w:i/>
          <w:sz w:val="28"/>
          <w:szCs w:val="28"/>
          <w:lang w:val="uk-UA"/>
        </w:rPr>
        <w:t>words</w:t>
      </w:r>
      <w:proofErr w:type="spellEnd"/>
      <w:r w:rsidRPr="00BC30E6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legal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German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text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official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communication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communicative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effect</w:t>
      </w:r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translator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translation</w:t>
      </w:r>
      <w:proofErr w:type="spellEnd"/>
      <w:r w:rsidRPr="00BC30E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60B43" w:rsidRPr="00F60B43" w:rsidRDefault="00F60B43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79EB" w:rsidRPr="00714B73" w:rsidRDefault="00F179EB" w:rsidP="00697E3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97E30" w:rsidRPr="00F60B4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97E30" w:rsidRPr="00F60B43" w:rsidRDefault="00697E30" w:rsidP="00697E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97E30" w:rsidRPr="00F60B43" w:rsidRDefault="00697E30" w:rsidP="00DB65A9">
      <w:pPr>
        <w:spacing w:before="100" w:beforeAutospacing="1" w:after="480" w:line="360" w:lineRule="auto"/>
        <w:ind w:firstLine="6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697E30" w:rsidRPr="00F60B43" w:rsidSect="007677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>
    <w:useFELayout/>
  </w:compat>
  <w:rsids>
    <w:rsidRoot w:val="00C664D9"/>
    <w:rsid w:val="00071F0D"/>
    <w:rsid w:val="001507F4"/>
    <w:rsid w:val="001B7BCC"/>
    <w:rsid w:val="004A4D8F"/>
    <w:rsid w:val="005056E9"/>
    <w:rsid w:val="0062770C"/>
    <w:rsid w:val="00697E30"/>
    <w:rsid w:val="00714B4B"/>
    <w:rsid w:val="00714B73"/>
    <w:rsid w:val="00767766"/>
    <w:rsid w:val="00785FB7"/>
    <w:rsid w:val="008362B7"/>
    <w:rsid w:val="00964C3E"/>
    <w:rsid w:val="00A501DF"/>
    <w:rsid w:val="00AD3FF5"/>
    <w:rsid w:val="00B05CED"/>
    <w:rsid w:val="00BD083D"/>
    <w:rsid w:val="00C664D9"/>
    <w:rsid w:val="00CE646F"/>
    <w:rsid w:val="00D35E2B"/>
    <w:rsid w:val="00D917DE"/>
    <w:rsid w:val="00DB077B"/>
    <w:rsid w:val="00DB65A9"/>
    <w:rsid w:val="00F179EB"/>
    <w:rsid w:val="00F42D42"/>
    <w:rsid w:val="00F60B43"/>
    <w:rsid w:val="00F70E0C"/>
    <w:rsid w:val="00FD4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7766"/>
  </w:style>
  <w:style w:type="paragraph" w:styleId="1">
    <w:name w:val="heading 1"/>
    <w:basedOn w:val="a"/>
    <w:next w:val="a"/>
    <w:link w:val="10"/>
    <w:uiPriority w:val="9"/>
    <w:qFormat/>
    <w:rsid w:val="00F179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link w:val="40"/>
    <w:uiPriority w:val="9"/>
    <w:qFormat/>
    <w:rsid w:val="00DB65A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DB65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DB65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DB6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B65A9"/>
    <w:rPr>
      <w:rFonts w:ascii="Tahoma" w:hAnsi="Tahoma" w:cs="Tahoma"/>
      <w:sz w:val="16"/>
      <w:szCs w:val="16"/>
    </w:rPr>
  </w:style>
  <w:style w:type="paragraph" w:styleId="a6">
    <w:name w:val="Title"/>
    <w:basedOn w:val="a"/>
    <w:next w:val="a"/>
    <w:link w:val="a7"/>
    <w:uiPriority w:val="10"/>
    <w:qFormat/>
    <w:rsid w:val="00F179E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F179E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0">
    <w:name w:val="Заголовок 1 Знак"/>
    <w:basedOn w:val="a0"/>
    <w:link w:val="1"/>
    <w:uiPriority w:val="9"/>
    <w:rsid w:val="00F179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84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2C849E-63E4-40B1-AD7E-BB76C2F23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8</Pages>
  <Words>2043</Words>
  <Characters>11650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Чип</dc:creator>
  <cp:keywords/>
  <dc:description/>
  <cp:lastModifiedBy>Чип</cp:lastModifiedBy>
  <cp:revision>15</cp:revision>
  <cp:lastPrinted>2020-10-19T07:21:00Z</cp:lastPrinted>
  <dcterms:created xsi:type="dcterms:W3CDTF">2020-10-17T09:25:00Z</dcterms:created>
  <dcterms:modified xsi:type="dcterms:W3CDTF">2020-10-27T07:19:00Z</dcterms:modified>
</cp:coreProperties>
</file>