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6E73" w:rsidRPr="0048428B" w:rsidRDefault="00656E73" w:rsidP="00FD0440">
      <w:pPr>
        <w:autoSpaceDE w:val="0"/>
        <w:autoSpaceDN w:val="0"/>
        <w:adjustRightInd w:val="0"/>
        <w:spacing w:after="0" w:line="240" w:lineRule="auto"/>
        <w:ind w:firstLine="851"/>
        <w:contextualSpacing/>
        <w:jc w:val="both"/>
        <w:rPr>
          <w:rFonts w:ascii="Times New Roman" w:eastAsia="TimesNewRomanPSMT" w:hAnsi="Times New Roman" w:cs="Times New Roman"/>
          <w:b/>
          <w:sz w:val="24"/>
          <w:szCs w:val="24"/>
          <w:highlight w:val="yellow"/>
          <w:lang w:val="en-US"/>
        </w:rPr>
      </w:pPr>
      <w:r w:rsidRPr="0048428B">
        <w:rPr>
          <w:rFonts w:ascii="Times New Roman" w:eastAsia="TimesNewRomanPSMT" w:hAnsi="Times New Roman" w:cs="Times New Roman"/>
          <w:sz w:val="24"/>
          <w:szCs w:val="24"/>
          <w:lang w:val="en-US"/>
        </w:rPr>
        <w:t>УДК 372.881.111.1</w:t>
      </w:r>
      <w:r w:rsidR="00DB6420" w:rsidRPr="0048428B">
        <w:rPr>
          <w:sz w:val="24"/>
          <w:szCs w:val="24"/>
          <w:shd w:val="clear" w:color="auto" w:fill="EAEAEA"/>
        </w:rPr>
        <w:t xml:space="preserve"> </w:t>
      </w:r>
    </w:p>
    <w:p w:rsidR="00026058" w:rsidRPr="0048428B" w:rsidRDefault="00026058" w:rsidP="00FD0440">
      <w:pPr>
        <w:autoSpaceDE w:val="0"/>
        <w:autoSpaceDN w:val="0"/>
        <w:adjustRightInd w:val="0"/>
        <w:spacing w:after="0" w:line="240" w:lineRule="auto"/>
        <w:ind w:firstLine="851"/>
        <w:contextualSpacing/>
        <w:jc w:val="right"/>
        <w:rPr>
          <w:rFonts w:ascii="Times New Roman" w:hAnsi="Times New Roman" w:cs="Times New Roman"/>
          <w:i/>
          <w:sz w:val="24"/>
          <w:szCs w:val="24"/>
        </w:rPr>
      </w:pPr>
      <w:r w:rsidRPr="0048428B">
        <w:rPr>
          <w:rFonts w:ascii="Times New Roman" w:eastAsia="TimesNewRomanPSMT" w:hAnsi="Times New Roman" w:cs="Times New Roman"/>
          <w:b/>
          <w:sz w:val="24"/>
          <w:szCs w:val="24"/>
          <w:lang w:val="en-US"/>
        </w:rPr>
        <w:t>Olha Mahdiuk</w:t>
      </w:r>
      <w:r w:rsidR="00656E73" w:rsidRPr="0048428B">
        <w:rPr>
          <w:rFonts w:ascii="Times New Roman" w:eastAsia="TimesNewRomanPSMT" w:hAnsi="Times New Roman" w:cs="Times New Roman"/>
          <w:b/>
          <w:sz w:val="24"/>
          <w:szCs w:val="24"/>
          <w:lang w:val="en-US"/>
        </w:rPr>
        <w:t xml:space="preserve">, </w:t>
      </w:r>
      <w:r w:rsidR="00656E73" w:rsidRPr="0048428B">
        <w:rPr>
          <w:rFonts w:ascii="Times New Roman" w:hAnsi="Times New Roman" w:cs="Times New Roman"/>
          <w:i/>
          <w:sz w:val="24"/>
          <w:szCs w:val="24"/>
          <w:lang w:val="en-US"/>
        </w:rPr>
        <w:t xml:space="preserve">Candidate of Sciences (Pedagogy), </w:t>
      </w:r>
    </w:p>
    <w:p w:rsidR="00656E73" w:rsidRPr="0048428B" w:rsidRDefault="00656E73" w:rsidP="00FD0440">
      <w:pPr>
        <w:autoSpaceDE w:val="0"/>
        <w:autoSpaceDN w:val="0"/>
        <w:adjustRightInd w:val="0"/>
        <w:spacing w:after="0" w:line="240" w:lineRule="auto"/>
        <w:ind w:firstLine="851"/>
        <w:contextualSpacing/>
        <w:jc w:val="right"/>
        <w:rPr>
          <w:rFonts w:ascii="Times New Roman" w:eastAsia="TimesNewRomanPSMT" w:hAnsi="Times New Roman" w:cs="Times New Roman"/>
          <w:i/>
          <w:sz w:val="24"/>
          <w:szCs w:val="24"/>
          <w:lang w:val="en-US"/>
        </w:rPr>
      </w:pPr>
      <w:r w:rsidRPr="0048428B">
        <w:rPr>
          <w:rFonts w:ascii="Times New Roman" w:eastAsia="TimesNewRomanPSMT" w:hAnsi="Times New Roman" w:cs="Times New Roman"/>
          <w:i/>
          <w:sz w:val="24"/>
          <w:szCs w:val="24"/>
          <w:lang w:val="en-US"/>
        </w:rPr>
        <w:t>Associate Professor</w:t>
      </w:r>
    </w:p>
    <w:p w:rsidR="00026058" w:rsidRPr="0048428B" w:rsidRDefault="00656E73" w:rsidP="00FD0440">
      <w:pPr>
        <w:autoSpaceDE w:val="0"/>
        <w:autoSpaceDN w:val="0"/>
        <w:adjustRightInd w:val="0"/>
        <w:spacing w:after="0" w:line="240" w:lineRule="auto"/>
        <w:ind w:firstLine="851"/>
        <w:contextualSpacing/>
        <w:jc w:val="right"/>
        <w:rPr>
          <w:rFonts w:ascii="Times New Roman" w:eastAsia="TimesNewRomanPSMT" w:hAnsi="Times New Roman" w:cs="Times New Roman"/>
          <w:i/>
          <w:sz w:val="24"/>
          <w:szCs w:val="24"/>
        </w:rPr>
      </w:pPr>
      <w:proofErr w:type="gramStart"/>
      <w:r w:rsidRPr="0048428B">
        <w:rPr>
          <w:rFonts w:ascii="Times New Roman" w:eastAsia="TimesNewRomanPSMT" w:hAnsi="Times New Roman" w:cs="Times New Roman"/>
          <w:i/>
          <w:sz w:val="24"/>
          <w:szCs w:val="24"/>
          <w:lang w:val="en-US"/>
        </w:rPr>
        <w:t>of</w:t>
      </w:r>
      <w:proofErr w:type="gramEnd"/>
      <w:r w:rsidRPr="0048428B">
        <w:rPr>
          <w:rFonts w:ascii="Times New Roman" w:eastAsia="TimesNewRomanPSMT" w:hAnsi="Times New Roman" w:cs="Times New Roman"/>
          <w:i/>
          <w:sz w:val="24"/>
          <w:szCs w:val="24"/>
          <w:lang w:val="en-US"/>
        </w:rPr>
        <w:t xml:space="preserve"> the Department of Foreign Language Practice and </w:t>
      </w:r>
    </w:p>
    <w:p w:rsidR="00026058" w:rsidRPr="0048428B" w:rsidRDefault="00656E73" w:rsidP="00FD0440">
      <w:pPr>
        <w:autoSpaceDE w:val="0"/>
        <w:autoSpaceDN w:val="0"/>
        <w:adjustRightInd w:val="0"/>
        <w:spacing w:after="0" w:line="240" w:lineRule="auto"/>
        <w:ind w:firstLine="851"/>
        <w:contextualSpacing/>
        <w:jc w:val="right"/>
        <w:rPr>
          <w:rFonts w:ascii="Times New Roman" w:eastAsia="TimesNewRomanPSMT" w:hAnsi="Times New Roman" w:cs="Times New Roman"/>
          <w:i/>
          <w:sz w:val="24"/>
          <w:szCs w:val="24"/>
        </w:rPr>
      </w:pPr>
      <w:r w:rsidRPr="0048428B">
        <w:rPr>
          <w:rFonts w:ascii="Times New Roman" w:eastAsia="TimesNewRomanPSMT" w:hAnsi="Times New Roman" w:cs="Times New Roman"/>
          <w:i/>
          <w:sz w:val="24"/>
          <w:szCs w:val="24"/>
          <w:lang w:val="en-US"/>
        </w:rPr>
        <w:t>Methodology of Teaching,</w:t>
      </w:r>
      <w:r w:rsidR="00026058" w:rsidRPr="0048428B">
        <w:rPr>
          <w:rFonts w:ascii="Times New Roman" w:eastAsia="TimesNewRomanPSMT" w:hAnsi="Times New Roman" w:cs="Times New Roman"/>
          <w:i/>
          <w:sz w:val="24"/>
          <w:szCs w:val="24"/>
          <w:lang w:val="en-US"/>
        </w:rPr>
        <w:t xml:space="preserve"> </w:t>
      </w:r>
    </w:p>
    <w:p w:rsidR="00656E73" w:rsidRPr="0048428B" w:rsidRDefault="00656E73" w:rsidP="00FD0440">
      <w:pPr>
        <w:autoSpaceDE w:val="0"/>
        <w:autoSpaceDN w:val="0"/>
        <w:adjustRightInd w:val="0"/>
        <w:spacing w:after="0" w:line="240" w:lineRule="auto"/>
        <w:ind w:firstLine="851"/>
        <w:contextualSpacing/>
        <w:jc w:val="right"/>
        <w:rPr>
          <w:rFonts w:ascii="Times New Roman" w:eastAsia="TimesNewRomanPSMT" w:hAnsi="Times New Roman" w:cs="Times New Roman"/>
          <w:i/>
          <w:sz w:val="24"/>
          <w:szCs w:val="24"/>
          <w:lang w:val="en-US"/>
        </w:rPr>
      </w:pPr>
      <w:r w:rsidRPr="0048428B">
        <w:rPr>
          <w:rFonts w:ascii="Times New Roman" w:eastAsia="TimesNewRomanPSMT" w:hAnsi="Times New Roman" w:cs="Times New Roman"/>
          <w:i/>
          <w:sz w:val="24"/>
          <w:szCs w:val="24"/>
          <w:lang w:val="en-US"/>
        </w:rPr>
        <w:t>Khmelnytskyi National University</w:t>
      </w:r>
    </w:p>
    <w:p w:rsidR="00656E73" w:rsidRPr="0048428B" w:rsidRDefault="00656E73" w:rsidP="00FD0440">
      <w:pPr>
        <w:tabs>
          <w:tab w:val="left" w:pos="1418"/>
        </w:tabs>
        <w:autoSpaceDE w:val="0"/>
        <w:autoSpaceDN w:val="0"/>
        <w:adjustRightInd w:val="0"/>
        <w:spacing w:after="0" w:line="240" w:lineRule="auto"/>
        <w:ind w:firstLine="851"/>
        <w:contextualSpacing/>
        <w:jc w:val="both"/>
        <w:rPr>
          <w:rFonts w:ascii="Times New Roman" w:eastAsia="TimesNewRomanPSMT" w:hAnsi="Times New Roman" w:cs="Times New Roman"/>
          <w:b/>
          <w:sz w:val="24"/>
          <w:szCs w:val="24"/>
          <w:lang w:val="en-US"/>
        </w:rPr>
      </w:pPr>
    </w:p>
    <w:p w:rsidR="00026058" w:rsidRPr="0048428B" w:rsidRDefault="00026058" w:rsidP="00FD0440">
      <w:pPr>
        <w:spacing w:after="0" w:line="240" w:lineRule="auto"/>
        <w:ind w:firstLine="851"/>
        <w:contextualSpacing/>
        <w:jc w:val="center"/>
        <w:rPr>
          <w:rFonts w:ascii="Times New Roman" w:hAnsi="Times New Roman" w:cs="Times New Roman"/>
          <w:b/>
          <w:sz w:val="24"/>
          <w:szCs w:val="24"/>
          <w:lang w:val="en-US"/>
        </w:rPr>
      </w:pPr>
      <w:r w:rsidRPr="0048428B">
        <w:rPr>
          <w:rFonts w:ascii="Times New Roman" w:hAnsi="Times New Roman" w:cs="Times New Roman"/>
          <w:b/>
          <w:sz w:val="24"/>
          <w:szCs w:val="24"/>
        </w:rPr>
        <w:t xml:space="preserve">THEORETICAL BASIS FOR THE DEVELOPMENT OF FOREIGN GRAMMATICAL </w:t>
      </w:r>
      <w:r w:rsidR="00D24BE1" w:rsidRPr="0048428B">
        <w:rPr>
          <w:rFonts w:ascii="Times New Roman" w:hAnsi="Times New Roman" w:cs="Times New Roman"/>
          <w:b/>
          <w:sz w:val="24"/>
          <w:szCs w:val="24"/>
        </w:rPr>
        <w:t xml:space="preserve">COMPETENCE </w:t>
      </w:r>
      <w:r w:rsidR="00D450BE" w:rsidRPr="0048428B">
        <w:rPr>
          <w:rFonts w:ascii="Times New Roman" w:hAnsi="Times New Roman" w:cs="Times New Roman"/>
          <w:b/>
          <w:sz w:val="24"/>
          <w:szCs w:val="24"/>
          <w:lang w:val="en-US"/>
        </w:rPr>
        <w:t xml:space="preserve">IN THE PROCESS OF STUDENTS OF </w:t>
      </w:r>
      <w:r w:rsidR="00D24BE1" w:rsidRPr="0048428B">
        <w:rPr>
          <w:rFonts w:ascii="Times New Roman" w:hAnsi="Times New Roman" w:cs="Times New Roman"/>
          <w:b/>
          <w:sz w:val="24"/>
          <w:szCs w:val="24"/>
          <w:lang w:val="en-US"/>
        </w:rPr>
        <w:t>PHILOLOGICAL SPECIALITIES</w:t>
      </w:r>
      <w:r w:rsidR="00D450BE" w:rsidRPr="0048428B">
        <w:rPr>
          <w:rFonts w:ascii="Times New Roman" w:hAnsi="Times New Roman" w:cs="Times New Roman"/>
          <w:b/>
          <w:sz w:val="24"/>
          <w:szCs w:val="24"/>
          <w:lang w:val="en-US"/>
        </w:rPr>
        <w:t xml:space="preserve"> TRAINING</w:t>
      </w:r>
    </w:p>
    <w:p w:rsidR="00656E73" w:rsidRPr="0048428B" w:rsidRDefault="00656E73" w:rsidP="00D75357">
      <w:pPr>
        <w:autoSpaceDE w:val="0"/>
        <w:autoSpaceDN w:val="0"/>
        <w:adjustRightInd w:val="0"/>
        <w:spacing w:after="0" w:line="240" w:lineRule="auto"/>
        <w:ind w:firstLine="851"/>
        <w:contextualSpacing/>
        <w:jc w:val="both"/>
        <w:rPr>
          <w:rFonts w:ascii="Times New Roman" w:eastAsia="TimesNewRomanPSMT" w:hAnsi="Times New Roman" w:cs="Times New Roman"/>
          <w:i/>
          <w:sz w:val="24"/>
          <w:szCs w:val="24"/>
          <w:highlight w:val="yellow"/>
        </w:rPr>
      </w:pPr>
    </w:p>
    <w:p w:rsidR="00D75357" w:rsidRPr="0048428B" w:rsidRDefault="00656E73" w:rsidP="00D75357">
      <w:pPr>
        <w:spacing w:after="0" w:line="240" w:lineRule="auto"/>
        <w:ind w:firstLine="851"/>
        <w:contextualSpacing/>
        <w:jc w:val="both"/>
        <w:rPr>
          <w:rFonts w:ascii="Times New Roman" w:hAnsi="Times New Roman" w:cs="Times New Roman"/>
          <w:i/>
          <w:sz w:val="24"/>
          <w:szCs w:val="24"/>
        </w:rPr>
      </w:pPr>
      <w:r w:rsidRPr="0048428B">
        <w:rPr>
          <w:rFonts w:ascii="Times New Roman" w:eastAsia="TimesNewRomanPSMT" w:hAnsi="Times New Roman" w:cs="Times New Roman"/>
          <w:i/>
          <w:sz w:val="24"/>
          <w:szCs w:val="24"/>
          <w:lang w:val="en-US"/>
        </w:rPr>
        <w:t>The article attempts to prove t</w:t>
      </w:r>
      <w:r w:rsidR="004B4E49" w:rsidRPr="0048428B">
        <w:rPr>
          <w:rFonts w:ascii="Times New Roman" w:eastAsia="TimesNewRomanPSMT" w:hAnsi="Times New Roman" w:cs="Times New Roman"/>
          <w:i/>
          <w:sz w:val="24"/>
          <w:szCs w:val="24"/>
          <w:lang w:val="en-US"/>
        </w:rPr>
        <w:t xml:space="preserve">hat </w:t>
      </w:r>
      <w:r w:rsidR="00644310" w:rsidRPr="0048428B">
        <w:rPr>
          <w:rFonts w:ascii="Times New Roman" w:eastAsia="TimesNewRomanPSMT" w:hAnsi="Times New Roman" w:cs="Times New Roman"/>
          <w:i/>
          <w:sz w:val="24"/>
          <w:szCs w:val="24"/>
          <w:lang w:val="en-US"/>
        </w:rPr>
        <w:t>g</w:t>
      </w:r>
      <w:r w:rsidR="004B4E49" w:rsidRPr="0048428B">
        <w:rPr>
          <w:rFonts w:ascii="Times New Roman" w:eastAsia="TimesNewRomanPSMT" w:hAnsi="Times New Roman" w:cs="Times New Roman"/>
          <w:i/>
          <w:sz w:val="24"/>
          <w:szCs w:val="24"/>
          <w:lang w:val="en-US"/>
        </w:rPr>
        <w:t xml:space="preserve">rammatical competence provides systematic knowledge of the lexical, morphological, syntactic, phonetic and spelling aspects of language for the construction of meaningful and coherent utterances; possession of grammatical notions, as well as means of expressing grammatical categories; skills and abilities to adequately use the grammatical phenomena in speech activity in various communication situations for solving speech-mental problem tasks. </w:t>
      </w:r>
      <w:r w:rsidRPr="0048428B">
        <w:rPr>
          <w:rFonts w:ascii="Times New Roman" w:eastAsia="TimesNewRomanPSMT" w:hAnsi="Times New Roman" w:cs="Times New Roman"/>
          <w:i/>
          <w:sz w:val="24"/>
          <w:szCs w:val="24"/>
          <w:lang w:val="en-US"/>
        </w:rPr>
        <w:t xml:space="preserve">The emphasis has been placed on the importance of raising </w:t>
      </w:r>
      <w:r w:rsidR="004B4E49" w:rsidRPr="0048428B">
        <w:rPr>
          <w:rFonts w:ascii="Times New Roman" w:eastAsia="TimesNewRomanPSMT" w:hAnsi="Times New Roman" w:cs="Times New Roman"/>
          <w:i/>
          <w:sz w:val="24"/>
          <w:szCs w:val="24"/>
          <w:lang w:val="en-US"/>
        </w:rPr>
        <w:t>teachers’</w:t>
      </w:r>
      <w:r w:rsidRPr="0048428B">
        <w:rPr>
          <w:rFonts w:ascii="Times New Roman" w:eastAsia="TimesNewRomanPSMT" w:hAnsi="Times New Roman" w:cs="Times New Roman"/>
          <w:i/>
          <w:sz w:val="24"/>
          <w:szCs w:val="24"/>
          <w:lang w:val="en-US"/>
        </w:rPr>
        <w:t xml:space="preserve"> awareness about the diversity </w:t>
      </w:r>
      <w:r w:rsidR="004B4E49" w:rsidRPr="0048428B">
        <w:rPr>
          <w:rFonts w:ascii="Times New Roman" w:eastAsia="TimesNewRomanPSMT" w:hAnsi="Times New Roman" w:cs="Times New Roman"/>
          <w:i/>
          <w:sz w:val="24"/>
          <w:szCs w:val="24"/>
          <w:lang w:val="en-US"/>
        </w:rPr>
        <w:t>of methods and approaches of student of philological specialities foreign language training.</w:t>
      </w:r>
      <w:r w:rsidR="00A52818" w:rsidRPr="0048428B">
        <w:rPr>
          <w:rFonts w:ascii="Times New Roman" w:eastAsia="TimesNewRomanPSMT" w:hAnsi="Times New Roman" w:cs="Times New Roman"/>
          <w:i/>
          <w:sz w:val="24"/>
          <w:szCs w:val="24"/>
          <w:lang w:val="en-US"/>
        </w:rPr>
        <w:t xml:space="preserve"> </w:t>
      </w:r>
      <w:r w:rsidR="00A52818" w:rsidRPr="0048428B">
        <w:rPr>
          <w:rFonts w:ascii="Times New Roman" w:hAnsi="Times New Roman" w:cs="Times New Roman"/>
          <w:i/>
          <w:sz w:val="24"/>
          <w:szCs w:val="24"/>
        </w:rPr>
        <w:t xml:space="preserve">The main </w:t>
      </w:r>
      <w:r w:rsidR="00A52818" w:rsidRPr="0048428B">
        <w:rPr>
          <w:rFonts w:ascii="Times New Roman" w:hAnsi="Times New Roman" w:cs="Times New Roman"/>
          <w:i/>
          <w:sz w:val="24"/>
          <w:szCs w:val="24"/>
          <w:lang w:val="en-US"/>
        </w:rPr>
        <w:t>approaches</w:t>
      </w:r>
      <w:r w:rsidR="00A52818" w:rsidRPr="0048428B">
        <w:rPr>
          <w:rFonts w:ascii="Times New Roman" w:hAnsi="Times New Roman" w:cs="Times New Roman"/>
          <w:i/>
          <w:sz w:val="24"/>
          <w:szCs w:val="24"/>
        </w:rPr>
        <w:t xml:space="preserve"> of the consciously-communicative method</w:t>
      </w:r>
      <w:r w:rsidR="00A52818" w:rsidRPr="0048428B">
        <w:rPr>
          <w:rFonts w:ascii="Times New Roman" w:hAnsi="Times New Roman" w:cs="Times New Roman"/>
          <w:i/>
          <w:sz w:val="24"/>
          <w:szCs w:val="24"/>
          <w:lang w:val="en-US"/>
        </w:rPr>
        <w:t xml:space="preserve"> have</w:t>
      </w:r>
      <w:r w:rsidRPr="0048428B">
        <w:rPr>
          <w:rFonts w:ascii="Times New Roman" w:eastAsia="TimesNewRomanPSMT" w:hAnsi="Times New Roman" w:cs="Times New Roman"/>
          <w:i/>
          <w:sz w:val="24"/>
          <w:szCs w:val="24"/>
          <w:lang w:val="en-US"/>
        </w:rPr>
        <w:t xml:space="preserve"> been suggested </w:t>
      </w:r>
      <w:r w:rsidR="00A52818" w:rsidRPr="0048428B">
        <w:rPr>
          <w:rFonts w:ascii="Times New Roman" w:eastAsia="TimesNewRomanPSMT" w:hAnsi="Times New Roman" w:cs="Times New Roman"/>
          <w:i/>
          <w:sz w:val="24"/>
          <w:szCs w:val="24"/>
          <w:lang w:val="en-US"/>
        </w:rPr>
        <w:t xml:space="preserve">as an important component of grammatical competence development. </w:t>
      </w:r>
      <w:r w:rsidRPr="0048428B">
        <w:rPr>
          <w:rFonts w:ascii="Times New Roman" w:eastAsia="TimesNewRomanPSMT" w:hAnsi="Times New Roman" w:cs="Times New Roman"/>
          <w:i/>
          <w:sz w:val="24"/>
          <w:szCs w:val="24"/>
          <w:lang w:val="en-US"/>
        </w:rPr>
        <w:t xml:space="preserve">It was established that the </w:t>
      </w:r>
      <w:r w:rsidR="00D75357" w:rsidRPr="0048428B">
        <w:rPr>
          <w:rFonts w:ascii="Times New Roman" w:hAnsi="Times New Roman" w:cs="Times New Roman"/>
          <w:i/>
          <w:sz w:val="24"/>
          <w:szCs w:val="24"/>
        </w:rPr>
        <w:t>specific features of vocational language education in higher education include the presence of certain time constraints; group work, not individual work; age of students; the inability to directly immerse all students in the language environment in the study of foreign languages</w:t>
      </w:r>
      <w:r w:rsidR="00D75357" w:rsidRPr="0048428B">
        <w:rPr>
          <w:rFonts w:ascii="Times New Roman" w:hAnsi="Times New Roman" w:cs="Times New Roman"/>
          <w:i/>
          <w:sz w:val="24"/>
          <w:szCs w:val="24"/>
          <w:lang w:val="en-US"/>
        </w:rPr>
        <w:t xml:space="preserve">. </w:t>
      </w:r>
      <w:r w:rsidR="00D75357" w:rsidRPr="0048428B">
        <w:rPr>
          <w:rFonts w:ascii="Times New Roman" w:hAnsi="Times New Roman" w:cs="Times New Roman"/>
          <w:i/>
          <w:sz w:val="24"/>
          <w:szCs w:val="24"/>
        </w:rPr>
        <w:t>This implies the need to develop new teaching methods, in particular, methods for the formation of foreign grammatical competence with the use of elements of conventional and alternative teaching methods.</w:t>
      </w:r>
    </w:p>
    <w:p w:rsidR="00656E73" w:rsidRPr="0048428B" w:rsidRDefault="00656E73" w:rsidP="00FD0440">
      <w:pPr>
        <w:autoSpaceDE w:val="0"/>
        <w:autoSpaceDN w:val="0"/>
        <w:adjustRightInd w:val="0"/>
        <w:spacing w:after="0" w:line="240" w:lineRule="auto"/>
        <w:ind w:firstLine="851"/>
        <w:contextualSpacing/>
        <w:jc w:val="both"/>
        <w:rPr>
          <w:rFonts w:ascii="Times New Roman" w:eastAsia="TimesNewRomanPSMT" w:hAnsi="Times New Roman" w:cs="Times New Roman"/>
          <w:i/>
          <w:sz w:val="24"/>
          <w:szCs w:val="24"/>
          <w:lang w:val="en-US"/>
        </w:rPr>
      </w:pPr>
      <w:r w:rsidRPr="0048428B">
        <w:rPr>
          <w:rFonts w:ascii="Times New Roman" w:eastAsia="TimesNewRomanPSMT" w:hAnsi="Times New Roman" w:cs="Times New Roman"/>
          <w:b/>
          <w:i/>
          <w:sz w:val="24"/>
          <w:szCs w:val="24"/>
          <w:lang w:val="en-US"/>
        </w:rPr>
        <w:t xml:space="preserve">Keywords: </w:t>
      </w:r>
      <w:r w:rsidR="00644310" w:rsidRPr="0048428B">
        <w:rPr>
          <w:rFonts w:ascii="Times New Roman" w:eastAsia="TimesNewRomanPSMT" w:hAnsi="Times New Roman" w:cs="Times New Roman"/>
          <w:i/>
          <w:sz w:val="24"/>
          <w:szCs w:val="24"/>
          <w:lang w:val="en-US"/>
        </w:rPr>
        <w:t>grammatical competence</w:t>
      </w:r>
      <w:r w:rsidRPr="0048428B">
        <w:rPr>
          <w:rFonts w:ascii="Times New Roman" w:eastAsia="TimesNewRomanPSMT" w:hAnsi="Times New Roman" w:cs="Times New Roman"/>
          <w:i/>
          <w:sz w:val="24"/>
          <w:szCs w:val="24"/>
          <w:lang w:val="en-US"/>
        </w:rPr>
        <w:t xml:space="preserve">, </w:t>
      </w:r>
      <w:r w:rsidR="00644310" w:rsidRPr="0048428B">
        <w:rPr>
          <w:rFonts w:ascii="Times New Roman" w:eastAsia="TimesNewRomanPSMT" w:hAnsi="Times New Roman" w:cs="Times New Roman"/>
          <w:i/>
          <w:sz w:val="24"/>
          <w:szCs w:val="24"/>
          <w:lang w:val="en-US"/>
        </w:rPr>
        <w:t>students of philological specialities, foreign language studying, methods, approaches.</w:t>
      </w:r>
    </w:p>
    <w:p w:rsidR="00656E73" w:rsidRPr="0048428B" w:rsidRDefault="00656E73" w:rsidP="00FD0440">
      <w:pPr>
        <w:autoSpaceDE w:val="0"/>
        <w:autoSpaceDN w:val="0"/>
        <w:adjustRightInd w:val="0"/>
        <w:spacing w:after="0" w:line="240" w:lineRule="auto"/>
        <w:ind w:firstLine="851"/>
        <w:contextualSpacing/>
        <w:jc w:val="both"/>
        <w:rPr>
          <w:rFonts w:ascii="Times New Roman" w:eastAsia="TimesNewRomanPSMT" w:hAnsi="Times New Roman" w:cs="Times New Roman"/>
          <w:b/>
          <w:i/>
          <w:sz w:val="24"/>
          <w:szCs w:val="24"/>
          <w:lang w:val="ru-RU"/>
        </w:rPr>
      </w:pPr>
      <w:r w:rsidRPr="0048428B">
        <w:rPr>
          <w:rFonts w:ascii="Times New Roman" w:eastAsia="TimesNewRomanPSMT" w:hAnsi="Times New Roman" w:cs="Times New Roman"/>
          <w:b/>
          <w:i/>
          <w:sz w:val="24"/>
          <w:szCs w:val="24"/>
          <w:lang w:val="en-US"/>
        </w:rPr>
        <w:t>Ref</w:t>
      </w:r>
      <w:r w:rsidRPr="0048428B">
        <w:rPr>
          <w:rFonts w:ascii="Times New Roman" w:eastAsia="TimesNewRomanPSMT" w:hAnsi="Times New Roman" w:cs="Times New Roman"/>
          <w:b/>
          <w:i/>
          <w:sz w:val="24"/>
          <w:szCs w:val="24"/>
          <w:lang w:val="ru-RU"/>
        </w:rPr>
        <w:t xml:space="preserve">. </w:t>
      </w:r>
      <w:r w:rsidR="008D5AE4" w:rsidRPr="0048428B">
        <w:rPr>
          <w:rFonts w:ascii="Times New Roman" w:eastAsia="TimesNewRomanPSMT" w:hAnsi="Times New Roman" w:cs="Times New Roman"/>
          <w:b/>
          <w:i/>
          <w:sz w:val="24"/>
          <w:szCs w:val="24"/>
          <w:lang w:val="ru-RU"/>
        </w:rPr>
        <w:t>8</w:t>
      </w:r>
    </w:p>
    <w:p w:rsidR="00656E73" w:rsidRPr="0048428B" w:rsidRDefault="00656E73" w:rsidP="00FD0440">
      <w:pPr>
        <w:autoSpaceDE w:val="0"/>
        <w:autoSpaceDN w:val="0"/>
        <w:adjustRightInd w:val="0"/>
        <w:spacing w:after="0" w:line="240" w:lineRule="auto"/>
        <w:ind w:firstLine="851"/>
        <w:contextualSpacing/>
        <w:jc w:val="both"/>
        <w:rPr>
          <w:rFonts w:ascii="Times New Roman" w:eastAsia="TimesNewRomanPSMT" w:hAnsi="Times New Roman" w:cs="Times New Roman"/>
          <w:i/>
          <w:sz w:val="24"/>
          <w:szCs w:val="24"/>
          <w:lang w:val="ru-RU"/>
        </w:rPr>
      </w:pPr>
    </w:p>
    <w:p w:rsidR="00656E73" w:rsidRPr="0048428B" w:rsidRDefault="00026058" w:rsidP="00FD0440">
      <w:pPr>
        <w:autoSpaceDE w:val="0"/>
        <w:autoSpaceDN w:val="0"/>
        <w:adjustRightInd w:val="0"/>
        <w:spacing w:after="0" w:line="240" w:lineRule="auto"/>
        <w:ind w:firstLine="851"/>
        <w:contextualSpacing/>
        <w:jc w:val="right"/>
        <w:rPr>
          <w:rFonts w:ascii="Times New Roman" w:eastAsia="TimesNewRomanPSMT" w:hAnsi="Times New Roman" w:cs="Times New Roman"/>
          <w:i/>
          <w:sz w:val="24"/>
          <w:szCs w:val="24"/>
          <w:lang w:val="ru-RU"/>
        </w:rPr>
      </w:pPr>
      <w:r w:rsidRPr="0048428B">
        <w:rPr>
          <w:rFonts w:ascii="Times New Roman" w:eastAsia="TimesNewRomanPSMT" w:hAnsi="Times New Roman" w:cs="Times New Roman"/>
          <w:b/>
          <w:sz w:val="24"/>
          <w:szCs w:val="24"/>
          <w:lang w:val="ru-RU"/>
        </w:rPr>
        <w:t>Ольга Магдюк</w:t>
      </w:r>
      <w:r w:rsidR="00656E73" w:rsidRPr="0048428B">
        <w:rPr>
          <w:rFonts w:ascii="Times New Roman" w:eastAsia="TimesNewRomanPSMT" w:hAnsi="Times New Roman" w:cs="Times New Roman"/>
          <w:b/>
          <w:sz w:val="24"/>
          <w:szCs w:val="24"/>
          <w:lang w:val="ru-RU"/>
        </w:rPr>
        <w:t xml:space="preserve">, </w:t>
      </w:r>
      <w:r w:rsidR="00656E73" w:rsidRPr="0048428B">
        <w:rPr>
          <w:rFonts w:ascii="Times New Roman" w:eastAsia="TimesNewRomanPSMT" w:hAnsi="Times New Roman" w:cs="Times New Roman"/>
          <w:i/>
          <w:sz w:val="24"/>
          <w:szCs w:val="24"/>
          <w:lang w:val="ru-RU"/>
        </w:rPr>
        <w:t>кандидат педагогічних наук, доцент</w:t>
      </w:r>
    </w:p>
    <w:p w:rsidR="00656E73" w:rsidRPr="0048428B" w:rsidRDefault="00656E73" w:rsidP="00FD0440">
      <w:pPr>
        <w:autoSpaceDE w:val="0"/>
        <w:autoSpaceDN w:val="0"/>
        <w:adjustRightInd w:val="0"/>
        <w:spacing w:after="0" w:line="240" w:lineRule="auto"/>
        <w:ind w:firstLine="851"/>
        <w:contextualSpacing/>
        <w:jc w:val="right"/>
        <w:rPr>
          <w:rFonts w:ascii="Times New Roman" w:eastAsia="TimesNewRomanPSMT" w:hAnsi="Times New Roman" w:cs="Times New Roman"/>
          <w:i/>
          <w:sz w:val="24"/>
          <w:szCs w:val="24"/>
          <w:lang w:val="ru-RU"/>
        </w:rPr>
      </w:pPr>
      <w:r w:rsidRPr="0048428B">
        <w:rPr>
          <w:rFonts w:ascii="Times New Roman" w:eastAsia="TimesNewRomanPSMT" w:hAnsi="Times New Roman" w:cs="Times New Roman"/>
          <w:i/>
          <w:sz w:val="24"/>
          <w:szCs w:val="24"/>
          <w:lang w:val="ru-RU"/>
        </w:rPr>
        <w:t xml:space="preserve">кафедри практики іноземної мови та методики викладання </w:t>
      </w:r>
    </w:p>
    <w:p w:rsidR="00656E73" w:rsidRPr="0048428B" w:rsidRDefault="00656E73" w:rsidP="00FD0440">
      <w:pPr>
        <w:autoSpaceDE w:val="0"/>
        <w:autoSpaceDN w:val="0"/>
        <w:adjustRightInd w:val="0"/>
        <w:spacing w:after="0" w:line="240" w:lineRule="auto"/>
        <w:ind w:firstLine="851"/>
        <w:contextualSpacing/>
        <w:jc w:val="right"/>
        <w:rPr>
          <w:rFonts w:ascii="Times New Roman" w:eastAsia="TimesNewRomanPSMT" w:hAnsi="Times New Roman" w:cs="Times New Roman"/>
          <w:i/>
          <w:sz w:val="24"/>
          <w:szCs w:val="24"/>
          <w:lang w:val="ru-RU"/>
        </w:rPr>
      </w:pPr>
      <w:r w:rsidRPr="0048428B">
        <w:rPr>
          <w:rFonts w:ascii="Times New Roman" w:eastAsia="TimesNewRomanPSMT" w:hAnsi="Times New Roman" w:cs="Times New Roman"/>
          <w:i/>
          <w:sz w:val="24"/>
          <w:szCs w:val="24"/>
          <w:lang w:val="ru-RU"/>
        </w:rPr>
        <w:t>Хмельницького національного університету</w:t>
      </w:r>
    </w:p>
    <w:p w:rsidR="00D450BE" w:rsidRPr="0048428B" w:rsidRDefault="00D450BE" w:rsidP="00FD0440">
      <w:pPr>
        <w:autoSpaceDE w:val="0"/>
        <w:autoSpaceDN w:val="0"/>
        <w:adjustRightInd w:val="0"/>
        <w:spacing w:after="0" w:line="240" w:lineRule="auto"/>
        <w:ind w:firstLine="851"/>
        <w:contextualSpacing/>
        <w:jc w:val="center"/>
        <w:rPr>
          <w:rFonts w:ascii="Times New Roman" w:eastAsia="TimesNewRomanPSMT" w:hAnsi="Times New Roman" w:cs="Times New Roman"/>
          <w:b/>
          <w:sz w:val="24"/>
          <w:szCs w:val="24"/>
        </w:rPr>
      </w:pPr>
    </w:p>
    <w:p w:rsidR="00656E73" w:rsidRPr="0048428B" w:rsidRDefault="00D450BE" w:rsidP="00FD0440">
      <w:pPr>
        <w:autoSpaceDE w:val="0"/>
        <w:autoSpaceDN w:val="0"/>
        <w:adjustRightInd w:val="0"/>
        <w:spacing w:after="0" w:line="240" w:lineRule="auto"/>
        <w:ind w:firstLine="851"/>
        <w:contextualSpacing/>
        <w:jc w:val="center"/>
        <w:rPr>
          <w:rFonts w:ascii="Times New Roman" w:eastAsia="TimesNewRomanPSMT" w:hAnsi="Times New Roman" w:cs="Times New Roman"/>
          <w:b/>
          <w:sz w:val="24"/>
          <w:szCs w:val="24"/>
        </w:rPr>
      </w:pPr>
      <w:r w:rsidRPr="0048428B">
        <w:rPr>
          <w:rFonts w:ascii="Times New Roman" w:eastAsia="TimesNewRomanPSMT" w:hAnsi="Times New Roman" w:cs="Times New Roman"/>
          <w:b/>
          <w:sz w:val="24"/>
          <w:szCs w:val="24"/>
        </w:rPr>
        <w:t xml:space="preserve">ТЕОРЕТИЧНІ ЗАСАДИ РОЗВИТКУ ІНШОМОВНОЇ ГРАМАТИЧНОЇ </w:t>
      </w:r>
      <w:r w:rsidR="0060725D" w:rsidRPr="0048428B">
        <w:rPr>
          <w:rFonts w:ascii="Times New Roman" w:eastAsia="TimesNewRomanPSMT" w:hAnsi="Times New Roman" w:cs="Times New Roman"/>
          <w:b/>
          <w:sz w:val="24"/>
          <w:szCs w:val="24"/>
        </w:rPr>
        <w:t xml:space="preserve">КОМПЕТЕНТОСТІ </w:t>
      </w:r>
      <w:r w:rsidRPr="0048428B">
        <w:rPr>
          <w:rFonts w:ascii="Times New Roman" w:eastAsia="TimesNewRomanPSMT" w:hAnsi="Times New Roman" w:cs="Times New Roman"/>
          <w:b/>
          <w:sz w:val="24"/>
          <w:szCs w:val="24"/>
        </w:rPr>
        <w:t>У ПРОЦЕСІ ПІДГОТОВКИ СТУДЕНТІВ ФІЛОЛОГІЧНИХ СПЕЦІАЛЬНОСТЕЙ</w:t>
      </w:r>
    </w:p>
    <w:p w:rsidR="00656E73" w:rsidRPr="0048428B" w:rsidRDefault="00656E73" w:rsidP="00FD0440">
      <w:pPr>
        <w:tabs>
          <w:tab w:val="left" w:pos="1418"/>
        </w:tabs>
        <w:autoSpaceDE w:val="0"/>
        <w:autoSpaceDN w:val="0"/>
        <w:adjustRightInd w:val="0"/>
        <w:spacing w:after="0" w:line="240" w:lineRule="auto"/>
        <w:ind w:firstLine="851"/>
        <w:contextualSpacing/>
        <w:jc w:val="both"/>
        <w:rPr>
          <w:rFonts w:ascii="Times New Roman" w:eastAsia="TimesNewRomanPSMT" w:hAnsi="Times New Roman" w:cs="Times New Roman"/>
          <w:i/>
          <w:sz w:val="24"/>
          <w:szCs w:val="24"/>
          <w:lang w:val="ru-RU"/>
        </w:rPr>
      </w:pPr>
    </w:p>
    <w:p w:rsidR="00A6709F" w:rsidRPr="0048428B" w:rsidRDefault="00656E73" w:rsidP="005C41F3">
      <w:pPr>
        <w:autoSpaceDE w:val="0"/>
        <w:autoSpaceDN w:val="0"/>
        <w:adjustRightInd w:val="0"/>
        <w:spacing w:after="0" w:line="240" w:lineRule="auto"/>
        <w:ind w:firstLine="851"/>
        <w:contextualSpacing/>
        <w:jc w:val="both"/>
        <w:rPr>
          <w:rFonts w:ascii="Times New Roman" w:hAnsi="Times New Roman" w:cs="Times New Roman"/>
          <w:i/>
          <w:iCs/>
          <w:sz w:val="24"/>
          <w:szCs w:val="24"/>
          <w:lang w:eastAsia="uk-UA"/>
        </w:rPr>
      </w:pPr>
      <w:r w:rsidRPr="0048428B">
        <w:rPr>
          <w:rFonts w:ascii="Times New Roman" w:hAnsi="Times New Roman" w:cs="Times New Roman"/>
          <w:i/>
          <w:iCs/>
          <w:sz w:val="24"/>
          <w:szCs w:val="24"/>
          <w:lang w:eastAsia="uk-UA"/>
        </w:rPr>
        <w:t xml:space="preserve">У статті зроблено спробу обґрунтувати </w:t>
      </w:r>
      <w:r w:rsidR="005C41F3" w:rsidRPr="0048428B">
        <w:rPr>
          <w:rFonts w:ascii="Times New Roman" w:hAnsi="Times New Roman" w:cs="Times New Roman"/>
          <w:i/>
          <w:iCs/>
          <w:sz w:val="24"/>
          <w:szCs w:val="24"/>
          <w:lang w:eastAsia="uk-UA"/>
        </w:rPr>
        <w:t>думку</w:t>
      </w:r>
      <w:r w:rsidR="0060725D" w:rsidRPr="0048428B">
        <w:rPr>
          <w:rFonts w:ascii="Times New Roman" w:hAnsi="Times New Roman" w:cs="Times New Roman"/>
          <w:i/>
          <w:iCs/>
          <w:sz w:val="24"/>
          <w:szCs w:val="24"/>
          <w:lang w:eastAsia="uk-UA"/>
        </w:rPr>
        <w:t>,</w:t>
      </w:r>
      <w:r w:rsidR="005C41F3" w:rsidRPr="0048428B">
        <w:rPr>
          <w:rFonts w:ascii="Times New Roman" w:hAnsi="Times New Roman" w:cs="Times New Roman"/>
          <w:i/>
          <w:iCs/>
          <w:sz w:val="24"/>
          <w:szCs w:val="24"/>
          <w:lang w:eastAsia="uk-UA"/>
        </w:rPr>
        <w:t xml:space="preserve"> </w:t>
      </w:r>
      <w:r w:rsidR="00A6709F" w:rsidRPr="0048428B">
        <w:rPr>
          <w:rFonts w:ascii="Times New Roman" w:hAnsi="Times New Roman" w:cs="Times New Roman"/>
          <w:i/>
          <w:iCs/>
          <w:sz w:val="24"/>
          <w:szCs w:val="24"/>
          <w:lang w:eastAsia="uk-UA"/>
        </w:rPr>
        <w:t>що граматична компетентність забезпечує систематичне знання</w:t>
      </w:r>
      <w:r w:rsidR="0060725D" w:rsidRPr="0048428B">
        <w:rPr>
          <w:rFonts w:ascii="Times New Roman" w:hAnsi="Times New Roman" w:cs="Times New Roman"/>
          <w:i/>
          <w:iCs/>
          <w:sz w:val="24"/>
          <w:szCs w:val="24"/>
          <w:lang w:eastAsia="uk-UA"/>
        </w:rPr>
        <w:t xml:space="preserve"> студентами</w:t>
      </w:r>
      <w:r w:rsidR="00A6709F" w:rsidRPr="0048428B">
        <w:rPr>
          <w:rFonts w:ascii="Times New Roman" w:hAnsi="Times New Roman" w:cs="Times New Roman"/>
          <w:i/>
          <w:iCs/>
          <w:sz w:val="24"/>
          <w:szCs w:val="24"/>
          <w:lang w:eastAsia="uk-UA"/>
        </w:rPr>
        <w:t xml:space="preserve"> лексичних, морфологічних, синтаксичних, фонетичних і правописних аспектів мови для побудови значущих і послідовних висловлювань; володіння граматичними поняттями, а також засобами ви</w:t>
      </w:r>
      <w:r w:rsidR="0060725D" w:rsidRPr="0048428B">
        <w:rPr>
          <w:rFonts w:ascii="Times New Roman" w:hAnsi="Times New Roman" w:cs="Times New Roman"/>
          <w:i/>
          <w:iCs/>
          <w:sz w:val="24"/>
          <w:szCs w:val="24"/>
          <w:lang w:eastAsia="uk-UA"/>
        </w:rPr>
        <w:t>раження граматичних категорій; у</w:t>
      </w:r>
      <w:r w:rsidR="00A6709F" w:rsidRPr="0048428B">
        <w:rPr>
          <w:rFonts w:ascii="Times New Roman" w:hAnsi="Times New Roman" w:cs="Times New Roman"/>
          <w:i/>
          <w:iCs/>
          <w:sz w:val="24"/>
          <w:szCs w:val="24"/>
          <w:lang w:eastAsia="uk-UA"/>
        </w:rPr>
        <w:t xml:space="preserve">міння та навички адекватно використовувати граматичні явища в мовленнєвій діяльності в різних комунікаційних ситуаціях для вирішення мовленнєво-психічних задач. </w:t>
      </w:r>
      <w:r w:rsidR="005C41F3" w:rsidRPr="0048428B">
        <w:rPr>
          <w:rFonts w:ascii="Times New Roman" w:hAnsi="Times New Roman" w:cs="Times New Roman"/>
          <w:i/>
          <w:iCs/>
          <w:sz w:val="24"/>
          <w:szCs w:val="24"/>
          <w:lang w:eastAsia="uk-UA"/>
        </w:rPr>
        <w:t>Наголошено</w:t>
      </w:r>
      <w:r w:rsidR="0060725D" w:rsidRPr="0048428B">
        <w:rPr>
          <w:rFonts w:ascii="Times New Roman" w:hAnsi="Times New Roman" w:cs="Times New Roman"/>
          <w:i/>
          <w:iCs/>
          <w:sz w:val="24"/>
          <w:szCs w:val="24"/>
          <w:lang w:eastAsia="uk-UA"/>
        </w:rPr>
        <w:t xml:space="preserve"> </w:t>
      </w:r>
      <w:r w:rsidR="00A6709F" w:rsidRPr="0048428B">
        <w:rPr>
          <w:rFonts w:ascii="Times New Roman" w:hAnsi="Times New Roman" w:cs="Times New Roman"/>
          <w:i/>
          <w:iCs/>
          <w:sz w:val="24"/>
          <w:szCs w:val="24"/>
          <w:lang w:eastAsia="uk-UA"/>
        </w:rPr>
        <w:t>на важливості підвищення обізнаності вчителів щодо різноманітності методів і підходів</w:t>
      </w:r>
      <w:r w:rsidR="005C41F3" w:rsidRPr="0048428B">
        <w:rPr>
          <w:rFonts w:ascii="Times New Roman" w:hAnsi="Times New Roman" w:cs="Times New Roman"/>
          <w:i/>
          <w:iCs/>
          <w:sz w:val="24"/>
          <w:szCs w:val="24"/>
          <w:lang w:eastAsia="uk-UA"/>
        </w:rPr>
        <w:t xml:space="preserve"> у процесі підготовки</w:t>
      </w:r>
      <w:r w:rsidR="00A6709F" w:rsidRPr="0048428B">
        <w:rPr>
          <w:rFonts w:ascii="Times New Roman" w:hAnsi="Times New Roman" w:cs="Times New Roman"/>
          <w:i/>
          <w:iCs/>
          <w:sz w:val="24"/>
          <w:szCs w:val="24"/>
          <w:lang w:eastAsia="uk-UA"/>
        </w:rPr>
        <w:t xml:space="preserve"> студентів філологічних спеціальностей з іноземної мови. Основні підходи свідомо-комунікативного методу були запропоновані як важливий компонент розвитку граматичної компетентності. Встановлено, що особливості професійної мовної освіти у вищій освіті включають наявність певних часових обмежень; групова робота, а не індивідуальна робота; вік студентів; неможливість безпосередньо занурити всіх </w:t>
      </w:r>
      <w:r w:rsidR="0060725D" w:rsidRPr="0048428B">
        <w:rPr>
          <w:rFonts w:ascii="Times New Roman" w:hAnsi="Times New Roman" w:cs="Times New Roman"/>
          <w:i/>
          <w:iCs/>
          <w:sz w:val="24"/>
          <w:szCs w:val="24"/>
          <w:lang w:eastAsia="uk-UA"/>
        </w:rPr>
        <w:t>студентів</w:t>
      </w:r>
      <w:r w:rsidR="00A6709F" w:rsidRPr="0048428B">
        <w:rPr>
          <w:rFonts w:ascii="Times New Roman" w:hAnsi="Times New Roman" w:cs="Times New Roman"/>
          <w:i/>
          <w:iCs/>
          <w:sz w:val="24"/>
          <w:szCs w:val="24"/>
          <w:lang w:eastAsia="uk-UA"/>
        </w:rPr>
        <w:t xml:space="preserve"> у мовне середовище </w:t>
      </w:r>
      <w:r w:rsidR="0060725D" w:rsidRPr="0048428B">
        <w:rPr>
          <w:rFonts w:ascii="Times New Roman" w:hAnsi="Times New Roman" w:cs="Times New Roman"/>
          <w:i/>
          <w:iCs/>
          <w:sz w:val="24"/>
          <w:szCs w:val="24"/>
          <w:lang w:eastAsia="uk-UA"/>
        </w:rPr>
        <w:t>у процесі вивчення</w:t>
      </w:r>
      <w:r w:rsidR="00A6709F" w:rsidRPr="0048428B">
        <w:rPr>
          <w:rFonts w:ascii="Times New Roman" w:hAnsi="Times New Roman" w:cs="Times New Roman"/>
          <w:i/>
          <w:iCs/>
          <w:sz w:val="24"/>
          <w:szCs w:val="24"/>
          <w:lang w:eastAsia="uk-UA"/>
        </w:rPr>
        <w:t xml:space="preserve"> </w:t>
      </w:r>
      <w:r w:rsidR="0060725D" w:rsidRPr="0048428B">
        <w:rPr>
          <w:rFonts w:ascii="Times New Roman" w:hAnsi="Times New Roman" w:cs="Times New Roman"/>
          <w:i/>
          <w:iCs/>
          <w:sz w:val="24"/>
          <w:szCs w:val="24"/>
          <w:lang w:eastAsia="uk-UA"/>
        </w:rPr>
        <w:t>іноземної</w:t>
      </w:r>
      <w:r w:rsidR="00A6709F" w:rsidRPr="0048428B">
        <w:rPr>
          <w:rFonts w:ascii="Times New Roman" w:hAnsi="Times New Roman" w:cs="Times New Roman"/>
          <w:i/>
          <w:iCs/>
          <w:sz w:val="24"/>
          <w:szCs w:val="24"/>
          <w:lang w:eastAsia="uk-UA"/>
        </w:rPr>
        <w:t xml:space="preserve"> мов. Це передбачає необхідність розробки нових методів </w:t>
      </w:r>
      <w:r w:rsidR="00A6709F" w:rsidRPr="0048428B">
        <w:rPr>
          <w:rFonts w:ascii="Times New Roman" w:hAnsi="Times New Roman" w:cs="Times New Roman"/>
          <w:i/>
          <w:iCs/>
          <w:sz w:val="24"/>
          <w:szCs w:val="24"/>
          <w:lang w:eastAsia="uk-UA"/>
        </w:rPr>
        <w:lastRenderedPageBreak/>
        <w:t xml:space="preserve">навчання, зокрема, методів формування </w:t>
      </w:r>
      <w:r w:rsidR="005C41F3" w:rsidRPr="0048428B">
        <w:rPr>
          <w:rFonts w:ascii="Times New Roman" w:hAnsi="Times New Roman" w:cs="Times New Roman"/>
          <w:i/>
          <w:iCs/>
          <w:sz w:val="24"/>
          <w:szCs w:val="24"/>
          <w:lang w:eastAsia="uk-UA"/>
        </w:rPr>
        <w:t>інземної</w:t>
      </w:r>
      <w:r w:rsidR="00A6709F" w:rsidRPr="0048428B">
        <w:rPr>
          <w:rFonts w:ascii="Times New Roman" w:hAnsi="Times New Roman" w:cs="Times New Roman"/>
          <w:i/>
          <w:iCs/>
          <w:sz w:val="24"/>
          <w:szCs w:val="24"/>
          <w:lang w:eastAsia="uk-UA"/>
        </w:rPr>
        <w:t xml:space="preserve"> граматичної компетентності з використанням елементів загальноприйнятих та альтернативних методів навчання.</w:t>
      </w:r>
    </w:p>
    <w:p w:rsidR="00A6709F" w:rsidRPr="0048428B" w:rsidRDefault="00A6709F" w:rsidP="005C41F3">
      <w:pPr>
        <w:autoSpaceDE w:val="0"/>
        <w:autoSpaceDN w:val="0"/>
        <w:adjustRightInd w:val="0"/>
        <w:spacing w:after="0" w:line="240" w:lineRule="auto"/>
        <w:ind w:firstLine="851"/>
        <w:contextualSpacing/>
        <w:jc w:val="both"/>
        <w:rPr>
          <w:rFonts w:ascii="Times New Roman" w:hAnsi="Times New Roman" w:cs="Times New Roman"/>
          <w:i/>
          <w:iCs/>
          <w:sz w:val="24"/>
          <w:szCs w:val="24"/>
          <w:lang w:val="ru-RU" w:eastAsia="uk-UA"/>
        </w:rPr>
      </w:pPr>
      <w:r w:rsidRPr="0048428B">
        <w:rPr>
          <w:rFonts w:ascii="Times New Roman" w:hAnsi="Times New Roman" w:cs="Times New Roman"/>
          <w:b/>
          <w:i/>
          <w:iCs/>
          <w:sz w:val="24"/>
          <w:szCs w:val="24"/>
          <w:lang w:eastAsia="uk-UA"/>
        </w:rPr>
        <w:t>Ключові слова:</w:t>
      </w:r>
      <w:r w:rsidRPr="0048428B">
        <w:rPr>
          <w:rFonts w:ascii="Times New Roman" w:hAnsi="Times New Roman" w:cs="Times New Roman"/>
          <w:i/>
          <w:iCs/>
          <w:sz w:val="24"/>
          <w:szCs w:val="24"/>
          <w:lang w:eastAsia="uk-UA"/>
        </w:rPr>
        <w:t xml:space="preserve"> граматична компетентність, студенти філологічних спеціальностей, вивчення іноземної мови, методи, підходи.</w:t>
      </w:r>
    </w:p>
    <w:p w:rsidR="00656E73" w:rsidRPr="0048428B" w:rsidRDefault="00656E73" w:rsidP="005C41F3">
      <w:pPr>
        <w:autoSpaceDE w:val="0"/>
        <w:autoSpaceDN w:val="0"/>
        <w:adjustRightInd w:val="0"/>
        <w:spacing w:after="0" w:line="240" w:lineRule="auto"/>
        <w:ind w:firstLine="851"/>
        <w:contextualSpacing/>
        <w:jc w:val="both"/>
        <w:rPr>
          <w:rFonts w:ascii="Times New Roman" w:eastAsia="TimesNewRomanPSMT" w:hAnsi="Times New Roman" w:cs="Times New Roman"/>
          <w:b/>
          <w:i/>
          <w:sz w:val="24"/>
          <w:szCs w:val="24"/>
        </w:rPr>
      </w:pPr>
      <w:r w:rsidRPr="0048428B">
        <w:rPr>
          <w:rFonts w:ascii="Times New Roman" w:eastAsia="TimesNewRomanPSMT" w:hAnsi="Times New Roman" w:cs="Times New Roman"/>
          <w:b/>
          <w:i/>
          <w:sz w:val="24"/>
          <w:szCs w:val="24"/>
        </w:rPr>
        <w:t xml:space="preserve">Літ. </w:t>
      </w:r>
      <w:r w:rsidR="008D5AE4" w:rsidRPr="0048428B">
        <w:rPr>
          <w:rFonts w:ascii="Times New Roman" w:eastAsia="TimesNewRomanPSMT" w:hAnsi="Times New Roman" w:cs="Times New Roman"/>
          <w:b/>
          <w:i/>
          <w:sz w:val="24"/>
          <w:szCs w:val="24"/>
        </w:rPr>
        <w:t>8</w:t>
      </w:r>
    </w:p>
    <w:p w:rsidR="00FD0440" w:rsidRPr="0048428B" w:rsidRDefault="00FD0440" w:rsidP="00FD0440">
      <w:pPr>
        <w:tabs>
          <w:tab w:val="left" w:pos="1418"/>
        </w:tabs>
        <w:autoSpaceDE w:val="0"/>
        <w:autoSpaceDN w:val="0"/>
        <w:adjustRightInd w:val="0"/>
        <w:spacing w:after="0" w:line="240" w:lineRule="auto"/>
        <w:ind w:firstLine="851"/>
        <w:contextualSpacing/>
        <w:jc w:val="both"/>
        <w:rPr>
          <w:rFonts w:ascii="Times New Roman" w:eastAsia="TimesNewRomanPSMT" w:hAnsi="Times New Roman" w:cs="Times New Roman"/>
          <w:b/>
          <w:i/>
          <w:sz w:val="24"/>
          <w:szCs w:val="24"/>
        </w:rPr>
      </w:pPr>
    </w:p>
    <w:p w:rsidR="00BF4343" w:rsidRPr="0048428B" w:rsidRDefault="00656E73" w:rsidP="00026058">
      <w:pPr>
        <w:spacing w:after="0" w:line="360" w:lineRule="auto"/>
        <w:ind w:firstLine="851"/>
        <w:contextualSpacing/>
        <w:jc w:val="both"/>
        <w:rPr>
          <w:rFonts w:ascii="Times New Roman" w:eastAsia="TimesNewRomanPSMT" w:hAnsi="Times New Roman" w:cs="Times New Roman"/>
          <w:sz w:val="28"/>
          <w:szCs w:val="28"/>
          <w:highlight w:val="yellow"/>
        </w:rPr>
      </w:pPr>
      <w:proofErr w:type="gramStart"/>
      <w:r w:rsidRPr="0048428B">
        <w:rPr>
          <w:rFonts w:ascii="Times New Roman" w:eastAsia="TimesNewRomanPSMT" w:hAnsi="Times New Roman" w:cs="Times New Roman"/>
          <w:b/>
          <w:sz w:val="28"/>
          <w:szCs w:val="28"/>
          <w:lang w:val="en-US"/>
        </w:rPr>
        <w:t>Introduction</w:t>
      </w:r>
      <w:r w:rsidR="00BF4343" w:rsidRPr="0048428B">
        <w:rPr>
          <w:rFonts w:ascii="Times New Roman" w:eastAsia="TimesNewRomanPSMT" w:hAnsi="Times New Roman" w:cs="Times New Roman"/>
          <w:b/>
          <w:sz w:val="28"/>
          <w:szCs w:val="28"/>
        </w:rPr>
        <w:t>.</w:t>
      </w:r>
      <w:proofErr w:type="gramEnd"/>
      <w:r w:rsidR="00BF4343" w:rsidRPr="0048428B">
        <w:rPr>
          <w:rFonts w:ascii="Times New Roman" w:eastAsia="TimesNewRomanPSMT" w:hAnsi="Times New Roman" w:cs="Times New Roman"/>
          <w:b/>
          <w:sz w:val="28"/>
          <w:szCs w:val="28"/>
        </w:rPr>
        <w:t xml:space="preserve"> </w:t>
      </w:r>
      <w:r w:rsidR="00BF4343" w:rsidRPr="0048428B">
        <w:rPr>
          <w:rFonts w:ascii="Times New Roman" w:eastAsia="TimesNewRomanPSMT" w:hAnsi="Times New Roman" w:cs="Times New Roman"/>
          <w:sz w:val="28"/>
          <w:szCs w:val="28"/>
        </w:rPr>
        <w:t xml:space="preserve">One of the priority tasks facing modern education is the formation of key competencies of training. </w:t>
      </w:r>
      <w:r w:rsidR="00486604" w:rsidRPr="0048428B">
        <w:rPr>
          <w:rFonts w:ascii="Times New Roman" w:eastAsia="TimesNewRomanPSMT" w:hAnsi="Times New Roman" w:cs="Times New Roman"/>
          <w:sz w:val="28"/>
          <w:szCs w:val="28"/>
          <w:lang w:val="en-US"/>
        </w:rPr>
        <w:t>The</w:t>
      </w:r>
      <w:r w:rsidR="00BF4343" w:rsidRPr="0048428B">
        <w:rPr>
          <w:rFonts w:ascii="Times New Roman" w:eastAsia="TimesNewRomanPSMT" w:hAnsi="Times New Roman" w:cs="Times New Roman"/>
          <w:sz w:val="28"/>
          <w:szCs w:val="28"/>
        </w:rPr>
        <w:t xml:space="preserve"> study of foreign language</w:t>
      </w:r>
      <w:r w:rsidR="00486604" w:rsidRPr="0048428B">
        <w:rPr>
          <w:rFonts w:ascii="Times New Roman" w:eastAsia="TimesNewRomanPSMT" w:hAnsi="Times New Roman" w:cs="Times New Roman"/>
          <w:sz w:val="28"/>
          <w:szCs w:val="28"/>
          <w:lang w:val="en-US"/>
        </w:rPr>
        <w:t xml:space="preserve">s shows that </w:t>
      </w:r>
      <w:r w:rsidR="00BF4343" w:rsidRPr="0048428B">
        <w:rPr>
          <w:rFonts w:ascii="Times New Roman" w:eastAsia="TimesNewRomanPSMT" w:hAnsi="Times New Roman" w:cs="Times New Roman"/>
          <w:sz w:val="28"/>
          <w:szCs w:val="28"/>
        </w:rPr>
        <w:t xml:space="preserve">the </w:t>
      </w:r>
      <w:r w:rsidR="00486604" w:rsidRPr="0048428B">
        <w:rPr>
          <w:rFonts w:ascii="Times New Roman" w:eastAsia="TimesNewRomanPSMT" w:hAnsi="Times New Roman" w:cs="Times New Roman"/>
          <w:sz w:val="28"/>
          <w:szCs w:val="28"/>
        </w:rPr>
        <w:t xml:space="preserve">formation of communicative competence is </w:t>
      </w:r>
      <w:r w:rsidR="00486604" w:rsidRPr="0048428B">
        <w:rPr>
          <w:rFonts w:ascii="Times New Roman" w:eastAsia="TimesNewRomanPSMT" w:hAnsi="Times New Roman" w:cs="Times New Roman"/>
          <w:sz w:val="28"/>
          <w:szCs w:val="28"/>
          <w:lang w:val="en-US"/>
        </w:rPr>
        <w:t xml:space="preserve">the </w:t>
      </w:r>
      <w:r w:rsidR="00BF4343" w:rsidRPr="0048428B">
        <w:rPr>
          <w:rFonts w:ascii="Times New Roman" w:eastAsia="TimesNewRomanPSMT" w:hAnsi="Times New Roman" w:cs="Times New Roman"/>
          <w:sz w:val="28"/>
          <w:szCs w:val="28"/>
        </w:rPr>
        <w:t>most relevant</w:t>
      </w:r>
      <w:r w:rsidR="00486604" w:rsidRPr="0048428B">
        <w:rPr>
          <w:rFonts w:ascii="Times New Roman" w:eastAsia="TimesNewRomanPSMT" w:hAnsi="Times New Roman" w:cs="Times New Roman"/>
          <w:sz w:val="28"/>
          <w:szCs w:val="28"/>
          <w:lang w:val="en-US"/>
        </w:rPr>
        <w:t xml:space="preserve"> thing and </w:t>
      </w:r>
      <w:r w:rsidR="00BF4343" w:rsidRPr="0048428B">
        <w:rPr>
          <w:rFonts w:ascii="Times New Roman" w:eastAsia="TimesNewRomanPSMT" w:hAnsi="Times New Roman" w:cs="Times New Roman"/>
          <w:sz w:val="28"/>
          <w:szCs w:val="28"/>
        </w:rPr>
        <w:t>includes linguistic competence, one of the key components of which is grammatical competence.</w:t>
      </w:r>
      <w:r w:rsidR="00BF4343" w:rsidRPr="0048428B">
        <w:rPr>
          <w:rFonts w:ascii="Times New Roman" w:eastAsia="TimesNewRomanPSMT" w:hAnsi="Times New Roman" w:cs="Times New Roman"/>
          <w:sz w:val="28"/>
          <w:szCs w:val="28"/>
          <w:highlight w:val="yellow"/>
        </w:rPr>
        <w:t xml:space="preserve"> </w:t>
      </w:r>
    </w:p>
    <w:p w:rsidR="00BF4343" w:rsidRPr="0048428B" w:rsidRDefault="00486604" w:rsidP="00026058">
      <w:pPr>
        <w:spacing w:after="0" w:line="360" w:lineRule="auto"/>
        <w:ind w:firstLine="851"/>
        <w:contextualSpacing/>
        <w:jc w:val="both"/>
        <w:rPr>
          <w:rFonts w:ascii="Times New Roman" w:eastAsia="TimesNewRomanPSMT" w:hAnsi="Times New Roman" w:cs="Times New Roman"/>
          <w:sz w:val="28"/>
          <w:szCs w:val="28"/>
          <w:highlight w:val="yellow"/>
        </w:rPr>
      </w:pPr>
      <w:r w:rsidRPr="0048428B">
        <w:rPr>
          <w:rFonts w:ascii="Times New Roman" w:eastAsia="TimesNewRomanPSMT" w:hAnsi="Times New Roman" w:cs="Times New Roman"/>
          <w:sz w:val="28"/>
          <w:szCs w:val="28"/>
          <w:lang w:val="en-US"/>
        </w:rPr>
        <w:t xml:space="preserve">Grammatical competence </w:t>
      </w:r>
      <w:r w:rsidR="00BF4343" w:rsidRPr="0048428B">
        <w:rPr>
          <w:rFonts w:ascii="Times New Roman" w:eastAsia="TimesNewRomanPSMT" w:hAnsi="Times New Roman" w:cs="Times New Roman"/>
          <w:sz w:val="28"/>
          <w:szCs w:val="28"/>
          <w:lang w:val="en-US"/>
        </w:rPr>
        <w:t xml:space="preserve">is the ability to correctly build phrases and sentences, correctly use and coordinate times, as well as </w:t>
      </w:r>
      <w:r w:rsidR="00FD19A7" w:rsidRPr="0048428B">
        <w:rPr>
          <w:rFonts w:ascii="Times New Roman" w:eastAsia="TimesNewRomanPSMT" w:hAnsi="Times New Roman" w:cs="Times New Roman"/>
          <w:sz w:val="28"/>
          <w:szCs w:val="28"/>
          <w:lang w:val="en-US"/>
        </w:rPr>
        <w:t>to be aware</w:t>
      </w:r>
      <w:r w:rsidR="00BF4343" w:rsidRPr="0048428B">
        <w:rPr>
          <w:rFonts w:ascii="Times New Roman" w:eastAsia="TimesNewRomanPSMT" w:hAnsi="Times New Roman" w:cs="Times New Roman"/>
          <w:sz w:val="28"/>
          <w:szCs w:val="28"/>
          <w:lang w:val="en-US"/>
        </w:rPr>
        <w:t xml:space="preserve"> of parts of speech and how to construct sentences of different types. Characteristic features of grammatical competence are distinguished by the following: the ability to understand and express the meaning, producing and recognizing properly executed phrases and sentences (which is the opposite of learning and the reproduction of their stable formulas), correctly executed according to these principles; unconscious use of grammatical forms of native and foreign languages, according to the laws and norms of grammar (</w:t>
      </w:r>
      <w:r w:rsidR="00FD19A7" w:rsidRPr="0048428B">
        <w:rPr>
          <w:rFonts w:ascii="Times New Roman" w:eastAsia="TimesNewRomanPSMT" w:hAnsi="Times New Roman" w:cs="Times New Roman"/>
          <w:sz w:val="28"/>
          <w:szCs w:val="28"/>
          <w:lang w:val="en-US"/>
        </w:rPr>
        <w:t>gender</w:t>
      </w:r>
      <w:r w:rsidR="00BF4343" w:rsidRPr="0048428B">
        <w:rPr>
          <w:rFonts w:ascii="Times New Roman" w:eastAsia="TimesNewRomanPSMT" w:hAnsi="Times New Roman" w:cs="Times New Roman"/>
          <w:sz w:val="28"/>
          <w:szCs w:val="28"/>
          <w:lang w:val="en-US"/>
        </w:rPr>
        <w:t xml:space="preserve">, number, case, etc.), the sense of grammatical form, the presence of corrective skills in the correct use of grammatical forms: internal non-verbal knowledge of the grammatical system of language, knowledge of the morphological and syntactic language system (typology of forms), as well as a set of rules. </w:t>
      </w:r>
      <w:r w:rsidR="00FD19A7" w:rsidRPr="0048428B">
        <w:rPr>
          <w:rFonts w:ascii="Times New Roman" w:eastAsia="TimesNewRomanPSMT" w:hAnsi="Times New Roman" w:cs="Times New Roman"/>
          <w:sz w:val="28"/>
          <w:szCs w:val="28"/>
          <w:lang w:val="en-US"/>
        </w:rPr>
        <w:t>G</w:t>
      </w:r>
      <w:r w:rsidR="00BF4343" w:rsidRPr="0048428B">
        <w:rPr>
          <w:rFonts w:ascii="Times New Roman" w:eastAsia="TimesNewRomanPSMT" w:hAnsi="Times New Roman" w:cs="Times New Roman"/>
          <w:sz w:val="28"/>
          <w:szCs w:val="28"/>
          <w:lang w:val="en-US"/>
        </w:rPr>
        <w:t>rammatical competence provides systematic knowledge of the lexical, morphological, syntactic, phonetic and spelling aspects of language for the construction of meaningful and coherent utterances; possession of grammatical notions, as well as means of expressing grammatical categories; skills and abilities to adequately use the grammatical phenomena in speech activity in various communication situations for solv</w:t>
      </w:r>
      <w:r w:rsidR="004B4E49" w:rsidRPr="0048428B">
        <w:rPr>
          <w:rFonts w:ascii="Times New Roman" w:eastAsia="TimesNewRomanPSMT" w:hAnsi="Times New Roman" w:cs="Times New Roman"/>
          <w:sz w:val="28"/>
          <w:szCs w:val="28"/>
          <w:lang w:val="en-US"/>
        </w:rPr>
        <w:t>ing speech-mental problem tasks</w:t>
      </w:r>
      <w:r w:rsidR="00BF4343" w:rsidRPr="0048428B">
        <w:rPr>
          <w:rFonts w:ascii="Times New Roman" w:eastAsia="TimesNewRomanPSMT" w:hAnsi="Times New Roman" w:cs="Times New Roman"/>
          <w:sz w:val="28"/>
          <w:szCs w:val="28"/>
          <w:lang w:val="en-US"/>
        </w:rPr>
        <w:t>.</w:t>
      </w:r>
      <w:r w:rsidR="00BF4343" w:rsidRPr="0048428B">
        <w:rPr>
          <w:rFonts w:ascii="Times New Roman" w:eastAsia="TimesNewRomanPSMT" w:hAnsi="Times New Roman" w:cs="Times New Roman"/>
          <w:sz w:val="28"/>
          <w:szCs w:val="28"/>
          <w:highlight w:val="yellow"/>
          <w:lang w:val="en-US"/>
        </w:rPr>
        <w:t xml:space="preserve"> </w:t>
      </w:r>
    </w:p>
    <w:p w:rsidR="00667392" w:rsidRPr="0048428B" w:rsidRDefault="00656E73" w:rsidP="00D352AB">
      <w:pPr>
        <w:spacing w:after="0" w:line="360" w:lineRule="auto"/>
        <w:ind w:firstLine="851"/>
        <w:contextualSpacing/>
        <w:jc w:val="both"/>
        <w:rPr>
          <w:rFonts w:ascii="Times New Roman" w:hAnsi="Times New Roman" w:cs="Times New Roman"/>
          <w:sz w:val="28"/>
          <w:szCs w:val="28"/>
          <w:highlight w:val="yellow"/>
        </w:rPr>
      </w:pPr>
      <w:proofErr w:type="gramStart"/>
      <w:r w:rsidRPr="0048428B">
        <w:rPr>
          <w:rFonts w:ascii="Times New Roman" w:eastAsia="TimesNewRomanPSMT" w:hAnsi="Times New Roman" w:cs="Times New Roman"/>
          <w:b/>
          <w:sz w:val="28"/>
          <w:szCs w:val="28"/>
          <w:lang w:val="en-US"/>
        </w:rPr>
        <w:t>Analysis of scientific achievements and publications</w:t>
      </w:r>
      <w:r w:rsidR="001D121D" w:rsidRPr="0048428B">
        <w:rPr>
          <w:rFonts w:ascii="Times New Roman" w:eastAsia="TimesNewRomanPSMT" w:hAnsi="Times New Roman" w:cs="Times New Roman"/>
          <w:b/>
          <w:sz w:val="28"/>
          <w:szCs w:val="28"/>
          <w:lang w:val="en-US"/>
        </w:rPr>
        <w:t>.</w:t>
      </w:r>
      <w:proofErr w:type="gramEnd"/>
      <w:r w:rsidR="001D121D" w:rsidRPr="0048428B">
        <w:rPr>
          <w:rFonts w:ascii="Times New Roman" w:eastAsia="TimesNewRomanPSMT" w:hAnsi="Times New Roman" w:cs="Times New Roman"/>
          <w:b/>
          <w:sz w:val="28"/>
          <w:szCs w:val="28"/>
          <w:lang w:val="en-US"/>
        </w:rPr>
        <w:t xml:space="preserve"> </w:t>
      </w:r>
      <w:r w:rsidR="00C51384" w:rsidRPr="0048428B">
        <w:rPr>
          <w:rFonts w:ascii="Times New Roman" w:eastAsia="TimesNewRomanPSMT" w:hAnsi="Times New Roman" w:cs="Times New Roman"/>
          <w:b/>
          <w:sz w:val="28"/>
          <w:szCs w:val="28"/>
          <w:lang w:val="en-US"/>
        </w:rPr>
        <w:t xml:space="preserve"> </w:t>
      </w:r>
      <w:r w:rsidR="00667392" w:rsidRPr="0048428B">
        <w:rPr>
          <w:rFonts w:ascii="Times New Roman" w:hAnsi="Times New Roman" w:cs="Times New Roman"/>
          <w:sz w:val="28"/>
          <w:szCs w:val="28"/>
        </w:rPr>
        <w:t xml:space="preserve">Currently, there are a large number of approaches to learning that can be classified for various reasons, for example, by scientific disciplines (psychological, pedagogical, </w:t>
      </w:r>
      <w:r w:rsidR="00667392" w:rsidRPr="0048428B">
        <w:rPr>
          <w:rFonts w:ascii="Times New Roman" w:hAnsi="Times New Roman" w:cs="Times New Roman"/>
          <w:sz w:val="28"/>
          <w:szCs w:val="28"/>
        </w:rPr>
        <w:lastRenderedPageBreak/>
        <w:t>interdisciplinary, etc.), by the organization of analysis (systemic, integrated, structural, etc.) , on the object of the application (personal, cultural, activity, etc.). However, as noted by I.</w:t>
      </w:r>
      <w:r w:rsidR="00D352AB" w:rsidRPr="0048428B">
        <w:rPr>
          <w:rFonts w:ascii="Times New Roman" w:hAnsi="Times New Roman" w:cs="Times New Roman"/>
          <w:sz w:val="28"/>
          <w:szCs w:val="28"/>
          <w:lang w:val="en-US"/>
        </w:rPr>
        <w:t xml:space="preserve"> </w:t>
      </w:r>
      <w:r w:rsidR="00667392" w:rsidRPr="0048428B">
        <w:rPr>
          <w:rFonts w:ascii="Times New Roman" w:hAnsi="Times New Roman" w:cs="Times New Roman"/>
          <w:sz w:val="28"/>
          <w:szCs w:val="28"/>
        </w:rPr>
        <w:t xml:space="preserve">A. Winter, </w:t>
      </w:r>
      <w:r w:rsidR="00D352AB" w:rsidRPr="0048428B">
        <w:rPr>
          <w:rFonts w:ascii="Times New Roman" w:hAnsi="Times New Roman" w:cs="Times New Roman"/>
          <w:sz w:val="28"/>
          <w:szCs w:val="28"/>
          <w:lang w:val="en-US"/>
        </w:rPr>
        <w:t>“</w:t>
      </w:r>
      <w:r w:rsidR="00667392" w:rsidRPr="0048428B">
        <w:rPr>
          <w:rFonts w:ascii="Times New Roman" w:hAnsi="Times New Roman" w:cs="Times New Roman"/>
          <w:sz w:val="28"/>
          <w:szCs w:val="28"/>
        </w:rPr>
        <w:t>different approaches do not exclude each other</w:t>
      </w:r>
      <w:r w:rsidR="00D352AB" w:rsidRPr="0048428B">
        <w:rPr>
          <w:rFonts w:ascii="Times New Roman" w:hAnsi="Times New Roman" w:cs="Times New Roman"/>
          <w:sz w:val="28"/>
          <w:szCs w:val="28"/>
          <w:lang w:val="en-US"/>
        </w:rPr>
        <w:t>”.</w:t>
      </w:r>
      <w:r w:rsidR="00667392" w:rsidRPr="0048428B">
        <w:rPr>
          <w:rFonts w:ascii="Times New Roman" w:hAnsi="Times New Roman" w:cs="Times New Roman"/>
          <w:sz w:val="28"/>
          <w:szCs w:val="28"/>
        </w:rPr>
        <w:t xml:space="preserve"> The pedagogical approach is “a definite position, a point of view, determining research, design, organization of a particular phenomenon, process (in our case, education)” </w:t>
      </w:r>
      <w:r w:rsidR="004E0F0B" w:rsidRPr="004E0F0B">
        <w:rPr>
          <w:rFonts w:ascii="Times New Roman" w:hAnsi="Times New Roman" w:cs="Times New Roman"/>
          <w:sz w:val="28"/>
          <w:szCs w:val="28"/>
        </w:rPr>
        <w:t>[5</w:t>
      </w:r>
      <w:r w:rsidR="00667392" w:rsidRPr="004E0F0B">
        <w:rPr>
          <w:rFonts w:ascii="Times New Roman" w:hAnsi="Times New Roman" w:cs="Times New Roman"/>
          <w:sz w:val="28"/>
          <w:szCs w:val="28"/>
        </w:rPr>
        <w:t xml:space="preserve">, p. 31]. </w:t>
      </w:r>
    </w:p>
    <w:p w:rsidR="00BF4343" w:rsidRPr="004E0F0B" w:rsidRDefault="00BF4343" w:rsidP="004E0F0B">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In the framework of our research, we </w:t>
      </w:r>
      <w:r w:rsidR="0048428B">
        <w:rPr>
          <w:rFonts w:ascii="Times New Roman" w:hAnsi="Times New Roman" w:cs="Times New Roman"/>
          <w:sz w:val="28"/>
          <w:szCs w:val="28"/>
          <w:lang w:val="en-US"/>
        </w:rPr>
        <w:t>evolve</w:t>
      </w:r>
      <w:r w:rsidRPr="0048428B">
        <w:rPr>
          <w:rFonts w:ascii="Times New Roman" w:hAnsi="Times New Roman" w:cs="Times New Roman"/>
          <w:sz w:val="28"/>
          <w:szCs w:val="28"/>
        </w:rPr>
        <w:t xml:space="preserve"> the following traditional and alternative methods of </w:t>
      </w:r>
      <w:r w:rsidR="000731E2" w:rsidRPr="0048428B">
        <w:rPr>
          <w:rFonts w:ascii="Times New Roman" w:hAnsi="Times New Roman" w:cs="Times New Roman"/>
          <w:sz w:val="28"/>
          <w:szCs w:val="28"/>
        </w:rPr>
        <w:t xml:space="preserve">foreign languages </w:t>
      </w:r>
      <w:r w:rsidRPr="0048428B">
        <w:rPr>
          <w:rFonts w:ascii="Times New Roman" w:hAnsi="Times New Roman" w:cs="Times New Roman"/>
          <w:sz w:val="28"/>
          <w:szCs w:val="28"/>
        </w:rPr>
        <w:t xml:space="preserve">teaching: grammar-translational and textual-translational methods, communicative and consciously-communicative methods, conscious-practical and conscious-comparative methods, the direct method and its variety - natural method, audiovisual, oral (situational) teaching methods, suggestopathic method, method of enhancing the reserve capabilities of the individual and the team (Kitaygorodskaya method), method Schechter, the method of </w:t>
      </w:r>
      <w:r w:rsidR="000731E2" w:rsidRPr="0048428B">
        <w:rPr>
          <w:rFonts w:ascii="Times New Roman" w:hAnsi="Times New Roman" w:cs="Times New Roman"/>
          <w:sz w:val="28"/>
          <w:szCs w:val="28"/>
          <w:lang w:val="en-US"/>
        </w:rPr>
        <w:t>“</w:t>
      </w:r>
      <w:r w:rsidRPr="0048428B">
        <w:rPr>
          <w:rFonts w:ascii="Times New Roman" w:hAnsi="Times New Roman" w:cs="Times New Roman"/>
          <w:sz w:val="28"/>
          <w:szCs w:val="28"/>
        </w:rPr>
        <w:t>community</w:t>
      </w:r>
      <w:r w:rsidR="000731E2"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 (the method of</w:t>
      </w:r>
      <w:r w:rsidR="000731E2" w:rsidRPr="0048428B">
        <w:rPr>
          <w:rFonts w:ascii="Times New Roman" w:hAnsi="Times New Roman" w:cs="Times New Roman"/>
          <w:sz w:val="28"/>
          <w:szCs w:val="28"/>
          <w:lang w:val="en-US"/>
        </w:rPr>
        <w:t xml:space="preserve"> “</w:t>
      </w:r>
      <w:r w:rsidRPr="0048428B">
        <w:rPr>
          <w:rFonts w:ascii="Times New Roman" w:hAnsi="Times New Roman" w:cs="Times New Roman"/>
          <w:sz w:val="28"/>
          <w:szCs w:val="28"/>
        </w:rPr>
        <w:t>advisor</w:t>
      </w:r>
      <w:r w:rsidR="000731E2"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 the method of </w:t>
      </w:r>
      <w:r w:rsidR="000731E2" w:rsidRPr="0048428B">
        <w:rPr>
          <w:rFonts w:ascii="Times New Roman" w:hAnsi="Times New Roman" w:cs="Times New Roman"/>
          <w:sz w:val="28"/>
          <w:szCs w:val="28"/>
          <w:lang w:val="en-US"/>
        </w:rPr>
        <w:t>“</w:t>
      </w:r>
      <w:r w:rsidRPr="0048428B">
        <w:rPr>
          <w:rFonts w:ascii="Times New Roman" w:hAnsi="Times New Roman" w:cs="Times New Roman"/>
          <w:sz w:val="28"/>
          <w:szCs w:val="28"/>
        </w:rPr>
        <w:t>quiet</w:t>
      </w:r>
      <w:r w:rsidR="000731E2"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 learning (method of K. Gatteno), the method of reliance on physical actions.</w:t>
      </w:r>
      <w:r w:rsidR="00C51384" w:rsidRPr="0048428B">
        <w:rPr>
          <w:rFonts w:ascii="Times New Roman" w:hAnsi="Times New Roman" w:cs="Times New Roman"/>
          <w:sz w:val="28"/>
          <w:szCs w:val="28"/>
        </w:rPr>
        <w:t xml:space="preserve"> Along with the traditional methods of </w:t>
      </w:r>
      <w:r w:rsidR="000731E2" w:rsidRPr="0048428B">
        <w:rPr>
          <w:rFonts w:ascii="Times New Roman" w:hAnsi="Times New Roman" w:cs="Times New Roman"/>
          <w:sz w:val="28"/>
          <w:szCs w:val="28"/>
        </w:rPr>
        <w:t xml:space="preserve">foreign languages </w:t>
      </w:r>
      <w:r w:rsidR="00C51384" w:rsidRPr="0048428B">
        <w:rPr>
          <w:rFonts w:ascii="Times New Roman" w:hAnsi="Times New Roman" w:cs="Times New Roman"/>
          <w:sz w:val="28"/>
          <w:szCs w:val="28"/>
        </w:rPr>
        <w:t xml:space="preserve">learning, alternative or non-traditional methods of mastering one or more foreign languages are becoming increasingly relevant. There are also a large number of copyright techniques, some of which are based on the use of mnemotechnical techniques, neuro-linguistic programming, the use of non-standard combinations of various traditional techniques of mastering foreign languages </w:t>
      </w:r>
      <w:r w:rsidR="000731E2" w:rsidRPr="00272977">
        <w:rPr>
          <w:rFonts w:ascii="Times New Roman" w:hAnsi="Times New Roman" w:cs="Times New Roman"/>
          <w:sz w:val="28"/>
          <w:szCs w:val="28"/>
        </w:rPr>
        <w:t>(</w:t>
      </w:r>
      <w:r w:rsidR="00272977" w:rsidRPr="00272977">
        <w:rPr>
          <w:rFonts w:ascii="Times New Roman" w:hAnsi="Times New Roman" w:cs="Times New Roman"/>
          <w:sz w:val="28"/>
          <w:szCs w:val="28"/>
        </w:rPr>
        <w:t>T. Baytukalov, N. Demina, T. Enalieva</w:t>
      </w:r>
      <w:r w:rsidR="00272977">
        <w:rPr>
          <w:rFonts w:ascii="Times New Roman" w:hAnsi="Times New Roman" w:cs="Times New Roman"/>
          <w:sz w:val="28"/>
          <w:szCs w:val="28"/>
          <w:lang w:val="en-US"/>
        </w:rPr>
        <w:t xml:space="preserve">, </w:t>
      </w:r>
      <w:r w:rsidR="00272977" w:rsidRPr="00272977">
        <w:rPr>
          <w:rFonts w:ascii="Times New Roman" w:hAnsi="Times New Roman" w:cs="Times New Roman"/>
          <w:sz w:val="28"/>
          <w:szCs w:val="28"/>
        </w:rPr>
        <w:t>G. Kitaygorodskaya, I.</w:t>
      </w:r>
      <w:r w:rsidR="00646EF9">
        <w:rPr>
          <w:rFonts w:ascii="Times New Roman" w:hAnsi="Times New Roman" w:cs="Times New Roman"/>
          <w:sz w:val="28"/>
          <w:szCs w:val="28"/>
          <w:lang w:val="en-US"/>
        </w:rPr>
        <w:t> </w:t>
      </w:r>
      <w:r w:rsidR="00272977" w:rsidRPr="00272977">
        <w:rPr>
          <w:rFonts w:ascii="Times New Roman" w:hAnsi="Times New Roman" w:cs="Times New Roman"/>
          <w:sz w:val="28"/>
          <w:szCs w:val="28"/>
        </w:rPr>
        <w:t>Kolker</w:t>
      </w:r>
      <w:r w:rsidR="00272977">
        <w:rPr>
          <w:rFonts w:ascii="Times New Roman" w:hAnsi="Times New Roman" w:cs="Times New Roman"/>
          <w:sz w:val="28"/>
          <w:szCs w:val="28"/>
          <w:lang w:val="en-US"/>
        </w:rPr>
        <w:t xml:space="preserve">, </w:t>
      </w:r>
      <w:r w:rsidR="00272977" w:rsidRPr="00272977">
        <w:rPr>
          <w:rFonts w:ascii="Times New Roman" w:hAnsi="Times New Roman" w:cs="Times New Roman"/>
          <w:sz w:val="28"/>
          <w:szCs w:val="28"/>
        </w:rPr>
        <w:t>V. Kozarenko, K. Lomb</w:t>
      </w:r>
      <w:r w:rsidR="00272977">
        <w:rPr>
          <w:rFonts w:ascii="Times New Roman" w:hAnsi="Times New Roman" w:cs="Times New Roman"/>
          <w:sz w:val="28"/>
          <w:szCs w:val="28"/>
          <w:lang w:val="en-US"/>
        </w:rPr>
        <w:t>,</w:t>
      </w:r>
      <w:r w:rsidR="00272977" w:rsidRPr="00272977">
        <w:rPr>
          <w:rFonts w:ascii="Times New Roman" w:hAnsi="Times New Roman" w:cs="Times New Roman"/>
          <w:sz w:val="28"/>
          <w:szCs w:val="28"/>
        </w:rPr>
        <w:t xml:space="preserve"> </w:t>
      </w:r>
      <w:r w:rsidR="00272977" w:rsidRPr="00272977">
        <w:rPr>
          <w:rFonts w:ascii="Times New Roman" w:hAnsi="Times New Roman" w:cs="Times New Roman"/>
          <w:sz w:val="28"/>
          <w:szCs w:val="28"/>
        </w:rPr>
        <w:t xml:space="preserve">G. Lozanov, T. Mukhleva, O. Savelkova, </w:t>
      </w:r>
      <w:r w:rsidR="00646EF9">
        <w:rPr>
          <w:rFonts w:ascii="Times New Roman" w:hAnsi="Times New Roman" w:cs="Times New Roman"/>
          <w:sz w:val="28"/>
          <w:szCs w:val="28"/>
        </w:rPr>
        <w:t>Y.</w:t>
      </w:r>
      <w:r w:rsidR="00646EF9">
        <w:rPr>
          <w:rFonts w:ascii="Times New Roman" w:hAnsi="Times New Roman" w:cs="Times New Roman"/>
          <w:sz w:val="28"/>
          <w:szCs w:val="28"/>
          <w:lang w:val="en-US"/>
        </w:rPr>
        <w:t> </w:t>
      </w:r>
      <w:r w:rsidR="00272977" w:rsidRPr="00272977">
        <w:rPr>
          <w:rFonts w:ascii="Times New Roman" w:hAnsi="Times New Roman" w:cs="Times New Roman"/>
          <w:sz w:val="28"/>
          <w:szCs w:val="28"/>
        </w:rPr>
        <w:t xml:space="preserve">Schechter, E. Umin, E. Ustinova, N. Zamyatkin, </w:t>
      </w:r>
      <w:r w:rsidR="00272977" w:rsidRPr="00272977">
        <w:rPr>
          <w:rFonts w:ascii="Times New Roman" w:hAnsi="Times New Roman" w:cs="Times New Roman"/>
          <w:sz w:val="28"/>
          <w:szCs w:val="28"/>
        </w:rPr>
        <w:t xml:space="preserve">M. Ziganov </w:t>
      </w:r>
      <w:r w:rsidR="00743A92" w:rsidRPr="00272977">
        <w:rPr>
          <w:rFonts w:ascii="Times New Roman" w:hAnsi="Times New Roman" w:cs="Times New Roman"/>
          <w:sz w:val="28"/>
          <w:szCs w:val="28"/>
        </w:rPr>
        <w:t>and others</w:t>
      </w:r>
      <w:r w:rsidR="00C51384" w:rsidRPr="00272977">
        <w:rPr>
          <w:rFonts w:ascii="Times New Roman" w:hAnsi="Times New Roman" w:cs="Times New Roman"/>
          <w:sz w:val="28"/>
          <w:szCs w:val="28"/>
        </w:rPr>
        <w:t>)</w:t>
      </w:r>
      <w:r w:rsidR="004E0F0B" w:rsidRPr="00272977">
        <w:rPr>
          <w:rFonts w:ascii="Times New Roman" w:hAnsi="Times New Roman" w:cs="Times New Roman"/>
          <w:sz w:val="28"/>
          <w:szCs w:val="28"/>
        </w:rPr>
        <w:t xml:space="preserve"> </w:t>
      </w:r>
      <w:r w:rsidR="004E0F0B" w:rsidRPr="00272977">
        <w:rPr>
          <w:rFonts w:ascii="Times New Roman" w:hAnsi="Times New Roman" w:cs="Times New Roman"/>
          <w:sz w:val="28"/>
          <w:szCs w:val="28"/>
        </w:rPr>
        <w:t>[</w:t>
      </w:r>
      <w:r w:rsidR="004E0F0B" w:rsidRPr="00272977">
        <w:rPr>
          <w:rFonts w:ascii="Times New Roman" w:hAnsi="Times New Roman" w:cs="Times New Roman"/>
          <w:sz w:val="28"/>
          <w:szCs w:val="28"/>
        </w:rPr>
        <w:t>1; 2; 3; 4; 5; 6; 7; 8; 9]</w:t>
      </w:r>
      <w:r w:rsidR="00C51384" w:rsidRPr="00272977">
        <w:rPr>
          <w:rFonts w:ascii="Times New Roman" w:hAnsi="Times New Roman" w:cs="Times New Roman"/>
          <w:sz w:val="28"/>
          <w:szCs w:val="28"/>
        </w:rPr>
        <w:t xml:space="preserve">. </w:t>
      </w:r>
      <w:r w:rsidR="00C51384" w:rsidRPr="0048428B">
        <w:rPr>
          <w:rFonts w:ascii="Times New Roman" w:hAnsi="Times New Roman" w:cs="Times New Roman"/>
          <w:sz w:val="28"/>
          <w:szCs w:val="28"/>
        </w:rPr>
        <w:t xml:space="preserve">However, the authors of many alternative methods and methods of mastering a foreign language refuse to study the grammatical structure of the language as such, arguing that focusing on this language aspect slows down the process of learning a foreign language as a whole. The purpose of most non-traditional methods and methods of teaching or </w:t>
      </w:r>
      <w:r w:rsidR="00C51384" w:rsidRPr="0048428B">
        <w:rPr>
          <w:rFonts w:ascii="Times New Roman" w:hAnsi="Times New Roman" w:cs="Times New Roman"/>
          <w:sz w:val="28"/>
          <w:szCs w:val="28"/>
        </w:rPr>
        <w:lastRenderedPageBreak/>
        <w:t>self-study of foreign languages is the practical acquisition of a language, that is, a process in which speech is p</w:t>
      </w:r>
      <w:r w:rsidR="000731E2" w:rsidRPr="0048428B">
        <w:rPr>
          <w:rFonts w:ascii="Times New Roman" w:hAnsi="Times New Roman" w:cs="Times New Roman"/>
          <w:sz w:val="28"/>
          <w:szCs w:val="28"/>
          <w:lang w:val="en-US"/>
        </w:rPr>
        <w:t xml:space="preserve">on the firsr place </w:t>
      </w:r>
      <w:r w:rsidR="00C51384" w:rsidRPr="0048428B">
        <w:rPr>
          <w:rFonts w:ascii="Times New Roman" w:hAnsi="Times New Roman" w:cs="Times New Roman"/>
          <w:sz w:val="28"/>
          <w:szCs w:val="28"/>
        </w:rPr>
        <w:t xml:space="preserve">and grammar </w:t>
      </w:r>
      <w:r w:rsidR="000731E2" w:rsidRPr="0048428B">
        <w:rPr>
          <w:rFonts w:ascii="Times New Roman" w:hAnsi="Times New Roman" w:cs="Times New Roman"/>
          <w:sz w:val="28"/>
          <w:szCs w:val="28"/>
          <w:lang w:val="en-US"/>
        </w:rPr>
        <w:t>is on the second one</w:t>
      </w:r>
      <w:r w:rsidR="00C51384" w:rsidRPr="0048428B">
        <w:rPr>
          <w:rFonts w:ascii="Times New Roman" w:hAnsi="Times New Roman" w:cs="Times New Roman"/>
          <w:sz w:val="28"/>
          <w:szCs w:val="28"/>
        </w:rPr>
        <w:t>.</w:t>
      </w:r>
    </w:p>
    <w:p w:rsidR="00BF4343" w:rsidRPr="0048428B" w:rsidRDefault="00BF4343" w:rsidP="00BF4343">
      <w:pPr>
        <w:spacing w:after="0" w:line="360" w:lineRule="auto"/>
        <w:ind w:firstLine="851"/>
        <w:contextualSpacing/>
        <w:jc w:val="both"/>
        <w:rPr>
          <w:rFonts w:ascii="Times New Roman" w:eastAsia="TimesNewRomanPSMT" w:hAnsi="Times New Roman" w:cs="Times New Roman"/>
          <w:b/>
          <w:sz w:val="28"/>
          <w:szCs w:val="28"/>
          <w:lang w:val="en-US"/>
        </w:rPr>
      </w:pPr>
      <w:r w:rsidRPr="0048428B">
        <w:rPr>
          <w:rFonts w:ascii="Times New Roman" w:eastAsia="TimesNewRomanPSMT" w:hAnsi="Times New Roman" w:cs="Times New Roman"/>
          <w:b/>
          <w:sz w:val="28"/>
          <w:szCs w:val="28"/>
          <w:lang w:val="en-US"/>
        </w:rPr>
        <w:t>Purpose and task of the article</w:t>
      </w:r>
      <w:r w:rsidR="00E32A14" w:rsidRPr="0048428B">
        <w:rPr>
          <w:rFonts w:ascii="Times New Roman" w:eastAsia="TimesNewRomanPSMT" w:hAnsi="Times New Roman" w:cs="Times New Roman"/>
          <w:b/>
          <w:sz w:val="28"/>
          <w:szCs w:val="28"/>
          <w:lang w:val="en-US"/>
        </w:rPr>
        <w:t xml:space="preserve"> </w:t>
      </w:r>
      <w:r w:rsidR="005228E1" w:rsidRPr="0048428B">
        <w:rPr>
          <w:rFonts w:ascii="Times New Roman" w:eastAsia="TimesNewRomanPSMT" w:hAnsi="Times New Roman" w:cs="Times New Roman"/>
          <w:sz w:val="28"/>
          <w:szCs w:val="28"/>
          <w:lang w:val="en-US"/>
        </w:rPr>
        <w:t xml:space="preserve">is to study </w:t>
      </w:r>
      <w:r w:rsidR="005228E1" w:rsidRPr="0048428B">
        <w:rPr>
          <w:rFonts w:ascii="Times New Roman" w:hAnsi="Times New Roman" w:cs="Times New Roman"/>
          <w:sz w:val="28"/>
          <w:szCs w:val="28"/>
        </w:rPr>
        <w:t xml:space="preserve">theoretical basis for the development of foreign grammatical competence </w:t>
      </w:r>
      <w:r w:rsidR="005228E1" w:rsidRPr="0048428B">
        <w:rPr>
          <w:rFonts w:ascii="Times New Roman" w:hAnsi="Times New Roman" w:cs="Times New Roman"/>
          <w:sz w:val="28"/>
          <w:szCs w:val="28"/>
          <w:lang w:val="en-US"/>
        </w:rPr>
        <w:t>in the process of students of philological specialities training.</w:t>
      </w:r>
    </w:p>
    <w:p w:rsidR="00DC587A" w:rsidRPr="0048428B" w:rsidRDefault="00BF4343" w:rsidP="00DC587A">
      <w:pPr>
        <w:spacing w:after="0" w:line="360" w:lineRule="auto"/>
        <w:ind w:firstLine="851"/>
        <w:contextualSpacing/>
        <w:jc w:val="both"/>
        <w:rPr>
          <w:rFonts w:ascii="Times New Roman" w:hAnsi="Times New Roman" w:cs="Times New Roman"/>
          <w:sz w:val="28"/>
          <w:szCs w:val="28"/>
        </w:rPr>
      </w:pPr>
      <w:proofErr w:type="gramStart"/>
      <w:r w:rsidRPr="0048428B">
        <w:rPr>
          <w:rFonts w:ascii="Times New Roman" w:eastAsia="TimesNewRomanPSMT" w:hAnsi="Times New Roman" w:cs="Times New Roman"/>
          <w:b/>
          <w:sz w:val="28"/>
          <w:szCs w:val="28"/>
          <w:lang w:val="en-US"/>
        </w:rPr>
        <w:t>The main part</w:t>
      </w:r>
      <w:r w:rsidRPr="0048428B">
        <w:rPr>
          <w:rFonts w:ascii="Times New Roman" w:eastAsia="TimesNewRomanPSMT" w:hAnsi="Times New Roman" w:cs="Times New Roman"/>
          <w:b/>
          <w:sz w:val="28"/>
          <w:szCs w:val="28"/>
        </w:rPr>
        <w:t xml:space="preserve"> </w:t>
      </w:r>
      <w:r w:rsidRPr="0048428B">
        <w:rPr>
          <w:rFonts w:ascii="Times New Roman" w:hAnsi="Times New Roman" w:cs="Times New Roman"/>
          <w:b/>
          <w:sz w:val="28"/>
          <w:szCs w:val="28"/>
          <w:lang w:val="en-US"/>
        </w:rPr>
        <w:t>of the</w:t>
      </w:r>
      <w:r w:rsidRPr="0048428B">
        <w:rPr>
          <w:rFonts w:ascii="Times New Roman" w:eastAsia="TimesNewRomanPSMT" w:hAnsi="Times New Roman" w:cs="Times New Roman"/>
          <w:b/>
          <w:sz w:val="28"/>
          <w:szCs w:val="28"/>
          <w:lang w:val="en-US"/>
        </w:rPr>
        <w:t xml:space="preserve"> article.</w:t>
      </w:r>
      <w:proofErr w:type="gramEnd"/>
      <w:r w:rsidRPr="0048428B">
        <w:rPr>
          <w:rFonts w:ascii="Times New Roman" w:eastAsia="TimesNewRomanPSMT" w:hAnsi="Times New Roman" w:cs="Times New Roman"/>
          <w:b/>
          <w:sz w:val="28"/>
          <w:szCs w:val="28"/>
          <w:lang w:val="en-US"/>
        </w:rPr>
        <w:t xml:space="preserve"> </w:t>
      </w:r>
      <w:r w:rsidR="00DC587A" w:rsidRPr="0048428B">
        <w:rPr>
          <w:rFonts w:ascii="Times New Roman" w:hAnsi="Times New Roman" w:cs="Times New Roman"/>
          <w:sz w:val="28"/>
          <w:szCs w:val="28"/>
        </w:rPr>
        <w:t>The teacher is faced with the task, in the context of cooperation, to ensure maximum mental activity of students throughout the lesson. The teacher must have goals in class that correspond to the real goals of communication, provide students with an understanding of these goals and ways to achieve them, provide students with the opportunity to choose their own way of solving the problem. A major role is also played by the functional representation of the linguistic units under study and the need to assimilate certain linguistic phenomena consciously at the level of knowledge. Students should understand why they perform certain tasks, what benefits they will receive from their performance. The consciously</w:t>
      </w:r>
      <w:r w:rsidR="00DC587A" w:rsidRPr="0048428B">
        <w:rPr>
          <w:rFonts w:ascii="Times New Roman" w:hAnsi="Times New Roman" w:cs="Times New Roman"/>
          <w:sz w:val="28"/>
          <w:szCs w:val="28"/>
          <w:lang w:val="en-US"/>
        </w:rPr>
        <w:t>-</w:t>
      </w:r>
      <w:r w:rsidR="00DC587A" w:rsidRPr="0048428B">
        <w:rPr>
          <w:rFonts w:ascii="Times New Roman" w:hAnsi="Times New Roman" w:cs="Times New Roman"/>
          <w:sz w:val="28"/>
          <w:szCs w:val="28"/>
        </w:rPr>
        <w:t xml:space="preserve">communicative method is based on the methodological principles of consciousness and communication. According to the latter, the training should be organized in such a way that all language aspects contribute to the achievement of the main goal </w:t>
      </w:r>
      <w:r w:rsidR="00DC587A" w:rsidRPr="0048428B">
        <w:rPr>
          <w:rFonts w:ascii="Times New Roman" w:hAnsi="Times New Roman" w:cs="Times New Roman"/>
          <w:sz w:val="28"/>
          <w:szCs w:val="28"/>
          <w:lang w:val="en-US"/>
        </w:rPr>
        <w:t xml:space="preserve">, i.e. </w:t>
      </w:r>
      <w:r w:rsidR="00DC587A" w:rsidRPr="0048428B">
        <w:rPr>
          <w:rFonts w:ascii="Times New Roman" w:hAnsi="Times New Roman" w:cs="Times New Roman"/>
          <w:sz w:val="28"/>
          <w:szCs w:val="28"/>
        </w:rPr>
        <w:t>the use of a foreign language as a means of communication.</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The main </w:t>
      </w:r>
      <w:r w:rsidR="00782D62" w:rsidRPr="0048428B">
        <w:rPr>
          <w:rFonts w:ascii="Times New Roman" w:hAnsi="Times New Roman" w:cs="Times New Roman"/>
          <w:sz w:val="28"/>
          <w:szCs w:val="28"/>
          <w:lang w:val="en-US"/>
        </w:rPr>
        <w:t>approaches</w:t>
      </w:r>
      <w:r w:rsidRPr="0048428B">
        <w:rPr>
          <w:rFonts w:ascii="Times New Roman" w:hAnsi="Times New Roman" w:cs="Times New Roman"/>
          <w:sz w:val="28"/>
          <w:szCs w:val="28"/>
        </w:rPr>
        <w:t xml:space="preserve"> of the consciously-communicative method include the following</w:t>
      </w:r>
      <w:r w:rsidR="004E0F0B">
        <w:rPr>
          <w:rFonts w:ascii="Times New Roman" w:hAnsi="Times New Roman" w:cs="Times New Roman"/>
          <w:sz w:val="28"/>
          <w:szCs w:val="28"/>
          <w:lang w:val="en-US"/>
        </w:rPr>
        <w:t xml:space="preserve"> </w:t>
      </w:r>
      <w:r w:rsidR="004E0F0B" w:rsidRPr="004E0F0B">
        <w:rPr>
          <w:rFonts w:ascii="Times New Roman" w:hAnsi="Times New Roman" w:cs="Times New Roman"/>
          <w:sz w:val="28"/>
          <w:szCs w:val="28"/>
        </w:rPr>
        <w:t>[</w:t>
      </w:r>
      <w:r w:rsidR="004E0F0B" w:rsidRPr="004E0F0B">
        <w:rPr>
          <w:rFonts w:ascii="Times New Roman" w:hAnsi="Times New Roman" w:cs="Times New Roman"/>
          <w:sz w:val="28"/>
          <w:szCs w:val="28"/>
          <w:lang w:val="en-US"/>
        </w:rPr>
        <w:t>2, p. 68-70</w:t>
      </w:r>
      <w:r w:rsidR="004E0F0B" w:rsidRPr="004E0F0B">
        <w:rPr>
          <w:rFonts w:ascii="Times New Roman" w:hAnsi="Times New Roman" w:cs="Times New Roman"/>
          <w:sz w:val="28"/>
          <w:szCs w:val="28"/>
        </w:rPr>
        <w:t>]</w:t>
      </w:r>
      <w:r w:rsidRPr="004E0F0B">
        <w:rPr>
          <w:rFonts w:ascii="Times New Roman" w:hAnsi="Times New Roman" w:cs="Times New Roman"/>
          <w:sz w:val="28"/>
          <w:szCs w:val="28"/>
        </w:rPr>
        <w:t>:</w:t>
      </w:r>
      <w:r w:rsidRPr="0048428B">
        <w:rPr>
          <w:rFonts w:ascii="Times New Roman" w:hAnsi="Times New Roman" w:cs="Times New Roman"/>
          <w:sz w:val="28"/>
          <w:szCs w:val="28"/>
        </w:rPr>
        <w:t xml:space="preserve"> </w:t>
      </w:r>
    </w:p>
    <w:p w:rsidR="00DC587A" w:rsidRPr="004E0F0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Acquaintance with the rules precedes the working out of an action in practice, while consciousness and communication do no</w:t>
      </w:r>
      <w:r w:rsidR="00DC587A" w:rsidRPr="0048428B">
        <w:rPr>
          <w:rFonts w:ascii="Times New Roman" w:hAnsi="Times New Roman" w:cs="Times New Roman"/>
          <w:sz w:val="28"/>
          <w:szCs w:val="28"/>
        </w:rPr>
        <w:t xml:space="preserve">t exclude each other. However, </w:t>
      </w:r>
      <w:r w:rsidRPr="0048428B">
        <w:rPr>
          <w:rFonts w:ascii="Times New Roman" w:hAnsi="Times New Roman" w:cs="Times New Roman"/>
          <w:sz w:val="28"/>
          <w:szCs w:val="28"/>
        </w:rPr>
        <w:t xml:space="preserve">the term </w:t>
      </w:r>
      <w:r w:rsidR="00DC587A" w:rsidRPr="0048428B">
        <w:rPr>
          <w:rFonts w:ascii="Times New Roman" w:hAnsi="Times New Roman" w:cs="Times New Roman"/>
          <w:sz w:val="28"/>
          <w:szCs w:val="28"/>
          <w:lang w:val="en-US"/>
        </w:rPr>
        <w:t>“</w:t>
      </w:r>
      <w:r w:rsidRPr="0048428B">
        <w:rPr>
          <w:rFonts w:ascii="Times New Roman" w:hAnsi="Times New Roman" w:cs="Times New Roman"/>
          <w:sz w:val="28"/>
          <w:szCs w:val="28"/>
        </w:rPr>
        <w:t>communicativeness ”should not be understood narrow</w:t>
      </w:r>
      <w:r w:rsidR="004E0F0B">
        <w:rPr>
          <w:rFonts w:ascii="Times New Roman" w:hAnsi="Times New Roman" w:cs="Times New Roman"/>
          <w:sz w:val="28"/>
          <w:szCs w:val="28"/>
        </w:rPr>
        <w:t>ly, purely pragmatic”</w:t>
      </w:r>
      <w:r w:rsidR="004E0F0B">
        <w:rPr>
          <w:rFonts w:ascii="Times New Roman" w:hAnsi="Times New Roman" w:cs="Times New Roman"/>
          <w:sz w:val="28"/>
          <w:szCs w:val="28"/>
          <w:lang w:val="en-US"/>
        </w:rPr>
        <w:t>.</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 An important role is played by a cooperative relationship between teacher and students. </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 The learning process is aimed at developing the ability of students to learn independently, habits of self-analysis and the search for individual methods of work. </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lastRenderedPageBreak/>
        <w:t xml:space="preserve">- The transition from training to speech practice and the formation of communication skills is carried out using communication supports. </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 Formation of skills and abilities takes place in a given communicative situation that involves taking into account the conditions of communication (time constraints, (not) the official nature of communication, immediacy or mediation of communication), as well as the characteristics of communication participants (their social status, level of cultural development, mood, attitude of each to a friend and to the object of the statement). </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 Intensification of learning from the point of view of a consciously communicative method implies the development of as many speech skills as possible, allowing </w:t>
      </w:r>
      <w:r w:rsidR="00DC587A" w:rsidRPr="0048428B">
        <w:rPr>
          <w:rFonts w:ascii="Times New Roman" w:hAnsi="Times New Roman" w:cs="Times New Roman"/>
          <w:sz w:val="28"/>
          <w:szCs w:val="28"/>
          <w:lang w:val="en-US"/>
        </w:rPr>
        <w:t>one</w:t>
      </w:r>
      <w:r w:rsidRPr="0048428B">
        <w:rPr>
          <w:rFonts w:ascii="Times New Roman" w:hAnsi="Times New Roman" w:cs="Times New Roman"/>
          <w:sz w:val="28"/>
          <w:szCs w:val="28"/>
        </w:rPr>
        <w:t xml:space="preserve"> to realize the maximum possible number of communicative intentions with maximum strength and flexibility in the use of language material. </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The comple</w:t>
      </w:r>
      <w:r w:rsidR="00DC587A" w:rsidRPr="0048428B">
        <w:rPr>
          <w:rFonts w:ascii="Times New Roman" w:hAnsi="Times New Roman" w:cs="Times New Roman"/>
          <w:sz w:val="28"/>
          <w:szCs w:val="28"/>
        </w:rPr>
        <w:t>xity of the lesson, the student</w:t>
      </w:r>
      <w:r w:rsidR="00DC587A"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 understanding of the subject and purpose of learning, as well as the communicative importance of each language unit are important means of optimizing the learning process. </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The use of various methods of explanation when meeting with new language material contributes to a more effective learning of this educational material.</w:t>
      </w:r>
    </w:p>
    <w:p w:rsidR="00667392" w:rsidRPr="0048428B" w:rsidRDefault="00667392" w:rsidP="00026058">
      <w:pPr>
        <w:spacing w:after="0" w:line="360" w:lineRule="auto"/>
        <w:ind w:firstLine="851"/>
        <w:contextualSpacing/>
        <w:jc w:val="both"/>
        <w:rPr>
          <w:rFonts w:ascii="Times New Roman" w:hAnsi="Times New Roman" w:cs="Times New Roman"/>
          <w:sz w:val="28"/>
          <w:szCs w:val="28"/>
        </w:rPr>
      </w:pPr>
      <w:r w:rsidRPr="0048428B">
        <w:rPr>
          <w:rFonts w:ascii="Times New Roman" w:hAnsi="Times New Roman" w:cs="Times New Roman"/>
          <w:sz w:val="28"/>
          <w:szCs w:val="28"/>
        </w:rPr>
        <w:t xml:space="preserve"> - The compilation of a study notes containing the date, topic, purpose of the lesson and the sequence of tasks and presented to each student at the initial stage of the classroom is welcomed.</w:t>
      </w:r>
    </w:p>
    <w:p w:rsidR="00DC587A"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 The grammatical construction of the utterance implies a number of restrictions: starting a sentence in a certain way, the student must make a choice from a finite number of possible options for completing the utterance </w:t>
      </w:r>
      <w:r w:rsidRPr="004E0F0B">
        <w:rPr>
          <w:rFonts w:ascii="Times New Roman" w:hAnsi="Times New Roman" w:cs="Times New Roman"/>
          <w:sz w:val="28"/>
          <w:szCs w:val="28"/>
        </w:rPr>
        <w:t>[</w:t>
      </w:r>
      <w:r w:rsidR="004E0F0B" w:rsidRPr="004E0F0B">
        <w:rPr>
          <w:rFonts w:ascii="Times New Roman" w:hAnsi="Times New Roman" w:cs="Times New Roman"/>
          <w:sz w:val="28"/>
          <w:szCs w:val="28"/>
          <w:lang w:val="en-US"/>
        </w:rPr>
        <w:t>2</w:t>
      </w:r>
      <w:r w:rsidRPr="004E0F0B">
        <w:rPr>
          <w:rFonts w:ascii="Times New Roman" w:hAnsi="Times New Roman" w:cs="Times New Roman"/>
          <w:sz w:val="28"/>
          <w:szCs w:val="28"/>
        </w:rPr>
        <w:t>].</w:t>
      </w:r>
      <w:r w:rsidRPr="0048428B">
        <w:rPr>
          <w:rFonts w:ascii="Times New Roman" w:hAnsi="Times New Roman" w:cs="Times New Roman"/>
          <w:sz w:val="28"/>
          <w:szCs w:val="28"/>
        </w:rPr>
        <w:t xml:space="preserve"> </w:t>
      </w:r>
    </w:p>
    <w:p w:rsidR="00F65ADC"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Comprehension, which helps to connect individual words in a message heard or read into a single thought and involves a large number of operations to establish lexical and grammatical relationships within a sentence or text, is one of the main mechanisms of speech from the standpoint of a consciously communicative approach. The mechanism of comprehension and the mechanism </w:t>
      </w:r>
      <w:r w:rsidRPr="0048428B">
        <w:rPr>
          <w:rFonts w:ascii="Times New Roman" w:hAnsi="Times New Roman" w:cs="Times New Roman"/>
          <w:sz w:val="28"/>
          <w:szCs w:val="28"/>
        </w:rPr>
        <w:lastRenderedPageBreak/>
        <w:t>of anticipation or anticipation of what follows in a further communication have a close relationship. The basis of the natural method, which is a type of the direct method, is the inerrancy of speech and the repetition of the finished structures for the teacher.</w:t>
      </w:r>
    </w:p>
    <w:p w:rsidR="008D6EB1"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On the basis of these methods, C. Krashen and T. Tärell developed the natural Krashen method in the 1980s. Distinctive features of this method are orientation to immersion in the language environment through hours of listening and the distinction between unconscious language acquisition and conscious learning of a foreign language based on the rules. At the same time, the main emphasis is made by the creators and followers of this method on the study of vocabulary. Correction of errors of students is not a prerequisite</w:t>
      </w:r>
      <w:r w:rsidR="004E0F0B">
        <w:rPr>
          <w:rFonts w:ascii="Times New Roman" w:hAnsi="Times New Roman" w:cs="Times New Roman"/>
          <w:sz w:val="28"/>
          <w:szCs w:val="28"/>
          <w:lang w:val="en-US"/>
        </w:rPr>
        <w:t xml:space="preserve"> </w:t>
      </w:r>
      <w:r w:rsidR="004E0F0B" w:rsidRPr="004E0F0B">
        <w:rPr>
          <w:rFonts w:ascii="Times New Roman" w:hAnsi="Times New Roman" w:cs="Times New Roman"/>
          <w:sz w:val="28"/>
          <w:szCs w:val="28"/>
        </w:rPr>
        <w:t>[</w:t>
      </w:r>
      <w:r w:rsidR="004E0F0B" w:rsidRPr="004E0F0B">
        <w:rPr>
          <w:rFonts w:ascii="Times New Roman" w:hAnsi="Times New Roman" w:cs="Times New Roman"/>
          <w:sz w:val="28"/>
          <w:szCs w:val="28"/>
          <w:lang w:val="en-US"/>
        </w:rPr>
        <w:t>8, p. 134</w:t>
      </w:r>
      <w:r w:rsidR="004E0F0B" w:rsidRPr="004E0F0B">
        <w:rPr>
          <w:rFonts w:ascii="Times New Roman" w:hAnsi="Times New Roman" w:cs="Times New Roman"/>
          <w:sz w:val="28"/>
          <w:szCs w:val="28"/>
        </w:rPr>
        <w:t>].</w:t>
      </w:r>
      <w:r w:rsidRPr="0048428B">
        <w:rPr>
          <w:rFonts w:ascii="Times New Roman" w:hAnsi="Times New Roman" w:cs="Times New Roman"/>
          <w:sz w:val="28"/>
          <w:szCs w:val="28"/>
        </w:rPr>
        <w:t xml:space="preserve"> </w:t>
      </w:r>
      <w:proofErr w:type="gramStart"/>
      <w:r w:rsidRPr="0048428B">
        <w:rPr>
          <w:rFonts w:ascii="Times New Roman" w:hAnsi="Times New Roman" w:cs="Times New Roman"/>
          <w:sz w:val="28"/>
          <w:szCs w:val="28"/>
        </w:rPr>
        <w:t>This</w:t>
      </w:r>
      <w:proofErr w:type="gramEnd"/>
      <w:r w:rsidRPr="0048428B">
        <w:rPr>
          <w:rFonts w:ascii="Times New Roman" w:hAnsi="Times New Roman" w:cs="Times New Roman"/>
          <w:sz w:val="28"/>
          <w:szCs w:val="28"/>
        </w:rPr>
        <w:t xml:space="preserve"> method is characterized by the predominance of factors of emotional impact over cognitive processes. One of the theoretical principles of this method, which are of interest for work with </w:t>
      </w:r>
      <w:r w:rsidR="00F65ADC" w:rsidRPr="0048428B">
        <w:rPr>
          <w:rFonts w:ascii="Times New Roman" w:hAnsi="Times New Roman" w:cs="Times New Roman"/>
          <w:sz w:val="28"/>
          <w:szCs w:val="28"/>
          <w:lang w:val="en-US"/>
        </w:rPr>
        <w:t>philologists and linguists particulary</w:t>
      </w:r>
      <w:r w:rsidRPr="0048428B">
        <w:rPr>
          <w:rFonts w:ascii="Times New Roman" w:hAnsi="Times New Roman" w:cs="Times New Roman"/>
          <w:sz w:val="28"/>
          <w:szCs w:val="28"/>
        </w:rPr>
        <w:t xml:space="preserve">, is the theory of “emotional filter”, according to which there is a need to identify the difficulties of mastering multilevel language material and developing special exercises to overcome them. </w:t>
      </w:r>
    </w:p>
    <w:p w:rsidR="008D6EB1" w:rsidRPr="0048428B" w:rsidRDefault="00667392"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T.</w:t>
      </w:r>
      <w:r w:rsidR="004E0F0B">
        <w:rPr>
          <w:rFonts w:ascii="Times New Roman" w:hAnsi="Times New Roman" w:cs="Times New Roman"/>
          <w:sz w:val="28"/>
          <w:szCs w:val="28"/>
          <w:lang w:val="en-US"/>
        </w:rPr>
        <w:t xml:space="preserve"> </w:t>
      </w:r>
      <w:r w:rsidRPr="0048428B">
        <w:rPr>
          <w:rFonts w:ascii="Times New Roman" w:hAnsi="Times New Roman" w:cs="Times New Roman"/>
          <w:sz w:val="28"/>
          <w:szCs w:val="28"/>
        </w:rPr>
        <w:t xml:space="preserve">A. Baytukalov developed a methodology based on neuro-linguistic programming, which describes a non-traditional way of learning a foreign language, which is based on </w:t>
      </w:r>
      <w:r w:rsidR="008D6EB1" w:rsidRPr="0048428B">
        <w:rPr>
          <w:rFonts w:ascii="Times New Roman" w:hAnsi="Times New Roman" w:cs="Times New Roman"/>
          <w:sz w:val="28"/>
          <w:szCs w:val="28"/>
          <w:lang w:val="en-US"/>
        </w:rPr>
        <w:t>“</w:t>
      </w:r>
      <w:r w:rsidRPr="0048428B">
        <w:rPr>
          <w:rFonts w:ascii="Times New Roman" w:hAnsi="Times New Roman" w:cs="Times New Roman"/>
          <w:sz w:val="28"/>
          <w:szCs w:val="28"/>
        </w:rPr>
        <w:t>modeling</w:t>
      </w:r>
      <w:r w:rsidR="008D6EB1"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 (copying) the speech of native speakers using video and audio recordings. From the point of view of T</w:t>
      </w:r>
      <w:r w:rsidR="004E0F0B">
        <w:rPr>
          <w:rFonts w:ascii="Times New Roman" w:hAnsi="Times New Roman" w:cs="Times New Roman"/>
          <w:sz w:val="28"/>
          <w:szCs w:val="28"/>
          <w:lang w:val="en-US"/>
        </w:rPr>
        <w:t xml:space="preserve">. </w:t>
      </w:r>
      <w:r w:rsidRPr="0048428B">
        <w:rPr>
          <w:rFonts w:ascii="Times New Roman" w:hAnsi="Times New Roman" w:cs="Times New Roman"/>
          <w:sz w:val="28"/>
          <w:szCs w:val="28"/>
        </w:rPr>
        <w:t xml:space="preserve">A Baitukalova, from the very beginning of learning a foreign language, emphasis should be placed on video materials in a foreign language, since the language includes a large number of non-verbal means of communication. The author considers books in a foreign language (preferably with a translation into the native language), television, radio, Internet resources and some computer programs (electronic dictionaries, speech synthesis programs, etc.) as additional educational materials. According to this methodology, the efficiency and speed of learning a foreign language directly depends on a person’s ability to enter a particular “state of ignorance”, “complete immersion” in the language, “absolute involvement”, and also a willingness to </w:t>
      </w:r>
      <w:r w:rsidRPr="0048428B">
        <w:rPr>
          <w:rFonts w:ascii="Times New Roman" w:hAnsi="Times New Roman" w:cs="Times New Roman"/>
          <w:sz w:val="28"/>
          <w:szCs w:val="28"/>
        </w:rPr>
        <w:lastRenderedPageBreak/>
        <w:t>abandon analytic activity in the modeling process, which means observing native speakers and the most accurate copying of their actions (verbal and non-verbal)</w:t>
      </w:r>
      <w:r w:rsidR="004E0F0B">
        <w:rPr>
          <w:rFonts w:ascii="Times New Roman" w:hAnsi="Times New Roman" w:cs="Times New Roman"/>
          <w:sz w:val="28"/>
          <w:szCs w:val="28"/>
          <w:lang w:val="en-US"/>
        </w:rPr>
        <w:t xml:space="preserve"> </w:t>
      </w:r>
      <w:r w:rsidR="004E0F0B" w:rsidRPr="004E0F0B">
        <w:rPr>
          <w:rFonts w:ascii="Times New Roman" w:hAnsi="Times New Roman" w:cs="Times New Roman"/>
          <w:sz w:val="28"/>
          <w:szCs w:val="28"/>
        </w:rPr>
        <w:t>[</w:t>
      </w:r>
      <w:r w:rsidR="004E0F0B" w:rsidRPr="004E0F0B">
        <w:rPr>
          <w:rFonts w:ascii="Times New Roman" w:hAnsi="Times New Roman" w:cs="Times New Roman"/>
          <w:sz w:val="28"/>
          <w:szCs w:val="28"/>
          <w:lang w:val="en-US"/>
        </w:rPr>
        <w:t>1, p. 5-10</w:t>
      </w:r>
      <w:r w:rsidR="004E0F0B" w:rsidRPr="004E0F0B">
        <w:rPr>
          <w:rFonts w:ascii="Times New Roman" w:hAnsi="Times New Roman" w:cs="Times New Roman"/>
          <w:sz w:val="28"/>
          <w:szCs w:val="28"/>
        </w:rPr>
        <w:t>].</w:t>
      </w:r>
      <w:r w:rsidRPr="0048428B">
        <w:rPr>
          <w:rFonts w:ascii="Times New Roman" w:hAnsi="Times New Roman" w:cs="Times New Roman"/>
          <w:sz w:val="28"/>
          <w:szCs w:val="28"/>
        </w:rPr>
        <w:t xml:space="preserve"> </w:t>
      </w:r>
    </w:p>
    <w:p w:rsidR="008D6EB1" w:rsidRPr="0048428B" w:rsidRDefault="00667392" w:rsidP="00026058">
      <w:pPr>
        <w:spacing w:after="0" w:line="360" w:lineRule="auto"/>
        <w:ind w:firstLine="851"/>
        <w:contextualSpacing/>
        <w:jc w:val="both"/>
        <w:rPr>
          <w:rFonts w:ascii="Times New Roman" w:hAnsi="Times New Roman" w:cs="Times New Roman"/>
          <w:sz w:val="28"/>
          <w:szCs w:val="28"/>
          <w:highlight w:val="yellow"/>
          <w:lang w:val="en-US"/>
        </w:rPr>
      </w:pPr>
      <w:r w:rsidRPr="0048428B">
        <w:rPr>
          <w:rFonts w:ascii="Times New Roman" w:hAnsi="Times New Roman" w:cs="Times New Roman"/>
          <w:sz w:val="28"/>
          <w:szCs w:val="28"/>
        </w:rPr>
        <w:t>Modeling is a multi-level process that allows you to simultaneously master phonetics, vocabulary, grammar and non-verbal means of communication. In this case, learning takes place on both conscious and subconscious levels. During classes, there should be as few references to the native language as possible</w:t>
      </w:r>
      <w:r w:rsidR="008D6EB1"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 </w:t>
      </w:r>
      <w:r w:rsidR="008D6EB1" w:rsidRPr="0048428B">
        <w:rPr>
          <w:rFonts w:ascii="Times New Roman" w:hAnsi="Times New Roman" w:cs="Times New Roman"/>
          <w:sz w:val="28"/>
          <w:szCs w:val="28"/>
          <w:lang w:val="en-US"/>
        </w:rPr>
        <w:t>I</w:t>
      </w:r>
      <w:r w:rsidRPr="0048428B">
        <w:rPr>
          <w:rFonts w:ascii="Times New Roman" w:hAnsi="Times New Roman" w:cs="Times New Roman"/>
          <w:sz w:val="28"/>
          <w:szCs w:val="28"/>
        </w:rPr>
        <w:t xml:space="preserve">t is necessary to form links not between words in two languages </w:t>
      </w:r>
      <w:r w:rsidR="008D6EB1"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in foreign and native), but between foreign words and phenomena or </w:t>
      </w:r>
      <w:r w:rsidRPr="004E0F0B">
        <w:rPr>
          <w:rFonts w:ascii="Times New Roman" w:hAnsi="Times New Roman" w:cs="Times New Roman"/>
          <w:sz w:val="28"/>
          <w:szCs w:val="28"/>
        </w:rPr>
        <w:t>objects [</w:t>
      </w:r>
      <w:r w:rsidR="004E0F0B" w:rsidRPr="004E0F0B">
        <w:rPr>
          <w:rFonts w:ascii="Times New Roman" w:hAnsi="Times New Roman" w:cs="Times New Roman"/>
          <w:sz w:val="28"/>
          <w:szCs w:val="28"/>
          <w:lang w:val="en-US"/>
        </w:rPr>
        <w:t>3, p. 74-77</w:t>
      </w:r>
      <w:r w:rsidRPr="004E0F0B">
        <w:rPr>
          <w:rFonts w:ascii="Times New Roman" w:hAnsi="Times New Roman" w:cs="Times New Roman"/>
          <w:sz w:val="28"/>
          <w:szCs w:val="28"/>
        </w:rPr>
        <w:t>].</w:t>
      </w:r>
      <w:r w:rsidRPr="0048428B">
        <w:rPr>
          <w:rFonts w:ascii="Times New Roman" w:hAnsi="Times New Roman" w:cs="Times New Roman"/>
          <w:sz w:val="28"/>
          <w:szCs w:val="28"/>
        </w:rPr>
        <w:t xml:space="preserve"> According to TA Baytukalova and N.F. Zamyatkin, grammatical information is unnatural for the brain, and it will reject it in every possible way. For this reason, the methods developed by the authors do not involve the conscious study of grammatical rules: students acquire grammar automatically as a result of daily classes. </w:t>
      </w:r>
    </w:p>
    <w:p w:rsidR="008D6EB1" w:rsidRPr="0048428B" w:rsidRDefault="00A30ED1"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The goal is to learn to “think” in the target language, which, in the opinion of the authors of the methods described above, will allow, without resorting to the help of the native language as an intermediary, to construct the necessary utterance in a foreign language in a certain communication situation. Hungarian translator K. Lomb, who speaks sixteen languages, describes her own experience of learning foreign languages by intensive reading of literature in a foreign language and using mnemotechnical techniques to memorize new vocabulary, which is the construction of an artificial context and the search for associations with already known lexical units. The factors determining the effectiveness and success in learning any foreign language, according to K. Lomb, are a positive attitude in the process of learning a language, the regularity of classes and the independent rationing of the academic load</w:t>
      </w:r>
      <w:r w:rsidR="004E0F0B">
        <w:rPr>
          <w:rFonts w:ascii="Times New Roman" w:hAnsi="Times New Roman" w:cs="Times New Roman"/>
          <w:sz w:val="28"/>
          <w:szCs w:val="28"/>
          <w:lang w:val="en-US"/>
        </w:rPr>
        <w:t xml:space="preserve"> </w:t>
      </w:r>
      <w:r w:rsidR="004E0F0B" w:rsidRPr="004E0F0B">
        <w:rPr>
          <w:rFonts w:ascii="Times New Roman" w:hAnsi="Times New Roman" w:cs="Times New Roman"/>
          <w:sz w:val="28"/>
          <w:szCs w:val="28"/>
        </w:rPr>
        <w:t>[</w:t>
      </w:r>
      <w:r w:rsidR="004E0F0B" w:rsidRPr="004E0F0B">
        <w:rPr>
          <w:rFonts w:ascii="Times New Roman" w:hAnsi="Times New Roman" w:cs="Times New Roman"/>
          <w:sz w:val="28"/>
          <w:szCs w:val="28"/>
          <w:lang w:val="en-US"/>
        </w:rPr>
        <w:t>7</w:t>
      </w:r>
      <w:r w:rsidR="004E0F0B" w:rsidRPr="004E0F0B">
        <w:rPr>
          <w:rFonts w:ascii="Times New Roman" w:hAnsi="Times New Roman" w:cs="Times New Roman"/>
          <w:sz w:val="28"/>
          <w:szCs w:val="28"/>
        </w:rPr>
        <w:t>].</w:t>
      </w:r>
      <w:r w:rsidRPr="0048428B">
        <w:rPr>
          <w:rFonts w:ascii="Times New Roman" w:hAnsi="Times New Roman" w:cs="Times New Roman"/>
          <w:sz w:val="28"/>
          <w:szCs w:val="28"/>
        </w:rPr>
        <w:t xml:space="preserve"> The study of grammar takes place in the process of intensive reading of literature through the independent derivation of grammatical rules and self-examination using existing textbooks. </w:t>
      </w:r>
    </w:p>
    <w:p w:rsidR="00A30ED1" w:rsidRPr="0048428B" w:rsidRDefault="00A30ED1" w:rsidP="00026058">
      <w:pPr>
        <w:spacing w:after="0" w:line="360" w:lineRule="auto"/>
        <w:ind w:firstLine="851"/>
        <w:contextualSpacing/>
        <w:jc w:val="both"/>
        <w:rPr>
          <w:rFonts w:ascii="Times New Roman" w:hAnsi="Times New Roman" w:cs="Times New Roman"/>
          <w:sz w:val="28"/>
          <w:szCs w:val="28"/>
        </w:rPr>
      </w:pPr>
      <w:r w:rsidRPr="0048428B">
        <w:rPr>
          <w:rFonts w:ascii="Times New Roman" w:hAnsi="Times New Roman" w:cs="Times New Roman"/>
          <w:sz w:val="28"/>
          <w:szCs w:val="28"/>
        </w:rPr>
        <w:t xml:space="preserve">The methods developed by </w:t>
      </w:r>
      <w:r w:rsidR="008D6EB1" w:rsidRPr="0048428B">
        <w:rPr>
          <w:rFonts w:ascii="Times New Roman" w:hAnsi="Times New Roman" w:cs="Times New Roman"/>
          <w:sz w:val="28"/>
          <w:szCs w:val="28"/>
          <w:lang w:val="en-US"/>
        </w:rPr>
        <w:t>modern scientists</w:t>
      </w:r>
      <w:r w:rsidRPr="0048428B">
        <w:rPr>
          <w:rFonts w:ascii="Times New Roman" w:hAnsi="Times New Roman" w:cs="Times New Roman"/>
          <w:sz w:val="28"/>
          <w:szCs w:val="28"/>
        </w:rPr>
        <w:t xml:space="preserve"> are based on the thesis of the need to organize the process of learning foreign languages, in analogy to how </w:t>
      </w:r>
      <w:r w:rsidR="008D6EB1" w:rsidRPr="0048428B">
        <w:rPr>
          <w:rFonts w:ascii="Times New Roman" w:hAnsi="Times New Roman" w:cs="Times New Roman"/>
          <w:sz w:val="28"/>
          <w:szCs w:val="28"/>
          <w:lang w:val="en-US"/>
        </w:rPr>
        <w:t>students</w:t>
      </w:r>
      <w:r w:rsidRPr="0048428B">
        <w:rPr>
          <w:rFonts w:ascii="Times New Roman" w:hAnsi="Times New Roman" w:cs="Times New Roman"/>
          <w:sz w:val="28"/>
          <w:szCs w:val="28"/>
        </w:rPr>
        <w:t xml:space="preserve"> learn their native language by constant observation, repetition of sounds, words, phrases, copying behavior, facial expressions and gestures. At the same </w:t>
      </w:r>
      <w:r w:rsidRPr="0048428B">
        <w:rPr>
          <w:rFonts w:ascii="Times New Roman" w:hAnsi="Times New Roman" w:cs="Times New Roman"/>
          <w:sz w:val="28"/>
          <w:szCs w:val="28"/>
        </w:rPr>
        <w:lastRenderedPageBreak/>
        <w:t>time, the authors</w:t>
      </w:r>
      <w:r w:rsidR="008D6EB1" w:rsidRPr="0048428B">
        <w:rPr>
          <w:rFonts w:ascii="Times New Roman" w:hAnsi="Times New Roman" w:cs="Times New Roman"/>
          <w:sz w:val="28"/>
          <w:szCs w:val="28"/>
          <w:lang w:val="en-US"/>
        </w:rPr>
        <w:t xml:space="preserve"> of the methods</w:t>
      </w:r>
      <w:r w:rsidRPr="0048428B">
        <w:rPr>
          <w:rFonts w:ascii="Times New Roman" w:hAnsi="Times New Roman" w:cs="Times New Roman"/>
          <w:sz w:val="28"/>
          <w:szCs w:val="28"/>
        </w:rPr>
        <w:t xml:space="preserve"> emphasize the need to block any attempts at analytic activity on the part of the learner and focus on direct, natural, or automatic assimilation of the language (s). Literacy, in their opinion, will come by </w:t>
      </w:r>
      <w:r w:rsidRPr="004C4F93">
        <w:rPr>
          <w:rFonts w:ascii="Times New Roman" w:hAnsi="Times New Roman" w:cs="Times New Roman"/>
          <w:sz w:val="28"/>
          <w:szCs w:val="28"/>
        </w:rPr>
        <w:t>itself</w:t>
      </w:r>
      <w:r w:rsidR="004C4F93" w:rsidRPr="004C4F93">
        <w:rPr>
          <w:rFonts w:ascii="Times New Roman" w:hAnsi="Times New Roman" w:cs="Times New Roman"/>
          <w:sz w:val="28"/>
          <w:szCs w:val="28"/>
          <w:lang w:val="en-US"/>
        </w:rPr>
        <w:t xml:space="preserve"> </w:t>
      </w:r>
      <w:r w:rsidR="004C4F93" w:rsidRPr="004C4F93">
        <w:rPr>
          <w:rFonts w:ascii="Times New Roman" w:hAnsi="Times New Roman" w:cs="Times New Roman"/>
          <w:sz w:val="28"/>
          <w:szCs w:val="28"/>
        </w:rPr>
        <w:t>[</w:t>
      </w:r>
      <w:r w:rsidR="004C4F93" w:rsidRPr="004C4F93">
        <w:rPr>
          <w:rFonts w:ascii="Times New Roman" w:hAnsi="Times New Roman" w:cs="Times New Roman"/>
          <w:sz w:val="28"/>
          <w:szCs w:val="28"/>
          <w:lang w:val="en-US"/>
        </w:rPr>
        <w:t>6</w:t>
      </w:r>
      <w:r w:rsidR="004C4F93">
        <w:rPr>
          <w:rFonts w:ascii="Times New Roman" w:hAnsi="Times New Roman" w:cs="Times New Roman"/>
          <w:sz w:val="28"/>
          <w:szCs w:val="28"/>
          <w:lang w:val="en-US"/>
        </w:rPr>
        <w:t>, p. 220-223</w:t>
      </w:r>
      <w:r w:rsidR="004C4F93" w:rsidRPr="004C4F93">
        <w:rPr>
          <w:rFonts w:ascii="Times New Roman" w:hAnsi="Times New Roman" w:cs="Times New Roman"/>
          <w:sz w:val="28"/>
          <w:szCs w:val="28"/>
        </w:rPr>
        <w:t>].</w:t>
      </w:r>
      <w:r w:rsidRPr="0048428B">
        <w:rPr>
          <w:rFonts w:ascii="Times New Roman" w:hAnsi="Times New Roman" w:cs="Times New Roman"/>
          <w:sz w:val="28"/>
          <w:szCs w:val="28"/>
        </w:rPr>
        <w:t xml:space="preserve"> </w:t>
      </w:r>
      <w:proofErr w:type="gramStart"/>
      <w:r w:rsidRPr="0048428B">
        <w:rPr>
          <w:rFonts w:ascii="Times New Roman" w:hAnsi="Times New Roman" w:cs="Times New Roman"/>
          <w:sz w:val="28"/>
          <w:szCs w:val="28"/>
        </w:rPr>
        <w:t>The</w:t>
      </w:r>
      <w:proofErr w:type="gramEnd"/>
      <w:r w:rsidRPr="0048428B">
        <w:rPr>
          <w:rFonts w:ascii="Times New Roman" w:hAnsi="Times New Roman" w:cs="Times New Roman"/>
          <w:sz w:val="28"/>
          <w:szCs w:val="28"/>
        </w:rPr>
        <w:t xml:space="preserve"> study of grammar is called an “unnecessary stage”, which can have a negative impact on the further process of learning a language. However, in our opinion, it is unreasonable to abandon the experience gained by previous generations and described in various reference books and sets of phonetic, grammatical and other rules. This is the “quintessence” of the results of the analysis of a huge number of examples and the synthesis of linguistic phenomena, embodied in brief formulations of the basic linguistic patterns. The intensification of the process of foreign languages </w:t>
      </w:r>
      <w:r w:rsidR="008D6EB1" w:rsidRPr="0048428B">
        <w:rPr>
          <w:rFonts w:ascii="Times New Roman" w:hAnsi="Times New Roman" w:cs="Times New Roman"/>
          <w:sz w:val="28"/>
          <w:szCs w:val="28"/>
        </w:rPr>
        <w:t xml:space="preserve">learning </w:t>
      </w:r>
      <w:r w:rsidRPr="0048428B">
        <w:rPr>
          <w:rFonts w:ascii="Times New Roman" w:hAnsi="Times New Roman" w:cs="Times New Roman"/>
          <w:sz w:val="28"/>
          <w:szCs w:val="28"/>
        </w:rPr>
        <w:t xml:space="preserve">in the conditions of a university implies the activation of cognitive processes; the training of professional </w:t>
      </w:r>
      <w:r w:rsidR="008D6EB1" w:rsidRPr="0048428B">
        <w:rPr>
          <w:rFonts w:ascii="Times New Roman" w:hAnsi="Times New Roman" w:cs="Times New Roman"/>
          <w:sz w:val="28"/>
          <w:szCs w:val="28"/>
          <w:lang w:val="en-US"/>
        </w:rPr>
        <w:t>philologists</w:t>
      </w:r>
      <w:r w:rsidRPr="0048428B">
        <w:rPr>
          <w:rFonts w:ascii="Times New Roman" w:hAnsi="Times New Roman" w:cs="Times New Roman"/>
          <w:sz w:val="28"/>
          <w:szCs w:val="28"/>
        </w:rPr>
        <w:t xml:space="preserve"> should proceed with maximum mental effort on the part of the trainees. At the same time, the combination of various types of analytical activities contributes to the effectiveness of training future specialists.</w:t>
      </w:r>
    </w:p>
    <w:p w:rsidR="00A30ED1" w:rsidRPr="0048428B" w:rsidRDefault="00A30ED1" w:rsidP="00026058">
      <w:pPr>
        <w:spacing w:after="0" w:line="360" w:lineRule="auto"/>
        <w:ind w:firstLine="851"/>
        <w:contextualSpacing/>
        <w:jc w:val="both"/>
        <w:rPr>
          <w:rFonts w:ascii="Times New Roman" w:hAnsi="Times New Roman" w:cs="Times New Roman"/>
          <w:sz w:val="28"/>
          <w:szCs w:val="28"/>
        </w:rPr>
      </w:pPr>
      <w:r w:rsidRPr="0048428B">
        <w:rPr>
          <w:rFonts w:ascii="Times New Roman" w:hAnsi="Times New Roman" w:cs="Times New Roman"/>
          <w:sz w:val="28"/>
          <w:szCs w:val="28"/>
        </w:rPr>
        <w:t>Knowing the grammatical rules and basic principles of constructing statements in a foreign language, you can quickly understand the logic of the message, see the meanings conveyed by grammatical structures, and significantly reduce the likelihood of errors in understanding and interpreting the original message. The previous epoch of studying dead languages proved the inefficiency of self-directed grammatization, but one should not go to the other extreme and refuse to study the grammatical structure of the language. Grammar is an integral component of any language, which, undoubtedly, should be given due attention, especially in the process of professional language training. Often, students who do not know the general grammatical principles of constructing a sentence, the basics of the syntax of the language being studied, are not able to competently express their thoughts in a foreign language.</w:t>
      </w:r>
    </w:p>
    <w:p w:rsidR="0098692D" w:rsidRPr="0048428B" w:rsidRDefault="00A30ED1" w:rsidP="00026058">
      <w:pPr>
        <w:spacing w:after="0" w:line="360" w:lineRule="auto"/>
        <w:ind w:firstLine="851"/>
        <w:contextualSpacing/>
        <w:jc w:val="both"/>
        <w:rPr>
          <w:rFonts w:ascii="Times New Roman" w:hAnsi="Times New Roman" w:cs="Times New Roman"/>
          <w:sz w:val="28"/>
          <w:szCs w:val="28"/>
          <w:lang w:val="en-US"/>
        </w:rPr>
      </w:pPr>
      <w:r w:rsidRPr="0048428B">
        <w:rPr>
          <w:rFonts w:ascii="Times New Roman" w:hAnsi="Times New Roman" w:cs="Times New Roman"/>
          <w:sz w:val="28"/>
          <w:szCs w:val="28"/>
        </w:rPr>
        <w:t xml:space="preserve">Intelligence and understanding of what we do and why, play an important role in the process of language learning. However, if a solid grammatical “foundation” is not laid at the initial stage of learning a language, then the student </w:t>
      </w:r>
      <w:r w:rsidRPr="0048428B">
        <w:rPr>
          <w:rFonts w:ascii="Times New Roman" w:hAnsi="Times New Roman" w:cs="Times New Roman"/>
          <w:sz w:val="28"/>
          <w:szCs w:val="28"/>
        </w:rPr>
        <w:lastRenderedPageBreak/>
        <w:t xml:space="preserve">will have nothing to address in case of difficulty; his / her long-term memory will not have the “knowledge base” necessary to prevent or correct errors in a foreign language language; Moreover, without such a base, a student may not even be aware of the fact of making a mistake or causing an unnatural utterance in a foreign language. </w:t>
      </w:r>
    </w:p>
    <w:p w:rsidR="00A30ED1" w:rsidRPr="0048428B" w:rsidRDefault="00A30ED1" w:rsidP="00026058">
      <w:pPr>
        <w:spacing w:after="0" w:line="360" w:lineRule="auto"/>
        <w:ind w:firstLine="851"/>
        <w:contextualSpacing/>
        <w:jc w:val="both"/>
        <w:rPr>
          <w:rFonts w:ascii="Times New Roman" w:hAnsi="Times New Roman" w:cs="Times New Roman"/>
          <w:sz w:val="28"/>
          <w:szCs w:val="28"/>
        </w:rPr>
      </w:pPr>
      <w:r w:rsidRPr="0048428B">
        <w:rPr>
          <w:rFonts w:ascii="Times New Roman" w:hAnsi="Times New Roman" w:cs="Times New Roman"/>
          <w:sz w:val="28"/>
          <w:szCs w:val="28"/>
        </w:rPr>
        <w:t xml:space="preserve">Grammar is considered a secondary linguistic aspect, which students master gradually (often at a subconscious level) in the process of working on the main (primary) linguistic aspects. Such an approach to the grammatical side of speech is inadmissible in the process of preparing professional </w:t>
      </w:r>
      <w:r w:rsidR="0098692D" w:rsidRPr="0048428B">
        <w:rPr>
          <w:rFonts w:ascii="Times New Roman" w:hAnsi="Times New Roman" w:cs="Times New Roman"/>
          <w:sz w:val="28"/>
          <w:szCs w:val="28"/>
          <w:lang w:val="en-US"/>
        </w:rPr>
        <w:t>philologists, particularly linguists</w:t>
      </w:r>
      <w:r w:rsidRPr="0048428B">
        <w:rPr>
          <w:rFonts w:ascii="Times New Roman" w:hAnsi="Times New Roman" w:cs="Times New Roman"/>
          <w:sz w:val="28"/>
          <w:szCs w:val="28"/>
        </w:rPr>
        <w:t>. It should also be noted that the specific features of vocational language education in higher education include the presence of certain time constraints; group work, not individual work; age of students; the inability to directly immerse all students in the language environment in the study of foreign languages. All this leads to the fact that loading foreign-language content into the mind and waiting until the subconscious self begins to produce the right constructions is not possible.</w:t>
      </w:r>
    </w:p>
    <w:p w:rsidR="00FD0440" w:rsidRPr="0048428B" w:rsidRDefault="00BF4343" w:rsidP="00026058">
      <w:pPr>
        <w:spacing w:after="0" w:line="360" w:lineRule="auto"/>
        <w:ind w:firstLine="851"/>
        <w:contextualSpacing/>
        <w:jc w:val="both"/>
        <w:rPr>
          <w:rFonts w:ascii="Times New Roman" w:hAnsi="Times New Roman" w:cs="Times New Roman"/>
          <w:sz w:val="28"/>
          <w:szCs w:val="28"/>
          <w:lang w:val="en-US"/>
        </w:rPr>
      </w:pPr>
      <w:proofErr w:type="gramStart"/>
      <w:r w:rsidRPr="0048428B">
        <w:rPr>
          <w:rFonts w:ascii="Times New Roman" w:hAnsi="Times New Roman" w:cs="Times New Roman"/>
          <w:sz w:val="28"/>
          <w:szCs w:val="28"/>
          <w:lang w:val="en-US"/>
        </w:rPr>
        <w:t>Conclusions.</w:t>
      </w:r>
      <w:proofErr w:type="gramEnd"/>
      <w:r w:rsidRPr="0048428B">
        <w:rPr>
          <w:rFonts w:ascii="Times New Roman" w:hAnsi="Times New Roman" w:cs="Times New Roman"/>
          <w:sz w:val="28"/>
          <w:szCs w:val="28"/>
          <w:lang w:val="en-US"/>
        </w:rPr>
        <w:t xml:space="preserve"> </w:t>
      </w:r>
      <w:r w:rsidR="00A30ED1" w:rsidRPr="0048428B">
        <w:rPr>
          <w:rFonts w:ascii="Times New Roman" w:hAnsi="Times New Roman" w:cs="Times New Roman"/>
          <w:sz w:val="28"/>
          <w:szCs w:val="28"/>
        </w:rPr>
        <w:t xml:space="preserve">Thus, in a pure form, alternative methods cannot be applied within the framework of vocational language education and are unlikely to achieve the level of development of foreign language grammatical competence necessary and sufficient for the implementation of professional </w:t>
      </w:r>
      <w:r w:rsidR="00FD0440" w:rsidRPr="0048428B">
        <w:rPr>
          <w:rFonts w:ascii="Times New Roman" w:hAnsi="Times New Roman" w:cs="Times New Roman"/>
          <w:sz w:val="28"/>
          <w:szCs w:val="28"/>
          <w:lang w:val="en-US"/>
        </w:rPr>
        <w:t>philological</w:t>
      </w:r>
      <w:r w:rsidR="00A30ED1" w:rsidRPr="0048428B">
        <w:rPr>
          <w:rFonts w:ascii="Times New Roman" w:hAnsi="Times New Roman" w:cs="Times New Roman"/>
          <w:sz w:val="28"/>
          <w:szCs w:val="28"/>
        </w:rPr>
        <w:t xml:space="preserve"> activities. Nevertheless, in the alternative methods and techniques described above, there are some valuable topical techniques that can be successfully used in the preparation of </w:t>
      </w:r>
      <w:r w:rsidR="00FD0440" w:rsidRPr="0048428B">
        <w:rPr>
          <w:rFonts w:ascii="Times New Roman" w:hAnsi="Times New Roman" w:cs="Times New Roman"/>
          <w:sz w:val="28"/>
          <w:szCs w:val="28"/>
          <w:lang w:val="en-US"/>
        </w:rPr>
        <w:t xml:space="preserve">philologists, </w:t>
      </w:r>
      <w:r w:rsidR="00A30ED1" w:rsidRPr="0048428B">
        <w:rPr>
          <w:rFonts w:ascii="Times New Roman" w:hAnsi="Times New Roman" w:cs="Times New Roman"/>
          <w:sz w:val="28"/>
          <w:szCs w:val="28"/>
        </w:rPr>
        <w:t>linguists</w:t>
      </w:r>
      <w:r w:rsidR="00FD0440" w:rsidRPr="0048428B">
        <w:rPr>
          <w:rFonts w:ascii="Times New Roman" w:hAnsi="Times New Roman" w:cs="Times New Roman"/>
          <w:sz w:val="28"/>
          <w:szCs w:val="28"/>
          <w:lang w:val="en-US"/>
        </w:rPr>
        <w:t xml:space="preserve"> particulary</w:t>
      </w:r>
      <w:r w:rsidR="00A30ED1" w:rsidRPr="0048428B">
        <w:rPr>
          <w:rFonts w:ascii="Times New Roman" w:hAnsi="Times New Roman" w:cs="Times New Roman"/>
          <w:sz w:val="28"/>
          <w:szCs w:val="28"/>
        </w:rPr>
        <w:t xml:space="preserve"> and for developing a number of necessary professional competencies, including foreign language grammatical competence. </w:t>
      </w:r>
    </w:p>
    <w:p w:rsidR="00A30ED1" w:rsidRPr="0048428B" w:rsidRDefault="00A30ED1" w:rsidP="00026058">
      <w:pPr>
        <w:spacing w:after="0" w:line="360" w:lineRule="auto"/>
        <w:ind w:firstLine="851"/>
        <w:contextualSpacing/>
        <w:jc w:val="both"/>
        <w:rPr>
          <w:rFonts w:ascii="Times New Roman" w:hAnsi="Times New Roman" w:cs="Times New Roman"/>
          <w:sz w:val="28"/>
          <w:szCs w:val="28"/>
        </w:rPr>
      </w:pPr>
      <w:r w:rsidRPr="0048428B">
        <w:rPr>
          <w:rFonts w:ascii="Times New Roman" w:hAnsi="Times New Roman" w:cs="Times New Roman"/>
          <w:sz w:val="28"/>
          <w:szCs w:val="28"/>
        </w:rPr>
        <w:t xml:space="preserve">At the same time, traditional educational concepts often no longer meet the requirements of the new reality, and the generally accepted methods of teaching foreign languages do not meet the modern requirements of </w:t>
      </w:r>
      <w:r w:rsidR="00FD0440" w:rsidRPr="0048428B">
        <w:rPr>
          <w:rFonts w:ascii="Times New Roman" w:hAnsi="Times New Roman" w:cs="Times New Roman"/>
          <w:sz w:val="28"/>
          <w:szCs w:val="28"/>
          <w:lang w:val="en-US"/>
        </w:rPr>
        <w:t>future philologists</w:t>
      </w:r>
      <w:r w:rsidRPr="0048428B">
        <w:rPr>
          <w:rFonts w:ascii="Times New Roman" w:hAnsi="Times New Roman" w:cs="Times New Roman"/>
          <w:sz w:val="28"/>
          <w:szCs w:val="28"/>
        </w:rPr>
        <w:t xml:space="preserve">. The modern stage of development of society is characterized by a transition to an </w:t>
      </w:r>
      <w:r w:rsidR="00FD0440" w:rsidRPr="0048428B">
        <w:rPr>
          <w:rFonts w:ascii="Times New Roman" w:hAnsi="Times New Roman" w:cs="Times New Roman"/>
          <w:sz w:val="28"/>
          <w:szCs w:val="28"/>
          <w:lang w:val="en-US"/>
        </w:rPr>
        <w:t>“</w:t>
      </w:r>
      <w:r w:rsidRPr="0048428B">
        <w:rPr>
          <w:rFonts w:ascii="Times New Roman" w:hAnsi="Times New Roman" w:cs="Times New Roman"/>
          <w:sz w:val="28"/>
          <w:szCs w:val="28"/>
        </w:rPr>
        <w:t xml:space="preserve">innovative” type of education, focused on the future, and to a lesser extent on the experience of the past and present; the student is now actively involved in the </w:t>
      </w:r>
      <w:r w:rsidRPr="0048428B">
        <w:rPr>
          <w:rFonts w:ascii="Times New Roman" w:hAnsi="Times New Roman" w:cs="Times New Roman"/>
          <w:sz w:val="28"/>
          <w:szCs w:val="28"/>
        </w:rPr>
        <w:lastRenderedPageBreak/>
        <w:t>collaboration and decision-making process. This implies the need to develop new teaching methods, in particular, methods for the formation of foreign grammatical competence with the use of elements of conventional and alternative teaching methods.</w:t>
      </w:r>
    </w:p>
    <w:p w:rsidR="00656E73" w:rsidRPr="0048428B" w:rsidRDefault="00656E73" w:rsidP="00545307">
      <w:pPr>
        <w:autoSpaceDE w:val="0"/>
        <w:autoSpaceDN w:val="0"/>
        <w:adjustRightInd w:val="0"/>
        <w:spacing w:after="0" w:line="360" w:lineRule="auto"/>
        <w:ind w:firstLine="851"/>
        <w:contextualSpacing/>
        <w:jc w:val="center"/>
        <w:rPr>
          <w:rFonts w:ascii="Times New Roman" w:eastAsia="TimesNewRomanPSMT" w:hAnsi="Times New Roman" w:cs="Times New Roman"/>
          <w:b/>
          <w:sz w:val="24"/>
          <w:szCs w:val="24"/>
        </w:rPr>
      </w:pPr>
      <w:r w:rsidRPr="0048428B">
        <w:rPr>
          <w:rFonts w:ascii="Times New Roman" w:eastAsia="TimesNewRomanPSMT" w:hAnsi="Times New Roman" w:cs="Times New Roman"/>
          <w:b/>
          <w:sz w:val="24"/>
          <w:szCs w:val="24"/>
          <w:lang w:val="en-US"/>
        </w:rPr>
        <w:t>REFERENCES</w:t>
      </w:r>
    </w:p>
    <w:p w:rsidR="00545307" w:rsidRPr="0048428B" w:rsidRDefault="00545307" w:rsidP="00545307">
      <w:pPr>
        <w:pStyle w:val="a4"/>
        <w:numPr>
          <w:ilvl w:val="0"/>
          <w:numId w:val="1"/>
        </w:numPr>
        <w:shd w:val="clear" w:color="auto" w:fill="FFFFFF"/>
        <w:tabs>
          <w:tab w:val="left" w:pos="0"/>
        </w:tabs>
        <w:spacing w:before="0" w:beforeAutospacing="0" w:after="0" w:afterAutospacing="0"/>
        <w:ind w:left="0" w:firstLine="851"/>
        <w:jc w:val="both"/>
      </w:pPr>
      <w:r w:rsidRPr="0048428B">
        <w:t>Вовк О.І. Сучасна стратегія формування англомовної граматичної компетенції у студентів-філологів / О.І. Вовк // Психолого-педагогічні проблеми сільської школи. - 2008. - № 27. - С. 5-10. </w:t>
      </w:r>
    </w:p>
    <w:p w:rsidR="00545307" w:rsidRPr="0048428B" w:rsidRDefault="00545307" w:rsidP="00545307">
      <w:pPr>
        <w:pStyle w:val="a4"/>
        <w:numPr>
          <w:ilvl w:val="0"/>
          <w:numId w:val="1"/>
        </w:numPr>
        <w:shd w:val="clear" w:color="auto" w:fill="FFFFFF"/>
        <w:tabs>
          <w:tab w:val="left" w:pos="0"/>
        </w:tabs>
        <w:spacing w:before="0" w:beforeAutospacing="0" w:after="0" w:afterAutospacing="0"/>
        <w:ind w:left="0" w:firstLine="851"/>
        <w:jc w:val="both"/>
      </w:pPr>
      <w:r w:rsidRPr="0048428B">
        <w:t>Стеченко Т.О. Формування професійно орієнтованої англомовної граматичної компетенції майбутніх філологів: дис. канд. пед. наук:13.00.02/ Т.О. Стеченко. – К., 2004. – 200 с.</w:t>
      </w:r>
    </w:p>
    <w:p w:rsidR="00545307" w:rsidRPr="0048428B" w:rsidRDefault="00545307" w:rsidP="00545307">
      <w:pPr>
        <w:pStyle w:val="a4"/>
        <w:numPr>
          <w:ilvl w:val="0"/>
          <w:numId w:val="1"/>
        </w:numPr>
        <w:shd w:val="clear" w:color="auto" w:fill="FFFFFF"/>
        <w:tabs>
          <w:tab w:val="left" w:pos="0"/>
        </w:tabs>
        <w:spacing w:before="0" w:beforeAutospacing="0" w:after="0" w:afterAutospacing="0"/>
        <w:ind w:left="0" w:firstLine="851"/>
        <w:jc w:val="both"/>
      </w:pPr>
      <w:r w:rsidRPr="0048428B">
        <w:t>Тригуб  І.П. Формування граматичної компетенції у студентів ВНЗ у процесі вивчення англійської мови/ І.П. Тригуб // Науковий вісник міжнародного гуманітарного університету. Сер.: Філологія. – 2014. – №10. – С.74-77.</w:t>
      </w:r>
    </w:p>
    <w:p w:rsidR="00545307" w:rsidRPr="0048428B" w:rsidRDefault="00545307" w:rsidP="00545307">
      <w:pPr>
        <w:pStyle w:val="a5"/>
        <w:numPr>
          <w:ilvl w:val="0"/>
          <w:numId w:val="1"/>
        </w:numPr>
        <w:tabs>
          <w:tab w:val="left" w:pos="0"/>
        </w:tabs>
        <w:autoSpaceDE w:val="0"/>
        <w:autoSpaceDN w:val="0"/>
        <w:adjustRightInd w:val="0"/>
        <w:spacing w:after="0" w:line="240" w:lineRule="auto"/>
        <w:ind w:left="0" w:firstLine="851"/>
        <w:rPr>
          <w:rFonts w:ascii="Times New Roman" w:eastAsia="MinionPro-Regular" w:hAnsi="Times New Roman" w:cs="Times New Roman"/>
          <w:sz w:val="24"/>
          <w:szCs w:val="24"/>
        </w:rPr>
      </w:pPr>
      <w:r w:rsidRPr="0048428B">
        <w:rPr>
          <w:rFonts w:ascii="Times New Roman" w:eastAsia="MinionPro-Regular" w:hAnsi="Times New Roman" w:cs="Times New Roman"/>
          <w:sz w:val="24"/>
          <w:szCs w:val="24"/>
        </w:rPr>
        <w:t>Gerngross G. Creative Grammar Practice. Getting learners to use both sides of the brain / G. Gerngross, Н. Puchta. — Longman Group UK Limited, 1992. — 133 p.</w:t>
      </w:r>
    </w:p>
    <w:p w:rsidR="00545307" w:rsidRPr="0048428B" w:rsidRDefault="00545307" w:rsidP="00545307">
      <w:pPr>
        <w:pStyle w:val="a5"/>
        <w:numPr>
          <w:ilvl w:val="0"/>
          <w:numId w:val="1"/>
        </w:numPr>
        <w:tabs>
          <w:tab w:val="left" w:pos="0"/>
        </w:tabs>
        <w:autoSpaceDE w:val="0"/>
        <w:autoSpaceDN w:val="0"/>
        <w:adjustRightInd w:val="0"/>
        <w:spacing w:after="0" w:line="240" w:lineRule="auto"/>
        <w:ind w:left="0" w:firstLine="851"/>
        <w:rPr>
          <w:rFonts w:ascii="Times New Roman" w:eastAsia="MinionPro-Regular" w:hAnsi="Times New Roman" w:cs="Times New Roman"/>
          <w:sz w:val="24"/>
          <w:szCs w:val="24"/>
        </w:rPr>
      </w:pPr>
      <w:r w:rsidRPr="0048428B">
        <w:rPr>
          <w:rFonts w:ascii="Times New Roman" w:eastAsia="MinionPro-Regular" w:hAnsi="Times New Roman" w:cs="Times New Roman"/>
          <w:sz w:val="24"/>
          <w:szCs w:val="24"/>
        </w:rPr>
        <w:t>Harmer J. How to Teach English. An introduction to the practice of English language teaching / J. Harmer. — Pearson-Longman, 2001. — 198 p.</w:t>
      </w:r>
    </w:p>
    <w:p w:rsidR="00545307" w:rsidRPr="0048428B" w:rsidRDefault="00545307" w:rsidP="00545307">
      <w:pPr>
        <w:pStyle w:val="a5"/>
        <w:numPr>
          <w:ilvl w:val="0"/>
          <w:numId w:val="1"/>
        </w:numPr>
        <w:tabs>
          <w:tab w:val="left" w:pos="0"/>
        </w:tabs>
        <w:autoSpaceDE w:val="0"/>
        <w:autoSpaceDN w:val="0"/>
        <w:adjustRightInd w:val="0"/>
        <w:spacing w:after="0" w:line="240" w:lineRule="auto"/>
        <w:ind w:left="0" w:firstLine="851"/>
        <w:rPr>
          <w:rFonts w:ascii="Times New Roman" w:eastAsia="MinionPro-Regular" w:hAnsi="Times New Roman" w:cs="Times New Roman"/>
          <w:sz w:val="24"/>
          <w:szCs w:val="24"/>
        </w:rPr>
      </w:pPr>
      <w:r w:rsidRPr="0048428B">
        <w:rPr>
          <w:rFonts w:ascii="Times New Roman" w:eastAsia="MinionPro-Regular" w:hAnsi="Times New Roman" w:cs="Times New Roman"/>
          <w:sz w:val="24"/>
          <w:szCs w:val="24"/>
        </w:rPr>
        <w:t>Harmer J. The Practice of English Language Teaching. Fourth Edition [Текст] / J. Harmer. — Pearson-Longman, 2007. — 448 p.</w:t>
      </w:r>
    </w:p>
    <w:p w:rsidR="00545307" w:rsidRPr="0048428B" w:rsidRDefault="00545307" w:rsidP="00545307">
      <w:pPr>
        <w:pStyle w:val="a4"/>
        <w:numPr>
          <w:ilvl w:val="0"/>
          <w:numId w:val="1"/>
        </w:numPr>
        <w:shd w:val="clear" w:color="auto" w:fill="FFFFFF"/>
        <w:tabs>
          <w:tab w:val="left" w:pos="0"/>
        </w:tabs>
        <w:spacing w:before="0" w:beforeAutospacing="0" w:after="0" w:afterAutospacing="0"/>
        <w:ind w:left="0" w:firstLine="851"/>
        <w:jc w:val="both"/>
      </w:pPr>
      <w:r w:rsidRPr="0048428B">
        <w:t>Hirsh A.D. The Dictionary of Cultural Literacy: What Every American Needs to Know/ A.D. Hirsh. – Boston, 1998. – 619 p.</w:t>
      </w:r>
    </w:p>
    <w:p w:rsidR="00545307" w:rsidRPr="0048428B" w:rsidRDefault="00545307" w:rsidP="00545307">
      <w:pPr>
        <w:pStyle w:val="a5"/>
        <w:numPr>
          <w:ilvl w:val="0"/>
          <w:numId w:val="1"/>
        </w:numPr>
        <w:tabs>
          <w:tab w:val="left" w:pos="0"/>
        </w:tabs>
        <w:autoSpaceDE w:val="0"/>
        <w:autoSpaceDN w:val="0"/>
        <w:adjustRightInd w:val="0"/>
        <w:spacing w:after="0" w:line="240" w:lineRule="auto"/>
        <w:ind w:left="0" w:firstLine="851"/>
        <w:rPr>
          <w:rFonts w:ascii="Times New Roman" w:eastAsia="MinionPro-Regular" w:hAnsi="Times New Roman" w:cs="Times New Roman"/>
          <w:sz w:val="24"/>
          <w:szCs w:val="24"/>
        </w:rPr>
      </w:pPr>
      <w:r w:rsidRPr="0048428B">
        <w:rPr>
          <w:rFonts w:ascii="Times New Roman" w:eastAsia="MinionPro-Regular" w:hAnsi="Times New Roman" w:cs="Times New Roman"/>
          <w:sz w:val="24"/>
          <w:szCs w:val="24"/>
        </w:rPr>
        <w:t>Spratt M. The TKT Course Modules 1, 2 and 3 Second edition (book). / Mary Spratt, Alan Pulverness, Melanie Williams. — Cambridge : Cambridge University Press, 2011. — 256 p.</w:t>
      </w:r>
    </w:p>
    <w:p w:rsidR="00E32A14" w:rsidRPr="0048428B" w:rsidRDefault="00E32A14" w:rsidP="00BF4343">
      <w:pPr>
        <w:autoSpaceDE w:val="0"/>
        <w:autoSpaceDN w:val="0"/>
        <w:adjustRightInd w:val="0"/>
        <w:spacing w:after="0" w:line="360" w:lineRule="auto"/>
        <w:ind w:firstLine="851"/>
        <w:contextualSpacing/>
        <w:jc w:val="center"/>
        <w:rPr>
          <w:rFonts w:ascii="Times New Roman" w:eastAsia="TimesNewRomanPSMT" w:hAnsi="Times New Roman" w:cs="Times New Roman"/>
          <w:b/>
          <w:sz w:val="24"/>
          <w:szCs w:val="24"/>
          <w:highlight w:val="cyan"/>
        </w:rPr>
      </w:pPr>
      <w:bookmarkStart w:id="0" w:name="_GoBack"/>
      <w:bookmarkEnd w:id="0"/>
    </w:p>
    <w:sectPr w:rsidR="00E32A14" w:rsidRPr="0048428B" w:rsidSect="00026058">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inionPro-Regular">
    <w:altName w:val="MS Mincho"/>
    <w:panose1 w:val="00000000000000000000"/>
    <w:charset w:val="80"/>
    <w:family w:val="roman"/>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D60288"/>
    <w:multiLevelType w:val="hybridMultilevel"/>
    <w:tmpl w:val="B3A8CA0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63DE"/>
    <w:rsid w:val="00026058"/>
    <w:rsid w:val="000731E2"/>
    <w:rsid w:val="001863DE"/>
    <w:rsid w:val="001D121D"/>
    <w:rsid w:val="00272977"/>
    <w:rsid w:val="00283D8E"/>
    <w:rsid w:val="0048428B"/>
    <w:rsid w:val="00486604"/>
    <w:rsid w:val="004B4E49"/>
    <w:rsid w:val="004C4F93"/>
    <w:rsid w:val="004E0F0B"/>
    <w:rsid w:val="005228E1"/>
    <w:rsid w:val="00545307"/>
    <w:rsid w:val="005C41F3"/>
    <w:rsid w:val="0060725D"/>
    <w:rsid w:val="00644310"/>
    <w:rsid w:val="00646EF9"/>
    <w:rsid w:val="00656E73"/>
    <w:rsid w:val="00667392"/>
    <w:rsid w:val="00743A92"/>
    <w:rsid w:val="00775757"/>
    <w:rsid w:val="00782D62"/>
    <w:rsid w:val="008426F4"/>
    <w:rsid w:val="008D5AE4"/>
    <w:rsid w:val="008D6EB1"/>
    <w:rsid w:val="0098692D"/>
    <w:rsid w:val="00A30ED1"/>
    <w:rsid w:val="00A52818"/>
    <w:rsid w:val="00A6709F"/>
    <w:rsid w:val="00BF4343"/>
    <w:rsid w:val="00C51384"/>
    <w:rsid w:val="00CF6AAC"/>
    <w:rsid w:val="00D24BE1"/>
    <w:rsid w:val="00D352AB"/>
    <w:rsid w:val="00D450BE"/>
    <w:rsid w:val="00D75357"/>
    <w:rsid w:val="00DB6420"/>
    <w:rsid w:val="00DC587A"/>
    <w:rsid w:val="00E32A14"/>
    <w:rsid w:val="00F65ADC"/>
    <w:rsid w:val="00FD0440"/>
    <w:rsid w:val="00FD19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6058"/>
  </w:style>
  <w:style w:type="paragraph" w:styleId="1">
    <w:name w:val="heading 1"/>
    <w:basedOn w:val="a"/>
    <w:link w:val="10"/>
    <w:uiPriority w:val="9"/>
    <w:qFormat/>
    <w:rsid w:val="00656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56E73"/>
    <w:rPr>
      <w:rFonts w:ascii="Times New Roman" w:eastAsia="Times New Roman" w:hAnsi="Times New Roman" w:cs="Times New Roman"/>
      <w:b/>
      <w:bCs/>
      <w:kern w:val="36"/>
      <w:sz w:val="48"/>
      <w:szCs w:val="48"/>
      <w:lang w:eastAsia="uk-UA"/>
    </w:rPr>
  </w:style>
  <w:style w:type="character" w:styleId="a3">
    <w:name w:val="Hyperlink"/>
    <w:basedOn w:val="a0"/>
    <w:uiPriority w:val="99"/>
    <w:semiHidden/>
    <w:unhideWhenUsed/>
    <w:rsid w:val="00656E73"/>
    <w:rPr>
      <w:color w:val="0000FF" w:themeColor="hyperlink"/>
      <w:u w:val="single"/>
    </w:rPr>
  </w:style>
  <w:style w:type="paragraph" w:styleId="a4">
    <w:name w:val="Normal (Web)"/>
    <w:basedOn w:val="a"/>
    <w:uiPriority w:val="99"/>
    <w:semiHidden/>
    <w:unhideWhenUsed/>
    <w:rsid w:val="00E32A1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
    <w:uiPriority w:val="34"/>
    <w:qFormat/>
    <w:rsid w:val="0054530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6058"/>
  </w:style>
  <w:style w:type="paragraph" w:styleId="1">
    <w:name w:val="heading 1"/>
    <w:basedOn w:val="a"/>
    <w:link w:val="10"/>
    <w:uiPriority w:val="9"/>
    <w:qFormat/>
    <w:rsid w:val="00656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56E73"/>
    <w:rPr>
      <w:rFonts w:ascii="Times New Roman" w:eastAsia="Times New Roman" w:hAnsi="Times New Roman" w:cs="Times New Roman"/>
      <w:b/>
      <w:bCs/>
      <w:kern w:val="36"/>
      <w:sz w:val="48"/>
      <w:szCs w:val="48"/>
      <w:lang w:eastAsia="uk-UA"/>
    </w:rPr>
  </w:style>
  <w:style w:type="character" w:styleId="a3">
    <w:name w:val="Hyperlink"/>
    <w:basedOn w:val="a0"/>
    <w:uiPriority w:val="99"/>
    <w:semiHidden/>
    <w:unhideWhenUsed/>
    <w:rsid w:val="00656E73"/>
    <w:rPr>
      <w:color w:val="0000FF" w:themeColor="hyperlink"/>
      <w:u w:val="single"/>
    </w:rPr>
  </w:style>
  <w:style w:type="paragraph" w:styleId="a4">
    <w:name w:val="Normal (Web)"/>
    <w:basedOn w:val="a"/>
    <w:uiPriority w:val="99"/>
    <w:semiHidden/>
    <w:unhideWhenUsed/>
    <w:rsid w:val="00E32A1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
    <w:uiPriority w:val="34"/>
    <w:qFormat/>
    <w:rsid w:val="0054530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25489">
      <w:bodyDiv w:val="1"/>
      <w:marLeft w:val="0"/>
      <w:marRight w:val="0"/>
      <w:marTop w:val="0"/>
      <w:marBottom w:val="0"/>
      <w:divBdr>
        <w:top w:val="none" w:sz="0" w:space="0" w:color="auto"/>
        <w:left w:val="none" w:sz="0" w:space="0" w:color="auto"/>
        <w:bottom w:val="none" w:sz="0" w:space="0" w:color="auto"/>
        <w:right w:val="none" w:sz="0" w:space="0" w:color="auto"/>
      </w:divBdr>
    </w:div>
    <w:div w:id="256061583">
      <w:bodyDiv w:val="1"/>
      <w:marLeft w:val="0"/>
      <w:marRight w:val="0"/>
      <w:marTop w:val="0"/>
      <w:marBottom w:val="0"/>
      <w:divBdr>
        <w:top w:val="none" w:sz="0" w:space="0" w:color="auto"/>
        <w:left w:val="none" w:sz="0" w:space="0" w:color="auto"/>
        <w:bottom w:val="none" w:sz="0" w:space="0" w:color="auto"/>
        <w:right w:val="none" w:sz="0" w:space="0" w:color="auto"/>
      </w:divBdr>
    </w:div>
    <w:div w:id="588343734">
      <w:bodyDiv w:val="1"/>
      <w:marLeft w:val="0"/>
      <w:marRight w:val="0"/>
      <w:marTop w:val="0"/>
      <w:marBottom w:val="0"/>
      <w:divBdr>
        <w:top w:val="none" w:sz="0" w:space="0" w:color="auto"/>
        <w:left w:val="none" w:sz="0" w:space="0" w:color="auto"/>
        <w:bottom w:val="none" w:sz="0" w:space="0" w:color="auto"/>
        <w:right w:val="none" w:sz="0" w:space="0" w:color="auto"/>
      </w:divBdr>
    </w:div>
    <w:div w:id="1168861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AFD8A-5D04-4E98-B1A3-E33B73088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10</Pages>
  <Words>3349</Words>
  <Characters>19090</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39</cp:revision>
  <dcterms:created xsi:type="dcterms:W3CDTF">2019-03-26T19:47:00Z</dcterms:created>
  <dcterms:modified xsi:type="dcterms:W3CDTF">2019-03-27T08:28:00Z</dcterms:modified>
</cp:coreProperties>
</file>