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651" w:rsidRPr="004552A9" w:rsidRDefault="00D26651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4552A9">
        <w:rPr>
          <w:rFonts w:ascii="Times New Roman" w:hAnsi="Times New Roman" w:cs="Times New Roman"/>
          <w:sz w:val="24"/>
          <w:szCs w:val="28"/>
          <w:lang w:val="uk-UA"/>
        </w:rPr>
        <w:t xml:space="preserve">УДК </w:t>
      </w:r>
      <w:r w:rsidR="00864650" w:rsidRPr="004552A9">
        <w:rPr>
          <w:rFonts w:ascii="Times New Roman" w:hAnsi="Times New Roman" w:cs="Times New Roman"/>
          <w:sz w:val="24"/>
          <w:szCs w:val="28"/>
          <w:lang w:val="uk-UA"/>
        </w:rPr>
        <w:t>371.21: 004.382.7</w:t>
      </w:r>
    </w:p>
    <w:p w:rsidR="00D26651" w:rsidRPr="009A182D" w:rsidRDefault="00D567BB" w:rsidP="00D567BB">
      <w:pPr>
        <w:spacing w:after="0" w:line="240" w:lineRule="auto"/>
        <w:ind w:left="4536"/>
        <w:rPr>
          <w:rFonts w:ascii="Times New Roman" w:hAnsi="Times New Roman" w:cs="Times New Roman"/>
          <w:b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МАГДЮК </w:t>
      </w:r>
      <w:r w:rsidR="00D26651" w:rsidRPr="009A182D">
        <w:rPr>
          <w:rFonts w:ascii="Times New Roman" w:hAnsi="Times New Roman" w:cs="Times New Roman"/>
          <w:b/>
          <w:sz w:val="24"/>
          <w:szCs w:val="28"/>
          <w:lang w:val="uk-UA"/>
        </w:rPr>
        <w:t>Ольга Вікторівна</w:t>
      </w:r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 –</w:t>
      </w:r>
    </w:p>
    <w:p w:rsidR="00D03FB1" w:rsidRPr="009A182D" w:rsidRDefault="00D26651" w:rsidP="00D567BB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кандидат педагогічних наук, доцент, </w:t>
      </w:r>
    </w:p>
    <w:p w:rsidR="00D03FB1" w:rsidRPr="009A182D" w:rsidRDefault="00D26651" w:rsidP="00D567BB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доцент кафедри іноземних мов, </w:t>
      </w:r>
    </w:p>
    <w:p w:rsidR="00D26651" w:rsidRPr="009A182D" w:rsidRDefault="00D26651" w:rsidP="00D567BB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sz w:val="24"/>
          <w:szCs w:val="28"/>
          <w:lang w:val="uk-UA"/>
        </w:rPr>
        <w:t>Хмельницький національний університет,</w:t>
      </w:r>
    </w:p>
    <w:p w:rsidR="00D26651" w:rsidRPr="009A182D" w:rsidRDefault="00D26651" w:rsidP="00D567BB">
      <w:pPr>
        <w:spacing w:after="0" w:line="240" w:lineRule="auto"/>
        <w:ind w:left="4536"/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</w:pPr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ORCID ID </w:t>
      </w:r>
      <w:hyperlink r:id="rId7" w:history="1">
        <w:r w:rsidR="000247EA" w:rsidRPr="009A182D">
          <w:rPr>
            <w:rStyle w:val="a5"/>
            <w:rFonts w:ascii="Times New Roman" w:eastAsia="Times New Roman" w:hAnsi="Times New Roman" w:cs="Times New Roman"/>
            <w:iCs/>
            <w:sz w:val="24"/>
            <w:szCs w:val="28"/>
            <w:lang w:val="uk-UA" w:eastAsia="ru-RU"/>
          </w:rPr>
          <w:t>http://orcid.org/000-0002-6778-3586</w:t>
        </w:r>
      </w:hyperlink>
    </w:p>
    <w:p w:rsidR="00D03FB1" w:rsidRPr="009A182D" w:rsidRDefault="00DE7E08" w:rsidP="00D567BB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hyperlink r:id="rId8" w:history="1">
        <w:r w:rsidR="00D03FB1" w:rsidRPr="009A182D">
          <w:rPr>
            <w:rStyle w:val="a5"/>
            <w:rFonts w:ascii="Times New Roman" w:hAnsi="Times New Roman" w:cs="Times New Roman"/>
            <w:sz w:val="24"/>
            <w:szCs w:val="28"/>
            <w:lang w:val="uk-UA"/>
          </w:rPr>
          <w:t>tychynskao@ukr.net</w:t>
        </w:r>
      </w:hyperlink>
    </w:p>
    <w:p w:rsidR="000247EA" w:rsidRPr="009A182D" w:rsidRDefault="00D567BB" w:rsidP="00D567BB">
      <w:pPr>
        <w:spacing w:after="0" w:line="240" w:lineRule="auto"/>
        <w:ind w:left="4536"/>
        <w:rPr>
          <w:rFonts w:ascii="Times New Roman" w:eastAsia="Times New Roman" w:hAnsi="Times New Roman" w:cs="Times New Roman"/>
          <w:b/>
          <w:iCs/>
          <w:sz w:val="24"/>
          <w:szCs w:val="28"/>
          <w:lang w:val="uk-UA" w:eastAsia="ru-RU"/>
        </w:rPr>
      </w:pPr>
      <w:r w:rsidRPr="009A182D">
        <w:rPr>
          <w:rFonts w:ascii="Times New Roman" w:eastAsia="Times New Roman" w:hAnsi="Times New Roman" w:cs="Times New Roman"/>
          <w:b/>
          <w:iCs/>
          <w:sz w:val="24"/>
          <w:szCs w:val="28"/>
          <w:lang w:val="uk-UA" w:eastAsia="ru-RU"/>
        </w:rPr>
        <w:t xml:space="preserve">РОГУЛЬСЬКА </w:t>
      </w:r>
      <w:r w:rsidR="000247EA" w:rsidRPr="009A182D">
        <w:rPr>
          <w:rFonts w:ascii="Times New Roman" w:eastAsia="Times New Roman" w:hAnsi="Times New Roman" w:cs="Times New Roman"/>
          <w:b/>
          <w:iCs/>
          <w:sz w:val="24"/>
          <w:szCs w:val="28"/>
          <w:lang w:val="uk-UA" w:eastAsia="ru-RU"/>
        </w:rPr>
        <w:t>Оксана Олександрівна</w:t>
      </w:r>
      <w:r w:rsidRPr="009A182D">
        <w:rPr>
          <w:rFonts w:ascii="Times New Roman" w:eastAsia="Times New Roman" w:hAnsi="Times New Roman" w:cs="Times New Roman"/>
          <w:b/>
          <w:iCs/>
          <w:sz w:val="24"/>
          <w:szCs w:val="28"/>
          <w:lang w:val="uk-UA" w:eastAsia="ru-RU"/>
        </w:rPr>
        <w:t xml:space="preserve"> –</w:t>
      </w:r>
    </w:p>
    <w:p w:rsidR="00D03FB1" w:rsidRPr="009A182D" w:rsidRDefault="000247EA" w:rsidP="00D567BB">
      <w:pPr>
        <w:spacing w:after="0" w:line="240" w:lineRule="auto"/>
        <w:ind w:left="4536"/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</w:pPr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доктор педагогічних наук, </w:t>
      </w:r>
    </w:p>
    <w:p w:rsidR="000247EA" w:rsidRPr="009A182D" w:rsidRDefault="000247EA" w:rsidP="00D567BB">
      <w:pPr>
        <w:spacing w:after="0" w:line="240" w:lineRule="auto"/>
        <w:ind w:left="4536"/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</w:pPr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доцент кафедри іншомовної освіти та міжкультурної комунікації,</w:t>
      </w:r>
    </w:p>
    <w:p w:rsidR="000247EA" w:rsidRPr="009A182D" w:rsidRDefault="000247EA" w:rsidP="00D567BB">
      <w:pPr>
        <w:spacing w:after="0" w:line="240" w:lineRule="auto"/>
        <w:ind w:left="4536"/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</w:pPr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Хмельницький національний університет</w:t>
      </w:r>
    </w:p>
    <w:p w:rsidR="00D03FB1" w:rsidRPr="009A182D" w:rsidRDefault="000247EA" w:rsidP="00D567BB">
      <w:pPr>
        <w:spacing w:after="0" w:line="240" w:lineRule="auto"/>
        <w:ind w:left="4536"/>
        <w:rPr>
          <w:rStyle w:val="orcid-id-https"/>
          <w:rFonts w:ascii="Times New Roman" w:hAnsi="Times New Roman" w:cs="Times New Roman"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ORCID ID </w:t>
      </w:r>
      <w:hyperlink r:id="rId9" w:history="1">
        <w:r w:rsidR="00D03FB1" w:rsidRPr="009A182D">
          <w:rPr>
            <w:rStyle w:val="a5"/>
            <w:rFonts w:ascii="Times New Roman" w:eastAsia="Times New Roman" w:hAnsi="Times New Roman" w:cs="Times New Roman"/>
            <w:iCs/>
            <w:sz w:val="24"/>
            <w:szCs w:val="28"/>
            <w:lang w:val="uk-UA" w:eastAsia="ru-RU"/>
          </w:rPr>
          <w:t>http://orcid.org/</w:t>
        </w:r>
        <w:r w:rsidR="00D03FB1" w:rsidRPr="009A182D">
          <w:rPr>
            <w:rStyle w:val="a5"/>
            <w:rFonts w:ascii="Times New Roman" w:hAnsi="Times New Roman" w:cs="Times New Roman"/>
            <w:sz w:val="24"/>
            <w:szCs w:val="28"/>
            <w:lang w:val="uk-UA"/>
          </w:rPr>
          <w:t>0000-0001-5603-0274</w:t>
        </w:r>
      </w:hyperlink>
    </w:p>
    <w:p w:rsidR="00D03FB1" w:rsidRPr="009A182D" w:rsidRDefault="00DE7E08" w:rsidP="00D567BB">
      <w:pPr>
        <w:spacing w:after="0" w:line="240" w:lineRule="auto"/>
        <w:ind w:left="4536"/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</w:pPr>
      <w:hyperlink r:id="rId10" w:history="1">
        <w:r w:rsidR="00D03FB1" w:rsidRPr="009A182D">
          <w:rPr>
            <w:rStyle w:val="a5"/>
            <w:rFonts w:ascii="Times New Roman" w:hAnsi="Times New Roman" w:cs="Times New Roman"/>
            <w:sz w:val="24"/>
            <w:szCs w:val="28"/>
            <w:lang w:val="uk-UA"/>
          </w:rPr>
          <w:t>oxana.rogulska@gmail.com</w:t>
        </w:r>
      </w:hyperlink>
    </w:p>
    <w:p w:rsidR="000247EA" w:rsidRPr="009A182D" w:rsidRDefault="000247EA" w:rsidP="00DA2D7E">
      <w:pPr>
        <w:spacing w:after="0" w:line="240" w:lineRule="auto"/>
        <w:ind w:firstLine="567"/>
        <w:jc w:val="right"/>
        <w:rPr>
          <w:rStyle w:val="go"/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</w:pPr>
    </w:p>
    <w:p w:rsidR="00057BBA" w:rsidRPr="009A182D" w:rsidRDefault="00057BBA" w:rsidP="00057BB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7BBA" w:rsidRPr="009A182D" w:rsidRDefault="00057BBA" w:rsidP="00057BB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МОБІЛЬНОСТІ ЯК ПРОФЕСІЙНО ЗНАЧУЩОЇ ОСОБИСТОЇ ЯКОСТІ СТУДЕНТІВ</w:t>
      </w:r>
    </w:p>
    <w:p w:rsidR="00D26651" w:rsidRPr="009A182D" w:rsidRDefault="00D26651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46B1B" w:rsidRPr="009A182D" w:rsidRDefault="00B33024" w:rsidP="00DA2D7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>Глобалізація освіти викликає справедливу критику самодостатності університетів будь-якої країни</w:t>
      </w:r>
      <w:r w:rsidR="00806422" w:rsidRPr="009A182D">
        <w:rPr>
          <w:rFonts w:ascii="Times New Roman" w:hAnsi="Times New Roman" w:cs="Times New Roman"/>
          <w:i/>
          <w:sz w:val="24"/>
          <w:szCs w:val="28"/>
          <w:lang w:val="uk-UA"/>
        </w:rPr>
        <w:t>, головне завдання яких, підготовка</w:t>
      </w:r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 xml:space="preserve"> компетентних фахівців</w:t>
      </w:r>
      <w:r w:rsidR="00806422" w:rsidRPr="009A182D">
        <w:rPr>
          <w:rFonts w:ascii="Times New Roman" w:hAnsi="Times New Roman" w:cs="Times New Roman"/>
          <w:i/>
          <w:sz w:val="24"/>
          <w:szCs w:val="28"/>
          <w:lang w:val="uk-UA"/>
        </w:rPr>
        <w:t>.</w:t>
      </w:r>
      <w:r w:rsidR="00894A7D" w:rsidRPr="009A182D">
        <w:rPr>
          <w:rFonts w:ascii="Times New Roman" w:hAnsi="Times New Roman" w:cs="Times New Roman"/>
          <w:i/>
          <w:sz w:val="24"/>
          <w:szCs w:val="28"/>
          <w:lang w:val="uk-UA"/>
        </w:rPr>
        <w:t xml:space="preserve"> </w:t>
      </w:r>
      <w:r w:rsidR="00806422" w:rsidRPr="009A182D">
        <w:rPr>
          <w:rFonts w:ascii="Times New Roman" w:hAnsi="Times New Roman" w:cs="Times New Roman"/>
          <w:i/>
          <w:sz w:val="24"/>
          <w:szCs w:val="28"/>
          <w:lang w:val="uk-UA"/>
        </w:rPr>
        <w:t>Б</w:t>
      </w:r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 xml:space="preserve">ільше того, сьогодні загальновизнаною є необхідність розширення академічної мобільності студентів. </w:t>
      </w:r>
      <w:r w:rsidR="00806422" w:rsidRPr="009A182D">
        <w:rPr>
          <w:rFonts w:ascii="Times New Roman" w:hAnsi="Times New Roman" w:cs="Times New Roman"/>
          <w:i/>
          <w:sz w:val="24"/>
          <w:szCs w:val="28"/>
          <w:lang w:val="uk-UA"/>
        </w:rPr>
        <w:t>І тому, саме «академічна мобільність» та основні методологічні підходи до визначення сутності цього поняття розглядаються в статті</w:t>
      </w:r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 xml:space="preserve">. Досліджено мету, завдання, функції академічної мобільності студентів у контексті міжнародної освітньої інтеграції. </w:t>
      </w:r>
    </w:p>
    <w:p w:rsidR="00546B1B" w:rsidRPr="009A182D" w:rsidRDefault="009E10EB" w:rsidP="00DA2D7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 xml:space="preserve">Значні зміни, що відбулися в суспільстві, докорінні зміни у сфері вищої освіти спричинили переосмислення цілей, завдань і методів організації навчання в нашій країні. Однією із головних цілей освіти стає підготовка кваліфікованих фахівців, здатних орієнтуватися в реальності, що постійно змінюється, опановувати нові сучасні технології, реалізовувати їх на практиці і успішно освоювати принципово нові галузі та види діяльності. Успішно </w:t>
      </w:r>
      <w:proofErr w:type="spellStart"/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>самореалізуватися</w:t>
      </w:r>
      <w:proofErr w:type="spellEnd"/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 xml:space="preserve"> та почуватися комфортно в сучасному суспільстві, а також забезпечити його сталий розвиток зможуть фахівці, здатні мобільно вдосконалювати самих себе та перетворювати професійну дійсність відповідно до вимог часу та сучасного суспільства. </w:t>
      </w:r>
    </w:p>
    <w:p w:rsidR="00D5639D" w:rsidRPr="009A182D" w:rsidRDefault="009E10EB" w:rsidP="00DA2D7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  <w:lang w:val="uk-UA"/>
        </w:rPr>
      </w:pPr>
      <w:r w:rsidRPr="009A182D">
        <w:rPr>
          <w:rStyle w:val="a4"/>
          <w:rFonts w:ascii="Times New Roman" w:hAnsi="Times New Roman" w:cs="Times New Roman"/>
          <w:b w:val="0"/>
          <w:i/>
          <w:color w:val="000000"/>
          <w:sz w:val="24"/>
          <w:szCs w:val="28"/>
          <w:shd w:val="clear" w:color="auto" w:fill="FFFFFF"/>
          <w:lang w:val="uk-UA"/>
        </w:rPr>
        <w:t>Метою статті є розкриття сутності формування особистісної мобільності майбутніх спеціалістів.</w:t>
      </w:r>
      <w:r w:rsidR="009A182D">
        <w:rPr>
          <w:rStyle w:val="a4"/>
          <w:rFonts w:ascii="Times New Roman" w:hAnsi="Times New Roman" w:cs="Times New Roman"/>
          <w:b w:val="0"/>
          <w:i/>
          <w:color w:val="000000"/>
          <w:sz w:val="24"/>
          <w:szCs w:val="28"/>
          <w:shd w:val="clear" w:color="auto" w:fill="FFFFFF"/>
          <w:lang w:val="uk-UA"/>
        </w:rPr>
        <w:t xml:space="preserve"> </w:t>
      </w:r>
      <w:r w:rsidR="00D5639D" w:rsidRPr="009A182D">
        <w:rPr>
          <w:rFonts w:ascii="Times New Roman" w:hAnsi="Times New Roman" w:cs="Times New Roman"/>
          <w:i/>
          <w:sz w:val="24"/>
          <w:szCs w:val="28"/>
          <w:lang w:val="uk-UA"/>
        </w:rPr>
        <w:t>Активність особистості проявляється у вмінні мобілізувати свої можливості, реалістично оцінити події та знайти своє місце у навколишньому житті, відстоювати свої погляди, тощо. Таким чином, особистісна мобільність виражає тенденцію у прагненні людини досягти задоволення своїх матеріальних і духовних потреб, що все зростають.</w:t>
      </w:r>
    </w:p>
    <w:p w:rsidR="002D5DC1" w:rsidRPr="009A182D" w:rsidRDefault="002D5DC1" w:rsidP="00DA2D7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>У результаті здійсненого дослідження було зазначено, що академічна мобільність є однією з важливих умов розвитку та самореалізації особистості в сучасних умовах. Це дає можливість студентам: продовжити отримання подальшої освіти; самостійно формувати освітню траєкторію відповідно до інтересів, схильностей, потреб; отримати додаткові знання у суміжних галузях; вдосконалювати навички іноземної мови, міжкультурного спілкування; ознайомитися з іноземною культурою, історією тощо.</w:t>
      </w:r>
    </w:p>
    <w:p w:rsidR="00436CAC" w:rsidRPr="009A182D" w:rsidRDefault="00B33024" w:rsidP="00DA2D7E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8"/>
          <w:highlight w:val="yellow"/>
          <w:lang w:val="uk-UA"/>
        </w:rPr>
      </w:pPr>
      <w:r w:rsidRPr="009A182D">
        <w:rPr>
          <w:rFonts w:ascii="Times New Roman" w:hAnsi="Times New Roman" w:cs="Times New Roman"/>
          <w:b/>
          <w:i/>
          <w:sz w:val="24"/>
          <w:szCs w:val="28"/>
          <w:lang w:val="uk-UA"/>
        </w:rPr>
        <w:t xml:space="preserve">Ключові слова: </w:t>
      </w:r>
      <w:r w:rsidRPr="009A182D">
        <w:rPr>
          <w:rFonts w:ascii="Times New Roman" w:hAnsi="Times New Roman" w:cs="Times New Roman"/>
          <w:i/>
          <w:sz w:val="24"/>
          <w:szCs w:val="28"/>
          <w:lang w:val="uk-UA"/>
        </w:rPr>
        <w:t>мобільність, академічна мобільність, міжнародна освітня інтеграція, єдиний освітній простір</w:t>
      </w:r>
      <w:r w:rsidR="00FE6F74" w:rsidRPr="009A182D">
        <w:rPr>
          <w:rFonts w:ascii="Times New Roman" w:hAnsi="Times New Roman" w:cs="Times New Roman"/>
          <w:i/>
          <w:sz w:val="24"/>
          <w:szCs w:val="28"/>
          <w:lang w:val="uk-UA"/>
        </w:rPr>
        <w:t>.</w:t>
      </w:r>
    </w:p>
    <w:p w:rsidR="00436CAC" w:rsidRPr="009A182D" w:rsidRDefault="00436CAC" w:rsidP="00DA2D7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  <w:lang w:val="uk-UA"/>
        </w:rPr>
      </w:pPr>
    </w:p>
    <w:p w:rsidR="00DA2D7E" w:rsidRPr="009A182D" w:rsidRDefault="00DA2D7E" w:rsidP="00DA2D7E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8"/>
          <w:lang w:val="uk-UA"/>
        </w:rPr>
      </w:pPr>
    </w:p>
    <w:p w:rsidR="000D6390" w:rsidRPr="009A182D" w:rsidRDefault="00C06FCC" w:rsidP="00422382">
      <w:pPr>
        <w:spacing w:after="0" w:line="240" w:lineRule="auto"/>
        <w:ind w:left="4536"/>
        <w:rPr>
          <w:rFonts w:ascii="Times New Roman" w:eastAsia="Times New Roman" w:hAnsi="Times New Roman" w:cs="Times New Roman"/>
          <w:b/>
          <w:sz w:val="24"/>
          <w:szCs w:val="28"/>
          <w:lang w:val="uk-UA"/>
        </w:rPr>
      </w:pPr>
      <w:r w:rsidRPr="009A182D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 xml:space="preserve">MAHDIUK </w:t>
      </w:r>
      <w:proofErr w:type="spellStart"/>
      <w:r w:rsidR="000D6390" w:rsidRPr="009A182D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>Olha</w:t>
      </w:r>
      <w:r w:rsidRPr="009A182D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>Viktorivna</w:t>
      </w:r>
      <w:proofErr w:type="spellEnd"/>
      <w:r w:rsidR="00212CF7" w:rsidRPr="009A182D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 xml:space="preserve"> -</w:t>
      </w:r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PhDin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Pedagogy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the</w:t>
      </w:r>
      <w:proofErr w:type="spellEnd"/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Department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Foreign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Languages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,</w:t>
      </w:r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Khmelnytskyi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National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University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,</w:t>
      </w:r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eastAsia="Times New Roman" w:hAnsi="Times New Roman" w:cs="Times New Roman"/>
          <w:iCs/>
          <w:sz w:val="24"/>
          <w:szCs w:val="28"/>
          <w:lang w:val="uk-UA"/>
        </w:rPr>
      </w:pPr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/>
        </w:rPr>
        <w:t xml:space="preserve">ORCID ID </w:t>
      </w:r>
      <w:hyperlink r:id="rId11" w:history="1">
        <w:r w:rsidRPr="009A182D">
          <w:rPr>
            <w:rStyle w:val="a5"/>
            <w:rFonts w:ascii="Times New Roman" w:eastAsia="Times New Roman" w:hAnsi="Times New Roman" w:cs="Times New Roman"/>
            <w:iCs/>
            <w:sz w:val="24"/>
            <w:szCs w:val="28"/>
            <w:lang w:val="uk-UA"/>
          </w:rPr>
          <w:t>http://orcid.org/000-0002-6778-3586</w:t>
        </w:r>
      </w:hyperlink>
    </w:p>
    <w:p w:rsidR="000D6390" w:rsidRPr="009A182D" w:rsidRDefault="00DE7E08" w:rsidP="00422382">
      <w:pPr>
        <w:spacing w:after="0" w:line="240" w:lineRule="auto"/>
        <w:ind w:left="4536"/>
        <w:rPr>
          <w:rFonts w:ascii="Times New Roman" w:eastAsia="Times New Roman" w:hAnsi="Times New Roman" w:cs="Times New Roman"/>
          <w:sz w:val="24"/>
          <w:szCs w:val="28"/>
          <w:lang w:val="uk-UA"/>
        </w:rPr>
      </w:pPr>
      <w:hyperlink r:id="rId12" w:history="1">
        <w:r w:rsidR="000D6390" w:rsidRPr="009A182D">
          <w:rPr>
            <w:rStyle w:val="a5"/>
            <w:rFonts w:ascii="Times New Roman" w:eastAsia="Times New Roman" w:hAnsi="Times New Roman" w:cs="Times New Roman"/>
            <w:iCs/>
            <w:sz w:val="24"/>
            <w:szCs w:val="28"/>
            <w:lang w:val="uk-UA"/>
          </w:rPr>
          <w:t>tychynskao@ukr.net</w:t>
        </w:r>
      </w:hyperlink>
    </w:p>
    <w:p w:rsidR="000D6390" w:rsidRPr="009A182D" w:rsidRDefault="00C06FCC" w:rsidP="00422382">
      <w:pPr>
        <w:spacing w:after="0" w:line="240" w:lineRule="auto"/>
        <w:ind w:left="4536"/>
        <w:rPr>
          <w:rFonts w:ascii="Times New Roman" w:hAnsi="Times New Roman" w:cs="Times New Roman"/>
          <w:b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ROGULSKA </w:t>
      </w:r>
      <w:proofErr w:type="spellStart"/>
      <w:r w:rsidR="00F72202" w:rsidRPr="009A182D">
        <w:rPr>
          <w:rFonts w:ascii="Times New Roman" w:hAnsi="Times New Roman" w:cs="Times New Roman"/>
          <w:b/>
          <w:sz w:val="24"/>
          <w:szCs w:val="28"/>
          <w:lang w:val="uk-UA"/>
        </w:rPr>
        <w:t>Oks</w:t>
      </w:r>
      <w:r w:rsidR="000D6390" w:rsidRPr="009A182D">
        <w:rPr>
          <w:rFonts w:ascii="Times New Roman" w:hAnsi="Times New Roman" w:cs="Times New Roman"/>
          <w:b/>
          <w:sz w:val="24"/>
          <w:szCs w:val="28"/>
          <w:lang w:val="uk-UA"/>
        </w:rPr>
        <w:t>ana</w:t>
      </w:r>
      <w:proofErr w:type="spellEnd"/>
      <w:r w:rsidR="000D6390"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 </w:t>
      </w:r>
      <w:proofErr w:type="spellStart"/>
      <w:r w:rsidR="00F72202" w:rsidRPr="009A182D">
        <w:rPr>
          <w:rFonts w:ascii="Times New Roman" w:hAnsi="Times New Roman" w:cs="Times New Roman"/>
          <w:b/>
          <w:sz w:val="24"/>
          <w:szCs w:val="28"/>
          <w:lang w:val="uk-UA"/>
        </w:rPr>
        <w:t>Oleks</w:t>
      </w:r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>andrivna</w:t>
      </w:r>
      <w:proofErr w:type="spellEnd"/>
      <w:r w:rsidR="00212CF7"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 –</w:t>
      </w:r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Doctor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Pedagogical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Sciences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>,</w:t>
      </w:r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the</w:t>
      </w:r>
      <w:proofErr w:type="spellEnd"/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</w:pP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Department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Foreign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Language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Education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Intercultural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Communication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,</w:t>
      </w:r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Khmelnytskyi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National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University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>,</w:t>
      </w:r>
    </w:p>
    <w:p w:rsidR="000D6390" w:rsidRPr="009A182D" w:rsidRDefault="000D6390" w:rsidP="00422382">
      <w:pPr>
        <w:spacing w:after="0" w:line="240" w:lineRule="auto"/>
        <w:ind w:left="4536"/>
        <w:rPr>
          <w:rStyle w:val="orcid-id-https"/>
          <w:rFonts w:ascii="Times New Roman" w:hAnsi="Times New Roman" w:cs="Times New Roman"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ORCID ID </w:t>
      </w:r>
      <w:hyperlink r:id="rId13" w:history="1">
        <w:r w:rsidRPr="009A182D">
          <w:rPr>
            <w:rStyle w:val="a5"/>
            <w:rFonts w:ascii="Times New Roman" w:eastAsia="Times New Roman" w:hAnsi="Times New Roman" w:cs="Times New Roman"/>
            <w:iCs/>
            <w:sz w:val="24"/>
            <w:szCs w:val="28"/>
            <w:lang w:val="uk-UA"/>
          </w:rPr>
          <w:t>http://orcid.org/</w:t>
        </w:r>
        <w:r w:rsidRPr="009A182D">
          <w:rPr>
            <w:rStyle w:val="a5"/>
            <w:rFonts w:ascii="Times New Roman" w:hAnsi="Times New Roman" w:cs="Times New Roman"/>
            <w:sz w:val="24"/>
            <w:szCs w:val="28"/>
            <w:lang w:val="uk-UA"/>
          </w:rPr>
          <w:t>0000-0001-5603-0274</w:t>
        </w:r>
      </w:hyperlink>
    </w:p>
    <w:p w:rsidR="000D6390" w:rsidRPr="009A182D" w:rsidRDefault="00DE7E08" w:rsidP="00422382">
      <w:pPr>
        <w:spacing w:after="0" w:line="240" w:lineRule="auto"/>
        <w:ind w:left="4536"/>
        <w:rPr>
          <w:rStyle w:val="go"/>
          <w:rFonts w:ascii="Times New Roman" w:hAnsi="Times New Roman" w:cs="Times New Roman"/>
          <w:sz w:val="24"/>
          <w:szCs w:val="28"/>
          <w:lang w:val="uk-UA"/>
        </w:rPr>
      </w:pPr>
      <w:hyperlink r:id="rId14" w:history="1">
        <w:r w:rsidR="000D6390" w:rsidRPr="009A182D">
          <w:rPr>
            <w:rStyle w:val="a5"/>
            <w:rFonts w:ascii="Times New Roman" w:hAnsi="Times New Roman" w:cs="Times New Roman"/>
            <w:sz w:val="24"/>
            <w:szCs w:val="28"/>
            <w:lang w:val="uk-UA"/>
          </w:rPr>
          <w:t>oxana.rogulska@gmail.com</w:t>
        </w:r>
      </w:hyperlink>
    </w:p>
    <w:p w:rsidR="000D6390" w:rsidRPr="009A182D" w:rsidRDefault="000D6390" w:rsidP="00422382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8"/>
          <w:lang w:val="uk-UA"/>
        </w:rPr>
      </w:pPr>
    </w:p>
    <w:p w:rsidR="000D6390" w:rsidRPr="009A182D" w:rsidRDefault="000D6390" w:rsidP="00DA2D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202124"/>
          <w:sz w:val="28"/>
          <w:szCs w:val="28"/>
          <w:lang w:val="uk-UA" w:eastAsia="ru-RU"/>
        </w:rPr>
      </w:pPr>
      <w:r w:rsidRPr="009A182D">
        <w:rPr>
          <w:rFonts w:ascii="Times New Roman" w:eastAsia="Times New Roman" w:hAnsi="Times New Roman" w:cs="Times New Roman"/>
          <w:b/>
          <w:color w:val="202124"/>
          <w:sz w:val="28"/>
          <w:szCs w:val="28"/>
          <w:lang w:val="uk-UA" w:eastAsia="ru-RU"/>
        </w:rPr>
        <w:t>CHARACTERISTICS OF MOBILITY AS A PROFESSIONALLY SIGNIFICANT PERSONAL STUDENTS QUALITY</w:t>
      </w:r>
    </w:p>
    <w:p w:rsidR="000D6390" w:rsidRPr="009A182D" w:rsidRDefault="000D6390" w:rsidP="00DA2D7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8"/>
          <w:lang w:val="uk-UA"/>
        </w:rPr>
      </w:pPr>
    </w:p>
    <w:p w:rsidR="000D6390" w:rsidRPr="009A182D" w:rsidRDefault="000D6390" w:rsidP="00DA2D7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8"/>
          <w:lang w:val="uk-UA"/>
        </w:rPr>
      </w:pPr>
    </w:p>
    <w:p w:rsidR="000D6390" w:rsidRPr="009A182D" w:rsidRDefault="000D6390" w:rsidP="00DA2D7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globalization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causes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fair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criticism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self-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sufficiency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universities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country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for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training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competent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specialists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;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moreover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need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expand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academic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students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generally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recognized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today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.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article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describes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main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methodological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approaches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defining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essence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concept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‘academic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’.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purpose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tasks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functions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academic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students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context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international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integration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have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been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studied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.</w:t>
      </w:r>
    </w:p>
    <w:p w:rsidR="000D6390" w:rsidRPr="009A182D" w:rsidRDefault="000D6390" w:rsidP="00DA2D7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Significant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changes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that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have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taken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place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society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fundamental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changes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field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higher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have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caused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a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rethinking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goals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tasks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methods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organizing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our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country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.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One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main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goals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training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qualified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specialists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who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are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able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navigate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constantly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changing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reality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master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new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modern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technologies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implement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them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practice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successfully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master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fundamentally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new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fields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activities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.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Successful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self-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realization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feeling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comfortable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modern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society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well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ensure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sustainable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development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will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be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possible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for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specialists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who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are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able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improve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themselves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transform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professional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reality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accordance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with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requirements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time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modern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society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.</w:t>
      </w:r>
    </w:p>
    <w:p w:rsidR="000D6390" w:rsidRPr="009A182D" w:rsidRDefault="000D6390" w:rsidP="00DA2D7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purpose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article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reveal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essence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formation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personal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future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specialists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.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activity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individual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manifested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mobilize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one’s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capabilities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realistically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evaluate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events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find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one’s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place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surrounding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life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defend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one’s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views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etc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.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Thus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personal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expresses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a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tendency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a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person’s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desire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achieve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satisfaction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his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material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spiritual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needs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which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are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growing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.</w:t>
      </w:r>
    </w:p>
    <w:p w:rsidR="000D6390" w:rsidRPr="009A182D" w:rsidRDefault="000D6390" w:rsidP="00DA2D7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a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result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conducted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research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was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stated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that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academic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one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important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conditions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for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development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self-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realization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individual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modern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conditions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.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This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enables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students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to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: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continue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receiving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further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;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independently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form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trajectory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accordance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with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interests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inclinations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needs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;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gain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additional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knowledge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related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fields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;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improve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foreign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language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intercultural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communication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skills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;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get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acquainted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with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foreign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culture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history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etc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.</w:t>
      </w:r>
    </w:p>
    <w:p w:rsidR="000D6390" w:rsidRPr="009A182D" w:rsidRDefault="000D6390" w:rsidP="00DA2D7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</w:pPr>
      <w:proofErr w:type="spellStart"/>
      <w:r w:rsidRPr="009A182D">
        <w:rPr>
          <w:rFonts w:ascii="Times New Roman" w:eastAsia="Times New Roman" w:hAnsi="Times New Roman" w:cs="Times New Roman"/>
          <w:b/>
          <w:i/>
          <w:color w:val="000000"/>
          <w:sz w:val="24"/>
          <w:szCs w:val="28"/>
          <w:lang w:val="uk-UA"/>
        </w:rPr>
        <w:t>Key</w:t>
      </w:r>
      <w:proofErr w:type="spellEnd"/>
      <w:r w:rsidRPr="009A182D">
        <w:rPr>
          <w:rFonts w:ascii="Times New Roman" w:eastAsia="Times New Roman" w:hAnsi="Times New Roman" w:cs="Times New Roman"/>
          <w:b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/>
          <w:i/>
          <w:color w:val="000000"/>
          <w:sz w:val="24"/>
          <w:szCs w:val="28"/>
          <w:lang w:val="uk-UA"/>
        </w:rPr>
        <w:t>words</w:t>
      </w:r>
      <w:proofErr w:type="spellEnd"/>
      <w:r w:rsidRPr="009A182D">
        <w:rPr>
          <w:rFonts w:ascii="Times New Roman" w:eastAsia="Times New Roman" w:hAnsi="Times New Roman" w:cs="Times New Roman"/>
          <w:b/>
          <w:i/>
          <w:color w:val="000000"/>
          <w:sz w:val="24"/>
          <w:szCs w:val="28"/>
          <w:lang w:val="uk-UA"/>
        </w:rPr>
        <w:t>:</w:t>
      </w:r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academic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mobility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international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integration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single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educational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space</w:t>
      </w:r>
      <w:proofErr w:type="spellEnd"/>
      <w:r w:rsidRPr="009A182D">
        <w:rPr>
          <w:rFonts w:ascii="Times New Roman" w:eastAsia="Times New Roman" w:hAnsi="Times New Roman" w:cs="Times New Roman"/>
          <w:i/>
          <w:color w:val="000000"/>
          <w:sz w:val="24"/>
          <w:szCs w:val="28"/>
          <w:lang w:val="uk-UA"/>
        </w:rPr>
        <w:t>.</w:t>
      </w:r>
    </w:p>
    <w:p w:rsidR="000D6390" w:rsidRPr="009A182D" w:rsidRDefault="000D6390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97190" w:rsidRPr="009A182D" w:rsidRDefault="006C0CE0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Постановка проблеми</w:t>
      </w:r>
      <w:r w:rsidR="009A18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44FB3" w:rsidRPr="009A182D">
        <w:rPr>
          <w:rFonts w:ascii="Times New Roman" w:hAnsi="Times New Roman" w:cs="Times New Roman"/>
          <w:b/>
          <w:sz w:val="28"/>
          <w:szCs w:val="28"/>
          <w:lang w:val="uk-UA"/>
        </w:rPr>
        <w:t>та обґрунтування актуальності проблеми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6773F" w:rsidRPr="009A182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97190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учасне </w:t>
      </w:r>
      <w:r w:rsidR="0039486B" w:rsidRPr="009A182D">
        <w:rPr>
          <w:rFonts w:ascii="Times New Roman" w:hAnsi="Times New Roman" w:cs="Times New Roman"/>
          <w:sz w:val="28"/>
          <w:szCs w:val="28"/>
          <w:lang w:val="uk-UA"/>
        </w:rPr>
        <w:t>українське</w:t>
      </w:r>
      <w:r w:rsidR="00D97190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суспільство, що перебуває в ситуації глобальних перетворень, пов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97190" w:rsidRPr="009A182D">
        <w:rPr>
          <w:rFonts w:ascii="Times New Roman" w:hAnsi="Times New Roman" w:cs="Times New Roman"/>
          <w:sz w:val="28"/>
          <w:szCs w:val="28"/>
          <w:lang w:val="uk-UA"/>
        </w:rPr>
        <w:t>язаних із політичними, соціальними та економічними змінами, диктує необхідність постійного розвитку та вдосконалення особистості спеціаліста відповідно до вимог нових умов її життєдіяльності.</w:t>
      </w:r>
      <w:r w:rsid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7190" w:rsidRPr="009A182D">
        <w:rPr>
          <w:rFonts w:ascii="Times New Roman" w:hAnsi="Times New Roman" w:cs="Times New Roman"/>
          <w:sz w:val="28"/>
          <w:szCs w:val="28"/>
          <w:lang w:val="uk-UA"/>
        </w:rPr>
        <w:t>Потреби мобільного соціуму у професіоналах того чи іншого</w:t>
      </w:r>
      <w:r w:rsidR="002D542F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профілю постійно змінюються. В умовах </w:t>
      </w:r>
      <w:r w:rsidR="00D97190" w:rsidRPr="009A182D">
        <w:rPr>
          <w:rFonts w:ascii="Times New Roman" w:hAnsi="Times New Roman" w:cs="Times New Roman"/>
          <w:sz w:val="28"/>
          <w:szCs w:val="28"/>
          <w:lang w:val="uk-UA"/>
        </w:rPr>
        <w:t>ринкової економіки людина виступає активним суб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D542F" w:rsidRPr="009A182D">
        <w:rPr>
          <w:rFonts w:ascii="Times New Roman" w:hAnsi="Times New Roman" w:cs="Times New Roman"/>
          <w:sz w:val="28"/>
          <w:szCs w:val="28"/>
          <w:lang w:val="uk-UA"/>
        </w:rPr>
        <w:t>єктом ринку праці. У зв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D542F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язку із змінами у сучасному суспільстві їй </w:t>
      </w:r>
      <w:r w:rsidR="00D97190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доводиться змінювати </w:t>
      </w:r>
      <w:r w:rsidR="002D542F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не лише </w:t>
      </w:r>
      <w:r w:rsidR="00D97190" w:rsidRPr="009A182D">
        <w:rPr>
          <w:rFonts w:ascii="Times New Roman" w:hAnsi="Times New Roman" w:cs="Times New Roman"/>
          <w:sz w:val="28"/>
          <w:szCs w:val="28"/>
          <w:lang w:val="uk-UA"/>
        </w:rPr>
        <w:t>місце роботи, а й рід діяльності, вибудовуючи стратегію життя і визначаючи траєкторію саморозвитку.</w:t>
      </w:r>
    </w:p>
    <w:p w:rsidR="00D97190" w:rsidRPr="009A182D" w:rsidRDefault="00D97190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У зв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язку з цим майбутньому спеціалісту необхідно навчитися самостійно визначати та реалізовувати професійні та життєві цілі, активно адаптуватися до запитів та вимог динамічно змінного світу, бути психологічно гнучким, товариським, здатним працювати в команді, творчо мислити та підвищувати рівень професіоналізму, </w:t>
      </w:r>
      <w:r w:rsidR="00C75DB2" w:rsidRPr="009A182D">
        <w:rPr>
          <w:rFonts w:ascii="Times New Roman" w:hAnsi="Times New Roman" w:cs="Times New Roman"/>
          <w:sz w:val="28"/>
          <w:szCs w:val="28"/>
          <w:lang w:val="uk-UA"/>
        </w:rPr>
        <w:t>набуваючи нових знань та вмінь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. Отже, в умовах життєдіяльності, що змінюються, особистісна мобільність фахівця є одним з факторів його затребуваності.</w:t>
      </w:r>
    </w:p>
    <w:p w:rsidR="00D97190" w:rsidRPr="009A182D" w:rsidRDefault="00D97190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Значні зміни, що відбулися в суспільстві, докорінні зміни у сфері вищої освіти спричинили переосмислення цілей, завдань і методів організації навчання в нашій країні. Однією </w:t>
      </w:r>
      <w:r w:rsidR="00EE1200" w:rsidRPr="009A182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з головних цілей освіти стає підготовка кваліфікованих фахівців, здатних орієнтуватися в реальності, що постійно змінюється, опановувати нові сучасні технології, реалізовувати їх на практиці і успішно освоювати принципово нові галузі та види діяльності. Успішно </w:t>
      </w:r>
      <w:proofErr w:type="spellStart"/>
      <w:r w:rsidRPr="009A182D">
        <w:rPr>
          <w:rFonts w:ascii="Times New Roman" w:hAnsi="Times New Roman" w:cs="Times New Roman"/>
          <w:sz w:val="28"/>
          <w:szCs w:val="28"/>
          <w:lang w:val="uk-UA"/>
        </w:rPr>
        <w:t>самореалізуватися</w:t>
      </w:r>
      <w:proofErr w:type="spellEnd"/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та почуватися комфортно в сучасному суспільстві, а також забезпечити його сталий розвиток зможуть фахівці, здатні мобільно вдосконалювати самих себе та перетворювати професійну дійсність відповідно до вимог часу та сучасного суспільства.</w:t>
      </w:r>
    </w:p>
    <w:p w:rsidR="00942156" w:rsidRPr="0059044A" w:rsidRDefault="00942156" w:rsidP="0059044A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9A182D">
        <w:rPr>
          <w:color w:val="000000"/>
          <w:sz w:val="28"/>
          <w:szCs w:val="28"/>
          <w:lang w:val="uk-UA"/>
        </w:rPr>
        <w:t xml:space="preserve">Питання мобільності знаходить своє теоретико-методологічне обґрунтування у роботах багатьох сучасних вітчизняних та зарубіжних учених. Аналіз робіт педагогів, психологів та інших науковців дозволив нам визначити </w:t>
      </w:r>
      <w:r w:rsidRPr="009A182D">
        <w:rPr>
          <w:color w:val="000000"/>
          <w:sz w:val="28"/>
          <w:szCs w:val="28"/>
          <w:lang w:val="uk-UA"/>
        </w:rPr>
        <w:lastRenderedPageBreak/>
        <w:t xml:space="preserve">провідну роль особистісної мобільності як фактора, який сприяє </w:t>
      </w:r>
      <w:r w:rsidRPr="0059044A">
        <w:rPr>
          <w:color w:val="000000"/>
          <w:sz w:val="28"/>
          <w:szCs w:val="28"/>
          <w:lang w:val="uk-UA"/>
        </w:rPr>
        <w:t xml:space="preserve">конкурентоспроможності майбутнього спеціаліста. </w:t>
      </w:r>
    </w:p>
    <w:p w:rsidR="005E51E9" w:rsidRPr="0059044A" w:rsidRDefault="005E51E9" w:rsidP="0059044A">
      <w:pPr>
        <w:shd w:val="clear" w:color="auto" w:fill="FFFFFF"/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  <w:r w:rsidRPr="00B12BC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Аналіз останніх досліджень і публікацій.</w:t>
      </w:r>
      <w:r w:rsidR="00D32725" w:rsidRPr="0059044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Огляд літератури з теми дослідження виявив як загальні тенденції та протиріччя, так і недостатньо вивчені аспекти подальшої розробки. </w:t>
      </w:r>
      <w:r w:rsidR="00B07291">
        <w:rPr>
          <w:rFonts w:ascii="Times New Roman" w:hAnsi="Times New Roman" w:cs="Times New Roman"/>
          <w:sz w:val="28"/>
          <w:szCs w:val="28"/>
          <w:lang w:val="uk-UA"/>
        </w:rPr>
        <w:t xml:space="preserve">Проблему мобільності досліджували вітчизняні та зарубіжні науковці, а саме: </w:t>
      </w:r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І. Бабин, А. Бандура, Я. </w:t>
      </w:r>
      <w:proofErr w:type="spellStart"/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>Болюбаш</w:t>
      </w:r>
      <w:proofErr w:type="spellEnd"/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07291">
        <w:rPr>
          <w:rFonts w:ascii="Times New Roman" w:hAnsi="Times New Roman" w:cs="Times New Roman"/>
          <w:sz w:val="28"/>
          <w:szCs w:val="28"/>
          <w:lang w:val="uk-UA"/>
        </w:rPr>
        <w:t>С. </w:t>
      </w:r>
      <w:proofErr w:type="spellStart"/>
      <w:r w:rsidR="00B07291" w:rsidRPr="0059044A">
        <w:rPr>
          <w:rFonts w:ascii="Times New Roman" w:hAnsi="Times New Roman" w:cs="Times New Roman"/>
          <w:sz w:val="28"/>
          <w:szCs w:val="28"/>
          <w:lang w:val="uk-UA"/>
        </w:rPr>
        <w:t>Вдович</w:t>
      </w:r>
      <w:proofErr w:type="spellEnd"/>
      <w:r w:rsidR="00B07291" w:rsidRPr="005904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072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B07291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>Вілкунс</w:t>
      </w:r>
      <w:proofErr w:type="spellEnd"/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А. Гармаш, В. </w:t>
      </w:r>
      <w:proofErr w:type="spellStart"/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>Кремень</w:t>
      </w:r>
      <w:proofErr w:type="spellEnd"/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>Сушенцва</w:t>
      </w:r>
      <w:proofErr w:type="spellEnd"/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Дж. </w:t>
      </w:r>
      <w:proofErr w:type="spellStart"/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>Уррі</w:t>
      </w:r>
      <w:proofErr w:type="spellEnd"/>
      <w:r w:rsidR="00D32725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proofErr w:type="spellStart"/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>Янг</w:t>
      </w:r>
      <w:proofErr w:type="spellEnd"/>
      <w:r w:rsidR="0059044A" w:rsidRPr="0059044A"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</w:p>
    <w:p w:rsidR="00942156" w:rsidRPr="0059044A" w:rsidRDefault="00942156" w:rsidP="0059044A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</w:pPr>
      <w:r w:rsidRPr="0059044A">
        <w:rPr>
          <w:rStyle w:val="a4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Метою статті </w:t>
      </w:r>
      <w:r w:rsidRPr="0059044A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є розкриття сутності формування особистісної мобільності майбутніх спеціалістів.</w:t>
      </w:r>
    </w:p>
    <w:p w:rsidR="00163155" w:rsidRPr="009A182D" w:rsidRDefault="00942156" w:rsidP="005904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044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</w:t>
      </w:r>
      <w:r w:rsidR="00D97190" w:rsidRPr="0059044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иклад основного матеріалу дослідження.</w:t>
      </w:r>
      <w:r w:rsidR="009A182D" w:rsidRPr="0059044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163155" w:rsidRPr="0059044A">
        <w:rPr>
          <w:rFonts w:ascii="Times New Roman" w:hAnsi="Times New Roman" w:cs="Times New Roman"/>
          <w:sz w:val="28"/>
          <w:szCs w:val="28"/>
          <w:lang w:val="uk-UA"/>
        </w:rPr>
        <w:t>Зміни у світі, що відбуваються у XXI столітті у процесі глобалізації, стрімкий розвиток міжнародного співробітництва спонукають людину вирішувати величезну кількість завдань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,до яких попередній досвід і система</w:t>
      </w:r>
      <w:r w:rsidR="0042101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, що вже склалася</w:t>
      </w:r>
      <w:r w:rsid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42101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/ її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не готували. Запорукою його </w:t>
      </w:r>
      <w:r w:rsidR="0042101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/ її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подальшого успішного функціонування у суспільстві стає володіння певними особистісними якостями та поведінковими навичками, однією з яких є мобільність.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сучасне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суспільство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висуває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вимог до молодих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спеціалістів. Випускникам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8F1" w:rsidRPr="009A182D">
        <w:rPr>
          <w:rFonts w:ascii="Times New Roman" w:hAnsi="Times New Roman" w:cs="Times New Roman"/>
          <w:sz w:val="28"/>
          <w:szCs w:val="28"/>
          <w:lang w:val="uk-UA"/>
        </w:rPr>
        <w:t>ЗВО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тепер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недостатньо просто здобути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освіту. Щоб стати конкурентоспроможними на ринку праці, вони мають бути здатними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творчо, </w:t>
      </w:r>
      <w:proofErr w:type="spellStart"/>
      <w:r w:rsidRPr="009A182D">
        <w:rPr>
          <w:rFonts w:ascii="Times New Roman" w:hAnsi="Times New Roman" w:cs="Times New Roman"/>
          <w:sz w:val="28"/>
          <w:szCs w:val="28"/>
          <w:lang w:val="uk-UA"/>
        </w:rPr>
        <w:t>креативно</w:t>
      </w:r>
      <w:proofErr w:type="spellEnd"/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8F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відноситися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до своєї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професійної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діяльності, бути гнучкими та активними у перетворенні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суспільства, а також</w:t>
      </w:r>
      <w:r w:rsid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здатними оперативно реагувати на виклики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часу та всі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модифікації, що</w:t>
      </w:r>
      <w:r w:rsidR="00894A7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відбуваються в соціумі.</w:t>
      </w:r>
    </w:p>
    <w:p w:rsidR="00104FAD" w:rsidRPr="009A182D" w:rsidRDefault="004B26C4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У процесі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сутності поняття «особистісна мобільність», нами було наголошено на тому, що тільки фахівець, який володіє особистісною мобільністю, зможе повноцінно жити, творити, </w:t>
      </w:r>
      <w:proofErr w:type="spellStart"/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>саморозвиватися</w:t>
      </w:r>
      <w:proofErr w:type="spellEnd"/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і самовдосконалюватися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світі, повному невизначеності та непередбачуваності.</w:t>
      </w:r>
    </w:p>
    <w:p w:rsidR="00104FAD" w:rsidRPr="009A182D" w:rsidRDefault="00104FAD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Для подальшого визначення педагогічних умов формування особистісної мобільності необхідно виявити та розглянути її структуру. </w:t>
      </w:r>
      <w:r w:rsidR="00097195" w:rsidRPr="009A182D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особистісна мобільність є основою для реалізації інших тип</w:t>
      </w:r>
      <w:r w:rsidR="00097195" w:rsidRPr="009A182D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мобільності особистості, то нам доречно розглянути структуру соціальної, професійної та соціокультурної мобільності.</w:t>
      </w:r>
    </w:p>
    <w:p w:rsidR="00104FAD" w:rsidRPr="009A182D" w:rsidRDefault="003E273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Досліджуючи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>мобільн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виділ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в її структурі чотири основні компоненти: активність, готовність до діяльності, адаптивність та креативність. Розглянемо ці компоненти</w:t>
      </w:r>
      <w:r w:rsidR="00F9652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детальніше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4FAD" w:rsidRPr="009A182D" w:rsidRDefault="00104FAD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Першим із них у структурі професійної мобільності є активність. Цей елемент </w:t>
      </w:r>
      <w:r w:rsidR="003E2735" w:rsidRPr="009A182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системотворчим, оскільки «активність набуває дедалі більшого значення у розвитку людини, визначаючи як </w:t>
      </w:r>
      <w:r w:rsidR="003E2735" w:rsidRPr="009A182D">
        <w:rPr>
          <w:rFonts w:ascii="Times New Roman" w:hAnsi="Times New Roman" w:cs="Times New Roman"/>
          <w:sz w:val="28"/>
          <w:szCs w:val="28"/>
          <w:lang w:val="uk-UA"/>
        </w:rPr>
        <w:t>характерні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ознаки, дієвість і інтенсивність перетворювальної діяльності індивіда, а й самі можливості виживання» 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2821" w:rsidRPr="00E1282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12821" w:rsidRPr="00E1282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12821" w:rsidRPr="00E12821">
        <w:rPr>
          <w:rFonts w:ascii="Times New Roman" w:hAnsi="Times New Roman" w:cs="Times New Roman"/>
          <w:sz w:val="28"/>
          <w:szCs w:val="28"/>
          <w:lang w:val="uk-UA"/>
        </w:rPr>
        <w:t>. 388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04FAD" w:rsidRPr="009A182D" w:rsidRDefault="00104FAD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Проблема активності особистості є надзвичайно складною психологічною проблемою. </w:t>
      </w:r>
      <w:r w:rsidR="001D13C6" w:rsidRPr="009A182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ктивність особистості </w:t>
      </w:r>
      <w:r w:rsidR="00B064B5" w:rsidRPr="009A18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це її функціонально-динамічна якість, яка інтегрує всю її психологічну структуру, певним чином пов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язуючи потребу, здатність, свідомість та волю, що у свою чергу забезпечує особистості можливість по-своєму сконструювати життєдіяльні</w:t>
      </w:r>
      <w:r w:rsidR="00322716" w:rsidRPr="009A182D">
        <w:rPr>
          <w:rFonts w:ascii="Times New Roman" w:hAnsi="Times New Roman" w:cs="Times New Roman"/>
          <w:sz w:val="28"/>
          <w:szCs w:val="28"/>
          <w:lang w:val="uk-UA"/>
        </w:rPr>
        <w:t>сть (спілкування, діяльність, п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ізнання). Активність </w:t>
      </w:r>
      <w:r w:rsidR="00322716" w:rsidRPr="009A18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це такий спосіб самовираження особистості в житті, </w:t>
      </w:r>
      <w:r w:rsidR="00322716" w:rsidRPr="009A182D">
        <w:rPr>
          <w:rFonts w:ascii="Times New Roman" w:hAnsi="Times New Roman" w:cs="Times New Roman"/>
          <w:sz w:val="28"/>
          <w:szCs w:val="28"/>
          <w:lang w:val="uk-UA"/>
        </w:rPr>
        <w:t>за якого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більшою чи меншою мірою зберігається цілісність, автономність, індивідуальність особистості і тим самим одночасно забезпечується можливість її розвитку 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[1].</w:t>
      </w:r>
    </w:p>
    <w:p w:rsidR="00104FAD" w:rsidRPr="009A182D" w:rsidRDefault="004F06B8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Згідно з </w:t>
      </w:r>
      <w:r w:rsidR="001D13C6" w:rsidRPr="009A182D">
        <w:rPr>
          <w:rFonts w:ascii="Times New Roman" w:hAnsi="Times New Roman" w:cs="Times New Roman"/>
          <w:sz w:val="28"/>
          <w:szCs w:val="28"/>
          <w:lang w:val="uk-UA"/>
        </w:rPr>
        <w:t>результатами досліджень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, активність особистості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це здатність виробляти суспільно значущі перетворення у світі на основі присвоєння багатств матеріальної та духовної культури, що виявляється у творчості, вольових актах, спілкуванні </w:t>
      </w:r>
      <w:r w:rsidR="00104FAD" w:rsidRPr="00E1282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2821" w:rsidRPr="00E1282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04FAD" w:rsidRPr="00E12821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BF45B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>Таким чином, активність суб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єкта психологами характеризується як інтегративна властивість особистості, що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охоплює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усвідомлення репродуктивних та творчих цілей діяльності, здійснення самоврядування в мотивації, мобільне оперування способами та засобами для досягнення прогнозованих цілей, ініціативне та логічне висування нових завдань, творче прогнозування та досягнення результатів діяльності. </w:t>
      </w:r>
      <w:r w:rsidR="001D13C6" w:rsidRPr="009A182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ктивність сучасної особистості стосовно самої себе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проявляється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постійному прагненні самостійності, </w:t>
      </w:r>
      <w:proofErr w:type="spellStart"/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>самоактуалізації</w:t>
      </w:r>
      <w:proofErr w:type="spellEnd"/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і саморефлексії. Активність є способом самовираження особистості життя, у якому більшою чи меншою мірою зберігається цілісність, автономність, індивідуальність особистості і тим самим одночасно забезпечується можливість розвитку.</w:t>
      </w:r>
    </w:p>
    <w:p w:rsidR="00104FAD" w:rsidRPr="009A182D" w:rsidRDefault="00CF0C78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и вважаємо за необхідне конкретизувати спрямованість активності та актуалізувати для нашого дослідження соціально значиму активність </w:t>
      </w:r>
      <w:r w:rsidR="004F06B8" w:rsidRPr="009A182D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>. З іншого боку, ми відзначаємо існування різних форм активності, зокрема як внутрішню психічну, і зовнішню фізичну активність людини.</w:t>
      </w:r>
    </w:p>
    <w:p w:rsidR="00104FAD" w:rsidRPr="009A182D" w:rsidRDefault="008F3EF3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>ктивність особистості має результативну, змістовну та динамічну сторони. Результативна сторона представляє реальні досягнення, які з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явилися результатом діяльності, дії чи вчинку. Змістовна сторона характеризується комплексом моральних чи інтелектуальних спонукань, установок, інтересів, мотивів, що визначають причини та цілі здійснення тих чи інших вчинків. Динамічна сторона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04FA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формальна характеристика діяльності, що виконується індивідом: темп, інтенсивність, рівень і розподіл часу </w:t>
      </w:r>
      <w:r w:rsidR="00104FAD" w:rsidRPr="00E1282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2821" w:rsidRPr="00E12821">
        <w:rPr>
          <w:rFonts w:ascii="Times New Roman" w:hAnsi="Times New Roman" w:cs="Times New Roman"/>
          <w:sz w:val="28"/>
          <w:szCs w:val="28"/>
        </w:rPr>
        <w:t xml:space="preserve">5, </w:t>
      </w:r>
      <w:r w:rsidR="00E12821" w:rsidRPr="00E1282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12821" w:rsidRPr="00E1282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E12821" w:rsidRPr="00E12821">
        <w:rPr>
          <w:rFonts w:ascii="Times New Roman" w:hAnsi="Times New Roman" w:cs="Times New Roman"/>
          <w:sz w:val="28"/>
          <w:szCs w:val="28"/>
        </w:rPr>
        <w:t>74</w:t>
      </w:r>
      <w:r w:rsidR="00104FAD" w:rsidRPr="00E12821">
        <w:rPr>
          <w:rFonts w:ascii="Times New Roman" w:hAnsi="Times New Roman" w:cs="Times New Roman"/>
          <w:sz w:val="28"/>
          <w:szCs w:val="28"/>
          <w:lang w:val="uk-UA"/>
        </w:rPr>
        <w:t>].</w:t>
      </w:r>
      <w:proofErr w:type="gramEnd"/>
    </w:p>
    <w:p w:rsidR="00104FAD" w:rsidRPr="009A182D" w:rsidRDefault="00104FAD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Активність особистості проявляється у вмінні мобілізувати свої можливості, реалістично оцінити події та знайти своє місце у навколишньому житті, відстоювати свої погляди</w:t>
      </w:r>
      <w:r w:rsidR="005D6DBC" w:rsidRPr="009A18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тощо. Таким чином, особистісна мобільність виражає тенденцію </w:t>
      </w:r>
      <w:r w:rsidR="005D6DBC" w:rsidRPr="009A182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прагненні людини досягти задоволення своїх матеріальних і духовних потреб, що все зростають.</w:t>
      </w:r>
    </w:p>
    <w:p w:rsidR="00104FAD" w:rsidRPr="009A182D" w:rsidRDefault="00104FAD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У нашій роботі ми розмежовуємо активність та особистісну мобільність. </w:t>
      </w:r>
      <w:r w:rsidR="005E1EA7" w:rsidRPr="009A182D">
        <w:rPr>
          <w:rFonts w:ascii="Times New Roman" w:hAnsi="Times New Roman" w:cs="Times New Roman"/>
          <w:sz w:val="28"/>
          <w:szCs w:val="28"/>
          <w:lang w:val="uk-UA"/>
        </w:rPr>
        <w:t>Особистісна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мобільність </w:t>
      </w:r>
      <w:r w:rsidR="005E1EA7" w:rsidRPr="009A18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поняття не тотожне активності. Ми вважаємо, що особистісна мобільність </w:t>
      </w:r>
      <w:r w:rsidR="005E1EA7" w:rsidRPr="009A182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цілеспрямований процес, що усвідомлюється, на відміну від активності, яка може бути безглуздою, хаотичною, неадекватною ситуації і навіть асоціальною. </w:t>
      </w:r>
      <w:r w:rsidR="005E1EA7" w:rsidRPr="009A182D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цього випливає, що людина здатна сама управляти своєю особистісною мобільністю: має потенційні можливості оперувати явищ</w:t>
      </w:r>
      <w:r w:rsidR="0083193E" w:rsidRPr="009A182D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суб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єктивної реальності, активізувати чи </w:t>
      </w:r>
      <w:proofErr w:type="spellStart"/>
      <w:r w:rsidRPr="009A182D">
        <w:rPr>
          <w:rFonts w:ascii="Times New Roman" w:hAnsi="Times New Roman" w:cs="Times New Roman"/>
          <w:sz w:val="28"/>
          <w:szCs w:val="28"/>
          <w:lang w:val="uk-UA"/>
        </w:rPr>
        <w:t>дезактивізувати</w:t>
      </w:r>
      <w:proofErr w:type="spellEnd"/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процеси свідомості, визначати спрямованість інших типів мобільності особистості та, нарешті, здійснювати процеси самоврядування </w:t>
      </w:r>
      <w:r w:rsidR="0083193E" w:rsidRPr="00E1282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2821" w:rsidRPr="00E1282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3193E" w:rsidRPr="00E1282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Активна людина не завжди може бути мобільним фахівцем. </w:t>
      </w:r>
      <w:r w:rsidR="0083193E" w:rsidRPr="009A182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адмірна активність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вносить дисбаланс у професійне середовище, призводить до швидкої втоми, частої зміни професійних позицій. Другим компонентом структури професійної мобільності </w:t>
      </w:r>
      <w:r w:rsidR="0083193E" w:rsidRPr="009A182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готовність до діяльності.</w:t>
      </w:r>
    </w:p>
    <w:p w:rsidR="00104FAD" w:rsidRPr="009A182D" w:rsidRDefault="00104FAD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До проблеми готовності неодноразово зверталися багато авторів, розглядаючи професійну готовність та її становлення, психологічну готовність та її складові, готовність до діяльності.</w:t>
      </w:r>
      <w:r w:rsid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Термін «готовність» широко використовується у педагогічній та психологічній літературі. У психології «готовність» визначається як «цілеспрямоване вираження особистості», що включає її переконання, погляди, відносини, мотиви, почуття, вольові та інтелектуальні якості, знання, уміння, навички, установки, </w:t>
      </w:r>
      <w:proofErr w:type="spellStart"/>
      <w:r w:rsidRPr="009A182D">
        <w:rPr>
          <w:rFonts w:ascii="Times New Roman" w:hAnsi="Times New Roman" w:cs="Times New Roman"/>
          <w:sz w:val="28"/>
          <w:szCs w:val="28"/>
          <w:lang w:val="uk-UA"/>
        </w:rPr>
        <w:t>налаштованість</w:t>
      </w:r>
      <w:proofErr w:type="spellEnd"/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на певну поведінку» 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[6].</w:t>
      </w:r>
    </w:p>
    <w:p w:rsidR="00163155" w:rsidRPr="009A182D" w:rsidRDefault="00BB0644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Ще один аспект мобільності, який потребує детальнішого вивчення</w:t>
      </w:r>
      <w:r w:rsidR="00F74FC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– «соціальна</w:t>
      </w:r>
      <w:r w:rsidR="00BF45B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мобільність». Термін вперше був використаний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у науці у 1920-ті роки. П.А. Сорокін заклав концепцію соціальної мобільності, визначивши це поняття як «зміна індивідом або групою осіб місця, займаного у соціальній структурі, чи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переміщення з одного соціального шару до іншого»</w:t>
      </w:r>
      <w:r w:rsidR="00E12821" w:rsidRPr="00E128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12821" w:rsidRPr="00E1282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BF45B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Він виділив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вертикальну мобільність, маючи на увазі переміщення людей у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системі соціальної ієрархії з можливістю зміни соціального статусу, та горизонтальну соціальну мобільність,пов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язану із переміщенням у соціальній структурі без зміни соціального статусу, наприклад, без зміни релігії, професії чи громадянства </w:t>
      </w:r>
      <w:r w:rsidR="00E12821" w:rsidRPr="00E12821">
        <w:rPr>
          <w:rFonts w:ascii="Times New Roman" w:hAnsi="Times New Roman" w:cs="Times New Roman"/>
          <w:sz w:val="28"/>
          <w:szCs w:val="28"/>
          <w:lang w:val="uk-UA"/>
        </w:rPr>
        <w:t>[6</w:t>
      </w:r>
      <w:r w:rsidR="00163155" w:rsidRPr="00E1282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У 1980-х роках поняття «соціальна мобільність» та «професійна мобільність» починають розмежовуватись.</w:t>
      </w:r>
      <w:r w:rsidR="00BF45B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Короткий філософський словник трактує поняття «соціальна</w:t>
      </w:r>
      <w:r w:rsidR="00BF45B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мобільність» як переміщення індивіда з одного соціального шару в інший або зміну занять у межах того самого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соціального шару, а поняття «професійна мобільність» –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як зміна людьми однієї професії на іншу 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[1].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Дотримуючись цієї </w:t>
      </w:r>
      <w:r w:rsidR="00DC15E8" w:rsidRPr="009A182D">
        <w:rPr>
          <w:rFonts w:ascii="Times New Roman" w:hAnsi="Times New Roman" w:cs="Times New Roman"/>
          <w:sz w:val="28"/>
          <w:szCs w:val="28"/>
          <w:lang w:val="uk-UA"/>
        </w:rPr>
        <w:t>логіки п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рофесійну мобільність </w:t>
      </w:r>
      <w:r w:rsidR="00DC15E8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можна розглядати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як вид соціальної мобільності, ввівши у науковий ужиток категорію соціально-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професійної мобільності, під якою розумілася зміна професії, що супроводжується зміною соціального статусу.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На початку ХХІ ст. дослідження феномена професійної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мобільності було продовжено освітянами. </w:t>
      </w:r>
      <w:r w:rsidR="001B29E8" w:rsidRPr="009A182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обільність </w:t>
      </w:r>
      <w:proofErr w:type="spellStart"/>
      <w:r w:rsidR="001B29E8" w:rsidRPr="009A182D">
        <w:rPr>
          <w:rFonts w:ascii="Times New Roman" w:hAnsi="Times New Roman" w:cs="Times New Roman"/>
          <w:sz w:val="28"/>
          <w:szCs w:val="28"/>
          <w:lang w:val="uk-UA"/>
        </w:rPr>
        <w:t>охарактеризовували</w:t>
      </w:r>
      <w:proofErr w:type="spellEnd"/>
      <w:r w:rsidR="00BF45B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як якість, властиву особистості, яка здатна швидко зм</w:t>
      </w:r>
      <w:r w:rsidR="00973490" w:rsidRPr="009A182D">
        <w:rPr>
          <w:rFonts w:ascii="Times New Roman" w:hAnsi="Times New Roman" w:cs="Times New Roman"/>
          <w:sz w:val="28"/>
          <w:szCs w:val="28"/>
          <w:lang w:val="uk-UA"/>
        </w:rPr>
        <w:t>інювати свій статус у соціальному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,культурному чи професійному середовищі під впливом змін у природі, культурі чи соціумі ситуацій. Це</w:t>
      </w:r>
      <w:r w:rsidR="00BF45B1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визначення відбиває вимоги, які сучасна цивілізація пред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являє особистості (швидкість, темп, ефективність, інтенсивність, оперативність реагування) </w:t>
      </w:r>
      <w:r w:rsidRPr="00E12821">
        <w:rPr>
          <w:rFonts w:ascii="Times New Roman" w:hAnsi="Times New Roman" w:cs="Times New Roman"/>
          <w:sz w:val="28"/>
          <w:szCs w:val="28"/>
          <w:lang w:val="uk-UA"/>
        </w:rPr>
        <w:t>[3].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Категорія соціально-професійної мобільності включає активну і пасивну характеристики. Пасивна</w:t>
      </w:r>
      <w:r w:rsidR="009A182D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частина зводиться до адаптації особистості до навколишнього світу, що змінюється. Активна частина включає не тільки мінливість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мотиваційно-ціннісної сфери особистості, а й різну постановку цілей, аналіз ситуацій, вирішення проблем, творення абсолютно новог</w:t>
      </w:r>
      <w:r w:rsidR="00973490" w:rsidRPr="009A182D">
        <w:rPr>
          <w:rFonts w:ascii="Times New Roman" w:hAnsi="Times New Roman" w:cs="Times New Roman"/>
          <w:sz w:val="28"/>
          <w:szCs w:val="28"/>
          <w:lang w:val="uk-UA"/>
        </w:rPr>
        <w:t>о, що не мало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місця до цього моменту.</w:t>
      </w:r>
    </w:p>
    <w:p w:rsidR="00163155" w:rsidRPr="009A182D" w:rsidRDefault="001B29E8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На нашу думку м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іж освітою та</w:t>
      </w:r>
      <w:r w:rsidR="00C1596A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обільністю існує прямий зв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язок, іншими словами, рівень освіченості людини безпосередньо впливає на коефіцієнт її мобільності </w:t>
      </w:r>
      <w:r w:rsidR="00163155" w:rsidRPr="00EC5B7A">
        <w:rPr>
          <w:rFonts w:ascii="Times New Roman" w:hAnsi="Times New Roman" w:cs="Times New Roman"/>
          <w:sz w:val="28"/>
          <w:szCs w:val="28"/>
          <w:lang w:val="uk-UA"/>
        </w:rPr>
        <w:t>[3].</w:t>
      </w:r>
      <w:r w:rsidR="00110F64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юдина мобільна –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завжди людина діюча, що займає активну позицію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у ситуації, здатн</w:t>
      </w:r>
      <w:r w:rsidR="00110F64" w:rsidRPr="009A182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до самовдосконалення, усвідомленого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саморозвитку та рефлексії.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Таким чином, аналіз усіх цих визначень дозволяє сказати, що мобільність студента – інтегративна особистісна якість, що виражається у внутрішньому особистісному потенціалі,який можна охарактеризувати певними параметрами:</w:t>
      </w:r>
    </w:p>
    <w:p w:rsidR="008664FB" w:rsidRPr="009A182D" w:rsidRDefault="00163155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відкритість новому; гнучкість (чітка оперативна реакція на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ситуацію, можливість вибудовувати хід своїх дій імпровізуючи); </w:t>
      </w:r>
      <w:r w:rsidR="008664FB" w:rsidRPr="009A182D">
        <w:rPr>
          <w:rFonts w:ascii="Times New Roman" w:hAnsi="Times New Roman" w:cs="Times New Roman"/>
          <w:sz w:val="28"/>
          <w:szCs w:val="28"/>
          <w:lang w:val="uk-UA"/>
        </w:rPr>
        <w:t>-</w:t>
      </w:r>
    </w:p>
    <w:p w:rsidR="008664FB" w:rsidRPr="009A182D" w:rsidRDefault="00163155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адаптивність; </w:t>
      </w:r>
    </w:p>
    <w:p w:rsidR="008664FB" w:rsidRPr="009A182D" w:rsidRDefault="00163155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готовність до професійної рефлексії, яка пов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язана зі здатністю людини до самооцінки та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самоаналізу; </w:t>
      </w:r>
    </w:p>
    <w:p w:rsidR="008664FB" w:rsidRPr="009A182D" w:rsidRDefault="00163155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мотивація успіху; </w:t>
      </w:r>
    </w:p>
    <w:p w:rsidR="008664FB" w:rsidRPr="009A182D" w:rsidRDefault="00163155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здатність до інтерпретації;</w:t>
      </w:r>
    </w:p>
    <w:p w:rsidR="008664FB" w:rsidRPr="009A182D" w:rsidRDefault="00163155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здатність до внутрішньо вільного вибору ситуації прийняття відповідальних рішень; </w:t>
      </w:r>
    </w:p>
    <w:p w:rsidR="008664FB" w:rsidRPr="009A182D" w:rsidRDefault="007553C8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A182D">
        <w:rPr>
          <w:rFonts w:ascii="Times New Roman" w:hAnsi="Times New Roman" w:cs="Times New Roman"/>
          <w:sz w:val="28"/>
          <w:szCs w:val="28"/>
          <w:lang w:val="uk-UA"/>
        </w:rPr>
        <w:t>задіяність</w:t>
      </w:r>
      <w:proofErr w:type="spellEnd"/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у безперервний процес освіти та самоосвіти; </w:t>
      </w:r>
    </w:p>
    <w:p w:rsidR="00163155" w:rsidRPr="009A182D" w:rsidRDefault="00163155" w:rsidP="00D03FB1">
      <w:pPr>
        <w:pStyle w:val="aa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позитивний настрій.</w:t>
      </w:r>
    </w:p>
    <w:p w:rsidR="006D7C54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Тепер, визначивши структуру поняття «мобільність», ми можемо подивитися, як усі вищезгадані компоненти можуть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бути розвинені </w:t>
      </w:r>
      <w:r w:rsidR="007553C8" w:rsidRPr="009A182D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іноземн</w:t>
      </w:r>
      <w:r w:rsidR="007553C8" w:rsidRPr="009A182D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7553C8" w:rsidRPr="009A182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Розглядаючи можливості іноземної мови як гуманітарної дисципліни у розвитку мобільності майбутнього фахівця як особист</w:t>
      </w:r>
      <w:r w:rsidR="007553C8" w:rsidRPr="009A182D">
        <w:rPr>
          <w:rFonts w:ascii="Times New Roman" w:hAnsi="Times New Roman" w:cs="Times New Roman"/>
          <w:sz w:val="28"/>
          <w:szCs w:val="28"/>
          <w:lang w:val="uk-UA"/>
        </w:rPr>
        <w:t>існої якості, можна зробити такі висновки</w:t>
      </w:r>
      <w:r w:rsidR="0002146A" w:rsidRPr="009A182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1. Іноземна мова формує ціннісні орієнтації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майбутнього фахівця, визначає професійні та особистісні характеристики.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2. Іноземна мова грає величезну роль у мотивації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спеціаліста.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3. Іноземна мова сприяє розвитку особистості.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4. Іноземна мова як гуманітарна дисципліна служить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основою формування усвідомленого ставлення особистості до самоосвіти та самовдосконалення.</w:t>
      </w:r>
    </w:p>
    <w:p w:rsidR="00163155" w:rsidRPr="009A182D" w:rsidRDefault="0003020E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ова – це комунікативний процес у кожному відомому нам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суспільстві. Без мови не може бути комунікації, це головн</w:t>
      </w:r>
      <w:r w:rsidR="008E62AA" w:rsidRPr="009A182D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>,найочевидніший і соціально визнаний серед усіх видів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155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поведінки. Отже, мова, забезпечуючи комунікативну спільність, зумовлює першорядну функцію мобільності – комунікативну </w:t>
      </w:r>
      <w:r w:rsidR="00163155" w:rsidRPr="00EC5B7A">
        <w:rPr>
          <w:rFonts w:ascii="Times New Roman" w:hAnsi="Times New Roman" w:cs="Times New Roman"/>
          <w:sz w:val="28"/>
          <w:szCs w:val="28"/>
          <w:lang w:val="uk-UA"/>
        </w:rPr>
        <w:t>[5].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Слід також зазначити, що студент формує свою картину світу через іноземну мову, проходячи через відбір адекватних тем, пошук інформації. Необхідність знайти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проблему в іншомовному тексті, підібрати відповідний аргумент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для її обґрунтування, оцінки, оперативно відреагувати на думку інших – все це створює атмосферу моральної активності, формує лінгвістичну, соціокультурну компетенцію, сприяє розвитку мобільності студента.</w:t>
      </w:r>
    </w:p>
    <w:p w:rsidR="00163155" w:rsidRPr="009A182D" w:rsidRDefault="00163155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sz w:val="28"/>
          <w:szCs w:val="28"/>
          <w:lang w:val="uk-UA"/>
        </w:rPr>
        <w:t>Роль іноземної мови у розвитку мобільності студента,безперечно, велика. Щоб це довести, достатньо згадати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два підходи, що недавно з</w:t>
      </w:r>
      <w:r w:rsidR="001A1C91" w:rsidRPr="009A182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явилися, до вив</w:t>
      </w:r>
      <w:r w:rsidR="007C7734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чення іноземної мови, таких як </w:t>
      </w:r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task-</w:t>
      </w:r>
      <w:proofErr w:type="spellStart"/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basedlearning</w:t>
      </w:r>
      <w:proofErr w:type="spellEnd"/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, тобто вивчення іноземної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мови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комунікативно значимих завдань, і </w:t>
      </w:r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project</w:t>
      </w:r>
      <w:r w:rsidR="00881704" w:rsidRPr="009A182D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 xml:space="preserve">based </w:t>
      </w:r>
      <w:proofErr w:type="spellStart"/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learning</w:t>
      </w:r>
      <w:proofErr w:type="spellEnd"/>
      <w:r w:rsidRPr="009A182D">
        <w:rPr>
          <w:rFonts w:ascii="Times New Roman" w:hAnsi="Times New Roman" w:cs="Times New Roman"/>
          <w:sz w:val="28"/>
          <w:szCs w:val="28"/>
          <w:lang w:val="uk-UA"/>
        </w:rPr>
        <w:t>, тобто вивчення на основі проектів, які і спрямовані на розвиток у студента мобільності, тобто її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компонентів, оскільки основою </w:t>
      </w:r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task-</w:t>
      </w:r>
      <w:proofErr w:type="spellStart"/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based</w:t>
      </w:r>
      <w:proofErr w:type="spellEnd"/>
      <w:r w:rsidR="00AF0EA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learning</w:t>
      </w:r>
      <w:proofErr w:type="spellEnd"/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project</w:t>
      </w:r>
      <w:r w:rsidR="00881704" w:rsidRPr="009A182D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 xml:space="preserve">based </w:t>
      </w:r>
      <w:proofErr w:type="spellStart"/>
      <w:r w:rsidRPr="009A182D">
        <w:rPr>
          <w:rFonts w:ascii="Times New Roman" w:hAnsi="Times New Roman" w:cs="Times New Roman"/>
          <w:i/>
          <w:sz w:val="28"/>
          <w:szCs w:val="28"/>
          <w:lang w:val="uk-UA"/>
        </w:rPr>
        <w:t>learning</w:t>
      </w:r>
      <w:proofErr w:type="spellEnd"/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є такі вміння: самостійне застосування знань практично; орієнтування в інформаційному просторі; безперервн</w:t>
      </w:r>
      <w:r w:rsidR="00881704" w:rsidRPr="009A182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 самоосвіта; наявність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критичного та творчого мислення; здатність побачити,сформулювати та вирішити проблему. Комунікативно значущі завдання та проекти допомагають сформувати творчу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особ</w:t>
      </w:r>
      <w:r w:rsidR="00881704" w:rsidRPr="009A182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, що стимулюють пошукову активність. Мотивуючий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елемент є основною перевагою вивчення мови з</w:t>
      </w:r>
      <w:r w:rsidR="00D55D25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допомогою проектів та комунікативно значущих завдань, які відтворюють реальне життя на </w:t>
      </w:r>
      <w:r w:rsidR="00D55D25" w:rsidRPr="009A182D">
        <w:rPr>
          <w:rFonts w:ascii="Times New Roman" w:hAnsi="Times New Roman" w:cs="Times New Roman"/>
          <w:sz w:val="28"/>
          <w:szCs w:val="28"/>
          <w:lang w:val="uk-UA"/>
        </w:rPr>
        <w:t>занятті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, тобто включають в себе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елементи реального життя у комунікативних ситуаціях. Це,на відміну від стандартного вивчення слів та правил, сприяє розвитку вищого рівня мислення студента, що</w:t>
      </w:r>
      <w:r w:rsidR="00AF0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8"/>
          <w:szCs w:val="28"/>
          <w:lang w:val="uk-UA"/>
        </w:rPr>
        <w:t>також є одним із компонентів мобільності.</w:t>
      </w:r>
    </w:p>
    <w:p w:rsidR="00F636F3" w:rsidRPr="009A182D" w:rsidRDefault="00D97190" w:rsidP="00D03FB1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164C0A" w:rsidRPr="009A18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пе</w:t>
      </w:r>
      <w:r w:rsidR="00164C0A"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рспективи</w:t>
      </w:r>
      <w:r w:rsidR="00AF0EA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164C0A"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подальшого</w:t>
      </w:r>
      <w:r w:rsidR="00AF0EA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="00164C0A"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дослідження</w:t>
      </w: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F0EA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71A3B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академічна мобільність є однією з важливих умов розвитку та самореалізації особистості в </w:t>
      </w:r>
      <w:r w:rsidR="00505780" w:rsidRPr="009A182D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r w:rsidR="00E71A3B" w:rsidRPr="009A182D">
        <w:rPr>
          <w:rFonts w:ascii="Times New Roman" w:hAnsi="Times New Roman" w:cs="Times New Roman"/>
          <w:sz w:val="28"/>
          <w:szCs w:val="28"/>
          <w:lang w:val="uk-UA"/>
        </w:rPr>
        <w:t>умовах. Це дає можливість студентам: продовжити отримання подальшої освіти; самостійно формувати освітню траєкторію відповідно до інтересів, схильностей, потреб; отримати додаткові знання у суміжних галузях; вдосконалювати навички іноземної мови, міжкультурного спілкування; ознайомитися з іноземною культурою, історією тощо</w:t>
      </w:r>
      <w:r w:rsidR="00164C0A" w:rsidRPr="009A18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46E38" w:rsidRPr="009A182D" w:rsidRDefault="00B46E38" w:rsidP="00D03F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B2466" w:rsidRPr="009A182D" w:rsidRDefault="00FB2466" w:rsidP="00FC59F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СПИСОК ДЖЕРЕЛ</w:t>
      </w:r>
    </w:p>
    <w:p w:rsidR="00325AE1" w:rsidRPr="009A182D" w:rsidRDefault="00325AE1" w:rsidP="00C152AD">
      <w:pPr>
        <w:pStyle w:val="aa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</w:pPr>
      <w:proofErr w:type="spellStart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Вдович</w:t>
      </w:r>
      <w:proofErr w:type="spellEnd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С. Особливості професійної адаптації учнів </w:t>
      </w:r>
      <w:r w:rsidR="00C94DD4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професійно-технічних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навчальних закладів / </w:t>
      </w:r>
      <w:r w:rsidR="00C94DD4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Психолого-педагогічні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основи професійної адаптації майбутніх фахівців : монографія</w:t>
      </w:r>
      <w:r w:rsidR="0004343D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, Львів : СПОЛОМ, 2008, 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С. 168–202.</w:t>
      </w:r>
    </w:p>
    <w:p w:rsidR="00325AE1" w:rsidRPr="009A182D" w:rsidRDefault="00325AE1" w:rsidP="00C152AD">
      <w:pPr>
        <w:pStyle w:val="aa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</w:pPr>
      <w:proofErr w:type="spellStart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Кремень</w:t>
      </w:r>
      <w:proofErr w:type="spellEnd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В. Г. Освіта і наука в Україні - інноваційні аспекти : </w:t>
      </w:r>
      <w:r w:rsidR="0004343D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Стратегія. Розвиток. Результати, 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К. : Грамота, 2005</w:t>
      </w:r>
      <w:r w:rsidR="0004343D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,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448 с.</w:t>
      </w:r>
    </w:p>
    <w:p w:rsidR="00325AE1" w:rsidRPr="009A182D" w:rsidRDefault="00325AE1" w:rsidP="00C152AD">
      <w:pPr>
        <w:pStyle w:val="aa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</w:pPr>
      <w:proofErr w:type="spellStart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Сушенцева</w:t>
      </w:r>
      <w:proofErr w:type="spellEnd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Л. Л. Формування професійної мобільності майбутніх кваліфікованих робітників у </w:t>
      </w:r>
      <w:r w:rsidR="00C94DD4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професійно-технічних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навчальних закладах:</w:t>
      </w:r>
      <w:r w:rsidR="0004343D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теорія і практика : монографія,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Кривий Ріг: Вид-во, 2011</w:t>
      </w:r>
      <w:r w:rsidR="0004343D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,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439 с.</w:t>
      </w:r>
    </w:p>
    <w:p w:rsidR="00325AE1" w:rsidRPr="009A182D" w:rsidRDefault="00325AE1" w:rsidP="00C152AD">
      <w:pPr>
        <w:pStyle w:val="aa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</w:pPr>
      <w:proofErr w:type="spellStart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Сушенцева</w:t>
      </w:r>
      <w:proofErr w:type="spellEnd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Л. Л. Вплив інтеграційних і </w:t>
      </w:r>
      <w:proofErr w:type="spellStart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глобалізаційних</w:t>
      </w:r>
      <w:proofErr w:type="spellEnd"/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процесів у суспільстві на зміст підготовки професійно мобіл</w:t>
      </w:r>
      <w:r w:rsidR="0004343D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ьного кваліфікованого робітника, 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Обрій [Науково-педагогічний журнал]</w:t>
      </w:r>
      <w:r w:rsidR="0004343D"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>, №2 (39), 2014,</w:t>
      </w:r>
      <w:r w:rsidRPr="009A182D">
        <w:rPr>
          <w:rFonts w:ascii="Times New Roman" w:eastAsia="Times New Roman" w:hAnsi="Times New Roman" w:cs="Times New Roman"/>
          <w:color w:val="202124"/>
          <w:sz w:val="24"/>
          <w:szCs w:val="28"/>
          <w:lang w:val="uk-UA" w:eastAsia="ru-RU"/>
        </w:rPr>
        <w:t xml:space="preserve"> С. 23–26.</w:t>
      </w:r>
    </w:p>
    <w:p w:rsidR="00DA6286" w:rsidRPr="009A182D" w:rsidRDefault="00A7178E" w:rsidP="00C152AD">
      <w:pPr>
        <w:pStyle w:val="aa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Bandura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A. Self-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efficacy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In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V. S. 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Ramachaudran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(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Ed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.), 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Encyclopedia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human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behavior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>New</w:t>
      </w:r>
      <w:proofErr w:type="spellEnd"/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>York</w:t>
      </w:r>
      <w:proofErr w:type="spellEnd"/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: </w:t>
      </w:r>
      <w:proofErr w:type="spellStart"/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>Academic</w:t>
      </w:r>
      <w:proofErr w:type="spellEnd"/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Press</w:t>
      </w:r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4, </w:t>
      </w:r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>1994,</w:t>
      </w:r>
      <w:proofErr w:type="spellStart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>pp</w:t>
      </w:r>
      <w:proofErr w:type="spellEnd"/>
      <w:r w:rsidR="00DA6286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. 71-81. </w:t>
      </w:r>
    </w:p>
    <w:p w:rsidR="00DA6286" w:rsidRPr="009A182D" w:rsidRDefault="00DA6286" w:rsidP="00C152AD">
      <w:pPr>
        <w:pStyle w:val="aa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lastRenderedPageBreak/>
        <w:t>Creswell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J. W. &amp;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Clark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V. L. P.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Designing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conducting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mixed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methods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research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Australian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and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New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Zealand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Journal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Public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Health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>, 31(4),</w:t>
      </w:r>
      <w:r w:rsidR="00CF51DD"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2007,рр. </w:t>
      </w:r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388-389. </w:t>
      </w:r>
    </w:p>
    <w:p w:rsidR="00DA6286" w:rsidRPr="009A182D" w:rsidRDefault="00DA6286" w:rsidP="00D03FB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</w:pPr>
    </w:p>
    <w:p w:rsidR="002C2E4D" w:rsidRPr="009A182D" w:rsidRDefault="002C2E4D" w:rsidP="00FC59F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8"/>
          <w:szCs w:val="28"/>
          <w:lang w:val="uk-UA"/>
        </w:rPr>
        <w:t>REFERENCES</w:t>
      </w:r>
    </w:p>
    <w:p w:rsidR="00D40231" w:rsidRPr="009A182D" w:rsidRDefault="00D40231" w:rsidP="00D402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1</w:t>
      </w:r>
      <w:bookmarkStart w:id="0" w:name="_GoBack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Vdovych</w:t>
      </w:r>
      <w:proofErr w:type="spellEnd"/>
      <w:r w:rsidR="00E03DCF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6932C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S. (2008)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Osoblyvosti</w:t>
      </w:r>
      <w:proofErr w:type="spellEnd"/>
      <w:r w:rsidR="006932C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profesiynoyi</w:t>
      </w:r>
      <w:proofErr w:type="spellEnd"/>
      <w:r w:rsidR="006932C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adaptatsiyi</w:t>
      </w:r>
      <w:proofErr w:type="spellEnd"/>
      <w:r w:rsidR="006932C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uchniv</w:t>
      </w:r>
      <w:proofErr w:type="spellEnd"/>
      <w:r w:rsidR="006932C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profesiyno</w:t>
      </w:r>
      <w:proofErr w:type="spellEnd"/>
      <w:r w:rsidR="00C94D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-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tekhnichnykh</w:t>
      </w:r>
      <w:proofErr w:type="spellEnd"/>
      <w:r w:rsidR="006932C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navchal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nykh</w:t>
      </w:r>
      <w:proofErr w:type="spellEnd"/>
      <w:r w:rsidR="006932C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zakladiv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[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Peculiarities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professional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adaptation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students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vocational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educational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F41CA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institutions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] /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Psykholoho</w:t>
      </w:r>
      <w:proofErr w:type="spellEnd"/>
      <w:r w:rsidR="00C94D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-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pedahohichni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osnovy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profesiynoyi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adaptatsiyi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maybutnikh</w:t>
      </w:r>
      <w:proofErr w:type="spellEnd"/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fakhivtsiv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: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monohrafiya</w:t>
      </w:r>
      <w:proofErr w:type="spellEnd"/>
      <w:r w:rsidR="0004099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18305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L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viv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: SPOLOM</w:t>
      </w:r>
      <w:r w:rsidR="00347D90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S. 168–202. 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Ukrainian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].</w:t>
      </w:r>
    </w:p>
    <w:p w:rsidR="00E91855" w:rsidRPr="009A182D" w:rsidRDefault="00D40231" w:rsidP="00D402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2.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Kremen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proofErr w:type="spellEnd"/>
      <w:r w:rsidR="00E03DCF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V. H. </w:t>
      </w:r>
      <w:r w:rsidR="00347D90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(2005)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Osvita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i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nauka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v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Ukrayini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–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innovatsiyni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aspekty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: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Stratehiya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Rozvytok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Rezul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taty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347D90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Education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and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science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Ukraine</w:t>
      </w:r>
      <w:proofErr w:type="spellEnd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–</w:t>
      </w:r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innovative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aspects</w:t>
      </w:r>
      <w:proofErr w:type="spellEnd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: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Strategy</w:t>
      </w:r>
      <w:proofErr w:type="spellEnd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Development</w:t>
      </w:r>
      <w:proofErr w:type="spellEnd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="00D26318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Results</w:t>
      </w:r>
      <w:proofErr w:type="spellEnd"/>
      <w:r w:rsidR="00347D90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], K. : Hramota.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448 s. 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Ukrainian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].</w:t>
      </w:r>
    </w:p>
    <w:p w:rsidR="00E91855" w:rsidRPr="009A182D" w:rsidRDefault="00D40231" w:rsidP="00D402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3.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Sushentseva</w:t>
      </w:r>
      <w:proofErr w:type="spellEnd"/>
      <w:r w:rsidR="00E03DCF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L. L. </w:t>
      </w:r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(2011)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Formuvannya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profesiynoyi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mobil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nosti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maybutnikh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kvalifikovanykh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robitnykiv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u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profesiyno</w:t>
      </w:r>
      <w:proofErr w:type="spellEnd"/>
      <w:r w:rsidR="00997EA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-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tekhnichnykh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navchal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nykh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zakladakh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: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teoriya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i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praktyka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: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monohrafiya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347D90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Formation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professional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mobility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future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skilled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workers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vocational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educational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institutions</w:t>
      </w:r>
      <w:proofErr w:type="spellEnd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: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theory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and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practice</w:t>
      </w:r>
      <w:proofErr w:type="spellEnd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: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monograph</w:t>
      </w:r>
      <w:proofErr w:type="spellEnd"/>
      <w:r w:rsidR="00347D90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Kryvyy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Rih</w:t>
      </w:r>
      <w:proofErr w:type="spellEnd"/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: Vyd-</w:t>
      </w:r>
      <w:proofErr w:type="spellStart"/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vo</w:t>
      </w:r>
      <w:proofErr w:type="spellEnd"/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439 s.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Ukrainian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].</w:t>
      </w:r>
    </w:p>
    <w:p w:rsidR="00E91855" w:rsidRPr="009A182D" w:rsidRDefault="00D40231" w:rsidP="00D402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4.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Sushentseva</w:t>
      </w:r>
      <w:proofErr w:type="spellEnd"/>
      <w:r w:rsidR="00E03DCF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L. L. </w:t>
      </w:r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(2014)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Vplyv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intehratsiynykh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i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hlobalizatsiynykh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protsesiv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u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suspil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stvi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na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zmist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pidhotovky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profesiynomobil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’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noho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kvalifikovanoho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robitnyka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The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influence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integration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and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globalization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processes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society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on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the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content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the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training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a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professionally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mobile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skilled</w:t>
      </w:r>
      <w:proofErr w:type="spellEnd"/>
      <w:r w:rsidR="00B745F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080524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worker</w:t>
      </w:r>
      <w:proofErr w:type="spellEnd"/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Obriy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[Naukovo-pedahohichnyyzhurnal], №2 (39)</w:t>
      </w:r>
      <w:r w:rsidR="00A806FB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S. 23–26. 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Ukrainian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].</w:t>
      </w:r>
    </w:p>
    <w:p w:rsidR="00E91855" w:rsidRPr="009A182D" w:rsidRDefault="00A7178E" w:rsidP="00D402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5.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Bandura</w:t>
      </w:r>
      <w:proofErr w:type="spellEnd"/>
      <w:r w:rsidR="00E03DCF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</w:t>
      </w:r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A. </w:t>
      </w:r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(1994) </w:t>
      </w:r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Self-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effica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cy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V. S.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Ramachaudran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(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Ed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.)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Encyclopedia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human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behavior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New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York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: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Academic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Press</w:t>
      </w:r>
      <w:proofErr w:type="spellEnd"/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4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 PP</w:t>
      </w:r>
      <w:r w:rsidR="00D40231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71-81. 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inEnglish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].</w:t>
      </w:r>
    </w:p>
    <w:p w:rsidR="00D40231" w:rsidRPr="009A182D" w:rsidRDefault="00D40231" w:rsidP="00D4023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6.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Creswell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J. W. &amp;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Clark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 V. L. P.</w:t>
      </w:r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(2007)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Designing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and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conducting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mixed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methods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research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Australian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and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New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Zealand</w:t>
      </w:r>
      <w:proofErr w:type="spellEnd"/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Journal</w:t>
      </w:r>
      <w:proofErr w:type="spellEnd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of</w:t>
      </w:r>
      <w:proofErr w:type="spellEnd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Public</w:t>
      </w:r>
      <w:proofErr w:type="spellEnd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Health</w:t>
      </w:r>
      <w:proofErr w:type="spellEnd"/>
      <w:r w:rsidR="00C328BD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, 31(4).PP</w:t>
      </w:r>
      <w:r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 388-389.</w:t>
      </w:r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[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in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English</w:t>
      </w:r>
      <w:proofErr w:type="spellEnd"/>
      <w:r w:rsidR="00E91855" w:rsidRPr="009A182D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].</w:t>
      </w:r>
    </w:p>
    <w:bookmarkEnd w:id="0"/>
    <w:p w:rsidR="00E91855" w:rsidRPr="009A182D" w:rsidRDefault="00E91855" w:rsidP="00D4023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5518B" w:rsidRPr="009A182D" w:rsidRDefault="00D5518B" w:rsidP="00D5518B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ВІДОМОСТІ ПРО АВТОРІВ</w:t>
      </w:r>
    </w:p>
    <w:p w:rsidR="00D5518B" w:rsidRPr="009A182D" w:rsidRDefault="00D5518B" w:rsidP="00AA27A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A182D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МАГДЮК Ольга Вікторівна</w:t>
      </w:r>
      <w:r w:rsidRPr="009A182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кандидат педагогічних наук, доцент, </w:t>
      </w:r>
      <w:r w:rsidRPr="009A182D">
        <w:rPr>
          <w:rFonts w:ascii="Times New Roman" w:hAnsi="Times New Roman" w:cs="Times New Roman"/>
          <w:sz w:val="24"/>
          <w:szCs w:val="24"/>
          <w:lang w:val="uk-UA"/>
        </w:rPr>
        <w:t>доцент кафедри іноземних мов Хмельницького національного університету.</w:t>
      </w:r>
    </w:p>
    <w:p w:rsidR="00D5518B" w:rsidRPr="009A182D" w:rsidRDefault="00D5518B" w:rsidP="00AA27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  <w:r w:rsidRPr="009A182D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Наукові інтереси:</w:t>
      </w:r>
      <w:r w:rsidR="00B745F8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 xml:space="preserve"> </w:t>
      </w:r>
      <w:r w:rsidR="00AA27A8" w:rsidRPr="009A182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едагогіка, підготовка</w:t>
      </w:r>
      <w:r w:rsidR="00B745F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вищої</w:t>
      </w:r>
      <w:r w:rsidR="00B745F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школи, мовна</w:t>
      </w:r>
      <w:r w:rsidR="00B745F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підготовка</w:t>
      </w:r>
      <w:r w:rsidR="00B745F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студентів</w:t>
      </w:r>
      <w:r w:rsidR="00B745F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немовних</w:t>
      </w:r>
      <w:r w:rsidR="00B745F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спеціальностей.</w:t>
      </w:r>
    </w:p>
    <w:p w:rsidR="00D5518B" w:rsidRPr="009A182D" w:rsidRDefault="00D5518B" w:rsidP="00AA27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9A182D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РОГУЛЬСЬКА Оксана Олександрівна</w:t>
      </w:r>
      <w:r w:rsidRPr="009A182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</w:t>
      </w:r>
      <w:r w:rsidRPr="009A182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доктор педагогічних наук, </w:t>
      </w:r>
      <w:r w:rsidR="00B745F8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r w:rsidRPr="009A182D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доцент кафедри іншомовної освіти та міжкультурної комунікації </w:t>
      </w:r>
      <w:r w:rsidRPr="009A182D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Хмельницького національного університету.</w:t>
      </w:r>
    </w:p>
    <w:p w:rsidR="00D5518B" w:rsidRPr="009A182D" w:rsidRDefault="00D5518B" w:rsidP="00AA27A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  <w:r w:rsidRPr="009A182D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Наукові інтереси:</w:t>
      </w:r>
      <w:r w:rsidR="00AA27A8" w:rsidRPr="009A182D">
        <w:rPr>
          <w:rFonts w:ascii="Times New Roman" w:hAnsi="Times New Roman" w:cs="Times New Roman"/>
          <w:sz w:val="24"/>
          <w:szCs w:val="24"/>
          <w:lang w:val="uk-UA"/>
        </w:rPr>
        <w:t>педагогіка, підготовка вищої школи, підготовка майбутніх вчителів англійської мови.</w:t>
      </w:r>
    </w:p>
    <w:p w:rsidR="00D5518B" w:rsidRPr="009A182D" w:rsidRDefault="00D5518B" w:rsidP="00D5518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</w:pPr>
    </w:p>
    <w:p w:rsidR="00D5518B" w:rsidRPr="00E2009A" w:rsidRDefault="00D5518B" w:rsidP="00D5518B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INFORMATION</w:t>
      </w:r>
      <w:r w:rsidR="00E2009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ABOUT</w:t>
      </w:r>
      <w:r w:rsidR="00E2009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THE</w:t>
      </w:r>
      <w:r w:rsidR="00E2009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9A182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AUTHOR</w:t>
      </w:r>
      <w:r w:rsidR="00E2009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S</w:t>
      </w:r>
    </w:p>
    <w:p w:rsidR="00E42215" w:rsidRPr="009A182D" w:rsidRDefault="00E42215" w:rsidP="00E4221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uk-UA"/>
        </w:rPr>
      </w:pPr>
      <w:r w:rsidRPr="009A182D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 xml:space="preserve">MAHDIUK </w:t>
      </w:r>
      <w:proofErr w:type="spellStart"/>
      <w:r w:rsidRPr="009A182D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>OlhaViktorivna</w:t>
      </w:r>
      <w:proofErr w:type="spellEnd"/>
      <w:r w:rsidRPr="009A182D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 xml:space="preserve"> -</w:t>
      </w:r>
      <w:r w:rsidR="006B1AC7">
        <w:rPr>
          <w:rFonts w:ascii="Times New Roman" w:eastAsia="Times New Roman" w:hAnsi="Times New Roman" w:cs="Times New Roman"/>
          <w:b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PhDin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Pedagogy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the</w:t>
      </w:r>
      <w:proofErr w:type="spellEnd"/>
      <w:r w:rsidR="00E2009A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Department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Foreign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Languages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,</w:t>
      </w:r>
      <w:r w:rsidR="00E2009A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Khmelnytskyi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National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University</w:t>
      </w:r>
      <w:proofErr w:type="spellEnd"/>
      <w:r w:rsidRPr="009A182D">
        <w:rPr>
          <w:rFonts w:ascii="Times New Roman" w:eastAsia="Times New Roman" w:hAnsi="Times New Roman" w:cs="Times New Roman"/>
          <w:sz w:val="24"/>
          <w:szCs w:val="28"/>
          <w:lang w:val="uk-UA"/>
        </w:rPr>
        <w:t>.</w:t>
      </w:r>
    </w:p>
    <w:p w:rsidR="00E42215" w:rsidRPr="009A182D" w:rsidRDefault="00F9683F" w:rsidP="00E4221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A182D">
        <w:rPr>
          <w:rFonts w:ascii="Times New Roman" w:hAnsi="Times New Roman" w:cs="Times New Roman"/>
          <w:b/>
          <w:i/>
          <w:sz w:val="24"/>
          <w:szCs w:val="28"/>
          <w:lang w:val="uk-UA"/>
        </w:rPr>
        <w:t>Scientific</w:t>
      </w:r>
      <w:proofErr w:type="spellEnd"/>
      <w:r w:rsidR="006B1AC7">
        <w:rPr>
          <w:rFonts w:ascii="Times New Roman" w:hAnsi="Times New Roman" w:cs="Times New Roman"/>
          <w:b/>
          <w:i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b/>
          <w:i/>
          <w:sz w:val="24"/>
          <w:szCs w:val="28"/>
          <w:lang w:val="uk-UA"/>
        </w:rPr>
        <w:t>interests</w:t>
      </w:r>
      <w:proofErr w:type="spellEnd"/>
      <w:r w:rsidRPr="009A182D">
        <w:rPr>
          <w:rFonts w:ascii="Times New Roman" w:hAnsi="Times New Roman" w:cs="Times New Roman"/>
          <w:b/>
          <w:i/>
          <w:sz w:val="24"/>
          <w:szCs w:val="28"/>
          <w:lang w:val="uk-UA"/>
        </w:rPr>
        <w:t>:</w:t>
      </w:r>
      <w:r w:rsidR="006B1AC7">
        <w:rPr>
          <w:rFonts w:ascii="Times New Roman" w:hAnsi="Times New Roman" w:cs="Times New Roman"/>
          <w:b/>
          <w:i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pedagogy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higher</w:t>
      </w:r>
      <w:proofErr w:type="spellEnd"/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school</w:t>
      </w:r>
      <w:proofErr w:type="spellEnd"/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training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language</w:t>
      </w:r>
      <w:proofErr w:type="spellEnd"/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training</w:t>
      </w:r>
      <w:proofErr w:type="spellEnd"/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students</w:t>
      </w:r>
      <w:proofErr w:type="spellEnd"/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non-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linguistic</w:t>
      </w:r>
      <w:proofErr w:type="spellEnd"/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majors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503BAA" w:rsidRPr="009A182D" w:rsidRDefault="00E42215" w:rsidP="00E4221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ROGULSKA </w:t>
      </w:r>
      <w:proofErr w:type="spellStart"/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>O</w:t>
      </w:r>
      <w:r w:rsidR="00503BAA" w:rsidRPr="009A182D">
        <w:rPr>
          <w:rFonts w:ascii="Times New Roman" w:hAnsi="Times New Roman" w:cs="Times New Roman"/>
          <w:b/>
          <w:sz w:val="24"/>
          <w:szCs w:val="28"/>
          <w:lang w:val="uk-UA"/>
        </w:rPr>
        <w:t>ks</w:t>
      </w:r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>ana</w:t>
      </w:r>
      <w:proofErr w:type="spellEnd"/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 </w:t>
      </w:r>
      <w:proofErr w:type="spellStart"/>
      <w:r w:rsidR="00503BAA" w:rsidRPr="009A182D">
        <w:rPr>
          <w:rFonts w:ascii="Times New Roman" w:hAnsi="Times New Roman" w:cs="Times New Roman"/>
          <w:b/>
          <w:sz w:val="24"/>
          <w:szCs w:val="28"/>
          <w:lang w:val="uk-UA"/>
        </w:rPr>
        <w:t>Oleks</w:t>
      </w:r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>andrivna</w:t>
      </w:r>
      <w:proofErr w:type="spellEnd"/>
      <w:r w:rsidRPr="009A182D">
        <w:rPr>
          <w:rFonts w:ascii="Times New Roman" w:hAnsi="Times New Roman" w:cs="Times New Roman"/>
          <w:b/>
          <w:sz w:val="24"/>
          <w:szCs w:val="28"/>
          <w:lang w:val="uk-UA"/>
        </w:rPr>
        <w:t xml:space="preserve"> –</w:t>
      </w:r>
      <w:r w:rsidR="006B1AC7">
        <w:rPr>
          <w:rFonts w:ascii="Times New Roman" w:hAnsi="Times New Roman" w:cs="Times New Roman"/>
          <w:b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Doctor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Pedagogical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Sciences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>,</w:t>
      </w:r>
      <w:r w:rsidR="006B1AC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Associate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Professor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of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the</w:t>
      </w:r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Department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of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Foreign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Language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Education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and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Intercultural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Communication</w:t>
      </w:r>
      <w:proofErr w:type="spellEnd"/>
      <w:r w:rsidRPr="009A182D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>,</w:t>
      </w:r>
      <w:r w:rsidR="006B1AC7">
        <w:rPr>
          <w:rFonts w:ascii="Times New Roman" w:eastAsia="Times New Roman" w:hAnsi="Times New Roman" w:cs="Times New Roman"/>
          <w:bCs/>
          <w:sz w:val="24"/>
          <w:szCs w:val="28"/>
          <w:lang w:val="uk-UA" w:eastAsia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Khmelnytskyi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National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A182D">
        <w:rPr>
          <w:rFonts w:ascii="Times New Roman" w:hAnsi="Times New Roman" w:cs="Times New Roman"/>
          <w:sz w:val="24"/>
          <w:szCs w:val="28"/>
          <w:lang w:val="uk-UA"/>
        </w:rPr>
        <w:t>University</w:t>
      </w:r>
      <w:proofErr w:type="spellEnd"/>
      <w:r w:rsidRPr="009A182D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AA27A8" w:rsidRPr="009A182D" w:rsidRDefault="001353C1" w:rsidP="00E4221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</w:pPr>
      <w:proofErr w:type="spellStart"/>
      <w:r w:rsidRPr="009A182D">
        <w:rPr>
          <w:rFonts w:ascii="Times New Roman" w:eastAsia="Times New Roman" w:hAnsi="Times New Roman" w:cs="Times New Roman"/>
          <w:b/>
          <w:i/>
          <w:iCs/>
          <w:sz w:val="24"/>
          <w:szCs w:val="28"/>
          <w:lang w:val="uk-UA" w:eastAsia="ru-RU"/>
        </w:rPr>
        <w:t>Scientific</w:t>
      </w:r>
      <w:proofErr w:type="spellEnd"/>
      <w:r w:rsidR="00F544D5">
        <w:rPr>
          <w:rFonts w:ascii="Times New Roman" w:eastAsia="Times New Roman" w:hAnsi="Times New Roman" w:cs="Times New Roman"/>
          <w:b/>
          <w:i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b/>
          <w:i/>
          <w:iCs/>
          <w:sz w:val="24"/>
          <w:szCs w:val="28"/>
          <w:lang w:val="uk-UA" w:eastAsia="ru-RU"/>
        </w:rPr>
        <w:t>interests</w:t>
      </w:r>
      <w:proofErr w:type="spellEnd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: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pedagogy</w:t>
      </w:r>
      <w:proofErr w:type="spellEnd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higher</w:t>
      </w:r>
      <w:proofErr w:type="spellEnd"/>
      <w:r w:rsidR="00F544D5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school</w:t>
      </w:r>
      <w:proofErr w:type="spellEnd"/>
      <w:r w:rsidR="00F544D5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training</w:t>
      </w:r>
      <w:proofErr w:type="spellEnd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,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training</w:t>
      </w:r>
      <w:proofErr w:type="spellEnd"/>
      <w:r w:rsidR="00F544D5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of</w:t>
      </w:r>
      <w:proofErr w:type="spellEnd"/>
      <w:r w:rsidR="00F544D5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future</w:t>
      </w:r>
      <w:proofErr w:type="spellEnd"/>
      <w:r w:rsidR="00F544D5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English</w:t>
      </w:r>
      <w:proofErr w:type="spellEnd"/>
      <w:r w:rsidR="00F544D5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language</w:t>
      </w:r>
      <w:proofErr w:type="spellEnd"/>
      <w:r w:rsidR="00F544D5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 xml:space="preserve"> </w:t>
      </w:r>
      <w:proofErr w:type="spellStart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teachers</w:t>
      </w:r>
      <w:proofErr w:type="spellEnd"/>
      <w:r w:rsidRPr="009A182D">
        <w:rPr>
          <w:rFonts w:ascii="Times New Roman" w:eastAsia="Times New Roman" w:hAnsi="Times New Roman" w:cs="Times New Roman"/>
          <w:iCs/>
          <w:sz w:val="24"/>
          <w:szCs w:val="28"/>
          <w:lang w:val="uk-UA" w:eastAsia="ru-RU"/>
        </w:rPr>
        <w:t>.</w:t>
      </w:r>
    </w:p>
    <w:sectPr w:rsidR="00AA27A8" w:rsidRPr="009A182D" w:rsidSect="00D03FB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6B8" w:rsidRDefault="004F06B8" w:rsidP="004F06B8">
      <w:pPr>
        <w:spacing w:after="0" w:line="240" w:lineRule="auto"/>
      </w:pPr>
      <w:r>
        <w:separator/>
      </w:r>
    </w:p>
  </w:endnote>
  <w:endnote w:type="continuationSeparator" w:id="1">
    <w:p w:rsidR="004F06B8" w:rsidRDefault="004F06B8" w:rsidP="004F0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6B8" w:rsidRDefault="004F06B8" w:rsidP="004F06B8">
      <w:pPr>
        <w:spacing w:after="0" w:line="240" w:lineRule="auto"/>
      </w:pPr>
      <w:r>
        <w:separator/>
      </w:r>
    </w:p>
  </w:footnote>
  <w:footnote w:type="continuationSeparator" w:id="1">
    <w:p w:rsidR="004F06B8" w:rsidRDefault="004F06B8" w:rsidP="004F06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F3DD8"/>
    <w:multiLevelType w:val="hybridMultilevel"/>
    <w:tmpl w:val="DD9678B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28D82D17"/>
    <w:multiLevelType w:val="hybridMultilevel"/>
    <w:tmpl w:val="D19E2F90"/>
    <w:lvl w:ilvl="0" w:tplc="D180A198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29C474AA"/>
    <w:multiLevelType w:val="hybridMultilevel"/>
    <w:tmpl w:val="DD9678B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C2B194C"/>
    <w:multiLevelType w:val="hybridMultilevel"/>
    <w:tmpl w:val="0BC843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F570C"/>
    <w:rsid w:val="0002146A"/>
    <w:rsid w:val="000247EA"/>
    <w:rsid w:val="000256E0"/>
    <w:rsid w:val="0003020E"/>
    <w:rsid w:val="000342BF"/>
    <w:rsid w:val="0004099D"/>
    <w:rsid w:val="0004343D"/>
    <w:rsid w:val="00057BBA"/>
    <w:rsid w:val="00080524"/>
    <w:rsid w:val="00097195"/>
    <w:rsid w:val="000D0DC8"/>
    <w:rsid w:val="000D6390"/>
    <w:rsid w:val="00104FAD"/>
    <w:rsid w:val="00110F64"/>
    <w:rsid w:val="001353C1"/>
    <w:rsid w:val="00163155"/>
    <w:rsid w:val="00164C0A"/>
    <w:rsid w:val="001776D4"/>
    <w:rsid w:val="0018305B"/>
    <w:rsid w:val="001A1C91"/>
    <w:rsid w:val="001B29E8"/>
    <w:rsid w:val="001B6AF9"/>
    <w:rsid w:val="001D13C6"/>
    <w:rsid w:val="001F40BF"/>
    <w:rsid w:val="00212CF7"/>
    <w:rsid w:val="002228F8"/>
    <w:rsid w:val="002907C5"/>
    <w:rsid w:val="002C2E4D"/>
    <w:rsid w:val="002D542F"/>
    <w:rsid w:val="002D5DC1"/>
    <w:rsid w:val="00322716"/>
    <w:rsid w:val="00325AE1"/>
    <w:rsid w:val="00326A84"/>
    <w:rsid w:val="00347D90"/>
    <w:rsid w:val="003568D1"/>
    <w:rsid w:val="003660CF"/>
    <w:rsid w:val="0037145E"/>
    <w:rsid w:val="0039486B"/>
    <w:rsid w:val="003E2735"/>
    <w:rsid w:val="00421011"/>
    <w:rsid w:val="00422382"/>
    <w:rsid w:val="0043619F"/>
    <w:rsid w:val="00436CAC"/>
    <w:rsid w:val="0044007D"/>
    <w:rsid w:val="004552A9"/>
    <w:rsid w:val="0046773F"/>
    <w:rsid w:val="004A6190"/>
    <w:rsid w:val="004B26C4"/>
    <w:rsid w:val="004F06B8"/>
    <w:rsid w:val="00503BAA"/>
    <w:rsid w:val="00505780"/>
    <w:rsid w:val="00546B1B"/>
    <w:rsid w:val="00571810"/>
    <w:rsid w:val="0059044A"/>
    <w:rsid w:val="005910B7"/>
    <w:rsid w:val="005C2D18"/>
    <w:rsid w:val="005D2D92"/>
    <w:rsid w:val="005D6DBC"/>
    <w:rsid w:val="005E1EA7"/>
    <w:rsid w:val="005E51E9"/>
    <w:rsid w:val="00622D6B"/>
    <w:rsid w:val="00640EC5"/>
    <w:rsid w:val="00644C7E"/>
    <w:rsid w:val="006535DC"/>
    <w:rsid w:val="00664472"/>
    <w:rsid w:val="006932CB"/>
    <w:rsid w:val="006B1AC7"/>
    <w:rsid w:val="006C0CE0"/>
    <w:rsid w:val="006D7C54"/>
    <w:rsid w:val="006F6C7A"/>
    <w:rsid w:val="007553C8"/>
    <w:rsid w:val="00770183"/>
    <w:rsid w:val="007C7734"/>
    <w:rsid w:val="007E4BAA"/>
    <w:rsid w:val="007F2E19"/>
    <w:rsid w:val="007F570C"/>
    <w:rsid w:val="007F7C18"/>
    <w:rsid w:val="00806422"/>
    <w:rsid w:val="00810DA1"/>
    <w:rsid w:val="00814AF2"/>
    <w:rsid w:val="0083193E"/>
    <w:rsid w:val="008345E1"/>
    <w:rsid w:val="008400E4"/>
    <w:rsid w:val="00842099"/>
    <w:rsid w:val="00844FB3"/>
    <w:rsid w:val="00845303"/>
    <w:rsid w:val="00864650"/>
    <w:rsid w:val="008664FB"/>
    <w:rsid w:val="00881704"/>
    <w:rsid w:val="00887428"/>
    <w:rsid w:val="00894A7D"/>
    <w:rsid w:val="008E62AA"/>
    <w:rsid w:val="008F15F6"/>
    <w:rsid w:val="008F3EF3"/>
    <w:rsid w:val="00942156"/>
    <w:rsid w:val="00973490"/>
    <w:rsid w:val="00974589"/>
    <w:rsid w:val="00997EAA"/>
    <w:rsid w:val="009A182D"/>
    <w:rsid w:val="009D2390"/>
    <w:rsid w:val="009E10EB"/>
    <w:rsid w:val="00A2070A"/>
    <w:rsid w:val="00A51986"/>
    <w:rsid w:val="00A553BC"/>
    <w:rsid w:val="00A7178E"/>
    <w:rsid w:val="00A806FB"/>
    <w:rsid w:val="00AA1019"/>
    <w:rsid w:val="00AA27A8"/>
    <w:rsid w:val="00AB006E"/>
    <w:rsid w:val="00AE0924"/>
    <w:rsid w:val="00AE5E93"/>
    <w:rsid w:val="00AF0EA1"/>
    <w:rsid w:val="00B064B5"/>
    <w:rsid w:val="00B07291"/>
    <w:rsid w:val="00B12BC7"/>
    <w:rsid w:val="00B33024"/>
    <w:rsid w:val="00B46E38"/>
    <w:rsid w:val="00B745F8"/>
    <w:rsid w:val="00B845B1"/>
    <w:rsid w:val="00BB0644"/>
    <w:rsid w:val="00BF45B1"/>
    <w:rsid w:val="00C06FCC"/>
    <w:rsid w:val="00C152AD"/>
    <w:rsid w:val="00C1596A"/>
    <w:rsid w:val="00C328BD"/>
    <w:rsid w:val="00C630FD"/>
    <w:rsid w:val="00C75DB2"/>
    <w:rsid w:val="00C93593"/>
    <w:rsid w:val="00C94DD4"/>
    <w:rsid w:val="00CA1DD1"/>
    <w:rsid w:val="00CA2CD2"/>
    <w:rsid w:val="00CC6BF7"/>
    <w:rsid w:val="00CF0C78"/>
    <w:rsid w:val="00CF51DD"/>
    <w:rsid w:val="00D03FB1"/>
    <w:rsid w:val="00D078F1"/>
    <w:rsid w:val="00D26318"/>
    <w:rsid w:val="00D26651"/>
    <w:rsid w:val="00D32725"/>
    <w:rsid w:val="00D40231"/>
    <w:rsid w:val="00D5518B"/>
    <w:rsid w:val="00D55D25"/>
    <w:rsid w:val="00D5639D"/>
    <w:rsid w:val="00D567BB"/>
    <w:rsid w:val="00D93AED"/>
    <w:rsid w:val="00D963E2"/>
    <w:rsid w:val="00D97190"/>
    <w:rsid w:val="00DA2D7E"/>
    <w:rsid w:val="00DA32DA"/>
    <w:rsid w:val="00DA6286"/>
    <w:rsid w:val="00DC15E8"/>
    <w:rsid w:val="00DE7E08"/>
    <w:rsid w:val="00E03DCF"/>
    <w:rsid w:val="00E12821"/>
    <w:rsid w:val="00E2009A"/>
    <w:rsid w:val="00E42215"/>
    <w:rsid w:val="00E71A3B"/>
    <w:rsid w:val="00E91855"/>
    <w:rsid w:val="00EB6E8D"/>
    <w:rsid w:val="00EC5B7A"/>
    <w:rsid w:val="00EE1200"/>
    <w:rsid w:val="00F10074"/>
    <w:rsid w:val="00F41CA4"/>
    <w:rsid w:val="00F544D5"/>
    <w:rsid w:val="00F636F3"/>
    <w:rsid w:val="00F72202"/>
    <w:rsid w:val="00F74FCD"/>
    <w:rsid w:val="00F914D4"/>
    <w:rsid w:val="00F9652D"/>
    <w:rsid w:val="00F9683F"/>
    <w:rsid w:val="00FB2466"/>
    <w:rsid w:val="00FB7651"/>
    <w:rsid w:val="00FC03E9"/>
    <w:rsid w:val="00FC59F8"/>
    <w:rsid w:val="00FE6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E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971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D97190"/>
    <w:rPr>
      <w:b/>
      <w:bCs/>
    </w:rPr>
  </w:style>
  <w:style w:type="character" w:styleId="a5">
    <w:name w:val="Hyperlink"/>
    <w:basedOn w:val="a0"/>
    <w:uiPriority w:val="99"/>
    <w:unhideWhenUsed/>
    <w:rsid w:val="00D26651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4F06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F06B8"/>
  </w:style>
  <w:style w:type="paragraph" w:styleId="a8">
    <w:name w:val="footer"/>
    <w:basedOn w:val="a"/>
    <w:link w:val="a9"/>
    <w:uiPriority w:val="99"/>
    <w:unhideWhenUsed/>
    <w:rsid w:val="004F06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F06B8"/>
  </w:style>
  <w:style w:type="paragraph" w:styleId="aa">
    <w:name w:val="List Paragraph"/>
    <w:basedOn w:val="a"/>
    <w:uiPriority w:val="34"/>
    <w:qFormat/>
    <w:rsid w:val="008664FB"/>
    <w:pPr>
      <w:ind w:left="720"/>
      <w:contextualSpacing/>
    </w:pPr>
  </w:style>
  <w:style w:type="character" w:customStyle="1" w:styleId="ab">
    <w:name w:val="_"/>
    <w:basedOn w:val="a0"/>
    <w:rsid w:val="00B46E38"/>
  </w:style>
  <w:style w:type="character" w:customStyle="1" w:styleId="ff3">
    <w:name w:val="ff3"/>
    <w:basedOn w:val="a0"/>
    <w:rsid w:val="00B46E38"/>
  </w:style>
  <w:style w:type="character" w:customStyle="1" w:styleId="ls35">
    <w:name w:val="ls35"/>
    <w:basedOn w:val="a0"/>
    <w:rsid w:val="00B46E38"/>
  </w:style>
  <w:style w:type="character" w:customStyle="1" w:styleId="ff1">
    <w:name w:val="ff1"/>
    <w:basedOn w:val="a0"/>
    <w:rsid w:val="00B46E38"/>
  </w:style>
  <w:style w:type="character" w:customStyle="1" w:styleId="ls41">
    <w:name w:val="ls41"/>
    <w:basedOn w:val="a0"/>
    <w:rsid w:val="00B46E38"/>
  </w:style>
  <w:style w:type="character" w:customStyle="1" w:styleId="ls28">
    <w:name w:val="ls28"/>
    <w:basedOn w:val="a0"/>
    <w:rsid w:val="00B46E38"/>
  </w:style>
  <w:style w:type="character" w:customStyle="1" w:styleId="ls10">
    <w:name w:val="ls10"/>
    <w:basedOn w:val="a0"/>
    <w:rsid w:val="00B46E38"/>
  </w:style>
  <w:style w:type="character" w:customStyle="1" w:styleId="ls39">
    <w:name w:val="ls39"/>
    <w:basedOn w:val="a0"/>
    <w:rsid w:val="00B46E38"/>
  </w:style>
  <w:style w:type="character" w:customStyle="1" w:styleId="ls3f">
    <w:name w:val="ls3f"/>
    <w:basedOn w:val="a0"/>
    <w:rsid w:val="00B46E38"/>
  </w:style>
  <w:style w:type="character" w:customStyle="1" w:styleId="ls3e">
    <w:name w:val="ls3e"/>
    <w:basedOn w:val="a0"/>
    <w:rsid w:val="00B46E38"/>
  </w:style>
  <w:style w:type="character" w:customStyle="1" w:styleId="ls4e">
    <w:name w:val="ls4e"/>
    <w:basedOn w:val="a0"/>
    <w:rsid w:val="00B46E38"/>
  </w:style>
  <w:style w:type="character" w:customStyle="1" w:styleId="ls4d">
    <w:name w:val="ls4d"/>
    <w:basedOn w:val="a0"/>
    <w:rsid w:val="00B46E38"/>
  </w:style>
  <w:style w:type="character" w:customStyle="1" w:styleId="ls2f">
    <w:name w:val="ls2f"/>
    <w:basedOn w:val="a0"/>
    <w:rsid w:val="00B46E38"/>
  </w:style>
  <w:style w:type="character" w:customStyle="1" w:styleId="ls1b">
    <w:name w:val="ls1b"/>
    <w:basedOn w:val="a0"/>
    <w:rsid w:val="00B46E38"/>
  </w:style>
  <w:style w:type="character" w:customStyle="1" w:styleId="lsd">
    <w:name w:val="lsd"/>
    <w:basedOn w:val="a0"/>
    <w:rsid w:val="00B46E38"/>
  </w:style>
  <w:style w:type="character" w:customStyle="1" w:styleId="ls24">
    <w:name w:val="ls24"/>
    <w:basedOn w:val="a0"/>
    <w:rsid w:val="00B46E38"/>
  </w:style>
  <w:style w:type="character" w:customStyle="1" w:styleId="ls9">
    <w:name w:val="ls9"/>
    <w:basedOn w:val="a0"/>
    <w:rsid w:val="00B46E38"/>
  </w:style>
  <w:style w:type="character" w:customStyle="1" w:styleId="ls51">
    <w:name w:val="ls51"/>
    <w:basedOn w:val="a0"/>
    <w:rsid w:val="00B46E38"/>
  </w:style>
  <w:style w:type="paragraph" w:styleId="HTML">
    <w:name w:val="HTML Preformatted"/>
    <w:basedOn w:val="a"/>
    <w:link w:val="HTML0"/>
    <w:uiPriority w:val="99"/>
    <w:semiHidden/>
    <w:unhideWhenUsed/>
    <w:rsid w:val="00325A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25AE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325AE1"/>
  </w:style>
  <w:style w:type="character" w:customStyle="1" w:styleId="go">
    <w:name w:val="go"/>
    <w:basedOn w:val="a0"/>
    <w:rsid w:val="000247EA"/>
  </w:style>
  <w:style w:type="character" w:customStyle="1" w:styleId="orcid-id-https">
    <w:name w:val="orcid-id-https"/>
    <w:basedOn w:val="a0"/>
    <w:rsid w:val="000247EA"/>
  </w:style>
  <w:style w:type="character" w:styleId="ac">
    <w:name w:val="Emphasis"/>
    <w:basedOn w:val="a0"/>
    <w:uiPriority w:val="20"/>
    <w:qFormat/>
    <w:rsid w:val="00D4023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971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D97190"/>
    <w:rPr>
      <w:b/>
      <w:bCs/>
    </w:rPr>
  </w:style>
  <w:style w:type="character" w:styleId="a5">
    <w:name w:val="Hyperlink"/>
    <w:basedOn w:val="a0"/>
    <w:uiPriority w:val="99"/>
    <w:unhideWhenUsed/>
    <w:rsid w:val="00D26651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4F06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F06B8"/>
  </w:style>
  <w:style w:type="paragraph" w:styleId="a8">
    <w:name w:val="footer"/>
    <w:basedOn w:val="a"/>
    <w:link w:val="a9"/>
    <w:uiPriority w:val="99"/>
    <w:unhideWhenUsed/>
    <w:rsid w:val="004F06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F06B8"/>
  </w:style>
  <w:style w:type="paragraph" w:styleId="aa">
    <w:name w:val="List Paragraph"/>
    <w:basedOn w:val="a"/>
    <w:uiPriority w:val="34"/>
    <w:qFormat/>
    <w:rsid w:val="008664FB"/>
    <w:pPr>
      <w:ind w:left="720"/>
      <w:contextualSpacing/>
    </w:pPr>
  </w:style>
  <w:style w:type="character" w:customStyle="1" w:styleId="ab">
    <w:name w:val="_"/>
    <w:basedOn w:val="a0"/>
    <w:rsid w:val="00B46E38"/>
  </w:style>
  <w:style w:type="character" w:customStyle="1" w:styleId="ff3">
    <w:name w:val="ff3"/>
    <w:basedOn w:val="a0"/>
    <w:rsid w:val="00B46E38"/>
  </w:style>
  <w:style w:type="character" w:customStyle="1" w:styleId="ls35">
    <w:name w:val="ls35"/>
    <w:basedOn w:val="a0"/>
    <w:rsid w:val="00B46E38"/>
  </w:style>
  <w:style w:type="character" w:customStyle="1" w:styleId="ff1">
    <w:name w:val="ff1"/>
    <w:basedOn w:val="a0"/>
    <w:rsid w:val="00B46E38"/>
  </w:style>
  <w:style w:type="character" w:customStyle="1" w:styleId="ls41">
    <w:name w:val="ls41"/>
    <w:basedOn w:val="a0"/>
    <w:rsid w:val="00B46E38"/>
  </w:style>
  <w:style w:type="character" w:customStyle="1" w:styleId="ls28">
    <w:name w:val="ls28"/>
    <w:basedOn w:val="a0"/>
    <w:rsid w:val="00B46E38"/>
  </w:style>
  <w:style w:type="character" w:customStyle="1" w:styleId="ls10">
    <w:name w:val="ls10"/>
    <w:basedOn w:val="a0"/>
    <w:rsid w:val="00B46E38"/>
  </w:style>
  <w:style w:type="character" w:customStyle="1" w:styleId="ls39">
    <w:name w:val="ls39"/>
    <w:basedOn w:val="a0"/>
    <w:rsid w:val="00B46E38"/>
  </w:style>
  <w:style w:type="character" w:customStyle="1" w:styleId="ls3f">
    <w:name w:val="ls3f"/>
    <w:basedOn w:val="a0"/>
    <w:rsid w:val="00B46E38"/>
  </w:style>
  <w:style w:type="character" w:customStyle="1" w:styleId="ls3e">
    <w:name w:val="ls3e"/>
    <w:basedOn w:val="a0"/>
    <w:rsid w:val="00B46E38"/>
  </w:style>
  <w:style w:type="character" w:customStyle="1" w:styleId="ls4e">
    <w:name w:val="ls4e"/>
    <w:basedOn w:val="a0"/>
    <w:rsid w:val="00B46E38"/>
  </w:style>
  <w:style w:type="character" w:customStyle="1" w:styleId="ls4d">
    <w:name w:val="ls4d"/>
    <w:basedOn w:val="a0"/>
    <w:rsid w:val="00B46E38"/>
  </w:style>
  <w:style w:type="character" w:customStyle="1" w:styleId="ls2f">
    <w:name w:val="ls2f"/>
    <w:basedOn w:val="a0"/>
    <w:rsid w:val="00B46E38"/>
  </w:style>
  <w:style w:type="character" w:customStyle="1" w:styleId="ls1b">
    <w:name w:val="ls1b"/>
    <w:basedOn w:val="a0"/>
    <w:rsid w:val="00B46E38"/>
  </w:style>
  <w:style w:type="character" w:customStyle="1" w:styleId="lsd">
    <w:name w:val="lsd"/>
    <w:basedOn w:val="a0"/>
    <w:rsid w:val="00B46E38"/>
  </w:style>
  <w:style w:type="character" w:customStyle="1" w:styleId="ls24">
    <w:name w:val="ls24"/>
    <w:basedOn w:val="a0"/>
    <w:rsid w:val="00B46E38"/>
  </w:style>
  <w:style w:type="character" w:customStyle="1" w:styleId="ls9">
    <w:name w:val="ls9"/>
    <w:basedOn w:val="a0"/>
    <w:rsid w:val="00B46E38"/>
  </w:style>
  <w:style w:type="character" w:customStyle="1" w:styleId="ls51">
    <w:name w:val="ls51"/>
    <w:basedOn w:val="a0"/>
    <w:rsid w:val="00B46E38"/>
  </w:style>
  <w:style w:type="paragraph" w:styleId="HTML">
    <w:name w:val="HTML Preformatted"/>
    <w:basedOn w:val="a"/>
    <w:link w:val="HTML0"/>
    <w:uiPriority w:val="99"/>
    <w:semiHidden/>
    <w:unhideWhenUsed/>
    <w:rsid w:val="00325A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25AE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325AE1"/>
  </w:style>
  <w:style w:type="character" w:customStyle="1" w:styleId="go">
    <w:name w:val="go"/>
    <w:basedOn w:val="a0"/>
    <w:rsid w:val="000247EA"/>
  </w:style>
  <w:style w:type="character" w:customStyle="1" w:styleId="orcid-id-https">
    <w:name w:val="orcid-id-https"/>
    <w:basedOn w:val="a0"/>
    <w:rsid w:val="000247EA"/>
  </w:style>
  <w:style w:type="character" w:styleId="ac">
    <w:name w:val="Emphasis"/>
    <w:basedOn w:val="a0"/>
    <w:uiPriority w:val="20"/>
    <w:qFormat/>
    <w:rsid w:val="00D4023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9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84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0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27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9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95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1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3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3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74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7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0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2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32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77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4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8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8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36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2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6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77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14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32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83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4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11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5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3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31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57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3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31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1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73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67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25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56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7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28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3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ychynskao@ukr.net" TargetMode="External"/><Relationship Id="rId13" Type="http://schemas.openxmlformats.org/officeDocument/2006/relationships/hyperlink" Target="http://orcid.org/0000-0001-5603-027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orcid.org/000-0002-6778-3586" TargetMode="External"/><Relationship Id="rId12" Type="http://schemas.openxmlformats.org/officeDocument/2006/relationships/hyperlink" Target="mailto:olga-tychinska@rambler.ru" TargetMode="External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orcid.org/000-0002-6778-3586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oxana.rogulska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rcid.org/0000-0001-5603-0274" TargetMode="External"/><Relationship Id="rId14" Type="http://schemas.openxmlformats.org/officeDocument/2006/relationships/hyperlink" Target="mailto:oxana.rogulska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11</Pages>
  <Words>15826</Words>
  <Characters>9021</Characters>
  <Application>Microsoft Office Word</Application>
  <DocSecurity>0</DocSecurity>
  <Lines>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Admin</cp:lastModifiedBy>
  <cp:revision>180</cp:revision>
  <dcterms:created xsi:type="dcterms:W3CDTF">2023-02-09T06:43:00Z</dcterms:created>
  <dcterms:modified xsi:type="dcterms:W3CDTF">2023-02-16T14:57:00Z</dcterms:modified>
</cp:coreProperties>
</file>