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B83" w:rsidRDefault="002E0B83" w:rsidP="000B44F7">
      <w:pPr>
        <w:spacing w:after="0" w:line="360" w:lineRule="auto"/>
        <w:jc w:val="center"/>
        <w:rPr>
          <w:rStyle w:val="apple-style-span"/>
          <w:rFonts w:ascii="Times New Roman" w:hAnsi="Times New Roman"/>
          <w:color w:val="000000"/>
          <w:sz w:val="28"/>
          <w:szCs w:val="28"/>
          <w:lang w:val="uk-UA"/>
        </w:rPr>
      </w:pPr>
      <w:r w:rsidRPr="001276DB">
        <w:rPr>
          <w:rStyle w:val="apple-style-span"/>
          <w:rFonts w:ascii="Times New Roman" w:hAnsi="Times New Roman"/>
          <w:color w:val="000000"/>
          <w:sz w:val="28"/>
          <w:szCs w:val="28"/>
        </w:rPr>
        <w:t>секційне засідання:</w:t>
      </w:r>
    </w:p>
    <w:p w:rsidR="002E0B83" w:rsidRPr="00443DE6" w:rsidRDefault="002E0B83" w:rsidP="000B44F7">
      <w:pPr>
        <w:spacing w:after="0" w:line="360" w:lineRule="auto"/>
        <w:jc w:val="center"/>
        <w:rPr>
          <w:rStyle w:val="apple-style-span"/>
          <w:rFonts w:ascii="Times New Roman" w:hAnsi="Times New Roman"/>
          <w:b/>
          <w:color w:val="000000"/>
          <w:sz w:val="28"/>
          <w:szCs w:val="28"/>
          <w:lang w:val="uk-UA"/>
        </w:rPr>
      </w:pPr>
      <w:r w:rsidRPr="00443DE6">
        <w:rPr>
          <w:rStyle w:val="apple-style-span"/>
          <w:rFonts w:ascii="Times New Roman" w:hAnsi="Times New Roman"/>
          <w:b/>
          <w:color w:val="000000"/>
          <w:sz w:val="28"/>
          <w:szCs w:val="28"/>
        </w:rPr>
        <w:t>Фінанси, гроші та кредит</w:t>
      </w:r>
    </w:p>
    <w:p w:rsidR="002E0B83" w:rsidRPr="001276DB" w:rsidRDefault="002E0B83" w:rsidP="000B44F7">
      <w:pPr>
        <w:spacing w:after="0" w:line="360" w:lineRule="auto"/>
        <w:jc w:val="center"/>
        <w:rPr>
          <w:rFonts w:ascii="Times New Roman" w:hAnsi="Times New Roman"/>
          <w:color w:val="000000"/>
          <w:sz w:val="28"/>
          <w:szCs w:val="28"/>
          <w:lang w:val="uk-UA"/>
        </w:rPr>
      </w:pPr>
    </w:p>
    <w:p w:rsidR="002E0B83" w:rsidRPr="003F23D3" w:rsidRDefault="002E0B83" w:rsidP="000B44F7">
      <w:pPr>
        <w:spacing w:after="0" w:line="360" w:lineRule="auto"/>
        <w:jc w:val="right"/>
        <w:rPr>
          <w:rFonts w:ascii="Times New Roman" w:hAnsi="Times New Roman"/>
          <w:b/>
          <w:sz w:val="28"/>
          <w:szCs w:val="28"/>
          <w:lang w:val="uk-UA"/>
        </w:rPr>
      </w:pPr>
      <w:r w:rsidRPr="003F23D3">
        <w:rPr>
          <w:rFonts w:ascii="Times New Roman" w:hAnsi="Times New Roman"/>
          <w:b/>
          <w:sz w:val="28"/>
          <w:szCs w:val="28"/>
          <w:lang w:val="uk-UA"/>
        </w:rPr>
        <w:t>Приступа</w:t>
      </w:r>
      <w:r w:rsidRPr="003F23D3">
        <w:rPr>
          <w:rFonts w:ascii="Times New Roman" w:hAnsi="Times New Roman"/>
          <w:b/>
          <w:sz w:val="28"/>
          <w:szCs w:val="28"/>
        </w:rPr>
        <w:t xml:space="preserve"> Л. А.</w:t>
      </w:r>
    </w:p>
    <w:p w:rsidR="002E0B83" w:rsidRDefault="002E0B83" w:rsidP="000B44F7">
      <w:pPr>
        <w:spacing w:after="0" w:line="360" w:lineRule="auto"/>
        <w:jc w:val="right"/>
        <w:rPr>
          <w:rFonts w:ascii="Times New Roman" w:hAnsi="Times New Roman"/>
          <w:sz w:val="28"/>
          <w:szCs w:val="28"/>
          <w:lang w:val="uk-UA"/>
        </w:rPr>
      </w:pPr>
      <w:r w:rsidRPr="003F23D3">
        <w:rPr>
          <w:rFonts w:ascii="Times New Roman" w:hAnsi="Times New Roman"/>
          <w:sz w:val="28"/>
          <w:szCs w:val="28"/>
          <w:lang w:val="uk-UA"/>
        </w:rPr>
        <w:t>кандидат економічних наук, доцент</w:t>
      </w:r>
      <w:r>
        <w:rPr>
          <w:rFonts w:ascii="Times New Roman" w:hAnsi="Times New Roman"/>
          <w:sz w:val="28"/>
          <w:szCs w:val="28"/>
          <w:lang w:val="uk-UA"/>
        </w:rPr>
        <w:t xml:space="preserve"> кафедри фінансів та банківської справи</w:t>
      </w:r>
    </w:p>
    <w:p w:rsidR="002E0B83" w:rsidRPr="003F23D3" w:rsidRDefault="002E0B83" w:rsidP="000B44F7">
      <w:pPr>
        <w:spacing w:after="0" w:line="360" w:lineRule="auto"/>
        <w:jc w:val="right"/>
        <w:rPr>
          <w:rFonts w:ascii="Times New Roman" w:hAnsi="Times New Roman"/>
          <w:sz w:val="28"/>
          <w:szCs w:val="28"/>
          <w:lang w:val="uk-UA"/>
        </w:rPr>
      </w:pPr>
      <w:r>
        <w:rPr>
          <w:rFonts w:ascii="Times New Roman" w:hAnsi="Times New Roman"/>
          <w:sz w:val="28"/>
          <w:szCs w:val="28"/>
          <w:lang w:val="uk-UA"/>
        </w:rPr>
        <w:t>Хмельницького національного</w:t>
      </w:r>
      <w:r w:rsidRPr="003F23D3">
        <w:rPr>
          <w:rFonts w:ascii="Times New Roman" w:hAnsi="Times New Roman"/>
          <w:sz w:val="28"/>
          <w:szCs w:val="28"/>
          <w:lang w:val="uk-UA"/>
        </w:rPr>
        <w:t xml:space="preserve"> університет</w:t>
      </w:r>
      <w:r>
        <w:rPr>
          <w:rFonts w:ascii="Times New Roman" w:hAnsi="Times New Roman"/>
          <w:sz w:val="28"/>
          <w:szCs w:val="28"/>
          <w:lang w:val="uk-UA"/>
        </w:rPr>
        <w:t>у</w:t>
      </w:r>
    </w:p>
    <w:p w:rsidR="002E0B83" w:rsidRPr="00922A99" w:rsidRDefault="002E0B83" w:rsidP="000B44F7">
      <w:pPr>
        <w:spacing w:after="0" w:line="360" w:lineRule="auto"/>
        <w:jc w:val="right"/>
        <w:rPr>
          <w:rFonts w:ascii="Times New Roman" w:hAnsi="Times New Roman"/>
          <w:color w:val="FF0000"/>
          <w:sz w:val="28"/>
          <w:szCs w:val="28"/>
          <w:lang w:val="uk-UA"/>
        </w:rPr>
      </w:pPr>
      <w:r w:rsidRPr="003F23D3">
        <w:rPr>
          <w:rFonts w:ascii="Times New Roman" w:hAnsi="Times New Roman"/>
          <w:sz w:val="28"/>
          <w:szCs w:val="28"/>
          <w:lang w:val="uk-UA"/>
        </w:rPr>
        <w:t>м. Хмельницький, Україна</w:t>
      </w:r>
    </w:p>
    <w:p w:rsidR="002E0B83" w:rsidRPr="000B44F7" w:rsidRDefault="002E0B83" w:rsidP="000B44F7">
      <w:pPr>
        <w:spacing w:after="0" w:line="360" w:lineRule="auto"/>
        <w:jc w:val="right"/>
        <w:rPr>
          <w:rFonts w:ascii="Times New Roman" w:hAnsi="Times New Roman"/>
          <w:b/>
          <w:sz w:val="28"/>
          <w:szCs w:val="28"/>
          <w:lang w:val="uk-UA"/>
        </w:rPr>
      </w:pPr>
      <w:r>
        <w:rPr>
          <w:rFonts w:ascii="Times New Roman" w:hAnsi="Times New Roman"/>
          <w:b/>
          <w:sz w:val="28"/>
          <w:szCs w:val="28"/>
          <w:lang w:val="uk-UA"/>
        </w:rPr>
        <w:t>Качалкіна Т. О.</w:t>
      </w:r>
    </w:p>
    <w:p w:rsidR="002E0B83" w:rsidRPr="00675630" w:rsidRDefault="002E0B83" w:rsidP="000B44F7">
      <w:pPr>
        <w:spacing w:after="0" w:line="360" w:lineRule="auto"/>
        <w:jc w:val="right"/>
        <w:rPr>
          <w:rFonts w:ascii="Times New Roman" w:hAnsi="Times New Roman"/>
          <w:sz w:val="28"/>
          <w:szCs w:val="28"/>
        </w:rPr>
      </w:pPr>
      <w:r>
        <w:rPr>
          <w:rFonts w:ascii="Times New Roman" w:hAnsi="Times New Roman"/>
          <w:sz w:val="28"/>
          <w:szCs w:val="28"/>
          <w:lang w:val="uk-UA"/>
        </w:rPr>
        <w:t xml:space="preserve">студентка 4-го курсу напряму підготовки </w:t>
      </w:r>
      <w:r w:rsidRPr="00675630">
        <w:rPr>
          <w:rFonts w:ascii="Times New Roman" w:hAnsi="Times New Roman"/>
          <w:sz w:val="28"/>
          <w:szCs w:val="28"/>
        </w:rPr>
        <w:t>“</w:t>
      </w:r>
      <w:r>
        <w:rPr>
          <w:rFonts w:ascii="Times New Roman" w:hAnsi="Times New Roman"/>
          <w:sz w:val="28"/>
          <w:szCs w:val="28"/>
          <w:lang w:val="uk-UA"/>
        </w:rPr>
        <w:t>Фінанси та кредит</w:t>
      </w:r>
      <w:r w:rsidRPr="00675630">
        <w:rPr>
          <w:rFonts w:ascii="Times New Roman" w:hAnsi="Times New Roman"/>
          <w:sz w:val="28"/>
          <w:szCs w:val="28"/>
        </w:rPr>
        <w:t>”</w:t>
      </w:r>
    </w:p>
    <w:p w:rsidR="002E0B83" w:rsidRPr="003F23D3" w:rsidRDefault="002E0B83" w:rsidP="000B44F7">
      <w:pPr>
        <w:spacing w:after="0" w:line="360" w:lineRule="auto"/>
        <w:jc w:val="right"/>
        <w:rPr>
          <w:rFonts w:ascii="Times New Roman" w:hAnsi="Times New Roman"/>
          <w:sz w:val="28"/>
          <w:szCs w:val="28"/>
          <w:lang w:val="uk-UA"/>
        </w:rPr>
      </w:pPr>
      <w:r>
        <w:rPr>
          <w:rFonts w:ascii="Times New Roman" w:hAnsi="Times New Roman"/>
          <w:sz w:val="28"/>
          <w:szCs w:val="28"/>
          <w:lang w:val="uk-UA"/>
        </w:rPr>
        <w:t>Хмельницького національного</w:t>
      </w:r>
      <w:r w:rsidRPr="003F23D3">
        <w:rPr>
          <w:rFonts w:ascii="Times New Roman" w:hAnsi="Times New Roman"/>
          <w:sz w:val="28"/>
          <w:szCs w:val="28"/>
          <w:lang w:val="uk-UA"/>
        </w:rPr>
        <w:t xml:space="preserve"> університет</w:t>
      </w:r>
      <w:r>
        <w:rPr>
          <w:rFonts w:ascii="Times New Roman" w:hAnsi="Times New Roman"/>
          <w:sz w:val="28"/>
          <w:szCs w:val="28"/>
          <w:lang w:val="uk-UA"/>
        </w:rPr>
        <w:t>у</w:t>
      </w:r>
    </w:p>
    <w:p w:rsidR="002E0B83" w:rsidRPr="003F23D3" w:rsidRDefault="002E0B83" w:rsidP="000B44F7">
      <w:pPr>
        <w:spacing w:after="0" w:line="360" w:lineRule="auto"/>
        <w:jc w:val="right"/>
        <w:rPr>
          <w:rFonts w:ascii="Times New Roman" w:hAnsi="Times New Roman"/>
          <w:color w:val="FF0000"/>
          <w:sz w:val="28"/>
          <w:szCs w:val="28"/>
          <w:lang w:val="uk-UA"/>
        </w:rPr>
      </w:pPr>
      <w:r w:rsidRPr="003F23D3">
        <w:rPr>
          <w:rFonts w:ascii="Times New Roman" w:hAnsi="Times New Roman"/>
          <w:sz w:val="28"/>
          <w:szCs w:val="28"/>
          <w:lang w:val="uk-UA"/>
        </w:rPr>
        <w:t>м. Хмельницький, Україна</w:t>
      </w:r>
    </w:p>
    <w:p w:rsidR="002E0B83" w:rsidRDefault="002E0B83" w:rsidP="00AD153F">
      <w:pPr>
        <w:spacing w:after="0" w:line="360" w:lineRule="auto"/>
        <w:ind w:firstLine="567"/>
        <w:contextualSpacing/>
        <w:jc w:val="center"/>
        <w:rPr>
          <w:rFonts w:ascii="Times New Roman" w:hAnsi="Times New Roman"/>
          <w:b/>
          <w:caps/>
          <w:sz w:val="28"/>
          <w:szCs w:val="28"/>
          <w:lang w:val="uk-UA"/>
        </w:rPr>
      </w:pPr>
    </w:p>
    <w:p w:rsidR="002E0B83" w:rsidRPr="000B44F7" w:rsidRDefault="002E0B83" w:rsidP="00AD153F">
      <w:pPr>
        <w:spacing w:after="0" w:line="360" w:lineRule="auto"/>
        <w:ind w:firstLine="567"/>
        <w:contextualSpacing/>
        <w:jc w:val="center"/>
        <w:rPr>
          <w:rFonts w:ascii="Times New Roman" w:hAnsi="Times New Roman"/>
          <w:b/>
          <w:caps/>
          <w:sz w:val="28"/>
          <w:szCs w:val="28"/>
          <w:lang w:val="uk-UA"/>
        </w:rPr>
      </w:pPr>
      <w:r w:rsidRPr="000B44F7">
        <w:rPr>
          <w:rFonts w:ascii="Times New Roman" w:hAnsi="Times New Roman"/>
          <w:b/>
          <w:caps/>
          <w:sz w:val="28"/>
          <w:szCs w:val="28"/>
          <w:lang w:val="uk-UA"/>
        </w:rPr>
        <w:t xml:space="preserve">Методичні аспекти рейтингового оцінювання вітчизняних страхових компаній </w:t>
      </w:r>
    </w:p>
    <w:p w:rsidR="002E0B83" w:rsidRDefault="002E0B83" w:rsidP="00AD153F">
      <w:pPr>
        <w:shd w:val="clear" w:color="auto" w:fill="FFFFFF"/>
        <w:autoSpaceDE w:val="0"/>
        <w:autoSpaceDN w:val="0"/>
        <w:adjustRightInd w:val="0"/>
        <w:spacing w:after="0" w:line="360" w:lineRule="auto"/>
        <w:ind w:firstLine="567"/>
        <w:contextualSpacing/>
        <w:jc w:val="both"/>
        <w:rPr>
          <w:rFonts w:ascii="Times New Roman" w:hAnsi="Times New Roman"/>
          <w:sz w:val="28"/>
          <w:szCs w:val="28"/>
          <w:lang w:val="uk-UA"/>
        </w:rPr>
      </w:pPr>
    </w:p>
    <w:p w:rsidR="002E0B83" w:rsidRPr="00223B15" w:rsidRDefault="002E0B83" w:rsidP="00183B42">
      <w:pPr>
        <w:autoSpaceDE w:val="0"/>
        <w:autoSpaceDN w:val="0"/>
        <w:adjustRightInd w:val="0"/>
        <w:spacing w:after="0" w:line="360" w:lineRule="auto"/>
        <w:ind w:firstLine="567"/>
        <w:contextualSpacing/>
        <w:jc w:val="both"/>
        <w:rPr>
          <w:rFonts w:ascii="Times New Roman" w:hAnsi="Times New Roman"/>
          <w:sz w:val="28"/>
          <w:szCs w:val="28"/>
          <w:lang w:val="uk-UA"/>
        </w:rPr>
      </w:pPr>
      <w:r w:rsidRPr="00924FAC">
        <w:rPr>
          <w:rFonts w:ascii="Times New Roman" w:hAnsi="Times New Roman"/>
          <w:b/>
          <w:sz w:val="28"/>
          <w:szCs w:val="28"/>
          <w:lang w:val="uk-UA"/>
        </w:rPr>
        <w:t>Постановка проблеми.</w:t>
      </w:r>
      <w:r>
        <w:rPr>
          <w:rFonts w:ascii="Times New Roman" w:hAnsi="Times New Roman"/>
          <w:sz w:val="28"/>
          <w:szCs w:val="28"/>
          <w:lang w:val="uk-UA"/>
        </w:rPr>
        <w:t xml:space="preserve"> </w:t>
      </w:r>
      <w:r w:rsidRPr="00223B15">
        <w:rPr>
          <w:rFonts w:ascii="Times New Roman" w:hAnsi="Times New Roman"/>
          <w:sz w:val="28"/>
          <w:szCs w:val="28"/>
          <w:lang w:val="uk-UA"/>
        </w:rPr>
        <w:t>Одним із найважливіших факторів, що перешкоджають розвитку вітчизняного страхового ринку, є невисокий рівень прозорості діяльності його учасників. Одним із напрямків вирішенням цієї проблеми є створення незалежного рейтингу на основі вивчення та аналізу публічної, статистичної, спеціальної, конфіденційної інформації, в тому числі й комерційної. В Україні, як і у будь-якій іншій країні світу, створення і функціонування системи незалежного рейтингу має свої особливості, що стає об’єктом дослідження вітчизняних науковців та практиків. Вирішальним є не тільки проведення внутрішнього аналізу діяльності страхової компанії, але й порівняння результатів її роботи з іншими страховиками. Тому питання рейтингування страхових компаній та створення ефективних методик його проведення є одним із актуальних.</w:t>
      </w:r>
    </w:p>
    <w:p w:rsidR="002E0B83" w:rsidRPr="00223B15" w:rsidRDefault="002E0B83" w:rsidP="00183B42">
      <w:pPr>
        <w:autoSpaceDE w:val="0"/>
        <w:autoSpaceDN w:val="0"/>
        <w:adjustRightInd w:val="0"/>
        <w:spacing w:after="0" w:line="360" w:lineRule="auto"/>
        <w:ind w:firstLine="567"/>
        <w:contextualSpacing/>
        <w:jc w:val="both"/>
        <w:rPr>
          <w:rFonts w:ascii="Times New Roman" w:hAnsi="Times New Roman"/>
          <w:sz w:val="28"/>
          <w:szCs w:val="28"/>
          <w:lang w:val="uk-UA"/>
        </w:rPr>
      </w:pPr>
      <w:r w:rsidRPr="00924FAC">
        <w:rPr>
          <w:rFonts w:ascii="Times New Roman" w:hAnsi="Times New Roman"/>
          <w:b/>
          <w:sz w:val="28"/>
          <w:szCs w:val="28"/>
          <w:lang w:val="uk-UA"/>
        </w:rPr>
        <w:t>Аналіз останніх досліджень.</w:t>
      </w:r>
      <w:r w:rsidRPr="008B4EAC">
        <w:rPr>
          <w:rFonts w:eastAsia="TimesNewRoman"/>
          <w:sz w:val="28"/>
          <w:szCs w:val="28"/>
          <w:lang w:val="uk-UA"/>
        </w:rPr>
        <w:t xml:space="preserve"> </w:t>
      </w:r>
      <w:r w:rsidRPr="00223B15">
        <w:rPr>
          <w:rFonts w:ascii="Times New Roman" w:hAnsi="Times New Roman"/>
          <w:sz w:val="28"/>
          <w:szCs w:val="28"/>
          <w:lang w:val="uk-UA"/>
        </w:rPr>
        <w:t xml:space="preserve">Серед вітчизняних науковців, що досліджують зазначене питання, слід відмітити </w:t>
      </w:r>
      <w:r>
        <w:rPr>
          <w:rFonts w:ascii="Times New Roman" w:hAnsi="Times New Roman"/>
          <w:sz w:val="28"/>
          <w:szCs w:val="28"/>
          <w:lang w:val="uk-UA"/>
        </w:rPr>
        <w:t xml:space="preserve">наступних: </w:t>
      </w:r>
      <w:r w:rsidRPr="00223B15">
        <w:rPr>
          <w:rFonts w:ascii="Times New Roman" w:eastAsia="TimesNewRoman" w:hAnsi="Times New Roman"/>
          <w:sz w:val="28"/>
          <w:szCs w:val="28"/>
          <w:lang w:val="uk-UA"/>
        </w:rPr>
        <w:t>М. М. Александрова, Л. В. Шірінян, Л. О. Юрченко, Г. Ф. Азаренков, Н. В. Ткаченко, О.</w:t>
      </w:r>
      <w:r>
        <w:rPr>
          <w:rFonts w:ascii="Times New Roman" w:eastAsia="TimesNewRoman" w:hAnsi="Times New Roman"/>
          <w:sz w:val="28"/>
          <w:szCs w:val="28"/>
          <w:lang w:val="uk-UA"/>
        </w:rPr>
        <w:t> В. Козьменко, О.С. Світлична та ін</w:t>
      </w:r>
      <w:r w:rsidRPr="00223B15">
        <w:rPr>
          <w:rFonts w:ascii="Times New Roman" w:hAnsi="Times New Roman"/>
          <w:sz w:val="28"/>
          <w:szCs w:val="28"/>
          <w:lang w:val="uk-UA"/>
        </w:rPr>
        <w:t>. Серед зарубіжних вчених, які досліджують дане питання, привертають увагу праці Л. Андріанової, Є.</w:t>
      </w:r>
      <w:r>
        <w:rPr>
          <w:rFonts w:ascii="Times New Roman" w:hAnsi="Times New Roman"/>
          <w:sz w:val="28"/>
          <w:szCs w:val="28"/>
          <w:lang w:val="uk-UA"/>
        </w:rPr>
        <w:t> </w:t>
      </w:r>
      <w:r w:rsidRPr="00223B15">
        <w:rPr>
          <w:rFonts w:ascii="Times New Roman" w:hAnsi="Times New Roman"/>
          <w:sz w:val="28"/>
          <w:szCs w:val="28"/>
          <w:lang w:val="uk-UA"/>
        </w:rPr>
        <w:t>Реше</w:t>
      </w:r>
      <w:r>
        <w:rPr>
          <w:rFonts w:ascii="Times New Roman" w:hAnsi="Times New Roman"/>
          <w:sz w:val="28"/>
          <w:szCs w:val="28"/>
          <w:lang w:val="uk-UA"/>
        </w:rPr>
        <w:t>ті</w:t>
      </w:r>
      <w:r w:rsidRPr="00223B15">
        <w:rPr>
          <w:rFonts w:ascii="Times New Roman" w:hAnsi="Times New Roman"/>
          <w:sz w:val="28"/>
          <w:szCs w:val="28"/>
          <w:lang w:val="uk-UA"/>
        </w:rPr>
        <w:t xml:space="preserve">на, С. Сабіної, В. Іваницького, Д. Уарда та інших. </w:t>
      </w:r>
      <w:r w:rsidRPr="00223B15">
        <w:rPr>
          <w:rFonts w:ascii="Times New Roman" w:eastAsia="TimesNewRoman" w:hAnsi="Times New Roman"/>
          <w:sz w:val="28"/>
          <w:szCs w:val="28"/>
          <w:lang w:val="uk-UA"/>
        </w:rPr>
        <w:t>Однак</w:t>
      </w:r>
      <w:r w:rsidRPr="00223B15">
        <w:rPr>
          <w:rFonts w:ascii="Times New Roman" w:hAnsi="Times New Roman"/>
          <w:sz w:val="28"/>
          <w:szCs w:val="28"/>
          <w:lang w:val="uk-UA"/>
        </w:rPr>
        <w:t xml:space="preserve"> на сьогоднішній день </w:t>
      </w:r>
      <w:r w:rsidRPr="00223B15">
        <w:rPr>
          <w:rFonts w:ascii="Times New Roman" w:eastAsia="TimesNewRoman" w:hAnsi="Times New Roman"/>
          <w:sz w:val="28"/>
          <w:szCs w:val="28"/>
          <w:lang w:val="uk-UA"/>
        </w:rPr>
        <w:t>серед науковців не існує єдиної думки щодо методів та системи показників рейтингової оцінки страховиків.</w:t>
      </w:r>
    </w:p>
    <w:p w:rsidR="002E0B83" w:rsidRPr="00223B15" w:rsidRDefault="002E0B83" w:rsidP="00183B42">
      <w:pPr>
        <w:shd w:val="clear" w:color="auto" w:fill="FFFFFF"/>
        <w:autoSpaceDE w:val="0"/>
        <w:autoSpaceDN w:val="0"/>
        <w:adjustRightInd w:val="0"/>
        <w:spacing w:after="0" w:line="360" w:lineRule="auto"/>
        <w:ind w:firstLine="567"/>
        <w:contextualSpacing/>
        <w:jc w:val="both"/>
        <w:rPr>
          <w:rFonts w:ascii="Times New Roman" w:hAnsi="Times New Roman"/>
          <w:sz w:val="28"/>
          <w:szCs w:val="28"/>
          <w:lang w:val="uk-UA"/>
        </w:rPr>
      </w:pPr>
      <w:r w:rsidRPr="00924FAC">
        <w:rPr>
          <w:rFonts w:ascii="Times New Roman" w:hAnsi="Times New Roman"/>
          <w:b/>
          <w:sz w:val="28"/>
          <w:szCs w:val="28"/>
          <w:lang w:val="uk-UA"/>
        </w:rPr>
        <w:t>Виклад основного матеріалу.</w:t>
      </w:r>
      <w:r w:rsidRPr="00210B7B">
        <w:rPr>
          <w:b/>
          <w:sz w:val="28"/>
          <w:szCs w:val="28"/>
          <w:lang w:val="uk-UA"/>
        </w:rPr>
        <w:t xml:space="preserve"> </w:t>
      </w:r>
      <w:r w:rsidRPr="00223B15">
        <w:rPr>
          <w:rFonts w:ascii="Times New Roman" w:hAnsi="Times New Roman"/>
          <w:sz w:val="28"/>
          <w:szCs w:val="28"/>
          <w:lang w:val="uk-UA"/>
        </w:rPr>
        <w:t xml:space="preserve">Рейтинг є одним з інструментів руху страхового ринку до прозорості та сприяє його відкритості, допомагає страховим компаніям та потенційним клієнтам отримати об'єктивну інформацію. Він дозволяє не тільки з'ясувати положення страхової компанії на ринку, але і допомагає страховикам виявити свої недоліки і скоректувати роботу. </w:t>
      </w:r>
    </w:p>
    <w:p w:rsidR="002E0B83" w:rsidRPr="00223B15" w:rsidRDefault="002E0B83" w:rsidP="00AD153F">
      <w:pPr>
        <w:autoSpaceDE w:val="0"/>
        <w:autoSpaceDN w:val="0"/>
        <w:adjustRightInd w:val="0"/>
        <w:spacing w:after="0" w:line="360" w:lineRule="auto"/>
        <w:ind w:firstLine="567"/>
        <w:contextualSpacing/>
        <w:jc w:val="both"/>
        <w:rPr>
          <w:rFonts w:ascii="Times New Roman" w:eastAsia="TimesNewRoman" w:hAnsi="Times New Roman"/>
          <w:sz w:val="28"/>
          <w:szCs w:val="28"/>
          <w:lang w:val="uk-UA"/>
        </w:rPr>
      </w:pPr>
      <w:r w:rsidRPr="00223B15">
        <w:rPr>
          <w:rFonts w:ascii="Times New Roman" w:eastAsia="TimesNewRoman" w:hAnsi="Times New Roman"/>
          <w:sz w:val="28"/>
          <w:szCs w:val="28"/>
          <w:lang w:val="uk-UA"/>
        </w:rPr>
        <w:t>У розвинених країнах існують незалежні структури, що надають оцінку надійності страховика клієнтам, фірмам, акціонерам підприємства, банкам тощо на договірних умовах. До загальновизнаних світових лідерів, які займаються присвоєнням рейтингу страховим компаніям, належать Standard &amp; Poor's, Fitch IBCA, Moody`s, Duff &amp; Phelps Credit Rating Co, Dun &amp; Bradstreet, A. M. Best, KPMG. Ці рейтингові агентства надають страховим компаніям міжнародний рейтинг. Рейтингування, як правило, базується на розрахунку та узагальненні доволі значної кількості (чому сприяє відповідна розгорнута база даних) статистичних коефіцієнтів, які характеризують різні аспекти фінансово-економічної і професійної діяльності страховика. Кожне з вищевказаних агентств використовує для оцінки фінансової стійкості страховиків свою закриту методику, побудовану на аналізі різних аспектів діяльності компанії, і присвоює компанії визначений рейтинг (індекс), використовуючи звичайне сполучення цифр, прописних і малих літер.</w:t>
      </w:r>
    </w:p>
    <w:p w:rsidR="002E0B83" w:rsidRPr="00223B15" w:rsidRDefault="002E0B83" w:rsidP="00AD153F">
      <w:pPr>
        <w:autoSpaceDE w:val="0"/>
        <w:autoSpaceDN w:val="0"/>
        <w:adjustRightInd w:val="0"/>
        <w:spacing w:after="0" w:line="360" w:lineRule="auto"/>
        <w:ind w:firstLine="567"/>
        <w:contextualSpacing/>
        <w:jc w:val="both"/>
        <w:rPr>
          <w:rFonts w:ascii="Times New Roman" w:eastAsia="TimesNewRoman" w:hAnsi="Times New Roman"/>
          <w:sz w:val="28"/>
          <w:szCs w:val="28"/>
          <w:lang w:val="uk-UA"/>
        </w:rPr>
      </w:pPr>
      <w:r w:rsidRPr="00223B15">
        <w:rPr>
          <w:rFonts w:ascii="Times New Roman" w:eastAsia="TimesNewRoman" w:hAnsi="Times New Roman"/>
          <w:sz w:val="28"/>
          <w:szCs w:val="28"/>
          <w:lang w:val="uk-UA"/>
        </w:rPr>
        <w:t>Сьогодні в Україні рейтинг вітчизняним страховикам присвоюють такі рейтингові агентства, як Кредит-Рейтинг, Експерт-Ре</w:t>
      </w:r>
      <w:r>
        <w:rPr>
          <w:rFonts w:ascii="Times New Roman" w:eastAsia="TimesNewRoman" w:hAnsi="Times New Roman"/>
          <w:sz w:val="28"/>
          <w:szCs w:val="28"/>
          <w:lang w:val="uk-UA"/>
        </w:rPr>
        <w:t>йтинг, Рюрик та IВI-Рейтинг</w:t>
      </w:r>
      <w:r w:rsidRPr="00223B15">
        <w:rPr>
          <w:rFonts w:ascii="Times New Roman" w:eastAsia="TimesNewRoman" w:hAnsi="Times New Roman"/>
          <w:sz w:val="28"/>
          <w:szCs w:val="28"/>
          <w:lang w:val="uk-UA"/>
        </w:rPr>
        <w:t>.</w:t>
      </w:r>
    </w:p>
    <w:p w:rsidR="002E0B83" w:rsidRPr="00223B15" w:rsidRDefault="002E0B83" w:rsidP="00AD153F">
      <w:pPr>
        <w:autoSpaceDE w:val="0"/>
        <w:autoSpaceDN w:val="0"/>
        <w:adjustRightInd w:val="0"/>
        <w:spacing w:after="0" w:line="360" w:lineRule="auto"/>
        <w:ind w:firstLine="567"/>
        <w:contextualSpacing/>
        <w:jc w:val="both"/>
        <w:rPr>
          <w:rFonts w:ascii="Times New Roman" w:eastAsia="TimesNewRoman" w:hAnsi="Times New Roman"/>
          <w:sz w:val="28"/>
          <w:szCs w:val="28"/>
          <w:lang w:val="uk-UA"/>
        </w:rPr>
      </w:pPr>
      <w:r>
        <w:rPr>
          <w:rFonts w:ascii="Times New Roman" w:eastAsia="TimesNewRoman" w:hAnsi="Times New Roman"/>
          <w:sz w:val="28"/>
          <w:szCs w:val="28"/>
          <w:lang w:val="uk-UA"/>
        </w:rPr>
        <w:t>Дослідження існуючої практики</w:t>
      </w:r>
      <w:r w:rsidRPr="00223B15">
        <w:rPr>
          <w:rFonts w:ascii="Times New Roman" w:eastAsia="TimesNewRoman" w:hAnsi="Times New Roman"/>
          <w:sz w:val="28"/>
          <w:szCs w:val="28"/>
          <w:lang w:val="uk-UA"/>
        </w:rPr>
        <w:t xml:space="preserve"> рейтингової оцінки страхових компаній України </w:t>
      </w:r>
      <w:r>
        <w:rPr>
          <w:rFonts w:ascii="Times New Roman" w:eastAsia="TimesNewRoman" w:hAnsi="Times New Roman"/>
          <w:sz w:val="28"/>
          <w:szCs w:val="28"/>
          <w:lang w:val="uk-UA"/>
        </w:rPr>
        <w:t>[</w:t>
      </w:r>
      <w:r w:rsidRPr="00BE5DB8">
        <w:rPr>
          <w:rFonts w:ascii="Times New Roman" w:eastAsia="TimesNewRoman" w:hAnsi="Times New Roman"/>
          <w:sz w:val="28"/>
          <w:szCs w:val="28"/>
          <w:lang w:val="uk-UA"/>
        </w:rPr>
        <w:t>1-5</w:t>
      </w:r>
      <w:r>
        <w:rPr>
          <w:rFonts w:ascii="Times New Roman" w:eastAsia="TimesNewRoman" w:hAnsi="Times New Roman"/>
          <w:sz w:val="28"/>
          <w:szCs w:val="28"/>
          <w:lang w:val="uk-UA"/>
        </w:rPr>
        <w:t xml:space="preserve"> та ін.] </w:t>
      </w:r>
      <w:r w:rsidRPr="00223B15">
        <w:rPr>
          <w:rFonts w:ascii="Times New Roman" w:eastAsia="TimesNewRoman" w:hAnsi="Times New Roman"/>
          <w:sz w:val="28"/>
          <w:szCs w:val="28"/>
          <w:lang w:val="uk-UA"/>
        </w:rPr>
        <w:t>показує, що в її основу покладено доволі прості узагальнені показники, такі, як частка страхових премій у В</w:t>
      </w:r>
      <w:r>
        <w:rPr>
          <w:rFonts w:ascii="Times New Roman" w:eastAsia="TimesNewRoman" w:hAnsi="Times New Roman"/>
          <w:sz w:val="28"/>
          <w:szCs w:val="28"/>
          <w:lang w:val="uk-UA"/>
        </w:rPr>
        <w:t>ВП, частка, яку займає страховик</w:t>
      </w:r>
      <w:r w:rsidRPr="00223B15">
        <w:rPr>
          <w:rFonts w:ascii="Times New Roman" w:eastAsia="TimesNewRoman" w:hAnsi="Times New Roman"/>
          <w:sz w:val="28"/>
          <w:szCs w:val="28"/>
          <w:lang w:val="uk-UA"/>
        </w:rPr>
        <w:t xml:space="preserve"> на ринку, страхові платежі, страхові виплати, рівень виплат, розмір капіталу тощо. Однак, таке ранжування страхових компаній лише за абсолютними показниками розвитку не відображує їх реальний фінансовий стан і не дає уявлення про фінансову стійкість певної страхової компанії. </w:t>
      </w:r>
    </w:p>
    <w:p w:rsidR="002E0B83" w:rsidRDefault="002E0B83" w:rsidP="00AD153F">
      <w:pPr>
        <w:autoSpaceDE w:val="0"/>
        <w:autoSpaceDN w:val="0"/>
        <w:adjustRightInd w:val="0"/>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На основі опрацювання нормативно-правової бази, фахової літератури та практичних інформаційних потреб користувачів вважаємо, що процес рейтингування страхових компаній складається з наступних послідовних етапів:</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звернення за рейтингом;</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призначення команди аналітиків;</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збір інформації;</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зустріч з керівництвом (менеджментом);</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рішення рейтингового комітету;</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інформування страховика про привласнений рейтинг;</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поширення інформації про рейтинг (за згодою клієнта);</w:t>
      </w:r>
    </w:p>
    <w:p w:rsidR="002E0B83" w:rsidRDefault="002E0B83" w:rsidP="009A6467">
      <w:pPr>
        <w:numPr>
          <w:ilvl w:val="0"/>
          <w:numId w:val="3"/>
        </w:numPr>
        <w:autoSpaceDE w:val="0"/>
        <w:autoSpaceDN w:val="0"/>
        <w:adjustRightInd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моніторинг рейтингу.</w:t>
      </w:r>
    </w:p>
    <w:p w:rsidR="002E0B83" w:rsidRPr="00223B15" w:rsidRDefault="002E0B83" w:rsidP="00AD153F">
      <w:pPr>
        <w:autoSpaceDE w:val="0"/>
        <w:autoSpaceDN w:val="0"/>
        <w:adjustRightInd w:val="0"/>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Варто зауважити, що п</w:t>
      </w:r>
      <w:r w:rsidRPr="00223B15">
        <w:rPr>
          <w:rFonts w:ascii="Times New Roman" w:hAnsi="Times New Roman"/>
          <w:sz w:val="28"/>
          <w:szCs w:val="28"/>
          <w:lang w:val="uk-UA"/>
        </w:rPr>
        <w:t>рисвоєний рейтинг не можна вважати рекомендацією щодо прийняття різного роду економічних т</w:t>
      </w:r>
      <w:r>
        <w:rPr>
          <w:rFonts w:ascii="Times New Roman" w:hAnsi="Times New Roman"/>
          <w:sz w:val="28"/>
          <w:szCs w:val="28"/>
          <w:lang w:val="uk-UA"/>
        </w:rPr>
        <w:t>а інвестиційних рішень. К</w:t>
      </w:r>
      <w:r w:rsidRPr="00223B15">
        <w:rPr>
          <w:rFonts w:ascii="Times New Roman" w:hAnsi="Times New Roman"/>
          <w:sz w:val="28"/>
          <w:szCs w:val="28"/>
          <w:lang w:val="uk-UA"/>
        </w:rPr>
        <w:t>омпанії, що отримали високий рейтинг</w:t>
      </w:r>
      <w:r>
        <w:rPr>
          <w:rFonts w:ascii="Times New Roman" w:hAnsi="Times New Roman"/>
          <w:sz w:val="28"/>
          <w:szCs w:val="28"/>
          <w:lang w:val="uk-UA"/>
        </w:rPr>
        <w:t>,</w:t>
      </w:r>
      <w:r w:rsidRPr="00223B15">
        <w:rPr>
          <w:rFonts w:ascii="Times New Roman" w:hAnsi="Times New Roman"/>
          <w:sz w:val="28"/>
          <w:szCs w:val="28"/>
          <w:lang w:val="uk-UA"/>
        </w:rPr>
        <w:t xml:space="preserve"> не є надійними самі по собі, а </w:t>
      </w:r>
      <w:r>
        <w:rPr>
          <w:rFonts w:ascii="Times New Roman" w:hAnsi="Times New Roman"/>
          <w:sz w:val="28"/>
          <w:szCs w:val="28"/>
          <w:lang w:val="uk-UA"/>
        </w:rPr>
        <w:t xml:space="preserve">є </w:t>
      </w:r>
      <w:r w:rsidRPr="00223B15">
        <w:rPr>
          <w:rFonts w:ascii="Times New Roman" w:hAnsi="Times New Roman"/>
          <w:sz w:val="28"/>
          <w:szCs w:val="28"/>
          <w:lang w:val="uk-UA"/>
        </w:rPr>
        <w:t xml:space="preserve">більш надійними, ніж інші компанії. При оцінці фінансової стійкості страхової компанії рейтингове агентство повинно оцінювати не тільки </w:t>
      </w:r>
      <w:r>
        <w:rPr>
          <w:rFonts w:ascii="Times New Roman" w:hAnsi="Times New Roman"/>
          <w:sz w:val="28"/>
          <w:szCs w:val="28"/>
          <w:lang w:val="uk-UA"/>
        </w:rPr>
        <w:t>існуючий</w:t>
      </w:r>
      <w:r w:rsidRPr="00223B15">
        <w:rPr>
          <w:rFonts w:ascii="Times New Roman" w:hAnsi="Times New Roman"/>
          <w:sz w:val="28"/>
          <w:szCs w:val="28"/>
          <w:lang w:val="uk-UA"/>
        </w:rPr>
        <w:t xml:space="preserve"> стан підприємства, а можливість компанії зберігати існуючий рівень стійкості</w:t>
      </w:r>
      <w:r>
        <w:rPr>
          <w:rFonts w:ascii="Times New Roman" w:hAnsi="Times New Roman"/>
          <w:sz w:val="28"/>
          <w:szCs w:val="28"/>
          <w:lang w:val="uk-UA"/>
        </w:rPr>
        <w:t xml:space="preserve"> у перспективі</w:t>
      </w:r>
      <w:r w:rsidRPr="00223B15">
        <w:rPr>
          <w:rFonts w:ascii="Times New Roman" w:hAnsi="Times New Roman"/>
          <w:sz w:val="28"/>
          <w:szCs w:val="28"/>
          <w:lang w:val="uk-UA"/>
        </w:rPr>
        <w:t>.</w:t>
      </w:r>
    </w:p>
    <w:p w:rsidR="002E0B83" w:rsidRDefault="002E0B83" w:rsidP="00AD153F">
      <w:pPr>
        <w:autoSpaceDE w:val="0"/>
        <w:autoSpaceDN w:val="0"/>
        <w:adjustRightInd w:val="0"/>
        <w:spacing w:after="0" w:line="360" w:lineRule="auto"/>
        <w:ind w:firstLine="567"/>
        <w:contextualSpacing/>
        <w:jc w:val="both"/>
        <w:rPr>
          <w:rFonts w:ascii="Times New Roman" w:hAnsi="Times New Roman"/>
          <w:sz w:val="28"/>
          <w:szCs w:val="28"/>
          <w:lang w:val="uk-UA"/>
        </w:rPr>
      </w:pPr>
      <w:r w:rsidRPr="00223B15">
        <w:rPr>
          <w:rFonts w:ascii="Times New Roman" w:hAnsi="Times New Roman"/>
          <w:sz w:val="28"/>
          <w:szCs w:val="28"/>
          <w:lang w:val="uk-UA"/>
        </w:rPr>
        <w:t>При виборі страховика рейтинги фінансової стійкості та платоспро</w:t>
      </w:r>
      <w:r>
        <w:rPr>
          <w:rFonts w:ascii="Times New Roman" w:hAnsi="Times New Roman"/>
          <w:sz w:val="28"/>
          <w:szCs w:val="28"/>
          <w:lang w:val="uk-UA"/>
        </w:rPr>
        <w:t>можності є найбільш популярними.</w:t>
      </w:r>
    </w:p>
    <w:p w:rsidR="002E0B83" w:rsidRPr="00223B15" w:rsidRDefault="002E0B83" w:rsidP="00AD153F">
      <w:pPr>
        <w:autoSpaceDE w:val="0"/>
        <w:autoSpaceDN w:val="0"/>
        <w:adjustRightInd w:val="0"/>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Саме тому</w:t>
      </w:r>
      <w:r w:rsidRPr="00223B15">
        <w:rPr>
          <w:rFonts w:ascii="Times New Roman" w:hAnsi="Times New Roman"/>
          <w:sz w:val="28"/>
          <w:szCs w:val="28"/>
          <w:lang w:val="uk-UA"/>
        </w:rPr>
        <w:t xml:space="preserve"> уточнення</w:t>
      </w:r>
      <w:r>
        <w:rPr>
          <w:rFonts w:ascii="Times New Roman" w:hAnsi="Times New Roman"/>
          <w:sz w:val="28"/>
          <w:szCs w:val="28"/>
          <w:lang w:val="uk-UA"/>
        </w:rPr>
        <w:t xml:space="preserve"> сутності, складу та порядку розрахунку показників рейтингового оцінювання вітчизняних страхових компаній, що відповідають ринковим умовам господарювання та загальносвітовим економічним тенденціям  </w:t>
      </w:r>
      <w:r w:rsidRPr="00223B15">
        <w:rPr>
          <w:rFonts w:ascii="Times New Roman" w:hAnsi="Times New Roman"/>
          <w:sz w:val="28"/>
          <w:szCs w:val="28"/>
          <w:lang w:val="uk-UA"/>
        </w:rPr>
        <w:t xml:space="preserve">є </w:t>
      </w:r>
      <w:r>
        <w:rPr>
          <w:rFonts w:ascii="Times New Roman" w:hAnsi="Times New Roman"/>
          <w:sz w:val="28"/>
          <w:szCs w:val="28"/>
          <w:lang w:val="uk-UA"/>
        </w:rPr>
        <w:t xml:space="preserve">актуальними </w:t>
      </w:r>
      <w:r w:rsidRPr="00223B15">
        <w:rPr>
          <w:rFonts w:ascii="Times New Roman" w:hAnsi="Times New Roman"/>
          <w:sz w:val="28"/>
          <w:szCs w:val="28"/>
          <w:lang w:val="uk-UA"/>
        </w:rPr>
        <w:t>напрям</w:t>
      </w:r>
      <w:r>
        <w:rPr>
          <w:rFonts w:ascii="Times New Roman" w:hAnsi="Times New Roman"/>
          <w:sz w:val="28"/>
          <w:szCs w:val="28"/>
          <w:lang w:val="uk-UA"/>
        </w:rPr>
        <w:t>ка</w:t>
      </w:r>
      <w:r w:rsidRPr="00223B15">
        <w:rPr>
          <w:rFonts w:ascii="Times New Roman" w:hAnsi="Times New Roman"/>
          <w:sz w:val="28"/>
          <w:szCs w:val="28"/>
          <w:lang w:val="uk-UA"/>
        </w:rPr>
        <w:t>м</w:t>
      </w:r>
      <w:r>
        <w:rPr>
          <w:rFonts w:ascii="Times New Roman" w:hAnsi="Times New Roman"/>
          <w:sz w:val="28"/>
          <w:szCs w:val="28"/>
          <w:lang w:val="uk-UA"/>
        </w:rPr>
        <w:t>и подальших досліджень</w:t>
      </w:r>
      <w:r w:rsidRPr="00223B15">
        <w:rPr>
          <w:rFonts w:ascii="Times New Roman" w:hAnsi="Times New Roman"/>
          <w:sz w:val="28"/>
          <w:szCs w:val="28"/>
          <w:lang w:val="uk-UA"/>
        </w:rPr>
        <w:t>.</w:t>
      </w:r>
    </w:p>
    <w:p w:rsidR="002E0B83" w:rsidRDefault="002E0B83" w:rsidP="00AD153F">
      <w:pPr>
        <w:autoSpaceDE w:val="0"/>
        <w:autoSpaceDN w:val="0"/>
        <w:adjustRightInd w:val="0"/>
        <w:spacing w:after="0" w:line="360" w:lineRule="auto"/>
        <w:ind w:firstLine="567"/>
        <w:contextualSpacing/>
        <w:jc w:val="both"/>
        <w:rPr>
          <w:rFonts w:ascii="Times New Roman" w:hAnsi="Times New Roman"/>
          <w:sz w:val="28"/>
          <w:szCs w:val="28"/>
          <w:lang w:val="uk-UA"/>
        </w:rPr>
      </w:pPr>
      <w:r w:rsidRPr="00924FAC">
        <w:rPr>
          <w:rFonts w:ascii="Times New Roman" w:hAnsi="Times New Roman"/>
          <w:b/>
          <w:sz w:val="28"/>
          <w:szCs w:val="28"/>
          <w:lang w:val="uk-UA"/>
        </w:rPr>
        <w:t>Висновки.</w:t>
      </w:r>
      <w:r>
        <w:rPr>
          <w:b/>
          <w:sz w:val="28"/>
          <w:szCs w:val="28"/>
          <w:lang w:val="uk-UA"/>
        </w:rPr>
        <w:t xml:space="preserve"> </w:t>
      </w:r>
      <w:r>
        <w:rPr>
          <w:rFonts w:ascii="Times New Roman" w:hAnsi="Times New Roman"/>
          <w:sz w:val="28"/>
          <w:szCs w:val="28"/>
          <w:lang w:val="uk-UA"/>
        </w:rPr>
        <w:t xml:space="preserve">Узагальнюючи вищевикладене, можна зробити висновки про </w:t>
      </w:r>
      <w:r w:rsidRPr="006562F9">
        <w:rPr>
          <w:rFonts w:ascii="Times New Roman" w:hAnsi="Times New Roman"/>
          <w:sz w:val="28"/>
          <w:szCs w:val="28"/>
          <w:lang w:val="uk-UA"/>
        </w:rPr>
        <w:t>необхідн</w:t>
      </w:r>
      <w:r>
        <w:rPr>
          <w:rFonts w:ascii="Times New Roman" w:hAnsi="Times New Roman"/>
          <w:sz w:val="28"/>
          <w:szCs w:val="28"/>
          <w:lang w:val="uk-UA"/>
        </w:rPr>
        <w:t>ість</w:t>
      </w:r>
      <w:r w:rsidRPr="006562F9">
        <w:rPr>
          <w:rFonts w:ascii="Times New Roman" w:hAnsi="Times New Roman"/>
          <w:sz w:val="28"/>
          <w:szCs w:val="28"/>
          <w:lang w:val="uk-UA"/>
        </w:rPr>
        <w:t xml:space="preserve">   здійснювати   поступовий   перехід   до  міжнародних   стандартів   фінансової звітності, що зробить можливим порівняння діяльності вітчизняних та зарубіжних страховиків</w:t>
      </w:r>
      <w:r>
        <w:rPr>
          <w:rFonts w:ascii="Times New Roman" w:hAnsi="Times New Roman"/>
          <w:sz w:val="28"/>
          <w:szCs w:val="28"/>
          <w:lang w:val="uk-UA"/>
        </w:rPr>
        <w:t xml:space="preserve">. Варто </w:t>
      </w:r>
      <w:r w:rsidRPr="006562F9">
        <w:rPr>
          <w:rFonts w:ascii="Times New Roman" w:hAnsi="Times New Roman"/>
          <w:sz w:val="28"/>
          <w:szCs w:val="28"/>
          <w:lang w:val="uk-UA"/>
        </w:rPr>
        <w:t>розробити національну систему рейтингової оцінки страхових організацій, яка міститиме принципи, систему показників та методи</w:t>
      </w:r>
      <w:r>
        <w:rPr>
          <w:rFonts w:ascii="Times New Roman" w:hAnsi="Times New Roman"/>
          <w:sz w:val="28"/>
          <w:szCs w:val="28"/>
          <w:lang w:val="uk-UA"/>
        </w:rPr>
        <w:t xml:space="preserve">ку оцінки діяльності страховика, а також </w:t>
      </w:r>
      <w:r w:rsidRPr="006562F9">
        <w:rPr>
          <w:rFonts w:ascii="Times New Roman" w:hAnsi="Times New Roman"/>
          <w:sz w:val="28"/>
          <w:szCs w:val="28"/>
          <w:lang w:val="uk-UA"/>
        </w:rPr>
        <w:t>запровадити контроль на рівні держави за якістю встановленої рейтинг</w:t>
      </w:r>
      <w:r>
        <w:rPr>
          <w:rFonts w:ascii="Times New Roman" w:hAnsi="Times New Roman"/>
          <w:sz w:val="28"/>
          <w:szCs w:val="28"/>
          <w:lang w:val="uk-UA"/>
        </w:rPr>
        <w:t xml:space="preserve">ової оцінки страхової компанії. </w:t>
      </w:r>
    </w:p>
    <w:p w:rsidR="002E0B83" w:rsidRDefault="002E0B83" w:rsidP="00AD153F">
      <w:pPr>
        <w:autoSpaceDE w:val="0"/>
        <w:autoSpaceDN w:val="0"/>
        <w:adjustRightInd w:val="0"/>
        <w:spacing w:after="0" w:line="360" w:lineRule="auto"/>
        <w:ind w:firstLine="567"/>
        <w:contextualSpacing/>
        <w:jc w:val="both"/>
        <w:rPr>
          <w:rFonts w:ascii="Times New Roman" w:hAnsi="Times New Roman"/>
          <w:sz w:val="28"/>
          <w:szCs w:val="28"/>
          <w:lang w:val="uk-UA"/>
        </w:rPr>
      </w:pPr>
    </w:p>
    <w:p w:rsidR="002E0B83" w:rsidRPr="00BF1CF7" w:rsidRDefault="002E0B83" w:rsidP="00AD153F">
      <w:pPr>
        <w:spacing w:after="0" w:line="360" w:lineRule="auto"/>
        <w:ind w:firstLine="567"/>
        <w:contextualSpacing/>
        <w:jc w:val="center"/>
        <w:rPr>
          <w:rFonts w:ascii="Times New Roman" w:hAnsi="Times New Roman"/>
          <w:b/>
          <w:sz w:val="28"/>
          <w:szCs w:val="28"/>
          <w:lang w:val="uk-UA"/>
        </w:rPr>
      </w:pPr>
      <w:r w:rsidRPr="00BF1CF7">
        <w:rPr>
          <w:rFonts w:ascii="Times New Roman" w:hAnsi="Times New Roman"/>
          <w:b/>
          <w:sz w:val="28"/>
          <w:szCs w:val="28"/>
        </w:rPr>
        <w:t>Список літератури</w:t>
      </w:r>
    </w:p>
    <w:p w:rsidR="002E0B83" w:rsidRPr="002140DA" w:rsidRDefault="002E0B83" w:rsidP="00AD153F">
      <w:pPr>
        <w:pStyle w:val="ListParagraph"/>
        <w:numPr>
          <w:ilvl w:val="0"/>
          <w:numId w:val="2"/>
        </w:numPr>
        <w:autoSpaceDE w:val="0"/>
        <w:autoSpaceDN w:val="0"/>
        <w:adjustRightInd w:val="0"/>
        <w:spacing w:after="0" w:line="360" w:lineRule="auto"/>
        <w:ind w:left="284" w:firstLine="567"/>
        <w:jc w:val="both"/>
        <w:rPr>
          <w:rFonts w:ascii="TimesNewRoman" w:eastAsia="TimesNewRoman" w:cs="TimesNewRoman"/>
          <w:sz w:val="28"/>
          <w:szCs w:val="28"/>
        </w:rPr>
      </w:pPr>
      <w:r w:rsidRPr="002140DA">
        <w:rPr>
          <w:rFonts w:ascii="Times New Roman" w:eastAsia="Arial,Bold" w:hAnsi="Times New Roman"/>
          <w:bCs/>
          <w:sz w:val="28"/>
          <w:szCs w:val="28"/>
          <w:lang w:val="uk-UA"/>
        </w:rPr>
        <w:t xml:space="preserve">Алєксандрова М. М. Порядок здійснення рейтингової оцінки страховика </w:t>
      </w:r>
      <w:r w:rsidRPr="002140DA">
        <w:rPr>
          <w:rFonts w:ascii="Times New Roman" w:hAnsi="Times New Roman"/>
          <w:sz w:val="28"/>
          <w:szCs w:val="28"/>
          <w:lang w:val="uk-UA"/>
        </w:rPr>
        <w:t xml:space="preserve">[Електронний ресурс] / </w:t>
      </w:r>
      <w:r w:rsidRPr="002140DA">
        <w:rPr>
          <w:rFonts w:ascii="Times New Roman" w:eastAsia="Arial,Bold" w:hAnsi="Times New Roman"/>
          <w:bCs/>
          <w:sz w:val="28"/>
          <w:szCs w:val="28"/>
          <w:lang w:val="uk-UA"/>
        </w:rPr>
        <w:t xml:space="preserve">М. М. Алєксандрова, А. Ю. Полчанов </w:t>
      </w:r>
      <w:r w:rsidRPr="002140DA">
        <w:rPr>
          <w:rFonts w:ascii="Times New Roman" w:hAnsi="Times New Roman"/>
          <w:sz w:val="28"/>
          <w:szCs w:val="28"/>
          <w:lang w:val="uk-UA"/>
        </w:rPr>
        <w:t>– Режим доступу :</w:t>
      </w:r>
      <w:r w:rsidRPr="00093342">
        <w:rPr>
          <w:rFonts w:ascii="Times New Roman" w:hAnsi="Times New Roman"/>
          <w:sz w:val="28"/>
          <w:szCs w:val="28"/>
        </w:rPr>
        <w:t xml:space="preserve"> http://eztuir.ztu.edu.ua/4561/1/227.pdf.</w:t>
      </w:r>
    </w:p>
    <w:p w:rsidR="002E0B83" w:rsidRPr="00093342" w:rsidRDefault="002E0B83" w:rsidP="00AD153F">
      <w:pPr>
        <w:pStyle w:val="ListParagraph"/>
        <w:numPr>
          <w:ilvl w:val="0"/>
          <w:numId w:val="2"/>
        </w:numPr>
        <w:autoSpaceDE w:val="0"/>
        <w:autoSpaceDN w:val="0"/>
        <w:adjustRightInd w:val="0"/>
        <w:spacing w:after="0" w:line="360" w:lineRule="auto"/>
        <w:ind w:left="284" w:firstLine="567"/>
        <w:jc w:val="both"/>
        <w:rPr>
          <w:rFonts w:ascii="TimesNewRoman" w:eastAsia="TimesNewRoman" w:cs="TimesNewRoman"/>
          <w:sz w:val="28"/>
          <w:szCs w:val="28"/>
        </w:rPr>
      </w:pPr>
      <w:r w:rsidRPr="002140DA">
        <w:rPr>
          <w:rFonts w:ascii="Times New Roman" w:hAnsi="Times New Roman"/>
          <w:sz w:val="28"/>
          <w:szCs w:val="28"/>
          <w:lang w:val="uk-UA"/>
        </w:rPr>
        <w:t>Козьменко О. В. Рейтингування страхових компаній і розрахунок страхових тарифів на базі використання економіко-математичних методів</w:t>
      </w:r>
      <w:r w:rsidRPr="002140DA">
        <w:rPr>
          <w:rFonts w:ascii="TimesNewRoman" w:eastAsia="TimesNewRoman" w:cs="TimesNewRoman"/>
          <w:sz w:val="28"/>
          <w:szCs w:val="28"/>
        </w:rPr>
        <w:t xml:space="preserve"> </w:t>
      </w:r>
      <w:r w:rsidRPr="002140DA">
        <w:rPr>
          <w:rFonts w:ascii="Times New Roman" w:eastAsia="TimesNewRoman" w:hAnsi="Times New Roman"/>
          <w:sz w:val="28"/>
          <w:szCs w:val="28"/>
          <w:lang w:val="uk-UA"/>
        </w:rPr>
        <w:t>:</w:t>
      </w:r>
      <w:r>
        <w:rPr>
          <w:rFonts w:ascii="Times New Roman" w:eastAsia="TimesNewRoman" w:hAnsi="Times New Roman"/>
          <w:sz w:val="28"/>
          <w:szCs w:val="28"/>
          <w:lang w:val="uk-UA"/>
        </w:rPr>
        <w:t xml:space="preserve"> </w:t>
      </w:r>
      <w:r>
        <w:rPr>
          <w:rFonts w:ascii="Times New Roman" w:eastAsia="TimesNewRoman" w:hAnsi="Times New Roman"/>
          <w:sz w:val="28"/>
          <w:szCs w:val="28"/>
        </w:rPr>
        <w:t>монографія</w:t>
      </w:r>
      <w:r w:rsidRPr="0056503B">
        <w:rPr>
          <w:rFonts w:ascii="Times New Roman" w:eastAsia="TimesNewRoman" w:hAnsi="Times New Roman"/>
          <w:sz w:val="28"/>
          <w:szCs w:val="28"/>
        </w:rPr>
        <w:t xml:space="preserve"> </w:t>
      </w:r>
      <w:r w:rsidRPr="002140DA">
        <w:rPr>
          <w:rFonts w:ascii="Times New Roman" w:hAnsi="Times New Roman"/>
          <w:sz w:val="28"/>
          <w:szCs w:val="28"/>
          <w:lang w:val="uk-UA"/>
        </w:rPr>
        <w:t>[Електронний ресурс]</w:t>
      </w:r>
      <w:r>
        <w:rPr>
          <w:rFonts w:ascii="Times New Roman" w:eastAsia="TimesNewRoman" w:hAnsi="Times New Roman"/>
          <w:sz w:val="28"/>
          <w:szCs w:val="28"/>
          <w:lang w:val="en-US"/>
        </w:rPr>
        <w:t> </w:t>
      </w:r>
      <w:r w:rsidRPr="002140DA">
        <w:rPr>
          <w:rFonts w:ascii="Times New Roman" w:eastAsia="TimesNewRoman" w:hAnsi="Times New Roman"/>
          <w:sz w:val="28"/>
          <w:szCs w:val="28"/>
        </w:rPr>
        <w:t>/ О. В. Козьменко. – Суми : ДВНЗ “УАБС</w:t>
      </w:r>
      <w:r w:rsidRPr="002140DA">
        <w:rPr>
          <w:rFonts w:ascii="Times New Roman" w:eastAsia="TimesNewRoman" w:hAnsi="Times New Roman"/>
          <w:sz w:val="28"/>
          <w:szCs w:val="28"/>
          <w:lang w:val="uk-UA"/>
        </w:rPr>
        <w:t xml:space="preserve"> </w:t>
      </w:r>
      <w:r w:rsidRPr="002140DA">
        <w:rPr>
          <w:rFonts w:ascii="Times New Roman" w:eastAsia="TimesNewRoman" w:hAnsi="Times New Roman"/>
          <w:sz w:val="28"/>
          <w:szCs w:val="28"/>
        </w:rPr>
        <w:t>НБУ”,</w:t>
      </w:r>
      <w:r>
        <w:rPr>
          <w:rFonts w:ascii="Times New Roman" w:eastAsia="TimesNewRoman" w:hAnsi="Times New Roman"/>
          <w:sz w:val="28"/>
          <w:szCs w:val="28"/>
          <w:lang w:val="uk-UA"/>
        </w:rPr>
        <w:t> </w:t>
      </w:r>
      <w:r w:rsidRPr="002140DA">
        <w:rPr>
          <w:rFonts w:ascii="Times New Roman" w:eastAsia="TimesNewRoman" w:hAnsi="Times New Roman"/>
          <w:sz w:val="28"/>
          <w:szCs w:val="28"/>
        </w:rPr>
        <w:t>2008.</w:t>
      </w:r>
      <w:r>
        <w:rPr>
          <w:rFonts w:ascii="Times New Roman" w:eastAsia="TimesNewRoman" w:hAnsi="Times New Roman"/>
          <w:sz w:val="28"/>
          <w:szCs w:val="28"/>
          <w:lang w:val="uk-UA"/>
        </w:rPr>
        <w:t> </w:t>
      </w:r>
      <w:r w:rsidRPr="002140DA">
        <w:rPr>
          <w:rFonts w:ascii="Times New Roman" w:eastAsia="TimesNewRoman" w:hAnsi="Times New Roman"/>
          <w:sz w:val="28"/>
          <w:szCs w:val="28"/>
        </w:rPr>
        <w:t>–</w:t>
      </w:r>
      <w:r>
        <w:rPr>
          <w:rFonts w:ascii="Times New Roman" w:eastAsia="TimesNewRoman" w:hAnsi="Times New Roman"/>
          <w:sz w:val="28"/>
          <w:szCs w:val="28"/>
          <w:lang w:val="uk-UA"/>
        </w:rPr>
        <w:t> </w:t>
      </w:r>
      <w:r w:rsidRPr="002140DA">
        <w:rPr>
          <w:rFonts w:ascii="Times New Roman" w:eastAsia="TimesNewRoman" w:hAnsi="Times New Roman"/>
          <w:sz w:val="28"/>
          <w:szCs w:val="28"/>
        </w:rPr>
        <w:t>95</w:t>
      </w:r>
      <w:r>
        <w:rPr>
          <w:lang w:val="uk-UA"/>
        </w:rPr>
        <w:t> </w:t>
      </w:r>
      <w:r w:rsidRPr="002140DA">
        <w:rPr>
          <w:rFonts w:ascii="Times New Roman" w:eastAsia="TimesNewRoman" w:hAnsi="Times New Roman"/>
          <w:sz w:val="28"/>
          <w:szCs w:val="28"/>
        </w:rPr>
        <w:t>с.</w:t>
      </w:r>
      <w:r>
        <w:rPr>
          <w:rFonts w:ascii="Times New Roman" w:eastAsia="TimesNewRoman" w:hAnsi="Times New Roman"/>
          <w:sz w:val="28"/>
          <w:szCs w:val="28"/>
          <w:lang w:val="uk-UA"/>
        </w:rPr>
        <w:t> </w:t>
      </w:r>
      <w:r>
        <w:rPr>
          <w:rFonts w:ascii="Times New Roman" w:eastAsia="TimesNewRoman" w:hAnsi="Times New Roman"/>
          <w:sz w:val="28"/>
          <w:szCs w:val="28"/>
        </w:rPr>
        <w:t>–</w:t>
      </w:r>
      <w:r>
        <w:rPr>
          <w:rFonts w:ascii="Times New Roman" w:eastAsia="TimesNewRoman" w:hAnsi="Times New Roman"/>
          <w:sz w:val="28"/>
          <w:szCs w:val="28"/>
          <w:lang w:val="uk-UA"/>
        </w:rPr>
        <w:t xml:space="preserve"> Режим доступу: </w:t>
      </w:r>
      <w:r w:rsidRPr="0056503B">
        <w:rPr>
          <w:rFonts w:ascii="Times New Roman" w:eastAsia="TimesNewRoman" w:hAnsi="Times New Roman"/>
          <w:sz w:val="28"/>
          <w:szCs w:val="28"/>
          <w:lang w:val="uk-UA"/>
        </w:rPr>
        <w:t>http://uabs.edu.ua/images/stories//docs/K_M/Koz%27menko_O_2.pdf</w:t>
      </w:r>
      <w:r>
        <w:rPr>
          <w:rFonts w:ascii="Times New Roman" w:eastAsia="TimesNewRoman" w:hAnsi="Times New Roman"/>
          <w:sz w:val="28"/>
          <w:szCs w:val="28"/>
          <w:lang w:val="uk-UA"/>
        </w:rPr>
        <w:t>.</w:t>
      </w:r>
    </w:p>
    <w:p w:rsidR="002E0B83" w:rsidRPr="00093342" w:rsidRDefault="002E0B83" w:rsidP="00AD153F">
      <w:pPr>
        <w:pStyle w:val="ListParagraph"/>
        <w:numPr>
          <w:ilvl w:val="0"/>
          <w:numId w:val="2"/>
        </w:numPr>
        <w:autoSpaceDE w:val="0"/>
        <w:autoSpaceDN w:val="0"/>
        <w:adjustRightInd w:val="0"/>
        <w:spacing w:after="0" w:line="360" w:lineRule="auto"/>
        <w:ind w:left="284" w:firstLine="567"/>
        <w:jc w:val="both"/>
        <w:rPr>
          <w:rFonts w:ascii="TimesNewRoman" w:eastAsia="TimesNewRoman" w:cs="TimesNewRoman"/>
          <w:sz w:val="28"/>
          <w:szCs w:val="28"/>
        </w:rPr>
      </w:pPr>
      <w:r w:rsidRPr="00093342">
        <w:rPr>
          <w:rFonts w:ascii="Times New Roman" w:hAnsi="Times New Roman"/>
          <w:sz w:val="28"/>
          <w:szCs w:val="28"/>
          <w:lang w:val="uk-UA"/>
        </w:rPr>
        <w:t>Світлична О. С. Актуальні проблеми рейтингування страхових компаній [Електронний ресурс] / О. С. Світлична – Режим доступу : http://ena.lp.edu.ua:8080/bitstream/ntb/10005/1/33.pdf</w:t>
      </w:r>
      <w:r w:rsidRPr="00093342">
        <w:rPr>
          <w:rFonts w:ascii="Times New Roman" w:hAnsi="Times New Roman"/>
          <w:sz w:val="28"/>
          <w:szCs w:val="28"/>
        </w:rPr>
        <w:t>.</w:t>
      </w:r>
    </w:p>
    <w:p w:rsidR="002E0B83" w:rsidRPr="0026208E" w:rsidRDefault="002E0B83" w:rsidP="00AD153F">
      <w:pPr>
        <w:pStyle w:val="Default"/>
        <w:numPr>
          <w:ilvl w:val="0"/>
          <w:numId w:val="2"/>
        </w:numPr>
        <w:spacing w:line="360" w:lineRule="auto"/>
        <w:ind w:left="284" w:firstLine="567"/>
        <w:contextualSpacing/>
        <w:jc w:val="both"/>
        <w:rPr>
          <w:color w:val="auto"/>
          <w:sz w:val="28"/>
          <w:szCs w:val="28"/>
        </w:rPr>
      </w:pPr>
      <w:r w:rsidRPr="0026208E">
        <w:rPr>
          <w:color w:val="auto"/>
          <w:sz w:val="28"/>
          <w:szCs w:val="28"/>
        </w:rPr>
        <w:t>Офіційний сайт компанії «Кредит-рейтинг» [Електрон</w:t>
      </w:r>
      <w:r>
        <w:rPr>
          <w:color w:val="auto"/>
          <w:sz w:val="28"/>
          <w:szCs w:val="28"/>
          <w:lang w:val="uk-UA"/>
        </w:rPr>
        <w:t>ний</w:t>
      </w:r>
      <w:r w:rsidRPr="0026208E">
        <w:rPr>
          <w:color w:val="auto"/>
          <w:sz w:val="28"/>
          <w:szCs w:val="28"/>
        </w:rPr>
        <w:t xml:space="preserve"> ресурс] – Режим доступу: http://www.credit-rating.com.ua. </w:t>
      </w:r>
    </w:p>
    <w:p w:rsidR="002E0B83" w:rsidRPr="0026208E" w:rsidRDefault="002E0B83" w:rsidP="00AD153F">
      <w:pPr>
        <w:pStyle w:val="Default"/>
        <w:numPr>
          <w:ilvl w:val="0"/>
          <w:numId w:val="2"/>
        </w:numPr>
        <w:spacing w:line="360" w:lineRule="auto"/>
        <w:ind w:left="284" w:firstLine="567"/>
        <w:contextualSpacing/>
        <w:jc w:val="both"/>
        <w:rPr>
          <w:color w:val="auto"/>
          <w:sz w:val="28"/>
          <w:szCs w:val="28"/>
        </w:rPr>
      </w:pPr>
      <w:r w:rsidRPr="0026208E">
        <w:rPr>
          <w:color w:val="auto"/>
          <w:sz w:val="28"/>
          <w:szCs w:val="28"/>
        </w:rPr>
        <w:t xml:space="preserve">Офіційний сайт </w:t>
      </w:r>
      <w:r>
        <w:rPr>
          <w:color w:val="auto"/>
          <w:sz w:val="28"/>
          <w:szCs w:val="28"/>
          <w:lang w:val="uk-UA"/>
        </w:rPr>
        <w:t>національного рейтингового агентства</w:t>
      </w:r>
      <w:r w:rsidRPr="0026208E">
        <w:rPr>
          <w:color w:val="auto"/>
          <w:sz w:val="28"/>
          <w:szCs w:val="28"/>
        </w:rPr>
        <w:t xml:space="preserve"> «</w:t>
      </w:r>
      <w:r>
        <w:rPr>
          <w:color w:val="auto"/>
          <w:sz w:val="28"/>
          <w:szCs w:val="28"/>
          <w:lang w:val="uk-UA"/>
        </w:rPr>
        <w:t>Рюрік</w:t>
      </w:r>
      <w:r w:rsidRPr="0026208E">
        <w:rPr>
          <w:color w:val="auto"/>
          <w:sz w:val="28"/>
          <w:szCs w:val="28"/>
        </w:rPr>
        <w:t>» [Електрон</w:t>
      </w:r>
      <w:r>
        <w:rPr>
          <w:color w:val="auto"/>
          <w:sz w:val="28"/>
          <w:szCs w:val="28"/>
          <w:lang w:val="uk-UA"/>
        </w:rPr>
        <w:t>ний</w:t>
      </w:r>
      <w:r w:rsidRPr="0026208E">
        <w:rPr>
          <w:color w:val="auto"/>
          <w:sz w:val="28"/>
          <w:szCs w:val="28"/>
        </w:rPr>
        <w:t xml:space="preserve"> ресурс] – Режим доступу: http://www.</w:t>
      </w:r>
      <w:r>
        <w:rPr>
          <w:color w:val="auto"/>
          <w:sz w:val="28"/>
          <w:szCs w:val="28"/>
          <w:lang w:val="en-US"/>
        </w:rPr>
        <w:t>rurik</w:t>
      </w:r>
      <w:r w:rsidRPr="0026208E">
        <w:rPr>
          <w:color w:val="auto"/>
          <w:sz w:val="28"/>
          <w:szCs w:val="28"/>
        </w:rPr>
        <w:t xml:space="preserve">.com.ua. </w:t>
      </w:r>
    </w:p>
    <w:p w:rsidR="002E0B83" w:rsidRPr="009D7178" w:rsidRDefault="002E0B83" w:rsidP="00AD153F">
      <w:pPr>
        <w:autoSpaceDE w:val="0"/>
        <w:autoSpaceDN w:val="0"/>
        <w:adjustRightInd w:val="0"/>
        <w:spacing w:after="0" w:line="360" w:lineRule="auto"/>
        <w:ind w:left="-76" w:firstLine="567"/>
        <w:jc w:val="both"/>
        <w:rPr>
          <w:rFonts w:ascii="TimesNewRoman" w:eastAsia="TimesNewRoman" w:cs="TimesNewRoman"/>
          <w:sz w:val="28"/>
          <w:szCs w:val="28"/>
        </w:rPr>
      </w:pPr>
    </w:p>
    <w:sectPr w:rsidR="002E0B83" w:rsidRPr="009D7178" w:rsidSect="00AD153F">
      <w:footerReference w:type="default" r:id="rId7"/>
      <w:pgSz w:w="11906" w:h="16838"/>
      <w:pgMar w:top="1134" w:right="1134" w:bottom="1134" w:left="1134" w:header="709" w:footer="4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0B83" w:rsidRDefault="002E0B83" w:rsidP="00972170">
      <w:pPr>
        <w:spacing w:after="0" w:line="240" w:lineRule="auto"/>
      </w:pPr>
      <w:r>
        <w:separator/>
      </w:r>
    </w:p>
  </w:endnote>
  <w:endnote w:type="continuationSeparator" w:id="1">
    <w:p w:rsidR="002E0B83" w:rsidRDefault="002E0B83" w:rsidP="009721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Bold">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B83" w:rsidRPr="00695B66" w:rsidRDefault="002E0B83" w:rsidP="00BF1CF7">
    <w:pPr>
      <w:pStyle w:val="Footer"/>
      <w:jc w:val="center"/>
      <w:rPr>
        <w:rFonts w:ascii="Times New Roman" w:hAnsi="Times New Roman"/>
        <w:sz w:val="24"/>
        <w:szCs w:val="24"/>
        <w:lang w:val="uk-UA"/>
      </w:rPr>
    </w:pPr>
  </w:p>
  <w:p w:rsidR="002E0B83" w:rsidRDefault="002E0B8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0B83" w:rsidRDefault="002E0B83" w:rsidP="00972170">
      <w:pPr>
        <w:spacing w:after="0" w:line="240" w:lineRule="auto"/>
      </w:pPr>
      <w:r>
        <w:separator/>
      </w:r>
    </w:p>
  </w:footnote>
  <w:footnote w:type="continuationSeparator" w:id="1">
    <w:p w:rsidR="002E0B83" w:rsidRDefault="002E0B83" w:rsidP="0097217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C954F0"/>
    <w:multiLevelType w:val="hybridMultilevel"/>
    <w:tmpl w:val="8DAC94D0"/>
    <w:lvl w:ilvl="0" w:tplc="7208157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722B3037"/>
    <w:multiLevelType w:val="hybridMultilevel"/>
    <w:tmpl w:val="A794522E"/>
    <w:lvl w:ilvl="0" w:tplc="3EA25C72">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7D684352"/>
    <w:multiLevelType w:val="hybridMultilevel"/>
    <w:tmpl w:val="C818F41A"/>
    <w:lvl w:ilvl="0" w:tplc="62107310">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5101C"/>
    <w:rsid w:val="00061227"/>
    <w:rsid w:val="00093342"/>
    <w:rsid w:val="000B44F7"/>
    <w:rsid w:val="00115A5D"/>
    <w:rsid w:val="001276DB"/>
    <w:rsid w:val="00151EEC"/>
    <w:rsid w:val="001566F1"/>
    <w:rsid w:val="00183B42"/>
    <w:rsid w:val="001C30FA"/>
    <w:rsid w:val="00210B7B"/>
    <w:rsid w:val="002140DA"/>
    <w:rsid w:val="00223B15"/>
    <w:rsid w:val="0026208E"/>
    <w:rsid w:val="002E0B83"/>
    <w:rsid w:val="00300902"/>
    <w:rsid w:val="00327517"/>
    <w:rsid w:val="003434E8"/>
    <w:rsid w:val="003F23D3"/>
    <w:rsid w:val="00404AFE"/>
    <w:rsid w:val="00435197"/>
    <w:rsid w:val="00443DE6"/>
    <w:rsid w:val="004446FA"/>
    <w:rsid w:val="00466203"/>
    <w:rsid w:val="004E352C"/>
    <w:rsid w:val="00522149"/>
    <w:rsid w:val="0056503B"/>
    <w:rsid w:val="006238E1"/>
    <w:rsid w:val="006562F9"/>
    <w:rsid w:val="00670277"/>
    <w:rsid w:val="00675630"/>
    <w:rsid w:val="00695B66"/>
    <w:rsid w:val="007125F6"/>
    <w:rsid w:val="007423CA"/>
    <w:rsid w:val="007C1F7B"/>
    <w:rsid w:val="00801CBD"/>
    <w:rsid w:val="008B4EAC"/>
    <w:rsid w:val="00922A99"/>
    <w:rsid w:val="00924FAC"/>
    <w:rsid w:val="00967D55"/>
    <w:rsid w:val="00972170"/>
    <w:rsid w:val="0097671A"/>
    <w:rsid w:val="009A6467"/>
    <w:rsid w:val="009D7178"/>
    <w:rsid w:val="009D7F09"/>
    <w:rsid w:val="00A11E5A"/>
    <w:rsid w:val="00AD153F"/>
    <w:rsid w:val="00AF41D1"/>
    <w:rsid w:val="00B02BAA"/>
    <w:rsid w:val="00B163B3"/>
    <w:rsid w:val="00B87892"/>
    <w:rsid w:val="00BE5DB8"/>
    <w:rsid w:val="00BF1CF7"/>
    <w:rsid w:val="00C3683D"/>
    <w:rsid w:val="00C5101C"/>
    <w:rsid w:val="00C7500F"/>
    <w:rsid w:val="00CE062B"/>
    <w:rsid w:val="00CF63FE"/>
    <w:rsid w:val="00D001AC"/>
    <w:rsid w:val="00D646A8"/>
    <w:rsid w:val="00DC4657"/>
    <w:rsid w:val="00DE5FBA"/>
    <w:rsid w:val="00DF0D6B"/>
    <w:rsid w:val="00ED6D4D"/>
    <w:rsid w:val="00F12DF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1AC"/>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C750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7500F"/>
    <w:rPr>
      <w:rFonts w:ascii="Tahoma" w:hAnsi="Tahoma" w:cs="Tahoma"/>
      <w:sz w:val="16"/>
      <w:szCs w:val="16"/>
    </w:rPr>
  </w:style>
  <w:style w:type="paragraph" w:styleId="Header">
    <w:name w:val="header"/>
    <w:basedOn w:val="Normal"/>
    <w:link w:val="HeaderChar"/>
    <w:uiPriority w:val="99"/>
    <w:semiHidden/>
    <w:rsid w:val="00972170"/>
    <w:pPr>
      <w:tabs>
        <w:tab w:val="center" w:pos="4677"/>
        <w:tab w:val="right" w:pos="9355"/>
      </w:tabs>
      <w:spacing w:after="0" w:line="240" w:lineRule="auto"/>
    </w:pPr>
  </w:style>
  <w:style w:type="character" w:customStyle="1" w:styleId="HeaderChar">
    <w:name w:val="Header Char"/>
    <w:basedOn w:val="DefaultParagraphFont"/>
    <w:link w:val="Header"/>
    <w:uiPriority w:val="99"/>
    <w:semiHidden/>
    <w:locked/>
    <w:rsid w:val="00972170"/>
    <w:rPr>
      <w:rFonts w:cs="Times New Roman"/>
    </w:rPr>
  </w:style>
  <w:style w:type="paragraph" w:styleId="Footer">
    <w:name w:val="footer"/>
    <w:basedOn w:val="Normal"/>
    <w:link w:val="FooterChar"/>
    <w:uiPriority w:val="99"/>
    <w:rsid w:val="00972170"/>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972170"/>
    <w:rPr>
      <w:rFonts w:cs="Times New Roman"/>
    </w:rPr>
  </w:style>
  <w:style w:type="paragraph" w:styleId="ListParagraph">
    <w:name w:val="List Paragraph"/>
    <w:basedOn w:val="Normal"/>
    <w:uiPriority w:val="99"/>
    <w:qFormat/>
    <w:rsid w:val="006562F9"/>
    <w:pPr>
      <w:ind w:left="720"/>
      <w:contextualSpacing/>
    </w:pPr>
  </w:style>
  <w:style w:type="character" w:styleId="Hyperlink">
    <w:name w:val="Hyperlink"/>
    <w:basedOn w:val="DefaultParagraphFont"/>
    <w:uiPriority w:val="99"/>
    <w:rsid w:val="00BF1CF7"/>
    <w:rPr>
      <w:rFonts w:cs="Times New Roman"/>
      <w:color w:val="0000FF"/>
      <w:u w:val="single"/>
    </w:rPr>
  </w:style>
  <w:style w:type="paragraph" w:customStyle="1" w:styleId="Default">
    <w:name w:val="Default"/>
    <w:uiPriority w:val="99"/>
    <w:rsid w:val="00093342"/>
    <w:pPr>
      <w:autoSpaceDE w:val="0"/>
      <w:autoSpaceDN w:val="0"/>
      <w:adjustRightInd w:val="0"/>
    </w:pPr>
    <w:rPr>
      <w:rFonts w:ascii="Times New Roman" w:hAnsi="Times New Roman"/>
      <w:color w:val="000000"/>
      <w:sz w:val="24"/>
      <w:szCs w:val="24"/>
      <w:lang w:eastAsia="en-US"/>
    </w:rPr>
  </w:style>
  <w:style w:type="character" w:customStyle="1" w:styleId="apple-style-span">
    <w:name w:val="apple-style-span"/>
    <w:basedOn w:val="DefaultParagraphFont"/>
    <w:uiPriority w:val="99"/>
    <w:rsid w:val="000B44F7"/>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310</TotalTime>
  <Pages>4</Pages>
  <Words>971</Words>
  <Characters>5539</Characters>
  <Application>Microsoft Office Outlook</Application>
  <DocSecurity>0</DocSecurity>
  <Lines>0</Lines>
  <Paragraphs>0</Paragraphs>
  <ScaleCrop>false</ScaleCrop>
  <Company>DG Win&amp;Soft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Admin</cp:lastModifiedBy>
  <cp:revision>22</cp:revision>
  <dcterms:created xsi:type="dcterms:W3CDTF">2013-04-23T18:55:00Z</dcterms:created>
  <dcterms:modified xsi:type="dcterms:W3CDTF">2013-05-30T19:03:00Z</dcterms:modified>
</cp:coreProperties>
</file>