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65D5" w:rsidRPr="009B65D5" w:rsidRDefault="009B65D5" w:rsidP="009B65D5">
      <w:pPr>
        <w:keepNext/>
        <w:spacing w:before="240"/>
        <w:jc w:val="center"/>
        <w:outlineLvl w:val="0"/>
        <w:rPr>
          <w:b/>
          <w:bCs/>
          <w:kern w:val="32"/>
          <w:sz w:val="28"/>
          <w:szCs w:val="28"/>
          <w:highlight w:val="yellow"/>
          <w:lang w:eastAsia="ru-RU"/>
        </w:rPr>
      </w:pPr>
      <w:bookmarkStart w:id="0" w:name="_Hlk1573352"/>
      <w:bookmarkStart w:id="1" w:name="_Hlk1576209"/>
      <w:r w:rsidRPr="009B65D5">
        <w:rPr>
          <w:b/>
          <w:bCs/>
          <w:kern w:val="32"/>
          <w:sz w:val="28"/>
          <w:szCs w:val="28"/>
          <w:lang w:eastAsia="ru-RU"/>
        </w:rPr>
        <w:t>РОЗДІЛ 8.</w:t>
      </w:r>
      <w:r w:rsidRPr="009B65D5">
        <w:rPr>
          <w:b/>
          <w:bCs/>
          <w:kern w:val="32"/>
          <w:sz w:val="28"/>
          <w:szCs w:val="28"/>
          <w:lang w:eastAsia="ru-RU"/>
        </w:rPr>
        <w:br/>
        <w:t xml:space="preserve">СОЦІАЛЬНО-ПЕДАГОГІЧНІ УМОВИ </w:t>
      </w:r>
      <w:r>
        <w:rPr>
          <w:b/>
          <w:bCs/>
          <w:kern w:val="32"/>
          <w:sz w:val="28"/>
          <w:szCs w:val="28"/>
          <w:lang w:eastAsia="ru-RU"/>
        </w:rPr>
        <w:br/>
      </w:r>
      <w:r w:rsidRPr="009B65D5">
        <w:rPr>
          <w:b/>
          <w:bCs/>
          <w:kern w:val="32"/>
          <w:sz w:val="28"/>
          <w:szCs w:val="28"/>
          <w:lang w:eastAsia="ru-RU"/>
        </w:rPr>
        <w:t xml:space="preserve">АДАПТАЦІЇ МОЛОДШИХ ШКОЛЯРІВ </w:t>
      </w:r>
      <w:r>
        <w:rPr>
          <w:b/>
          <w:bCs/>
          <w:kern w:val="32"/>
          <w:sz w:val="28"/>
          <w:szCs w:val="28"/>
          <w:lang w:eastAsia="ru-RU"/>
        </w:rPr>
        <w:br/>
      </w:r>
      <w:r w:rsidRPr="009B65D5">
        <w:rPr>
          <w:b/>
          <w:bCs/>
          <w:kern w:val="32"/>
          <w:sz w:val="28"/>
          <w:szCs w:val="28"/>
          <w:lang w:eastAsia="ru-RU"/>
        </w:rPr>
        <w:t xml:space="preserve">З ОСОБЛИВИМИ ОСВІТНІМИ ПОТРЕБАМИ </w:t>
      </w:r>
      <w:r>
        <w:rPr>
          <w:b/>
          <w:bCs/>
          <w:kern w:val="32"/>
          <w:sz w:val="28"/>
          <w:szCs w:val="28"/>
          <w:lang w:eastAsia="ru-RU"/>
        </w:rPr>
        <w:br/>
      </w:r>
      <w:r w:rsidRPr="009B65D5">
        <w:rPr>
          <w:b/>
          <w:bCs/>
          <w:kern w:val="32"/>
          <w:sz w:val="28"/>
          <w:szCs w:val="28"/>
          <w:lang w:eastAsia="ru-RU"/>
        </w:rPr>
        <w:t>ДО НАВЧАННЯ В ЗАГАЛЬНООСВІТНІЙ ШКОЛІ</w:t>
      </w:r>
    </w:p>
    <w:p w:rsidR="009B65D5" w:rsidRDefault="009B65D5" w:rsidP="009B65D5">
      <w:pPr>
        <w:tabs>
          <w:tab w:val="left" w:pos="900"/>
        </w:tabs>
        <w:ind w:firstLine="540"/>
        <w:jc w:val="both"/>
        <w:rPr>
          <w:rFonts w:eastAsia="Calibri"/>
          <w:b/>
          <w:highlight w:val="yellow"/>
          <w:lang w:eastAsia="ru-RU"/>
        </w:rPr>
      </w:pPr>
    </w:p>
    <w:p w:rsidR="009B65D5" w:rsidRPr="009B65D5" w:rsidRDefault="009B65D5" w:rsidP="00A54264">
      <w:pPr>
        <w:ind w:left="3686"/>
        <w:jc w:val="both"/>
        <w:rPr>
          <w:rFonts w:eastAsia="Calibri"/>
          <w:b/>
          <w:i/>
          <w:sz w:val="22"/>
          <w:szCs w:val="22"/>
          <w:lang w:eastAsia="ru-RU"/>
        </w:rPr>
      </w:pPr>
      <w:r w:rsidRPr="009B65D5">
        <w:rPr>
          <w:rFonts w:eastAsia="Calibri"/>
          <w:b/>
          <w:i/>
          <w:sz w:val="22"/>
          <w:szCs w:val="22"/>
          <w:lang w:eastAsia="ru-RU"/>
        </w:rPr>
        <w:t>О. М. Василенко,</w:t>
      </w:r>
    </w:p>
    <w:p w:rsidR="009B65D5" w:rsidRPr="009B65D5" w:rsidRDefault="009B65D5" w:rsidP="00A54264">
      <w:pPr>
        <w:ind w:left="3686"/>
        <w:jc w:val="both"/>
        <w:rPr>
          <w:rFonts w:eastAsia="Calibri"/>
          <w:spacing w:val="-4"/>
          <w:sz w:val="22"/>
          <w:szCs w:val="22"/>
          <w:lang w:eastAsia="ru-RU"/>
        </w:rPr>
      </w:pPr>
      <w:r w:rsidRPr="009B65D5">
        <w:rPr>
          <w:rFonts w:eastAsia="Calibri"/>
          <w:spacing w:val="-4"/>
          <w:sz w:val="22"/>
          <w:szCs w:val="22"/>
          <w:lang w:eastAsia="ru-RU"/>
        </w:rPr>
        <w:t>кандидат педагогічних наук, доцент, доцент кафедри психології та педагогіки Хмельницького національного університету</w:t>
      </w:r>
    </w:p>
    <w:p w:rsidR="009B65D5" w:rsidRDefault="009B65D5" w:rsidP="009B65D5">
      <w:pPr>
        <w:jc w:val="both"/>
        <w:rPr>
          <w:rFonts w:eastAsia="Calibri"/>
          <w:b/>
          <w:highlight w:val="yellow"/>
          <w:lang w:eastAsia="ru-RU"/>
        </w:rPr>
      </w:pPr>
    </w:p>
    <w:p w:rsidR="009B65D5" w:rsidRDefault="009B65D5" w:rsidP="009B65D5">
      <w:pPr>
        <w:ind w:firstLine="567"/>
        <w:jc w:val="both"/>
        <w:rPr>
          <w:rFonts w:eastAsia="Calibri"/>
          <w:i/>
          <w:lang w:eastAsia="ru-RU"/>
        </w:rPr>
      </w:pPr>
      <w:r>
        <w:rPr>
          <w:rFonts w:eastAsia="Calibri"/>
          <w:b/>
          <w:i/>
          <w:lang w:eastAsia="ru-RU"/>
        </w:rPr>
        <w:t xml:space="preserve">Анотація. </w:t>
      </w:r>
      <w:r>
        <w:rPr>
          <w:rFonts w:eastAsia="Calibri"/>
          <w:i/>
          <w:lang w:eastAsia="ru-RU"/>
        </w:rPr>
        <w:t>У розділі розкрито соціально-педагогічні умови адаптації молодших школярів з особливими освітніми потребами до навчання в загальноосвітній школі; розглянуто адаптацію молодших школярів з особливими освітніми потребами до навчанн</w:t>
      </w:r>
      <w:bookmarkStart w:id="2" w:name="_GoBack"/>
      <w:bookmarkEnd w:id="2"/>
      <w:r>
        <w:rPr>
          <w:rFonts w:eastAsia="Calibri"/>
          <w:i/>
          <w:lang w:eastAsia="ru-RU"/>
        </w:rPr>
        <w:t>я в загальноосвітній школі як соціально-педагогічну проблему; здійснено аналіз зарубіжного та вітчизняного досвіду організації навчання дітей з особливими освітніми потребами в загальноосвітній школі; надано змістовну характеристику соціально-педагогічним умовам адаптації молодших школярів з особливими освітніми потребами до навчання в загальноосвітній школі.</w:t>
      </w:r>
    </w:p>
    <w:p w:rsidR="009B65D5" w:rsidRDefault="009B65D5" w:rsidP="009B65D5">
      <w:pPr>
        <w:ind w:firstLine="567"/>
        <w:jc w:val="both"/>
        <w:rPr>
          <w:rFonts w:eastAsia="Calibri"/>
          <w:i/>
          <w:lang w:eastAsia="ru-RU"/>
        </w:rPr>
      </w:pPr>
      <w:r>
        <w:rPr>
          <w:rFonts w:eastAsia="Calibri"/>
          <w:b/>
          <w:i/>
          <w:lang w:eastAsia="ru-RU"/>
        </w:rPr>
        <w:t xml:space="preserve">Ключові слова: </w:t>
      </w:r>
      <w:r>
        <w:rPr>
          <w:rFonts w:eastAsia="Calibri"/>
          <w:i/>
          <w:lang w:eastAsia="ru-RU"/>
        </w:rPr>
        <w:t>„адаптація”, „соціально-педагогічні умови”, „молодші школярі з особливими освітніми потребами”.</w:t>
      </w:r>
    </w:p>
    <w:p w:rsidR="009B65D5" w:rsidRDefault="009B65D5" w:rsidP="009B65D5">
      <w:pPr>
        <w:tabs>
          <w:tab w:val="left" w:pos="900"/>
        </w:tabs>
        <w:ind w:firstLine="540"/>
        <w:jc w:val="both"/>
        <w:rPr>
          <w:rFonts w:eastAsia="Calibri"/>
          <w:b/>
          <w:highlight w:val="yellow"/>
          <w:lang w:eastAsia="ru-RU"/>
        </w:rPr>
      </w:pPr>
    </w:p>
    <w:p w:rsidR="009B65D5" w:rsidRDefault="009B65D5" w:rsidP="009B65D5">
      <w:pPr>
        <w:tabs>
          <w:tab w:val="left" w:pos="900"/>
        </w:tabs>
        <w:ind w:firstLine="540"/>
        <w:jc w:val="both"/>
        <w:rPr>
          <w:rFonts w:eastAsia="Calibri"/>
          <w:b/>
          <w:highlight w:val="yellow"/>
          <w:lang w:eastAsia="ru-RU"/>
        </w:rPr>
      </w:pPr>
    </w:p>
    <w:p w:rsidR="009B65D5" w:rsidRPr="009B65D5" w:rsidRDefault="009B65D5" w:rsidP="009B65D5">
      <w:pPr>
        <w:keepNext/>
        <w:spacing w:after="60"/>
        <w:ind w:firstLine="567"/>
        <w:jc w:val="center"/>
        <w:outlineLvl w:val="0"/>
        <w:rPr>
          <w:b/>
          <w:bCs/>
          <w:kern w:val="32"/>
          <w:sz w:val="28"/>
          <w:szCs w:val="28"/>
          <w:lang w:eastAsia="ru-RU"/>
        </w:rPr>
      </w:pPr>
      <w:r w:rsidRPr="009B65D5">
        <w:rPr>
          <w:rFonts w:eastAsia="Times-Roman"/>
          <w:b/>
          <w:bCs/>
          <w:kern w:val="32"/>
          <w:sz w:val="28"/>
          <w:szCs w:val="28"/>
          <w:lang w:eastAsia="ru-RU"/>
        </w:rPr>
        <w:t xml:space="preserve">8.1. Адаптація молодших школярів з особливими освітніми потребами до навчання в загальноосвітній школі </w:t>
      </w:r>
      <w:r>
        <w:rPr>
          <w:rFonts w:eastAsia="Times-Roman"/>
          <w:b/>
          <w:bCs/>
          <w:kern w:val="32"/>
          <w:sz w:val="28"/>
          <w:szCs w:val="28"/>
          <w:lang w:eastAsia="ru-RU"/>
        </w:rPr>
        <w:br/>
      </w:r>
      <w:r w:rsidRPr="009B65D5">
        <w:rPr>
          <w:rFonts w:eastAsia="Times-Roman"/>
          <w:b/>
          <w:bCs/>
          <w:kern w:val="32"/>
          <w:sz w:val="28"/>
          <w:szCs w:val="28"/>
          <w:lang w:eastAsia="ru-RU"/>
        </w:rPr>
        <w:t>як соціально-педагогічна проблема</w:t>
      </w:r>
    </w:p>
    <w:p w:rsidR="009B65D5" w:rsidRDefault="009B65D5" w:rsidP="009B65D5">
      <w:pPr>
        <w:shd w:val="clear" w:color="auto" w:fill="FFFFFF"/>
        <w:ind w:right="-55" w:firstLine="567"/>
        <w:jc w:val="both"/>
        <w:rPr>
          <w:color w:val="000000"/>
          <w:lang w:eastAsia="ru-RU"/>
        </w:rPr>
      </w:pPr>
      <w:r>
        <w:rPr>
          <w:color w:val="000000"/>
          <w:lang w:eastAsia="ru-RU"/>
        </w:rPr>
        <w:t xml:space="preserve">Необхідність дослідження соціально-педагогічних аспектів роботи з дітьми з особливими освітніми потребами в загальноосвітніх школах пов’язана не лише із щорічним збільшенням кількості народжуваності таких дітей та їх становищем у суспільстві (ізоляція від однолітків, обмеження в спілкуванні та інших видах діяльності), але й зумовлена недостатністю вітчизняного досвіду впровадження системи інклюзивної освіти, що включає дитину з особливими освітніми потребами в повноцінний процес навчання поряд з іншими дітьми. </w:t>
      </w:r>
    </w:p>
    <w:p w:rsidR="009B65D5" w:rsidRDefault="009B65D5" w:rsidP="009B65D5">
      <w:pPr>
        <w:shd w:val="clear" w:color="auto" w:fill="FFFFFF"/>
        <w:ind w:right="-55" w:firstLine="567"/>
        <w:jc w:val="both"/>
        <w:rPr>
          <w:color w:val="000000"/>
          <w:highlight w:val="yellow"/>
          <w:lang w:eastAsia="ru-RU"/>
        </w:rPr>
      </w:pPr>
      <w:r>
        <w:rPr>
          <w:color w:val="000000"/>
          <w:lang w:eastAsia="ru-RU"/>
        </w:rPr>
        <w:t>Ускладнення соціального середовища, стрімкий темп життя суспільства, надмірна кількість інформації, зниження виховного потенціалу сім’ї негативно впливають не тільки на якість навчання, але й на процеси соціалізації та адаптації дітей з особливими освітніми потребами, оскільки їхнє життя залежить від впливу соціальних факторів: житлових умов, ставлення здорових дітей і дорослих, системи освіти, охорони здоров’я та соціального захисту в державі, можливість реалізувати свої права та ін.</w:t>
      </w:r>
    </w:p>
    <w:p w:rsidR="009B65D5" w:rsidRDefault="009B65D5" w:rsidP="009B65D5">
      <w:pPr>
        <w:shd w:val="clear" w:color="auto" w:fill="FFFFFF"/>
        <w:ind w:right="-55" w:firstLine="567"/>
        <w:jc w:val="both"/>
        <w:rPr>
          <w:color w:val="000000"/>
          <w:lang w:eastAsia="ru-RU"/>
        </w:rPr>
      </w:pPr>
      <w:r>
        <w:rPr>
          <w:color w:val="000000"/>
          <w:lang w:eastAsia="ru-RU"/>
        </w:rPr>
        <w:lastRenderedPageBreak/>
        <w:t xml:space="preserve">До категорії учнів з особливими освітніми потребами ми віднесли дітей з сенсорними порушеннями (порушеннями слуху, зору), а також з порушеннями у розвитку мовлення, емоційно-вольової сфери (ранній дитячий аутизм, гіперактивність), опорно-рухового апарату та дітей з інтелектуальними порушеннями (розумова відсталість з мінімальними поведінковими порушеннями та без них). </w:t>
      </w:r>
    </w:p>
    <w:p w:rsidR="009B65D5" w:rsidRDefault="009B65D5" w:rsidP="009B65D5">
      <w:pPr>
        <w:ind w:right="-55" w:firstLine="567"/>
        <w:jc w:val="both"/>
        <w:rPr>
          <w:color w:val="000000"/>
          <w:highlight w:val="yellow"/>
          <w:lang w:eastAsia="ru-RU"/>
        </w:rPr>
      </w:pPr>
      <w:r>
        <w:rPr>
          <w:lang w:eastAsia="ru-RU"/>
        </w:rPr>
        <w:t xml:space="preserve">Оскільки наш розділ монографії спрямований на вивчення проблем </w:t>
      </w:r>
      <w:r>
        <w:t>адаптації</w:t>
      </w:r>
      <w:r>
        <w:rPr>
          <w:lang w:eastAsia="ru-RU"/>
        </w:rPr>
        <w:t xml:space="preserve"> дітей з особливими освітніми потребами молодшого шкільного віку до навчання в школі, то важливо визначитися з суттю терміну „шкільна адаптація”, який став використовуватися для опису різних проблем і труднощів, що виникають у школі. Із цим поняттям пов’язують відхилення в навчальній діяльності – труднощі в навчанні, конфлікти з однокласниками, неадекватну поведінку. Цілком природно, що подолання тієї чи іншої форми </w:t>
      </w:r>
      <w:proofErr w:type="spellStart"/>
      <w:r>
        <w:rPr>
          <w:lang w:eastAsia="ru-RU"/>
        </w:rPr>
        <w:t>дезадаптованості</w:t>
      </w:r>
      <w:proofErr w:type="spellEnd"/>
      <w:r>
        <w:rPr>
          <w:lang w:eastAsia="ru-RU"/>
        </w:rPr>
        <w:t xml:space="preserve"> повинно бути спрямоване на усунення причин, що її викликають </w:t>
      </w:r>
      <w:r>
        <w:rPr>
          <w:color w:val="000000"/>
          <w:lang w:eastAsia="ru-RU"/>
        </w:rPr>
        <w:t>[2, с. 3].</w:t>
      </w:r>
    </w:p>
    <w:p w:rsidR="009B65D5" w:rsidRDefault="009B65D5" w:rsidP="009B65D5">
      <w:pPr>
        <w:ind w:right="-55" w:firstLine="567"/>
        <w:jc w:val="both"/>
        <w:rPr>
          <w:color w:val="000000"/>
          <w:lang w:eastAsia="ru-RU"/>
        </w:rPr>
      </w:pPr>
      <w:r>
        <w:rPr>
          <w:lang w:eastAsia="ru-RU"/>
        </w:rPr>
        <w:t xml:space="preserve">У науці існує також протилежне поняття „шкільна дезадаптація” – утворення неадекватних механізмів пристосування дитини до школи у формі порушень навчання і поведінки, конфліктних відносин, психогенних захворювань і реакцій, підвищеного рівня тривожності, викривлень в особистісному розвитку [27, с. 26]. Слід зазначити, що термін „дезадаптація” означає порушення окремих взаємозв’язків, які базуються на певних взаємодіях людини із середовищем, що мають конструктивний характер, розвиваються й </w:t>
      </w:r>
      <w:proofErr w:type="spellStart"/>
      <w:r>
        <w:rPr>
          <w:lang w:eastAsia="ru-RU"/>
        </w:rPr>
        <w:t>ускладнюються</w:t>
      </w:r>
      <w:proofErr w:type="spellEnd"/>
      <w:r>
        <w:rPr>
          <w:lang w:eastAsia="ru-RU"/>
        </w:rPr>
        <w:t xml:space="preserve"> упродовж онтогенезу людини </w:t>
      </w:r>
      <w:r>
        <w:rPr>
          <w:color w:val="000000"/>
          <w:lang w:eastAsia="ru-RU"/>
        </w:rPr>
        <w:t>[31, с. 19].</w:t>
      </w:r>
    </w:p>
    <w:p w:rsidR="009B65D5" w:rsidRDefault="009B65D5" w:rsidP="009B65D5">
      <w:pPr>
        <w:tabs>
          <w:tab w:val="left" w:pos="720"/>
          <w:tab w:val="left" w:pos="900"/>
        </w:tabs>
        <w:ind w:right="-55" w:firstLine="567"/>
        <w:jc w:val="both"/>
        <w:rPr>
          <w:color w:val="000000"/>
          <w:lang w:eastAsia="ru-RU"/>
        </w:rPr>
      </w:pPr>
      <w:r>
        <w:rPr>
          <w:color w:val="000000"/>
          <w:lang w:eastAsia="ru-RU"/>
        </w:rPr>
        <w:t>У науковій літературі існують різні погляди на причини, форм</w:t>
      </w:r>
      <w:r>
        <w:rPr>
          <w:lang w:eastAsia="ru-RU"/>
        </w:rPr>
        <w:t>и та прояви дезадаптації учнів початкових класів. Проблеми дезадаптації молодших школярів розглядають у своїх працях такі науковці, як: Л. Баженова, Ю. Василькова, О. Завгородня, О. Коструба, Н. </w:t>
      </w:r>
      <w:proofErr w:type="spellStart"/>
      <w:r>
        <w:rPr>
          <w:lang w:eastAsia="ru-RU"/>
        </w:rPr>
        <w:t>Коцур</w:t>
      </w:r>
      <w:proofErr w:type="spellEnd"/>
      <w:r>
        <w:rPr>
          <w:lang w:eastAsia="ru-RU"/>
        </w:rPr>
        <w:t>, А. Гончарова-</w:t>
      </w:r>
      <w:proofErr w:type="spellStart"/>
      <w:r>
        <w:rPr>
          <w:lang w:eastAsia="ru-RU"/>
        </w:rPr>
        <w:t>Чагор</w:t>
      </w:r>
      <w:proofErr w:type="spellEnd"/>
      <w:r>
        <w:rPr>
          <w:lang w:eastAsia="ru-RU"/>
        </w:rPr>
        <w:t>, В. Левенець, Р. </w:t>
      </w:r>
      <w:proofErr w:type="spellStart"/>
      <w:r>
        <w:rPr>
          <w:lang w:eastAsia="ru-RU"/>
        </w:rPr>
        <w:t>Овчарова</w:t>
      </w:r>
      <w:proofErr w:type="spellEnd"/>
      <w:r>
        <w:rPr>
          <w:lang w:eastAsia="ru-RU"/>
        </w:rPr>
        <w:t>, О. Плескач, Т. </w:t>
      </w:r>
      <w:proofErr w:type="spellStart"/>
      <w:r>
        <w:rPr>
          <w:lang w:eastAsia="ru-RU"/>
        </w:rPr>
        <w:t>Пушкарьова</w:t>
      </w:r>
      <w:proofErr w:type="spellEnd"/>
      <w:r>
        <w:rPr>
          <w:lang w:eastAsia="ru-RU"/>
        </w:rPr>
        <w:t>, І. </w:t>
      </w:r>
      <w:proofErr w:type="spellStart"/>
      <w:r>
        <w:rPr>
          <w:lang w:eastAsia="ru-RU"/>
        </w:rPr>
        <w:t>Рудніцька</w:t>
      </w:r>
      <w:proofErr w:type="spellEnd"/>
      <w:r>
        <w:rPr>
          <w:lang w:eastAsia="ru-RU"/>
        </w:rPr>
        <w:t>, О. Якимчук</w:t>
      </w:r>
      <w:r>
        <w:rPr>
          <w:color w:val="000000"/>
          <w:lang w:eastAsia="ru-RU"/>
        </w:rPr>
        <w:t xml:space="preserve"> </w:t>
      </w:r>
      <w:r>
        <w:rPr>
          <w:lang w:eastAsia="ru-RU"/>
        </w:rPr>
        <w:t>та ін</w:t>
      </w:r>
      <w:r>
        <w:rPr>
          <w:color w:val="000000"/>
          <w:lang w:eastAsia="ru-RU"/>
        </w:rPr>
        <w:t>.</w:t>
      </w:r>
    </w:p>
    <w:p w:rsidR="009B65D5" w:rsidRDefault="009B65D5" w:rsidP="009B65D5">
      <w:pPr>
        <w:ind w:right="-55" w:firstLine="567"/>
        <w:jc w:val="both"/>
        <w:rPr>
          <w:lang w:eastAsia="ru-RU"/>
        </w:rPr>
      </w:pPr>
      <w:r>
        <w:rPr>
          <w:lang w:eastAsia="ru-RU"/>
        </w:rPr>
        <w:t>На думку А. </w:t>
      </w:r>
      <w:proofErr w:type="spellStart"/>
      <w:r>
        <w:rPr>
          <w:lang w:eastAsia="ru-RU"/>
        </w:rPr>
        <w:t>Гончарової-Чагор</w:t>
      </w:r>
      <w:proofErr w:type="spellEnd"/>
      <w:r>
        <w:rPr>
          <w:color w:val="000000"/>
          <w:lang w:eastAsia="ru-RU"/>
        </w:rPr>
        <w:t>,</w:t>
      </w:r>
      <w:r>
        <w:rPr>
          <w:lang w:eastAsia="ru-RU"/>
        </w:rPr>
        <w:t xml:space="preserve"> дезадаптація дитини у школі виявляється у неадекватному ставленні її до шкільного середовища, а також у підвищеному рівні тривожності, конфліктності в стосунках, наявності психосоматичних захворювань, порушень у навчанні й поведінці [</w:t>
      </w:r>
      <w:r>
        <w:rPr>
          <w:color w:val="000000"/>
          <w:lang w:eastAsia="ru-RU"/>
        </w:rPr>
        <w:t>10]</w:t>
      </w:r>
      <w:r>
        <w:rPr>
          <w:lang w:eastAsia="ru-RU"/>
        </w:rPr>
        <w:t>.</w:t>
      </w:r>
    </w:p>
    <w:p w:rsidR="009B65D5" w:rsidRDefault="009B65D5" w:rsidP="009B65D5">
      <w:pPr>
        <w:ind w:right="-55" w:firstLine="567"/>
        <w:jc w:val="both"/>
        <w:rPr>
          <w:lang w:eastAsia="ru-RU"/>
        </w:rPr>
      </w:pPr>
      <w:r>
        <w:rPr>
          <w:lang w:eastAsia="ru-RU"/>
        </w:rPr>
        <w:t>Цікавим є погляд на дезадаптацію дітей у школі О. Коструби</w:t>
      </w:r>
      <w:r>
        <w:rPr>
          <w:color w:val="000000"/>
          <w:lang w:eastAsia="ru-RU"/>
        </w:rPr>
        <w:t>,</w:t>
      </w:r>
      <w:r>
        <w:rPr>
          <w:lang w:eastAsia="ru-RU"/>
        </w:rPr>
        <w:t xml:space="preserve"> яка розглядає соціально-психологічний аспект дезадаптації і вважає, що навчальна дезадаптація виявляє себе в інтелектуальних порушеннях – труднощі при оволодінні навчальною діяльністю, а соціально-психологічна дезадаптація, як правило, проявляється у порушеннях особистісного характеру – труднощі у спілкуванні та взаємодії з оточенням </w:t>
      </w:r>
      <w:r>
        <w:rPr>
          <w:color w:val="000000"/>
          <w:lang w:eastAsia="ru-RU"/>
        </w:rPr>
        <w:t>[19]</w:t>
      </w:r>
      <w:r>
        <w:rPr>
          <w:lang w:eastAsia="ru-RU"/>
        </w:rPr>
        <w:t>.</w:t>
      </w:r>
    </w:p>
    <w:p w:rsidR="009B65D5" w:rsidRDefault="009B65D5" w:rsidP="009B65D5">
      <w:pPr>
        <w:shd w:val="clear" w:color="auto" w:fill="FFFFFF"/>
        <w:ind w:right="-55" w:firstLine="567"/>
        <w:jc w:val="both"/>
        <w:rPr>
          <w:lang w:eastAsia="ru-RU"/>
        </w:rPr>
      </w:pPr>
      <w:r>
        <w:rPr>
          <w:lang w:eastAsia="ru-RU"/>
        </w:rPr>
        <w:t xml:space="preserve">У своїх дослідженнях Л. Баженова стверджує, що шкільна дезадаптація – це утворення „збоїв” в особистісному розвитку дитини, наявність психогенних захворювань і реакцій, порушень поведінки й навчання </w:t>
      </w:r>
      <w:r>
        <w:rPr>
          <w:color w:val="000000"/>
          <w:lang w:eastAsia="ru-RU"/>
        </w:rPr>
        <w:t>[3]</w:t>
      </w:r>
      <w:r>
        <w:rPr>
          <w:lang w:eastAsia="ru-RU"/>
        </w:rPr>
        <w:t>.</w:t>
      </w:r>
    </w:p>
    <w:p w:rsidR="009B65D5" w:rsidRDefault="009B65D5" w:rsidP="009B65D5">
      <w:pPr>
        <w:shd w:val="clear" w:color="auto" w:fill="FFFFFF"/>
        <w:ind w:right="-55" w:firstLine="567"/>
        <w:jc w:val="both"/>
        <w:rPr>
          <w:lang w:eastAsia="ru-RU"/>
        </w:rPr>
      </w:pPr>
      <w:r>
        <w:rPr>
          <w:lang w:eastAsia="ru-RU"/>
        </w:rPr>
        <w:lastRenderedPageBreak/>
        <w:t>Дещо по-іншому пропонує розглядати шкільну дезадаптацію О. Якимчук</w:t>
      </w:r>
      <w:r>
        <w:rPr>
          <w:color w:val="000000"/>
          <w:lang w:eastAsia="ru-RU"/>
        </w:rPr>
        <w:t>,</w:t>
      </w:r>
      <w:r>
        <w:rPr>
          <w:lang w:eastAsia="ru-RU"/>
        </w:rPr>
        <w:t xml:space="preserve"> яка вважає, що дезадаптацію дитини в школі характеризують такі прояви: втрата дитиною начальної мотивації, низька успішність, конфліктність у спілкуванні з учителями, однолітками, схильність до асоціальної поведінки, низьке </w:t>
      </w:r>
      <w:proofErr w:type="spellStart"/>
      <w:r>
        <w:rPr>
          <w:lang w:eastAsia="ru-RU"/>
        </w:rPr>
        <w:t>самооцінювання</w:t>
      </w:r>
      <w:proofErr w:type="spellEnd"/>
      <w:r>
        <w:rPr>
          <w:lang w:eastAsia="ru-RU"/>
        </w:rPr>
        <w:t xml:space="preserve">, домінування негативного емоційного напруження </w:t>
      </w:r>
      <w:r>
        <w:rPr>
          <w:color w:val="000000"/>
          <w:lang w:eastAsia="ru-RU"/>
        </w:rPr>
        <w:t>[35]</w:t>
      </w:r>
      <w:r>
        <w:rPr>
          <w:lang w:eastAsia="ru-RU"/>
        </w:rPr>
        <w:t xml:space="preserve">. </w:t>
      </w:r>
    </w:p>
    <w:p w:rsidR="009B65D5" w:rsidRDefault="009B65D5" w:rsidP="009B65D5">
      <w:pPr>
        <w:shd w:val="clear" w:color="auto" w:fill="FFFFFF"/>
        <w:ind w:right="-55" w:firstLine="567"/>
        <w:jc w:val="both"/>
        <w:rPr>
          <w:lang w:eastAsia="ru-RU"/>
        </w:rPr>
      </w:pPr>
      <w:r>
        <w:rPr>
          <w:lang w:eastAsia="ru-RU"/>
        </w:rPr>
        <w:t>У контексті нашого дослідження привертають увагу погляди на шкільну дезадаптацію О. Завгородньої</w:t>
      </w:r>
      <w:r>
        <w:rPr>
          <w:color w:val="000000"/>
          <w:lang w:eastAsia="ru-RU"/>
        </w:rPr>
        <w:t>,</w:t>
      </w:r>
      <w:r>
        <w:rPr>
          <w:lang w:eastAsia="ru-RU"/>
        </w:rPr>
        <w:t xml:space="preserve"> яка впевнена, що іноді стійке переживання дитиною страху, тривоги, пригніченості призводить до психогенної шкільної дезадаптації – психогенного захворювання та психогенного формування особистості дитини, що порушує її об’єктивний і суб’єктивний статус у школі і сім’ї та ускладнює навчально-виховний процес </w:t>
      </w:r>
      <w:r>
        <w:rPr>
          <w:color w:val="000000"/>
          <w:lang w:eastAsia="ru-RU"/>
        </w:rPr>
        <w:t>[14]</w:t>
      </w:r>
      <w:r>
        <w:rPr>
          <w:lang w:eastAsia="ru-RU"/>
        </w:rPr>
        <w:t xml:space="preserve">. </w:t>
      </w:r>
    </w:p>
    <w:p w:rsidR="009B65D5" w:rsidRDefault="009B65D5" w:rsidP="009B65D5">
      <w:pPr>
        <w:shd w:val="clear" w:color="auto" w:fill="FFFFFF"/>
        <w:ind w:right="-55" w:firstLine="567"/>
        <w:jc w:val="both"/>
        <w:rPr>
          <w:lang w:eastAsia="ru-RU"/>
        </w:rPr>
      </w:pPr>
      <w:r>
        <w:rPr>
          <w:lang w:eastAsia="ru-RU"/>
        </w:rPr>
        <w:t xml:space="preserve">В останні роки саме в педагогіці широко досліджуються проблеми шкільної адаптації та дезадаптації. Хоча окремі питання цієї проблеми певним чином висвітлені в наукових дослідженнях, але на сьогодні ще немає чіткого системного підходу до організації складного процесу адаптації учнів молодшого шкільного віку в загальноосвітній школі в соціально-педагогічному значенні. Особливо це стосується молодших школярів з особливими освітніми потребами. </w:t>
      </w:r>
    </w:p>
    <w:p w:rsidR="009B65D5" w:rsidRDefault="009B65D5" w:rsidP="009B65D5">
      <w:pPr>
        <w:tabs>
          <w:tab w:val="left" w:pos="900"/>
        </w:tabs>
        <w:ind w:right="-55" w:firstLine="567"/>
        <w:jc w:val="both"/>
        <w:rPr>
          <w:color w:val="000000"/>
          <w:lang w:eastAsia="ru-RU"/>
        </w:rPr>
      </w:pPr>
      <w:r>
        <w:rPr>
          <w:lang w:eastAsia="ru-RU"/>
        </w:rPr>
        <w:t xml:space="preserve">Поява в житті суспільства системи загальної обов`язкової середньої освіти зумовила виділення особливого періоду в розвитку дитини – молодшого шкільного віку. Так, </w:t>
      </w:r>
      <w:r>
        <w:rPr>
          <w:color w:val="000000"/>
          <w:lang w:eastAsia="ru-RU"/>
        </w:rPr>
        <w:t>О. Савченко</w:t>
      </w:r>
      <w:r>
        <w:rPr>
          <w:lang w:eastAsia="ru-RU"/>
        </w:rPr>
        <w:t xml:space="preserve"> зазначає, що цей період є перехідним, в якому проявляються риси дошкільного дитинства і типові особливості школяра. Цей вік багатий на приховані можливості розвитку, які дуже важливо своєчасно помітити й підтримувати. Це – час, коли закладаються та розвиваються основи багатьох психічних якостей </w:t>
      </w:r>
      <w:r>
        <w:rPr>
          <w:color w:val="000000"/>
          <w:lang w:eastAsia="ru-RU"/>
        </w:rPr>
        <w:t>[28, с. 84].</w:t>
      </w:r>
      <w:r>
        <w:rPr>
          <w:lang w:eastAsia="ru-RU"/>
        </w:rPr>
        <w:t xml:space="preserve"> В дітей семи-десяти років основні властивості нервової системи за своїми характеристиками наближуються до властивостей нервової системи дорослих, хоч самі по собі ці характеристики ще не дуже стійкі. У цей період відбувається активне анатомо-фізіологічне дозрівання організму. Новоутвореннями психіки молодшого школяра є довільність поведінки, рефлексія та формування внутрішнього плану. Саме завдяки їм психіка молодшого школяра досягає рівня розвитку, необхідного для подальшого навчання в середніх класах, для переходу до підліткового віку з його особливими вимогами та можливостями </w:t>
      </w:r>
      <w:r>
        <w:rPr>
          <w:color w:val="000000"/>
          <w:lang w:eastAsia="ru-RU"/>
        </w:rPr>
        <w:t>[6; 16; 18].</w:t>
      </w:r>
    </w:p>
    <w:p w:rsidR="009B65D5" w:rsidRDefault="009B65D5" w:rsidP="009B65D5">
      <w:pPr>
        <w:tabs>
          <w:tab w:val="left" w:pos="900"/>
        </w:tabs>
        <w:ind w:right="-55" w:firstLine="567"/>
        <w:jc w:val="both"/>
        <w:rPr>
          <w:color w:val="000000"/>
          <w:lang w:eastAsia="ru-RU"/>
        </w:rPr>
      </w:pPr>
      <w:r>
        <w:rPr>
          <w:color w:val="000000"/>
          <w:lang w:eastAsia="ru-RU"/>
        </w:rPr>
        <w:t xml:space="preserve">Аналіз соціально-педагогічної та психологічної літератури свідчить, що важливими в процесі адаптації дітей до навчання в школі є їхня готовність до цього навчання, яка полягає у сформованості в них пізнавальної, інтелектуальної, мотиваційної, емоційно-вольової сфер, комунікативних навичок тощо [9; 24; 25; 26]. Як зазначає відомий педагог О. Савченко, можливості освоєння молодшим школярем шкільного середовища полягають у розширенні ступеня свободи і самостійності у виборі цінностей, у поглибленні свідомого у власній активності, в характері занурення у світ соціальних відносин [28]. </w:t>
      </w:r>
    </w:p>
    <w:p w:rsidR="009B65D5" w:rsidRDefault="009B65D5" w:rsidP="009B65D5">
      <w:pPr>
        <w:tabs>
          <w:tab w:val="left" w:pos="900"/>
        </w:tabs>
        <w:ind w:right="-55" w:firstLine="567"/>
        <w:jc w:val="both"/>
        <w:rPr>
          <w:color w:val="000000"/>
          <w:lang w:eastAsia="ru-RU"/>
        </w:rPr>
      </w:pPr>
      <w:r>
        <w:rPr>
          <w:lang w:eastAsia="ru-RU"/>
        </w:rPr>
        <w:t xml:space="preserve">Шкільне навчання сприяє розвитку вольових якостей молодших школярів, вимагаючи від них усвідомлення і виконання обов’язкових завдань, </w:t>
      </w:r>
      <w:r>
        <w:rPr>
          <w:lang w:eastAsia="ru-RU"/>
        </w:rPr>
        <w:lastRenderedPageBreak/>
        <w:t xml:space="preserve">підпорядкування їм своєї активності, довільного регулювання поведінки, вміння активно керувати увагою, слухати, думати, запам’ятовувати, узгоджувати власні потреби з вимогами вчителя тощо </w:t>
      </w:r>
      <w:r>
        <w:rPr>
          <w:color w:val="000000"/>
          <w:lang w:eastAsia="ru-RU"/>
        </w:rPr>
        <w:t>[1; 13; 34; 38].</w:t>
      </w:r>
      <w:r>
        <w:rPr>
          <w:lang w:eastAsia="ru-RU"/>
        </w:rPr>
        <w:t xml:space="preserve"> Але в психолого-педагогічній літературі семирічний вік визначається як один із кризових періодів онтогенезу. Вікові кризи – досить поширене явище, і якщо вони протікають у межах нормального розвитку, то не становлять жодної загрози для особистості дитини, її психічного здоров’я. Однак за несприятливих умов ці кризи можуть спричинити виникнення різноманітних відхилень у розвитку, особистісних </w:t>
      </w:r>
      <w:r>
        <w:rPr>
          <w:color w:val="000000"/>
          <w:lang w:eastAsia="ru-RU"/>
        </w:rPr>
        <w:t xml:space="preserve">порушень [1; 17; 37]. </w:t>
      </w:r>
    </w:p>
    <w:p w:rsidR="009B65D5" w:rsidRDefault="009B65D5" w:rsidP="009B65D5">
      <w:pPr>
        <w:tabs>
          <w:tab w:val="left" w:pos="900"/>
        </w:tabs>
        <w:ind w:right="-55" w:firstLine="567"/>
        <w:jc w:val="both"/>
        <w:rPr>
          <w:highlight w:val="yellow"/>
          <w:lang w:eastAsia="ru-RU"/>
        </w:rPr>
      </w:pPr>
      <w:r>
        <w:rPr>
          <w:lang w:eastAsia="ru-RU"/>
        </w:rPr>
        <w:t xml:space="preserve">У сім-вісім років діти усвідомлюють, що в них є фізичний дефект, і це може </w:t>
      </w:r>
      <w:proofErr w:type="spellStart"/>
      <w:r>
        <w:rPr>
          <w:lang w:eastAsia="ru-RU"/>
        </w:rPr>
        <w:t>специфічно</w:t>
      </w:r>
      <w:proofErr w:type="spellEnd"/>
      <w:r>
        <w:rPr>
          <w:lang w:eastAsia="ru-RU"/>
        </w:rPr>
        <w:t xml:space="preserve"> проявлятися як в їхній поведінці, так і в стосунках з оточенням </w:t>
      </w:r>
      <w:r>
        <w:rPr>
          <w:color w:val="000000"/>
          <w:lang w:eastAsia="ru-RU"/>
        </w:rPr>
        <w:t>[5; 20].</w:t>
      </w:r>
      <w:r>
        <w:rPr>
          <w:lang w:eastAsia="ru-RU"/>
        </w:rPr>
        <w:t xml:space="preserve"> Перед семирічною дитиною із певними порушеннями розвитку постає безліч нових проблем, які вона не завжди спроможна самостійно вирішити, виробити в себе механізми подолання труднощів, адекватні для нової ситуації. Дитина має швидко адаптуватися до нових умов, видів діяльності, соціального оточення, соціальних ролей. Якщо це їй не вдається, – відзначає Л. </w:t>
      </w:r>
      <w:proofErr w:type="spellStart"/>
      <w:r>
        <w:rPr>
          <w:lang w:eastAsia="ru-RU"/>
        </w:rPr>
        <w:t>Солнцева</w:t>
      </w:r>
      <w:proofErr w:type="spellEnd"/>
      <w:r>
        <w:rPr>
          <w:lang w:eastAsia="ru-RU"/>
        </w:rPr>
        <w:t>, – у неї виникає психоемоційна напруга, що може негативно впливати на становлення психічної системи й особистості в цілому. Це, на думку Л. </w:t>
      </w:r>
      <w:proofErr w:type="spellStart"/>
      <w:r>
        <w:rPr>
          <w:lang w:eastAsia="ru-RU"/>
        </w:rPr>
        <w:t>Солнцевої</w:t>
      </w:r>
      <w:proofErr w:type="spellEnd"/>
      <w:r>
        <w:rPr>
          <w:lang w:eastAsia="ru-RU"/>
        </w:rPr>
        <w:t xml:space="preserve">, призводить до формування в дитини психічних комплексів, що заважають створенню системи компенсації недостатності розвитку </w:t>
      </w:r>
      <w:r>
        <w:rPr>
          <w:color w:val="000000"/>
          <w:lang w:eastAsia="ru-RU"/>
        </w:rPr>
        <w:t>[17, с. 19].</w:t>
      </w:r>
      <w:r>
        <w:rPr>
          <w:lang w:eastAsia="ru-RU"/>
        </w:rPr>
        <w:t xml:space="preserve"> Шкільна дезадаптація може бути результатом нерозв’язаних завдань розвитку, наслідком постійних невдач і конфліктів у міжособистісних стосунках, фрустрації актуальних потреб дитини </w:t>
      </w:r>
      <w:r>
        <w:rPr>
          <w:color w:val="000000"/>
          <w:lang w:eastAsia="ru-RU"/>
        </w:rPr>
        <w:t>[17].</w:t>
      </w:r>
    </w:p>
    <w:p w:rsidR="009B65D5" w:rsidRDefault="009B65D5" w:rsidP="009B65D5">
      <w:pPr>
        <w:ind w:right="-55" w:firstLine="567"/>
        <w:jc w:val="both"/>
        <w:rPr>
          <w:lang w:eastAsia="ru-RU"/>
        </w:rPr>
      </w:pPr>
      <w:r>
        <w:rPr>
          <w:lang w:eastAsia="ru-RU"/>
        </w:rPr>
        <w:t xml:space="preserve">Особливо гостро ця проблема постає перед дітьми з особливими освітніми потребами, адже для цієї категорії дітей характерний ряд особистісних проблем, зумовлених деформуючим впливом захворювань (низький рівень самооцінки, підвищена тривожність, вразливість, сором’язливість, занижена самооцінка, швидка втомлюваність, неадекватність взаємин з дорослими та здоровими дітьми тощо). Все це зумовлює формування у них під час навчання в загальноосвітній школі як </w:t>
      </w:r>
      <w:proofErr w:type="spellStart"/>
      <w:r>
        <w:rPr>
          <w:lang w:eastAsia="ru-RU"/>
        </w:rPr>
        <w:t>внутрішньоособистісних</w:t>
      </w:r>
      <w:proofErr w:type="spellEnd"/>
      <w:r>
        <w:rPr>
          <w:lang w:eastAsia="ru-RU"/>
        </w:rPr>
        <w:t xml:space="preserve">, так і міжособистісних конфліктів. </w:t>
      </w:r>
    </w:p>
    <w:p w:rsidR="009B65D5" w:rsidRDefault="009B65D5" w:rsidP="009B65D5">
      <w:pPr>
        <w:ind w:right="-55" w:firstLine="567"/>
        <w:jc w:val="both"/>
        <w:rPr>
          <w:color w:val="000000"/>
          <w:lang w:eastAsia="ru-RU"/>
        </w:rPr>
      </w:pPr>
      <w:r>
        <w:rPr>
          <w:lang w:eastAsia="ru-RU"/>
        </w:rPr>
        <w:t>Варто зазначити, що у спеціальній психолого-педагогічній літературі ця категорія дітей досліджувалась вченими на різних рівнях: психологічному (Б. Братусь, 1988; В. </w:t>
      </w:r>
      <w:proofErr w:type="spellStart"/>
      <w:r>
        <w:rPr>
          <w:lang w:eastAsia="ru-RU"/>
        </w:rPr>
        <w:t>Татенко</w:t>
      </w:r>
      <w:proofErr w:type="spellEnd"/>
      <w:r>
        <w:rPr>
          <w:lang w:eastAsia="ru-RU"/>
        </w:rPr>
        <w:t>, 1989; В. </w:t>
      </w:r>
      <w:proofErr w:type="spellStart"/>
      <w:r>
        <w:rPr>
          <w:lang w:eastAsia="ru-RU"/>
        </w:rPr>
        <w:t>Гульдан</w:t>
      </w:r>
      <w:proofErr w:type="spellEnd"/>
      <w:r>
        <w:rPr>
          <w:lang w:eastAsia="ru-RU"/>
        </w:rPr>
        <w:t>, 1990, 1991), педагогічному (І. </w:t>
      </w:r>
      <w:proofErr w:type="spellStart"/>
      <w:r>
        <w:rPr>
          <w:lang w:eastAsia="ru-RU"/>
        </w:rPr>
        <w:t>Мягков</w:t>
      </w:r>
      <w:proofErr w:type="spellEnd"/>
      <w:r>
        <w:rPr>
          <w:lang w:eastAsia="ru-RU"/>
        </w:rPr>
        <w:t>, 1991; В. </w:t>
      </w:r>
      <w:proofErr w:type="spellStart"/>
      <w:r>
        <w:rPr>
          <w:lang w:eastAsia="ru-RU"/>
        </w:rPr>
        <w:t>Татенко</w:t>
      </w:r>
      <w:proofErr w:type="spellEnd"/>
      <w:r>
        <w:rPr>
          <w:lang w:eastAsia="ru-RU"/>
        </w:rPr>
        <w:t>, 1991), соціологічному (О. </w:t>
      </w:r>
      <w:proofErr w:type="spellStart"/>
      <w:r>
        <w:rPr>
          <w:lang w:eastAsia="ru-RU"/>
        </w:rPr>
        <w:t>Мєшалкін</w:t>
      </w:r>
      <w:proofErr w:type="spellEnd"/>
      <w:r>
        <w:rPr>
          <w:lang w:eastAsia="ru-RU"/>
        </w:rPr>
        <w:t>, В. Федоренко, 1988; Р. Онуфрієва, 1991), клінічному (Г. </w:t>
      </w:r>
      <w:proofErr w:type="spellStart"/>
      <w:r>
        <w:rPr>
          <w:lang w:eastAsia="ru-RU"/>
        </w:rPr>
        <w:t>Сухарьова</w:t>
      </w:r>
      <w:proofErr w:type="spellEnd"/>
      <w:r>
        <w:rPr>
          <w:lang w:eastAsia="ru-RU"/>
        </w:rPr>
        <w:t>, 1974; О. </w:t>
      </w:r>
      <w:proofErr w:type="spellStart"/>
      <w:r>
        <w:rPr>
          <w:lang w:eastAsia="ru-RU"/>
        </w:rPr>
        <w:t>Лічко</w:t>
      </w:r>
      <w:proofErr w:type="spellEnd"/>
      <w:r>
        <w:rPr>
          <w:lang w:eastAsia="ru-RU"/>
        </w:rPr>
        <w:t>, 1979, 1985; В. Ковальов, 1979), соціально-гігієнічному (З. </w:t>
      </w:r>
      <w:proofErr w:type="spellStart"/>
      <w:r>
        <w:rPr>
          <w:lang w:eastAsia="ru-RU"/>
        </w:rPr>
        <w:t>Болотова</w:t>
      </w:r>
      <w:proofErr w:type="spellEnd"/>
      <w:r>
        <w:rPr>
          <w:lang w:eastAsia="ru-RU"/>
        </w:rPr>
        <w:t>, 1985; В. Кузнєцов, 1987; В. Рязанцев, 1989)</w:t>
      </w:r>
      <w:r>
        <w:rPr>
          <w:color w:val="000000"/>
          <w:lang w:eastAsia="ru-RU"/>
        </w:rPr>
        <w:t xml:space="preserve">. </w:t>
      </w:r>
    </w:p>
    <w:p w:rsidR="009B65D5" w:rsidRDefault="009B65D5" w:rsidP="009B65D5">
      <w:pPr>
        <w:ind w:right="-55" w:firstLine="567"/>
        <w:jc w:val="both"/>
        <w:rPr>
          <w:color w:val="000000"/>
          <w:lang w:eastAsia="ru-RU"/>
        </w:rPr>
      </w:pPr>
      <w:r>
        <w:rPr>
          <w:lang w:eastAsia="ru-RU"/>
        </w:rPr>
        <w:t xml:space="preserve">Розробкам проблем психічного розвитку дітей та молоді з особливими освітніми потребами присвячена значна кількість психолого-педагогічних досліджень </w:t>
      </w:r>
      <w:r>
        <w:rPr>
          <w:color w:val="000000"/>
          <w:lang w:eastAsia="ru-RU"/>
        </w:rPr>
        <w:t xml:space="preserve">[7; 8; 12; 22]. </w:t>
      </w:r>
      <w:r>
        <w:rPr>
          <w:lang w:eastAsia="ru-RU"/>
        </w:rPr>
        <w:t xml:space="preserve">Вагомий внесок в розробку </w:t>
      </w:r>
      <w:proofErr w:type="spellStart"/>
      <w:r>
        <w:rPr>
          <w:lang w:eastAsia="ru-RU"/>
        </w:rPr>
        <w:t>методик</w:t>
      </w:r>
      <w:proofErr w:type="spellEnd"/>
      <w:r>
        <w:rPr>
          <w:lang w:eastAsia="ru-RU"/>
        </w:rPr>
        <w:t xml:space="preserve"> для дослідження розумового розвитку дітей дошкільного та шкільного віку з метою </w:t>
      </w:r>
      <w:r>
        <w:rPr>
          <w:lang w:eastAsia="ru-RU"/>
        </w:rPr>
        <w:lastRenderedPageBreak/>
        <w:t>диференціації властивих їм відхилень зробили українські вчені-дефектологи Л. Борщевська, Т. </w:t>
      </w:r>
      <w:proofErr w:type="spellStart"/>
      <w:r>
        <w:rPr>
          <w:lang w:eastAsia="ru-RU"/>
        </w:rPr>
        <w:t>Ілляшенко</w:t>
      </w:r>
      <w:proofErr w:type="spellEnd"/>
      <w:r>
        <w:rPr>
          <w:lang w:eastAsia="ru-RU"/>
        </w:rPr>
        <w:t>, А. Обухівська, Н. </w:t>
      </w:r>
      <w:proofErr w:type="spellStart"/>
      <w:r>
        <w:rPr>
          <w:lang w:eastAsia="ru-RU"/>
        </w:rPr>
        <w:t>Стадненко</w:t>
      </w:r>
      <w:proofErr w:type="spellEnd"/>
      <w:r>
        <w:rPr>
          <w:color w:val="000000"/>
          <w:lang w:eastAsia="ru-RU"/>
        </w:rPr>
        <w:t>.</w:t>
      </w:r>
    </w:p>
    <w:p w:rsidR="009B65D5" w:rsidRDefault="009B65D5" w:rsidP="009B65D5">
      <w:pPr>
        <w:tabs>
          <w:tab w:val="left" w:pos="900"/>
        </w:tabs>
        <w:ind w:right="-55" w:firstLine="567"/>
        <w:jc w:val="both"/>
        <w:rPr>
          <w:color w:val="000000"/>
          <w:lang w:eastAsia="ru-RU"/>
        </w:rPr>
      </w:pPr>
      <w:r>
        <w:rPr>
          <w:lang w:eastAsia="ru-RU"/>
        </w:rPr>
        <w:t xml:space="preserve">Загалом, проблему впливу фізичних порушень на розвиток особистості розглядали Л. Виготський (про формування вторинного дефекту в тому випадку, коли соціальне оточення не компенсує психофізіологічного порушення розвитку, а навпаки, детермінує його) та Б. </w:t>
      </w:r>
      <w:r>
        <w:rPr>
          <w:lang w:val="en-US" w:eastAsia="ru-RU"/>
        </w:rPr>
        <w:t> </w:t>
      </w:r>
      <w:proofErr w:type="spellStart"/>
      <w:r>
        <w:rPr>
          <w:lang w:eastAsia="ru-RU"/>
        </w:rPr>
        <w:t>Зейгарник</w:t>
      </w:r>
      <w:proofErr w:type="spellEnd"/>
      <w:r>
        <w:rPr>
          <w:lang w:eastAsia="ru-RU"/>
        </w:rPr>
        <w:t xml:space="preserve"> (патопсихологічні зміни особистості внаслідок хвороби та особливості діагностики цих змін) </w:t>
      </w:r>
      <w:r>
        <w:rPr>
          <w:color w:val="000000"/>
          <w:lang w:eastAsia="ru-RU"/>
        </w:rPr>
        <w:t>[29, с. 6].</w:t>
      </w:r>
    </w:p>
    <w:p w:rsidR="009B65D5" w:rsidRDefault="009B65D5" w:rsidP="009B65D5">
      <w:pPr>
        <w:ind w:right="-55" w:firstLine="567"/>
        <w:jc w:val="both"/>
        <w:rPr>
          <w:color w:val="000000"/>
        </w:rPr>
      </w:pPr>
      <w:r>
        <w:rPr>
          <w:lang w:eastAsia="ru-RU"/>
        </w:rPr>
        <w:t>З цього приводу Д. Зайцев, відстоюючи</w:t>
      </w:r>
      <w:r>
        <w:t xml:space="preserve"> необхідність включення дітей з інвалідністю в середовище звичайних дітей, наводить у своїх дослідженнях думку Л. Виготського, який писав, що: „…надзвичайно важливо з психологічного погляду не замикати аномальних дітей в особливі групи, але по можливості ширше практикувати їх спілкування з рештою дітей”, і далі: „...глибоко антипедагогічне те правило, згідно з яким ми, з метою зручності, підбираємо однорідні колективи розумово відсталих дітей. Роблячи це, ми йдемо не тільки проти природної тенденції в розвитку цих дітей, але, що набагато важливіше, ми позбавляємо розумово відсталу дитину колективної співпраці і спілкування з іншими дітьми, які стоять вище за неї, погіршуємо, а не полегшуємо найближчу причину, яка спричиняє недорозвиненість її вищих функцій” </w:t>
      </w:r>
      <w:r>
        <w:rPr>
          <w:color w:val="000000"/>
          <w:lang w:eastAsia="ru-RU"/>
        </w:rPr>
        <w:t>[15, с. 24]</w:t>
      </w:r>
      <w:r>
        <w:rPr>
          <w:color w:val="000000"/>
        </w:rPr>
        <w:t>.</w:t>
      </w:r>
    </w:p>
    <w:p w:rsidR="009B65D5" w:rsidRDefault="009B65D5" w:rsidP="009B65D5">
      <w:pPr>
        <w:ind w:right="-55" w:firstLine="567"/>
        <w:jc w:val="both"/>
        <w:rPr>
          <w:color w:val="000000"/>
        </w:rPr>
      </w:pPr>
      <w:r>
        <w:rPr>
          <w:color w:val="000000"/>
          <w:lang w:eastAsia="ru-RU"/>
        </w:rPr>
        <w:t>На думку Л. Виготського, соціальне середовище відіграє значну роль у формуванні та розвитку дітей з інвалідністю, в якому особлива увага повинна бути приділена спілкуванню і співробітництву. Вчений зазначає, що тільки у процесі суспільного життя потреби людини розвинулись і сформувались, а це підтверджує думку про те, що вищі психічні функції, за своїм походженням, є соціальними [8]</w:t>
      </w:r>
      <w:r>
        <w:rPr>
          <w:color w:val="000000"/>
        </w:rPr>
        <w:t>.</w:t>
      </w:r>
    </w:p>
    <w:p w:rsidR="009B65D5" w:rsidRDefault="009B65D5" w:rsidP="009B65D5">
      <w:pPr>
        <w:shd w:val="clear" w:color="auto" w:fill="FFFFFF"/>
        <w:tabs>
          <w:tab w:val="left" w:pos="5774"/>
        </w:tabs>
        <w:ind w:right="-55" w:firstLine="567"/>
        <w:jc w:val="both"/>
        <w:rPr>
          <w:lang w:eastAsia="ru-RU"/>
        </w:rPr>
      </w:pPr>
      <w:r>
        <w:rPr>
          <w:lang w:eastAsia="ru-RU"/>
        </w:rPr>
        <w:t xml:space="preserve">Особливе значення для поглибленого вивчення і вирішення проблеми адаптації мають праці зарубіжних психологів, в яких значна увага приділяється зв’язку особистісних порушень у дитинстві з психологічними проблемами особистості в дорослому віці </w:t>
      </w:r>
      <w:r>
        <w:rPr>
          <w:color w:val="000000"/>
          <w:lang w:eastAsia="ru-RU"/>
        </w:rPr>
        <w:t>[39; 36; 40]</w:t>
      </w:r>
      <w:r>
        <w:rPr>
          <w:color w:val="000000"/>
        </w:rPr>
        <w:t>.</w:t>
      </w:r>
      <w:r>
        <w:rPr>
          <w:lang w:eastAsia="ru-RU"/>
        </w:rPr>
        <w:t xml:space="preserve"> </w:t>
      </w:r>
    </w:p>
    <w:p w:rsidR="009B65D5" w:rsidRDefault="009B65D5" w:rsidP="009B65D5">
      <w:pPr>
        <w:tabs>
          <w:tab w:val="left" w:pos="900"/>
        </w:tabs>
        <w:ind w:right="-55" w:firstLine="567"/>
        <w:jc w:val="both"/>
        <w:rPr>
          <w:lang w:eastAsia="ru-RU"/>
        </w:rPr>
      </w:pPr>
      <w:r>
        <w:rPr>
          <w:color w:val="000000"/>
        </w:rPr>
        <w:t>Аналіз літературних джерел свідчить, що проблема адаптації учнів з особливими освітніми потребами до умов шкільного навчання вимагає системного підходу до її розв’язання. Значною мірою це зумовлено тим, що вона займає істотне місце в змісті навчально-виховної роботи і</w:t>
      </w:r>
      <w:r>
        <w:rPr>
          <w:color w:val="FF6600"/>
        </w:rPr>
        <w:t xml:space="preserve"> </w:t>
      </w:r>
      <w:r>
        <w:rPr>
          <w:lang w:eastAsia="ru-RU"/>
        </w:rPr>
        <w:t xml:space="preserve">певною мірою пояснюється тим, що адаптаційний процес торкається всіх рівнів організму: від молекулярної до психічної регуляції діяльності. </w:t>
      </w:r>
    </w:p>
    <w:p w:rsidR="009B65D5" w:rsidRDefault="009B65D5" w:rsidP="009B65D5">
      <w:pPr>
        <w:tabs>
          <w:tab w:val="left" w:pos="900"/>
        </w:tabs>
        <w:ind w:right="-55" w:firstLine="567"/>
        <w:jc w:val="both"/>
        <w:rPr>
          <w:color w:val="000000"/>
          <w:lang w:eastAsia="ru-RU"/>
        </w:rPr>
      </w:pPr>
      <w:r>
        <w:t xml:space="preserve">В деякій мірі питання адаптації дітей та молоді з особливими освітніми потребами до умов середовища їхньої життєдіяльності висвітлені в дисертаційних дослідженнях вітчизняних науковців: О. Безпалько, </w:t>
      </w:r>
      <w:r>
        <w:rPr>
          <w:lang w:eastAsia="ru-RU"/>
        </w:rPr>
        <w:t xml:space="preserve">Н. Грабовенко, </w:t>
      </w:r>
      <w:r>
        <w:t xml:space="preserve">В. Ляшенка, </w:t>
      </w:r>
      <w:r>
        <w:rPr>
          <w:lang w:eastAsia="ru-RU"/>
        </w:rPr>
        <w:t>І. </w:t>
      </w:r>
      <w:proofErr w:type="spellStart"/>
      <w:r>
        <w:rPr>
          <w:lang w:eastAsia="ru-RU"/>
        </w:rPr>
        <w:t>Матющенко</w:t>
      </w:r>
      <w:proofErr w:type="spellEnd"/>
      <w:r>
        <w:rPr>
          <w:lang w:eastAsia="ru-RU"/>
        </w:rPr>
        <w:t>, Н. </w:t>
      </w:r>
      <w:proofErr w:type="spellStart"/>
      <w:r>
        <w:rPr>
          <w:lang w:eastAsia="ru-RU"/>
        </w:rPr>
        <w:t>Мирошніченко</w:t>
      </w:r>
      <w:proofErr w:type="spellEnd"/>
      <w:r>
        <w:rPr>
          <w:lang w:eastAsia="ru-RU"/>
        </w:rPr>
        <w:t>,</w:t>
      </w:r>
      <w:r>
        <w:t xml:space="preserve"> В. Тесленка, </w:t>
      </w:r>
      <w:r>
        <w:rPr>
          <w:lang w:eastAsia="ru-RU"/>
        </w:rPr>
        <w:t>М. Тютюнник, М. Чайковського, Ю. Чернецької та ін.</w:t>
      </w:r>
    </w:p>
    <w:p w:rsidR="009B65D5" w:rsidRDefault="009B65D5" w:rsidP="009B65D5">
      <w:pPr>
        <w:ind w:firstLine="567"/>
        <w:jc w:val="both"/>
        <w:rPr>
          <w:lang w:eastAsia="ru-RU"/>
        </w:rPr>
      </w:pPr>
      <w:r>
        <w:rPr>
          <w:lang w:eastAsia="ru-RU"/>
        </w:rPr>
        <w:t xml:space="preserve">Зокрема, у своїй дисертаційній роботі В. Ляшенко зазначає, що вирішення проблем дітей з обмеженими можливостями здоров’я, в першу чергу повинно йти не стільки шляхом усунення </w:t>
      </w:r>
      <w:proofErr w:type="spellStart"/>
      <w:r>
        <w:rPr>
          <w:lang w:eastAsia="ru-RU"/>
        </w:rPr>
        <w:t>інвалідизуючого</w:t>
      </w:r>
      <w:proofErr w:type="spellEnd"/>
      <w:r>
        <w:rPr>
          <w:lang w:eastAsia="ru-RU"/>
        </w:rPr>
        <w:t xml:space="preserve"> захворювання, скільки через </w:t>
      </w:r>
      <w:r>
        <w:rPr>
          <w:lang w:eastAsia="ru-RU"/>
        </w:rPr>
        <w:lastRenderedPageBreak/>
        <w:t xml:space="preserve">виконання довгострокових програм по формуванню життєвої компетентності через заходи соціальної адаптації [21, с. 58]. Проте автор пропонує формувати життєву компетентність дітей-інвалідів не в закладах освіти, а в центрах ранньої соціальної реабілітації, що передбачає, в свою чергу, створення в центрах реабілітаційного середовища (матеріально-побутові, предметно-просторові, </w:t>
      </w:r>
      <w:proofErr w:type="spellStart"/>
      <w:r>
        <w:rPr>
          <w:lang w:eastAsia="ru-RU"/>
        </w:rPr>
        <w:t>соціосімейні</w:t>
      </w:r>
      <w:proofErr w:type="spellEnd"/>
      <w:r>
        <w:rPr>
          <w:lang w:eastAsia="ru-RU"/>
        </w:rPr>
        <w:t>, навчально-виховні форми); залучення дітей з інвалідністю до найважливіших сфер життєдіяльності (спілкування з дорослими та однолітками, харчування, самовідчуття, відпочинку, навчання, праці, творчості та ін.); використання комплексу методів педагогічного впливу (у груповій кімнаті центру, в кабінетах поглибленої корекції, під час переходів); надання психолого-педагогічної допомоги батькам та здійснення професійної підготовки вчителів-</w:t>
      </w:r>
      <w:proofErr w:type="spellStart"/>
      <w:r>
        <w:rPr>
          <w:lang w:eastAsia="ru-RU"/>
        </w:rPr>
        <w:t>реабілітологів</w:t>
      </w:r>
      <w:proofErr w:type="spellEnd"/>
      <w:r>
        <w:rPr>
          <w:lang w:eastAsia="ru-RU"/>
        </w:rPr>
        <w:t xml:space="preserve"> [21, с. 7].</w:t>
      </w:r>
    </w:p>
    <w:p w:rsidR="009B65D5" w:rsidRDefault="009B65D5" w:rsidP="009B65D5">
      <w:pPr>
        <w:ind w:firstLine="567"/>
        <w:jc w:val="both"/>
        <w:rPr>
          <w:lang w:eastAsia="ru-RU"/>
        </w:rPr>
      </w:pPr>
      <w:r>
        <w:rPr>
          <w:lang w:eastAsia="ru-RU"/>
        </w:rPr>
        <w:t xml:space="preserve">В. Тесленко у докторській дисертації доводить, що сучасні процеси реабілітації та соціальної адаптації дітей з дітьми з особливими освітніми потребами можуть бути предметом не тільки спеціальної педагогіки, але й соціально-педагогічного дослідження, та набувають міждисциплінарного характеру. Автор змістовно обґрунтовує суттєві характеристики соціально-педагогічної підтримки як особливого виду соціально-педагогічної діяльності, яка полягає у виявленні, визначенні та вирішенні проблем дитини з метою реалізації її прав на повноцінний розвиток і ґрунтується на індивідуально орієнтованій допомозі та співробітництві в її життєвому самовизначенні [31, с. 13]. </w:t>
      </w:r>
    </w:p>
    <w:p w:rsidR="009B65D5" w:rsidRDefault="009B65D5" w:rsidP="009B65D5">
      <w:pPr>
        <w:ind w:firstLine="567"/>
        <w:jc w:val="both"/>
        <w:rPr>
          <w:lang w:eastAsia="ru-RU"/>
        </w:rPr>
      </w:pPr>
      <w:r>
        <w:rPr>
          <w:lang w:eastAsia="ru-RU"/>
        </w:rPr>
        <w:t xml:space="preserve">О. Безпалько вважає, що успішний соціальний розвиток суспільства в умовах сьогодення потребує зосередження уваги на вирішенні проблем забезпечення соціальних гарантій і соціального захисту дітей та учнівської молоді, створенні умов для їх адаптації в соціальному середовищі: сім’ї, шкільному колективі, територіальній громаді. Авторка переконана, що ці завдання можуть бути успішно вирішені лише за умови організації соціально-педагогічної роботи з дітьми та учнівською молоддю в територіальній громаді: створення дієвих та ефективних у своїй діяльності соціальних служб, активної участі в соціально-педагогічній роботі фахівців соціальної сфери та власне користувачів соціальних послуг [4]. </w:t>
      </w:r>
    </w:p>
    <w:p w:rsidR="009B65D5" w:rsidRDefault="009B65D5" w:rsidP="009B65D5">
      <w:pPr>
        <w:ind w:firstLine="567"/>
        <w:jc w:val="both"/>
        <w:rPr>
          <w:lang w:eastAsia="ru-RU"/>
        </w:rPr>
      </w:pPr>
      <w:r>
        <w:rPr>
          <w:lang w:eastAsia="ru-RU"/>
        </w:rPr>
        <w:t>Н. </w:t>
      </w:r>
      <w:proofErr w:type="spellStart"/>
      <w:r>
        <w:rPr>
          <w:lang w:eastAsia="ru-RU"/>
        </w:rPr>
        <w:t>Мирошніченко</w:t>
      </w:r>
      <w:proofErr w:type="spellEnd"/>
      <w:r>
        <w:rPr>
          <w:lang w:eastAsia="ru-RU"/>
        </w:rPr>
        <w:t xml:space="preserve"> у своєму дисертаційному дослідженні підкреслює, що у нашому суспільстві існує суперечність між необхідністю подолання соціальної ізоляції дітей та молоді з інвалідністю та відсутністю відповідних психологічних і соціально-педагогічних умов, необхідних для їхньої життєдіяльності: створення системи забезпечення, яка б сприяла ефективному соціальному інтегруванню цієї категорії осіб.</w:t>
      </w:r>
    </w:p>
    <w:p w:rsidR="009B65D5" w:rsidRDefault="009B65D5" w:rsidP="009B65D5">
      <w:pPr>
        <w:ind w:firstLine="567"/>
        <w:jc w:val="both"/>
        <w:rPr>
          <w:lang w:eastAsia="ru-RU"/>
        </w:rPr>
      </w:pPr>
      <w:r>
        <w:rPr>
          <w:lang w:eastAsia="ru-RU"/>
        </w:rPr>
        <w:t xml:space="preserve">Ю. Чернецька доводить, що на сучасному етапі відсутні дисертаційні дослідження, присвячені обґрунтуванню умов адаптації </w:t>
      </w:r>
      <w:proofErr w:type="spellStart"/>
      <w:r>
        <w:rPr>
          <w:lang w:eastAsia="ru-RU"/>
        </w:rPr>
        <w:t>соматично</w:t>
      </w:r>
      <w:proofErr w:type="spellEnd"/>
      <w:r>
        <w:rPr>
          <w:lang w:eastAsia="ru-RU"/>
        </w:rPr>
        <w:t xml:space="preserve"> хворих старших підлітків у загальноосвітніх санаторних школах-інтернатах (ЗСШІ), що значною мірою знижує ефективність застосування технологій адаптації вихованців ЗСШІ та сприяє виникненню різноманітних труднощів в їх адаптації </w:t>
      </w:r>
      <w:r>
        <w:rPr>
          <w:lang w:eastAsia="ru-RU"/>
        </w:rPr>
        <w:lastRenderedPageBreak/>
        <w:t xml:space="preserve">до умов ЗСШІ: появі внутрішнього стану тривожності, неадекватної самооцінки, неузгодженості стосунків з оточуючим середовищем, порушень в соціально-психологічній сфері. Авторка переконана, що усі ці фактори сприяють виникненню суперечності між необхідністю інтеграції хронічно </w:t>
      </w:r>
      <w:proofErr w:type="spellStart"/>
      <w:r>
        <w:rPr>
          <w:lang w:eastAsia="ru-RU"/>
        </w:rPr>
        <w:t>соматично</w:t>
      </w:r>
      <w:proofErr w:type="spellEnd"/>
      <w:r>
        <w:rPr>
          <w:lang w:eastAsia="ru-RU"/>
        </w:rPr>
        <w:t xml:space="preserve"> хворих дітей в соціум і обмеженням такої можливості через їхню недостатню соціокультурну конкурентоспроможність. У своїй роботі Ю. Чернецька доводить, що однією з головних умов успішної адаптації старших підлітків до загальноосвітніх санаторних шкіл інтернатів є надання їм індивідуалізованої соціально-педагогічної допомоги у процесі їхньої адаптації на основі інтеграції зусиль медико-психолого-педагогічного персоналу і батьків. </w:t>
      </w:r>
    </w:p>
    <w:p w:rsidR="009B65D5" w:rsidRDefault="009B65D5" w:rsidP="009B65D5">
      <w:pPr>
        <w:ind w:firstLine="567"/>
        <w:jc w:val="both"/>
        <w:rPr>
          <w:lang w:eastAsia="ru-RU"/>
        </w:rPr>
      </w:pPr>
      <w:r>
        <w:rPr>
          <w:lang w:eastAsia="ru-RU"/>
        </w:rPr>
        <w:t>Дещо по-іншому проблеми соціально-педагогічної адаптації дітей з особливими освітнім потребами розкриває у своєму дисертаційному дослідженні Н. Грабовенко, яка розглядає їх скрізь призму соціально-педагогічної роботи з сім’єю, яка виховує таку дитину. Метою такої діяльності, на думку дослідниці, є створення в родині позитивного психологічного клімату для догляду, спілкування і навчання дитини з обмеженими освітніми потребами, набуття членами сім’ї знань і навичок щодо виховання такої дитини і продуктивної адаптації до її особливостей, для запобігання труднощів, які здатні погіршити процес соціалізації такої дитини та соціальної інтеграції самої сім’ї. Авторка вважає, що усе це обумовлює необхідність проведення в нашому суспільстві досліджень щодо створення спеціальної моделі соціально-педагогічної роботи з сім’ями, які виховують дітей з особливими освітніми потребами в умовах реабілітаційних центрів. Проте дослідниця не розглядає питання розробки такої моделі на базі загальноосвітніх навчальних закладів, що значно збагатило б досвід соціально-педагогічної роботи з сім’ями, які виховують дітей з особливими освітніми потребами, в умовах загальноосвітніх закладів [11].</w:t>
      </w:r>
    </w:p>
    <w:p w:rsidR="009B65D5" w:rsidRDefault="009B65D5" w:rsidP="009B65D5">
      <w:pPr>
        <w:ind w:firstLine="567"/>
        <w:jc w:val="both"/>
        <w:rPr>
          <w:lang w:eastAsia="ru-RU"/>
        </w:rPr>
      </w:pPr>
      <w:r>
        <w:rPr>
          <w:lang w:eastAsia="ru-RU"/>
        </w:rPr>
        <w:t>Досить цікавими для нашого дослідження є погляди І. </w:t>
      </w:r>
      <w:proofErr w:type="spellStart"/>
      <w:r>
        <w:rPr>
          <w:lang w:eastAsia="ru-RU"/>
        </w:rPr>
        <w:t>Матющенко</w:t>
      </w:r>
      <w:proofErr w:type="spellEnd"/>
      <w:r>
        <w:rPr>
          <w:lang w:eastAsia="ru-RU"/>
        </w:rPr>
        <w:t xml:space="preserve"> стосовно проблем вирішення соціально-психологічної адаптації розумово відсталих учнів спеціальних освітніх закладів. На її думку, вирішення цієї проблеми передбачає проведення спеціально організованого педагогічного впливу, спрямованого на становлення в учнів найсуттєвіших передумов цього процесу – розвитку у них адаптаційних можливостей, на основі засвоєння знань, навичок, умінь, формування особистісних якостей, необхідних для успішного пристосування до умов життєдіяльності у групі [23]. </w:t>
      </w:r>
    </w:p>
    <w:p w:rsidR="009B65D5" w:rsidRDefault="009B65D5" w:rsidP="009B65D5">
      <w:pPr>
        <w:ind w:firstLine="567"/>
        <w:jc w:val="both"/>
        <w:rPr>
          <w:lang w:eastAsia="ru-RU"/>
        </w:rPr>
      </w:pPr>
      <w:r>
        <w:rPr>
          <w:lang w:eastAsia="ru-RU"/>
        </w:rPr>
        <w:t>І. </w:t>
      </w:r>
      <w:proofErr w:type="spellStart"/>
      <w:r>
        <w:rPr>
          <w:lang w:eastAsia="ru-RU"/>
        </w:rPr>
        <w:t>Матющенко</w:t>
      </w:r>
      <w:proofErr w:type="spellEnd"/>
      <w:r>
        <w:rPr>
          <w:lang w:eastAsia="ru-RU"/>
        </w:rPr>
        <w:t xml:space="preserve"> також переконана в тому, що підвищення ефективності підготовки розумово відсталих старшокласників до соціально-психологічної адаптації можливе шляхом визначення психолого-педагогічних умов цього процесу. В основі цих умов покладені вимоги до спеціальної організації педагогічного впливу на учнів допоміжної школи, виходячи з суті соціально-психологічної адаптації школярів та основних напрямків роботи з її оптимізації (покращення міжособистісних стосунків, послаблення </w:t>
      </w:r>
      <w:proofErr w:type="spellStart"/>
      <w:r>
        <w:rPr>
          <w:lang w:eastAsia="ru-RU"/>
        </w:rPr>
        <w:t>нейротичних</w:t>
      </w:r>
      <w:proofErr w:type="spellEnd"/>
      <w:r>
        <w:rPr>
          <w:lang w:eastAsia="ru-RU"/>
        </w:rPr>
        <w:t xml:space="preserve"> проявів як </w:t>
      </w:r>
      <w:r>
        <w:rPr>
          <w:lang w:eastAsia="ru-RU"/>
        </w:rPr>
        <w:lastRenderedPageBreak/>
        <w:t xml:space="preserve">показників </w:t>
      </w:r>
      <w:proofErr w:type="spellStart"/>
      <w:r>
        <w:rPr>
          <w:lang w:eastAsia="ru-RU"/>
        </w:rPr>
        <w:t>дезадаптованості</w:t>
      </w:r>
      <w:proofErr w:type="spellEnd"/>
      <w:r>
        <w:rPr>
          <w:lang w:eastAsia="ru-RU"/>
        </w:rPr>
        <w:t xml:space="preserve">, розвиток здатності до емпатії як </w:t>
      </w:r>
      <w:proofErr w:type="spellStart"/>
      <w:r>
        <w:rPr>
          <w:lang w:eastAsia="ru-RU"/>
        </w:rPr>
        <w:t>механізма</w:t>
      </w:r>
      <w:proofErr w:type="spellEnd"/>
      <w:r>
        <w:rPr>
          <w:lang w:eastAsia="ru-RU"/>
        </w:rPr>
        <w:t xml:space="preserve"> соціально-психологічної адаптації, сприяння самовизначенню та </w:t>
      </w:r>
      <w:proofErr w:type="spellStart"/>
      <w:r>
        <w:rPr>
          <w:lang w:eastAsia="ru-RU"/>
        </w:rPr>
        <w:t>ціннісно-орієнтаційній</w:t>
      </w:r>
      <w:proofErr w:type="spellEnd"/>
      <w:r>
        <w:rPr>
          <w:lang w:eastAsia="ru-RU"/>
        </w:rPr>
        <w:t xml:space="preserve"> єдності з колективом) [23]. </w:t>
      </w:r>
    </w:p>
    <w:p w:rsidR="009B65D5" w:rsidRDefault="009B65D5" w:rsidP="009B65D5">
      <w:pPr>
        <w:ind w:firstLine="567"/>
        <w:jc w:val="both"/>
        <w:rPr>
          <w:lang w:eastAsia="ru-RU"/>
        </w:rPr>
      </w:pPr>
      <w:r>
        <w:rPr>
          <w:lang w:eastAsia="ru-RU"/>
        </w:rPr>
        <w:t>У контексті нашого дослідження привертають також увагу погляди М. Тютюнник на процес соціально-педагогічної реабілітації дітей у спеціальних дошкільних закладах, яка доводить, що незважаючи на зростання кількості дітей дошкільного віку з особливими освітніми потребами, на різних етапах організації педагогічного процесу в загальних та спеціальних закладах ще зберігаються традиційні підходи, неадекватні, застарілі установки, які виявляються лише у забезпеченні матеріальної бази цих закладів і відповідного медичного обслуговування дітей. Внаслідок цього потреби дітей з обмеженими можливостями в соціально-педагогічній реабілітації вступають у протиріччя із застарілими формами її організації, що перешкоджає подальшій соціальній адаптації дітей. У свої дисертаційній роботі М. Тютюнник змістовно обґрунтовує ефективність використання творчих ігор-комплексів природничого змісту в процесі соціально-педагогічної реабілітації дітей старшого дошкільного віку з особливими освітніми потребами [32].</w:t>
      </w:r>
    </w:p>
    <w:p w:rsidR="009B65D5" w:rsidRDefault="009B65D5" w:rsidP="009B65D5">
      <w:pPr>
        <w:ind w:firstLine="567"/>
        <w:jc w:val="both"/>
        <w:rPr>
          <w:lang w:eastAsia="ru-RU"/>
        </w:rPr>
      </w:pPr>
      <w:r>
        <w:rPr>
          <w:lang w:eastAsia="ru-RU"/>
        </w:rPr>
        <w:t>Розвиваючи проблему соціально-педагогічної реабілітації, М. Чайковський у своєму дисертаційному дослідженні визначає основні напрями створення соціально-педагогічних умов реабілітації студентів з особливими освітніми потребами в навчанні та оволодінні професією в залежності від основної вади здоров’я, рівня адаптивності, інтеграції в соціум та особистісних характеристик [33].</w:t>
      </w:r>
    </w:p>
    <w:p w:rsidR="009B65D5" w:rsidRDefault="009B65D5" w:rsidP="009B65D5">
      <w:pPr>
        <w:ind w:firstLine="567"/>
        <w:jc w:val="both"/>
        <w:rPr>
          <w:color w:val="000000"/>
          <w:lang w:eastAsia="ru-RU"/>
        </w:rPr>
      </w:pPr>
      <w:r>
        <w:rPr>
          <w:color w:val="000000"/>
          <w:lang w:eastAsia="ru-RU"/>
        </w:rPr>
        <w:t>Отже, аналіз наукових праць вітчизняних дослідників, що стосуються означеної нами проблеми, дає змогу стверджувати, що увага науковців здебільшого зосереджується на проблемах реабілітації, соціальної інтеграції дітей та молоді з особливими освітніми потребами в умовах спеціальних освітніх закладів, шкіл-інтернатів та соціальних служб. При цьому</w:t>
      </w:r>
      <w:r>
        <w:rPr>
          <w:lang w:eastAsia="ru-RU"/>
        </w:rPr>
        <w:t xml:space="preserve"> недостатньо дослідженими залишаються соціально-педагогічні аспекти адаптації учнів з особливими освітніми потребами до навчання в загальноосвітній школі, </w:t>
      </w:r>
      <w:r>
        <w:rPr>
          <w:color w:val="000000"/>
          <w:lang w:eastAsia="ru-RU"/>
        </w:rPr>
        <w:t xml:space="preserve">що зумовлено, можливо, тим, що ця проблема знаходиться на початковій стадії теоретичного опрацювання і практичного впровадження, хоча про її актуальність на сучасному етапі розвитку переконливо свідчать потреби як нашого суспільства, так і світового співтовариства. </w:t>
      </w:r>
    </w:p>
    <w:p w:rsidR="009B65D5" w:rsidRDefault="009B65D5" w:rsidP="009B65D5">
      <w:pPr>
        <w:ind w:firstLine="567"/>
        <w:jc w:val="both"/>
        <w:rPr>
          <w:lang w:eastAsia="ru-RU"/>
        </w:rPr>
      </w:pPr>
      <w:r>
        <w:rPr>
          <w:lang w:eastAsia="ru-RU"/>
        </w:rPr>
        <w:t xml:space="preserve">Таким чином, важливим питанням на сьогоднішній день є вивчення проблем </w:t>
      </w:r>
      <w:r>
        <w:rPr>
          <w:i/>
          <w:lang w:eastAsia="ru-RU"/>
        </w:rPr>
        <w:t>адаптації молодших школярів з особливими освітніми потребами до навчання в загальноосвітній школі в соціально-педагогічному контексті</w:t>
      </w:r>
      <w:r>
        <w:rPr>
          <w:lang w:eastAsia="ru-RU"/>
        </w:rPr>
        <w:t>, яку розглядаємо як процес і результат активного пристосування дитини з особливими освітніми потребами до шкільного життя та систему педагогічних заходів, спрямованих на попередження та подолання проблем, які виникають у конкретної особистості чи групи (дітей з особливими освітніми потребами) на певних етапах її (їх) соціального становлення.</w:t>
      </w:r>
    </w:p>
    <w:p w:rsidR="009B65D5" w:rsidRDefault="009B65D5" w:rsidP="009B65D5">
      <w:pPr>
        <w:tabs>
          <w:tab w:val="left" w:pos="1080"/>
        </w:tabs>
        <w:ind w:firstLine="567"/>
        <w:jc w:val="both"/>
        <w:rPr>
          <w:lang w:eastAsia="ru-RU"/>
        </w:rPr>
      </w:pPr>
      <w:r>
        <w:rPr>
          <w:lang w:eastAsia="ru-RU"/>
        </w:rPr>
        <w:lastRenderedPageBreak/>
        <w:t xml:space="preserve">Особистісно орієнтований та </w:t>
      </w:r>
      <w:proofErr w:type="spellStart"/>
      <w:r>
        <w:rPr>
          <w:lang w:eastAsia="ru-RU"/>
        </w:rPr>
        <w:t>середовищний</w:t>
      </w:r>
      <w:proofErr w:type="spellEnd"/>
      <w:r>
        <w:rPr>
          <w:lang w:eastAsia="ru-RU"/>
        </w:rPr>
        <w:t xml:space="preserve"> підходи в роботі з цією категорією учнів визначаються орієнтацією соціально-педагогічної діяльності на потреби, інтереси та життєві проблеми дітей з особливими освітніми потребами, їх батьків, учителів, а також створення умов для самоактуалізації особистості дитини. </w:t>
      </w:r>
    </w:p>
    <w:p w:rsidR="009B65D5" w:rsidRDefault="009B65D5" w:rsidP="009B65D5">
      <w:pPr>
        <w:ind w:right="-57" w:firstLine="567"/>
        <w:jc w:val="both"/>
        <w:rPr>
          <w:color w:val="000000"/>
          <w:lang w:eastAsia="ru-RU"/>
        </w:rPr>
      </w:pPr>
      <w:r>
        <w:rPr>
          <w:lang w:eastAsia="ru-RU"/>
        </w:rPr>
        <w:t xml:space="preserve">Таким чином, </w:t>
      </w:r>
      <w:r>
        <w:rPr>
          <w:color w:val="000000"/>
          <w:lang w:eastAsia="ru-RU"/>
        </w:rPr>
        <w:t>проведений нами аналіз наукової літератури з досліджуваної проблеми дозволяє зробити ряд висновків узагальнюючого характеру:</w:t>
      </w:r>
    </w:p>
    <w:p w:rsidR="009B65D5" w:rsidRDefault="009B65D5" w:rsidP="009B65D5">
      <w:pPr>
        <w:ind w:firstLine="567"/>
        <w:jc w:val="both"/>
        <w:rPr>
          <w:lang w:eastAsia="ru-RU"/>
        </w:rPr>
      </w:pPr>
      <w:r>
        <w:rPr>
          <w:color w:val="000000"/>
          <w:lang w:eastAsia="ru-RU"/>
        </w:rPr>
        <w:t xml:space="preserve">Обрана проблема дослідження є багатоаспектною і недостатньо розробленою та вимагає ґрунтовного вивчення її соціально-педагогічних аспектів. На сучасному етапі більшість фахівців розглядають адаптацію як процес пристосування людини до умов оточуючого середовища, а </w:t>
      </w:r>
      <w:r>
        <w:rPr>
          <w:lang w:eastAsia="ru-RU"/>
        </w:rPr>
        <w:t xml:space="preserve">адаптованість визначається як показник успішності цього процесу. </w:t>
      </w:r>
      <w:r>
        <w:rPr>
          <w:color w:val="000000"/>
          <w:lang w:eastAsia="ru-RU"/>
        </w:rPr>
        <w:t>У дослідженні ми притримуємся думки, що адаптація – це компонент дієвого ставлення індивіда до світу з оволодінням відносно стабільними умовами і обставинами власного існування.</w:t>
      </w:r>
    </w:p>
    <w:p w:rsidR="009B65D5" w:rsidRDefault="009B65D5" w:rsidP="009B65D5">
      <w:pPr>
        <w:ind w:firstLine="567"/>
        <w:jc w:val="both"/>
        <w:rPr>
          <w:color w:val="000000"/>
          <w:lang w:eastAsia="ru-RU"/>
        </w:rPr>
      </w:pPr>
      <w:r>
        <w:rPr>
          <w:color w:val="000000"/>
          <w:lang w:eastAsia="ru-RU"/>
        </w:rPr>
        <w:t xml:space="preserve">Аналіз літературних джерел свідчить, що в соціально-педагогічному значенні соціалізація індивіда розглядається як </w:t>
      </w:r>
      <w:r>
        <w:rPr>
          <w:bCs/>
          <w:color w:val="000000"/>
          <w:lang w:eastAsia="ru-RU"/>
        </w:rPr>
        <w:t>процес</w:t>
      </w:r>
      <w:r>
        <w:rPr>
          <w:b/>
          <w:bCs/>
          <w:color w:val="000000"/>
          <w:lang w:eastAsia="ru-RU"/>
        </w:rPr>
        <w:t xml:space="preserve">, </w:t>
      </w:r>
      <w:r>
        <w:rPr>
          <w:color w:val="000000"/>
          <w:lang w:eastAsia="ru-RU"/>
        </w:rPr>
        <w:t xml:space="preserve">що відображує хід соціального формування особистості в конкретному соціокультурному середовищі. Дослідники проблеми </w:t>
      </w:r>
      <w:r>
        <w:rPr>
          <w:lang w:eastAsia="ru-RU"/>
        </w:rPr>
        <w:t>адаптації та соціалізації особистості по-різному оцінюють зв’язок та співвідношення цих процесів, але одностайні в одному: процеси соціалізації та адаптації взаємопов'язані, впливають певним чином один на одного і перебувають у певних співвідношеннях.</w:t>
      </w:r>
    </w:p>
    <w:p w:rsidR="009B65D5" w:rsidRDefault="009B65D5" w:rsidP="009B65D5">
      <w:pPr>
        <w:ind w:firstLine="567"/>
        <w:jc w:val="both"/>
        <w:rPr>
          <w:color w:val="000000"/>
          <w:lang w:eastAsia="ru-RU"/>
        </w:rPr>
      </w:pPr>
      <w:r>
        <w:rPr>
          <w:lang w:eastAsia="ru-RU"/>
        </w:rPr>
        <w:t>На сучасному етапі розвитку залишаються недостатньо розробленими питання адаптації в загальноосвітніх школах учнів з інвалідністю. Для відображення соціального аспекту проблеми нашого дослідження та гуманістичного підходу до соціально-педагогічної роботи ми використали термін „діти з особливими освітніми потребами”.</w:t>
      </w:r>
      <w:r>
        <w:rPr>
          <w:color w:val="000000"/>
          <w:lang w:eastAsia="ru-RU"/>
        </w:rPr>
        <w:t xml:space="preserve"> </w:t>
      </w:r>
      <w:r>
        <w:rPr>
          <w:lang w:eastAsia="ru-RU"/>
        </w:rPr>
        <w:t>До цієї категорії ми віднесли</w:t>
      </w:r>
      <w:r>
        <w:rPr>
          <w:color w:val="000000"/>
          <w:lang w:eastAsia="ru-RU"/>
        </w:rPr>
        <w:t xml:space="preserve"> дітей з сенсорними порушеннями (вадами слуху, зору), а також з вадами у розвитку мовлення, емоційно-вольової сфери, опорно-рухового апарату та дітей з інтелектуальними порушеннями. </w:t>
      </w:r>
    </w:p>
    <w:p w:rsidR="009B65D5" w:rsidRDefault="009B65D5" w:rsidP="009B65D5">
      <w:pPr>
        <w:ind w:firstLine="567"/>
        <w:jc w:val="both"/>
        <w:rPr>
          <w:color w:val="000000"/>
          <w:lang w:eastAsia="ru-RU"/>
        </w:rPr>
      </w:pPr>
      <w:r>
        <w:rPr>
          <w:lang w:eastAsia="ru-RU"/>
        </w:rPr>
        <w:t>Аналіз проблеми адаптації дітей до умов шкільного навчання засвідчив, що на сьогодні ще не існує чіткого системного підходу до організації складного процесу адаптації молодших школярів з особливими освітніми потребами у загальноосвітній школі в соціально-педагогічному контексті, яку визначаємо як процес і результат активного пристосування дитини з особливими освітніми потребами до шкільного життя та систему педагогічних заходів, спрямованих на попередження та подолання проблем, які виникають у конкретної особистості чи групи (дітей з особливими освітніми потребами) на певних етапах її (їх) соціального становлення.</w:t>
      </w:r>
    </w:p>
    <w:p w:rsidR="009B65D5" w:rsidRDefault="009B65D5" w:rsidP="009B65D5">
      <w:pPr>
        <w:ind w:firstLine="567"/>
        <w:jc w:val="both"/>
        <w:rPr>
          <w:rFonts w:eastAsia="Calibri"/>
        </w:rPr>
      </w:pPr>
      <w:r>
        <w:rPr>
          <w:color w:val="000000"/>
          <w:lang w:eastAsia="ru-RU"/>
        </w:rPr>
        <w:t>Отже, проведени</w:t>
      </w:r>
      <w:r>
        <w:rPr>
          <w:lang w:eastAsia="ru-RU"/>
        </w:rPr>
        <w:t xml:space="preserve">й теоретико-методологічний аналіз означеної проблеми вимагає з’ясування основних підходів до організації навчання учнів з особливими освітніми потребами, які існують у вітчизняній і зарубіжній </w:t>
      </w:r>
      <w:r>
        <w:rPr>
          <w:lang w:eastAsia="ru-RU"/>
        </w:rPr>
        <w:lastRenderedPageBreak/>
        <w:t>педагогіці, та умов, що сприяють успішній адаптації цієї категорії дітей до навчально-виховного процесу загальноосвітньої школи.</w:t>
      </w:r>
    </w:p>
    <w:p w:rsidR="009B65D5" w:rsidRDefault="009B65D5" w:rsidP="009B65D5">
      <w:pPr>
        <w:ind w:firstLine="567"/>
        <w:rPr>
          <w:rFonts w:eastAsia="Calibri"/>
          <w:sz w:val="22"/>
          <w:szCs w:val="22"/>
        </w:rPr>
      </w:pPr>
    </w:p>
    <w:p w:rsidR="009B65D5" w:rsidRDefault="009B65D5" w:rsidP="009B65D5">
      <w:pPr>
        <w:tabs>
          <w:tab w:val="left" w:pos="426"/>
          <w:tab w:val="left" w:pos="709"/>
          <w:tab w:val="left" w:pos="851"/>
        </w:tabs>
        <w:ind w:firstLine="567"/>
        <w:jc w:val="center"/>
        <w:rPr>
          <w:rFonts w:eastAsia="Calibri"/>
          <w:b/>
          <w:bCs/>
          <w:spacing w:val="-4"/>
          <w:sz w:val="20"/>
          <w:szCs w:val="20"/>
          <w:lang w:eastAsia="ru-RU"/>
        </w:rPr>
      </w:pPr>
      <w:r>
        <w:rPr>
          <w:rFonts w:eastAsia="Calibri"/>
          <w:b/>
          <w:bCs/>
          <w:spacing w:val="-4"/>
          <w:sz w:val="20"/>
          <w:szCs w:val="20"/>
          <w:lang w:eastAsia="ru-RU"/>
        </w:rPr>
        <w:t>Список використаних джерел:</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rPr>
        <w:t xml:space="preserve">Абрамова Г. С. Возрастная </w:t>
      </w:r>
      <w:proofErr w:type="gramStart"/>
      <w:r>
        <w:rPr>
          <w:color w:val="000000"/>
          <w:sz w:val="20"/>
          <w:szCs w:val="20"/>
        </w:rPr>
        <w:t>психология :</w:t>
      </w:r>
      <w:proofErr w:type="gramEnd"/>
      <w:r>
        <w:rPr>
          <w:color w:val="000000"/>
          <w:sz w:val="20"/>
          <w:szCs w:val="20"/>
        </w:rPr>
        <w:t xml:space="preserve"> учеб для вузов</w:t>
      </w:r>
      <w:r>
        <w:rPr>
          <w:color w:val="000000"/>
          <w:sz w:val="20"/>
          <w:szCs w:val="20"/>
          <w:lang w:val="uk-UA"/>
        </w:rPr>
        <w:t xml:space="preserve">. </w:t>
      </w:r>
      <w:proofErr w:type="gramStart"/>
      <w:r>
        <w:rPr>
          <w:color w:val="000000"/>
          <w:sz w:val="20"/>
          <w:szCs w:val="20"/>
        </w:rPr>
        <w:t>М</w:t>
      </w:r>
      <w:proofErr w:type="spellStart"/>
      <w:r>
        <w:rPr>
          <w:color w:val="000000"/>
          <w:sz w:val="20"/>
          <w:szCs w:val="20"/>
          <w:lang w:val="uk-UA"/>
        </w:rPr>
        <w:t>осква</w:t>
      </w:r>
      <w:proofErr w:type="spellEnd"/>
      <w:r>
        <w:rPr>
          <w:color w:val="000000"/>
          <w:sz w:val="20"/>
          <w:szCs w:val="20"/>
        </w:rPr>
        <w:t xml:space="preserve"> :</w:t>
      </w:r>
      <w:proofErr w:type="gramEnd"/>
      <w:r>
        <w:rPr>
          <w:color w:val="000000"/>
          <w:sz w:val="20"/>
          <w:szCs w:val="20"/>
        </w:rPr>
        <w:t xml:space="preserve"> Акад. проект, 2001. 699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Адаптація</w:t>
      </w:r>
      <w:proofErr w:type="spellEnd"/>
      <w:r>
        <w:rPr>
          <w:sz w:val="20"/>
          <w:szCs w:val="20"/>
        </w:rPr>
        <w:t xml:space="preserve"> </w:t>
      </w:r>
      <w:proofErr w:type="spellStart"/>
      <w:r>
        <w:rPr>
          <w:sz w:val="20"/>
          <w:szCs w:val="20"/>
        </w:rPr>
        <w:t>дитини</w:t>
      </w:r>
      <w:proofErr w:type="spellEnd"/>
      <w:r>
        <w:rPr>
          <w:sz w:val="20"/>
          <w:szCs w:val="20"/>
        </w:rPr>
        <w:t xml:space="preserve"> до </w:t>
      </w:r>
      <w:proofErr w:type="spellStart"/>
      <w:proofErr w:type="gramStart"/>
      <w:r>
        <w:rPr>
          <w:sz w:val="20"/>
          <w:szCs w:val="20"/>
        </w:rPr>
        <w:t>школи</w:t>
      </w:r>
      <w:proofErr w:type="spellEnd"/>
      <w:r>
        <w:rPr>
          <w:sz w:val="20"/>
          <w:szCs w:val="20"/>
        </w:rPr>
        <w:t xml:space="preserve"> :</w:t>
      </w:r>
      <w:proofErr w:type="gramEnd"/>
      <w:r>
        <w:rPr>
          <w:sz w:val="20"/>
          <w:szCs w:val="20"/>
        </w:rPr>
        <w:t xml:space="preserve"> психол. </w:t>
      </w:r>
      <w:proofErr w:type="spellStart"/>
      <w:r>
        <w:rPr>
          <w:sz w:val="20"/>
          <w:szCs w:val="20"/>
        </w:rPr>
        <w:t>інструментарій</w:t>
      </w:r>
      <w:proofErr w:type="spellEnd"/>
      <w:r>
        <w:rPr>
          <w:sz w:val="20"/>
          <w:szCs w:val="20"/>
        </w:rPr>
        <w:t xml:space="preserve"> / </w:t>
      </w:r>
      <w:proofErr w:type="spellStart"/>
      <w:r>
        <w:rPr>
          <w:sz w:val="20"/>
          <w:szCs w:val="20"/>
        </w:rPr>
        <w:t>упоряд</w:t>
      </w:r>
      <w:proofErr w:type="spellEnd"/>
      <w:r>
        <w:rPr>
          <w:sz w:val="20"/>
          <w:szCs w:val="20"/>
        </w:rPr>
        <w:t>.: С. Максименко, К.</w:t>
      </w:r>
      <w:r w:rsidR="00A54264">
        <w:rPr>
          <w:sz w:val="20"/>
          <w:szCs w:val="20"/>
          <w:lang w:val="uk-UA"/>
        </w:rPr>
        <w:t> </w:t>
      </w:r>
      <w:r>
        <w:rPr>
          <w:sz w:val="20"/>
          <w:szCs w:val="20"/>
        </w:rPr>
        <w:t xml:space="preserve">Максименко, О. </w:t>
      </w:r>
      <w:proofErr w:type="spellStart"/>
      <w:r>
        <w:rPr>
          <w:sz w:val="20"/>
          <w:szCs w:val="20"/>
        </w:rPr>
        <w:t>Главник</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Мікрос</w:t>
      </w:r>
      <w:proofErr w:type="spellEnd"/>
      <w:r>
        <w:rPr>
          <w:sz w:val="20"/>
          <w:szCs w:val="20"/>
        </w:rPr>
        <w:t xml:space="preserve"> – СВС, 2003. 111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 xml:space="preserve">Баженова Л. </w:t>
      </w:r>
      <w:proofErr w:type="spellStart"/>
      <w:r>
        <w:rPr>
          <w:sz w:val="20"/>
          <w:szCs w:val="20"/>
        </w:rPr>
        <w:t>Адаптація</w:t>
      </w:r>
      <w:proofErr w:type="spellEnd"/>
      <w:r>
        <w:rPr>
          <w:sz w:val="20"/>
          <w:szCs w:val="20"/>
        </w:rPr>
        <w:t xml:space="preserve"> </w:t>
      </w:r>
      <w:proofErr w:type="spellStart"/>
      <w:r>
        <w:rPr>
          <w:sz w:val="20"/>
          <w:szCs w:val="20"/>
        </w:rPr>
        <w:t>дитини</w:t>
      </w:r>
      <w:proofErr w:type="spellEnd"/>
      <w:r>
        <w:rPr>
          <w:sz w:val="20"/>
          <w:szCs w:val="20"/>
        </w:rPr>
        <w:t xml:space="preserve"> </w:t>
      </w:r>
      <w:proofErr w:type="spellStart"/>
      <w:r>
        <w:rPr>
          <w:sz w:val="20"/>
          <w:szCs w:val="20"/>
        </w:rPr>
        <w:t>шестилітнього</w:t>
      </w:r>
      <w:proofErr w:type="spellEnd"/>
      <w:r>
        <w:rPr>
          <w:sz w:val="20"/>
          <w:szCs w:val="20"/>
        </w:rPr>
        <w:t xml:space="preserve"> </w:t>
      </w:r>
      <w:proofErr w:type="spellStart"/>
      <w:r>
        <w:rPr>
          <w:sz w:val="20"/>
          <w:szCs w:val="20"/>
        </w:rPr>
        <w:t>віку</w:t>
      </w:r>
      <w:proofErr w:type="spellEnd"/>
      <w:r>
        <w:rPr>
          <w:sz w:val="20"/>
          <w:szCs w:val="20"/>
        </w:rPr>
        <w:t xml:space="preserve"> до </w:t>
      </w:r>
      <w:proofErr w:type="spellStart"/>
      <w:r>
        <w:rPr>
          <w:sz w:val="20"/>
          <w:szCs w:val="20"/>
        </w:rPr>
        <w:t>навчання</w:t>
      </w:r>
      <w:proofErr w:type="spellEnd"/>
      <w:r>
        <w:rPr>
          <w:sz w:val="20"/>
          <w:szCs w:val="20"/>
        </w:rPr>
        <w:t xml:space="preserve"> у </w:t>
      </w:r>
      <w:proofErr w:type="spellStart"/>
      <w:r>
        <w:rPr>
          <w:sz w:val="20"/>
          <w:szCs w:val="20"/>
        </w:rPr>
        <w:t>школі</w:t>
      </w:r>
      <w:proofErr w:type="spellEnd"/>
      <w:r>
        <w:rPr>
          <w:sz w:val="20"/>
          <w:szCs w:val="20"/>
          <w:lang w:val="uk-UA"/>
        </w:rPr>
        <w:t xml:space="preserve">. </w:t>
      </w:r>
      <w:r>
        <w:rPr>
          <w:sz w:val="20"/>
          <w:szCs w:val="20"/>
        </w:rPr>
        <w:t>Психолог. 2003. № 29</w:t>
      </w:r>
      <w:r>
        <w:rPr>
          <w:sz w:val="20"/>
          <w:szCs w:val="20"/>
          <w:lang w:val="uk-UA"/>
        </w:rPr>
        <w:t>–</w:t>
      </w:r>
      <w:r>
        <w:rPr>
          <w:sz w:val="20"/>
          <w:szCs w:val="20"/>
        </w:rPr>
        <w:t>32. С. 6</w:t>
      </w:r>
      <w:r>
        <w:rPr>
          <w:sz w:val="20"/>
          <w:szCs w:val="20"/>
          <w:lang w:val="uk-UA"/>
        </w:rPr>
        <w:t>–</w:t>
      </w:r>
      <w:r>
        <w:rPr>
          <w:sz w:val="20"/>
          <w:szCs w:val="20"/>
        </w:rPr>
        <w:t>8.</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lang w:val="uk-UA"/>
        </w:rPr>
        <w:t xml:space="preserve">Безпалько О. В. Теорія і практика соціально-педагогічної роботи з дітьми та учнівською молоддю в територіальній громаді : </w:t>
      </w:r>
      <w:proofErr w:type="spellStart"/>
      <w:r>
        <w:rPr>
          <w:color w:val="000000"/>
          <w:sz w:val="20"/>
          <w:szCs w:val="20"/>
          <w:lang w:val="uk-UA"/>
        </w:rPr>
        <w:t>автореф</w:t>
      </w:r>
      <w:proofErr w:type="spellEnd"/>
      <w:r>
        <w:rPr>
          <w:color w:val="000000"/>
          <w:sz w:val="20"/>
          <w:szCs w:val="20"/>
          <w:lang w:val="uk-UA"/>
        </w:rPr>
        <w:t xml:space="preserve">. </w:t>
      </w:r>
      <w:proofErr w:type="spellStart"/>
      <w:r>
        <w:rPr>
          <w:color w:val="000000"/>
          <w:sz w:val="20"/>
          <w:szCs w:val="20"/>
          <w:lang w:val="uk-UA"/>
        </w:rPr>
        <w:t>дис</w:t>
      </w:r>
      <w:proofErr w:type="spellEnd"/>
      <w:r>
        <w:rPr>
          <w:color w:val="000000"/>
          <w:sz w:val="20"/>
          <w:szCs w:val="20"/>
          <w:lang w:val="uk-UA"/>
        </w:rPr>
        <w:t xml:space="preserve">. на здобуття наук. ступеня д-ра пед. наук : спец. </w:t>
      </w:r>
      <w:r>
        <w:rPr>
          <w:color w:val="000000"/>
          <w:sz w:val="20"/>
          <w:szCs w:val="20"/>
        </w:rPr>
        <w:t xml:space="preserve">13.00.05 </w:t>
      </w:r>
      <w:r>
        <w:rPr>
          <w:color w:val="000000"/>
          <w:sz w:val="20"/>
          <w:szCs w:val="20"/>
          <w:lang w:val="uk-UA"/>
        </w:rPr>
        <w:t>„</w:t>
      </w:r>
      <w:proofErr w:type="spellStart"/>
      <w:r>
        <w:rPr>
          <w:color w:val="000000"/>
          <w:sz w:val="20"/>
          <w:szCs w:val="20"/>
        </w:rPr>
        <w:t>Соціальна</w:t>
      </w:r>
      <w:proofErr w:type="spellEnd"/>
      <w:r>
        <w:rPr>
          <w:color w:val="000000"/>
          <w:sz w:val="20"/>
          <w:szCs w:val="20"/>
        </w:rPr>
        <w:t xml:space="preserve"> </w:t>
      </w:r>
      <w:proofErr w:type="spellStart"/>
      <w:r>
        <w:rPr>
          <w:color w:val="000000"/>
          <w:sz w:val="20"/>
          <w:szCs w:val="20"/>
        </w:rPr>
        <w:t>педагогіка</w:t>
      </w:r>
      <w:proofErr w:type="spellEnd"/>
      <w:r>
        <w:rPr>
          <w:color w:val="000000"/>
          <w:sz w:val="20"/>
          <w:szCs w:val="20"/>
          <w:lang w:val="uk-UA"/>
        </w:rPr>
        <w:t>”</w:t>
      </w:r>
      <w:r>
        <w:rPr>
          <w:color w:val="000000"/>
          <w:sz w:val="20"/>
          <w:szCs w:val="20"/>
        </w:rPr>
        <w:t>. К</w:t>
      </w:r>
      <w:proofErr w:type="spellStart"/>
      <w:r>
        <w:rPr>
          <w:color w:val="000000"/>
          <w:sz w:val="20"/>
          <w:szCs w:val="20"/>
          <w:lang w:val="uk-UA"/>
        </w:rPr>
        <w:t>иїв</w:t>
      </w:r>
      <w:proofErr w:type="spellEnd"/>
      <w:r>
        <w:rPr>
          <w:color w:val="000000"/>
          <w:sz w:val="20"/>
          <w:szCs w:val="20"/>
        </w:rPr>
        <w:t>, 2007. 38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 xml:space="preserve">Бондар В. </w:t>
      </w:r>
      <w:proofErr w:type="spellStart"/>
      <w:r>
        <w:rPr>
          <w:sz w:val="20"/>
          <w:szCs w:val="20"/>
        </w:rPr>
        <w:t>Інтеграція</w:t>
      </w:r>
      <w:proofErr w:type="spellEnd"/>
      <w:r>
        <w:rPr>
          <w:sz w:val="20"/>
          <w:szCs w:val="20"/>
        </w:rPr>
        <w:t xml:space="preserve"> </w:t>
      </w:r>
      <w:proofErr w:type="spellStart"/>
      <w:r>
        <w:rPr>
          <w:sz w:val="20"/>
          <w:szCs w:val="20"/>
        </w:rPr>
        <w:t>дітей</w:t>
      </w:r>
      <w:proofErr w:type="spellEnd"/>
      <w:r>
        <w:rPr>
          <w:sz w:val="20"/>
          <w:szCs w:val="20"/>
        </w:rPr>
        <w:t xml:space="preserve"> з </w:t>
      </w:r>
      <w:proofErr w:type="spellStart"/>
      <w:r>
        <w:rPr>
          <w:sz w:val="20"/>
          <w:szCs w:val="20"/>
        </w:rPr>
        <w:t>обмеженими</w:t>
      </w:r>
      <w:proofErr w:type="spellEnd"/>
      <w:r>
        <w:rPr>
          <w:sz w:val="20"/>
          <w:szCs w:val="20"/>
        </w:rPr>
        <w:t xml:space="preserve"> </w:t>
      </w:r>
      <w:proofErr w:type="spellStart"/>
      <w:r>
        <w:rPr>
          <w:sz w:val="20"/>
          <w:szCs w:val="20"/>
        </w:rPr>
        <w:t>психофізичними</w:t>
      </w:r>
      <w:proofErr w:type="spellEnd"/>
      <w:r>
        <w:rPr>
          <w:sz w:val="20"/>
          <w:szCs w:val="20"/>
        </w:rPr>
        <w:t xml:space="preserve"> </w:t>
      </w:r>
      <w:proofErr w:type="spellStart"/>
      <w:r>
        <w:rPr>
          <w:sz w:val="20"/>
          <w:szCs w:val="20"/>
        </w:rPr>
        <w:t>можливостями</w:t>
      </w:r>
      <w:proofErr w:type="spellEnd"/>
      <w:r>
        <w:rPr>
          <w:sz w:val="20"/>
          <w:szCs w:val="20"/>
        </w:rPr>
        <w:t xml:space="preserve"> в </w:t>
      </w:r>
      <w:proofErr w:type="spellStart"/>
      <w:r>
        <w:rPr>
          <w:sz w:val="20"/>
          <w:szCs w:val="20"/>
        </w:rPr>
        <w:t>загальноосвітні</w:t>
      </w:r>
      <w:proofErr w:type="spellEnd"/>
      <w:r>
        <w:rPr>
          <w:sz w:val="20"/>
          <w:szCs w:val="20"/>
        </w:rPr>
        <w:t xml:space="preserve"> </w:t>
      </w:r>
      <w:proofErr w:type="spellStart"/>
      <w:r>
        <w:rPr>
          <w:sz w:val="20"/>
          <w:szCs w:val="20"/>
        </w:rPr>
        <w:t>заклади</w:t>
      </w:r>
      <w:proofErr w:type="spellEnd"/>
      <w:r>
        <w:rPr>
          <w:sz w:val="20"/>
          <w:szCs w:val="20"/>
        </w:rPr>
        <w:t xml:space="preserve">: за і </w:t>
      </w:r>
      <w:proofErr w:type="spellStart"/>
      <w:r>
        <w:rPr>
          <w:sz w:val="20"/>
          <w:szCs w:val="20"/>
        </w:rPr>
        <w:t>проти</w:t>
      </w:r>
      <w:proofErr w:type="spellEnd"/>
      <w:r>
        <w:rPr>
          <w:sz w:val="20"/>
          <w:szCs w:val="20"/>
          <w:lang w:val="uk-UA"/>
        </w:rPr>
        <w:t xml:space="preserve">. </w:t>
      </w:r>
      <w:proofErr w:type="spellStart"/>
      <w:r>
        <w:rPr>
          <w:i/>
          <w:iCs/>
          <w:sz w:val="20"/>
          <w:szCs w:val="20"/>
        </w:rPr>
        <w:t>Дефектологія</w:t>
      </w:r>
      <w:proofErr w:type="spellEnd"/>
      <w:r>
        <w:rPr>
          <w:sz w:val="20"/>
          <w:szCs w:val="20"/>
        </w:rPr>
        <w:t>. 2003. № 3. С. 2</w:t>
      </w:r>
      <w:r>
        <w:rPr>
          <w:sz w:val="20"/>
          <w:szCs w:val="20"/>
          <w:lang w:val="uk-UA"/>
        </w:rPr>
        <w:t>–</w:t>
      </w:r>
      <w:r>
        <w:rPr>
          <w:sz w:val="20"/>
          <w:szCs w:val="20"/>
        </w:rPr>
        <w:t>5.</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 xml:space="preserve">Власова О. І. </w:t>
      </w:r>
      <w:proofErr w:type="spellStart"/>
      <w:r>
        <w:rPr>
          <w:sz w:val="20"/>
          <w:szCs w:val="20"/>
        </w:rPr>
        <w:t>Педагогічна</w:t>
      </w:r>
      <w:proofErr w:type="spellEnd"/>
      <w:r>
        <w:rPr>
          <w:sz w:val="20"/>
          <w:szCs w:val="20"/>
        </w:rPr>
        <w:t xml:space="preserve"> </w:t>
      </w:r>
      <w:proofErr w:type="spellStart"/>
      <w:proofErr w:type="gramStart"/>
      <w:r>
        <w:rPr>
          <w:sz w:val="20"/>
          <w:szCs w:val="20"/>
        </w:rPr>
        <w:t>психологія</w:t>
      </w:r>
      <w:proofErr w:type="spellEnd"/>
      <w:r>
        <w:rPr>
          <w:sz w:val="20"/>
          <w:szCs w:val="20"/>
        </w:rPr>
        <w:t xml:space="preserve"> :</w:t>
      </w:r>
      <w:proofErr w:type="gramEnd"/>
      <w:r>
        <w:rPr>
          <w:sz w:val="20"/>
          <w:szCs w:val="20"/>
        </w:rPr>
        <w:t xml:space="preserve"> </w:t>
      </w:r>
      <w:proofErr w:type="spellStart"/>
      <w:r>
        <w:rPr>
          <w:sz w:val="20"/>
          <w:szCs w:val="20"/>
        </w:rPr>
        <w:t>навчальний</w:t>
      </w:r>
      <w:proofErr w:type="spellEnd"/>
      <w:r>
        <w:rPr>
          <w:sz w:val="20"/>
          <w:szCs w:val="20"/>
        </w:rPr>
        <w:t xml:space="preserve"> </w:t>
      </w:r>
      <w:proofErr w:type="spellStart"/>
      <w:r>
        <w:rPr>
          <w:sz w:val="20"/>
          <w:szCs w:val="20"/>
        </w:rPr>
        <w:t>посібник</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Либідь</w:t>
      </w:r>
      <w:proofErr w:type="spellEnd"/>
      <w:r>
        <w:rPr>
          <w:sz w:val="20"/>
          <w:szCs w:val="20"/>
        </w:rPr>
        <w:t>, 2005. 400</w:t>
      </w:r>
      <w:r w:rsidR="00A54264">
        <w:rPr>
          <w:sz w:val="20"/>
          <w:szCs w:val="20"/>
          <w:lang w:val="uk-UA"/>
        </w:rPr>
        <w:t> </w:t>
      </w:r>
      <w:r>
        <w:rPr>
          <w:sz w:val="20"/>
          <w:szCs w:val="20"/>
        </w:rPr>
        <w:t>с.</w:t>
      </w:r>
    </w:p>
    <w:p w:rsidR="009B65D5" w:rsidRDefault="009B65D5" w:rsidP="009B65D5">
      <w:pPr>
        <w:pStyle w:val="ae"/>
        <w:numPr>
          <w:ilvl w:val="0"/>
          <w:numId w:val="70"/>
        </w:numPr>
        <w:tabs>
          <w:tab w:val="left" w:pos="426"/>
          <w:tab w:val="left" w:pos="567"/>
          <w:tab w:val="left" w:pos="851"/>
        </w:tabs>
        <w:ind w:left="0" w:firstLine="567"/>
        <w:jc w:val="both"/>
        <w:rPr>
          <w:rFonts w:eastAsia="Calibri"/>
          <w:sz w:val="20"/>
          <w:szCs w:val="20"/>
        </w:rPr>
      </w:pPr>
      <w:r>
        <w:rPr>
          <w:sz w:val="20"/>
          <w:szCs w:val="20"/>
        </w:rPr>
        <w:t xml:space="preserve">Выготский Л. С. Психологические основы формирования личности в педагогическом </w:t>
      </w:r>
      <w:proofErr w:type="gramStart"/>
      <w:r>
        <w:rPr>
          <w:sz w:val="20"/>
          <w:szCs w:val="20"/>
        </w:rPr>
        <w:t>процессе :</w:t>
      </w:r>
      <w:proofErr w:type="gramEnd"/>
      <w:r>
        <w:rPr>
          <w:sz w:val="20"/>
          <w:szCs w:val="20"/>
        </w:rPr>
        <w:t xml:space="preserve"> собр. соч. В 6 т. Т.2. </w:t>
      </w:r>
      <w:proofErr w:type="gramStart"/>
      <w:r>
        <w:rPr>
          <w:sz w:val="20"/>
          <w:szCs w:val="20"/>
        </w:rPr>
        <w:t>М</w:t>
      </w:r>
      <w:proofErr w:type="spellStart"/>
      <w:r>
        <w:rPr>
          <w:sz w:val="20"/>
          <w:szCs w:val="20"/>
          <w:lang w:val="uk-UA"/>
        </w:rPr>
        <w:t>осква</w:t>
      </w:r>
      <w:proofErr w:type="spellEnd"/>
      <w:r>
        <w:rPr>
          <w:sz w:val="20"/>
          <w:szCs w:val="20"/>
        </w:rPr>
        <w:t xml:space="preserve"> :</w:t>
      </w:r>
      <w:proofErr w:type="gramEnd"/>
      <w:r>
        <w:rPr>
          <w:sz w:val="20"/>
          <w:szCs w:val="20"/>
        </w:rPr>
        <w:t xml:space="preserve"> Педагогика, 1982. 369 с.</w:t>
      </w:r>
    </w:p>
    <w:p w:rsidR="009B65D5" w:rsidRDefault="009B65D5" w:rsidP="009B65D5">
      <w:pPr>
        <w:pStyle w:val="ae"/>
        <w:numPr>
          <w:ilvl w:val="0"/>
          <w:numId w:val="70"/>
        </w:numPr>
        <w:tabs>
          <w:tab w:val="left" w:pos="426"/>
          <w:tab w:val="left" w:pos="567"/>
          <w:tab w:val="left" w:pos="851"/>
        </w:tabs>
        <w:ind w:left="0" w:firstLine="567"/>
        <w:jc w:val="both"/>
        <w:rPr>
          <w:rFonts w:eastAsia="Calibri"/>
          <w:sz w:val="20"/>
          <w:szCs w:val="20"/>
        </w:rPr>
      </w:pPr>
      <w:r>
        <w:rPr>
          <w:sz w:val="20"/>
          <w:szCs w:val="20"/>
        </w:rPr>
        <w:t xml:space="preserve">Выготский Л. С. Развитие высших психических </w:t>
      </w:r>
      <w:proofErr w:type="spellStart"/>
      <w:proofErr w:type="gramStart"/>
      <w:r>
        <w:rPr>
          <w:sz w:val="20"/>
          <w:szCs w:val="20"/>
        </w:rPr>
        <w:t>функцій</w:t>
      </w:r>
      <w:proofErr w:type="spellEnd"/>
      <w:r>
        <w:rPr>
          <w:sz w:val="20"/>
          <w:szCs w:val="20"/>
        </w:rPr>
        <w:t xml:space="preserve"> :</w:t>
      </w:r>
      <w:proofErr w:type="gramEnd"/>
      <w:r>
        <w:rPr>
          <w:sz w:val="20"/>
          <w:szCs w:val="20"/>
        </w:rPr>
        <w:t xml:space="preserve"> собр. </w:t>
      </w:r>
      <w:r>
        <w:rPr>
          <w:sz w:val="20"/>
          <w:szCs w:val="20"/>
          <w:lang w:val="uk-UA"/>
        </w:rPr>
        <w:t>с</w:t>
      </w:r>
      <w:r>
        <w:rPr>
          <w:sz w:val="20"/>
          <w:szCs w:val="20"/>
        </w:rPr>
        <w:t>оч. В 6 т Т.2. М</w:t>
      </w:r>
      <w:proofErr w:type="spellStart"/>
      <w:r>
        <w:rPr>
          <w:sz w:val="20"/>
          <w:szCs w:val="20"/>
          <w:lang w:val="uk-UA"/>
        </w:rPr>
        <w:t>осква</w:t>
      </w:r>
      <w:proofErr w:type="spellEnd"/>
      <w:r>
        <w:rPr>
          <w:sz w:val="20"/>
          <w:szCs w:val="20"/>
        </w:rPr>
        <w:t>, 1982.</w:t>
      </w:r>
      <w:r>
        <w:rPr>
          <w:sz w:val="20"/>
          <w:szCs w:val="20"/>
          <w:lang w:val="uk-UA"/>
        </w:rPr>
        <w:t xml:space="preserve"> </w:t>
      </w:r>
      <w:r>
        <w:rPr>
          <w:sz w:val="20"/>
          <w:szCs w:val="20"/>
        </w:rPr>
        <w:t>504 с.</w:t>
      </w:r>
    </w:p>
    <w:p w:rsidR="009B65D5" w:rsidRDefault="009B65D5" w:rsidP="009B65D5">
      <w:pPr>
        <w:pStyle w:val="ae"/>
        <w:numPr>
          <w:ilvl w:val="0"/>
          <w:numId w:val="70"/>
        </w:numPr>
        <w:tabs>
          <w:tab w:val="left" w:pos="426"/>
          <w:tab w:val="left" w:pos="567"/>
          <w:tab w:val="left" w:pos="851"/>
        </w:tabs>
        <w:ind w:left="0" w:firstLine="567"/>
        <w:jc w:val="both"/>
        <w:rPr>
          <w:rFonts w:eastAsia="Calibri"/>
          <w:sz w:val="20"/>
          <w:szCs w:val="20"/>
        </w:rPr>
      </w:pPr>
      <w:proofErr w:type="spellStart"/>
      <w:r>
        <w:rPr>
          <w:sz w:val="20"/>
          <w:szCs w:val="20"/>
          <w:lang w:val="uk-UA"/>
        </w:rPr>
        <w:t>Галузяк</w:t>
      </w:r>
      <w:proofErr w:type="spellEnd"/>
      <w:r>
        <w:rPr>
          <w:sz w:val="20"/>
          <w:szCs w:val="20"/>
          <w:lang w:val="uk-UA"/>
        </w:rPr>
        <w:t xml:space="preserve"> В. М., </w:t>
      </w:r>
      <w:proofErr w:type="spellStart"/>
      <w:r>
        <w:rPr>
          <w:sz w:val="20"/>
          <w:szCs w:val="20"/>
          <w:lang w:val="uk-UA"/>
        </w:rPr>
        <w:t>Сметанський</w:t>
      </w:r>
      <w:proofErr w:type="spellEnd"/>
      <w:r>
        <w:rPr>
          <w:sz w:val="20"/>
          <w:szCs w:val="20"/>
          <w:lang w:val="uk-UA"/>
        </w:rPr>
        <w:t xml:space="preserve"> М. І., </w:t>
      </w:r>
      <w:proofErr w:type="spellStart"/>
      <w:r>
        <w:rPr>
          <w:sz w:val="20"/>
          <w:szCs w:val="20"/>
          <w:lang w:val="uk-UA"/>
        </w:rPr>
        <w:t>Шахов</w:t>
      </w:r>
      <w:proofErr w:type="spellEnd"/>
      <w:r>
        <w:rPr>
          <w:sz w:val="20"/>
          <w:szCs w:val="20"/>
          <w:lang w:val="uk-UA"/>
        </w:rPr>
        <w:t xml:space="preserve"> В. І. Педагогіка : навчальний посібник. 3-є вид., </w:t>
      </w:r>
      <w:proofErr w:type="spellStart"/>
      <w:r>
        <w:rPr>
          <w:sz w:val="20"/>
          <w:szCs w:val="20"/>
          <w:lang w:val="uk-UA"/>
        </w:rPr>
        <w:t>випр</w:t>
      </w:r>
      <w:proofErr w:type="spellEnd"/>
      <w:r>
        <w:rPr>
          <w:sz w:val="20"/>
          <w:szCs w:val="20"/>
          <w:lang w:val="uk-UA"/>
        </w:rPr>
        <w:t xml:space="preserve">. і </w:t>
      </w:r>
      <w:proofErr w:type="spellStart"/>
      <w:r>
        <w:rPr>
          <w:sz w:val="20"/>
          <w:szCs w:val="20"/>
          <w:lang w:val="uk-UA"/>
        </w:rPr>
        <w:t>доп</w:t>
      </w:r>
      <w:proofErr w:type="spellEnd"/>
      <w:r>
        <w:rPr>
          <w:sz w:val="20"/>
          <w:szCs w:val="20"/>
          <w:lang w:val="uk-UA"/>
        </w:rPr>
        <w:t>. Вінниця : ДП „Державна картографічна фабрика”</w:t>
      </w:r>
      <w:r>
        <w:rPr>
          <w:sz w:val="20"/>
          <w:szCs w:val="20"/>
        </w:rPr>
        <w:t>, 2006. 400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Гончарова-</w:t>
      </w:r>
      <w:proofErr w:type="spellStart"/>
      <w:r>
        <w:rPr>
          <w:sz w:val="20"/>
          <w:szCs w:val="20"/>
        </w:rPr>
        <w:t>Чагор</w:t>
      </w:r>
      <w:proofErr w:type="spellEnd"/>
      <w:r>
        <w:rPr>
          <w:sz w:val="20"/>
          <w:szCs w:val="20"/>
        </w:rPr>
        <w:t xml:space="preserve"> А. </w:t>
      </w:r>
      <w:proofErr w:type="spellStart"/>
      <w:r>
        <w:rPr>
          <w:sz w:val="20"/>
          <w:szCs w:val="20"/>
        </w:rPr>
        <w:t>Адаптація</w:t>
      </w:r>
      <w:proofErr w:type="spellEnd"/>
      <w:r>
        <w:rPr>
          <w:sz w:val="20"/>
          <w:szCs w:val="20"/>
        </w:rPr>
        <w:t xml:space="preserve"> </w:t>
      </w:r>
      <w:proofErr w:type="spellStart"/>
      <w:r>
        <w:rPr>
          <w:sz w:val="20"/>
          <w:szCs w:val="20"/>
        </w:rPr>
        <w:t>першокласника</w:t>
      </w:r>
      <w:proofErr w:type="spellEnd"/>
      <w:r>
        <w:rPr>
          <w:sz w:val="20"/>
          <w:szCs w:val="20"/>
        </w:rPr>
        <w:t xml:space="preserve"> до </w:t>
      </w:r>
      <w:proofErr w:type="spellStart"/>
      <w:r>
        <w:rPr>
          <w:sz w:val="20"/>
          <w:szCs w:val="20"/>
        </w:rPr>
        <w:t>школи</w:t>
      </w:r>
      <w:proofErr w:type="spellEnd"/>
      <w:r>
        <w:rPr>
          <w:sz w:val="20"/>
          <w:szCs w:val="20"/>
          <w:lang w:val="uk-UA"/>
        </w:rPr>
        <w:t xml:space="preserve">. </w:t>
      </w:r>
      <w:r>
        <w:rPr>
          <w:i/>
          <w:iCs/>
          <w:sz w:val="20"/>
          <w:szCs w:val="20"/>
        </w:rPr>
        <w:t>Психолог</w:t>
      </w:r>
      <w:r>
        <w:rPr>
          <w:sz w:val="20"/>
          <w:szCs w:val="20"/>
        </w:rPr>
        <w:t>. 2006. № 11. С.</w:t>
      </w:r>
      <w:r w:rsidR="00A54264">
        <w:rPr>
          <w:sz w:val="20"/>
          <w:szCs w:val="20"/>
          <w:lang w:val="uk-UA"/>
        </w:rPr>
        <w:t> </w:t>
      </w:r>
      <w:r>
        <w:rPr>
          <w:sz w:val="20"/>
          <w:szCs w:val="20"/>
        </w:rPr>
        <w:t>16</w:t>
      </w:r>
      <w:r>
        <w:rPr>
          <w:sz w:val="20"/>
          <w:szCs w:val="20"/>
          <w:lang w:val="uk-UA"/>
        </w:rPr>
        <w:t>–</w:t>
      </w:r>
      <w:r>
        <w:rPr>
          <w:sz w:val="20"/>
          <w:szCs w:val="20"/>
        </w:rPr>
        <w:t>19.</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lang w:val="uk-UA"/>
        </w:rPr>
        <w:t xml:space="preserve">Грабовенко Н. В. Соціально-педагогічна робота з сім’ями, що виховують дітей з обмеженими фізичними можливостями, в умовах реабілітаційного центру : </w:t>
      </w:r>
      <w:proofErr w:type="spellStart"/>
      <w:r>
        <w:rPr>
          <w:color w:val="000000"/>
          <w:sz w:val="20"/>
          <w:szCs w:val="20"/>
          <w:lang w:val="uk-UA"/>
        </w:rPr>
        <w:t>автореф</w:t>
      </w:r>
      <w:proofErr w:type="spellEnd"/>
      <w:r>
        <w:rPr>
          <w:color w:val="000000"/>
          <w:sz w:val="20"/>
          <w:szCs w:val="20"/>
          <w:lang w:val="uk-UA"/>
        </w:rPr>
        <w:t xml:space="preserve">. </w:t>
      </w:r>
      <w:proofErr w:type="spellStart"/>
      <w:r>
        <w:rPr>
          <w:color w:val="000000"/>
          <w:sz w:val="20"/>
          <w:szCs w:val="20"/>
          <w:lang w:val="uk-UA"/>
        </w:rPr>
        <w:t>дис</w:t>
      </w:r>
      <w:proofErr w:type="spellEnd"/>
      <w:r>
        <w:rPr>
          <w:color w:val="000000"/>
          <w:sz w:val="20"/>
          <w:szCs w:val="20"/>
          <w:lang w:val="uk-UA"/>
        </w:rPr>
        <w:t xml:space="preserve">. на здобуття наук. ступеня </w:t>
      </w:r>
      <w:proofErr w:type="spellStart"/>
      <w:r>
        <w:rPr>
          <w:color w:val="000000"/>
          <w:sz w:val="20"/>
          <w:szCs w:val="20"/>
          <w:lang w:val="uk-UA"/>
        </w:rPr>
        <w:t>канд</w:t>
      </w:r>
      <w:proofErr w:type="spellEnd"/>
      <w:r>
        <w:rPr>
          <w:color w:val="000000"/>
          <w:sz w:val="20"/>
          <w:szCs w:val="20"/>
          <w:lang w:val="uk-UA"/>
        </w:rPr>
        <w:t xml:space="preserve">. пед. наук : спец. </w:t>
      </w:r>
      <w:r>
        <w:rPr>
          <w:color w:val="000000"/>
          <w:sz w:val="20"/>
          <w:szCs w:val="20"/>
        </w:rPr>
        <w:t xml:space="preserve">13.00.05 </w:t>
      </w:r>
      <w:r>
        <w:rPr>
          <w:color w:val="000000"/>
          <w:sz w:val="20"/>
          <w:szCs w:val="20"/>
          <w:lang w:val="uk-UA"/>
        </w:rPr>
        <w:t>„</w:t>
      </w:r>
      <w:proofErr w:type="spellStart"/>
      <w:r>
        <w:rPr>
          <w:color w:val="000000"/>
          <w:sz w:val="20"/>
          <w:szCs w:val="20"/>
        </w:rPr>
        <w:t>Соціальна</w:t>
      </w:r>
      <w:proofErr w:type="spellEnd"/>
      <w:r>
        <w:rPr>
          <w:color w:val="000000"/>
          <w:sz w:val="20"/>
          <w:szCs w:val="20"/>
        </w:rPr>
        <w:t xml:space="preserve"> </w:t>
      </w:r>
      <w:proofErr w:type="spellStart"/>
      <w:r>
        <w:rPr>
          <w:color w:val="000000"/>
          <w:sz w:val="20"/>
          <w:szCs w:val="20"/>
        </w:rPr>
        <w:t>педагогіка</w:t>
      </w:r>
      <w:proofErr w:type="spellEnd"/>
      <w:r>
        <w:rPr>
          <w:color w:val="000000"/>
          <w:sz w:val="20"/>
          <w:szCs w:val="20"/>
          <w:lang w:val="uk-UA"/>
        </w:rPr>
        <w:t>”.</w:t>
      </w:r>
      <w:r>
        <w:rPr>
          <w:color w:val="000000"/>
          <w:sz w:val="20"/>
          <w:szCs w:val="20"/>
        </w:rPr>
        <w:t xml:space="preserve"> К</w:t>
      </w:r>
      <w:proofErr w:type="spellStart"/>
      <w:r>
        <w:rPr>
          <w:color w:val="000000"/>
          <w:sz w:val="20"/>
          <w:szCs w:val="20"/>
          <w:lang w:val="uk-UA"/>
        </w:rPr>
        <w:t>иїв</w:t>
      </w:r>
      <w:proofErr w:type="spellEnd"/>
      <w:r>
        <w:rPr>
          <w:color w:val="000000"/>
          <w:sz w:val="20"/>
          <w:szCs w:val="20"/>
        </w:rPr>
        <w:t>, 2008. 20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Дробинская</w:t>
      </w:r>
      <w:proofErr w:type="spellEnd"/>
      <w:r>
        <w:rPr>
          <w:sz w:val="20"/>
          <w:szCs w:val="20"/>
        </w:rPr>
        <w:t xml:space="preserve"> А. О. Ранние проявления психических заболеваний</w:t>
      </w:r>
      <w:r>
        <w:rPr>
          <w:sz w:val="20"/>
          <w:szCs w:val="20"/>
          <w:lang w:val="uk-UA"/>
        </w:rPr>
        <w:t xml:space="preserve">. </w:t>
      </w:r>
      <w:r>
        <w:rPr>
          <w:i/>
          <w:iCs/>
          <w:sz w:val="20"/>
          <w:szCs w:val="20"/>
        </w:rPr>
        <w:t>Дефектология</w:t>
      </w:r>
      <w:r>
        <w:rPr>
          <w:sz w:val="20"/>
          <w:szCs w:val="20"/>
        </w:rPr>
        <w:t>. 1998. № 1. С.</w:t>
      </w:r>
      <w:r>
        <w:rPr>
          <w:sz w:val="20"/>
          <w:szCs w:val="20"/>
          <w:lang w:val="uk-UA"/>
        </w:rPr>
        <w:t xml:space="preserve"> </w:t>
      </w:r>
      <w:r>
        <w:rPr>
          <w:sz w:val="20"/>
          <w:szCs w:val="20"/>
        </w:rPr>
        <w:t>81</w:t>
      </w:r>
      <w:r>
        <w:rPr>
          <w:sz w:val="20"/>
          <w:szCs w:val="20"/>
          <w:lang w:val="uk-UA"/>
        </w:rPr>
        <w:t>–</w:t>
      </w:r>
      <w:r>
        <w:rPr>
          <w:sz w:val="20"/>
          <w:szCs w:val="20"/>
        </w:rPr>
        <w:t>86.</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Заброцький</w:t>
      </w:r>
      <w:proofErr w:type="spellEnd"/>
      <w:r>
        <w:rPr>
          <w:sz w:val="20"/>
          <w:szCs w:val="20"/>
        </w:rPr>
        <w:t xml:space="preserve"> М. М. </w:t>
      </w:r>
      <w:proofErr w:type="spellStart"/>
      <w:r>
        <w:rPr>
          <w:sz w:val="20"/>
          <w:szCs w:val="20"/>
        </w:rPr>
        <w:t>Вікова</w:t>
      </w:r>
      <w:proofErr w:type="spellEnd"/>
      <w:r>
        <w:rPr>
          <w:sz w:val="20"/>
          <w:szCs w:val="20"/>
        </w:rPr>
        <w:t xml:space="preserve"> </w:t>
      </w:r>
      <w:proofErr w:type="spellStart"/>
      <w:proofErr w:type="gramStart"/>
      <w:r>
        <w:rPr>
          <w:sz w:val="20"/>
          <w:szCs w:val="20"/>
        </w:rPr>
        <w:t>психологія</w:t>
      </w:r>
      <w:proofErr w:type="spellEnd"/>
      <w:r>
        <w:rPr>
          <w:sz w:val="20"/>
          <w:szCs w:val="20"/>
          <w:lang w:val="uk-UA"/>
        </w:rPr>
        <w:t xml:space="preserve"> </w:t>
      </w:r>
      <w:r>
        <w:rPr>
          <w:sz w:val="20"/>
          <w:szCs w:val="20"/>
        </w:rPr>
        <w:t>:</w:t>
      </w:r>
      <w:proofErr w:type="gramEnd"/>
      <w:r>
        <w:rPr>
          <w:sz w:val="20"/>
          <w:szCs w:val="20"/>
        </w:rPr>
        <w:t xml:space="preserve"> </w:t>
      </w:r>
      <w:proofErr w:type="spellStart"/>
      <w:r>
        <w:rPr>
          <w:sz w:val="20"/>
          <w:szCs w:val="20"/>
        </w:rPr>
        <w:t>навчальний</w:t>
      </w:r>
      <w:proofErr w:type="spellEnd"/>
      <w:r>
        <w:rPr>
          <w:sz w:val="20"/>
          <w:szCs w:val="20"/>
        </w:rPr>
        <w:t xml:space="preserve"> </w:t>
      </w:r>
      <w:proofErr w:type="spellStart"/>
      <w:r>
        <w:rPr>
          <w:sz w:val="20"/>
          <w:szCs w:val="20"/>
        </w:rPr>
        <w:t>посібник</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МАУП, 1998. 92</w:t>
      </w:r>
      <w:r w:rsidR="00A54264">
        <w:rPr>
          <w:sz w:val="20"/>
          <w:szCs w:val="20"/>
          <w:lang w:val="uk-UA"/>
        </w:rPr>
        <w:t> </w:t>
      </w:r>
      <w:r>
        <w:rPr>
          <w:sz w:val="20"/>
          <w:szCs w:val="20"/>
        </w:rPr>
        <w:t>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Завгородня</w:t>
      </w:r>
      <w:proofErr w:type="spellEnd"/>
      <w:r>
        <w:rPr>
          <w:sz w:val="20"/>
          <w:szCs w:val="20"/>
        </w:rPr>
        <w:t xml:space="preserve"> О. В. </w:t>
      </w:r>
      <w:proofErr w:type="spellStart"/>
      <w:r>
        <w:rPr>
          <w:sz w:val="20"/>
          <w:szCs w:val="20"/>
        </w:rPr>
        <w:t>Шкільна</w:t>
      </w:r>
      <w:proofErr w:type="spellEnd"/>
      <w:r>
        <w:rPr>
          <w:sz w:val="20"/>
          <w:szCs w:val="20"/>
        </w:rPr>
        <w:t xml:space="preserve"> </w:t>
      </w:r>
      <w:proofErr w:type="spellStart"/>
      <w:r>
        <w:rPr>
          <w:sz w:val="20"/>
          <w:szCs w:val="20"/>
        </w:rPr>
        <w:t>адаптація</w:t>
      </w:r>
      <w:proofErr w:type="spellEnd"/>
      <w:r>
        <w:rPr>
          <w:sz w:val="20"/>
          <w:szCs w:val="20"/>
        </w:rPr>
        <w:t xml:space="preserve"> і </w:t>
      </w:r>
      <w:proofErr w:type="spellStart"/>
      <w:r>
        <w:rPr>
          <w:sz w:val="20"/>
          <w:szCs w:val="20"/>
        </w:rPr>
        <w:t>психічне</w:t>
      </w:r>
      <w:proofErr w:type="spellEnd"/>
      <w:r>
        <w:rPr>
          <w:sz w:val="20"/>
          <w:szCs w:val="20"/>
        </w:rPr>
        <w:t xml:space="preserve"> </w:t>
      </w:r>
      <w:proofErr w:type="spellStart"/>
      <w:r>
        <w:rPr>
          <w:sz w:val="20"/>
          <w:szCs w:val="20"/>
        </w:rPr>
        <w:t>здоров’я</w:t>
      </w:r>
      <w:proofErr w:type="spellEnd"/>
      <w:r>
        <w:rPr>
          <w:sz w:val="20"/>
          <w:szCs w:val="20"/>
        </w:rPr>
        <w:t xml:space="preserve"> </w:t>
      </w:r>
      <w:proofErr w:type="spellStart"/>
      <w:r>
        <w:rPr>
          <w:sz w:val="20"/>
          <w:szCs w:val="20"/>
        </w:rPr>
        <w:t>першокласника</w:t>
      </w:r>
      <w:proofErr w:type="spellEnd"/>
      <w:r>
        <w:rPr>
          <w:sz w:val="20"/>
          <w:szCs w:val="20"/>
          <w:lang w:val="uk-UA"/>
        </w:rPr>
        <w:t xml:space="preserve">. </w:t>
      </w:r>
      <w:proofErr w:type="spellStart"/>
      <w:r>
        <w:rPr>
          <w:i/>
          <w:iCs/>
          <w:sz w:val="20"/>
          <w:szCs w:val="20"/>
        </w:rPr>
        <w:t>Педагогіка</w:t>
      </w:r>
      <w:proofErr w:type="spellEnd"/>
      <w:r>
        <w:rPr>
          <w:i/>
          <w:iCs/>
          <w:sz w:val="20"/>
          <w:szCs w:val="20"/>
        </w:rPr>
        <w:t xml:space="preserve"> і </w:t>
      </w:r>
      <w:proofErr w:type="spellStart"/>
      <w:r>
        <w:rPr>
          <w:i/>
          <w:iCs/>
          <w:sz w:val="20"/>
          <w:szCs w:val="20"/>
        </w:rPr>
        <w:t>психологія</w:t>
      </w:r>
      <w:proofErr w:type="spellEnd"/>
      <w:r>
        <w:rPr>
          <w:sz w:val="20"/>
          <w:szCs w:val="20"/>
        </w:rPr>
        <w:t>. 2004. № 4. С. 46</w:t>
      </w:r>
      <w:r>
        <w:rPr>
          <w:sz w:val="20"/>
          <w:szCs w:val="20"/>
          <w:lang w:val="uk-UA"/>
        </w:rPr>
        <w:t>–</w:t>
      </w:r>
      <w:r>
        <w:rPr>
          <w:sz w:val="20"/>
          <w:szCs w:val="20"/>
        </w:rPr>
        <w:t>55.</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Зайцев Д. В. Проблемы обучения детей с ограниченными возможностями здоровья</w:t>
      </w:r>
      <w:r>
        <w:rPr>
          <w:sz w:val="20"/>
          <w:szCs w:val="20"/>
          <w:lang w:val="uk-UA"/>
        </w:rPr>
        <w:t xml:space="preserve">. </w:t>
      </w:r>
      <w:proofErr w:type="spellStart"/>
      <w:r>
        <w:rPr>
          <w:i/>
          <w:iCs/>
          <w:sz w:val="20"/>
          <w:szCs w:val="20"/>
        </w:rPr>
        <w:t>Педагогіка</w:t>
      </w:r>
      <w:proofErr w:type="spellEnd"/>
      <w:r>
        <w:rPr>
          <w:i/>
          <w:iCs/>
          <w:sz w:val="20"/>
          <w:szCs w:val="20"/>
        </w:rPr>
        <w:t>.</w:t>
      </w:r>
      <w:r>
        <w:rPr>
          <w:sz w:val="20"/>
          <w:szCs w:val="20"/>
        </w:rPr>
        <w:t xml:space="preserve"> 2003. № 1. С. 21</w:t>
      </w:r>
      <w:r>
        <w:rPr>
          <w:sz w:val="20"/>
          <w:szCs w:val="20"/>
          <w:lang w:val="uk-UA"/>
        </w:rPr>
        <w:t>–</w:t>
      </w:r>
      <w:r>
        <w:rPr>
          <w:sz w:val="20"/>
          <w:szCs w:val="20"/>
        </w:rPr>
        <w:t>31.</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Засенко</w:t>
      </w:r>
      <w:proofErr w:type="spellEnd"/>
      <w:r>
        <w:rPr>
          <w:sz w:val="20"/>
          <w:szCs w:val="20"/>
        </w:rPr>
        <w:t xml:space="preserve"> В. До </w:t>
      </w:r>
      <w:proofErr w:type="spellStart"/>
      <w:r>
        <w:rPr>
          <w:sz w:val="20"/>
          <w:szCs w:val="20"/>
        </w:rPr>
        <w:t>Концепції</w:t>
      </w:r>
      <w:proofErr w:type="spellEnd"/>
      <w:r>
        <w:rPr>
          <w:sz w:val="20"/>
          <w:szCs w:val="20"/>
        </w:rPr>
        <w:t xml:space="preserve"> </w:t>
      </w:r>
      <w:proofErr w:type="spellStart"/>
      <w:r>
        <w:rPr>
          <w:sz w:val="20"/>
          <w:szCs w:val="20"/>
        </w:rPr>
        <w:t>стандартів</w:t>
      </w:r>
      <w:proofErr w:type="spellEnd"/>
      <w:r>
        <w:rPr>
          <w:sz w:val="20"/>
          <w:szCs w:val="20"/>
        </w:rPr>
        <w:t xml:space="preserve"> </w:t>
      </w:r>
      <w:proofErr w:type="spellStart"/>
      <w:r>
        <w:rPr>
          <w:sz w:val="20"/>
          <w:szCs w:val="20"/>
        </w:rPr>
        <w:t>освіти</w:t>
      </w:r>
      <w:proofErr w:type="spellEnd"/>
      <w:r>
        <w:rPr>
          <w:sz w:val="20"/>
          <w:szCs w:val="20"/>
        </w:rPr>
        <w:t xml:space="preserve"> </w:t>
      </w:r>
      <w:proofErr w:type="spellStart"/>
      <w:r>
        <w:rPr>
          <w:sz w:val="20"/>
          <w:szCs w:val="20"/>
        </w:rPr>
        <w:t>осіб</w:t>
      </w:r>
      <w:proofErr w:type="spellEnd"/>
      <w:r>
        <w:rPr>
          <w:sz w:val="20"/>
          <w:szCs w:val="20"/>
        </w:rPr>
        <w:t xml:space="preserve"> з </w:t>
      </w:r>
      <w:proofErr w:type="spellStart"/>
      <w:r>
        <w:rPr>
          <w:sz w:val="20"/>
          <w:szCs w:val="20"/>
        </w:rPr>
        <w:t>вадами</w:t>
      </w:r>
      <w:proofErr w:type="spellEnd"/>
      <w:r>
        <w:rPr>
          <w:sz w:val="20"/>
          <w:szCs w:val="20"/>
        </w:rPr>
        <w:t xml:space="preserve"> слуху</w:t>
      </w:r>
      <w:r>
        <w:rPr>
          <w:sz w:val="20"/>
          <w:szCs w:val="20"/>
          <w:lang w:val="uk-UA"/>
        </w:rPr>
        <w:t xml:space="preserve">. </w:t>
      </w:r>
      <w:proofErr w:type="spellStart"/>
      <w:r>
        <w:rPr>
          <w:i/>
          <w:iCs/>
          <w:sz w:val="20"/>
          <w:szCs w:val="20"/>
        </w:rPr>
        <w:t>Дефектологія</w:t>
      </w:r>
      <w:proofErr w:type="spellEnd"/>
      <w:r>
        <w:rPr>
          <w:sz w:val="20"/>
          <w:szCs w:val="20"/>
        </w:rPr>
        <w:t>. 2000. № 4. С. 2-4.</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rFonts w:eastAsia="Calibri"/>
          <w:sz w:val="20"/>
          <w:szCs w:val="20"/>
        </w:rPr>
        <w:t xml:space="preserve"> </w:t>
      </w:r>
      <w:proofErr w:type="spellStart"/>
      <w:r>
        <w:rPr>
          <w:sz w:val="20"/>
          <w:szCs w:val="20"/>
        </w:rPr>
        <w:t>Кобильченко</w:t>
      </w:r>
      <w:proofErr w:type="spellEnd"/>
      <w:r>
        <w:rPr>
          <w:sz w:val="20"/>
          <w:szCs w:val="20"/>
        </w:rPr>
        <w:t xml:space="preserve"> В. Проблема </w:t>
      </w:r>
      <w:proofErr w:type="spellStart"/>
      <w:r>
        <w:rPr>
          <w:sz w:val="20"/>
          <w:szCs w:val="20"/>
        </w:rPr>
        <w:t>шкільної</w:t>
      </w:r>
      <w:proofErr w:type="spellEnd"/>
      <w:r>
        <w:rPr>
          <w:sz w:val="20"/>
          <w:szCs w:val="20"/>
        </w:rPr>
        <w:t xml:space="preserve"> </w:t>
      </w:r>
      <w:proofErr w:type="spellStart"/>
      <w:r>
        <w:rPr>
          <w:sz w:val="20"/>
          <w:szCs w:val="20"/>
        </w:rPr>
        <w:t>дезадаптації</w:t>
      </w:r>
      <w:proofErr w:type="spellEnd"/>
      <w:r>
        <w:rPr>
          <w:sz w:val="20"/>
          <w:szCs w:val="20"/>
        </w:rPr>
        <w:t xml:space="preserve"> </w:t>
      </w:r>
      <w:proofErr w:type="spellStart"/>
      <w:r>
        <w:rPr>
          <w:sz w:val="20"/>
          <w:szCs w:val="20"/>
        </w:rPr>
        <w:t>слабозорих</w:t>
      </w:r>
      <w:proofErr w:type="spellEnd"/>
      <w:r>
        <w:rPr>
          <w:sz w:val="20"/>
          <w:szCs w:val="20"/>
        </w:rPr>
        <w:t xml:space="preserve"> </w:t>
      </w:r>
      <w:proofErr w:type="spellStart"/>
      <w:r>
        <w:rPr>
          <w:sz w:val="20"/>
          <w:szCs w:val="20"/>
        </w:rPr>
        <w:t>учнів</w:t>
      </w:r>
      <w:proofErr w:type="spellEnd"/>
      <w:r>
        <w:rPr>
          <w:sz w:val="20"/>
          <w:szCs w:val="20"/>
        </w:rPr>
        <w:t xml:space="preserve"> </w:t>
      </w:r>
      <w:proofErr w:type="spellStart"/>
      <w:r>
        <w:rPr>
          <w:sz w:val="20"/>
          <w:szCs w:val="20"/>
        </w:rPr>
        <w:t>початкової</w:t>
      </w:r>
      <w:proofErr w:type="spellEnd"/>
      <w:r>
        <w:rPr>
          <w:sz w:val="20"/>
          <w:szCs w:val="20"/>
        </w:rPr>
        <w:t xml:space="preserve"> </w:t>
      </w:r>
      <w:proofErr w:type="spellStart"/>
      <w:r>
        <w:rPr>
          <w:sz w:val="20"/>
          <w:szCs w:val="20"/>
        </w:rPr>
        <w:t>школи</w:t>
      </w:r>
      <w:proofErr w:type="spellEnd"/>
      <w:r>
        <w:rPr>
          <w:sz w:val="20"/>
          <w:szCs w:val="20"/>
          <w:lang w:val="uk-UA"/>
        </w:rPr>
        <w:t xml:space="preserve">. </w:t>
      </w:r>
      <w:proofErr w:type="spellStart"/>
      <w:r>
        <w:rPr>
          <w:i/>
          <w:iCs/>
          <w:sz w:val="20"/>
          <w:szCs w:val="20"/>
        </w:rPr>
        <w:t>Дефектологія</w:t>
      </w:r>
      <w:proofErr w:type="spellEnd"/>
      <w:r>
        <w:rPr>
          <w:sz w:val="20"/>
          <w:szCs w:val="20"/>
        </w:rPr>
        <w:t>. 2002. № 3. С. 19</w:t>
      </w:r>
      <w:r>
        <w:rPr>
          <w:sz w:val="20"/>
          <w:szCs w:val="20"/>
          <w:lang w:val="uk-UA"/>
        </w:rPr>
        <w:t>–</w:t>
      </w:r>
      <w:r>
        <w:rPr>
          <w:sz w:val="20"/>
          <w:szCs w:val="20"/>
        </w:rPr>
        <w:t>21.</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rPr>
        <w:t>Коломенский Я. Л.</w:t>
      </w:r>
      <w:r>
        <w:rPr>
          <w:color w:val="000000"/>
          <w:sz w:val="20"/>
          <w:szCs w:val="20"/>
          <w:lang w:val="uk-UA"/>
        </w:rPr>
        <w:t>,</w:t>
      </w:r>
      <w:r>
        <w:rPr>
          <w:color w:val="000000"/>
          <w:sz w:val="20"/>
          <w:szCs w:val="20"/>
        </w:rPr>
        <w:t xml:space="preserve"> Панько Е. А. Учителю о психологии детей 6-летнего возраста</w:t>
      </w:r>
      <w:r>
        <w:rPr>
          <w:color w:val="000000"/>
          <w:sz w:val="20"/>
          <w:szCs w:val="20"/>
          <w:lang w:val="uk-UA"/>
        </w:rPr>
        <w:t xml:space="preserve">. </w:t>
      </w:r>
      <w:proofErr w:type="gramStart"/>
      <w:r>
        <w:rPr>
          <w:color w:val="000000"/>
          <w:sz w:val="20"/>
          <w:szCs w:val="20"/>
        </w:rPr>
        <w:t>М</w:t>
      </w:r>
      <w:proofErr w:type="spellStart"/>
      <w:r>
        <w:rPr>
          <w:color w:val="000000"/>
          <w:sz w:val="20"/>
          <w:szCs w:val="20"/>
          <w:lang w:val="uk-UA"/>
        </w:rPr>
        <w:t>осква</w:t>
      </w:r>
      <w:proofErr w:type="spellEnd"/>
      <w:r>
        <w:rPr>
          <w:color w:val="000000"/>
          <w:sz w:val="20"/>
          <w:szCs w:val="20"/>
        </w:rPr>
        <w:t xml:space="preserve"> :</w:t>
      </w:r>
      <w:proofErr w:type="gramEnd"/>
      <w:r>
        <w:rPr>
          <w:color w:val="000000"/>
          <w:sz w:val="20"/>
          <w:szCs w:val="20"/>
        </w:rPr>
        <w:t xml:space="preserve"> Просвещение, 1998. 120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Коструба</w:t>
      </w:r>
      <w:proofErr w:type="spellEnd"/>
      <w:r>
        <w:rPr>
          <w:sz w:val="20"/>
          <w:szCs w:val="20"/>
        </w:rPr>
        <w:t xml:space="preserve"> О. </w:t>
      </w:r>
      <w:proofErr w:type="spellStart"/>
      <w:r>
        <w:rPr>
          <w:sz w:val="20"/>
          <w:szCs w:val="20"/>
        </w:rPr>
        <w:t>Умови</w:t>
      </w:r>
      <w:proofErr w:type="spellEnd"/>
      <w:r>
        <w:rPr>
          <w:sz w:val="20"/>
          <w:szCs w:val="20"/>
        </w:rPr>
        <w:t xml:space="preserve"> переходу з </w:t>
      </w:r>
      <w:proofErr w:type="spellStart"/>
      <w:r>
        <w:rPr>
          <w:sz w:val="20"/>
          <w:szCs w:val="20"/>
        </w:rPr>
        <w:t>початкової</w:t>
      </w:r>
      <w:proofErr w:type="spellEnd"/>
      <w:r>
        <w:rPr>
          <w:sz w:val="20"/>
          <w:szCs w:val="20"/>
        </w:rPr>
        <w:t xml:space="preserve"> </w:t>
      </w:r>
      <w:proofErr w:type="spellStart"/>
      <w:r>
        <w:rPr>
          <w:sz w:val="20"/>
          <w:szCs w:val="20"/>
        </w:rPr>
        <w:t>школи</w:t>
      </w:r>
      <w:proofErr w:type="spellEnd"/>
      <w:r>
        <w:rPr>
          <w:sz w:val="20"/>
          <w:szCs w:val="20"/>
        </w:rPr>
        <w:t xml:space="preserve"> до </w:t>
      </w:r>
      <w:proofErr w:type="spellStart"/>
      <w:r>
        <w:rPr>
          <w:sz w:val="20"/>
          <w:szCs w:val="20"/>
        </w:rPr>
        <w:t>середньої</w:t>
      </w:r>
      <w:proofErr w:type="spellEnd"/>
      <w:r>
        <w:rPr>
          <w:sz w:val="20"/>
          <w:szCs w:val="20"/>
          <w:lang w:val="uk-UA"/>
        </w:rPr>
        <w:t xml:space="preserve">. </w:t>
      </w:r>
      <w:r>
        <w:rPr>
          <w:i/>
          <w:iCs/>
          <w:sz w:val="20"/>
          <w:szCs w:val="20"/>
        </w:rPr>
        <w:t>Завуч</w:t>
      </w:r>
      <w:r>
        <w:rPr>
          <w:sz w:val="20"/>
          <w:szCs w:val="20"/>
        </w:rPr>
        <w:t>. 2003. № 25. С.3</w:t>
      </w:r>
      <w:r>
        <w:rPr>
          <w:sz w:val="20"/>
          <w:szCs w:val="20"/>
          <w:lang w:val="uk-UA"/>
        </w:rPr>
        <w:t>–</w:t>
      </w:r>
      <w:r>
        <w:rPr>
          <w:sz w:val="20"/>
          <w:szCs w:val="20"/>
        </w:rPr>
        <w:t>4.</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rPr>
        <w:t xml:space="preserve">Лазоренко Б. </w:t>
      </w:r>
      <w:proofErr w:type="spellStart"/>
      <w:r>
        <w:rPr>
          <w:color w:val="000000"/>
          <w:sz w:val="20"/>
          <w:szCs w:val="20"/>
        </w:rPr>
        <w:t>Соціально-психологічні</w:t>
      </w:r>
      <w:proofErr w:type="spellEnd"/>
      <w:r>
        <w:rPr>
          <w:color w:val="000000"/>
          <w:sz w:val="20"/>
          <w:szCs w:val="20"/>
        </w:rPr>
        <w:t xml:space="preserve"> </w:t>
      </w:r>
      <w:proofErr w:type="spellStart"/>
      <w:r>
        <w:rPr>
          <w:color w:val="000000"/>
          <w:sz w:val="20"/>
          <w:szCs w:val="20"/>
        </w:rPr>
        <w:t>умови</w:t>
      </w:r>
      <w:proofErr w:type="spellEnd"/>
      <w:r>
        <w:rPr>
          <w:color w:val="000000"/>
          <w:sz w:val="20"/>
          <w:szCs w:val="20"/>
        </w:rPr>
        <w:t xml:space="preserve"> </w:t>
      </w:r>
      <w:proofErr w:type="spellStart"/>
      <w:r>
        <w:rPr>
          <w:color w:val="000000"/>
          <w:sz w:val="20"/>
          <w:szCs w:val="20"/>
        </w:rPr>
        <w:t>забезпечення</w:t>
      </w:r>
      <w:proofErr w:type="spellEnd"/>
      <w:r>
        <w:rPr>
          <w:color w:val="000000"/>
          <w:sz w:val="20"/>
          <w:szCs w:val="20"/>
        </w:rPr>
        <w:t xml:space="preserve"> </w:t>
      </w:r>
      <w:proofErr w:type="spellStart"/>
      <w:r>
        <w:rPr>
          <w:color w:val="000000"/>
          <w:sz w:val="20"/>
          <w:szCs w:val="20"/>
        </w:rPr>
        <w:t>ефективного</w:t>
      </w:r>
      <w:proofErr w:type="spellEnd"/>
      <w:r>
        <w:rPr>
          <w:color w:val="000000"/>
          <w:sz w:val="20"/>
          <w:szCs w:val="20"/>
        </w:rPr>
        <w:t xml:space="preserve"> </w:t>
      </w:r>
      <w:proofErr w:type="spellStart"/>
      <w:r>
        <w:rPr>
          <w:color w:val="000000"/>
          <w:sz w:val="20"/>
          <w:szCs w:val="20"/>
        </w:rPr>
        <w:t>самоздійснення</w:t>
      </w:r>
      <w:proofErr w:type="spellEnd"/>
      <w:r>
        <w:rPr>
          <w:color w:val="000000"/>
          <w:sz w:val="20"/>
          <w:szCs w:val="20"/>
        </w:rPr>
        <w:t xml:space="preserve"> </w:t>
      </w:r>
      <w:proofErr w:type="spellStart"/>
      <w:r>
        <w:rPr>
          <w:color w:val="000000"/>
          <w:sz w:val="20"/>
          <w:szCs w:val="20"/>
        </w:rPr>
        <w:t>особистості</w:t>
      </w:r>
      <w:proofErr w:type="spellEnd"/>
      <w:r>
        <w:rPr>
          <w:color w:val="000000"/>
          <w:sz w:val="20"/>
          <w:szCs w:val="20"/>
        </w:rPr>
        <w:t xml:space="preserve"> </w:t>
      </w:r>
      <w:proofErr w:type="spellStart"/>
      <w:r>
        <w:rPr>
          <w:color w:val="000000"/>
          <w:sz w:val="20"/>
          <w:szCs w:val="20"/>
        </w:rPr>
        <w:t>дітей</w:t>
      </w:r>
      <w:proofErr w:type="spellEnd"/>
      <w:r>
        <w:rPr>
          <w:color w:val="000000"/>
          <w:sz w:val="20"/>
          <w:szCs w:val="20"/>
        </w:rPr>
        <w:t xml:space="preserve"> з </w:t>
      </w:r>
      <w:proofErr w:type="spellStart"/>
      <w:r>
        <w:rPr>
          <w:color w:val="000000"/>
          <w:sz w:val="20"/>
          <w:szCs w:val="20"/>
        </w:rPr>
        <w:t>особливими</w:t>
      </w:r>
      <w:proofErr w:type="spellEnd"/>
      <w:r>
        <w:rPr>
          <w:color w:val="000000"/>
          <w:sz w:val="20"/>
          <w:szCs w:val="20"/>
        </w:rPr>
        <w:t xml:space="preserve"> </w:t>
      </w:r>
      <w:proofErr w:type="spellStart"/>
      <w:r>
        <w:rPr>
          <w:color w:val="000000"/>
          <w:sz w:val="20"/>
          <w:szCs w:val="20"/>
        </w:rPr>
        <w:t>освітніми</w:t>
      </w:r>
      <w:proofErr w:type="spellEnd"/>
      <w:r>
        <w:rPr>
          <w:color w:val="000000"/>
          <w:sz w:val="20"/>
          <w:szCs w:val="20"/>
        </w:rPr>
        <w:t xml:space="preserve"> потребами та з </w:t>
      </w:r>
      <w:proofErr w:type="spellStart"/>
      <w:r>
        <w:rPr>
          <w:color w:val="000000"/>
          <w:sz w:val="20"/>
          <w:szCs w:val="20"/>
        </w:rPr>
        <w:t>груп</w:t>
      </w:r>
      <w:proofErr w:type="spellEnd"/>
      <w:r>
        <w:rPr>
          <w:color w:val="000000"/>
          <w:sz w:val="20"/>
          <w:szCs w:val="20"/>
        </w:rPr>
        <w:t xml:space="preserve"> </w:t>
      </w:r>
      <w:proofErr w:type="spellStart"/>
      <w:r>
        <w:rPr>
          <w:color w:val="000000"/>
          <w:sz w:val="20"/>
          <w:szCs w:val="20"/>
        </w:rPr>
        <w:t>соціального</w:t>
      </w:r>
      <w:proofErr w:type="spellEnd"/>
      <w:r>
        <w:rPr>
          <w:color w:val="000000"/>
          <w:sz w:val="20"/>
          <w:szCs w:val="20"/>
        </w:rPr>
        <w:t xml:space="preserve"> </w:t>
      </w:r>
      <w:proofErr w:type="spellStart"/>
      <w:r>
        <w:rPr>
          <w:color w:val="000000"/>
          <w:sz w:val="20"/>
          <w:szCs w:val="20"/>
        </w:rPr>
        <w:t>ризику</w:t>
      </w:r>
      <w:proofErr w:type="spellEnd"/>
      <w:r>
        <w:rPr>
          <w:color w:val="000000"/>
          <w:sz w:val="20"/>
          <w:szCs w:val="20"/>
          <w:lang w:val="uk-UA"/>
        </w:rPr>
        <w:t xml:space="preserve">. </w:t>
      </w:r>
      <w:proofErr w:type="spellStart"/>
      <w:r>
        <w:rPr>
          <w:i/>
          <w:iCs/>
          <w:color w:val="000000"/>
          <w:sz w:val="20"/>
          <w:szCs w:val="20"/>
        </w:rPr>
        <w:t>Соціальна</w:t>
      </w:r>
      <w:proofErr w:type="spellEnd"/>
      <w:r>
        <w:rPr>
          <w:i/>
          <w:iCs/>
          <w:color w:val="000000"/>
          <w:sz w:val="20"/>
          <w:szCs w:val="20"/>
        </w:rPr>
        <w:t xml:space="preserve"> робота в </w:t>
      </w:r>
      <w:proofErr w:type="spellStart"/>
      <w:r>
        <w:rPr>
          <w:i/>
          <w:iCs/>
          <w:color w:val="000000"/>
          <w:sz w:val="20"/>
          <w:szCs w:val="20"/>
        </w:rPr>
        <w:t>Україні</w:t>
      </w:r>
      <w:proofErr w:type="spellEnd"/>
      <w:r>
        <w:rPr>
          <w:i/>
          <w:iCs/>
          <w:color w:val="000000"/>
          <w:sz w:val="20"/>
          <w:szCs w:val="20"/>
        </w:rPr>
        <w:t xml:space="preserve">: </w:t>
      </w:r>
      <w:proofErr w:type="spellStart"/>
      <w:r>
        <w:rPr>
          <w:i/>
          <w:iCs/>
          <w:color w:val="000000"/>
          <w:sz w:val="20"/>
          <w:szCs w:val="20"/>
        </w:rPr>
        <w:t>теорія</w:t>
      </w:r>
      <w:proofErr w:type="spellEnd"/>
      <w:r>
        <w:rPr>
          <w:i/>
          <w:iCs/>
          <w:color w:val="000000"/>
          <w:sz w:val="20"/>
          <w:szCs w:val="20"/>
        </w:rPr>
        <w:t xml:space="preserve"> і практика</w:t>
      </w:r>
      <w:r>
        <w:rPr>
          <w:color w:val="000000"/>
          <w:sz w:val="20"/>
          <w:szCs w:val="20"/>
        </w:rPr>
        <w:t>. 2003. № 2</w:t>
      </w:r>
      <w:r>
        <w:rPr>
          <w:color w:val="000000"/>
          <w:sz w:val="20"/>
          <w:szCs w:val="20"/>
          <w:lang w:val="uk-UA"/>
        </w:rPr>
        <w:t>.</w:t>
      </w:r>
      <w:r>
        <w:rPr>
          <w:color w:val="000000"/>
          <w:sz w:val="20"/>
          <w:szCs w:val="20"/>
        </w:rPr>
        <w:t xml:space="preserve"> С. 13</w:t>
      </w:r>
      <w:r>
        <w:rPr>
          <w:color w:val="000000"/>
          <w:sz w:val="20"/>
          <w:szCs w:val="20"/>
          <w:lang w:val="uk-UA"/>
        </w:rPr>
        <w:t>–</w:t>
      </w:r>
      <w:r>
        <w:rPr>
          <w:color w:val="000000"/>
          <w:sz w:val="20"/>
          <w:szCs w:val="20"/>
        </w:rPr>
        <w:t>15.</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lang w:val="uk-UA"/>
        </w:rPr>
        <w:t xml:space="preserve">Ляшенко В. І. Формування життєвої компетенції дітей-інвалідів у центрах ранньої соціальної реабілітації: </w:t>
      </w:r>
      <w:proofErr w:type="spellStart"/>
      <w:r>
        <w:rPr>
          <w:sz w:val="20"/>
          <w:szCs w:val="20"/>
          <w:lang w:val="uk-UA"/>
        </w:rPr>
        <w:t>дис</w:t>
      </w:r>
      <w:proofErr w:type="spellEnd"/>
      <w:r>
        <w:rPr>
          <w:sz w:val="20"/>
          <w:szCs w:val="20"/>
          <w:lang w:val="uk-UA"/>
        </w:rPr>
        <w:t xml:space="preserve">… </w:t>
      </w:r>
      <w:proofErr w:type="spellStart"/>
      <w:r>
        <w:rPr>
          <w:sz w:val="20"/>
          <w:szCs w:val="20"/>
          <w:lang w:val="uk-UA"/>
        </w:rPr>
        <w:t>канд</w:t>
      </w:r>
      <w:proofErr w:type="spellEnd"/>
      <w:r>
        <w:rPr>
          <w:sz w:val="20"/>
          <w:szCs w:val="20"/>
          <w:lang w:val="uk-UA"/>
        </w:rPr>
        <w:t>. пед. наук : 13.00.05. Херсон, 2004. 210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Малофеев</w:t>
      </w:r>
      <w:proofErr w:type="spellEnd"/>
      <w:r>
        <w:rPr>
          <w:sz w:val="20"/>
          <w:szCs w:val="20"/>
        </w:rPr>
        <w:t xml:space="preserve"> Н. Н. Специальное образование в </w:t>
      </w:r>
      <w:proofErr w:type="spellStart"/>
      <w:r>
        <w:rPr>
          <w:sz w:val="20"/>
          <w:szCs w:val="20"/>
        </w:rPr>
        <w:t>Росии</w:t>
      </w:r>
      <w:proofErr w:type="spellEnd"/>
      <w:r>
        <w:rPr>
          <w:sz w:val="20"/>
          <w:szCs w:val="20"/>
        </w:rPr>
        <w:t xml:space="preserve"> и за </w:t>
      </w:r>
      <w:proofErr w:type="gramStart"/>
      <w:r>
        <w:rPr>
          <w:sz w:val="20"/>
          <w:szCs w:val="20"/>
        </w:rPr>
        <w:t>рубежом</w:t>
      </w:r>
      <w:r>
        <w:rPr>
          <w:sz w:val="20"/>
          <w:szCs w:val="20"/>
          <w:lang w:val="uk-UA"/>
        </w:rPr>
        <w:t xml:space="preserve"> </w:t>
      </w:r>
      <w:r>
        <w:rPr>
          <w:sz w:val="20"/>
          <w:szCs w:val="20"/>
        </w:rPr>
        <w:t>:</w:t>
      </w:r>
      <w:proofErr w:type="gramEnd"/>
      <w:r>
        <w:rPr>
          <w:sz w:val="20"/>
          <w:szCs w:val="20"/>
        </w:rPr>
        <w:t xml:space="preserve"> В 2 ч. М</w:t>
      </w:r>
      <w:proofErr w:type="spellStart"/>
      <w:r>
        <w:rPr>
          <w:sz w:val="20"/>
          <w:szCs w:val="20"/>
          <w:lang w:val="uk-UA"/>
        </w:rPr>
        <w:t>осква</w:t>
      </w:r>
      <w:proofErr w:type="spellEnd"/>
      <w:r>
        <w:rPr>
          <w:sz w:val="20"/>
          <w:szCs w:val="20"/>
        </w:rPr>
        <w:t xml:space="preserve"> : Печатный двор, 1996. 182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lastRenderedPageBreak/>
        <w:t xml:space="preserve">Матющенко І. М. </w:t>
      </w:r>
      <w:proofErr w:type="spellStart"/>
      <w:r>
        <w:rPr>
          <w:sz w:val="20"/>
          <w:szCs w:val="20"/>
        </w:rPr>
        <w:t>Підготовка</w:t>
      </w:r>
      <w:proofErr w:type="spellEnd"/>
      <w:r>
        <w:rPr>
          <w:sz w:val="20"/>
          <w:szCs w:val="20"/>
        </w:rPr>
        <w:t xml:space="preserve"> </w:t>
      </w:r>
      <w:proofErr w:type="spellStart"/>
      <w:r>
        <w:rPr>
          <w:sz w:val="20"/>
          <w:szCs w:val="20"/>
        </w:rPr>
        <w:t>старшокласників</w:t>
      </w:r>
      <w:proofErr w:type="spellEnd"/>
      <w:r>
        <w:rPr>
          <w:sz w:val="20"/>
          <w:szCs w:val="20"/>
        </w:rPr>
        <w:t xml:space="preserve"> </w:t>
      </w:r>
      <w:proofErr w:type="spellStart"/>
      <w:r>
        <w:rPr>
          <w:sz w:val="20"/>
          <w:szCs w:val="20"/>
        </w:rPr>
        <w:t>допоміжної</w:t>
      </w:r>
      <w:proofErr w:type="spellEnd"/>
      <w:r>
        <w:rPr>
          <w:sz w:val="20"/>
          <w:szCs w:val="20"/>
        </w:rPr>
        <w:t xml:space="preserve"> </w:t>
      </w:r>
      <w:proofErr w:type="spellStart"/>
      <w:r>
        <w:rPr>
          <w:sz w:val="20"/>
          <w:szCs w:val="20"/>
        </w:rPr>
        <w:t>школи</w:t>
      </w:r>
      <w:proofErr w:type="spellEnd"/>
      <w:r>
        <w:rPr>
          <w:sz w:val="20"/>
          <w:szCs w:val="20"/>
        </w:rPr>
        <w:t xml:space="preserve"> до </w:t>
      </w:r>
      <w:proofErr w:type="spellStart"/>
      <w:r>
        <w:rPr>
          <w:sz w:val="20"/>
          <w:szCs w:val="20"/>
        </w:rPr>
        <w:t>соціально-психологічної</w:t>
      </w:r>
      <w:proofErr w:type="spellEnd"/>
      <w:r>
        <w:rPr>
          <w:sz w:val="20"/>
          <w:szCs w:val="20"/>
        </w:rPr>
        <w:t xml:space="preserve"> </w:t>
      </w:r>
      <w:proofErr w:type="spellStart"/>
      <w:proofErr w:type="gramStart"/>
      <w:r>
        <w:rPr>
          <w:sz w:val="20"/>
          <w:szCs w:val="20"/>
        </w:rPr>
        <w:t>адаптації</w:t>
      </w:r>
      <w:proofErr w:type="spellEnd"/>
      <w:r>
        <w:rPr>
          <w:sz w:val="20"/>
          <w:szCs w:val="20"/>
        </w:rPr>
        <w:t xml:space="preserve"> :</w:t>
      </w:r>
      <w:proofErr w:type="gramEnd"/>
      <w:r>
        <w:rPr>
          <w:sz w:val="20"/>
          <w:szCs w:val="20"/>
        </w:rPr>
        <w:t xml:space="preserve"> </w:t>
      </w:r>
      <w:proofErr w:type="spellStart"/>
      <w:r>
        <w:rPr>
          <w:sz w:val="20"/>
          <w:szCs w:val="20"/>
        </w:rPr>
        <w:t>автореф</w:t>
      </w:r>
      <w:proofErr w:type="spellEnd"/>
      <w:r>
        <w:rPr>
          <w:sz w:val="20"/>
          <w:szCs w:val="20"/>
        </w:rPr>
        <w:t xml:space="preserve">. </w:t>
      </w:r>
      <w:r>
        <w:rPr>
          <w:sz w:val="20"/>
          <w:szCs w:val="20"/>
          <w:lang w:val="uk-UA"/>
        </w:rPr>
        <w:t>д</w:t>
      </w:r>
      <w:proofErr w:type="spellStart"/>
      <w:r>
        <w:rPr>
          <w:sz w:val="20"/>
          <w:szCs w:val="20"/>
        </w:rPr>
        <w:t>ис</w:t>
      </w:r>
      <w:proofErr w:type="spellEnd"/>
      <w:r>
        <w:rPr>
          <w:sz w:val="20"/>
          <w:szCs w:val="20"/>
        </w:rPr>
        <w:t xml:space="preserve">. </w:t>
      </w:r>
      <w:r>
        <w:rPr>
          <w:sz w:val="20"/>
          <w:szCs w:val="20"/>
          <w:lang w:val="uk-UA"/>
        </w:rPr>
        <w:t>н</w:t>
      </w:r>
      <w:r>
        <w:rPr>
          <w:sz w:val="20"/>
          <w:szCs w:val="20"/>
        </w:rPr>
        <w:t xml:space="preserve">а </w:t>
      </w:r>
      <w:proofErr w:type="spellStart"/>
      <w:r>
        <w:rPr>
          <w:sz w:val="20"/>
          <w:szCs w:val="20"/>
        </w:rPr>
        <w:t>здобуття</w:t>
      </w:r>
      <w:proofErr w:type="spellEnd"/>
      <w:r>
        <w:rPr>
          <w:sz w:val="20"/>
          <w:szCs w:val="20"/>
        </w:rPr>
        <w:t xml:space="preserve"> наук. </w:t>
      </w:r>
      <w:r>
        <w:rPr>
          <w:sz w:val="20"/>
          <w:szCs w:val="20"/>
          <w:lang w:val="uk-UA"/>
        </w:rPr>
        <w:t>с</w:t>
      </w:r>
      <w:proofErr w:type="spellStart"/>
      <w:r>
        <w:rPr>
          <w:sz w:val="20"/>
          <w:szCs w:val="20"/>
        </w:rPr>
        <w:t>тупеня</w:t>
      </w:r>
      <w:proofErr w:type="spellEnd"/>
      <w:r>
        <w:rPr>
          <w:sz w:val="20"/>
          <w:szCs w:val="20"/>
        </w:rPr>
        <w:t xml:space="preserve"> канд. </w:t>
      </w:r>
      <w:r>
        <w:rPr>
          <w:sz w:val="20"/>
          <w:szCs w:val="20"/>
          <w:lang w:val="uk-UA"/>
        </w:rPr>
        <w:t>п</w:t>
      </w:r>
      <w:r>
        <w:rPr>
          <w:sz w:val="20"/>
          <w:szCs w:val="20"/>
        </w:rPr>
        <w:t xml:space="preserve">ед. </w:t>
      </w:r>
      <w:r>
        <w:rPr>
          <w:sz w:val="20"/>
          <w:szCs w:val="20"/>
          <w:lang w:val="uk-UA"/>
        </w:rPr>
        <w:t>н</w:t>
      </w:r>
      <w:proofErr w:type="spellStart"/>
      <w:r>
        <w:rPr>
          <w:sz w:val="20"/>
          <w:szCs w:val="20"/>
        </w:rPr>
        <w:t>аук</w:t>
      </w:r>
      <w:proofErr w:type="spellEnd"/>
      <w:r>
        <w:rPr>
          <w:sz w:val="20"/>
          <w:szCs w:val="20"/>
        </w:rPr>
        <w:t xml:space="preserve"> : спец. 13.00.03 </w:t>
      </w:r>
      <w:r>
        <w:rPr>
          <w:sz w:val="20"/>
          <w:szCs w:val="20"/>
          <w:lang w:val="uk-UA"/>
        </w:rPr>
        <w:t>„</w:t>
      </w:r>
      <w:proofErr w:type="spellStart"/>
      <w:r>
        <w:rPr>
          <w:sz w:val="20"/>
          <w:szCs w:val="20"/>
        </w:rPr>
        <w:t>Корекційна</w:t>
      </w:r>
      <w:proofErr w:type="spellEnd"/>
      <w:r>
        <w:rPr>
          <w:sz w:val="20"/>
          <w:szCs w:val="20"/>
        </w:rPr>
        <w:t xml:space="preserve"> </w:t>
      </w:r>
      <w:proofErr w:type="spellStart"/>
      <w:r>
        <w:rPr>
          <w:sz w:val="20"/>
          <w:szCs w:val="20"/>
        </w:rPr>
        <w:t>педагогіка</w:t>
      </w:r>
      <w:proofErr w:type="spellEnd"/>
      <w:r>
        <w:rPr>
          <w:sz w:val="20"/>
          <w:szCs w:val="20"/>
          <w:lang w:val="uk-UA"/>
        </w:rPr>
        <w:t xml:space="preserve">”. </w:t>
      </w:r>
      <w:r>
        <w:rPr>
          <w:sz w:val="20"/>
          <w:szCs w:val="20"/>
        </w:rPr>
        <w:t>К</w:t>
      </w:r>
      <w:proofErr w:type="spellStart"/>
      <w:r>
        <w:rPr>
          <w:sz w:val="20"/>
          <w:szCs w:val="20"/>
          <w:lang w:val="uk-UA"/>
        </w:rPr>
        <w:t>иїв</w:t>
      </w:r>
      <w:proofErr w:type="spellEnd"/>
      <w:r>
        <w:rPr>
          <w:sz w:val="20"/>
          <w:szCs w:val="20"/>
        </w:rPr>
        <w:t>, 2008. 22</w:t>
      </w:r>
      <w:r>
        <w:rPr>
          <w:sz w:val="20"/>
          <w:szCs w:val="20"/>
          <w:lang w:val="uk-UA"/>
        </w:rPr>
        <w:t xml:space="preserve"> </w:t>
      </w:r>
      <w:r>
        <w:rPr>
          <w:sz w:val="20"/>
          <w:szCs w:val="20"/>
        </w:rPr>
        <w:t>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Мойсеюк</w:t>
      </w:r>
      <w:proofErr w:type="spellEnd"/>
      <w:r>
        <w:rPr>
          <w:sz w:val="20"/>
          <w:szCs w:val="20"/>
        </w:rPr>
        <w:t xml:space="preserve"> Н. Є. </w:t>
      </w:r>
      <w:proofErr w:type="spellStart"/>
      <w:proofErr w:type="gramStart"/>
      <w:r>
        <w:rPr>
          <w:sz w:val="20"/>
          <w:szCs w:val="20"/>
        </w:rPr>
        <w:t>Педагогіка</w:t>
      </w:r>
      <w:proofErr w:type="spellEnd"/>
      <w:r>
        <w:rPr>
          <w:sz w:val="20"/>
          <w:szCs w:val="20"/>
        </w:rPr>
        <w:t xml:space="preserve"> :</w:t>
      </w:r>
      <w:proofErr w:type="gramEnd"/>
      <w:r>
        <w:rPr>
          <w:sz w:val="20"/>
          <w:szCs w:val="20"/>
        </w:rPr>
        <w:t xml:space="preserve"> </w:t>
      </w:r>
      <w:proofErr w:type="spellStart"/>
      <w:r>
        <w:rPr>
          <w:sz w:val="20"/>
          <w:szCs w:val="20"/>
        </w:rPr>
        <w:t>навчальний</w:t>
      </w:r>
      <w:proofErr w:type="spellEnd"/>
      <w:r>
        <w:rPr>
          <w:sz w:val="20"/>
          <w:szCs w:val="20"/>
        </w:rPr>
        <w:t xml:space="preserve"> </w:t>
      </w:r>
      <w:proofErr w:type="spellStart"/>
      <w:r>
        <w:rPr>
          <w:sz w:val="20"/>
          <w:szCs w:val="20"/>
        </w:rPr>
        <w:t>посібник</w:t>
      </w:r>
      <w:proofErr w:type="spellEnd"/>
      <w:r>
        <w:rPr>
          <w:sz w:val="20"/>
          <w:szCs w:val="20"/>
        </w:rPr>
        <w:t>. К</w:t>
      </w:r>
      <w:proofErr w:type="spellStart"/>
      <w:r>
        <w:rPr>
          <w:sz w:val="20"/>
          <w:szCs w:val="20"/>
          <w:lang w:val="uk-UA"/>
        </w:rPr>
        <w:t>иїв</w:t>
      </w:r>
      <w:proofErr w:type="spellEnd"/>
      <w:r>
        <w:rPr>
          <w:sz w:val="20"/>
          <w:szCs w:val="20"/>
        </w:rPr>
        <w:t>, 1999. 350 с.</w:t>
      </w:r>
    </w:p>
    <w:p w:rsidR="009B65D5" w:rsidRDefault="009B65D5" w:rsidP="009B65D5">
      <w:pPr>
        <w:pStyle w:val="ae"/>
        <w:numPr>
          <w:ilvl w:val="0"/>
          <w:numId w:val="70"/>
        </w:numPr>
        <w:tabs>
          <w:tab w:val="left" w:pos="426"/>
          <w:tab w:val="left" w:pos="851"/>
        </w:tabs>
        <w:ind w:left="0" w:firstLine="567"/>
        <w:jc w:val="both"/>
        <w:rPr>
          <w:rFonts w:eastAsia="Calibri"/>
          <w:sz w:val="20"/>
          <w:szCs w:val="20"/>
          <w:lang w:val="uk-UA"/>
        </w:rPr>
      </w:pPr>
      <w:r>
        <w:rPr>
          <w:sz w:val="20"/>
          <w:szCs w:val="20"/>
          <w:lang w:val="uk-UA"/>
        </w:rPr>
        <w:t>М'ясоїд П. А. Загальна психологія : навчальний посібник. Київ : Вища школа, 2000. 476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rPr>
        <w:t xml:space="preserve">Рабочая книга школьного психолога / И. В. Дубровина и </w:t>
      </w:r>
      <w:proofErr w:type="gramStart"/>
      <w:r>
        <w:rPr>
          <w:sz w:val="20"/>
          <w:szCs w:val="20"/>
        </w:rPr>
        <w:t>др.</w:t>
      </w:r>
      <w:r>
        <w:rPr>
          <w:sz w:val="20"/>
          <w:szCs w:val="20"/>
          <w:lang w:val="uk-UA"/>
        </w:rPr>
        <w:t xml:space="preserve"> </w:t>
      </w:r>
      <w:r>
        <w:rPr>
          <w:sz w:val="20"/>
          <w:szCs w:val="20"/>
        </w:rPr>
        <w:t>;</w:t>
      </w:r>
      <w:proofErr w:type="gramEnd"/>
      <w:r>
        <w:rPr>
          <w:sz w:val="20"/>
          <w:szCs w:val="20"/>
        </w:rPr>
        <w:t xml:space="preserve"> под ред. И. В. Дубровиной. </w:t>
      </w:r>
      <w:proofErr w:type="gramStart"/>
      <w:r>
        <w:rPr>
          <w:sz w:val="20"/>
          <w:szCs w:val="20"/>
        </w:rPr>
        <w:t>М</w:t>
      </w:r>
      <w:proofErr w:type="spellStart"/>
      <w:r>
        <w:rPr>
          <w:sz w:val="20"/>
          <w:szCs w:val="20"/>
          <w:lang w:val="uk-UA"/>
        </w:rPr>
        <w:t>осква</w:t>
      </w:r>
      <w:proofErr w:type="spellEnd"/>
      <w:r>
        <w:rPr>
          <w:sz w:val="20"/>
          <w:szCs w:val="20"/>
        </w:rPr>
        <w:t xml:space="preserve"> :</w:t>
      </w:r>
      <w:proofErr w:type="gramEnd"/>
      <w:r>
        <w:rPr>
          <w:sz w:val="20"/>
          <w:szCs w:val="20"/>
        </w:rPr>
        <w:t xml:space="preserve"> Просвещение, 1991. 303 с.</w:t>
      </w:r>
    </w:p>
    <w:p w:rsidR="009B65D5" w:rsidRDefault="009B65D5" w:rsidP="009B65D5">
      <w:pPr>
        <w:pStyle w:val="ae"/>
        <w:numPr>
          <w:ilvl w:val="0"/>
          <w:numId w:val="70"/>
        </w:numPr>
        <w:tabs>
          <w:tab w:val="left" w:pos="426"/>
          <w:tab w:val="left" w:pos="851"/>
        </w:tabs>
        <w:ind w:left="0" w:firstLine="567"/>
        <w:jc w:val="both"/>
        <w:rPr>
          <w:rFonts w:eastAsia="Calibri"/>
          <w:spacing w:val="-4"/>
          <w:sz w:val="20"/>
          <w:szCs w:val="20"/>
          <w:lang w:val="uk-UA"/>
        </w:rPr>
      </w:pPr>
      <w:proofErr w:type="spellStart"/>
      <w:r>
        <w:rPr>
          <w:spacing w:val="-4"/>
          <w:sz w:val="20"/>
          <w:szCs w:val="20"/>
          <w:lang w:val="uk-UA"/>
        </w:rPr>
        <w:t>Рудніцька</w:t>
      </w:r>
      <w:proofErr w:type="spellEnd"/>
      <w:r>
        <w:rPr>
          <w:spacing w:val="-4"/>
          <w:sz w:val="20"/>
          <w:szCs w:val="20"/>
          <w:lang w:val="uk-UA"/>
        </w:rPr>
        <w:t xml:space="preserve"> І. Стан здоров’я школяра як один із головних критеріїв перебігу адаптації. </w:t>
      </w:r>
      <w:r>
        <w:rPr>
          <w:i/>
          <w:iCs/>
          <w:spacing w:val="-4"/>
          <w:sz w:val="20"/>
          <w:szCs w:val="20"/>
          <w:lang w:val="uk-UA"/>
        </w:rPr>
        <w:t>Все про адаптацію</w:t>
      </w:r>
      <w:r>
        <w:rPr>
          <w:spacing w:val="-4"/>
          <w:sz w:val="20"/>
          <w:szCs w:val="20"/>
          <w:lang w:val="uk-UA"/>
        </w:rPr>
        <w:t>. № 25-26. Київ, 2004. 120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rPr>
        <w:t xml:space="preserve">Савченко О. Я. Дидактика </w:t>
      </w:r>
      <w:proofErr w:type="spellStart"/>
      <w:r>
        <w:rPr>
          <w:color w:val="000000"/>
          <w:sz w:val="20"/>
          <w:szCs w:val="20"/>
        </w:rPr>
        <w:t>початкової</w:t>
      </w:r>
      <w:proofErr w:type="spellEnd"/>
      <w:r>
        <w:rPr>
          <w:color w:val="000000"/>
          <w:sz w:val="20"/>
          <w:szCs w:val="20"/>
        </w:rPr>
        <w:t xml:space="preserve"> </w:t>
      </w:r>
      <w:proofErr w:type="spellStart"/>
      <w:proofErr w:type="gramStart"/>
      <w:r>
        <w:rPr>
          <w:color w:val="000000"/>
          <w:sz w:val="20"/>
          <w:szCs w:val="20"/>
        </w:rPr>
        <w:t>школи</w:t>
      </w:r>
      <w:proofErr w:type="spellEnd"/>
      <w:r>
        <w:rPr>
          <w:color w:val="000000"/>
          <w:sz w:val="20"/>
          <w:szCs w:val="20"/>
          <w:lang w:val="uk-UA"/>
        </w:rPr>
        <w:t xml:space="preserve"> </w:t>
      </w:r>
      <w:r>
        <w:rPr>
          <w:color w:val="000000"/>
          <w:sz w:val="20"/>
          <w:szCs w:val="20"/>
        </w:rPr>
        <w:t>:</w:t>
      </w:r>
      <w:proofErr w:type="gramEnd"/>
      <w:r>
        <w:rPr>
          <w:color w:val="000000"/>
          <w:sz w:val="20"/>
          <w:szCs w:val="20"/>
        </w:rPr>
        <w:t xml:space="preserve"> </w:t>
      </w:r>
      <w:proofErr w:type="spellStart"/>
      <w:r>
        <w:rPr>
          <w:color w:val="000000"/>
          <w:sz w:val="20"/>
          <w:szCs w:val="20"/>
        </w:rPr>
        <w:t>підручник</w:t>
      </w:r>
      <w:proofErr w:type="spellEnd"/>
      <w:r>
        <w:rPr>
          <w:color w:val="000000"/>
          <w:sz w:val="20"/>
          <w:szCs w:val="20"/>
        </w:rPr>
        <w:t xml:space="preserve"> для </w:t>
      </w:r>
      <w:proofErr w:type="spellStart"/>
      <w:r>
        <w:rPr>
          <w:color w:val="000000"/>
          <w:sz w:val="20"/>
          <w:szCs w:val="20"/>
        </w:rPr>
        <w:t>студентів</w:t>
      </w:r>
      <w:proofErr w:type="spellEnd"/>
      <w:r>
        <w:rPr>
          <w:color w:val="000000"/>
          <w:sz w:val="20"/>
          <w:szCs w:val="20"/>
        </w:rPr>
        <w:t xml:space="preserve"> </w:t>
      </w:r>
      <w:proofErr w:type="spellStart"/>
      <w:r>
        <w:rPr>
          <w:color w:val="000000"/>
          <w:sz w:val="20"/>
          <w:szCs w:val="20"/>
        </w:rPr>
        <w:t>педагогічних</w:t>
      </w:r>
      <w:proofErr w:type="spellEnd"/>
      <w:r>
        <w:rPr>
          <w:color w:val="000000"/>
          <w:sz w:val="20"/>
          <w:szCs w:val="20"/>
        </w:rPr>
        <w:t xml:space="preserve"> </w:t>
      </w:r>
      <w:proofErr w:type="spellStart"/>
      <w:r>
        <w:rPr>
          <w:color w:val="000000"/>
          <w:sz w:val="20"/>
          <w:szCs w:val="20"/>
        </w:rPr>
        <w:t>факультетів</w:t>
      </w:r>
      <w:proofErr w:type="spellEnd"/>
      <w:r>
        <w:rPr>
          <w:color w:val="000000"/>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Абрис, 1997. 416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sz w:val="20"/>
          <w:szCs w:val="20"/>
        </w:rPr>
        <w:t>Соціально-психологічна</w:t>
      </w:r>
      <w:proofErr w:type="spellEnd"/>
      <w:r>
        <w:rPr>
          <w:sz w:val="20"/>
          <w:szCs w:val="20"/>
        </w:rPr>
        <w:t xml:space="preserve"> робота з </w:t>
      </w:r>
      <w:proofErr w:type="spellStart"/>
      <w:r>
        <w:rPr>
          <w:sz w:val="20"/>
          <w:szCs w:val="20"/>
        </w:rPr>
        <w:t>дітьми</w:t>
      </w:r>
      <w:proofErr w:type="spellEnd"/>
      <w:r>
        <w:rPr>
          <w:sz w:val="20"/>
          <w:szCs w:val="20"/>
        </w:rPr>
        <w:t xml:space="preserve"> та </w:t>
      </w:r>
      <w:proofErr w:type="spellStart"/>
      <w:r>
        <w:rPr>
          <w:sz w:val="20"/>
          <w:szCs w:val="20"/>
        </w:rPr>
        <w:t>молоддю</w:t>
      </w:r>
      <w:proofErr w:type="spellEnd"/>
      <w:r>
        <w:rPr>
          <w:sz w:val="20"/>
          <w:szCs w:val="20"/>
        </w:rPr>
        <w:t xml:space="preserve"> з </w:t>
      </w:r>
      <w:proofErr w:type="spellStart"/>
      <w:r>
        <w:rPr>
          <w:sz w:val="20"/>
          <w:szCs w:val="20"/>
        </w:rPr>
        <w:t>особливими</w:t>
      </w:r>
      <w:proofErr w:type="spellEnd"/>
      <w:r>
        <w:rPr>
          <w:sz w:val="20"/>
          <w:szCs w:val="20"/>
        </w:rPr>
        <w:t xml:space="preserve"> </w:t>
      </w:r>
      <w:proofErr w:type="spellStart"/>
      <w:r>
        <w:rPr>
          <w:sz w:val="20"/>
          <w:szCs w:val="20"/>
        </w:rPr>
        <w:t>освітніми</w:t>
      </w:r>
      <w:proofErr w:type="spellEnd"/>
      <w:r>
        <w:rPr>
          <w:sz w:val="20"/>
          <w:szCs w:val="20"/>
        </w:rPr>
        <w:t xml:space="preserve"> потребами.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Держсоцслужба</w:t>
      </w:r>
      <w:proofErr w:type="spellEnd"/>
      <w:r>
        <w:rPr>
          <w:sz w:val="20"/>
          <w:szCs w:val="20"/>
        </w:rPr>
        <w:t>, 2005. 108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sz w:val="20"/>
          <w:szCs w:val="20"/>
          <w:lang w:val="uk-UA"/>
        </w:rPr>
        <w:t xml:space="preserve">Тарасюк С., Назарович В. Соціально-психологічні чинники адаптації (дезадаптації) дітей дошкільного віку із ЗПР. </w:t>
      </w:r>
      <w:r>
        <w:rPr>
          <w:i/>
          <w:iCs/>
          <w:sz w:val="20"/>
          <w:szCs w:val="20"/>
          <w:lang w:val="uk-UA"/>
        </w:rPr>
        <w:t>Дефектологія</w:t>
      </w:r>
      <w:r>
        <w:rPr>
          <w:sz w:val="20"/>
          <w:szCs w:val="20"/>
          <w:lang w:val="uk-UA"/>
        </w:rPr>
        <w:t>. 2004. № 3. С. 19–22.</w:t>
      </w:r>
    </w:p>
    <w:p w:rsidR="009B65D5" w:rsidRDefault="009B65D5" w:rsidP="009B65D5">
      <w:pPr>
        <w:pStyle w:val="ae"/>
        <w:numPr>
          <w:ilvl w:val="0"/>
          <w:numId w:val="70"/>
        </w:numPr>
        <w:tabs>
          <w:tab w:val="left" w:pos="426"/>
          <w:tab w:val="left" w:pos="851"/>
        </w:tabs>
        <w:ind w:left="0" w:firstLine="567"/>
        <w:jc w:val="both"/>
        <w:rPr>
          <w:rFonts w:eastAsia="Calibri"/>
          <w:sz w:val="20"/>
          <w:szCs w:val="20"/>
          <w:lang w:val="uk-UA"/>
        </w:rPr>
      </w:pPr>
      <w:r>
        <w:rPr>
          <w:color w:val="000000"/>
          <w:sz w:val="20"/>
          <w:szCs w:val="20"/>
          <w:lang w:val="uk-UA"/>
        </w:rPr>
        <w:t xml:space="preserve">Тесленко В. В. Теорія і практика соціально-педагогічної підтримки дітей з обмеженими можливостями в промисловому регіоні : </w:t>
      </w:r>
      <w:proofErr w:type="spellStart"/>
      <w:r>
        <w:rPr>
          <w:color w:val="000000"/>
          <w:sz w:val="20"/>
          <w:szCs w:val="20"/>
          <w:lang w:val="uk-UA"/>
        </w:rPr>
        <w:t>автореф</w:t>
      </w:r>
      <w:proofErr w:type="spellEnd"/>
      <w:r>
        <w:rPr>
          <w:color w:val="000000"/>
          <w:sz w:val="20"/>
          <w:szCs w:val="20"/>
          <w:lang w:val="uk-UA"/>
        </w:rPr>
        <w:t xml:space="preserve">. </w:t>
      </w:r>
      <w:proofErr w:type="spellStart"/>
      <w:r>
        <w:rPr>
          <w:color w:val="000000"/>
          <w:sz w:val="20"/>
          <w:szCs w:val="20"/>
          <w:lang w:val="uk-UA"/>
        </w:rPr>
        <w:t>дис</w:t>
      </w:r>
      <w:proofErr w:type="spellEnd"/>
      <w:r>
        <w:rPr>
          <w:color w:val="000000"/>
          <w:sz w:val="20"/>
          <w:szCs w:val="20"/>
          <w:lang w:val="uk-UA"/>
        </w:rPr>
        <w:t>. на здобуття наук. ступеня д-ра пед. наук : спец. 13.00.05 „Соціальна педагогіка”. Луганськ, 2007. 40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lang w:val="uk-UA"/>
        </w:rPr>
        <w:t xml:space="preserve">Тютюнник М. І. Соціально-педагогічна реабілітація дітей в спеціальних дошкільних закладах освіти засобами творчої гри : </w:t>
      </w:r>
      <w:proofErr w:type="spellStart"/>
      <w:r>
        <w:rPr>
          <w:color w:val="000000"/>
          <w:sz w:val="20"/>
          <w:szCs w:val="20"/>
          <w:lang w:val="uk-UA"/>
        </w:rPr>
        <w:t>дис</w:t>
      </w:r>
      <w:proofErr w:type="spellEnd"/>
      <w:r>
        <w:rPr>
          <w:color w:val="000000"/>
          <w:sz w:val="20"/>
          <w:szCs w:val="20"/>
          <w:lang w:val="uk-UA"/>
        </w:rPr>
        <w:t xml:space="preserve"> …. </w:t>
      </w:r>
      <w:proofErr w:type="spellStart"/>
      <w:r>
        <w:rPr>
          <w:color w:val="000000"/>
          <w:sz w:val="20"/>
          <w:szCs w:val="20"/>
          <w:lang w:val="uk-UA"/>
        </w:rPr>
        <w:t>канд</w:t>
      </w:r>
      <w:proofErr w:type="spellEnd"/>
      <w:r>
        <w:rPr>
          <w:color w:val="000000"/>
          <w:sz w:val="20"/>
          <w:szCs w:val="20"/>
          <w:lang w:val="uk-UA"/>
        </w:rPr>
        <w:t>. пед. наук : 13.00.01. Тернопіль, 1999. 175 с.</w:t>
      </w:r>
    </w:p>
    <w:p w:rsidR="009B65D5" w:rsidRDefault="009B65D5" w:rsidP="009B65D5">
      <w:pPr>
        <w:pStyle w:val="ae"/>
        <w:numPr>
          <w:ilvl w:val="0"/>
          <w:numId w:val="70"/>
        </w:numPr>
        <w:tabs>
          <w:tab w:val="left" w:pos="426"/>
          <w:tab w:val="left" w:pos="851"/>
        </w:tabs>
        <w:ind w:left="0" w:firstLine="567"/>
        <w:jc w:val="both"/>
        <w:rPr>
          <w:rFonts w:eastAsia="Calibri"/>
          <w:sz w:val="20"/>
          <w:szCs w:val="20"/>
          <w:lang w:val="uk-UA"/>
        </w:rPr>
      </w:pPr>
      <w:r>
        <w:rPr>
          <w:color w:val="000000"/>
          <w:sz w:val="20"/>
          <w:szCs w:val="20"/>
          <w:lang w:val="uk-UA"/>
        </w:rPr>
        <w:t xml:space="preserve">Чайковський М. Є. Соціально-педагогічні умови реабілітації студентів з особливими освітніми потребами : </w:t>
      </w:r>
      <w:proofErr w:type="spellStart"/>
      <w:r>
        <w:rPr>
          <w:color w:val="000000"/>
          <w:sz w:val="20"/>
          <w:szCs w:val="20"/>
          <w:lang w:val="uk-UA"/>
        </w:rPr>
        <w:t>автореф</w:t>
      </w:r>
      <w:proofErr w:type="spellEnd"/>
      <w:r>
        <w:rPr>
          <w:color w:val="000000"/>
          <w:sz w:val="20"/>
          <w:szCs w:val="20"/>
          <w:lang w:val="uk-UA"/>
        </w:rPr>
        <w:t xml:space="preserve">. </w:t>
      </w:r>
      <w:proofErr w:type="spellStart"/>
      <w:r>
        <w:rPr>
          <w:color w:val="000000"/>
          <w:sz w:val="20"/>
          <w:szCs w:val="20"/>
          <w:lang w:val="uk-UA"/>
        </w:rPr>
        <w:t>дис</w:t>
      </w:r>
      <w:proofErr w:type="spellEnd"/>
      <w:r>
        <w:rPr>
          <w:color w:val="000000"/>
          <w:sz w:val="20"/>
          <w:szCs w:val="20"/>
          <w:lang w:val="uk-UA"/>
        </w:rPr>
        <w:t xml:space="preserve">. на здобуття наук. ступеня </w:t>
      </w:r>
      <w:proofErr w:type="spellStart"/>
      <w:r>
        <w:rPr>
          <w:color w:val="000000"/>
          <w:sz w:val="20"/>
          <w:szCs w:val="20"/>
          <w:lang w:val="uk-UA"/>
        </w:rPr>
        <w:t>канд</w:t>
      </w:r>
      <w:proofErr w:type="spellEnd"/>
      <w:r>
        <w:rPr>
          <w:color w:val="000000"/>
          <w:sz w:val="20"/>
          <w:szCs w:val="20"/>
          <w:lang w:val="uk-UA"/>
        </w:rPr>
        <w:t>. пед. наук : спец. 13.00.05 „Соціальна педагогіка”. Київ, 2006. 21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rPr>
        <w:t xml:space="preserve">Эльконин Д. Б. Психология </w:t>
      </w:r>
      <w:proofErr w:type="gramStart"/>
      <w:r>
        <w:rPr>
          <w:color w:val="000000"/>
          <w:sz w:val="20"/>
          <w:szCs w:val="20"/>
        </w:rPr>
        <w:t>развития :</w:t>
      </w:r>
      <w:proofErr w:type="gramEnd"/>
      <w:r>
        <w:rPr>
          <w:color w:val="000000"/>
          <w:sz w:val="20"/>
          <w:szCs w:val="20"/>
        </w:rPr>
        <w:t xml:space="preserve"> учеб. пособие для студ. </w:t>
      </w:r>
      <w:proofErr w:type="spellStart"/>
      <w:r>
        <w:rPr>
          <w:color w:val="000000"/>
          <w:sz w:val="20"/>
          <w:szCs w:val="20"/>
        </w:rPr>
        <w:t>высш</w:t>
      </w:r>
      <w:proofErr w:type="spellEnd"/>
      <w:r>
        <w:rPr>
          <w:color w:val="000000"/>
          <w:sz w:val="20"/>
          <w:szCs w:val="20"/>
        </w:rPr>
        <w:t xml:space="preserve">. учеб. заведений. </w:t>
      </w:r>
      <w:proofErr w:type="gramStart"/>
      <w:r>
        <w:rPr>
          <w:color w:val="000000"/>
          <w:sz w:val="20"/>
          <w:szCs w:val="20"/>
        </w:rPr>
        <w:t>М</w:t>
      </w:r>
      <w:proofErr w:type="spellStart"/>
      <w:r>
        <w:rPr>
          <w:color w:val="000000"/>
          <w:sz w:val="20"/>
          <w:szCs w:val="20"/>
          <w:lang w:val="uk-UA"/>
        </w:rPr>
        <w:t>осква</w:t>
      </w:r>
      <w:proofErr w:type="spellEnd"/>
      <w:r>
        <w:rPr>
          <w:color w:val="000000"/>
          <w:sz w:val="20"/>
          <w:szCs w:val="20"/>
          <w:lang w:val="uk-UA"/>
        </w:rPr>
        <w:t xml:space="preserve"> </w:t>
      </w:r>
      <w:r>
        <w:rPr>
          <w:color w:val="000000"/>
          <w:sz w:val="20"/>
          <w:szCs w:val="20"/>
        </w:rPr>
        <w:t>:</w:t>
      </w:r>
      <w:proofErr w:type="gramEnd"/>
      <w:r>
        <w:rPr>
          <w:color w:val="000000"/>
          <w:sz w:val="20"/>
          <w:szCs w:val="20"/>
        </w:rPr>
        <w:t xml:space="preserve"> Академия, 2001. 144 с.</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r>
        <w:rPr>
          <w:color w:val="000000"/>
          <w:sz w:val="20"/>
          <w:szCs w:val="20"/>
          <w:lang w:val="uk-UA"/>
        </w:rPr>
        <w:t xml:space="preserve">Якимчук О. Організація адаптаційного періоду учнів 1-х і 5-х класів. </w:t>
      </w:r>
      <w:r>
        <w:rPr>
          <w:i/>
          <w:iCs/>
          <w:color w:val="000000"/>
          <w:sz w:val="20"/>
          <w:szCs w:val="20"/>
          <w:lang w:val="uk-UA"/>
        </w:rPr>
        <w:t>Психолог</w:t>
      </w:r>
      <w:r>
        <w:rPr>
          <w:color w:val="000000"/>
          <w:sz w:val="20"/>
          <w:szCs w:val="20"/>
          <w:lang w:val="uk-UA"/>
        </w:rPr>
        <w:t>. 2003. № 40. С. 15–19.</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color w:val="000000"/>
          <w:sz w:val="20"/>
          <w:szCs w:val="20"/>
          <w:lang w:val="uk-UA"/>
        </w:rPr>
        <w:t>Child</w:t>
      </w:r>
      <w:proofErr w:type="spellEnd"/>
      <w:r>
        <w:rPr>
          <w:color w:val="000000"/>
          <w:sz w:val="20"/>
          <w:szCs w:val="20"/>
          <w:lang w:val="uk-UA"/>
        </w:rPr>
        <w:t xml:space="preserve"> </w:t>
      </w:r>
      <w:proofErr w:type="spellStart"/>
      <w:r>
        <w:rPr>
          <w:color w:val="000000"/>
          <w:sz w:val="20"/>
          <w:szCs w:val="20"/>
          <w:lang w:val="uk-UA"/>
        </w:rPr>
        <w:t>Psychology</w:t>
      </w:r>
      <w:proofErr w:type="spellEnd"/>
      <w:r>
        <w:rPr>
          <w:color w:val="000000"/>
          <w:sz w:val="20"/>
          <w:szCs w:val="20"/>
          <w:lang w:val="uk-UA"/>
        </w:rPr>
        <w:t xml:space="preserve">. </w:t>
      </w:r>
      <w:proofErr w:type="spellStart"/>
      <w:r>
        <w:rPr>
          <w:color w:val="000000"/>
          <w:sz w:val="20"/>
          <w:szCs w:val="20"/>
          <w:lang w:val="uk-UA"/>
        </w:rPr>
        <w:t>New</w:t>
      </w:r>
      <w:proofErr w:type="spellEnd"/>
      <w:r>
        <w:rPr>
          <w:color w:val="000000"/>
          <w:sz w:val="20"/>
          <w:szCs w:val="20"/>
          <w:lang w:val="uk-UA"/>
        </w:rPr>
        <w:t xml:space="preserve"> </w:t>
      </w:r>
      <w:proofErr w:type="spellStart"/>
      <w:r>
        <w:rPr>
          <w:color w:val="000000"/>
          <w:sz w:val="20"/>
          <w:szCs w:val="20"/>
          <w:lang w:val="uk-UA"/>
        </w:rPr>
        <w:t>Yourk</w:t>
      </w:r>
      <w:proofErr w:type="spellEnd"/>
      <w:r>
        <w:rPr>
          <w:color w:val="000000"/>
          <w:sz w:val="20"/>
          <w:szCs w:val="20"/>
          <w:lang w:val="uk-UA"/>
        </w:rPr>
        <w:t xml:space="preserve"> : </w:t>
      </w:r>
      <w:proofErr w:type="spellStart"/>
      <w:r>
        <w:rPr>
          <w:color w:val="000000"/>
          <w:sz w:val="20"/>
          <w:szCs w:val="20"/>
          <w:lang w:val="uk-UA"/>
        </w:rPr>
        <w:t>Mc</w:t>
      </w:r>
      <w:proofErr w:type="spellEnd"/>
      <w:r>
        <w:rPr>
          <w:color w:val="000000"/>
          <w:sz w:val="20"/>
          <w:szCs w:val="20"/>
          <w:lang w:val="uk-UA"/>
        </w:rPr>
        <w:t xml:space="preserve"> </w:t>
      </w:r>
      <w:proofErr w:type="spellStart"/>
      <w:r>
        <w:rPr>
          <w:color w:val="000000"/>
          <w:sz w:val="20"/>
          <w:szCs w:val="20"/>
          <w:lang w:val="uk-UA"/>
        </w:rPr>
        <w:t>Graw</w:t>
      </w:r>
      <w:proofErr w:type="spellEnd"/>
      <w:r>
        <w:rPr>
          <w:color w:val="000000"/>
          <w:sz w:val="20"/>
          <w:szCs w:val="20"/>
          <w:lang w:val="uk-UA"/>
        </w:rPr>
        <w:t xml:space="preserve"> – </w:t>
      </w:r>
      <w:proofErr w:type="spellStart"/>
      <w:r>
        <w:rPr>
          <w:color w:val="000000"/>
          <w:sz w:val="20"/>
          <w:szCs w:val="20"/>
          <w:lang w:val="uk-UA"/>
        </w:rPr>
        <w:t>Hill</w:t>
      </w:r>
      <w:proofErr w:type="spellEnd"/>
      <w:r>
        <w:rPr>
          <w:color w:val="000000"/>
          <w:sz w:val="20"/>
          <w:szCs w:val="20"/>
          <w:lang w:val="uk-UA"/>
        </w:rPr>
        <w:t xml:space="preserve"> </w:t>
      </w:r>
      <w:proofErr w:type="spellStart"/>
      <w:r>
        <w:rPr>
          <w:color w:val="000000"/>
          <w:sz w:val="20"/>
          <w:szCs w:val="20"/>
          <w:lang w:val="uk-UA"/>
        </w:rPr>
        <w:t>Publishing</w:t>
      </w:r>
      <w:proofErr w:type="spellEnd"/>
      <w:r>
        <w:rPr>
          <w:color w:val="000000"/>
          <w:sz w:val="20"/>
          <w:szCs w:val="20"/>
          <w:lang w:val="uk-UA"/>
        </w:rPr>
        <w:t xml:space="preserve"> </w:t>
      </w:r>
      <w:proofErr w:type="spellStart"/>
      <w:r>
        <w:rPr>
          <w:color w:val="000000"/>
          <w:sz w:val="20"/>
          <w:szCs w:val="20"/>
          <w:lang w:val="uk-UA"/>
        </w:rPr>
        <w:t>Company</w:t>
      </w:r>
      <w:proofErr w:type="spellEnd"/>
      <w:r>
        <w:rPr>
          <w:color w:val="000000"/>
          <w:sz w:val="20"/>
          <w:szCs w:val="20"/>
          <w:lang w:val="uk-UA"/>
        </w:rPr>
        <w:t>, 1989. 490 p.</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color w:val="000000"/>
          <w:sz w:val="20"/>
          <w:szCs w:val="20"/>
          <w:lang w:val="uk-UA"/>
        </w:rPr>
        <w:t>Educational</w:t>
      </w:r>
      <w:proofErr w:type="spellEnd"/>
      <w:r>
        <w:rPr>
          <w:color w:val="000000"/>
          <w:sz w:val="20"/>
          <w:szCs w:val="20"/>
          <w:lang w:val="uk-UA"/>
        </w:rPr>
        <w:t xml:space="preserve"> </w:t>
      </w:r>
      <w:proofErr w:type="spellStart"/>
      <w:r>
        <w:rPr>
          <w:color w:val="000000"/>
          <w:sz w:val="20"/>
          <w:szCs w:val="20"/>
          <w:lang w:val="uk-UA"/>
        </w:rPr>
        <w:t>Psychology</w:t>
      </w:r>
      <w:proofErr w:type="spellEnd"/>
      <w:r>
        <w:rPr>
          <w:color w:val="000000"/>
          <w:sz w:val="20"/>
          <w:szCs w:val="20"/>
          <w:lang w:val="uk-UA"/>
        </w:rPr>
        <w:t xml:space="preserve"> : </w:t>
      </w:r>
      <w:proofErr w:type="spellStart"/>
      <w:r>
        <w:rPr>
          <w:color w:val="000000"/>
          <w:sz w:val="20"/>
          <w:szCs w:val="20"/>
          <w:lang w:val="uk-UA"/>
        </w:rPr>
        <w:t>Effective</w:t>
      </w:r>
      <w:proofErr w:type="spellEnd"/>
      <w:r>
        <w:rPr>
          <w:color w:val="000000"/>
          <w:sz w:val="20"/>
          <w:szCs w:val="20"/>
          <w:lang w:val="uk-UA"/>
        </w:rPr>
        <w:t xml:space="preserve"> </w:t>
      </w:r>
      <w:proofErr w:type="spellStart"/>
      <w:r>
        <w:rPr>
          <w:color w:val="000000"/>
          <w:sz w:val="20"/>
          <w:szCs w:val="20"/>
          <w:lang w:val="uk-UA"/>
        </w:rPr>
        <w:t>Teaching</w:t>
      </w:r>
      <w:proofErr w:type="spellEnd"/>
      <w:r>
        <w:rPr>
          <w:color w:val="000000"/>
          <w:sz w:val="20"/>
          <w:szCs w:val="20"/>
          <w:lang w:val="uk-UA"/>
        </w:rPr>
        <w:t xml:space="preserve">, </w:t>
      </w:r>
      <w:proofErr w:type="spellStart"/>
      <w:r>
        <w:rPr>
          <w:color w:val="000000"/>
          <w:sz w:val="20"/>
          <w:szCs w:val="20"/>
          <w:lang w:val="uk-UA"/>
        </w:rPr>
        <w:t>Effective</w:t>
      </w:r>
      <w:proofErr w:type="spellEnd"/>
      <w:r>
        <w:rPr>
          <w:color w:val="000000"/>
          <w:sz w:val="20"/>
          <w:szCs w:val="20"/>
          <w:lang w:val="uk-UA"/>
        </w:rPr>
        <w:t xml:space="preserve"> </w:t>
      </w:r>
      <w:proofErr w:type="spellStart"/>
      <w:r>
        <w:rPr>
          <w:color w:val="000000"/>
          <w:sz w:val="20"/>
          <w:szCs w:val="20"/>
          <w:lang w:val="uk-UA"/>
        </w:rPr>
        <w:t>Learning</w:t>
      </w:r>
      <w:proofErr w:type="spellEnd"/>
      <w:r>
        <w:rPr>
          <w:color w:val="000000"/>
          <w:sz w:val="20"/>
          <w:szCs w:val="20"/>
          <w:lang w:val="uk-UA"/>
        </w:rPr>
        <w:t xml:space="preserve"> / S. N. </w:t>
      </w:r>
      <w:proofErr w:type="spellStart"/>
      <w:r>
        <w:rPr>
          <w:color w:val="000000"/>
          <w:sz w:val="20"/>
          <w:szCs w:val="20"/>
          <w:lang w:val="uk-UA"/>
        </w:rPr>
        <w:t>Elliot</w:t>
      </w:r>
      <w:proofErr w:type="spellEnd"/>
      <w:r>
        <w:rPr>
          <w:color w:val="000000"/>
          <w:sz w:val="20"/>
          <w:szCs w:val="20"/>
          <w:lang w:val="uk-UA"/>
        </w:rPr>
        <w:t>, T.</w:t>
      </w:r>
      <w:r w:rsidR="00A54264">
        <w:rPr>
          <w:color w:val="000000"/>
          <w:sz w:val="20"/>
          <w:szCs w:val="20"/>
          <w:lang w:val="uk-UA"/>
        </w:rPr>
        <w:t> </w:t>
      </w:r>
      <w:r>
        <w:rPr>
          <w:color w:val="000000"/>
          <w:sz w:val="20"/>
          <w:szCs w:val="20"/>
          <w:lang w:val="uk-UA"/>
        </w:rPr>
        <w:t>R.</w:t>
      </w:r>
      <w:r w:rsidR="00A54264">
        <w:rPr>
          <w:color w:val="000000"/>
          <w:sz w:val="20"/>
          <w:szCs w:val="20"/>
          <w:lang w:val="uk-UA"/>
        </w:rPr>
        <w:t> </w:t>
      </w:r>
      <w:proofErr w:type="spellStart"/>
      <w:r>
        <w:rPr>
          <w:color w:val="000000"/>
          <w:sz w:val="20"/>
          <w:szCs w:val="20"/>
          <w:lang w:val="uk-UA"/>
        </w:rPr>
        <w:t>Kratochwill</w:t>
      </w:r>
      <w:proofErr w:type="spellEnd"/>
      <w:r>
        <w:rPr>
          <w:color w:val="000000"/>
          <w:sz w:val="20"/>
          <w:szCs w:val="20"/>
          <w:lang w:val="uk-UA"/>
        </w:rPr>
        <w:t xml:space="preserve">, </w:t>
      </w:r>
      <w:proofErr w:type="spellStart"/>
      <w:r>
        <w:rPr>
          <w:color w:val="000000"/>
          <w:sz w:val="20"/>
          <w:szCs w:val="20"/>
          <w:lang w:val="uk-UA"/>
        </w:rPr>
        <w:t>J.L.Cook</w:t>
      </w:r>
      <w:proofErr w:type="spellEnd"/>
      <w:r>
        <w:rPr>
          <w:color w:val="000000"/>
          <w:sz w:val="20"/>
          <w:szCs w:val="20"/>
          <w:lang w:val="uk-UA"/>
        </w:rPr>
        <w:t xml:space="preserve">, </w:t>
      </w:r>
      <w:proofErr w:type="spellStart"/>
      <w:r>
        <w:rPr>
          <w:color w:val="000000"/>
          <w:sz w:val="20"/>
          <w:szCs w:val="20"/>
          <w:lang w:val="uk-UA"/>
        </w:rPr>
        <w:t>J.F.Travers</w:t>
      </w:r>
      <w:proofErr w:type="spellEnd"/>
      <w:r>
        <w:rPr>
          <w:color w:val="000000"/>
          <w:sz w:val="20"/>
          <w:szCs w:val="20"/>
          <w:lang w:val="uk-UA"/>
        </w:rPr>
        <w:t xml:space="preserve">. 3 d </w:t>
      </w:r>
      <w:proofErr w:type="spellStart"/>
      <w:r>
        <w:rPr>
          <w:color w:val="000000"/>
          <w:sz w:val="20"/>
          <w:szCs w:val="20"/>
          <w:lang w:val="uk-UA"/>
        </w:rPr>
        <w:t>ed</w:t>
      </w:r>
      <w:proofErr w:type="spellEnd"/>
      <w:r>
        <w:rPr>
          <w:color w:val="000000"/>
          <w:sz w:val="20"/>
          <w:szCs w:val="20"/>
          <w:lang w:val="uk-UA"/>
        </w:rPr>
        <w:t xml:space="preserve">. </w:t>
      </w:r>
      <w:proofErr w:type="spellStart"/>
      <w:r>
        <w:rPr>
          <w:color w:val="000000"/>
          <w:sz w:val="20"/>
          <w:szCs w:val="20"/>
          <w:lang w:val="uk-UA"/>
        </w:rPr>
        <w:t>Boston</w:t>
      </w:r>
      <w:proofErr w:type="spellEnd"/>
      <w:r>
        <w:rPr>
          <w:color w:val="000000"/>
          <w:sz w:val="20"/>
          <w:szCs w:val="20"/>
          <w:lang w:val="uk-UA"/>
        </w:rPr>
        <w:t xml:space="preserve"> : </w:t>
      </w:r>
      <w:proofErr w:type="spellStart"/>
      <w:r>
        <w:rPr>
          <w:color w:val="000000"/>
          <w:sz w:val="20"/>
          <w:szCs w:val="20"/>
          <w:lang w:val="uk-UA"/>
        </w:rPr>
        <w:t>Mc</w:t>
      </w:r>
      <w:proofErr w:type="spellEnd"/>
      <w:r>
        <w:rPr>
          <w:color w:val="000000"/>
          <w:sz w:val="20"/>
          <w:szCs w:val="20"/>
          <w:lang w:val="uk-UA"/>
        </w:rPr>
        <w:t xml:space="preserve"> </w:t>
      </w:r>
      <w:proofErr w:type="spellStart"/>
      <w:r>
        <w:rPr>
          <w:color w:val="000000"/>
          <w:sz w:val="20"/>
          <w:szCs w:val="20"/>
          <w:lang w:val="uk-UA"/>
        </w:rPr>
        <w:t>Graw</w:t>
      </w:r>
      <w:proofErr w:type="spellEnd"/>
      <w:r>
        <w:rPr>
          <w:color w:val="000000"/>
          <w:sz w:val="20"/>
          <w:szCs w:val="20"/>
          <w:lang w:val="uk-UA"/>
        </w:rPr>
        <w:t xml:space="preserve"> – </w:t>
      </w:r>
      <w:proofErr w:type="spellStart"/>
      <w:r>
        <w:rPr>
          <w:color w:val="000000"/>
          <w:sz w:val="20"/>
          <w:szCs w:val="20"/>
          <w:lang w:val="uk-UA"/>
        </w:rPr>
        <w:t>Hill</w:t>
      </w:r>
      <w:proofErr w:type="spellEnd"/>
      <w:r>
        <w:rPr>
          <w:color w:val="000000"/>
          <w:sz w:val="20"/>
          <w:szCs w:val="20"/>
          <w:lang w:val="uk-UA"/>
        </w:rPr>
        <w:t>, 2000. 631 p.</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color w:val="000000"/>
          <w:sz w:val="20"/>
          <w:szCs w:val="20"/>
          <w:lang w:val="uk-UA"/>
        </w:rPr>
        <w:t>Gleitman</w:t>
      </w:r>
      <w:proofErr w:type="spellEnd"/>
      <w:r>
        <w:rPr>
          <w:color w:val="000000"/>
          <w:sz w:val="20"/>
          <w:szCs w:val="20"/>
          <w:lang w:val="uk-UA"/>
        </w:rPr>
        <w:t xml:space="preserve"> </w:t>
      </w:r>
      <w:proofErr w:type="spellStart"/>
      <w:r>
        <w:rPr>
          <w:color w:val="000000"/>
          <w:sz w:val="20"/>
          <w:szCs w:val="20"/>
          <w:lang w:val="uk-UA"/>
        </w:rPr>
        <w:t>Henry</w:t>
      </w:r>
      <w:proofErr w:type="spellEnd"/>
      <w:r>
        <w:rPr>
          <w:color w:val="000000"/>
          <w:sz w:val="20"/>
          <w:szCs w:val="20"/>
          <w:lang w:val="uk-UA"/>
        </w:rPr>
        <w:t xml:space="preserve">. </w:t>
      </w:r>
      <w:proofErr w:type="spellStart"/>
      <w:r>
        <w:rPr>
          <w:color w:val="000000"/>
          <w:sz w:val="20"/>
          <w:szCs w:val="20"/>
          <w:lang w:val="uk-UA"/>
        </w:rPr>
        <w:t>Basic</w:t>
      </w:r>
      <w:proofErr w:type="spellEnd"/>
      <w:r>
        <w:rPr>
          <w:color w:val="000000"/>
          <w:sz w:val="20"/>
          <w:szCs w:val="20"/>
          <w:lang w:val="uk-UA"/>
        </w:rPr>
        <w:t xml:space="preserve"> </w:t>
      </w:r>
      <w:proofErr w:type="spellStart"/>
      <w:r>
        <w:rPr>
          <w:color w:val="000000"/>
          <w:sz w:val="20"/>
          <w:szCs w:val="20"/>
          <w:lang w:val="uk-UA"/>
        </w:rPr>
        <w:t>Psychology</w:t>
      </w:r>
      <w:proofErr w:type="spellEnd"/>
      <w:r>
        <w:rPr>
          <w:color w:val="000000"/>
          <w:sz w:val="20"/>
          <w:szCs w:val="20"/>
          <w:lang w:val="uk-UA"/>
        </w:rPr>
        <w:t xml:space="preserve"> . 3 </w:t>
      </w:r>
      <w:proofErr w:type="spellStart"/>
      <w:r>
        <w:rPr>
          <w:color w:val="000000"/>
          <w:sz w:val="20"/>
          <w:szCs w:val="20"/>
          <w:lang w:val="uk-UA"/>
        </w:rPr>
        <w:t>rd</w:t>
      </w:r>
      <w:proofErr w:type="spellEnd"/>
      <w:r>
        <w:rPr>
          <w:color w:val="000000"/>
          <w:sz w:val="20"/>
          <w:szCs w:val="20"/>
          <w:lang w:val="uk-UA"/>
        </w:rPr>
        <w:t xml:space="preserve"> </w:t>
      </w:r>
      <w:proofErr w:type="spellStart"/>
      <w:r>
        <w:rPr>
          <w:color w:val="000000"/>
          <w:sz w:val="20"/>
          <w:szCs w:val="20"/>
          <w:lang w:val="uk-UA"/>
        </w:rPr>
        <w:t>ed</w:t>
      </w:r>
      <w:proofErr w:type="spellEnd"/>
      <w:r>
        <w:rPr>
          <w:color w:val="000000"/>
          <w:sz w:val="20"/>
          <w:szCs w:val="20"/>
          <w:lang w:val="uk-UA"/>
        </w:rPr>
        <w:t xml:space="preserve">. </w:t>
      </w:r>
      <w:proofErr w:type="spellStart"/>
      <w:r>
        <w:rPr>
          <w:color w:val="000000"/>
          <w:sz w:val="20"/>
          <w:szCs w:val="20"/>
          <w:lang w:val="uk-UA"/>
        </w:rPr>
        <w:t>New</w:t>
      </w:r>
      <w:proofErr w:type="spellEnd"/>
      <w:r>
        <w:rPr>
          <w:color w:val="000000"/>
          <w:sz w:val="20"/>
          <w:szCs w:val="20"/>
          <w:lang w:val="uk-UA"/>
        </w:rPr>
        <w:t xml:space="preserve"> </w:t>
      </w:r>
      <w:proofErr w:type="spellStart"/>
      <w:r>
        <w:rPr>
          <w:color w:val="000000"/>
          <w:sz w:val="20"/>
          <w:szCs w:val="20"/>
          <w:lang w:val="uk-UA"/>
        </w:rPr>
        <w:t>Yourk</w:t>
      </w:r>
      <w:proofErr w:type="spellEnd"/>
      <w:r>
        <w:rPr>
          <w:color w:val="000000"/>
          <w:sz w:val="20"/>
          <w:szCs w:val="20"/>
          <w:lang w:val="uk-UA"/>
        </w:rPr>
        <w:t xml:space="preserve">, </w:t>
      </w:r>
      <w:proofErr w:type="spellStart"/>
      <w:r>
        <w:rPr>
          <w:color w:val="000000"/>
          <w:sz w:val="20"/>
          <w:szCs w:val="20"/>
          <w:lang w:val="uk-UA"/>
        </w:rPr>
        <w:t>London</w:t>
      </w:r>
      <w:proofErr w:type="spellEnd"/>
      <w:r>
        <w:rPr>
          <w:color w:val="000000"/>
          <w:sz w:val="20"/>
          <w:szCs w:val="20"/>
          <w:lang w:val="uk-UA"/>
        </w:rPr>
        <w:t xml:space="preserve"> : W. W. </w:t>
      </w:r>
      <w:proofErr w:type="spellStart"/>
      <w:r>
        <w:rPr>
          <w:color w:val="000000"/>
          <w:sz w:val="20"/>
          <w:szCs w:val="20"/>
          <w:lang w:val="uk-UA"/>
        </w:rPr>
        <w:t>Norton</w:t>
      </w:r>
      <w:proofErr w:type="spellEnd"/>
      <w:r>
        <w:rPr>
          <w:color w:val="000000"/>
          <w:sz w:val="20"/>
          <w:szCs w:val="20"/>
          <w:lang w:val="uk-UA"/>
        </w:rPr>
        <w:t xml:space="preserve"> &amp; </w:t>
      </w:r>
      <w:proofErr w:type="spellStart"/>
      <w:r>
        <w:rPr>
          <w:color w:val="000000"/>
          <w:sz w:val="20"/>
          <w:szCs w:val="20"/>
          <w:lang w:val="uk-UA"/>
        </w:rPr>
        <w:t>Company</w:t>
      </w:r>
      <w:proofErr w:type="spellEnd"/>
      <w:r>
        <w:rPr>
          <w:color w:val="000000"/>
          <w:sz w:val="20"/>
          <w:szCs w:val="20"/>
          <w:lang w:val="uk-UA"/>
        </w:rPr>
        <w:t>, 1992. 557 p.</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color w:val="000000"/>
          <w:sz w:val="20"/>
          <w:szCs w:val="20"/>
          <w:lang w:val="uk-UA"/>
        </w:rPr>
        <w:t>Matthews</w:t>
      </w:r>
      <w:proofErr w:type="spellEnd"/>
      <w:r>
        <w:rPr>
          <w:color w:val="000000"/>
          <w:sz w:val="20"/>
          <w:szCs w:val="20"/>
          <w:lang w:val="uk-UA"/>
        </w:rPr>
        <w:t xml:space="preserve"> </w:t>
      </w:r>
      <w:proofErr w:type="spellStart"/>
      <w:r>
        <w:rPr>
          <w:color w:val="000000"/>
          <w:sz w:val="20"/>
          <w:szCs w:val="20"/>
          <w:lang w:val="uk-UA"/>
        </w:rPr>
        <w:t>Gareth</w:t>
      </w:r>
      <w:proofErr w:type="spellEnd"/>
      <w:r>
        <w:rPr>
          <w:color w:val="000000"/>
          <w:sz w:val="20"/>
          <w:szCs w:val="20"/>
          <w:lang w:val="uk-UA"/>
        </w:rPr>
        <w:t xml:space="preserve"> B. </w:t>
      </w:r>
      <w:proofErr w:type="spellStart"/>
      <w:r>
        <w:rPr>
          <w:color w:val="000000"/>
          <w:sz w:val="20"/>
          <w:szCs w:val="20"/>
          <w:lang w:val="uk-UA"/>
        </w:rPr>
        <w:t>The</w:t>
      </w:r>
      <w:proofErr w:type="spellEnd"/>
      <w:r>
        <w:rPr>
          <w:color w:val="000000"/>
          <w:sz w:val="20"/>
          <w:szCs w:val="20"/>
          <w:lang w:val="uk-UA"/>
        </w:rPr>
        <w:t xml:space="preserve"> </w:t>
      </w:r>
      <w:proofErr w:type="spellStart"/>
      <w:r>
        <w:rPr>
          <w:color w:val="000000"/>
          <w:sz w:val="20"/>
          <w:szCs w:val="20"/>
          <w:lang w:val="uk-UA"/>
        </w:rPr>
        <w:t>Philosophy</w:t>
      </w:r>
      <w:proofErr w:type="spellEnd"/>
      <w:r>
        <w:rPr>
          <w:color w:val="000000"/>
          <w:sz w:val="20"/>
          <w:szCs w:val="20"/>
          <w:lang w:val="uk-UA"/>
        </w:rPr>
        <w:t xml:space="preserve"> </w:t>
      </w:r>
      <w:proofErr w:type="spellStart"/>
      <w:r>
        <w:rPr>
          <w:color w:val="000000"/>
          <w:sz w:val="20"/>
          <w:szCs w:val="20"/>
          <w:lang w:val="uk-UA"/>
        </w:rPr>
        <w:t>of</w:t>
      </w:r>
      <w:proofErr w:type="spellEnd"/>
      <w:r>
        <w:rPr>
          <w:color w:val="000000"/>
          <w:sz w:val="20"/>
          <w:szCs w:val="20"/>
          <w:lang w:val="uk-UA"/>
        </w:rPr>
        <w:t xml:space="preserve"> </w:t>
      </w:r>
      <w:proofErr w:type="spellStart"/>
      <w:r>
        <w:rPr>
          <w:color w:val="000000"/>
          <w:sz w:val="20"/>
          <w:szCs w:val="20"/>
          <w:lang w:val="uk-UA"/>
        </w:rPr>
        <w:t>Childhood</w:t>
      </w:r>
      <w:proofErr w:type="spellEnd"/>
      <w:r>
        <w:rPr>
          <w:color w:val="000000"/>
          <w:sz w:val="20"/>
          <w:szCs w:val="20"/>
          <w:lang w:val="uk-UA"/>
        </w:rPr>
        <w:t xml:space="preserve">. </w:t>
      </w:r>
      <w:proofErr w:type="spellStart"/>
      <w:r>
        <w:rPr>
          <w:color w:val="000000"/>
          <w:sz w:val="20"/>
          <w:szCs w:val="20"/>
          <w:lang w:val="uk-UA"/>
        </w:rPr>
        <w:t>Cambridge</w:t>
      </w:r>
      <w:proofErr w:type="spellEnd"/>
      <w:r>
        <w:rPr>
          <w:color w:val="000000"/>
          <w:sz w:val="20"/>
          <w:szCs w:val="20"/>
          <w:lang w:val="uk-UA"/>
        </w:rPr>
        <w:t xml:space="preserve">, MA : </w:t>
      </w:r>
      <w:proofErr w:type="spellStart"/>
      <w:r>
        <w:rPr>
          <w:color w:val="000000"/>
          <w:sz w:val="20"/>
          <w:szCs w:val="20"/>
          <w:lang w:val="uk-UA"/>
        </w:rPr>
        <w:t>Harvard</w:t>
      </w:r>
      <w:proofErr w:type="spellEnd"/>
      <w:r>
        <w:rPr>
          <w:color w:val="000000"/>
          <w:sz w:val="20"/>
          <w:szCs w:val="20"/>
          <w:lang w:val="uk-UA"/>
        </w:rPr>
        <w:t xml:space="preserve"> </w:t>
      </w:r>
      <w:proofErr w:type="spellStart"/>
      <w:r>
        <w:rPr>
          <w:color w:val="000000"/>
          <w:sz w:val="20"/>
          <w:szCs w:val="20"/>
          <w:lang w:val="uk-UA"/>
        </w:rPr>
        <w:t>University</w:t>
      </w:r>
      <w:proofErr w:type="spellEnd"/>
      <w:r>
        <w:rPr>
          <w:color w:val="000000"/>
          <w:sz w:val="20"/>
          <w:szCs w:val="20"/>
          <w:lang w:val="uk-UA"/>
        </w:rPr>
        <w:t xml:space="preserve"> </w:t>
      </w:r>
      <w:proofErr w:type="spellStart"/>
      <w:r>
        <w:rPr>
          <w:color w:val="000000"/>
          <w:sz w:val="20"/>
          <w:szCs w:val="20"/>
          <w:lang w:val="uk-UA"/>
        </w:rPr>
        <w:t>Press</w:t>
      </w:r>
      <w:proofErr w:type="spellEnd"/>
      <w:r>
        <w:rPr>
          <w:color w:val="000000"/>
          <w:sz w:val="20"/>
          <w:szCs w:val="20"/>
          <w:lang w:val="uk-UA"/>
        </w:rPr>
        <w:t>, 1994. 136 p.</w:t>
      </w:r>
    </w:p>
    <w:p w:rsidR="009B65D5" w:rsidRDefault="009B65D5" w:rsidP="009B65D5">
      <w:pPr>
        <w:pStyle w:val="ae"/>
        <w:numPr>
          <w:ilvl w:val="0"/>
          <w:numId w:val="70"/>
        </w:numPr>
        <w:tabs>
          <w:tab w:val="left" w:pos="426"/>
          <w:tab w:val="left" w:pos="851"/>
        </w:tabs>
        <w:ind w:left="0" w:firstLine="567"/>
        <w:jc w:val="both"/>
        <w:rPr>
          <w:rFonts w:eastAsia="Calibri"/>
          <w:sz w:val="20"/>
          <w:szCs w:val="20"/>
        </w:rPr>
      </w:pPr>
      <w:proofErr w:type="spellStart"/>
      <w:r>
        <w:rPr>
          <w:color w:val="000000"/>
          <w:sz w:val="20"/>
          <w:szCs w:val="20"/>
          <w:lang w:val="uk-UA"/>
        </w:rPr>
        <w:t>Wertman</w:t>
      </w:r>
      <w:proofErr w:type="spellEnd"/>
      <w:r>
        <w:rPr>
          <w:color w:val="000000"/>
          <w:sz w:val="20"/>
          <w:szCs w:val="20"/>
          <w:lang w:val="uk-UA"/>
        </w:rPr>
        <w:t xml:space="preserve"> </w:t>
      </w:r>
      <w:proofErr w:type="spellStart"/>
      <w:r>
        <w:rPr>
          <w:color w:val="000000"/>
          <w:sz w:val="20"/>
          <w:szCs w:val="20"/>
          <w:lang w:val="uk-UA"/>
        </w:rPr>
        <w:t>Camille</w:t>
      </w:r>
      <w:proofErr w:type="spellEnd"/>
      <w:r>
        <w:rPr>
          <w:color w:val="000000"/>
          <w:sz w:val="20"/>
          <w:szCs w:val="20"/>
          <w:lang w:val="uk-UA"/>
        </w:rPr>
        <w:t xml:space="preserve"> B. </w:t>
      </w:r>
      <w:proofErr w:type="spellStart"/>
      <w:r>
        <w:rPr>
          <w:color w:val="000000"/>
          <w:sz w:val="20"/>
          <w:szCs w:val="20"/>
          <w:lang w:val="uk-UA"/>
        </w:rPr>
        <w:t>Psychology</w:t>
      </w:r>
      <w:proofErr w:type="spellEnd"/>
      <w:r>
        <w:rPr>
          <w:color w:val="000000"/>
          <w:sz w:val="20"/>
          <w:szCs w:val="20"/>
          <w:lang w:val="uk-UA"/>
        </w:rPr>
        <w:t xml:space="preserve">. 3 </w:t>
      </w:r>
      <w:proofErr w:type="spellStart"/>
      <w:r>
        <w:rPr>
          <w:color w:val="000000"/>
          <w:sz w:val="20"/>
          <w:szCs w:val="20"/>
          <w:lang w:val="uk-UA"/>
        </w:rPr>
        <w:t>ed</w:t>
      </w:r>
      <w:proofErr w:type="spellEnd"/>
      <w:r>
        <w:rPr>
          <w:color w:val="000000"/>
          <w:sz w:val="20"/>
          <w:szCs w:val="20"/>
          <w:lang w:val="uk-UA"/>
        </w:rPr>
        <w:t xml:space="preserve">. </w:t>
      </w:r>
      <w:proofErr w:type="spellStart"/>
      <w:r>
        <w:rPr>
          <w:color w:val="000000"/>
          <w:sz w:val="20"/>
          <w:szCs w:val="20"/>
          <w:lang w:val="uk-UA"/>
        </w:rPr>
        <w:t>New</w:t>
      </w:r>
      <w:proofErr w:type="spellEnd"/>
      <w:r>
        <w:rPr>
          <w:color w:val="000000"/>
          <w:sz w:val="20"/>
          <w:szCs w:val="20"/>
          <w:lang w:val="uk-UA"/>
        </w:rPr>
        <w:t xml:space="preserve"> </w:t>
      </w:r>
      <w:proofErr w:type="spellStart"/>
      <w:r>
        <w:rPr>
          <w:color w:val="000000"/>
          <w:sz w:val="20"/>
          <w:szCs w:val="20"/>
          <w:lang w:val="uk-UA"/>
        </w:rPr>
        <w:t>Yourk</w:t>
      </w:r>
      <w:proofErr w:type="spellEnd"/>
      <w:r>
        <w:rPr>
          <w:color w:val="000000"/>
          <w:sz w:val="20"/>
          <w:szCs w:val="20"/>
          <w:lang w:val="uk-UA"/>
        </w:rPr>
        <w:t xml:space="preserve"> : </w:t>
      </w:r>
      <w:proofErr w:type="spellStart"/>
      <w:r>
        <w:rPr>
          <w:color w:val="000000"/>
          <w:sz w:val="20"/>
          <w:szCs w:val="20"/>
          <w:lang w:val="uk-UA"/>
        </w:rPr>
        <w:t>Alfred</w:t>
      </w:r>
      <w:proofErr w:type="spellEnd"/>
      <w:r>
        <w:rPr>
          <w:color w:val="000000"/>
          <w:sz w:val="20"/>
          <w:szCs w:val="20"/>
          <w:lang w:val="uk-UA"/>
        </w:rPr>
        <w:t xml:space="preserve"> </w:t>
      </w:r>
      <w:proofErr w:type="spellStart"/>
      <w:r>
        <w:rPr>
          <w:color w:val="000000"/>
          <w:sz w:val="20"/>
          <w:szCs w:val="20"/>
          <w:lang w:val="uk-UA"/>
        </w:rPr>
        <w:t>A.Knopf</w:t>
      </w:r>
      <w:proofErr w:type="spellEnd"/>
      <w:r>
        <w:rPr>
          <w:color w:val="000000"/>
          <w:sz w:val="20"/>
          <w:szCs w:val="20"/>
          <w:lang w:val="uk-UA"/>
        </w:rPr>
        <w:t>, 1988. 622 p.</w:t>
      </w:r>
    </w:p>
    <w:p w:rsidR="009B65D5" w:rsidRDefault="009B65D5" w:rsidP="009B65D5">
      <w:pPr>
        <w:tabs>
          <w:tab w:val="left" w:pos="426"/>
          <w:tab w:val="left" w:pos="851"/>
        </w:tabs>
        <w:jc w:val="both"/>
        <w:rPr>
          <w:rFonts w:eastAsia="Calibri"/>
        </w:rPr>
      </w:pPr>
    </w:p>
    <w:p w:rsidR="009B65D5" w:rsidRDefault="009B65D5" w:rsidP="009B65D5">
      <w:pPr>
        <w:tabs>
          <w:tab w:val="left" w:pos="426"/>
          <w:tab w:val="left" w:pos="851"/>
        </w:tabs>
        <w:jc w:val="both"/>
        <w:rPr>
          <w:rFonts w:eastAsia="Calibri"/>
        </w:rPr>
      </w:pPr>
    </w:p>
    <w:p w:rsidR="009B65D5" w:rsidRDefault="009B65D5" w:rsidP="009B65D5">
      <w:pPr>
        <w:tabs>
          <w:tab w:val="left" w:pos="426"/>
          <w:tab w:val="left" w:pos="851"/>
        </w:tabs>
        <w:jc w:val="both"/>
        <w:rPr>
          <w:rFonts w:eastAsia="Calibri"/>
        </w:rPr>
      </w:pPr>
    </w:p>
    <w:p w:rsidR="009B65D5" w:rsidRPr="009B65D5" w:rsidRDefault="009B65D5" w:rsidP="009B65D5">
      <w:pPr>
        <w:keepNext/>
        <w:spacing w:after="60"/>
        <w:ind w:firstLine="709"/>
        <w:jc w:val="center"/>
        <w:outlineLvl w:val="0"/>
        <w:rPr>
          <w:b/>
          <w:bCs/>
          <w:kern w:val="32"/>
          <w:sz w:val="28"/>
          <w:szCs w:val="28"/>
          <w:lang w:eastAsia="ru-RU"/>
        </w:rPr>
      </w:pPr>
      <w:r w:rsidRPr="009B65D5">
        <w:rPr>
          <w:rFonts w:eastAsia="Times-Roman"/>
          <w:b/>
          <w:bCs/>
          <w:kern w:val="32"/>
          <w:sz w:val="28"/>
          <w:szCs w:val="28"/>
          <w:lang w:eastAsia="ru-RU"/>
        </w:rPr>
        <w:t>8.2. Аналіз зарубіжного та вітчизняного досвіду організації навчання дітей з особливими освітніми потребами в загальноосвітній школі</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 xml:space="preserve">В Україні історично склалася така ситуація, за якої діти з особливими освітніми потребами протягом довготривалого часу залишалися поза увагою наукових психолого-педагогічних досліджень, і навіть певною мірою були ізольованими від соціуму, а відкрите обговорення проблем інвалідності вважалось непопулярним у суспільстві. Часто ці діти виявлялися </w:t>
      </w:r>
      <w:r>
        <w:rPr>
          <w:rFonts w:asciiTheme="majorBidi" w:hAnsiTheme="majorBidi" w:cstheme="majorBidi"/>
          <w:lang w:eastAsia="ru-RU"/>
        </w:rPr>
        <w:lastRenderedPageBreak/>
        <w:t>непідготовленими до життя у відкритому середовищі, що аж ніяк не відповідало їхнім особливим потребам.</w:t>
      </w:r>
    </w:p>
    <w:p w:rsidR="009B65D5" w:rsidRDefault="009B65D5" w:rsidP="009B65D5">
      <w:pPr>
        <w:shd w:val="clear" w:color="auto" w:fill="FFFFFF"/>
        <w:ind w:right="-55" w:firstLine="567"/>
        <w:jc w:val="both"/>
        <w:rPr>
          <w:rFonts w:asciiTheme="majorBidi" w:hAnsiTheme="majorBidi" w:cstheme="majorBidi"/>
          <w:lang w:eastAsia="ru-RU"/>
        </w:rPr>
      </w:pPr>
      <w:r>
        <w:rPr>
          <w:rFonts w:asciiTheme="majorBidi" w:hAnsiTheme="majorBidi" w:cstheme="majorBidi"/>
          <w:lang w:eastAsia="ru-RU"/>
        </w:rPr>
        <w:t>Актуальним питанням на сьогодні постає проблема навчання дітей з особливими освітніми потребами в умовах загальноосвітніх шкіл. Залучення цієї категорії учнів до колективу, спільноти загальноосвітньої школи вимагає створення відповідного „виховного” середовища, орієнтованого на їхній розвиток</w:t>
      </w:r>
      <w:r>
        <w:rPr>
          <w:rFonts w:asciiTheme="majorBidi" w:hAnsiTheme="majorBidi" w:cstheme="majorBidi"/>
          <w:b/>
          <w:bCs/>
          <w:lang w:eastAsia="ru-RU"/>
        </w:rPr>
        <w:t xml:space="preserve"> </w:t>
      </w:r>
      <w:r>
        <w:rPr>
          <w:rFonts w:asciiTheme="majorBidi" w:hAnsiTheme="majorBidi" w:cstheme="majorBidi"/>
          <w:color w:val="000000"/>
          <w:lang w:eastAsia="ru-RU"/>
        </w:rPr>
        <w:t>[20].</w:t>
      </w:r>
      <w:r>
        <w:rPr>
          <w:rFonts w:asciiTheme="majorBidi" w:hAnsiTheme="majorBidi" w:cstheme="majorBidi"/>
          <w:lang w:eastAsia="ru-RU"/>
        </w:rPr>
        <w:t xml:space="preserve"> Сприятливі умови виховання та навчання допоможуть дитині з особливими освітніми потребами через деякий час стабілізувати емоційне самопочуття, яке впливає на зменшення або зникнення внутрішньої напруженості та покращення продуктивності у навчальній діяльності. </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lang w:eastAsia="ru-RU"/>
        </w:rPr>
        <w:t>Як свідчать наукові джерела, вперше розв’язання проблеми навчання та виховання дітей з особливими освітніми потребами було поставлене на науковий рівень психологами, педагогами наприкінці ХІХ ст. Так, зокрема, питання про створення та організацію спеціальних шкіл і дитячих садочків для дефективних дітей порушувались у працях таких російських педагогів, як І. Городецького, С. Преображенського, М. </w:t>
      </w:r>
      <w:proofErr w:type="spellStart"/>
      <w:r>
        <w:rPr>
          <w:rFonts w:asciiTheme="majorBidi" w:hAnsiTheme="majorBidi" w:cstheme="majorBidi"/>
          <w:lang w:eastAsia="ru-RU"/>
        </w:rPr>
        <w:t>Лебедєвої</w:t>
      </w:r>
      <w:proofErr w:type="spellEnd"/>
      <w:r>
        <w:rPr>
          <w:rFonts w:asciiTheme="majorBidi" w:hAnsiTheme="majorBidi" w:cstheme="majorBidi"/>
          <w:lang w:eastAsia="ru-RU"/>
        </w:rPr>
        <w:t xml:space="preserve"> та ін</w:t>
      </w:r>
      <w:r>
        <w:rPr>
          <w:rFonts w:asciiTheme="majorBidi" w:hAnsiTheme="majorBidi" w:cstheme="majorBidi"/>
          <w:color w:val="000000"/>
          <w:lang w:eastAsia="ru-RU"/>
        </w:rPr>
        <w:t>.</w:t>
      </w:r>
      <w:r>
        <w:rPr>
          <w:rFonts w:asciiTheme="majorBidi" w:hAnsiTheme="majorBidi" w:cstheme="majorBidi"/>
          <w:lang w:eastAsia="ru-RU"/>
        </w:rPr>
        <w:t xml:space="preserve"> У цьому напрямку в той же час працювали й </w:t>
      </w:r>
      <w:r>
        <w:rPr>
          <w:rFonts w:asciiTheme="majorBidi" w:hAnsiTheme="majorBidi" w:cstheme="majorBidi"/>
          <w:color w:val="000000"/>
          <w:lang w:eastAsia="ru-RU"/>
        </w:rPr>
        <w:t>західноєвропейські педагоги, лікарі</w:t>
      </w:r>
      <w:r>
        <w:rPr>
          <w:rFonts w:asciiTheme="majorBidi" w:hAnsiTheme="majorBidi" w:cstheme="majorBidi"/>
          <w:lang w:eastAsia="ru-RU"/>
        </w:rPr>
        <w:t>, дефектологи (А. </w:t>
      </w:r>
      <w:proofErr w:type="spellStart"/>
      <w:r>
        <w:rPr>
          <w:rFonts w:asciiTheme="majorBidi" w:hAnsiTheme="majorBidi" w:cstheme="majorBidi"/>
          <w:lang w:eastAsia="ru-RU"/>
        </w:rPr>
        <w:t>Бланше</w:t>
      </w:r>
      <w:proofErr w:type="spellEnd"/>
      <w:r>
        <w:rPr>
          <w:rFonts w:asciiTheme="majorBidi" w:hAnsiTheme="majorBidi" w:cstheme="majorBidi"/>
          <w:lang w:eastAsia="ru-RU"/>
        </w:rPr>
        <w:t>, Л. Брайль, Р. </w:t>
      </w:r>
      <w:proofErr w:type="spellStart"/>
      <w:r>
        <w:rPr>
          <w:rFonts w:asciiTheme="majorBidi" w:hAnsiTheme="majorBidi" w:cstheme="majorBidi"/>
          <w:lang w:eastAsia="ru-RU"/>
        </w:rPr>
        <w:t>Вайс</w:t>
      </w:r>
      <w:proofErr w:type="spellEnd"/>
      <w:r>
        <w:rPr>
          <w:rFonts w:asciiTheme="majorBidi" w:hAnsiTheme="majorBidi" w:cstheme="majorBidi"/>
          <w:lang w:eastAsia="ru-RU"/>
        </w:rPr>
        <w:t>, Б. </w:t>
      </w:r>
      <w:proofErr w:type="spellStart"/>
      <w:r>
        <w:rPr>
          <w:rFonts w:asciiTheme="majorBidi" w:hAnsiTheme="majorBidi" w:cstheme="majorBidi"/>
          <w:lang w:eastAsia="ru-RU"/>
        </w:rPr>
        <w:t>Менель</w:t>
      </w:r>
      <w:proofErr w:type="spellEnd"/>
      <w:r>
        <w:rPr>
          <w:rFonts w:asciiTheme="majorBidi" w:hAnsiTheme="majorBidi" w:cstheme="majorBidi"/>
          <w:lang w:eastAsia="ru-RU"/>
        </w:rPr>
        <w:t xml:space="preserve">, </w:t>
      </w:r>
      <w:r>
        <w:rPr>
          <w:rFonts w:asciiTheme="majorBidi" w:hAnsiTheme="majorBidi" w:cstheme="majorBidi"/>
          <w:color w:val="000000"/>
          <w:lang w:eastAsia="ru-RU"/>
        </w:rPr>
        <w:t>М. </w:t>
      </w:r>
      <w:proofErr w:type="spellStart"/>
      <w:r>
        <w:rPr>
          <w:rFonts w:asciiTheme="majorBidi" w:hAnsiTheme="majorBidi" w:cstheme="majorBidi"/>
          <w:color w:val="000000"/>
          <w:lang w:eastAsia="ru-RU"/>
        </w:rPr>
        <w:t>Монтессорі</w:t>
      </w:r>
      <w:proofErr w:type="spellEnd"/>
      <w:r>
        <w:rPr>
          <w:rFonts w:asciiTheme="majorBidi" w:hAnsiTheme="majorBidi" w:cstheme="majorBidi"/>
          <w:color w:val="000000"/>
          <w:lang w:eastAsia="ru-RU"/>
        </w:rPr>
        <w:t xml:space="preserve">, Санте де </w:t>
      </w:r>
      <w:proofErr w:type="spellStart"/>
      <w:r>
        <w:rPr>
          <w:rFonts w:asciiTheme="majorBidi" w:hAnsiTheme="majorBidi" w:cstheme="majorBidi"/>
          <w:color w:val="000000"/>
          <w:lang w:eastAsia="ru-RU"/>
        </w:rPr>
        <w:t>Санктіс</w:t>
      </w:r>
      <w:proofErr w:type="spellEnd"/>
      <w:r>
        <w:rPr>
          <w:rFonts w:asciiTheme="majorBidi" w:hAnsiTheme="majorBidi" w:cstheme="majorBidi"/>
          <w:color w:val="000000"/>
          <w:lang w:eastAsia="ru-RU"/>
        </w:rPr>
        <w:t xml:space="preserve">, </w:t>
      </w:r>
      <w:r>
        <w:rPr>
          <w:rFonts w:asciiTheme="majorBidi" w:hAnsiTheme="majorBidi" w:cstheme="majorBidi"/>
          <w:lang w:eastAsia="ru-RU"/>
        </w:rPr>
        <w:t xml:space="preserve">А. Фукс), які рекомендували розпочинати роботу з дітьми якомога раніше (бажано з дошкільного віку). За таких обставин, вважали вони, створюються сприятливі умови для попередження вторинних </w:t>
      </w:r>
      <w:r>
        <w:rPr>
          <w:rFonts w:asciiTheme="majorBidi" w:hAnsiTheme="majorBidi" w:cstheme="majorBidi"/>
          <w:color w:val="000000"/>
          <w:lang w:eastAsia="ru-RU"/>
        </w:rPr>
        <w:t>порушень [8].</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Питання про створення державної системи громадської допомоги дітям з вадами психофізичного розвитку, їх навчання, виховання і лікування у спеціальних закладах, про глибоке і всебічне вивчення цієї проблеми порушувалися такими видатними вченими, як О. Володимирським, І. Сікорським, О. Щербиною, І. </w:t>
      </w:r>
      <w:proofErr w:type="spellStart"/>
      <w:r>
        <w:rPr>
          <w:rFonts w:asciiTheme="majorBidi" w:hAnsiTheme="majorBidi" w:cstheme="majorBidi"/>
          <w:lang w:eastAsia="ru-RU"/>
        </w:rPr>
        <w:t>Соколянським</w:t>
      </w:r>
      <w:proofErr w:type="spellEnd"/>
      <w:r>
        <w:rPr>
          <w:rFonts w:asciiTheme="majorBidi" w:hAnsiTheme="majorBidi" w:cstheme="majorBidi"/>
          <w:lang w:eastAsia="ru-RU"/>
        </w:rPr>
        <w:t>, П. Мельниковим, В. </w:t>
      </w:r>
      <w:proofErr w:type="spellStart"/>
      <w:r>
        <w:rPr>
          <w:rFonts w:asciiTheme="majorBidi" w:hAnsiTheme="majorBidi" w:cstheme="majorBidi"/>
          <w:lang w:eastAsia="ru-RU"/>
        </w:rPr>
        <w:t>Ветуховим</w:t>
      </w:r>
      <w:proofErr w:type="spellEnd"/>
      <w:r>
        <w:rPr>
          <w:rFonts w:asciiTheme="majorBidi" w:hAnsiTheme="majorBidi" w:cstheme="majorBidi"/>
          <w:lang w:eastAsia="ru-RU"/>
        </w:rPr>
        <w:t>, М. Котельниковим та ін</w:t>
      </w:r>
      <w:r>
        <w:rPr>
          <w:rFonts w:asciiTheme="majorBidi" w:hAnsiTheme="majorBidi" w:cstheme="majorBidi"/>
          <w:color w:val="000000"/>
          <w:lang w:eastAsia="ru-RU"/>
        </w:rPr>
        <w:t>.</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Видатний педагог, педолог, фахівець із проблем спеціальної педагогіки І. </w:t>
      </w:r>
      <w:proofErr w:type="spellStart"/>
      <w:r>
        <w:rPr>
          <w:rFonts w:asciiTheme="majorBidi" w:hAnsiTheme="majorBidi" w:cstheme="majorBidi"/>
          <w:lang w:eastAsia="ru-RU"/>
        </w:rPr>
        <w:t>Соколянський</w:t>
      </w:r>
      <w:proofErr w:type="spellEnd"/>
      <w:r>
        <w:rPr>
          <w:rFonts w:asciiTheme="majorBidi" w:hAnsiTheme="majorBidi" w:cstheme="majorBidi"/>
          <w:lang w:eastAsia="ru-RU"/>
        </w:rPr>
        <w:t xml:space="preserve">, працюючи з дітьми з особливими освітніми потребами (сліпоглухонімими, сліпими та глухими) доводив необхідність застосування ланцюгової методики діяльності мозку І. Павлова у їх навчанні: „У педагогіку я не тільки вірю, а й математично точно знаю, що педагогіка буде невпізнанною, коли вона засвоїть це велике вчення, і це буде справжній переворот у педагогіці” </w:t>
      </w:r>
      <w:r>
        <w:rPr>
          <w:rFonts w:asciiTheme="majorBidi" w:hAnsiTheme="majorBidi" w:cstheme="majorBidi"/>
          <w:color w:val="000000"/>
          <w:lang w:eastAsia="ru-RU"/>
        </w:rPr>
        <w:t>[22, с. 301].</w:t>
      </w:r>
      <w:r>
        <w:rPr>
          <w:rFonts w:asciiTheme="majorBidi" w:hAnsiTheme="majorBidi" w:cstheme="majorBidi"/>
          <w:lang w:eastAsia="ru-RU"/>
        </w:rPr>
        <w:t xml:space="preserve"> Необхідність побудови нової системи освіти й виховання на основі глибокого вивчення природи дитини доводив у своїх працях відомий педагог, психолог, громадський діяч Я. Чепіга </w:t>
      </w:r>
      <w:r>
        <w:rPr>
          <w:rFonts w:asciiTheme="majorBidi" w:hAnsiTheme="majorBidi" w:cstheme="majorBidi"/>
          <w:color w:val="000000"/>
          <w:lang w:eastAsia="ru-RU"/>
        </w:rPr>
        <w:t>[22].</w:t>
      </w:r>
      <w:r>
        <w:rPr>
          <w:rFonts w:asciiTheme="majorBidi" w:hAnsiTheme="majorBidi" w:cstheme="majorBidi"/>
          <w:lang w:eastAsia="ru-RU"/>
        </w:rPr>
        <w:t xml:space="preserve"> Основні принципи медичної педагогіки використовував у своїй практичній діяльності й видатний педагог-гуманіст ХХ ст. В. Сухомлинський </w:t>
      </w:r>
      <w:r>
        <w:rPr>
          <w:rFonts w:asciiTheme="majorBidi" w:hAnsiTheme="majorBidi" w:cstheme="majorBidi"/>
          <w:color w:val="000000"/>
          <w:lang w:eastAsia="ru-RU"/>
        </w:rPr>
        <w:t>[21]</w:t>
      </w:r>
      <w:r>
        <w:rPr>
          <w:rFonts w:asciiTheme="majorBidi" w:hAnsiTheme="majorBidi" w:cstheme="majorBidi"/>
          <w:lang w:eastAsia="ru-RU"/>
        </w:rPr>
        <w:t xml:space="preserve">, який писав: „У наукових працях медиків мені трапилося поняття „медична педагогіка”, що найбільш точно виражає сутність виховання дітей, у яких хворобливий стан психіки позначається на поведінці” </w:t>
      </w:r>
      <w:r>
        <w:rPr>
          <w:rFonts w:asciiTheme="majorBidi" w:hAnsiTheme="majorBidi" w:cstheme="majorBidi"/>
          <w:color w:val="000000"/>
          <w:lang w:eastAsia="ru-RU"/>
        </w:rPr>
        <w:t xml:space="preserve">[10, с. 501]. </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lang w:eastAsia="ru-RU"/>
        </w:rPr>
        <w:t xml:space="preserve">Цікаві, сміливі проекти щодо виховання та навчання дітей з особливими освітніми потребами порушувались в працях прогресивних педагогів, лікарів, </w:t>
      </w:r>
      <w:r>
        <w:rPr>
          <w:rFonts w:asciiTheme="majorBidi" w:hAnsiTheme="majorBidi" w:cstheme="majorBidi"/>
          <w:lang w:eastAsia="ru-RU"/>
        </w:rPr>
        <w:lastRenderedPageBreak/>
        <w:t xml:space="preserve">громадських діячів </w:t>
      </w:r>
      <w:r>
        <w:rPr>
          <w:rFonts w:asciiTheme="majorBidi" w:hAnsiTheme="majorBidi" w:cstheme="majorBidi"/>
          <w:color w:val="000000"/>
          <w:lang w:eastAsia="ru-RU"/>
        </w:rPr>
        <w:t>[1]</w:t>
      </w:r>
      <w:r>
        <w:rPr>
          <w:rFonts w:asciiTheme="majorBidi" w:hAnsiTheme="majorBidi" w:cstheme="majorBidi"/>
          <w:lang w:eastAsia="ru-RU"/>
        </w:rPr>
        <w:t>. Так, проблемам реформування та вдосконалення спеціальної освіти, її нормативно-правового забезпечення, новій системі оцінювання навчальних досягнень учнів з особливими освітніми потребами присвячені праці видатних сучасних вітчизняних педагогів та психологів: А. Висоцької, Л. </w:t>
      </w:r>
      <w:proofErr w:type="spellStart"/>
      <w:r>
        <w:rPr>
          <w:rFonts w:asciiTheme="majorBidi" w:hAnsiTheme="majorBidi" w:cstheme="majorBidi"/>
          <w:lang w:eastAsia="ru-RU"/>
        </w:rPr>
        <w:t>Дробот</w:t>
      </w:r>
      <w:proofErr w:type="spellEnd"/>
      <w:r>
        <w:rPr>
          <w:rFonts w:asciiTheme="majorBidi" w:hAnsiTheme="majorBidi" w:cstheme="majorBidi"/>
          <w:lang w:eastAsia="ru-RU"/>
        </w:rPr>
        <w:t>, В. </w:t>
      </w:r>
      <w:proofErr w:type="spellStart"/>
      <w:r>
        <w:rPr>
          <w:rFonts w:asciiTheme="majorBidi" w:hAnsiTheme="majorBidi" w:cstheme="majorBidi"/>
          <w:lang w:eastAsia="ru-RU"/>
        </w:rPr>
        <w:t>Засенка</w:t>
      </w:r>
      <w:proofErr w:type="spellEnd"/>
      <w:r>
        <w:rPr>
          <w:rFonts w:asciiTheme="majorBidi" w:hAnsiTheme="majorBidi" w:cstheme="majorBidi"/>
          <w:lang w:eastAsia="ru-RU"/>
        </w:rPr>
        <w:t>, В. </w:t>
      </w:r>
      <w:proofErr w:type="spellStart"/>
      <w:r>
        <w:rPr>
          <w:rFonts w:asciiTheme="majorBidi" w:hAnsiTheme="majorBidi" w:cstheme="majorBidi"/>
          <w:lang w:eastAsia="ru-RU"/>
        </w:rPr>
        <w:t>Золотоверх</w:t>
      </w:r>
      <w:proofErr w:type="spellEnd"/>
      <w:r>
        <w:rPr>
          <w:rFonts w:asciiTheme="majorBidi" w:hAnsiTheme="majorBidi" w:cstheme="majorBidi"/>
          <w:lang w:eastAsia="ru-RU"/>
        </w:rPr>
        <w:t>, А. </w:t>
      </w:r>
      <w:proofErr w:type="spellStart"/>
      <w:r>
        <w:rPr>
          <w:rFonts w:asciiTheme="majorBidi" w:hAnsiTheme="majorBidi" w:cstheme="majorBidi"/>
          <w:lang w:eastAsia="ru-RU"/>
        </w:rPr>
        <w:t>Колупаєвої</w:t>
      </w:r>
      <w:proofErr w:type="spellEnd"/>
      <w:r>
        <w:rPr>
          <w:rFonts w:asciiTheme="majorBidi" w:hAnsiTheme="majorBidi" w:cstheme="majorBidi"/>
          <w:lang w:eastAsia="ru-RU"/>
        </w:rPr>
        <w:t>, Н. Кравець, В. Ляшенка, А. Обухівської, І. </w:t>
      </w:r>
      <w:proofErr w:type="spellStart"/>
      <w:r>
        <w:rPr>
          <w:rFonts w:asciiTheme="majorBidi" w:hAnsiTheme="majorBidi" w:cstheme="majorBidi"/>
          <w:lang w:eastAsia="ru-RU"/>
        </w:rPr>
        <w:t>Родименко</w:t>
      </w:r>
      <w:proofErr w:type="spellEnd"/>
      <w:r>
        <w:rPr>
          <w:rFonts w:asciiTheme="majorBidi" w:hAnsiTheme="majorBidi" w:cstheme="majorBidi"/>
          <w:lang w:eastAsia="ru-RU"/>
        </w:rPr>
        <w:t>, С. </w:t>
      </w:r>
      <w:proofErr w:type="spellStart"/>
      <w:r>
        <w:rPr>
          <w:rFonts w:asciiTheme="majorBidi" w:hAnsiTheme="majorBidi" w:cstheme="majorBidi"/>
          <w:lang w:eastAsia="ru-RU"/>
        </w:rPr>
        <w:t>Трикоз</w:t>
      </w:r>
      <w:proofErr w:type="spellEnd"/>
      <w:r>
        <w:rPr>
          <w:rFonts w:asciiTheme="majorBidi" w:hAnsiTheme="majorBidi" w:cstheme="majorBidi"/>
          <w:lang w:eastAsia="ru-RU"/>
        </w:rPr>
        <w:t xml:space="preserve"> та ін.</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lang w:eastAsia="ru-RU"/>
        </w:rPr>
        <w:t xml:space="preserve">Цікаві погляди на організацію навчання й вдосконалення змісту освіти, контролю та оцінювання навчальних досягнень дітей різних категорій, можливостей ефективної адаптації, створення індивідуальних корекційних програм знаходимо в працях керівників, працівників спеціальних закладів, методистів, які вказують на необхідність </w:t>
      </w:r>
      <w:r>
        <w:rPr>
          <w:rFonts w:asciiTheme="majorBidi" w:hAnsiTheme="majorBidi" w:cstheme="majorBidi"/>
        </w:rPr>
        <w:t>розробки методологічних основ впровадження інноваційних програм, технологій, орієнтованих на вдосконалення процесу навчання дітей з особливими освітніми потребами в загальноосвітніх школах.</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rPr>
        <w:t xml:space="preserve">Окремі науковці вважають, що аналіз змішаного навчання і виховання з урахуванням специфіки статусних характеристик освітніх установ загального потоку дозволяє знайти шляхи оптимізації процесу затвердження такого інституту. Реалізація інклюзивної освіти, як гуманістичної альтернативи спеціальному навчанню і вихованню, сприяє дотриманню прав дитини (з особливими освітніми потребами) на людську гідність і рівноправ'я. </w:t>
      </w:r>
      <w:proofErr w:type="spellStart"/>
      <w:r>
        <w:rPr>
          <w:rFonts w:asciiTheme="majorBidi" w:hAnsiTheme="majorBidi" w:cstheme="majorBidi"/>
        </w:rPr>
        <w:t>Інституціалізація</w:t>
      </w:r>
      <w:proofErr w:type="spellEnd"/>
      <w:r>
        <w:rPr>
          <w:rFonts w:asciiTheme="majorBidi" w:hAnsiTheme="majorBidi" w:cstheme="majorBidi"/>
        </w:rPr>
        <w:t xml:space="preserve"> спільної освіти веде до збільшення кількості дітей з особливими освітніми потребами, охоплених спеціалізованою корекційно-педагогічною допомогою, розширює можливість соціалізації для цієї категорії дітей </w:t>
      </w:r>
      <w:r>
        <w:rPr>
          <w:rFonts w:asciiTheme="majorBidi" w:hAnsiTheme="majorBidi" w:cstheme="majorBidi"/>
          <w:lang w:eastAsia="ru-RU"/>
        </w:rPr>
        <w:t>[</w:t>
      </w:r>
      <w:r>
        <w:rPr>
          <w:rFonts w:asciiTheme="majorBidi" w:hAnsiTheme="majorBidi" w:cstheme="majorBidi"/>
          <w:color w:val="000000"/>
          <w:lang w:eastAsia="ru-RU"/>
        </w:rPr>
        <w:t>7, с. 163].</w:t>
      </w:r>
    </w:p>
    <w:p w:rsidR="009B65D5" w:rsidRDefault="009B65D5" w:rsidP="009B65D5">
      <w:pPr>
        <w:shd w:val="clear" w:color="auto" w:fill="FFFFFF"/>
        <w:ind w:firstLine="567"/>
        <w:jc w:val="both"/>
        <w:rPr>
          <w:rFonts w:asciiTheme="majorBidi" w:hAnsiTheme="majorBidi" w:cstheme="majorBidi"/>
          <w:color w:val="000000"/>
          <w:highlight w:val="yellow"/>
          <w:lang w:eastAsia="ru-RU"/>
        </w:rPr>
      </w:pPr>
      <w:r>
        <w:rPr>
          <w:rFonts w:asciiTheme="majorBidi" w:hAnsiTheme="majorBidi" w:cstheme="majorBidi"/>
          <w:lang w:eastAsia="ru-RU"/>
        </w:rPr>
        <w:t>Змістовний аналіз історичних даних з проблеми навчання й виховання осіб з особливостями розвитку свідчить про те, що лише з середини 70-х років ХХ ст. стали набувати все більшого поширення, перш за все в економічно розвинутих країнах, нові підходи щодо людей з інвалідністю, у тому числі і дітей. Суть цих підходів полягає в тому, що особи з інвалідністю не розглядаються як соціально ізольовані члени суспільства: їм створюються всі можливості, аби вони могли брати участь у різних видах і формах соціального життя разом і нарівні з іншими [</w:t>
      </w:r>
      <w:r>
        <w:rPr>
          <w:rFonts w:asciiTheme="majorBidi" w:hAnsiTheme="majorBidi" w:cstheme="majorBidi"/>
          <w:color w:val="000000"/>
          <w:lang w:eastAsia="ru-RU"/>
        </w:rPr>
        <w:t xml:space="preserve">18]. </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lang w:eastAsia="ru-RU"/>
        </w:rPr>
        <w:t xml:space="preserve">Існує два підходи до інтеграції осіб з особливими освітніми потребами у суспільство: </w:t>
      </w:r>
      <w:r>
        <w:rPr>
          <w:rFonts w:asciiTheme="majorBidi" w:hAnsiTheme="majorBidi" w:cstheme="majorBidi"/>
          <w:i/>
          <w:iCs/>
          <w:lang w:eastAsia="ru-RU"/>
        </w:rPr>
        <w:t xml:space="preserve">перший </w:t>
      </w:r>
      <w:r>
        <w:rPr>
          <w:rFonts w:asciiTheme="majorBidi" w:hAnsiTheme="majorBidi" w:cstheme="majorBidi"/>
          <w:lang w:eastAsia="ru-RU"/>
        </w:rPr>
        <w:t xml:space="preserve">– передбачає пристосування осіб з інвалідністю до життя у суспільстві, їх адаптацію до оточуючих умов, а </w:t>
      </w:r>
      <w:r>
        <w:rPr>
          <w:rFonts w:asciiTheme="majorBidi" w:hAnsiTheme="majorBidi" w:cstheme="majorBidi"/>
          <w:i/>
          <w:iCs/>
          <w:lang w:eastAsia="ru-RU"/>
        </w:rPr>
        <w:t xml:space="preserve">другий </w:t>
      </w:r>
      <w:r>
        <w:rPr>
          <w:rFonts w:asciiTheme="majorBidi" w:hAnsiTheme="majorBidi" w:cstheme="majorBidi"/>
          <w:lang w:eastAsia="ru-RU"/>
        </w:rPr>
        <w:t>підхід розглядає питання підготовки суспільства до її прийняття. Одним із найважливіших факторів здійснення соціальної інтеграції є забезпечення правових державних засад, що регламентують створення оптимальних умов для інтеграції, формування ефективної взаємодії між усіма членами суспільства, а також передбачають вплив суспільства і соціального середовища на особистість дитини з особливими освітніми потребами та активну її участь у цьому процесі.</w:t>
      </w:r>
    </w:p>
    <w:p w:rsidR="009B65D5" w:rsidRDefault="009B65D5" w:rsidP="009B65D5">
      <w:pPr>
        <w:ind w:right="-55" w:firstLine="567"/>
        <w:jc w:val="both"/>
        <w:rPr>
          <w:rFonts w:asciiTheme="majorBidi" w:hAnsiTheme="majorBidi" w:cstheme="majorBidi"/>
        </w:rPr>
      </w:pPr>
      <w:r>
        <w:rPr>
          <w:rFonts w:asciiTheme="majorBidi" w:hAnsiTheme="majorBidi" w:cstheme="majorBidi"/>
        </w:rPr>
        <w:t>Інклюзивний</w:t>
      </w:r>
      <w:r>
        <w:rPr>
          <w:rFonts w:asciiTheme="majorBidi" w:hAnsiTheme="majorBidi" w:cstheme="majorBidi"/>
          <w:lang w:eastAsia="ru-RU"/>
        </w:rPr>
        <w:t xml:space="preserve"> підхід до навчання являє собою таку його форму, за якої учні з особливими освітніми потребами:</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lastRenderedPageBreak/>
        <w:t>відвідують ті самі школи, що й їхні брати, сестри та сусіди;</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навчаються в класах разом зі своїми однолітками;</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мають індивідуальні навчальні завдання, які відповідають їхнім потребам і можливостям;</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забезпечені необхідною підтримкою;</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отримують психолого-педагогічну та соціально-патронажну допомогу (з пріоритетом перед медичною);</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залучаються до системи різноманітної та гнучкої соціально-трудової адаптації (спеціальні майстерні, центри денного перебування, освітні установи, структури домашнього типу);</w:t>
      </w:r>
    </w:p>
    <w:p w:rsidR="009B65D5" w:rsidRDefault="009B65D5" w:rsidP="009B65D5">
      <w:pPr>
        <w:numPr>
          <w:ilvl w:val="0"/>
          <w:numId w:val="71"/>
        </w:numPr>
        <w:tabs>
          <w:tab w:val="num" w:pos="0"/>
          <w:tab w:val="left" w:pos="709"/>
        </w:tabs>
        <w:ind w:left="0" w:right="-55" w:firstLine="567"/>
        <w:jc w:val="both"/>
        <w:rPr>
          <w:rFonts w:asciiTheme="majorBidi" w:hAnsiTheme="majorBidi" w:cstheme="majorBidi"/>
          <w:lang w:eastAsia="ru-RU"/>
        </w:rPr>
      </w:pPr>
      <w:r>
        <w:rPr>
          <w:rFonts w:asciiTheme="majorBidi" w:hAnsiTheme="majorBidi" w:cstheme="majorBidi"/>
          <w:lang w:eastAsia="ru-RU"/>
        </w:rPr>
        <w:t>мають різноманітні пільги при працевлаштуванні [</w:t>
      </w:r>
      <w:r>
        <w:rPr>
          <w:rFonts w:asciiTheme="majorBidi" w:hAnsiTheme="majorBidi" w:cstheme="majorBidi"/>
          <w:color w:val="000000"/>
          <w:lang w:eastAsia="ru-RU"/>
        </w:rPr>
        <w:t>19</w:t>
      </w:r>
      <w:r>
        <w:rPr>
          <w:rFonts w:asciiTheme="majorBidi" w:hAnsiTheme="majorBidi" w:cstheme="majorBidi"/>
          <w:lang w:eastAsia="ru-RU"/>
        </w:rPr>
        <w:t>, с. 10]</w:t>
      </w:r>
      <w:r>
        <w:rPr>
          <w:rFonts w:asciiTheme="majorBidi" w:hAnsiTheme="majorBidi" w:cstheme="majorBidi"/>
        </w:rPr>
        <w:t>.</w:t>
      </w:r>
    </w:p>
    <w:p w:rsidR="009B65D5" w:rsidRDefault="009B65D5" w:rsidP="009B65D5">
      <w:pPr>
        <w:ind w:right="-55" w:firstLine="567"/>
        <w:jc w:val="both"/>
        <w:rPr>
          <w:rFonts w:asciiTheme="majorBidi" w:hAnsiTheme="majorBidi" w:cstheme="majorBidi"/>
        </w:rPr>
      </w:pPr>
      <w:r>
        <w:rPr>
          <w:rFonts w:asciiTheme="majorBidi" w:hAnsiTheme="majorBidi" w:cstheme="majorBidi"/>
        </w:rPr>
        <w:t xml:space="preserve">Як синонімічні, в літературі використовуються поняття „приналежність” і „соціальна інтеграція”, які розрізняються тільки тим, що перше містить етичну категорію, а друге означає її практичне перенесення в конкретну соціальну дійсність. Широко обговорюється також питання класифікації інклюзії як психолого-педагогічного мислення </w:t>
      </w:r>
      <w:r>
        <w:rPr>
          <w:rFonts w:asciiTheme="majorBidi" w:hAnsiTheme="majorBidi" w:cstheme="majorBidi"/>
          <w:lang w:eastAsia="ru-RU"/>
        </w:rPr>
        <w:t>[</w:t>
      </w:r>
      <w:r>
        <w:rPr>
          <w:rFonts w:asciiTheme="majorBidi" w:hAnsiTheme="majorBidi" w:cstheme="majorBidi"/>
          <w:color w:val="000000"/>
          <w:lang w:eastAsia="ru-RU"/>
        </w:rPr>
        <w:t>15,</w:t>
      </w:r>
      <w:r>
        <w:rPr>
          <w:rFonts w:asciiTheme="majorBidi" w:hAnsiTheme="majorBidi" w:cstheme="majorBidi"/>
          <w:lang w:eastAsia="ru-RU"/>
        </w:rPr>
        <w:t xml:space="preserve"> с. 29]</w:t>
      </w:r>
      <w:r>
        <w:rPr>
          <w:rFonts w:asciiTheme="majorBidi" w:hAnsiTheme="majorBidi" w:cstheme="majorBidi"/>
        </w:rPr>
        <w:t xml:space="preserve">. Перші спроби введення інклюзивного, а на той час інтегрованого навчання в країнах СНД були зроблені на початку 90-х років ХХ ст. в Росії у зв’язку з реформами політичних інститутів і демократичними перетвореннями в суспільстві </w:t>
      </w:r>
      <w:r>
        <w:rPr>
          <w:rFonts w:asciiTheme="majorBidi" w:hAnsiTheme="majorBidi" w:cstheme="majorBidi"/>
          <w:lang w:eastAsia="ru-RU"/>
        </w:rPr>
        <w:t>[</w:t>
      </w:r>
      <w:r>
        <w:rPr>
          <w:rFonts w:asciiTheme="majorBidi" w:hAnsiTheme="majorBidi" w:cstheme="majorBidi"/>
          <w:color w:val="000000"/>
          <w:lang w:eastAsia="ru-RU"/>
        </w:rPr>
        <w:t>23</w:t>
      </w:r>
      <w:r>
        <w:rPr>
          <w:rFonts w:asciiTheme="majorBidi" w:hAnsiTheme="majorBidi" w:cstheme="majorBidi"/>
          <w:lang w:eastAsia="ru-RU"/>
        </w:rPr>
        <w:t>]</w:t>
      </w:r>
      <w:r>
        <w:rPr>
          <w:rFonts w:asciiTheme="majorBidi" w:hAnsiTheme="majorBidi" w:cstheme="majorBidi"/>
        </w:rPr>
        <w:t xml:space="preserve">. До цього часу в основному йшлося лише про соціальну адаптацію людей з інвалідністю, про їхнє пристосування, але не включення на рівних у контекст широкої соціокультурної взаємодії. Ініціатива навчання і виховання дітей з особливими освітніми потребами в середніх (загальноосвітніх) закладах належала перш за все їхнім батькам. Це був вимушений акт протесту проти практики стигматизації дітей, яку виконували психолого-медико-педагогічні комісії, за висновками яких школярів направляли в коректувальні школи та школи-інтернати I-VIII видів. Завдяки тому, що в 1992 році був прийнятий Закон РФ „Про освіту”, за яким батьки отримали право вирішувати, в якому освітньому закладі найкраще навчатись їхній дитині, певна кількість дітей з відхиленнями в розвитку опинилась в загальноосвітніх школах </w:t>
      </w:r>
      <w:r>
        <w:rPr>
          <w:rFonts w:asciiTheme="majorBidi" w:hAnsiTheme="majorBidi" w:cstheme="majorBidi"/>
          <w:lang w:eastAsia="ru-RU"/>
        </w:rPr>
        <w:t>[</w:t>
      </w:r>
      <w:r>
        <w:rPr>
          <w:rFonts w:asciiTheme="majorBidi" w:hAnsiTheme="majorBidi" w:cstheme="majorBidi"/>
          <w:color w:val="000000"/>
          <w:lang w:eastAsia="ru-RU"/>
        </w:rPr>
        <w:t>6,</w:t>
      </w:r>
      <w:r>
        <w:rPr>
          <w:rFonts w:asciiTheme="majorBidi" w:hAnsiTheme="majorBidi" w:cstheme="majorBidi"/>
          <w:lang w:eastAsia="ru-RU"/>
        </w:rPr>
        <w:t xml:space="preserve"> с. 25]</w:t>
      </w:r>
      <w:r>
        <w:rPr>
          <w:rFonts w:asciiTheme="majorBidi" w:hAnsiTheme="majorBidi" w:cstheme="majorBidi"/>
        </w:rPr>
        <w:t>.</w:t>
      </w:r>
    </w:p>
    <w:p w:rsidR="009B65D5" w:rsidRDefault="009B65D5" w:rsidP="009B65D5">
      <w:pPr>
        <w:ind w:right="-55" w:firstLine="567"/>
        <w:jc w:val="both"/>
        <w:rPr>
          <w:rFonts w:asciiTheme="majorBidi" w:hAnsiTheme="majorBidi" w:cstheme="majorBidi"/>
        </w:rPr>
      </w:pPr>
      <w:r>
        <w:rPr>
          <w:rFonts w:asciiTheme="majorBidi" w:hAnsiTheme="majorBidi" w:cstheme="majorBidi"/>
        </w:rPr>
        <w:t xml:space="preserve">Досвід російських вчених переконує в успішності навчання дітей з особливими освітніми потребами в загальноосвітніх школах та прикладів ефективної трансформації </w:t>
      </w:r>
      <w:proofErr w:type="spellStart"/>
      <w:r>
        <w:rPr>
          <w:rFonts w:asciiTheme="majorBidi" w:hAnsiTheme="majorBidi" w:cstheme="majorBidi"/>
        </w:rPr>
        <w:t>методик</w:t>
      </w:r>
      <w:proofErr w:type="spellEnd"/>
      <w:r>
        <w:rPr>
          <w:rFonts w:asciiTheme="majorBidi" w:hAnsiTheme="majorBidi" w:cstheme="majorBidi"/>
        </w:rPr>
        <w:t xml:space="preserve"> навчання з урахуванням їх онтогенетичних особливостей. </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rPr>
        <w:t xml:space="preserve">У контексті розгляду проблеми інклюзивного навчання варто зауважити, що в системі початкової освіти накопичений певний досвід інклюзивного підходу до навчання учнів з порушеннями інтелекту. Найбільш адекватними умовами для цілеспрямованої роботи з ними є освітні установи </w:t>
      </w:r>
      <w:r>
        <w:rPr>
          <w:rFonts w:asciiTheme="majorBidi" w:hAnsiTheme="majorBidi" w:cstheme="majorBidi"/>
          <w:i/>
        </w:rPr>
        <w:t>комбінованого типу,</w:t>
      </w:r>
      <w:r>
        <w:rPr>
          <w:rFonts w:asciiTheme="majorBidi" w:hAnsiTheme="majorBidi" w:cstheme="majorBidi"/>
        </w:rPr>
        <w:t xml:space="preserve"> що мають як звичайні, так і спеціальні (коректувальні) групи. В цих умовах можливо ефективно здійснювати інтеграцію дітей з особливими освітніми потребами з урахуванням розвитку кожного з них, вибираючи корисну і можливу для нього „частку” інтеграції </w:t>
      </w:r>
      <w:r>
        <w:rPr>
          <w:rFonts w:asciiTheme="majorBidi" w:hAnsiTheme="majorBidi" w:cstheme="majorBidi"/>
          <w:lang w:eastAsia="ru-RU"/>
        </w:rPr>
        <w:t>[</w:t>
      </w:r>
      <w:r>
        <w:rPr>
          <w:rFonts w:asciiTheme="majorBidi" w:hAnsiTheme="majorBidi" w:cstheme="majorBidi"/>
          <w:color w:val="000000"/>
          <w:lang w:eastAsia="ru-RU"/>
        </w:rPr>
        <w:t>15,</w:t>
      </w:r>
      <w:r>
        <w:rPr>
          <w:rFonts w:asciiTheme="majorBidi" w:hAnsiTheme="majorBidi" w:cstheme="majorBidi"/>
          <w:lang w:eastAsia="ru-RU"/>
        </w:rPr>
        <w:t xml:space="preserve"> с. 29]</w:t>
      </w:r>
      <w:r>
        <w:rPr>
          <w:rFonts w:asciiTheme="majorBidi" w:hAnsiTheme="majorBidi" w:cstheme="majorBidi"/>
        </w:rPr>
        <w:t>.</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lang w:eastAsia="ru-RU"/>
        </w:rPr>
        <w:lastRenderedPageBreak/>
        <w:t>Позитивним є приклад високорозвинених країн світу про визнання принципу рівних можливостей у сфері початкової, середньої та вищої освіти для дітей та молоді, який позначився на створенні у багатьох з цих країн інтегрованих структур (</w:t>
      </w:r>
      <w:proofErr w:type="spellStart"/>
      <w:r>
        <w:rPr>
          <w:rFonts w:asciiTheme="majorBidi" w:hAnsiTheme="majorBidi" w:cstheme="majorBidi"/>
          <w:b/>
          <w:lang w:eastAsia="ru-RU"/>
        </w:rPr>
        <w:t>мейнстримінг</w:t>
      </w:r>
      <w:proofErr w:type="spellEnd"/>
      <w:r>
        <w:rPr>
          <w:rFonts w:asciiTheme="majorBidi" w:hAnsiTheme="majorBidi" w:cstheme="majorBidi"/>
          <w:lang w:eastAsia="ru-RU"/>
        </w:rPr>
        <w:t>) для розширення соціальних контактів між дітьми з особливими освітніми потребами та їхніми однолітками. Здебільшого – це позаурочна форма спілкування: участь у спільних масових заходах, літніх таборах, клубах за інтересами тощо. Показовим є досвід Австрії, де уряд у 1993 р. ухвалив Закон, який дозволяє батькам обирати навчальний заклад: спеціальну чи загальноосвітню початкову школу. Під егідою міністерства освіти Австрії було розроблено експериментальну інтеграційну програму, в основу якої покладено ідеї соціальної інтеграції, тобто створення такого середовища, де діти з особливими освітніми потребами могли б працювати, гратись і жити поряд із звичайними людьми. Кожна дитина при цьому займається за індивідуальною програмою, яка забезпечує максимальний розвиток природного потенціалу. У Нідерландах прийнято указ (1985 р.) про освіту, який об’єднав дитячі садки з початковими школами, що створило певні умови для навчання дітей із синдромом Дауна разом із нормальними дітьми [</w:t>
      </w:r>
      <w:r>
        <w:rPr>
          <w:rFonts w:asciiTheme="majorBidi" w:hAnsiTheme="majorBidi" w:cstheme="majorBidi"/>
          <w:color w:val="000000"/>
          <w:lang w:eastAsia="ru-RU"/>
        </w:rPr>
        <w:t>8, с</w:t>
      </w:r>
      <w:r>
        <w:rPr>
          <w:rFonts w:asciiTheme="majorBidi" w:hAnsiTheme="majorBidi" w:cstheme="majorBidi"/>
          <w:lang w:eastAsia="ru-RU"/>
        </w:rPr>
        <w:t>.16]</w:t>
      </w:r>
      <w:r>
        <w:rPr>
          <w:rFonts w:asciiTheme="majorBidi" w:hAnsiTheme="majorBidi" w:cstheme="majorBidi"/>
        </w:rPr>
        <w:t xml:space="preserve">. </w:t>
      </w:r>
      <w:r>
        <w:rPr>
          <w:rFonts w:asciiTheme="majorBidi" w:hAnsiTheme="majorBidi" w:cstheme="majorBidi"/>
          <w:color w:val="000000"/>
          <w:lang w:eastAsia="ru-RU"/>
        </w:rPr>
        <w:t xml:space="preserve">На думку канадських та американських учених, </w:t>
      </w:r>
      <w:proofErr w:type="spellStart"/>
      <w:r>
        <w:rPr>
          <w:rFonts w:asciiTheme="majorBidi" w:hAnsiTheme="majorBidi" w:cstheme="majorBidi"/>
          <w:color w:val="000000"/>
          <w:lang w:eastAsia="ru-RU"/>
        </w:rPr>
        <w:t>мейнстримінг</w:t>
      </w:r>
      <w:proofErr w:type="spellEnd"/>
      <w:r>
        <w:rPr>
          <w:rFonts w:asciiTheme="majorBidi" w:hAnsiTheme="majorBidi" w:cstheme="majorBidi"/>
          <w:color w:val="000000"/>
          <w:lang w:eastAsia="ru-RU"/>
        </w:rPr>
        <w:t xml:space="preserve"> визначає цілий етап у розвитку освітніх тенденцій щодо навчання дітей з особливостями саме у Північній Америці наприкінці </w:t>
      </w:r>
      <w:r>
        <w:rPr>
          <w:rFonts w:asciiTheme="majorBidi" w:hAnsiTheme="majorBidi" w:cstheme="majorBidi"/>
          <w:color w:val="000000"/>
          <w:lang w:val="en-US" w:eastAsia="ru-RU"/>
        </w:rPr>
        <w:t>XX</w:t>
      </w:r>
      <w:r>
        <w:rPr>
          <w:rFonts w:asciiTheme="majorBidi" w:hAnsiTheme="majorBidi" w:cstheme="majorBidi"/>
          <w:color w:val="000000"/>
          <w:lang w:eastAsia="ru-RU"/>
        </w:rPr>
        <w:t xml:space="preserve"> сторіччя і пов’язаний із поширенням функціонування спеціальних класів у масових школах, коли соціальні контакти, встановлення взаємостосунків у дітей з особливими освітніми потребами з їхніми здоровими однолітками відбувалося в позаурочний час. Проте, слід зазначити, що ці стосунки характеризувалися нетривалістю та обмеженістю [12, с.16].</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rPr>
        <w:t xml:space="preserve">Одна з прогресивних європейських тенденцій у вихованні та навчанні дітей з особливими освітніми потребами – відкриття приватних і державних шкіл з денним перебуванням дітей з інвалідністю, які існують у країнах Східної і Центральної Європи. Вчені цих країн вважають, що таким чином не порушується зв’язок системи „мати-дитина” з соціальним середовищем – найважливіший чинник в системі соціальної реабілітації дитини з особливими освітніми потребами. Порівняльний аналіз потреб сімей нетипової дитини в різних країнах світу доводить, що максимально можливу допомогу такій дитині можна надати не в ізольованій установі, а в природних умовах, тобто за місцем проживання, в сім`ї. В Англії, наприклад, місцева влада забезпечує велику частину соціальних послуг дітям з інвалідністю, мобілізуючи всі можливості для того, щоб допомогти їм жити удома. Ті, хто потребують додаткової підтримки, можуть відвідувати денний центр, що знаходиться в межах досяжності від їхнього будинку </w:t>
      </w:r>
      <w:r>
        <w:rPr>
          <w:rFonts w:asciiTheme="majorBidi" w:hAnsiTheme="majorBidi" w:cstheme="majorBidi"/>
          <w:lang w:eastAsia="ru-RU"/>
        </w:rPr>
        <w:t>[</w:t>
      </w:r>
      <w:r>
        <w:rPr>
          <w:rFonts w:asciiTheme="majorBidi" w:hAnsiTheme="majorBidi" w:cstheme="majorBidi"/>
          <w:color w:val="000000"/>
          <w:lang w:eastAsia="ru-RU"/>
        </w:rPr>
        <w:t>2,</w:t>
      </w:r>
      <w:r>
        <w:rPr>
          <w:rFonts w:asciiTheme="majorBidi" w:hAnsiTheme="majorBidi" w:cstheme="majorBidi"/>
          <w:lang w:eastAsia="ru-RU"/>
        </w:rPr>
        <w:t xml:space="preserve"> с.48-49]</w:t>
      </w:r>
      <w:r>
        <w:rPr>
          <w:rFonts w:asciiTheme="majorBidi" w:hAnsiTheme="majorBidi" w:cstheme="majorBidi"/>
        </w:rPr>
        <w:t>.</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 xml:space="preserve">У Польщі існує практика підготовки дітей з інвалідністю до інтеграції у систему загальної освіти в родині або в </w:t>
      </w:r>
      <w:r>
        <w:rPr>
          <w:rFonts w:asciiTheme="majorBidi" w:hAnsiTheme="majorBidi" w:cstheme="majorBidi"/>
          <w:i/>
          <w:lang w:eastAsia="ru-RU"/>
        </w:rPr>
        <w:t>спеціалізованих денних центрах</w:t>
      </w:r>
      <w:r>
        <w:rPr>
          <w:rFonts w:asciiTheme="majorBidi" w:hAnsiTheme="majorBidi" w:cstheme="majorBidi"/>
          <w:lang w:eastAsia="ru-RU"/>
        </w:rPr>
        <w:t xml:space="preserve">. Завдання соціального працівника і психолога – порадити батькам, де краще вчитися їхній дитині (відповідно до її індивідуальних можливостей і потреб). У </w:t>
      </w:r>
      <w:r>
        <w:rPr>
          <w:rFonts w:asciiTheme="majorBidi" w:hAnsiTheme="majorBidi" w:cstheme="majorBidi"/>
          <w:lang w:eastAsia="ru-RU"/>
        </w:rPr>
        <w:lastRenderedPageBreak/>
        <w:t xml:space="preserve">Кракові діють три школи, де є інтегровані класи: серед 15-16 здорових дітей навчаються 4-5 з відхиленнями: ДЦП, дауни, </w:t>
      </w:r>
      <w:proofErr w:type="spellStart"/>
      <w:r>
        <w:rPr>
          <w:rFonts w:asciiTheme="majorBidi" w:hAnsiTheme="majorBidi" w:cstheme="majorBidi"/>
          <w:lang w:eastAsia="ru-RU"/>
        </w:rPr>
        <w:t>аутисти</w:t>
      </w:r>
      <w:proofErr w:type="spellEnd"/>
      <w:r>
        <w:rPr>
          <w:rFonts w:asciiTheme="majorBidi" w:hAnsiTheme="majorBidi" w:cstheme="majorBidi"/>
          <w:lang w:eastAsia="ru-RU"/>
        </w:rPr>
        <w:t xml:space="preserve"> та діти з емоційними порушеннями. Цим пояснюється і підбір спеціалістів, які працюють за індивідуальними програмами. За півроку до того, як дитина має прийти до звичайної школи, розпочинається робота з батьками і вчителями: активне спілкування, обмін концертними програмами. До інклюзивних класів підбирають дітей із благополучних сімей [</w:t>
      </w:r>
      <w:r>
        <w:rPr>
          <w:rFonts w:asciiTheme="majorBidi" w:hAnsiTheme="majorBidi" w:cstheme="majorBidi"/>
          <w:color w:val="000000"/>
          <w:lang w:eastAsia="ru-RU"/>
        </w:rPr>
        <w:t>9,</w:t>
      </w:r>
      <w:r>
        <w:rPr>
          <w:rFonts w:asciiTheme="majorBidi" w:hAnsiTheme="majorBidi" w:cstheme="majorBidi"/>
          <w:lang w:eastAsia="ru-RU"/>
        </w:rPr>
        <w:t xml:space="preserve"> с. 16-17].</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Результатом суспільно-політичних змін в Чехословаччині наприкінці 80-х років була й освітня реформа, що проголосила спільне навчання і виховання неповносправних та здорових дітей. Згідно з новим шкільним законом 1990 р. батьки неповносправних дітей отримали законодавчо закріплену можливість обирати школу для своєї дитини після консультації з лікарем, психологом та педагогами обраної школи. Тому на сьогоднішній день в Чехії існують традиційні спеціальні дитячі садки, початкові школи, середні та професійні школи для дітей і молоді з фізичними, сенсорними розладами та розумово відсталих, а також інтегроване навчання дітей з особливими освітніми потребами [</w:t>
      </w:r>
      <w:r>
        <w:rPr>
          <w:rFonts w:asciiTheme="majorBidi" w:hAnsiTheme="majorBidi" w:cstheme="majorBidi"/>
          <w:color w:val="000000"/>
          <w:lang w:eastAsia="ru-RU"/>
        </w:rPr>
        <w:t>17,</w:t>
      </w:r>
      <w:r>
        <w:rPr>
          <w:rFonts w:asciiTheme="majorBidi" w:hAnsiTheme="majorBidi" w:cstheme="majorBidi"/>
          <w:lang w:eastAsia="ru-RU"/>
        </w:rPr>
        <w:t xml:space="preserve"> с. 15].</w:t>
      </w:r>
    </w:p>
    <w:p w:rsidR="009B65D5" w:rsidRDefault="009B65D5" w:rsidP="009B65D5">
      <w:pPr>
        <w:ind w:right="-55" w:firstLine="567"/>
        <w:jc w:val="both"/>
        <w:rPr>
          <w:rFonts w:asciiTheme="majorBidi" w:hAnsiTheme="majorBidi" w:cstheme="majorBidi"/>
          <w:highlight w:val="yellow"/>
          <w:lang w:eastAsia="ru-RU"/>
        </w:rPr>
      </w:pPr>
      <w:r>
        <w:rPr>
          <w:rFonts w:asciiTheme="majorBidi" w:hAnsiTheme="majorBidi" w:cstheme="majorBidi"/>
          <w:lang w:eastAsia="ru-RU"/>
        </w:rPr>
        <w:t>Принцип рівних можливостей у психологічній, соціальній та соціально-педагогічній роботі означає надання допомоги незалежно від категорії інвалідності. Дитина з вадами розумового розвитку має ті ж самі права на отримання соціальних послуг, що і дитина з вадами фізичного розвитку. Тому всі діти-інваліди повинні бути включені у соціально-культурні процеси і зв’язки зі своїми ровесниками без інвалідності.</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 xml:space="preserve">Російські науковці приходять до висновку про шкідливий вплив на осіб з </w:t>
      </w:r>
      <w:proofErr w:type="spellStart"/>
      <w:r>
        <w:rPr>
          <w:rFonts w:asciiTheme="majorBidi" w:hAnsiTheme="majorBidi" w:cstheme="majorBidi"/>
          <w:lang w:eastAsia="ru-RU"/>
        </w:rPr>
        <w:t>інваллідністю</w:t>
      </w:r>
      <w:proofErr w:type="spellEnd"/>
      <w:r>
        <w:rPr>
          <w:rFonts w:asciiTheme="majorBidi" w:hAnsiTheme="majorBidi" w:cstheme="majorBidi"/>
          <w:lang w:eastAsia="ru-RU"/>
        </w:rPr>
        <w:t xml:space="preserve"> соціальної ізоляції. Вони вважають, що, відриваючи дитину з порушеннями розвитку від сім’ї та друзів і створюючи для неї особливе соціальне середовище, суспільство викликає в неї „вторинну інвалідність”. Такі дії дуже негативно відбиваються на дітях з вадами, оскільки при цьому не враховуються їхні основні соціальні потреби [24].</w:t>
      </w:r>
    </w:p>
    <w:p w:rsidR="009B65D5" w:rsidRDefault="009B65D5" w:rsidP="009B65D5">
      <w:pPr>
        <w:shd w:val="clear" w:color="auto" w:fill="FFFFFF"/>
        <w:spacing w:before="24"/>
        <w:ind w:right="-55" w:firstLine="567"/>
        <w:jc w:val="both"/>
        <w:rPr>
          <w:rFonts w:asciiTheme="majorBidi" w:hAnsiTheme="majorBidi" w:cstheme="majorBidi"/>
          <w:color w:val="000000"/>
          <w:lang w:eastAsia="ru-RU"/>
        </w:rPr>
      </w:pPr>
      <w:r>
        <w:rPr>
          <w:rFonts w:asciiTheme="majorBidi" w:hAnsiTheme="majorBidi" w:cstheme="majorBidi"/>
          <w:lang w:eastAsia="ru-RU"/>
        </w:rPr>
        <w:t xml:space="preserve">Про справедливість і доцільність такого підходу до навчання і соціалізації дітей з особливими освітніми потребами наголошує у своїх працях Л. Сокольська і досить вдало з цього приводу наводить дослідження </w:t>
      </w:r>
      <w:r>
        <w:rPr>
          <w:rFonts w:asciiTheme="majorBidi" w:hAnsiTheme="majorBidi" w:cstheme="majorBidi"/>
          <w:color w:val="000000"/>
          <w:lang w:eastAsia="ru-RU"/>
        </w:rPr>
        <w:t xml:space="preserve">італійської лікарки </w:t>
      </w:r>
      <w:r>
        <w:rPr>
          <w:rFonts w:asciiTheme="majorBidi" w:hAnsiTheme="majorBidi" w:cstheme="majorBidi"/>
          <w:lang w:eastAsia="ru-RU"/>
        </w:rPr>
        <w:t>М. </w:t>
      </w:r>
      <w:proofErr w:type="spellStart"/>
      <w:r>
        <w:rPr>
          <w:rFonts w:asciiTheme="majorBidi" w:hAnsiTheme="majorBidi" w:cstheme="majorBidi"/>
          <w:lang w:eastAsia="ru-RU"/>
        </w:rPr>
        <w:t>Монтессорі</w:t>
      </w:r>
      <w:proofErr w:type="spellEnd"/>
      <w:r>
        <w:rPr>
          <w:rFonts w:asciiTheme="majorBidi" w:hAnsiTheme="majorBidi" w:cstheme="majorBidi"/>
          <w:color w:val="000000"/>
          <w:lang w:eastAsia="ru-RU"/>
        </w:rPr>
        <w:t xml:space="preserve">, яка на початку </w:t>
      </w:r>
      <w:r>
        <w:rPr>
          <w:rFonts w:asciiTheme="majorBidi" w:hAnsiTheme="majorBidi" w:cstheme="majorBidi"/>
          <w:color w:val="000000"/>
          <w:lang w:val="en-US" w:eastAsia="ru-RU"/>
        </w:rPr>
        <w:t>XX</w:t>
      </w:r>
      <w:r>
        <w:rPr>
          <w:rFonts w:asciiTheme="majorBidi" w:hAnsiTheme="majorBidi" w:cstheme="majorBidi"/>
          <w:color w:val="000000"/>
          <w:lang w:eastAsia="ru-RU"/>
        </w:rPr>
        <w:t xml:space="preserve"> ст. створила „Дитячий дім” для захисту і виховання дітей бідняків у Римі. М. </w:t>
      </w:r>
      <w:proofErr w:type="spellStart"/>
      <w:r>
        <w:rPr>
          <w:rFonts w:asciiTheme="majorBidi" w:hAnsiTheme="majorBidi" w:cstheme="majorBidi"/>
          <w:color w:val="000000"/>
          <w:lang w:eastAsia="ru-RU"/>
        </w:rPr>
        <w:t>Монтессорі</w:t>
      </w:r>
      <w:proofErr w:type="spellEnd"/>
      <w:r>
        <w:rPr>
          <w:rFonts w:asciiTheme="majorBidi" w:hAnsiTheme="majorBidi" w:cstheme="majorBidi"/>
          <w:color w:val="000000"/>
          <w:lang w:eastAsia="ru-RU"/>
        </w:rPr>
        <w:t xml:space="preserve"> була переконана, що до дитячої індивідуальності необхідно ставитися з повагою, слід дозволяти дітям робити вибір і заохочувати їх до самостійного розв’язання власних проблем. Лікарка намагалася розвивати у дітей вміння та навички, які давали б змогу надалі самим потурбуватися про себе. Вона була щирим захисником безнадійних, на думку багатьох, дітей </w:t>
      </w:r>
      <w:r>
        <w:rPr>
          <w:rFonts w:asciiTheme="majorBidi" w:hAnsiTheme="majorBidi" w:cstheme="majorBidi"/>
          <w:lang w:eastAsia="ru-RU"/>
        </w:rPr>
        <w:t>[</w:t>
      </w:r>
      <w:r>
        <w:rPr>
          <w:rFonts w:asciiTheme="majorBidi" w:hAnsiTheme="majorBidi" w:cstheme="majorBidi"/>
          <w:color w:val="000000"/>
          <w:lang w:eastAsia="ru-RU"/>
        </w:rPr>
        <w:t>18].</w:t>
      </w:r>
    </w:p>
    <w:p w:rsidR="009B65D5" w:rsidRDefault="009B65D5" w:rsidP="009B65D5">
      <w:pPr>
        <w:shd w:val="clear" w:color="auto" w:fill="FFFFFF"/>
        <w:spacing w:before="24"/>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З середини 80-х років ХХ століття і по теперішній час у</w:t>
      </w:r>
      <w:r>
        <w:rPr>
          <w:rFonts w:asciiTheme="majorBidi" w:hAnsiTheme="majorBidi" w:cstheme="majorBidi"/>
          <w:lang w:eastAsia="ru-RU"/>
        </w:rPr>
        <w:t xml:space="preserve"> Європі, США, Австралії і Канаді поширюється практика залучення дітей з особливими освітніми потребами до навчання у звичайні навчальні заклади: малята з інвалідністю відвідують дитячі садки і початкові школи, а також беруть участь </w:t>
      </w:r>
      <w:r>
        <w:rPr>
          <w:rFonts w:asciiTheme="majorBidi" w:hAnsiTheme="majorBidi" w:cstheme="majorBidi"/>
          <w:lang w:eastAsia="ru-RU"/>
        </w:rPr>
        <w:lastRenderedPageBreak/>
        <w:t xml:space="preserve">у громадських заходах. Старші діти та юнаки навчаються у школах, професійних училищах, коледжах, вищих навчальних закладах. Ця соціальна модель залучення дітей та молоді з особливостями розвитку у відкритий освітній простір отримала назву </w:t>
      </w:r>
      <w:r>
        <w:rPr>
          <w:rFonts w:asciiTheme="majorBidi" w:hAnsiTheme="majorBidi" w:cstheme="majorBidi"/>
          <w:b/>
          <w:lang w:eastAsia="ru-RU"/>
        </w:rPr>
        <w:t>„інклюзія”</w:t>
      </w:r>
      <w:r>
        <w:rPr>
          <w:rFonts w:asciiTheme="majorBidi" w:hAnsiTheme="majorBidi" w:cstheme="majorBidi"/>
          <w:lang w:eastAsia="ru-RU"/>
        </w:rPr>
        <w:t xml:space="preserve">. Саме цим терміном у багатьох випадках замінюється поняття „інтеграція”. Існує твердження, що інтеграція є проміжним етапом розвитку інклюзивної системи освіти, а інклюзія є більш ширшим процесом інтеграції. Під </w:t>
      </w:r>
      <w:r>
        <w:rPr>
          <w:rFonts w:asciiTheme="majorBidi" w:hAnsiTheme="majorBidi" w:cstheme="majorBidi"/>
          <w:b/>
          <w:lang w:eastAsia="ru-RU"/>
        </w:rPr>
        <w:t>інклюзивним навчанням</w:t>
      </w:r>
      <w:r>
        <w:rPr>
          <w:rFonts w:asciiTheme="majorBidi" w:hAnsiTheme="majorBidi" w:cstheme="majorBidi"/>
          <w:lang w:eastAsia="ru-RU"/>
        </w:rPr>
        <w:t xml:space="preserve"> розуміють систему освітніх послуг, що базується на принципі забезпечення основного права дітей на освіту та права навчатись за місцем проживання в загальноосвітніх закладах, які намагаються відповідати на всі потреби дітей, вносячи необхідні зміни до навчальної програми та ресурсів, щоб забезпечити рівність можливостей [25]. Інклюзія розглядається як приналежність до співтовариства: до групи друзів, школи, місця проживання.</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color w:val="000000"/>
          <w:lang w:eastAsia="ru-RU"/>
        </w:rPr>
        <w:t xml:space="preserve">В середині 60-х років ХХ століття у США розпочалася реалізація проекту під назвою „Головний старт” – широка освітня та медична програма для дошкільнят та їхніх батьків. В 1972 р. до класів, що працювали за програмою „Головний старт”, почали залучати дітей з особливими освітніми потребами. Це була перша масова спроба створення </w:t>
      </w:r>
      <w:r>
        <w:rPr>
          <w:rFonts w:asciiTheme="majorBidi" w:hAnsiTheme="majorBidi" w:cstheme="majorBidi"/>
          <w:i/>
          <w:color w:val="000000"/>
          <w:lang w:eastAsia="ru-RU"/>
        </w:rPr>
        <w:t>інклюзивних класів</w:t>
      </w:r>
      <w:r>
        <w:rPr>
          <w:rFonts w:asciiTheme="majorBidi" w:hAnsiTheme="majorBidi" w:cstheme="majorBidi"/>
          <w:color w:val="000000"/>
          <w:lang w:eastAsia="ru-RU"/>
        </w:rPr>
        <w:t xml:space="preserve"> (де разом навчаються всі діти, незалежно від їхніх можливостей, здібностей, соціального та економічного стану, походження тощо), яка знайшла широкий відгук і підтримку громадськості.</w:t>
      </w:r>
    </w:p>
    <w:p w:rsidR="009B65D5" w:rsidRDefault="009B65D5" w:rsidP="009B65D5">
      <w:pPr>
        <w:shd w:val="clear" w:color="auto" w:fill="FFFFFF"/>
        <w:spacing w:before="19"/>
        <w:ind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В 1975 р. Конгрес США прийняв важливий законопроект, згідно з яким для „безкоштовної, відповідної громадської освіти” дітей з особливими освітніми потребами могли використовуватися федеральні кошти. В цьому законі зроблено наголос на тому, що родини цих дітей повинні бути важливим елементом системи їх освіти </w:t>
      </w:r>
      <w:r>
        <w:rPr>
          <w:rFonts w:asciiTheme="majorBidi" w:hAnsiTheme="majorBidi" w:cstheme="majorBidi"/>
          <w:lang w:eastAsia="ru-RU"/>
        </w:rPr>
        <w:t>[</w:t>
      </w:r>
      <w:r>
        <w:rPr>
          <w:rFonts w:asciiTheme="majorBidi" w:hAnsiTheme="majorBidi" w:cstheme="majorBidi"/>
          <w:color w:val="000000"/>
          <w:lang w:eastAsia="ru-RU"/>
        </w:rPr>
        <w:t>3</w:t>
      </w:r>
      <w:r>
        <w:rPr>
          <w:rFonts w:asciiTheme="majorBidi" w:hAnsiTheme="majorBidi" w:cstheme="majorBidi"/>
          <w:lang w:eastAsia="ru-RU"/>
        </w:rPr>
        <w:t>].</w:t>
      </w:r>
    </w:p>
    <w:p w:rsidR="009B65D5" w:rsidRDefault="009B65D5" w:rsidP="009B65D5">
      <w:pPr>
        <w:shd w:val="clear" w:color="auto" w:fill="FFFFFF"/>
        <w:spacing w:before="19"/>
        <w:ind w:firstLine="567"/>
        <w:jc w:val="both"/>
        <w:rPr>
          <w:rFonts w:asciiTheme="majorBidi" w:hAnsiTheme="majorBidi" w:cstheme="majorBidi"/>
          <w:lang w:eastAsia="ru-RU"/>
        </w:rPr>
      </w:pPr>
      <w:r>
        <w:rPr>
          <w:rFonts w:asciiTheme="majorBidi" w:hAnsiTheme="majorBidi" w:cstheme="majorBidi"/>
          <w:color w:val="000000"/>
          <w:lang w:eastAsia="ru-RU"/>
        </w:rPr>
        <w:t xml:space="preserve">Тепер у Сполучених Штатах Америки діти з особливими освітніми потребами можуть отримувати інклюзивну освіту, яка, разом з відповідною медичною допомогою, дає їм змогу повністю розкрити свій потенціал. Малята з проблемами у розвитку можуть відвідувати дитячі садки і початкові школи, а також брати участь у громадських заходах. Старші діти можуть навчатися у професійних училищах, школах, коледжах. Завдяки такому підходові у старшому віці діти з особливими освітніми потребами мають змогу працювати, сплачувати податки і користуватися всіма правами, які надає людям суспільство. </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color w:val="000000"/>
          <w:lang w:eastAsia="ru-RU"/>
        </w:rPr>
        <w:t xml:space="preserve">На сьогоднішній день спільне навчання </w:t>
      </w:r>
      <w:r>
        <w:rPr>
          <w:rFonts w:asciiTheme="majorBidi" w:hAnsiTheme="majorBidi" w:cstheme="majorBidi"/>
          <w:lang w:eastAsia="ru-RU"/>
        </w:rPr>
        <w:t>дуже поширене в Європі. Таким є соціальне замовлення суспільства і держави, які досягли певного рівня економічного, культурного, правового розвитку. В Німеччині та Данії, наприклад, проблема залучення дітей з особливими освітніми потребами до масових освітніх закладів розглядалась вже в 40-і роки ХХ століття. Урядами таких країн, як Австрія, Швеція, Бельгія, Голландія, Італія, Данія, Німеччина, Англія та США, було прийнято ряд законодавчих актів, які закріплюють право людей з відхиленнями розвитку на освітню інтеграцію [</w:t>
      </w:r>
      <w:r>
        <w:rPr>
          <w:rFonts w:asciiTheme="majorBidi" w:hAnsiTheme="majorBidi" w:cstheme="majorBidi"/>
          <w:color w:val="000000"/>
          <w:lang w:eastAsia="ru-RU"/>
        </w:rPr>
        <w:t>6]</w:t>
      </w:r>
      <w:r>
        <w:rPr>
          <w:rFonts w:asciiTheme="majorBidi" w:hAnsiTheme="majorBidi" w:cstheme="majorBidi"/>
          <w:lang w:eastAsia="ru-RU"/>
        </w:rPr>
        <w:t xml:space="preserve">. В останні </w:t>
      </w:r>
      <w:r>
        <w:rPr>
          <w:rFonts w:asciiTheme="majorBidi" w:hAnsiTheme="majorBidi" w:cstheme="majorBidi"/>
          <w:lang w:eastAsia="ru-RU"/>
        </w:rPr>
        <w:lastRenderedPageBreak/>
        <w:t xml:space="preserve">десятиріччя до дошкільних освітніх закладів у всьому світі почали залучати дітей з особливими освітніми потребами. Групи, у яких разом виховуються і навчаються всі діти, незалежно від їхніх можливостей, здібностей, соціального та економічного стану, походження тощо називаються </w:t>
      </w:r>
      <w:r>
        <w:rPr>
          <w:rFonts w:asciiTheme="majorBidi" w:hAnsiTheme="majorBidi" w:cstheme="majorBidi"/>
          <w:i/>
          <w:lang w:eastAsia="ru-RU"/>
        </w:rPr>
        <w:t>класами залучення або інклюзивними класами.</w:t>
      </w:r>
      <w:r>
        <w:rPr>
          <w:rFonts w:asciiTheme="majorBidi" w:hAnsiTheme="majorBidi" w:cstheme="majorBidi"/>
          <w:lang w:eastAsia="ru-RU"/>
        </w:rPr>
        <w:t xml:space="preserve"> Щоб привернути увагу до проблеми однакових можливостей і повного залучення до суспільства людей з вадами, на початку 80-х років XX ст. ООН проголосила „Десятиріччя інвалідів”. Усім країнам-членам ООН було рекомендовано всіляко сприяти залученню інвалідів до світової спільноти [</w:t>
      </w:r>
      <w:r>
        <w:rPr>
          <w:rFonts w:asciiTheme="majorBidi" w:hAnsiTheme="majorBidi" w:cstheme="majorBidi"/>
          <w:color w:val="000000"/>
          <w:lang w:eastAsia="ru-RU"/>
        </w:rPr>
        <w:t>18,</w:t>
      </w:r>
      <w:r>
        <w:rPr>
          <w:rFonts w:asciiTheme="majorBidi" w:hAnsiTheme="majorBidi" w:cstheme="majorBidi"/>
          <w:lang w:eastAsia="ru-RU"/>
        </w:rPr>
        <w:t xml:space="preserve"> с. 78-79].</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lang w:eastAsia="ru-RU"/>
        </w:rPr>
        <w:t>Проблема спільного навчання дітей з особливими освітніми потребами як явище є актуальною, хоча й не новою для нашої держави. Інша справа, що вона до недавно мала стихійний характер і здійснювалася здебільшого в індивідуальній формі без відповідного забезпечення. На сучасному етапі в Україні законодавчо закріплено право дітей та молоді з інвалідністю на інклюзивну освіту</w:t>
      </w:r>
      <w:r>
        <w:rPr>
          <w:rFonts w:asciiTheme="majorBidi" w:hAnsiTheme="majorBidi" w:cstheme="majorBidi"/>
          <w:color w:val="000000"/>
          <w:lang w:eastAsia="ru-RU"/>
        </w:rPr>
        <w:t>.</w:t>
      </w:r>
      <w:r>
        <w:rPr>
          <w:rFonts w:asciiTheme="majorBidi" w:hAnsiTheme="majorBidi" w:cstheme="majorBidi"/>
          <w:lang w:eastAsia="ru-RU"/>
        </w:rPr>
        <w:t xml:space="preserve"> Політика в Україні стосовно навчання цієї категорії дітей визначається Конституцією України (ст. 46, 53, 49), Державною національною програмою „Освіта (Україна ХХІ століття)”, Законом України „Про освіту”, Законом України „Про державну соціальну допомогу особам з інвалідністю з дитинства та дітям з інвалідністю ”, </w:t>
      </w:r>
      <w:bookmarkStart w:id="3" w:name="_Hlk2005216"/>
      <w:r>
        <w:rPr>
          <w:rFonts w:asciiTheme="majorBidi" w:hAnsiTheme="majorBidi" w:cstheme="majorBidi"/>
          <w:lang w:eastAsia="ru-RU"/>
        </w:rPr>
        <w:t>Законом України „Про основи соціальної захищеності осіб з інвалідністю в Україні”</w:t>
      </w:r>
      <w:bookmarkEnd w:id="3"/>
      <w:r>
        <w:rPr>
          <w:rFonts w:asciiTheme="majorBidi" w:hAnsiTheme="majorBidi" w:cstheme="majorBidi"/>
          <w:lang w:eastAsia="ru-RU"/>
        </w:rPr>
        <w:t xml:space="preserve">, Законом України </w:t>
      </w:r>
      <w:bookmarkStart w:id="4" w:name="_Hlk2005197"/>
      <w:r>
        <w:rPr>
          <w:rFonts w:asciiTheme="majorBidi" w:hAnsiTheme="majorBidi" w:cstheme="majorBidi"/>
          <w:lang w:eastAsia="ru-RU"/>
        </w:rPr>
        <w:t>„</w:t>
      </w:r>
      <w:r>
        <w:rPr>
          <w:rFonts w:asciiTheme="majorBidi" w:hAnsiTheme="majorBidi" w:cstheme="majorBidi"/>
          <w:color w:val="000000"/>
          <w:lang w:eastAsia="ru-RU"/>
        </w:rPr>
        <w:t xml:space="preserve">Про реабілітацію осіб з інвалідністю в Україні” </w:t>
      </w:r>
      <w:bookmarkEnd w:id="4"/>
      <w:r>
        <w:rPr>
          <w:rFonts w:asciiTheme="majorBidi" w:hAnsiTheme="majorBidi" w:cstheme="majorBidi"/>
          <w:lang w:eastAsia="ru-RU"/>
        </w:rPr>
        <w:t>та багатьма іншими документами.</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lang w:eastAsia="ru-RU"/>
        </w:rPr>
        <w:t xml:space="preserve">З цього приводу варто зазначити, що в нашій державі термінологія „діти з інвалідністю”, „діти з особливими освітніми потребами” досить вживана, однак цій категорії підлягають лише ті діти, у яких визначаються особливості або порушення психофізичного розвитку і, власне, саме вони ідентифікуються, як діти з особливими освітніми потребами, що не в повній мірі відповідає термінологічній </w:t>
      </w:r>
      <w:proofErr w:type="spellStart"/>
      <w:r>
        <w:rPr>
          <w:rFonts w:asciiTheme="majorBidi" w:hAnsiTheme="majorBidi" w:cstheme="majorBidi"/>
          <w:lang w:eastAsia="ru-RU"/>
        </w:rPr>
        <w:t>понятійності</w:t>
      </w:r>
      <w:proofErr w:type="spellEnd"/>
      <w:r>
        <w:rPr>
          <w:rFonts w:asciiTheme="majorBidi" w:hAnsiTheme="majorBidi" w:cstheme="majorBidi"/>
          <w:lang w:eastAsia="ru-RU"/>
        </w:rPr>
        <w:t>. Проте, у державних нормативно-правових документах, зокрема в Законі України „Про основи соціальної захищеності осіб з інвалідністю в Україні” особливі потреби розглядаються як такі, що виникають у зв’язку з інвалідністю особи, тобто це, насамперед, потреби у відновленні або компенсації порушених або втрачених здібностей до різних видів діяльності, в тому числі, у можливості оволодіння знаннями [</w:t>
      </w:r>
      <w:r>
        <w:rPr>
          <w:rFonts w:asciiTheme="majorBidi" w:hAnsiTheme="majorBidi" w:cstheme="majorBidi"/>
          <w:color w:val="000000"/>
          <w:lang w:eastAsia="ru-RU"/>
        </w:rPr>
        <w:t>16</w:t>
      </w:r>
      <w:r>
        <w:rPr>
          <w:rFonts w:asciiTheme="majorBidi" w:hAnsiTheme="majorBidi" w:cstheme="majorBidi"/>
          <w:lang w:eastAsia="ru-RU"/>
        </w:rPr>
        <w:t>].</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rPr>
        <w:t xml:space="preserve">Право на отримання загальної середньої </w:t>
      </w:r>
      <w:r>
        <w:rPr>
          <w:rFonts w:asciiTheme="majorBidi" w:hAnsiTheme="majorBidi" w:cstheme="majorBidi"/>
          <w:lang w:eastAsia="ru-RU"/>
        </w:rPr>
        <w:t>освіти дітям з особливими освітніми потребами на сьогоднішній день забезпечується Законом України „Про освіту”, Законом України „Про загальну середню освіту”, Законом України „</w:t>
      </w:r>
      <w:r>
        <w:rPr>
          <w:rFonts w:asciiTheme="majorBidi" w:hAnsiTheme="majorBidi" w:cstheme="majorBidi"/>
          <w:color w:val="000000"/>
          <w:lang w:eastAsia="ru-RU"/>
        </w:rPr>
        <w:t>Про реабілітацію осіб з інвалідністю в Україні”</w:t>
      </w:r>
      <w:r>
        <w:rPr>
          <w:rFonts w:asciiTheme="majorBidi" w:hAnsiTheme="majorBidi" w:cstheme="majorBidi"/>
          <w:lang w:eastAsia="ru-RU"/>
        </w:rPr>
        <w:t xml:space="preserve">. </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lang w:eastAsia="ru-RU"/>
        </w:rPr>
        <w:t>Варто зауважити й те, що нормативно-правовим документом, який засвідчує розпочату в Україні модернізацію освітньої галузі у напрямі інклюзивної освіти є Законом України „Про освіту”, який визначає необхідність запровадження інклюзивного навчання у загальноосвітніх навчальних закладах з метою здобуття якісної освіти та інтеграції в суспільство дітей, які потребують корекції фізичного або розумового розвитку.</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lang w:eastAsia="ru-RU"/>
        </w:rPr>
        <w:lastRenderedPageBreak/>
        <w:t>Стратегічним завданням концепції спеціальної освіти в Україні постає інтеграція існуючих нині спеціальних дошкільних і шкільних закладів із загальноосвітніми, тобто об`єднання масової загальноосвітньої і спеціальної системи в єдину структуру. Так, спільним навчанням в загальноосвітніх школах передбачається в найближчі роки охопити значну частину дітей з особливими освітніми потребами.</w:t>
      </w:r>
      <w:r>
        <w:rPr>
          <w:rFonts w:asciiTheme="majorBidi" w:hAnsiTheme="majorBidi" w:cstheme="majorBidi"/>
          <w:highlight w:val="yellow"/>
          <w:lang w:eastAsia="ru-RU"/>
        </w:rPr>
        <w:t xml:space="preserve"> </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Аналіз вітчизняного та зарубіжного досвіду спільного навчання дітей з особливими освітніми потребами разом із здоровими однолітками вимагає з’ясування питань створення необхідних умов такого навчання. Деякі аспекти цієї проблеми певною мірою висвітлені в дослідженнях С. </w:t>
      </w:r>
      <w:proofErr w:type="spellStart"/>
      <w:r>
        <w:rPr>
          <w:rFonts w:asciiTheme="majorBidi" w:hAnsiTheme="majorBidi" w:cstheme="majorBidi"/>
          <w:lang w:eastAsia="ru-RU"/>
        </w:rPr>
        <w:t>Дерби</w:t>
      </w:r>
      <w:proofErr w:type="spellEnd"/>
      <w:r>
        <w:rPr>
          <w:rFonts w:asciiTheme="majorBidi" w:hAnsiTheme="majorBidi" w:cstheme="majorBidi"/>
          <w:lang w:eastAsia="ru-RU"/>
        </w:rPr>
        <w:t>, Л. </w:t>
      </w:r>
      <w:proofErr w:type="spellStart"/>
      <w:r>
        <w:rPr>
          <w:rFonts w:asciiTheme="majorBidi" w:hAnsiTheme="majorBidi" w:cstheme="majorBidi"/>
          <w:lang w:eastAsia="ru-RU"/>
        </w:rPr>
        <w:t>Дробот</w:t>
      </w:r>
      <w:proofErr w:type="spellEnd"/>
      <w:r>
        <w:rPr>
          <w:rFonts w:asciiTheme="majorBidi" w:hAnsiTheme="majorBidi" w:cstheme="majorBidi"/>
          <w:lang w:eastAsia="ru-RU"/>
        </w:rPr>
        <w:t>, І. Жовтої, В. </w:t>
      </w:r>
      <w:proofErr w:type="spellStart"/>
      <w:r>
        <w:rPr>
          <w:rFonts w:asciiTheme="majorBidi" w:hAnsiTheme="majorBidi" w:cstheme="majorBidi"/>
          <w:lang w:eastAsia="ru-RU"/>
        </w:rPr>
        <w:t>Журова</w:t>
      </w:r>
      <w:proofErr w:type="spellEnd"/>
      <w:r>
        <w:rPr>
          <w:rFonts w:asciiTheme="majorBidi" w:hAnsiTheme="majorBidi" w:cstheme="majorBidi"/>
          <w:lang w:eastAsia="ru-RU"/>
        </w:rPr>
        <w:t>, А. </w:t>
      </w:r>
      <w:proofErr w:type="spellStart"/>
      <w:r>
        <w:rPr>
          <w:rFonts w:asciiTheme="majorBidi" w:hAnsiTheme="majorBidi" w:cstheme="majorBidi"/>
          <w:lang w:eastAsia="ru-RU"/>
        </w:rPr>
        <w:t>Капської</w:t>
      </w:r>
      <w:proofErr w:type="spellEnd"/>
      <w:r>
        <w:rPr>
          <w:rFonts w:asciiTheme="majorBidi" w:hAnsiTheme="majorBidi" w:cstheme="majorBidi"/>
          <w:lang w:eastAsia="ru-RU"/>
        </w:rPr>
        <w:t>, А. </w:t>
      </w:r>
      <w:proofErr w:type="spellStart"/>
      <w:r>
        <w:rPr>
          <w:rFonts w:asciiTheme="majorBidi" w:hAnsiTheme="majorBidi" w:cstheme="majorBidi"/>
          <w:lang w:eastAsia="ru-RU"/>
        </w:rPr>
        <w:t>Колупаєвої</w:t>
      </w:r>
      <w:proofErr w:type="spellEnd"/>
      <w:r>
        <w:rPr>
          <w:rFonts w:asciiTheme="majorBidi" w:hAnsiTheme="majorBidi" w:cstheme="majorBidi"/>
          <w:lang w:eastAsia="ru-RU"/>
        </w:rPr>
        <w:t>, В. Миргородського, Ф. </w:t>
      </w:r>
      <w:proofErr w:type="spellStart"/>
      <w:r>
        <w:rPr>
          <w:rFonts w:asciiTheme="majorBidi" w:hAnsiTheme="majorBidi" w:cstheme="majorBidi"/>
          <w:lang w:eastAsia="ru-RU"/>
        </w:rPr>
        <w:t>Мустаєвої</w:t>
      </w:r>
      <w:proofErr w:type="spellEnd"/>
      <w:r>
        <w:rPr>
          <w:rFonts w:asciiTheme="majorBidi" w:hAnsiTheme="majorBidi" w:cstheme="majorBidi"/>
          <w:lang w:eastAsia="ru-RU"/>
        </w:rPr>
        <w:t>, С. </w:t>
      </w:r>
      <w:proofErr w:type="spellStart"/>
      <w:r>
        <w:rPr>
          <w:rFonts w:asciiTheme="majorBidi" w:hAnsiTheme="majorBidi" w:cstheme="majorBidi"/>
          <w:lang w:eastAsia="ru-RU"/>
        </w:rPr>
        <w:t>Юдіної</w:t>
      </w:r>
      <w:proofErr w:type="spellEnd"/>
      <w:r>
        <w:rPr>
          <w:rFonts w:asciiTheme="majorBidi" w:hAnsiTheme="majorBidi" w:cstheme="majorBidi"/>
          <w:lang w:eastAsia="ru-RU"/>
        </w:rPr>
        <w:t xml:space="preserve"> та ін.</w:t>
      </w:r>
    </w:p>
    <w:p w:rsidR="009B65D5" w:rsidRDefault="009B65D5" w:rsidP="009B65D5">
      <w:pPr>
        <w:shd w:val="clear" w:color="auto" w:fill="FFFFFF"/>
        <w:tabs>
          <w:tab w:val="left" w:pos="720"/>
        </w:tabs>
        <w:ind w:right="-55" w:firstLine="567"/>
        <w:jc w:val="both"/>
        <w:rPr>
          <w:rFonts w:asciiTheme="majorBidi" w:hAnsiTheme="majorBidi" w:cstheme="majorBidi"/>
          <w:lang w:eastAsia="ru-RU"/>
        </w:rPr>
      </w:pPr>
      <w:r>
        <w:rPr>
          <w:rFonts w:asciiTheme="majorBidi" w:hAnsiTheme="majorBidi" w:cstheme="majorBidi"/>
          <w:lang w:eastAsia="ru-RU"/>
        </w:rPr>
        <w:t>Так, А. </w:t>
      </w:r>
      <w:proofErr w:type="spellStart"/>
      <w:r>
        <w:rPr>
          <w:rFonts w:asciiTheme="majorBidi" w:hAnsiTheme="majorBidi" w:cstheme="majorBidi"/>
          <w:lang w:eastAsia="ru-RU"/>
        </w:rPr>
        <w:t>Колупаєва</w:t>
      </w:r>
      <w:proofErr w:type="spellEnd"/>
      <w:r>
        <w:rPr>
          <w:rFonts w:asciiTheme="majorBidi" w:hAnsiTheme="majorBidi" w:cstheme="majorBidi"/>
          <w:lang w:eastAsia="ru-RU"/>
        </w:rPr>
        <w:t xml:space="preserve"> вказує на важливість надання дітям з інвалідністю кваліфікованої корекційної допомоги в школі при наявності відповідного штату працівників (лікарів, дефектологів та ін.) і необхідного технічного обладнання [</w:t>
      </w:r>
      <w:r>
        <w:rPr>
          <w:rFonts w:asciiTheme="majorBidi" w:hAnsiTheme="majorBidi" w:cstheme="majorBidi"/>
          <w:color w:val="000000"/>
          <w:lang w:eastAsia="ru-RU"/>
        </w:rPr>
        <w:t>13</w:t>
      </w:r>
      <w:r>
        <w:rPr>
          <w:rFonts w:asciiTheme="majorBidi" w:hAnsiTheme="majorBidi" w:cstheme="majorBidi"/>
          <w:lang w:eastAsia="ru-RU"/>
        </w:rPr>
        <w:t xml:space="preserve">]. </w:t>
      </w:r>
    </w:p>
    <w:p w:rsidR="009B65D5" w:rsidRDefault="009B65D5" w:rsidP="009B65D5">
      <w:pPr>
        <w:shd w:val="clear" w:color="auto" w:fill="FFFFFF"/>
        <w:tabs>
          <w:tab w:val="left" w:pos="720"/>
        </w:tabs>
        <w:ind w:right="-55" w:firstLine="567"/>
        <w:jc w:val="both"/>
        <w:rPr>
          <w:rFonts w:asciiTheme="majorBidi" w:hAnsiTheme="majorBidi" w:cstheme="majorBidi"/>
          <w:lang w:eastAsia="ru-RU"/>
        </w:rPr>
      </w:pPr>
      <w:r>
        <w:rPr>
          <w:rFonts w:asciiTheme="majorBidi" w:hAnsiTheme="majorBidi" w:cstheme="majorBidi"/>
          <w:lang w:eastAsia="ru-RU"/>
        </w:rPr>
        <w:t>У контексті нашого дослідження також привертають увагу пропозиції Л. </w:t>
      </w:r>
      <w:proofErr w:type="spellStart"/>
      <w:r>
        <w:rPr>
          <w:rFonts w:asciiTheme="majorBidi" w:hAnsiTheme="majorBidi" w:cstheme="majorBidi"/>
          <w:lang w:eastAsia="ru-RU"/>
        </w:rPr>
        <w:t>Дробот</w:t>
      </w:r>
      <w:proofErr w:type="spellEnd"/>
      <w:r>
        <w:rPr>
          <w:rFonts w:asciiTheme="majorBidi" w:hAnsiTheme="majorBidi" w:cstheme="majorBidi"/>
          <w:lang w:eastAsia="ru-RU"/>
        </w:rPr>
        <w:t xml:space="preserve"> щодо діяльності педагогічних працівників загальноосвітніх закладів, в яких навчаються діти з особливими освітніми потребами. Автор вважає, що таким працівникам необхідно знати, зокрема, рівень підготовки, можливості навчання, здібності, генетичні фактори, коло інтересів, соціальне оточення, характерологічні особливості дитини для найефективнішої організації навчально-виховної та корекційно-відновлювальної роботи з нею [</w:t>
      </w:r>
      <w:r>
        <w:rPr>
          <w:rFonts w:asciiTheme="majorBidi" w:hAnsiTheme="majorBidi" w:cstheme="majorBidi"/>
          <w:color w:val="000000"/>
          <w:lang w:eastAsia="ru-RU"/>
        </w:rPr>
        <w:t>4]</w:t>
      </w:r>
      <w:r>
        <w:rPr>
          <w:rFonts w:asciiTheme="majorBidi" w:hAnsiTheme="majorBidi" w:cstheme="majorBidi"/>
          <w:lang w:eastAsia="ru-RU"/>
        </w:rPr>
        <w:t xml:space="preserve">. </w:t>
      </w:r>
    </w:p>
    <w:p w:rsidR="009B65D5" w:rsidRDefault="009B65D5" w:rsidP="009B65D5">
      <w:pPr>
        <w:shd w:val="clear" w:color="auto" w:fill="FFFFFF"/>
        <w:tabs>
          <w:tab w:val="left" w:pos="720"/>
        </w:tabs>
        <w:ind w:right="-55" w:firstLine="567"/>
        <w:jc w:val="both"/>
        <w:rPr>
          <w:rFonts w:asciiTheme="majorBidi" w:hAnsiTheme="majorBidi" w:cstheme="majorBidi"/>
          <w:lang w:eastAsia="ru-RU"/>
        </w:rPr>
      </w:pPr>
      <w:r>
        <w:rPr>
          <w:rFonts w:asciiTheme="majorBidi" w:hAnsiTheme="majorBidi" w:cstheme="majorBidi"/>
          <w:lang w:eastAsia="ru-RU"/>
        </w:rPr>
        <w:t>Ф. </w:t>
      </w:r>
      <w:proofErr w:type="spellStart"/>
      <w:r>
        <w:rPr>
          <w:rFonts w:asciiTheme="majorBidi" w:hAnsiTheme="majorBidi" w:cstheme="majorBidi"/>
          <w:lang w:eastAsia="ru-RU"/>
        </w:rPr>
        <w:t>Мустаєва</w:t>
      </w:r>
      <w:proofErr w:type="spellEnd"/>
      <w:r>
        <w:rPr>
          <w:rFonts w:asciiTheme="majorBidi" w:hAnsiTheme="majorBidi" w:cstheme="majorBidi"/>
          <w:lang w:eastAsia="ru-RU"/>
        </w:rPr>
        <w:t xml:space="preserve"> стверджує, що штат працівників у системі освіти і допоміжні соціальні служби повинні включати вчителів, працівників, які спостерігають за навчальною діяльністю дітей, та соціальних працівників, роль яких полягає в координації наданих послуг [</w:t>
      </w:r>
      <w:r>
        <w:rPr>
          <w:rFonts w:asciiTheme="majorBidi" w:hAnsiTheme="majorBidi" w:cstheme="majorBidi"/>
          <w:color w:val="000000"/>
          <w:lang w:eastAsia="ru-RU"/>
        </w:rPr>
        <w:t>14]</w:t>
      </w:r>
      <w:r>
        <w:rPr>
          <w:rFonts w:asciiTheme="majorBidi" w:hAnsiTheme="majorBidi" w:cstheme="majorBidi"/>
          <w:lang w:eastAsia="ru-RU"/>
        </w:rPr>
        <w:t>.</w:t>
      </w:r>
    </w:p>
    <w:p w:rsidR="009B65D5" w:rsidRDefault="009B65D5" w:rsidP="009B65D5">
      <w:pPr>
        <w:shd w:val="clear" w:color="auto" w:fill="FFFFFF"/>
        <w:tabs>
          <w:tab w:val="left" w:pos="900"/>
        </w:tabs>
        <w:ind w:right="-55" w:firstLine="567"/>
        <w:jc w:val="both"/>
        <w:rPr>
          <w:rFonts w:asciiTheme="majorBidi" w:hAnsiTheme="majorBidi" w:cstheme="majorBidi"/>
          <w:lang w:eastAsia="ru-RU"/>
        </w:rPr>
      </w:pPr>
      <w:r>
        <w:rPr>
          <w:rFonts w:asciiTheme="majorBidi" w:hAnsiTheme="majorBidi" w:cstheme="majorBidi"/>
          <w:lang w:eastAsia="ru-RU"/>
        </w:rPr>
        <w:t>На думку А. </w:t>
      </w:r>
      <w:proofErr w:type="spellStart"/>
      <w:r>
        <w:rPr>
          <w:rFonts w:asciiTheme="majorBidi" w:hAnsiTheme="majorBidi" w:cstheme="majorBidi"/>
          <w:lang w:eastAsia="ru-RU"/>
        </w:rPr>
        <w:t>Капської</w:t>
      </w:r>
      <w:proofErr w:type="spellEnd"/>
      <w:r>
        <w:rPr>
          <w:rFonts w:asciiTheme="majorBidi" w:hAnsiTheme="majorBidi" w:cstheme="majorBidi"/>
          <w:lang w:eastAsia="ru-RU"/>
        </w:rPr>
        <w:t>, процес інтеграції (інклюзії) повинен відбуватись під постійним контролем і наглядом батьків або соціального педагога [</w:t>
      </w:r>
      <w:r>
        <w:rPr>
          <w:rFonts w:asciiTheme="majorBidi" w:hAnsiTheme="majorBidi" w:cstheme="majorBidi"/>
          <w:color w:val="000000"/>
          <w:lang w:eastAsia="ru-RU"/>
        </w:rPr>
        <w:t>11]</w:t>
      </w:r>
      <w:r>
        <w:rPr>
          <w:rFonts w:asciiTheme="majorBidi" w:hAnsiTheme="majorBidi" w:cstheme="majorBidi"/>
          <w:lang w:eastAsia="ru-RU"/>
        </w:rPr>
        <w:t>.</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Аналіз наукової літератури свідчить про те, що більшість науковців звертають увагу на проблему забезпечення умов навчання дітей з особливими освітніми потребами в загальноосвітніх школах. Вчені вважають, що труднощі соціального життя школяра з особливими освітніми потребами – головний об’єкт уваги не лише соціального педагога, але й усіх інших фахівців, які працюють у загальноосвітньому закладі. Метою діяльності шкільних працівників, на думку науковців, є вчасне ви</w:t>
      </w:r>
      <w:r>
        <w:rPr>
          <w:rFonts w:asciiTheme="majorBidi" w:hAnsiTheme="majorBidi" w:cstheme="majorBidi"/>
          <w:lang w:eastAsia="ru-RU"/>
        </w:rPr>
        <w:softHyphen/>
        <w:t>явлення відхилень в розвитку дитини та започаткування корекційної роботи, що суттєво сприяє підготовці її до інтегрованого</w:t>
      </w:r>
      <w:r>
        <w:rPr>
          <w:rFonts w:asciiTheme="majorBidi" w:hAnsiTheme="majorBidi" w:cstheme="majorBidi"/>
          <w:vertAlign w:val="superscript"/>
          <w:lang w:eastAsia="ru-RU"/>
        </w:rPr>
        <w:t xml:space="preserve"> </w:t>
      </w:r>
      <w:r>
        <w:rPr>
          <w:rFonts w:asciiTheme="majorBidi" w:hAnsiTheme="majorBidi" w:cstheme="majorBidi"/>
          <w:lang w:eastAsia="ru-RU"/>
        </w:rPr>
        <w:t xml:space="preserve">навчання. При цьому велика відповідальність покладається на психолого-медико-педагогічні консультації, які, власне, і рекомендують (за наявності об’єктивних показників) інтегровану форму навчання. </w:t>
      </w:r>
    </w:p>
    <w:p w:rsidR="009B65D5" w:rsidRDefault="009B65D5" w:rsidP="009B65D5">
      <w:pPr>
        <w:ind w:right="-55" w:firstLine="567"/>
        <w:jc w:val="both"/>
        <w:rPr>
          <w:rFonts w:asciiTheme="majorBidi" w:hAnsiTheme="majorBidi" w:cstheme="majorBidi"/>
        </w:rPr>
      </w:pPr>
      <w:r>
        <w:rPr>
          <w:rFonts w:asciiTheme="majorBidi" w:hAnsiTheme="majorBidi" w:cstheme="majorBidi"/>
        </w:rPr>
        <w:t xml:space="preserve">Умови навчання в загальноосвітній школі розширюють коло і напрямок спілкування дитини з особливими освітніми потребами, привчають її до життя в середовищі дітей, які нормально розвиваються. </w:t>
      </w:r>
    </w:p>
    <w:p w:rsidR="009B65D5" w:rsidRDefault="009B65D5" w:rsidP="009B65D5">
      <w:pPr>
        <w:ind w:right="-55" w:firstLine="567"/>
        <w:jc w:val="both"/>
        <w:rPr>
          <w:rFonts w:asciiTheme="majorBidi" w:hAnsiTheme="majorBidi" w:cstheme="majorBidi"/>
          <w:highlight w:val="yellow"/>
          <w:lang w:eastAsia="ru-RU"/>
        </w:rPr>
      </w:pPr>
      <w:r>
        <w:rPr>
          <w:rFonts w:asciiTheme="majorBidi" w:hAnsiTheme="majorBidi" w:cstheme="majorBidi"/>
          <w:lang w:eastAsia="ru-RU"/>
        </w:rPr>
        <w:lastRenderedPageBreak/>
        <w:t xml:space="preserve">Звичайно, будь-яка докорінна зміна в житті суспільства – політична, економічна чи соціокультурна – зумовлює перегляд ставлення до людини як об’єкта виховання та освіти. У численних освітянських системах минулого і сьогодення поширена ідея, що людину можна цілеспрямовано сформувати, навчити та виховати відповідно до певних ідеалів. Особливо широко така теза використовувалася в тоталітарних державах. На противагу цьому гуманістичний підхід до освіти та виховання людини вирізняється принципово іншим розумінням ролі, повагою до особистості, прийняттям особистісних ідей, запитів, інтересів, створення умов для самовизначення, самореалізації і саморозвитку, пошуку свого життя. Це – невід’ємна умова забезпечення </w:t>
      </w:r>
      <w:proofErr w:type="spellStart"/>
      <w:r>
        <w:rPr>
          <w:rFonts w:asciiTheme="majorBidi" w:hAnsiTheme="majorBidi" w:cstheme="majorBidi"/>
          <w:lang w:eastAsia="ru-RU"/>
        </w:rPr>
        <w:t>гуманістичності</w:t>
      </w:r>
      <w:proofErr w:type="spellEnd"/>
      <w:r>
        <w:rPr>
          <w:rFonts w:asciiTheme="majorBidi" w:hAnsiTheme="majorBidi" w:cstheme="majorBidi"/>
          <w:lang w:eastAsia="ru-RU"/>
        </w:rPr>
        <w:t xml:space="preserve"> освіти та виховання в демократичному суспільстві [</w:t>
      </w:r>
      <w:r>
        <w:rPr>
          <w:rFonts w:asciiTheme="majorBidi" w:hAnsiTheme="majorBidi" w:cstheme="majorBidi"/>
          <w:color w:val="000000"/>
          <w:lang w:eastAsia="ru-RU"/>
        </w:rPr>
        <w:t>5</w:t>
      </w:r>
      <w:r>
        <w:rPr>
          <w:rFonts w:asciiTheme="majorBidi" w:hAnsiTheme="majorBidi" w:cstheme="majorBidi"/>
          <w:lang w:eastAsia="ru-RU"/>
        </w:rPr>
        <w:t>, с. 34]. Звідси, головним завданням загальноосвітніх закладів України є створення таких економічних, психологічних та соціально-педагогічних умов, які б сприяли внутрішньому самовдосконаленню дитини з особливими освітніми потребами, досягнення нею своїх цілей, реалізації різнобічних запитів та гнучкій суспільній адаптації. З цією метою в нашій державі розпочато реорганізацію всієї системи освіти в інклюзивну, починаючи з дошкільної і закінчуючи професійно-технічною і вищою освітою.</w:t>
      </w:r>
      <w:r>
        <w:rPr>
          <w:rFonts w:asciiTheme="majorBidi" w:hAnsiTheme="majorBidi" w:cstheme="majorBidi"/>
          <w:highlight w:val="yellow"/>
          <w:lang w:eastAsia="ru-RU"/>
        </w:rPr>
        <w:t xml:space="preserve"> </w:t>
      </w:r>
    </w:p>
    <w:p w:rsidR="009B65D5" w:rsidRDefault="009B65D5" w:rsidP="009B65D5">
      <w:pPr>
        <w:tabs>
          <w:tab w:val="left" w:pos="1080"/>
        </w:tabs>
        <w:ind w:firstLine="567"/>
        <w:jc w:val="both"/>
        <w:rPr>
          <w:rFonts w:asciiTheme="majorBidi" w:hAnsiTheme="majorBidi" w:cstheme="majorBidi"/>
          <w:lang w:eastAsia="ru-RU"/>
        </w:rPr>
      </w:pPr>
      <w:r>
        <w:rPr>
          <w:rFonts w:asciiTheme="majorBidi" w:hAnsiTheme="majorBidi" w:cstheme="majorBidi"/>
          <w:lang w:eastAsia="ru-RU"/>
        </w:rPr>
        <w:t xml:space="preserve">Варто зауважити, що в нашій роботі ми розглядаємо інклюзивне навчання як прогресивну форму навчальної діяльності учнів з особливими освітніми потребами. Особистісно орієнтований та </w:t>
      </w:r>
      <w:proofErr w:type="spellStart"/>
      <w:r>
        <w:rPr>
          <w:rFonts w:asciiTheme="majorBidi" w:hAnsiTheme="majorBidi" w:cstheme="majorBidi"/>
          <w:lang w:eastAsia="ru-RU"/>
        </w:rPr>
        <w:t>середовищний</w:t>
      </w:r>
      <w:proofErr w:type="spellEnd"/>
      <w:r>
        <w:rPr>
          <w:rFonts w:asciiTheme="majorBidi" w:hAnsiTheme="majorBidi" w:cstheme="majorBidi"/>
          <w:lang w:eastAsia="ru-RU"/>
        </w:rPr>
        <w:t xml:space="preserve"> підходи в роботі з цією категорією учнів визначаються орієнтацією соціально-педагогічної діяльності на потреби, інтереси та життєві проблеми дітей з особливими освітніми потребами, їх батьків, учителів, а також створення умов для самоактуалізації особистості дитини. </w:t>
      </w:r>
    </w:p>
    <w:p w:rsidR="009B65D5" w:rsidRDefault="009B65D5" w:rsidP="009B65D5">
      <w:pPr>
        <w:ind w:right="-57" w:firstLine="567"/>
        <w:jc w:val="both"/>
        <w:rPr>
          <w:rFonts w:asciiTheme="majorBidi" w:hAnsiTheme="majorBidi" w:cstheme="majorBidi"/>
          <w:color w:val="000000"/>
          <w:lang w:eastAsia="ru-RU"/>
        </w:rPr>
      </w:pPr>
      <w:r>
        <w:rPr>
          <w:rFonts w:asciiTheme="majorBidi" w:hAnsiTheme="majorBidi" w:cstheme="majorBidi"/>
          <w:color w:val="000000"/>
          <w:lang w:eastAsia="ru-RU"/>
        </w:rPr>
        <w:t>Таким чином, аналіз підходів до розв’язання проблеми навчання дітей з особливими освітніми потребами у вітчизняній та зарубіжній практиці дає змогу зробити ряд висновків узагальнюючого характеру:</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Активне вирішення проблем навчання і виховання дітей з особливими освітніми потребами почалося ще наприкінці ХІХ ст., коли з’явилися перші спроби створення спеціальних шкіл і дитячих садочків для цих дітей. Видатні російські та західноєвропейські педагоги, дефектологи</w:t>
      </w:r>
      <w:r>
        <w:rPr>
          <w:rFonts w:asciiTheme="majorBidi" w:hAnsiTheme="majorBidi" w:cstheme="majorBidi"/>
          <w:lang w:eastAsia="ru-RU"/>
        </w:rPr>
        <w:t xml:space="preserve"> рекомендували розпочинати роботу з дітьми якомога раніше і вважали, що таким чином створюються сприятливі умови для попередження появи в дітей вторинних </w:t>
      </w:r>
      <w:r>
        <w:rPr>
          <w:rFonts w:asciiTheme="majorBidi" w:hAnsiTheme="majorBidi" w:cstheme="majorBidi"/>
          <w:color w:val="000000"/>
          <w:lang w:eastAsia="ru-RU"/>
        </w:rPr>
        <w:t xml:space="preserve">порушень. </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З середини 70-х років ХХ ст. у</w:t>
      </w:r>
      <w:r>
        <w:rPr>
          <w:rFonts w:asciiTheme="majorBidi" w:hAnsiTheme="majorBidi" w:cstheme="majorBidi"/>
          <w:lang w:eastAsia="ru-RU"/>
        </w:rPr>
        <w:t xml:space="preserve"> високорозвинених країнах світу</w:t>
      </w:r>
      <w:r>
        <w:rPr>
          <w:rFonts w:asciiTheme="majorBidi" w:hAnsiTheme="majorBidi" w:cstheme="majorBidi"/>
          <w:color w:val="000000"/>
          <w:lang w:eastAsia="ru-RU"/>
        </w:rPr>
        <w:t xml:space="preserve"> </w:t>
      </w:r>
      <w:r>
        <w:rPr>
          <w:rFonts w:asciiTheme="majorBidi" w:hAnsiTheme="majorBidi" w:cstheme="majorBidi"/>
          <w:lang w:eastAsia="ru-RU"/>
        </w:rPr>
        <w:t>все більшого поширення набувають нові підходи щодо навчання дітей з особливими освітніми потребами, тобто виникає потреба в інтеграції –</w:t>
      </w:r>
      <w:r>
        <w:rPr>
          <w:rFonts w:asciiTheme="majorBidi" w:hAnsiTheme="majorBidi" w:cstheme="majorBidi"/>
          <w:color w:val="000000"/>
        </w:rPr>
        <w:t xml:space="preserve"> </w:t>
      </w:r>
      <w:r>
        <w:rPr>
          <w:rFonts w:asciiTheme="majorBidi" w:hAnsiTheme="majorBidi" w:cstheme="majorBidi"/>
        </w:rPr>
        <w:t>приведення потреб дітей з особливими освітніми потребами у відповідність до системи освіти, що залишається в цілому незмінною</w:t>
      </w:r>
      <w:r>
        <w:rPr>
          <w:rFonts w:asciiTheme="majorBidi" w:hAnsiTheme="majorBidi" w:cstheme="majorBidi"/>
          <w:color w:val="000000"/>
        </w:rPr>
        <w:t>.</w:t>
      </w:r>
      <w:r>
        <w:rPr>
          <w:rFonts w:asciiTheme="majorBidi" w:hAnsiTheme="majorBidi" w:cstheme="majorBidi"/>
          <w:color w:val="000000"/>
          <w:lang w:eastAsia="ru-RU"/>
        </w:rPr>
        <w:t xml:space="preserve"> В </w:t>
      </w:r>
      <w:r>
        <w:rPr>
          <w:rFonts w:asciiTheme="majorBidi" w:hAnsiTheme="majorBidi" w:cstheme="majorBidi"/>
        </w:rPr>
        <w:t xml:space="preserve">країнах СНД </w:t>
      </w:r>
      <w:r>
        <w:rPr>
          <w:rFonts w:asciiTheme="majorBidi" w:hAnsiTheme="majorBidi" w:cstheme="majorBidi"/>
          <w:color w:val="000000"/>
        </w:rPr>
        <w:t xml:space="preserve">перші спроби </w:t>
      </w:r>
      <w:r>
        <w:rPr>
          <w:rFonts w:asciiTheme="majorBidi" w:hAnsiTheme="majorBidi" w:cstheme="majorBidi"/>
        </w:rPr>
        <w:t>введення інтегрованого навчання були зроблені на початку 90-х років ХХ ст. за активної ініціативи батьків дітей з особливими освітніми потребами.</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rPr>
        <w:lastRenderedPageBreak/>
        <w:t xml:space="preserve">Альтернативою інтегрованого навчання у економічно розвинутих країнах світу є створення інтегрованих структур – </w:t>
      </w:r>
      <w:proofErr w:type="spellStart"/>
      <w:r>
        <w:rPr>
          <w:rFonts w:asciiTheme="majorBidi" w:hAnsiTheme="majorBidi" w:cstheme="majorBidi"/>
        </w:rPr>
        <w:t>мейнстримінг</w:t>
      </w:r>
      <w:proofErr w:type="spellEnd"/>
      <w:r>
        <w:rPr>
          <w:rFonts w:asciiTheme="majorBidi" w:hAnsiTheme="majorBidi" w:cstheme="majorBidi"/>
        </w:rPr>
        <w:t xml:space="preserve">, тобто позаурочних форм спілкування дітей з особливими освітніми потребами з їхніми однолітками у </w:t>
      </w:r>
      <w:r>
        <w:rPr>
          <w:rFonts w:asciiTheme="majorBidi" w:hAnsiTheme="majorBidi" w:cstheme="majorBidi"/>
          <w:lang w:eastAsia="ru-RU"/>
        </w:rPr>
        <w:t xml:space="preserve">спільних масових заходах, літніх таборах, клубах за інтересами тощо. Іншим різновидом інтегрованого навчання </w:t>
      </w:r>
      <w:r>
        <w:rPr>
          <w:rFonts w:asciiTheme="majorBidi" w:hAnsiTheme="majorBidi" w:cstheme="majorBidi"/>
        </w:rPr>
        <w:t>є освітні установи комбінованого типу, що мають як звичайні, так і спеціальні (коректувальні) групи.</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З середини 80-х років ХХ ст. в Європі, </w:t>
      </w:r>
      <w:r>
        <w:rPr>
          <w:rFonts w:asciiTheme="majorBidi" w:hAnsiTheme="majorBidi" w:cstheme="majorBidi"/>
          <w:lang w:eastAsia="ru-RU"/>
        </w:rPr>
        <w:t>США, Австралії і Канаді виникає нова соціальна модель залучення дітей з особливими освітніми потребами в освітній простір – інклюзія, яка розглядається як створення освітнього середовища, що відповідає різним потребам усіх дітей.</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На сучасному етапі права дітей з особливими освітніми потребами закріплені в багатьох міжнародних документах,</w:t>
      </w:r>
      <w:r>
        <w:rPr>
          <w:rFonts w:asciiTheme="majorBidi" w:hAnsiTheme="majorBidi" w:cstheme="majorBidi"/>
          <w:lang w:eastAsia="ru-RU"/>
        </w:rPr>
        <w:t xml:space="preserve"> </w:t>
      </w:r>
      <w:r>
        <w:rPr>
          <w:rFonts w:asciiTheme="majorBidi" w:hAnsiTheme="majorBidi" w:cstheme="majorBidi"/>
          <w:color w:val="000000"/>
          <w:lang w:eastAsia="ru-RU"/>
        </w:rPr>
        <w:t>а також в нормативно-правових актах нашої держави, в яких регламентовано модернізацію освітньої галузі у напрямі інклюзивної освіти.</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Науковці відзначають ряд труднощів в здійсненні інклюзивного навчання в загальноосвітніх школах: </w:t>
      </w:r>
      <w:r>
        <w:rPr>
          <w:rFonts w:asciiTheme="majorBidi" w:hAnsiTheme="majorBidi" w:cstheme="majorBidi"/>
          <w:lang w:eastAsia="ru-RU"/>
        </w:rPr>
        <w:t>психологічна і моральна слабка підготовленість масових загальноосвітніх закладів до інклюзії; непідготовленість педагогічних кадрів до роботи в умовах спільного навчання; психологічна несумісність різних груп дітей.</w:t>
      </w:r>
    </w:p>
    <w:p w:rsidR="009B65D5" w:rsidRDefault="009B65D5" w:rsidP="009B65D5">
      <w:pPr>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Таким чином, проведений аналіз вітчизняного та зарубіжного досвіду організації навчання дітей з особливими освітніми потребами засвідчив, що на сучасному етапі розвитку існують різні шляхи залучення учнів з особливими освітніми потребами до освітнього середовища: </w:t>
      </w:r>
      <w:r>
        <w:rPr>
          <w:rFonts w:asciiTheme="majorBidi" w:hAnsiTheme="majorBidi" w:cstheme="majorBidi"/>
        </w:rPr>
        <w:t>інтегрована освіта</w:t>
      </w:r>
      <w:r>
        <w:rPr>
          <w:rFonts w:asciiTheme="majorBidi" w:hAnsiTheme="majorBidi" w:cstheme="majorBidi"/>
          <w:color w:val="000000"/>
          <w:lang w:eastAsia="ru-RU"/>
        </w:rPr>
        <w:t xml:space="preserve">, </w:t>
      </w:r>
      <w:proofErr w:type="spellStart"/>
      <w:r>
        <w:rPr>
          <w:rFonts w:asciiTheme="majorBidi" w:hAnsiTheme="majorBidi" w:cstheme="majorBidi"/>
          <w:lang w:eastAsia="ru-RU"/>
        </w:rPr>
        <w:t>мейнстримінг</w:t>
      </w:r>
      <w:proofErr w:type="spellEnd"/>
      <w:r>
        <w:rPr>
          <w:rFonts w:asciiTheme="majorBidi" w:hAnsiTheme="majorBidi" w:cstheme="majorBidi"/>
          <w:lang w:eastAsia="ru-RU"/>
        </w:rPr>
        <w:t xml:space="preserve">, інклюзивне </w:t>
      </w:r>
      <w:r>
        <w:rPr>
          <w:rFonts w:asciiTheme="majorBidi" w:hAnsiTheme="majorBidi" w:cstheme="majorBidi"/>
          <w:color w:val="000000"/>
          <w:lang w:eastAsia="ru-RU"/>
        </w:rPr>
        <w:t xml:space="preserve">навчання. Але кожний з цих підходів до навчання школярів з особливими освітніми потребами вимагає створення </w:t>
      </w:r>
      <w:r>
        <w:rPr>
          <w:rFonts w:asciiTheme="majorBidi" w:hAnsiTheme="majorBidi" w:cstheme="majorBidi"/>
          <w:lang w:eastAsia="ru-RU"/>
        </w:rPr>
        <w:t xml:space="preserve">атмосфери безпеки, у якій відсутнє зовнішнє оцінювання. Тільки за таких умов дитина може виявити себе нестандартно, по-новому, тобто – творчо. Завдяки творчій адаптивній поведінці вона прийде до самостійності, досягнення своїх життєвих цілей, адже адаптація дітей з особливими освітніми потребами до загальноосвітнього простору – складний, багаторівневий, одночасно і соціально-психологічний, і соціально-педагогічний процес. </w:t>
      </w:r>
    </w:p>
    <w:p w:rsidR="009B65D5" w:rsidRDefault="009B65D5" w:rsidP="009B65D5">
      <w:pPr>
        <w:ind w:firstLine="567"/>
        <w:rPr>
          <w:rFonts w:eastAsia="Calibri"/>
          <w:sz w:val="22"/>
          <w:szCs w:val="22"/>
        </w:rPr>
      </w:pPr>
    </w:p>
    <w:p w:rsidR="009B65D5" w:rsidRDefault="009B65D5" w:rsidP="009B65D5">
      <w:pPr>
        <w:tabs>
          <w:tab w:val="left" w:pos="426"/>
          <w:tab w:val="left" w:pos="709"/>
          <w:tab w:val="left" w:pos="851"/>
        </w:tabs>
        <w:ind w:firstLine="567"/>
        <w:jc w:val="center"/>
        <w:rPr>
          <w:rFonts w:eastAsia="Calibri"/>
          <w:b/>
          <w:bCs/>
          <w:spacing w:val="-4"/>
          <w:sz w:val="20"/>
          <w:szCs w:val="20"/>
          <w:lang w:eastAsia="ru-RU"/>
        </w:rPr>
      </w:pPr>
      <w:r>
        <w:rPr>
          <w:rFonts w:eastAsia="Calibri"/>
          <w:b/>
          <w:bCs/>
          <w:spacing w:val="-4"/>
          <w:sz w:val="20"/>
          <w:szCs w:val="20"/>
          <w:lang w:eastAsia="ru-RU"/>
        </w:rPr>
        <w:t>Список використаних джерел:</w:t>
      </w:r>
    </w:p>
    <w:p w:rsidR="009B65D5" w:rsidRDefault="009B65D5" w:rsidP="009B65D5">
      <w:pPr>
        <w:pStyle w:val="ae"/>
        <w:numPr>
          <w:ilvl w:val="0"/>
          <w:numId w:val="72"/>
        </w:numPr>
        <w:tabs>
          <w:tab w:val="left" w:pos="851"/>
        </w:tabs>
        <w:ind w:left="0" w:firstLine="567"/>
        <w:jc w:val="both"/>
        <w:rPr>
          <w:sz w:val="20"/>
          <w:szCs w:val="20"/>
        </w:rPr>
      </w:pPr>
      <w:r>
        <w:rPr>
          <w:sz w:val="20"/>
          <w:szCs w:val="20"/>
        </w:rPr>
        <w:t xml:space="preserve">Бондар В., Золотоверх В. </w:t>
      </w:r>
      <w:proofErr w:type="spellStart"/>
      <w:r>
        <w:rPr>
          <w:sz w:val="20"/>
          <w:szCs w:val="20"/>
        </w:rPr>
        <w:t>Інтерпретація</w:t>
      </w:r>
      <w:proofErr w:type="spellEnd"/>
      <w:r>
        <w:rPr>
          <w:sz w:val="20"/>
          <w:szCs w:val="20"/>
        </w:rPr>
        <w:t xml:space="preserve"> </w:t>
      </w:r>
      <w:proofErr w:type="spellStart"/>
      <w:r>
        <w:rPr>
          <w:sz w:val="20"/>
          <w:szCs w:val="20"/>
        </w:rPr>
        <w:t>еволюції</w:t>
      </w:r>
      <w:proofErr w:type="spellEnd"/>
      <w:r>
        <w:rPr>
          <w:sz w:val="20"/>
          <w:szCs w:val="20"/>
        </w:rPr>
        <w:t xml:space="preserve"> </w:t>
      </w:r>
      <w:proofErr w:type="spellStart"/>
      <w:r>
        <w:rPr>
          <w:sz w:val="20"/>
          <w:szCs w:val="20"/>
        </w:rPr>
        <w:t>спеціальної</w:t>
      </w:r>
      <w:proofErr w:type="spellEnd"/>
      <w:r>
        <w:rPr>
          <w:sz w:val="20"/>
          <w:szCs w:val="20"/>
        </w:rPr>
        <w:t xml:space="preserve"> </w:t>
      </w:r>
      <w:proofErr w:type="spellStart"/>
      <w:r>
        <w:rPr>
          <w:sz w:val="20"/>
          <w:szCs w:val="20"/>
        </w:rPr>
        <w:t>освіти</w:t>
      </w:r>
      <w:proofErr w:type="spellEnd"/>
      <w:r>
        <w:rPr>
          <w:sz w:val="20"/>
          <w:szCs w:val="20"/>
        </w:rPr>
        <w:t xml:space="preserve">: </w:t>
      </w:r>
      <w:proofErr w:type="spellStart"/>
      <w:r>
        <w:rPr>
          <w:sz w:val="20"/>
          <w:szCs w:val="20"/>
        </w:rPr>
        <w:t>зародження</w:t>
      </w:r>
      <w:proofErr w:type="spellEnd"/>
      <w:r>
        <w:rPr>
          <w:sz w:val="20"/>
          <w:szCs w:val="20"/>
        </w:rPr>
        <w:t xml:space="preserve">, </w:t>
      </w:r>
      <w:proofErr w:type="spellStart"/>
      <w:r>
        <w:rPr>
          <w:sz w:val="20"/>
          <w:szCs w:val="20"/>
        </w:rPr>
        <w:t>становлення</w:t>
      </w:r>
      <w:proofErr w:type="spellEnd"/>
      <w:r>
        <w:rPr>
          <w:sz w:val="20"/>
          <w:szCs w:val="20"/>
        </w:rPr>
        <w:t xml:space="preserve">, </w:t>
      </w:r>
      <w:proofErr w:type="spellStart"/>
      <w:r>
        <w:rPr>
          <w:sz w:val="20"/>
          <w:szCs w:val="20"/>
        </w:rPr>
        <w:t>розвиток</w:t>
      </w:r>
      <w:proofErr w:type="spellEnd"/>
      <w:r>
        <w:rPr>
          <w:sz w:val="20"/>
          <w:szCs w:val="20"/>
        </w:rPr>
        <w:t xml:space="preserve">. </w:t>
      </w:r>
      <w:proofErr w:type="spellStart"/>
      <w:r>
        <w:rPr>
          <w:i/>
          <w:sz w:val="20"/>
          <w:szCs w:val="20"/>
        </w:rPr>
        <w:t>Дефектологія</w:t>
      </w:r>
      <w:proofErr w:type="spellEnd"/>
      <w:r>
        <w:rPr>
          <w:sz w:val="20"/>
          <w:szCs w:val="20"/>
        </w:rPr>
        <w:t>. 2004. № 1. С.</w:t>
      </w:r>
      <w:r>
        <w:rPr>
          <w:sz w:val="20"/>
          <w:szCs w:val="20"/>
          <w:lang w:val="uk-UA"/>
        </w:rPr>
        <w:t> </w:t>
      </w:r>
      <w:r>
        <w:rPr>
          <w:sz w:val="20"/>
          <w:szCs w:val="20"/>
        </w:rPr>
        <w:t>2–10.</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t>Василькова Ю. В.</w:t>
      </w:r>
      <w:r>
        <w:rPr>
          <w:sz w:val="20"/>
          <w:szCs w:val="20"/>
          <w:lang w:val="uk-UA"/>
        </w:rPr>
        <w:t>,</w:t>
      </w:r>
      <w:r>
        <w:rPr>
          <w:sz w:val="20"/>
          <w:szCs w:val="20"/>
        </w:rPr>
        <w:t xml:space="preserve"> Василькова Т. А. Социальная </w:t>
      </w:r>
      <w:proofErr w:type="gramStart"/>
      <w:r>
        <w:rPr>
          <w:sz w:val="20"/>
          <w:szCs w:val="20"/>
        </w:rPr>
        <w:t>педагогика :</w:t>
      </w:r>
      <w:proofErr w:type="gramEnd"/>
      <w:r>
        <w:rPr>
          <w:sz w:val="20"/>
          <w:szCs w:val="20"/>
        </w:rPr>
        <w:t xml:space="preserve"> курс </w:t>
      </w:r>
      <w:proofErr w:type="spellStart"/>
      <w:r>
        <w:rPr>
          <w:sz w:val="20"/>
          <w:szCs w:val="20"/>
        </w:rPr>
        <w:t>лекцій</w:t>
      </w:r>
      <w:proofErr w:type="spellEnd"/>
      <w:r>
        <w:rPr>
          <w:sz w:val="20"/>
          <w:szCs w:val="20"/>
        </w:rPr>
        <w:t xml:space="preserve"> : учеб. </w:t>
      </w:r>
      <w:r>
        <w:rPr>
          <w:sz w:val="20"/>
          <w:szCs w:val="20"/>
          <w:lang w:val="uk-UA"/>
        </w:rPr>
        <w:t>п</w:t>
      </w:r>
      <w:proofErr w:type="spellStart"/>
      <w:r>
        <w:rPr>
          <w:sz w:val="20"/>
          <w:szCs w:val="20"/>
        </w:rPr>
        <w:t>особие</w:t>
      </w:r>
      <w:proofErr w:type="spellEnd"/>
      <w:r>
        <w:rPr>
          <w:sz w:val="20"/>
          <w:szCs w:val="20"/>
        </w:rPr>
        <w:t xml:space="preserve"> для студ. </w:t>
      </w:r>
      <w:r>
        <w:rPr>
          <w:sz w:val="20"/>
          <w:szCs w:val="20"/>
          <w:lang w:val="uk-UA"/>
        </w:rPr>
        <w:t>в</w:t>
      </w:r>
      <w:proofErr w:type="spellStart"/>
      <w:r>
        <w:rPr>
          <w:sz w:val="20"/>
          <w:szCs w:val="20"/>
        </w:rPr>
        <w:t>ысш</w:t>
      </w:r>
      <w:proofErr w:type="spellEnd"/>
      <w:r>
        <w:rPr>
          <w:sz w:val="20"/>
          <w:szCs w:val="20"/>
        </w:rPr>
        <w:t xml:space="preserve">. </w:t>
      </w:r>
      <w:r>
        <w:rPr>
          <w:sz w:val="20"/>
          <w:szCs w:val="20"/>
          <w:lang w:val="uk-UA"/>
        </w:rPr>
        <w:t>у</w:t>
      </w:r>
      <w:proofErr w:type="spellStart"/>
      <w:r>
        <w:rPr>
          <w:sz w:val="20"/>
          <w:szCs w:val="20"/>
        </w:rPr>
        <w:t>чеб</w:t>
      </w:r>
      <w:proofErr w:type="spellEnd"/>
      <w:r>
        <w:rPr>
          <w:sz w:val="20"/>
          <w:szCs w:val="20"/>
        </w:rPr>
        <w:t xml:space="preserve">. </w:t>
      </w:r>
      <w:r>
        <w:rPr>
          <w:sz w:val="20"/>
          <w:szCs w:val="20"/>
          <w:lang w:val="uk-UA"/>
        </w:rPr>
        <w:t>З</w:t>
      </w:r>
      <w:proofErr w:type="spellStart"/>
      <w:r>
        <w:rPr>
          <w:sz w:val="20"/>
          <w:szCs w:val="20"/>
        </w:rPr>
        <w:t>аведений</w:t>
      </w:r>
      <w:proofErr w:type="spellEnd"/>
      <w:r>
        <w:rPr>
          <w:sz w:val="20"/>
          <w:szCs w:val="20"/>
          <w:lang w:val="uk-UA"/>
        </w:rPr>
        <w:t xml:space="preserve">. </w:t>
      </w:r>
      <w:proofErr w:type="gramStart"/>
      <w:r>
        <w:rPr>
          <w:sz w:val="20"/>
          <w:szCs w:val="20"/>
        </w:rPr>
        <w:t>М</w:t>
      </w:r>
      <w:proofErr w:type="spellStart"/>
      <w:r>
        <w:rPr>
          <w:sz w:val="20"/>
          <w:szCs w:val="20"/>
          <w:lang w:val="uk-UA"/>
        </w:rPr>
        <w:t>осква</w:t>
      </w:r>
      <w:proofErr w:type="spellEnd"/>
      <w:r>
        <w:rPr>
          <w:sz w:val="20"/>
          <w:szCs w:val="20"/>
        </w:rPr>
        <w:t xml:space="preserve"> :</w:t>
      </w:r>
      <w:proofErr w:type="gramEnd"/>
      <w:r>
        <w:rPr>
          <w:sz w:val="20"/>
          <w:szCs w:val="20"/>
        </w:rPr>
        <w:t xml:space="preserve"> Академия, 2001. 440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color w:val="000000"/>
          <w:sz w:val="20"/>
          <w:szCs w:val="20"/>
        </w:rPr>
        <w:t>Даніелс</w:t>
      </w:r>
      <w:proofErr w:type="spellEnd"/>
      <w:r>
        <w:rPr>
          <w:color w:val="000000"/>
          <w:sz w:val="20"/>
          <w:szCs w:val="20"/>
        </w:rPr>
        <w:t xml:space="preserve"> Е.</w:t>
      </w:r>
      <w:r>
        <w:rPr>
          <w:color w:val="000000"/>
          <w:sz w:val="20"/>
          <w:szCs w:val="20"/>
          <w:lang w:val="uk-UA"/>
        </w:rPr>
        <w:t>,</w:t>
      </w:r>
      <w:r>
        <w:rPr>
          <w:color w:val="000000"/>
          <w:sz w:val="20"/>
          <w:szCs w:val="20"/>
        </w:rPr>
        <w:t xml:space="preserve"> Стаффорд К. </w:t>
      </w:r>
      <w:proofErr w:type="spellStart"/>
      <w:r>
        <w:rPr>
          <w:color w:val="000000"/>
          <w:sz w:val="20"/>
          <w:szCs w:val="20"/>
        </w:rPr>
        <w:t>Створення</w:t>
      </w:r>
      <w:proofErr w:type="spellEnd"/>
      <w:r>
        <w:rPr>
          <w:color w:val="000000"/>
          <w:sz w:val="20"/>
          <w:szCs w:val="20"/>
        </w:rPr>
        <w:t xml:space="preserve"> </w:t>
      </w:r>
      <w:proofErr w:type="spellStart"/>
      <w:r>
        <w:rPr>
          <w:color w:val="000000"/>
          <w:sz w:val="20"/>
          <w:szCs w:val="20"/>
        </w:rPr>
        <w:t>інклюзивних</w:t>
      </w:r>
      <w:proofErr w:type="spellEnd"/>
      <w:r>
        <w:rPr>
          <w:color w:val="000000"/>
          <w:sz w:val="20"/>
          <w:szCs w:val="20"/>
        </w:rPr>
        <w:t xml:space="preserve"> </w:t>
      </w:r>
      <w:proofErr w:type="spellStart"/>
      <w:proofErr w:type="gramStart"/>
      <w:r>
        <w:rPr>
          <w:color w:val="000000"/>
          <w:sz w:val="20"/>
          <w:szCs w:val="20"/>
        </w:rPr>
        <w:t>класів</w:t>
      </w:r>
      <w:proofErr w:type="spellEnd"/>
      <w:r>
        <w:rPr>
          <w:color w:val="000000"/>
          <w:sz w:val="20"/>
          <w:szCs w:val="20"/>
        </w:rPr>
        <w:t xml:space="preserve"> :</w:t>
      </w:r>
      <w:proofErr w:type="gramEnd"/>
      <w:r>
        <w:rPr>
          <w:color w:val="000000"/>
          <w:sz w:val="20"/>
          <w:szCs w:val="20"/>
        </w:rPr>
        <w:t xml:space="preserve"> </w:t>
      </w:r>
      <w:r>
        <w:rPr>
          <w:i/>
          <w:iCs/>
          <w:color w:val="000000"/>
          <w:sz w:val="20"/>
          <w:szCs w:val="20"/>
        </w:rPr>
        <w:t xml:space="preserve">Кроки до </w:t>
      </w:r>
      <w:proofErr w:type="spellStart"/>
      <w:r>
        <w:rPr>
          <w:i/>
          <w:iCs/>
          <w:color w:val="000000"/>
          <w:sz w:val="20"/>
          <w:szCs w:val="20"/>
        </w:rPr>
        <w:t>компетентності</w:t>
      </w:r>
      <w:proofErr w:type="spellEnd"/>
      <w:r>
        <w:rPr>
          <w:i/>
          <w:iCs/>
          <w:color w:val="000000"/>
          <w:sz w:val="20"/>
          <w:szCs w:val="20"/>
        </w:rPr>
        <w:t xml:space="preserve"> та </w:t>
      </w:r>
      <w:proofErr w:type="spellStart"/>
      <w:r>
        <w:rPr>
          <w:i/>
          <w:iCs/>
          <w:color w:val="000000"/>
          <w:sz w:val="20"/>
          <w:szCs w:val="20"/>
        </w:rPr>
        <w:t>інтеграції</w:t>
      </w:r>
      <w:proofErr w:type="spellEnd"/>
      <w:r>
        <w:rPr>
          <w:i/>
          <w:iCs/>
          <w:color w:val="000000"/>
          <w:sz w:val="20"/>
          <w:szCs w:val="20"/>
        </w:rPr>
        <w:t xml:space="preserve"> в </w:t>
      </w:r>
      <w:proofErr w:type="spellStart"/>
      <w:r>
        <w:rPr>
          <w:i/>
          <w:iCs/>
          <w:color w:val="000000"/>
          <w:sz w:val="20"/>
          <w:szCs w:val="20"/>
        </w:rPr>
        <w:t>суспільство</w:t>
      </w:r>
      <w:proofErr w:type="spellEnd"/>
      <w:r>
        <w:rPr>
          <w:color w:val="000000"/>
          <w:sz w:val="20"/>
          <w:szCs w:val="20"/>
        </w:rPr>
        <w:t xml:space="preserve"> </w:t>
      </w:r>
      <w:r>
        <w:rPr>
          <w:color w:val="000000"/>
          <w:sz w:val="20"/>
          <w:szCs w:val="20"/>
          <w:lang w:val="uk-UA"/>
        </w:rPr>
        <w:t xml:space="preserve">: </w:t>
      </w:r>
      <w:r>
        <w:rPr>
          <w:color w:val="000000"/>
          <w:sz w:val="20"/>
          <w:szCs w:val="20"/>
        </w:rPr>
        <w:t xml:space="preserve">наук.-метод. </w:t>
      </w:r>
      <w:r>
        <w:rPr>
          <w:color w:val="000000"/>
          <w:sz w:val="20"/>
          <w:szCs w:val="20"/>
          <w:lang w:val="uk-UA"/>
        </w:rPr>
        <w:t>з</w:t>
      </w:r>
      <w:proofErr w:type="spellStart"/>
      <w:r>
        <w:rPr>
          <w:color w:val="000000"/>
          <w:sz w:val="20"/>
          <w:szCs w:val="20"/>
        </w:rPr>
        <w:t>бірник</w:t>
      </w:r>
      <w:proofErr w:type="spellEnd"/>
      <w:r>
        <w:rPr>
          <w:color w:val="000000"/>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Контекст, 2000. </w:t>
      </w:r>
      <w:proofErr w:type="spellStart"/>
      <w:r>
        <w:rPr>
          <w:color w:val="000000"/>
          <w:sz w:val="20"/>
          <w:szCs w:val="20"/>
        </w:rPr>
        <w:t>Вип</w:t>
      </w:r>
      <w:proofErr w:type="spellEnd"/>
      <w:r>
        <w:rPr>
          <w:color w:val="000000"/>
          <w:sz w:val="20"/>
          <w:szCs w:val="20"/>
        </w:rPr>
        <w:t>. 1(4). 336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Дробот</w:t>
      </w:r>
      <w:proofErr w:type="spellEnd"/>
      <w:r>
        <w:rPr>
          <w:sz w:val="20"/>
          <w:szCs w:val="20"/>
        </w:rPr>
        <w:t xml:space="preserve"> Л. </w:t>
      </w:r>
      <w:proofErr w:type="spellStart"/>
      <w:r>
        <w:rPr>
          <w:sz w:val="20"/>
          <w:szCs w:val="20"/>
        </w:rPr>
        <w:t>Реабілітація</w:t>
      </w:r>
      <w:proofErr w:type="spellEnd"/>
      <w:r>
        <w:rPr>
          <w:sz w:val="20"/>
          <w:szCs w:val="20"/>
        </w:rPr>
        <w:t xml:space="preserve"> через </w:t>
      </w:r>
      <w:proofErr w:type="spellStart"/>
      <w:r>
        <w:rPr>
          <w:sz w:val="20"/>
          <w:szCs w:val="20"/>
        </w:rPr>
        <w:t>освіту</w:t>
      </w:r>
      <w:proofErr w:type="spellEnd"/>
      <w:r>
        <w:rPr>
          <w:sz w:val="20"/>
          <w:szCs w:val="20"/>
          <w:lang w:val="uk-UA"/>
        </w:rPr>
        <w:t xml:space="preserve">. </w:t>
      </w:r>
      <w:proofErr w:type="spellStart"/>
      <w:r>
        <w:rPr>
          <w:i/>
          <w:iCs/>
          <w:sz w:val="20"/>
          <w:szCs w:val="20"/>
        </w:rPr>
        <w:t>Освіта</w:t>
      </w:r>
      <w:proofErr w:type="spellEnd"/>
      <w:r>
        <w:rPr>
          <w:sz w:val="20"/>
          <w:szCs w:val="20"/>
        </w:rPr>
        <w:t>. 2005. № 5. С.</w:t>
      </w:r>
      <w:r>
        <w:rPr>
          <w:sz w:val="20"/>
          <w:szCs w:val="20"/>
          <w:lang w:val="uk-UA"/>
        </w:rPr>
        <w:t> </w:t>
      </w:r>
      <w:r>
        <w:rPr>
          <w:sz w:val="20"/>
          <w:szCs w:val="20"/>
        </w:rPr>
        <w:t>26.</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Дубич</w:t>
      </w:r>
      <w:proofErr w:type="spellEnd"/>
      <w:r>
        <w:rPr>
          <w:sz w:val="20"/>
          <w:szCs w:val="20"/>
        </w:rPr>
        <w:t xml:space="preserve"> К. </w:t>
      </w:r>
      <w:proofErr w:type="spellStart"/>
      <w:r>
        <w:rPr>
          <w:sz w:val="20"/>
          <w:szCs w:val="20"/>
        </w:rPr>
        <w:t>Інвалід</w:t>
      </w:r>
      <w:proofErr w:type="spellEnd"/>
      <w:r>
        <w:rPr>
          <w:sz w:val="20"/>
          <w:szCs w:val="20"/>
        </w:rPr>
        <w:t xml:space="preserve"> і </w:t>
      </w:r>
      <w:proofErr w:type="spellStart"/>
      <w:proofErr w:type="gramStart"/>
      <w:r>
        <w:rPr>
          <w:sz w:val="20"/>
          <w:szCs w:val="20"/>
        </w:rPr>
        <w:t>суспільство</w:t>
      </w:r>
      <w:proofErr w:type="spellEnd"/>
      <w:r>
        <w:rPr>
          <w:sz w:val="20"/>
          <w:szCs w:val="20"/>
          <w:lang w:val="uk-UA"/>
        </w:rPr>
        <w:t xml:space="preserve"> </w:t>
      </w:r>
      <w:r>
        <w:rPr>
          <w:sz w:val="20"/>
          <w:szCs w:val="20"/>
        </w:rPr>
        <w:t>:</w:t>
      </w:r>
      <w:proofErr w:type="gramEnd"/>
      <w:r>
        <w:rPr>
          <w:sz w:val="20"/>
          <w:szCs w:val="20"/>
        </w:rPr>
        <w:t xml:space="preserve"> проблема </w:t>
      </w:r>
      <w:proofErr w:type="spellStart"/>
      <w:r>
        <w:rPr>
          <w:sz w:val="20"/>
          <w:szCs w:val="20"/>
        </w:rPr>
        <w:t>інтеграції</w:t>
      </w:r>
      <w:proofErr w:type="spellEnd"/>
      <w:r>
        <w:rPr>
          <w:sz w:val="20"/>
          <w:szCs w:val="20"/>
          <w:lang w:val="uk-UA"/>
        </w:rPr>
        <w:t xml:space="preserve">. </w:t>
      </w:r>
      <w:proofErr w:type="spellStart"/>
      <w:r>
        <w:rPr>
          <w:i/>
          <w:iCs/>
          <w:sz w:val="20"/>
          <w:szCs w:val="20"/>
        </w:rPr>
        <w:t>Соціальний</w:t>
      </w:r>
      <w:proofErr w:type="spellEnd"/>
      <w:r>
        <w:rPr>
          <w:i/>
          <w:iCs/>
          <w:sz w:val="20"/>
          <w:szCs w:val="20"/>
        </w:rPr>
        <w:t xml:space="preserve"> </w:t>
      </w:r>
      <w:proofErr w:type="spellStart"/>
      <w:r>
        <w:rPr>
          <w:i/>
          <w:iCs/>
          <w:sz w:val="20"/>
          <w:szCs w:val="20"/>
        </w:rPr>
        <w:t>захист</w:t>
      </w:r>
      <w:proofErr w:type="spellEnd"/>
      <w:r>
        <w:rPr>
          <w:sz w:val="20"/>
          <w:szCs w:val="20"/>
        </w:rPr>
        <w:t>. 2003. № 9. С. 34</w:t>
      </w:r>
      <w:r>
        <w:rPr>
          <w:sz w:val="20"/>
          <w:szCs w:val="20"/>
          <w:lang w:val="uk-UA"/>
        </w:rPr>
        <w:t>–</w:t>
      </w:r>
      <w:r>
        <w:rPr>
          <w:sz w:val="20"/>
          <w:szCs w:val="20"/>
        </w:rPr>
        <w:t>35.</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t>Зайцев Д. В. Проблемы обучения детей с ограниченными возможностями здоровья</w:t>
      </w:r>
      <w:r>
        <w:rPr>
          <w:sz w:val="20"/>
          <w:szCs w:val="20"/>
          <w:lang w:val="uk-UA"/>
        </w:rPr>
        <w:t xml:space="preserve">. </w:t>
      </w:r>
      <w:proofErr w:type="spellStart"/>
      <w:r>
        <w:rPr>
          <w:i/>
          <w:iCs/>
          <w:sz w:val="20"/>
          <w:szCs w:val="20"/>
        </w:rPr>
        <w:t>Педагогіка</w:t>
      </w:r>
      <w:proofErr w:type="spellEnd"/>
      <w:r>
        <w:rPr>
          <w:sz w:val="20"/>
          <w:szCs w:val="20"/>
        </w:rPr>
        <w:t>. 2003. № 1. С. 21</w:t>
      </w:r>
      <w:r>
        <w:rPr>
          <w:sz w:val="20"/>
          <w:szCs w:val="20"/>
          <w:lang w:val="uk-UA"/>
        </w:rPr>
        <w:t>–</w:t>
      </w:r>
      <w:r>
        <w:rPr>
          <w:sz w:val="20"/>
          <w:szCs w:val="20"/>
        </w:rPr>
        <w:t>31.</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t>Зайцев Д. В. Интегрированное образование детей с ограниченными возможностями</w:t>
      </w:r>
      <w:r>
        <w:rPr>
          <w:sz w:val="20"/>
          <w:szCs w:val="20"/>
          <w:lang w:val="uk-UA"/>
        </w:rPr>
        <w:t xml:space="preserve">. </w:t>
      </w:r>
      <w:r>
        <w:rPr>
          <w:i/>
          <w:iCs/>
          <w:sz w:val="20"/>
          <w:szCs w:val="20"/>
        </w:rPr>
        <w:t>Инновации в образовании</w:t>
      </w:r>
      <w:r>
        <w:rPr>
          <w:sz w:val="20"/>
          <w:szCs w:val="20"/>
        </w:rPr>
        <w:t>. 2005. № 3.</w:t>
      </w:r>
      <w:r>
        <w:rPr>
          <w:sz w:val="20"/>
          <w:szCs w:val="20"/>
          <w:lang w:val="uk-UA"/>
        </w:rPr>
        <w:t xml:space="preserve"> </w:t>
      </w:r>
      <w:r>
        <w:rPr>
          <w:sz w:val="20"/>
          <w:szCs w:val="20"/>
        </w:rPr>
        <w:t>С.</w:t>
      </w:r>
      <w:r>
        <w:rPr>
          <w:sz w:val="20"/>
          <w:szCs w:val="20"/>
          <w:lang w:val="uk-UA"/>
        </w:rPr>
        <w:t> </w:t>
      </w:r>
      <w:r>
        <w:rPr>
          <w:sz w:val="20"/>
          <w:szCs w:val="20"/>
        </w:rPr>
        <w:t>162</w:t>
      </w:r>
      <w:r>
        <w:rPr>
          <w:sz w:val="20"/>
          <w:szCs w:val="20"/>
          <w:lang w:val="uk-UA"/>
        </w:rPr>
        <w:t>–</w:t>
      </w:r>
      <w:r>
        <w:rPr>
          <w:sz w:val="20"/>
          <w:szCs w:val="20"/>
        </w:rPr>
        <w:t>165.</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lastRenderedPageBreak/>
        <w:t xml:space="preserve">Золотоверх В. </w:t>
      </w:r>
      <w:proofErr w:type="spellStart"/>
      <w:r>
        <w:rPr>
          <w:sz w:val="20"/>
          <w:szCs w:val="20"/>
        </w:rPr>
        <w:t>Історичні</w:t>
      </w:r>
      <w:proofErr w:type="spellEnd"/>
      <w:r>
        <w:rPr>
          <w:sz w:val="20"/>
          <w:szCs w:val="20"/>
        </w:rPr>
        <w:t xml:space="preserve"> </w:t>
      </w:r>
      <w:proofErr w:type="spellStart"/>
      <w:r>
        <w:rPr>
          <w:sz w:val="20"/>
          <w:szCs w:val="20"/>
        </w:rPr>
        <w:t>аспекти</w:t>
      </w:r>
      <w:proofErr w:type="spellEnd"/>
      <w:r>
        <w:rPr>
          <w:sz w:val="20"/>
          <w:szCs w:val="20"/>
        </w:rPr>
        <w:t xml:space="preserve"> </w:t>
      </w:r>
      <w:proofErr w:type="spellStart"/>
      <w:r>
        <w:rPr>
          <w:sz w:val="20"/>
          <w:szCs w:val="20"/>
        </w:rPr>
        <w:t>розвитку</w:t>
      </w:r>
      <w:proofErr w:type="spellEnd"/>
      <w:r>
        <w:rPr>
          <w:sz w:val="20"/>
          <w:szCs w:val="20"/>
        </w:rPr>
        <w:t xml:space="preserve"> </w:t>
      </w:r>
      <w:proofErr w:type="spellStart"/>
      <w:r>
        <w:rPr>
          <w:sz w:val="20"/>
          <w:szCs w:val="20"/>
        </w:rPr>
        <w:t>спеціальної</w:t>
      </w:r>
      <w:proofErr w:type="spellEnd"/>
      <w:r>
        <w:rPr>
          <w:sz w:val="20"/>
          <w:szCs w:val="20"/>
        </w:rPr>
        <w:t xml:space="preserve"> </w:t>
      </w:r>
      <w:proofErr w:type="spellStart"/>
      <w:r>
        <w:rPr>
          <w:sz w:val="20"/>
          <w:szCs w:val="20"/>
        </w:rPr>
        <w:t>освіти</w:t>
      </w:r>
      <w:proofErr w:type="spellEnd"/>
      <w:r>
        <w:rPr>
          <w:sz w:val="20"/>
          <w:szCs w:val="20"/>
        </w:rPr>
        <w:t xml:space="preserve"> в </w:t>
      </w:r>
      <w:proofErr w:type="spellStart"/>
      <w:r>
        <w:rPr>
          <w:sz w:val="20"/>
          <w:szCs w:val="20"/>
        </w:rPr>
        <w:t>зарубіжній</w:t>
      </w:r>
      <w:proofErr w:type="spellEnd"/>
      <w:r>
        <w:rPr>
          <w:sz w:val="20"/>
          <w:szCs w:val="20"/>
        </w:rPr>
        <w:t xml:space="preserve"> </w:t>
      </w:r>
      <w:proofErr w:type="spellStart"/>
      <w:r>
        <w:rPr>
          <w:sz w:val="20"/>
          <w:szCs w:val="20"/>
        </w:rPr>
        <w:t>практиці</w:t>
      </w:r>
      <w:proofErr w:type="spellEnd"/>
      <w:r>
        <w:rPr>
          <w:sz w:val="20"/>
          <w:szCs w:val="20"/>
        </w:rPr>
        <w:t xml:space="preserve"> (</w:t>
      </w:r>
      <w:proofErr w:type="spellStart"/>
      <w:r>
        <w:rPr>
          <w:sz w:val="20"/>
          <w:szCs w:val="20"/>
        </w:rPr>
        <w:t>кінець</w:t>
      </w:r>
      <w:proofErr w:type="spellEnd"/>
      <w:r>
        <w:rPr>
          <w:sz w:val="20"/>
          <w:szCs w:val="20"/>
        </w:rPr>
        <w:t xml:space="preserve"> ХІХ – початок ХХ ст.)</w:t>
      </w:r>
      <w:r>
        <w:rPr>
          <w:sz w:val="20"/>
          <w:szCs w:val="20"/>
          <w:lang w:val="uk-UA"/>
        </w:rPr>
        <w:t xml:space="preserve">. </w:t>
      </w:r>
      <w:proofErr w:type="spellStart"/>
      <w:r>
        <w:rPr>
          <w:sz w:val="20"/>
          <w:szCs w:val="20"/>
        </w:rPr>
        <w:t>Дефектологія</w:t>
      </w:r>
      <w:proofErr w:type="spellEnd"/>
      <w:r>
        <w:rPr>
          <w:sz w:val="20"/>
          <w:szCs w:val="20"/>
        </w:rPr>
        <w:t>. 2002. № 2. С. 50</w:t>
      </w:r>
      <w:r>
        <w:rPr>
          <w:sz w:val="20"/>
          <w:szCs w:val="20"/>
          <w:lang w:val="uk-UA"/>
        </w:rPr>
        <w:t>–</w:t>
      </w:r>
      <w:r>
        <w:rPr>
          <w:sz w:val="20"/>
          <w:szCs w:val="20"/>
        </w:rPr>
        <w:t>53.</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Іванова</w:t>
      </w:r>
      <w:proofErr w:type="spellEnd"/>
      <w:r>
        <w:rPr>
          <w:sz w:val="20"/>
          <w:szCs w:val="20"/>
        </w:rPr>
        <w:t xml:space="preserve"> І. Б. </w:t>
      </w:r>
      <w:proofErr w:type="spellStart"/>
      <w:r>
        <w:rPr>
          <w:sz w:val="20"/>
          <w:szCs w:val="20"/>
        </w:rPr>
        <w:t>Соціально-психологічні</w:t>
      </w:r>
      <w:proofErr w:type="spellEnd"/>
      <w:r>
        <w:rPr>
          <w:sz w:val="20"/>
          <w:szCs w:val="20"/>
        </w:rPr>
        <w:t xml:space="preserve"> </w:t>
      </w:r>
      <w:proofErr w:type="spellStart"/>
      <w:r>
        <w:rPr>
          <w:sz w:val="20"/>
          <w:szCs w:val="20"/>
        </w:rPr>
        <w:t>проблеми</w:t>
      </w:r>
      <w:proofErr w:type="spellEnd"/>
      <w:r>
        <w:rPr>
          <w:sz w:val="20"/>
          <w:szCs w:val="20"/>
        </w:rPr>
        <w:t xml:space="preserve"> </w:t>
      </w:r>
      <w:proofErr w:type="spellStart"/>
      <w:r>
        <w:rPr>
          <w:sz w:val="20"/>
          <w:szCs w:val="20"/>
        </w:rPr>
        <w:t>дітей-інвалідів</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Логос, 2000. 86 с.</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lang w:val="uk-UA"/>
        </w:rPr>
        <w:t xml:space="preserve">Історія української школи і педагогіки : хрестоматія / уклад.: О. О. </w:t>
      </w:r>
      <w:proofErr w:type="spellStart"/>
      <w:r>
        <w:rPr>
          <w:sz w:val="20"/>
          <w:szCs w:val="20"/>
          <w:lang w:val="uk-UA"/>
        </w:rPr>
        <w:t>Любар</w:t>
      </w:r>
      <w:proofErr w:type="spellEnd"/>
      <w:r>
        <w:rPr>
          <w:sz w:val="20"/>
          <w:szCs w:val="20"/>
          <w:lang w:val="uk-UA"/>
        </w:rPr>
        <w:t xml:space="preserve"> ; за ред. В. Г. Кременя. Київ : Знання, 2005. 767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Капська</w:t>
      </w:r>
      <w:proofErr w:type="spellEnd"/>
      <w:r>
        <w:rPr>
          <w:sz w:val="20"/>
          <w:szCs w:val="20"/>
        </w:rPr>
        <w:t xml:space="preserve"> А. Й.</w:t>
      </w:r>
      <w:r>
        <w:rPr>
          <w:sz w:val="20"/>
          <w:szCs w:val="20"/>
          <w:lang w:val="uk-UA"/>
        </w:rPr>
        <w:t>,</w:t>
      </w:r>
      <w:r>
        <w:rPr>
          <w:sz w:val="20"/>
          <w:szCs w:val="20"/>
        </w:rPr>
        <w:t xml:space="preserve"> </w:t>
      </w:r>
      <w:proofErr w:type="spellStart"/>
      <w:r>
        <w:rPr>
          <w:sz w:val="20"/>
          <w:szCs w:val="20"/>
        </w:rPr>
        <w:t>Безпалько</w:t>
      </w:r>
      <w:proofErr w:type="spellEnd"/>
      <w:r>
        <w:rPr>
          <w:sz w:val="20"/>
          <w:szCs w:val="20"/>
        </w:rPr>
        <w:t xml:space="preserve"> О. В., </w:t>
      </w:r>
      <w:proofErr w:type="spellStart"/>
      <w:r>
        <w:rPr>
          <w:sz w:val="20"/>
          <w:szCs w:val="20"/>
        </w:rPr>
        <w:t>Вайнола</w:t>
      </w:r>
      <w:proofErr w:type="spellEnd"/>
      <w:r>
        <w:rPr>
          <w:sz w:val="20"/>
          <w:szCs w:val="20"/>
        </w:rPr>
        <w:t xml:space="preserve"> Р. Х. </w:t>
      </w:r>
      <w:proofErr w:type="spellStart"/>
      <w:r>
        <w:rPr>
          <w:sz w:val="20"/>
          <w:szCs w:val="20"/>
        </w:rPr>
        <w:t>Актуальні</w:t>
      </w:r>
      <w:proofErr w:type="spellEnd"/>
      <w:r>
        <w:rPr>
          <w:sz w:val="20"/>
          <w:szCs w:val="20"/>
        </w:rPr>
        <w:t xml:space="preserve"> </w:t>
      </w:r>
      <w:proofErr w:type="spellStart"/>
      <w:r>
        <w:rPr>
          <w:sz w:val="20"/>
          <w:szCs w:val="20"/>
        </w:rPr>
        <w:t>проблеми</w:t>
      </w:r>
      <w:proofErr w:type="spellEnd"/>
      <w:r>
        <w:rPr>
          <w:sz w:val="20"/>
          <w:szCs w:val="20"/>
        </w:rPr>
        <w:t xml:space="preserve"> </w:t>
      </w:r>
      <w:proofErr w:type="spellStart"/>
      <w:r>
        <w:rPr>
          <w:sz w:val="20"/>
          <w:szCs w:val="20"/>
        </w:rPr>
        <w:t>соціально-педагогічної</w:t>
      </w:r>
      <w:proofErr w:type="spellEnd"/>
      <w:r>
        <w:rPr>
          <w:sz w:val="20"/>
          <w:szCs w:val="20"/>
        </w:rPr>
        <w:t xml:space="preserve"> </w:t>
      </w:r>
      <w:proofErr w:type="spellStart"/>
      <w:proofErr w:type="gramStart"/>
      <w:r>
        <w:rPr>
          <w:sz w:val="20"/>
          <w:szCs w:val="20"/>
        </w:rPr>
        <w:t>роботи</w:t>
      </w:r>
      <w:proofErr w:type="spellEnd"/>
      <w:r>
        <w:rPr>
          <w:sz w:val="20"/>
          <w:szCs w:val="20"/>
        </w:rPr>
        <w:t xml:space="preserve"> </w:t>
      </w:r>
      <w:r>
        <w:rPr>
          <w:sz w:val="20"/>
          <w:szCs w:val="20"/>
          <w:lang w:val="uk-UA"/>
        </w:rPr>
        <w:t>:</w:t>
      </w:r>
      <w:proofErr w:type="gramEnd"/>
      <w:r>
        <w:rPr>
          <w:sz w:val="20"/>
          <w:szCs w:val="20"/>
          <w:lang w:val="uk-UA"/>
        </w:rPr>
        <w:t xml:space="preserve"> </w:t>
      </w:r>
      <w:proofErr w:type="spellStart"/>
      <w:r>
        <w:rPr>
          <w:sz w:val="20"/>
          <w:szCs w:val="20"/>
        </w:rPr>
        <w:t>модульний</w:t>
      </w:r>
      <w:proofErr w:type="spellEnd"/>
      <w:r>
        <w:rPr>
          <w:sz w:val="20"/>
          <w:szCs w:val="20"/>
        </w:rPr>
        <w:t xml:space="preserve"> курс </w:t>
      </w:r>
      <w:proofErr w:type="spellStart"/>
      <w:r>
        <w:rPr>
          <w:sz w:val="20"/>
          <w:szCs w:val="20"/>
        </w:rPr>
        <w:t>дистанційного</w:t>
      </w:r>
      <w:proofErr w:type="spellEnd"/>
      <w:r>
        <w:rPr>
          <w:sz w:val="20"/>
          <w:szCs w:val="20"/>
        </w:rPr>
        <w:t xml:space="preserve"> </w:t>
      </w:r>
      <w:proofErr w:type="spellStart"/>
      <w:r>
        <w:rPr>
          <w:sz w:val="20"/>
          <w:szCs w:val="20"/>
        </w:rPr>
        <w:t>навчання</w:t>
      </w:r>
      <w:proofErr w:type="spellEnd"/>
      <w:r>
        <w:rPr>
          <w:sz w:val="20"/>
          <w:szCs w:val="20"/>
        </w:rPr>
        <w:t xml:space="preserve"> / за </w:t>
      </w:r>
      <w:proofErr w:type="spellStart"/>
      <w:r>
        <w:rPr>
          <w:sz w:val="20"/>
          <w:szCs w:val="20"/>
        </w:rPr>
        <w:t>заг</w:t>
      </w:r>
      <w:proofErr w:type="spellEnd"/>
      <w:r>
        <w:rPr>
          <w:sz w:val="20"/>
          <w:szCs w:val="20"/>
        </w:rPr>
        <w:t xml:space="preserve">. ред.: І. </w:t>
      </w:r>
      <w:proofErr w:type="spellStart"/>
      <w:r>
        <w:rPr>
          <w:sz w:val="20"/>
          <w:szCs w:val="20"/>
        </w:rPr>
        <w:t>Звєрєвої</w:t>
      </w:r>
      <w:proofErr w:type="spellEnd"/>
      <w:r>
        <w:rPr>
          <w:sz w:val="20"/>
          <w:szCs w:val="20"/>
        </w:rPr>
        <w:t xml:space="preserve"> та Г.</w:t>
      </w:r>
      <w:r>
        <w:rPr>
          <w:sz w:val="20"/>
          <w:szCs w:val="20"/>
          <w:lang w:val="uk-UA"/>
        </w:rPr>
        <w:t> </w:t>
      </w:r>
      <w:proofErr w:type="spellStart"/>
      <w:r>
        <w:rPr>
          <w:sz w:val="20"/>
          <w:szCs w:val="20"/>
        </w:rPr>
        <w:t>Лактіонової</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Наук. </w:t>
      </w:r>
      <w:proofErr w:type="spellStart"/>
      <w:r>
        <w:rPr>
          <w:sz w:val="20"/>
          <w:szCs w:val="20"/>
        </w:rPr>
        <w:t>світ</w:t>
      </w:r>
      <w:proofErr w:type="spellEnd"/>
      <w:r>
        <w:rPr>
          <w:sz w:val="20"/>
          <w:szCs w:val="20"/>
        </w:rPr>
        <w:t>, 2001. 129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color w:val="000000"/>
          <w:sz w:val="20"/>
          <w:szCs w:val="20"/>
        </w:rPr>
        <w:t>Інклюзивна</w:t>
      </w:r>
      <w:proofErr w:type="spellEnd"/>
      <w:r>
        <w:rPr>
          <w:color w:val="000000"/>
          <w:sz w:val="20"/>
          <w:szCs w:val="20"/>
        </w:rPr>
        <w:t xml:space="preserve"> школа: </w:t>
      </w:r>
      <w:proofErr w:type="spellStart"/>
      <w:r>
        <w:rPr>
          <w:color w:val="000000"/>
          <w:sz w:val="20"/>
          <w:szCs w:val="20"/>
        </w:rPr>
        <w:t>особливості</w:t>
      </w:r>
      <w:proofErr w:type="spellEnd"/>
      <w:r>
        <w:rPr>
          <w:color w:val="000000"/>
          <w:sz w:val="20"/>
          <w:szCs w:val="20"/>
        </w:rPr>
        <w:t xml:space="preserve"> </w:t>
      </w:r>
      <w:proofErr w:type="spellStart"/>
      <w:r>
        <w:rPr>
          <w:color w:val="000000"/>
          <w:sz w:val="20"/>
          <w:szCs w:val="20"/>
        </w:rPr>
        <w:t>організації</w:t>
      </w:r>
      <w:proofErr w:type="spellEnd"/>
      <w:r>
        <w:rPr>
          <w:color w:val="000000"/>
          <w:sz w:val="20"/>
          <w:szCs w:val="20"/>
        </w:rPr>
        <w:t xml:space="preserve"> та </w:t>
      </w:r>
      <w:proofErr w:type="spellStart"/>
      <w:proofErr w:type="gramStart"/>
      <w:r>
        <w:rPr>
          <w:color w:val="000000"/>
          <w:sz w:val="20"/>
          <w:szCs w:val="20"/>
        </w:rPr>
        <w:t>управління</w:t>
      </w:r>
      <w:proofErr w:type="spellEnd"/>
      <w:r>
        <w:rPr>
          <w:color w:val="000000"/>
          <w:sz w:val="20"/>
          <w:szCs w:val="20"/>
        </w:rPr>
        <w:t xml:space="preserve"> :</w:t>
      </w:r>
      <w:proofErr w:type="gramEnd"/>
      <w:r>
        <w:rPr>
          <w:color w:val="000000"/>
          <w:sz w:val="20"/>
          <w:szCs w:val="20"/>
        </w:rPr>
        <w:t xml:space="preserve"> </w:t>
      </w:r>
      <w:proofErr w:type="spellStart"/>
      <w:r>
        <w:rPr>
          <w:sz w:val="20"/>
          <w:szCs w:val="20"/>
        </w:rPr>
        <w:t>навчально-методичний</w:t>
      </w:r>
      <w:proofErr w:type="spellEnd"/>
      <w:r>
        <w:rPr>
          <w:sz w:val="20"/>
          <w:szCs w:val="20"/>
        </w:rPr>
        <w:t xml:space="preserve"> </w:t>
      </w:r>
      <w:proofErr w:type="spellStart"/>
      <w:r>
        <w:rPr>
          <w:sz w:val="20"/>
          <w:szCs w:val="20"/>
        </w:rPr>
        <w:t>посібник</w:t>
      </w:r>
      <w:proofErr w:type="spellEnd"/>
      <w:r>
        <w:rPr>
          <w:color w:val="000000"/>
          <w:sz w:val="20"/>
          <w:szCs w:val="20"/>
        </w:rPr>
        <w:t xml:space="preserve"> / А. А. </w:t>
      </w:r>
      <w:proofErr w:type="spellStart"/>
      <w:r>
        <w:rPr>
          <w:color w:val="000000"/>
          <w:sz w:val="20"/>
          <w:szCs w:val="20"/>
        </w:rPr>
        <w:t>Колупаєва</w:t>
      </w:r>
      <w:proofErr w:type="spellEnd"/>
      <w:r>
        <w:rPr>
          <w:color w:val="000000"/>
          <w:sz w:val="20"/>
          <w:szCs w:val="20"/>
        </w:rPr>
        <w:t xml:space="preserve">, та </w:t>
      </w:r>
      <w:proofErr w:type="spellStart"/>
      <w:r>
        <w:rPr>
          <w:color w:val="000000"/>
          <w:sz w:val="20"/>
          <w:szCs w:val="20"/>
        </w:rPr>
        <w:t>ін</w:t>
      </w:r>
      <w:proofErr w:type="spellEnd"/>
      <w:r>
        <w:rPr>
          <w:color w:val="000000"/>
          <w:sz w:val="20"/>
          <w:szCs w:val="20"/>
        </w:rPr>
        <w:t xml:space="preserve">. </w:t>
      </w:r>
      <w:r>
        <w:rPr>
          <w:sz w:val="20"/>
          <w:szCs w:val="20"/>
          <w:lang w:val="uk-UA"/>
        </w:rPr>
        <w:t>;</w:t>
      </w:r>
      <w:r>
        <w:rPr>
          <w:sz w:val="20"/>
          <w:szCs w:val="20"/>
        </w:rPr>
        <w:t xml:space="preserve"> за </w:t>
      </w:r>
      <w:proofErr w:type="spellStart"/>
      <w:r>
        <w:rPr>
          <w:sz w:val="20"/>
          <w:szCs w:val="20"/>
        </w:rPr>
        <w:t>заг</w:t>
      </w:r>
      <w:proofErr w:type="spellEnd"/>
      <w:r>
        <w:rPr>
          <w:sz w:val="20"/>
          <w:szCs w:val="20"/>
        </w:rPr>
        <w:t xml:space="preserve">. </w:t>
      </w:r>
      <w:r>
        <w:rPr>
          <w:sz w:val="20"/>
          <w:szCs w:val="20"/>
          <w:lang w:val="uk-UA"/>
        </w:rPr>
        <w:t>р</w:t>
      </w:r>
      <w:r>
        <w:rPr>
          <w:sz w:val="20"/>
          <w:szCs w:val="20"/>
        </w:rPr>
        <w:t>ед. Л.</w:t>
      </w:r>
      <w:r>
        <w:rPr>
          <w:sz w:val="20"/>
          <w:szCs w:val="20"/>
          <w:lang w:val="uk-UA"/>
        </w:rPr>
        <w:t> </w:t>
      </w:r>
      <w:r>
        <w:rPr>
          <w:sz w:val="20"/>
          <w:szCs w:val="20"/>
        </w:rPr>
        <w:t>І.</w:t>
      </w:r>
      <w:r>
        <w:rPr>
          <w:sz w:val="20"/>
          <w:szCs w:val="20"/>
          <w:lang w:val="uk-UA"/>
        </w:rPr>
        <w:t> </w:t>
      </w:r>
      <w:r>
        <w:rPr>
          <w:sz w:val="20"/>
          <w:szCs w:val="20"/>
        </w:rPr>
        <w:t>Даниленко</w:t>
      </w:r>
      <w:r>
        <w:rPr>
          <w:color w:val="000000"/>
          <w:sz w:val="20"/>
          <w:szCs w:val="20"/>
        </w:rPr>
        <w:t>. К</w:t>
      </w:r>
      <w:proofErr w:type="spellStart"/>
      <w:r>
        <w:rPr>
          <w:color w:val="000000"/>
          <w:sz w:val="20"/>
          <w:szCs w:val="20"/>
          <w:lang w:val="uk-UA"/>
        </w:rPr>
        <w:t>иїв</w:t>
      </w:r>
      <w:proofErr w:type="spellEnd"/>
      <w:r>
        <w:rPr>
          <w:color w:val="000000"/>
          <w:sz w:val="20"/>
          <w:szCs w:val="20"/>
        </w:rPr>
        <w:t>, 2007. 128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Колупаєва</w:t>
      </w:r>
      <w:proofErr w:type="spellEnd"/>
      <w:r>
        <w:rPr>
          <w:sz w:val="20"/>
          <w:szCs w:val="20"/>
        </w:rPr>
        <w:t xml:space="preserve"> А. </w:t>
      </w:r>
      <w:proofErr w:type="spellStart"/>
      <w:r>
        <w:rPr>
          <w:sz w:val="20"/>
          <w:szCs w:val="20"/>
        </w:rPr>
        <w:t>Інклюзивна</w:t>
      </w:r>
      <w:proofErr w:type="spellEnd"/>
      <w:r>
        <w:rPr>
          <w:sz w:val="20"/>
          <w:szCs w:val="20"/>
        </w:rPr>
        <w:t xml:space="preserve"> </w:t>
      </w:r>
      <w:proofErr w:type="spellStart"/>
      <w:r>
        <w:rPr>
          <w:sz w:val="20"/>
          <w:szCs w:val="20"/>
        </w:rPr>
        <w:t>освіта</w:t>
      </w:r>
      <w:proofErr w:type="spellEnd"/>
      <w:r>
        <w:rPr>
          <w:sz w:val="20"/>
          <w:szCs w:val="20"/>
        </w:rPr>
        <w:t xml:space="preserve">: </w:t>
      </w:r>
      <w:proofErr w:type="spellStart"/>
      <w:r>
        <w:rPr>
          <w:sz w:val="20"/>
          <w:szCs w:val="20"/>
        </w:rPr>
        <w:t>реалії</w:t>
      </w:r>
      <w:proofErr w:type="spellEnd"/>
      <w:r>
        <w:rPr>
          <w:sz w:val="20"/>
          <w:szCs w:val="20"/>
        </w:rPr>
        <w:t xml:space="preserve"> та </w:t>
      </w:r>
      <w:proofErr w:type="spellStart"/>
      <w:proofErr w:type="gramStart"/>
      <w:r>
        <w:rPr>
          <w:sz w:val="20"/>
          <w:szCs w:val="20"/>
        </w:rPr>
        <w:t>перспективи</w:t>
      </w:r>
      <w:proofErr w:type="spellEnd"/>
      <w:r>
        <w:rPr>
          <w:sz w:val="20"/>
          <w:szCs w:val="20"/>
        </w:rPr>
        <w:t xml:space="preserve"> :</w:t>
      </w:r>
      <w:proofErr w:type="gramEnd"/>
      <w:r>
        <w:rPr>
          <w:sz w:val="20"/>
          <w:szCs w:val="20"/>
        </w:rPr>
        <w:t xml:space="preserve"> </w:t>
      </w:r>
      <w:proofErr w:type="spellStart"/>
      <w:r>
        <w:rPr>
          <w:sz w:val="20"/>
          <w:szCs w:val="20"/>
        </w:rPr>
        <w:t>монографія</w:t>
      </w:r>
      <w:proofErr w:type="spellEnd"/>
      <w:r>
        <w:rPr>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lang w:val="uk-UA"/>
        </w:rPr>
        <w:t xml:space="preserve"> </w:t>
      </w:r>
      <w:r>
        <w:rPr>
          <w:color w:val="000000"/>
          <w:sz w:val="20"/>
          <w:szCs w:val="20"/>
        </w:rPr>
        <w:t>:</w:t>
      </w:r>
      <w:proofErr w:type="gramEnd"/>
      <w:r>
        <w:rPr>
          <w:color w:val="000000"/>
          <w:sz w:val="20"/>
          <w:szCs w:val="20"/>
        </w:rPr>
        <w:t xml:space="preserve"> </w:t>
      </w:r>
      <w:proofErr w:type="spellStart"/>
      <w:r>
        <w:rPr>
          <w:color w:val="000000"/>
          <w:sz w:val="20"/>
          <w:szCs w:val="20"/>
        </w:rPr>
        <w:t>Саммі</w:t>
      </w:r>
      <w:proofErr w:type="spellEnd"/>
      <w:r>
        <w:rPr>
          <w:color w:val="000000"/>
          <w:sz w:val="20"/>
          <w:szCs w:val="20"/>
          <w:lang w:val="uk-UA"/>
        </w:rPr>
        <w:t>т-</w:t>
      </w:r>
      <w:r>
        <w:rPr>
          <w:color w:val="000000"/>
          <w:sz w:val="20"/>
          <w:szCs w:val="20"/>
        </w:rPr>
        <w:t>Книга, 2009. 272 с.</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t xml:space="preserve">Мустаева Ф. А. Основы социальной </w:t>
      </w:r>
      <w:proofErr w:type="gramStart"/>
      <w:r>
        <w:rPr>
          <w:sz w:val="20"/>
          <w:szCs w:val="20"/>
        </w:rPr>
        <w:t>педагогики :</w:t>
      </w:r>
      <w:proofErr w:type="gramEnd"/>
      <w:r>
        <w:rPr>
          <w:sz w:val="20"/>
          <w:szCs w:val="20"/>
        </w:rPr>
        <w:t xml:space="preserve"> учебник для студентов высших педагогических учебных заведений]</w:t>
      </w:r>
      <w:r>
        <w:rPr>
          <w:sz w:val="20"/>
          <w:szCs w:val="20"/>
          <w:lang w:val="uk-UA"/>
        </w:rPr>
        <w:t>.</w:t>
      </w:r>
      <w:r>
        <w:rPr>
          <w:sz w:val="20"/>
          <w:szCs w:val="20"/>
        </w:rPr>
        <w:t xml:space="preserve"> 2-е изд., </w:t>
      </w:r>
      <w:proofErr w:type="spellStart"/>
      <w:r>
        <w:rPr>
          <w:sz w:val="20"/>
          <w:szCs w:val="20"/>
        </w:rPr>
        <w:t>перераб</w:t>
      </w:r>
      <w:proofErr w:type="spellEnd"/>
      <w:r>
        <w:rPr>
          <w:sz w:val="20"/>
          <w:szCs w:val="20"/>
        </w:rPr>
        <w:t xml:space="preserve">. и доп. </w:t>
      </w:r>
      <w:proofErr w:type="gramStart"/>
      <w:r>
        <w:rPr>
          <w:sz w:val="20"/>
          <w:szCs w:val="20"/>
        </w:rPr>
        <w:t>М</w:t>
      </w:r>
      <w:proofErr w:type="spellStart"/>
      <w:r>
        <w:rPr>
          <w:sz w:val="20"/>
          <w:szCs w:val="20"/>
          <w:lang w:val="uk-UA"/>
        </w:rPr>
        <w:t>осква</w:t>
      </w:r>
      <w:proofErr w:type="spellEnd"/>
      <w:r>
        <w:rPr>
          <w:sz w:val="20"/>
          <w:szCs w:val="20"/>
        </w:rPr>
        <w:t xml:space="preserve"> :</w:t>
      </w:r>
      <w:proofErr w:type="gramEnd"/>
      <w:r>
        <w:rPr>
          <w:sz w:val="20"/>
          <w:szCs w:val="20"/>
        </w:rPr>
        <w:t xml:space="preserve"> Академический проект, 2001. 416 с. </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rPr>
        <w:t xml:space="preserve">Пархоменко А. В. Интегрированный поход к социально-профессиональной адаптации учащихся с нарушением </w:t>
      </w:r>
      <w:proofErr w:type="spellStart"/>
      <w:r>
        <w:rPr>
          <w:sz w:val="20"/>
          <w:szCs w:val="20"/>
        </w:rPr>
        <w:t>интелекта</w:t>
      </w:r>
      <w:proofErr w:type="spellEnd"/>
      <w:r>
        <w:rPr>
          <w:sz w:val="20"/>
          <w:szCs w:val="20"/>
          <w:lang w:val="uk-UA"/>
        </w:rPr>
        <w:t>.</w:t>
      </w:r>
      <w:r>
        <w:rPr>
          <w:sz w:val="20"/>
          <w:szCs w:val="20"/>
        </w:rPr>
        <w:t xml:space="preserve"> </w:t>
      </w:r>
      <w:r>
        <w:rPr>
          <w:i/>
          <w:iCs/>
          <w:sz w:val="20"/>
          <w:szCs w:val="20"/>
        </w:rPr>
        <w:t>Профессиональное образование.</w:t>
      </w:r>
      <w:r>
        <w:rPr>
          <w:sz w:val="20"/>
          <w:szCs w:val="20"/>
        </w:rPr>
        <w:t xml:space="preserve"> 2006. № 8. С.</w:t>
      </w:r>
      <w:r>
        <w:rPr>
          <w:sz w:val="20"/>
          <w:szCs w:val="20"/>
          <w:lang w:val="uk-UA"/>
        </w:rPr>
        <w:t> </w:t>
      </w:r>
      <w:r>
        <w:rPr>
          <w:sz w:val="20"/>
          <w:szCs w:val="20"/>
        </w:rPr>
        <w:t>29</w:t>
      </w:r>
      <w:r>
        <w:rPr>
          <w:sz w:val="20"/>
          <w:szCs w:val="20"/>
          <w:lang w:val="uk-UA"/>
        </w:rPr>
        <w:t>–</w:t>
      </w:r>
      <w:r>
        <w:rPr>
          <w:sz w:val="20"/>
          <w:szCs w:val="20"/>
        </w:rPr>
        <w:t>31.</w:t>
      </w:r>
    </w:p>
    <w:p w:rsidR="009B65D5" w:rsidRDefault="009B65D5" w:rsidP="009B65D5">
      <w:pPr>
        <w:pStyle w:val="ae"/>
        <w:numPr>
          <w:ilvl w:val="0"/>
          <w:numId w:val="72"/>
        </w:numPr>
        <w:tabs>
          <w:tab w:val="left" w:pos="851"/>
        </w:tabs>
        <w:ind w:left="0" w:firstLine="567"/>
        <w:jc w:val="both"/>
        <w:rPr>
          <w:rFonts w:eastAsia="Calibri"/>
          <w:sz w:val="20"/>
          <w:szCs w:val="20"/>
        </w:rPr>
      </w:pPr>
      <w:r>
        <w:rPr>
          <w:sz w:val="20"/>
          <w:szCs w:val="20"/>
          <w:lang w:val="uk-UA"/>
        </w:rPr>
        <w:t xml:space="preserve">Про основи соціальної захищеності осіб з інвалідністю в Україні : закон України. </w:t>
      </w:r>
      <w:proofErr w:type="gramStart"/>
      <w:r>
        <w:rPr>
          <w:sz w:val="20"/>
          <w:szCs w:val="20"/>
          <w:lang w:val="en-US"/>
        </w:rPr>
        <w:t xml:space="preserve">URL </w:t>
      </w:r>
      <w:r>
        <w:rPr>
          <w:sz w:val="20"/>
          <w:szCs w:val="20"/>
          <w:lang w:val="uk-UA"/>
        </w:rPr>
        <w:t>:</w:t>
      </w:r>
      <w:proofErr w:type="gramEnd"/>
      <w:r>
        <w:rPr>
          <w:sz w:val="20"/>
          <w:szCs w:val="20"/>
          <w:lang w:val="uk-UA"/>
        </w:rPr>
        <w:t xml:space="preserve"> https://zakon.rada.gov.ua/laws/show/875-12</w:t>
      </w:r>
    </w:p>
    <w:p w:rsidR="009B65D5" w:rsidRDefault="009B65D5" w:rsidP="009B65D5">
      <w:pPr>
        <w:pStyle w:val="ae"/>
        <w:numPr>
          <w:ilvl w:val="0"/>
          <w:numId w:val="72"/>
        </w:numPr>
        <w:tabs>
          <w:tab w:val="left" w:pos="851"/>
        </w:tabs>
        <w:ind w:left="0" w:firstLine="567"/>
        <w:jc w:val="both"/>
        <w:rPr>
          <w:rFonts w:eastAsia="Calibri"/>
          <w:sz w:val="20"/>
          <w:szCs w:val="20"/>
          <w:lang w:val="uk-UA"/>
        </w:rPr>
      </w:pPr>
      <w:proofErr w:type="spellStart"/>
      <w:r>
        <w:rPr>
          <w:sz w:val="20"/>
          <w:szCs w:val="20"/>
          <w:lang w:val="uk-UA"/>
        </w:rPr>
        <w:t>Ремажевська</w:t>
      </w:r>
      <w:proofErr w:type="spellEnd"/>
      <w:r>
        <w:rPr>
          <w:sz w:val="20"/>
          <w:szCs w:val="20"/>
          <w:lang w:val="uk-UA"/>
        </w:rPr>
        <w:t xml:space="preserve"> В. Стан інтегрованої освіти дітей з особливими потребами (Чеська республіка). </w:t>
      </w:r>
      <w:r>
        <w:rPr>
          <w:i/>
          <w:iCs/>
          <w:sz w:val="20"/>
          <w:szCs w:val="20"/>
          <w:lang w:val="uk-UA"/>
        </w:rPr>
        <w:t>Дефектологія</w:t>
      </w:r>
      <w:r>
        <w:rPr>
          <w:sz w:val="20"/>
          <w:szCs w:val="20"/>
          <w:lang w:val="uk-UA"/>
        </w:rPr>
        <w:t>. 2003. №1. С. 14–17.</w:t>
      </w:r>
    </w:p>
    <w:p w:rsidR="009B65D5" w:rsidRPr="009B65D5" w:rsidRDefault="009B65D5" w:rsidP="009B65D5">
      <w:pPr>
        <w:pStyle w:val="ae"/>
        <w:numPr>
          <w:ilvl w:val="0"/>
          <w:numId w:val="72"/>
        </w:numPr>
        <w:tabs>
          <w:tab w:val="left" w:pos="851"/>
        </w:tabs>
        <w:ind w:left="0" w:firstLine="567"/>
        <w:jc w:val="both"/>
        <w:rPr>
          <w:rFonts w:eastAsia="Calibri"/>
          <w:spacing w:val="-4"/>
          <w:sz w:val="20"/>
          <w:szCs w:val="20"/>
          <w:lang w:val="uk-UA"/>
        </w:rPr>
      </w:pPr>
      <w:r w:rsidRPr="009B65D5">
        <w:rPr>
          <w:spacing w:val="-4"/>
          <w:sz w:val="20"/>
          <w:szCs w:val="20"/>
          <w:lang w:val="uk-UA"/>
        </w:rPr>
        <w:t>Робота соціального педагога в закладах освіти : конспект лекцій для студентів спеціальності „Соціальна педагогіка та практична психологія”. Хмельницький : ХНУ, 2006. 98 с.</w:t>
      </w:r>
    </w:p>
    <w:p w:rsidR="009B65D5" w:rsidRDefault="009B65D5" w:rsidP="009B65D5">
      <w:pPr>
        <w:pStyle w:val="ae"/>
        <w:numPr>
          <w:ilvl w:val="0"/>
          <w:numId w:val="72"/>
        </w:numPr>
        <w:tabs>
          <w:tab w:val="left" w:pos="851"/>
        </w:tabs>
        <w:ind w:left="0" w:firstLine="567"/>
        <w:jc w:val="both"/>
        <w:rPr>
          <w:rFonts w:eastAsia="Calibri"/>
          <w:sz w:val="20"/>
          <w:szCs w:val="20"/>
          <w:lang w:val="uk-UA"/>
        </w:rPr>
      </w:pPr>
      <w:proofErr w:type="spellStart"/>
      <w:r>
        <w:rPr>
          <w:sz w:val="20"/>
          <w:szCs w:val="20"/>
          <w:lang w:val="uk-UA"/>
        </w:rPr>
        <w:t>Селевко</w:t>
      </w:r>
      <w:proofErr w:type="spellEnd"/>
      <w:r>
        <w:rPr>
          <w:sz w:val="20"/>
          <w:szCs w:val="20"/>
          <w:lang w:val="uk-UA"/>
        </w:rPr>
        <w:t xml:space="preserve"> Г. К. Технологія роботи з дітьми, які мають особливі освітні потреби. </w:t>
      </w:r>
      <w:r>
        <w:rPr>
          <w:i/>
          <w:iCs/>
          <w:sz w:val="20"/>
          <w:szCs w:val="20"/>
          <w:lang w:val="uk-UA"/>
        </w:rPr>
        <w:t>Завуч</w:t>
      </w:r>
      <w:r>
        <w:rPr>
          <w:sz w:val="20"/>
          <w:szCs w:val="20"/>
          <w:lang w:val="uk-UA"/>
        </w:rPr>
        <w:t>. 2005. № 12. С. 9–10.</w:t>
      </w:r>
    </w:p>
    <w:p w:rsidR="009B65D5" w:rsidRDefault="009B65D5" w:rsidP="009B65D5">
      <w:pPr>
        <w:pStyle w:val="ae"/>
        <w:numPr>
          <w:ilvl w:val="0"/>
          <w:numId w:val="72"/>
        </w:numPr>
        <w:tabs>
          <w:tab w:val="left" w:pos="851"/>
        </w:tabs>
        <w:ind w:left="0" w:firstLine="567"/>
        <w:jc w:val="both"/>
        <w:rPr>
          <w:rFonts w:eastAsia="Calibri"/>
          <w:sz w:val="20"/>
          <w:szCs w:val="20"/>
          <w:lang w:val="uk-UA"/>
        </w:rPr>
      </w:pPr>
      <w:r>
        <w:rPr>
          <w:sz w:val="20"/>
          <w:szCs w:val="20"/>
          <w:lang w:val="uk-UA"/>
        </w:rPr>
        <w:t xml:space="preserve">Соболевська І. Особливості соціалізації розвитку учнів із спеціальними потребами. </w:t>
      </w:r>
      <w:r>
        <w:rPr>
          <w:i/>
          <w:iCs/>
          <w:sz w:val="20"/>
          <w:szCs w:val="20"/>
          <w:lang w:val="uk-UA"/>
        </w:rPr>
        <w:t>Вісник Львівського університету</w:t>
      </w:r>
      <w:r>
        <w:rPr>
          <w:sz w:val="20"/>
          <w:szCs w:val="20"/>
          <w:lang w:val="uk-UA"/>
        </w:rPr>
        <w:t>. Львів : ЛУ, 2004. № 18. С. 172–177.</w:t>
      </w:r>
    </w:p>
    <w:p w:rsidR="009B65D5" w:rsidRDefault="009B65D5" w:rsidP="009B65D5">
      <w:pPr>
        <w:pStyle w:val="ae"/>
        <w:numPr>
          <w:ilvl w:val="0"/>
          <w:numId w:val="72"/>
        </w:numPr>
        <w:tabs>
          <w:tab w:val="left" w:pos="851"/>
        </w:tabs>
        <w:ind w:left="0" w:firstLine="567"/>
        <w:jc w:val="both"/>
        <w:rPr>
          <w:rFonts w:eastAsia="Calibri"/>
          <w:sz w:val="20"/>
          <w:szCs w:val="20"/>
          <w:lang w:val="uk-UA"/>
        </w:rPr>
      </w:pPr>
      <w:r>
        <w:rPr>
          <w:sz w:val="20"/>
          <w:szCs w:val="20"/>
          <w:lang w:val="uk-UA"/>
        </w:rPr>
        <w:t>Сухомлинський В. О. Серце віддаю дітям. Народження громадянина. Листи до сина : вибрані твори. В 5 т. Т. 3. Київ : Рад. Школа, 1997. 670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rPr>
        <w:t>Українська</w:t>
      </w:r>
      <w:proofErr w:type="spellEnd"/>
      <w:r>
        <w:rPr>
          <w:sz w:val="20"/>
          <w:szCs w:val="20"/>
        </w:rPr>
        <w:t xml:space="preserve"> </w:t>
      </w:r>
      <w:proofErr w:type="spellStart"/>
      <w:r>
        <w:rPr>
          <w:sz w:val="20"/>
          <w:szCs w:val="20"/>
        </w:rPr>
        <w:t>педагогіка</w:t>
      </w:r>
      <w:proofErr w:type="spellEnd"/>
      <w:r>
        <w:rPr>
          <w:sz w:val="20"/>
          <w:szCs w:val="20"/>
        </w:rPr>
        <w:t xml:space="preserve"> в </w:t>
      </w:r>
      <w:proofErr w:type="spellStart"/>
      <w:proofErr w:type="gramStart"/>
      <w:r>
        <w:rPr>
          <w:sz w:val="20"/>
          <w:szCs w:val="20"/>
        </w:rPr>
        <w:t>персоналіях</w:t>
      </w:r>
      <w:proofErr w:type="spellEnd"/>
      <w:r>
        <w:rPr>
          <w:sz w:val="20"/>
          <w:szCs w:val="20"/>
        </w:rPr>
        <w:t xml:space="preserve"> :</w:t>
      </w:r>
      <w:proofErr w:type="gramEnd"/>
      <w:r>
        <w:rPr>
          <w:sz w:val="20"/>
          <w:szCs w:val="20"/>
        </w:rPr>
        <w:t xml:space="preserve"> </w:t>
      </w:r>
      <w:proofErr w:type="spellStart"/>
      <w:r>
        <w:rPr>
          <w:sz w:val="20"/>
          <w:szCs w:val="20"/>
        </w:rPr>
        <w:t>навч</w:t>
      </w:r>
      <w:proofErr w:type="spellEnd"/>
      <w:r>
        <w:rPr>
          <w:sz w:val="20"/>
          <w:szCs w:val="20"/>
        </w:rPr>
        <w:t xml:space="preserve">. </w:t>
      </w:r>
      <w:proofErr w:type="spellStart"/>
      <w:r>
        <w:rPr>
          <w:sz w:val="20"/>
          <w:szCs w:val="20"/>
        </w:rPr>
        <w:t>посібник</w:t>
      </w:r>
      <w:proofErr w:type="spellEnd"/>
      <w:r>
        <w:rPr>
          <w:sz w:val="20"/>
          <w:szCs w:val="20"/>
        </w:rPr>
        <w:t>. У 2 кн. Кн.2 / за ред. О.</w:t>
      </w:r>
      <w:r>
        <w:rPr>
          <w:sz w:val="20"/>
          <w:szCs w:val="20"/>
          <w:lang w:val="uk-UA"/>
        </w:rPr>
        <w:t> </w:t>
      </w:r>
      <w:r>
        <w:rPr>
          <w:sz w:val="20"/>
          <w:szCs w:val="20"/>
        </w:rPr>
        <w:t>В.</w:t>
      </w:r>
      <w:r>
        <w:rPr>
          <w:sz w:val="20"/>
          <w:szCs w:val="20"/>
          <w:lang w:val="uk-UA"/>
        </w:rPr>
        <w:t> </w:t>
      </w:r>
      <w:proofErr w:type="spellStart"/>
      <w:r>
        <w:rPr>
          <w:sz w:val="20"/>
          <w:szCs w:val="20"/>
        </w:rPr>
        <w:t>Сухомлинської</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Либідь</w:t>
      </w:r>
      <w:proofErr w:type="spellEnd"/>
      <w:r>
        <w:rPr>
          <w:sz w:val="20"/>
          <w:szCs w:val="20"/>
        </w:rPr>
        <w:t>, 2005. 552 с.</w:t>
      </w:r>
    </w:p>
    <w:p w:rsidR="009B65D5" w:rsidRDefault="009B65D5" w:rsidP="009B65D5">
      <w:pPr>
        <w:pStyle w:val="ae"/>
        <w:numPr>
          <w:ilvl w:val="0"/>
          <w:numId w:val="72"/>
        </w:numPr>
        <w:tabs>
          <w:tab w:val="left" w:pos="851"/>
        </w:tabs>
        <w:ind w:left="0" w:firstLine="567"/>
        <w:jc w:val="both"/>
        <w:rPr>
          <w:rFonts w:eastAsia="Calibri"/>
          <w:sz w:val="20"/>
          <w:szCs w:val="20"/>
        </w:rPr>
      </w:pPr>
      <w:r>
        <w:rPr>
          <w:color w:val="000000"/>
          <w:sz w:val="20"/>
          <w:szCs w:val="20"/>
        </w:rPr>
        <w:t xml:space="preserve">Фирсов М. В. Краткий курс истории социальной работы за рубежом и в </w:t>
      </w:r>
      <w:proofErr w:type="gramStart"/>
      <w:r>
        <w:rPr>
          <w:color w:val="000000"/>
          <w:sz w:val="20"/>
          <w:szCs w:val="20"/>
        </w:rPr>
        <w:t>России :</w:t>
      </w:r>
      <w:proofErr w:type="gramEnd"/>
      <w:r>
        <w:rPr>
          <w:color w:val="000000"/>
          <w:sz w:val="20"/>
          <w:szCs w:val="20"/>
        </w:rPr>
        <w:t xml:space="preserve"> учеб. пособие. М</w:t>
      </w:r>
      <w:proofErr w:type="spellStart"/>
      <w:r>
        <w:rPr>
          <w:color w:val="000000"/>
          <w:sz w:val="20"/>
          <w:szCs w:val="20"/>
          <w:lang w:val="uk-UA"/>
        </w:rPr>
        <w:t>осква</w:t>
      </w:r>
      <w:proofErr w:type="spellEnd"/>
      <w:r>
        <w:rPr>
          <w:color w:val="000000"/>
          <w:sz w:val="20"/>
          <w:szCs w:val="20"/>
        </w:rPr>
        <w:t>, 1992.</w:t>
      </w:r>
      <w:r>
        <w:rPr>
          <w:sz w:val="20"/>
          <w:szCs w:val="20"/>
        </w:rPr>
        <w:t xml:space="preserve"> 348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color w:val="000000"/>
          <w:sz w:val="20"/>
          <w:szCs w:val="20"/>
          <w:lang w:val="uk-UA"/>
        </w:rPr>
        <w:t>Шипицина</w:t>
      </w:r>
      <w:proofErr w:type="spellEnd"/>
      <w:r>
        <w:rPr>
          <w:color w:val="000000"/>
          <w:sz w:val="20"/>
          <w:szCs w:val="20"/>
          <w:lang w:val="uk-UA"/>
        </w:rPr>
        <w:t xml:space="preserve"> Л. М. „</w:t>
      </w:r>
      <w:proofErr w:type="spellStart"/>
      <w:r>
        <w:rPr>
          <w:color w:val="000000"/>
          <w:sz w:val="20"/>
          <w:szCs w:val="20"/>
          <w:lang w:val="uk-UA"/>
        </w:rPr>
        <w:t>Необучаемый</w:t>
      </w:r>
      <w:proofErr w:type="spellEnd"/>
      <w:r>
        <w:rPr>
          <w:color w:val="000000"/>
          <w:sz w:val="20"/>
          <w:szCs w:val="20"/>
          <w:lang w:val="uk-UA"/>
        </w:rPr>
        <w:t xml:space="preserve">” </w:t>
      </w:r>
      <w:proofErr w:type="spellStart"/>
      <w:r>
        <w:rPr>
          <w:color w:val="000000"/>
          <w:sz w:val="20"/>
          <w:szCs w:val="20"/>
          <w:lang w:val="uk-UA"/>
        </w:rPr>
        <w:t>ребенок</w:t>
      </w:r>
      <w:proofErr w:type="spellEnd"/>
      <w:r>
        <w:rPr>
          <w:color w:val="000000"/>
          <w:sz w:val="20"/>
          <w:szCs w:val="20"/>
          <w:lang w:val="uk-UA"/>
        </w:rPr>
        <w:t xml:space="preserve"> в </w:t>
      </w:r>
      <w:proofErr w:type="spellStart"/>
      <w:r>
        <w:rPr>
          <w:sz w:val="20"/>
          <w:szCs w:val="20"/>
          <w:lang w:val="uk-UA"/>
        </w:rPr>
        <w:t>семье</w:t>
      </w:r>
      <w:proofErr w:type="spellEnd"/>
      <w:r>
        <w:rPr>
          <w:color w:val="000000"/>
          <w:sz w:val="20"/>
          <w:szCs w:val="20"/>
          <w:lang w:val="uk-UA"/>
        </w:rPr>
        <w:t xml:space="preserve"> и </w:t>
      </w:r>
      <w:proofErr w:type="spellStart"/>
      <w:r>
        <w:rPr>
          <w:color w:val="000000"/>
          <w:sz w:val="20"/>
          <w:szCs w:val="20"/>
          <w:lang w:val="uk-UA"/>
        </w:rPr>
        <w:t>обществе</w:t>
      </w:r>
      <w:proofErr w:type="spellEnd"/>
      <w:r>
        <w:rPr>
          <w:color w:val="000000"/>
          <w:sz w:val="20"/>
          <w:szCs w:val="20"/>
          <w:lang w:val="uk-UA"/>
        </w:rPr>
        <w:t xml:space="preserve">. </w:t>
      </w:r>
      <w:proofErr w:type="spellStart"/>
      <w:r>
        <w:rPr>
          <w:color w:val="000000"/>
          <w:sz w:val="20"/>
          <w:szCs w:val="20"/>
          <w:lang w:val="uk-UA"/>
        </w:rPr>
        <w:t>Социализация</w:t>
      </w:r>
      <w:proofErr w:type="spellEnd"/>
      <w:r>
        <w:rPr>
          <w:color w:val="000000"/>
          <w:sz w:val="20"/>
          <w:szCs w:val="20"/>
          <w:lang w:val="uk-UA"/>
        </w:rPr>
        <w:t xml:space="preserve"> </w:t>
      </w:r>
      <w:proofErr w:type="spellStart"/>
      <w:r>
        <w:rPr>
          <w:color w:val="000000"/>
          <w:sz w:val="20"/>
          <w:szCs w:val="20"/>
          <w:lang w:val="uk-UA"/>
        </w:rPr>
        <w:t>детей</w:t>
      </w:r>
      <w:proofErr w:type="spellEnd"/>
      <w:r>
        <w:rPr>
          <w:color w:val="000000"/>
          <w:sz w:val="20"/>
          <w:szCs w:val="20"/>
          <w:lang w:val="uk-UA"/>
        </w:rPr>
        <w:t xml:space="preserve"> с </w:t>
      </w:r>
      <w:proofErr w:type="spellStart"/>
      <w:r>
        <w:rPr>
          <w:color w:val="000000"/>
          <w:sz w:val="20"/>
          <w:szCs w:val="20"/>
          <w:lang w:val="uk-UA"/>
        </w:rPr>
        <w:t>нарушениями</w:t>
      </w:r>
      <w:proofErr w:type="spellEnd"/>
      <w:r>
        <w:rPr>
          <w:color w:val="000000"/>
          <w:sz w:val="20"/>
          <w:szCs w:val="20"/>
          <w:lang w:val="uk-UA"/>
        </w:rPr>
        <w:t xml:space="preserve"> </w:t>
      </w:r>
      <w:proofErr w:type="spellStart"/>
      <w:r>
        <w:rPr>
          <w:color w:val="000000"/>
          <w:sz w:val="20"/>
          <w:szCs w:val="20"/>
          <w:lang w:val="uk-UA"/>
        </w:rPr>
        <w:t>интеллекта</w:t>
      </w:r>
      <w:proofErr w:type="spellEnd"/>
      <w:r>
        <w:rPr>
          <w:color w:val="000000"/>
          <w:sz w:val="20"/>
          <w:szCs w:val="20"/>
          <w:lang w:val="uk-UA"/>
        </w:rPr>
        <w:t>. Санкт-Петербург : „Дидактика Плюс”, 2002. 496 с.</w:t>
      </w:r>
    </w:p>
    <w:p w:rsidR="009B65D5" w:rsidRDefault="009B65D5" w:rsidP="009B65D5">
      <w:pPr>
        <w:pStyle w:val="ae"/>
        <w:numPr>
          <w:ilvl w:val="0"/>
          <w:numId w:val="72"/>
        </w:numPr>
        <w:tabs>
          <w:tab w:val="left" w:pos="851"/>
        </w:tabs>
        <w:ind w:left="0" w:firstLine="567"/>
        <w:jc w:val="both"/>
        <w:rPr>
          <w:rFonts w:eastAsia="Calibri"/>
          <w:sz w:val="20"/>
          <w:szCs w:val="20"/>
        </w:rPr>
      </w:pPr>
      <w:proofErr w:type="spellStart"/>
      <w:r>
        <w:rPr>
          <w:sz w:val="20"/>
          <w:szCs w:val="20"/>
          <w:lang w:val="uk-UA"/>
        </w:rPr>
        <w:t>Ярская</w:t>
      </w:r>
      <w:proofErr w:type="spellEnd"/>
      <w:r>
        <w:rPr>
          <w:sz w:val="20"/>
          <w:szCs w:val="20"/>
          <w:lang w:val="uk-UA"/>
        </w:rPr>
        <w:t xml:space="preserve">-Смирнова Е. Р., </w:t>
      </w:r>
      <w:proofErr w:type="spellStart"/>
      <w:r>
        <w:rPr>
          <w:sz w:val="20"/>
          <w:szCs w:val="20"/>
          <w:lang w:val="uk-UA"/>
        </w:rPr>
        <w:t>Лошакова</w:t>
      </w:r>
      <w:proofErr w:type="spellEnd"/>
      <w:r>
        <w:rPr>
          <w:sz w:val="20"/>
          <w:szCs w:val="20"/>
          <w:lang w:val="uk-UA"/>
        </w:rPr>
        <w:t xml:space="preserve"> И. И. </w:t>
      </w:r>
      <w:proofErr w:type="spellStart"/>
      <w:r>
        <w:rPr>
          <w:sz w:val="20"/>
          <w:szCs w:val="20"/>
          <w:lang w:val="uk-UA"/>
        </w:rPr>
        <w:t>Инклюзивное</w:t>
      </w:r>
      <w:proofErr w:type="spellEnd"/>
      <w:r>
        <w:rPr>
          <w:sz w:val="20"/>
          <w:szCs w:val="20"/>
          <w:lang w:val="uk-UA"/>
        </w:rPr>
        <w:t xml:space="preserve"> </w:t>
      </w:r>
      <w:proofErr w:type="spellStart"/>
      <w:r>
        <w:rPr>
          <w:sz w:val="20"/>
          <w:szCs w:val="20"/>
          <w:lang w:val="uk-UA"/>
        </w:rPr>
        <w:t>образование</w:t>
      </w:r>
      <w:proofErr w:type="spellEnd"/>
      <w:r>
        <w:rPr>
          <w:sz w:val="20"/>
          <w:szCs w:val="20"/>
          <w:lang w:val="uk-UA"/>
        </w:rPr>
        <w:t xml:space="preserve"> </w:t>
      </w:r>
      <w:proofErr w:type="spellStart"/>
      <w:r>
        <w:rPr>
          <w:sz w:val="20"/>
          <w:szCs w:val="20"/>
          <w:lang w:val="uk-UA"/>
        </w:rPr>
        <w:t>детей-инвалидов</w:t>
      </w:r>
      <w:proofErr w:type="spellEnd"/>
      <w:r>
        <w:rPr>
          <w:sz w:val="20"/>
          <w:szCs w:val="20"/>
          <w:lang w:val="uk-UA"/>
        </w:rPr>
        <w:t xml:space="preserve">. </w:t>
      </w:r>
      <w:proofErr w:type="spellStart"/>
      <w:r>
        <w:rPr>
          <w:i/>
          <w:iCs/>
          <w:sz w:val="20"/>
          <w:szCs w:val="20"/>
        </w:rPr>
        <w:t>Социологичесские</w:t>
      </w:r>
      <w:proofErr w:type="spellEnd"/>
      <w:r>
        <w:rPr>
          <w:i/>
          <w:iCs/>
          <w:sz w:val="20"/>
          <w:szCs w:val="20"/>
        </w:rPr>
        <w:t xml:space="preserve"> исследования</w:t>
      </w:r>
      <w:r>
        <w:rPr>
          <w:sz w:val="20"/>
          <w:szCs w:val="20"/>
        </w:rPr>
        <w:t>. 2003. №5. С. 100</w:t>
      </w:r>
      <w:r>
        <w:rPr>
          <w:sz w:val="20"/>
          <w:szCs w:val="20"/>
          <w:lang w:val="uk-UA"/>
        </w:rPr>
        <w:t>–</w:t>
      </w:r>
      <w:r>
        <w:rPr>
          <w:sz w:val="20"/>
          <w:szCs w:val="20"/>
        </w:rPr>
        <w:t>106.</w:t>
      </w:r>
    </w:p>
    <w:p w:rsidR="009B65D5" w:rsidRDefault="009B65D5" w:rsidP="009B65D5">
      <w:pPr>
        <w:tabs>
          <w:tab w:val="left" w:pos="851"/>
        </w:tabs>
        <w:jc w:val="both"/>
        <w:rPr>
          <w:rFonts w:eastAsia="Calibri"/>
          <w:sz w:val="20"/>
          <w:szCs w:val="20"/>
        </w:rPr>
      </w:pPr>
    </w:p>
    <w:p w:rsidR="009B65D5" w:rsidRDefault="009B65D5" w:rsidP="009B65D5">
      <w:pPr>
        <w:tabs>
          <w:tab w:val="left" w:pos="851"/>
        </w:tabs>
        <w:jc w:val="both"/>
        <w:rPr>
          <w:rFonts w:eastAsia="Calibri"/>
          <w:sz w:val="20"/>
          <w:szCs w:val="20"/>
        </w:rPr>
      </w:pPr>
    </w:p>
    <w:p w:rsidR="009B65D5" w:rsidRDefault="009B65D5" w:rsidP="009B65D5">
      <w:pPr>
        <w:tabs>
          <w:tab w:val="left" w:pos="851"/>
        </w:tabs>
        <w:jc w:val="both"/>
        <w:rPr>
          <w:rFonts w:eastAsia="Calibri"/>
          <w:sz w:val="20"/>
          <w:szCs w:val="20"/>
        </w:rPr>
      </w:pPr>
    </w:p>
    <w:p w:rsidR="009B65D5" w:rsidRPr="009B65D5" w:rsidRDefault="009B65D5" w:rsidP="009B65D5">
      <w:pPr>
        <w:keepNext/>
        <w:spacing w:after="60"/>
        <w:ind w:firstLine="567"/>
        <w:jc w:val="center"/>
        <w:outlineLvl w:val="0"/>
        <w:rPr>
          <w:b/>
          <w:bCs/>
          <w:kern w:val="32"/>
          <w:sz w:val="28"/>
          <w:szCs w:val="28"/>
          <w:lang w:eastAsia="ru-RU"/>
        </w:rPr>
      </w:pPr>
      <w:r w:rsidRPr="009B65D5">
        <w:rPr>
          <w:rFonts w:eastAsia="Times-Roman"/>
          <w:b/>
          <w:bCs/>
          <w:kern w:val="32"/>
          <w:sz w:val="28"/>
          <w:szCs w:val="28"/>
          <w:lang w:eastAsia="ru-RU"/>
        </w:rPr>
        <w:t>8.3. Соціально-педагогічні умови адаптації молодших школярів з особливими освітніми потребами до навчання в загальноосвітній школі</w:t>
      </w:r>
    </w:p>
    <w:p w:rsidR="009B65D5" w:rsidRDefault="009B65D5" w:rsidP="009B65D5">
      <w:pPr>
        <w:tabs>
          <w:tab w:val="left" w:pos="720"/>
          <w:tab w:val="left" w:pos="900"/>
        </w:tabs>
        <w:ind w:right="-55" w:firstLine="567"/>
        <w:jc w:val="both"/>
        <w:rPr>
          <w:rFonts w:asciiTheme="majorBidi" w:hAnsiTheme="majorBidi" w:cstheme="majorBidi"/>
          <w:spacing w:val="-4"/>
          <w:lang w:eastAsia="ru-RU"/>
        </w:rPr>
      </w:pPr>
      <w:r>
        <w:rPr>
          <w:rFonts w:asciiTheme="majorBidi" w:hAnsiTheme="majorBidi" w:cstheme="majorBidi"/>
          <w:spacing w:val="-4"/>
          <w:lang w:eastAsia="ru-RU"/>
        </w:rPr>
        <w:t xml:space="preserve">Процес адаптації молодших школярів з особливими освітніми потребами до навчальної діяльності в загальноосвітній школі спричиняє необхідність розробки соціально-педагогічних умов, які сприяють прискоренню їх пристосування до шкільного навчання, засвоєнню ними соціального досвіду, збереженню та </w:t>
      </w:r>
      <w:r>
        <w:rPr>
          <w:rFonts w:asciiTheme="majorBidi" w:hAnsiTheme="majorBidi" w:cstheme="majorBidi"/>
          <w:spacing w:val="-4"/>
          <w:lang w:eastAsia="ru-RU"/>
        </w:rPr>
        <w:lastRenderedPageBreak/>
        <w:t>покращенню здоров’я, розвитку самосвідомості та здатності до самоорганізації власного життєвого простору тощо.</w:t>
      </w:r>
    </w:p>
    <w:p w:rsidR="009B65D5" w:rsidRDefault="009B65D5" w:rsidP="009B65D5">
      <w:pPr>
        <w:tabs>
          <w:tab w:val="left" w:pos="720"/>
          <w:tab w:val="left" w:pos="900"/>
        </w:tabs>
        <w:ind w:right="-55" w:firstLine="567"/>
        <w:jc w:val="both"/>
        <w:rPr>
          <w:rFonts w:asciiTheme="majorBidi" w:hAnsiTheme="majorBidi" w:cstheme="majorBidi"/>
          <w:spacing w:val="-4"/>
          <w:lang w:eastAsia="ru-RU"/>
        </w:rPr>
      </w:pPr>
      <w:r>
        <w:rPr>
          <w:rFonts w:asciiTheme="majorBidi" w:hAnsiTheme="majorBidi" w:cstheme="majorBidi"/>
          <w:lang w:eastAsia="ru-RU"/>
        </w:rPr>
        <w:t>Теоретичний аналіз літературних джерел з проблем організації навчально-виховної діяльності учнів з особливими освітніми потребами переконав нас у тому, що навчання молодших школярів з особливими освітніми потребами в загальноосвітній школі потребує цілеспрямованого забезпечення в цьому закладі таких соціально-педагогічних умов:</w:t>
      </w:r>
    </w:p>
    <w:p w:rsidR="009B65D5" w:rsidRDefault="009B65D5" w:rsidP="009B65D5">
      <w:pPr>
        <w:widowControl w:val="0"/>
        <w:numPr>
          <w:ilvl w:val="0"/>
          <w:numId w:val="73"/>
        </w:numPr>
        <w:shd w:val="clear" w:color="auto" w:fill="FFFFFF"/>
        <w:tabs>
          <w:tab w:val="left" w:pos="0"/>
          <w:tab w:val="left" w:pos="360"/>
          <w:tab w:val="left" w:pos="900"/>
          <w:tab w:val="left" w:pos="1080"/>
        </w:tabs>
        <w:autoSpaceDE w:val="0"/>
        <w:autoSpaceDN w:val="0"/>
        <w:adjustRightInd w:val="0"/>
        <w:spacing w:before="34"/>
        <w:ind w:left="0" w:right="-55" w:firstLine="567"/>
        <w:jc w:val="both"/>
        <w:rPr>
          <w:rFonts w:asciiTheme="majorBidi" w:hAnsiTheme="majorBidi" w:cstheme="majorBidi"/>
          <w:lang w:eastAsia="ru-RU"/>
        </w:rPr>
      </w:pPr>
      <w:r>
        <w:rPr>
          <w:rFonts w:asciiTheme="majorBidi" w:hAnsiTheme="majorBidi" w:cstheme="majorBidi"/>
          <w:lang w:eastAsia="ru-RU"/>
        </w:rPr>
        <w:t xml:space="preserve">створення сприятливого соціально-побутового та навчально-виховного </w:t>
      </w:r>
      <w:r>
        <w:rPr>
          <w:rFonts w:asciiTheme="majorBidi" w:hAnsiTheme="majorBidi" w:cstheme="majorBidi"/>
          <w:spacing w:val="2"/>
          <w:lang w:eastAsia="ru-RU"/>
        </w:rPr>
        <w:t>середовища для молодших школярів з особливими освітніми потребами</w:t>
      </w:r>
      <w:r>
        <w:rPr>
          <w:rFonts w:asciiTheme="majorBidi" w:hAnsiTheme="majorBidi" w:cstheme="majorBidi"/>
          <w:lang w:eastAsia="ru-RU"/>
        </w:rPr>
        <w:t>;</w:t>
      </w:r>
    </w:p>
    <w:p w:rsidR="009B65D5" w:rsidRDefault="009B65D5" w:rsidP="009B65D5">
      <w:pPr>
        <w:widowControl w:val="0"/>
        <w:numPr>
          <w:ilvl w:val="0"/>
          <w:numId w:val="74"/>
        </w:numPr>
        <w:shd w:val="clear" w:color="auto" w:fill="FFFFFF"/>
        <w:tabs>
          <w:tab w:val="left" w:pos="0"/>
          <w:tab w:val="left" w:pos="360"/>
          <w:tab w:val="left" w:pos="720"/>
          <w:tab w:val="left" w:pos="900"/>
          <w:tab w:val="left" w:pos="1080"/>
        </w:tabs>
        <w:autoSpaceDE w:val="0"/>
        <w:autoSpaceDN w:val="0"/>
        <w:adjustRightInd w:val="0"/>
        <w:spacing w:before="34"/>
        <w:ind w:left="0" w:right="-55" w:firstLine="567"/>
        <w:jc w:val="both"/>
        <w:rPr>
          <w:rFonts w:asciiTheme="majorBidi" w:hAnsiTheme="majorBidi" w:cstheme="majorBidi"/>
          <w:lang w:eastAsia="ru-RU"/>
        </w:rPr>
      </w:pPr>
      <w:r>
        <w:rPr>
          <w:rFonts w:asciiTheme="majorBidi" w:hAnsiTheme="majorBidi" w:cstheme="majorBidi"/>
          <w:spacing w:val="2"/>
          <w:lang w:eastAsia="ru-RU"/>
        </w:rPr>
        <w:t>послідовне і цілеспрямоване формування продуктивних видів стосунків дітей з особливими освітніми потребами з оточенням (у класі, в сім’ї);</w:t>
      </w:r>
      <w:r>
        <w:rPr>
          <w:rFonts w:asciiTheme="majorBidi" w:hAnsiTheme="majorBidi" w:cstheme="majorBidi"/>
          <w:lang w:eastAsia="ru-RU"/>
        </w:rPr>
        <w:t xml:space="preserve"> </w:t>
      </w:r>
    </w:p>
    <w:p w:rsidR="009B65D5" w:rsidRDefault="009B65D5" w:rsidP="009B65D5">
      <w:pPr>
        <w:numPr>
          <w:ilvl w:val="0"/>
          <w:numId w:val="75"/>
        </w:numPr>
        <w:tabs>
          <w:tab w:val="left" w:pos="0"/>
          <w:tab w:val="left" w:pos="360"/>
          <w:tab w:val="left" w:pos="900"/>
          <w:tab w:val="left" w:pos="1080"/>
        </w:tabs>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організація соціально-педагогічної та психологічної допомоги сім’ї, яка виховує дитину з особливими освітніми потребами.</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 xml:space="preserve">Реалізація кожної з цих умов вимагає тривалої і спільної роботи усіх спеціалістів, які працюють в загальноосвітній школі. </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При виборі умов О. </w:t>
      </w:r>
      <w:proofErr w:type="spellStart"/>
      <w:r>
        <w:rPr>
          <w:rFonts w:asciiTheme="majorBidi" w:hAnsiTheme="majorBidi" w:cstheme="majorBidi"/>
          <w:lang w:eastAsia="ru-RU"/>
        </w:rPr>
        <w:t>Москалюк</w:t>
      </w:r>
      <w:proofErr w:type="spellEnd"/>
      <w:r>
        <w:rPr>
          <w:rFonts w:asciiTheme="majorBidi" w:hAnsiTheme="majorBidi" w:cstheme="majorBidi"/>
          <w:lang w:eastAsia="ru-RU"/>
        </w:rPr>
        <w:t xml:space="preserve"> рекомендує дотримуватись їх стабільності і локальності проявів, а також враховувати міру їх впливу на особистість спеціаліста [</w:t>
      </w:r>
      <w:r>
        <w:rPr>
          <w:rFonts w:asciiTheme="majorBidi" w:hAnsiTheme="majorBidi" w:cstheme="majorBidi"/>
          <w:color w:val="000000"/>
          <w:lang w:val="ru-RU" w:eastAsia="ru-RU"/>
        </w:rPr>
        <w:t>9</w:t>
      </w:r>
      <w:r>
        <w:rPr>
          <w:rFonts w:asciiTheme="majorBidi" w:hAnsiTheme="majorBidi" w:cstheme="majorBidi"/>
          <w:color w:val="000000"/>
          <w:lang w:eastAsia="ru-RU"/>
        </w:rPr>
        <w:t>,</w:t>
      </w:r>
      <w:r>
        <w:rPr>
          <w:rFonts w:asciiTheme="majorBidi" w:hAnsiTheme="majorBidi" w:cstheme="majorBidi"/>
          <w:lang w:eastAsia="ru-RU"/>
        </w:rPr>
        <w:t xml:space="preserve"> с. 118].</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Перша умова –</w:t>
      </w:r>
      <w:r>
        <w:rPr>
          <w:rFonts w:asciiTheme="majorBidi" w:hAnsiTheme="majorBidi" w:cstheme="majorBidi"/>
          <w:b/>
          <w:lang w:eastAsia="ru-RU"/>
        </w:rPr>
        <w:t xml:space="preserve"> створення </w:t>
      </w:r>
      <w:r>
        <w:rPr>
          <w:rFonts w:asciiTheme="majorBidi" w:hAnsiTheme="majorBidi" w:cstheme="majorBidi"/>
          <w:b/>
          <w:color w:val="000000"/>
          <w:lang w:eastAsia="ru-RU"/>
        </w:rPr>
        <w:t xml:space="preserve">сприятливого соціально-побутового та навчально-виховного </w:t>
      </w:r>
      <w:r>
        <w:rPr>
          <w:rFonts w:asciiTheme="majorBidi" w:hAnsiTheme="majorBidi" w:cstheme="majorBidi"/>
          <w:b/>
          <w:color w:val="000000"/>
          <w:spacing w:val="2"/>
          <w:lang w:eastAsia="ru-RU"/>
        </w:rPr>
        <w:t>середовища для молодших школярів з особливими освітніми потребами –</w:t>
      </w:r>
      <w:r>
        <w:rPr>
          <w:rFonts w:asciiTheme="majorBidi" w:hAnsiTheme="majorBidi" w:cstheme="majorBidi"/>
          <w:color w:val="000000"/>
          <w:spacing w:val="2"/>
          <w:lang w:eastAsia="ru-RU"/>
        </w:rPr>
        <w:t xml:space="preserve"> це може стати основним чинником їх успішної адаптації до шкільного навчання та допоможе їм уникнути труднощів на перших етапах пристосування до школи.</w:t>
      </w:r>
      <w:r>
        <w:rPr>
          <w:rFonts w:asciiTheme="majorBidi" w:hAnsiTheme="majorBidi" w:cstheme="majorBidi"/>
          <w:lang w:eastAsia="ru-RU"/>
        </w:rPr>
        <w:t xml:space="preserve"> Реалізація цієї умови значною мірою залежить від узгодженої роботи усіх працівників загальноосвітнього закладу, але вирішальна роль належить соціальному педагогу, який чітко окреслює основні напрямки впровадження цієї умови та здійснює керівництво діяльністю шкільних фахівців щодо її реалізації на практиці. Основними </w:t>
      </w:r>
      <w:r>
        <w:rPr>
          <w:rFonts w:asciiTheme="majorBidi" w:hAnsiTheme="majorBidi" w:cstheme="majorBidi"/>
          <w:i/>
          <w:lang w:eastAsia="ru-RU"/>
        </w:rPr>
        <w:t>напрямками</w:t>
      </w:r>
      <w:r>
        <w:rPr>
          <w:rFonts w:asciiTheme="majorBidi" w:hAnsiTheme="majorBidi" w:cstheme="majorBidi"/>
          <w:lang w:eastAsia="ru-RU"/>
        </w:rPr>
        <w:t xml:space="preserve"> створення </w:t>
      </w:r>
      <w:r>
        <w:rPr>
          <w:rFonts w:asciiTheme="majorBidi" w:hAnsiTheme="majorBidi" w:cstheme="majorBidi"/>
          <w:color w:val="000000"/>
          <w:lang w:eastAsia="ru-RU"/>
        </w:rPr>
        <w:t xml:space="preserve">сприятливого соціально-побутового та навчально-виховного </w:t>
      </w:r>
      <w:r>
        <w:rPr>
          <w:rFonts w:asciiTheme="majorBidi" w:hAnsiTheme="majorBidi" w:cstheme="majorBidi"/>
          <w:color w:val="000000"/>
          <w:spacing w:val="2"/>
          <w:lang w:eastAsia="ru-RU"/>
        </w:rPr>
        <w:t>середовища для молодших школярів з особливими освітніми потребами</w:t>
      </w:r>
      <w:r>
        <w:rPr>
          <w:rFonts w:asciiTheme="majorBidi" w:hAnsiTheme="majorBidi" w:cstheme="majorBidi"/>
          <w:lang w:eastAsia="ru-RU"/>
        </w:rPr>
        <w:t xml:space="preserve"> є:</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1) облаштування шкільних приміщень для дітей з особливими освітніми потребами;</w:t>
      </w:r>
    </w:p>
    <w:p w:rsidR="009B65D5" w:rsidRDefault="009B65D5" w:rsidP="009B65D5">
      <w:pPr>
        <w:numPr>
          <w:ilvl w:val="0"/>
          <w:numId w:val="76"/>
        </w:numPr>
        <w:tabs>
          <w:tab w:val="num" w:pos="0"/>
          <w:tab w:val="num" w:pos="851"/>
        </w:tabs>
        <w:ind w:left="0" w:firstLine="567"/>
        <w:jc w:val="both"/>
        <w:rPr>
          <w:rFonts w:asciiTheme="majorBidi" w:hAnsiTheme="majorBidi" w:cstheme="majorBidi"/>
          <w:lang w:eastAsia="ru-RU"/>
        </w:rPr>
      </w:pPr>
      <w:r>
        <w:rPr>
          <w:rFonts w:asciiTheme="majorBidi" w:hAnsiTheme="majorBidi" w:cstheme="majorBidi"/>
          <w:lang w:eastAsia="ru-RU"/>
        </w:rPr>
        <w:t xml:space="preserve">створення команди фахівців для забезпечення супроводу навчання школярів з особливими освітніми потребами. </w:t>
      </w:r>
    </w:p>
    <w:p w:rsidR="009B65D5" w:rsidRDefault="009B65D5" w:rsidP="009B65D5">
      <w:pPr>
        <w:widowControl w:val="0"/>
        <w:shd w:val="clear" w:color="auto" w:fill="FFFFFF"/>
        <w:tabs>
          <w:tab w:val="left" w:pos="0"/>
          <w:tab w:val="left" w:pos="173"/>
          <w:tab w:val="left" w:pos="720"/>
        </w:tabs>
        <w:autoSpaceDE w:val="0"/>
        <w:autoSpaceDN w:val="0"/>
        <w:adjustRightInd w:val="0"/>
        <w:ind w:right="-55" w:firstLine="567"/>
        <w:jc w:val="both"/>
        <w:rPr>
          <w:rFonts w:asciiTheme="majorBidi" w:hAnsiTheme="majorBidi" w:cstheme="majorBidi"/>
          <w:lang w:eastAsia="ru-RU"/>
        </w:rPr>
      </w:pPr>
      <w:r>
        <w:rPr>
          <w:rFonts w:asciiTheme="majorBidi" w:hAnsiTheme="majorBidi" w:cstheme="majorBidi"/>
          <w:lang w:eastAsia="ru-RU"/>
        </w:rPr>
        <w:t>Впровадження цієї умови у практику діяльності загальноосвітніх шкіл вимагає від усіх працівників цих закладів, а особливо від соціальних педагогів, всебічного оволодіння знаннями з особливостей психофізичного розвитку кожної категорії учнів, які прийшли навчатись в цю школу, а також уміння облаштувати шкільні приміщення до потреб цих дітей.</w:t>
      </w:r>
    </w:p>
    <w:p w:rsidR="009B65D5" w:rsidRDefault="009B65D5" w:rsidP="009B65D5">
      <w:pPr>
        <w:ind w:right="-55" w:firstLine="567"/>
        <w:jc w:val="both"/>
        <w:rPr>
          <w:rFonts w:asciiTheme="majorBidi" w:hAnsiTheme="majorBidi" w:cstheme="majorBidi"/>
          <w:color w:val="000000"/>
          <w:spacing w:val="4"/>
          <w:lang w:eastAsia="ru-RU"/>
        </w:rPr>
      </w:pPr>
      <w:r>
        <w:rPr>
          <w:rFonts w:asciiTheme="majorBidi" w:hAnsiTheme="majorBidi" w:cstheme="majorBidi"/>
          <w:color w:val="000000"/>
          <w:lang w:eastAsia="ru-RU"/>
        </w:rPr>
        <w:t>А. </w:t>
      </w:r>
      <w:proofErr w:type="spellStart"/>
      <w:r>
        <w:rPr>
          <w:rFonts w:asciiTheme="majorBidi" w:hAnsiTheme="majorBidi" w:cstheme="majorBidi"/>
          <w:color w:val="000000"/>
          <w:lang w:eastAsia="ru-RU"/>
        </w:rPr>
        <w:t>Колупаєва</w:t>
      </w:r>
      <w:proofErr w:type="spellEnd"/>
      <w:r>
        <w:rPr>
          <w:rFonts w:asciiTheme="majorBidi" w:hAnsiTheme="majorBidi" w:cstheme="majorBidi"/>
          <w:spacing w:val="4"/>
          <w:lang w:eastAsia="ru-RU"/>
        </w:rPr>
        <w:t xml:space="preserve"> </w:t>
      </w:r>
      <w:r>
        <w:rPr>
          <w:rFonts w:asciiTheme="majorBidi" w:hAnsiTheme="majorBidi" w:cstheme="majorBidi"/>
          <w:color w:val="000000"/>
          <w:spacing w:val="4"/>
          <w:lang w:eastAsia="ru-RU"/>
        </w:rPr>
        <w:t xml:space="preserve">зазначає, що організація в школі сприятливого навчально-виховного середовища для дітей з особливими освітніми потребами передбачає застосування різних форм </w:t>
      </w:r>
      <w:proofErr w:type="spellStart"/>
      <w:r>
        <w:rPr>
          <w:rFonts w:asciiTheme="majorBidi" w:hAnsiTheme="majorBidi" w:cstheme="majorBidi"/>
          <w:color w:val="000000"/>
          <w:spacing w:val="4"/>
          <w:lang w:eastAsia="ru-RU"/>
        </w:rPr>
        <w:t>адаптацій</w:t>
      </w:r>
      <w:proofErr w:type="spellEnd"/>
      <w:r>
        <w:rPr>
          <w:rFonts w:asciiTheme="majorBidi" w:hAnsiTheme="majorBidi" w:cstheme="majorBidi"/>
          <w:color w:val="000000"/>
          <w:spacing w:val="4"/>
          <w:lang w:eastAsia="ru-RU"/>
        </w:rPr>
        <w:t xml:space="preserve"> та модифікацій з урахуванням конкретних потреб учнів, а створення оптимального соціально-</w:t>
      </w:r>
      <w:r>
        <w:rPr>
          <w:rFonts w:asciiTheme="majorBidi" w:hAnsiTheme="majorBidi" w:cstheme="majorBidi"/>
          <w:color w:val="000000"/>
          <w:spacing w:val="4"/>
          <w:lang w:eastAsia="ru-RU"/>
        </w:rPr>
        <w:lastRenderedPageBreak/>
        <w:t>побутового середовища вимагає відповідного матеріально-технічного облаштування території цієї школи [7].</w:t>
      </w:r>
    </w:p>
    <w:p w:rsidR="009B65D5" w:rsidRDefault="009B65D5" w:rsidP="009B65D5">
      <w:pPr>
        <w:shd w:val="clear" w:color="auto" w:fill="FFFFFF"/>
        <w:spacing w:before="10"/>
        <w:ind w:firstLine="567"/>
        <w:jc w:val="both"/>
        <w:rPr>
          <w:rFonts w:asciiTheme="majorBidi" w:hAnsiTheme="majorBidi" w:cstheme="majorBidi"/>
          <w:lang w:eastAsia="ru-RU"/>
        </w:rPr>
      </w:pPr>
      <w:r>
        <w:rPr>
          <w:rFonts w:asciiTheme="majorBidi" w:hAnsiTheme="majorBidi" w:cstheme="majorBidi"/>
          <w:color w:val="000000"/>
          <w:spacing w:val="4"/>
          <w:lang w:eastAsia="ru-RU"/>
        </w:rPr>
        <w:t>Е. </w:t>
      </w:r>
      <w:proofErr w:type="spellStart"/>
      <w:r>
        <w:rPr>
          <w:rFonts w:asciiTheme="majorBidi" w:hAnsiTheme="majorBidi" w:cstheme="majorBidi"/>
          <w:color w:val="000000"/>
          <w:spacing w:val="4"/>
          <w:lang w:eastAsia="ru-RU"/>
        </w:rPr>
        <w:t>Даніелс</w:t>
      </w:r>
      <w:proofErr w:type="spellEnd"/>
      <w:r>
        <w:rPr>
          <w:rFonts w:asciiTheme="majorBidi" w:hAnsiTheme="majorBidi" w:cstheme="majorBidi"/>
          <w:spacing w:val="4"/>
          <w:lang w:eastAsia="ru-RU"/>
        </w:rPr>
        <w:t xml:space="preserve"> доводить, що</w:t>
      </w:r>
      <w:r>
        <w:rPr>
          <w:rFonts w:asciiTheme="majorBidi" w:hAnsiTheme="majorBidi" w:cstheme="majorBidi"/>
          <w:color w:val="000000"/>
          <w:spacing w:val="-1"/>
          <w:lang w:eastAsia="ru-RU"/>
        </w:rPr>
        <w:t xml:space="preserve"> навчання більшості дітей з особливими освітніми потребами не вимагає використання спеціальних меблів і приладдя</w:t>
      </w:r>
      <w:r>
        <w:rPr>
          <w:rFonts w:asciiTheme="majorBidi" w:hAnsiTheme="majorBidi" w:cstheme="majorBidi"/>
          <w:color w:val="000000"/>
          <w:lang w:eastAsia="ru-RU"/>
        </w:rPr>
        <w:t xml:space="preserve">. Однак, під час першої зустрічі батьків з учителями та керівниками школи варто одразу з’ясувати кількість тих дітей, яким для навчання необхідні спеціальні пристрої. Шкільні працівники мають бути добре ознайомлені з </w:t>
      </w:r>
      <w:r>
        <w:rPr>
          <w:rFonts w:asciiTheme="majorBidi" w:hAnsiTheme="majorBidi" w:cstheme="majorBidi"/>
          <w:color w:val="000000"/>
          <w:spacing w:val="-1"/>
          <w:lang w:eastAsia="ru-RU"/>
        </w:rPr>
        <w:t>приладами, які використовують учні з порушеним зору, слуху, опорно-рухового апарату. Автор наголошує на тому, що</w:t>
      </w:r>
      <w:r>
        <w:rPr>
          <w:rFonts w:asciiTheme="majorBidi" w:hAnsiTheme="majorBidi" w:cstheme="majorBidi"/>
          <w:color w:val="000000"/>
          <w:lang w:eastAsia="ru-RU"/>
        </w:rPr>
        <w:t xml:space="preserve"> ці працівники повинні постійно перевіряти придатність слухових апаратів, стежити за чистотою окулярів, знімати </w:t>
      </w:r>
      <w:r>
        <w:rPr>
          <w:rFonts w:asciiTheme="majorBidi" w:hAnsiTheme="majorBidi" w:cstheme="majorBidi"/>
          <w:color w:val="000000"/>
          <w:spacing w:val="-2"/>
          <w:lang w:eastAsia="ru-RU"/>
        </w:rPr>
        <w:t xml:space="preserve">ортопедичні пристрої для періодичного масажу, а також під час одягання і роздягання дітей. Тому усі </w:t>
      </w:r>
      <w:r>
        <w:rPr>
          <w:rFonts w:asciiTheme="majorBidi" w:hAnsiTheme="majorBidi" w:cstheme="majorBidi"/>
          <w:bCs/>
          <w:color w:val="000000"/>
          <w:spacing w:val="-2"/>
          <w:lang w:eastAsia="ru-RU"/>
        </w:rPr>
        <w:t>спеціалісти, які працюють у</w:t>
      </w:r>
      <w:r>
        <w:rPr>
          <w:rFonts w:asciiTheme="majorBidi" w:hAnsiTheme="majorBidi" w:cstheme="majorBidi"/>
          <w:b/>
          <w:bCs/>
          <w:color w:val="000000"/>
          <w:spacing w:val="-2"/>
          <w:lang w:eastAsia="ru-RU"/>
        </w:rPr>
        <w:t xml:space="preserve"> </w:t>
      </w:r>
      <w:r>
        <w:rPr>
          <w:rFonts w:asciiTheme="majorBidi" w:hAnsiTheme="majorBidi" w:cstheme="majorBidi"/>
          <w:color w:val="000000"/>
          <w:spacing w:val="-1"/>
          <w:lang w:eastAsia="ru-RU"/>
        </w:rPr>
        <w:t xml:space="preserve">школі, мають не тільки знати специфіку розвитку кожної дитини з особливими освітніми потребами, але й уміти їй усіляко допомагати </w:t>
      </w:r>
      <w:r>
        <w:rPr>
          <w:rFonts w:asciiTheme="majorBidi" w:hAnsiTheme="majorBidi" w:cstheme="majorBidi"/>
          <w:color w:val="000000"/>
          <w:spacing w:val="4"/>
          <w:lang w:eastAsia="ru-RU"/>
        </w:rPr>
        <w:t>[3]</w:t>
      </w:r>
      <w:r>
        <w:rPr>
          <w:rFonts w:asciiTheme="majorBidi" w:hAnsiTheme="majorBidi" w:cstheme="majorBidi"/>
          <w:color w:val="000000"/>
          <w:spacing w:val="-1"/>
          <w:lang w:eastAsia="ru-RU"/>
        </w:rPr>
        <w:t>.</w:t>
      </w:r>
    </w:p>
    <w:p w:rsidR="009B65D5" w:rsidRDefault="009B65D5" w:rsidP="009B65D5">
      <w:pPr>
        <w:shd w:val="clear" w:color="auto" w:fill="FFFFFF"/>
        <w:ind w:right="134" w:firstLine="567"/>
        <w:jc w:val="both"/>
        <w:rPr>
          <w:rFonts w:asciiTheme="majorBidi" w:hAnsiTheme="majorBidi" w:cstheme="majorBidi"/>
          <w:lang w:eastAsia="ru-RU"/>
        </w:rPr>
      </w:pPr>
      <w:r>
        <w:rPr>
          <w:rFonts w:asciiTheme="majorBidi" w:hAnsiTheme="majorBidi" w:cstheme="majorBidi"/>
          <w:color w:val="000000"/>
          <w:spacing w:val="4"/>
          <w:lang w:eastAsia="ru-RU"/>
        </w:rPr>
        <w:t>Е. </w:t>
      </w:r>
      <w:proofErr w:type="spellStart"/>
      <w:r>
        <w:rPr>
          <w:rFonts w:asciiTheme="majorBidi" w:hAnsiTheme="majorBidi" w:cstheme="majorBidi"/>
          <w:color w:val="000000"/>
          <w:spacing w:val="4"/>
          <w:lang w:eastAsia="ru-RU"/>
        </w:rPr>
        <w:t>Даніелс</w:t>
      </w:r>
      <w:proofErr w:type="spellEnd"/>
      <w:r>
        <w:rPr>
          <w:rFonts w:asciiTheme="majorBidi" w:hAnsiTheme="majorBidi" w:cstheme="majorBidi"/>
          <w:color w:val="000000"/>
          <w:spacing w:val="4"/>
          <w:lang w:eastAsia="ru-RU"/>
        </w:rPr>
        <w:t xml:space="preserve"> зазначає, що </w:t>
      </w:r>
      <w:r>
        <w:rPr>
          <w:rFonts w:asciiTheme="majorBidi" w:hAnsiTheme="majorBidi" w:cstheme="majorBidi"/>
          <w:color w:val="000000"/>
          <w:spacing w:val="-1"/>
          <w:lang w:eastAsia="ru-RU"/>
        </w:rPr>
        <w:t>школа повинна мати різні види адаптаційного устаткування</w:t>
      </w:r>
      <w:r>
        <w:rPr>
          <w:rFonts w:asciiTheme="majorBidi" w:hAnsiTheme="majorBidi" w:cstheme="majorBidi"/>
          <w:b/>
          <w:bCs/>
          <w:color w:val="000000"/>
          <w:spacing w:val="-3"/>
          <w:lang w:eastAsia="ru-RU"/>
        </w:rPr>
        <w:t>:</w:t>
      </w:r>
    </w:p>
    <w:p w:rsidR="009B65D5" w:rsidRDefault="009B65D5" w:rsidP="009B65D5">
      <w:pPr>
        <w:widowControl w:val="0"/>
        <w:shd w:val="clear" w:color="auto" w:fill="FFFFFF"/>
        <w:tabs>
          <w:tab w:val="left" w:pos="298"/>
        </w:tabs>
        <w:autoSpaceDE w:val="0"/>
        <w:autoSpaceDN w:val="0"/>
        <w:adjustRightInd w:val="0"/>
        <w:ind w:firstLine="567"/>
        <w:jc w:val="both"/>
        <w:rPr>
          <w:rFonts w:asciiTheme="majorBidi" w:hAnsiTheme="majorBidi" w:cstheme="majorBidi"/>
          <w:color w:val="000000"/>
          <w:lang w:eastAsia="ru-RU"/>
        </w:rPr>
      </w:pPr>
      <w:r>
        <w:rPr>
          <w:rFonts w:asciiTheme="majorBidi" w:hAnsiTheme="majorBidi" w:cstheme="majorBidi"/>
          <w:color w:val="000000"/>
          <w:spacing w:val="-1"/>
          <w:lang w:eastAsia="ru-RU"/>
        </w:rPr>
        <w:t>- крісла з ручками або щоковинами;</w:t>
      </w:r>
    </w:p>
    <w:p w:rsidR="009B65D5" w:rsidRDefault="009B65D5" w:rsidP="009B65D5">
      <w:pPr>
        <w:widowControl w:val="0"/>
        <w:shd w:val="clear" w:color="auto" w:fill="FFFFFF"/>
        <w:tabs>
          <w:tab w:val="left" w:pos="298"/>
        </w:tabs>
        <w:autoSpaceDE w:val="0"/>
        <w:autoSpaceDN w:val="0"/>
        <w:adjustRightInd w:val="0"/>
        <w:ind w:firstLine="567"/>
        <w:jc w:val="both"/>
        <w:rPr>
          <w:rFonts w:asciiTheme="majorBidi" w:hAnsiTheme="majorBidi" w:cstheme="majorBidi"/>
          <w:color w:val="000000"/>
          <w:lang w:eastAsia="ru-RU"/>
        </w:rPr>
      </w:pPr>
      <w:r>
        <w:rPr>
          <w:rFonts w:asciiTheme="majorBidi" w:hAnsiTheme="majorBidi" w:cstheme="majorBidi"/>
          <w:color w:val="000000"/>
          <w:spacing w:val="-1"/>
          <w:lang w:eastAsia="ru-RU"/>
        </w:rPr>
        <w:t>- м’які сидіння на зразок валиків або подушок;</w:t>
      </w:r>
    </w:p>
    <w:p w:rsidR="009B65D5" w:rsidRDefault="009B65D5" w:rsidP="009B65D5">
      <w:pPr>
        <w:widowControl w:val="0"/>
        <w:shd w:val="clear" w:color="auto" w:fill="FFFFFF"/>
        <w:tabs>
          <w:tab w:val="left" w:pos="298"/>
        </w:tabs>
        <w:autoSpaceDE w:val="0"/>
        <w:autoSpaceDN w:val="0"/>
        <w:adjustRightInd w:val="0"/>
        <w:ind w:firstLine="567"/>
        <w:jc w:val="both"/>
        <w:rPr>
          <w:rFonts w:asciiTheme="majorBidi" w:hAnsiTheme="majorBidi" w:cstheme="majorBidi"/>
          <w:color w:val="000000"/>
          <w:lang w:eastAsia="ru-RU"/>
        </w:rPr>
      </w:pPr>
      <w:r>
        <w:rPr>
          <w:rFonts w:asciiTheme="majorBidi" w:hAnsiTheme="majorBidi" w:cstheme="majorBidi"/>
          <w:color w:val="000000"/>
          <w:lang w:eastAsia="ru-RU"/>
        </w:rPr>
        <w:t>- ослінчики, які одночасно можна використовувати як маленькі столики;</w:t>
      </w:r>
    </w:p>
    <w:p w:rsidR="009B65D5" w:rsidRDefault="009B65D5" w:rsidP="009B65D5">
      <w:pPr>
        <w:widowControl w:val="0"/>
        <w:shd w:val="clear" w:color="auto" w:fill="FFFFFF"/>
        <w:tabs>
          <w:tab w:val="left" w:pos="298"/>
        </w:tabs>
        <w:autoSpaceDE w:val="0"/>
        <w:autoSpaceDN w:val="0"/>
        <w:adjustRightInd w:val="0"/>
        <w:ind w:firstLine="567"/>
        <w:jc w:val="both"/>
        <w:rPr>
          <w:rFonts w:asciiTheme="majorBidi" w:hAnsiTheme="majorBidi" w:cstheme="majorBidi"/>
          <w:color w:val="000000"/>
          <w:lang w:eastAsia="ru-RU"/>
        </w:rPr>
      </w:pPr>
      <w:r>
        <w:rPr>
          <w:rFonts w:asciiTheme="majorBidi" w:hAnsiTheme="majorBidi" w:cstheme="majorBidi"/>
          <w:lang w:eastAsia="ru-RU"/>
        </w:rPr>
        <w:t xml:space="preserve">- </w:t>
      </w:r>
      <w:proofErr w:type="spellStart"/>
      <w:r>
        <w:rPr>
          <w:rFonts w:asciiTheme="majorBidi" w:hAnsiTheme="majorBidi" w:cstheme="majorBidi"/>
          <w:lang w:val="ru-RU" w:eastAsia="ru-RU"/>
        </w:rPr>
        <w:t>напільні</w:t>
      </w:r>
      <w:proofErr w:type="spellEnd"/>
      <w:r>
        <w:rPr>
          <w:rFonts w:asciiTheme="majorBidi" w:hAnsiTheme="majorBidi" w:cstheme="majorBidi"/>
          <w:lang w:val="ru-RU" w:eastAsia="ru-RU"/>
        </w:rPr>
        <w:t xml:space="preserve"> </w:t>
      </w:r>
      <w:proofErr w:type="spellStart"/>
      <w:r>
        <w:rPr>
          <w:rFonts w:asciiTheme="majorBidi" w:hAnsiTheme="majorBidi" w:cstheme="majorBidi"/>
          <w:lang w:val="ru-RU" w:eastAsia="ru-RU"/>
        </w:rPr>
        <w:t>сидіння</w:t>
      </w:r>
      <w:proofErr w:type="spellEnd"/>
      <w:r>
        <w:rPr>
          <w:rFonts w:asciiTheme="majorBidi" w:hAnsiTheme="majorBidi" w:cstheme="majorBidi"/>
          <w:lang w:val="ru-RU" w:eastAsia="ru-RU"/>
        </w:rPr>
        <w:t xml:space="preserve">, </w:t>
      </w:r>
      <w:proofErr w:type="spellStart"/>
      <w:r>
        <w:rPr>
          <w:rFonts w:asciiTheme="majorBidi" w:hAnsiTheme="majorBidi" w:cstheme="majorBidi"/>
          <w:lang w:val="ru-RU" w:eastAsia="ru-RU"/>
        </w:rPr>
        <w:t>зокрема</w:t>
      </w:r>
      <w:proofErr w:type="spellEnd"/>
      <w:r>
        <w:rPr>
          <w:rFonts w:asciiTheme="majorBidi" w:hAnsiTheme="majorBidi" w:cstheme="majorBidi"/>
          <w:lang w:val="ru-RU" w:eastAsia="ru-RU"/>
        </w:rPr>
        <w:t xml:space="preserve"> з опорами для </w:t>
      </w:r>
      <w:proofErr w:type="spellStart"/>
      <w:r>
        <w:rPr>
          <w:rFonts w:asciiTheme="majorBidi" w:hAnsiTheme="majorBidi" w:cstheme="majorBidi"/>
          <w:lang w:val="ru-RU" w:eastAsia="ru-RU"/>
        </w:rPr>
        <w:t>спини</w:t>
      </w:r>
      <w:proofErr w:type="spellEnd"/>
      <w:r>
        <w:rPr>
          <w:rFonts w:asciiTheme="majorBidi" w:hAnsiTheme="majorBidi" w:cstheme="majorBidi"/>
          <w:lang w:eastAsia="ru-RU"/>
        </w:rPr>
        <w:t xml:space="preserve"> тощо</w:t>
      </w:r>
      <w:r>
        <w:rPr>
          <w:rFonts w:asciiTheme="majorBidi" w:hAnsiTheme="majorBidi" w:cstheme="majorBidi"/>
          <w:spacing w:val="4"/>
          <w:lang w:val="ru-RU" w:eastAsia="ru-RU"/>
        </w:rPr>
        <w:t xml:space="preserve"> [</w:t>
      </w:r>
      <w:r>
        <w:rPr>
          <w:rFonts w:asciiTheme="majorBidi" w:hAnsiTheme="majorBidi" w:cstheme="majorBidi"/>
          <w:color w:val="000000"/>
          <w:spacing w:val="4"/>
          <w:lang w:eastAsia="ru-RU"/>
        </w:rPr>
        <w:t>3</w:t>
      </w:r>
      <w:r>
        <w:rPr>
          <w:rFonts w:asciiTheme="majorBidi" w:hAnsiTheme="majorBidi" w:cstheme="majorBidi"/>
          <w:color w:val="000000"/>
          <w:spacing w:val="4"/>
          <w:lang w:val="ru-RU" w:eastAsia="ru-RU"/>
        </w:rPr>
        <w:t>]</w:t>
      </w:r>
      <w:r>
        <w:rPr>
          <w:rFonts w:asciiTheme="majorBidi" w:hAnsiTheme="majorBidi" w:cstheme="majorBidi"/>
          <w:color w:val="000000"/>
          <w:lang w:val="ru-RU" w:eastAsia="ru-RU"/>
        </w:rPr>
        <w:t>.</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Ю. Чернецька</w:t>
      </w:r>
      <w:r>
        <w:rPr>
          <w:rFonts w:asciiTheme="majorBidi" w:hAnsiTheme="majorBidi" w:cstheme="majorBidi"/>
          <w:spacing w:val="4"/>
          <w:lang w:eastAsia="ru-RU"/>
        </w:rPr>
        <w:t xml:space="preserve"> переконана, що </w:t>
      </w:r>
      <w:r>
        <w:rPr>
          <w:rFonts w:asciiTheme="majorBidi" w:hAnsiTheme="majorBidi" w:cstheme="majorBidi"/>
          <w:lang w:eastAsia="ru-RU"/>
        </w:rPr>
        <w:t xml:space="preserve">створення сприятливого навчально-виховного середовища, </w:t>
      </w:r>
      <w:r>
        <w:rPr>
          <w:rFonts w:asciiTheme="majorBidi" w:hAnsiTheme="majorBidi" w:cstheme="majorBidi"/>
          <w:spacing w:val="-4"/>
          <w:lang w:eastAsia="ru-RU"/>
        </w:rPr>
        <w:t>яке сприяє розвитку всіх сфер особистості та надає можливість її повноцінної інтеграції в соціум, вимагає від спеціалістів шкіл здійснення різних видів діяльності. Це</w:t>
      </w:r>
      <w:r>
        <w:rPr>
          <w:rFonts w:asciiTheme="majorBidi" w:hAnsiTheme="majorBidi" w:cstheme="majorBidi"/>
          <w:lang w:eastAsia="ru-RU"/>
        </w:rPr>
        <w:t>:</w:t>
      </w:r>
    </w:p>
    <w:p w:rsidR="009B65D5" w:rsidRDefault="009B65D5" w:rsidP="009B65D5">
      <w:pPr>
        <w:widowControl w:val="0"/>
        <w:shd w:val="clear" w:color="auto" w:fill="FFFFFF"/>
        <w:tabs>
          <w:tab w:val="left" w:pos="499"/>
          <w:tab w:val="left" w:pos="720"/>
          <w:tab w:val="left" w:pos="900"/>
          <w:tab w:val="left" w:pos="1080"/>
        </w:tabs>
        <w:autoSpaceDE w:val="0"/>
        <w:autoSpaceDN w:val="0"/>
        <w:adjustRightInd w:val="0"/>
        <w:ind w:right="-55" w:firstLine="567"/>
        <w:jc w:val="both"/>
        <w:rPr>
          <w:rFonts w:asciiTheme="majorBidi" w:hAnsiTheme="majorBidi" w:cstheme="majorBidi"/>
          <w:spacing w:val="-17"/>
          <w:lang w:eastAsia="ru-RU"/>
        </w:rPr>
      </w:pPr>
      <w:r>
        <w:rPr>
          <w:rFonts w:asciiTheme="majorBidi" w:hAnsiTheme="majorBidi" w:cstheme="majorBidi"/>
          <w:spacing w:val="2"/>
          <w:lang w:eastAsia="ru-RU"/>
        </w:rPr>
        <w:t xml:space="preserve">- </w:t>
      </w:r>
      <w:r>
        <w:rPr>
          <w:rFonts w:asciiTheme="majorBidi" w:hAnsiTheme="majorBidi" w:cstheme="majorBidi"/>
          <w:lang w:eastAsia="ru-RU"/>
        </w:rPr>
        <w:t>розробка ефективних методів психолого-педагогічної терапії та корекції, компенсації, ігрової терапії, спрямованих на відновлення фізичного, психічного, морального та духовного здоров’я дитини</w:t>
      </w:r>
      <w:r>
        <w:rPr>
          <w:rFonts w:asciiTheme="majorBidi" w:hAnsiTheme="majorBidi" w:cstheme="majorBidi"/>
          <w:spacing w:val="2"/>
          <w:lang w:eastAsia="ru-RU"/>
        </w:rPr>
        <w:t>;</w:t>
      </w:r>
    </w:p>
    <w:p w:rsidR="009B65D5" w:rsidRDefault="009B65D5" w:rsidP="009B65D5">
      <w:pPr>
        <w:widowControl w:val="0"/>
        <w:shd w:val="clear" w:color="auto" w:fill="FFFFFF"/>
        <w:tabs>
          <w:tab w:val="left" w:pos="499"/>
          <w:tab w:val="left" w:pos="720"/>
          <w:tab w:val="left" w:pos="900"/>
          <w:tab w:val="left" w:pos="1080"/>
        </w:tabs>
        <w:autoSpaceDE w:val="0"/>
        <w:autoSpaceDN w:val="0"/>
        <w:adjustRightInd w:val="0"/>
        <w:ind w:right="-55" w:firstLine="567"/>
        <w:jc w:val="both"/>
        <w:rPr>
          <w:rFonts w:asciiTheme="majorBidi" w:hAnsiTheme="majorBidi" w:cstheme="majorBidi"/>
          <w:lang w:eastAsia="ru-RU"/>
        </w:rPr>
      </w:pPr>
      <w:r>
        <w:rPr>
          <w:rFonts w:asciiTheme="majorBidi" w:hAnsiTheme="majorBidi" w:cstheme="majorBidi"/>
          <w:spacing w:val="3"/>
          <w:lang w:eastAsia="ru-RU"/>
        </w:rPr>
        <w:t xml:space="preserve">- </w:t>
      </w:r>
      <w:r>
        <w:rPr>
          <w:rFonts w:asciiTheme="majorBidi" w:hAnsiTheme="majorBidi" w:cstheme="majorBidi"/>
          <w:lang w:eastAsia="ru-RU"/>
        </w:rPr>
        <w:t>визначення шляхів вирішення соціальної, медичної, психолого-педагогічної проблематики розвитку дитини, життя якої обтяжене хворобою або іншими несприятливими соціально-психологічними умовами;</w:t>
      </w:r>
    </w:p>
    <w:p w:rsidR="009B65D5" w:rsidRDefault="009B65D5" w:rsidP="009B65D5">
      <w:pPr>
        <w:widowControl w:val="0"/>
        <w:shd w:val="clear" w:color="auto" w:fill="FFFFFF"/>
        <w:tabs>
          <w:tab w:val="left" w:pos="499"/>
          <w:tab w:val="left" w:pos="720"/>
          <w:tab w:val="left" w:pos="900"/>
          <w:tab w:val="left" w:pos="1080"/>
        </w:tabs>
        <w:autoSpaceDE w:val="0"/>
        <w:autoSpaceDN w:val="0"/>
        <w:adjustRightInd w:val="0"/>
        <w:ind w:right="-55" w:firstLine="567"/>
        <w:jc w:val="both"/>
        <w:rPr>
          <w:rFonts w:asciiTheme="majorBidi" w:hAnsiTheme="majorBidi" w:cstheme="majorBidi"/>
          <w:lang w:eastAsia="ru-RU"/>
        </w:rPr>
      </w:pPr>
      <w:r>
        <w:rPr>
          <w:rFonts w:asciiTheme="majorBidi" w:hAnsiTheme="majorBidi" w:cstheme="majorBidi"/>
          <w:lang w:eastAsia="ru-RU"/>
        </w:rPr>
        <w:t xml:space="preserve">- захист учнів від різних </w:t>
      </w:r>
      <w:proofErr w:type="spellStart"/>
      <w:r>
        <w:rPr>
          <w:rFonts w:asciiTheme="majorBidi" w:hAnsiTheme="majorBidi" w:cstheme="majorBidi"/>
          <w:lang w:eastAsia="ru-RU"/>
        </w:rPr>
        <w:t>стресогенних</w:t>
      </w:r>
      <w:proofErr w:type="spellEnd"/>
      <w:r>
        <w:rPr>
          <w:rFonts w:asciiTheme="majorBidi" w:hAnsiTheme="majorBidi" w:cstheme="majorBidi"/>
          <w:lang w:eastAsia="ru-RU"/>
        </w:rPr>
        <w:t xml:space="preserve"> чинників, допомога дитині у кризових ситуаціях, у подоланні </w:t>
      </w:r>
      <w:proofErr w:type="spellStart"/>
      <w:r>
        <w:rPr>
          <w:rFonts w:asciiTheme="majorBidi" w:hAnsiTheme="majorBidi" w:cstheme="majorBidi"/>
          <w:lang w:eastAsia="ru-RU"/>
        </w:rPr>
        <w:t>екзистенційного</w:t>
      </w:r>
      <w:proofErr w:type="spellEnd"/>
      <w:r>
        <w:rPr>
          <w:rFonts w:asciiTheme="majorBidi" w:hAnsiTheme="majorBidi" w:cstheme="majorBidi"/>
          <w:lang w:eastAsia="ru-RU"/>
        </w:rPr>
        <w:t xml:space="preserve"> вакууму, у пошуках смислу життя, в ефективній адаптації до умов соціально-економічного та суспільного життя;</w:t>
      </w:r>
    </w:p>
    <w:p w:rsidR="009B65D5" w:rsidRDefault="009B65D5" w:rsidP="009B65D5">
      <w:pPr>
        <w:widowControl w:val="0"/>
        <w:shd w:val="clear" w:color="auto" w:fill="FFFFFF"/>
        <w:tabs>
          <w:tab w:val="left" w:pos="499"/>
          <w:tab w:val="left" w:pos="720"/>
          <w:tab w:val="left" w:pos="900"/>
          <w:tab w:val="left" w:pos="1080"/>
        </w:tabs>
        <w:autoSpaceDE w:val="0"/>
        <w:autoSpaceDN w:val="0"/>
        <w:adjustRightInd w:val="0"/>
        <w:ind w:right="-55" w:firstLine="567"/>
        <w:jc w:val="both"/>
        <w:rPr>
          <w:rFonts w:asciiTheme="majorBidi" w:hAnsiTheme="majorBidi" w:cstheme="majorBidi"/>
          <w:lang w:eastAsia="ru-RU"/>
        </w:rPr>
      </w:pPr>
      <w:r>
        <w:rPr>
          <w:rFonts w:asciiTheme="majorBidi" w:hAnsiTheme="majorBidi" w:cstheme="majorBidi"/>
          <w:lang w:eastAsia="ru-RU"/>
        </w:rPr>
        <w:t>- пошук перспективних підходів до оновлення змісту, технологічних та управлінських домінант організації навчально-виховного процесу, побудованих на засадах особистісної зорієнтованої освіти, спрямованої на плекання дитини як суб’єкта життєтворчості, забезпечення її фізичного, психічного, морального та духовного здоров’я;</w:t>
      </w:r>
    </w:p>
    <w:p w:rsidR="009B65D5" w:rsidRDefault="009B65D5" w:rsidP="009B65D5">
      <w:pPr>
        <w:widowControl w:val="0"/>
        <w:shd w:val="clear" w:color="auto" w:fill="FFFFFF"/>
        <w:tabs>
          <w:tab w:val="left" w:pos="504"/>
          <w:tab w:val="left" w:pos="720"/>
          <w:tab w:val="left" w:pos="900"/>
          <w:tab w:val="left" w:pos="1080"/>
        </w:tabs>
        <w:autoSpaceDE w:val="0"/>
        <w:autoSpaceDN w:val="0"/>
        <w:adjustRightInd w:val="0"/>
        <w:spacing w:before="10"/>
        <w:ind w:right="-55" w:firstLine="567"/>
        <w:jc w:val="both"/>
        <w:rPr>
          <w:rFonts w:asciiTheme="majorBidi" w:hAnsiTheme="majorBidi" w:cstheme="majorBidi"/>
          <w:lang w:eastAsia="ru-RU"/>
        </w:rPr>
      </w:pPr>
      <w:r>
        <w:rPr>
          <w:rFonts w:asciiTheme="majorBidi" w:hAnsiTheme="majorBidi" w:cstheme="majorBidi"/>
          <w:lang w:eastAsia="ru-RU"/>
        </w:rPr>
        <w:t>- подолання усталених стереотипів сприйняття дитини як пасивного об’єкта виховних впливів, ставлення до хворої дитини як до дефективної, аномальної;</w:t>
      </w:r>
    </w:p>
    <w:p w:rsidR="009B65D5" w:rsidRDefault="009B65D5" w:rsidP="009B65D5">
      <w:pPr>
        <w:widowControl w:val="0"/>
        <w:shd w:val="clear" w:color="auto" w:fill="FFFFFF"/>
        <w:tabs>
          <w:tab w:val="left" w:pos="504"/>
          <w:tab w:val="left" w:pos="720"/>
          <w:tab w:val="left" w:pos="900"/>
          <w:tab w:val="left" w:pos="1080"/>
        </w:tabs>
        <w:autoSpaceDE w:val="0"/>
        <w:autoSpaceDN w:val="0"/>
        <w:adjustRightInd w:val="0"/>
        <w:ind w:right="-55" w:firstLine="567"/>
        <w:jc w:val="both"/>
        <w:rPr>
          <w:rFonts w:asciiTheme="majorBidi" w:hAnsiTheme="majorBidi" w:cstheme="majorBidi"/>
          <w:lang w:eastAsia="ru-RU"/>
        </w:rPr>
      </w:pPr>
      <w:r>
        <w:rPr>
          <w:rFonts w:asciiTheme="majorBidi" w:hAnsiTheme="majorBidi" w:cstheme="majorBidi"/>
          <w:lang w:eastAsia="ru-RU"/>
        </w:rPr>
        <w:t xml:space="preserve">- теоретичне і експериментальне дослідження проблем реабілітаційної </w:t>
      </w:r>
      <w:r>
        <w:rPr>
          <w:rFonts w:asciiTheme="majorBidi" w:hAnsiTheme="majorBidi" w:cstheme="majorBidi"/>
          <w:lang w:eastAsia="ru-RU"/>
        </w:rPr>
        <w:lastRenderedPageBreak/>
        <w:t>педагогіки, спрямованих на пошук ефективних технологій відновлення фізичного, психічного, духовного здоров’я дітей, які мають різні проблеми в особистому розвитку;</w:t>
      </w:r>
    </w:p>
    <w:p w:rsidR="009B65D5" w:rsidRDefault="009B65D5" w:rsidP="009B65D5">
      <w:pPr>
        <w:widowControl w:val="0"/>
        <w:shd w:val="clear" w:color="auto" w:fill="FFFFFF"/>
        <w:tabs>
          <w:tab w:val="left" w:pos="540"/>
          <w:tab w:val="left" w:pos="720"/>
          <w:tab w:val="left" w:pos="900"/>
          <w:tab w:val="left" w:pos="1080"/>
        </w:tabs>
        <w:autoSpaceDE w:val="0"/>
        <w:autoSpaceDN w:val="0"/>
        <w:adjustRightInd w:val="0"/>
        <w:spacing w:before="5"/>
        <w:ind w:right="-55" w:firstLine="567"/>
        <w:jc w:val="both"/>
        <w:rPr>
          <w:rFonts w:asciiTheme="majorBidi" w:hAnsiTheme="majorBidi" w:cstheme="majorBidi"/>
          <w:lang w:eastAsia="ru-RU"/>
        </w:rPr>
      </w:pPr>
      <w:r>
        <w:rPr>
          <w:rFonts w:asciiTheme="majorBidi" w:hAnsiTheme="majorBidi" w:cstheme="majorBidi"/>
          <w:lang w:eastAsia="ru-RU"/>
        </w:rPr>
        <w:t>- створення сприятливих умов для фізичного, соціального та духовного розвитку дітей, забезпечення їхнього правового та соціального захисту;</w:t>
      </w:r>
    </w:p>
    <w:p w:rsidR="009B65D5" w:rsidRDefault="009B65D5" w:rsidP="009B65D5">
      <w:pPr>
        <w:widowControl w:val="0"/>
        <w:shd w:val="clear" w:color="auto" w:fill="FFFFFF"/>
        <w:tabs>
          <w:tab w:val="left" w:pos="540"/>
          <w:tab w:val="left" w:pos="720"/>
          <w:tab w:val="left" w:pos="900"/>
          <w:tab w:val="left" w:pos="1080"/>
        </w:tabs>
        <w:autoSpaceDE w:val="0"/>
        <w:autoSpaceDN w:val="0"/>
        <w:adjustRightInd w:val="0"/>
        <w:spacing w:before="14"/>
        <w:ind w:right="-55" w:firstLine="567"/>
        <w:jc w:val="both"/>
        <w:rPr>
          <w:rFonts w:asciiTheme="majorBidi" w:hAnsiTheme="majorBidi" w:cstheme="majorBidi"/>
          <w:lang w:eastAsia="ru-RU"/>
        </w:rPr>
      </w:pPr>
      <w:r>
        <w:rPr>
          <w:rFonts w:asciiTheme="majorBidi" w:hAnsiTheme="majorBidi" w:cstheme="majorBidi"/>
          <w:lang w:eastAsia="ru-RU"/>
        </w:rPr>
        <w:t>- допомога у становленні особистості дитини, громадянина, здатного до повноцінної життєдіяльності в основних сферах життя (сімейно-побутовій, професійно-трудовій (навчальній), суспільній, у галузі дозвілля);</w:t>
      </w:r>
    </w:p>
    <w:p w:rsidR="009B65D5" w:rsidRDefault="009B65D5" w:rsidP="009B65D5">
      <w:pPr>
        <w:widowControl w:val="0"/>
        <w:shd w:val="clear" w:color="auto" w:fill="FFFFFF"/>
        <w:tabs>
          <w:tab w:val="left" w:pos="180"/>
          <w:tab w:val="left" w:pos="720"/>
          <w:tab w:val="left" w:pos="1260"/>
        </w:tabs>
        <w:autoSpaceDE w:val="0"/>
        <w:autoSpaceDN w:val="0"/>
        <w:adjustRightInd w:val="0"/>
        <w:spacing w:before="5"/>
        <w:ind w:right="-55" w:firstLine="567"/>
        <w:jc w:val="both"/>
        <w:rPr>
          <w:rFonts w:asciiTheme="majorBidi" w:hAnsiTheme="majorBidi" w:cstheme="majorBidi"/>
          <w:lang w:eastAsia="ru-RU"/>
        </w:rPr>
      </w:pPr>
      <w:r>
        <w:rPr>
          <w:rFonts w:asciiTheme="majorBidi" w:hAnsiTheme="majorBidi" w:cstheme="majorBidi"/>
          <w:lang w:eastAsia="ru-RU"/>
        </w:rPr>
        <w:t>- профілактика захворюваності та забезпечення дітей усіма засобами збереження і відновлення здоров’я;</w:t>
      </w:r>
    </w:p>
    <w:p w:rsidR="009B65D5" w:rsidRDefault="009B65D5" w:rsidP="009B65D5">
      <w:pPr>
        <w:widowControl w:val="0"/>
        <w:shd w:val="clear" w:color="auto" w:fill="FFFFFF"/>
        <w:tabs>
          <w:tab w:val="left" w:pos="540"/>
          <w:tab w:val="left" w:pos="720"/>
          <w:tab w:val="left" w:pos="900"/>
          <w:tab w:val="left" w:pos="1080"/>
        </w:tabs>
        <w:autoSpaceDE w:val="0"/>
        <w:autoSpaceDN w:val="0"/>
        <w:adjustRightInd w:val="0"/>
        <w:spacing w:before="5"/>
        <w:ind w:right="-55" w:firstLine="567"/>
        <w:jc w:val="both"/>
        <w:rPr>
          <w:rFonts w:asciiTheme="majorBidi" w:hAnsiTheme="majorBidi" w:cstheme="majorBidi"/>
          <w:lang w:eastAsia="ru-RU"/>
        </w:rPr>
      </w:pPr>
      <w:r>
        <w:rPr>
          <w:rFonts w:asciiTheme="majorBidi" w:hAnsiTheme="majorBidi" w:cstheme="majorBidi"/>
          <w:lang w:eastAsia="ru-RU"/>
        </w:rPr>
        <w:t>- реалізація наукових розробок, спрямованих на вирішення актуальних проблем дитинства [21].</w:t>
      </w:r>
    </w:p>
    <w:p w:rsidR="009B65D5" w:rsidRDefault="009B65D5" w:rsidP="009B65D5">
      <w:pPr>
        <w:widowControl w:val="0"/>
        <w:shd w:val="clear" w:color="auto" w:fill="FFFFFF"/>
        <w:tabs>
          <w:tab w:val="left" w:pos="540"/>
          <w:tab w:val="left" w:pos="720"/>
          <w:tab w:val="left" w:pos="900"/>
          <w:tab w:val="left" w:pos="1080"/>
        </w:tabs>
        <w:autoSpaceDE w:val="0"/>
        <w:autoSpaceDN w:val="0"/>
        <w:adjustRightInd w:val="0"/>
        <w:spacing w:before="5"/>
        <w:ind w:right="-55" w:firstLine="567"/>
        <w:jc w:val="both"/>
        <w:rPr>
          <w:rFonts w:asciiTheme="majorBidi" w:hAnsiTheme="majorBidi" w:cstheme="majorBidi"/>
          <w:spacing w:val="4"/>
          <w:lang w:eastAsia="ru-RU"/>
        </w:rPr>
      </w:pPr>
      <w:r>
        <w:rPr>
          <w:rFonts w:asciiTheme="majorBidi" w:hAnsiTheme="majorBidi" w:cstheme="majorBidi"/>
          <w:spacing w:val="4"/>
          <w:lang w:eastAsia="ru-RU"/>
        </w:rPr>
        <w:t xml:space="preserve">Дещо по-іншому підходить до цього питання </w:t>
      </w:r>
      <w:r>
        <w:rPr>
          <w:rFonts w:asciiTheme="majorBidi" w:hAnsiTheme="majorBidi" w:cstheme="majorBidi"/>
          <w:lang w:eastAsia="ru-RU"/>
        </w:rPr>
        <w:t>І. </w:t>
      </w:r>
      <w:proofErr w:type="spellStart"/>
      <w:r>
        <w:rPr>
          <w:rFonts w:asciiTheme="majorBidi" w:hAnsiTheme="majorBidi" w:cstheme="majorBidi"/>
          <w:lang w:eastAsia="ru-RU"/>
        </w:rPr>
        <w:t>Холковська</w:t>
      </w:r>
      <w:proofErr w:type="spellEnd"/>
      <w:r>
        <w:rPr>
          <w:rFonts w:asciiTheme="majorBidi" w:hAnsiTheme="majorBidi" w:cstheme="majorBidi"/>
          <w:spacing w:val="4"/>
          <w:lang w:eastAsia="ru-RU"/>
        </w:rPr>
        <w:t>, зауважуючи, що створення в школі оптимального соціально-побутового та навчально-виховного середовища для дітей з особливими освітніми потребами передбачає:</w:t>
      </w:r>
    </w:p>
    <w:p w:rsidR="009B65D5" w:rsidRDefault="009B65D5" w:rsidP="009B65D5">
      <w:pPr>
        <w:widowControl w:val="0"/>
        <w:numPr>
          <w:ilvl w:val="0"/>
          <w:numId w:val="77"/>
        </w:numPr>
        <w:shd w:val="clear" w:color="auto" w:fill="FFFFFF"/>
        <w:tabs>
          <w:tab w:val="num" w:pos="0"/>
          <w:tab w:val="left" w:pos="540"/>
          <w:tab w:val="left" w:pos="720"/>
          <w:tab w:val="left" w:pos="900"/>
          <w:tab w:val="left" w:pos="1080"/>
          <w:tab w:val="left" w:pos="1260"/>
        </w:tabs>
        <w:autoSpaceDE w:val="0"/>
        <w:autoSpaceDN w:val="0"/>
        <w:adjustRightInd w:val="0"/>
        <w:spacing w:before="5"/>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наявність сучасних спеціальних освітніх програм (загальноосвітніх і корекційно-розвивальних);</w:t>
      </w:r>
    </w:p>
    <w:p w:rsidR="009B65D5" w:rsidRDefault="009B65D5" w:rsidP="009B65D5">
      <w:pPr>
        <w:widowControl w:val="0"/>
        <w:numPr>
          <w:ilvl w:val="0"/>
          <w:numId w:val="77"/>
        </w:numPr>
        <w:shd w:val="clear" w:color="auto" w:fill="FFFFFF"/>
        <w:tabs>
          <w:tab w:val="num" w:pos="0"/>
          <w:tab w:val="left" w:pos="540"/>
          <w:tab w:val="left" w:pos="720"/>
          <w:tab w:val="left" w:pos="900"/>
          <w:tab w:val="left" w:pos="1080"/>
          <w:tab w:val="left" w:pos="1260"/>
        </w:tabs>
        <w:autoSpaceDE w:val="0"/>
        <w:autoSpaceDN w:val="0"/>
        <w:adjustRightInd w:val="0"/>
        <w:spacing w:before="5"/>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урахування особливостей розвитку кожної дитини, індивідуальний педагогічний підхід, що виявляється в особливості організації корекційно-педагогічного процесу, застосуванні спеціальних методів і засобів (у тому числі й технічних) освіти, компенсації та корекції;</w:t>
      </w:r>
    </w:p>
    <w:p w:rsidR="009B65D5" w:rsidRDefault="009B65D5" w:rsidP="009B65D5">
      <w:pPr>
        <w:widowControl w:val="0"/>
        <w:numPr>
          <w:ilvl w:val="0"/>
          <w:numId w:val="77"/>
        </w:numPr>
        <w:shd w:val="clear" w:color="auto" w:fill="FFFFFF"/>
        <w:tabs>
          <w:tab w:val="num" w:pos="0"/>
          <w:tab w:val="left" w:pos="540"/>
          <w:tab w:val="left" w:pos="720"/>
          <w:tab w:val="left" w:pos="900"/>
          <w:tab w:val="left" w:pos="1080"/>
          <w:tab w:val="left" w:pos="1260"/>
        </w:tabs>
        <w:autoSpaceDE w:val="0"/>
        <w:autoSpaceDN w:val="0"/>
        <w:adjustRightInd w:val="0"/>
        <w:spacing w:before="5"/>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адекватне середовище життєдіяльності;</w:t>
      </w:r>
    </w:p>
    <w:p w:rsidR="009B65D5" w:rsidRDefault="009B65D5" w:rsidP="009B65D5">
      <w:pPr>
        <w:widowControl w:val="0"/>
        <w:numPr>
          <w:ilvl w:val="0"/>
          <w:numId w:val="77"/>
        </w:numPr>
        <w:shd w:val="clear" w:color="auto" w:fill="FFFFFF"/>
        <w:tabs>
          <w:tab w:val="num" w:pos="0"/>
          <w:tab w:val="left" w:pos="540"/>
          <w:tab w:val="left" w:pos="720"/>
          <w:tab w:val="left" w:pos="900"/>
          <w:tab w:val="left" w:pos="1080"/>
          <w:tab w:val="left" w:pos="1260"/>
        </w:tabs>
        <w:autoSpaceDE w:val="0"/>
        <w:autoSpaceDN w:val="0"/>
        <w:adjustRightInd w:val="0"/>
        <w:spacing w:before="5"/>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реалізація корекційно-педагогічних завдань спеціальними педагогами, а також психологічний супровід освітнього процесу спеціальними психологами;</w:t>
      </w:r>
    </w:p>
    <w:p w:rsidR="009B65D5" w:rsidRDefault="009B65D5" w:rsidP="009B65D5">
      <w:pPr>
        <w:widowControl w:val="0"/>
        <w:numPr>
          <w:ilvl w:val="0"/>
          <w:numId w:val="77"/>
        </w:numPr>
        <w:shd w:val="clear" w:color="auto" w:fill="FFFFFF"/>
        <w:tabs>
          <w:tab w:val="num" w:pos="0"/>
          <w:tab w:val="left" w:pos="540"/>
          <w:tab w:val="left" w:pos="720"/>
          <w:tab w:val="left" w:pos="900"/>
          <w:tab w:val="left" w:pos="1080"/>
          <w:tab w:val="left" w:pos="1260"/>
        </w:tabs>
        <w:autoSpaceDE w:val="0"/>
        <w:autoSpaceDN w:val="0"/>
        <w:adjustRightInd w:val="0"/>
        <w:spacing w:before="5"/>
        <w:ind w:left="0" w:right="-55" w:firstLine="567"/>
        <w:jc w:val="both"/>
        <w:rPr>
          <w:rFonts w:asciiTheme="majorBidi" w:hAnsiTheme="majorBidi" w:cstheme="majorBidi"/>
          <w:spacing w:val="4"/>
          <w:lang w:eastAsia="ru-RU"/>
        </w:rPr>
      </w:pPr>
      <w:r>
        <w:rPr>
          <w:rFonts w:asciiTheme="majorBidi" w:hAnsiTheme="majorBidi" w:cstheme="majorBidi"/>
          <w:spacing w:val="4"/>
          <w:lang w:eastAsia="ru-RU"/>
        </w:rPr>
        <w:t>надання медичних і соціальних послуг [18].</w:t>
      </w:r>
    </w:p>
    <w:p w:rsidR="009B65D5" w:rsidRDefault="009B65D5" w:rsidP="009B65D5">
      <w:pPr>
        <w:ind w:firstLine="567"/>
        <w:jc w:val="both"/>
        <w:rPr>
          <w:rFonts w:asciiTheme="majorBidi" w:hAnsiTheme="majorBidi" w:cstheme="majorBidi"/>
          <w:spacing w:val="4"/>
          <w:lang w:eastAsia="ru-RU"/>
        </w:rPr>
      </w:pPr>
      <w:r>
        <w:rPr>
          <w:rFonts w:asciiTheme="majorBidi" w:hAnsiTheme="majorBidi" w:cstheme="majorBidi"/>
          <w:spacing w:val="4"/>
          <w:lang w:eastAsia="ru-RU"/>
        </w:rPr>
        <w:t>І. Звєрєва зазначає, що змістом діяльності соціального педагога в сфері організації сприятливого навчально-виховного середовища в школі є три обов’язкових компоненти:</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 xml:space="preserve">1) супровід дитини в сім’ї. Взаємодія з сім’єю потребує від соціального педагога надзвичайної делікатності й такту. Соціальний педагог має брати на себе відповідальну ініціативу для вирішений </w:t>
      </w:r>
      <w:proofErr w:type="spellStart"/>
      <w:r>
        <w:rPr>
          <w:rFonts w:asciiTheme="majorBidi" w:hAnsiTheme="majorBidi" w:cstheme="majorBidi"/>
          <w:lang w:eastAsia="ru-RU"/>
        </w:rPr>
        <w:t>внутрішньосімейних</w:t>
      </w:r>
      <w:proofErr w:type="spellEnd"/>
      <w:r>
        <w:rPr>
          <w:rFonts w:asciiTheme="majorBidi" w:hAnsiTheme="majorBidi" w:cstheme="majorBidi"/>
          <w:lang w:eastAsia="ru-RU"/>
        </w:rPr>
        <w:t xml:space="preserve"> соціально-педагогічних проблем з метою захисту інтересів і прав дитини;</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2) робота із соціальним середовищем учня, що передбачає вивчення й налагодження діяльності з різноманітними неформальними об’єднаннями та групами дітей і молоді в мікрорайоні, куди входить і загальноосвітній заклад. Знання проблем неформального життя учнів значною мірою допомагає керувати процесом виховання та запобігати можливим конфліктам;</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 xml:space="preserve">3) участь у роботі батьківського комітету. Взаємодія з громадськими органами самоврядування школи – батьківським комітетом, опікунською радою – також є завданням соціального педагога. Ці об’єднання можуть бути використані для формування виховних завдань щодо розв’язання конфліктних </w:t>
      </w:r>
      <w:r>
        <w:rPr>
          <w:rFonts w:asciiTheme="majorBidi" w:hAnsiTheme="majorBidi" w:cstheme="majorBidi"/>
          <w:lang w:eastAsia="ru-RU"/>
        </w:rPr>
        <w:lastRenderedPageBreak/>
        <w:t xml:space="preserve">ситуацій між учнями й вчителями, організація здорового соціально-педагогічного клімату в навчально-виховній установі </w:t>
      </w:r>
      <w:r>
        <w:rPr>
          <w:rFonts w:asciiTheme="majorBidi" w:hAnsiTheme="majorBidi" w:cstheme="majorBidi"/>
          <w:color w:val="000000"/>
          <w:spacing w:val="4"/>
          <w:lang w:eastAsia="ru-RU"/>
        </w:rPr>
        <w:t>[15]</w:t>
      </w:r>
      <w:r>
        <w:rPr>
          <w:rFonts w:asciiTheme="majorBidi" w:hAnsiTheme="majorBidi" w:cstheme="majorBidi"/>
          <w:lang w:eastAsia="ru-RU"/>
        </w:rPr>
        <w:t>.</w:t>
      </w:r>
    </w:p>
    <w:p w:rsidR="009B65D5" w:rsidRDefault="009B65D5" w:rsidP="009B65D5">
      <w:pPr>
        <w:widowControl w:val="0"/>
        <w:shd w:val="clear" w:color="auto" w:fill="FFFFFF"/>
        <w:tabs>
          <w:tab w:val="left" w:pos="0"/>
          <w:tab w:val="left" w:pos="173"/>
          <w:tab w:val="left" w:pos="720"/>
        </w:tabs>
        <w:autoSpaceDE w:val="0"/>
        <w:autoSpaceDN w:val="0"/>
        <w:adjustRightInd w:val="0"/>
        <w:ind w:right="-55" w:firstLine="567"/>
        <w:jc w:val="both"/>
        <w:rPr>
          <w:rFonts w:asciiTheme="majorBidi" w:hAnsiTheme="majorBidi" w:cstheme="majorBidi"/>
          <w:spacing w:val="3"/>
          <w:lang w:eastAsia="ru-RU"/>
        </w:rPr>
      </w:pPr>
      <w:r>
        <w:rPr>
          <w:rFonts w:asciiTheme="majorBidi" w:hAnsiTheme="majorBidi" w:cstheme="majorBidi"/>
          <w:spacing w:val="3"/>
          <w:lang w:eastAsia="ru-RU"/>
        </w:rPr>
        <w:t>Створення оптимального</w:t>
      </w:r>
      <w:r>
        <w:rPr>
          <w:rFonts w:asciiTheme="majorBidi" w:hAnsiTheme="majorBidi" w:cstheme="majorBidi"/>
          <w:lang w:eastAsia="ru-RU"/>
        </w:rPr>
        <w:t xml:space="preserve"> навчально-виховного середовища</w:t>
      </w:r>
      <w:r>
        <w:rPr>
          <w:rFonts w:asciiTheme="majorBidi" w:hAnsiTheme="majorBidi" w:cstheme="majorBidi"/>
          <w:spacing w:val="3"/>
          <w:lang w:eastAsia="ru-RU"/>
        </w:rPr>
        <w:t xml:space="preserve"> для дітей з особливими потребами вимагає від соціального педагога забезпечення відповідного супроводу навчання цієї категорії учнів із залученням кваліфікованих фахівців. Змістовний аналіз поняття „супровід” розкриває у своїх дослідженнях А. </w:t>
      </w:r>
      <w:proofErr w:type="spellStart"/>
      <w:r>
        <w:rPr>
          <w:rFonts w:asciiTheme="majorBidi" w:hAnsiTheme="majorBidi" w:cstheme="majorBidi"/>
          <w:spacing w:val="3"/>
          <w:lang w:eastAsia="ru-RU"/>
        </w:rPr>
        <w:t>Колупаєва</w:t>
      </w:r>
      <w:proofErr w:type="spellEnd"/>
      <w:r>
        <w:rPr>
          <w:rFonts w:asciiTheme="majorBidi" w:hAnsiTheme="majorBidi" w:cstheme="majorBidi"/>
          <w:spacing w:val="3"/>
          <w:lang w:eastAsia="ru-RU"/>
        </w:rPr>
        <w:t>, яка розглядає його як „цілісну діяльність, командну взаємодію вчителів, асистентів учителя, батьків, практичного психолога, соціального педагога, логопеда, медпрацівників та інших фахівців” [</w:t>
      </w:r>
      <w:r>
        <w:rPr>
          <w:rFonts w:asciiTheme="majorBidi" w:hAnsiTheme="majorBidi" w:cstheme="majorBidi"/>
          <w:color w:val="000000"/>
          <w:spacing w:val="3"/>
          <w:lang w:eastAsia="ru-RU"/>
        </w:rPr>
        <w:t>7, с.</w:t>
      </w:r>
      <w:r>
        <w:rPr>
          <w:rFonts w:asciiTheme="majorBidi" w:hAnsiTheme="majorBidi" w:cstheme="majorBidi"/>
          <w:spacing w:val="3"/>
          <w:lang w:eastAsia="ru-RU"/>
        </w:rPr>
        <w:t xml:space="preserve"> </w:t>
      </w:r>
      <w:r>
        <w:rPr>
          <w:rFonts w:asciiTheme="majorBidi" w:hAnsiTheme="majorBidi" w:cstheme="majorBidi"/>
          <w:color w:val="000000"/>
          <w:spacing w:val="3"/>
          <w:lang w:eastAsia="ru-RU"/>
        </w:rPr>
        <w:t>50]</w:t>
      </w:r>
      <w:r>
        <w:rPr>
          <w:rFonts w:asciiTheme="majorBidi" w:hAnsiTheme="majorBidi" w:cstheme="majorBidi"/>
          <w:spacing w:val="3"/>
          <w:lang w:eastAsia="ru-RU"/>
        </w:rPr>
        <w:t>, що поєднує такі взаємопов’язані компоненти, як:</w:t>
      </w:r>
    </w:p>
    <w:p w:rsidR="009B65D5" w:rsidRDefault="009B65D5" w:rsidP="009B65D5">
      <w:pPr>
        <w:shd w:val="clear" w:color="auto" w:fill="FFFFFF"/>
        <w:tabs>
          <w:tab w:val="left" w:pos="1260"/>
        </w:tabs>
        <w:ind w:right="38" w:firstLine="567"/>
        <w:jc w:val="both"/>
        <w:rPr>
          <w:rFonts w:asciiTheme="majorBidi" w:hAnsiTheme="majorBidi" w:cstheme="majorBidi"/>
          <w:spacing w:val="3"/>
          <w:lang w:eastAsia="ru-RU"/>
        </w:rPr>
      </w:pPr>
      <w:r>
        <w:rPr>
          <w:rFonts w:asciiTheme="majorBidi" w:hAnsiTheme="majorBidi" w:cstheme="majorBidi"/>
          <w:spacing w:val="3"/>
          <w:lang w:eastAsia="ru-RU"/>
        </w:rPr>
        <w:t>1. Систематичне дослідження психолого-педагогічного статусу дитини (відповідність тим вимогам, які ставить перед нею школа), динаміки її психічного розвитку у процесі шкільного навчання.</w:t>
      </w:r>
    </w:p>
    <w:p w:rsidR="009B65D5" w:rsidRDefault="009B65D5" w:rsidP="009B65D5">
      <w:pPr>
        <w:shd w:val="clear" w:color="auto" w:fill="FFFFFF"/>
        <w:tabs>
          <w:tab w:val="left" w:pos="518"/>
          <w:tab w:val="left" w:pos="851"/>
        </w:tabs>
        <w:ind w:firstLine="567"/>
        <w:jc w:val="both"/>
        <w:rPr>
          <w:rFonts w:asciiTheme="majorBidi" w:hAnsiTheme="majorBidi" w:cstheme="majorBidi"/>
          <w:spacing w:val="3"/>
          <w:lang w:val="ru-RU" w:eastAsia="ru-RU"/>
        </w:rPr>
      </w:pPr>
      <w:r>
        <w:rPr>
          <w:rFonts w:asciiTheme="majorBidi" w:hAnsiTheme="majorBidi" w:cstheme="majorBidi"/>
          <w:spacing w:val="3"/>
          <w:lang w:eastAsia="ru-RU"/>
        </w:rPr>
        <w:t>2.</w:t>
      </w:r>
      <w:r>
        <w:rPr>
          <w:rFonts w:asciiTheme="majorBidi" w:hAnsiTheme="majorBidi" w:cstheme="majorBidi"/>
          <w:spacing w:val="3"/>
          <w:lang w:eastAsia="ru-RU"/>
        </w:rPr>
        <w:tab/>
        <w:t>Створення соціально-психологічних умов розвитку особистості учнів та їхнього успішного навчання.</w:t>
      </w:r>
    </w:p>
    <w:p w:rsidR="009B65D5" w:rsidRDefault="009B65D5" w:rsidP="009B65D5">
      <w:pPr>
        <w:shd w:val="clear" w:color="auto" w:fill="FFFFFF"/>
        <w:tabs>
          <w:tab w:val="left" w:pos="518"/>
          <w:tab w:val="left" w:pos="851"/>
        </w:tabs>
        <w:ind w:firstLine="567"/>
        <w:jc w:val="both"/>
        <w:rPr>
          <w:rFonts w:asciiTheme="majorBidi" w:hAnsiTheme="majorBidi" w:cstheme="majorBidi"/>
          <w:color w:val="000000"/>
          <w:spacing w:val="3"/>
          <w:lang w:eastAsia="ru-RU"/>
        </w:rPr>
      </w:pPr>
      <w:r>
        <w:rPr>
          <w:rFonts w:asciiTheme="majorBidi" w:hAnsiTheme="majorBidi" w:cstheme="majorBidi"/>
          <w:spacing w:val="3"/>
          <w:lang w:eastAsia="ru-RU"/>
        </w:rPr>
        <w:t>3.</w:t>
      </w:r>
      <w:r>
        <w:rPr>
          <w:rFonts w:asciiTheme="majorBidi" w:hAnsiTheme="majorBidi" w:cstheme="majorBidi"/>
          <w:spacing w:val="3"/>
          <w:lang w:eastAsia="ru-RU"/>
        </w:rPr>
        <w:tab/>
        <w:t>Забезпечення спеціальних соціально-психологічних умов для надання допомоги дітям, які мають проблеми розвитку та з навчанням [</w:t>
      </w:r>
      <w:r>
        <w:rPr>
          <w:rFonts w:asciiTheme="majorBidi" w:hAnsiTheme="majorBidi" w:cstheme="majorBidi"/>
          <w:color w:val="000000"/>
          <w:spacing w:val="3"/>
          <w:lang w:eastAsia="ru-RU"/>
        </w:rPr>
        <w:t>7, с. 50-51].</w:t>
      </w:r>
    </w:p>
    <w:p w:rsidR="009B65D5" w:rsidRDefault="009B65D5" w:rsidP="009B65D5">
      <w:pPr>
        <w:shd w:val="clear" w:color="auto" w:fill="FFFFFF"/>
        <w:ind w:firstLine="567"/>
        <w:jc w:val="both"/>
        <w:rPr>
          <w:rFonts w:asciiTheme="majorBidi" w:hAnsiTheme="majorBidi" w:cstheme="majorBidi"/>
          <w:color w:val="000000"/>
          <w:lang w:eastAsia="ru-RU"/>
        </w:rPr>
      </w:pPr>
      <w:r>
        <w:rPr>
          <w:rFonts w:asciiTheme="majorBidi" w:hAnsiTheme="majorBidi" w:cstheme="majorBidi"/>
          <w:lang w:eastAsia="ru-RU"/>
        </w:rPr>
        <w:t xml:space="preserve">Таким чином, основним завданням діяльності соціального педагога в школі є створення команди фахівців, яка спроможна забезпечити супровід у навчанні молодших школярів з особливими освітніми потребами на основі детальної розробки індивідуальних програм розвитку для цієї категорії учнів. До цієї команди фахівців, при нагоді, залучають </w:t>
      </w:r>
      <w:r>
        <w:rPr>
          <w:rFonts w:asciiTheme="majorBidi" w:hAnsiTheme="majorBidi" w:cstheme="majorBidi"/>
          <w:color w:val="000000"/>
          <w:spacing w:val="-1"/>
          <w:lang w:eastAsia="ru-RU"/>
        </w:rPr>
        <w:t>спеціалістів з проблем розвитку дітей з особливими освітніми потребами, які можуть багато в чому допомогти соціальним педагогам. Сюди входять: логопеди, фізіотерапевти, психологи, корекційні педагоги, невропатологи, фахівці з лікувальної фізкультури та інші.</w:t>
      </w:r>
      <w:r>
        <w:rPr>
          <w:rFonts w:asciiTheme="majorBidi" w:hAnsiTheme="majorBidi" w:cstheme="majorBidi"/>
          <w:color w:val="000000"/>
          <w:lang w:eastAsia="ru-RU"/>
        </w:rPr>
        <w:t xml:space="preserve"> </w:t>
      </w:r>
      <w:r>
        <w:rPr>
          <w:rFonts w:asciiTheme="majorBidi" w:hAnsiTheme="majorBidi" w:cstheme="majorBidi"/>
          <w:lang w:eastAsia="ru-RU"/>
        </w:rPr>
        <w:t xml:space="preserve">Члени команди спільно працюють над оцінкою стану розвитку кожної дитини з особливими освітніми потребами та, на основі цього, розробляють індивідуальні програми роботи з нею. Ці програми фахівці реалізують не лише з самою дитиною, але й з її батьками. Спеціалісти у взаємодії з батьками узгоджують питання залучення до команди фахівців інших спеціалістів, планування та впровадження додаткових послуг, оцінювання результатів спільної діяльності, підвищення своєї кваліфікації. </w:t>
      </w:r>
      <w:r>
        <w:rPr>
          <w:rFonts w:asciiTheme="majorBidi" w:hAnsiTheme="majorBidi" w:cstheme="majorBidi"/>
          <w:color w:val="000000"/>
          <w:lang w:eastAsia="ru-RU"/>
        </w:rPr>
        <w:t>Обов’язки членів команди</w:t>
      </w:r>
      <w:r>
        <w:rPr>
          <w:rFonts w:asciiTheme="majorBidi" w:hAnsiTheme="majorBidi" w:cstheme="majorBidi"/>
          <w:lang w:eastAsia="ru-RU"/>
        </w:rPr>
        <w:t xml:space="preserve"> </w:t>
      </w:r>
      <w:r>
        <w:rPr>
          <w:rFonts w:asciiTheme="majorBidi" w:hAnsiTheme="majorBidi" w:cstheme="majorBidi"/>
          <w:color w:val="000000"/>
          <w:lang w:eastAsia="ru-RU"/>
        </w:rPr>
        <w:t xml:space="preserve">розподіляються рівномірно, щоб досягти </w:t>
      </w:r>
      <w:r>
        <w:rPr>
          <w:rFonts w:asciiTheme="majorBidi" w:hAnsiTheme="majorBidi" w:cstheme="majorBidi"/>
          <w:color w:val="000000"/>
          <w:spacing w:val="-2"/>
          <w:lang w:eastAsia="ru-RU"/>
        </w:rPr>
        <w:t xml:space="preserve">найкращого результату. </w:t>
      </w:r>
      <w:r>
        <w:rPr>
          <w:rFonts w:asciiTheme="majorBidi" w:hAnsiTheme="majorBidi" w:cstheme="majorBidi"/>
          <w:color w:val="000000"/>
          <w:spacing w:val="-1"/>
          <w:lang w:eastAsia="ru-RU"/>
        </w:rPr>
        <w:t>Склад команди фахівців залежить від особливостей порушень у розвитку самої дитини</w:t>
      </w:r>
      <w:r>
        <w:rPr>
          <w:rFonts w:asciiTheme="majorBidi" w:hAnsiTheme="majorBidi" w:cstheme="majorBidi"/>
          <w:color w:val="000000"/>
          <w:lang w:eastAsia="ru-RU"/>
        </w:rPr>
        <w:t>. За потреби залучають й інших членів родини та спеціалістів. Відповідальність за ефективність діяльності команди шкільних фахівців покладається на соціального педагога, який є, перш за все, членом команди, співпрацює з колегами, виступаючи при цьому партнером як батьків, так і дітей з особливими освітніми потребами. Він також володіє всебічною інформацією про те, якими ресурсами може користуватися команда в процесі своєї діяльності.</w:t>
      </w:r>
    </w:p>
    <w:p w:rsidR="009B65D5" w:rsidRDefault="009B65D5" w:rsidP="009B65D5">
      <w:pPr>
        <w:ind w:right="-55" w:firstLine="567"/>
        <w:jc w:val="both"/>
        <w:rPr>
          <w:rFonts w:asciiTheme="majorBidi" w:hAnsiTheme="majorBidi" w:cstheme="majorBidi"/>
          <w:color w:val="000000"/>
          <w:spacing w:val="-2"/>
          <w:lang w:eastAsia="ru-RU"/>
        </w:rPr>
      </w:pPr>
      <w:r>
        <w:rPr>
          <w:rFonts w:asciiTheme="majorBidi" w:hAnsiTheme="majorBidi" w:cstheme="majorBidi"/>
          <w:color w:val="000000"/>
          <w:spacing w:val="-2"/>
          <w:lang w:eastAsia="ru-RU"/>
        </w:rPr>
        <w:t xml:space="preserve">У контексті впровадження цієї умови в практику діяльності загальноосвітнього закладу основним завданням роботи шкільних фахівців </w:t>
      </w:r>
      <w:r>
        <w:rPr>
          <w:rFonts w:asciiTheme="majorBidi" w:hAnsiTheme="majorBidi" w:cstheme="majorBidi"/>
          <w:color w:val="000000"/>
          <w:spacing w:val="-2"/>
          <w:lang w:eastAsia="ru-RU"/>
        </w:rPr>
        <w:lastRenderedPageBreak/>
        <w:t xml:space="preserve">постає розробка та застосування </w:t>
      </w:r>
      <w:r>
        <w:rPr>
          <w:rFonts w:asciiTheme="majorBidi" w:hAnsiTheme="majorBidi" w:cstheme="majorBidi"/>
          <w:i/>
          <w:color w:val="000000"/>
          <w:spacing w:val="-2"/>
          <w:lang w:eastAsia="ru-RU"/>
        </w:rPr>
        <w:t xml:space="preserve">індивідуальних програм розвитку для учнів молодшого шкільного віку з особливими освітніми потребами, </w:t>
      </w:r>
      <w:r>
        <w:rPr>
          <w:rFonts w:asciiTheme="majorBidi" w:hAnsiTheme="majorBidi" w:cstheme="majorBidi"/>
          <w:color w:val="000000"/>
          <w:spacing w:val="-2"/>
          <w:lang w:eastAsia="ru-RU"/>
        </w:rPr>
        <w:t>що зумовлено, по-перше, потребою розкриття потенційних можливостей цієї категорії дітей; по-друге, оволодінням знаннями, уміннями та навичками, які доступні їхнім індивідуальним можливостям.</w:t>
      </w:r>
    </w:p>
    <w:p w:rsidR="009B65D5" w:rsidRDefault="009B65D5" w:rsidP="009B65D5">
      <w:pPr>
        <w:ind w:right="-57" w:firstLine="567"/>
        <w:jc w:val="both"/>
        <w:rPr>
          <w:rFonts w:asciiTheme="majorBidi" w:hAnsiTheme="majorBidi" w:cstheme="majorBidi"/>
          <w:color w:val="000000"/>
        </w:rPr>
      </w:pPr>
      <w:r>
        <w:rPr>
          <w:rFonts w:asciiTheme="majorBidi" w:hAnsiTheme="majorBidi" w:cstheme="majorBidi"/>
          <w:color w:val="000000"/>
        </w:rPr>
        <w:t>Питання доцільності впровадження в навчально-виховний процес освітніх закладів індивідуальних програм навчання, розвитку учнів з особливими освітніми потребами деякою мірою розглядають в своїх працях В. Бондар, Т. </w:t>
      </w:r>
      <w:proofErr w:type="spellStart"/>
      <w:r>
        <w:rPr>
          <w:rFonts w:asciiTheme="majorBidi" w:hAnsiTheme="majorBidi" w:cstheme="majorBidi"/>
          <w:color w:val="000000"/>
        </w:rPr>
        <w:t>Ілляшенко</w:t>
      </w:r>
      <w:proofErr w:type="spellEnd"/>
      <w:r>
        <w:rPr>
          <w:rFonts w:asciiTheme="majorBidi" w:hAnsiTheme="majorBidi" w:cstheme="majorBidi"/>
          <w:color w:val="000000"/>
        </w:rPr>
        <w:t>, В. </w:t>
      </w:r>
      <w:proofErr w:type="spellStart"/>
      <w:r>
        <w:rPr>
          <w:rFonts w:asciiTheme="majorBidi" w:hAnsiTheme="majorBidi" w:cstheme="majorBidi"/>
          <w:color w:val="000000"/>
        </w:rPr>
        <w:t>Кобильченко</w:t>
      </w:r>
      <w:proofErr w:type="spellEnd"/>
      <w:r>
        <w:rPr>
          <w:rFonts w:asciiTheme="majorBidi" w:hAnsiTheme="majorBidi" w:cstheme="majorBidi"/>
          <w:color w:val="000000"/>
        </w:rPr>
        <w:t>, А. </w:t>
      </w:r>
      <w:proofErr w:type="spellStart"/>
      <w:r>
        <w:rPr>
          <w:rFonts w:asciiTheme="majorBidi" w:hAnsiTheme="majorBidi" w:cstheme="majorBidi"/>
          <w:color w:val="000000"/>
        </w:rPr>
        <w:t>Колупаєва</w:t>
      </w:r>
      <w:proofErr w:type="spellEnd"/>
      <w:r>
        <w:rPr>
          <w:rFonts w:asciiTheme="majorBidi" w:hAnsiTheme="majorBidi" w:cstheme="majorBidi"/>
          <w:color w:val="000000"/>
        </w:rPr>
        <w:t>, І. </w:t>
      </w:r>
      <w:proofErr w:type="spellStart"/>
      <w:r>
        <w:rPr>
          <w:rFonts w:asciiTheme="majorBidi" w:hAnsiTheme="majorBidi" w:cstheme="majorBidi"/>
          <w:color w:val="000000"/>
        </w:rPr>
        <w:t>Родименко</w:t>
      </w:r>
      <w:proofErr w:type="spellEnd"/>
      <w:r>
        <w:rPr>
          <w:rFonts w:asciiTheme="majorBidi" w:hAnsiTheme="majorBidi" w:cstheme="majorBidi"/>
          <w:color w:val="000000"/>
        </w:rPr>
        <w:t>, О. Чеботарьова та ін. Основну увагу вчені приділяють проблемі підготовці цих дітей до самостійного життя. Педагогічні зусилля, як вважає І. </w:t>
      </w:r>
      <w:proofErr w:type="spellStart"/>
      <w:r>
        <w:rPr>
          <w:rFonts w:asciiTheme="majorBidi" w:hAnsiTheme="majorBidi" w:cstheme="majorBidi"/>
          <w:color w:val="000000"/>
        </w:rPr>
        <w:t>Родименко</w:t>
      </w:r>
      <w:proofErr w:type="spellEnd"/>
      <w:r>
        <w:rPr>
          <w:rFonts w:asciiTheme="majorBidi" w:hAnsiTheme="majorBidi" w:cstheme="majorBidi"/>
          <w:color w:val="000000"/>
        </w:rPr>
        <w:t>, повинні зосереджуватися на максимально можливій адаптації такої категорії учнів до соціального середовища, на підготовці до доступних видів праці та середовища, у якому вона відбувається [13].</w:t>
      </w:r>
    </w:p>
    <w:p w:rsidR="009B65D5" w:rsidRDefault="009B65D5" w:rsidP="009B65D5">
      <w:pPr>
        <w:ind w:right="-57" w:firstLine="567"/>
        <w:jc w:val="both"/>
        <w:rPr>
          <w:rFonts w:asciiTheme="majorBidi" w:hAnsiTheme="majorBidi" w:cstheme="majorBidi"/>
          <w:color w:val="000000"/>
        </w:rPr>
      </w:pPr>
      <w:r>
        <w:rPr>
          <w:rFonts w:asciiTheme="majorBidi" w:hAnsiTheme="majorBidi" w:cstheme="majorBidi"/>
          <w:color w:val="000000"/>
        </w:rPr>
        <w:t>На думку О. Чеботарьової, важливими дидактичними умовами навчання дітей з особливими освітніми потребами в загальноосвітніх школах є створення гнучкої системи адаптації навчальних програм до психофізичних можливостей кожної дитини, визначення доступного змісту індивідуальної програми з усіх предметів, які, поряд з опануванням обов’язковими знаннями, уміннями й навичками, забезпечуватимуть розвиток особистості, розумових і фізичних здібностей, об’єктивне орієнтування в динаміці просування дитини вперед.</w:t>
      </w:r>
    </w:p>
    <w:p w:rsidR="009B65D5" w:rsidRDefault="009B65D5" w:rsidP="009B65D5">
      <w:pPr>
        <w:ind w:right="-57" w:firstLine="567"/>
        <w:jc w:val="both"/>
        <w:rPr>
          <w:rFonts w:asciiTheme="majorBidi" w:hAnsiTheme="majorBidi" w:cstheme="majorBidi"/>
          <w:color w:val="000000"/>
        </w:rPr>
      </w:pPr>
      <w:r>
        <w:rPr>
          <w:rFonts w:asciiTheme="majorBidi" w:hAnsiTheme="majorBidi" w:cstheme="majorBidi"/>
          <w:color w:val="000000"/>
        </w:rPr>
        <w:t xml:space="preserve">У своїх дослідженнях В. Бондар вказує на необхідність інтегрованого навчання дітей з особливими освітніми потребами в умовах школи загального призначення, тобто організації спеціальних класів (класів </w:t>
      </w:r>
      <w:proofErr w:type="spellStart"/>
      <w:r>
        <w:rPr>
          <w:rFonts w:asciiTheme="majorBidi" w:hAnsiTheme="majorBidi" w:cstheme="majorBidi"/>
          <w:color w:val="000000"/>
        </w:rPr>
        <w:t>компенсувального</w:t>
      </w:r>
      <w:proofErr w:type="spellEnd"/>
      <w:r>
        <w:rPr>
          <w:rFonts w:asciiTheme="majorBidi" w:hAnsiTheme="majorBidi" w:cstheme="majorBidi"/>
          <w:color w:val="000000"/>
        </w:rPr>
        <w:t xml:space="preserve"> типу) для дітей з конкретним порушенням психофізичного розвитку [1]. У цих класах навчальний процес повинен здійснюватися окремо за спеціальними програмами та супроводжуватися обов’язковими заняттями з корекційного блоку. </w:t>
      </w:r>
    </w:p>
    <w:p w:rsidR="009B65D5" w:rsidRDefault="009B65D5" w:rsidP="009B65D5">
      <w:pPr>
        <w:ind w:right="-57" w:firstLine="567"/>
        <w:jc w:val="both"/>
        <w:rPr>
          <w:rFonts w:asciiTheme="majorBidi" w:hAnsiTheme="majorBidi" w:cstheme="majorBidi"/>
          <w:color w:val="000000"/>
        </w:rPr>
      </w:pPr>
      <w:r>
        <w:rPr>
          <w:rFonts w:asciiTheme="majorBidi" w:hAnsiTheme="majorBidi" w:cstheme="majorBidi"/>
          <w:color w:val="000000"/>
        </w:rPr>
        <w:t>Т. </w:t>
      </w:r>
      <w:proofErr w:type="spellStart"/>
      <w:r>
        <w:rPr>
          <w:rFonts w:asciiTheme="majorBidi" w:hAnsiTheme="majorBidi" w:cstheme="majorBidi"/>
          <w:color w:val="000000"/>
        </w:rPr>
        <w:t>Ілляшенко</w:t>
      </w:r>
      <w:proofErr w:type="spellEnd"/>
      <w:r>
        <w:rPr>
          <w:rFonts w:asciiTheme="majorBidi" w:hAnsiTheme="majorBidi" w:cstheme="majorBidi"/>
          <w:color w:val="000000"/>
        </w:rPr>
        <w:t>, розвиваючи ідеї В. </w:t>
      </w:r>
      <w:proofErr w:type="spellStart"/>
      <w:r>
        <w:rPr>
          <w:rFonts w:asciiTheme="majorBidi" w:hAnsiTheme="majorBidi" w:cstheme="majorBidi"/>
          <w:color w:val="000000"/>
        </w:rPr>
        <w:t>Бондара</w:t>
      </w:r>
      <w:proofErr w:type="spellEnd"/>
      <w:r>
        <w:rPr>
          <w:rFonts w:asciiTheme="majorBidi" w:hAnsiTheme="majorBidi" w:cstheme="majorBidi"/>
          <w:color w:val="000000"/>
        </w:rPr>
        <w:t>, переконана, що такі класи можна забезпечити кваліфікованими педагогами, добре обізнаними з психологічними особливостями дітей та спеціальною методикою їх навчання [4].</w:t>
      </w:r>
    </w:p>
    <w:p w:rsidR="009B65D5" w:rsidRDefault="009B65D5" w:rsidP="009B65D5">
      <w:pPr>
        <w:ind w:right="-57" w:firstLine="567"/>
        <w:jc w:val="both"/>
        <w:rPr>
          <w:rFonts w:asciiTheme="majorBidi" w:hAnsiTheme="majorBidi" w:cstheme="majorBidi"/>
          <w:color w:val="000000"/>
        </w:rPr>
      </w:pPr>
      <w:r>
        <w:rPr>
          <w:rFonts w:asciiTheme="majorBidi" w:hAnsiTheme="majorBidi" w:cstheme="majorBidi"/>
          <w:color w:val="000000"/>
        </w:rPr>
        <w:t>Сучасна ситуація в початковій школі пов’язана з постійним зростанням кількості учнів</w:t>
      </w:r>
      <w:r>
        <w:rPr>
          <w:rFonts w:asciiTheme="majorBidi" w:hAnsiTheme="majorBidi" w:cstheme="majorBidi"/>
          <w:color w:val="000000"/>
          <w:spacing w:val="-2"/>
          <w:lang w:eastAsia="ru-RU"/>
        </w:rPr>
        <w:t xml:space="preserve"> з особливими освітніми потребами</w:t>
      </w:r>
      <w:r>
        <w:rPr>
          <w:rFonts w:asciiTheme="majorBidi" w:hAnsiTheme="majorBidi" w:cstheme="majorBidi"/>
          <w:color w:val="000000"/>
        </w:rPr>
        <w:t xml:space="preserve">, але система шкільного навчання залишається незмінною, тоді як психофізіологічні особливості більш, ніж у 40% дітей, які вступають до школи, значно змінилися. Оскільки основні зміни, що відбулися з дітьми, належать до сфери формально-динамічних характеристик, необхідне перетворення </w:t>
      </w:r>
      <w:r>
        <w:rPr>
          <w:rFonts w:asciiTheme="majorBidi" w:hAnsiTheme="majorBidi" w:cstheme="majorBidi"/>
          <w:color w:val="000000"/>
          <w:spacing w:val="-4"/>
        </w:rPr>
        <w:t>аналогічних сторін системи навчання: зміна загального режиму навчально-виховного процесу, поєднання навчальних і розвивальних занять</w:t>
      </w:r>
      <w:r>
        <w:rPr>
          <w:rFonts w:asciiTheme="majorBidi" w:hAnsiTheme="majorBidi" w:cstheme="majorBidi"/>
          <w:color w:val="000000"/>
        </w:rPr>
        <w:t xml:space="preserve">. У початковій школі головним є визначення </w:t>
      </w:r>
      <w:r>
        <w:rPr>
          <w:rFonts w:asciiTheme="majorBidi" w:hAnsiTheme="majorBidi" w:cstheme="majorBidi"/>
          <w:color w:val="000000"/>
          <w:spacing w:val="-3"/>
        </w:rPr>
        <w:t>готовності до навчання в школі дітей з особливими освітніми потребами, забезпечення їх адаптації до школи, підвищення зацікавленості</w:t>
      </w:r>
      <w:r>
        <w:rPr>
          <w:rFonts w:asciiTheme="majorBidi" w:hAnsiTheme="majorBidi" w:cstheme="majorBidi"/>
          <w:color w:val="000000"/>
          <w:spacing w:val="-2"/>
        </w:rPr>
        <w:t xml:space="preserve"> у навчальній діяльності, розвиток пізнавальної та навчальної мотивації, навчання самостійності й самоорганізації, </w:t>
      </w:r>
      <w:r>
        <w:rPr>
          <w:rFonts w:asciiTheme="majorBidi" w:hAnsiTheme="majorBidi" w:cstheme="majorBidi"/>
          <w:color w:val="000000"/>
          <w:spacing w:val="-2"/>
        </w:rPr>
        <w:lastRenderedPageBreak/>
        <w:t xml:space="preserve">підтримка у </w:t>
      </w:r>
      <w:r>
        <w:rPr>
          <w:rFonts w:asciiTheme="majorBidi" w:hAnsiTheme="majorBidi" w:cstheme="majorBidi"/>
          <w:color w:val="000000"/>
        </w:rPr>
        <w:t>формуванні бажання й уміння вчитися, розвиток творчих здібностей [11]. Це досягається завдяки застосуванню</w:t>
      </w:r>
      <w:r>
        <w:rPr>
          <w:rFonts w:asciiTheme="majorBidi" w:hAnsiTheme="majorBidi" w:cstheme="majorBidi"/>
          <w:color w:val="000000"/>
          <w:lang w:eastAsia="ru-RU"/>
        </w:rPr>
        <w:t xml:space="preserve"> індивідуальних розвивальних програм для молодших школярів з особливими освітніми потребами.</w:t>
      </w:r>
      <w:r>
        <w:rPr>
          <w:rFonts w:asciiTheme="majorBidi" w:hAnsiTheme="majorBidi" w:cstheme="majorBidi"/>
          <w:color w:val="000000"/>
        </w:rPr>
        <w:t xml:space="preserve"> </w:t>
      </w:r>
    </w:p>
    <w:p w:rsidR="009B65D5" w:rsidRDefault="009B65D5" w:rsidP="009B65D5">
      <w:pPr>
        <w:ind w:right="-55" w:firstLine="567"/>
        <w:jc w:val="both"/>
        <w:rPr>
          <w:rFonts w:asciiTheme="majorBidi" w:hAnsiTheme="majorBidi" w:cstheme="majorBidi"/>
          <w:color w:val="000000"/>
        </w:rPr>
      </w:pPr>
      <w:r>
        <w:rPr>
          <w:rFonts w:asciiTheme="majorBidi" w:hAnsiTheme="majorBidi" w:cstheme="majorBidi"/>
          <w:color w:val="000000"/>
          <w:lang w:eastAsia="ru-RU"/>
        </w:rPr>
        <w:t>Побудова навчально-виховного процесу з урахуванням індивідуальних програм для учнів з особливими освітніми потребами дає можливість встановити реалістичні цілі, яких дійсно можна досягти. Якщо цілі далекі від реальності, то програми є більшим злом, ніж їх відсутність (створюється враження, що робиться щось корисне, це замінює більш реальні зусилля). Формування вміння самостійно складати розвивальні програми та модифікувати їх є важливим компонентом підготовки фахівців, оскільки універсальних програм не існує. Навчально-виховна робота за індивідуальною програмою будується не як просте тренування вмінь і навичок, не як окремі вправи з удосконалення пізнавальної діяльності, а як цілісна свідома діяльність (за можливістю – усвідомлена дитиною). При цьому зміни окремих психічних властивостей учня поєднуються з оптимізацією умов життя, виховання та навчання, в яких він знаходиться. Навчально-виховна діяльність носить випереджальний характер, тобто необхідно не тільки вправляти та вдосконалювати те, що досягнуто дитиною, а й активно формувати те, що повинно розвинутись у найближчій перспективі. При цьому важлива роль належить узгодженості програм усіх спеціалістів, які працюють з дитиною (логопеда, соціального педагога, вчителя, психолога, медичного працівника та інших).</w:t>
      </w:r>
    </w:p>
    <w:p w:rsidR="009B65D5" w:rsidRDefault="009B65D5" w:rsidP="009B65D5">
      <w:pPr>
        <w:tabs>
          <w:tab w:val="left" w:pos="900"/>
        </w:tabs>
        <w:ind w:right="-55" w:firstLine="567"/>
        <w:jc w:val="both"/>
        <w:rPr>
          <w:rFonts w:asciiTheme="majorBidi" w:hAnsiTheme="majorBidi" w:cstheme="majorBidi"/>
          <w:color w:val="000000"/>
          <w:spacing w:val="-3"/>
          <w:lang w:eastAsia="ru-RU"/>
        </w:rPr>
      </w:pPr>
      <w:r>
        <w:rPr>
          <w:rFonts w:asciiTheme="majorBidi" w:hAnsiTheme="majorBidi" w:cstheme="majorBidi"/>
          <w:bCs/>
          <w:color w:val="000000"/>
          <w:spacing w:val="-8"/>
          <w:lang w:eastAsia="ru-RU"/>
        </w:rPr>
        <w:t xml:space="preserve">Варто зауважити, </w:t>
      </w:r>
      <w:r>
        <w:rPr>
          <w:rFonts w:asciiTheme="majorBidi" w:hAnsiTheme="majorBidi" w:cstheme="majorBidi"/>
          <w:color w:val="000000"/>
          <w:spacing w:val="-3"/>
          <w:lang w:eastAsia="ru-RU"/>
        </w:rPr>
        <w:t xml:space="preserve">що для дітей, визнаних особами з інвалідністю з дитинства за Законом України „Про реабілітацію осіб з інвалідністю в Україні” лікарсько-консультативними комісіями лікувально-профілактичних закладів розробляються </w:t>
      </w:r>
      <w:r>
        <w:rPr>
          <w:rFonts w:asciiTheme="majorBidi" w:hAnsiTheme="majorBidi" w:cstheme="majorBidi"/>
          <w:i/>
          <w:color w:val="000000"/>
          <w:spacing w:val="-3"/>
          <w:lang w:eastAsia="ru-RU"/>
        </w:rPr>
        <w:t>індивідуальні програми реабілітації</w:t>
      </w:r>
      <w:r>
        <w:rPr>
          <w:rFonts w:asciiTheme="majorBidi" w:hAnsiTheme="majorBidi" w:cstheme="majorBidi"/>
          <w:color w:val="000000"/>
          <w:spacing w:val="-3"/>
          <w:lang w:eastAsia="ru-RU"/>
        </w:rPr>
        <w:t xml:space="preserve">, які є комплексом оптимальних видів, форм, обсягів, термінів реабілітаційних заходів із визначення порядку й місця проведення, спрямованих на відновлення та компенсацію порушених або втрачених функцій організму й здібностей до виконання видів діяльності, визначених у рекомендаціях медико-соціальної експертної комісії [12]. Тому працівники закладів освіти, які працюють з такими дітьми, мають бути добре обізнаними з тими реабілітаційними послугами, які дитина отримує в межах здійснення цієї програми, щоб уникнути дублювання при складанні для неї індивідуальної програми розвитку. </w:t>
      </w:r>
    </w:p>
    <w:p w:rsidR="009B65D5" w:rsidRDefault="009B65D5" w:rsidP="009B65D5">
      <w:pPr>
        <w:tabs>
          <w:tab w:val="left" w:pos="1080"/>
        </w:tabs>
        <w:ind w:right="-55" w:firstLine="567"/>
        <w:jc w:val="both"/>
        <w:rPr>
          <w:rFonts w:asciiTheme="majorBidi" w:hAnsiTheme="majorBidi" w:cstheme="majorBidi"/>
          <w:color w:val="000000"/>
          <w:lang w:eastAsia="ru-RU"/>
        </w:rPr>
      </w:pPr>
      <w:r>
        <w:rPr>
          <w:rFonts w:asciiTheme="majorBidi" w:hAnsiTheme="majorBidi" w:cstheme="majorBidi"/>
          <w:lang w:eastAsia="ru-RU"/>
        </w:rPr>
        <w:t xml:space="preserve">Індивідуальна програма розвитку для учнів з особливими освітніми потребами базується на точному визначенні того, що може й чого не може робити дитина. Вдалою є та програма, яка дає їй можливість просунутись уперед. Надмірно складна програма не дозволяє дитині проявити себе, дуже легка – не стимулює психічної активності. Індивідуальна розвивальна програма містить такі завдання, виконання яких доступне дитині з особливими освітніми потребами у найближчий час. Зміст програми обговорюється усіма фахівцями школи, які вирішують те, які завдання будуть реалізовані на заняттях соціального педагога, які – на заняттях інших спеціалістів; як буде </w:t>
      </w:r>
      <w:proofErr w:type="spellStart"/>
      <w:r>
        <w:rPr>
          <w:rFonts w:asciiTheme="majorBidi" w:hAnsiTheme="majorBidi" w:cstheme="majorBidi"/>
          <w:lang w:eastAsia="ru-RU"/>
        </w:rPr>
        <w:lastRenderedPageBreak/>
        <w:t>здійснюватись</w:t>
      </w:r>
      <w:proofErr w:type="spellEnd"/>
      <w:r>
        <w:rPr>
          <w:rFonts w:asciiTheme="majorBidi" w:hAnsiTheme="majorBidi" w:cstheme="majorBidi"/>
          <w:lang w:eastAsia="ru-RU"/>
        </w:rPr>
        <w:t xml:space="preserve"> закріплення і перенесення засвоєних вмінь в іншу ситуацію. Успішність реалізації індивідуальних розвивальних програм на практиці залежить також від: вибору форми проведення занять; підбору й комплектації навчальних груп; визначення тривалості та режиму занять тощо.</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 xml:space="preserve">Завершальний аналіз </w:t>
      </w:r>
      <w:r>
        <w:rPr>
          <w:rFonts w:asciiTheme="majorBidi" w:hAnsiTheme="majorBidi" w:cstheme="majorBidi"/>
          <w:i/>
          <w:lang w:eastAsia="ru-RU"/>
        </w:rPr>
        <w:t>першої соціально-педагогічної умови</w:t>
      </w:r>
      <w:r>
        <w:rPr>
          <w:rFonts w:asciiTheme="majorBidi" w:hAnsiTheme="majorBidi" w:cstheme="majorBidi"/>
          <w:lang w:eastAsia="ru-RU"/>
        </w:rPr>
        <w:t xml:space="preserve"> свідчить про те, що її впровадження у практику діяльності загальноосвітніх шкіл полягає в облаштуванні шкільних приміщень для дітей з особливими освітніми потребами та створенні команди фахівців для забезпечення супроводу навчання цієї категорії учнів. Тільки таким чином можливе досягнення значних результатів в організації сприятливого соціально-побутового та навчально-виховного середовища для навчання молодших школярів з особливими освітніми потребами в масовій загальноосвітній школі.</w:t>
      </w:r>
    </w:p>
    <w:p w:rsidR="009B65D5" w:rsidRDefault="009B65D5" w:rsidP="009B65D5">
      <w:pPr>
        <w:tabs>
          <w:tab w:val="left" w:pos="720"/>
          <w:tab w:val="left" w:pos="900"/>
        </w:tabs>
        <w:ind w:right="-55" w:firstLine="567"/>
        <w:jc w:val="both"/>
        <w:rPr>
          <w:rFonts w:asciiTheme="majorBidi" w:hAnsiTheme="majorBidi" w:cstheme="majorBidi"/>
          <w:color w:val="000000"/>
          <w:spacing w:val="-3"/>
          <w:lang w:eastAsia="ru-RU"/>
        </w:rPr>
      </w:pPr>
      <w:r>
        <w:rPr>
          <w:rFonts w:asciiTheme="majorBidi" w:hAnsiTheme="majorBidi" w:cstheme="majorBidi"/>
          <w:color w:val="000000"/>
          <w:spacing w:val="-3"/>
          <w:lang w:eastAsia="ru-RU"/>
        </w:rPr>
        <w:t xml:space="preserve">Проте, крім організаційних та соціально-побутових умов навчання дітей з особливостями розвитку в загальноосвітньому закладі, доцільним є також забезпечення психологічного комфорту в новому середовищі їх життєдіяльності. Учень з особливими освітніми потребами, потрапляючи в навчальний заклад, постає перед досить складними особистісними проблемами (проблема спілкування, соціальної взаємодії, соціальної ідентифікації тощо), які не завжди легко вирішуються звичайними школярами. </w:t>
      </w:r>
    </w:p>
    <w:p w:rsidR="009B65D5" w:rsidRDefault="009B65D5" w:rsidP="009B65D5">
      <w:pPr>
        <w:shd w:val="clear" w:color="auto" w:fill="FFFFFF"/>
        <w:ind w:right="38" w:firstLine="567"/>
        <w:jc w:val="both"/>
        <w:rPr>
          <w:rFonts w:asciiTheme="majorBidi" w:hAnsiTheme="majorBidi" w:cstheme="majorBidi"/>
          <w:color w:val="000000"/>
          <w:spacing w:val="-5"/>
          <w:lang w:eastAsia="ru-RU"/>
        </w:rPr>
      </w:pPr>
      <w:r>
        <w:rPr>
          <w:rFonts w:asciiTheme="majorBidi" w:hAnsiTheme="majorBidi" w:cstheme="majorBidi"/>
        </w:rPr>
        <w:t xml:space="preserve">Тому велике значення для успішної адаптації до шкільного навчання учнів з особливими освітніми потребами має діяльність працівників загальноосвітнього закладу і, зокрема, соціального педагога із впровадження другої соціально-педагогічної умови – </w:t>
      </w:r>
      <w:r>
        <w:rPr>
          <w:rFonts w:asciiTheme="majorBidi" w:hAnsiTheme="majorBidi" w:cstheme="majorBidi"/>
          <w:b/>
          <w:lang w:eastAsia="ru-RU"/>
        </w:rPr>
        <w:t xml:space="preserve">формування продуктивних видів стосунків у дитини з особливими освітніми потребами з оточенням (у класі, в сім’ї). </w:t>
      </w:r>
      <w:r>
        <w:rPr>
          <w:rFonts w:asciiTheme="majorBidi" w:hAnsiTheme="majorBidi" w:cstheme="majorBidi"/>
          <w:lang w:eastAsia="ru-RU"/>
        </w:rPr>
        <w:t xml:space="preserve">Для дитини з особливостями розвитку, яка прийшла навчатися у загальноосвітню школу, </w:t>
      </w:r>
      <w:r>
        <w:rPr>
          <w:rFonts w:asciiTheme="majorBidi" w:hAnsiTheme="majorBidi" w:cstheme="majorBidi"/>
          <w:color w:val="000000"/>
          <w:lang w:eastAsia="ru-RU"/>
        </w:rPr>
        <w:t>найважливішим є створення в ній загальної атмосфери. Якщо до такої дитини колектив школи постави</w:t>
      </w:r>
      <w:r>
        <w:rPr>
          <w:rFonts w:asciiTheme="majorBidi" w:hAnsiTheme="majorBidi" w:cstheme="majorBidi"/>
          <w:color w:val="000000"/>
          <w:spacing w:val="1"/>
          <w:lang w:eastAsia="ru-RU"/>
        </w:rPr>
        <w:t>ться як до звичайного школяра (з певними особливими освітніми потребами), то таке став</w:t>
      </w:r>
      <w:r>
        <w:rPr>
          <w:rFonts w:asciiTheme="majorBidi" w:hAnsiTheme="majorBidi" w:cstheme="majorBidi"/>
          <w:color w:val="000000"/>
          <w:spacing w:val="2"/>
          <w:lang w:eastAsia="ru-RU"/>
        </w:rPr>
        <w:t xml:space="preserve">лення </w:t>
      </w:r>
      <w:proofErr w:type="spellStart"/>
      <w:r>
        <w:rPr>
          <w:rFonts w:asciiTheme="majorBidi" w:hAnsiTheme="majorBidi" w:cstheme="majorBidi"/>
          <w:color w:val="000000"/>
          <w:spacing w:val="2"/>
          <w:lang w:eastAsia="ru-RU"/>
        </w:rPr>
        <w:t>передасться</w:t>
      </w:r>
      <w:proofErr w:type="spellEnd"/>
      <w:r>
        <w:rPr>
          <w:rFonts w:asciiTheme="majorBidi" w:hAnsiTheme="majorBidi" w:cstheme="majorBidi"/>
          <w:color w:val="000000"/>
          <w:spacing w:val="2"/>
          <w:lang w:eastAsia="ru-RU"/>
        </w:rPr>
        <w:t xml:space="preserve"> й її однокласникам. Діти надавати</w:t>
      </w:r>
      <w:r>
        <w:rPr>
          <w:rFonts w:asciiTheme="majorBidi" w:hAnsiTheme="majorBidi" w:cstheme="majorBidi"/>
          <w:color w:val="000000"/>
          <w:spacing w:val="1"/>
          <w:lang w:eastAsia="ru-RU"/>
        </w:rPr>
        <w:t>муть їй посильну допомогу і вона зможе почуватися вільно, а ставлення однокласників до спеціальних умов та обладнання бу</w:t>
      </w:r>
      <w:r>
        <w:rPr>
          <w:rFonts w:asciiTheme="majorBidi" w:hAnsiTheme="majorBidi" w:cstheme="majorBidi"/>
          <w:color w:val="000000"/>
          <w:spacing w:val="2"/>
          <w:lang w:eastAsia="ru-RU"/>
        </w:rPr>
        <w:t>де кращим і вони довше залишатимуться у гарному стані.</w:t>
      </w:r>
      <w:r>
        <w:rPr>
          <w:rFonts w:asciiTheme="majorBidi" w:hAnsiTheme="majorBidi" w:cstheme="majorBidi"/>
          <w:color w:val="000000"/>
          <w:spacing w:val="-5"/>
          <w:lang w:eastAsia="ru-RU"/>
        </w:rPr>
        <w:t xml:space="preserve"> Учителі шкіл, в яких уже навчаються такі діти, вважають, що це є головною умовою їх </w:t>
      </w:r>
      <w:r>
        <w:rPr>
          <w:rFonts w:asciiTheme="majorBidi" w:hAnsiTheme="majorBidi" w:cstheme="majorBidi"/>
          <w:color w:val="000000"/>
          <w:spacing w:val="-1"/>
          <w:lang w:eastAsia="ru-RU"/>
        </w:rPr>
        <w:t>успішного навчання в школі, що</w:t>
      </w:r>
      <w:r>
        <w:rPr>
          <w:rFonts w:asciiTheme="majorBidi" w:hAnsiTheme="majorBidi" w:cstheme="majorBidi"/>
          <w:color w:val="000000"/>
          <w:lang w:eastAsia="ru-RU"/>
        </w:rPr>
        <w:t xml:space="preserve"> передбачає залучення цих дітей до всіх видів діяльності (освітньої та позакласної). При цьому важливим є формування в однокласників став</w:t>
      </w:r>
      <w:r>
        <w:rPr>
          <w:rFonts w:asciiTheme="majorBidi" w:hAnsiTheme="majorBidi" w:cstheme="majorBidi"/>
          <w:color w:val="000000"/>
          <w:spacing w:val="-2"/>
          <w:lang w:eastAsia="ru-RU"/>
        </w:rPr>
        <w:t xml:space="preserve">лення до них як до рівних і, водночас, як до людей, яким інколи буває потрібна допомога та </w:t>
      </w:r>
      <w:r>
        <w:rPr>
          <w:rFonts w:asciiTheme="majorBidi" w:hAnsiTheme="majorBidi" w:cstheme="majorBidi"/>
          <w:color w:val="000000"/>
          <w:lang w:eastAsia="ru-RU"/>
        </w:rPr>
        <w:t>підтримка з боку оточуючих. Такий настрій у школі значною мірою залежить як від шкільних працівників, так і від дітей, які у ній навчаються.</w:t>
      </w:r>
    </w:p>
    <w:p w:rsidR="009B65D5" w:rsidRDefault="009B65D5" w:rsidP="009B65D5">
      <w:pPr>
        <w:shd w:val="clear" w:color="auto" w:fill="FFFFFF"/>
        <w:ind w:right="38"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Розробка та впровадження в практику діяльності загальноосвітніх шкіл другої соціально-педагогічної умови здійснюється трьома </w:t>
      </w:r>
      <w:r>
        <w:rPr>
          <w:rFonts w:asciiTheme="majorBidi" w:hAnsiTheme="majorBidi" w:cstheme="majorBidi"/>
          <w:i/>
          <w:color w:val="000000"/>
          <w:lang w:eastAsia="ru-RU"/>
        </w:rPr>
        <w:t>напрямками</w:t>
      </w:r>
      <w:r>
        <w:rPr>
          <w:rFonts w:asciiTheme="majorBidi" w:hAnsiTheme="majorBidi" w:cstheme="majorBidi"/>
          <w:color w:val="000000"/>
          <w:lang w:eastAsia="ru-RU"/>
        </w:rPr>
        <w:t>:</w:t>
      </w:r>
    </w:p>
    <w:p w:rsidR="009B65D5" w:rsidRDefault="009B65D5" w:rsidP="009B65D5">
      <w:pPr>
        <w:shd w:val="clear" w:color="auto" w:fill="FFFFFF"/>
        <w:ind w:right="38" w:firstLine="567"/>
        <w:jc w:val="both"/>
        <w:rPr>
          <w:rFonts w:asciiTheme="majorBidi" w:hAnsiTheme="majorBidi" w:cstheme="majorBidi"/>
          <w:color w:val="000000"/>
          <w:lang w:eastAsia="ru-RU"/>
        </w:rPr>
      </w:pPr>
      <w:r>
        <w:rPr>
          <w:rFonts w:asciiTheme="majorBidi" w:hAnsiTheme="majorBidi" w:cstheme="majorBidi"/>
          <w:color w:val="000000"/>
          <w:lang w:eastAsia="ru-RU"/>
        </w:rPr>
        <w:t>1) забезпечення соціальної взаємодії й дружби дітей з особливими освітніми потребами та їхніх однолітків;</w:t>
      </w:r>
    </w:p>
    <w:p w:rsidR="009B65D5" w:rsidRDefault="009B65D5" w:rsidP="009B65D5">
      <w:pPr>
        <w:shd w:val="clear" w:color="auto" w:fill="FFFFFF"/>
        <w:ind w:right="38" w:firstLine="567"/>
        <w:jc w:val="both"/>
        <w:rPr>
          <w:rFonts w:asciiTheme="majorBidi" w:hAnsiTheme="majorBidi" w:cstheme="majorBidi"/>
          <w:color w:val="000000"/>
          <w:lang w:eastAsia="ru-RU"/>
        </w:rPr>
      </w:pPr>
      <w:r>
        <w:rPr>
          <w:rFonts w:asciiTheme="majorBidi" w:hAnsiTheme="majorBidi" w:cstheme="majorBidi"/>
          <w:lang w:eastAsia="ru-RU"/>
        </w:rPr>
        <w:lastRenderedPageBreak/>
        <w:t xml:space="preserve">2) налагодження співпраці учнів </w:t>
      </w:r>
      <w:r>
        <w:rPr>
          <w:rFonts w:asciiTheme="majorBidi" w:hAnsiTheme="majorBidi" w:cstheme="majorBidi"/>
          <w:color w:val="000000"/>
          <w:lang w:eastAsia="ru-RU"/>
        </w:rPr>
        <w:t>з особливими освітніми потребами з колективом фахівців загальноосвітнього закладу;</w:t>
      </w:r>
    </w:p>
    <w:p w:rsidR="009B65D5" w:rsidRDefault="009B65D5" w:rsidP="009B65D5">
      <w:pPr>
        <w:shd w:val="clear" w:color="auto" w:fill="FFFFFF"/>
        <w:ind w:right="38" w:firstLine="567"/>
        <w:jc w:val="both"/>
        <w:rPr>
          <w:rFonts w:asciiTheme="majorBidi" w:hAnsiTheme="majorBidi" w:cstheme="majorBidi"/>
          <w:lang w:eastAsia="ru-RU"/>
        </w:rPr>
      </w:pPr>
      <w:r>
        <w:rPr>
          <w:rFonts w:asciiTheme="majorBidi" w:hAnsiTheme="majorBidi" w:cstheme="majorBidi"/>
          <w:color w:val="000000"/>
          <w:lang w:eastAsia="ru-RU"/>
        </w:rPr>
        <w:t>3) формування ефективних форм спілкування дітей з особливими освітніми потребами з членами їх сімей.</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lang w:eastAsia="ru-RU"/>
        </w:rPr>
        <w:t>Проблеми формування продуктивних видів стосунків дитини з особливими освітніми потребами з оточенням (у класі, в сім’ї) певною мірою розглядаються в працях Д. Зайцева, А. </w:t>
      </w:r>
      <w:proofErr w:type="spellStart"/>
      <w:r>
        <w:rPr>
          <w:rFonts w:asciiTheme="majorBidi" w:hAnsiTheme="majorBidi" w:cstheme="majorBidi"/>
          <w:lang w:eastAsia="ru-RU"/>
        </w:rPr>
        <w:t>Колупаєвої</w:t>
      </w:r>
      <w:proofErr w:type="spellEnd"/>
      <w:r>
        <w:rPr>
          <w:rFonts w:asciiTheme="majorBidi" w:hAnsiTheme="majorBidi" w:cstheme="majorBidi"/>
          <w:lang w:eastAsia="ru-RU"/>
        </w:rPr>
        <w:t>, О. Кочерги, Н. </w:t>
      </w:r>
      <w:proofErr w:type="spellStart"/>
      <w:r>
        <w:rPr>
          <w:rFonts w:asciiTheme="majorBidi" w:hAnsiTheme="majorBidi" w:cstheme="majorBidi"/>
          <w:lang w:eastAsia="ru-RU"/>
        </w:rPr>
        <w:t>Мойсеюк</w:t>
      </w:r>
      <w:proofErr w:type="spellEnd"/>
      <w:r>
        <w:rPr>
          <w:rFonts w:asciiTheme="majorBidi" w:hAnsiTheme="majorBidi" w:cstheme="majorBidi"/>
          <w:lang w:eastAsia="ru-RU"/>
        </w:rPr>
        <w:t>, І. </w:t>
      </w:r>
      <w:proofErr w:type="spellStart"/>
      <w:r>
        <w:rPr>
          <w:rFonts w:asciiTheme="majorBidi" w:hAnsiTheme="majorBidi" w:cstheme="majorBidi"/>
          <w:lang w:eastAsia="ru-RU"/>
        </w:rPr>
        <w:t>Холковської</w:t>
      </w:r>
      <w:proofErr w:type="spellEnd"/>
      <w:r>
        <w:rPr>
          <w:rFonts w:asciiTheme="majorBidi" w:hAnsiTheme="majorBidi" w:cstheme="majorBidi"/>
          <w:lang w:eastAsia="ru-RU"/>
        </w:rPr>
        <w:t>. Дослідники вважають, що</w:t>
      </w:r>
      <w:r>
        <w:rPr>
          <w:rFonts w:asciiTheme="majorBidi" w:hAnsiTheme="majorBidi" w:cstheme="majorBidi"/>
        </w:rPr>
        <w:t xml:space="preserve"> ключовими домінантами такого виду діяльності є:</w:t>
      </w:r>
    </w:p>
    <w:p w:rsidR="009B65D5" w:rsidRDefault="009B65D5" w:rsidP="009B65D5">
      <w:pPr>
        <w:numPr>
          <w:ilvl w:val="0"/>
          <w:numId w:val="78"/>
        </w:numPr>
        <w:shd w:val="clear" w:color="auto" w:fill="FFFFFF"/>
        <w:tabs>
          <w:tab w:val="left" w:pos="720"/>
          <w:tab w:val="left" w:pos="900"/>
          <w:tab w:val="left" w:pos="1080"/>
        </w:tabs>
        <w:ind w:left="0" w:right="-55" w:firstLine="567"/>
        <w:jc w:val="both"/>
        <w:rPr>
          <w:rFonts w:asciiTheme="majorBidi" w:hAnsiTheme="majorBidi" w:cstheme="majorBidi"/>
        </w:rPr>
      </w:pPr>
      <w:r>
        <w:rPr>
          <w:rFonts w:asciiTheme="majorBidi" w:hAnsiTheme="majorBidi" w:cstheme="majorBidi"/>
        </w:rPr>
        <w:t>педагогічна підтримка дитини з особливими освітніми потребами (організація взаємодії класного керівника й учня у виявленні, аналізі реальних або потенційних проблем дитини, спільне проектування можливостей їх вирішення);</w:t>
      </w:r>
    </w:p>
    <w:p w:rsidR="009B65D5" w:rsidRDefault="009B65D5" w:rsidP="009B65D5">
      <w:pPr>
        <w:numPr>
          <w:ilvl w:val="0"/>
          <w:numId w:val="78"/>
        </w:numPr>
        <w:shd w:val="clear" w:color="auto" w:fill="FFFFFF"/>
        <w:tabs>
          <w:tab w:val="left" w:pos="720"/>
          <w:tab w:val="left" w:pos="900"/>
          <w:tab w:val="left" w:pos="1080"/>
        </w:tabs>
        <w:ind w:left="0" w:right="-55" w:firstLine="567"/>
        <w:jc w:val="both"/>
        <w:rPr>
          <w:rFonts w:asciiTheme="majorBidi" w:hAnsiTheme="majorBidi" w:cstheme="majorBidi"/>
        </w:rPr>
      </w:pPr>
      <w:r>
        <w:rPr>
          <w:rFonts w:asciiTheme="majorBidi" w:hAnsiTheme="majorBidi" w:cstheme="majorBidi"/>
        </w:rPr>
        <w:t>педагогічний захист дитини з особливими освітніми потребами (моральна охорона її від можливих соціальних чи психологічних стресів і створення умов для самостійного опору різним негативним явищам).</w:t>
      </w:r>
    </w:p>
    <w:p w:rsidR="009B65D5" w:rsidRDefault="009B65D5" w:rsidP="009B65D5">
      <w:pPr>
        <w:widowControl w:val="0"/>
        <w:shd w:val="clear" w:color="auto" w:fill="FFFFFF"/>
        <w:tabs>
          <w:tab w:val="left" w:pos="540"/>
          <w:tab w:val="left" w:pos="720"/>
          <w:tab w:val="left" w:pos="900"/>
          <w:tab w:val="left" w:pos="1080"/>
        </w:tabs>
        <w:autoSpaceDE w:val="0"/>
        <w:autoSpaceDN w:val="0"/>
        <w:adjustRightInd w:val="0"/>
        <w:spacing w:before="5"/>
        <w:ind w:right="-55" w:firstLine="567"/>
        <w:jc w:val="both"/>
        <w:rPr>
          <w:rFonts w:asciiTheme="majorBidi" w:hAnsiTheme="majorBidi" w:cstheme="majorBidi"/>
          <w:spacing w:val="4"/>
          <w:lang w:eastAsia="ru-RU"/>
        </w:rPr>
      </w:pPr>
      <w:r>
        <w:rPr>
          <w:rFonts w:asciiTheme="majorBidi" w:hAnsiTheme="majorBidi" w:cstheme="majorBidi"/>
          <w:lang w:eastAsia="ru-RU"/>
        </w:rPr>
        <w:t>І. </w:t>
      </w:r>
      <w:proofErr w:type="spellStart"/>
      <w:r>
        <w:rPr>
          <w:rFonts w:asciiTheme="majorBidi" w:hAnsiTheme="majorBidi" w:cstheme="majorBidi"/>
          <w:lang w:eastAsia="ru-RU"/>
        </w:rPr>
        <w:t>Холковська</w:t>
      </w:r>
      <w:proofErr w:type="spellEnd"/>
      <w:r>
        <w:rPr>
          <w:rFonts w:asciiTheme="majorBidi" w:hAnsiTheme="majorBidi" w:cstheme="majorBidi"/>
          <w:lang w:eastAsia="ru-RU"/>
        </w:rPr>
        <w:t xml:space="preserve"> </w:t>
      </w:r>
      <w:r>
        <w:rPr>
          <w:rFonts w:asciiTheme="majorBidi" w:hAnsiTheme="majorBidi" w:cstheme="majorBidi"/>
          <w:spacing w:val="4"/>
          <w:lang w:eastAsia="ru-RU"/>
        </w:rPr>
        <w:t xml:space="preserve">стверджує, що роль учителя є провідною у </w:t>
      </w:r>
      <w:r>
        <w:rPr>
          <w:rFonts w:asciiTheme="majorBidi" w:hAnsiTheme="majorBidi" w:cstheme="majorBidi"/>
          <w:lang w:eastAsia="ru-RU"/>
        </w:rPr>
        <w:t>формуванні продуктивних видів стосунків учнів з особливими освітніми потребами у класі та сім’ї [</w:t>
      </w:r>
      <w:r>
        <w:rPr>
          <w:rFonts w:asciiTheme="majorBidi" w:hAnsiTheme="majorBidi" w:cstheme="majorBidi"/>
          <w:color w:val="000000"/>
          <w:lang w:eastAsia="ru-RU"/>
        </w:rPr>
        <w:t>18</w:t>
      </w:r>
      <w:r>
        <w:rPr>
          <w:rFonts w:asciiTheme="majorBidi" w:hAnsiTheme="majorBidi" w:cstheme="majorBidi"/>
          <w:lang w:eastAsia="ru-RU"/>
        </w:rPr>
        <w:t xml:space="preserve">]. </w:t>
      </w:r>
      <w:r>
        <w:rPr>
          <w:rFonts w:asciiTheme="majorBidi" w:hAnsiTheme="majorBidi" w:cstheme="majorBidi"/>
          <w:spacing w:val="4"/>
          <w:lang w:eastAsia="ru-RU"/>
        </w:rPr>
        <w:t xml:space="preserve">У педагога повинна скластися картина, як те або інше відхилення в розвитку дитини пов’язане з усіма індивідуальними особливостями, а також зі специфікою соціально-педагогічної ситуації розвитку учня в школі й вдома. Знання цих особливостей в усій їхній сукупності дозволить учителеві найповніше використовувати для подолання труднощів природні компенсаторні можливості організму й особистості дитини, корекційний потенціал навколишнього мікросередовища, правильно вибрати засоби педагогічного впливу. Авторка </w:t>
      </w:r>
      <w:r>
        <w:rPr>
          <w:rFonts w:asciiTheme="majorBidi" w:hAnsiTheme="majorBidi" w:cstheme="majorBidi"/>
        </w:rPr>
        <w:t>зауважує, що до основних прийомів педагогічного впливу учителя на дитину з особливими освітніми потребами належать:</w:t>
      </w:r>
    </w:p>
    <w:p w:rsidR="009B65D5" w:rsidRDefault="009B65D5" w:rsidP="009B65D5">
      <w:pPr>
        <w:numPr>
          <w:ilvl w:val="1"/>
          <w:numId w:val="79"/>
        </w:numPr>
        <w:shd w:val="clear" w:color="auto" w:fill="FFFFFF"/>
        <w:tabs>
          <w:tab w:val="left" w:pos="0"/>
          <w:tab w:val="left" w:pos="720"/>
          <w:tab w:val="left" w:pos="900"/>
          <w:tab w:val="left" w:pos="1080"/>
        </w:tabs>
        <w:ind w:left="0" w:right="-55" w:firstLine="567"/>
        <w:jc w:val="both"/>
        <w:rPr>
          <w:rFonts w:asciiTheme="majorBidi" w:hAnsiTheme="majorBidi" w:cstheme="majorBidi"/>
        </w:rPr>
      </w:pPr>
      <w:r>
        <w:rPr>
          <w:rFonts w:asciiTheme="majorBidi" w:hAnsiTheme="majorBidi" w:cstheme="majorBidi"/>
        </w:rPr>
        <w:t>Прийоми, що сприяють поліпшенню взаємовідносин педагога та дитини: прояв доброти, уваги, турботи; прохання; заохочення; довіра; вираження позитивного ставлення тощо.</w:t>
      </w:r>
    </w:p>
    <w:p w:rsidR="009B65D5" w:rsidRDefault="009B65D5" w:rsidP="009B65D5">
      <w:pPr>
        <w:numPr>
          <w:ilvl w:val="1"/>
          <w:numId w:val="79"/>
        </w:numPr>
        <w:shd w:val="clear" w:color="auto" w:fill="FFFFFF"/>
        <w:tabs>
          <w:tab w:val="left" w:pos="0"/>
          <w:tab w:val="left" w:pos="720"/>
          <w:tab w:val="left" w:pos="900"/>
          <w:tab w:val="left" w:pos="1080"/>
        </w:tabs>
        <w:ind w:left="0" w:right="-55" w:firstLine="567"/>
        <w:jc w:val="both"/>
        <w:rPr>
          <w:rFonts w:asciiTheme="majorBidi" w:hAnsiTheme="majorBidi" w:cstheme="majorBidi"/>
        </w:rPr>
      </w:pPr>
      <w:r>
        <w:rPr>
          <w:rFonts w:asciiTheme="majorBidi" w:hAnsiTheme="majorBidi" w:cstheme="majorBidi"/>
        </w:rPr>
        <w:t>Прийоми, що сприяють підвищенню успішності: організація успіху в навчанні; залучення до цікавої діяльності.</w:t>
      </w:r>
    </w:p>
    <w:p w:rsidR="009B65D5" w:rsidRDefault="009B65D5" w:rsidP="009B65D5">
      <w:pPr>
        <w:numPr>
          <w:ilvl w:val="1"/>
          <w:numId w:val="79"/>
        </w:numPr>
        <w:shd w:val="clear" w:color="auto" w:fill="FFFFFF"/>
        <w:tabs>
          <w:tab w:val="left" w:pos="0"/>
          <w:tab w:val="left" w:pos="720"/>
          <w:tab w:val="left" w:pos="900"/>
        </w:tabs>
        <w:ind w:left="0" w:right="-55" w:firstLine="567"/>
        <w:jc w:val="both"/>
        <w:rPr>
          <w:rFonts w:asciiTheme="majorBidi" w:hAnsiTheme="majorBidi" w:cstheme="majorBidi"/>
        </w:rPr>
      </w:pPr>
      <w:r>
        <w:rPr>
          <w:rFonts w:asciiTheme="majorBidi" w:hAnsiTheme="majorBidi" w:cstheme="majorBidi"/>
        </w:rPr>
        <w:t xml:space="preserve">Прийоми, що спонукають до здійснення моральних вчинків: переконання, довіра, моральна підтримка, пробудження гуманних почуттів тощо </w:t>
      </w:r>
      <w:r>
        <w:rPr>
          <w:rFonts w:asciiTheme="majorBidi" w:hAnsiTheme="majorBidi" w:cstheme="majorBidi"/>
          <w:lang w:eastAsia="ru-RU"/>
        </w:rPr>
        <w:t>[</w:t>
      </w:r>
      <w:r>
        <w:rPr>
          <w:rFonts w:asciiTheme="majorBidi" w:hAnsiTheme="majorBidi" w:cstheme="majorBidi"/>
          <w:color w:val="000000"/>
          <w:lang w:eastAsia="ru-RU"/>
        </w:rPr>
        <w:t>18</w:t>
      </w:r>
      <w:r>
        <w:rPr>
          <w:rFonts w:asciiTheme="majorBidi" w:hAnsiTheme="majorBidi" w:cstheme="majorBidi"/>
          <w:lang w:eastAsia="ru-RU"/>
        </w:rPr>
        <w:t>, с. 268]</w:t>
      </w:r>
      <w:r>
        <w:rPr>
          <w:rFonts w:asciiTheme="majorBidi" w:hAnsiTheme="majorBidi" w:cstheme="majorBidi"/>
        </w:rPr>
        <w:t xml:space="preserve">. </w:t>
      </w:r>
    </w:p>
    <w:p w:rsidR="009B65D5" w:rsidRDefault="009B65D5" w:rsidP="009B65D5">
      <w:pPr>
        <w:shd w:val="clear" w:color="auto" w:fill="FFFFFF"/>
        <w:tabs>
          <w:tab w:val="left" w:pos="0"/>
          <w:tab w:val="left" w:pos="900"/>
        </w:tabs>
        <w:ind w:right="-55" w:firstLine="567"/>
        <w:jc w:val="both"/>
        <w:rPr>
          <w:rFonts w:asciiTheme="majorBidi" w:hAnsiTheme="majorBidi" w:cstheme="majorBidi"/>
          <w:color w:val="000000"/>
          <w:spacing w:val="2"/>
          <w:lang w:eastAsia="ru-RU"/>
        </w:rPr>
      </w:pPr>
      <w:r>
        <w:rPr>
          <w:rFonts w:asciiTheme="majorBidi" w:hAnsiTheme="majorBidi" w:cstheme="majorBidi"/>
          <w:i/>
          <w:color w:val="000000"/>
          <w:lang w:eastAsia="ru-RU"/>
        </w:rPr>
        <w:t>Забезпечення соціальної взаємодії й дружби дітей з особливими освітніми потребами та їхніх однолітків</w:t>
      </w:r>
      <w:r>
        <w:rPr>
          <w:rFonts w:asciiTheme="majorBidi" w:hAnsiTheme="majorBidi" w:cstheme="majorBidi"/>
          <w:i/>
        </w:rPr>
        <w:t xml:space="preserve"> </w:t>
      </w:r>
      <w:r>
        <w:rPr>
          <w:rFonts w:asciiTheme="majorBidi" w:hAnsiTheme="majorBidi" w:cstheme="majorBidi"/>
        </w:rPr>
        <w:t xml:space="preserve">передбачає здійснення соціально-педагогічної діяльності з </w:t>
      </w:r>
      <w:r>
        <w:rPr>
          <w:rFonts w:asciiTheme="majorBidi" w:hAnsiTheme="majorBidi" w:cstheme="majorBidi"/>
          <w:lang w:eastAsia="ru-RU"/>
        </w:rPr>
        <w:t xml:space="preserve">оптимізації взаємостосунків між учнями з особливими освітніми потребами та їхніми здоровими однолітками, корекцію соціальної поведінки дітей. Це вимагає організацію спільної діяльності, формування емпатії, ідентифікації здоровими дітьми з дітьми, що мають певні порушення у розвитку. Соціальний педагог є помічником учителя у справі залучення дітей з </w:t>
      </w:r>
      <w:r>
        <w:rPr>
          <w:rFonts w:asciiTheme="majorBidi" w:hAnsiTheme="majorBidi" w:cstheme="majorBidi"/>
          <w:lang w:eastAsia="ru-RU"/>
        </w:rPr>
        <w:lastRenderedPageBreak/>
        <w:t>особливими освітніми потребами до участі в загальношкільних заходах, екскурсіях тощо. Саме в таких ситуаціях неформального спілкування створюються найбільш адекватні умови для проведення цілеспрямованої роботи з інтеграції кожного учня з особливими освітніми потребами в соціокультурне середовище незалежно від ступеня відхилення його в розвитку.</w:t>
      </w:r>
      <w:r>
        <w:rPr>
          <w:rFonts w:asciiTheme="majorBidi" w:hAnsiTheme="majorBidi" w:cstheme="majorBidi"/>
          <w:color w:val="000000"/>
          <w:lang w:eastAsia="ru-RU"/>
        </w:rPr>
        <w:t xml:space="preserve"> З</w:t>
      </w:r>
      <w:r>
        <w:rPr>
          <w:rFonts w:asciiTheme="majorBidi" w:hAnsiTheme="majorBidi" w:cstheme="majorBidi"/>
          <w:color w:val="000000"/>
          <w:spacing w:val="1"/>
          <w:lang w:eastAsia="ru-RU"/>
        </w:rPr>
        <w:t xml:space="preserve">авдяки контактам із друзями такі діти розвиваються, </w:t>
      </w:r>
      <w:proofErr w:type="spellStart"/>
      <w:r>
        <w:rPr>
          <w:rFonts w:asciiTheme="majorBidi" w:hAnsiTheme="majorBidi" w:cstheme="majorBidi"/>
          <w:color w:val="000000"/>
          <w:spacing w:val="1"/>
          <w:lang w:eastAsia="ru-RU"/>
        </w:rPr>
        <w:t>вчаться</w:t>
      </w:r>
      <w:proofErr w:type="spellEnd"/>
      <w:r>
        <w:rPr>
          <w:rFonts w:asciiTheme="majorBidi" w:hAnsiTheme="majorBidi" w:cstheme="majorBidi"/>
          <w:color w:val="000000"/>
          <w:spacing w:val="1"/>
          <w:lang w:eastAsia="ru-RU"/>
        </w:rPr>
        <w:t xml:space="preserve"> жити у злагоді з людьми, у них формується самоповага. Дружба дає їм відчуття </w:t>
      </w:r>
      <w:r>
        <w:rPr>
          <w:rFonts w:asciiTheme="majorBidi" w:hAnsiTheme="majorBidi" w:cstheme="majorBidi"/>
          <w:color w:val="000000"/>
          <w:spacing w:val="2"/>
          <w:lang w:eastAsia="ru-RU"/>
        </w:rPr>
        <w:t>приналежності, а також формує в них позитивні почуття та настрої.</w:t>
      </w:r>
    </w:p>
    <w:p w:rsidR="009B65D5" w:rsidRDefault="009B65D5" w:rsidP="009B65D5">
      <w:pPr>
        <w:shd w:val="clear" w:color="auto" w:fill="FFFFFF"/>
        <w:tabs>
          <w:tab w:val="left" w:pos="0"/>
          <w:tab w:val="left" w:pos="900"/>
        </w:tabs>
        <w:ind w:right="-55" w:firstLine="567"/>
        <w:jc w:val="both"/>
        <w:rPr>
          <w:rFonts w:asciiTheme="majorBidi" w:hAnsiTheme="majorBidi" w:cstheme="majorBidi"/>
          <w:color w:val="000000"/>
          <w:spacing w:val="2"/>
          <w:lang w:eastAsia="ru-RU"/>
        </w:rPr>
      </w:pPr>
      <w:r>
        <w:rPr>
          <w:rFonts w:asciiTheme="majorBidi" w:hAnsiTheme="majorBidi" w:cstheme="majorBidi"/>
          <w:color w:val="000000"/>
          <w:spacing w:val="2"/>
          <w:lang w:eastAsia="ru-RU"/>
        </w:rPr>
        <w:t>А. </w:t>
      </w:r>
      <w:proofErr w:type="spellStart"/>
      <w:r>
        <w:rPr>
          <w:rFonts w:asciiTheme="majorBidi" w:hAnsiTheme="majorBidi" w:cstheme="majorBidi"/>
          <w:color w:val="000000"/>
          <w:spacing w:val="2"/>
          <w:lang w:eastAsia="ru-RU"/>
        </w:rPr>
        <w:t>Колупаєва</w:t>
      </w:r>
      <w:proofErr w:type="spellEnd"/>
      <w:r>
        <w:rPr>
          <w:rFonts w:asciiTheme="majorBidi" w:hAnsiTheme="majorBidi" w:cstheme="majorBidi"/>
          <w:color w:val="000000"/>
          <w:spacing w:val="2"/>
          <w:lang w:eastAsia="ru-RU"/>
        </w:rPr>
        <w:t xml:space="preserve"> зазначає, що усвідомлення переваг залучення дітей з особливими освітніми потребами в загальноосвітній простір полягає у позитивному впливі на розвиток як дітей з особливими освітніми потребами, так і їх здорових однолітків. Ефект залучення визначається авторкою за поведінковими та діяльнісними проявами дитини: бажання йти до школи, радісним настроєм від перебування у класі, позитивними змінами в результатах контрольних робіт тощо. Створення демократичної атмосфери в класі сприяє формуванню дружніх стосунків у дитячих колективах для того, аби всі діти мали однакові можливості і права та відчували себе повноцінними членами класного та шкільного колективу [6]. </w:t>
      </w:r>
    </w:p>
    <w:p w:rsidR="009B65D5" w:rsidRDefault="009B65D5" w:rsidP="009B65D5">
      <w:pPr>
        <w:shd w:val="clear" w:color="auto" w:fill="FFFFFF"/>
        <w:tabs>
          <w:tab w:val="left" w:pos="709"/>
        </w:tabs>
        <w:ind w:firstLine="567"/>
        <w:jc w:val="both"/>
        <w:rPr>
          <w:rFonts w:asciiTheme="majorBidi" w:hAnsiTheme="majorBidi" w:cstheme="majorBidi"/>
          <w:color w:val="000000"/>
          <w:lang w:eastAsia="ru-RU"/>
        </w:rPr>
      </w:pPr>
      <w:r>
        <w:rPr>
          <w:rFonts w:asciiTheme="majorBidi" w:hAnsiTheme="majorBidi" w:cstheme="majorBidi"/>
          <w:lang w:eastAsia="ru-RU"/>
        </w:rPr>
        <w:t>Дослідники проблеми</w:t>
      </w:r>
      <w:r>
        <w:rPr>
          <w:rFonts w:asciiTheme="majorBidi" w:hAnsiTheme="majorBidi" w:cstheme="majorBidi"/>
          <w:i/>
          <w:lang w:eastAsia="ru-RU"/>
        </w:rPr>
        <w:t xml:space="preserve"> налагодження співпраці молодших школярів </w:t>
      </w:r>
      <w:r>
        <w:rPr>
          <w:rFonts w:asciiTheme="majorBidi" w:hAnsiTheme="majorBidi" w:cstheme="majorBidi"/>
          <w:i/>
          <w:color w:val="000000"/>
          <w:lang w:eastAsia="ru-RU"/>
        </w:rPr>
        <w:t>з особливими освітніми потребами з колективом фахівців загальноосвітнього закладу</w:t>
      </w:r>
      <w:r>
        <w:rPr>
          <w:rFonts w:asciiTheme="majorBidi" w:hAnsiTheme="majorBidi" w:cstheme="majorBidi"/>
          <w:color w:val="000000"/>
          <w:lang w:eastAsia="ru-RU"/>
        </w:rPr>
        <w:t xml:space="preserve"> вважають, що вирішення цих питань можливе за реалізації таких умов:</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створення ситуації позитивних стосунків дітей з особливими освітніми потребами з фахівцями, які з ними працюють;</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формування в учнів з особливими освітніми потребами самоповаги та поваги до дорослих, які їх виховують і навчають;</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розвиток в школярів з особливими освітніми потребами навичок дотримання норм поведінки під час взаємодії зі спеціалістами;</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навчання фахівців демонструвати дітям з особливими освітніми потребами соціально схвалену поведінку;</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формування в шкільних спеціалістів розуміння того, що їх допомога має бути доречною та в міру можливостей самих дітей;</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заохочення учнів з особливими освітніми потребами до співробітництва з фахівцями;</w:t>
      </w:r>
    </w:p>
    <w:p w:rsidR="009B65D5" w:rsidRDefault="009B65D5" w:rsidP="009B65D5">
      <w:pPr>
        <w:numPr>
          <w:ilvl w:val="0"/>
          <w:numId w:val="78"/>
        </w:numPr>
        <w:shd w:val="clear" w:color="auto" w:fill="FFFFFF"/>
        <w:tabs>
          <w:tab w:val="left" w:pos="709"/>
          <w:tab w:val="num" w:pos="900"/>
        </w:tabs>
        <w:ind w:left="0" w:firstLine="567"/>
        <w:jc w:val="both"/>
        <w:rPr>
          <w:rFonts w:asciiTheme="majorBidi" w:hAnsiTheme="majorBidi" w:cstheme="majorBidi"/>
          <w:color w:val="000000"/>
          <w:lang w:eastAsia="ru-RU"/>
        </w:rPr>
      </w:pPr>
      <w:r>
        <w:rPr>
          <w:rFonts w:asciiTheme="majorBidi" w:hAnsiTheme="majorBidi" w:cstheme="majorBidi"/>
          <w:color w:val="000000"/>
          <w:lang w:eastAsia="ru-RU"/>
        </w:rPr>
        <w:t>формування соціальних взаємин, побудованих на співпраці, справедливості, а не жалю.</w:t>
      </w:r>
    </w:p>
    <w:p w:rsidR="009B65D5" w:rsidRDefault="009B65D5" w:rsidP="009B65D5">
      <w:pPr>
        <w:shd w:val="clear" w:color="auto" w:fill="FFFFFF"/>
        <w:tabs>
          <w:tab w:val="left" w:pos="709"/>
        </w:tabs>
        <w:spacing w:before="5"/>
        <w:ind w:right="-55" w:firstLine="567"/>
        <w:jc w:val="both"/>
        <w:rPr>
          <w:rFonts w:asciiTheme="majorBidi" w:hAnsiTheme="majorBidi" w:cstheme="majorBidi"/>
        </w:rPr>
      </w:pPr>
      <w:r>
        <w:rPr>
          <w:rFonts w:asciiTheme="majorBidi" w:hAnsiTheme="majorBidi" w:cstheme="majorBidi"/>
        </w:rPr>
        <w:t>Робота команди фахівців школи з учнями з особливими освітніми потребами спрямовується на досягнення єдиної мети – допомогти таким дітям підготуватись до незалежного життя. При цьому шкільні спеціалісти стежать за тим, щоб їхня допомога не перевищувала необхідну, бо інакше дитина з особливими освітніми потребами може стати залежною від них.</w:t>
      </w:r>
    </w:p>
    <w:p w:rsidR="009B65D5" w:rsidRDefault="009B65D5" w:rsidP="009B65D5">
      <w:pPr>
        <w:shd w:val="clear" w:color="auto" w:fill="FFFFFF"/>
        <w:spacing w:before="5"/>
        <w:ind w:right="-55" w:firstLine="567"/>
        <w:jc w:val="both"/>
        <w:rPr>
          <w:rFonts w:asciiTheme="majorBidi" w:hAnsiTheme="majorBidi" w:cstheme="majorBidi"/>
        </w:rPr>
      </w:pPr>
      <w:r>
        <w:rPr>
          <w:rFonts w:asciiTheme="majorBidi" w:hAnsiTheme="majorBidi" w:cstheme="majorBidi"/>
        </w:rPr>
        <w:t xml:space="preserve">Останнім напрямком із впровадження цієї умови є </w:t>
      </w:r>
      <w:r>
        <w:rPr>
          <w:rFonts w:asciiTheme="majorBidi" w:hAnsiTheme="majorBidi" w:cstheme="majorBidi"/>
          <w:i/>
        </w:rPr>
        <w:t xml:space="preserve">формування ефективних форм спілкування </w:t>
      </w:r>
      <w:r>
        <w:rPr>
          <w:rFonts w:asciiTheme="majorBidi" w:hAnsiTheme="majorBidi" w:cstheme="majorBidi"/>
          <w:i/>
          <w:color w:val="000000"/>
          <w:lang w:eastAsia="ru-RU"/>
        </w:rPr>
        <w:t>дітей з особливими освітніми потребами з членами їх сімей</w:t>
      </w:r>
      <w:r>
        <w:rPr>
          <w:rFonts w:asciiTheme="majorBidi" w:hAnsiTheme="majorBidi" w:cstheme="majorBidi"/>
          <w:color w:val="000000"/>
          <w:lang w:eastAsia="ru-RU"/>
        </w:rPr>
        <w:t>, що можливе за таких основних форм роботи з родинами</w:t>
      </w:r>
      <w:r>
        <w:rPr>
          <w:rFonts w:asciiTheme="majorBidi" w:hAnsiTheme="majorBidi" w:cstheme="majorBidi"/>
        </w:rPr>
        <w:t>:</w:t>
      </w:r>
    </w:p>
    <w:p w:rsidR="009B65D5" w:rsidRDefault="009B65D5" w:rsidP="009B65D5">
      <w:pPr>
        <w:numPr>
          <w:ilvl w:val="0"/>
          <w:numId w:val="80"/>
        </w:numPr>
        <w:shd w:val="clear" w:color="auto" w:fill="FFFFFF"/>
        <w:tabs>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lastRenderedPageBreak/>
        <w:t>проведення глибокої соціальної діагностики з метою вивчення взаємовідносин у сім’ї;</w:t>
      </w:r>
    </w:p>
    <w:p w:rsidR="009B65D5" w:rsidRDefault="009B65D5" w:rsidP="009B65D5">
      <w:pPr>
        <w:numPr>
          <w:ilvl w:val="0"/>
          <w:numId w:val="80"/>
        </w:numPr>
        <w:shd w:val="clear" w:color="auto" w:fill="FFFFFF"/>
        <w:tabs>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t>ознайомлення батьків з метою, завданнями, змістом і методикою навчально-виховного процесу в школі, у класі;</w:t>
      </w:r>
    </w:p>
    <w:p w:rsidR="009B65D5" w:rsidRDefault="009B65D5" w:rsidP="009B65D5">
      <w:pPr>
        <w:numPr>
          <w:ilvl w:val="0"/>
          <w:numId w:val="81"/>
        </w:numPr>
        <w:shd w:val="clear" w:color="auto" w:fill="FFFFFF"/>
        <w:tabs>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t>розробка і реалізація спільно з сім’єю індивідуальних програм розвитку дитини;</w:t>
      </w:r>
    </w:p>
    <w:p w:rsidR="009B65D5" w:rsidRDefault="009B65D5" w:rsidP="009B65D5">
      <w:pPr>
        <w:numPr>
          <w:ilvl w:val="0"/>
          <w:numId w:val="81"/>
        </w:numPr>
        <w:shd w:val="clear" w:color="auto" w:fill="FFFFFF"/>
        <w:tabs>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t>залучення батьків до спільної з дітьми діяльності, що дозволяє збагатити зміст позаурочних форм спілкування дітей і підвищити професіоналізм здійснюваної роботи, а також налагодити взаємовідносини дітей і батьків завдяки плідній співпраці в процесі вирішення класних справ;</w:t>
      </w:r>
    </w:p>
    <w:p w:rsidR="009B65D5" w:rsidRDefault="009B65D5" w:rsidP="009B65D5">
      <w:pPr>
        <w:numPr>
          <w:ilvl w:val="0"/>
          <w:numId w:val="81"/>
        </w:numPr>
        <w:shd w:val="clear" w:color="auto" w:fill="FFFFFF"/>
        <w:tabs>
          <w:tab w:val="num" w:pos="0"/>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t>просвіта батьків та інших членів сім’ї з метою розширення знань про особливості розвитку дитини з особливими освітніми потребами і методами корекційно-розвивальної роботи з нею;</w:t>
      </w:r>
    </w:p>
    <w:p w:rsidR="009B65D5" w:rsidRDefault="009B65D5" w:rsidP="009B65D5">
      <w:pPr>
        <w:numPr>
          <w:ilvl w:val="0"/>
          <w:numId w:val="81"/>
        </w:numPr>
        <w:shd w:val="clear" w:color="auto" w:fill="FFFFFF"/>
        <w:tabs>
          <w:tab w:val="num" w:pos="0"/>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lang w:eastAsia="ru-RU"/>
        </w:rPr>
        <w:t xml:space="preserve">впровадження на диференційованій основі системи взаємодії з сім’ями учнів з метою покращення відносин між батьками та дитиною (підвищення </w:t>
      </w:r>
      <w:proofErr w:type="spellStart"/>
      <w:r>
        <w:rPr>
          <w:rFonts w:asciiTheme="majorBidi" w:hAnsiTheme="majorBidi" w:cstheme="majorBidi"/>
          <w:lang w:eastAsia="ru-RU"/>
        </w:rPr>
        <w:t>сензитивності</w:t>
      </w:r>
      <w:proofErr w:type="spellEnd"/>
      <w:r>
        <w:rPr>
          <w:rFonts w:asciiTheme="majorBidi" w:hAnsiTheme="majorBidi" w:cstheme="majorBidi"/>
          <w:lang w:eastAsia="ru-RU"/>
        </w:rPr>
        <w:t xml:space="preserve"> матері, корекція емоційного стану дитини, підвищення ролі батька в її вихованні);</w:t>
      </w:r>
    </w:p>
    <w:p w:rsidR="009B65D5" w:rsidRDefault="009B65D5" w:rsidP="009B65D5">
      <w:pPr>
        <w:numPr>
          <w:ilvl w:val="0"/>
          <w:numId w:val="81"/>
        </w:numPr>
        <w:shd w:val="clear" w:color="auto" w:fill="FFFFFF"/>
        <w:tabs>
          <w:tab w:val="num" w:pos="0"/>
          <w:tab w:val="num" w:pos="540"/>
          <w:tab w:val="left" w:pos="720"/>
          <w:tab w:val="left" w:pos="900"/>
          <w:tab w:val="left" w:pos="1080"/>
        </w:tabs>
        <w:ind w:left="0" w:right="-55" w:firstLine="567"/>
        <w:jc w:val="both"/>
        <w:rPr>
          <w:rFonts w:asciiTheme="majorBidi" w:hAnsiTheme="majorBidi" w:cstheme="majorBidi"/>
          <w:lang w:eastAsia="ru-RU"/>
        </w:rPr>
      </w:pPr>
      <w:r>
        <w:rPr>
          <w:rFonts w:asciiTheme="majorBidi" w:hAnsiTheme="majorBidi" w:cstheme="majorBidi"/>
        </w:rPr>
        <w:t xml:space="preserve"> допомога у вирішенні ряду серйозних проблем виховання, усунення та подолання конфліктних ситуацій, надання правової і моральної допомоги батькам дітей з особливими освітніми потребами.</w:t>
      </w:r>
    </w:p>
    <w:p w:rsidR="009B65D5" w:rsidRDefault="009B65D5" w:rsidP="009B65D5">
      <w:pPr>
        <w:shd w:val="clear" w:color="auto" w:fill="FFFFFF"/>
        <w:spacing w:before="5"/>
        <w:ind w:right="-55" w:firstLine="567"/>
        <w:jc w:val="both"/>
        <w:rPr>
          <w:rFonts w:asciiTheme="majorBidi" w:hAnsiTheme="majorBidi" w:cstheme="majorBidi"/>
          <w:color w:val="000000"/>
          <w:spacing w:val="2"/>
          <w:lang w:eastAsia="ru-RU"/>
        </w:rPr>
      </w:pPr>
      <w:r>
        <w:rPr>
          <w:rFonts w:asciiTheme="majorBidi" w:hAnsiTheme="majorBidi" w:cstheme="majorBidi"/>
          <w:color w:val="000000"/>
        </w:rPr>
        <w:t>А. </w:t>
      </w:r>
      <w:proofErr w:type="spellStart"/>
      <w:r>
        <w:rPr>
          <w:rFonts w:asciiTheme="majorBidi" w:hAnsiTheme="majorBidi" w:cstheme="majorBidi"/>
          <w:color w:val="000000"/>
        </w:rPr>
        <w:t>Колупаєва</w:t>
      </w:r>
      <w:proofErr w:type="spellEnd"/>
      <w:r>
        <w:rPr>
          <w:rFonts w:asciiTheme="majorBidi" w:hAnsiTheme="majorBidi" w:cstheme="majorBidi"/>
        </w:rPr>
        <w:t xml:space="preserve"> </w:t>
      </w:r>
      <w:r>
        <w:rPr>
          <w:rFonts w:asciiTheme="majorBidi" w:hAnsiTheme="majorBidi" w:cstheme="majorBidi"/>
          <w:color w:val="000000"/>
          <w:spacing w:val="2"/>
          <w:lang w:eastAsia="ru-RU"/>
        </w:rPr>
        <w:t>вважає, що залучення учнів з особливими освітніми потребами у звичайні класи необхідне не лише для батьків, які виховують таких дітей, але й для родин здорових школярів. Батьки здорових учнів навчаються краще розуміти своїх дітей і в них підвищується соціальна чутливість. А родини дітей з особливими освітніми потребами відчувають зняття внутрішньої напруги та комплексів неповноцінності стосовно захворювань своїх дітей [6].</w:t>
      </w:r>
    </w:p>
    <w:p w:rsidR="009B65D5" w:rsidRDefault="009B65D5" w:rsidP="009B65D5">
      <w:pPr>
        <w:shd w:val="clear" w:color="auto" w:fill="FFFFFF"/>
        <w:spacing w:before="5"/>
        <w:ind w:right="-55" w:firstLine="567"/>
        <w:jc w:val="both"/>
        <w:rPr>
          <w:rFonts w:asciiTheme="majorBidi" w:hAnsiTheme="majorBidi" w:cstheme="majorBidi"/>
          <w:color w:val="000000"/>
        </w:rPr>
      </w:pPr>
      <w:r>
        <w:rPr>
          <w:rFonts w:asciiTheme="majorBidi" w:hAnsiTheme="majorBidi" w:cstheme="majorBidi"/>
          <w:color w:val="000000"/>
        </w:rPr>
        <w:t>Ф</w:t>
      </w:r>
      <w:r>
        <w:rPr>
          <w:rFonts w:asciiTheme="majorBidi" w:hAnsiTheme="majorBidi" w:cstheme="majorBidi"/>
        </w:rPr>
        <w:t xml:space="preserve">ормування продуктивного спілкування </w:t>
      </w:r>
      <w:r>
        <w:rPr>
          <w:rFonts w:asciiTheme="majorBidi" w:hAnsiTheme="majorBidi" w:cstheme="majorBidi"/>
          <w:color w:val="000000"/>
          <w:lang w:eastAsia="ru-RU"/>
        </w:rPr>
        <w:t>дітей з особливими освітніми потребами з членами їх сімей</w:t>
      </w:r>
      <w:r>
        <w:rPr>
          <w:rFonts w:asciiTheme="majorBidi" w:hAnsiTheme="majorBidi" w:cstheme="majorBidi"/>
          <w:lang w:eastAsia="ru-RU"/>
        </w:rPr>
        <w:t xml:space="preserve"> покращує ефективність їх адаптації до навчально-виховного процесу школи та сприяє розвитку впевненості їхніх батьків у тому, що вони можуть бути корисними для своєї дитини. Найважливішими факторами становлення таких стосунків є розуміння школою та сім’єю важливості сімейної системи виховання для всебічного розвитку особистості дитини з особливими освітніми потребами.</w:t>
      </w:r>
    </w:p>
    <w:p w:rsidR="009B65D5" w:rsidRDefault="009B65D5" w:rsidP="009B65D5">
      <w:pPr>
        <w:shd w:val="clear" w:color="auto" w:fill="FFFFFF"/>
        <w:spacing w:before="18"/>
        <w:ind w:right="-55" w:firstLine="567"/>
        <w:jc w:val="both"/>
        <w:rPr>
          <w:rFonts w:asciiTheme="majorBidi" w:hAnsiTheme="majorBidi" w:cstheme="majorBidi"/>
          <w:lang w:eastAsia="ru-RU"/>
        </w:rPr>
      </w:pPr>
      <w:r>
        <w:rPr>
          <w:rFonts w:asciiTheme="majorBidi" w:hAnsiTheme="majorBidi" w:cstheme="majorBidi"/>
          <w:color w:val="000000"/>
        </w:rPr>
        <w:t xml:space="preserve">Отже, </w:t>
      </w:r>
      <w:r>
        <w:rPr>
          <w:rFonts w:asciiTheme="majorBidi" w:hAnsiTheme="majorBidi" w:cstheme="majorBidi"/>
          <w:color w:val="000000"/>
          <w:lang w:eastAsia="ru-RU"/>
        </w:rPr>
        <w:t>завершальний</w:t>
      </w:r>
      <w:r>
        <w:rPr>
          <w:rFonts w:asciiTheme="majorBidi" w:hAnsiTheme="majorBidi" w:cstheme="majorBidi"/>
          <w:lang w:eastAsia="ru-RU"/>
        </w:rPr>
        <w:t xml:space="preserve"> аналіз розробки та обґрунтування </w:t>
      </w:r>
      <w:r>
        <w:rPr>
          <w:rFonts w:asciiTheme="majorBidi" w:hAnsiTheme="majorBidi" w:cstheme="majorBidi"/>
          <w:i/>
          <w:lang w:eastAsia="ru-RU"/>
        </w:rPr>
        <w:t>другої соціально-педагогічної умови</w:t>
      </w:r>
      <w:r>
        <w:rPr>
          <w:rFonts w:asciiTheme="majorBidi" w:hAnsiTheme="majorBidi" w:cstheme="majorBidi"/>
          <w:lang w:eastAsia="ru-RU"/>
        </w:rPr>
        <w:t xml:space="preserve"> свідчить про те, що її впровадження в практику діяльності загальноосвітніх закладів передбачає здійснення різних напрямків роботи шкільних фахівців щодо формування продуктивних видів стосунків молодших школярів з особливими освітніми потребами з однолітками, з членами їх сімей, з працівниками шкіл, в яких вони навчаються. Така діяльність є способом оптимізації процесу соціалізації самих дітей і виконує при цьому функції соціокультурної адаптації, профілактики дезадаптації, соціокультурної реабілітації. </w:t>
      </w:r>
    </w:p>
    <w:p w:rsidR="009B65D5" w:rsidRDefault="009B65D5" w:rsidP="009B65D5">
      <w:pPr>
        <w:shd w:val="clear" w:color="auto" w:fill="FFFFFF"/>
        <w:tabs>
          <w:tab w:val="left" w:pos="720"/>
          <w:tab w:val="left" w:pos="900"/>
        </w:tabs>
        <w:ind w:right="-55" w:firstLine="567"/>
        <w:jc w:val="both"/>
        <w:rPr>
          <w:rFonts w:asciiTheme="majorBidi" w:hAnsiTheme="majorBidi" w:cstheme="majorBidi"/>
          <w:spacing w:val="-4"/>
          <w:lang w:eastAsia="ru-RU"/>
        </w:rPr>
      </w:pPr>
      <w:r>
        <w:rPr>
          <w:rFonts w:asciiTheme="majorBidi" w:hAnsiTheme="majorBidi" w:cstheme="majorBidi"/>
        </w:rPr>
        <w:lastRenderedPageBreak/>
        <w:t xml:space="preserve">Суттєвою умовою успішності адаптації до навчання в загальноосвітній школі молодших школярів з особливими освітніми потребами є </w:t>
      </w:r>
      <w:r>
        <w:rPr>
          <w:rFonts w:asciiTheme="majorBidi" w:hAnsiTheme="majorBidi" w:cstheme="majorBidi"/>
          <w:b/>
          <w:spacing w:val="-5"/>
          <w:lang w:eastAsia="ru-RU"/>
        </w:rPr>
        <w:t>організація соціально-педагогічної та психологічної допомоги сім’ям, які їх виховують</w:t>
      </w:r>
      <w:r>
        <w:rPr>
          <w:rFonts w:asciiTheme="majorBidi" w:hAnsiTheme="majorBidi" w:cstheme="majorBidi"/>
          <w:spacing w:val="-5"/>
          <w:lang w:eastAsia="ru-RU"/>
        </w:rPr>
        <w:t xml:space="preserve">. Найчастіше ефективність розвитку дитини залежить не тільки від матеріального становища сім’ї, рівня медичного обслуговування й побутових умов, а й від соціально-психологічних факторів особистісного росту батьків, формування батьківської любові, психологічного клімату в </w:t>
      </w:r>
      <w:r>
        <w:rPr>
          <w:rFonts w:asciiTheme="majorBidi" w:hAnsiTheme="majorBidi" w:cstheme="majorBidi"/>
          <w:spacing w:val="-4"/>
          <w:lang w:eastAsia="ru-RU"/>
        </w:rPr>
        <w:t xml:space="preserve">сім’ї та оточенні </w:t>
      </w:r>
      <w:r>
        <w:rPr>
          <w:rFonts w:asciiTheme="majorBidi" w:hAnsiTheme="majorBidi" w:cstheme="majorBidi"/>
          <w:lang w:eastAsia="ru-RU"/>
        </w:rPr>
        <w:t>[</w:t>
      </w:r>
      <w:r>
        <w:rPr>
          <w:rFonts w:asciiTheme="majorBidi" w:hAnsiTheme="majorBidi" w:cstheme="majorBidi"/>
          <w:color w:val="000000"/>
          <w:lang w:eastAsia="ru-RU"/>
        </w:rPr>
        <w:t>8]</w:t>
      </w:r>
      <w:r>
        <w:rPr>
          <w:rFonts w:asciiTheme="majorBidi" w:hAnsiTheme="majorBidi" w:cstheme="majorBidi"/>
          <w:spacing w:val="-4"/>
          <w:lang w:eastAsia="ru-RU"/>
        </w:rPr>
        <w:t xml:space="preserve">. Дитина з особливими освітніми потребами вимагає від матері і батька повсякденної роботи з нею. Це пов’язано насамперед з тим, що через відсутність цієї роботи в неї починає різко знижуватись самооцінка, підвищується невдоволення собою і неприйняття себе як особистості. Подолання страху, відчаю, почуття провини, самотності сприяє постійному творчому, а відтак і особистісному росту дитини. </w:t>
      </w:r>
    </w:p>
    <w:p w:rsidR="009B65D5" w:rsidRDefault="009B65D5" w:rsidP="009B65D5">
      <w:pPr>
        <w:shd w:val="clear" w:color="auto" w:fill="FFFFFF"/>
        <w:tabs>
          <w:tab w:val="left" w:pos="720"/>
          <w:tab w:val="left" w:pos="900"/>
        </w:tabs>
        <w:ind w:right="-55" w:firstLine="567"/>
        <w:jc w:val="both"/>
        <w:rPr>
          <w:rFonts w:asciiTheme="majorBidi" w:hAnsiTheme="majorBidi" w:cstheme="majorBidi"/>
          <w:spacing w:val="-5"/>
          <w:lang w:eastAsia="ru-RU"/>
        </w:rPr>
      </w:pPr>
      <w:r>
        <w:rPr>
          <w:rFonts w:asciiTheme="majorBidi" w:hAnsiTheme="majorBidi" w:cstheme="majorBidi"/>
          <w:spacing w:val="-4"/>
          <w:lang w:eastAsia="ru-RU"/>
        </w:rPr>
        <w:t xml:space="preserve">До дітей з особливими освітніми потребами в сім’ях висувають, як правило, занижені вимоги, санкції, запити. Проявляється </w:t>
      </w:r>
      <w:proofErr w:type="spellStart"/>
      <w:r>
        <w:rPr>
          <w:rFonts w:asciiTheme="majorBidi" w:hAnsiTheme="majorBidi" w:cstheme="majorBidi"/>
          <w:spacing w:val="-4"/>
          <w:lang w:eastAsia="ru-RU"/>
        </w:rPr>
        <w:t>гіперопіка</w:t>
      </w:r>
      <w:proofErr w:type="spellEnd"/>
      <w:r>
        <w:rPr>
          <w:rFonts w:asciiTheme="majorBidi" w:hAnsiTheme="majorBidi" w:cstheme="majorBidi"/>
          <w:spacing w:val="-4"/>
          <w:lang w:eastAsia="ru-RU"/>
        </w:rPr>
        <w:t xml:space="preserve">, </w:t>
      </w:r>
      <w:proofErr w:type="spellStart"/>
      <w:r>
        <w:rPr>
          <w:rFonts w:asciiTheme="majorBidi" w:hAnsiTheme="majorBidi" w:cstheme="majorBidi"/>
          <w:spacing w:val="-4"/>
          <w:lang w:eastAsia="ru-RU"/>
        </w:rPr>
        <w:t>гіперпротекція</w:t>
      </w:r>
      <w:proofErr w:type="spellEnd"/>
      <w:r>
        <w:rPr>
          <w:rFonts w:asciiTheme="majorBidi" w:hAnsiTheme="majorBidi" w:cstheme="majorBidi"/>
          <w:spacing w:val="-4"/>
          <w:lang w:eastAsia="ru-RU"/>
        </w:rPr>
        <w:t xml:space="preserve">. Зазвичай дитина обмежена у власній активності. Це призводить до формування в неї інфантильності, бездіяльності, невпевненості у власних силах, відсутності самостійності, що сприяє виникненню труднощів у спілкуванні, становленні міжособистісних контактів. Для того, щоб батьківська любов стала силою, що формує характер і психічний стан дитини, на думку Л. </w:t>
      </w:r>
      <w:proofErr w:type="spellStart"/>
      <w:r>
        <w:rPr>
          <w:rFonts w:asciiTheme="majorBidi" w:hAnsiTheme="majorBidi" w:cstheme="majorBidi"/>
          <w:spacing w:val="-4"/>
          <w:lang w:eastAsia="ru-RU"/>
        </w:rPr>
        <w:t>Шипіциної</w:t>
      </w:r>
      <w:proofErr w:type="spellEnd"/>
      <w:r>
        <w:rPr>
          <w:rFonts w:asciiTheme="majorBidi" w:hAnsiTheme="majorBidi" w:cstheme="majorBidi"/>
          <w:spacing w:val="-5"/>
          <w:lang w:eastAsia="ru-RU"/>
        </w:rPr>
        <w:t>, батьки дітей з особливими освітніми потребами повинні володіти такими рисами:</w:t>
      </w:r>
    </w:p>
    <w:p w:rsidR="009B65D5" w:rsidRDefault="009B65D5" w:rsidP="009B65D5">
      <w:pPr>
        <w:numPr>
          <w:ilvl w:val="0"/>
          <w:numId w:val="82"/>
        </w:numPr>
        <w:shd w:val="clear" w:color="auto" w:fill="FFFFFF"/>
        <w:tabs>
          <w:tab w:val="num" w:pos="0"/>
          <w:tab w:val="left" w:pos="720"/>
          <w:tab w:val="left" w:pos="900"/>
          <w:tab w:val="left" w:pos="1080"/>
        </w:tabs>
        <w:ind w:left="0" w:right="-55" w:firstLine="567"/>
        <w:jc w:val="both"/>
        <w:rPr>
          <w:rFonts w:asciiTheme="majorBidi" w:hAnsiTheme="majorBidi" w:cstheme="majorBidi"/>
          <w:spacing w:val="-5"/>
          <w:lang w:eastAsia="ru-RU"/>
        </w:rPr>
      </w:pPr>
      <w:r>
        <w:rPr>
          <w:rFonts w:asciiTheme="majorBidi" w:hAnsiTheme="majorBidi" w:cstheme="majorBidi"/>
          <w:spacing w:val="-5"/>
          <w:lang w:eastAsia="ru-RU"/>
        </w:rPr>
        <w:t>мати віру в життя, внутрішній спокій, щоб не тривожити дітей;</w:t>
      </w:r>
    </w:p>
    <w:p w:rsidR="009B65D5" w:rsidRDefault="009B65D5" w:rsidP="009B65D5">
      <w:pPr>
        <w:numPr>
          <w:ilvl w:val="0"/>
          <w:numId w:val="82"/>
        </w:numPr>
        <w:shd w:val="clear" w:color="auto" w:fill="FFFFFF"/>
        <w:tabs>
          <w:tab w:val="num" w:pos="0"/>
          <w:tab w:val="left" w:pos="720"/>
          <w:tab w:val="left" w:pos="900"/>
          <w:tab w:val="left" w:pos="1080"/>
        </w:tabs>
        <w:ind w:left="0" w:right="-55" w:firstLine="567"/>
        <w:jc w:val="both"/>
        <w:rPr>
          <w:rFonts w:asciiTheme="majorBidi" w:hAnsiTheme="majorBidi" w:cstheme="majorBidi"/>
          <w:spacing w:val="-5"/>
          <w:lang w:eastAsia="ru-RU"/>
        </w:rPr>
      </w:pPr>
      <w:r>
        <w:rPr>
          <w:rFonts w:asciiTheme="majorBidi" w:hAnsiTheme="majorBidi" w:cstheme="majorBidi"/>
          <w:spacing w:val="-5"/>
          <w:lang w:eastAsia="ru-RU"/>
        </w:rPr>
        <w:t>будувати свої стосунки з дитиною на очікуванні успіху, що підтримується батьківською вірою в її сили і можливості;</w:t>
      </w:r>
    </w:p>
    <w:p w:rsidR="009B65D5" w:rsidRDefault="009B65D5" w:rsidP="009B65D5">
      <w:pPr>
        <w:numPr>
          <w:ilvl w:val="0"/>
          <w:numId w:val="82"/>
        </w:numPr>
        <w:shd w:val="clear" w:color="auto" w:fill="FFFFFF"/>
        <w:tabs>
          <w:tab w:val="num" w:pos="0"/>
          <w:tab w:val="left" w:pos="720"/>
          <w:tab w:val="left" w:pos="900"/>
          <w:tab w:val="left" w:pos="1080"/>
        </w:tabs>
        <w:ind w:left="0" w:right="-55" w:firstLine="567"/>
        <w:jc w:val="both"/>
        <w:rPr>
          <w:rFonts w:asciiTheme="majorBidi" w:hAnsiTheme="majorBidi" w:cstheme="majorBidi"/>
          <w:spacing w:val="-5"/>
          <w:lang w:eastAsia="ru-RU"/>
        </w:rPr>
      </w:pPr>
      <w:r>
        <w:rPr>
          <w:rFonts w:asciiTheme="majorBidi" w:hAnsiTheme="majorBidi" w:cstheme="majorBidi"/>
          <w:spacing w:val="-5"/>
          <w:lang w:eastAsia="ru-RU"/>
        </w:rPr>
        <w:t>чітко знати, що дитина не може вирости, коли відсутня атмосфера заохочення і схвалення;</w:t>
      </w:r>
    </w:p>
    <w:p w:rsidR="009B65D5" w:rsidRDefault="009B65D5" w:rsidP="009B65D5">
      <w:pPr>
        <w:numPr>
          <w:ilvl w:val="0"/>
          <w:numId w:val="82"/>
        </w:numPr>
        <w:shd w:val="clear" w:color="auto" w:fill="FFFFFF"/>
        <w:tabs>
          <w:tab w:val="num" w:pos="0"/>
          <w:tab w:val="left" w:pos="720"/>
          <w:tab w:val="left" w:pos="900"/>
          <w:tab w:val="left" w:pos="1080"/>
        </w:tabs>
        <w:ind w:left="0" w:right="-55" w:firstLine="567"/>
        <w:jc w:val="both"/>
        <w:rPr>
          <w:rFonts w:asciiTheme="majorBidi" w:hAnsiTheme="majorBidi" w:cstheme="majorBidi"/>
          <w:spacing w:val="-5"/>
          <w:lang w:eastAsia="ru-RU"/>
        </w:rPr>
      </w:pPr>
      <w:r>
        <w:rPr>
          <w:rFonts w:asciiTheme="majorBidi" w:hAnsiTheme="majorBidi" w:cstheme="majorBidi"/>
          <w:spacing w:val="-5"/>
          <w:lang w:eastAsia="ru-RU"/>
        </w:rPr>
        <w:t xml:space="preserve">розвивати самостійність дитини й тому зменшувати до мінімуму свою допомогу </w:t>
      </w:r>
      <w:r>
        <w:rPr>
          <w:rFonts w:asciiTheme="majorBidi" w:hAnsiTheme="majorBidi" w:cstheme="majorBidi"/>
          <w:lang w:eastAsia="ru-RU"/>
        </w:rPr>
        <w:t>[</w:t>
      </w:r>
      <w:r>
        <w:rPr>
          <w:rFonts w:asciiTheme="majorBidi" w:hAnsiTheme="majorBidi" w:cstheme="majorBidi"/>
          <w:color w:val="000000"/>
          <w:lang w:eastAsia="ru-RU"/>
        </w:rPr>
        <w:t>22</w:t>
      </w:r>
      <w:r>
        <w:rPr>
          <w:rFonts w:asciiTheme="majorBidi" w:hAnsiTheme="majorBidi" w:cstheme="majorBidi"/>
          <w:spacing w:val="-5"/>
          <w:lang w:eastAsia="ru-RU"/>
        </w:rPr>
        <w:t>].</w:t>
      </w:r>
    </w:p>
    <w:p w:rsidR="009B65D5" w:rsidRDefault="009B65D5" w:rsidP="009B65D5">
      <w:pPr>
        <w:shd w:val="clear" w:color="auto" w:fill="FFFFFF"/>
        <w:tabs>
          <w:tab w:val="left" w:pos="0"/>
          <w:tab w:val="left" w:pos="720"/>
        </w:tabs>
        <w:ind w:right="-55" w:firstLine="567"/>
        <w:jc w:val="both"/>
        <w:rPr>
          <w:rFonts w:asciiTheme="majorBidi" w:hAnsiTheme="majorBidi" w:cstheme="majorBidi"/>
          <w:spacing w:val="-5"/>
          <w:lang w:eastAsia="ru-RU"/>
        </w:rPr>
      </w:pPr>
      <w:r>
        <w:rPr>
          <w:rFonts w:asciiTheme="majorBidi" w:hAnsiTheme="majorBidi" w:cstheme="majorBidi"/>
          <w:spacing w:val="-5"/>
          <w:lang w:eastAsia="ru-RU"/>
        </w:rPr>
        <w:t>Розвиток школяра з особливими освітніми потребами значною мірою залежить від сімейного благополуччя, участі батьків у його фізичному та духовному становленні, різноманітності виховних дій. Дитина з особливими освітніми потребами – невичерпне джерело стимулів для свого вихователя, хоча й вимагає більше механічної роботи, монотонного догляду, а радісне задоволення батьків зустрічається набагато менше, що призводить до появи в них утоми, навіть виснаження. Тому батькам необхідно відійти від поняття „хвороба” і прийняти свою дитину як особливу, яка відрізняється від інших. Тільки тоді вони зможуть ефективніше впливати на неї (Т. Зінкевич-</w:t>
      </w:r>
      <w:proofErr w:type="spellStart"/>
      <w:r>
        <w:rPr>
          <w:rFonts w:asciiTheme="majorBidi" w:hAnsiTheme="majorBidi" w:cstheme="majorBidi"/>
          <w:spacing w:val="-5"/>
          <w:lang w:eastAsia="ru-RU"/>
        </w:rPr>
        <w:t>Євстигнеєва</w:t>
      </w:r>
      <w:proofErr w:type="spellEnd"/>
      <w:r>
        <w:rPr>
          <w:rFonts w:asciiTheme="majorBidi" w:hAnsiTheme="majorBidi" w:cstheme="majorBidi"/>
          <w:spacing w:val="-5"/>
          <w:lang w:eastAsia="ru-RU"/>
        </w:rPr>
        <w:t xml:space="preserve">, Л. </w:t>
      </w:r>
      <w:proofErr w:type="spellStart"/>
      <w:r>
        <w:rPr>
          <w:rFonts w:asciiTheme="majorBidi" w:hAnsiTheme="majorBidi" w:cstheme="majorBidi"/>
          <w:spacing w:val="-5"/>
          <w:lang w:eastAsia="ru-RU"/>
        </w:rPr>
        <w:t>Нисневич</w:t>
      </w:r>
      <w:proofErr w:type="spellEnd"/>
      <w:r>
        <w:rPr>
          <w:rFonts w:asciiTheme="majorBidi" w:hAnsiTheme="majorBidi" w:cstheme="majorBidi"/>
          <w:spacing w:val="-5"/>
          <w:lang w:eastAsia="ru-RU"/>
        </w:rPr>
        <w:t>) [19</w:t>
      </w:r>
      <w:r>
        <w:rPr>
          <w:rFonts w:asciiTheme="majorBidi" w:hAnsiTheme="majorBidi" w:cstheme="majorBidi"/>
          <w:lang w:eastAsia="ru-RU"/>
        </w:rPr>
        <w:t>, с.447</w:t>
      </w:r>
      <w:r>
        <w:rPr>
          <w:rFonts w:asciiTheme="majorBidi" w:hAnsiTheme="majorBidi" w:cstheme="majorBidi"/>
          <w:spacing w:val="-5"/>
          <w:lang w:eastAsia="ru-RU"/>
        </w:rPr>
        <w:t>].</w:t>
      </w:r>
    </w:p>
    <w:p w:rsidR="009B65D5" w:rsidRDefault="009B65D5" w:rsidP="009B65D5">
      <w:pPr>
        <w:ind w:right="-55" w:firstLine="567"/>
        <w:jc w:val="both"/>
        <w:rPr>
          <w:rFonts w:asciiTheme="majorBidi" w:hAnsiTheme="majorBidi" w:cstheme="majorBidi"/>
          <w:lang w:eastAsia="ru-RU"/>
        </w:rPr>
      </w:pPr>
      <w:r>
        <w:rPr>
          <w:rFonts w:asciiTheme="majorBidi" w:hAnsiTheme="majorBidi" w:cstheme="majorBidi"/>
          <w:bCs/>
          <w:lang w:eastAsia="ru-RU"/>
        </w:rPr>
        <w:t xml:space="preserve">Розкриттю різних аспектів </w:t>
      </w:r>
      <w:r>
        <w:rPr>
          <w:rFonts w:asciiTheme="majorBidi" w:hAnsiTheme="majorBidi" w:cstheme="majorBidi"/>
          <w:spacing w:val="-5"/>
          <w:lang w:eastAsia="ru-RU"/>
        </w:rPr>
        <w:t>надання допомоги сім’ям, що виховують дітей з особливими освітніми потребами,</w:t>
      </w:r>
      <w:r>
        <w:rPr>
          <w:rFonts w:asciiTheme="majorBidi" w:hAnsiTheme="majorBidi" w:cstheme="majorBidi"/>
          <w:bCs/>
          <w:lang w:eastAsia="ru-RU"/>
        </w:rPr>
        <w:t xml:space="preserve"> присвячено чимало теоретичних і практичних досліджень</w:t>
      </w:r>
      <w:r>
        <w:rPr>
          <w:rFonts w:asciiTheme="majorBidi" w:hAnsiTheme="majorBidi" w:cstheme="majorBidi"/>
          <w:lang w:eastAsia="ru-RU"/>
        </w:rPr>
        <w:t xml:space="preserve"> Ю. Василькової, О. </w:t>
      </w:r>
      <w:proofErr w:type="spellStart"/>
      <w:r>
        <w:rPr>
          <w:rFonts w:asciiTheme="majorBidi" w:hAnsiTheme="majorBidi" w:cstheme="majorBidi"/>
          <w:lang w:eastAsia="ru-RU"/>
        </w:rPr>
        <w:t>Вітвар</w:t>
      </w:r>
      <w:proofErr w:type="spellEnd"/>
      <w:r>
        <w:rPr>
          <w:rFonts w:asciiTheme="majorBidi" w:hAnsiTheme="majorBidi" w:cstheme="majorBidi"/>
          <w:lang w:eastAsia="ru-RU"/>
        </w:rPr>
        <w:t>, І. Іванової, Ю. Івашиної, Т. </w:t>
      </w:r>
      <w:proofErr w:type="spellStart"/>
      <w:r>
        <w:rPr>
          <w:rFonts w:asciiTheme="majorBidi" w:hAnsiTheme="majorBidi" w:cstheme="majorBidi"/>
          <w:lang w:eastAsia="ru-RU"/>
        </w:rPr>
        <w:t>Ілляшенко</w:t>
      </w:r>
      <w:proofErr w:type="spellEnd"/>
      <w:r>
        <w:rPr>
          <w:rFonts w:asciiTheme="majorBidi" w:hAnsiTheme="majorBidi" w:cstheme="majorBidi"/>
          <w:lang w:eastAsia="ru-RU"/>
        </w:rPr>
        <w:t xml:space="preserve">, Т. Крюкової. </w:t>
      </w:r>
    </w:p>
    <w:p w:rsidR="009B65D5" w:rsidRDefault="009B65D5" w:rsidP="009B65D5">
      <w:pPr>
        <w:shd w:val="clear" w:color="auto" w:fill="FFFFFF"/>
        <w:ind w:right="-55" w:firstLine="567"/>
        <w:jc w:val="both"/>
        <w:rPr>
          <w:rFonts w:asciiTheme="majorBidi" w:hAnsiTheme="majorBidi" w:cstheme="majorBidi"/>
          <w:lang w:eastAsia="ru-RU"/>
        </w:rPr>
      </w:pPr>
      <w:r>
        <w:rPr>
          <w:rFonts w:asciiTheme="majorBidi" w:hAnsiTheme="majorBidi" w:cstheme="majorBidi"/>
          <w:spacing w:val="-4"/>
          <w:lang w:eastAsia="ru-RU"/>
        </w:rPr>
        <w:t xml:space="preserve">Сьогодні вчені всього світу одностайно переконані, що головною умовою дитячого благополуччя є </w:t>
      </w:r>
      <w:r>
        <w:rPr>
          <w:rFonts w:asciiTheme="majorBidi" w:hAnsiTheme="majorBidi" w:cstheme="majorBidi"/>
          <w:spacing w:val="-5"/>
          <w:lang w:eastAsia="ru-RU"/>
        </w:rPr>
        <w:t xml:space="preserve">почуття захищеності батьківською любов’ю. Підтвердженням цього </w:t>
      </w:r>
      <w:r>
        <w:rPr>
          <w:rFonts w:asciiTheme="majorBidi" w:hAnsiTheme="majorBidi" w:cstheme="majorBidi"/>
          <w:spacing w:val="-4"/>
          <w:lang w:eastAsia="ru-RU"/>
        </w:rPr>
        <w:t xml:space="preserve">є слова відомого знавця проблем дитячої інвалідності </w:t>
      </w:r>
      <w:r>
        <w:rPr>
          <w:rFonts w:asciiTheme="majorBidi" w:hAnsiTheme="majorBidi" w:cstheme="majorBidi"/>
          <w:spacing w:val="-4"/>
          <w:lang w:eastAsia="ru-RU"/>
        </w:rPr>
        <w:lastRenderedPageBreak/>
        <w:t>Б. </w:t>
      </w:r>
      <w:proofErr w:type="spellStart"/>
      <w:r>
        <w:rPr>
          <w:rFonts w:asciiTheme="majorBidi" w:hAnsiTheme="majorBidi" w:cstheme="majorBidi"/>
          <w:spacing w:val="-4"/>
          <w:lang w:eastAsia="ru-RU"/>
        </w:rPr>
        <w:t>Бетельгейма</w:t>
      </w:r>
      <w:proofErr w:type="spellEnd"/>
      <w:r>
        <w:rPr>
          <w:rFonts w:asciiTheme="majorBidi" w:hAnsiTheme="majorBidi" w:cstheme="majorBidi"/>
          <w:spacing w:val="-4"/>
          <w:lang w:eastAsia="ru-RU"/>
        </w:rPr>
        <w:t xml:space="preserve">: </w:t>
      </w:r>
      <w:r>
        <w:rPr>
          <w:rFonts w:asciiTheme="majorBidi" w:hAnsiTheme="majorBidi" w:cstheme="majorBidi"/>
          <w:iCs/>
          <w:spacing w:val="1"/>
          <w:lang w:eastAsia="ru-RU"/>
        </w:rPr>
        <w:t xml:space="preserve">„Дитина може навчитися жити зі своєю інвалідністю. Але вона ніколи не зможе </w:t>
      </w:r>
      <w:r>
        <w:rPr>
          <w:rFonts w:asciiTheme="majorBidi" w:hAnsiTheme="majorBidi" w:cstheme="majorBidi"/>
          <w:iCs/>
          <w:spacing w:val="-1"/>
          <w:lang w:eastAsia="ru-RU"/>
        </w:rPr>
        <w:t xml:space="preserve">бути щасливою, якщо не відчуває, що вона є найдорожчою та безцінною для своїх </w:t>
      </w:r>
      <w:r>
        <w:rPr>
          <w:rFonts w:asciiTheme="majorBidi" w:hAnsiTheme="majorBidi" w:cstheme="majorBidi"/>
          <w:iCs/>
          <w:spacing w:val="1"/>
          <w:lang w:eastAsia="ru-RU"/>
        </w:rPr>
        <w:t xml:space="preserve">батьків. Якщо батьки, приймаючи інвалідність дитини, люблять її такою, якою вона </w:t>
      </w:r>
      <w:r>
        <w:rPr>
          <w:rFonts w:asciiTheme="majorBidi" w:hAnsiTheme="majorBidi" w:cstheme="majorBidi"/>
          <w:iCs/>
          <w:spacing w:val="-2"/>
          <w:lang w:eastAsia="ru-RU"/>
        </w:rPr>
        <w:t xml:space="preserve">є, то дитина може вірити, що й у майбутньому вона зможе любити і її будуть любити </w:t>
      </w:r>
      <w:r>
        <w:rPr>
          <w:rFonts w:asciiTheme="majorBidi" w:hAnsiTheme="majorBidi" w:cstheme="majorBidi"/>
          <w:iCs/>
          <w:spacing w:val="-4"/>
          <w:lang w:eastAsia="ru-RU"/>
        </w:rPr>
        <w:t xml:space="preserve">інші. З цією вірою дитина може щасливо жити сьогоднішнім днем і без страху, але </w:t>
      </w:r>
      <w:r>
        <w:rPr>
          <w:rFonts w:asciiTheme="majorBidi" w:hAnsiTheme="majorBidi" w:cstheme="majorBidi"/>
          <w:iCs/>
          <w:spacing w:val="-1"/>
          <w:lang w:eastAsia="ru-RU"/>
        </w:rPr>
        <w:t xml:space="preserve">з надією дивитися у майбутнє” </w:t>
      </w:r>
      <w:r>
        <w:rPr>
          <w:rFonts w:asciiTheme="majorBidi" w:hAnsiTheme="majorBidi" w:cstheme="majorBidi"/>
          <w:lang w:eastAsia="ru-RU"/>
        </w:rPr>
        <w:t>[</w:t>
      </w:r>
      <w:r>
        <w:rPr>
          <w:rFonts w:asciiTheme="majorBidi" w:hAnsiTheme="majorBidi" w:cstheme="majorBidi"/>
          <w:color w:val="000000"/>
          <w:lang w:eastAsia="ru-RU"/>
        </w:rPr>
        <w:t>2</w:t>
      </w:r>
      <w:r>
        <w:rPr>
          <w:rFonts w:asciiTheme="majorBidi" w:hAnsiTheme="majorBidi" w:cstheme="majorBidi"/>
          <w:lang w:eastAsia="ru-RU"/>
        </w:rPr>
        <w:t>, с. 5</w:t>
      </w:r>
      <w:r>
        <w:rPr>
          <w:rFonts w:asciiTheme="majorBidi" w:hAnsiTheme="majorBidi" w:cstheme="majorBidi"/>
          <w:spacing w:val="-5"/>
          <w:lang w:eastAsia="ru-RU"/>
        </w:rPr>
        <w:t>]</w:t>
      </w:r>
      <w:r>
        <w:rPr>
          <w:rFonts w:asciiTheme="majorBidi" w:hAnsiTheme="majorBidi" w:cstheme="majorBidi"/>
          <w:iCs/>
          <w:spacing w:val="-1"/>
          <w:lang w:eastAsia="ru-RU"/>
        </w:rPr>
        <w:t>.</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 xml:space="preserve">Розвиваючи ідеї </w:t>
      </w:r>
      <w:r>
        <w:rPr>
          <w:rFonts w:asciiTheme="majorBidi" w:hAnsiTheme="majorBidi" w:cstheme="majorBidi"/>
          <w:lang w:eastAsia="ru-RU"/>
        </w:rPr>
        <w:t>Б. </w:t>
      </w:r>
      <w:proofErr w:type="spellStart"/>
      <w:r>
        <w:rPr>
          <w:rFonts w:asciiTheme="majorBidi" w:hAnsiTheme="majorBidi" w:cstheme="majorBidi"/>
          <w:lang w:eastAsia="ru-RU"/>
        </w:rPr>
        <w:t>Бетельгейма</w:t>
      </w:r>
      <w:proofErr w:type="spellEnd"/>
      <w:r>
        <w:rPr>
          <w:rFonts w:asciiTheme="majorBidi" w:hAnsiTheme="majorBidi" w:cstheme="majorBidi"/>
          <w:spacing w:val="-5"/>
          <w:lang w:eastAsia="ru-RU"/>
        </w:rPr>
        <w:t>, І. Соболевська наголошує, що саме сім’я</w:t>
      </w:r>
      <w:r>
        <w:rPr>
          <w:rFonts w:asciiTheme="majorBidi" w:hAnsiTheme="majorBidi" w:cstheme="majorBidi"/>
          <w:b/>
          <w:spacing w:val="-5"/>
          <w:lang w:eastAsia="ru-RU"/>
        </w:rPr>
        <w:t xml:space="preserve"> </w:t>
      </w:r>
      <w:r>
        <w:rPr>
          <w:rFonts w:asciiTheme="majorBidi" w:hAnsiTheme="majorBidi" w:cstheme="majorBidi"/>
          <w:spacing w:val="-5"/>
          <w:lang w:eastAsia="ru-RU"/>
        </w:rPr>
        <w:t>є природним середовищем первинної соціалізації дитини, джерелом її матеріальної та емоційної підтримки, засобом збереження і передання культурних цінностей від покоління до покоління. Важливу роль при цьому відіграє стиль сімейного виховання, загальний психологічний клімат у сім’ї, ставлення батьків до дитини. Особливо важлива наявність повної сім’ї. Відсутність одного з батьків веде до появи страху та невпевненості в собі, що ускладнює засвоєння соціального досвіду. З перших днів появи дитини на світ сім’я покликана готувати її до життя та практичної діяльності, в домашніх умовах забезпечити розумну організацію її життя, допомогти засвоїти позитивний досвід старших поколінь, набути власного досвіду поведінки й діяльності. Саме батьки повинні вчити дитину будувати гарні взаємини з однолітками у дворі. Адже в оточенні з однолітками вона шліфує свій характер, позбавляється недоліків [</w:t>
      </w:r>
      <w:r>
        <w:rPr>
          <w:rFonts w:asciiTheme="majorBidi" w:hAnsiTheme="majorBidi" w:cstheme="majorBidi"/>
          <w:color w:val="000000"/>
          <w:spacing w:val="-5"/>
          <w:lang w:eastAsia="ru-RU"/>
        </w:rPr>
        <w:t>14,</w:t>
      </w:r>
      <w:r>
        <w:rPr>
          <w:rFonts w:asciiTheme="majorBidi" w:hAnsiTheme="majorBidi" w:cstheme="majorBidi"/>
          <w:spacing w:val="-5"/>
          <w:lang w:eastAsia="ru-RU"/>
        </w:rPr>
        <w:t xml:space="preserve"> с. 174-175].</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На думку І. </w:t>
      </w:r>
      <w:proofErr w:type="spellStart"/>
      <w:r>
        <w:rPr>
          <w:rFonts w:asciiTheme="majorBidi" w:hAnsiTheme="majorBidi" w:cstheme="majorBidi"/>
          <w:spacing w:val="-5"/>
          <w:lang w:eastAsia="ru-RU"/>
        </w:rPr>
        <w:t>Холковської</w:t>
      </w:r>
      <w:proofErr w:type="spellEnd"/>
      <w:r>
        <w:rPr>
          <w:rFonts w:asciiTheme="majorBidi" w:hAnsiTheme="majorBidi" w:cstheme="majorBidi"/>
          <w:spacing w:val="-5"/>
          <w:lang w:eastAsia="ru-RU"/>
        </w:rPr>
        <w:t xml:space="preserve">, робота спеціалістів школи з родиною, яка виховує дитину з особливими освітніми потребами, має бути спрямована на гуманізацію педагогічного процесу, формування культури спілкування й </w:t>
      </w:r>
      <w:proofErr w:type="spellStart"/>
      <w:r>
        <w:rPr>
          <w:rFonts w:asciiTheme="majorBidi" w:hAnsiTheme="majorBidi" w:cstheme="majorBidi"/>
          <w:spacing w:val="-5"/>
          <w:lang w:eastAsia="ru-RU"/>
        </w:rPr>
        <w:t>емпатійного</w:t>
      </w:r>
      <w:proofErr w:type="spellEnd"/>
      <w:r>
        <w:rPr>
          <w:rFonts w:asciiTheme="majorBidi" w:hAnsiTheme="majorBidi" w:cstheme="majorBidi"/>
          <w:spacing w:val="-5"/>
          <w:lang w:eastAsia="ru-RU"/>
        </w:rPr>
        <w:t xml:space="preserve"> розуміння в системах „дитина-педагог”, „дитина-дитина”, „дитина-батьки”, „дитина-соціум”. Батьки повинні бути орієнтовані на гуманне ставлення до дитини, на максимальні зусилля в справі її соціальної адаптації [</w:t>
      </w:r>
      <w:r>
        <w:rPr>
          <w:rFonts w:asciiTheme="majorBidi" w:hAnsiTheme="majorBidi" w:cstheme="majorBidi"/>
          <w:color w:val="000000"/>
          <w:spacing w:val="-5"/>
          <w:lang w:eastAsia="ru-RU"/>
        </w:rPr>
        <w:t>18</w:t>
      </w:r>
      <w:r>
        <w:rPr>
          <w:rFonts w:asciiTheme="majorBidi" w:hAnsiTheme="majorBidi" w:cstheme="majorBidi"/>
          <w:spacing w:val="-5"/>
          <w:lang w:eastAsia="ru-RU"/>
        </w:rPr>
        <w:t>].</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З огляду на все вище зазначене, розглядаємо реалізацію третьої соціально-педагогічної умови трьома напрямками:</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1) взаємодія команди фахівців освітньої установи з родинами дітей з особливими освітніми потребами;</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2) залучення батьків учнів з особливими освітніми потребами до роботи в класі;</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5"/>
          <w:lang w:eastAsia="ru-RU"/>
        </w:rPr>
        <w:t xml:space="preserve">3) налагодження спільної </w:t>
      </w:r>
      <w:proofErr w:type="spellStart"/>
      <w:r>
        <w:rPr>
          <w:rFonts w:asciiTheme="majorBidi" w:hAnsiTheme="majorBidi" w:cstheme="majorBidi"/>
          <w:spacing w:val="-5"/>
          <w:lang w:eastAsia="ru-RU"/>
        </w:rPr>
        <w:t>дозвіллєвої</w:t>
      </w:r>
      <w:proofErr w:type="spellEnd"/>
      <w:r>
        <w:rPr>
          <w:rFonts w:asciiTheme="majorBidi" w:hAnsiTheme="majorBidi" w:cstheme="majorBidi"/>
          <w:spacing w:val="-5"/>
          <w:lang w:eastAsia="ru-RU"/>
        </w:rPr>
        <w:t xml:space="preserve"> діяльності дітей з особливими освітніми потребами зі своїми батьками.</w:t>
      </w:r>
    </w:p>
    <w:p w:rsidR="009B65D5" w:rsidRDefault="009B65D5" w:rsidP="009B65D5">
      <w:pPr>
        <w:shd w:val="clear" w:color="auto" w:fill="FFFFFF"/>
        <w:ind w:right="-55" w:firstLine="567"/>
        <w:jc w:val="both"/>
        <w:rPr>
          <w:rFonts w:asciiTheme="majorBidi" w:hAnsiTheme="majorBidi" w:cstheme="majorBidi"/>
          <w:lang w:eastAsia="ru-RU"/>
        </w:rPr>
      </w:pPr>
      <w:r>
        <w:rPr>
          <w:rFonts w:asciiTheme="majorBidi" w:hAnsiTheme="majorBidi" w:cstheme="majorBidi"/>
          <w:spacing w:val="-4"/>
          <w:lang w:eastAsia="ru-RU"/>
        </w:rPr>
        <w:t>Батькам досить важко самотужки долати усі проблеми та труднощі, пов’язані з адаптацією до шкільного навчання учнів з особливими освітніми потребами, тому саме на школу покладаються обов’язки надавати батькам необхідну допомогу у вихованні та навчанні цієї категорії школярів.</w:t>
      </w:r>
    </w:p>
    <w:p w:rsidR="009B65D5" w:rsidRDefault="009B65D5" w:rsidP="009B65D5">
      <w:pPr>
        <w:shd w:val="clear" w:color="auto" w:fill="FFFFFF"/>
        <w:ind w:right="-55" w:firstLine="567"/>
        <w:jc w:val="both"/>
        <w:rPr>
          <w:rFonts w:asciiTheme="majorBidi" w:hAnsiTheme="majorBidi" w:cstheme="majorBidi"/>
          <w:color w:val="000000"/>
          <w:spacing w:val="-5"/>
          <w:lang w:eastAsia="ru-RU"/>
        </w:rPr>
      </w:pPr>
      <w:r>
        <w:rPr>
          <w:rFonts w:asciiTheme="majorBidi" w:hAnsiTheme="majorBidi" w:cstheme="majorBidi"/>
          <w:spacing w:val="-5"/>
          <w:lang w:eastAsia="ru-RU"/>
        </w:rPr>
        <w:t xml:space="preserve">Важливою умовою допомоги батькам є </w:t>
      </w:r>
      <w:r>
        <w:rPr>
          <w:rFonts w:asciiTheme="majorBidi" w:hAnsiTheme="majorBidi" w:cstheme="majorBidi"/>
          <w:i/>
          <w:spacing w:val="-5"/>
          <w:lang w:eastAsia="ru-RU"/>
        </w:rPr>
        <w:t>взаємодія команди спеціалістів школи з родинами учнів з особливими освітніми потребами</w:t>
      </w:r>
      <w:r>
        <w:rPr>
          <w:rFonts w:asciiTheme="majorBidi" w:hAnsiTheme="majorBidi" w:cstheme="majorBidi"/>
          <w:b/>
          <w:spacing w:val="-5"/>
          <w:lang w:eastAsia="ru-RU"/>
        </w:rPr>
        <w:t xml:space="preserve">. </w:t>
      </w:r>
      <w:r>
        <w:rPr>
          <w:rFonts w:asciiTheme="majorBidi" w:hAnsiTheme="majorBidi" w:cstheme="majorBidi"/>
          <w:color w:val="000000"/>
          <w:spacing w:val="-5"/>
          <w:lang w:eastAsia="ru-RU"/>
        </w:rPr>
        <w:t>Метою такої взаємодії є перебудова сімейного виховання й освітньої роботи стосовно дітей з відхиленнями у розвитку та поведінці [18, с. 265].</w:t>
      </w:r>
    </w:p>
    <w:p w:rsidR="009B65D5" w:rsidRDefault="009B65D5" w:rsidP="009B65D5">
      <w:pPr>
        <w:shd w:val="clear" w:color="auto" w:fill="FFFFFF"/>
        <w:tabs>
          <w:tab w:val="left" w:pos="851"/>
        </w:tabs>
        <w:ind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Основними шляхами взаємодії закладу освіти та родини є:</w:t>
      </w:r>
    </w:p>
    <w:p w:rsidR="009B65D5" w:rsidRDefault="009B65D5" w:rsidP="009B65D5">
      <w:pPr>
        <w:numPr>
          <w:ilvl w:val="0"/>
          <w:numId w:val="83"/>
        </w:numPr>
        <w:shd w:val="clear" w:color="auto" w:fill="FFFFFF"/>
        <w:tabs>
          <w:tab w:val="num" w:pos="0"/>
          <w:tab w:val="left" w:pos="851"/>
          <w:tab w:val="left" w:pos="1080"/>
          <w:tab w:val="left" w:pos="1260"/>
        </w:tabs>
        <w:ind w:left="0"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lastRenderedPageBreak/>
        <w:t>Спільна робота щодо підвищення рівня педагогічної культури батьків, науково-методичного рівня вчителів з проблем корекційної педагогіки.</w:t>
      </w:r>
    </w:p>
    <w:p w:rsidR="009B65D5" w:rsidRDefault="009B65D5" w:rsidP="009B65D5">
      <w:pPr>
        <w:numPr>
          <w:ilvl w:val="0"/>
          <w:numId w:val="83"/>
        </w:numPr>
        <w:shd w:val="clear" w:color="auto" w:fill="FFFFFF"/>
        <w:tabs>
          <w:tab w:val="num" w:pos="0"/>
          <w:tab w:val="left" w:pos="851"/>
          <w:tab w:val="left" w:pos="1080"/>
          <w:tab w:val="left" w:pos="1260"/>
        </w:tabs>
        <w:ind w:left="0"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Спільне програмування змісту виховної та освітньої роботи.</w:t>
      </w:r>
    </w:p>
    <w:p w:rsidR="009B65D5" w:rsidRDefault="009B65D5" w:rsidP="009B65D5">
      <w:pPr>
        <w:numPr>
          <w:ilvl w:val="0"/>
          <w:numId w:val="83"/>
        </w:numPr>
        <w:shd w:val="clear" w:color="auto" w:fill="FFFFFF"/>
        <w:tabs>
          <w:tab w:val="num" w:pos="0"/>
          <w:tab w:val="left" w:pos="851"/>
          <w:tab w:val="left" w:pos="1080"/>
          <w:tab w:val="left" w:pos="1260"/>
        </w:tabs>
        <w:ind w:left="0"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Спільна практична діяльність з реалізації наміченої програми.</w:t>
      </w:r>
    </w:p>
    <w:p w:rsidR="009B65D5" w:rsidRDefault="009B65D5" w:rsidP="009B65D5">
      <w:pPr>
        <w:numPr>
          <w:ilvl w:val="0"/>
          <w:numId w:val="83"/>
        </w:numPr>
        <w:shd w:val="clear" w:color="auto" w:fill="FFFFFF"/>
        <w:tabs>
          <w:tab w:val="num" w:pos="0"/>
          <w:tab w:val="left" w:pos="851"/>
          <w:tab w:val="left" w:pos="1080"/>
          <w:tab w:val="left" w:pos="1260"/>
        </w:tabs>
        <w:ind w:left="0"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Спільний аналіз її результатів з наступним їх врахуванням у подальших програмах [18, с. 265].</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color w:val="000000"/>
          <w:spacing w:val="4"/>
          <w:lang w:eastAsia="ru-RU"/>
        </w:rPr>
        <w:t xml:space="preserve">Е. </w:t>
      </w:r>
      <w:proofErr w:type="spellStart"/>
      <w:r>
        <w:rPr>
          <w:rFonts w:asciiTheme="majorBidi" w:hAnsiTheme="majorBidi" w:cstheme="majorBidi"/>
          <w:color w:val="000000"/>
          <w:spacing w:val="4"/>
          <w:lang w:eastAsia="ru-RU"/>
        </w:rPr>
        <w:t>Даніелс</w:t>
      </w:r>
      <w:proofErr w:type="spellEnd"/>
      <w:r>
        <w:rPr>
          <w:rFonts w:asciiTheme="majorBidi" w:hAnsiTheme="majorBidi" w:cstheme="majorBidi"/>
          <w:color w:val="000000"/>
          <w:spacing w:val="4"/>
          <w:lang w:eastAsia="ru-RU"/>
        </w:rPr>
        <w:t xml:space="preserve"> зазначає, що ефективна </w:t>
      </w:r>
      <w:r>
        <w:rPr>
          <w:rFonts w:asciiTheme="majorBidi" w:hAnsiTheme="majorBidi" w:cstheme="majorBidi"/>
          <w:spacing w:val="-5"/>
          <w:lang w:eastAsia="ru-RU"/>
        </w:rPr>
        <w:t>взаємодія команди шкільних фахівців з родинами учнів з особливими освітніми потребами можлива за таких умов:</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spacing w:val="-5"/>
          <w:lang w:eastAsia="ru-RU"/>
        </w:rPr>
        <w:t xml:space="preserve">- ставлення до батьків як до партнерів, яке передбачає розуміння того, що </w:t>
      </w:r>
      <w:r>
        <w:rPr>
          <w:rFonts w:asciiTheme="majorBidi" w:hAnsiTheme="majorBidi" w:cstheme="majorBidi"/>
          <w:color w:val="000000"/>
          <w:lang w:eastAsia="ru-RU"/>
        </w:rPr>
        <w:t xml:space="preserve">батьки є першими і головними вчителями дитини. Педагоги дитячих садків і молодших класів мають з повагою ставитися до навчального процесу, який відбувається вдома; будувати свою роботу, опираючись на інтереси дітей та їхніх родин. </w:t>
      </w:r>
      <w:r>
        <w:rPr>
          <w:rFonts w:asciiTheme="majorBidi" w:hAnsiTheme="majorBidi" w:cstheme="majorBidi"/>
          <w:color w:val="000000"/>
          <w:spacing w:val="-1"/>
          <w:lang w:eastAsia="ru-RU"/>
        </w:rPr>
        <w:t xml:space="preserve">Оскільки до загальноосвітніх закладів почали залучати дітей з особливими освітніми потребами, постійна співпраця з їхніми родинами набуває все більшого значення. Авторка вважає, що під час навчання маленьких дітей, особливо з проблемами розвитку, дуже важливо враховувати інтереси, </w:t>
      </w:r>
      <w:r>
        <w:rPr>
          <w:rFonts w:asciiTheme="majorBidi" w:hAnsiTheme="majorBidi" w:cstheme="majorBidi"/>
          <w:color w:val="000000"/>
          <w:lang w:eastAsia="ru-RU"/>
        </w:rPr>
        <w:t>пріоритети та труднощі сімей, в яких вони виховуються. Батьки дітей з особливими освітніми потребами мають працювати у тісному контакті з шкільними фахівцями і бути їхніми партнерами під час розробки та реалізації навчальних планів;</w:t>
      </w:r>
    </w:p>
    <w:p w:rsidR="009B65D5" w:rsidRDefault="009B65D5" w:rsidP="009B65D5">
      <w:pPr>
        <w:shd w:val="clear" w:color="auto" w:fill="FFFFFF"/>
        <w:ind w:firstLine="567"/>
        <w:jc w:val="both"/>
        <w:rPr>
          <w:rFonts w:asciiTheme="majorBidi" w:hAnsiTheme="majorBidi" w:cstheme="majorBidi"/>
          <w:lang w:eastAsia="ru-RU"/>
        </w:rPr>
      </w:pPr>
      <w:r>
        <w:rPr>
          <w:rFonts w:asciiTheme="majorBidi" w:hAnsiTheme="majorBidi" w:cstheme="majorBidi"/>
          <w:color w:val="000000"/>
          <w:spacing w:val="-5"/>
          <w:lang w:eastAsia="ru-RU"/>
        </w:rPr>
        <w:t xml:space="preserve">- розуміння індивідуальних потреб родин, що, в свою чергу, передбачає </w:t>
      </w:r>
      <w:r>
        <w:rPr>
          <w:rFonts w:asciiTheme="majorBidi" w:hAnsiTheme="majorBidi" w:cstheme="majorBidi"/>
          <w:bCs/>
          <w:color w:val="000000"/>
          <w:spacing w:val="-2"/>
          <w:lang w:eastAsia="ru-RU"/>
        </w:rPr>
        <w:t xml:space="preserve">різні </w:t>
      </w:r>
      <w:r>
        <w:rPr>
          <w:rFonts w:asciiTheme="majorBidi" w:hAnsiTheme="majorBidi" w:cstheme="majorBidi"/>
          <w:color w:val="000000"/>
          <w:spacing w:val="-2"/>
          <w:lang w:eastAsia="ru-RU"/>
        </w:rPr>
        <w:t>види спілкування та взаємодії між родинами й учителями. Деякі</w:t>
      </w:r>
      <w:r>
        <w:rPr>
          <w:rFonts w:asciiTheme="majorBidi" w:hAnsiTheme="majorBidi" w:cstheme="majorBidi"/>
          <w:lang w:eastAsia="ru-RU"/>
        </w:rPr>
        <w:t xml:space="preserve"> </w:t>
      </w:r>
      <w:r>
        <w:rPr>
          <w:rFonts w:asciiTheme="majorBidi" w:hAnsiTheme="majorBidi" w:cstheme="majorBidi"/>
          <w:color w:val="000000"/>
          <w:spacing w:val="-1"/>
          <w:lang w:eastAsia="ru-RU"/>
        </w:rPr>
        <w:t>батьки виявляють бажання спілкуватися в письмовій формі, іншим потрібні особисті зустрічі. Поступово сім’ї набувають</w:t>
      </w:r>
      <w:r>
        <w:rPr>
          <w:rFonts w:asciiTheme="majorBidi" w:hAnsiTheme="majorBidi" w:cstheme="majorBidi"/>
          <w:lang w:eastAsia="ru-RU"/>
        </w:rPr>
        <w:t xml:space="preserve"> </w:t>
      </w:r>
      <w:r>
        <w:rPr>
          <w:rFonts w:asciiTheme="majorBidi" w:hAnsiTheme="majorBidi" w:cstheme="majorBidi"/>
          <w:bCs/>
          <w:color w:val="000000"/>
          <w:spacing w:val="-1"/>
          <w:lang w:eastAsia="ru-RU"/>
        </w:rPr>
        <w:t>певного</w:t>
      </w:r>
      <w:r>
        <w:rPr>
          <w:rFonts w:asciiTheme="majorBidi" w:hAnsiTheme="majorBidi" w:cstheme="majorBidi"/>
          <w:b/>
          <w:bCs/>
          <w:color w:val="000000"/>
          <w:spacing w:val="-1"/>
          <w:lang w:eastAsia="ru-RU"/>
        </w:rPr>
        <w:t xml:space="preserve"> </w:t>
      </w:r>
      <w:r>
        <w:rPr>
          <w:rFonts w:asciiTheme="majorBidi" w:hAnsiTheme="majorBidi" w:cstheme="majorBidi"/>
          <w:color w:val="000000"/>
          <w:spacing w:val="-1"/>
          <w:lang w:eastAsia="ru-RU"/>
        </w:rPr>
        <w:t xml:space="preserve">педагогічного досвіду, внаслідок чого покращуються </w:t>
      </w:r>
      <w:r>
        <w:rPr>
          <w:rFonts w:asciiTheme="majorBidi" w:hAnsiTheme="majorBidi" w:cstheme="majorBidi"/>
          <w:bCs/>
          <w:color w:val="000000"/>
          <w:spacing w:val="-1"/>
          <w:lang w:eastAsia="ru-RU"/>
        </w:rPr>
        <w:t>знання</w:t>
      </w:r>
      <w:r>
        <w:rPr>
          <w:rFonts w:asciiTheme="majorBidi" w:hAnsiTheme="majorBidi" w:cstheme="majorBidi"/>
          <w:b/>
          <w:bCs/>
          <w:color w:val="000000"/>
          <w:spacing w:val="-1"/>
          <w:lang w:eastAsia="ru-RU"/>
        </w:rPr>
        <w:t xml:space="preserve"> </w:t>
      </w:r>
      <w:r>
        <w:rPr>
          <w:rFonts w:asciiTheme="majorBidi" w:hAnsiTheme="majorBidi" w:cstheme="majorBidi"/>
          <w:color w:val="000000"/>
          <w:spacing w:val="-1"/>
          <w:lang w:eastAsia="ru-RU"/>
        </w:rPr>
        <w:t xml:space="preserve">та вміння дітей з особливими освітніми потребами, </w:t>
      </w:r>
      <w:r>
        <w:rPr>
          <w:rFonts w:asciiTheme="majorBidi" w:hAnsiTheme="majorBidi" w:cstheme="majorBidi"/>
          <w:bCs/>
          <w:color w:val="000000"/>
          <w:spacing w:val="-1"/>
          <w:lang w:eastAsia="ru-RU"/>
        </w:rPr>
        <w:t xml:space="preserve">підвищується </w:t>
      </w:r>
      <w:r>
        <w:rPr>
          <w:rFonts w:asciiTheme="majorBidi" w:hAnsiTheme="majorBidi" w:cstheme="majorBidi"/>
          <w:color w:val="000000"/>
          <w:spacing w:val="-1"/>
          <w:lang w:eastAsia="ru-RU"/>
        </w:rPr>
        <w:t>їхня</w:t>
      </w:r>
      <w:r>
        <w:rPr>
          <w:rFonts w:asciiTheme="majorBidi" w:hAnsiTheme="majorBidi" w:cstheme="majorBidi"/>
          <w:lang w:eastAsia="ru-RU"/>
        </w:rPr>
        <w:t xml:space="preserve"> </w:t>
      </w:r>
      <w:r>
        <w:rPr>
          <w:rFonts w:asciiTheme="majorBidi" w:hAnsiTheme="majorBidi" w:cstheme="majorBidi"/>
          <w:color w:val="000000"/>
          <w:spacing w:val="-3"/>
          <w:lang w:eastAsia="ru-RU"/>
        </w:rPr>
        <w:t>самоповага;</w:t>
      </w:r>
    </w:p>
    <w:p w:rsidR="009B65D5" w:rsidRDefault="009B65D5" w:rsidP="009B65D5">
      <w:pPr>
        <w:shd w:val="clear" w:color="auto" w:fill="FFFFFF"/>
        <w:ind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 налагодження ефективних стосунків з сім’ями, які виховують таких дітей, що можливе лише при виявленні поваги, некритичного ставлення та співчуття до родин, які їх виховують. Е. </w:t>
      </w:r>
      <w:proofErr w:type="spellStart"/>
      <w:r>
        <w:rPr>
          <w:rFonts w:asciiTheme="majorBidi" w:hAnsiTheme="majorBidi" w:cstheme="majorBidi"/>
          <w:color w:val="000000"/>
          <w:spacing w:val="-5"/>
          <w:lang w:eastAsia="ru-RU"/>
        </w:rPr>
        <w:t>Даніелс</w:t>
      </w:r>
      <w:proofErr w:type="spellEnd"/>
      <w:r>
        <w:rPr>
          <w:rFonts w:asciiTheme="majorBidi" w:hAnsiTheme="majorBidi" w:cstheme="majorBidi"/>
          <w:color w:val="000000"/>
          <w:spacing w:val="-5"/>
          <w:lang w:eastAsia="ru-RU"/>
        </w:rPr>
        <w:t xml:space="preserve"> вважає, що шкільні </w:t>
      </w:r>
      <w:r>
        <w:rPr>
          <w:rFonts w:asciiTheme="majorBidi" w:hAnsiTheme="majorBidi" w:cstheme="majorBidi"/>
          <w:color w:val="000000"/>
          <w:spacing w:val="-1"/>
          <w:lang w:eastAsia="ru-RU"/>
        </w:rPr>
        <w:t xml:space="preserve">фахівці мають позитивно та відкрито ставитися до батьків дітей, незалежно від їхніх людських якостей. Авторка переконана, що якщо вчитель не дає оцінок, не критикує, а делікатно, без будь-якого тиску заохочує родини до прийняття </w:t>
      </w:r>
      <w:r>
        <w:rPr>
          <w:rFonts w:asciiTheme="majorBidi" w:hAnsiTheme="majorBidi" w:cstheme="majorBidi"/>
          <w:color w:val="000000"/>
          <w:lang w:eastAsia="ru-RU"/>
        </w:rPr>
        <w:t xml:space="preserve">власних рішень, то ймовірність позитивного результату дуже висока. Якщо ж учитель не схвалює дії батьків </w:t>
      </w:r>
      <w:r>
        <w:rPr>
          <w:rFonts w:asciiTheme="majorBidi" w:hAnsiTheme="majorBidi" w:cstheme="majorBidi"/>
          <w:color w:val="000000"/>
          <w:spacing w:val="-1"/>
          <w:lang w:eastAsia="ru-RU"/>
        </w:rPr>
        <w:t>стосовно дитини, це може викликати відчуженість й опір з боку останніх;</w:t>
      </w:r>
    </w:p>
    <w:p w:rsidR="009B65D5" w:rsidRDefault="009B65D5" w:rsidP="009B65D5">
      <w:pPr>
        <w:shd w:val="clear" w:color="auto" w:fill="FFFFFF"/>
        <w:ind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 xml:space="preserve">- застосування стратегій ефективного спілкування з родинами (проведення бесід на початку та наприкінці навчального дня, використання записників та написання записок, облаштування дошки оголошень для родин дітей з особливими освітніми потребами, застосування інформаційних бюлетенів тощо); </w:t>
      </w:r>
    </w:p>
    <w:p w:rsidR="009B65D5" w:rsidRDefault="009B65D5" w:rsidP="009B65D5">
      <w:pPr>
        <w:shd w:val="clear" w:color="auto" w:fill="FFFFFF"/>
        <w:ind w:right="-55" w:firstLine="567"/>
        <w:jc w:val="both"/>
        <w:rPr>
          <w:rFonts w:asciiTheme="majorBidi" w:hAnsiTheme="majorBidi" w:cstheme="majorBidi"/>
          <w:color w:val="000000"/>
          <w:spacing w:val="-5"/>
          <w:lang w:eastAsia="ru-RU"/>
        </w:rPr>
      </w:pPr>
      <w:r>
        <w:rPr>
          <w:rFonts w:asciiTheme="majorBidi" w:hAnsiTheme="majorBidi" w:cstheme="majorBidi"/>
          <w:color w:val="000000"/>
          <w:spacing w:val="-5"/>
          <w:lang w:eastAsia="ru-RU"/>
        </w:rPr>
        <w:t xml:space="preserve">- надання підтримки родинам із використанням </w:t>
      </w:r>
      <w:r>
        <w:rPr>
          <w:rFonts w:asciiTheme="majorBidi" w:hAnsiTheme="majorBidi" w:cstheme="majorBidi"/>
          <w:bCs/>
          <w:iCs/>
          <w:color w:val="000000"/>
          <w:lang w:eastAsia="ru-RU"/>
        </w:rPr>
        <w:t>громадських ресурсів. Е. </w:t>
      </w:r>
      <w:proofErr w:type="spellStart"/>
      <w:r>
        <w:rPr>
          <w:rFonts w:asciiTheme="majorBidi" w:hAnsiTheme="majorBidi" w:cstheme="majorBidi"/>
          <w:bCs/>
          <w:iCs/>
          <w:color w:val="000000"/>
          <w:lang w:eastAsia="ru-RU"/>
        </w:rPr>
        <w:t>Даніелс</w:t>
      </w:r>
      <w:proofErr w:type="spellEnd"/>
      <w:r>
        <w:rPr>
          <w:rFonts w:asciiTheme="majorBidi" w:hAnsiTheme="majorBidi" w:cstheme="majorBidi"/>
          <w:bCs/>
          <w:iCs/>
          <w:color w:val="000000"/>
          <w:lang w:eastAsia="ru-RU"/>
        </w:rPr>
        <w:t xml:space="preserve"> зазначає, що</w:t>
      </w:r>
      <w:r>
        <w:rPr>
          <w:rFonts w:asciiTheme="majorBidi" w:hAnsiTheme="majorBidi" w:cstheme="majorBidi"/>
          <w:lang w:eastAsia="ru-RU"/>
        </w:rPr>
        <w:t xml:space="preserve"> ж</w:t>
      </w:r>
      <w:r>
        <w:rPr>
          <w:rFonts w:asciiTheme="majorBidi" w:hAnsiTheme="majorBidi" w:cstheme="majorBidi"/>
          <w:color w:val="000000"/>
          <w:lang w:eastAsia="ru-RU"/>
        </w:rPr>
        <w:t xml:space="preserve">одна з програм не може повністю задовольнити всі потреби сім’ї дитини з особливими освітніми потребами. Тому педагоги інтегрованих класів повинні підтримувати зв’язок </w:t>
      </w:r>
      <w:r>
        <w:rPr>
          <w:rFonts w:asciiTheme="majorBidi" w:hAnsiTheme="majorBidi" w:cstheme="majorBidi"/>
          <w:bCs/>
          <w:color w:val="000000"/>
          <w:lang w:eastAsia="ru-RU"/>
        </w:rPr>
        <w:t>з</w:t>
      </w:r>
      <w:r>
        <w:rPr>
          <w:rFonts w:asciiTheme="majorBidi" w:hAnsiTheme="majorBidi" w:cstheme="majorBidi"/>
          <w:b/>
          <w:bCs/>
          <w:color w:val="000000"/>
          <w:lang w:eastAsia="ru-RU"/>
        </w:rPr>
        <w:t xml:space="preserve"> </w:t>
      </w:r>
      <w:r>
        <w:rPr>
          <w:rFonts w:asciiTheme="majorBidi" w:hAnsiTheme="majorBidi" w:cstheme="majorBidi"/>
          <w:color w:val="000000"/>
          <w:lang w:eastAsia="ru-RU"/>
        </w:rPr>
        <w:t xml:space="preserve">іншими установами, які </w:t>
      </w:r>
      <w:r>
        <w:rPr>
          <w:rFonts w:asciiTheme="majorBidi" w:hAnsiTheme="majorBidi" w:cstheme="majorBidi"/>
          <w:color w:val="000000"/>
          <w:lang w:eastAsia="ru-RU"/>
        </w:rPr>
        <w:lastRenderedPageBreak/>
        <w:t xml:space="preserve">можуть надати допомогу в цій справі: з релігійними організаціями, іншими школами, громадськими та професійними групами. Такі колективні </w:t>
      </w:r>
      <w:r>
        <w:rPr>
          <w:rFonts w:asciiTheme="majorBidi" w:hAnsiTheme="majorBidi" w:cstheme="majorBidi"/>
          <w:bCs/>
          <w:color w:val="000000"/>
          <w:lang w:eastAsia="ru-RU"/>
        </w:rPr>
        <w:t>зусилля</w:t>
      </w:r>
      <w:r>
        <w:rPr>
          <w:rFonts w:asciiTheme="majorBidi" w:hAnsiTheme="majorBidi" w:cstheme="majorBidi"/>
          <w:b/>
          <w:bCs/>
          <w:color w:val="000000"/>
          <w:lang w:eastAsia="ru-RU"/>
        </w:rPr>
        <w:t xml:space="preserve"> </w:t>
      </w:r>
      <w:r>
        <w:rPr>
          <w:rFonts w:asciiTheme="majorBidi" w:hAnsiTheme="majorBidi" w:cstheme="majorBidi"/>
          <w:color w:val="000000"/>
          <w:lang w:eastAsia="ru-RU"/>
        </w:rPr>
        <w:t>сприяють у</w:t>
      </w:r>
      <w:r>
        <w:rPr>
          <w:rFonts w:asciiTheme="majorBidi" w:hAnsiTheme="majorBidi" w:cstheme="majorBidi"/>
          <w:smallCaps/>
          <w:color w:val="000000"/>
          <w:lang w:eastAsia="ru-RU"/>
        </w:rPr>
        <w:t xml:space="preserve"> </w:t>
      </w:r>
      <w:r>
        <w:rPr>
          <w:rFonts w:asciiTheme="majorBidi" w:hAnsiTheme="majorBidi" w:cstheme="majorBidi"/>
          <w:color w:val="000000"/>
          <w:lang w:eastAsia="ru-RU"/>
        </w:rPr>
        <w:t xml:space="preserve">наданні родинам дієвої </w:t>
      </w:r>
      <w:r>
        <w:rPr>
          <w:rFonts w:asciiTheme="majorBidi" w:hAnsiTheme="majorBidi" w:cstheme="majorBidi"/>
          <w:bCs/>
          <w:color w:val="000000"/>
          <w:lang w:eastAsia="ru-RU"/>
        </w:rPr>
        <w:t xml:space="preserve">інтегрованої допомоги, </w:t>
      </w:r>
      <w:r>
        <w:rPr>
          <w:rFonts w:asciiTheme="majorBidi" w:hAnsiTheme="majorBidi" w:cstheme="majorBidi"/>
          <w:color w:val="000000"/>
          <w:lang w:eastAsia="ru-RU"/>
        </w:rPr>
        <w:t xml:space="preserve">а також у конструктивнішому використанні фінансових ресурсів </w:t>
      </w:r>
      <w:r>
        <w:rPr>
          <w:rFonts w:asciiTheme="majorBidi" w:hAnsiTheme="majorBidi" w:cstheme="majorBidi"/>
          <w:color w:val="000000"/>
          <w:spacing w:val="4"/>
          <w:lang w:eastAsia="ru-RU"/>
        </w:rPr>
        <w:t>[3]</w:t>
      </w:r>
      <w:r>
        <w:rPr>
          <w:rFonts w:asciiTheme="majorBidi" w:hAnsiTheme="majorBidi" w:cstheme="majorBidi"/>
          <w:color w:val="000000"/>
          <w:spacing w:val="-2"/>
          <w:lang w:eastAsia="ru-RU"/>
        </w:rPr>
        <w:t>.</w:t>
      </w:r>
    </w:p>
    <w:p w:rsidR="009B65D5" w:rsidRDefault="009B65D5" w:rsidP="009B65D5">
      <w:pPr>
        <w:shd w:val="clear" w:color="auto" w:fill="FFFFFF"/>
        <w:ind w:right="-55" w:firstLine="567"/>
        <w:jc w:val="both"/>
        <w:rPr>
          <w:rFonts w:asciiTheme="majorBidi" w:hAnsiTheme="majorBidi" w:cstheme="majorBidi"/>
          <w:spacing w:val="-4"/>
          <w:lang w:eastAsia="ru-RU"/>
        </w:rPr>
      </w:pPr>
      <w:r>
        <w:rPr>
          <w:rFonts w:asciiTheme="majorBidi" w:hAnsiTheme="majorBidi" w:cstheme="majorBidi"/>
          <w:spacing w:val="-4"/>
          <w:lang w:eastAsia="ru-RU"/>
        </w:rPr>
        <w:t>На думку А. Махової</w:t>
      </w:r>
      <w:r>
        <w:rPr>
          <w:rFonts w:asciiTheme="majorBidi" w:hAnsiTheme="majorBidi" w:cstheme="majorBidi"/>
          <w:color w:val="000000"/>
          <w:spacing w:val="-4"/>
          <w:lang w:eastAsia="ru-RU"/>
        </w:rPr>
        <w:t>,</w:t>
      </w:r>
      <w:r>
        <w:rPr>
          <w:rFonts w:asciiTheme="majorBidi" w:hAnsiTheme="majorBidi" w:cstheme="majorBidi"/>
          <w:spacing w:val="-4"/>
          <w:lang w:eastAsia="ru-RU"/>
        </w:rPr>
        <w:t xml:space="preserve"> спеціалістами загальноосвітніх шкіл мають бути розроблені та апробовані різноманітні форми навчання батьків: лекції, бесіди, консультації, організація «куточків» для батьків, відкриті </w:t>
      </w:r>
      <w:proofErr w:type="spellStart"/>
      <w:r>
        <w:rPr>
          <w:rFonts w:asciiTheme="majorBidi" w:hAnsiTheme="majorBidi" w:cstheme="majorBidi"/>
          <w:spacing w:val="-4"/>
          <w:lang w:eastAsia="ru-RU"/>
        </w:rPr>
        <w:t>уроки</w:t>
      </w:r>
      <w:proofErr w:type="spellEnd"/>
      <w:r>
        <w:rPr>
          <w:rFonts w:asciiTheme="majorBidi" w:hAnsiTheme="majorBidi" w:cstheme="majorBidi"/>
          <w:spacing w:val="-4"/>
          <w:lang w:eastAsia="ru-RU"/>
        </w:rPr>
        <w:t>, корекційно-розвивальні заняття, навчання батьків, навчання вчителів, розробка індивідуальних програм, організація силами батьків і дітей спортивних заходів, свят, конкурсів тощо</w:t>
      </w:r>
      <w:r>
        <w:rPr>
          <w:rFonts w:asciiTheme="majorBidi" w:hAnsiTheme="majorBidi" w:cstheme="majorBidi"/>
          <w:color w:val="000000"/>
          <w:spacing w:val="-4"/>
          <w:lang w:eastAsia="ru-RU"/>
        </w:rPr>
        <w:t xml:space="preserve"> [19].</w:t>
      </w:r>
    </w:p>
    <w:p w:rsidR="009B65D5" w:rsidRDefault="009B65D5" w:rsidP="009B65D5">
      <w:pPr>
        <w:shd w:val="clear" w:color="auto" w:fill="FFFFFF"/>
        <w:ind w:right="-55" w:firstLine="567"/>
        <w:jc w:val="both"/>
        <w:rPr>
          <w:rFonts w:asciiTheme="majorBidi" w:hAnsiTheme="majorBidi" w:cstheme="majorBidi"/>
          <w:spacing w:val="-4"/>
          <w:lang w:eastAsia="ru-RU"/>
        </w:rPr>
      </w:pPr>
      <w:r>
        <w:rPr>
          <w:rFonts w:asciiTheme="majorBidi" w:hAnsiTheme="majorBidi" w:cstheme="majorBidi"/>
          <w:spacing w:val="-4"/>
          <w:lang w:eastAsia="ru-RU"/>
        </w:rPr>
        <w:t xml:space="preserve">Дослідниками встановлено, що існує три фактори, які сприяють ефективній взаємодії команди шкільних фахівців з родинами учнів з особливостями розвитку: сприятлива атмосфера, в якій колектив школи </w:t>
      </w:r>
      <w:proofErr w:type="spellStart"/>
      <w:r>
        <w:rPr>
          <w:rFonts w:asciiTheme="majorBidi" w:hAnsiTheme="majorBidi" w:cstheme="majorBidi"/>
          <w:spacing w:val="-4"/>
          <w:lang w:eastAsia="ru-RU"/>
        </w:rPr>
        <w:t>дружньо</w:t>
      </w:r>
      <w:proofErr w:type="spellEnd"/>
      <w:r>
        <w:rPr>
          <w:rFonts w:asciiTheme="majorBidi" w:hAnsiTheme="majorBidi" w:cstheme="majorBidi"/>
          <w:spacing w:val="-4"/>
          <w:lang w:eastAsia="ru-RU"/>
        </w:rPr>
        <w:t xml:space="preserve"> налаштований і в усьому допомагає батькам; постійне двостороннє спілкування між родинами дітей з особливими освітніми потребами та школою; сприйняття батьків як колег </w:t>
      </w:r>
      <w:r>
        <w:rPr>
          <w:rFonts w:asciiTheme="majorBidi" w:hAnsiTheme="majorBidi" w:cstheme="majorBidi"/>
          <w:color w:val="000000"/>
          <w:spacing w:val="-4"/>
          <w:lang w:eastAsia="ru-RU"/>
        </w:rPr>
        <w:t>[5, с. 82].</w:t>
      </w:r>
    </w:p>
    <w:p w:rsidR="009B65D5" w:rsidRDefault="009B65D5" w:rsidP="009B65D5">
      <w:pPr>
        <w:shd w:val="clear" w:color="auto" w:fill="FFFFFF"/>
        <w:ind w:right="-55" w:firstLine="567"/>
        <w:jc w:val="both"/>
        <w:rPr>
          <w:rFonts w:asciiTheme="majorBidi" w:hAnsiTheme="majorBidi" w:cstheme="majorBidi"/>
          <w:color w:val="000000"/>
          <w:lang w:eastAsia="ru-RU"/>
        </w:rPr>
      </w:pPr>
      <w:r>
        <w:rPr>
          <w:rFonts w:asciiTheme="majorBidi" w:hAnsiTheme="majorBidi" w:cstheme="majorBidi"/>
          <w:spacing w:val="-4"/>
          <w:lang w:eastAsia="ru-RU"/>
        </w:rPr>
        <w:t xml:space="preserve">Важливим напрямком забезпечення адаптації учнів з особливими освітніми потребами до шкільного навчання є </w:t>
      </w:r>
      <w:r>
        <w:rPr>
          <w:rFonts w:asciiTheme="majorBidi" w:hAnsiTheme="majorBidi" w:cstheme="majorBidi"/>
          <w:i/>
          <w:spacing w:val="-5"/>
          <w:lang w:eastAsia="ru-RU"/>
        </w:rPr>
        <w:t>залучення батьків цих учнів до роботи в класі</w:t>
      </w:r>
      <w:r>
        <w:rPr>
          <w:rFonts w:asciiTheme="majorBidi" w:hAnsiTheme="majorBidi" w:cstheme="majorBidi"/>
          <w:b/>
          <w:spacing w:val="-5"/>
          <w:lang w:eastAsia="ru-RU"/>
        </w:rPr>
        <w:t xml:space="preserve">. </w:t>
      </w:r>
      <w:r>
        <w:rPr>
          <w:rFonts w:asciiTheme="majorBidi" w:hAnsiTheme="majorBidi" w:cstheme="majorBidi"/>
          <w:spacing w:val="-5"/>
          <w:lang w:eastAsia="ru-RU"/>
        </w:rPr>
        <w:t xml:space="preserve">Як зазначає </w:t>
      </w:r>
      <w:r>
        <w:rPr>
          <w:rFonts w:asciiTheme="majorBidi" w:hAnsiTheme="majorBidi" w:cstheme="majorBidi"/>
          <w:color w:val="000000"/>
          <w:spacing w:val="-5"/>
          <w:lang w:eastAsia="ru-RU"/>
        </w:rPr>
        <w:t xml:space="preserve">Е. </w:t>
      </w:r>
      <w:proofErr w:type="spellStart"/>
      <w:r>
        <w:rPr>
          <w:rFonts w:asciiTheme="majorBidi" w:hAnsiTheme="majorBidi" w:cstheme="majorBidi"/>
          <w:color w:val="000000"/>
          <w:spacing w:val="-5"/>
          <w:lang w:eastAsia="ru-RU"/>
        </w:rPr>
        <w:t>Даніелс</w:t>
      </w:r>
      <w:proofErr w:type="spellEnd"/>
      <w:r>
        <w:rPr>
          <w:rFonts w:asciiTheme="majorBidi" w:hAnsiTheme="majorBidi" w:cstheme="majorBidi"/>
          <w:color w:val="000000"/>
          <w:spacing w:val="-4"/>
          <w:lang w:eastAsia="ru-RU"/>
        </w:rPr>
        <w:t xml:space="preserve">, </w:t>
      </w:r>
      <w:r>
        <w:rPr>
          <w:rFonts w:asciiTheme="majorBidi" w:hAnsiTheme="majorBidi" w:cstheme="majorBidi"/>
          <w:color w:val="000000"/>
          <w:lang w:eastAsia="ru-RU"/>
        </w:rPr>
        <w:t>одним з найефективніших способів залучення батьків до навчально-виховного процесу є запрошення їх до класу. Це дає можливість їм</w:t>
      </w:r>
      <w:r>
        <w:rPr>
          <w:rFonts w:asciiTheme="majorBidi" w:hAnsiTheme="majorBidi" w:cstheme="majorBidi"/>
          <w:smallCaps/>
          <w:color w:val="000000"/>
          <w:lang w:eastAsia="ru-RU"/>
        </w:rPr>
        <w:t xml:space="preserve"> </w:t>
      </w:r>
      <w:r>
        <w:rPr>
          <w:rFonts w:asciiTheme="majorBidi" w:hAnsiTheme="majorBidi" w:cstheme="majorBidi"/>
          <w:color w:val="000000"/>
          <w:lang w:eastAsia="ru-RU"/>
        </w:rPr>
        <w:t xml:space="preserve">ознайомитись із сучасними стратегіями роботи з </w:t>
      </w:r>
      <w:r>
        <w:rPr>
          <w:rFonts w:asciiTheme="majorBidi" w:hAnsiTheme="majorBidi" w:cstheme="majorBidi"/>
          <w:bCs/>
          <w:color w:val="000000"/>
          <w:lang w:eastAsia="ru-RU"/>
        </w:rPr>
        <w:t xml:space="preserve">дітьми, </w:t>
      </w:r>
      <w:r>
        <w:rPr>
          <w:rFonts w:asciiTheme="majorBidi" w:hAnsiTheme="majorBidi" w:cstheme="majorBidi"/>
          <w:color w:val="000000"/>
          <w:lang w:eastAsia="ru-RU"/>
        </w:rPr>
        <w:t xml:space="preserve">які </w:t>
      </w:r>
      <w:r>
        <w:rPr>
          <w:rFonts w:asciiTheme="majorBidi" w:hAnsiTheme="majorBidi" w:cstheme="majorBidi"/>
          <w:bCs/>
          <w:color w:val="000000"/>
          <w:lang w:eastAsia="ru-RU"/>
        </w:rPr>
        <w:t>вони</w:t>
      </w:r>
      <w:r>
        <w:rPr>
          <w:rFonts w:asciiTheme="majorBidi" w:hAnsiTheme="majorBidi" w:cstheme="majorBidi"/>
          <w:b/>
          <w:bCs/>
          <w:color w:val="000000"/>
          <w:lang w:eastAsia="ru-RU"/>
        </w:rPr>
        <w:t xml:space="preserve"> </w:t>
      </w:r>
      <w:r>
        <w:rPr>
          <w:rFonts w:asciiTheme="majorBidi" w:hAnsiTheme="majorBidi" w:cstheme="majorBidi"/>
          <w:color w:val="000000"/>
          <w:lang w:eastAsia="ru-RU"/>
        </w:rPr>
        <w:t xml:space="preserve">потім зможуть використовувати вдома. Авторка вважає, що деякі батьки легко приєднуються до занять з дітьми в класі, іншим для цього потрібна певна допомога </w:t>
      </w:r>
      <w:r>
        <w:rPr>
          <w:rFonts w:asciiTheme="majorBidi" w:hAnsiTheme="majorBidi" w:cstheme="majorBidi"/>
          <w:color w:val="000000"/>
          <w:spacing w:val="-4"/>
          <w:lang w:eastAsia="ru-RU"/>
        </w:rPr>
        <w:t>[3]</w:t>
      </w:r>
      <w:r>
        <w:rPr>
          <w:rFonts w:asciiTheme="majorBidi" w:hAnsiTheme="majorBidi" w:cstheme="majorBidi"/>
          <w:color w:val="000000"/>
          <w:lang w:eastAsia="ru-RU"/>
        </w:rPr>
        <w:t xml:space="preserve">. </w:t>
      </w:r>
    </w:p>
    <w:p w:rsidR="009B65D5" w:rsidRDefault="009B65D5" w:rsidP="009B65D5">
      <w:pPr>
        <w:shd w:val="clear" w:color="auto" w:fill="FFFFFF"/>
        <w:ind w:right="-55" w:firstLine="567"/>
        <w:jc w:val="both"/>
        <w:rPr>
          <w:rFonts w:asciiTheme="majorBidi" w:hAnsiTheme="majorBidi" w:cstheme="majorBidi"/>
          <w:color w:val="000000"/>
          <w:lang w:eastAsia="ru-RU"/>
        </w:rPr>
      </w:pPr>
      <w:r>
        <w:rPr>
          <w:rFonts w:asciiTheme="majorBidi" w:hAnsiTheme="majorBidi" w:cstheme="majorBidi"/>
          <w:color w:val="000000"/>
          <w:lang w:eastAsia="ru-RU"/>
        </w:rPr>
        <w:t xml:space="preserve">Соціальні педагоги скеровують дії батьків й ефективно використовують </w:t>
      </w:r>
      <w:r>
        <w:rPr>
          <w:rFonts w:asciiTheme="majorBidi" w:hAnsiTheme="majorBidi" w:cstheme="majorBidi"/>
          <w:color w:val="000000"/>
          <w:spacing w:val="-1"/>
          <w:lang w:eastAsia="ru-RU"/>
        </w:rPr>
        <w:t xml:space="preserve">їхню присутність у школі. Особливо це можливо при залученні батьків </w:t>
      </w:r>
      <w:r>
        <w:rPr>
          <w:rFonts w:asciiTheme="majorBidi" w:hAnsiTheme="majorBidi" w:cstheme="majorBidi"/>
          <w:i/>
          <w:color w:val="000000"/>
          <w:spacing w:val="-1"/>
          <w:lang w:eastAsia="ru-RU"/>
        </w:rPr>
        <w:t>до участі в батьківських зборах</w:t>
      </w:r>
      <w:r>
        <w:rPr>
          <w:rFonts w:asciiTheme="majorBidi" w:hAnsiTheme="majorBidi" w:cstheme="majorBidi"/>
          <w:color w:val="000000"/>
          <w:spacing w:val="-1"/>
          <w:lang w:eastAsia="ru-RU"/>
        </w:rPr>
        <w:t xml:space="preserve">, під час яких останні можуть </w:t>
      </w:r>
      <w:r>
        <w:rPr>
          <w:rFonts w:asciiTheme="majorBidi" w:hAnsiTheme="majorBidi" w:cstheme="majorBidi"/>
          <w:color w:val="000000"/>
          <w:lang w:eastAsia="ru-RU"/>
        </w:rPr>
        <w:t xml:space="preserve">познайомитися з індивідуальними програмами навчання та розвитку власних дітей, обговорити успіхи та невдачі кожної дитини, розглянути шляхи покращення навчально-виховного процесу та з’ясувати питання, які викликають тривогу в учителів чи батьків. Соціальні педагоги разом з іншими шкільними спеціалістами регулярно наносять </w:t>
      </w:r>
      <w:r>
        <w:rPr>
          <w:rFonts w:asciiTheme="majorBidi" w:hAnsiTheme="majorBidi" w:cstheme="majorBidi"/>
          <w:i/>
          <w:color w:val="000000"/>
          <w:lang w:eastAsia="ru-RU"/>
        </w:rPr>
        <w:t>візити родинам учнів з особливими освітніми потребами додому.</w:t>
      </w:r>
      <w:r>
        <w:rPr>
          <w:rFonts w:asciiTheme="majorBidi" w:hAnsiTheme="majorBidi" w:cstheme="majorBidi"/>
          <w:color w:val="000000"/>
          <w:lang w:eastAsia="ru-RU"/>
        </w:rPr>
        <w:t xml:space="preserve"> Під час таких візитів вони спілкуються з </w:t>
      </w:r>
      <w:r>
        <w:rPr>
          <w:rFonts w:asciiTheme="majorBidi" w:hAnsiTheme="majorBidi" w:cstheme="majorBidi"/>
          <w:color w:val="000000"/>
          <w:spacing w:val="-1"/>
          <w:lang w:eastAsia="ru-RU"/>
        </w:rPr>
        <w:t xml:space="preserve">батьками у звичних для них умовах, що сприяє становленню довірливих стосунків та взаєморозумінню. В цей час у фахівців формується чітка картина загальної </w:t>
      </w:r>
      <w:r>
        <w:rPr>
          <w:rFonts w:asciiTheme="majorBidi" w:hAnsiTheme="majorBidi" w:cstheme="majorBidi"/>
          <w:color w:val="000000"/>
          <w:lang w:eastAsia="ru-RU"/>
        </w:rPr>
        <w:t>культури сім’ї, стиль спілкування її членів, наявність певних захоплень, інтересів, талантів у батьків та дітей.</w:t>
      </w:r>
    </w:p>
    <w:p w:rsidR="009B65D5" w:rsidRDefault="009B65D5" w:rsidP="009B65D5">
      <w:pPr>
        <w:shd w:val="clear" w:color="auto" w:fill="FFFFFF"/>
        <w:ind w:left="58" w:firstLine="567"/>
        <w:jc w:val="both"/>
        <w:rPr>
          <w:rFonts w:asciiTheme="majorBidi" w:hAnsiTheme="majorBidi" w:cstheme="majorBidi"/>
          <w:color w:val="000000"/>
          <w:spacing w:val="-4"/>
          <w:lang w:eastAsia="ru-RU"/>
        </w:rPr>
      </w:pPr>
      <w:r>
        <w:rPr>
          <w:rFonts w:asciiTheme="majorBidi" w:hAnsiTheme="majorBidi" w:cstheme="majorBidi"/>
          <w:color w:val="000000"/>
          <w:spacing w:val="-4"/>
          <w:lang w:eastAsia="ru-RU"/>
        </w:rPr>
        <w:t>Наступним шляхом залучення</w:t>
      </w:r>
      <w:r>
        <w:rPr>
          <w:rFonts w:asciiTheme="majorBidi" w:hAnsiTheme="majorBidi" w:cstheme="majorBidi"/>
          <w:b/>
          <w:color w:val="000000"/>
          <w:spacing w:val="-5"/>
          <w:lang w:eastAsia="ru-RU"/>
        </w:rPr>
        <w:t xml:space="preserve"> </w:t>
      </w:r>
      <w:r>
        <w:rPr>
          <w:rFonts w:asciiTheme="majorBidi" w:hAnsiTheme="majorBidi" w:cstheme="majorBidi"/>
          <w:color w:val="000000"/>
          <w:spacing w:val="-5"/>
          <w:lang w:eastAsia="ru-RU"/>
        </w:rPr>
        <w:t>батьків учнів з особливими</w:t>
      </w:r>
      <w:r>
        <w:rPr>
          <w:rFonts w:asciiTheme="majorBidi" w:hAnsiTheme="majorBidi" w:cstheme="majorBidi"/>
          <w:spacing w:val="-5"/>
          <w:lang w:eastAsia="ru-RU"/>
        </w:rPr>
        <w:t xml:space="preserve"> освітніми потребами до роботи в класі</w:t>
      </w:r>
      <w:r>
        <w:rPr>
          <w:rFonts w:asciiTheme="majorBidi" w:hAnsiTheme="majorBidi" w:cstheme="majorBidi"/>
          <w:spacing w:val="-4"/>
          <w:lang w:eastAsia="ru-RU"/>
        </w:rPr>
        <w:t xml:space="preserve"> є створення </w:t>
      </w:r>
      <w:r>
        <w:rPr>
          <w:rFonts w:asciiTheme="majorBidi" w:hAnsiTheme="majorBidi" w:cstheme="majorBidi"/>
          <w:i/>
          <w:spacing w:val="-4"/>
          <w:lang w:eastAsia="ru-RU"/>
        </w:rPr>
        <w:t xml:space="preserve">батьківських груп підтримки, </w:t>
      </w:r>
      <w:r>
        <w:rPr>
          <w:rFonts w:asciiTheme="majorBidi" w:hAnsiTheme="majorBidi" w:cstheme="majorBidi"/>
          <w:spacing w:val="-4"/>
          <w:lang w:eastAsia="ru-RU"/>
        </w:rPr>
        <w:t>які</w:t>
      </w:r>
      <w:r>
        <w:rPr>
          <w:rFonts w:asciiTheme="majorBidi" w:hAnsiTheme="majorBidi" w:cstheme="majorBidi"/>
          <w:color w:val="000000"/>
          <w:lang w:eastAsia="ru-RU"/>
        </w:rPr>
        <w:t xml:space="preserve"> дають змогу обмінюватися інформацією, надавати й отримувати</w:t>
      </w:r>
      <w:r>
        <w:rPr>
          <w:rFonts w:asciiTheme="majorBidi" w:hAnsiTheme="majorBidi" w:cstheme="majorBidi"/>
          <w:lang w:eastAsia="ru-RU"/>
        </w:rPr>
        <w:t xml:space="preserve"> </w:t>
      </w:r>
      <w:r>
        <w:rPr>
          <w:rFonts w:asciiTheme="majorBidi" w:hAnsiTheme="majorBidi" w:cstheme="majorBidi"/>
          <w:color w:val="000000"/>
          <w:lang w:eastAsia="ru-RU"/>
        </w:rPr>
        <w:t>емоційну чи матеріальну підтримку, працювати разом для подолання спільних проблем. Діяльність батьківських груп залежить від потреб та завдань, які стоять перед родинами дітей з особливими освітніми потребами. Ці групи поширюють</w:t>
      </w:r>
      <w:r>
        <w:rPr>
          <w:rFonts w:asciiTheme="majorBidi" w:hAnsiTheme="majorBidi" w:cstheme="majorBidi"/>
          <w:lang w:eastAsia="ru-RU"/>
        </w:rPr>
        <w:t xml:space="preserve"> </w:t>
      </w:r>
      <w:r>
        <w:rPr>
          <w:rFonts w:asciiTheme="majorBidi" w:hAnsiTheme="majorBidi" w:cstheme="majorBidi"/>
          <w:color w:val="000000"/>
          <w:lang w:eastAsia="ru-RU"/>
        </w:rPr>
        <w:t>інформацію, запрошують різних кваліфікованих фахівців для проведення лекцій і розмов на певні теми, створюють центри</w:t>
      </w:r>
      <w:r>
        <w:rPr>
          <w:rFonts w:asciiTheme="majorBidi" w:hAnsiTheme="majorBidi" w:cstheme="majorBidi"/>
          <w:lang w:eastAsia="ru-RU"/>
        </w:rPr>
        <w:t xml:space="preserve"> </w:t>
      </w:r>
      <w:r>
        <w:rPr>
          <w:rFonts w:asciiTheme="majorBidi" w:hAnsiTheme="majorBidi" w:cstheme="majorBidi"/>
          <w:color w:val="000000"/>
          <w:spacing w:val="-1"/>
          <w:lang w:eastAsia="ru-RU"/>
        </w:rPr>
        <w:t>сімейних ресурсів, групи догляду за дітьми та ін.</w:t>
      </w:r>
      <w:r>
        <w:rPr>
          <w:rFonts w:asciiTheme="majorBidi" w:hAnsiTheme="majorBidi" w:cstheme="majorBidi"/>
          <w:spacing w:val="-5"/>
          <w:lang w:eastAsia="ru-RU"/>
        </w:rPr>
        <w:t xml:space="preserve"> </w:t>
      </w:r>
      <w:r>
        <w:rPr>
          <w:rFonts w:asciiTheme="majorBidi" w:hAnsiTheme="majorBidi" w:cstheme="majorBidi"/>
          <w:color w:val="000000"/>
          <w:spacing w:val="-4"/>
          <w:lang w:eastAsia="ru-RU"/>
        </w:rPr>
        <w:t>[</w:t>
      </w:r>
      <w:r>
        <w:rPr>
          <w:rFonts w:asciiTheme="majorBidi" w:hAnsiTheme="majorBidi" w:cstheme="majorBidi"/>
          <w:color w:val="000000"/>
          <w:spacing w:val="-5"/>
          <w:lang w:eastAsia="ru-RU"/>
        </w:rPr>
        <w:t>3</w:t>
      </w:r>
      <w:r>
        <w:rPr>
          <w:rFonts w:asciiTheme="majorBidi" w:hAnsiTheme="majorBidi" w:cstheme="majorBidi"/>
          <w:color w:val="000000"/>
          <w:spacing w:val="-4"/>
          <w:lang w:eastAsia="ru-RU"/>
        </w:rPr>
        <w:t>].</w:t>
      </w:r>
    </w:p>
    <w:p w:rsidR="009B65D5" w:rsidRDefault="009B65D5" w:rsidP="009B65D5">
      <w:pPr>
        <w:shd w:val="clear" w:color="auto" w:fill="FFFFFF"/>
        <w:spacing w:before="10"/>
        <w:ind w:firstLine="567"/>
        <w:jc w:val="both"/>
        <w:rPr>
          <w:rFonts w:asciiTheme="majorBidi" w:hAnsiTheme="majorBidi" w:cstheme="majorBidi"/>
          <w:lang w:eastAsia="ru-RU"/>
        </w:rPr>
      </w:pPr>
      <w:r>
        <w:rPr>
          <w:rFonts w:asciiTheme="majorBidi" w:hAnsiTheme="majorBidi" w:cstheme="majorBidi"/>
          <w:spacing w:val="-4"/>
          <w:lang w:eastAsia="ru-RU"/>
        </w:rPr>
        <w:lastRenderedPageBreak/>
        <w:t xml:space="preserve">Ще одним із напрямків впровадження цієї умови є </w:t>
      </w:r>
      <w:r>
        <w:rPr>
          <w:rFonts w:asciiTheme="majorBidi" w:hAnsiTheme="majorBidi" w:cstheme="majorBidi"/>
          <w:i/>
          <w:spacing w:val="-4"/>
          <w:lang w:eastAsia="ru-RU"/>
        </w:rPr>
        <w:t>створення єдиної команди</w:t>
      </w:r>
      <w:r>
        <w:rPr>
          <w:rFonts w:asciiTheme="majorBidi" w:hAnsiTheme="majorBidi" w:cstheme="majorBidi"/>
          <w:spacing w:val="-4"/>
          <w:lang w:eastAsia="ru-RU"/>
        </w:rPr>
        <w:t>, тобто організація</w:t>
      </w:r>
      <w:r>
        <w:rPr>
          <w:rFonts w:asciiTheme="majorBidi" w:hAnsiTheme="majorBidi" w:cstheme="majorBidi"/>
          <w:color w:val="000000"/>
          <w:lang w:eastAsia="ru-RU"/>
        </w:rPr>
        <w:t xml:space="preserve"> мережі підтримки, яка передбачає те, що всі, хто працюють з дітьми з особливими освітніми потребами допомагають </w:t>
      </w:r>
      <w:r>
        <w:rPr>
          <w:rFonts w:asciiTheme="majorBidi" w:hAnsiTheme="majorBidi" w:cstheme="majorBidi"/>
          <w:bCs/>
          <w:color w:val="000000"/>
          <w:lang w:eastAsia="ru-RU"/>
        </w:rPr>
        <w:t>одне одному (діляться</w:t>
      </w:r>
      <w:r>
        <w:rPr>
          <w:rFonts w:asciiTheme="majorBidi" w:hAnsiTheme="majorBidi" w:cstheme="majorBidi"/>
          <w:smallCaps/>
          <w:color w:val="000000"/>
          <w:lang w:eastAsia="ru-RU"/>
        </w:rPr>
        <w:t xml:space="preserve"> </w:t>
      </w:r>
      <w:r>
        <w:rPr>
          <w:rFonts w:asciiTheme="majorBidi" w:hAnsiTheme="majorBidi" w:cstheme="majorBidi"/>
          <w:bCs/>
          <w:color w:val="000000"/>
          <w:lang w:eastAsia="ru-RU"/>
        </w:rPr>
        <w:t>знаннями,</w:t>
      </w:r>
      <w:r>
        <w:rPr>
          <w:rFonts w:asciiTheme="majorBidi" w:hAnsiTheme="majorBidi" w:cstheme="majorBidi"/>
          <w:b/>
          <w:bCs/>
          <w:color w:val="000000"/>
          <w:lang w:eastAsia="ru-RU"/>
        </w:rPr>
        <w:t xml:space="preserve"> </w:t>
      </w:r>
      <w:r>
        <w:rPr>
          <w:rFonts w:asciiTheme="majorBidi" w:hAnsiTheme="majorBidi" w:cstheme="majorBidi"/>
          <w:color w:val="000000"/>
          <w:lang w:eastAsia="ru-RU"/>
        </w:rPr>
        <w:t xml:space="preserve">приміщеннями, </w:t>
      </w:r>
      <w:r>
        <w:rPr>
          <w:rFonts w:asciiTheme="majorBidi" w:hAnsiTheme="majorBidi" w:cstheme="majorBidi"/>
          <w:bCs/>
          <w:color w:val="000000"/>
          <w:lang w:eastAsia="ru-RU"/>
        </w:rPr>
        <w:t>повноваженнями).</w:t>
      </w:r>
      <w:r>
        <w:rPr>
          <w:rFonts w:asciiTheme="majorBidi" w:hAnsiTheme="majorBidi" w:cstheme="majorBidi"/>
          <w:color w:val="000000"/>
          <w:lang w:eastAsia="ru-RU"/>
        </w:rPr>
        <w:t xml:space="preserve"> Всі </w:t>
      </w:r>
      <w:r>
        <w:rPr>
          <w:rFonts w:asciiTheme="majorBidi" w:hAnsiTheme="majorBidi" w:cstheme="majorBidi"/>
          <w:bCs/>
          <w:color w:val="000000"/>
          <w:lang w:eastAsia="ru-RU"/>
        </w:rPr>
        <w:t xml:space="preserve">працівники </w:t>
      </w:r>
      <w:r>
        <w:rPr>
          <w:rFonts w:asciiTheme="majorBidi" w:hAnsiTheme="majorBidi" w:cstheme="majorBidi"/>
          <w:color w:val="000000"/>
          <w:lang w:eastAsia="ru-RU"/>
        </w:rPr>
        <w:t xml:space="preserve">школи, включаючи навіть водіїв, кухарів, секретарів та адміністраторів, поінформовані, як вони </w:t>
      </w:r>
      <w:r>
        <w:rPr>
          <w:rFonts w:asciiTheme="majorBidi" w:hAnsiTheme="majorBidi" w:cstheme="majorBidi"/>
          <w:color w:val="000000"/>
          <w:spacing w:val="-1"/>
          <w:lang w:eastAsia="ru-RU"/>
        </w:rPr>
        <w:t xml:space="preserve">можуть при потребі допомогти таким дітям, адже максимально ефективне використання їхньої допомоги зменшить необхідність </w:t>
      </w:r>
      <w:r>
        <w:rPr>
          <w:rFonts w:asciiTheme="majorBidi" w:hAnsiTheme="majorBidi" w:cstheme="majorBidi"/>
          <w:color w:val="000000"/>
          <w:spacing w:val="-2"/>
          <w:lang w:eastAsia="ru-RU"/>
        </w:rPr>
        <w:t>стороннього втручання.</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spacing w:val="-4"/>
          <w:lang w:eastAsia="ru-RU"/>
        </w:rPr>
        <w:t xml:space="preserve">Наступним важливим напрямком реалізації цієї умови є </w:t>
      </w:r>
      <w:r>
        <w:rPr>
          <w:rFonts w:asciiTheme="majorBidi" w:hAnsiTheme="majorBidi" w:cstheme="majorBidi"/>
          <w:i/>
          <w:spacing w:val="-5"/>
          <w:lang w:eastAsia="ru-RU"/>
        </w:rPr>
        <w:t xml:space="preserve">налагодження спільної </w:t>
      </w:r>
      <w:proofErr w:type="spellStart"/>
      <w:r>
        <w:rPr>
          <w:rFonts w:asciiTheme="majorBidi" w:hAnsiTheme="majorBidi" w:cstheme="majorBidi"/>
          <w:i/>
          <w:spacing w:val="-5"/>
          <w:lang w:eastAsia="ru-RU"/>
        </w:rPr>
        <w:t>дозвіллєвої</w:t>
      </w:r>
      <w:proofErr w:type="spellEnd"/>
      <w:r>
        <w:rPr>
          <w:rFonts w:asciiTheme="majorBidi" w:hAnsiTheme="majorBidi" w:cstheme="majorBidi"/>
          <w:i/>
          <w:spacing w:val="-5"/>
          <w:lang w:eastAsia="ru-RU"/>
        </w:rPr>
        <w:t xml:space="preserve"> діяльності дітей з особливими освітніми потребами зі своїми батьками</w:t>
      </w:r>
      <w:r>
        <w:rPr>
          <w:rFonts w:asciiTheme="majorBidi" w:hAnsiTheme="majorBidi" w:cstheme="majorBidi"/>
          <w:spacing w:val="-5"/>
          <w:lang w:eastAsia="ru-RU"/>
        </w:rPr>
        <w:t xml:space="preserve">. </w:t>
      </w:r>
      <w:r>
        <w:rPr>
          <w:rFonts w:asciiTheme="majorBidi" w:hAnsiTheme="majorBidi" w:cstheme="majorBidi"/>
          <w:lang w:eastAsia="ru-RU"/>
        </w:rPr>
        <w:t xml:space="preserve">Для попередження та корекції патологічного формування особистості велике значення має допомога батьків у встановленні правильних взаємовідносин дитини з оточуючими. Тому на членів родини покладається обов’язок щоденно розвивати в дитини потребу у спілкуванні з однолітками, вчити допомагати іншим і правильно сприймати допомогу товаришів і дорослих. Це дає можливість дитині почувати себе самостійною, корисною й потрібною в оточенні. При цьому </w:t>
      </w:r>
      <w:r>
        <w:rPr>
          <w:rFonts w:asciiTheme="majorBidi" w:hAnsiTheme="majorBidi" w:cstheme="majorBidi"/>
          <w:spacing w:val="-3"/>
          <w:lang w:eastAsia="ru-RU"/>
        </w:rPr>
        <w:t xml:space="preserve">батьки розуміють, що поряд із постійним піклуванням про дитину необхідно максимально розвивати у неї самостійність, необхідну для соціальної адаптації у зрілому віці. Усе це ефективно та ненав’язливо батьки виховують у своїх дітях під час спільного проведення дозвілля, тобто </w:t>
      </w:r>
      <w:r>
        <w:rPr>
          <w:rFonts w:asciiTheme="majorBidi" w:hAnsiTheme="majorBidi" w:cstheme="majorBidi"/>
          <w:lang w:eastAsia="ru-RU"/>
        </w:rPr>
        <w:t xml:space="preserve">вони не виконують роль вчителя на </w:t>
      </w:r>
      <w:proofErr w:type="spellStart"/>
      <w:r>
        <w:rPr>
          <w:rFonts w:asciiTheme="majorBidi" w:hAnsiTheme="majorBidi" w:cstheme="majorBidi"/>
          <w:lang w:eastAsia="ru-RU"/>
        </w:rPr>
        <w:t>уроці</w:t>
      </w:r>
      <w:proofErr w:type="spellEnd"/>
      <w:r>
        <w:rPr>
          <w:rFonts w:asciiTheme="majorBidi" w:hAnsiTheme="majorBidi" w:cstheme="majorBidi"/>
          <w:lang w:eastAsia="ru-RU"/>
        </w:rPr>
        <w:t>, а цікавою грою, невимушеним спілкуванням повсякчас розвивають свою дитину.</w:t>
      </w:r>
    </w:p>
    <w:p w:rsidR="009B65D5" w:rsidRDefault="009B65D5" w:rsidP="009B65D5">
      <w:pPr>
        <w:shd w:val="clear" w:color="auto" w:fill="FFFFFF"/>
        <w:ind w:right="-55" w:firstLine="567"/>
        <w:jc w:val="both"/>
        <w:rPr>
          <w:rFonts w:asciiTheme="majorBidi" w:hAnsiTheme="majorBidi" w:cstheme="majorBidi"/>
          <w:spacing w:val="-4"/>
          <w:lang w:eastAsia="ru-RU"/>
        </w:rPr>
      </w:pPr>
      <w:r>
        <w:rPr>
          <w:rFonts w:asciiTheme="majorBidi" w:hAnsiTheme="majorBidi" w:cstheme="majorBidi"/>
          <w:spacing w:val="-4"/>
          <w:lang w:eastAsia="ru-RU"/>
        </w:rPr>
        <w:t xml:space="preserve">Науковцями встановлено, що спільні заняття змінюють психологію як дитини, так і батьків. Вони починають краще розуміти один одного, знімається напруга, тривожність, агресивність, стабілізується психологічний клімат у сім’ї, що сприяє появі віри, надії та оптимізму на майбутнє. Пошук засобів, організаційних форм занять, творчий підхід до цього процесу як до головної складової частини соціально-педагогічної адаптації дуже важливий для молодших школярів з особливими освітніми потребами. Позаурочна, </w:t>
      </w:r>
      <w:proofErr w:type="spellStart"/>
      <w:r>
        <w:rPr>
          <w:rFonts w:asciiTheme="majorBidi" w:hAnsiTheme="majorBidi" w:cstheme="majorBidi"/>
          <w:spacing w:val="-4"/>
          <w:lang w:eastAsia="ru-RU"/>
        </w:rPr>
        <w:t>дозвіллєва</w:t>
      </w:r>
      <w:proofErr w:type="spellEnd"/>
      <w:r>
        <w:rPr>
          <w:rFonts w:asciiTheme="majorBidi" w:hAnsiTheme="majorBidi" w:cstheme="majorBidi"/>
          <w:spacing w:val="-4"/>
          <w:lang w:eastAsia="ru-RU"/>
        </w:rPr>
        <w:t xml:space="preserve"> діяльність цих учнів з членами їх родин сприяє становленню конкурентоспроможності як самих дітей, так і їхніх батьків, а також виявленню та розвитку в них здібностей, нахилів, що можливе за рахунок включення їх у проведення шкільних свят, залучення до роботи в клубах різного спрямування, гуртках, спортивних секціях. Така діяльність доводить ще й те, що діти з особливими освітніми потребами не тільки не заважають здоровим одноліткам повноцінно розвиватися та навчатися у школі, але й створюють їм нові можливості для цього </w:t>
      </w:r>
      <w:r>
        <w:rPr>
          <w:rFonts w:asciiTheme="majorBidi" w:hAnsiTheme="majorBidi" w:cstheme="majorBidi"/>
          <w:color w:val="000000"/>
          <w:spacing w:val="-4"/>
          <w:lang w:eastAsia="ru-RU"/>
        </w:rPr>
        <w:t>[6; 10].</w:t>
      </w:r>
    </w:p>
    <w:p w:rsidR="009B65D5" w:rsidRDefault="009B65D5" w:rsidP="009B65D5">
      <w:pPr>
        <w:shd w:val="clear" w:color="auto" w:fill="FFFFFF"/>
        <w:ind w:right="-55" w:firstLine="567"/>
        <w:jc w:val="both"/>
        <w:rPr>
          <w:rFonts w:asciiTheme="majorBidi" w:hAnsiTheme="majorBidi" w:cstheme="majorBidi"/>
        </w:rPr>
      </w:pPr>
      <w:r>
        <w:rPr>
          <w:rFonts w:asciiTheme="majorBidi" w:hAnsiTheme="majorBidi" w:cstheme="majorBidi"/>
          <w:spacing w:val="-4"/>
          <w:lang w:eastAsia="ru-RU"/>
        </w:rPr>
        <w:t>З</w:t>
      </w:r>
      <w:r>
        <w:rPr>
          <w:rFonts w:asciiTheme="majorBidi" w:hAnsiTheme="majorBidi" w:cstheme="majorBidi"/>
          <w:lang w:eastAsia="ru-RU"/>
        </w:rPr>
        <w:t xml:space="preserve">авершальний аналіз цієї умови свідчить, що робота фахівців з родиною, яка виховує дитину з особливими освітніми потребами, в цілому має на меті надати кваліфіковану підтримку батькам; допомогти їм створити комфортне для розвитку дитини сімейне середовище; забезпечити умови для активної участі батьків у вихованні та навчанні дитини; формувати адекватні взаємини між дітьми й членами їх родин. </w:t>
      </w:r>
      <w:r>
        <w:rPr>
          <w:rFonts w:asciiTheme="majorBidi" w:hAnsiTheme="majorBidi" w:cstheme="majorBidi"/>
        </w:rPr>
        <w:t xml:space="preserve">Все це сприяє розвитку дитини з особливими освітніми потребами та підвищує мотивацію батьків до співпраці. </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lastRenderedPageBreak/>
        <w:t xml:space="preserve">Таким чином, резюмуючи, зауважимо, що структуру </w:t>
      </w:r>
      <w:r>
        <w:rPr>
          <w:rFonts w:asciiTheme="majorBidi" w:hAnsiTheme="majorBidi" w:cstheme="majorBidi"/>
          <w:color w:val="000000"/>
          <w:lang w:eastAsia="ru-RU"/>
        </w:rPr>
        <w:t>соціально-педагогічних умов адаптації до шкільного навчання молодших школярів з особливими освітніми потребами</w:t>
      </w:r>
      <w:r>
        <w:rPr>
          <w:rFonts w:asciiTheme="majorBidi" w:hAnsiTheme="majorBidi" w:cstheme="majorBidi"/>
          <w:lang w:eastAsia="ru-RU"/>
        </w:rPr>
        <w:t xml:space="preserve"> можна представити у вигляді схеми (рис. 8.1.).</w:t>
      </w:r>
    </w:p>
    <w:p w:rsidR="009B65D5" w:rsidRDefault="009B65D5" w:rsidP="009B65D5">
      <w:pPr>
        <w:shd w:val="clear" w:color="auto" w:fill="FFFFFF"/>
        <w:ind w:right="-55"/>
        <w:jc w:val="both"/>
        <w:rPr>
          <w:rFonts w:asciiTheme="majorBidi" w:hAnsiTheme="majorBidi" w:cstheme="majorBidi"/>
        </w:rPr>
      </w:pPr>
      <w:r>
        <w:rPr>
          <w:rFonts w:asciiTheme="majorBidi" w:hAnsiTheme="majorBidi" w:cstheme="majorBidi"/>
          <w:noProof/>
        </w:rPr>
        <w:drawing>
          <wp:inline distT="0" distB="0" distL="0" distR="0" wp14:anchorId="2F2F2162" wp14:editId="3E206CF7">
            <wp:extent cx="5095875" cy="30575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a:extLst>
                        <a:ext uri="{28A0092B-C50C-407E-A947-70E740481C1C}">
                          <a14:useLocalDpi xmlns:a14="http://schemas.microsoft.com/office/drawing/2010/main" val="0"/>
                        </a:ext>
                      </a:extLst>
                    </a:blip>
                    <a:srcRect b="14709"/>
                    <a:stretch>
                      <a:fillRect/>
                    </a:stretch>
                  </pic:blipFill>
                  <pic:spPr bwMode="auto">
                    <a:xfrm>
                      <a:off x="0" y="0"/>
                      <a:ext cx="5117867" cy="3070720"/>
                    </a:xfrm>
                    <a:prstGeom prst="rect">
                      <a:avLst/>
                    </a:prstGeom>
                    <a:noFill/>
                    <a:ln>
                      <a:noFill/>
                    </a:ln>
                  </pic:spPr>
                </pic:pic>
              </a:graphicData>
            </a:graphic>
          </wp:inline>
        </w:drawing>
      </w:r>
    </w:p>
    <w:p w:rsidR="009B65D5" w:rsidRPr="009B65D5" w:rsidRDefault="009B65D5" w:rsidP="009B65D5">
      <w:pPr>
        <w:shd w:val="clear" w:color="auto" w:fill="FFFFFF"/>
        <w:ind w:right="-55" w:firstLine="567"/>
        <w:jc w:val="center"/>
        <w:rPr>
          <w:rFonts w:asciiTheme="majorBidi" w:hAnsiTheme="majorBidi" w:cstheme="majorBidi"/>
          <w:sz w:val="22"/>
          <w:szCs w:val="22"/>
          <w:lang w:eastAsia="ru-RU"/>
        </w:rPr>
      </w:pPr>
      <w:r w:rsidRPr="009B65D5">
        <w:rPr>
          <w:rFonts w:asciiTheme="majorBidi" w:hAnsiTheme="majorBidi" w:cstheme="majorBidi"/>
          <w:sz w:val="22"/>
          <w:szCs w:val="22"/>
          <w:lang w:eastAsia="ru-RU"/>
        </w:rPr>
        <w:t>Рис. 8.1. Соціально-педагогічні умови адаптації дітей з особливими освітніми потребами до навчання в загальноосвітньому навчальному закладі</w:t>
      </w:r>
    </w:p>
    <w:p w:rsidR="009B65D5" w:rsidRDefault="009B65D5" w:rsidP="009B65D5">
      <w:pPr>
        <w:shd w:val="clear" w:color="auto" w:fill="FFFFFF"/>
        <w:ind w:right="-55" w:firstLine="567"/>
        <w:jc w:val="both"/>
        <w:rPr>
          <w:rFonts w:asciiTheme="majorBidi" w:hAnsiTheme="majorBidi" w:cstheme="majorBidi"/>
          <w:lang w:eastAsia="ru-RU"/>
        </w:rPr>
      </w:pPr>
    </w:p>
    <w:p w:rsidR="009B65D5" w:rsidRDefault="009B65D5" w:rsidP="009B65D5">
      <w:pPr>
        <w:shd w:val="clear" w:color="auto" w:fill="FFFFFF"/>
        <w:ind w:right="-55" w:firstLine="567"/>
        <w:jc w:val="both"/>
        <w:rPr>
          <w:rFonts w:asciiTheme="majorBidi" w:hAnsiTheme="majorBidi" w:cstheme="majorBidi"/>
          <w:spacing w:val="-4"/>
          <w:lang w:eastAsia="ru-RU"/>
        </w:rPr>
      </w:pPr>
      <w:r>
        <w:rPr>
          <w:rFonts w:asciiTheme="majorBidi" w:hAnsiTheme="majorBidi" w:cstheme="majorBidi"/>
          <w:lang w:eastAsia="ru-RU"/>
        </w:rPr>
        <w:t>З огляду на все вище зазначене, шкільним фахівцям варто не просто враховувати в навчально-виховній діяльності загальноосвітніх шкіл соціально-педагогічні умови адаптації до навчання молодших школярів з особливими освітніми потребами, але й працювати з ними, перетворювати їх, робити їх засобом розв’язання основних соціально-педагогічних, психологічних проблем навчання учнів з особливостями психофізичного розвитку.</w:t>
      </w:r>
    </w:p>
    <w:p w:rsidR="009B65D5" w:rsidRDefault="009B65D5" w:rsidP="009B65D5">
      <w:pPr>
        <w:widowControl w:val="0"/>
        <w:shd w:val="clear" w:color="auto" w:fill="FFFFFF"/>
        <w:autoSpaceDE w:val="0"/>
        <w:autoSpaceDN w:val="0"/>
        <w:adjustRightInd w:val="0"/>
        <w:ind w:right="-57" w:firstLine="567"/>
        <w:jc w:val="both"/>
        <w:rPr>
          <w:rFonts w:asciiTheme="majorBidi" w:hAnsiTheme="majorBidi" w:cstheme="majorBidi"/>
          <w:lang w:eastAsia="ru-RU"/>
        </w:rPr>
      </w:pPr>
      <w:r>
        <w:rPr>
          <w:rFonts w:asciiTheme="majorBidi" w:hAnsiTheme="majorBidi" w:cstheme="majorBidi"/>
          <w:color w:val="000000"/>
          <w:lang w:eastAsia="ru-RU"/>
        </w:rPr>
        <w:t xml:space="preserve">Таким чином, здійснена </w:t>
      </w:r>
      <w:proofErr w:type="spellStart"/>
      <w:r>
        <w:rPr>
          <w:rFonts w:asciiTheme="majorBidi" w:hAnsiTheme="majorBidi" w:cstheme="majorBidi"/>
          <w:color w:val="000000"/>
          <w:lang w:eastAsia="ru-RU"/>
        </w:rPr>
        <w:t>теретико</w:t>
      </w:r>
      <w:proofErr w:type="spellEnd"/>
      <w:r>
        <w:rPr>
          <w:rFonts w:asciiTheme="majorBidi" w:hAnsiTheme="majorBidi" w:cstheme="majorBidi"/>
          <w:color w:val="000000"/>
          <w:lang w:eastAsia="ru-RU"/>
        </w:rPr>
        <w:t>-аналітична робота дозволяє сформулювати наступні висновки узагальнюючого характеру:</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 xml:space="preserve">Повноцінна інтеграція молодших школярів з особливими освітніми потребами в загальноосвітні школи можлива завдяки створенню в цих закладах додаткових умов навчання. Важлива роль у цій діяльності належить соціальному педагогу, за участю та безпосереднім керівництвом якого здійснюється розробка та впровадження в практику діяльності загальноосвітніх шкіл соціально-педагогічних умов адаптації до шкільного навчання молодших школярів з особливими освітніми потребами. </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 xml:space="preserve">Аналіз літературних джерел свідчить, що такими соціально-педагогічними умовами є: створення в школах сприятливого соціально-побутового та навчально-виховного </w:t>
      </w:r>
      <w:r>
        <w:rPr>
          <w:rFonts w:asciiTheme="majorBidi" w:hAnsiTheme="majorBidi" w:cstheme="majorBidi"/>
          <w:spacing w:val="2"/>
          <w:lang w:eastAsia="ru-RU"/>
        </w:rPr>
        <w:t>середовища для молодших школярів з особливими освітніми потребами</w:t>
      </w:r>
      <w:r>
        <w:rPr>
          <w:rFonts w:asciiTheme="majorBidi" w:hAnsiTheme="majorBidi" w:cstheme="majorBidi"/>
          <w:lang w:eastAsia="ru-RU"/>
        </w:rPr>
        <w:t xml:space="preserve">; </w:t>
      </w:r>
      <w:r>
        <w:rPr>
          <w:rFonts w:asciiTheme="majorBidi" w:hAnsiTheme="majorBidi" w:cstheme="majorBidi"/>
          <w:spacing w:val="2"/>
          <w:lang w:eastAsia="ru-RU"/>
        </w:rPr>
        <w:t>формування продуктивних видів стосунків дітей з особливими освітніми потребами з оточенням (у класі, в сім’ї);</w:t>
      </w:r>
      <w:r>
        <w:rPr>
          <w:rFonts w:asciiTheme="majorBidi" w:hAnsiTheme="majorBidi" w:cstheme="majorBidi"/>
          <w:spacing w:val="-4"/>
          <w:lang w:eastAsia="ru-RU"/>
        </w:rPr>
        <w:t xml:space="preserve"> організація </w:t>
      </w:r>
      <w:r>
        <w:rPr>
          <w:rFonts w:asciiTheme="majorBidi" w:hAnsiTheme="majorBidi" w:cstheme="majorBidi"/>
          <w:spacing w:val="-4"/>
          <w:lang w:eastAsia="ru-RU"/>
        </w:rPr>
        <w:lastRenderedPageBreak/>
        <w:t>соціально-педагогічної та психологічної допомоги сім’ї, яка виховує дитину з особливими освітніми потребами.</w:t>
      </w:r>
    </w:p>
    <w:p w:rsidR="009B65D5" w:rsidRDefault="009B65D5" w:rsidP="009B65D5">
      <w:pPr>
        <w:ind w:firstLine="567"/>
        <w:jc w:val="both"/>
        <w:rPr>
          <w:rFonts w:asciiTheme="majorBidi" w:hAnsiTheme="majorBidi" w:cstheme="majorBidi"/>
          <w:lang w:eastAsia="ru-RU"/>
        </w:rPr>
      </w:pPr>
      <w:r>
        <w:rPr>
          <w:rFonts w:asciiTheme="majorBidi" w:hAnsiTheme="majorBidi" w:cstheme="majorBidi"/>
          <w:lang w:eastAsia="ru-RU"/>
        </w:rPr>
        <w:t xml:space="preserve">Першою виділеною нами умовою є створення в школах сприятливого соціально-побутового та навчально-виховного </w:t>
      </w:r>
      <w:r>
        <w:rPr>
          <w:rFonts w:asciiTheme="majorBidi" w:hAnsiTheme="majorBidi" w:cstheme="majorBidi"/>
          <w:spacing w:val="2"/>
          <w:lang w:eastAsia="ru-RU"/>
        </w:rPr>
        <w:t>середовища для молодших школярів з особливими освітніми потребами. Основними напрямками впровадження цієї умови в практику діяльності загальноосвітніх шкіл є</w:t>
      </w:r>
      <w:r>
        <w:rPr>
          <w:rFonts w:asciiTheme="majorBidi" w:hAnsiTheme="majorBidi" w:cstheme="majorBidi"/>
          <w:lang w:eastAsia="ru-RU"/>
        </w:rPr>
        <w:t xml:space="preserve"> облаштування шкільних приміщень для дітей з особливими освітніми потребами під керівництвом команди фахівців для забезпечення супроводу їх навчання відповідно до їх потреб.</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Аналіз літературних джерел з проблеми облаштування шкільних приміщень для дітей з особливими освітніми потребами свідчить, що важливим є використання додаткового матеріально-технічного обладнання для навчання цих дітей (спеціальних приладів, меблів), тобто адаптаційного устаткування, що значно полегшує процес пристосування новоприбулих учнів з особливими освітніми потребами до навчально-виховного процесу школи.</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 xml:space="preserve">Наступним напрямком впровадження цієї умови є створення команди фахівців для забезпечення супроводу навчання школярів з особливими освітніми потребами. Теоретичний аналіз літературних джерел показав, що першочерговим завданням діяльності команди шкільних фахівців є розробка індивідуальних програм розвитку для молодших школярів з особливими освітніми потребами, що сприяє прискоренню процесу пристосування цієї категорії дітей до шкільного навчання, а також розвитку у них пізнавальної, навчальної діяльності, бажання і уміння вчитися і розвиватися. </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Другою соціально-педагогічною умовою адаптації молодших школярів з особливими освітніми потребами до навчання в школі є формування продуктивних видів стосунків у дитини з особливими освітніми потребами з оточенням (у класі, в сім’ї). Основними напрямками реалізації цієї умови в навчально-виховній діяльності загальноосвітньої школи є:</w:t>
      </w:r>
      <w:r>
        <w:rPr>
          <w:rFonts w:asciiTheme="majorBidi" w:hAnsiTheme="majorBidi" w:cstheme="majorBidi"/>
          <w:color w:val="000000"/>
          <w:lang w:eastAsia="ru-RU"/>
        </w:rPr>
        <w:t xml:space="preserve"> забезпечення соціальної взаємодії і дружби дітей з особливими освітніми потребами та їхніх однолітків; </w:t>
      </w:r>
      <w:r>
        <w:rPr>
          <w:rFonts w:asciiTheme="majorBidi" w:hAnsiTheme="majorBidi" w:cstheme="majorBidi"/>
          <w:lang w:eastAsia="ru-RU"/>
        </w:rPr>
        <w:t xml:space="preserve">налагодження співпраці учнів </w:t>
      </w:r>
      <w:r>
        <w:rPr>
          <w:rFonts w:asciiTheme="majorBidi" w:hAnsiTheme="majorBidi" w:cstheme="majorBidi"/>
          <w:color w:val="000000"/>
          <w:lang w:eastAsia="ru-RU"/>
        </w:rPr>
        <w:t>з особливими освітніми потребами з колективом фахівців загальноосвітнього закладу; формування ефективних форм спілкування дітей з особливими освітніми потребами з членами їх сімей.</w:t>
      </w:r>
    </w:p>
    <w:p w:rsidR="009B65D5" w:rsidRDefault="009B65D5" w:rsidP="009B65D5">
      <w:pPr>
        <w:shd w:val="clear" w:color="auto" w:fill="FFFFFF"/>
        <w:ind w:right="38" w:firstLine="567"/>
        <w:jc w:val="both"/>
        <w:rPr>
          <w:rFonts w:asciiTheme="majorBidi" w:hAnsiTheme="majorBidi" w:cstheme="majorBidi"/>
          <w:color w:val="000000"/>
          <w:lang w:eastAsia="ru-RU"/>
        </w:rPr>
      </w:pPr>
      <w:r>
        <w:rPr>
          <w:rFonts w:asciiTheme="majorBidi" w:hAnsiTheme="majorBidi" w:cstheme="majorBidi"/>
          <w:color w:val="000000"/>
          <w:lang w:eastAsia="ru-RU"/>
        </w:rPr>
        <w:t>Забезпечення соціальної взаємодії і дружби дітей з особливими освітніми потребами та їхніх однолітків залежить, перш за все, від роботи соціального педагога, який виступає помічником класного керівника у справі залучення учнів з особливими освітніми потребами до активної участі у проведенні шкільних свят, урочистостей тощо. Такий вид діяльності створює атмосферу неформального спілкування дітей з особливими освітніми потребами з однолітками.</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 xml:space="preserve">Робота з налагодження співпраці учнів </w:t>
      </w:r>
      <w:r>
        <w:rPr>
          <w:rFonts w:asciiTheme="majorBidi" w:hAnsiTheme="majorBidi" w:cstheme="majorBidi"/>
          <w:color w:val="000000"/>
          <w:lang w:eastAsia="ru-RU"/>
        </w:rPr>
        <w:t xml:space="preserve">з особливими освітніми потребами з колективом фахівців загальноосвітнього закладу спрямована на підготовку цих дітей до незалежного і самостійного життя, але шкільні фахівці, які постійно </w:t>
      </w:r>
      <w:r>
        <w:rPr>
          <w:rFonts w:asciiTheme="majorBidi" w:hAnsiTheme="majorBidi" w:cstheme="majorBidi"/>
          <w:color w:val="000000"/>
          <w:lang w:eastAsia="ru-RU"/>
        </w:rPr>
        <w:lastRenderedPageBreak/>
        <w:t>працюють з ними повинні дотримуватися однієї умови – не перевищувати свою допомогу дітям, аби вони не стали залежними від них.</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color w:val="000000"/>
          <w:lang w:eastAsia="ru-RU"/>
        </w:rPr>
        <w:t xml:space="preserve">Формування ефективних форм спілкування дітей з особливими освітніми потребами з членами їх сімей є третім з виокремлених нами напрямків впровадження другої умови в практику діяльності загальноосвітніх шкіл. Цей напрямок передбачає залучення батьків до навчально-виховної діяльності школи для розвитку впевненості останніх у власних силах та всебічного формування особистості дитини з особливими освітніми потребами. </w:t>
      </w:r>
    </w:p>
    <w:p w:rsidR="009B65D5" w:rsidRDefault="009B65D5" w:rsidP="009B65D5">
      <w:pPr>
        <w:shd w:val="clear" w:color="auto" w:fill="FFFFFF"/>
        <w:ind w:right="-55" w:firstLine="567"/>
        <w:jc w:val="both"/>
        <w:rPr>
          <w:rFonts w:asciiTheme="majorBidi" w:hAnsiTheme="majorBidi" w:cstheme="majorBidi"/>
          <w:spacing w:val="-5"/>
          <w:lang w:eastAsia="ru-RU"/>
        </w:rPr>
      </w:pPr>
      <w:r>
        <w:rPr>
          <w:rFonts w:asciiTheme="majorBidi" w:hAnsiTheme="majorBidi" w:cstheme="majorBidi"/>
          <w:lang w:eastAsia="ru-RU"/>
        </w:rPr>
        <w:t xml:space="preserve">Третьою, але не менш важливою соціально-педагогічною умовою адаптації молодших школярів з особливими освітніми потребами до шкільного навчання, є </w:t>
      </w:r>
      <w:r>
        <w:rPr>
          <w:rFonts w:asciiTheme="majorBidi" w:hAnsiTheme="majorBidi" w:cstheme="majorBidi"/>
          <w:spacing w:val="-5"/>
          <w:lang w:eastAsia="ru-RU"/>
        </w:rPr>
        <w:t xml:space="preserve">організація соціально-педагогічної та психологічної допомоги сім’ї, яка виховує дитину з особливими освітніми потребами. Реалізація цієї умови в практиці діяльності загальноосвітніх шкіл передбачає: забезпечення взаємодії команди шкільних фахівців з родинами дітей з особливими освітніми потребами; залучення батьків цих учнів до роботи в класі; налагодження спільної </w:t>
      </w:r>
      <w:proofErr w:type="spellStart"/>
      <w:r>
        <w:rPr>
          <w:rFonts w:asciiTheme="majorBidi" w:hAnsiTheme="majorBidi" w:cstheme="majorBidi"/>
          <w:spacing w:val="-5"/>
          <w:lang w:eastAsia="ru-RU"/>
        </w:rPr>
        <w:t>дозвіллєвої</w:t>
      </w:r>
      <w:proofErr w:type="spellEnd"/>
      <w:r>
        <w:rPr>
          <w:rFonts w:asciiTheme="majorBidi" w:hAnsiTheme="majorBidi" w:cstheme="majorBidi"/>
          <w:spacing w:val="-5"/>
          <w:lang w:eastAsia="ru-RU"/>
        </w:rPr>
        <w:t xml:space="preserve"> діяльності дітей з особливими освітніми потребами зі своїми батьками. Метою взаємодії команди фахівців загальноосвітнього закладу з родинами школярів з особливими освітніми потребами є допомога батькам в сімейному вихованні цих дітей на основі проведення просвітницької роботи з ними (лекції, бесіди, семінари, відкриті </w:t>
      </w:r>
      <w:proofErr w:type="spellStart"/>
      <w:r>
        <w:rPr>
          <w:rFonts w:asciiTheme="majorBidi" w:hAnsiTheme="majorBidi" w:cstheme="majorBidi"/>
          <w:spacing w:val="-5"/>
          <w:lang w:eastAsia="ru-RU"/>
        </w:rPr>
        <w:t>уроки</w:t>
      </w:r>
      <w:proofErr w:type="spellEnd"/>
      <w:r>
        <w:rPr>
          <w:rFonts w:asciiTheme="majorBidi" w:hAnsiTheme="majorBidi" w:cstheme="majorBidi"/>
          <w:spacing w:val="-5"/>
          <w:lang w:eastAsia="ru-RU"/>
        </w:rPr>
        <w:t xml:space="preserve"> та ін.), тобто надання різних видів підтримки сім’ям молодших школярів з особливими освітніми потребами.</w:t>
      </w:r>
    </w:p>
    <w:p w:rsidR="009B65D5" w:rsidRDefault="009B65D5" w:rsidP="009B65D5">
      <w:pPr>
        <w:ind w:right="-57" w:firstLine="567"/>
        <w:jc w:val="both"/>
        <w:rPr>
          <w:rFonts w:asciiTheme="majorBidi" w:hAnsiTheme="majorBidi" w:cstheme="majorBidi"/>
          <w:spacing w:val="-5"/>
          <w:lang w:eastAsia="ru-RU"/>
        </w:rPr>
      </w:pPr>
      <w:r>
        <w:rPr>
          <w:rFonts w:asciiTheme="majorBidi" w:hAnsiTheme="majorBidi" w:cstheme="majorBidi"/>
          <w:spacing w:val="-5"/>
          <w:lang w:eastAsia="ru-RU"/>
        </w:rPr>
        <w:t>Дослідники зазначають, що важливим видом діяльності в наданні соціально-педагогічної та психологічної допомоги родинам</w:t>
      </w:r>
      <w:r>
        <w:rPr>
          <w:rFonts w:asciiTheme="majorBidi" w:hAnsiTheme="majorBidi" w:cstheme="majorBidi"/>
          <w:i/>
          <w:spacing w:val="-5"/>
          <w:lang w:eastAsia="ru-RU"/>
        </w:rPr>
        <w:t xml:space="preserve"> </w:t>
      </w:r>
      <w:r>
        <w:rPr>
          <w:rFonts w:asciiTheme="majorBidi" w:hAnsiTheme="majorBidi" w:cstheme="majorBidi"/>
          <w:spacing w:val="-5"/>
          <w:lang w:eastAsia="ru-RU"/>
        </w:rPr>
        <w:t>учнів з особливими освітніми потребами є залучення батьків цих дітей до роботи в класі: активна участь батьків у проведенні батьківських зборів; створення в класі батьківських груп підтримки; нанесення регулярних візитів родинам учнів з особливими освітніми потребами додому та ін.</w:t>
      </w:r>
    </w:p>
    <w:p w:rsidR="009B65D5" w:rsidRDefault="009B65D5" w:rsidP="009B65D5">
      <w:pPr>
        <w:ind w:right="-57" w:firstLine="567"/>
        <w:jc w:val="both"/>
        <w:rPr>
          <w:rFonts w:asciiTheme="majorBidi" w:hAnsiTheme="majorBidi" w:cstheme="majorBidi"/>
          <w:lang w:eastAsia="ru-RU"/>
        </w:rPr>
      </w:pPr>
      <w:r>
        <w:rPr>
          <w:rFonts w:asciiTheme="majorBidi" w:hAnsiTheme="majorBidi" w:cstheme="majorBidi"/>
          <w:lang w:eastAsia="ru-RU"/>
        </w:rPr>
        <w:t>Останній напрямок, який ми визначили як</w:t>
      </w:r>
      <w:r>
        <w:rPr>
          <w:rFonts w:asciiTheme="majorBidi" w:hAnsiTheme="majorBidi" w:cstheme="majorBidi"/>
          <w:spacing w:val="-5"/>
          <w:lang w:eastAsia="ru-RU"/>
        </w:rPr>
        <w:t xml:space="preserve"> спільна </w:t>
      </w:r>
      <w:proofErr w:type="spellStart"/>
      <w:r>
        <w:rPr>
          <w:rFonts w:asciiTheme="majorBidi" w:hAnsiTheme="majorBidi" w:cstheme="majorBidi"/>
          <w:spacing w:val="-5"/>
          <w:lang w:eastAsia="ru-RU"/>
        </w:rPr>
        <w:t>дозвіллєва</w:t>
      </w:r>
      <w:proofErr w:type="spellEnd"/>
      <w:r>
        <w:rPr>
          <w:rFonts w:asciiTheme="majorBidi" w:hAnsiTheme="majorBidi" w:cstheme="majorBidi"/>
          <w:spacing w:val="-5"/>
          <w:lang w:eastAsia="ru-RU"/>
        </w:rPr>
        <w:t xml:space="preserve"> діяльність дітей з особливими освітніми потребами зі своїми батьками сприяє виявленню нахилів, умінь, творчих здібностей, конструктивних можливостей як у самих дітей, так і в їхніх батьків.</w:t>
      </w:r>
    </w:p>
    <w:p w:rsidR="009B65D5" w:rsidRDefault="009B65D5" w:rsidP="009B65D5">
      <w:pPr>
        <w:ind w:firstLine="567"/>
        <w:jc w:val="both"/>
        <w:rPr>
          <w:rFonts w:asciiTheme="majorBidi" w:eastAsia="Calibri" w:hAnsiTheme="majorBidi" w:cstheme="majorBidi"/>
        </w:rPr>
      </w:pPr>
      <w:r>
        <w:rPr>
          <w:rFonts w:asciiTheme="majorBidi" w:hAnsiTheme="majorBidi" w:cstheme="majorBidi"/>
          <w:color w:val="000000"/>
          <w:lang w:eastAsia="ru-RU"/>
        </w:rPr>
        <w:t>Загальний підсумок теоретичної розробки соціально-педагогічних умов адаптації молодших школярів з особливими освітніми потребами до навчання в загальноосвітній школі свідчить, що виділені нами умови є взаємопов’язаними та взаємодоповнюючими складовими більш ефективного процесу адаптації дітей з особливими освітніми потребами до шкільного навчання. Практична реалізація розроблених умов можлива не лише при комплексному врахуванні сутнісних характеристик кожної з них, але й при спільному та злагодженому застосуванні їх як з боку самих фахівців, так і з боку родин учнів з особливими освітніми потребами.</w:t>
      </w:r>
    </w:p>
    <w:p w:rsidR="009B65D5" w:rsidRDefault="009B65D5" w:rsidP="009B65D5">
      <w:pPr>
        <w:tabs>
          <w:tab w:val="left" w:pos="426"/>
          <w:tab w:val="left" w:pos="709"/>
          <w:tab w:val="left" w:pos="851"/>
        </w:tabs>
        <w:ind w:firstLine="567"/>
        <w:jc w:val="center"/>
        <w:rPr>
          <w:rFonts w:eastAsia="Calibri"/>
          <w:b/>
          <w:bCs/>
          <w:spacing w:val="-4"/>
          <w:sz w:val="20"/>
          <w:szCs w:val="20"/>
          <w:lang w:eastAsia="ru-RU"/>
        </w:rPr>
      </w:pPr>
    </w:p>
    <w:p w:rsidR="009B65D5" w:rsidRDefault="009B65D5" w:rsidP="009B65D5">
      <w:pPr>
        <w:tabs>
          <w:tab w:val="left" w:pos="426"/>
          <w:tab w:val="left" w:pos="709"/>
          <w:tab w:val="left" w:pos="851"/>
        </w:tabs>
        <w:ind w:firstLine="567"/>
        <w:jc w:val="center"/>
        <w:rPr>
          <w:rFonts w:eastAsia="Calibri"/>
          <w:b/>
          <w:bCs/>
          <w:spacing w:val="-4"/>
          <w:sz w:val="20"/>
          <w:szCs w:val="20"/>
          <w:lang w:eastAsia="ru-RU"/>
        </w:rPr>
      </w:pPr>
      <w:r>
        <w:rPr>
          <w:rFonts w:eastAsia="Calibri"/>
          <w:b/>
          <w:bCs/>
          <w:spacing w:val="-4"/>
          <w:sz w:val="20"/>
          <w:szCs w:val="20"/>
          <w:lang w:eastAsia="ru-RU"/>
        </w:rPr>
        <w:t>Список використаних джерел:</w:t>
      </w:r>
    </w:p>
    <w:p w:rsidR="009B65D5" w:rsidRDefault="009B65D5" w:rsidP="009B65D5">
      <w:pPr>
        <w:pStyle w:val="ae"/>
        <w:numPr>
          <w:ilvl w:val="0"/>
          <w:numId w:val="84"/>
        </w:numPr>
        <w:tabs>
          <w:tab w:val="left" w:pos="851"/>
        </w:tabs>
        <w:ind w:left="0" w:firstLine="567"/>
        <w:jc w:val="both"/>
        <w:rPr>
          <w:rFonts w:eastAsia="Calibri"/>
          <w:b/>
          <w:sz w:val="20"/>
          <w:szCs w:val="20"/>
        </w:rPr>
      </w:pPr>
      <w:r>
        <w:rPr>
          <w:sz w:val="20"/>
          <w:szCs w:val="20"/>
        </w:rPr>
        <w:t xml:space="preserve">Бондар В. </w:t>
      </w:r>
      <w:proofErr w:type="spellStart"/>
      <w:r>
        <w:rPr>
          <w:sz w:val="20"/>
          <w:szCs w:val="20"/>
        </w:rPr>
        <w:t>Модернізація</w:t>
      </w:r>
      <w:proofErr w:type="spellEnd"/>
      <w:r>
        <w:rPr>
          <w:sz w:val="20"/>
          <w:szCs w:val="20"/>
        </w:rPr>
        <w:t xml:space="preserve"> </w:t>
      </w:r>
      <w:proofErr w:type="spellStart"/>
      <w:r>
        <w:rPr>
          <w:sz w:val="20"/>
          <w:szCs w:val="20"/>
        </w:rPr>
        <w:t>галузі</w:t>
      </w:r>
      <w:proofErr w:type="spellEnd"/>
      <w:r>
        <w:rPr>
          <w:sz w:val="20"/>
          <w:szCs w:val="20"/>
        </w:rPr>
        <w:t xml:space="preserve"> </w:t>
      </w:r>
      <w:r>
        <w:rPr>
          <w:sz w:val="20"/>
          <w:szCs w:val="20"/>
          <w:lang w:val="uk-UA"/>
        </w:rPr>
        <w:t>„</w:t>
      </w:r>
      <w:proofErr w:type="spellStart"/>
      <w:r>
        <w:rPr>
          <w:sz w:val="20"/>
          <w:szCs w:val="20"/>
        </w:rPr>
        <w:t>спеціальна</w:t>
      </w:r>
      <w:proofErr w:type="spellEnd"/>
      <w:r>
        <w:rPr>
          <w:sz w:val="20"/>
          <w:szCs w:val="20"/>
        </w:rPr>
        <w:t xml:space="preserve"> </w:t>
      </w:r>
      <w:proofErr w:type="spellStart"/>
      <w:r>
        <w:rPr>
          <w:sz w:val="20"/>
          <w:szCs w:val="20"/>
        </w:rPr>
        <w:t>освіта</w:t>
      </w:r>
      <w:proofErr w:type="spellEnd"/>
      <w:proofErr w:type="gramStart"/>
      <w:r>
        <w:rPr>
          <w:sz w:val="20"/>
          <w:szCs w:val="20"/>
          <w:lang w:val="uk-UA"/>
        </w:rPr>
        <w:t>”</w:t>
      </w:r>
      <w:r>
        <w:rPr>
          <w:sz w:val="20"/>
          <w:szCs w:val="20"/>
        </w:rPr>
        <w:t xml:space="preserve"> :</w:t>
      </w:r>
      <w:proofErr w:type="gramEnd"/>
      <w:r>
        <w:rPr>
          <w:sz w:val="20"/>
          <w:szCs w:val="20"/>
        </w:rPr>
        <w:t xml:space="preserve"> уроки на </w:t>
      </w:r>
      <w:proofErr w:type="spellStart"/>
      <w:r>
        <w:rPr>
          <w:sz w:val="20"/>
          <w:szCs w:val="20"/>
        </w:rPr>
        <w:t>майбутнє</w:t>
      </w:r>
      <w:proofErr w:type="spellEnd"/>
      <w:r>
        <w:rPr>
          <w:sz w:val="20"/>
          <w:szCs w:val="20"/>
          <w:lang w:val="uk-UA"/>
        </w:rPr>
        <w:t xml:space="preserve">. </w:t>
      </w:r>
      <w:proofErr w:type="spellStart"/>
      <w:r>
        <w:rPr>
          <w:i/>
          <w:sz w:val="20"/>
          <w:szCs w:val="20"/>
        </w:rPr>
        <w:t>Дефектологія</w:t>
      </w:r>
      <w:proofErr w:type="spellEnd"/>
      <w:r>
        <w:rPr>
          <w:sz w:val="20"/>
          <w:szCs w:val="20"/>
        </w:rPr>
        <w:t>. 2004. № 4. С. 2</w:t>
      </w:r>
      <w:r>
        <w:rPr>
          <w:sz w:val="20"/>
          <w:szCs w:val="20"/>
          <w:lang w:val="uk-UA"/>
        </w:rPr>
        <w:t>–</w:t>
      </w:r>
      <w:r>
        <w:rPr>
          <w:sz w:val="20"/>
          <w:szCs w:val="20"/>
        </w:rPr>
        <w:t>7.</w:t>
      </w:r>
    </w:p>
    <w:p w:rsidR="009B65D5" w:rsidRDefault="009B65D5" w:rsidP="009B65D5">
      <w:pPr>
        <w:pStyle w:val="ae"/>
        <w:numPr>
          <w:ilvl w:val="0"/>
          <w:numId w:val="84"/>
        </w:numPr>
        <w:tabs>
          <w:tab w:val="left" w:pos="851"/>
        </w:tabs>
        <w:ind w:left="0" w:firstLine="567"/>
        <w:jc w:val="both"/>
        <w:rPr>
          <w:rFonts w:eastAsia="Calibri"/>
          <w:b/>
          <w:sz w:val="20"/>
          <w:szCs w:val="20"/>
        </w:rPr>
      </w:pPr>
      <w:r>
        <w:rPr>
          <w:sz w:val="20"/>
          <w:szCs w:val="20"/>
        </w:rPr>
        <w:lastRenderedPageBreak/>
        <w:t xml:space="preserve">Ви не </w:t>
      </w:r>
      <w:proofErr w:type="spellStart"/>
      <w:r>
        <w:rPr>
          <w:sz w:val="20"/>
          <w:szCs w:val="20"/>
        </w:rPr>
        <w:t>самотні</w:t>
      </w:r>
      <w:proofErr w:type="spellEnd"/>
      <w:r>
        <w:rPr>
          <w:sz w:val="20"/>
          <w:szCs w:val="20"/>
        </w:rPr>
        <w:t xml:space="preserve"> (на </w:t>
      </w:r>
      <w:proofErr w:type="spellStart"/>
      <w:r>
        <w:rPr>
          <w:sz w:val="20"/>
          <w:szCs w:val="20"/>
        </w:rPr>
        <w:t>допомогу</w:t>
      </w:r>
      <w:proofErr w:type="spellEnd"/>
      <w:r>
        <w:rPr>
          <w:sz w:val="20"/>
          <w:szCs w:val="20"/>
        </w:rPr>
        <w:t xml:space="preserve"> батькам </w:t>
      </w:r>
      <w:proofErr w:type="spellStart"/>
      <w:r>
        <w:rPr>
          <w:sz w:val="20"/>
          <w:szCs w:val="20"/>
        </w:rPr>
        <w:t>дітей</w:t>
      </w:r>
      <w:proofErr w:type="spellEnd"/>
      <w:r>
        <w:rPr>
          <w:sz w:val="20"/>
          <w:szCs w:val="20"/>
        </w:rPr>
        <w:t xml:space="preserve"> з </w:t>
      </w:r>
      <w:proofErr w:type="spellStart"/>
      <w:r>
        <w:rPr>
          <w:sz w:val="20"/>
          <w:szCs w:val="20"/>
        </w:rPr>
        <w:t>особливими</w:t>
      </w:r>
      <w:proofErr w:type="spellEnd"/>
      <w:r>
        <w:rPr>
          <w:sz w:val="20"/>
          <w:szCs w:val="20"/>
        </w:rPr>
        <w:t xml:space="preserve"> потребами) / авт. </w:t>
      </w:r>
      <w:r>
        <w:rPr>
          <w:sz w:val="20"/>
          <w:szCs w:val="20"/>
          <w:lang w:val="uk-UA"/>
        </w:rPr>
        <w:t>к</w:t>
      </w:r>
      <w:proofErr w:type="spellStart"/>
      <w:r>
        <w:rPr>
          <w:sz w:val="20"/>
          <w:szCs w:val="20"/>
        </w:rPr>
        <w:t>ол</w:t>
      </w:r>
      <w:proofErr w:type="spellEnd"/>
      <w:r>
        <w:rPr>
          <w:sz w:val="20"/>
          <w:szCs w:val="20"/>
        </w:rPr>
        <w:t xml:space="preserve">. </w:t>
      </w:r>
      <w:r>
        <w:rPr>
          <w:sz w:val="20"/>
          <w:szCs w:val="20"/>
          <w:lang w:val="uk-UA"/>
        </w:rPr>
        <w:t>з</w:t>
      </w:r>
      <w:r>
        <w:rPr>
          <w:sz w:val="20"/>
          <w:szCs w:val="20"/>
        </w:rPr>
        <w:t xml:space="preserve">а ред. Т. Д. </w:t>
      </w:r>
      <w:proofErr w:type="spellStart"/>
      <w:r>
        <w:rPr>
          <w:sz w:val="20"/>
          <w:szCs w:val="20"/>
        </w:rPr>
        <w:t>Ілляшенко</w:t>
      </w:r>
      <w:proofErr w:type="spellEnd"/>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Ніка</w:t>
      </w:r>
      <w:proofErr w:type="spellEnd"/>
      <w:r>
        <w:rPr>
          <w:sz w:val="20"/>
          <w:szCs w:val="20"/>
        </w:rPr>
        <w:t>-Центр, 2002. 40</w:t>
      </w:r>
      <w:r>
        <w:rPr>
          <w:sz w:val="20"/>
          <w:szCs w:val="20"/>
          <w:lang w:val="uk-UA"/>
        </w:rPr>
        <w:t> </w:t>
      </w:r>
      <w:r>
        <w:rPr>
          <w:sz w:val="20"/>
          <w:szCs w:val="20"/>
        </w:rPr>
        <w:t>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color w:val="000000"/>
          <w:sz w:val="20"/>
          <w:szCs w:val="20"/>
        </w:rPr>
        <w:t>Даніелс</w:t>
      </w:r>
      <w:proofErr w:type="spellEnd"/>
      <w:r>
        <w:rPr>
          <w:color w:val="000000"/>
          <w:sz w:val="20"/>
          <w:szCs w:val="20"/>
        </w:rPr>
        <w:t xml:space="preserve"> Е.</w:t>
      </w:r>
      <w:r>
        <w:rPr>
          <w:color w:val="000000"/>
          <w:sz w:val="20"/>
          <w:szCs w:val="20"/>
          <w:lang w:val="uk-UA"/>
        </w:rPr>
        <w:t>,</w:t>
      </w:r>
      <w:r>
        <w:rPr>
          <w:color w:val="000000"/>
          <w:sz w:val="20"/>
          <w:szCs w:val="20"/>
        </w:rPr>
        <w:t xml:space="preserve"> Стаффорд К. </w:t>
      </w:r>
      <w:proofErr w:type="spellStart"/>
      <w:r>
        <w:rPr>
          <w:color w:val="000000"/>
          <w:sz w:val="20"/>
          <w:szCs w:val="20"/>
        </w:rPr>
        <w:t>Створення</w:t>
      </w:r>
      <w:proofErr w:type="spellEnd"/>
      <w:r>
        <w:rPr>
          <w:color w:val="000000"/>
          <w:sz w:val="20"/>
          <w:szCs w:val="20"/>
        </w:rPr>
        <w:t xml:space="preserve"> </w:t>
      </w:r>
      <w:proofErr w:type="spellStart"/>
      <w:r>
        <w:rPr>
          <w:color w:val="000000"/>
          <w:sz w:val="20"/>
          <w:szCs w:val="20"/>
        </w:rPr>
        <w:t>інклюзивних</w:t>
      </w:r>
      <w:proofErr w:type="spellEnd"/>
      <w:r>
        <w:rPr>
          <w:color w:val="000000"/>
          <w:sz w:val="20"/>
          <w:szCs w:val="20"/>
        </w:rPr>
        <w:t xml:space="preserve"> </w:t>
      </w:r>
      <w:proofErr w:type="spellStart"/>
      <w:proofErr w:type="gramStart"/>
      <w:r>
        <w:rPr>
          <w:color w:val="000000"/>
          <w:sz w:val="20"/>
          <w:szCs w:val="20"/>
        </w:rPr>
        <w:t>класів</w:t>
      </w:r>
      <w:proofErr w:type="spellEnd"/>
      <w:r>
        <w:rPr>
          <w:color w:val="000000"/>
          <w:sz w:val="20"/>
          <w:szCs w:val="20"/>
        </w:rPr>
        <w:t xml:space="preserve"> :</w:t>
      </w:r>
      <w:proofErr w:type="gramEnd"/>
      <w:r>
        <w:rPr>
          <w:color w:val="000000"/>
          <w:sz w:val="20"/>
          <w:szCs w:val="20"/>
        </w:rPr>
        <w:t xml:space="preserve"> </w:t>
      </w:r>
      <w:r>
        <w:rPr>
          <w:i/>
          <w:iCs/>
          <w:color w:val="000000"/>
          <w:sz w:val="20"/>
          <w:szCs w:val="20"/>
        </w:rPr>
        <w:t xml:space="preserve">Кроки до </w:t>
      </w:r>
      <w:proofErr w:type="spellStart"/>
      <w:r>
        <w:rPr>
          <w:i/>
          <w:iCs/>
          <w:color w:val="000000"/>
          <w:sz w:val="20"/>
          <w:szCs w:val="20"/>
        </w:rPr>
        <w:t>компетентності</w:t>
      </w:r>
      <w:proofErr w:type="spellEnd"/>
      <w:r>
        <w:rPr>
          <w:i/>
          <w:iCs/>
          <w:color w:val="000000"/>
          <w:sz w:val="20"/>
          <w:szCs w:val="20"/>
        </w:rPr>
        <w:t xml:space="preserve"> та </w:t>
      </w:r>
      <w:proofErr w:type="spellStart"/>
      <w:r>
        <w:rPr>
          <w:i/>
          <w:iCs/>
          <w:color w:val="000000"/>
          <w:sz w:val="20"/>
          <w:szCs w:val="20"/>
        </w:rPr>
        <w:t>інтеграції</w:t>
      </w:r>
      <w:proofErr w:type="spellEnd"/>
      <w:r>
        <w:rPr>
          <w:i/>
          <w:iCs/>
          <w:color w:val="000000"/>
          <w:sz w:val="20"/>
          <w:szCs w:val="20"/>
        </w:rPr>
        <w:t xml:space="preserve"> в </w:t>
      </w:r>
      <w:proofErr w:type="spellStart"/>
      <w:r>
        <w:rPr>
          <w:i/>
          <w:iCs/>
          <w:color w:val="000000"/>
          <w:sz w:val="20"/>
          <w:szCs w:val="20"/>
        </w:rPr>
        <w:t>суспільство</w:t>
      </w:r>
      <w:proofErr w:type="spellEnd"/>
      <w:r>
        <w:rPr>
          <w:color w:val="000000"/>
          <w:sz w:val="20"/>
          <w:szCs w:val="20"/>
        </w:rPr>
        <w:t xml:space="preserve"> </w:t>
      </w:r>
      <w:r>
        <w:rPr>
          <w:color w:val="000000"/>
          <w:sz w:val="20"/>
          <w:szCs w:val="20"/>
          <w:lang w:val="uk-UA"/>
        </w:rPr>
        <w:t xml:space="preserve">: </w:t>
      </w:r>
      <w:r>
        <w:rPr>
          <w:color w:val="000000"/>
          <w:sz w:val="20"/>
          <w:szCs w:val="20"/>
        </w:rPr>
        <w:t xml:space="preserve">наук.-метод. </w:t>
      </w:r>
      <w:r>
        <w:rPr>
          <w:color w:val="000000"/>
          <w:sz w:val="20"/>
          <w:szCs w:val="20"/>
          <w:lang w:val="uk-UA"/>
        </w:rPr>
        <w:t>з</w:t>
      </w:r>
      <w:proofErr w:type="spellStart"/>
      <w:r>
        <w:rPr>
          <w:color w:val="000000"/>
          <w:sz w:val="20"/>
          <w:szCs w:val="20"/>
        </w:rPr>
        <w:t>бірник</w:t>
      </w:r>
      <w:proofErr w:type="spellEnd"/>
      <w:r>
        <w:rPr>
          <w:color w:val="000000"/>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Контекст, 2000. </w:t>
      </w:r>
      <w:proofErr w:type="spellStart"/>
      <w:r>
        <w:rPr>
          <w:color w:val="000000"/>
          <w:sz w:val="20"/>
          <w:szCs w:val="20"/>
        </w:rPr>
        <w:t>Вип</w:t>
      </w:r>
      <w:proofErr w:type="spellEnd"/>
      <w:r>
        <w:rPr>
          <w:color w:val="000000"/>
          <w:sz w:val="20"/>
          <w:szCs w:val="20"/>
        </w:rPr>
        <w:t>. 1(4). 336 с.</w:t>
      </w:r>
    </w:p>
    <w:p w:rsidR="009B65D5" w:rsidRDefault="009B65D5" w:rsidP="009B65D5">
      <w:pPr>
        <w:pStyle w:val="ae"/>
        <w:numPr>
          <w:ilvl w:val="0"/>
          <w:numId w:val="84"/>
        </w:numPr>
        <w:tabs>
          <w:tab w:val="left" w:pos="851"/>
        </w:tabs>
        <w:ind w:left="0" w:firstLine="567"/>
        <w:jc w:val="both"/>
        <w:rPr>
          <w:rFonts w:eastAsia="Calibri"/>
          <w:b/>
          <w:sz w:val="20"/>
          <w:szCs w:val="20"/>
        </w:rPr>
      </w:pPr>
      <w:r>
        <w:rPr>
          <w:rFonts w:eastAsia="Calibri"/>
          <w:b/>
          <w:sz w:val="20"/>
          <w:szCs w:val="20"/>
          <w:lang w:val="uk-UA"/>
        </w:rPr>
        <w:t>І</w:t>
      </w:r>
      <w:proofErr w:type="spellStart"/>
      <w:r>
        <w:rPr>
          <w:sz w:val="20"/>
          <w:szCs w:val="20"/>
        </w:rPr>
        <w:t>лляшенко</w:t>
      </w:r>
      <w:proofErr w:type="spellEnd"/>
      <w:r>
        <w:rPr>
          <w:sz w:val="20"/>
          <w:szCs w:val="20"/>
        </w:rPr>
        <w:t xml:space="preserve"> Т. Причини </w:t>
      </w:r>
      <w:proofErr w:type="spellStart"/>
      <w:r>
        <w:rPr>
          <w:sz w:val="20"/>
          <w:szCs w:val="20"/>
        </w:rPr>
        <w:t>невстигання</w:t>
      </w:r>
      <w:proofErr w:type="spellEnd"/>
      <w:r>
        <w:rPr>
          <w:sz w:val="20"/>
          <w:szCs w:val="20"/>
        </w:rPr>
        <w:t xml:space="preserve"> </w:t>
      </w:r>
      <w:proofErr w:type="spellStart"/>
      <w:r>
        <w:rPr>
          <w:sz w:val="20"/>
          <w:szCs w:val="20"/>
        </w:rPr>
        <w:t>молодших</w:t>
      </w:r>
      <w:proofErr w:type="spellEnd"/>
      <w:r>
        <w:rPr>
          <w:sz w:val="20"/>
          <w:szCs w:val="20"/>
        </w:rPr>
        <w:t xml:space="preserve"> </w:t>
      </w:r>
      <w:proofErr w:type="spellStart"/>
      <w:r>
        <w:rPr>
          <w:sz w:val="20"/>
          <w:szCs w:val="20"/>
        </w:rPr>
        <w:t>школярів</w:t>
      </w:r>
      <w:proofErr w:type="spellEnd"/>
      <w:r>
        <w:rPr>
          <w:sz w:val="20"/>
          <w:szCs w:val="20"/>
        </w:rPr>
        <w:t xml:space="preserve">: </w:t>
      </w:r>
      <w:proofErr w:type="spellStart"/>
      <w:r>
        <w:rPr>
          <w:sz w:val="20"/>
          <w:szCs w:val="20"/>
        </w:rPr>
        <w:t>які</w:t>
      </w:r>
      <w:proofErr w:type="spellEnd"/>
      <w:r>
        <w:rPr>
          <w:sz w:val="20"/>
          <w:szCs w:val="20"/>
        </w:rPr>
        <w:t xml:space="preserve"> вони? / Т. </w:t>
      </w:r>
      <w:proofErr w:type="spellStart"/>
      <w:r>
        <w:rPr>
          <w:sz w:val="20"/>
          <w:szCs w:val="20"/>
        </w:rPr>
        <w:t>Ілляшенко</w:t>
      </w:r>
      <w:proofErr w:type="spellEnd"/>
      <w:r>
        <w:rPr>
          <w:sz w:val="20"/>
          <w:szCs w:val="20"/>
          <w:lang w:val="uk-UA"/>
        </w:rPr>
        <w:t>.</w:t>
      </w:r>
      <w:r>
        <w:rPr>
          <w:sz w:val="20"/>
          <w:szCs w:val="20"/>
        </w:rPr>
        <w:t xml:space="preserve"> </w:t>
      </w:r>
      <w:r>
        <w:rPr>
          <w:i/>
          <w:sz w:val="20"/>
          <w:szCs w:val="20"/>
        </w:rPr>
        <w:t>Початкова школа</w:t>
      </w:r>
      <w:r>
        <w:rPr>
          <w:sz w:val="20"/>
          <w:szCs w:val="20"/>
        </w:rPr>
        <w:t>. 2007. № 1. С. 2</w:t>
      </w:r>
      <w:r>
        <w:rPr>
          <w:sz w:val="20"/>
          <w:szCs w:val="20"/>
          <w:lang w:val="uk-UA"/>
        </w:rPr>
        <w:t>–</w:t>
      </w:r>
      <w:r>
        <w:rPr>
          <w:sz w:val="20"/>
          <w:szCs w:val="20"/>
        </w:rPr>
        <w:t>4.</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color w:val="000000"/>
          <w:sz w:val="20"/>
          <w:szCs w:val="20"/>
        </w:rPr>
        <w:t>Інклюзивна</w:t>
      </w:r>
      <w:proofErr w:type="spellEnd"/>
      <w:r>
        <w:rPr>
          <w:color w:val="000000"/>
          <w:sz w:val="20"/>
          <w:szCs w:val="20"/>
        </w:rPr>
        <w:t xml:space="preserve"> школа: </w:t>
      </w:r>
      <w:proofErr w:type="spellStart"/>
      <w:r>
        <w:rPr>
          <w:color w:val="000000"/>
          <w:sz w:val="20"/>
          <w:szCs w:val="20"/>
        </w:rPr>
        <w:t>особливості</w:t>
      </w:r>
      <w:proofErr w:type="spellEnd"/>
      <w:r>
        <w:rPr>
          <w:color w:val="000000"/>
          <w:sz w:val="20"/>
          <w:szCs w:val="20"/>
        </w:rPr>
        <w:t xml:space="preserve"> </w:t>
      </w:r>
      <w:proofErr w:type="spellStart"/>
      <w:r>
        <w:rPr>
          <w:color w:val="000000"/>
          <w:sz w:val="20"/>
          <w:szCs w:val="20"/>
        </w:rPr>
        <w:t>організації</w:t>
      </w:r>
      <w:proofErr w:type="spellEnd"/>
      <w:r>
        <w:rPr>
          <w:color w:val="000000"/>
          <w:sz w:val="20"/>
          <w:szCs w:val="20"/>
        </w:rPr>
        <w:t xml:space="preserve"> та </w:t>
      </w:r>
      <w:proofErr w:type="spellStart"/>
      <w:proofErr w:type="gramStart"/>
      <w:r>
        <w:rPr>
          <w:color w:val="000000"/>
          <w:sz w:val="20"/>
          <w:szCs w:val="20"/>
        </w:rPr>
        <w:t>управління</w:t>
      </w:r>
      <w:proofErr w:type="spellEnd"/>
      <w:r>
        <w:rPr>
          <w:color w:val="000000"/>
          <w:sz w:val="20"/>
          <w:szCs w:val="20"/>
        </w:rPr>
        <w:t xml:space="preserve"> :</w:t>
      </w:r>
      <w:proofErr w:type="gramEnd"/>
      <w:r>
        <w:rPr>
          <w:color w:val="000000"/>
          <w:sz w:val="20"/>
          <w:szCs w:val="20"/>
        </w:rPr>
        <w:t xml:space="preserve"> </w:t>
      </w:r>
      <w:proofErr w:type="spellStart"/>
      <w:r>
        <w:rPr>
          <w:sz w:val="20"/>
          <w:szCs w:val="20"/>
        </w:rPr>
        <w:t>навчально-методичний</w:t>
      </w:r>
      <w:proofErr w:type="spellEnd"/>
      <w:r>
        <w:rPr>
          <w:sz w:val="20"/>
          <w:szCs w:val="20"/>
        </w:rPr>
        <w:t xml:space="preserve"> </w:t>
      </w:r>
      <w:proofErr w:type="spellStart"/>
      <w:r>
        <w:rPr>
          <w:sz w:val="20"/>
          <w:szCs w:val="20"/>
        </w:rPr>
        <w:t>посібник</w:t>
      </w:r>
      <w:proofErr w:type="spellEnd"/>
      <w:r>
        <w:rPr>
          <w:color w:val="000000"/>
          <w:sz w:val="20"/>
          <w:szCs w:val="20"/>
        </w:rPr>
        <w:t xml:space="preserve"> / А. А. </w:t>
      </w:r>
      <w:proofErr w:type="spellStart"/>
      <w:r>
        <w:rPr>
          <w:color w:val="000000"/>
          <w:sz w:val="20"/>
          <w:szCs w:val="20"/>
        </w:rPr>
        <w:t>Колупаєва</w:t>
      </w:r>
      <w:proofErr w:type="spellEnd"/>
      <w:r>
        <w:rPr>
          <w:color w:val="000000"/>
          <w:sz w:val="20"/>
          <w:szCs w:val="20"/>
        </w:rPr>
        <w:t xml:space="preserve">, та </w:t>
      </w:r>
      <w:proofErr w:type="spellStart"/>
      <w:r>
        <w:rPr>
          <w:color w:val="000000"/>
          <w:sz w:val="20"/>
          <w:szCs w:val="20"/>
        </w:rPr>
        <w:t>ін</w:t>
      </w:r>
      <w:proofErr w:type="spellEnd"/>
      <w:r>
        <w:rPr>
          <w:color w:val="000000"/>
          <w:sz w:val="20"/>
          <w:szCs w:val="20"/>
        </w:rPr>
        <w:t>. ;</w:t>
      </w:r>
      <w:r>
        <w:rPr>
          <w:sz w:val="20"/>
          <w:szCs w:val="20"/>
        </w:rPr>
        <w:t xml:space="preserve"> за </w:t>
      </w:r>
      <w:proofErr w:type="spellStart"/>
      <w:r>
        <w:rPr>
          <w:sz w:val="20"/>
          <w:szCs w:val="20"/>
        </w:rPr>
        <w:t>заг</w:t>
      </w:r>
      <w:proofErr w:type="spellEnd"/>
      <w:r>
        <w:rPr>
          <w:sz w:val="20"/>
          <w:szCs w:val="20"/>
        </w:rPr>
        <w:t xml:space="preserve">. </w:t>
      </w:r>
      <w:r>
        <w:rPr>
          <w:sz w:val="20"/>
          <w:szCs w:val="20"/>
          <w:lang w:val="uk-UA"/>
        </w:rPr>
        <w:t>р</w:t>
      </w:r>
      <w:r>
        <w:rPr>
          <w:sz w:val="20"/>
          <w:szCs w:val="20"/>
        </w:rPr>
        <w:t>ед. Л.</w:t>
      </w:r>
      <w:r>
        <w:rPr>
          <w:sz w:val="20"/>
          <w:szCs w:val="20"/>
          <w:lang w:val="uk-UA"/>
        </w:rPr>
        <w:t> </w:t>
      </w:r>
      <w:r>
        <w:rPr>
          <w:sz w:val="20"/>
          <w:szCs w:val="20"/>
        </w:rPr>
        <w:t>І.</w:t>
      </w:r>
      <w:r>
        <w:rPr>
          <w:sz w:val="20"/>
          <w:szCs w:val="20"/>
          <w:lang w:val="uk-UA"/>
        </w:rPr>
        <w:t> </w:t>
      </w:r>
      <w:r>
        <w:rPr>
          <w:sz w:val="20"/>
          <w:szCs w:val="20"/>
        </w:rPr>
        <w:t>Даниленко</w:t>
      </w:r>
      <w:r>
        <w:rPr>
          <w:color w:val="000000"/>
          <w:sz w:val="20"/>
          <w:szCs w:val="20"/>
        </w:rPr>
        <w:t>. К</w:t>
      </w:r>
      <w:proofErr w:type="spellStart"/>
      <w:r>
        <w:rPr>
          <w:color w:val="000000"/>
          <w:sz w:val="20"/>
          <w:szCs w:val="20"/>
          <w:lang w:val="uk-UA"/>
        </w:rPr>
        <w:t>иїв</w:t>
      </w:r>
      <w:proofErr w:type="spellEnd"/>
      <w:r>
        <w:rPr>
          <w:color w:val="000000"/>
          <w:sz w:val="20"/>
          <w:szCs w:val="20"/>
        </w:rPr>
        <w:t>, 2007. 128 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Колупаєва</w:t>
      </w:r>
      <w:proofErr w:type="spellEnd"/>
      <w:r>
        <w:rPr>
          <w:sz w:val="20"/>
          <w:szCs w:val="20"/>
        </w:rPr>
        <w:t xml:space="preserve"> А. </w:t>
      </w:r>
      <w:proofErr w:type="spellStart"/>
      <w:r>
        <w:rPr>
          <w:sz w:val="20"/>
          <w:szCs w:val="20"/>
        </w:rPr>
        <w:t>Інклюзивна</w:t>
      </w:r>
      <w:proofErr w:type="spellEnd"/>
      <w:r>
        <w:rPr>
          <w:sz w:val="20"/>
          <w:szCs w:val="20"/>
        </w:rPr>
        <w:t xml:space="preserve"> </w:t>
      </w:r>
      <w:proofErr w:type="spellStart"/>
      <w:proofErr w:type="gramStart"/>
      <w:r>
        <w:rPr>
          <w:sz w:val="20"/>
          <w:szCs w:val="20"/>
        </w:rPr>
        <w:t>освіта</w:t>
      </w:r>
      <w:proofErr w:type="spellEnd"/>
      <w:r>
        <w:rPr>
          <w:sz w:val="20"/>
          <w:szCs w:val="20"/>
          <w:lang w:val="uk-UA"/>
        </w:rPr>
        <w:t xml:space="preserve"> </w:t>
      </w:r>
      <w:r>
        <w:rPr>
          <w:sz w:val="20"/>
          <w:szCs w:val="20"/>
        </w:rPr>
        <w:t>:</w:t>
      </w:r>
      <w:proofErr w:type="gramEnd"/>
      <w:r>
        <w:rPr>
          <w:sz w:val="20"/>
          <w:szCs w:val="20"/>
        </w:rPr>
        <w:t xml:space="preserve"> </w:t>
      </w:r>
      <w:proofErr w:type="spellStart"/>
      <w:r>
        <w:rPr>
          <w:sz w:val="20"/>
          <w:szCs w:val="20"/>
        </w:rPr>
        <w:t>реалії</w:t>
      </w:r>
      <w:proofErr w:type="spellEnd"/>
      <w:r>
        <w:rPr>
          <w:sz w:val="20"/>
          <w:szCs w:val="20"/>
        </w:rPr>
        <w:t xml:space="preserve"> та </w:t>
      </w:r>
      <w:proofErr w:type="spellStart"/>
      <w:r>
        <w:rPr>
          <w:sz w:val="20"/>
          <w:szCs w:val="20"/>
        </w:rPr>
        <w:t>перспективи</w:t>
      </w:r>
      <w:proofErr w:type="spellEnd"/>
      <w:r>
        <w:rPr>
          <w:sz w:val="20"/>
          <w:szCs w:val="20"/>
        </w:rPr>
        <w:t xml:space="preserve"> : </w:t>
      </w:r>
      <w:proofErr w:type="spellStart"/>
      <w:r>
        <w:rPr>
          <w:sz w:val="20"/>
          <w:szCs w:val="20"/>
        </w:rPr>
        <w:t>монографія</w:t>
      </w:r>
      <w:proofErr w:type="spellEnd"/>
      <w:r>
        <w:rPr>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w:t>
      </w:r>
      <w:proofErr w:type="spellStart"/>
      <w:r>
        <w:rPr>
          <w:color w:val="000000"/>
          <w:sz w:val="20"/>
          <w:szCs w:val="20"/>
        </w:rPr>
        <w:t>Самміт</w:t>
      </w:r>
      <w:proofErr w:type="spellEnd"/>
      <w:r>
        <w:rPr>
          <w:color w:val="000000"/>
          <w:sz w:val="20"/>
          <w:szCs w:val="20"/>
        </w:rPr>
        <w:t>–Книга, 2009. 272 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Колупаєва</w:t>
      </w:r>
      <w:proofErr w:type="spellEnd"/>
      <w:r>
        <w:rPr>
          <w:sz w:val="20"/>
          <w:szCs w:val="20"/>
        </w:rPr>
        <w:t xml:space="preserve"> А. </w:t>
      </w:r>
      <w:proofErr w:type="spellStart"/>
      <w:r>
        <w:rPr>
          <w:sz w:val="20"/>
          <w:szCs w:val="20"/>
        </w:rPr>
        <w:t>Інтегроване</w:t>
      </w:r>
      <w:proofErr w:type="spellEnd"/>
      <w:r>
        <w:rPr>
          <w:sz w:val="20"/>
          <w:szCs w:val="20"/>
        </w:rPr>
        <w:t xml:space="preserve"> </w:t>
      </w:r>
      <w:proofErr w:type="spellStart"/>
      <w:proofErr w:type="gramStart"/>
      <w:r>
        <w:rPr>
          <w:sz w:val="20"/>
          <w:szCs w:val="20"/>
        </w:rPr>
        <w:t>навчання</w:t>
      </w:r>
      <w:proofErr w:type="spellEnd"/>
      <w:r>
        <w:rPr>
          <w:sz w:val="20"/>
          <w:szCs w:val="20"/>
          <w:lang w:val="uk-UA"/>
        </w:rPr>
        <w:t xml:space="preserve"> </w:t>
      </w:r>
      <w:r>
        <w:rPr>
          <w:sz w:val="20"/>
          <w:szCs w:val="20"/>
        </w:rPr>
        <w:t>:</w:t>
      </w:r>
      <w:proofErr w:type="gramEnd"/>
      <w:r>
        <w:rPr>
          <w:sz w:val="20"/>
          <w:szCs w:val="20"/>
        </w:rPr>
        <w:t xml:space="preserve"> проблема кадрового </w:t>
      </w:r>
      <w:proofErr w:type="spellStart"/>
      <w:r>
        <w:rPr>
          <w:sz w:val="20"/>
          <w:szCs w:val="20"/>
        </w:rPr>
        <w:t>забезпечення</w:t>
      </w:r>
      <w:proofErr w:type="spellEnd"/>
      <w:r>
        <w:rPr>
          <w:sz w:val="20"/>
          <w:szCs w:val="20"/>
          <w:lang w:val="uk-UA"/>
        </w:rPr>
        <w:t xml:space="preserve">. </w:t>
      </w:r>
      <w:proofErr w:type="spellStart"/>
      <w:r>
        <w:rPr>
          <w:i/>
          <w:sz w:val="20"/>
          <w:szCs w:val="20"/>
        </w:rPr>
        <w:t>Дефектологія</w:t>
      </w:r>
      <w:proofErr w:type="spellEnd"/>
      <w:r>
        <w:rPr>
          <w:sz w:val="20"/>
          <w:szCs w:val="20"/>
        </w:rPr>
        <w:t>. 2002. № 4. С. 55.</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Корекційна</w:t>
      </w:r>
      <w:proofErr w:type="spellEnd"/>
      <w:r>
        <w:rPr>
          <w:sz w:val="20"/>
          <w:szCs w:val="20"/>
        </w:rPr>
        <w:t xml:space="preserve"> робота психолога / </w:t>
      </w:r>
      <w:proofErr w:type="spellStart"/>
      <w:r>
        <w:rPr>
          <w:sz w:val="20"/>
          <w:szCs w:val="20"/>
        </w:rPr>
        <w:t>упоряд</w:t>
      </w:r>
      <w:proofErr w:type="spellEnd"/>
      <w:r>
        <w:rPr>
          <w:sz w:val="20"/>
          <w:szCs w:val="20"/>
        </w:rPr>
        <w:t xml:space="preserve">. О. </w:t>
      </w:r>
      <w:proofErr w:type="spellStart"/>
      <w:r>
        <w:rPr>
          <w:sz w:val="20"/>
          <w:szCs w:val="20"/>
        </w:rPr>
        <w:t>Главник</w:t>
      </w:r>
      <w:proofErr w:type="spellEnd"/>
      <w:r>
        <w:rPr>
          <w:color w:val="000000"/>
          <w:sz w:val="20"/>
          <w:szCs w:val="20"/>
        </w:rPr>
        <w:t>.</w:t>
      </w:r>
      <w:r>
        <w:rPr>
          <w:sz w:val="20"/>
          <w:szCs w:val="20"/>
        </w:rPr>
        <w:t xml:space="preserve"> </w:t>
      </w:r>
      <w:proofErr w:type="gramStart"/>
      <w:r>
        <w:rPr>
          <w:sz w:val="20"/>
          <w:szCs w:val="20"/>
        </w:rPr>
        <w:t>К</w:t>
      </w:r>
      <w:proofErr w:type="spellStart"/>
      <w:r>
        <w:rPr>
          <w:sz w:val="20"/>
          <w:szCs w:val="20"/>
          <w:lang w:val="uk-UA"/>
        </w:rPr>
        <w:t>иїв</w:t>
      </w:r>
      <w:proofErr w:type="spellEnd"/>
      <w:r>
        <w:rPr>
          <w:sz w:val="20"/>
          <w:szCs w:val="20"/>
        </w:rPr>
        <w:t xml:space="preserve"> :</w:t>
      </w:r>
      <w:proofErr w:type="gramEnd"/>
      <w:r>
        <w:rPr>
          <w:sz w:val="20"/>
          <w:szCs w:val="20"/>
        </w:rPr>
        <w:t xml:space="preserve"> </w:t>
      </w:r>
      <w:proofErr w:type="spellStart"/>
      <w:r>
        <w:rPr>
          <w:sz w:val="20"/>
          <w:szCs w:val="20"/>
        </w:rPr>
        <w:t>Шкільний</w:t>
      </w:r>
      <w:proofErr w:type="spellEnd"/>
      <w:r>
        <w:rPr>
          <w:sz w:val="20"/>
          <w:szCs w:val="20"/>
        </w:rPr>
        <w:t xml:space="preserve"> </w:t>
      </w:r>
      <w:proofErr w:type="spellStart"/>
      <w:r>
        <w:rPr>
          <w:sz w:val="20"/>
          <w:szCs w:val="20"/>
        </w:rPr>
        <w:t>світ</w:t>
      </w:r>
      <w:proofErr w:type="spellEnd"/>
      <w:r>
        <w:rPr>
          <w:sz w:val="20"/>
          <w:szCs w:val="20"/>
        </w:rPr>
        <w:t>, 2002. 112 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Москалюк</w:t>
      </w:r>
      <w:proofErr w:type="spellEnd"/>
      <w:r>
        <w:rPr>
          <w:sz w:val="20"/>
          <w:szCs w:val="20"/>
        </w:rPr>
        <w:t xml:space="preserve"> О. І. </w:t>
      </w:r>
      <w:proofErr w:type="spellStart"/>
      <w:r>
        <w:rPr>
          <w:sz w:val="20"/>
          <w:szCs w:val="20"/>
        </w:rPr>
        <w:t>Формування</w:t>
      </w:r>
      <w:proofErr w:type="spellEnd"/>
      <w:r>
        <w:rPr>
          <w:sz w:val="20"/>
          <w:szCs w:val="20"/>
        </w:rPr>
        <w:t xml:space="preserve"> </w:t>
      </w:r>
      <w:proofErr w:type="spellStart"/>
      <w:r>
        <w:rPr>
          <w:sz w:val="20"/>
          <w:szCs w:val="20"/>
        </w:rPr>
        <w:t>професійної</w:t>
      </w:r>
      <w:proofErr w:type="spellEnd"/>
      <w:r>
        <w:rPr>
          <w:sz w:val="20"/>
          <w:szCs w:val="20"/>
        </w:rPr>
        <w:t xml:space="preserve"> </w:t>
      </w:r>
      <w:proofErr w:type="spellStart"/>
      <w:r>
        <w:rPr>
          <w:sz w:val="20"/>
          <w:szCs w:val="20"/>
        </w:rPr>
        <w:t>спрямованості</w:t>
      </w:r>
      <w:proofErr w:type="spellEnd"/>
      <w:r>
        <w:rPr>
          <w:sz w:val="20"/>
          <w:szCs w:val="20"/>
        </w:rPr>
        <w:t xml:space="preserve"> у </w:t>
      </w:r>
      <w:proofErr w:type="spellStart"/>
      <w:r>
        <w:rPr>
          <w:sz w:val="20"/>
          <w:szCs w:val="20"/>
        </w:rPr>
        <w:t>майбутніх</w:t>
      </w:r>
      <w:proofErr w:type="spellEnd"/>
      <w:r>
        <w:rPr>
          <w:sz w:val="20"/>
          <w:szCs w:val="20"/>
        </w:rPr>
        <w:t xml:space="preserve"> </w:t>
      </w:r>
      <w:proofErr w:type="spellStart"/>
      <w:r>
        <w:rPr>
          <w:sz w:val="20"/>
          <w:szCs w:val="20"/>
        </w:rPr>
        <w:t>соціальних</w:t>
      </w:r>
      <w:proofErr w:type="spellEnd"/>
      <w:r>
        <w:rPr>
          <w:sz w:val="20"/>
          <w:szCs w:val="20"/>
        </w:rPr>
        <w:t xml:space="preserve"> </w:t>
      </w:r>
      <w:proofErr w:type="spellStart"/>
      <w:proofErr w:type="gramStart"/>
      <w:r>
        <w:rPr>
          <w:sz w:val="20"/>
          <w:szCs w:val="20"/>
        </w:rPr>
        <w:t>педагогів</w:t>
      </w:r>
      <w:proofErr w:type="spellEnd"/>
      <w:r>
        <w:rPr>
          <w:sz w:val="20"/>
          <w:szCs w:val="20"/>
        </w:rPr>
        <w:t xml:space="preserve"> :</w:t>
      </w:r>
      <w:proofErr w:type="gramEnd"/>
      <w:r>
        <w:rPr>
          <w:sz w:val="20"/>
          <w:szCs w:val="20"/>
        </w:rPr>
        <w:t xml:space="preserve"> </w:t>
      </w:r>
      <w:proofErr w:type="spellStart"/>
      <w:r>
        <w:rPr>
          <w:sz w:val="20"/>
          <w:szCs w:val="20"/>
        </w:rPr>
        <w:t>дис</w:t>
      </w:r>
      <w:proofErr w:type="spellEnd"/>
      <w:r>
        <w:rPr>
          <w:sz w:val="20"/>
          <w:szCs w:val="20"/>
        </w:rPr>
        <w:t xml:space="preserve">… канд. </w:t>
      </w:r>
      <w:r>
        <w:rPr>
          <w:sz w:val="20"/>
          <w:szCs w:val="20"/>
          <w:lang w:val="uk-UA"/>
        </w:rPr>
        <w:t>п</w:t>
      </w:r>
      <w:r>
        <w:rPr>
          <w:sz w:val="20"/>
          <w:szCs w:val="20"/>
        </w:rPr>
        <w:t xml:space="preserve">ед. </w:t>
      </w:r>
      <w:r>
        <w:rPr>
          <w:sz w:val="20"/>
          <w:szCs w:val="20"/>
          <w:lang w:val="uk-UA"/>
        </w:rPr>
        <w:t>н</w:t>
      </w:r>
      <w:proofErr w:type="spellStart"/>
      <w:r>
        <w:rPr>
          <w:sz w:val="20"/>
          <w:szCs w:val="20"/>
        </w:rPr>
        <w:t>аук</w:t>
      </w:r>
      <w:proofErr w:type="spellEnd"/>
      <w:r>
        <w:rPr>
          <w:sz w:val="20"/>
          <w:szCs w:val="20"/>
        </w:rPr>
        <w:t xml:space="preserve"> : 13.00.04. </w:t>
      </w:r>
      <w:proofErr w:type="spellStart"/>
      <w:r>
        <w:rPr>
          <w:sz w:val="20"/>
          <w:szCs w:val="20"/>
        </w:rPr>
        <w:t>Хмельницький</w:t>
      </w:r>
      <w:proofErr w:type="spellEnd"/>
      <w:r>
        <w:rPr>
          <w:sz w:val="20"/>
          <w:szCs w:val="20"/>
        </w:rPr>
        <w:t>, 2007 192 с.</w:t>
      </w:r>
    </w:p>
    <w:p w:rsidR="009B65D5" w:rsidRDefault="009B65D5" w:rsidP="009B65D5">
      <w:pPr>
        <w:pStyle w:val="ae"/>
        <w:numPr>
          <w:ilvl w:val="0"/>
          <w:numId w:val="84"/>
        </w:numPr>
        <w:tabs>
          <w:tab w:val="left" w:pos="851"/>
        </w:tabs>
        <w:ind w:left="0" w:firstLine="567"/>
        <w:jc w:val="both"/>
        <w:rPr>
          <w:rFonts w:eastAsia="Calibri"/>
          <w:b/>
          <w:sz w:val="20"/>
          <w:szCs w:val="20"/>
        </w:rPr>
      </w:pPr>
      <w:r>
        <w:rPr>
          <w:sz w:val="20"/>
          <w:szCs w:val="20"/>
        </w:rPr>
        <w:t xml:space="preserve">На </w:t>
      </w:r>
      <w:proofErr w:type="spellStart"/>
      <w:r>
        <w:rPr>
          <w:sz w:val="20"/>
          <w:szCs w:val="20"/>
        </w:rPr>
        <w:t>допомогу</w:t>
      </w:r>
      <w:proofErr w:type="spellEnd"/>
      <w:r>
        <w:rPr>
          <w:sz w:val="20"/>
          <w:szCs w:val="20"/>
        </w:rPr>
        <w:t xml:space="preserve"> батькам, </w:t>
      </w:r>
      <w:proofErr w:type="spellStart"/>
      <w:r>
        <w:rPr>
          <w:sz w:val="20"/>
          <w:szCs w:val="20"/>
        </w:rPr>
        <w:t>що</w:t>
      </w:r>
      <w:proofErr w:type="spellEnd"/>
      <w:r>
        <w:rPr>
          <w:sz w:val="20"/>
          <w:szCs w:val="20"/>
        </w:rPr>
        <w:t xml:space="preserve"> </w:t>
      </w:r>
      <w:proofErr w:type="spellStart"/>
      <w:r>
        <w:rPr>
          <w:sz w:val="20"/>
          <w:szCs w:val="20"/>
        </w:rPr>
        <w:t>мають</w:t>
      </w:r>
      <w:proofErr w:type="spellEnd"/>
      <w:r>
        <w:rPr>
          <w:sz w:val="20"/>
          <w:szCs w:val="20"/>
        </w:rPr>
        <w:t xml:space="preserve"> </w:t>
      </w:r>
      <w:proofErr w:type="spellStart"/>
      <w:r>
        <w:rPr>
          <w:sz w:val="20"/>
          <w:szCs w:val="20"/>
        </w:rPr>
        <w:t>дітей</w:t>
      </w:r>
      <w:proofErr w:type="spellEnd"/>
      <w:r>
        <w:rPr>
          <w:sz w:val="20"/>
          <w:szCs w:val="20"/>
        </w:rPr>
        <w:t xml:space="preserve"> з </w:t>
      </w:r>
      <w:proofErr w:type="spellStart"/>
      <w:r>
        <w:rPr>
          <w:sz w:val="20"/>
          <w:szCs w:val="20"/>
        </w:rPr>
        <w:t>особливими</w:t>
      </w:r>
      <w:proofErr w:type="spellEnd"/>
      <w:r>
        <w:rPr>
          <w:sz w:val="20"/>
          <w:szCs w:val="20"/>
        </w:rPr>
        <w:t xml:space="preserve"> </w:t>
      </w:r>
      <w:proofErr w:type="gramStart"/>
      <w:r>
        <w:rPr>
          <w:sz w:val="20"/>
          <w:szCs w:val="20"/>
        </w:rPr>
        <w:t>потребами :</w:t>
      </w:r>
      <w:proofErr w:type="gramEnd"/>
      <w:r>
        <w:rPr>
          <w:sz w:val="20"/>
          <w:szCs w:val="20"/>
        </w:rPr>
        <w:t xml:space="preserve"> </w:t>
      </w:r>
      <w:proofErr w:type="spellStart"/>
      <w:r>
        <w:rPr>
          <w:sz w:val="20"/>
          <w:szCs w:val="20"/>
        </w:rPr>
        <w:t>методич</w:t>
      </w:r>
      <w:proofErr w:type="spellEnd"/>
      <w:r>
        <w:rPr>
          <w:sz w:val="20"/>
          <w:szCs w:val="20"/>
        </w:rPr>
        <w:t xml:space="preserve">. </w:t>
      </w:r>
      <w:proofErr w:type="spellStart"/>
      <w:r>
        <w:rPr>
          <w:sz w:val="20"/>
          <w:szCs w:val="20"/>
        </w:rPr>
        <w:t>рекомендації</w:t>
      </w:r>
      <w:proofErr w:type="spellEnd"/>
      <w:r>
        <w:rPr>
          <w:sz w:val="20"/>
          <w:szCs w:val="20"/>
        </w:rPr>
        <w:t xml:space="preserve"> / І. Б. </w:t>
      </w:r>
      <w:proofErr w:type="spellStart"/>
      <w:r>
        <w:rPr>
          <w:sz w:val="20"/>
          <w:szCs w:val="20"/>
        </w:rPr>
        <w:t>Іванова</w:t>
      </w:r>
      <w:proofErr w:type="spellEnd"/>
      <w:r>
        <w:rPr>
          <w:sz w:val="20"/>
          <w:szCs w:val="20"/>
        </w:rPr>
        <w:t xml:space="preserve">, </w:t>
      </w:r>
      <w:proofErr w:type="spellStart"/>
      <w:r>
        <w:rPr>
          <w:sz w:val="20"/>
          <w:szCs w:val="20"/>
        </w:rPr>
        <w:t>кер</w:t>
      </w:r>
      <w:proofErr w:type="spellEnd"/>
      <w:r>
        <w:rPr>
          <w:sz w:val="20"/>
          <w:szCs w:val="20"/>
        </w:rPr>
        <w:t xml:space="preserve">. авт. </w:t>
      </w:r>
      <w:proofErr w:type="spellStart"/>
      <w:r>
        <w:rPr>
          <w:sz w:val="20"/>
          <w:szCs w:val="20"/>
        </w:rPr>
        <w:t>колективу</w:t>
      </w:r>
      <w:proofErr w:type="spellEnd"/>
      <w:r>
        <w:rPr>
          <w:sz w:val="20"/>
          <w:szCs w:val="20"/>
        </w:rPr>
        <w:t xml:space="preserve"> та </w:t>
      </w:r>
      <w:proofErr w:type="spellStart"/>
      <w:r>
        <w:rPr>
          <w:sz w:val="20"/>
          <w:szCs w:val="20"/>
        </w:rPr>
        <w:t>ін</w:t>
      </w:r>
      <w:proofErr w:type="spellEnd"/>
      <w:r>
        <w:rPr>
          <w:sz w:val="20"/>
          <w:szCs w:val="20"/>
        </w:rPr>
        <w:t>. К</w:t>
      </w:r>
      <w:proofErr w:type="spellStart"/>
      <w:r>
        <w:rPr>
          <w:sz w:val="20"/>
          <w:szCs w:val="20"/>
          <w:lang w:val="uk-UA"/>
        </w:rPr>
        <w:t>иїв</w:t>
      </w:r>
      <w:proofErr w:type="spellEnd"/>
      <w:r>
        <w:rPr>
          <w:sz w:val="20"/>
          <w:szCs w:val="20"/>
        </w:rPr>
        <w:t>, 1999. 79 с.</w:t>
      </w:r>
    </w:p>
    <w:p w:rsidR="009B65D5" w:rsidRDefault="009B65D5" w:rsidP="009B65D5">
      <w:pPr>
        <w:pStyle w:val="ae"/>
        <w:numPr>
          <w:ilvl w:val="0"/>
          <w:numId w:val="84"/>
        </w:numPr>
        <w:tabs>
          <w:tab w:val="left" w:pos="851"/>
        </w:tabs>
        <w:ind w:left="0" w:firstLine="567"/>
        <w:jc w:val="both"/>
        <w:rPr>
          <w:rFonts w:eastAsia="Calibri"/>
          <w:b/>
          <w:sz w:val="20"/>
          <w:szCs w:val="20"/>
        </w:rPr>
      </w:pPr>
      <w:r>
        <w:rPr>
          <w:sz w:val="20"/>
          <w:szCs w:val="20"/>
        </w:rPr>
        <w:t>Науменко Ю. В. Массовая общеобразовательная школа и дети с минимальными мозговыми дисфункциями</w:t>
      </w:r>
      <w:r>
        <w:rPr>
          <w:sz w:val="20"/>
          <w:szCs w:val="20"/>
          <w:lang w:val="uk-UA"/>
        </w:rPr>
        <w:t xml:space="preserve">. </w:t>
      </w:r>
      <w:r>
        <w:rPr>
          <w:i/>
          <w:sz w:val="20"/>
          <w:szCs w:val="20"/>
        </w:rPr>
        <w:t>Инновации в образовании</w:t>
      </w:r>
      <w:r>
        <w:rPr>
          <w:sz w:val="20"/>
          <w:szCs w:val="20"/>
        </w:rPr>
        <w:t>. 2006. № 4. С. 136</w:t>
      </w:r>
      <w:r>
        <w:rPr>
          <w:sz w:val="20"/>
          <w:szCs w:val="20"/>
          <w:lang w:val="uk-UA"/>
        </w:rPr>
        <w:t>–</w:t>
      </w:r>
      <w:r>
        <w:rPr>
          <w:sz w:val="20"/>
          <w:szCs w:val="20"/>
        </w:rPr>
        <w:t>147.</w:t>
      </w:r>
    </w:p>
    <w:p w:rsidR="009B65D5" w:rsidRDefault="009B65D5" w:rsidP="009B65D5">
      <w:pPr>
        <w:pStyle w:val="ae"/>
        <w:numPr>
          <w:ilvl w:val="0"/>
          <w:numId w:val="84"/>
        </w:numPr>
        <w:tabs>
          <w:tab w:val="left" w:pos="851"/>
        </w:tabs>
        <w:ind w:left="0" w:firstLine="567"/>
        <w:jc w:val="both"/>
        <w:rPr>
          <w:rFonts w:eastAsia="Calibri"/>
          <w:b/>
          <w:sz w:val="20"/>
          <w:szCs w:val="20"/>
        </w:rPr>
      </w:pPr>
      <w:r>
        <w:rPr>
          <w:color w:val="000000"/>
          <w:sz w:val="20"/>
          <w:szCs w:val="20"/>
          <w:lang w:val="uk-UA"/>
        </w:rPr>
        <w:t xml:space="preserve">Про реабілітацію осіб з інвалідністю в </w:t>
      </w:r>
      <w:proofErr w:type="spellStart"/>
      <w:r>
        <w:rPr>
          <w:color w:val="000000"/>
          <w:sz w:val="20"/>
          <w:szCs w:val="20"/>
          <w:lang w:val="uk-UA"/>
        </w:rPr>
        <w:t>Україніі</w:t>
      </w:r>
      <w:proofErr w:type="spellEnd"/>
      <w:r>
        <w:rPr>
          <w:color w:val="000000"/>
          <w:sz w:val="20"/>
          <w:szCs w:val="20"/>
          <w:lang w:val="uk-UA"/>
        </w:rPr>
        <w:t xml:space="preserve"> : закон України № 2961-IV від 31.08.2018 р. </w:t>
      </w:r>
      <w:proofErr w:type="gramStart"/>
      <w:r>
        <w:rPr>
          <w:color w:val="000000"/>
          <w:sz w:val="20"/>
          <w:szCs w:val="20"/>
          <w:lang w:val="en-US"/>
        </w:rPr>
        <w:t>URL</w:t>
      </w:r>
      <w:r w:rsidRPr="001552C0">
        <w:rPr>
          <w:color w:val="000000"/>
          <w:sz w:val="20"/>
          <w:szCs w:val="20"/>
        </w:rPr>
        <w:t xml:space="preserve"> </w:t>
      </w:r>
      <w:r>
        <w:rPr>
          <w:color w:val="000000"/>
          <w:sz w:val="20"/>
          <w:szCs w:val="20"/>
          <w:lang w:val="uk-UA"/>
        </w:rPr>
        <w:t>:</w:t>
      </w:r>
      <w:proofErr w:type="gramEnd"/>
      <w:r>
        <w:rPr>
          <w:color w:val="000000"/>
          <w:sz w:val="20"/>
          <w:szCs w:val="20"/>
          <w:lang w:val="uk-UA"/>
        </w:rPr>
        <w:t xml:space="preserve"> </w:t>
      </w:r>
      <w:hyperlink r:id="rId9" w:history="1">
        <w:r>
          <w:rPr>
            <w:rStyle w:val="ac"/>
            <w:sz w:val="20"/>
            <w:szCs w:val="20"/>
            <w:lang w:val="en-US"/>
          </w:rPr>
          <w:t>https</w:t>
        </w:r>
        <w:r>
          <w:rPr>
            <w:rStyle w:val="ac"/>
            <w:sz w:val="20"/>
            <w:szCs w:val="20"/>
          </w:rPr>
          <w:t>://</w:t>
        </w:r>
        <w:proofErr w:type="spellStart"/>
        <w:r>
          <w:rPr>
            <w:rStyle w:val="ac"/>
            <w:sz w:val="20"/>
            <w:szCs w:val="20"/>
            <w:lang w:val="en-US"/>
          </w:rPr>
          <w:t>zakon</w:t>
        </w:r>
        <w:proofErr w:type="spellEnd"/>
        <w:r>
          <w:rPr>
            <w:rStyle w:val="ac"/>
            <w:sz w:val="20"/>
            <w:szCs w:val="20"/>
          </w:rPr>
          <w:t>.</w:t>
        </w:r>
        <w:proofErr w:type="spellStart"/>
        <w:r>
          <w:rPr>
            <w:rStyle w:val="ac"/>
            <w:sz w:val="20"/>
            <w:szCs w:val="20"/>
            <w:lang w:val="en-US"/>
          </w:rPr>
          <w:t>rada</w:t>
        </w:r>
        <w:proofErr w:type="spellEnd"/>
        <w:r>
          <w:rPr>
            <w:rStyle w:val="ac"/>
            <w:sz w:val="20"/>
            <w:szCs w:val="20"/>
          </w:rPr>
          <w:t>.</w:t>
        </w:r>
        <w:r>
          <w:rPr>
            <w:rStyle w:val="ac"/>
            <w:sz w:val="20"/>
            <w:szCs w:val="20"/>
            <w:lang w:val="en-US"/>
          </w:rPr>
          <w:t>gov</w:t>
        </w:r>
        <w:r>
          <w:rPr>
            <w:rStyle w:val="ac"/>
            <w:sz w:val="20"/>
            <w:szCs w:val="20"/>
          </w:rPr>
          <w:t>.</w:t>
        </w:r>
        <w:proofErr w:type="spellStart"/>
        <w:r>
          <w:rPr>
            <w:rStyle w:val="ac"/>
            <w:sz w:val="20"/>
            <w:szCs w:val="20"/>
            <w:lang w:val="en-US"/>
          </w:rPr>
          <w:t>ua</w:t>
        </w:r>
        <w:proofErr w:type="spellEnd"/>
        <w:r>
          <w:rPr>
            <w:rStyle w:val="ac"/>
            <w:sz w:val="20"/>
            <w:szCs w:val="20"/>
          </w:rPr>
          <w:t>/</w:t>
        </w:r>
        <w:r>
          <w:rPr>
            <w:rStyle w:val="ac"/>
            <w:sz w:val="20"/>
            <w:szCs w:val="20"/>
            <w:lang w:val="en-US"/>
          </w:rPr>
          <w:t>laws</w:t>
        </w:r>
        <w:r>
          <w:rPr>
            <w:rStyle w:val="ac"/>
            <w:sz w:val="20"/>
            <w:szCs w:val="20"/>
          </w:rPr>
          <w:t>/</w:t>
        </w:r>
        <w:r>
          <w:rPr>
            <w:rStyle w:val="ac"/>
            <w:sz w:val="20"/>
            <w:szCs w:val="20"/>
            <w:lang w:val="en-US"/>
          </w:rPr>
          <w:t>show</w:t>
        </w:r>
        <w:r>
          <w:rPr>
            <w:rStyle w:val="ac"/>
            <w:sz w:val="20"/>
            <w:szCs w:val="20"/>
          </w:rPr>
          <w:t>/</w:t>
        </w:r>
      </w:hyperlink>
      <w:r>
        <w:rPr>
          <w:sz w:val="20"/>
          <w:szCs w:val="20"/>
          <w:lang w:val="uk-UA"/>
        </w:rPr>
        <w:t xml:space="preserve"> </w:t>
      </w:r>
      <w:r>
        <w:rPr>
          <w:sz w:val="20"/>
          <w:szCs w:val="20"/>
        </w:rPr>
        <w:t>2961-15</w:t>
      </w:r>
      <w:r>
        <w:rPr>
          <w:color w:val="000000"/>
          <w:sz w:val="20"/>
          <w:szCs w:val="20"/>
          <w:lang w:val="uk-UA"/>
        </w:rPr>
        <w:t xml:space="preserve"> (дата звернення: 19.01.201</w:t>
      </w:r>
      <w:r>
        <w:rPr>
          <w:color w:val="000000"/>
          <w:sz w:val="20"/>
          <w:szCs w:val="20"/>
        </w:rPr>
        <w:t>9</w:t>
      </w:r>
      <w:r>
        <w:rPr>
          <w:color w:val="000000"/>
          <w:sz w:val="20"/>
          <w:szCs w:val="20"/>
          <w:lang w:val="uk-UA"/>
        </w:rPr>
        <w:t>)</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Родименко</w:t>
      </w:r>
      <w:proofErr w:type="spellEnd"/>
      <w:r>
        <w:rPr>
          <w:sz w:val="20"/>
          <w:szCs w:val="20"/>
        </w:rPr>
        <w:t xml:space="preserve"> І. </w:t>
      </w:r>
      <w:proofErr w:type="spellStart"/>
      <w:r>
        <w:rPr>
          <w:sz w:val="20"/>
          <w:szCs w:val="20"/>
        </w:rPr>
        <w:t>Сучасна</w:t>
      </w:r>
      <w:proofErr w:type="spellEnd"/>
      <w:r>
        <w:rPr>
          <w:sz w:val="20"/>
          <w:szCs w:val="20"/>
        </w:rPr>
        <w:t xml:space="preserve"> модель </w:t>
      </w:r>
      <w:proofErr w:type="spellStart"/>
      <w:r>
        <w:rPr>
          <w:sz w:val="20"/>
          <w:szCs w:val="20"/>
        </w:rPr>
        <w:t>супроводу</w:t>
      </w:r>
      <w:proofErr w:type="spellEnd"/>
      <w:r>
        <w:rPr>
          <w:sz w:val="20"/>
          <w:szCs w:val="20"/>
        </w:rPr>
        <w:t xml:space="preserve"> </w:t>
      </w:r>
      <w:proofErr w:type="spellStart"/>
      <w:r>
        <w:rPr>
          <w:sz w:val="20"/>
          <w:szCs w:val="20"/>
        </w:rPr>
        <w:t>дітей</w:t>
      </w:r>
      <w:proofErr w:type="spellEnd"/>
      <w:r>
        <w:rPr>
          <w:sz w:val="20"/>
          <w:szCs w:val="20"/>
        </w:rPr>
        <w:t xml:space="preserve"> з </w:t>
      </w:r>
      <w:proofErr w:type="spellStart"/>
      <w:r>
        <w:rPr>
          <w:sz w:val="20"/>
          <w:szCs w:val="20"/>
        </w:rPr>
        <w:t>особливими</w:t>
      </w:r>
      <w:proofErr w:type="spellEnd"/>
      <w:r>
        <w:rPr>
          <w:sz w:val="20"/>
          <w:szCs w:val="20"/>
        </w:rPr>
        <w:t xml:space="preserve"> потребами</w:t>
      </w:r>
      <w:r>
        <w:rPr>
          <w:sz w:val="20"/>
          <w:szCs w:val="20"/>
          <w:lang w:val="uk-UA"/>
        </w:rPr>
        <w:t>.</w:t>
      </w:r>
      <w:r>
        <w:rPr>
          <w:sz w:val="20"/>
          <w:szCs w:val="20"/>
        </w:rPr>
        <w:t xml:space="preserve"> </w:t>
      </w:r>
      <w:proofErr w:type="spellStart"/>
      <w:r>
        <w:rPr>
          <w:i/>
          <w:sz w:val="20"/>
          <w:szCs w:val="20"/>
        </w:rPr>
        <w:t>Дефектологія</w:t>
      </w:r>
      <w:proofErr w:type="spellEnd"/>
      <w:r>
        <w:rPr>
          <w:sz w:val="20"/>
          <w:szCs w:val="20"/>
        </w:rPr>
        <w:t>. 2003. № 2. С. 20</w:t>
      </w:r>
      <w:r>
        <w:rPr>
          <w:sz w:val="20"/>
          <w:szCs w:val="20"/>
          <w:lang w:val="uk-UA"/>
        </w:rPr>
        <w:t>–</w:t>
      </w:r>
      <w:r>
        <w:rPr>
          <w:sz w:val="20"/>
          <w:szCs w:val="20"/>
        </w:rPr>
        <w:t>24.</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Соболевська</w:t>
      </w:r>
      <w:proofErr w:type="spellEnd"/>
      <w:r>
        <w:rPr>
          <w:sz w:val="20"/>
          <w:szCs w:val="20"/>
        </w:rPr>
        <w:t xml:space="preserve"> І. </w:t>
      </w:r>
      <w:proofErr w:type="spellStart"/>
      <w:r>
        <w:rPr>
          <w:sz w:val="20"/>
          <w:szCs w:val="20"/>
        </w:rPr>
        <w:t>Особливості</w:t>
      </w:r>
      <w:proofErr w:type="spellEnd"/>
      <w:r>
        <w:rPr>
          <w:sz w:val="20"/>
          <w:szCs w:val="20"/>
        </w:rPr>
        <w:t xml:space="preserve"> </w:t>
      </w:r>
      <w:proofErr w:type="spellStart"/>
      <w:r>
        <w:rPr>
          <w:sz w:val="20"/>
          <w:szCs w:val="20"/>
        </w:rPr>
        <w:t>соціалізації</w:t>
      </w:r>
      <w:proofErr w:type="spellEnd"/>
      <w:r>
        <w:rPr>
          <w:sz w:val="20"/>
          <w:szCs w:val="20"/>
        </w:rPr>
        <w:t xml:space="preserve"> </w:t>
      </w:r>
      <w:proofErr w:type="spellStart"/>
      <w:r>
        <w:rPr>
          <w:sz w:val="20"/>
          <w:szCs w:val="20"/>
        </w:rPr>
        <w:t>розвитку</w:t>
      </w:r>
      <w:proofErr w:type="spellEnd"/>
      <w:r>
        <w:rPr>
          <w:sz w:val="20"/>
          <w:szCs w:val="20"/>
        </w:rPr>
        <w:t xml:space="preserve"> </w:t>
      </w:r>
      <w:proofErr w:type="spellStart"/>
      <w:r>
        <w:rPr>
          <w:sz w:val="20"/>
          <w:szCs w:val="20"/>
        </w:rPr>
        <w:t>учнів</w:t>
      </w:r>
      <w:proofErr w:type="spellEnd"/>
      <w:r>
        <w:rPr>
          <w:sz w:val="20"/>
          <w:szCs w:val="20"/>
        </w:rPr>
        <w:t xml:space="preserve"> </w:t>
      </w:r>
      <w:proofErr w:type="spellStart"/>
      <w:r>
        <w:rPr>
          <w:sz w:val="20"/>
          <w:szCs w:val="20"/>
        </w:rPr>
        <w:t>із</w:t>
      </w:r>
      <w:proofErr w:type="spellEnd"/>
      <w:r>
        <w:rPr>
          <w:sz w:val="20"/>
          <w:szCs w:val="20"/>
        </w:rPr>
        <w:t xml:space="preserve"> </w:t>
      </w:r>
      <w:proofErr w:type="spellStart"/>
      <w:r>
        <w:rPr>
          <w:sz w:val="20"/>
          <w:szCs w:val="20"/>
        </w:rPr>
        <w:t>спеціальними</w:t>
      </w:r>
      <w:proofErr w:type="spellEnd"/>
      <w:r>
        <w:rPr>
          <w:sz w:val="20"/>
          <w:szCs w:val="20"/>
        </w:rPr>
        <w:t xml:space="preserve"> потребами</w:t>
      </w:r>
      <w:r>
        <w:rPr>
          <w:sz w:val="20"/>
          <w:szCs w:val="20"/>
          <w:lang w:val="uk-UA"/>
        </w:rPr>
        <w:t xml:space="preserve">. </w:t>
      </w:r>
      <w:proofErr w:type="spellStart"/>
      <w:r>
        <w:rPr>
          <w:sz w:val="20"/>
          <w:szCs w:val="20"/>
        </w:rPr>
        <w:t>Вісник</w:t>
      </w:r>
      <w:proofErr w:type="spellEnd"/>
      <w:r>
        <w:rPr>
          <w:sz w:val="20"/>
          <w:szCs w:val="20"/>
        </w:rPr>
        <w:t xml:space="preserve"> </w:t>
      </w:r>
      <w:proofErr w:type="spellStart"/>
      <w:r>
        <w:rPr>
          <w:sz w:val="20"/>
          <w:szCs w:val="20"/>
        </w:rPr>
        <w:t>Львівського</w:t>
      </w:r>
      <w:proofErr w:type="spellEnd"/>
      <w:r>
        <w:rPr>
          <w:sz w:val="20"/>
          <w:szCs w:val="20"/>
        </w:rPr>
        <w:t xml:space="preserve"> </w:t>
      </w:r>
      <w:proofErr w:type="spellStart"/>
      <w:r>
        <w:rPr>
          <w:sz w:val="20"/>
          <w:szCs w:val="20"/>
        </w:rPr>
        <w:t>університету</w:t>
      </w:r>
      <w:proofErr w:type="spellEnd"/>
      <w:r>
        <w:rPr>
          <w:sz w:val="20"/>
          <w:szCs w:val="20"/>
        </w:rPr>
        <w:t xml:space="preserve">. </w:t>
      </w:r>
      <w:proofErr w:type="spellStart"/>
      <w:proofErr w:type="gramStart"/>
      <w:r>
        <w:rPr>
          <w:sz w:val="20"/>
          <w:szCs w:val="20"/>
        </w:rPr>
        <w:t>Львів</w:t>
      </w:r>
      <w:proofErr w:type="spellEnd"/>
      <w:r>
        <w:rPr>
          <w:sz w:val="20"/>
          <w:szCs w:val="20"/>
        </w:rPr>
        <w:t xml:space="preserve"> :</w:t>
      </w:r>
      <w:proofErr w:type="gramEnd"/>
      <w:r>
        <w:rPr>
          <w:sz w:val="20"/>
          <w:szCs w:val="20"/>
        </w:rPr>
        <w:t xml:space="preserve"> ЛУ, 2004. № 18. С. 172</w:t>
      </w:r>
      <w:r>
        <w:rPr>
          <w:sz w:val="20"/>
          <w:szCs w:val="20"/>
          <w:lang w:val="uk-UA"/>
        </w:rPr>
        <w:t>–</w:t>
      </w:r>
      <w:r>
        <w:rPr>
          <w:sz w:val="20"/>
          <w:szCs w:val="20"/>
        </w:rPr>
        <w:t>177.</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color w:val="000000"/>
          <w:sz w:val="20"/>
          <w:szCs w:val="20"/>
        </w:rPr>
        <w:t>Соціальна</w:t>
      </w:r>
      <w:proofErr w:type="spellEnd"/>
      <w:r>
        <w:rPr>
          <w:color w:val="000000"/>
          <w:sz w:val="20"/>
          <w:szCs w:val="20"/>
        </w:rPr>
        <w:t xml:space="preserve"> </w:t>
      </w:r>
      <w:proofErr w:type="spellStart"/>
      <w:proofErr w:type="gramStart"/>
      <w:r>
        <w:rPr>
          <w:color w:val="000000"/>
          <w:sz w:val="20"/>
          <w:szCs w:val="20"/>
        </w:rPr>
        <w:t>педагогіка</w:t>
      </w:r>
      <w:proofErr w:type="spellEnd"/>
      <w:r>
        <w:rPr>
          <w:color w:val="000000"/>
          <w:sz w:val="20"/>
          <w:szCs w:val="20"/>
        </w:rPr>
        <w:t xml:space="preserve"> :</w:t>
      </w:r>
      <w:proofErr w:type="gramEnd"/>
      <w:r>
        <w:rPr>
          <w:color w:val="000000"/>
          <w:sz w:val="20"/>
          <w:szCs w:val="20"/>
        </w:rPr>
        <w:t xml:space="preserve"> </w:t>
      </w:r>
      <w:proofErr w:type="spellStart"/>
      <w:r>
        <w:rPr>
          <w:color w:val="000000"/>
          <w:sz w:val="20"/>
          <w:szCs w:val="20"/>
        </w:rPr>
        <w:t>теорія</w:t>
      </w:r>
      <w:proofErr w:type="spellEnd"/>
      <w:r>
        <w:rPr>
          <w:color w:val="000000"/>
          <w:sz w:val="20"/>
          <w:szCs w:val="20"/>
        </w:rPr>
        <w:t xml:space="preserve"> і </w:t>
      </w:r>
      <w:proofErr w:type="spellStart"/>
      <w:r>
        <w:rPr>
          <w:color w:val="000000"/>
          <w:sz w:val="20"/>
          <w:szCs w:val="20"/>
        </w:rPr>
        <w:t>технології</w:t>
      </w:r>
      <w:proofErr w:type="spellEnd"/>
      <w:r>
        <w:rPr>
          <w:color w:val="000000"/>
          <w:sz w:val="20"/>
          <w:szCs w:val="20"/>
        </w:rPr>
        <w:t xml:space="preserve">: </w:t>
      </w:r>
      <w:proofErr w:type="spellStart"/>
      <w:r>
        <w:rPr>
          <w:color w:val="000000"/>
          <w:sz w:val="20"/>
          <w:szCs w:val="20"/>
        </w:rPr>
        <w:t>підручник</w:t>
      </w:r>
      <w:proofErr w:type="spellEnd"/>
      <w:r>
        <w:rPr>
          <w:color w:val="000000"/>
          <w:sz w:val="20"/>
          <w:szCs w:val="20"/>
          <w:lang w:val="uk-UA"/>
        </w:rPr>
        <w:t xml:space="preserve"> </w:t>
      </w:r>
      <w:r>
        <w:rPr>
          <w:color w:val="000000"/>
          <w:sz w:val="20"/>
          <w:szCs w:val="20"/>
        </w:rPr>
        <w:t xml:space="preserve">/ за ред. І. Д. </w:t>
      </w:r>
      <w:proofErr w:type="spellStart"/>
      <w:r>
        <w:rPr>
          <w:color w:val="000000"/>
          <w:sz w:val="20"/>
          <w:szCs w:val="20"/>
        </w:rPr>
        <w:t>Звєрєвої</w:t>
      </w:r>
      <w:proofErr w:type="spellEnd"/>
      <w:r>
        <w:rPr>
          <w:color w:val="000000"/>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Центр </w:t>
      </w:r>
      <w:proofErr w:type="spellStart"/>
      <w:r>
        <w:rPr>
          <w:color w:val="000000"/>
          <w:sz w:val="20"/>
          <w:szCs w:val="20"/>
        </w:rPr>
        <w:t>навчальної</w:t>
      </w:r>
      <w:proofErr w:type="spellEnd"/>
      <w:r>
        <w:rPr>
          <w:color w:val="000000"/>
          <w:sz w:val="20"/>
          <w:szCs w:val="20"/>
        </w:rPr>
        <w:t xml:space="preserve"> </w:t>
      </w:r>
      <w:proofErr w:type="spellStart"/>
      <w:r>
        <w:rPr>
          <w:color w:val="000000"/>
          <w:sz w:val="20"/>
          <w:szCs w:val="20"/>
        </w:rPr>
        <w:t>літератури</w:t>
      </w:r>
      <w:proofErr w:type="spellEnd"/>
      <w:r>
        <w:rPr>
          <w:color w:val="000000"/>
          <w:sz w:val="20"/>
          <w:szCs w:val="20"/>
        </w:rPr>
        <w:t>, 2006. 316 с.</w:t>
      </w:r>
    </w:p>
    <w:p w:rsidR="009B65D5" w:rsidRDefault="009B65D5" w:rsidP="009B65D5">
      <w:pPr>
        <w:pStyle w:val="ae"/>
        <w:numPr>
          <w:ilvl w:val="0"/>
          <w:numId w:val="84"/>
        </w:numPr>
        <w:tabs>
          <w:tab w:val="left" w:pos="851"/>
        </w:tabs>
        <w:ind w:left="0" w:firstLine="567"/>
        <w:jc w:val="both"/>
        <w:rPr>
          <w:rFonts w:eastAsia="Calibri"/>
          <w:b/>
          <w:sz w:val="20"/>
          <w:szCs w:val="20"/>
        </w:rPr>
      </w:pPr>
      <w:r>
        <w:rPr>
          <w:color w:val="000000"/>
          <w:sz w:val="20"/>
          <w:szCs w:val="20"/>
        </w:rPr>
        <w:t>Стандартные правила обеспечения равных возможностей для инвалидов</w:t>
      </w:r>
      <w:r>
        <w:rPr>
          <w:color w:val="000000"/>
          <w:sz w:val="20"/>
          <w:szCs w:val="20"/>
          <w:lang w:val="uk-UA"/>
        </w:rPr>
        <w:t>.</w:t>
      </w:r>
      <w:r>
        <w:rPr>
          <w:color w:val="000000"/>
          <w:sz w:val="20"/>
          <w:szCs w:val="20"/>
        </w:rPr>
        <w:t xml:space="preserve"> </w:t>
      </w:r>
      <w:r>
        <w:rPr>
          <w:i/>
          <w:color w:val="000000"/>
          <w:sz w:val="20"/>
          <w:szCs w:val="20"/>
        </w:rPr>
        <w:t xml:space="preserve">Права </w:t>
      </w:r>
      <w:proofErr w:type="spellStart"/>
      <w:r>
        <w:rPr>
          <w:i/>
          <w:color w:val="000000"/>
          <w:sz w:val="20"/>
          <w:szCs w:val="20"/>
        </w:rPr>
        <w:t>інвалідів</w:t>
      </w:r>
      <w:proofErr w:type="spellEnd"/>
      <w:r>
        <w:rPr>
          <w:i/>
          <w:color w:val="000000"/>
          <w:sz w:val="20"/>
          <w:szCs w:val="20"/>
        </w:rPr>
        <w:t xml:space="preserve"> в </w:t>
      </w:r>
      <w:proofErr w:type="spellStart"/>
      <w:r>
        <w:rPr>
          <w:i/>
          <w:color w:val="000000"/>
          <w:sz w:val="20"/>
          <w:szCs w:val="20"/>
        </w:rPr>
        <w:t>Україні</w:t>
      </w:r>
      <w:proofErr w:type="spellEnd"/>
      <w:r>
        <w:rPr>
          <w:color w:val="000000"/>
          <w:sz w:val="20"/>
          <w:szCs w:val="20"/>
        </w:rPr>
        <w:t xml:space="preserve">. </w:t>
      </w:r>
      <w:proofErr w:type="gramStart"/>
      <w:r>
        <w:rPr>
          <w:color w:val="000000"/>
          <w:sz w:val="20"/>
          <w:szCs w:val="20"/>
        </w:rPr>
        <w:t>К</w:t>
      </w:r>
      <w:proofErr w:type="spellStart"/>
      <w:r>
        <w:rPr>
          <w:color w:val="000000"/>
          <w:sz w:val="20"/>
          <w:szCs w:val="20"/>
          <w:lang w:val="uk-UA"/>
        </w:rPr>
        <w:t>иїв</w:t>
      </w:r>
      <w:proofErr w:type="spellEnd"/>
      <w:r>
        <w:rPr>
          <w:color w:val="000000"/>
          <w:sz w:val="20"/>
          <w:szCs w:val="20"/>
        </w:rPr>
        <w:t xml:space="preserve"> :</w:t>
      </w:r>
      <w:proofErr w:type="gramEnd"/>
      <w:r>
        <w:rPr>
          <w:color w:val="000000"/>
          <w:sz w:val="20"/>
          <w:szCs w:val="20"/>
        </w:rPr>
        <w:t xml:space="preserve"> Сфера, 2002. 357 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Тетерский</w:t>
      </w:r>
      <w:proofErr w:type="spellEnd"/>
      <w:r>
        <w:rPr>
          <w:sz w:val="20"/>
          <w:szCs w:val="20"/>
        </w:rPr>
        <w:t xml:space="preserve"> С. В. Введение в социальную </w:t>
      </w:r>
      <w:proofErr w:type="gramStart"/>
      <w:r>
        <w:rPr>
          <w:sz w:val="20"/>
          <w:szCs w:val="20"/>
        </w:rPr>
        <w:t>работу :</w:t>
      </w:r>
      <w:proofErr w:type="gramEnd"/>
      <w:r>
        <w:rPr>
          <w:sz w:val="20"/>
          <w:szCs w:val="20"/>
        </w:rPr>
        <w:t xml:space="preserve"> учебное пособие. </w:t>
      </w:r>
      <w:proofErr w:type="gramStart"/>
      <w:r>
        <w:rPr>
          <w:sz w:val="20"/>
          <w:szCs w:val="20"/>
        </w:rPr>
        <w:t>М</w:t>
      </w:r>
      <w:proofErr w:type="spellStart"/>
      <w:r>
        <w:rPr>
          <w:sz w:val="20"/>
          <w:szCs w:val="20"/>
          <w:lang w:val="uk-UA"/>
        </w:rPr>
        <w:t>осква</w:t>
      </w:r>
      <w:proofErr w:type="spellEnd"/>
      <w:r>
        <w:rPr>
          <w:sz w:val="20"/>
          <w:szCs w:val="20"/>
          <w:lang w:val="uk-UA"/>
        </w:rPr>
        <w:t xml:space="preserve"> </w:t>
      </w:r>
      <w:r>
        <w:rPr>
          <w:sz w:val="20"/>
          <w:szCs w:val="20"/>
        </w:rPr>
        <w:t>:</w:t>
      </w:r>
      <w:proofErr w:type="gramEnd"/>
      <w:r>
        <w:rPr>
          <w:sz w:val="20"/>
          <w:szCs w:val="20"/>
        </w:rPr>
        <w:t xml:space="preserve"> Академический Проект, 2000. 496 с.</w:t>
      </w:r>
    </w:p>
    <w:p w:rsidR="009B65D5" w:rsidRDefault="009B65D5" w:rsidP="009B65D5">
      <w:pPr>
        <w:pStyle w:val="ae"/>
        <w:numPr>
          <w:ilvl w:val="0"/>
          <w:numId w:val="84"/>
        </w:numPr>
        <w:tabs>
          <w:tab w:val="left" w:pos="851"/>
        </w:tabs>
        <w:ind w:left="0" w:firstLine="567"/>
        <w:jc w:val="both"/>
        <w:rPr>
          <w:rFonts w:eastAsia="Calibri"/>
          <w:b/>
          <w:sz w:val="20"/>
          <w:szCs w:val="20"/>
        </w:rPr>
      </w:pPr>
      <w:proofErr w:type="spellStart"/>
      <w:r>
        <w:rPr>
          <w:sz w:val="20"/>
          <w:szCs w:val="20"/>
        </w:rPr>
        <w:t>Холковська</w:t>
      </w:r>
      <w:proofErr w:type="spellEnd"/>
      <w:r>
        <w:rPr>
          <w:sz w:val="20"/>
          <w:szCs w:val="20"/>
        </w:rPr>
        <w:t xml:space="preserve"> І. Л. </w:t>
      </w:r>
      <w:proofErr w:type="spellStart"/>
      <w:r>
        <w:rPr>
          <w:sz w:val="20"/>
          <w:szCs w:val="20"/>
        </w:rPr>
        <w:t>Корекційна</w:t>
      </w:r>
      <w:proofErr w:type="spellEnd"/>
      <w:r>
        <w:rPr>
          <w:sz w:val="20"/>
          <w:szCs w:val="20"/>
        </w:rPr>
        <w:t xml:space="preserve"> </w:t>
      </w:r>
      <w:proofErr w:type="spellStart"/>
      <w:r>
        <w:rPr>
          <w:sz w:val="20"/>
          <w:szCs w:val="20"/>
        </w:rPr>
        <w:t>педагогіка</w:t>
      </w:r>
      <w:proofErr w:type="spellEnd"/>
      <w:r>
        <w:rPr>
          <w:sz w:val="20"/>
          <w:szCs w:val="20"/>
          <w:lang w:val="uk-UA"/>
        </w:rPr>
        <w:t xml:space="preserve">. Вінниця : ВДПУ ім. М. Коцюбинського, 2007. </w:t>
      </w:r>
      <w:r>
        <w:rPr>
          <w:sz w:val="20"/>
          <w:szCs w:val="20"/>
        </w:rPr>
        <w:t>328 с.</w:t>
      </w:r>
    </w:p>
    <w:p w:rsidR="009B65D5" w:rsidRDefault="009B65D5" w:rsidP="009B65D5">
      <w:pPr>
        <w:pStyle w:val="ae"/>
        <w:numPr>
          <w:ilvl w:val="0"/>
          <w:numId w:val="84"/>
        </w:numPr>
        <w:tabs>
          <w:tab w:val="left" w:pos="851"/>
        </w:tabs>
        <w:ind w:left="0" w:firstLine="567"/>
        <w:jc w:val="both"/>
        <w:rPr>
          <w:rFonts w:eastAsia="Calibri"/>
          <w:b/>
          <w:spacing w:val="-4"/>
          <w:sz w:val="20"/>
          <w:szCs w:val="20"/>
        </w:rPr>
      </w:pPr>
      <w:r>
        <w:rPr>
          <w:sz w:val="20"/>
          <w:szCs w:val="20"/>
        </w:rPr>
        <w:t xml:space="preserve">Частные </w:t>
      </w:r>
      <w:r>
        <w:rPr>
          <w:spacing w:val="-4"/>
          <w:sz w:val="20"/>
          <w:szCs w:val="20"/>
        </w:rPr>
        <w:t xml:space="preserve">методики адаптивной физической </w:t>
      </w:r>
      <w:proofErr w:type="gramStart"/>
      <w:r>
        <w:rPr>
          <w:spacing w:val="-4"/>
          <w:sz w:val="20"/>
          <w:szCs w:val="20"/>
        </w:rPr>
        <w:t>культуры :</w:t>
      </w:r>
      <w:proofErr w:type="gramEnd"/>
      <w:r>
        <w:rPr>
          <w:spacing w:val="-4"/>
          <w:sz w:val="20"/>
          <w:szCs w:val="20"/>
        </w:rPr>
        <w:t xml:space="preserve"> учебное пособие</w:t>
      </w:r>
      <w:r>
        <w:rPr>
          <w:spacing w:val="-4"/>
          <w:sz w:val="20"/>
          <w:szCs w:val="20"/>
          <w:lang w:val="uk-UA"/>
        </w:rPr>
        <w:t xml:space="preserve"> /</w:t>
      </w:r>
      <w:r>
        <w:rPr>
          <w:spacing w:val="-4"/>
          <w:sz w:val="20"/>
          <w:szCs w:val="20"/>
        </w:rPr>
        <w:t xml:space="preserve"> под ред. Л.</w:t>
      </w:r>
      <w:r w:rsidR="0099183B">
        <w:rPr>
          <w:spacing w:val="-4"/>
          <w:sz w:val="20"/>
          <w:szCs w:val="20"/>
          <w:lang w:val="uk-UA"/>
        </w:rPr>
        <w:t> </w:t>
      </w:r>
      <w:r>
        <w:rPr>
          <w:spacing w:val="-4"/>
          <w:sz w:val="20"/>
          <w:szCs w:val="20"/>
        </w:rPr>
        <w:t>В.</w:t>
      </w:r>
      <w:r w:rsidR="0099183B">
        <w:rPr>
          <w:spacing w:val="-4"/>
          <w:sz w:val="20"/>
          <w:szCs w:val="20"/>
          <w:lang w:val="uk-UA"/>
        </w:rPr>
        <w:t> </w:t>
      </w:r>
      <w:proofErr w:type="spellStart"/>
      <w:r>
        <w:rPr>
          <w:spacing w:val="-4"/>
          <w:sz w:val="20"/>
          <w:szCs w:val="20"/>
        </w:rPr>
        <w:t>Шапковой</w:t>
      </w:r>
      <w:proofErr w:type="spellEnd"/>
      <w:r>
        <w:rPr>
          <w:spacing w:val="-4"/>
          <w:sz w:val="20"/>
          <w:szCs w:val="20"/>
        </w:rPr>
        <w:t xml:space="preserve">. </w:t>
      </w:r>
      <w:proofErr w:type="gramStart"/>
      <w:r>
        <w:rPr>
          <w:spacing w:val="-4"/>
          <w:sz w:val="20"/>
          <w:szCs w:val="20"/>
        </w:rPr>
        <w:t>М</w:t>
      </w:r>
      <w:proofErr w:type="spellStart"/>
      <w:r>
        <w:rPr>
          <w:spacing w:val="-4"/>
          <w:sz w:val="20"/>
          <w:szCs w:val="20"/>
          <w:lang w:val="uk-UA"/>
        </w:rPr>
        <w:t>осква</w:t>
      </w:r>
      <w:proofErr w:type="spellEnd"/>
      <w:r>
        <w:rPr>
          <w:spacing w:val="-4"/>
          <w:sz w:val="20"/>
          <w:szCs w:val="20"/>
        </w:rPr>
        <w:t xml:space="preserve"> :</w:t>
      </w:r>
      <w:proofErr w:type="gramEnd"/>
      <w:r>
        <w:rPr>
          <w:spacing w:val="-4"/>
          <w:sz w:val="20"/>
          <w:szCs w:val="20"/>
        </w:rPr>
        <w:t xml:space="preserve"> Советский спорт, 2003. 464 с.</w:t>
      </w:r>
    </w:p>
    <w:p w:rsidR="009B65D5" w:rsidRDefault="009B65D5" w:rsidP="009B65D5">
      <w:pPr>
        <w:pStyle w:val="ae"/>
        <w:numPr>
          <w:ilvl w:val="0"/>
          <w:numId w:val="84"/>
        </w:numPr>
        <w:tabs>
          <w:tab w:val="left" w:pos="851"/>
        </w:tabs>
        <w:ind w:left="0" w:firstLine="567"/>
        <w:jc w:val="both"/>
        <w:rPr>
          <w:rFonts w:eastAsia="Calibri"/>
          <w:b/>
          <w:spacing w:val="-4"/>
          <w:sz w:val="20"/>
          <w:szCs w:val="20"/>
        </w:rPr>
      </w:pPr>
      <w:proofErr w:type="spellStart"/>
      <w:r>
        <w:rPr>
          <w:spacing w:val="-4"/>
          <w:sz w:val="20"/>
          <w:szCs w:val="20"/>
        </w:rPr>
        <w:t>Чеботарьова</w:t>
      </w:r>
      <w:proofErr w:type="spellEnd"/>
      <w:r>
        <w:rPr>
          <w:spacing w:val="-4"/>
          <w:sz w:val="20"/>
          <w:szCs w:val="20"/>
        </w:rPr>
        <w:t xml:space="preserve"> О. </w:t>
      </w:r>
      <w:proofErr w:type="spellStart"/>
      <w:r>
        <w:rPr>
          <w:spacing w:val="-4"/>
          <w:sz w:val="20"/>
          <w:szCs w:val="20"/>
        </w:rPr>
        <w:t>Особливості</w:t>
      </w:r>
      <w:proofErr w:type="spellEnd"/>
      <w:r>
        <w:rPr>
          <w:spacing w:val="-4"/>
          <w:sz w:val="20"/>
          <w:szCs w:val="20"/>
        </w:rPr>
        <w:t xml:space="preserve"> </w:t>
      </w:r>
      <w:proofErr w:type="spellStart"/>
      <w:r>
        <w:rPr>
          <w:spacing w:val="-4"/>
          <w:sz w:val="20"/>
          <w:szCs w:val="20"/>
        </w:rPr>
        <w:t>індивідуального</w:t>
      </w:r>
      <w:proofErr w:type="spellEnd"/>
      <w:r>
        <w:rPr>
          <w:spacing w:val="-4"/>
          <w:sz w:val="20"/>
          <w:szCs w:val="20"/>
        </w:rPr>
        <w:t xml:space="preserve"> </w:t>
      </w:r>
      <w:proofErr w:type="spellStart"/>
      <w:r>
        <w:rPr>
          <w:spacing w:val="-4"/>
          <w:sz w:val="20"/>
          <w:szCs w:val="20"/>
        </w:rPr>
        <w:t>навчання</w:t>
      </w:r>
      <w:proofErr w:type="spellEnd"/>
      <w:r>
        <w:rPr>
          <w:spacing w:val="-4"/>
          <w:sz w:val="20"/>
          <w:szCs w:val="20"/>
        </w:rPr>
        <w:t xml:space="preserve"> </w:t>
      </w:r>
      <w:proofErr w:type="spellStart"/>
      <w:r>
        <w:rPr>
          <w:spacing w:val="-4"/>
          <w:sz w:val="20"/>
          <w:szCs w:val="20"/>
        </w:rPr>
        <w:t>дітей</w:t>
      </w:r>
      <w:proofErr w:type="spellEnd"/>
      <w:r>
        <w:rPr>
          <w:spacing w:val="-4"/>
          <w:sz w:val="20"/>
          <w:szCs w:val="20"/>
        </w:rPr>
        <w:t xml:space="preserve"> з </w:t>
      </w:r>
      <w:proofErr w:type="spellStart"/>
      <w:r>
        <w:rPr>
          <w:spacing w:val="-4"/>
          <w:sz w:val="20"/>
          <w:szCs w:val="20"/>
        </w:rPr>
        <w:t>порушеннями</w:t>
      </w:r>
      <w:proofErr w:type="spellEnd"/>
      <w:r>
        <w:rPr>
          <w:spacing w:val="-4"/>
          <w:sz w:val="20"/>
          <w:szCs w:val="20"/>
        </w:rPr>
        <w:t xml:space="preserve"> опорно-</w:t>
      </w:r>
      <w:proofErr w:type="spellStart"/>
      <w:r>
        <w:rPr>
          <w:spacing w:val="-4"/>
          <w:sz w:val="20"/>
          <w:szCs w:val="20"/>
        </w:rPr>
        <w:t>рухового</w:t>
      </w:r>
      <w:proofErr w:type="spellEnd"/>
      <w:r>
        <w:rPr>
          <w:spacing w:val="-4"/>
          <w:sz w:val="20"/>
          <w:szCs w:val="20"/>
        </w:rPr>
        <w:t xml:space="preserve"> </w:t>
      </w:r>
      <w:proofErr w:type="spellStart"/>
      <w:r>
        <w:rPr>
          <w:spacing w:val="-4"/>
          <w:sz w:val="20"/>
          <w:szCs w:val="20"/>
        </w:rPr>
        <w:t>апарату</w:t>
      </w:r>
      <w:proofErr w:type="spellEnd"/>
      <w:r>
        <w:rPr>
          <w:spacing w:val="-4"/>
          <w:sz w:val="20"/>
          <w:szCs w:val="20"/>
          <w:lang w:val="uk-UA"/>
        </w:rPr>
        <w:t xml:space="preserve">. </w:t>
      </w:r>
      <w:proofErr w:type="spellStart"/>
      <w:r>
        <w:rPr>
          <w:i/>
          <w:spacing w:val="-4"/>
          <w:sz w:val="20"/>
          <w:szCs w:val="20"/>
        </w:rPr>
        <w:t>Дефектологія</w:t>
      </w:r>
      <w:proofErr w:type="spellEnd"/>
      <w:r>
        <w:rPr>
          <w:i/>
          <w:spacing w:val="-4"/>
          <w:sz w:val="20"/>
          <w:szCs w:val="20"/>
        </w:rPr>
        <w:t>.</w:t>
      </w:r>
      <w:r>
        <w:rPr>
          <w:spacing w:val="-4"/>
          <w:sz w:val="20"/>
          <w:szCs w:val="20"/>
        </w:rPr>
        <w:t xml:space="preserve"> 2004. №4. С. 14-17.</w:t>
      </w:r>
    </w:p>
    <w:p w:rsidR="009B65D5" w:rsidRDefault="009B65D5" w:rsidP="009B65D5">
      <w:pPr>
        <w:pStyle w:val="ae"/>
        <w:numPr>
          <w:ilvl w:val="0"/>
          <w:numId w:val="84"/>
        </w:numPr>
        <w:tabs>
          <w:tab w:val="left" w:pos="851"/>
        </w:tabs>
        <w:ind w:left="0" w:firstLine="567"/>
        <w:jc w:val="both"/>
        <w:rPr>
          <w:rFonts w:eastAsia="Calibri"/>
          <w:b/>
          <w:sz w:val="20"/>
          <w:szCs w:val="20"/>
        </w:rPr>
      </w:pPr>
      <w:r>
        <w:rPr>
          <w:sz w:val="20"/>
          <w:szCs w:val="20"/>
          <w:lang w:val="uk-UA"/>
        </w:rPr>
        <w:t xml:space="preserve">Чернецька Ю. І. Соціально-педагогічні умови адаптації підлітків у загальноосвітніх санаторних школах-інтернатах. </w:t>
      </w:r>
      <w:r>
        <w:rPr>
          <w:i/>
          <w:sz w:val="20"/>
          <w:szCs w:val="20"/>
          <w:lang w:val="uk-UA"/>
        </w:rPr>
        <w:t>Соціальна педагогіка: теорія та практика</w:t>
      </w:r>
      <w:r>
        <w:rPr>
          <w:sz w:val="20"/>
          <w:szCs w:val="20"/>
          <w:lang w:val="uk-UA"/>
        </w:rPr>
        <w:t>. 2005. № 4. С. 24–29.</w:t>
      </w:r>
    </w:p>
    <w:p w:rsidR="009B65D5" w:rsidRDefault="009B65D5" w:rsidP="009B65D5">
      <w:pPr>
        <w:pStyle w:val="ae"/>
        <w:numPr>
          <w:ilvl w:val="0"/>
          <w:numId w:val="84"/>
        </w:numPr>
        <w:tabs>
          <w:tab w:val="left" w:pos="851"/>
        </w:tabs>
        <w:ind w:left="0" w:firstLine="567"/>
        <w:jc w:val="both"/>
        <w:rPr>
          <w:rFonts w:eastAsia="Calibri"/>
          <w:b/>
          <w:sz w:val="22"/>
          <w:szCs w:val="22"/>
        </w:rPr>
      </w:pPr>
      <w:proofErr w:type="spellStart"/>
      <w:r>
        <w:rPr>
          <w:color w:val="000000"/>
          <w:sz w:val="20"/>
          <w:szCs w:val="20"/>
          <w:lang w:val="uk-UA"/>
        </w:rPr>
        <w:t>Шипицина</w:t>
      </w:r>
      <w:proofErr w:type="spellEnd"/>
      <w:r>
        <w:rPr>
          <w:color w:val="000000"/>
          <w:sz w:val="20"/>
          <w:szCs w:val="20"/>
          <w:lang w:val="uk-UA"/>
        </w:rPr>
        <w:t xml:space="preserve"> Л. М. „</w:t>
      </w:r>
      <w:proofErr w:type="spellStart"/>
      <w:r>
        <w:rPr>
          <w:color w:val="000000"/>
          <w:sz w:val="20"/>
          <w:szCs w:val="20"/>
          <w:lang w:val="uk-UA"/>
        </w:rPr>
        <w:t>Необучаемый</w:t>
      </w:r>
      <w:proofErr w:type="spellEnd"/>
      <w:r>
        <w:rPr>
          <w:color w:val="000000"/>
          <w:sz w:val="20"/>
          <w:szCs w:val="20"/>
          <w:lang w:val="uk-UA"/>
        </w:rPr>
        <w:t xml:space="preserve">” </w:t>
      </w:r>
      <w:proofErr w:type="spellStart"/>
      <w:r>
        <w:rPr>
          <w:color w:val="000000"/>
          <w:sz w:val="20"/>
          <w:szCs w:val="20"/>
          <w:lang w:val="uk-UA"/>
        </w:rPr>
        <w:t>ребенок</w:t>
      </w:r>
      <w:proofErr w:type="spellEnd"/>
      <w:r>
        <w:rPr>
          <w:color w:val="000000"/>
          <w:sz w:val="20"/>
          <w:szCs w:val="20"/>
          <w:lang w:val="uk-UA"/>
        </w:rPr>
        <w:t xml:space="preserve"> в </w:t>
      </w:r>
      <w:proofErr w:type="spellStart"/>
      <w:r>
        <w:rPr>
          <w:sz w:val="20"/>
          <w:szCs w:val="20"/>
          <w:lang w:val="uk-UA"/>
        </w:rPr>
        <w:t>семье</w:t>
      </w:r>
      <w:proofErr w:type="spellEnd"/>
      <w:r>
        <w:rPr>
          <w:color w:val="000000"/>
          <w:sz w:val="20"/>
          <w:szCs w:val="20"/>
          <w:lang w:val="uk-UA"/>
        </w:rPr>
        <w:t xml:space="preserve"> и </w:t>
      </w:r>
      <w:proofErr w:type="spellStart"/>
      <w:r>
        <w:rPr>
          <w:color w:val="000000"/>
          <w:sz w:val="20"/>
          <w:szCs w:val="20"/>
          <w:lang w:val="uk-UA"/>
        </w:rPr>
        <w:t>обществе</w:t>
      </w:r>
      <w:proofErr w:type="spellEnd"/>
      <w:r>
        <w:rPr>
          <w:color w:val="000000"/>
          <w:sz w:val="20"/>
          <w:szCs w:val="20"/>
          <w:lang w:val="uk-UA"/>
        </w:rPr>
        <w:t xml:space="preserve">. </w:t>
      </w:r>
      <w:proofErr w:type="spellStart"/>
      <w:r>
        <w:rPr>
          <w:color w:val="000000"/>
          <w:sz w:val="20"/>
          <w:szCs w:val="20"/>
          <w:lang w:val="uk-UA"/>
        </w:rPr>
        <w:t>Социализация</w:t>
      </w:r>
      <w:proofErr w:type="spellEnd"/>
      <w:r>
        <w:rPr>
          <w:color w:val="000000"/>
          <w:sz w:val="20"/>
          <w:szCs w:val="20"/>
          <w:lang w:val="uk-UA"/>
        </w:rPr>
        <w:t xml:space="preserve"> </w:t>
      </w:r>
      <w:proofErr w:type="spellStart"/>
      <w:r>
        <w:rPr>
          <w:color w:val="000000"/>
          <w:sz w:val="20"/>
          <w:szCs w:val="20"/>
          <w:lang w:val="uk-UA"/>
        </w:rPr>
        <w:t>детей</w:t>
      </w:r>
      <w:proofErr w:type="spellEnd"/>
      <w:r>
        <w:rPr>
          <w:color w:val="000000"/>
          <w:sz w:val="20"/>
          <w:szCs w:val="20"/>
          <w:lang w:val="uk-UA"/>
        </w:rPr>
        <w:t xml:space="preserve"> с </w:t>
      </w:r>
      <w:proofErr w:type="spellStart"/>
      <w:r>
        <w:rPr>
          <w:color w:val="000000"/>
          <w:sz w:val="20"/>
          <w:szCs w:val="20"/>
          <w:lang w:val="uk-UA"/>
        </w:rPr>
        <w:t>нарушениями</w:t>
      </w:r>
      <w:proofErr w:type="spellEnd"/>
      <w:r>
        <w:rPr>
          <w:color w:val="000000"/>
          <w:sz w:val="20"/>
          <w:szCs w:val="20"/>
          <w:lang w:val="uk-UA"/>
        </w:rPr>
        <w:t xml:space="preserve"> </w:t>
      </w:r>
      <w:proofErr w:type="spellStart"/>
      <w:r>
        <w:rPr>
          <w:color w:val="000000"/>
          <w:sz w:val="20"/>
          <w:szCs w:val="20"/>
          <w:lang w:val="uk-UA"/>
        </w:rPr>
        <w:t>интеллекта</w:t>
      </w:r>
      <w:proofErr w:type="spellEnd"/>
      <w:r>
        <w:rPr>
          <w:color w:val="000000"/>
          <w:sz w:val="20"/>
          <w:szCs w:val="20"/>
          <w:lang w:val="uk-UA"/>
        </w:rPr>
        <w:t>. Санкт-Петербург : „Дидактика Плюс”, 2002. 496</w:t>
      </w:r>
      <w:r>
        <w:rPr>
          <w:color w:val="000000"/>
          <w:sz w:val="28"/>
          <w:szCs w:val="28"/>
          <w:lang w:val="uk-UA"/>
        </w:rPr>
        <w:t xml:space="preserve"> </w:t>
      </w:r>
      <w:r>
        <w:rPr>
          <w:color w:val="000000"/>
          <w:sz w:val="20"/>
          <w:szCs w:val="20"/>
          <w:lang w:val="uk-UA"/>
        </w:rPr>
        <w:t>с.</w:t>
      </w:r>
      <w:bookmarkEnd w:id="0"/>
      <w:bookmarkEnd w:id="1"/>
    </w:p>
    <w:sectPr w:rsidR="009B65D5" w:rsidSect="001216FB">
      <w:headerReference w:type="even" r:id="rId10"/>
      <w:headerReference w:type="default" r:id="rId11"/>
      <w:headerReference w:type="first" r:id="rId12"/>
      <w:pgSz w:w="9979" w:h="14175"/>
      <w:pgMar w:top="794" w:right="1049" w:bottom="907" w:left="794" w:header="567" w:footer="454" w:gutter="0"/>
      <w:pgNumType w:start="419"/>
      <w:cols w:space="720"/>
      <w:noEndnote/>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1298" w:rsidRDefault="005B1298" w:rsidP="005927AE">
      <w:r>
        <w:separator/>
      </w:r>
    </w:p>
  </w:endnote>
  <w:endnote w:type="continuationSeparator" w:id="0">
    <w:p w:rsidR="005B1298" w:rsidRDefault="005B1298" w:rsidP="00592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Roman">
    <w:altName w:val="Yu Gothic"/>
    <w:panose1 w:val="00000000000000000000"/>
    <w:charset w:val="80"/>
    <w:family w:val="roman"/>
    <w:notTrueType/>
    <w:pitch w:val="default"/>
    <w:sig w:usb0="00000000" w:usb1="08070000" w:usb2="00000010" w:usb3="00000000" w:csb0="00020000" w:csb1="00000000"/>
  </w:font>
  <w:font w:name="Century">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isha">
    <w:panose1 w:val="020B0502040204020203"/>
    <w:charset w:val="00"/>
    <w:family w:val="swiss"/>
    <w:pitch w:val="variable"/>
    <w:sig w:usb0="80000807" w:usb1="40000042"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1298" w:rsidRDefault="005B1298" w:rsidP="005927AE">
      <w:r>
        <w:separator/>
      </w:r>
    </w:p>
  </w:footnote>
  <w:footnote w:type="continuationSeparator" w:id="0">
    <w:p w:rsidR="005B1298" w:rsidRDefault="005B1298" w:rsidP="005927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5099873"/>
      <w:docPartObj>
        <w:docPartGallery w:val="Page Numbers (Top of Page)"/>
        <w:docPartUnique/>
      </w:docPartObj>
    </w:sdtPr>
    <w:sdtEndPr/>
    <w:sdtContent>
      <w:p w:rsidR="00FB32B9" w:rsidRDefault="00FB32B9">
        <w:pPr>
          <w:pStyle w:val="af6"/>
        </w:pPr>
        <w:r w:rsidRPr="00D4591C">
          <w:rPr>
            <w:rFonts w:ascii="Century" w:hAnsi="Century"/>
          </w:rPr>
          <w:fldChar w:fldCharType="begin"/>
        </w:r>
        <w:r w:rsidRPr="00D4591C">
          <w:rPr>
            <w:rFonts w:ascii="Century" w:hAnsi="Century"/>
          </w:rPr>
          <w:instrText>PAGE   \* MERGEFORMAT</w:instrText>
        </w:r>
        <w:r w:rsidRPr="00D4591C">
          <w:rPr>
            <w:rFonts w:ascii="Century" w:hAnsi="Century"/>
          </w:rPr>
          <w:fldChar w:fldCharType="separate"/>
        </w:r>
        <w:r w:rsidRPr="00D4591C">
          <w:rPr>
            <w:rFonts w:ascii="Century" w:hAnsi="Century"/>
            <w:lang w:val="ru-RU"/>
          </w:rPr>
          <w:t>2</w:t>
        </w:r>
        <w:r w:rsidRPr="00D4591C">
          <w:rPr>
            <w:rFonts w:ascii="Century" w:hAnsi="Century"/>
          </w:rPr>
          <w:fldChar w:fldCharType="end"/>
        </w:r>
      </w:p>
    </w:sdtContent>
  </w:sdt>
  <w:p w:rsidR="00FB32B9" w:rsidRDefault="00FB32B9" w:rsidP="0058419C">
    <w:pPr>
      <w:pStyle w:val="af6"/>
      <w:tabs>
        <w:tab w:val="clear" w:pos="4677"/>
        <w:tab w:val="left" w:pos="993"/>
      </w:tabs>
      <w:ind w:right="340"/>
      <w:rPr>
        <w:rFonts w:ascii="Georgia" w:hAnsi="Georgia"/>
        <w:sz w:val="16"/>
      </w:rPr>
    </w:pPr>
    <w:r>
      <w:rPr>
        <w:rFonts w:ascii="Georgia" w:hAnsi="Georgia"/>
        <w:sz w:val="16"/>
      </w:rPr>
      <w:tab/>
    </w:r>
    <w:r w:rsidRPr="00D15213">
      <w:rPr>
        <w:rFonts w:ascii="Georgia" w:eastAsia="Calibri" w:hAnsi="Georgia"/>
        <w:b/>
        <w:i/>
        <w:sz w:val="16"/>
        <w:szCs w:val="22"/>
        <w:lang w:eastAsia="ru-RU"/>
      </w:rPr>
      <w:t>Теоретико-методологічні засади впровадження інклюзії в закладах освіти</w:t>
    </w:r>
  </w:p>
  <w:p w:rsidR="00FB32B9" w:rsidRPr="00B20A3C" w:rsidRDefault="00FB32B9" w:rsidP="00F116E6">
    <w:pPr>
      <w:pStyle w:val="af6"/>
      <w:ind w:right="360"/>
      <w:rPr>
        <w:rFonts w:ascii="Georgia" w:hAnsi="Georgia"/>
        <w:sz w:val="16"/>
      </w:rPr>
    </w:pPr>
    <w:r>
      <w:rPr>
        <w:rFonts w:ascii="Book Antiqua" w:hAnsi="Book Antiqua" w:cs="Gisha"/>
        <w:b/>
        <w:i/>
        <w:noProof/>
        <w:sz w:val="22"/>
      </w:rPr>
      <mc:AlternateContent>
        <mc:Choice Requires="wps">
          <w:drawing>
            <wp:anchor distT="0" distB="0" distL="114300" distR="114300" simplePos="0" relativeHeight="251663360" behindDoc="0" locked="0" layoutInCell="1" allowOverlap="1" wp14:anchorId="215645D4" wp14:editId="05C1A5AB">
              <wp:simplePos x="0" y="0"/>
              <wp:positionH relativeFrom="margin">
                <wp:align>center</wp:align>
              </wp:positionH>
              <wp:positionV relativeFrom="paragraph">
                <wp:posOffset>26323</wp:posOffset>
              </wp:positionV>
              <wp:extent cx="5143500" cy="0"/>
              <wp:effectExtent l="38100" t="19050" r="57150" b="114300"/>
              <wp:wrapNone/>
              <wp:docPr id="7" name="Прямая соединительная линия 7"/>
              <wp:cNvGraphicFramePr/>
              <a:graphic xmlns:a="http://schemas.openxmlformats.org/drawingml/2006/main">
                <a:graphicData uri="http://schemas.microsoft.com/office/word/2010/wordprocessingShape">
                  <wps:wsp>
                    <wps:cNvCnPr/>
                    <wps:spPr>
                      <a:xfrm>
                        <a:off x="0" y="0"/>
                        <a:ext cx="5143500" cy="0"/>
                      </a:xfrm>
                      <a:prstGeom prst="line">
                        <a:avLst/>
                      </a:prstGeom>
                      <a:ln w="19050">
                        <a:solidFill>
                          <a:schemeClr val="accent5">
                            <a:lumMod val="75000"/>
                          </a:schemeClr>
                        </a:solidFill>
                      </a:ln>
                      <a:effectLst>
                        <a:outerShdw blurRad="50800" dist="38100" dir="5400000" algn="t"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840418" id="Прямая соединительная линия 7" o:spid="_x0000_s1026" style="position:absolute;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05pt" to="4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" strokecolor="#31849b [2408]" strokeweight="1.5pt">
              <v:shadow on="t" color="black" opacity="26214f" origin=",-.5" offset="0,3pt"/>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9912219"/>
      <w:docPartObj>
        <w:docPartGallery w:val="Page Numbers (Top of Page)"/>
        <w:docPartUnique/>
      </w:docPartObj>
    </w:sdtPr>
    <w:sdtEndPr>
      <w:rPr>
        <w:rFonts w:ascii="Georgia" w:hAnsi="Georgia"/>
        <w:sz w:val="28"/>
      </w:rPr>
    </w:sdtEndPr>
    <w:sdtContent>
      <w:p w:rsidR="00FB32B9" w:rsidRPr="008140CE" w:rsidRDefault="00FB32B9" w:rsidP="007F5AD6">
        <w:pPr>
          <w:pStyle w:val="af6"/>
          <w:tabs>
            <w:tab w:val="left" w:pos="6804"/>
          </w:tabs>
          <w:jc w:val="right"/>
          <w:rPr>
            <w:rFonts w:ascii="Georgia" w:hAnsi="Georgia"/>
            <w:sz w:val="28"/>
          </w:rPr>
        </w:pPr>
        <w:r w:rsidRPr="004325EC">
          <w:rPr>
            <w:rFonts w:ascii="Century" w:hAnsi="Century" w:cs="Gisha"/>
          </w:rPr>
          <w:fldChar w:fldCharType="begin"/>
        </w:r>
        <w:r w:rsidRPr="004325EC">
          <w:rPr>
            <w:rFonts w:ascii="Century" w:hAnsi="Century" w:cs="Gisha"/>
          </w:rPr>
          <w:instrText>PAGE   \* MERGEFORMAT</w:instrText>
        </w:r>
        <w:r w:rsidRPr="004325EC">
          <w:rPr>
            <w:rFonts w:ascii="Century" w:hAnsi="Century" w:cs="Gisha"/>
          </w:rPr>
          <w:fldChar w:fldCharType="separate"/>
        </w:r>
        <w:r w:rsidRPr="004325EC">
          <w:rPr>
            <w:rFonts w:ascii="Century" w:hAnsi="Century" w:cs="Gisha"/>
            <w:lang w:val="ru-RU"/>
          </w:rPr>
          <w:t>2</w:t>
        </w:r>
        <w:r w:rsidRPr="004325EC">
          <w:rPr>
            <w:rFonts w:ascii="Century" w:hAnsi="Century" w:cs="Gisha"/>
          </w:rPr>
          <w:fldChar w:fldCharType="end"/>
        </w:r>
      </w:p>
    </w:sdtContent>
  </w:sdt>
  <w:p w:rsidR="00FB32B9" w:rsidRDefault="00421C60" w:rsidP="00D86243">
    <w:pPr>
      <w:pStyle w:val="af6"/>
      <w:tabs>
        <w:tab w:val="clear" w:pos="4677"/>
        <w:tab w:val="left" w:pos="6804"/>
      </w:tabs>
      <w:ind w:left="340"/>
      <w:rPr>
        <w:rFonts w:ascii="Georgia" w:hAnsi="Georgia"/>
        <w:b/>
        <w:i/>
        <w:sz w:val="16"/>
      </w:rPr>
    </w:pPr>
    <w:r>
      <w:rPr>
        <w:rFonts w:ascii="Georgia" w:hAnsi="Georgia"/>
        <w:b/>
        <w:i/>
        <w:sz w:val="16"/>
      </w:rPr>
      <w:t>Василенко О.М.</w:t>
    </w:r>
    <w:r w:rsidR="00FB32B9">
      <w:rPr>
        <w:rFonts w:ascii="Georgia" w:hAnsi="Georgia"/>
        <w:b/>
        <w:i/>
        <w:sz w:val="16"/>
      </w:rPr>
      <w:tab/>
      <w:t xml:space="preserve">РОЗДІЛ </w:t>
    </w:r>
    <w:r w:rsidRPr="00421C60">
      <w:rPr>
        <w:rFonts w:ascii="Gisha" w:hAnsi="Gisha" w:cs="Gisha"/>
        <w:b/>
        <w:i/>
        <w:sz w:val="16"/>
      </w:rPr>
      <w:t>8</w:t>
    </w:r>
    <w:r w:rsidR="00FB32B9">
      <w:rPr>
        <w:rFonts w:ascii="Georgia" w:hAnsi="Georgia"/>
        <w:b/>
        <w:i/>
        <w:sz w:val="16"/>
      </w:rPr>
      <w:t xml:space="preserve">. </w:t>
    </w:r>
  </w:p>
  <w:p w:rsidR="00FB32B9" w:rsidRPr="003003BD" w:rsidRDefault="00FB32B9" w:rsidP="00F80957">
    <w:pPr>
      <w:pStyle w:val="af6"/>
      <w:tabs>
        <w:tab w:val="clear" w:pos="4677"/>
      </w:tabs>
      <w:rPr>
        <w:rFonts w:ascii="Georgia" w:hAnsi="Georgia"/>
        <w:b/>
        <w:i/>
        <w:sz w:val="16"/>
      </w:rPr>
    </w:pPr>
    <w:r>
      <w:rPr>
        <w:rFonts w:ascii="Book Antiqua" w:hAnsi="Book Antiqua" w:cs="Gisha"/>
        <w:b/>
        <w:i/>
        <w:noProof/>
        <w:sz w:val="22"/>
      </w:rPr>
      <mc:AlternateContent>
        <mc:Choice Requires="wps">
          <w:drawing>
            <wp:anchor distT="0" distB="0" distL="114300" distR="114300" simplePos="0" relativeHeight="251661312" behindDoc="0" locked="0" layoutInCell="1" allowOverlap="1" wp14:anchorId="521463DE" wp14:editId="7348109D">
              <wp:simplePos x="0" y="0"/>
              <wp:positionH relativeFrom="margin">
                <wp:posOffset>6020</wp:posOffset>
              </wp:positionH>
              <wp:positionV relativeFrom="paragraph">
                <wp:posOffset>16510</wp:posOffset>
              </wp:positionV>
              <wp:extent cx="5143500" cy="0"/>
              <wp:effectExtent l="38100" t="19050" r="57150" b="11430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5143500" cy="0"/>
                      </a:xfrm>
                      <a:prstGeom prst="line">
                        <a:avLst/>
                      </a:prstGeom>
                      <a:ln w="19050">
                        <a:solidFill>
                          <a:schemeClr val="accent5">
                            <a:lumMod val="75000"/>
                          </a:schemeClr>
                        </a:solidFill>
                      </a:ln>
                      <a:effectLst>
                        <a:outerShdw blurRad="50800" dist="38100" dir="5400000" algn="t"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3E46A0" id="Прямая соединительная линия 4"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1.3pt" to="405.4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" strokecolor="#31849b [2408]" strokeweight="1.5pt">
              <v:shadow on="t" color="black" opacity="26214f" origin=",-.5" offset="0,3pt"/>
              <w10:wrap anchorx="margin"/>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32B9" w:rsidRPr="00A05E37" w:rsidRDefault="00FB32B9" w:rsidP="00421C60">
    <w:pPr>
      <w:pStyle w:val="af6"/>
      <w:jc w:val="right"/>
      <w:rPr>
        <w:rFonts w:ascii="Georgia" w:hAnsi="Georgia"/>
      </w:rPr>
    </w:pPr>
  </w:p>
  <w:p w:rsidR="00FB32B9" w:rsidRPr="00D15213" w:rsidRDefault="00FB32B9" w:rsidP="004E0324">
    <w:pPr>
      <w:pStyle w:val="af6"/>
      <w:tabs>
        <w:tab w:val="clear" w:pos="4677"/>
      </w:tabs>
      <w:ind w:firstLine="284"/>
      <w:rPr>
        <w:rFonts w:ascii="Georgia" w:eastAsia="Calibri" w:hAnsi="Georgia"/>
        <w:b/>
        <w:i/>
        <w:sz w:val="16"/>
        <w:szCs w:val="22"/>
        <w:lang w:eastAsia="ru-RU"/>
      </w:rPr>
    </w:pPr>
    <w:r w:rsidRPr="00D15213">
      <w:rPr>
        <w:rFonts w:ascii="Georgia" w:eastAsia="Calibri" w:hAnsi="Georgia"/>
        <w:b/>
        <w:i/>
        <w:sz w:val="16"/>
        <w:szCs w:val="22"/>
        <w:lang w:eastAsia="ru-RU"/>
      </w:rPr>
      <w:t>Теоретико-методологічні засади впровадження інклюзії в закладах освіти</w:t>
    </w:r>
  </w:p>
  <w:p w:rsidR="00FB32B9" w:rsidRPr="00D76E69" w:rsidRDefault="00FB32B9" w:rsidP="004E0324">
    <w:pPr>
      <w:pStyle w:val="af6"/>
      <w:tabs>
        <w:tab w:val="clear" w:pos="4677"/>
      </w:tabs>
      <w:rPr>
        <w:rFonts w:ascii="Book Antiqua" w:hAnsi="Book Antiqua" w:cs="Gisha"/>
        <w:b/>
        <w:i/>
        <w:sz w:val="22"/>
      </w:rPr>
    </w:pPr>
    <w:r>
      <w:rPr>
        <w:rFonts w:ascii="Book Antiqua" w:hAnsi="Book Antiqua" w:cs="Gisha"/>
        <w:b/>
        <w:i/>
        <w:noProof/>
        <w:sz w:val="22"/>
      </w:rPr>
      <mc:AlternateContent>
        <mc:Choice Requires="wps">
          <w:drawing>
            <wp:anchor distT="0" distB="0" distL="114300" distR="114300" simplePos="0" relativeHeight="251659264" behindDoc="0" locked="0" layoutInCell="1" allowOverlap="1" wp14:anchorId="22723C6D" wp14:editId="1384F7C5">
              <wp:simplePos x="0" y="0"/>
              <wp:positionH relativeFrom="column">
                <wp:posOffset>7517</wp:posOffset>
              </wp:positionH>
              <wp:positionV relativeFrom="paragraph">
                <wp:posOffset>33596</wp:posOffset>
              </wp:positionV>
              <wp:extent cx="5143831" cy="0"/>
              <wp:effectExtent l="38100" t="19050" r="57150" b="11430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5143831" cy="0"/>
                      </a:xfrm>
                      <a:prstGeom prst="line">
                        <a:avLst/>
                      </a:prstGeom>
                      <a:ln w="19050">
                        <a:solidFill>
                          <a:schemeClr val="accent5">
                            <a:lumMod val="75000"/>
                          </a:schemeClr>
                        </a:solidFill>
                      </a:ln>
                      <a:effectLst>
                        <a:outerShdw blurRad="50800" dist="38100" dir="5400000" algn="t" rotWithShape="0">
                          <a:prstClr val="black">
                            <a:alpha val="40000"/>
                          </a:prstClr>
                        </a:outerShdw>
                      </a:effectLst>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C3CD77" id="Прямая соединительная линия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2.65pt" to="405.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" strokecolor="#31849b [2408]" strokeweight="1.5pt">
              <v:shadow on="t" color="black" opacity="26214f" origin=",-.5" offset="0,3pt"/>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625494EE"/>
    <w:lvl w:ilvl="0">
      <w:numFmt w:val="bullet"/>
      <w:lvlText w:val="*"/>
      <w:lvlJc w:val="left"/>
      <w:pPr>
        <w:ind w:left="-1636" w:firstLine="0"/>
      </w:pPr>
    </w:lvl>
  </w:abstractNum>
  <w:abstractNum w:abstractNumId="1" w15:restartNumberingAfterBreak="0">
    <w:nsid w:val="00376816"/>
    <w:multiLevelType w:val="hybridMultilevel"/>
    <w:tmpl w:val="BF1C07E0"/>
    <w:lvl w:ilvl="0" w:tplc="5FA25ADC">
      <w:numFmt w:val="bullet"/>
      <w:lvlText w:val="-"/>
      <w:lvlJc w:val="left"/>
      <w:pPr>
        <w:tabs>
          <w:tab w:val="num" w:pos="1789"/>
        </w:tabs>
        <w:ind w:left="1789" w:hanging="360"/>
      </w:pPr>
      <w:rPr>
        <w:rFonts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025E7831"/>
    <w:multiLevelType w:val="hybridMultilevel"/>
    <w:tmpl w:val="5FC8E476"/>
    <w:lvl w:ilvl="0" w:tplc="D3283984">
      <w:start w:val="1"/>
      <w:numFmt w:val="bullet"/>
      <w:lvlText w:val="-"/>
      <w:lvlJc w:val="left"/>
      <w:pPr>
        <w:ind w:left="1287" w:hanging="360"/>
      </w:pPr>
      <w:rPr>
        <w:rFonts w:ascii="Times New Roman" w:hAnsi="Times New Roman" w:cs="Times New Roman" w:hint="default"/>
      </w:rPr>
    </w:lvl>
    <w:lvl w:ilvl="1" w:tplc="D3283984">
      <w:start w:val="1"/>
      <w:numFmt w:val="bullet"/>
      <w:lvlText w:val="-"/>
      <w:lvlJc w:val="left"/>
      <w:pPr>
        <w:ind w:left="2007" w:hanging="360"/>
      </w:pPr>
      <w:rPr>
        <w:rFonts w:ascii="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2814CE7"/>
    <w:multiLevelType w:val="hybridMultilevel"/>
    <w:tmpl w:val="11E4DD46"/>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4" w15:restartNumberingAfterBreak="0">
    <w:nsid w:val="039C180A"/>
    <w:multiLevelType w:val="hybridMultilevel"/>
    <w:tmpl w:val="A626A23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8CF27CA"/>
    <w:multiLevelType w:val="hybridMultilevel"/>
    <w:tmpl w:val="0E08A34C"/>
    <w:lvl w:ilvl="0" w:tplc="0EAA06C0">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091B779D"/>
    <w:multiLevelType w:val="hybridMultilevel"/>
    <w:tmpl w:val="259C1548"/>
    <w:lvl w:ilvl="0" w:tplc="5FA25ADC">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959527B"/>
    <w:multiLevelType w:val="hybridMultilevel"/>
    <w:tmpl w:val="FC529FEE"/>
    <w:lvl w:ilvl="0" w:tplc="1C4849F2">
      <w:start w:val="1"/>
      <w:numFmt w:val="decimal"/>
      <w:lvlText w:val="%1."/>
      <w:lvlJc w:val="left"/>
      <w:pPr>
        <w:tabs>
          <w:tab w:val="num" w:pos="720"/>
        </w:tabs>
        <w:ind w:left="720" w:hanging="360"/>
      </w:pPr>
      <w:rPr>
        <w:rFonts w:ascii="Times New Roman" w:eastAsia="Times New Roman" w:hAnsi="Times New Roman" w:cs="Times New Roman"/>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A3F3718"/>
    <w:multiLevelType w:val="hybridMultilevel"/>
    <w:tmpl w:val="B0FE79B0"/>
    <w:lvl w:ilvl="0" w:tplc="EC74A4C8">
      <w:start w:val="1"/>
      <w:numFmt w:val="decimal"/>
      <w:lvlText w:val="%1."/>
      <w:lvlJc w:val="left"/>
      <w:pPr>
        <w:tabs>
          <w:tab w:val="num" w:pos="810"/>
        </w:tabs>
        <w:ind w:left="810" w:hanging="450"/>
      </w:pPr>
      <w:rPr>
        <w:rFonts w:ascii="Times New Roman" w:eastAsia="Times New Roman" w:hAnsi="Times New Roman" w:cs="Times New Roman"/>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15:restartNumberingAfterBreak="0">
    <w:nsid w:val="0AE53786"/>
    <w:multiLevelType w:val="hybridMultilevel"/>
    <w:tmpl w:val="61CE91EC"/>
    <w:lvl w:ilvl="0" w:tplc="6DA6D594">
      <w:start w:val="1"/>
      <w:numFmt w:val="decimal"/>
      <w:lvlText w:val="%1."/>
      <w:lvlJc w:val="left"/>
      <w:pPr>
        <w:ind w:left="1287" w:hanging="360"/>
      </w:pPr>
      <w:rPr>
        <w:b w:val="0"/>
        <w:bCs w:val="0"/>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15:restartNumberingAfterBreak="0">
    <w:nsid w:val="0B7A76FC"/>
    <w:multiLevelType w:val="hybridMultilevel"/>
    <w:tmpl w:val="9FCE3C54"/>
    <w:lvl w:ilvl="0" w:tplc="DF9A9FB6">
      <w:numFmt w:val="bullet"/>
      <w:lvlText w:val="-"/>
      <w:lvlJc w:val="left"/>
      <w:pPr>
        <w:ind w:left="720"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11" w15:restartNumberingAfterBreak="0">
    <w:nsid w:val="0B9167F0"/>
    <w:multiLevelType w:val="hybridMultilevel"/>
    <w:tmpl w:val="D95A04E8"/>
    <w:lvl w:ilvl="0" w:tplc="0422000F">
      <w:start w:val="3"/>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 w15:restartNumberingAfterBreak="0">
    <w:nsid w:val="0F1727C5"/>
    <w:multiLevelType w:val="hybridMultilevel"/>
    <w:tmpl w:val="3D263052"/>
    <w:lvl w:ilvl="0" w:tplc="2CB6C64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0F932F51"/>
    <w:multiLevelType w:val="hybridMultilevel"/>
    <w:tmpl w:val="EE64233C"/>
    <w:lvl w:ilvl="0" w:tplc="D3283984">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4" w15:restartNumberingAfterBreak="0">
    <w:nsid w:val="10CD2AB6"/>
    <w:multiLevelType w:val="hybridMultilevel"/>
    <w:tmpl w:val="7C0C4D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12DD4BF0"/>
    <w:multiLevelType w:val="hybridMultilevel"/>
    <w:tmpl w:val="8FD8B5A2"/>
    <w:lvl w:ilvl="0" w:tplc="6D608B04">
      <w:start w:val="3"/>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309687F"/>
    <w:multiLevelType w:val="hybridMultilevel"/>
    <w:tmpl w:val="14C64458"/>
    <w:lvl w:ilvl="0" w:tplc="93D4A212">
      <w:start w:val="1"/>
      <w:numFmt w:val="decimal"/>
      <w:lvlText w:val="%1."/>
      <w:lvlJc w:val="left"/>
      <w:pPr>
        <w:ind w:left="2214" w:hanging="360"/>
      </w:pPr>
      <w:rPr>
        <w:b w:val="0"/>
        <w:bCs/>
        <w:sz w:val="20"/>
        <w:szCs w:val="20"/>
      </w:r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17" w15:restartNumberingAfterBreak="0">
    <w:nsid w:val="13E57178"/>
    <w:multiLevelType w:val="hybridMultilevel"/>
    <w:tmpl w:val="8F762D50"/>
    <w:lvl w:ilvl="0" w:tplc="A0D0CF04">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14F36E4F"/>
    <w:multiLevelType w:val="hybridMultilevel"/>
    <w:tmpl w:val="B33ED34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15296B5D"/>
    <w:multiLevelType w:val="hybridMultilevel"/>
    <w:tmpl w:val="A900D9A2"/>
    <w:lvl w:ilvl="0" w:tplc="54FCC64C">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15:restartNumberingAfterBreak="0">
    <w:nsid w:val="160D1BDD"/>
    <w:multiLevelType w:val="hybridMultilevel"/>
    <w:tmpl w:val="A000BF14"/>
    <w:lvl w:ilvl="0" w:tplc="0419000F">
      <w:start w:val="1"/>
      <w:numFmt w:val="decimal"/>
      <w:lvlText w:val="%1."/>
      <w:lvlJc w:val="left"/>
      <w:pPr>
        <w:tabs>
          <w:tab w:val="num" w:pos="1647"/>
        </w:tabs>
        <w:ind w:left="1647" w:hanging="360"/>
      </w:pPr>
    </w:lvl>
    <w:lvl w:ilvl="1" w:tplc="04190019" w:tentative="1">
      <w:start w:val="1"/>
      <w:numFmt w:val="lowerLetter"/>
      <w:lvlText w:val="%2."/>
      <w:lvlJc w:val="left"/>
      <w:pPr>
        <w:tabs>
          <w:tab w:val="num" w:pos="2367"/>
        </w:tabs>
        <w:ind w:left="2367" w:hanging="360"/>
      </w:pPr>
    </w:lvl>
    <w:lvl w:ilvl="2" w:tplc="0419001B" w:tentative="1">
      <w:start w:val="1"/>
      <w:numFmt w:val="lowerRoman"/>
      <w:lvlText w:val="%3."/>
      <w:lvlJc w:val="right"/>
      <w:pPr>
        <w:tabs>
          <w:tab w:val="num" w:pos="3087"/>
        </w:tabs>
        <w:ind w:left="3087" w:hanging="180"/>
      </w:pPr>
    </w:lvl>
    <w:lvl w:ilvl="3" w:tplc="0419000F" w:tentative="1">
      <w:start w:val="1"/>
      <w:numFmt w:val="decimal"/>
      <w:lvlText w:val="%4."/>
      <w:lvlJc w:val="left"/>
      <w:pPr>
        <w:tabs>
          <w:tab w:val="num" w:pos="3807"/>
        </w:tabs>
        <w:ind w:left="3807" w:hanging="360"/>
      </w:pPr>
    </w:lvl>
    <w:lvl w:ilvl="4" w:tplc="04190019" w:tentative="1">
      <w:start w:val="1"/>
      <w:numFmt w:val="lowerLetter"/>
      <w:lvlText w:val="%5."/>
      <w:lvlJc w:val="left"/>
      <w:pPr>
        <w:tabs>
          <w:tab w:val="num" w:pos="4527"/>
        </w:tabs>
        <w:ind w:left="4527" w:hanging="360"/>
      </w:pPr>
    </w:lvl>
    <w:lvl w:ilvl="5" w:tplc="0419001B" w:tentative="1">
      <w:start w:val="1"/>
      <w:numFmt w:val="lowerRoman"/>
      <w:lvlText w:val="%6."/>
      <w:lvlJc w:val="right"/>
      <w:pPr>
        <w:tabs>
          <w:tab w:val="num" w:pos="5247"/>
        </w:tabs>
        <w:ind w:left="5247" w:hanging="180"/>
      </w:pPr>
    </w:lvl>
    <w:lvl w:ilvl="6" w:tplc="0419000F" w:tentative="1">
      <w:start w:val="1"/>
      <w:numFmt w:val="decimal"/>
      <w:lvlText w:val="%7."/>
      <w:lvlJc w:val="left"/>
      <w:pPr>
        <w:tabs>
          <w:tab w:val="num" w:pos="5967"/>
        </w:tabs>
        <w:ind w:left="5967" w:hanging="360"/>
      </w:pPr>
    </w:lvl>
    <w:lvl w:ilvl="7" w:tplc="04190019" w:tentative="1">
      <w:start w:val="1"/>
      <w:numFmt w:val="lowerLetter"/>
      <w:lvlText w:val="%8."/>
      <w:lvlJc w:val="left"/>
      <w:pPr>
        <w:tabs>
          <w:tab w:val="num" w:pos="6687"/>
        </w:tabs>
        <w:ind w:left="6687" w:hanging="360"/>
      </w:pPr>
    </w:lvl>
    <w:lvl w:ilvl="8" w:tplc="0419001B" w:tentative="1">
      <w:start w:val="1"/>
      <w:numFmt w:val="lowerRoman"/>
      <w:lvlText w:val="%9."/>
      <w:lvlJc w:val="right"/>
      <w:pPr>
        <w:tabs>
          <w:tab w:val="num" w:pos="7407"/>
        </w:tabs>
        <w:ind w:left="7407" w:hanging="180"/>
      </w:pPr>
    </w:lvl>
  </w:abstractNum>
  <w:abstractNum w:abstractNumId="21" w15:restartNumberingAfterBreak="0">
    <w:nsid w:val="16A74C36"/>
    <w:multiLevelType w:val="hybridMultilevel"/>
    <w:tmpl w:val="A04ACE14"/>
    <w:lvl w:ilvl="0" w:tplc="7DE68914">
      <w:start w:val="1"/>
      <w:numFmt w:val="decimal"/>
      <w:lvlText w:val="%1."/>
      <w:lvlJc w:val="left"/>
      <w:pPr>
        <w:ind w:left="1996" w:hanging="360"/>
      </w:pPr>
      <w:rPr>
        <w:b w:val="0"/>
        <w:bCs w:val="0"/>
        <w:color w:val="auto"/>
        <w:sz w:val="20"/>
        <w:szCs w:val="2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18966D3C"/>
    <w:multiLevelType w:val="hybridMultilevel"/>
    <w:tmpl w:val="3E50E7BA"/>
    <w:lvl w:ilvl="0" w:tplc="0422000F">
      <w:start w:val="2"/>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3" w15:restartNumberingAfterBreak="0">
    <w:nsid w:val="1AAD2092"/>
    <w:multiLevelType w:val="hybridMultilevel"/>
    <w:tmpl w:val="5930141E"/>
    <w:lvl w:ilvl="0" w:tplc="D3283984">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4" w15:restartNumberingAfterBreak="0">
    <w:nsid w:val="1C9E078B"/>
    <w:multiLevelType w:val="hybridMultilevel"/>
    <w:tmpl w:val="48A43D82"/>
    <w:lvl w:ilvl="0" w:tplc="0610F95A">
      <w:start w:val="1"/>
      <w:numFmt w:val="decimal"/>
      <w:lvlText w:val="%1."/>
      <w:lvlJc w:val="left"/>
      <w:pPr>
        <w:ind w:left="1287" w:hanging="360"/>
      </w:pPr>
      <w:rPr>
        <w:b w:val="0"/>
        <w:bCs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15:restartNumberingAfterBreak="0">
    <w:nsid w:val="1D796D62"/>
    <w:multiLevelType w:val="singleLevel"/>
    <w:tmpl w:val="4BB0033A"/>
    <w:lvl w:ilvl="0">
      <w:start w:val="2"/>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1E8A4E4A"/>
    <w:multiLevelType w:val="hybridMultilevel"/>
    <w:tmpl w:val="6292FFE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15:restartNumberingAfterBreak="0">
    <w:nsid w:val="1EC40AF8"/>
    <w:multiLevelType w:val="hybridMultilevel"/>
    <w:tmpl w:val="16200866"/>
    <w:lvl w:ilvl="0" w:tplc="92266A1E">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206B71C3"/>
    <w:multiLevelType w:val="hybridMultilevel"/>
    <w:tmpl w:val="1AB27958"/>
    <w:lvl w:ilvl="0" w:tplc="926A7982">
      <w:start w:val="1"/>
      <w:numFmt w:val="decimal"/>
      <w:lvlText w:val="%1)"/>
      <w:lvlJc w:val="left"/>
      <w:pPr>
        <w:tabs>
          <w:tab w:val="num" w:pos="1620"/>
        </w:tabs>
        <w:ind w:left="1620" w:hanging="360"/>
      </w:pPr>
      <w:rPr>
        <w:rFonts w:ascii="Times New Roman" w:eastAsia="Times New Roman" w:hAnsi="Times New Roman" w:cs="Times New Roman"/>
      </w:r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29" w15:restartNumberingAfterBreak="0">
    <w:nsid w:val="22474532"/>
    <w:multiLevelType w:val="hybridMultilevel"/>
    <w:tmpl w:val="BF8CF408"/>
    <w:lvl w:ilvl="0" w:tplc="707CE688">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15:restartNumberingAfterBreak="0">
    <w:nsid w:val="226F46C0"/>
    <w:multiLevelType w:val="hybridMultilevel"/>
    <w:tmpl w:val="E2AEEE5E"/>
    <w:lvl w:ilvl="0" w:tplc="1C4849F2">
      <w:start w:val="1"/>
      <w:numFmt w:val="decimal"/>
      <w:lvlText w:val="%1."/>
      <w:lvlJc w:val="left"/>
      <w:pPr>
        <w:tabs>
          <w:tab w:val="num" w:pos="720"/>
        </w:tabs>
        <w:ind w:left="720" w:hanging="360"/>
      </w:pPr>
      <w:rPr>
        <w:rFonts w:ascii="Times New Roman" w:eastAsia="Times New Roman" w:hAnsi="Times New Roman" w:cs="Times New Roman"/>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1" w15:restartNumberingAfterBreak="0">
    <w:nsid w:val="22FE18ED"/>
    <w:multiLevelType w:val="hybridMultilevel"/>
    <w:tmpl w:val="5EAC5796"/>
    <w:lvl w:ilvl="0" w:tplc="7D3CFA66">
      <w:start w:val="1"/>
      <w:numFmt w:val="decimal"/>
      <w:lvlText w:val="%1."/>
      <w:lvlJc w:val="left"/>
      <w:pPr>
        <w:tabs>
          <w:tab w:val="num" w:pos="1500"/>
        </w:tabs>
        <w:ind w:left="1500" w:hanging="360"/>
      </w:pPr>
    </w:lvl>
    <w:lvl w:ilvl="1" w:tplc="C6EE11CE">
      <w:numFmt w:val="none"/>
      <w:lvlText w:val=""/>
      <w:lvlJc w:val="left"/>
      <w:pPr>
        <w:tabs>
          <w:tab w:val="num" w:pos="360"/>
        </w:tabs>
      </w:pPr>
    </w:lvl>
    <w:lvl w:ilvl="2" w:tplc="661462AC">
      <w:numFmt w:val="none"/>
      <w:lvlText w:val=""/>
      <w:lvlJc w:val="left"/>
      <w:pPr>
        <w:tabs>
          <w:tab w:val="num" w:pos="360"/>
        </w:tabs>
      </w:pPr>
    </w:lvl>
    <w:lvl w:ilvl="3" w:tplc="FC8E6A04">
      <w:numFmt w:val="none"/>
      <w:lvlText w:val=""/>
      <w:lvlJc w:val="left"/>
      <w:pPr>
        <w:tabs>
          <w:tab w:val="num" w:pos="360"/>
        </w:tabs>
      </w:pPr>
    </w:lvl>
    <w:lvl w:ilvl="4" w:tplc="BB6A7792">
      <w:numFmt w:val="none"/>
      <w:lvlText w:val=""/>
      <w:lvlJc w:val="left"/>
      <w:pPr>
        <w:tabs>
          <w:tab w:val="num" w:pos="360"/>
        </w:tabs>
      </w:pPr>
    </w:lvl>
    <w:lvl w:ilvl="5" w:tplc="A71C79E0">
      <w:numFmt w:val="none"/>
      <w:lvlText w:val=""/>
      <w:lvlJc w:val="left"/>
      <w:pPr>
        <w:tabs>
          <w:tab w:val="num" w:pos="360"/>
        </w:tabs>
      </w:pPr>
    </w:lvl>
    <w:lvl w:ilvl="6" w:tplc="26526988">
      <w:numFmt w:val="none"/>
      <w:lvlText w:val=""/>
      <w:lvlJc w:val="left"/>
      <w:pPr>
        <w:tabs>
          <w:tab w:val="num" w:pos="360"/>
        </w:tabs>
      </w:pPr>
    </w:lvl>
    <w:lvl w:ilvl="7" w:tplc="05E21FF4">
      <w:numFmt w:val="none"/>
      <w:lvlText w:val=""/>
      <w:lvlJc w:val="left"/>
      <w:pPr>
        <w:tabs>
          <w:tab w:val="num" w:pos="360"/>
        </w:tabs>
      </w:pPr>
    </w:lvl>
    <w:lvl w:ilvl="8" w:tplc="1C66EB14">
      <w:numFmt w:val="none"/>
      <w:lvlText w:val=""/>
      <w:lvlJc w:val="left"/>
      <w:pPr>
        <w:tabs>
          <w:tab w:val="num" w:pos="360"/>
        </w:tabs>
      </w:pPr>
    </w:lvl>
  </w:abstractNum>
  <w:abstractNum w:abstractNumId="32" w15:restartNumberingAfterBreak="0">
    <w:nsid w:val="232A42D7"/>
    <w:multiLevelType w:val="hybridMultilevel"/>
    <w:tmpl w:val="C90C6CFE"/>
    <w:lvl w:ilvl="0" w:tplc="D3283984">
      <w:start w:val="1"/>
      <w:numFmt w:val="bullet"/>
      <w:lvlText w:val="-"/>
      <w:lvlJc w:val="left"/>
      <w:pPr>
        <w:ind w:left="1494" w:hanging="360"/>
      </w:pPr>
      <w:rPr>
        <w:rFonts w:ascii="Times New Roman"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33" w15:restartNumberingAfterBreak="0">
    <w:nsid w:val="24DE2412"/>
    <w:multiLevelType w:val="hybridMultilevel"/>
    <w:tmpl w:val="18FA72F2"/>
    <w:lvl w:ilvl="0" w:tplc="92266A1E">
      <w:start w:val="2"/>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633268B"/>
    <w:multiLevelType w:val="hybridMultilevel"/>
    <w:tmpl w:val="5C72FDDC"/>
    <w:lvl w:ilvl="0" w:tplc="0422000F">
      <w:start w:val="1"/>
      <w:numFmt w:val="decimal"/>
      <w:lvlText w:val="%1."/>
      <w:lvlJc w:val="left"/>
      <w:pPr>
        <w:ind w:left="531"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5" w15:restartNumberingAfterBreak="0">
    <w:nsid w:val="265704A3"/>
    <w:multiLevelType w:val="hybridMultilevel"/>
    <w:tmpl w:val="390256F8"/>
    <w:lvl w:ilvl="0" w:tplc="E314F8C4">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270B7CE3"/>
    <w:multiLevelType w:val="hybridMultilevel"/>
    <w:tmpl w:val="A05C727C"/>
    <w:lvl w:ilvl="0" w:tplc="5B7E4606">
      <w:start w:val="1"/>
      <w:numFmt w:val="decimal"/>
      <w:lvlText w:val="%1."/>
      <w:lvlJc w:val="left"/>
      <w:pPr>
        <w:ind w:left="1287" w:hanging="360"/>
      </w:pPr>
      <w:rPr>
        <w:b w:val="0"/>
        <w:bCs w:val="0"/>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15:restartNumberingAfterBreak="0">
    <w:nsid w:val="28A922DE"/>
    <w:multiLevelType w:val="hybridMultilevel"/>
    <w:tmpl w:val="C9C045B0"/>
    <w:lvl w:ilvl="0" w:tplc="0419000F">
      <w:start w:val="1"/>
      <w:numFmt w:val="decimal"/>
      <w:pStyle w:val="a"/>
      <w:lvlText w:val="%1."/>
      <w:lvlJc w:val="left"/>
      <w:pPr>
        <w:tabs>
          <w:tab w:val="num" w:pos="1210"/>
        </w:tabs>
        <w:ind w:left="1210" w:hanging="360"/>
      </w:pPr>
      <w:rPr>
        <w:rFonts w:cs="Times New Roman"/>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38" w15:restartNumberingAfterBreak="0">
    <w:nsid w:val="28E174CE"/>
    <w:multiLevelType w:val="hybridMultilevel"/>
    <w:tmpl w:val="8B281926"/>
    <w:lvl w:ilvl="0" w:tplc="0422000F">
      <w:start w:val="1"/>
      <w:numFmt w:val="decimal"/>
      <w:lvlText w:val="%1."/>
      <w:lvlJc w:val="left"/>
      <w:pPr>
        <w:ind w:left="1495"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9" w15:restartNumberingAfterBreak="0">
    <w:nsid w:val="291301A5"/>
    <w:multiLevelType w:val="hybridMultilevel"/>
    <w:tmpl w:val="7068CC38"/>
    <w:lvl w:ilvl="0" w:tplc="93D4A212">
      <w:start w:val="1"/>
      <w:numFmt w:val="decimal"/>
      <w:lvlText w:val="%1."/>
      <w:lvlJc w:val="left"/>
      <w:pPr>
        <w:ind w:left="720"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298A50B1"/>
    <w:multiLevelType w:val="hybridMultilevel"/>
    <w:tmpl w:val="36ACEE58"/>
    <w:lvl w:ilvl="0" w:tplc="93D4A212">
      <w:start w:val="1"/>
      <w:numFmt w:val="decimal"/>
      <w:lvlText w:val="%1."/>
      <w:lvlJc w:val="left"/>
      <w:pPr>
        <w:ind w:left="720"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2B0765C1"/>
    <w:multiLevelType w:val="hybridMultilevel"/>
    <w:tmpl w:val="BFCA2644"/>
    <w:lvl w:ilvl="0" w:tplc="D32839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2CFA403D"/>
    <w:multiLevelType w:val="hybridMultilevel"/>
    <w:tmpl w:val="6338DD24"/>
    <w:lvl w:ilvl="0" w:tplc="92266A1E">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E7B51F3"/>
    <w:multiLevelType w:val="hybridMultilevel"/>
    <w:tmpl w:val="466AA144"/>
    <w:lvl w:ilvl="0" w:tplc="92266A1E">
      <w:start w:val="2"/>
      <w:numFmt w:val="bullet"/>
      <w:lvlText w:val="-"/>
      <w:lvlJc w:val="left"/>
      <w:pPr>
        <w:tabs>
          <w:tab w:val="num" w:pos="1620"/>
        </w:tabs>
        <w:ind w:left="1620" w:hanging="360"/>
      </w:pPr>
      <w:rPr>
        <w:rFonts w:ascii="Times New Roman" w:eastAsia="Times New Roman" w:hAnsi="Times New Roman" w:cs="Times New Roman"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44" w15:restartNumberingAfterBreak="0">
    <w:nsid w:val="3007372F"/>
    <w:multiLevelType w:val="hybridMultilevel"/>
    <w:tmpl w:val="DE2E3BAC"/>
    <w:lvl w:ilvl="0" w:tplc="C382F26A">
      <w:start w:val="1"/>
      <w:numFmt w:val="decimal"/>
      <w:lvlText w:val="%1."/>
      <w:lvlJc w:val="left"/>
      <w:pPr>
        <w:ind w:left="3196"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5" w15:restartNumberingAfterBreak="0">
    <w:nsid w:val="315D0B58"/>
    <w:multiLevelType w:val="hybridMultilevel"/>
    <w:tmpl w:val="AC8017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15:restartNumberingAfterBreak="0">
    <w:nsid w:val="330A4119"/>
    <w:multiLevelType w:val="hybridMultilevel"/>
    <w:tmpl w:val="5DFAAAE2"/>
    <w:lvl w:ilvl="0" w:tplc="59464602">
      <w:start w:val="2"/>
      <w:numFmt w:val="bullet"/>
      <w:lvlText w:val="-"/>
      <w:lvlJc w:val="left"/>
      <w:pPr>
        <w:tabs>
          <w:tab w:val="num" w:pos="1260"/>
        </w:tabs>
        <w:ind w:left="1260" w:hanging="360"/>
      </w:pPr>
      <w:rPr>
        <w:rFonts w:ascii="Times New Roman" w:eastAsia="Times New Roman" w:hAnsi="Times New Roman" w:cs="Times New Roman"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47" w15:restartNumberingAfterBreak="0">
    <w:nsid w:val="33493C8F"/>
    <w:multiLevelType w:val="hybridMultilevel"/>
    <w:tmpl w:val="D72415FA"/>
    <w:lvl w:ilvl="0" w:tplc="92266A1E">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82D61CD"/>
    <w:multiLevelType w:val="hybridMultilevel"/>
    <w:tmpl w:val="029A3A26"/>
    <w:lvl w:ilvl="0" w:tplc="43DA599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9" w15:restartNumberingAfterBreak="0">
    <w:nsid w:val="397E5B60"/>
    <w:multiLevelType w:val="hybridMultilevel"/>
    <w:tmpl w:val="98CAF450"/>
    <w:lvl w:ilvl="0" w:tplc="D3283984">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0" w15:restartNumberingAfterBreak="0">
    <w:nsid w:val="3CDB543B"/>
    <w:multiLevelType w:val="hybridMultilevel"/>
    <w:tmpl w:val="34F03938"/>
    <w:lvl w:ilvl="0" w:tplc="0419000F">
      <w:start w:val="1"/>
      <w:numFmt w:val="decimal"/>
      <w:lvlText w:val="%1."/>
      <w:lvlJc w:val="left"/>
      <w:pPr>
        <w:tabs>
          <w:tab w:val="num" w:pos="800"/>
        </w:tabs>
        <w:ind w:left="800" w:hanging="360"/>
      </w:pPr>
    </w:lvl>
    <w:lvl w:ilvl="1" w:tplc="8A36D792">
      <w:start w:val="1"/>
      <w:numFmt w:val="bullet"/>
      <w:lvlText w:val="–"/>
      <w:lvlJc w:val="left"/>
      <w:pPr>
        <w:tabs>
          <w:tab w:val="num" w:pos="2375"/>
        </w:tabs>
        <w:ind w:left="2375" w:hanging="1215"/>
      </w:pPr>
      <w:rPr>
        <w:rFonts w:ascii="Times New Roman" w:eastAsia="Times New Roman" w:hAnsi="Times New Roman" w:cs="Times New Roman" w:hint="default"/>
      </w:rPr>
    </w:lvl>
    <w:lvl w:ilvl="2" w:tplc="0419001B" w:tentative="1">
      <w:start w:val="1"/>
      <w:numFmt w:val="lowerRoman"/>
      <w:lvlText w:val="%3."/>
      <w:lvlJc w:val="right"/>
      <w:pPr>
        <w:tabs>
          <w:tab w:val="num" w:pos="2240"/>
        </w:tabs>
        <w:ind w:left="2240" w:hanging="180"/>
      </w:pPr>
    </w:lvl>
    <w:lvl w:ilvl="3" w:tplc="0419000F" w:tentative="1">
      <w:start w:val="1"/>
      <w:numFmt w:val="decimal"/>
      <w:lvlText w:val="%4."/>
      <w:lvlJc w:val="left"/>
      <w:pPr>
        <w:tabs>
          <w:tab w:val="num" w:pos="2960"/>
        </w:tabs>
        <w:ind w:left="2960" w:hanging="360"/>
      </w:pPr>
    </w:lvl>
    <w:lvl w:ilvl="4" w:tplc="04190019" w:tentative="1">
      <w:start w:val="1"/>
      <w:numFmt w:val="lowerLetter"/>
      <w:lvlText w:val="%5."/>
      <w:lvlJc w:val="left"/>
      <w:pPr>
        <w:tabs>
          <w:tab w:val="num" w:pos="3680"/>
        </w:tabs>
        <w:ind w:left="3680" w:hanging="360"/>
      </w:pPr>
    </w:lvl>
    <w:lvl w:ilvl="5" w:tplc="0419001B" w:tentative="1">
      <w:start w:val="1"/>
      <w:numFmt w:val="lowerRoman"/>
      <w:lvlText w:val="%6."/>
      <w:lvlJc w:val="right"/>
      <w:pPr>
        <w:tabs>
          <w:tab w:val="num" w:pos="4400"/>
        </w:tabs>
        <w:ind w:left="4400" w:hanging="180"/>
      </w:pPr>
    </w:lvl>
    <w:lvl w:ilvl="6" w:tplc="0419000F" w:tentative="1">
      <w:start w:val="1"/>
      <w:numFmt w:val="decimal"/>
      <w:lvlText w:val="%7."/>
      <w:lvlJc w:val="left"/>
      <w:pPr>
        <w:tabs>
          <w:tab w:val="num" w:pos="5120"/>
        </w:tabs>
        <w:ind w:left="5120" w:hanging="360"/>
      </w:pPr>
    </w:lvl>
    <w:lvl w:ilvl="7" w:tplc="04190019" w:tentative="1">
      <w:start w:val="1"/>
      <w:numFmt w:val="lowerLetter"/>
      <w:lvlText w:val="%8."/>
      <w:lvlJc w:val="left"/>
      <w:pPr>
        <w:tabs>
          <w:tab w:val="num" w:pos="5840"/>
        </w:tabs>
        <w:ind w:left="5840" w:hanging="360"/>
      </w:pPr>
    </w:lvl>
    <w:lvl w:ilvl="8" w:tplc="0419001B" w:tentative="1">
      <w:start w:val="1"/>
      <w:numFmt w:val="lowerRoman"/>
      <w:lvlText w:val="%9."/>
      <w:lvlJc w:val="right"/>
      <w:pPr>
        <w:tabs>
          <w:tab w:val="num" w:pos="6560"/>
        </w:tabs>
        <w:ind w:left="6560" w:hanging="180"/>
      </w:pPr>
    </w:lvl>
  </w:abstractNum>
  <w:abstractNum w:abstractNumId="51" w15:restartNumberingAfterBreak="0">
    <w:nsid w:val="3CEE2707"/>
    <w:multiLevelType w:val="hybridMultilevel"/>
    <w:tmpl w:val="E118D73A"/>
    <w:lvl w:ilvl="0" w:tplc="D3283984">
      <w:start w:val="1"/>
      <w:numFmt w:val="bullet"/>
      <w:lvlText w:val="-"/>
      <w:lvlJc w:val="left"/>
      <w:pPr>
        <w:tabs>
          <w:tab w:val="num" w:pos="540"/>
        </w:tabs>
        <w:ind w:left="54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D7B58A9"/>
    <w:multiLevelType w:val="hybridMultilevel"/>
    <w:tmpl w:val="27CAD6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15:restartNumberingAfterBreak="0">
    <w:nsid w:val="413A0692"/>
    <w:multiLevelType w:val="multilevel"/>
    <w:tmpl w:val="5FB0452C"/>
    <w:lvl w:ilvl="0">
      <w:start w:val="1"/>
      <w:numFmt w:val="decimal"/>
      <w:pStyle w:val="a0"/>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4" w15:restartNumberingAfterBreak="0">
    <w:nsid w:val="41BF05F2"/>
    <w:multiLevelType w:val="hybridMultilevel"/>
    <w:tmpl w:val="248A3318"/>
    <w:lvl w:ilvl="0" w:tplc="900A69F4">
      <w:start w:val="1"/>
      <w:numFmt w:val="decimal"/>
      <w:lvlText w:val="%1)"/>
      <w:lvlJc w:val="left"/>
      <w:pPr>
        <w:ind w:left="1663" w:hanging="1095"/>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5" w15:restartNumberingAfterBreak="0">
    <w:nsid w:val="43C948BF"/>
    <w:multiLevelType w:val="hybridMultilevel"/>
    <w:tmpl w:val="59D259E6"/>
    <w:lvl w:ilvl="0" w:tplc="696A759E">
      <w:start w:val="1"/>
      <w:numFmt w:val="decimal"/>
      <w:lvlText w:val="%1."/>
      <w:lvlJc w:val="left"/>
      <w:pPr>
        <w:ind w:left="360"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6" w15:restartNumberingAfterBreak="0">
    <w:nsid w:val="442042CA"/>
    <w:multiLevelType w:val="singleLevel"/>
    <w:tmpl w:val="5FA25ADC"/>
    <w:lvl w:ilvl="0">
      <w:numFmt w:val="bullet"/>
      <w:lvlText w:val="-"/>
      <w:lvlJc w:val="left"/>
      <w:pPr>
        <w:tabs>
          <w:tab w:val="num" w:pos="360"/>
        </w:tabs>
        <w:ind w:left="360" w:hanging="360"/>
      </w:pPr>
      <w:rPr>
        <w:rFonts w:hint="default"/>
      </w:rPr>
    </w:lvl>
  </w:abstractNum>
  <w:abstractNum w:abstractNumId="57" w15:restartNumberingAfterBreak="0">
    <w:nsid w:val="451569A8"/>
    <w:multiLevelType w:val="hybridMultilevel"/>
    <w:tmpl w:val="29E0DF22"/>
    <w:lvl w:ilvl="0" w:tplc="E314F8C4">
      <w:start w:val="1"/>
      <w:numFmt w:val="decimal"/>
      <w:lvlText w:val="%1."/>
      <w:lvlJc w:val="left"/>
      <w:pPr>
        <w:tabs>
          <w:tab w:val="num" w:pos="720"/>
        </w:tabs>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48BB7AFB"/>
    <w:multiLevelType w:val="hybridMultilevel"/>
    <w:tmpl w:val="60ECCA70"/>
    <w:lvl w:ilvl="0" w:tplc="0419000F">
      <w:start w:val="1"/>
      <w:numFmt w:val="decimal"/>
      <w:lvlText w:val="%1."/>
      <w:lvlJc w:val="left"/>
      <w:pPr>
        <w:ind w:left="5039" w:hanging="360"/>
      </w:pPr>
    </w:lvl>
    <w:lvl w:ilvl="1" w:tplc="04190019">
      <w:start w:val="1"/>
      <w:numFmt w:val="lowerLetter"/>
      <w:lvlText w:val="%2."/>
      <w:lvlJc w:val="left"/>
      <w:pPr>
        <w:ind w:left="2999" w:hanging="360"/>
      </w:pPr>
    </w:lvl>
    <w:lvl w:ilvl="2" w:tplc="0419001B" w:tentative="1">
      <w:start w:val="1"/>
      <w:numFmt w:val="lowerRoman"/>
      <w:lvlText w:val="%3."/>
      <w:lvlJc w:val="right"/>
      <w:pPr>
        <w:ind w:left="3719" w:hanging="180"/>
      </w:pPr>
    </w:lvl>
    <w:lvl w:ilvl="3" w:tplc="0419000F" w:tentative="1">
      <w:start w:val="1"/>
      <w:numFmt w:val="decimal"/>
      <w:lvlText w:val="%4."/>
      <w:lvlJc w:val="left"/>
      <w:pPr>
        <w:ind w:left="4439" w:hanging="360"/>
      </w:pPr>
    </w:lvl>
    <w:lvl w:ilvl="4" w:tplc="04190019" w:tentative="1">
      <w:start w:val="1"/>
      <w:numFmt w:val="lowerLetter"/>
      <w:lvlText w:val="%5."/>
      <w:lvlJc w:val="left"/>
      <w:pPr>
        <w:ind w:left="5159" w:hanging="360"/>
      </w:pPr>
    </w:lvl>
    <w:lvl w:ilvl="5" w:tplc="0419001B" w:tentative="1">
      <w:start w:val="1"/>
      <w:numFmt w:val="lowerRoman"/>
      <w:lvlText w:val="%6."/>
      <w:lvlJc w:val="right"/>
      <w:pPr>
        <w:ind w:left="5879" w:hanging="180"/>
      </w:pPr>
    </w:lvl>
    <w:lvl w:ilvl="6" w:tplc="0419000F" w:tentative="1">
      <w:start w:val="1"/>
      <w:numFmt w:val="decimal"/>
      <w:lvlText w:val="%7."/>
      <w:lvlJc w:val="left"/>
      <w:pPr>
        <w:ind w:left="6599" w:hanging="360"/>
      </w:pPr>
    </w:lvl>
    <w:lvl w:ilvl="7" w:tplc="04190019" w:tentative="1">
      <w:start w:val="1"/>
      <w:numFmt w:val="lowerLetter"/>
      <w:lvlText w:val="%8."/>
      <w:lvlJc w:val="left"/>
      <w:pPr>
        <w:ind w:left="7319" w:hanging="360"/>
      </w:pPr>
    </w:lvl>
    <w:lvl w:ilvl="8" w:tplc="0419001B" w:tentative="1">
      <w:start w:val="1"/>
      <w:numFmt w:val="lowerRoman"/>
      <w:lvlText w:val="%9."/>
      <w:lvlJc w:val="right"/>
      <w:pPr>
        <w:ind w:left="8039" w:hanging="180"/>
      </w:pPr>
    </w:lvl>
  </w:abstractNum>
  <w:abstractNum w:abstractNumId="59" w15:restartNumberingAfterBreak="0">
    <w:nsid w:val="49E359CF"/>
    <w:multiLevelType w:val="hybridMultilevel"/>
    <w:tmpl w:val="4EBE59CC"/>
    <w:lvl w:ilvl="0" w:tplc="0419000F">
      <w:start w:val="1"/>
      <w:numFmt w:val="decimal"/>
      <w:lvlText w:val="%1."/>
      <w:lvlJc w:val="left"/>
      <w:pPr>
        <w:tabs>
          <w:tab w:val="num" w:pos="1428"/>
        </w:tabs>
        <w:ind w:left="1428" w:hanging="360"/>
      </w:pPr>
    </w:lvl>
    <w:lvl w:ilvl="1" w:tplc="04190019" w:tentative="1">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abstractNum w:abstractNumId="60" w15:restartNumberingAfterBreak="0">
    <w:nsid w:val="4BFC5862"/>
    <w:multiLevelType w:val="hybridMultilevel"/>
    <w:tmpl w:val="DBC841A6"/>
    <w:lvl w:ilvl="0" w:tplc="FFFFFFFF">
      <w:start w:val="2"/>
      <w:numFmt w:val="decimal"/>
      <w:lvlText w:val="%1)"/>
      <w:lvlJc w:val="left"/>
      <w:pPr>
        <w:tabs>
          <w:tab w:val="num" w:pos="1260"/>
        </w:tabs>
        <w:ind w:left="1260" w:hanging="360"/>
      </w:pPr>
      <w:rPr>
        <w:rFonts w:ascii="Times New Roman" w:eastAsia="Times New Roman" w:hAnsi="Times New Roman" w:cs="Times New Roman"/>
      </w:rPr>
    </w:lvl>
    <w:lvl w:ilvl="1" w:tplc="FFFFFFFF">
      <w:start w:val="1"/>
      <w:numFmt w:val="decimal"/>
      <w:lvlText w:val="%2."/>
      <w:lvlJc w:val="left"/>
      <w:pPr>
        <w:tabs>
          <w:tab w:val="num" w:pos="2340"/>
        </w:tabs>
        <w:ind w:left="2340" w:hanging="360"/>
      </w:pPr>
      <w:rPr>
        <w:rFonts w:hint="default"/>
      </w:rPr>
    </w:lvl>
    <w:lvl w:ilvl="2" w:tplc="FFFFFFFF" w:tentative="1">
      <w:start w:val="1"/>
      <w:numFmt w:val="bullet"/>
      <w:lvlText w:val=""/>
      <w:lvlJc w:val="left"/>
      <w:pPr>
        <w:tabs>
          <w:tab w:val="num" w:pos="3060"/>
        </w:tabs>
        <w:ind w:left="3060" w:hanging="360"/>
      </w:pPr>
      <w:rPr>
        <w:rFonts w:ascii="Wingdings" w:hAnsi="Wingdings" w:hint="default"/>
      </w:rPr>
    </w:lvl>
    <w:lvl w:ilvl="3" w:tplc="FFFFFFFF" w:tentative="1">
      <w:start w:val="1"/>
      <w:numFmt w:val="bullet"/>
      <w:lvlText w:val=""/>
      <w:lvlJc w:val="left"/>
      <w:pPr>
        <w:tabs>
          <w:tab w:val="num" w:pos="3780"/>
        </w:tabs>
        <w:ind w:left="3780" w:hanging="360"/>
      </w:pPr>
      <w:rPr>
        <w:rFonts w:ascii="Symbol" w:hAnsi="Symbol" w:hint="default"/>
      </w:rPr>
    </w:lvl>
    <w:lvl w:ilvl="4" w:tplc="FFFFFFFF" w:tentative="1">
      <w:start w:val="1"/>
      <w:numFmt w:val="bullet"/>
      <w:lvlText w:val="o"/>
      <w:lvlJc w:val="left"/>
      <w:pPr>
        <w:tabs>
          <w:tab w:val="num" w:pos="4500"/>
        </w:tabs>
        <w:ind w:left="4500" w:hanging="360"/>
      </w:pPr>
      <w:rPr>
        <w:rFonts w:ascii="Courier New" w:hAnsi="Courier New" w:cs="Courier New" w:hint="default"/>
      </w:rPr>
    </w:lvl>
    <w:lvl w:ilvl="5" w:tplc="FFFFFFFF" w:tentative="1">
      <w:start w:val="1"/>
      <w:numFmt w:val="bullet"/>
      <w:lvlText w:val=""/>
      <w:lvlJc w:val="left"/>
      <w:pPr>
        <w:tabs>
          <w:tab w:val="num" w:pos="5220"/>
        </w:tabs>
        <w:ind w:left="5220" w:hanging="360"/>
      </w:pPr>
      <w:rPr>
        <w:rFonts w:ascii="Wingdings" w:hAnsi="Wingdings" w:hint="default"/>
      </w:rPr>
    </w:lvl>
    <w:lvl w:ilvl="6" w:tplc="FFFFFFFF" w:tentative="1">
      <w:start w:val="1"/>
      <w:numFmt w:val="bullet"/>
      <w:lvlText w:val=""/>
      <w:lvlJc w:val="left"/>
      <w:pPr>
        <w:tabs>
          <w:tab w:val="num" w:pos="5940"/>
        </w:tabs>
        <w:ind w:left="5940" w:hanging="360"/>
      </w:pPr>
      <w:rPr>
        <w:rFonts w:ascii="Symbol" w:hAnsi="Symbol" w:hint="default"/>
      </w:rPr>
    </w:lvl>
    <w:lvl w:ilvl="7" w:tplc="FFFFFFFF" w:tentative="1">
      <w:start w:val="1"/>
      <w:numFmt w:val="bullet"/>
      <w:lvlText w:val="o"/>
      <w:lvlJc w:val="left"/>
      <w:pPr>
        <w:tabs>
          <w:tab w:val="num" w:pos="6660"/>
        </w:tabs>
        <w:ind w:left="6660" w:hanging="360"/>
      </w:pPr>
      <w:rPr>
        <w:rFonts w:ascii="Courier New" w:hAnsi="Courier New" w:cs="Courier New" w:hint="default"/>
      </w:rPr>
    </w:lvl>
    <w:lvl w:ilvl="8" w:tplc="FFFFFFFF" w:tentative="1">
      <w:start w:val="1"/>
      <w:numFmt w:val="bullet"/>
      <w:lvlText w:val=""/>
      <w:lvlJc w:val="left"/>
      <w:pPr>
        <w:tabs>
          <w:tab w:val="num" w:pos="7380"/>
        </w:tabs>
        <w:ind w:left="7380" w:hanging="360"/>
      </w:pPr>
      <w:rPr>
        <w:rFonts w:ascii="Wingdings" w:hAnsi="Wingdings" w:hint="default"/>
      </w:rPr>
    </w:lvl>
  </w:abstractNum>
  <w:abstractNum w:abstractNumId="61" w15:restartNumberingAfterBreak="0">
    <w:nsid w:val="4D021B71"/>
    <w:multiLevelType w:val="hybridMultilevel"/>
    <w:tmpl w:val="CCE861C4"/>
    <w:lvl w:ilvl="0" w:tplc="026C2F4A">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F">
      <w:start w:val="1"/>
      <w:numFmt w:val="decimal"/>
      <w:lvlText w:val="%2."/>
      <w:lvlJc w:val="left"/>
      <w:pPr>
        <w:tabs>
          <w:tab w:val="num" w:pos="1260"/>
        </w:tabs>
        <w:ind w:left="1260" w:hanging="360"/>
      </w:pPr>
      <w:rPr>
        <w:rFonts w:hint="default"/>
      </w:rPr>
    </w:lvl>
    <w:lvl w:ilvl="2" w:tplc="04190005">
      <w:start w:val="1"/>
      <w:numFmt w:val="decimal"/>
      <w:lvlText w:val="%3)"/>
      <w:lvlJc w:val="left"/>
      <w:pPr>
        <w:tabs>
          <w:tab w:val="num" w:pos="2160"/>
        </w:tabs>
        <w:ind w:left="2160" w:hanging="360"/>
      </w:pPr>
      <w:rPr>
        <w:rFont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D2D01A8"/>
    <w:multiLevelType w:val="hybridMultilevel"/>
    <w:tmpl w:val="94EEF824"/>
    <w:lvl w:ilvl="0" w:tplc="6DA6D594">
      <w:start w:val="1"/>
      <w:numFmt w:val="decimal"/>
      <w:lvlText w:val="%1."/>
      <w:lvlJc w:val="left"/>
      <w:pPr>
        <w:ind w:left="1854" w:hanging="360"/>
      </w:pPr>
      <w:rPr>
        <w:b w:val="0"/>
        <w:bCs w:val="0"/>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3" w15:restartNumberingAfterBreak="0">
    <w:nsid w:val="4D4921B1"/>
    <w:multiLevelType w:val="hybridMultilevel"/>
    <w:tmpl w:val="7B76FFD2"/>
    <w:lvl w:ilvl="0" w:tplc="D3283984">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4" w15:restartNumberingAfterBreak="0">
    <w:nsid w:val="4DF32387"/>
    <w:multiLevelType w:val="hybridMultilevel"/>
    <w:tmpl w:val="409E6450"/>
    <w:lvl w:ilvl="0" w:tplc="41D63194">
      <w:start w:val="1"/>
      <w:numFmt w:val="bullet"/>
      <w:lvlText w:val=""/>
      <w:lvlJc w:val="left"/>
      <w:pPr>
        <w:tabs>
          <w:tab w:val="num" w:pos="1135"/>
        </w:tabs>
        <w:ind w:left="1135" w:firstLine="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5" w15:restartNumberingAfterBreak="0">
    <w:nsid w:val="4E6D66CC"/>
    <w:multiLevelType w:val="multilevel"/>
    <w:tmpl w:val="B9EC3D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2794461"/>
    <w:multiLevelType w:val="hybridMultilevel"/>
    <w:tmpl w:val="D13EB562"/>
    <w:lvl w:ilvl="0" w:tplc="110C357E">
      <w:numFmt w:val="bullet"/>
      <w:lvlText w:val="-"/>
      <w:lvlJc w:val="left"/>
      <w:pPr>
        <w:ind w:left="1287" w:hanging="360"/>
      </w:pPr>
      <w:rPr>
        <w:rFonts w:ascii="Times New Roman" w:eastAsia="Times New Roman" w:hAnsi="Times New Roman" w:hint="default"/>
        <w:b w:val="0"/>
        <w:i w:val="0"/>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7" w15:restartNumberingAfterBreak="0">
    <w:nsid w:val="53F514B9"/>
    <w:multiLevelType w:val="hybridMultilevel"/>
    <w:tmpl w:val="61F2FC22"/>
    <w:lvl w:ilvl="0" w:tplc="93D4A212">
      <w:start w:val="1"/>
      <w:numFmt w:val="decimal"/>
      <w:lvlText w:val="%1."/>
      <w:lvlJc w:val="left"/>
      <w:pPr>
        <w:ind w:left="1287"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 w15:restartNumberingAfterBreak="0">
    <w:nsid w:val="54231499"/>
    <w:multiLevelType w:val="hybridMultilevel"/>
    <w:tmpl w:val="E8C448F2"/>
    <w:lvl w:ilvl="0" w:tplc="D3283984">
      <w:start w:val="1"/>
      <w:numFmt w:val="bullet"/>
      <w:lvlText w:val="-"/>
      <w:lvlJc w:val="left"/>
      <w:pPr>
        <w:ind w:left="1287" w:hanging="360"/>
      </w:pPr>
      <w:rPr>
        <w:rFonts w:ascii="Times New Roman" w:hAnsi="Times New Roman" w:cs="Times New Roman" w:hint="default"/>
      </w:rPr>
    </w:lvl>
    <w:lvl w:ilvl="1" w:tplc="D3283984">
      <w:start w:val="1"/>
      <w:numFmt w:val="bullet"/>
      <w:lvlText w:val="-"/>
      <w:lvlJc w:val="left"/>
      <w:pPr>
        <w:ind w:left="2007" w:hanging="360"/>
      </w:pPr>
      <w:rPr>
        <w:rFonts w:ascii="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9" w15:restartNumberingAfterBreak="0">
    <w:nsid w:val="55E45E2D"/>
    <w:multiLevelType w:val="hybridMultilevel"/>
    <w:tmpl w:val="64408C0C"/>
    <w:lvl w:ilvl="0" w:tplc="D3283984">
      <w:start w:val="1"/>
      <w:numFmt w:val="bullet"/>
      <w:lvlText w:val="-"/>
      <w:lvlJc w:val="left"/>
      <w:pPr>
        <w:ind w:left="2509" w:hanging="360"/>
      </w:pPr>
      <w:rPr>
        <w:rFonts w:ascii="Times New Roman" w:hAnsi="Times New Roman" w:cs="Times New Roman" w:hint="default"/>
      </w:rPr>
    </w:lvl>
    <w:lvl w:ilvl="1" w:tplc="04190003">
      <w:start w:val="1"/>
      <w:numFmt w:val="bullet"/>
      <w:lvlText w:val="o"/>
      <w:lvlJc w:val="left"/>
      <w:pPr>
        <w:ind w:left="3229" w:hanging="360"/>
      </w:pPr>
      <w:rPr>
        <w:rFonts w:ascii="Courier New" w:hAnsi="Courier New" w:cs="Courier New" w:hint="default"/>
      </w:rPr>
    </w:lvl>
    <w:lvl w:ilvl="2" w:tplc="04190005">
      <w:start w:val="1"/>
      <w:numFmt w:val="bullet"/>
      <w:lvlText w:val=""/>
      <w:lvlJc w:val="left"/>
      <w:pPr>
        <w:ind w:left="3949" w:hanging="360"/>
      </w:pPr>
      <w:rPr>
        <w:rFonts w:ascii="Wingdings" w:hAnsi="Wingdings" w:hint="default"/>
      </w:rPr>
    </w:lvl>
    <w:lvl w:ilvl="3" w:tplc="04190001">
      <w:start w:val="1"/>
      <w:numFmt w:val="bullet"/>
      <w:lvlText w:val=""/>
      <w:lvlJc w:val="left"/>
      <w:pPr>
        <w:ind w:left="4669" w:hanging="360"/>
      </w:pPr>
      <w:rPr>
        <w:rFonts w:ascii="Symbol" w:hAnsi="Symbol" w:hint="default"/>
      </w:rPr>
    </w:lvl>
    <w:lvl w:ilvl="4" w:tplc="04190003">
      <w:start w:val="1"/>
      <w:numFmt w:val="bullet"/>
      <w:lvlText w:val="o"/>
      <w:lvlJc w:val="left"/>
      <w:pPr>
        <w:ind w:left="5389" w:hanging="360"/>
      </w:pPr>
      <w:rPr>
        <w:rFonts w:ascii="Courier New" w:hAnsi="Courier New" w:cs="Courier New" w:hint="default"/>
      </w:rPr>
    </w:lvl>
    <w:lvl w:ilvl="5" w:tplc="04190005">
      <w:start w:val="1"/>
      <w:numFmt w:val="bullet"/>
      <w:lvlText w:val=""/>
      <w:lvlJc w:val="left"/>
      <w:pPr>
        <w:ind w:left="6109" w:hanging="360"/>
      </w:pPr>
      <w:rPr>
        <w:rFonts w:ascii="Wingdings" w:hAnsi="Wingdings" w:hint="default"/>
      </w:rPr>
    </w:lvl>
    <w:lvl w:ilvl="6" w:tplc="04190001">
      <w:start w:val="1"/>
      <w:numFmt w:val="bullet"/>
      <w:lvlText w:val=""/>
      <w:lvlJc w:val="left"/>
      <w:pPr>
        <w:ind w:left="6829" w:hanging="360"/>
      </w:pPr>
      <w:rPr>
        <w:rFonts w:ascii="Symbol" w:hAnsi="Symbol" w:hint="default"/>
      </w:rPr>
    </w:lvl>
    <w:lvl w:ilvl="7" w:tplc="04190003">
      <w:start w:val="1"/>
      <w:numFmt w:val="bullet"/>
      <w:lvlText w:val="o"/>
      <w:lvlJc w:val="left"/>
      <w:pPr>
        <w:ind w:left="7549" w:hanging="360"/>
      </w:pPr>
      <w:rPr>
        <w:rFonts w:ascii="Courier New" w:hAnsi="Courier New" w:cs="Courier New" w:hint="default"/>
      </w:rPr>
    </w:lvl>
    <w:lvl w:ilvl="8" w:tplc="04190005">
      <w:start w:val="1"/>
      <w:numFmt w:val="bullet"/>
      <w:lvlText w:val=""/>
      <w:lvlJc w:val="left"/>
      <w:pPr>
        <w:ind w:left="8269" w:hanging="360"/>
      </w:pPr>
      <w:rPr>
        <w:rFonts w:ascii="Wingdings" w:hAnsi="Wingdings" w:hint="default"/>
      </w:rPr>
    </w:lvl>
  </w:abstractNum>
  <w:abstractNum w:abstractNumId="70" w15:restartNumberingAfterBreak="0">
    <w:nsid w:val="56E71C1F"/>
    <w:multiLevelType w:val="hybridMultilevel"/>
    <w:tmpl w:val="1D3E4360"/>
    <w:lvl w:ilvl="0" w:tplc="A0D0CF04">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1" w15:restartNumberingAfterBreak="0">
    <w:nsid w:val="58D05E96"/>
    <w:multiLevelType w:val="hybridMultilevel"/>
    <w:tmpl w:val="D6E6B372"/>
    <w:lvl w:ilvl="0" w:tplc="93D4A212">
      <w:start w:val="1"/>
      <w:numFmt w:val="decimal"/>
      <w:lvlText w:val="%1."/>
      <w:lvlJc w:val="left"/>
      <w:pPr>
        <w:ind w:left="1287" w:hanging="360"/>
      </w:pPr>
      <w:rPr>
        <w:b w:val="0"/>
        <w:bCs/>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2" w15:restartNumberingAfterBreak="0">
    <w:nsid w:val="5A5F4714"/>
    <w:multiLevelType w:val="hybridMultilevel"/>
    <w:tmpl w:val="61CE91EC"/>
    <w:lvl w:ilvl="0" w:tplc="6DA6D594">
      <w:start w:val="1"/>
      <w:numFmt w:val="decimal"/>
      <w:lvlText w:val="%1."/>
      <w:lvlJc w:val="left"/>
      <w:pPr>
        <w:ind w:left="1287" w:hanging="360"/>
      </w:pPr>
      <w:rPr>
        <w:b w:val="0"/>
        <w:bCs w:val="0"/>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3" w15:restartNumberingAfterBreak="0">
    <w:nsid w:val="5B836916"/>
    <w:multiLevelType w:val="hybridMultilevel"/>
    <w:tmpl w:val="1750BACE"/>
    <w:lvl w:ilvl="0" w:tplc="5FA25ADC">
      <w:numFmt w:val="bullet"/>
      <w:lvlText w:val="-"/>
      <w:lvlJc w:val="left"/>
      <w:pPr>
        <w:tabs>
          <w:tab w:val="num" w:pos="1126"/>
        </w:tabs>
        <w:ind w:left="709" w:firstLine="57"/>
      </w:pPr>
      <w:rPr>
        <w:rFonts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74" w15:restartNumberingAfterBreak="0">
    <w:nsid w:val="5E2B71BF"/>
    <w:multiLevelType w:val="hybridMultilevel"/>
    <w:tmpl w:val="9B14D772"/>
    <w:lvl w:ilvl="0" w:tplc="C85E31CE">
      <w:start w:val="1"/>
      <w:numFmt w:val="decimal"/>
      <w:lvlText w:val="%1."/>
      <w:lvlJc w:val="left"/>
      <w:pPr>
        <w:tabs>
          <w:tab w:val="num" w:pos="1647"/>
        </w:tabs>
        <w:ind w:left="1647" w:hanging="360"/>
      </w:pPr>
      <w:rPr>
        <w:b w:val="0"/>
      </w:rPr>
    </w:lvl>
    <w:lvl w:ilvl="1" w:tplc="04190019" w:tentative="1">
      <w:start w:val="1"/>
      <w:numFmt w:val="lowerLetter"/>
      <w:lvlText w:val="%2."/>
      <w:lvlJc w:val="left"/>
      <w:pPr>
        <w:tabs>
          <w:tab w:val="num" w:pos="2367"/>
        </w:tabs>
        <w:ind w:left="2367" w:hanging="360"/>
      </w:pPr>
    </w:lvl>
    <w:lvl w:ilvl="2" w:tplc="0419001B" w:tentative="1">
      <w:start w:val="1"/>
      <w:numFmt w:val="lowerRoman"/>
      <w:lvlText w:val="%3."/>
      <w:lvlJc w:val="right"/>
      <w:pPr>
        <w:tabs>
          <w:tab w:val="num" w:pos="3087"/>
        </w:tabs>
        <w:ind w:left="3087" w:hanging="180"/>
      </w:pPr>
    </w:lvl>
    <w:lvl w:ilvl="3" w:tplc="0419000F" w:tentative="1">
      <w:start w:val="1"/>
      <w:numFmt w:val="decimal"/>
      <w:lvlText w:val="%4."/>
      <w:lvlJc w:val="left"/>
      <w:pPr>
        <w:tabs>
          <w:tab w:val="num" w:pos="3807"/>
        </w:tabs>
        <w:ind w:left="3807" w:hanging="360"/>
      </w:pPr>
    </w:lvl>
    <w:lvl w:ilvl="4" w:tplc="04190019" w:tentative="1">
      <w:start w:val="1"/>
      <w:numFmt w:val="lowerLetter"/>
      <w:lvlText w:val="%5."/>
      <w:lvlJc w:val="left"/>
      <w:pPr>
        <w:tabs>
          <w:tab w:val="num" w:pos="4527"/>
        </w:tabs>
        <w:ind w:left="4527" w:hanging="360"/>
      </w:pPr>
    </w:lvl>
    <w:lvl w:ilvl="5" w:tplc="0419001B" w:tentative="1">
      <w:start w:val="1"/>
      <w:numFmt w:val="lowerRoman"/>
      <w:lvlText w:val="%6."/>
      <w:lvlJc w:val="right"/>
      <w:pPr>
        <w:tabs>
          <w:tab w:val="num" w:pos="5247"/>
        </w:tabs>
        <w:ind w:left="5247" w:hanging="180"/>
      </w:pPr>
    </w:lvl>
    <w:lvl w:ilvl="6" w:tplc="0419000F" w:tentative="1">
      <w:start w:val="1"/>
      <w:numFmt w:val="decimal"/>
      <w:lvlText w:val="%7."/>
      <w:lvlJc w:val="left"/>
      <w:pPr>
        <w:tabs>
          <w:tab w:val="num" w:pos="5967"/>
        </w:tabs>
        <w:ind w:left="5967" w:hanging="360"/>
      </w:pPr>
    </w:lvl>
    <w:lvl w:ilvl="7" w:tplc="04190019" w:tentative="1">
      <w:start w:val="1"/>
      <w:numFmt w:val="lowerLetter"/>
      <w:lvlText w:val="%8."/>
      <w:lvlJc w:val="left"/>
      <w:pPr>
        <w:tabs>
          <w:tab w:val="num" w:pos="6687"/>
        </w:tabs>
        <w:ind w:left="6687" w:hanging="360"/>
      </w:pPr>
    </w:lvl>
    <w:lvl w:ilvl="8" w:tplc="0419001B" w:tentative="1">
      <w:start w:val="1"/>
      <w:numFmt w:val="lowerRoman"/>
      <w:lvlText w:val="%9."/>
      <w:lvlJc w:val="right"/>
      <w:pPr>
        <w:tabs>
          <w:tab w:val="num" w:pos="7407"/>
        </w:tabs>
        <w:ind w:left="7407" w:hanging="180"/>
      </w:pPr>
    </w:lvl>
  </w:abstractNum>
  <w:abstractNum w:abstractNumId="75" w15:restartNumberingAfterBreak="0">
    <w:nsid w:val="614736A4"/>
    <w:multiLevelType w:val="hybridMultilevel"/>
    <w:tmpl w:val="EC365B70"/>
    <w:lvl w:ilvl="0" w:tplc="0419000F">
      <w:start w:val="1"/>
      <w:numFmt w:val="decimal"/>
      <w:lvlText w:val="%1."/>
      <w:lvlJc w:val="left"/>
      <w:pPr>
        <w:tabs>
          <w:tab w:val="num" w:pos="1425"/>
        </w:tabs>
        <w:ind w:left="1425"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76" w15:restartNumberingAfterBreak="0">
    <w:nsid w:val="616A67C0"/>
    <w:multiLevelType w:val="hybridMultilevel"/>
    <w:tmpl w:val="E5EE595E"/>
    <w:lvl w:ilvl="0" w:tplc="93D4A212">
      <w:start w:val="1"/>
      <w:numFmt w:val="decimal"/>
      <w:lvlText w:val="%1."/>
      <w:lvlJc w:val="left"/>
      <w:pPr>
        <w:ind w:left="1854" w:hanging="360"/>
      </w:pPr>
      <w:rPr>
        <w:b w:val="0"/>
        <w:bCs/>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7" w15:restartNumberingAfterBreak="0">
    <w:nsid w:val="66B62A64"/>
    <w:multiLevelType w:val="hybridMultilevel"/>
    <w:tmpl w:val="D6A659EC"/>
    <w:lvl w:ilvl="0" w:tplc="1C4849F2">
      <w:start w:val="1"/>
      <w:numFmt w:val="decimal"/>
      <w:lvlText w:val="%1."/>
      <w:lvlJc w:val="left"/>
      <w:pPr>
        <w:tabs>
          <w:tab w:val="num" w:pos="720"/>
        </w:tabs>
        <w:ind w:left="720" w:hanging="360"/>
      </w:pPr>
      <w:rPr>
        <w:rFonts w:ascii="Times New Roman" w:eastAsia="Times New Roman" w:hAnsi="Times New Roman" w:cs="Times New Roman"/>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8" w15:restartNumberingAfterBreak="0">
    <w:nsid w:val="687C22B2"/>
    <w:multiLevelType w:val="hybridMultilevel"/>
    <w:tmpl w:val="0E5E99F8"/>
    <w:lvl w:ilvl="0" w:tplc="63845B46">
      <w:numFmt w:val="bullet"/>
      <w:lvlText w:val="-"/>
      <w:lvlJc w:val="left"/>
      <w:pPr>
        <w:tabs>
          <w:tab w:val="num" w:pos="927"/>
        </w:tabs>
        <w:ind w:left="927" w:hanging="360"/>
      </w:pPr>
      <w:rPr>
        <w:rFonts w:ascii="Times New Roman" w:eastAsia="Times New Roman" w:hAnsi="Times New Roman" w:hint="default"/>
        <w:b w:val="0"/>
        <w:i w:val="0"/>
        <w:sz w:val="16"/>
      </w:rPr>
    </w:lvl>
    <w:lvl w:ilvl="1" w:tplc="04190001">
      <w:start w:val="1"/>
      <w:numFmt w:val="bullet"/>
      <w:lvlText w:val=""/>
      <w:lvlJc w:val="left"/>
      <w:pPr>
        <w:tabs>
          <w:tab w:val="num" w:pos="2007"/>
        </w:tabs>
        <w:ind w:left="2007" w:hanging="360"/>
      </w:pPr>
      <w:rPr>
        <w:rFonts w:ascii="Symbol" w:hAnsi="Symbol"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79" w15:restartNumberingAfterBreak="0">
    <w:nsid w:val="68C525FA"/>
    <w:multiLevelType w:val="hybridMultilevel"/>
    <w:tmpl w:val="21AE96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0" w15:restartNumberingAfterBreak="0">
    <w:nsid w:val="693D04D3"/>
    <w:multiLevelType w:val="hybridMultilevel"/>
    <w:tmpl w:val="A63CC2B0"/>
    <w:lvl w:ilvl="0" w:tplc="D3283984">
      <w:start w:val="1"/>
      <w:numFmt w:val="bullet"/>
      <w:lvlText w:val="-"/>
      <w:lvlJc w:val="left"/>
      <w:pPr>
        <w:tabs>
          <w:tab w:val="num" w:pos="540"/>
        </w:tabs>
        <w:ind w:left="54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6A5936F9"/>
    <w:multiLevelType w:val="hybridMultilevel"/>
    <w:tmpl w:val="6486EC0C"/>
    <w:lvl w:ilvl="0" w:tplc="92266A1E">
      <w:start w:val="2"/>
      <w:numFmt w:val="bullet"/>
      <w:lvlText w:val="-"/>
      <w:lvlJc w:val="left"/>
      <w:pPr>
        <w:tabs>
          <w:tab w:val="num" w:pos="1620"/>
        </w:tabs>
        <w:ind w:left="1620" w:hanging="360"/>
      </w:pPr>
      <w:rPr>
        <w:rFonts w:ascii="Times New Roman" w:eastAsia="Times New Roman" w:hAnsi="Times New Roman" w:cs="Times New Roman"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82" w15:restartNumberingAfterBreak="0">
    <w:nsid w:val="6A7B503C"/>
    <w:multiLevelType w:val="hybridMultilevel"/>
    <w:tmpl w:val="A8BA8EE8"/>
    <w:lvl w:ilvl="0" w:tplc="D3283984">
      <w:start w:val="1"/>
      <w:numFmt w:val="bullet"/>
      <w:lvlText w:val="-"/>
      <w:lvlJc w:val="left"/>
      <w:pPr>
        <w:tabs>
          <w:tab w:val="num" w:pos="1511"/>
        </w:tabs>
        <w:ind w:left="1511" w:hanging="360"/>
      </w:pPr>
      <w:rPr>
        <w:rFonts w:ascii="Times New Roman" w:hAnsi="Times New Roman" w:cs="Times New Roman" w:hint="default"/>
      </w:rPr>
    </w:lvl>
    <w:lvl w:ilvl="1" w:tplc="589CC626">
      <w:numFmt w:val="bullet"/>
      <w:lvlText w:val="-"/>
      <w:lvlJc w:val="left"/>
      <w:pPr>
        <w:tabs>
          <w:tab w:val="num" w:pos="2756"/>
        </w:tabs>
        <w:ind w:left="2756" w:hanging="885"/>
      </w:pPr>
      <w:rPr>
        <w:rFonts w:ascii="Times New Roman" w:eastAsia="Times New Roman" w:hAnsi="Times New Roman" w:cs="Times New Roman" w:hint="default"/>
      </w:rPr>
    </w:lvl>
    <w:lvl w:ilvl="2" w:tplc="04190005" w:tentative="1">
      <w:start w:val="1"/>
      <w:numFmt w:val="bullet"/>
      <w:lvlText w:val=""/>
      <w:lvlJc w:val="left"/>
      <w:pPr>
        <w:tabs>
          <w:tab w:val="num" w:pos="2951"/>
        </w:tabs>
        <w:ind w:left="2951" w:hanging="360"/>
      </w:pPr>
      <w:rPr>
        <w:rFonts w:ascii="Wingdings" w:hAnsi="Wingdings" w:hint="default"/>
      </w:rPr>
    </w:lvl>
    <w:lvl w:ilvl="3" w:tplc="04190001" w:tentative="1">
      <w:start w:val="1"/>
      <w:numFmt w:val="bullet"/>
      <w:lvlText w:val=""/>
      <w:lvlJc w:val="left"/>
      <w:pPr>
        <w:tabs>
          <w:tab w:val="num" w:pos="3671"/>
        </w:tabs>
        <w:ind w:left="3671" w:hanging="360"/>
      </w:pPr>
      <w:rPr>
        <w:rFonts w:ascii="Symbol" w:hAnsi="Symbol" w:hint="default"/>
      </w:rPr>
    </w:lvl>
    <w:lvl w:ilvl="4" w:tplc="04190003" w:tentative="1">
      <w:start w:val="1"/>
      <w:numFmt w:val="bullet"/>
      <w:lvlText w:val="o"/>
      <w:lvlJc w:val="left"/>
      <w:pPr>
        <w:tabs>
          <w:tab w:val="num" w:pos="4391"/>
        </w:tabs>
        <w:ind w:left="4391" w:hanging="360"/>
      </w:pPr>
      <w:rPr>
        <w:rFonts w:ascii="Courier New" w:hAnsi="Courier New" w:cs="Courier New" w:hint="default"/>
      </w:rPr>
    </w:lvl>
    <w:lvl w:ilvl="5" w:tplc="04190005" w:tentative="1">
      <w:start w:val="1"/>
      <w:numFmt w:val="bullet"/>
      <w:lvlText w:val=""/>
      <w:lvlJc w:val="left"/>
      <w:pPr>
        <w:tabs>
          <w:tab w:val="num" w:pos="5111"/>
        </w:tabs>
        <w:ind w:left="5111" w:hanging="360"/>
      </w:pPr>
      <w:rPr>
        <w:rFonts w:ascii="Wingdings" w:hAnsi="Wingdings" w:hint="default"/>
      </w:rPr>
    </w:lvl>
    <w:lvl w:ilvl="6" w:tplc="04190001" w:tentative="1">
      <w:start w:val="1"/>
      <w:numFmt w:val="bullet"/>
      <w:lvlText w:val=""/>
      <w:lvlJc w:val="left"/>
      <w:pPr>
        <w:tabs>
          <w:tab w:val="num" w:pos="5831"/>
        </w:tabs>
        <w:ind w:left="5831" w:hanging="360"/>
      </w:pPr>
      <w:rPr>
        <w:rFonts w:ascii="Symbol" w:hAnsi="Symbol" w:hint="default"/>
      </w:rPr>
    </w:lvl>
    <w:lvl w:ilvl="7" w:tplc="04190003" w:tentative="1">
      <w:start w:val="1"/>
      <w:numFmt w:val="bullet"/>
      <w:lvlText w:val="o"/>
      <w:lvlJc w:val="left"/>
      <w:pPr>
        <w:tabs>
          <w:tab w:val="num" w:pos="6551"/>
        </w:tabs>
        <w:ind w:left="6551" w:hanging="360"/>
      </w:pPr>
      <w:rPr>
        <w:rFonts w:ascii="Courier New" w:hAnsi="Courier New" w:cs="Courier New" w:hint="default"/>
      </w:rPr>
    </w:lvl>
    <w:lvl w:ilvl="8" w:tplc="04190005" w:tentative="1">
      <w:start w:val="1"/>
      <w:numFmt w:val="bullet"/>
      <w:lvlText w:val=""/>
      <w:lvlJc w:val="left"/>
      <w:pPr>
        <w:tabs>
          <w:tab w:val="num" w:pos="7271"/>
        </w:tabs>
        <w:ind w:left="7271" w:hanging="360"/>
      </w:pPr>
      <w:rPr>
        <w:rFonts w:ascii="Wingdings" w:hAnsi="Wingdings" w:hint="default"/>
      </w:rPr>
    </w:lvl>
  </w:abstractNum>
  <w:abstractNum w:abstractNumId="83" w15:restartNumberingAfterBreak="0">
    <w:nsid w:val="6B0D2602"/>
    <w:multiLevelType w:val="hybridMultilevel"/>
    <w:tmpl w:val="99F49808"/>
    <w:lvl w:ilvl="0" w:tplc="D3283984">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4" w15:restartNumberingAfterBreak="0">
    <w:nsid w:val="6BBA7DAD"/>
    <w:multiLevelType w:val="hybridMultilevel"/>
    <w:tmpl w:val="30848D2A"/>
    <w:lvl w:ilvl="0" w:tplc="93D4A212">
      <w:start w:val="1"/>
      <w:numFmt w:val="decimal"/>
      <w:lvlText w:val="%1."/>
      <w:lvlJc w:val="left"/>
      <w:pPr>
        <w:ind w:left="1429" w:hanging="360"/>
      </w:pPr>
      <w:rPr>
        <w:b w:val="0"/>
        <w:bCs/>
        <w:sz w:val="20"/>
        <w:szCs w:val="2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5" w15:restartNumberingAfterBreak="0">
    <w:nsid w:val="6C083E9D"/>
    <w:multiLevelType w:val="hybridMultilevel"/>
    <w:tmpl w:val="A0E60794"/>
    <w:lvl w:ilvl="0" w:tplc="D3283984">
      <w:start w:val="1"/>
      <w:numFmt w:val="bullet"/>
      <w:lvlText w:val="-"/>
      <w:lvlJc w:val="left"/>
      <w:pPr>
        <w:ind w:left="1287" w:hanging="360"/>
      </w:pPr>
      <w:rPr>
        <w:rFonts w:ascii="Times New Roman" w:hAnsi="Times New Roman" w:cs="Times New Roman" w:hint="default"/>
      </w:rPr>
    </w:lvl>
    <w:lvl w:ilvl="1" w:tplc="D3283984">
      <w:start w:val="1"/>
      <w:numFmt w:val="bullet"/>
      <w:lvlText w:val="-"/>
      <w:lvlJc w:val="left"/>
      <w:pPr>
        <w:ind w:left="2007" w:hanging="360"/>
      </w:pPr>
      <w:rPr>
        <w:rFonts w:ascii="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6" w15:restartNumberingAfterBreak="0">
    <w:nsid w:val="6D966DBA"/>
    <w:multiLevelType w:val="hybridMultilevel"/>
    <w:tmpl w:val="A566DC48"/>
    <w:lvl w:ilvl="0" w:tplc="93D4A212">
      <w:start w:val="1"/>
      <w:numFmt w:val="decimal"/>
      <w:lvlText w:val="%1."/>
      <w:lvlJc w:val="left"/>
      <w:pPr>
        <w:ind w:left="720"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7" w15:restartNumberingAfterBreak="0">
    <w:nsid w:val="6E004F9C"/>
    <w:multiLevelType w:val="hybridMultilevel"/>
    <w:tmpl w:val="C5CCABC0"/>
    <w:lvl w:ilvl="0" w:tplc="D3283984">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8" w15:restartNumberingAfterBreak="0">
    <w:nsid w:val="6F9C7546"/>
    <w:multiLevelType w:val="hybridMultilevel"/>
    <w:tmpl w:val="63F2CF06"/>
    <w:lvl w:ilvl="0" w:tplc="597A09D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9" w15:restartNumberingAfterBreak="0">
    <w:nsid w:val="713D7EB1"/>
    <w:multiLevelType w:val="hybridMultilevel"/>
    <w:tmpl w:val="CE063BF2"/>
    <w:lvl w:ilvl="0" w:tplc="05F0157C">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0" w15:restartNumberingAfterBreak="0">
    <w:nsid w:val="71837E1F"/>
    <w:multiLevelType w:val="hybridMultilevel"/>
    <w:tmpl w:val="733EB580"/>
    <w:lvl w:ilvl="0" w:tplc="D328398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1" w15:restartNumberingAfterBreak="0">
    <w:nsid w:val="74A5364D"/>
    <w:multiLevelType w:val="hybridMultilevel"/>
    <w:tmpl w:val="9B80F1A0"/>
    <w:lvl w:ilvl="0" w:tplc="248EDD5E">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2" w15:restartNumberingAfterBreak="0">
    <w:nsid w:val="75132057"/>
    <w:multiLevelType w:val="hybridMultilevel"/>
    <w:tmpl w:val="6FA6A668"/>
    <w:lvl w:ilvl="0" w:tplc="D3283984">
      <w:start w:val="1"/>
      <w:numFmt w:val="bullet"/>
      <w:lvlText w:val="-"/>
      <w:lvlJc w:val="left"/>
      <w:pPr>
        <w:ind w:left="1429" w:hanging="360"/>
      </w:pPr>
      <w:rPr>
        <w:rFonts w:ascii="Times New Roman" w:hAnsi="Times New Roman" w:cs="Times New Roman" w:hint="default"/>
      </w:rPr>
    </w:lvl>
    <w:lvl w:ilvl="1" w:tplc="7CC86FD0">
      <w:numFmt w:val="bullet"/>
      <w:lvlText w:val="–"/>
      <w:lvlJc w:val="left"/>
      <w:pPr>
        <w:ind w:left="2149" w:hanging="360"/>
      </w:pPr>
      <w:rPr>
        <w:rFonts w:ascii="Times New Roman" w:eastAsia="Calibr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3" w15:restartNumberingAfterBreak="0">
    <w:nsid w:val="769E5DCE"/>
    <w:multiLevelType w:val="hybridMultilevel"/>
    <w:tmpl w:val="32845F14"/>
    <w:lvl w:ilvl="0" w:tplc="6DA6D594">
      <w:start w:val="1"/>
      <w:numFmt w:val="decimal"/>
      <w:lvlText w:val="%1."/>
      <w:lvlJc w:val="left"/>
      <w:pPr>
        <w:ind w:left="1287" w:hanging="360"/>
      </w:pPr>
      <w:rPr>
        <w:b w:val="0"/>
        <w:bCs w:val="0"/>
        <w:sz w:val="20"/>
        <w:szCs w:val="2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4" w15:restartNumberingAfterBreak="0">
    <w:nsid w:val="78BA44BD"/>
    <w:multiLevelType w:val="hybridMultilevel"/>
    <w:tmpl w:val="A29230A0"/>
    <w:lvl w:ilvl="0" w:tplc="93D4A212">
      <w:start w:val="1"/>
      <w:numFmt w:val="decimal"/>
      <w:lvlText w:val="%1."/>
      <w:lvlJc w:val="left"/>
      <w:pPr>
        <w:ind w:left="1637"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5" w15:restartNumberingAfterBreak="0">
    <w:nsid w:val="79C008A8"/>
    <w:multiLevelType w:val="multilevel"/>
    <w:tmpl w:val="7C90F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BB117F8"/>
    <w:multiLevelType w:val="hybridMultilevel"/>
    <w:tmpl w:val="7068CC38"/>
    <w:lvl w:ilvl="0" w:tplc="93D4A212">
      <w:start w:val="1"/>
      <w:numFmt w:val="decimal"/>
      <w:lvlText w:val="%1."/>
      <w:lvlJc w:val="left"/>
      <w:pPr>
        <w:ind w:left="720" w:hanging="360"/>
      </w:pPr>
      <w:rPr>
        <w:b w:val="0"/>
        <w:bCs/>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7BF67068"/>
    <w:multiLevelType w:val="hybridMultilevel"/>
    <w:tmpl w:val="0908E0A0"/>
    <w:lvl w:ilvl="0" w:tplc="D3283984">
      <w:start w:val="1"/>
      <w:numFmt w:val="bullet"/>
      <w:lvlText w:val="-"/>
      <w:lvlJc w:val="left"/>
      <w:pPr>
        <w:ind w:left="1636" w:hanging="360"/>
      </w:pPr>
      <w:rPr>
        <w:rFonts w:ascii="Times New Roman" w:hAnsi="Times New Roman" w:cs="Times New Roman" w:hint="default"/>
      </w:rPr>
    </w:lvl>
    <w:lvl w:ilvl="1" w:tplc="04190003" w:tentative="1">
      <w:start w:val="1"/>
      <w:numFmt w:val="bullet"/>
      <w:lvlText w:val="o"/>
      <w:lvlJc w:val="left"/>
      <w:pPr>
        <w:ind w:left="2356" w:hanging="360"/>
      </w:pPr>
      <w:rPr>
        <w:rFonts w:ascii="Courier New" w:hAnsi="Courier New" w:cs="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cs="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cs="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98" w15:restartNumberingAfterBreak="0">
    <w:nsid w:val="7DE20852"/>
    <w:multiLevelType w:val="hybridMultilevel"/>
    <w:tmpl w:val="E3BAE2B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9" w15:restartNumberingAfterBreak="0">
    <w:nsid w:val="7DFE54CA"/>
    <w:multiLevelType w:val="hybridMultilevel"/>
    <w:tmpl w:val="06EAA46A"/>
    <w:lvl w:ilvl="0" w:tplc="D32839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0" w15:restartNumberingAfterBreak="0">
    <w:nsid w:val="7E2817E6"/>
    <w:multiLevelType w:val="hybridMultilevel"/>
    <w:tmpl w:val="2136A02C"/>
    <w:lvl w:ilvl="0" w:tplc="D3283984">
      <w:start w:val="1"/>
      <w:numFmt w:val="bullet"/>
      <w:lvlText w:val="-"/>
      <w:lvlJc w:val="left"/>
      <w:pPr>
        <w:ind w:left="928"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1" w15:restartNumberingAfterBreak="0">
    <w:nsid w:val="7E6C5284"/>
    <w:multiLevelType w:val="hybridMultilevel"/>
    <w:tmpl w:val="CCB6E0C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2" w15:restartNumberingAfterBreak="0">
    <w:nsid w:val="7EA55CB7"/>
    <w:multiLevelType w:val="hybridMultilevel"/>
    <w:tmpl w:val="329E67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3" w15:restartNumberingAfterBreak="0">
    <w:nsid w:val="7EBF2B70"/>
    <w:multiLevelType w:val="hybridMultilevel"/>
    <w:tmpl w:val="2F7E40D4"/>
    <w:lvl w:ilvl="0" w:tplc="92266A1E">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48"/>
  </w:num>
  <w:num w:numId="3">
    <w:abstractNumId w:val="88"/>
  </w:num>
  <w:num w:numId="4">
    <w:abstractNumId w:val="53"/>
  </w:num>
  <w:num w:numId="5">
    <w:abstractNumId w:val="66"/>
  </w:num>
  <w:num w:numId="6">
    <w:abstractNumId w:val="78"/>
  </w:num>
  <w:num w:numId="7">
    <w:abstractNumId w:val="58"/>
  </w:num>
  <w:num w:numId="8">
    <w:abstractNumId w:val="86"/>
  </w:num>
  <w:num w:numId="9">
    <w:abstractNumId w:val="40"/>
  </w:num>
  <w:num w:numId="10">
    <w:abstractNumId w:val="39"/>
  </w:num>
  <w:num w:numId="11">
    <w:abstractNumId w:val="96"/>
  </w:num>
  <w:num w:numId="12">
    <w:abstractNumId w:val="19"/>
  </w:num>
  <w:num w:numId="13">
    <w:abstractNumId w:val="94"/>
  </w:num>
  <w:num w:numId="14">
    <w:abstractNumId w:val="84"/>
  </w:num>
  <w:num w:numId="15">
    <w:abstractNumId w:val="71"/>
  </w:num>
  <w:num w:numId="16">
    <w:abstractNumId w:val="24"/>
  </w:num>
  <w:num w:numId="17">
    <w:abstractNumId w:val="36"/>
  </w:num>
  <w:num w:numId="18">
    <w:abstractNumId w:val="93"/>
  </w:num>
  <w:num w:numId="19">
    <w:abstractNumId w:val="9"/>
  </w:num>
  <w:num w:numId="20">
    <w:abstractNumId w:val="72"/>
  </w:num>
  <w:num w:numId="21">
    <w:abstractNumId w:val="62"/>
  </w:num>
  <w:num w:numId="22">
    <w:abstractNumId w:val="0"/>
    <w:lvlOverride w:ilvl="0">
      <w:lvl w:ilvl="0">
        <w:numFmt w:val="bullet"/>
        <w:lvlText w:val="-"/>
        <w:legacy w:legacy="1" w:legacySpace="0" w:legacyIndent="168"/>
        <w:lvlJc w:val="left"/>
        <w:rPr>
          <w:rFonts w:ascii="Times New Roman" w:hAnsi="Times New Roman" w:hint="default"/>
        </w:rPr>
      </w:lvl>
    </w:lvlOverride>
  </w:num>
  <w:num w:numId="23">
    <w:abstractNumId w:val="25"/>
  </w:num>
  <w:num w:numId="24">
    <w:abstractNumId w:val="21"/>
  </w:num>
  <w:num w:numId="25">
    <w:abstractNumId w:val="64"/>
  </w:num>
  <w:num w:numId="26">
    <w:abstractNumId w:val="54"/>
  </w:num>
  <w:num w:numId="27">
    <w:abstractNumId w:val="29"/>
  </w:num>
  <w:num w:numId="28">
    <w:abstractNumId w:val="16"/>
  </w:num>
  <w:num w:numId="29">
    <w:abstractNumId w:val="76"/>
  </w:num>
  <w:num w:numId="30">
    <w:abstractNumId w:val="67"/>
  </w:num>
  <w:num w:numId="31">
    <w:abstractNumId w:val="55"/>
  </w:num>
  <w:num w:numId="32">
    <w:abstractNumId w:val="20"/>
  </w:num>
  <w:num w:numId="33">
    <w:abstractNumId w:val="74"/>
  </w:num>
  <w:num w:numId="34">
    <w:abstractNumId w:val="44"/>
  </w:num>
  <w:num w:numId="35">
    <w:abstractNumId w:val="4"/>
  </w:num>
  <w:num w:numId="36">
    <w:abstractNumId w:val="79"/>
  </w:num>
  <w:num w:numId="37">
    <w:abstractNumId w:val="59"/>
  </w:num>
  <w:num w:numId="38">
    <w:abstractNumId w:val="95"/>
  </w:num>
  <w:num w:numId="39">
    <w:abstractNumId w:val="12"/>
  </w:num>
  <w:num w:numId="40">
    <w:abstractNumId w:val="73"/>
  </w:num>
  <w:num w:numId="41">
    <w:abstractNumId w:val="56"/>
  </w:num>
  <w:num w:numId="42">
    <w:abstractNumId w:val="10"/>
  </w:num>
  <w:num w:numId="43">
    <w:abstractNumId w:val="6"/>
  </w:num>
  <w:num w:numId="44">
    <w:abstractNumId w:val="1"/>
  </w:num>
  <w:num w:numId="45">
    <w:abstractNumId w:val="34"/>
  </w:num>
  <w:num w:numId="46">
    <w:abstractNumId w:val="14"/>
  </w:num>
  <w:num w:numId="47">
    <w:abstractNumId w:val="17"/>
  </w:num>
  <w:num w:numId="48">
    <w:abstractNumId w:val="65"/>
  </w:num>
  <w:num w:numId="49">
    <w:abstractNumId w:val="15"/>
  </w:num>
  <w:num w:numId="50">
    <w:abstractNumId w:val="18"/>
  </w:num>
  <w:num w:numId="51">
    <w:abstractNumId w:val="22"/>
  </w:num>
  <w:num w:numId="52">
    <w:abstractNumId w:val="11"/>
  </w:num>
  <w:num w:numId="53">
    <w:abstractNumId w:val="31"/>
  </w:num>
  <w:num w:numId="54">
    <w:abstractNumId w:val="50"/>
  </w:num>
  <w:num w:numId="55">
    <w:abstractNumId w:val="52"/>
  </w:num>
  <w:num w:numId="56">
    <w:abstractNumId w:val="75"/>
  </w:num>
  <w:num w:numId="57">
    <w:abstractNumId w:val="101"/>
  </w:num>
  <w:num w:numId="58">
    <w:abstractNumId w:val="102"/>
  </w:num>
  <w:num w:numId="59">
    <w:abstractNumId w:val="45"/>
  </w:num>
  <w:num w:numId="60">
    <w:abstractNumId w:val="7"/>
  </w:num>
  <w:num w:numId="61">
    <w:abstractNumId w:val="30"/>
  </w:num>
  <w:num w:numId="62">
    <w:abstractNumId w:val="77"/>
  </w:num>
  <w:num w:numId="63">
    <w:abstractNumId w:val="8"/>
  </w:num>
  <w:num w:numId="64">
    <w:abstractNumId w:val="98"/>
  </w:num>
  <w:num w:numId="65">
    <w:abstractNumId w:val="70"/>
  </w:num>
  <w:num w:numId="66">
    <w:abstractNumId w:val="5"/>
  </w:num>
  <w:num w:numId="67">
    <w:abstractNumId w:val="91"/>
  </w:num>
  <w:num w:numId="68">
    <w:abstractNumId w:val="35"/>
  </w:num>
  <w:num w:numId="69">
    <w:abstractNumId w:val="57"/>
  </w:num>
  <w:num w:numId="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num>
  <w:num w:numId="7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3"/>
  </w:num>
  <w:num w:numId="74">
    <w:abstractNumId w:val="47"/>
  </w:num>
  <w:num w:numId="75">
    <w:abstractNumId w:val="42"/>
  </w:num>
  <w:num w:numId="76">
    <w:abstractNumId w:val="60"/>
    <w:lvlOverride w:ilvl="0">
      <w:startOverride w:val="2"/>
    </w:lvlOverride>
    <w:lvlOverride w:ilvl="1">
      <w:startOverride w:val="1"/>
    </w:lvlOverride>
    <w:lvlOverride w:ilvl="2"/>
    <w:lvlOverride w:ilvl="3"/>
    <w:lvlOverride w:ilvl="4"/>
    <w:lvlOverride w:ilvl="5"/>
    <w:lvlOverride w:ilvl="6"/>
    <w:lvlOverride w:ilvl="7"/>
    <w:lvlOverride w:ilvl="8"/>
  </w:num>
  <w:num w:numId="7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7"/>
  </w:num>
  <w:num w:numId="79">
    <w:abstractNumId w:val="61"/>
    <w:lvlOverride w:ilvl="0"/>
    <w:lvlOverride w:ilvl="1">
      <w:startOverride w:val="1"/>
    </w:lvlOverride>
    <w:lvlOverride w:ilvl="2">
      <w:startOverride w:val="1"/>
    </w:lvlOverride>
    <w:lvlOverride w:ilvl="3"/>
    <w:lvlOverride w:ilvl="4"/>
    <w:lvlOverride w:ilvl="5"/>
    <w:lvlOverride w:ilvl="6"/>
    <w:lvlOverride w:ilvl="7"/>
    <w:lvlOverride w:ilvl="8"/>
  </w:num>
  <w:num w:numId="80">
    <w:abstractNumId w:val="33"/>
  </w:num>
  <w:num w:numId="81">
    <w:abstractNumId w:val="81"/>
  </w:num>
  <w:num w:numId="82">
    <w:abstractNumId w:val="46"/>
  </w:num>
  <w:num w:numId="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7"/>
  </w:num>
  <w:num w:numId="86">
    <w:abstractNumId w:val="41"/>
  </w:num>
  <w:num w:numId="87">
    <w:abstractNumId w:val="32"/>
  </w:num>
  <w:num w:numId="88">
    <w:abstractNumId w:val="82"/>
  </w:num>
  <w:num w:numId="89">
    <w:abstractNumId w:val="80"/>
  </w:num>
  <w:num w:numId="90">
    <w:abstractNumId w:val="51"/>
  </w:num>
  <w:num w:numId="91">
    <w:abstractNumId w:val="99"/>
  </w:num>
  <w:num w:numId="92">
    <w:abstractNumId w:val="87"/>
  </w:num>
  <w:num w:numId="93">
    <w:abstractNumId w:val="100"/>
  </w:num>
  <w:num w:numId="94">
    <w:abstractNumId w:val="90"/>
  </w:num>
  <w:num w:numId="95">
    <w:abstractNumId w:val="92"/>
  </w:num>
  <w:num w:numId="96">
    <w:abstractNumId w:val="63"/>
  </w:num>
  <w:num w:numId="97">
    <w:abstractNumId w:val="13"/>
  </w:num>
  <w:num w:numId="98">
    <w:abstractNumId w:val="23"/>
  </w:num>
  <w:num w:numId="99">
    <w:abstractNumId w:val="68"/>
  </w:num>
  <w:num w:numId="100">
    <w:abstractNumId w:val="85"/>
  </w:num>
  <w:num w:numId="101">
    <w:abstractNumId w:val="69"/>
  </w:num>
  <w:num w:numId="102">
    <w:abstractNumId w:val="83"/>
  </w:num>
  <w:num w:numId="103">
    <w:abstractNumId w:val="2"/>
  </w:num>
  <w:num w:numId="104">
    <w:abstractNumId w:val="4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mirrorMargins/>
  <w:hideSpellingErrors/>
  <w:hideGrammaticalErrors/>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52B9"/>
    <w:rsid w:val="00005C62"/>
    <w:rsid w:val="00005F79"/>
    <w:rsid w:val="0000623A"/>
    <w:rsid w:val="000067C1"/>
    <w:rsid w:val="00006AEE"/>
    <w:rsid w:val="00007D96"/>
    <w:rsid w:val="00011D96"/>
    <w:rsid w:val="00012DEE"/>
    <w:rsid w:val="000150F3"/>
    <w:rsid w:val="00020649"/>
    <w:rsid w:val="00020F97"/>
    <w:rsid w:val="0002112C"/>
    <w:rsid w:val="00022362"/>
    <w:rsid w:val="00022863"/>
    <w:rsid w:val="00022882"/>
    <w:rsid w:val="0002641C"/>
    <w:rsid w:val="00030A91"/>
    <w:rsid w:val="00030CB5"/>
    <w:rsid w:val="00032D9F"/>
    <w:rsid w:val="0003511A"/>
    <w:rsid w:val="000358B5"/>
    <w:rsid w:val="0003634B"/>
    <w:rsid w:val="00036D54"/>
    <w:rsid w:val="0004390C"/>
    <w:rsid w:val="00044038"/>
    <w:rsid w:val="0004465D"/>
    <w:rsid w:val="00044AE1"/>
    <w:rsid w:val="00044F22"/>
    <w:rsid w:val="0004624C"/>
    <w:rsid w:val="000526C7"/>
    <w:rsid w:val="00052B92"/>
    <w:rsid w:val="00053FBB"/>
    <w:rsid w:val="00054123"/>
    <w:rsid w:val="000548F9"/>
    <w:rsid w:val="00054EE1"/>
    <w:rsid w:val="00055636"/>
    <w:rsid w:val="000622AA"/>
    <w:rsid w:val="00065178"/>
    <w:rsid w:val="00065404"/>
    <w:rsid w:val="00066C17"/>
    <w:rsid w:val="0007093C"/>
    <w:rsid w:val="00070F34"/>
    <w:rsid w:val="000725D8"/>
    <w:rsid w:val="00073441"/>
    <w:rsid w:val="00073D51"/>
    <w:rsid w:val="00075ECE"/>
    <w:rsid w:val="00077C5B"/>
    <w:rsid w:val="000801EF"/>
    <w:rsid w:val="00084E4B"/>
    <w:rsid w:val="00084F54"/>
    <w:rsid w:val="00086A1C"/>
    <w:rsid w:val="00087935"/>
    <w:rsid w:val="0009059D"/>
    <w:rsid w:val="00092B45"/>
    <w:rsid w:val="00097833"/>
    <w:rsid w:val="000A1E80"/>
    <w:rsid w:val="000A5F06"/>
    <w:rsid w:val="000A6843"/>
    <w:rsid w:val="000B2CE5"/>
    <w:rsid w:val="000B32B3"/>
    <w:rsid w:val="000B3CF9"/>
    <w:rsid w:val="000B4F28"/>
    <w:rsid w:val="000B7062"/>
    <w:rsid w:val="000B7A16"/>
    <w:rsid w:val="000B7C31"/>
    <w:rsid w:val="000C1D06"/>
    <w:rsid w:val="000C3ACC"/>
    <w:rsid w:val="000C3D61"/>
    <w:rsid w:val="000D2476"/>
    <w:rsid w:val="000D3F65"/>
    <w:rsid w:val="000D5226"/>
    <w:rsid w:val="000D5E72"/>
    <w:rsid w:val="000D5FC7"/>
    <w:rsid w:val="000D7550"/>
    <w:rsid w:val="000D76DD"/>
    <w:rsid w:val="000E021A"/>
    <w:rsid w:val="000E0C9B"/>
    <w:rsid w:val="000E32E4"/>
    <w:rsid w:val="000E4353"/>
    <w:rsid w:val="000E4DD2"/>
    <w:rsid w:val="000F0A87"/>
    <w:rsid w:val="000F3506"/>
    <w:rsid w:val="000F4393"/>
    <w:rsid w:val="000F51B6"/>
    <w:rsid w:val="00103B2E"/>
    <w:rsid w:val="00105ED5"/>
    <w:rsid w:val="00107040"/>
    <w:rsid w:val="00107DAB"/>
    <w:rsid w:val="00110233"/>
    <w:rsid w:val="00110947"/>
    <w:rsid w:val="00110D68"/>
    <w:rsid w:val="001122FA"/>
    <w:rsid w:val="00114B69"/>
    <w:rsid w:val="00114CFE"/>
    <w:rsid w:val="001158EF"/>
    <w:rsid w:val="0011712D"/>
    <w:rsid w:val="00120F5C"/>
    <w:rsid w:val="0012125E"/>
    <w:rsid w:val="0012136B"/>
    <w:rsid w:val="001215FB"/>
    <w:rsid w:val="001216FB"/>
    <w:rsid w:val="00123250"/>
    <w:rsid w:val="00125D78"/>
    <w:rsid w:val="00125F91"/>
    <w:rsid w:val="001263A9"/>
    <w:rsid w:val="0012675A"/>
    <w:rsid w:val="001270D5"/>
    <w:rsid w:val="0013135F"/>
    <w:rsid w:val="001315B7"/>
    <w:rsid w:val="0013215D"/>
    <w:rsid w:val="00132AAD"/>
    <w:rsid w:val="00132E27"/>
    <w:rsid w:val="00133618"/>
    <w:rsid w:val="00135360"/>
    <w:rsid w:val="00137107"/>
    <w:rsid w:val="00140234"/>
    <w:rsid w:val="00140256"/>
    <w:rsid w:val="001408F8"/>
    <w:rsid w:val="00140914"/>
    <w:rsid w:val="00143F23"/>
    <w:rsid w:val="00145AC2"/>
    <w:rsid w:val="00145BF8"/>
    <w:rsid w:val="00146B0F"/>
    <w:rsid w:val="0014741F"/>
    <w:rsid w:val="001479D0"/>
    <w:rsid w:val="00151C3D"/>
    <w:rsid w:val="001522E6"/>
    <w:rsid w:val="00152CC3"/>
    <w:rsid w:val="0015347F"/>
    <w:rsid w:val="00154DAC"/>
    <w:rsid w:val="0015515C"/>
    <w:rsid w:val="001552C0"/>
    <w:rsid w:val="001553EE"/>
    <w:rsid w:val="00160ADA"/>
    <w:rsid w:val="00161B23"/>
    <w:rsid w:val="00165697"/>
    <w:rsid w:val="00165A8E"/>
    <w:rsid w:val="0016633F"/>
    <w:rsid w:val="001707A9"/>
    <w:rsid w:val="00170AC4"/>
    <w:rsid w:val="00174028"/>
    <w:rsid w:val="001749BF"/>
    <w:rsid w:val="0017627A"/>
    <w:rsid w:val="00177785"/>
    <w:rsid w:val="00182068"/>
    <w:rsid w:val="00183282"/>
    <w:rsid w:val="00183913"/>
    <w:rsid w:val="00185A8A"/>
    <w:rsid w:val="0019029C"/>
    <w:rsid w:val="0019088A"/>
    <w:rsid w:val="00190D87"/>
    <w:rsid w:val="00196A27"/>
    <w:rsid w:val="001A12CF"/>
    <w:rsid w:val="001A13D9"/>
    <w:rsid w:val="001A6128"/>
    <w:rsid w:val="001A722A"/>
    <w:rsid w:val="001A7910"/>
    <w:rsid w:val="001B29B3"/>
    <w:rsid w:val="001B2CA0"/>
    <w:rsid w:val="001B2E70"/>
    <w:rsid w:val="001B32C0"/>
    <w:rsid w:val="001B3C31"/>
    <w:rsid w:val="001B422E"/>
    <w:rsid w:val="001B647D"/>
    <w:rsid w:val="001B790B"/>
    <w:rsid w:val="001C011F"/>
    <w:rsid w:val="001C3579"/>
    <w:rsid w:val="001C3F8D"/>
    <w:rsid w:val="001C4785"/>
    <w:rsid w:val="001C7108"/>
    <w:rsid w:val="001D1800"/>
    <w:rsid w:val="001D221B"/>
    <w:rsid w:val="001D679F"/>
    <w:rsid w:val="001E03EC"/>
    <w:rsid w:val="001E1652"/>
    <w:rsid w:val="001E3296"/>
    <w:rsid w:val="001E3448"/>
    <w:rsid w:val="001E4E6A"/>
    <w:rsid w:val="001E6319"/>
    <w:rsid w:val="001E7605"/>
    <w:rsid w:val="001F377B"/>
    <w:rsid w:val="001F4BBB"/>
    <w:rsid w:val="001F5CBC"/>
    <w:rsid w:val="001F6CD8"/>
    <w:rsid w:val="0020296D"/>
    <w:rsid w:val="00203D01"/>
    <w:rsid w:val="00205C36"/>
    <w:rsid w:val="00205CD0"/>
    <w:rsid w:val="002113C6"/>
    <w:rsid w:val="0021357B"/>
    <w:rsid w:val="002139C3"/>
    <w:rsid w:val="00216FEF"/>
    <w:rsid w:val="002216A5"/>
    <w:rsid w:val="0022283E"/>
    <w:rsid w:val="00222FC1"/>
    <w:rsid w:val="00224659"/>
    <w:rsid w:val="00225703"/>
    <w:rsid w:val="0022591D"/>
    <w:rsid w:val="00227867"/>
    <w:rsid w:val="00227883"/>
    <w:rsid w:val="002333E0"/>
    <w:rsid w:val="00234971"/>
    <w:rsid w:val="002361CA"/>
    <w:rsid w:val="00240BBA"/>
    <w:rsid w:val="002412A4"/>
    <w:rsid w:val="00241803"/>
    <w:rsid w:val="002419A4"/>
    <w:rsid w:val="00244C36"/>
    <w:rsid w:val="002456EB"/>
    <w:rsid w:val="00245DCA"/>
    <w:rsid w:val="00245E34"/>
    <w:rsid w:val="00247CBE"/>
    <w:rsid w:val="00250AC6"/>
    <w:rsid w:val="002511D0"/>
    <w:rsid w:val="00251D9E"/>
    <w:rsid w:val="002557BB"/>
    <w:rsid w:val="002568F3"/>
    <w:rsid w:val="00257DA4"/>
    <w:rsid w:val="00261134"/>
    <w:rsid w:val="00263089"/>
    <w:rsid w:val="00263774"/>
    <w:rsid w:val="002652EB"/>
    <w:rsid w:val="00265439"/>
    <w:rsid w:val="00266A37"/>
    <w:rsid w:val="00271B5F"/>
    <w:rsid w:val="002745CB"/>
    <w:rsid w:val="00274D0E"/>
    <w:rsid w:val="0027557D"/>
    <w:rsid w:val="002760FE"/>
    <w:rsid w:val="00280425"/>
    <w:rsid w:val="00280B52"/>
    <w:rsid w:val="00281AF2"/>
    <w:rsid w:val="002862BE"/>
    <w:rsid w:val="00286A71"/>
    <w:rsid w:val="00293550"/>
    <w:rsid w:val="0029461D"/>
    <w:rsid w:val="00295276"/>
    <w:rsid w:val="002A455C"/>
    <w:rsid w:val="002A462A"/>
    <w:rsid w:val="002A5CF3"/>
    <w:rsid w:val="002A63F5"/>
    <w:rsid w:val="002B0E59"/>
    <w:rsid w:val="002B0F38"/>
    <w:rsid w:val="002B396E"/>
    <w:rsid w:val="002B3CD9"/>
    <w:rsid w:val="002B409A"/>
    <w:rsid w:val="002B61E9"/>
    <w:rsid w:val="002C5A3D"/>
    <w:rsid w:val="002C72C1"/>
    <w:rsid w:val="002C7CF9"/>
    <w:rsid w:val="002D0B1C"/>
    <w:rsid w:val="002D2903"/>
    <w:rsid w:val="002D34C0"/>
    <w:rsid w:val="002D3C1F"/>
    <w:rsid w:val="002D46D6"/>
    <w:rsid w:val="002D4F7D"/>
    <w:rsid w:val="002D5E3B"/>
    <w:rsid w:val="002D6099"/>
    <w:rsid w:val="002E045A"/>
    <w:rsid w:val="002E4887"/>
    <w:rsid w:val="002E6C6E"/>
    <w:rsid w:val="002E71E3"/>
    <w:rsid w:val="002E7EC2"/>
    <w:rsid w:val="002F0242"/>
    <w:rsid w:val="002F087A"/>
    <w:rsid w:val="002F1C6C"/>
    <w:rsid w:val="002F2305"/>
    <w:rsid w:val="002F5EFD"/>
    <w:rsid w:val="003003BD"/>
    <w:rsid w:val="003006CB"/>
    <w:rsid w:val="00302202"/>
    <w:rsid w:val="003027A5"/>
    <w:rsid w:val="00303AFB"/>
    <w:rsid w:val="00303B51"/>
    <w:rsid w:val="00306069"/>
    <w:rsid w:val="00306256"/>
    <w:rsid w:val="00311391"/>
    <w:rsid w:val="0031192A"/>
    <w:rsid w:val="00311FC0"/>
    <w:rsid w:val="003131C1"/>
    <w:rsid w:val="003139B8"/>
    <w:rsid w:val="00315078"/>
    <w:rsid w:val="00316181"/>
    <w:rsid w:val="00317BF2"/>
    <w:rsid w:val="0032159A"/>
    <w:rsid w:val="00321ACC"/>
    <w:rsid w:val="003222F0"/>
    <w:rsid w:val="00330107"/>
    <w:rsid w:val="00330446"/>
    <w:rsid w:val="00330974"/>
    <w:rsid w:val="00331851"/>
    <w:rsid w:val="0033538A"/>
    <w:rsid w:val="0033686C"/>
    <w:rsid w:val="0034005D"/>
    <w:rsid w:val="00342B23"/>
    <w:rsid w:val="00343089"/>
    <w:rsid w:val="0034321B"/>
    <w:rsid w:val="0034411F"/>
    <w:rsid w:val="003445AD"/>
    <w:rsid w:val="00344A67"/>
    <w:rsid w:val="00347A34"/>
    <w:rsid w:val="00347F09"/>
    <w:rsid w:val="00350ACA"/>
    <w:rsid w:val="00350FE5"/>
    <w:rsid w:val="003520B9"/>
    <w:rsid w:val="003526A0"/>
    <w:rsid w:val="00352810"/>
    <w:rsid w:val="00352C83"/>
    <w:rsid w:val="00352D0E"/>
    <w:rsid w:val="003611CF"/>
    <w:rsid w:val="00362412"/>
    <w:rsid w:val="003658AA"/>
    <w:rsid w:val="00367A74"/>
    <w:rsid w:val="00374746"/>
    <w:rsid w:val="00374BFC"/>
    <w:rsid w:val="00375E5A"/>
    <w:rsid w:val="00376060"/>
    <w:rsid w:val="00377E83"/>
    <w:rsid w:val="00377F20"/>
    <w:rsid w:val="0038197D"/>
    <w:rsid w:val="003837F6"/>
    <w:rsid w:val="00383AB8"/>
    <w:rsid w:val="00387C32"/>
    <w:rsid w:val="0039183F"/>
    <w:rsid w:val="00391BA3"/>
    <w:rsid w:val="003923CF"/>
    <w:rsid w:val="00393015"/>
    <w:rsid w:val="00393F18"/>
    <w:rsid w:val="003947E1"/>
    <w:rsid w:val="00397928"/>
    <w:rsid w:val="003A046D"/>
    <w:rsid w:val="003A28F1"/>
    <w:rsid w:val="003A3248"/>
    <w:rsid w:val="003A37DE"/>
    <w:rsid w:val="003A3A7D"/>
    <w:rsid w:val="003A5995"/>
    <w:rsid w:val="003B40F3"/>
    <w:rsid w:val="003B4493"/>
    <w:rsid w:val="003B4679"/>
    <w:rsid w:val="003B502E"/>
    <w:rsid w:val="003B5744"/>
    <w:rsid w:val="003B793C"/>
    <w:rsid w:val="003C0896"/>
    <w:rsid w:val="003C17B3"/>
    <w:rsid w:val="003C19E0"/>
    <w:rsid w:val="003C4C34"/>
    <w:rsid w:val="003D0331"/>
    <w:rsid w:val="003D214E"/>
    <w:rsid w:val="003D42FF"/>
    <w:rsid w:val="003D766E"/>
    <w:rsid w:val="003E1352"/>
    <w:rsid w:val="003E2159"/>
    <w:rsid w:val="003E35E0"/>
    <w:rsid w:val="003E4FDA"/>
    <w:rsid w:val="003E705F"/>
    <w:rsid w:val="003E7751"/>
    <w:rsid w:val="003F22CD"/>
    <w:rsid w:val="003F3513"/>
    <w:rsid w:val="003F39C4"/>
    <w:rsid w:val="003F3E3C"/>
    <w:rsid w:val="003F4CD3"/>
    <w:rsid w:val="00400B52"/>
    <w:rsid w:val="0040111A"/>
    <w:rsid w:val="004029B8"/>
    <w:rsid w:val="00404C1A"/>
    <w:rsid w:val="004052D9"/>
    <w:rsid w:val="00411E75"/>
    <w:rsid w:val="00411FB4"/>
    <w:rsid w:val="0041290A"/>
    <w:rsid w:val="00412B64"/>
    <w:rsid w:val="004143FF"/>
    <w:rsid w:val="004159FE"/>
    <w:rsid w:val="00421BF7"/>
    <w:rsid w:val="00421C60"/>
    <w:rsid w:val="00422ADC"/>
    <w:rsid w:val="00423DA0"/>
    <w:rsid w:val="004246CE"/>
    <w:rsid w:val="00424D8B"/>
    <w:rsid w:val="00427626"/>
    <w:rsid w:val="004278AE"/>
    <w:rsid w:val="004325EC"/>
    <w:rsid w:val="00433F41"/>
    <w:rsid w:val="0043668E"/>
    <w:rsid w:val="00436F15"/>
    <w:rsid w:val="00441676"/>
    <w:rsid w:val="004422EA"/>
    <w:rsid w:val="004457C5"/>
    <w:rsid w:val="00450171"/>
    <w:rsid w:val="00451A92"/>
    <w:rsid w:val="004528F7"/>
    <w:rsid w:val="004542E9"/>
    <w:rsid w:val="004543A2"/>
    <w:rsid w:val="00455A8D"/>
    <w:rsid w:val="00460363"/>
    <w:rsid w:val="00460F78"/>
    <w:rsid w:val="004623AD"/>
    <w:rsid w:val="004657F0"/>
    <w:rsid w:val="004677B2"/>
    <w:rsid w:val="00471934"/>
    <w:rsid w:val="00473C4D"/>
    <w:rsid w:val="00474117"/>
    <w:rsid w:val="00477315"/>
    <w:rsid w:val="004819D8"/>
    <w:rsid w:val="00482983"/>
    <w:rsid w:val="00483E05"/>
    <w:rsid w:val="004847F2"/>
    <w:rsid w:val="00484CAC"/>
    <w:rsid w:val="00487B1F"/>
    <w:rsid w:val="004907CF"/>
    <w:rsid w:val="00492FCE"/>
    <w:rsid w:val="00497E90"/>
    <w:rsid w:val="004A03B6"/>
    <w:rsid w:val="004A12BA"/>
    <w:rsid w:val="004A194D"/>
    <w:rsid w:val="004A26B7"/>
    <w:rsid w:val="004A7B07"/>
    <w:rsid w:val="004A7D1D"/>
    <w:rsid w:val="004A7D56"/>
    <w:rsid w:val="004B1ADF"/>
    <w:rsid w:val="004B28E3"/>
    <w:rsid w:val="004B29FB"/>
    <w:rsid w:val="004B2E55"/>
    <w:rsid w:val="004B3141"/>
    <w:rsid w:val="004B62D8"/>
    <w:rsid w:val="004C00D0"/>
    <w:rsid w:val="004C1191"/>
    <w:rsid w:val="004C146C"/>
    <w:rsid w:val="004C1B6E"/>
    <w:rsid w:val="004C1C3A"/>
    <w:rsid w:val="004C2C5E"/>
    <w:rsid w:val="004C371E"/>
    <w:rsid w:val="004C3798"/>
    <w:rsid w:val="004C4199"/>
    <w:rsid w:val="004C4E56"/>
    <w:rsid w:val="004C68D1"/>
    <w:rsid w:val="004C783C"/>
    <w:rsid w:val="004D125E"/>
    <w:rsid w:val="004D1D7B"/>
    <w:rsid w:val="004D2225"/>
    <w:rsid w:val="004D2819"/>
    <w:rsid w:val="004D2F49"/>
    <w:rsid w:val="004D63AC"/>
    <w:rsid w:val="004E0324"/>
    <w:rsid w:val="004E218D"/>
    <w:rsid w:val="004E49EE"/>
    <w:rsid w:val="004E65B3"/>
    <w:rsid w:val="004E6D48"/>
    <w:rsid w:val="004E73C6"/>
    <w:rsid w:val="004F0803"/>
    <w:rsid w:val="004F2358"/>
    <w:rsid w:val="004F2D44"/>
    <w:rsid w:val="004F6B86"/>
    <w:rsid w:val="004F738A"/>
    <w:rsid w:val="0050080A"/>
    <w:rsid w:val="00500AE8"/>
    <w:rsid w:val="00500D9D"/>
    <w:rsid w:val="00500FB7"/>
    <w:rsid w:val="00500FE4"/>
    <w:rsid w:val="005017A8"/>
    <w:rsid w:val="00502B88"/>
    <w:rsid w:val="0050431C"/>
    <w:rsid w:val="00504507"/>
    <w:rsid w:val="00505B56"/>
    <w:rsid w:val="00511AD3"/>
    <w:rsid w:val="00514589"/>
    <w:rsid w:val="00515428"/>
    <w:rsid w:val="005305F2"/>
    <w:rsid w:val="005310B2"/>
    <w:rsid w:val="00531A0A"/>
    <w:rsid w:val="0054329B"/>
    <w:rsid w:val="00544672"/>
    <w:rsid w:val="005455EB"/>
    <w:rsid w:val="00545C16"/>
    <w:rsid w:val="0055000B"/>
    <w:rsid w:val="00550EE2"/>
    <w:rsid w:val="00552B9F"/>
    <w:rsid w:val="005531A0"/>
    <w:rsid w:val="0056218F"/>
    <w:rsid w:val="00566600"/>
    <w:rsid w:val="00566AA6"/>
    <w:rsid w:val="00567E5E"/>
    <w:rsid w:val="005711EE"/>
    <w:rsid w:val="005729A5"/>
    <w:rsid w:val="00572EEE"/>
    <w:rsid w:val="00573BAE"/>
    <w:rsid w:val="00574A2F"/>
    <w:rsid w:val="00576D0E"/>
    <w:rsid w:val="00582C40"/>
    <w:rsid w:val="0058343E"/>
    <w:rsid w:val="0058419C"/>
    <w:rsid w:val="00586211"/>
    <w:rsid w:val="00587550"/>
    <w:rsid w:val="005927AE"/>
    <w:rsid w:val="0059335E"/>
    <w:rsid w:val="005962C7"/>
    <w:rsid w:val="005963E7"/>
    <w:rsid w:val="005966C3"/>
    <w:rsid w:val="0059755E"/>
    <w:rsid w:val="005A1E41"/>
    <w:rsid w:val="005A204E"/>
    <w:rsid w:val="005A24E7"/>
    <w:rsid w:val="005A40BB"/>
    <w:rsid w:val="005A44FC"/>
    <w:rsid w:val="005A751E"/>
    <w:rsid w:val="005A76AF"/>
    <w:rsid w:val="005B1298"/>
    <w:rsid w:val="005B3075"/>
    <w:rsid w:val="005B4B65"/>
    <w:rsid w:val="005B6C23"/>
    <w:rsid w:val="005B769C"/>
    <w:rsid w:val="005C0702"/>
    <w:rsid w:val="005C088B"/>
    <w:rsid w:val="005C1F75"/>
    <w:rsid w:val="005C2DB6"/>
    <w:rsid w:val="005C3052"/>
    <w:rsid w:val="005C51B1"/>
    <w:rsid w:val="005C792A"/>
    <w:rsid w:val="005D0836"/>
    <w:rsid w:val="005D0E51"/>
    <w:rsid w:val="005D14EB"/>
    <w:rsid w:val="005D2FF5"/>
    <w:rsid w:val="005D336A"/>
    <w:rsid w:val="005D46A1"/>
    <w:rsid w:val="005D7285"/>
    <w:rsid w:val="005E03F3"/>
    <w:rsid w:val="005E1498"/>
    <w:rsid w:val="005E2343"/>
    <w:rsid w:val="005E306A"/>
    <w:rsid w:val="005E5BFD"/>
    <w:rsid w:val="005E5C1F"/>
    <w:rsid w:val="005E6DA4"/>
    <w:rsid w:val="005E6F0E"/>
    <w:rsid w:val="005F16D8"/>
    <w:rsid w:val="005F44DC"/>
    <w:rsid w:val="005F6E97"/>
    <w:rsid w:val="00600CED"/>
    <w:rsid w:val="00604250"/>
    <w:rsid w:val="00605F67"/>
    <w:rsid w:val="0060640C"/>
    <w:rsid w:val="00607AA1"/>
    <w:rsid w:val="006101FD"/>
    <w:rsid w:val="0061126A"/>
    <w:rsid w:val="00612ECD"/>
    <w:rsid w:val="00614260"/>
    <w:rsid w:val="006153E7"/>
    <w:rsid w:val="00620E5A"/>
    <w:rsid w:val="00621A3F"/>
    <w:rsid w:val="00622DA5"/>
    <w:rsid w:val="00623620"/>
    <w:rsid w:val="00624971"/>
    <w:rsid w:val="00624F94"/>
    <w:rsid w:val="006279E7"/>
    <w:rsid w:val="00632DD5"/>
    <w:rsid w:val="00633794"/>
    <w:rsid w:val="00635D65"/>
    <w:rsid w:val="00636323"/>
    <w:rsid w:val="00640EE5"/>
    <w:rsid w:val="0064249F"/>
    <w:rsid w:val="006473E6"/>
    <w:rsid w:val="00650215"/>
    <w:rsid w:val="006503E2"/>
    <w:rsid w:val="0065775E"/>
    <w:rsid w:val="006602F9"/>
    <w:rsid w:val="006615F3"/>
    <w:rsid w:val="006629EF"/>
    <w:rsid w:val="00663FCB"/>
    <w:rsid w:val="006651BE"/>
    <w:rsid w:val="0066639E"/>
    <w:rsid w:val="0066666E"/>
    <w:rsid w:val="006676B8"/>
    <w:rsid w:val="0067448E"/>
    <w:rsid w:val="00677527"/>
    <w:rsid w:val="00681969"/>
    <w:rsid w:val="00683C20"/>
    <w:rsid w:val="00685F88"/>
    <w:rsid w:val="00685F8B"/>
    <w:rsid w:val="00693175"/>
    <w:rsid w:val="006936F3"/>
    <w:rsid w:val="00693934"/>
    <w:rsid w:val="0069418E"/>
    <w:rsid w:val="006952D4"/>
    <w:rsid w:val="0069684C"/>
    <w:rsid w:val="00697D19"/>
    <w:rsid w:val="006A2290"/>
    <w:rsid w:val="006A2A2E"/>
    <w:rsid w:val="006A4191"/>
    <w:rsid w:val="006A5082"/>
    <w:rsid w:val="006A6637"/>
    <w:rsid w:val="006B0409"/>
    <w:rsid w:val="006B055E"/>
    <w:rsid w:val="006B1F52"/>
    <w:rsid w:val="006B248A"/>
    <w:rsid w:val="006B24EC"/>
    <w:rsid w:val="006B3248"/>
    <w:rsid w:val="006B4DC1"/>
    <w:rsid w:val="006B5890"/>
    <w:rsid w:val="006B68D2"/>
    <w:rsid w:val="006B71AB"/>
    <w:rsid w:val="006B72D0"/>
    <w:rsid w:val="006B7BDD"/>
    <w:rsid w:val="006B7C93"/>
    <w:rsid w:val="006C1533"/>
    <w:rsid w:val="006C4CAD"/>
    <w:rsid w:val="006C6C38"/>
    <w:rsid w:val="006C7DDF"/>
    <w:rsid w:val="006D03E5"/>
    <w:rsid w:val="006D0A2B"/>
    <w:rsid w:val="006D2441"/>
    <w:rsid w:val="006D274E"/>
    <w:rsid w:val="006D4FE5"/>
    <w:rsid w:val="006D525B"/>
    <w:rsid w:val="006D7750"/>
    <w:rsid w:val="006E23D2"/>
    <w:rsid w:val="006E4E48"/>
    <w:rsid w:val="006E6505"/>
    <w:rsid w:val="006E7733"/>
    <w:rsid w:val="006E7865"/>
    <w:rsid w:val="006E7B36"/>
    <w:rsid w:val="006F3599"/>
    <w:rsid w:val="006F41DD"/>
    <w:rsid w:val="006F4D1C"/>
    <w:rsid w:val="006F709E"/>
    <w:rsid w:val="007039A6"/>
    <w:rsid w:val="00703FC4"/>
    <w:rsid w:val="00704EEC"/>
    <w:rsid w:val="0070531A"/>
    <w:rsid w:val="007059CC"/>
    <w:rsid w:val="00706ADA"/>
    <w:rsid w:val="00707884"/>
    <w:rsid w:val="00707D59"/>
    <w:rsid w:val="00710F33"/>
    <w:rsid w:val="00711FD6"/>
    <w:rsid w:val="007121B7"/>
    <w:rsid w:val="00712E81"/>
    <w:rsid w:val="00717BC3"/>
    <w:rsid w:val="00723A45"/>
    <w:rsid w:val="00724123"/>
    <w:rsid w:val="007251DE"/>
    <w:rsid w:val="0072607F"/>
    <w:rsid w:val="00730754"/>
    <w:rsid w:val="0073190F"/>
    <w:rsid w:val="00732072"/>
    <w:rsid w:val="007320B5"/>
    <w:rsid w:val="00733552"/>
    <w:rsid w:val="007344C7"/>
    <w:rsid w:val="00734B02"/>
    <w:rsid w:val="007410A1"/>
    <w:rsid w:val="007427CC"/>
    <w:rsid w:val="007437A2"/>
    <w:rsid w:val="00743832"/>
    <w:rsid w:val="00745781"/>
    <w:rsid w:val="00745FC4"/>
    <w:rsid w:val="0074643C"/>
    <w:rsid w:val="0074684C"/>
    <w:rsid w:val="00751901"/>
    <w:rsid w:val="00756770"/>
    <w:rsid w:val="007606EF"/>
    <w:rsid w:val="00765BA9"/>
    <w:rsid w:val="0076760A"/>
    <w:rsid w:val="00767E6B"/>
    <w:rsid w:val="00770935"/>
    <w:rsid w:val="00771BD9"/>
    <w:rsid w:val="00772984"/>
    <w:rsid w:val="0077653B"/>
    <w:rsid w:val="00781306"/>
    <w:rsid w:val="0078340E"/>
    <w:rsid w:val="007856C2"/>
    <w:rsid w:val="00785D6F"/>
    <w:rsid w:val="00787BA1"/>
    <w:rsid w:val="00790093"/>
    <w:rsid w:val="00790C05"/>
    <w:rsid w:val="00790E85"/>
    <w:rsid w:val="00793068"/>
    <w:rsid w:val="007933DD"/>
    <w:rsid w:val="00793679"/>
    <w:rsid w:val="007942EA"/>
    <w:rsid w:val="00795942"/>
    <w:rsid w:val="007A043A"/>
    <w:rsid w:val="007A078B"/>
    <w:rsid w:val="007A0FA8"/>
    <w:rsid w:val="007A289B"/>
    <w:rsid w:val="007A3A96"/>
    <w:rsid w:val="007A6C9E"/>
    <w:rsid w:val="007A7374"/>
    <w:rsid w:val="007B0183"/>
    <w:rsid w:val="007B1557"/>
    <w:rsid w:val="007B399F"/>
    <w:rsid w:val="007B64DA"/>
    <w:rsid w:val="007C3620"/>
    <w:rsid w:val="007C6FC0"/>
    <w:rsid w:val="007D1D78"/>
    <w:rsid w:val="007D56B7"/>
    <w:rsid w:val="007E103E"/>
    <w:rsid w:val="007E13C7"/>
    <w:rsid w:val="007E155A"/>
    <w:rsid w:val="007E225A"/>
    <w:rsid w:val="007E2E3F"/>
    <w:rsid w:val="007E3C1E"/>
    <w:rsid w:val="007E3F6F"/>
    <w:rsid w:val="007E44EF"/>
    <w:rsid w:val="007E44FF"/>
    <w:rsid w:val="007E476C"/>
    <w:rsid w:val="007E5848"/>
    <w:rsid w:val="007E6E2A"/>
    <w:rsid w:val="007E749A"/>
    <w:rsid w:val="007F0DDA"/>
    <w:rsid w:val="007F2C9F"/>
    <w:rsid w:val="007F324F"/>
    <w:rsid w:val="007F36C6"/>
    <w:rsid w:val="007F5AD6"/>
    <w:rsid w:val="007F5D6C"/>
    <w:rsid w:val="007F6A4E"/>
    <w:rsid w:val="007F758A"/>
    <w:rsid w:val="00800087"/>
    <w:rsid w:val="008041DE"/>
    <w:rsid w:val="00805747"/>
    <w:rsid w:val="00806C5D"/>
    <w:rsid w:val="008140CE"/>
    <w:rsid w:val="00815FD0"/>
    <w:rsid w:val="00817AAD"/>
    <w:rsid w:val="008203CD"/>
    <w:rsid w:val="00820442"/>
    <w:rsid w:val="00821E0A"/>
    <w:rsid w:val="00822633"/>
    <w:rsid w:val="008226BE"/>
    <w:rsid w:val="0082326D"/>
    <w:rsid w:val="00824801"/>
    <w:rsid w:val="0082584D"/>
    <w:rsid w:val="0082695B"/>
    <w:rsid w:val="00827227"/>
    <w:rsid w:val="00830503"/>
    <w:rsid w:val="00831B3B"/>
    <w:rsid w:val="0083265D"/>
    <w:rsid w:val="008335EA"/>
    <w:rsid w:val="00833609"/>
    <w:rsid w:val="00834919"/>
    <w:rsid w:val="00841161"/>
    <w:rsid w:val="00841EFF"/>
    <w:rsid w:val="00845FD8"/>
    <w:rsid w:val="00847196"/>
    <w:rsid w:val="00847937"/>
    <w:rsid w:val="00847B2B"/>
    <w:rsid w:val="008535FD"/>
    <w:rsid w:val="008550A2"/>
    <w:rsid w:val="008553B0"/>
    <w:rsid w:val="00855BE7"/>
    <w:rsid w:val="008605DC"/>
    <w:rsid w:val="00860FBB"/>
    <w:rsid w:val="008615C9"/>
    <w:rsid w:val="00861816"/>
    <w:rsid w:val="00862002"/>
    <w:rsid w:val="00871CD0"/>
    <w:rsid w:val="008735BA"/>
    <w:rsid w:val="008753F8"/>
    <w:rsid w:val="00875F49"/>
    <w:rsid w:val="00876E37"/>
    <w:rsid w:val="00877266"/>
    <w:rsid w:val="00880D04"/>
    <w:rsid w:val="00881B1B"/>
    <w:rsid w:val="00881D4E"/>
    <w:rsid w:val="00882A9D"/>
    <w:rsid w:val="00883550"/>
    <w:rsid w:val="00885238"/>
    <w:rsid w:val="00886A3B"/>
    <w:rsid w:val="00887089"/>
    <w:rsid w:val="00890E2D"/>
    <w:rsid w:val="00893387"/>
    <w:rsid w:val="0089630E"/>
    <w:rsid w:val="00897181"/>
    <w:rsid w:val="008A077B"/>
    <w:rsid w:val="008A2097"/>
    <w:rsid w:val="008A278A"/>
    <w:rsid w:val="008A4E7C"/>
    <w:rsid w:val="008A69EF"/>
    <w:rsid w:val="008A7179"/>
    <w:rsid w:val="008B3961"/>
    <w:rsid w:val="008B5E0D"/>
    <w:rsid w:val="008C07D4"/>
    <w:rsid w:val="008C386A"/>
    <w:rsid w:val="008C44A5"/>
    <w:rsid w:val="008C4918"/>
    <w:rsid w:val="008C5DD9"/>
    <w:rsid w:val="008D338A"/>
    <w:rsid w:val="008D4521"/>
    <w:rsid w:val="008D49B5"/>
    <w:rsid w:val="008D7F13"/>
    <w:rsid w:val="008E03B7"/>
    <w:rsid w:val="008E283B"/>
    <w:rsid w:val="008E381D"/>
    <w:rsid w:val="008E48F3"/>
    <w:rsid w:val="008E4E0E"/>
    <w:rsid w:val="008E66B3"/>
    <w:rsid w:val="008E68A8"/>
    <w:rsid w:val="008F28AF"/>
    <w:rsid w:val="008F59A7"/>
    <w:rsid w:val="008F5D74"/>
    <w:rsid w:val="008F67A8"/>
    <w:rsid w:val="00901156"/>
    <w:rsid w:val="00904286"/>
    <w:rsid w:val="00907278"/>
    <w:rsid w:val="009079D7"/>
    <w:rsid w:val="00915E41"/>
    <w:rsid w:val="009173E9"/>
    <w:rsid w:val="00921EC0"/>
    <w:rsid w:val="00922980"/>
    <w:rsid w:val="00923E7E"/>
    <w:rsid w:val="00924828"/>
    <w:rsid w:val="00925B5E"/>
    <w:rsid w:val="0092795C"/>
    <w:rsid w:val="00927ECE"/>
    <w:rsid w:val="009302DC"/>
    <w:rsid w:val="00933574"/>
    <w:rsid w:val="00936502"/>
    <w:rsid w:val="00936EE2"/>
    <w:rsid w:val="00940343"/>
    <w:rsid w:val="0094480D"/>
    <w:rsid w:val="009478C6"/>
    <w:rsid w:val="009542D1"/>
    <w:rsid w:val="00957D62"/>
    <w:rsid w:val="009610E8"/>
    <w:rsid w:val="00962B71"/>
    <w:rsid w:val="00963487"/>
    <w:rsid w:val="009635A6"/>
    <w:rsid w:val="00963AAA"/>
    <w:rsid w:val="00963CC2"/>
    <w:rsid w:val="00966D40"/>
    <w:rsid w:val="00967CB1"/>
    <w:rsid w:val="0097237C"/>
    <w:rsid w:val="00972CC0"/>
    <w:rsid w:val="0097379E"/>
    <w:rsid w:val="00973DA3"/>
    <w:rsid w:val="00974EBF"/>
    <w:rsid w:val="0097537F"/>
    <w:rsid w:val="0097564C"/>
    <w:rsid w:val="00976A6A"/>
    <w:rsid w:val="00977CC4"/>
    <w:rsid w:val="0098076A"/>
    <w:rsid w:val="00981FE6"/>
    <w:rsid w:val="009841C5"/>
    <w:rsid w:val="00984A93"/>
    <w:rsid w:val="0098562D"/>
    <w:rsid w:val="00985DF0"/>
    <w:rsid w:val="0098636D"/>
    <w:rsid w:val="0099183B"/>
    <w:rsid w:val="00992D0F"/>
    <w:rsid w:val="00994C9D"/>
    <w:rsid w:val="00997052"/>
    <w:rsid w:val="009A20C3"/>
    <w:rsid w:val="009A2251"/>
    <w:rsid w:val="009A4EA3"/>
    <w:rsid w:val="009A790E"/>
    <w:rsid w:val="009B157E"/>
    <w:rsid w:val="009B2338"/>
    <w:rsid w:val="009B28C7"/>
    <w:rsid w:val="009B65D5"/>
    <w:rsid w:val="009C010D"/>
    <w:rsid w:val="009C1131"/>
    <w:rsid w:val="009C1746"/>
    <w:rsid w:val="009C1BB5"/>
    <w:rsid w:val="009C5175"/>
    <w:rsid w:val="009C6241"/>
    <w:rsid w:val="009C6F29"/>
    <w:rsid w:val="009C79CE"/>
    <w:rsid w:val="009D032D"/>
    <w:rsid w:val="009D0E7C"/>
    <w:rsid w:val="009D20AA"/>
    <w:rsid w:val="009D62F4"/>
    <w:rsid w:val="009D72A5"/>
    <w:rsid w:val="009D7E63"/>
    <w:rsid w:val="009D7F3F"/>
    <w:rsid w:val="009E034A"/>
    <w:rsid w:val="009E3C1E"/>
    <w:rsid w:val="009E5374"/>
    <w:rsid w:val="009E750F"/>
    <w:rsid w:val="009F1230"/>
    <w:rsid w:val="009F20F3"/>
    <w:rsid w:val="009F2FBB"/>
    <w:rsid w:val="009F3752"/>
    <w:rsid w:val="009F3A5A"/>
    <w:rsid w:val="009F7C7F"/>
    <w:rsid w:val="00A0051B"/>
    <w:rsid w:val="00A01896"/>
    <w:rsid w:val="00A0343F"/>
    <w:rsid w:val="00A04E1E"/>
    <w:rsid w:val="00A053E4"/>
    <w:rsid w:val="00A060C3"/>
    <w:rsid w:val="00A10605"/>
    <w:rsid w:val="00A107B6"/>
    <w:rsid w:val="00A24E29"/>
    <w:rsid w:val="00A26C86"/>
    <w:rsid w:val="00A30B00"/>
    <w:rsid w:val="00A3106B"/>
    <w:rsid w:val="00A374CD"/>
    <w:rsid w:val="00A4010C"/>
    <w:rsid w:val="00A42A2A"/>
    <w:rsid w:val="00A43D14"/>
    <w:rsid w:val="00A522FF"/>
    <w:rsid w:val="00A53EA0"/>
    <w:rsid w:val="00A54264"/>
    <w:rsid w:val="00A54442"/>
    <w:rsid w:val="00A5663E"/>
    <w:rsid w:val="00A5676A"/>
    <w:rsid w:val="00A56BDE"/>
    <w:rsid w:val="00A6162F"/>
    <w:rsid w:val="00A63B99"/>
    <w:rsid w:val="00A64BDF"/>
    <w:rsid w:val="00A65977"/>
    <w:rsid w:val="00A67C01"/>
    <w:rsid w:val="00A758EA"/>
    <w:rsid w:val="00A76D5F"/>
    <w:rsid w:val="00A80AAD"/>
    <w:rsid w:val="00A811FE"/>
    <w:rsid w:val="00A8245A"/>
    <w:rsid w:val="00A838C5"/>
    <w:rsid w:val="00A83AAE"/>
    <w:rsid w:val="00A83B38"/>
    <w:rsid w:val="00A84912"/>
    <w:rsid w:val="00A85460"/>
    <w:rsid w:val="00A85688"/>
    <w:rsid w:val="00A859E3"/>
    <w:rsid w:val="00A86D45"/>
    <w:rsid w:val="00A91650"/>
    <w:rsid w:val="00A919DA"/>
    <w:rsid w:val="00A91B3D"/>
    <w:rsid w:val="00A9363F"/>
    <w:rsid w:val="00A94BB1"/>
    <w:rsid w:val="00A96B2D"/>
    <w:rsid w:val="00A96D92"/>
    <w:rsid w:val="00A9709E"/>
    <w:rsid w:val="00A976BC"/>
    <w:rsid w:val="00AA0A64"/>
    <w:rsid w:val="00AA0B6D"/>
    <w:rsid w:val="00AA20F6"/>
    <w:rsid w:val="00AA29B2"/>
    <w:rsid w:val="00AA34F1"/>
    <w:rsid w:val="00AA4509"/>
    <w:rsid w:val="00AA49E4"/>
    <w:rsid w:val="00AB0DA2"/>
    <w:rsid w:val="00AB2DD5"/>
    <w:rsid w:val="00AB4AB7"/>
    <w:rsid w:val="00AB6531"/>
    <w:rsid w:val="00AB7327"/>
    <w:rsid w:val="00AB7F7E"/>
    <w:rsid w:val="00AC07AC"/>
    <w:rsid w:val="00AC2878"/>
    <w:rsid w:val="00AC2C05"/>
    <w:rsid w:val="00AC63D9"/>
    <w:rsid w:val="00AC7367"/>
    <w:rsid w:val="00AC7AB3"/>
    <w:rsid w:val="00AD3A2C"/>
    <w:rsid w:val="00AD6997"/>
    <w:rsid w:val="00AD7695"/>
    <w:rsid w:val="00AE03BE"/>
    <w:rsid w:val="00AE2ABD"/>
    <w:rsid w:val="00AE3F6C"/>
    <w:rsid w:val="00AF221C"/>
    <w:rsid w:val="00AF45E9"/>
    <w:rsid w:val="00AF702C"/>
    <w:rsid w:val="00AF760E"/>
    <w:rsid w:val="00B00405"/>
    <w:rsid w:val="00B0775B"/>
    <w:rsid w:val="00B11369"/>
    <w:rsid w:val="00B11924"/>
    <w:rsid w:val="00B12915"/>
    <w:rsid w:val="00B158CE"/>
    <w:rsid w:val="00B1786D"/>
    <w:rsid w:val="00B20873"/>
    <w:rsid w:val="00B20A3C"/>
    <w:rsid w:val="00B22ADF"/>
    <w:rsid w:val="00B22DDC"/>
    <w:rsid w:val="00B25F8A"/>
    <w:rsid w:val="00B349AB"/>
    <w:rsid w:val="00B34CA2"/>
    <w:rsid w:val="00B36C42"/>
    <w:rsid w:val="00B41B7F"/>
    <w:rsid w:val="00B433FF"/>
    <w:rsid w:val="00B4352F"/>
    <w:rsid w:val="00B43811"/>
    <w:rsid w:val="00B45D77"/>
    <w:rsid w:val="00B4666B"/>
    <w:rsid w:val="00B467B7"/>
    <w:rsid w:val="00B47C86"/>
    <w:rsid w:val="00B50D74"/>
    <w:rsid w:val="00B51B9F"/>
    <w:rsid w:val="00B53408"/>
    <w:rsid w:val="00B5408F"/>
    <w:rsid w:val="00B5572D"/>
    <w:rsid w:val="00B56154"/>
    <w:rsid w:val="00B567BD"/>
    <w:rsid w:val="00B56A60"/>
    <w:rsid w:val="00B5719C"/>
    <w:rsid w:val="00B616E0"/>
    <w:rsid w:val="00B6251F"/>
    <w:rsid w:val="00B64C12"/>
    <w:rsid w:val="00B70947"/>
    <w:rsid w:val="00B74FF8"/>
    <w:rsid w:val="00B75CEC"/>
    <w:rsid w:val="00B81C7F"/>
    <w:rsid w:val="00B835D7"/>
    <w:rsid w:val="00B839AC"/>
    <w:rsid w:val="00B86665"/>
    <w:rsid w:val="00B86F5D"/>
    <w:rsid w:val="00B87F78"/>
    <w:rsid w:val="00B9311D"/>
    <w:rsid w:val="00B934AD"/>
    <w:rsid w:val="00B948C6"/>
    <w:rsid w:val="00B963F5"/>
    <w:rsid w:val="00BA103B"/>
    <w:rsid w:val="00BA29D9"/>
    <w:rsid w:val="00BA394E"/>
    <w:rsid w:val="00BA4D23"/>
    <w:rsid w:val="00BB2EEB"/>
    <w:rsid w:val="00BB3D66"/>
    <w:rsid w:val="00BB5258"/>
    <w:rsid w:val="00BB59C9"/>
    <w:rsid w:val="00BB7081"/>
    <w:rsid w:val="00BC0590"/>
    <w:rsid w:val="00BC3A5C"/>
    <w:rsid w:val="00BC4D60"/>
    <w:rsid w:val="00BC778E"/>
    <w:rsid w:val="00BC7CE6"/>
    <w:rsid w:val="00BD0559"/>
    <w:rsid w:val="00BD145B"/>
    <w:rsid w:val="00BD19A7"/>
    <w:rsid w:val="00BD1C35"/>
    <w:rsid w:val="00BD4E5A"/>
    <w:rsid w:val="00BD79A7"/>
    <w:rsid w:val="00BE0626"/>
    <w:rsid w:val="00BE6553"/>
    <w:rsid w:val="00BE788B"/>
    <w:rsid w:val="00BF0F1F"/>
    <w:rsid w:val="00BF1033"/>
    <w:rsid w:val="00BF118C"/>
    <w:rsid w:val="00BF1CFB"/>
    <w:rsid w:val="00BF242D"/>
    <w:rsid w:val="00BF50FB"/>
    <w:rsid w:val="00BF648B"/>
    <w:rsid w:val="00BF7449"/>
    <w:rsid w:val="00BF7A60"/>
    <w:rsid w:val="00C000FD"/>
    <w:rsid w:val="00C002B6"/>
    <w:rsid w:val="00C04E17"/>
    <w:rsid w:val="00C050C6"/>
    <w:rsid w:val="00C0569D"/>
    <w:rsid w:val="00C06D5F"/>
    <w:rsid w:val="00C06F63"/>
    <w:rsid w:val="00C077DE"/>
    <w:rsid w:val="00C0786D"/>
    <w:rsid w:val="00C12900"/>
    <w:rsid w:val="00C13916"/>
    <w:rsid w:val="00C14BAD"/>
    <w:rsid w:val="00C15C77"/>
    <w:rsid w:val="00C21673"/>
    <w:rsid w:val="00C24AFD"/>
    <w:rsid w:val="00C24EEB"/>
    <w:rsid w:val="00C25E66"/>
    <w:rsid w:val="00C33AEC"/>
    <w:rsid w:val="00C40CBE"/>
    <w:rsid w:val="00C42BA8"/>
    <w:rsid w:val="00C43D57"/>
    <w:rsid w:val="00C4459B"/>
    <w:rsid w:val="00C503DE"/>
    <w:rsid w:val="00C51341"/>
    <w:rsid w:val="00C52C32"/>
    <w:rsid w:val="00C52F18"/>
    <w:rsid w:val="00C546BE"/>
    <w:rsid w:val="00C55A30"/>
    <w:rsid w:val="00C56940"/>
    <w:rsid w:val="00C57776"/>
    <w:rsid w:val="00C57EDD"/>
    <w:rsid w:val="00C60068"/>
    <w:rsid w:val="00C61212"/>
    <w:rsid w:val="00C66002"/>
    <w:rsid w:val="00C66158"/>
    <w:rsid w:val="00C71CCA"/>
    <w:rsid w:val="00C731FA"/>
    <w:rsid w:val="00C737DE"/>
    <w:rsid w:val="00C73948"/>
    <w:rsid w:val="00C739C5"/>
    <w:rsid w:val="00C7739D"/>
    <w:rsid w:val="00C77FFC"/>
    <w:rsid w:val="00C805EA"/>
    <w:rsid w:val="00C8175D"/>
    <w:rsid w:val="00C8186E"/>
    <w:rsid w:val="00C85912"/>
    <w:rsid w:val="00C85DCA"/>
    <w:rsid w:val="00C86AD2"/>
    <w:rsid w:val="00C8788C"/>
    <w:rsid w:val="00C87C74"/>
    <w:rsid w:val="00C90D4E"/>
    <w:rsid w:val="00C91490"/>
    <w:rsid w:val="00C91CEF"/>
    <w:rsid w:val="00C935EF"/>
    <w:rsid w:val="00C93BC7"/>
    <w:rsid w:val="00C950DC"/>
    <w:rsid w:val="00C96E52"/>
    <w:rsid w:val="00CA0588"/>
    <w:rsid w:val="00CA0B46"/>
    <w:rsid w:val="00CA1270"/>
    <w:rsid w:val="00CA13EC"/>
    <w:rsid w:val="00CA2AFD"/>
    <w:rsid w:val="00CB2874"/>
    <w:rsid w:val="00CB3AC7"/>
    <w:rsid w:val="00CB4D57"/>
    <w:rsid w:val="00CB5691"/>
    <w:rsid w:val="00CB754E"/>
    <w:rsid w:val="00CC0553"/>
    <w:rsid w:val="00CC085F"/>
    <w:rsid w:val="00CC0E55"/>
    <w:rsid w:val="00CC46D8"/>
    <w:rsid w:val="00CC4B83"/>
    <w:rsid w:val="00CC4EEA"/>
    <w:rsid w:val="00CC70D8"/>
    <w:rsid w:val="00CC71FC"/>
    <w:rsid w:val="00CC745B"/>
    <w:rsid w:val="00CD2C6B"/>
    <w:rsid w:val="00CD2DBC"/>
    <w:rsid w:val="00CD31DD"/>
    <w:rsid w:val="00CD51C7"/>
    <w:rsid w:val="00CD6142"/>
    <w:rsid w:val="00CE11F8"/>
    <w:rsid w:val="00CE14F3"/>
    <w:rsid w:val="00CE1A6F"/>
    <w:rsid w:val="00CE2CD3"/>
    <w:rsid w:val="00CE311F"/>
    <w:rsid w:val="00CE3C4F"/>
    <w:rsid w:val="00CE44DD"/>
    <w:rsid w:val="00CE618F"/>
    <w:rsid w:val="00CE67C8"/>
    <w:rsid w:val="00CE726B"/>
    <w:rsid w:val="00CF2F43"/>
    <w:rsid w:val="00CF56B1"/>
    <w:rsid w:val="00D038DE"/>
    <w:rsid w:val="00D1113B"/>
    <w:rsid w:val="00D11354"/>
    <w:rsid w:val="00D13DED"/>
    <w:rsid w:val="00D155FA"/>
    <w:rsid w:val="00D15CBB"/>
    <w:rsid w:val="00D16622"/>
    <w:rsid w:val="00D24EE7"/>
    <w:rsid w:val="00D331DF"/>
    <w:rsid w:val="00D33BC8"/>
    <w:rsid w:val="00D345B3"/>
    <w:rsid w:val="00D34B34"/>
    <w:rsid w:val="00D34E23"/>
    <w:rsid w:val="00D367B3"/>
    <w:rsid w:val="00D412E6"/>
    <w:rsid w:val="00D41E87"/>
    <w:rsid w:val="00D4591C"/>
    <w:rsid w:val="00D469F7"/>
    <w:rsid w:val="00D46BF4"/>
    <w:rsid w:val="00D51261"/>
    <w:rsid w:val="00D51B6D"/>
    <w:rsid w:val="00D520B3"/>
    <w:rsid w:val="00D5488B"/>
    <w:rsid w:val="00D54D70"/>
    <w:rsid w:val="00D574A3"/>
    <w:rsid w:val="00D577D1"/>
    <w:rsid w:val="00D57B63"/>
    <w:rsid w:val="00D57E14"/>
    <w:rsid w:val="00D6028E"/>
    <w:rsid w:val="00D63009"/>
    <w:rsid w:val="00D6419A"/>
    <w:rsid w:val="00D66E6C"/>
    <w:rsid w:val="00D67DD0"/>
    <w:rsid w:val="00D727E0"/>
    <w:rsid w:val="00D76103"/>
    <w:rsid w:val="00D768D5"/>
    <w:rsid w:val="00D80227"/>
    <w:rsid w:val="00D846F6"/>
    <w:rsid w:val="00D84B3B"/>
    <w:rsid w:val="00D84E4B"/>
    <w:rsid w:val="00D86243"/>
    <w:rsid w:val="00D87CF5"/>
    <w:rsid w:val="00D9025B"/>
    <w:rsid w:val="00D92DDA"/>
    <w:rsid w:val="00D9372A"/>
    <w:rsid w:val="00D93EAB"/>
    <w:rsid w:val="00D95027"/>
    <w:rsid w:val="00D95217"/>
    <w:rsid w:val="00D960BB"/>
    <w:rsid w:val="00D96807"/>
    <w:rsid w:val="00D96D78"/>
    <w:rsid w:val="00D97ACA"/>
    <w:rsid w:val="00DA10CE"/>
    <w:rsid w:val="00DA128F"/>
    <w:rsid w:val="00DA1ADE"/>
    <w:rsid w:val="00DA2319"/>
    <w:rsid w:val="00DA4B5D"/>
    <w:rsid w:val="00DA5E22"/>
    <w:rsid w:val="00DB2B3B"/>
    <w:rsid w:val="00DB2E22"/>
    <w:rsid w:val="00DB2F22"/>
    <w:rsid w:val="00DB58AE"/>
    <w:rsid w:val="00DB6EFC"/>
    <w:rsid w:val="00DB7E59"/>
    <w:rsid w:val="00DC0FB9"/>
    <w:rsid w:val="00DC43D5"/>
    <w:rsid w:val="00DC48A5"/>
    <w:rsid w:val="00DC5961"/>
    <w:rsid w:val="00DC69B8"/>
    <w:rsid w:val="00DC7877"/>
    <w:rsid w:val="00DC78A0"/>
    <w:rsid w:val="00DD1701"/>
    <w:rsid w:val="00DD2157"/>
    <w:rsid w:val="00DD2B6A"/>
    <w:rsid w:val="00DD6B1C"/>
    <w:rsid w:val="00DE12BE"/>
    <w:rsid w:val="00DE3A27"/>
    <w:rsid w:val="00DE4139"/>
    <w:rsid w:val="00DE65D4"/>
    <w:rsid w:val="00DE71E1"/>
    <w:rsid w:val="00DE785A"/>
    <w:rsid w:val="00DF0D68"/>
    <w:rsid w:val="00DF0F93"/>
    <w:rsid w:val="00DF159F"/>
    <w:rsid w:val="00DF6C67"/>
    <w:rsid w:val="00E07A2B"/>
    <w:rsid w:val="00E10DA9"/>
    <w:rsid w:val="00E116F4"/>
    <w:rsid w:val="00E12F91"/>
    <w:rsid w:val="00E138CF"/>
    <w:rsid w:val="00E13975"/>
    <w:rsid w:val="00E152D1"/>
    <w:rsid w:val="00E1628A"/>
    <w:rsid w:val="00E1765C"/>
    <w:rsid w:val="00E17A1A"/>
    <w:rsid w:val="00E224EE"/>
    <w:rsid w:val="00E240F6"/>
    <w:rsid w:val="00E25170"/>
    <w:rsid w:val="00E257F3"/>
    <w:rsid w:val="00E25AA3"/>
    <w:rsid w:val="00E27757"/>
    <w:rsid w:val="00E34222"/>
    <w:rsid w:val="00E34448"/>
    <w:rsid w:val="00E4059A"/>
    <w:rsid w:val="00E4618F"/>
    <w:rsid w:val="00E4645C"/>
    <w:rsid w:val="00E46A17"/>
    <w:rsid w:val="00E47071"/>
    <w:rsid w:val="00E47B40"/>
    <w:rsid w:val="00E50D6B"/>
    <w:rsid w:val="00E54DED"/>
    <w:rsid w:val="00E56E39"/>
    <w:rsid w:val="00E573A7"/>
    <w:rsid w:val="00E629B5"/>
    <w:rsid w:val="00E62ED7"/>
    <w:rsid w:val="00E63834"/>
    <w:rsid w:val="00E638C2"/>
    <w:rsid w:val="00E66FA4"/>
    <w:rsid w:val="00E67C8B"/>
    <w:rsid w:val="00E7445B"/>
    <w:rsid w:val="00E77CC9"/>
    <w:rsid w:val="00E77E65"/>
    <w:rsid w:val="00E820EC"/>
    <w:rsid w:val="00E86719"/>
    <w:rsid w:val="00E86B14"/>
    <w:rsid w:val="00E86C39"/>
    <w:rsid w:val="00E86C7A"/>
    <w:rsid w:val="00E87123"/>
    <w:rsid w:val="00E90955"/>
    <w:rsid w:val="00E93397"/>
    <w:rsid w:val="00E965EA"/>
    <w:rsid w:val="00E96CB8"/>
    <w:rsid w:val="00EA0601"/>
    <w:rsid w:val="00EA274C"/>
    <w:rsid w:val="00EA4C29"/>
    <w:rsid w:val="00EA63C2"/>
    <w:rsid w:val="00EB047E"/>
    <w:rsid w:val="00EB0C10"/>
    <w:rsid w:val="00EB2147"/>
    <w:rsid w:val="00EB341B"/>
    <w:rsid w:val="00EB54A9"/>
    <w:rsid w:val="00EB689B"/>
    <w:rsid w:val="00EC04B1"/>
    <w:rsid w:val="00EC13A9"/>
    <w:rsid w:val="00EC1F8F"/>
    <w:rsid w:val="00EC335D"/>
    <w:rsid w:val="00EC3457"/>
    <w:rsid w:val="00EC4DC3"/>
    <w:rsid w:val="00EC6BFE"/>
    <w:rsid w:val="00ED0EB8"/>
    <w:rsid w:val="00ED12F4"/>
    <w:rsid w:val="00ED2384"/>
    <w:rsid w:val="00ED37A0"/>
    <w:rsid w:val="00ED5F71"/>
    <w:rsid w:val="00ED66E0"/>
    <w:rsid w:val="00ED6AB4"/>
    <w:rsid w:val="00ED6B13"/>
    <w:rsid w:val="00ED78E6"/>
    <w:rsid w:val="00ED792C"/>
    <w:rsid w:val="00EE0C0D"/>
    <w:rsid w:val="00EE0E7B"/>
    <w:rsid w:val="00EE184D"/>
    <w:rsid w:val="00EE3F49"/>
    <w:rsid w:val="00EE63FD"/>
    <w:rsid w:val="00EE6882"/>
    <w:rsid w:val="00EF035D"/>
    <w:rsid w:val="00EF1BAB"/>
    <w:rsid w:val="00EF4D69"/>
    <w:rsid w:val="00EF76E6"/>
    <w:rsid w:val="00F00204"/>
    <w:rsid w:val="00F01D1A"/>
    <w:rsid w:val="00F03A1D"/>
    <w:rsid w:val="00F04C51"/>
    <w:rsid w:val="00F07E50"/>
    <w:rsid w:val="00F109FE"/>
    <w:rsid w:val="00F116E6"/>
    <w:rsid w:val="00F11D68"/>
    <w:rsid w:val="00F121AD"/>
    <w:rsid w:val="00F12C65"/>
    <w:rsid w:val="00F14225"/>
    <w:rsid w:val="00F14C39"/>
    <w:rsid w:val="00F152B9"/>
    <w:rsid w:val="00F165C9"/>
    <w:rsid w:val="00F20991"/>
    <w:rsid w:val="00F21650"/>
    <w:rsid w:val="00F21B84"/>
    <w:rsid w:val="00F22577"/>
    <w:rsid w:val="00F25009"/>
    <w:rsid w:val="00F2604C"/>
    <w:rsid w:val="00F27244"/>
    <w:rsid w:val="00F27F01"/>
    <w:rsid w:val="00F327F3"/>
    <w:rsid w:val="00F3310E"/>
    <w:rsid w:val="00F3396E"/>
    <w:rsid w:val="00F34EAA"/>
    <w:rsid w:val="00F3517B"/>
    <w:rsid w:val="00F352E0"/>
    <w:rsid w:val="00F40241"/>
    <w:rsid w:val="00F4221D"/>
    <w:rsid w:val="00F50E62"/>
    <w:rsid w:val="00F513A0"/>
    <w:rsid w:val="00F5168C"/>
    <w:rsid w:val="00F5349F"/>
    <w:rsid w:val="00F53F20"/>
    <w:rsid w:val="00F546A4"/>
    <w:rsid w:val="00F55321"/>
    <w:rsid w:val="00F56EF0"/>
    <w:rsid w:val="00F57DE1"/>
    <w:rsid w:val="00F62AE1"/>
    <w:rsid w:val="00F71879"/>
    <w:rsid w:val="00F721E1"/>
    <w:rsid w:val="00F75729"/>
    <w:rsid w:val="00F759A3"/>
    <w:rsid w:val="00F765B7"/>
    <w:rsid w:val="00F77883"/>
    <w:rsid w:val="00F77B35"/>
    <w:rsid w:val="00F80239"/>
    <w:rsid w:val="00F80957"/>
    <w:rsid w:val="00F81405"/>
    <w:rsid w:val="00F81678"/>
    <w:rsid w:val="00F83899"/>
    <w:rsid w:val="00F83B61"/>
    <w:rsid w:val="00F84D84"/>
    <w:rsid w:val="00F90187"/>
    <w:rsid w:val="00F95A0C"/>
    <w:rsid w:val="00F95C06"/>
    <w:rsid w:val="00FA02FD"/>
    <w:rsid w:val="00FA412C"/>
    <w:rsid w:val="00FA624E"/>
    <w:rsid w:val="00FA7E91"/>
    <w:rsid w:val="00FB0F61"/>
    <w:rsid w:val="00FB1AC2"/>
    <w:rsid w:val="00FB32B9"/>
    <w:rsid w:val="00FB7104"/>
    <w:rsid w:val="00FB76C8"/>
    <w:rsid w:val="00FB78C6"/>
    <w:rsid w:val="00FC01D1"/>
    <w:rsid w:val="00FC0232"/>
    <w:rsid w:val="00FC2D77"/>
    <w:rsid w:val="00FC375E"/>
    <w:rsid w:val="00FC3E5E"/>
    <w:rsid w:val="00FC5F18"/>
    <w:rsid w:val="00FC72A6"/>
    <w:rsid w:val="00FD4522"/>
    <w:rsid w:val="00FD4938"/>
    <w:rsid w:val="00FF2971"/>
    <w:rsid w:val="00FF3D1F"/>
    <w:rsid w:val="00FF4562"/>
    <w:rsid w:val="00FF68A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377A510-1FC2-4E9C-A1DA-9EE23E1BF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nhideWhenUsed="1"/>
    <w:lsdException w:name="line number" w:semiHidden="1" w:unhideWhenUsed="1"/>
    <w:lsdException w:name="page number" w:locked="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unhideWhenUsed="1"/>
    <w:lsdException w:name="Body Text" w:locked="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qFormat="1"/>
    <w:lsdException w:name="Emphasis" w:locked="1"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400B52"/>
    <w:rPr>
      <w:rFonts w:ascii="Times New Roman" w:eastAsia="Times New Roman" w:hAnsi="Times New Roman"/>
      <w:sz w:val="24"/>
      <w:szCs w:val="24"/>
      <w:lang w:val="uk-UA" w:eastAsia="uk-UA"/>
    </w:rPr>
  </w:style>
  <w:style w:type="paragraph" w:styleId="1">
    <w:name w:val="heading 1"/>
    <w:basedOn w:val="a1"/>
    <w:next w:val="a1"/>
    <w:link w:val="10"/>
    <w:qFormat/>
    <w:locked/>
    <w:rsid w:val="00BB59C9"/>
    <w:pPr>
      <w:keepNext/>
      <w:autoSpaceDE w:val="0"/>
      <w:autoSpaceDN w:val="0"/>
      <w:jc w:val="center"/>
      <w:outlineLvl w:val="0"/>
    </w:pPr>
    <w:rPr>
      <w:b/>
      <w:bCs/>
      <w:sz w:val="28"/>
      <w:szCs w:val="28"/>
      <w:lang w:eastAsia="ru-RU"/>
    </w:rPr>
  </w:style>
  <w:style w:type="paragraph" w:styleId="2">
    <w:name w:val="heading 2"/>
    <w:basedOn w:val="a1"/>
    <w:next w:val="a1"/>
    <w:link w:val="20"/>
    <w:qFormat/>
    <w:locked/>
    <w:rsid w:val="00C15C77"/>
    <w:pPr>
      <w:keepNext/>
      <w:keepLines/>
      <w:spacing w:before="40"/>
      <w:outlineLvl w:val="1"/>
    </w:pPr>
    <w:rPr>
      <w:rFonts w:ascii="Cambria" w:hAnsi="Cambria"/>
      <w:color w:val="365F91"/>
      <w:sz w:val="26"/>
      <w:szCs w:val="26"/>
    </w:rPr>
  </w:style>
  <w:style w:type="paragraph" w:styleId="3">
    <w:name w:val="heading 3"/>
    <w:basedOn w:val="a1"/>
    <w:next w:val="a1"/>
    <w:link w:val="30"/>
    <w:qFormat/>
    <w:rsid w:val="00F152B9"/>
    <w:pPr>
      <w:keepNext/>
      <w:spacing w:line="360" w:lineRule="auto"/>
      <w:ind w:firstLine="709"/>
      <w:jc w:val="both"/>
      <w:outlineLvl w:val="2"/>
    </w:pPr>
    <w:rPr>
      <w:i/>
      <w:szCs w:val="20"/>
      <w:lang w:val="ru-RU" w:eastAsia="ru-RU"/>
    </w:rPr>
  </w:style>
  <w:style w:type="paragraph" w:styleId="4">
    <w:name w:val="heading 4"/>
    <w:basedOn w:val="a1"/>
    <w:next w:val="a1"/>
    <w:link w:val="40"/>
    <w:qFormat/>
    <w:locked/>
    <w:rsid w:val="00E820EC"/>
    <w:pPr>
      <w:keepNext/>
      <w:ind w:firstLine="567"/>
      <w:outlineLvl w:val="3"/>
    </w:pPr>
    <w:rPr>
      <w:rFonts w:ascii="Arial" w:hAnsi="Arial"/>
      <w:b/>
      <w:lang w:val="ru-RU" w:eastAsia="ru-RU"/>
    </w:rPr>
  </w:style>
  <w:style w:type="paragraph" w:styleId="5">
    <w:name w:val="heading 5"/>
    <w:basedOn w:val="a1"/>
    <w:next w:val="a1"/>
    <w:link w:val="50"/>
    <w:qFormat/>
    <w:locked/>
    <w:rsid w:val="00E820EC"/>
    <w:pPr>
      <w:keepNext/>
      <w:ind w:firstLine="567"/>
      <w:jc w:val="center"/>
      <w:outlineLvl w:val="4"/>
    </w:pPr>
    <w:rPr>
      <w:rFonts w:ascii="Arial" w:hAnsi="Arial"/>
      <w:b/>
      <w:lang w:val="ru-RU" w:eastAsia="ru-RU"/>
    </w:rPr>
  </w:style>
  <w:style w:type="paragraph" w:styleId="6">
    <w:name w:val="heading 6"/>
    <w:basedOn w:val="a1"/>
    <w:next w:val="a1"/>
    <w:link w:val="60"/>
    <w:qFormat/>
    <w:locked/>
    <w:rsid w:val="000D5FC7"/>
    <w:pPr>
      <w:keepNext/>
      <w:jc w:val="center"/>
      <w:outlineLvl w:val="5"/>
    </w:pPr>
    <w:rPr>
      <w:rFonts w:eastAsia="Arial Unicode MS"/>
      <w:b/>
      <w:bCs/>
      <w:szCs w:val="20"/>
      <w:lang w:eastAsia="ru-RU"/>
    </w:rPr>
  </w:style>
  <w:style w:type="paragraph" w:styleId="7">
    <w:name w:val="heading 7"/>
    <w:basedOn w:val="a1"/>
    <w:next w:val="a1"/>
    <w:link w:val="70"/>
    <w:qFormat/>
    <w:locked/>
    <w:rsid w:val="000D5FC7"/>
    <w:pPr>
      <w:keepNext/>
      <w:outlineLvl w:val="6"/>
    </w:pPr>
    <w:rPr>
      <w:sz w:val="28"/>
      <w:lang w:eastAsia="ru-RU"/>
    </w:rPr>
  </w:style>
  <w:style w:type="paragraph" w:styleId="8">
    <w:name w:val="heading 8"/>
    <w:basedOn w:val="a1"/>
    <w:next w:val="a1"/>
    <w:link w:val="80"/>
    <w:qFormat/>
    <w:locked/>
    <w:rsid w:val="00A84912"/>
    <w:pPr>
      <w:spacing w:before="240" w:after="60"/>
      <w:outlineLvl w:val="7"/>
    </w:pPr>
    <w:rPr>
      <w:i/>
      <w:iCs/>
      <w:lang w:eastAsia="ru-RU"/>
    </w:rPr>
  </w:style>
  <w:style w:type="paragraph" w:styleId="9">
    <w:name w:val="heading 9"/>
    <w:basedOn w:val="a1"/>
    <w:next w:val="a1"/>
    <w:link w:val="90"/>
    <w:qFormat/>
    <w:locked/>
    <w:rsid w:val="000D5FC7"/>
    <w:pPr>
      <w:spacing w:before="240" w:after="60"/>
      <w:outlineLvl w:val="8"/>
    </w:pPr>
    <w:rPr>
      <w:rFonts w:ascii="Arial" w:hAnsi="Arial" w:cs="Arial"/>
      <w:sz w:val="22"/>
      <w:szCs w:val="22"/>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locked/>
    <w:rsid w:val="00BB59C9"/>
    <w:rPr>
      <w:rFonts w:ascii="Times New Roman" w:hAnsi="Times New Roman" w:cs="Times New Roman"/>
      <w:b/>
      <w:bCs/>
      <w:sz w:val="28"/>
      <w:szCs w:val="28"/>
      <w:lang w:eastAsia="ru-RU"/>
    </w:rPr>
  </w:style>
  <w:style w:type="character" w:customStyle="1" w:styleId="20">
    <w:name w:val="Заголовок 2 Знак"/>
    <w:basedOn w:val="a2"/>
    <w:link w:val="2"/>
    <w:locked/>
    <w:rsid w:val="00C15C77"/>
    <w:rPr>
      <w:rFonts w:ascii="Cambria" w:hAnsi="Cambria" w:cs="Times New Roman"/>
      <w:color w:val="365F91"/>
      <w:sz w:val="26"/>
      <w:szCs w:val="26"/>
    </w:rPr>
  </w:style>
  <w:style w:type="character" w:customStyle="1" w:styleId="30">
    <w:name w:val="Заголовок 3 Знак"/>
    <w:basedOn w:val="a2"/>
    <w:link w:val="3"/>
    <w:locked/>
    <w:rsid w:val="00F152B9"/>
    <w:rPr>
      <w:rFonts w:ascii="Times New Roman" w:hAnsi="Times New Roman" w:cs="Times New Roman"/>
      <w:i/>
      <w:sz w:val="20"/>
      <w:szCs w:val="20"/>
      <w:lang w:eastAsia="ru-RU"/>
    </w:rPr>
  </w:style>
  <w:style w:type="character" w:customStyle="1" w:styleId="40">
    <w:name w:val="Заголовок 4 Знак"/>
    <w:basedOn w:val="a2"/>
    <w:link w:val="4"/>
    <w:locked/>
    <w:rsid w:val="00E820EC"/>
    <w:rPr>
      <w:rFonts w:ascii="Arial" w:hAnsi="Arial" w:cs="Times New Roman"/>
      <w:b/>
      <w:sz w:val="24"/>
      <w:szCs w:val="24"/>
      <w:lang w:val="ru-RU" w:eastAsia="ru-RU"/>
    </w:rPr>
  </w:style>
  <w:style w:type="character" w:customStyle="1" w:styleId="50">
    <w:name w:val="Заголовок 5 Знак"/>
    <w:basedOn w:val="a2"/>
    <w:link w:val="5"/>
    <w:locked/>
    <w:rsid w:val="00E820EC"/>
    <w:rPr>
      <w:rFonts w:ascii="Arial" w:hAnsi="Arial" w:cs="Times New Roman"/>
      <w:b/>
      <w:sz w:val="24"/>
      <w:szCs w:val="24"/>
      <w:lang w:val="ru-RU" w:eastAsia="ru-RU"/>
    </w:rPr>
  </w:style>
  <w:style w:type="character" w:customStyle="1" w:styleId="80">
    <w:name w:val="Заголовок 8 Знак"/>
    <w:basedOn w:val="a2"/>
    <w:link w:val="8"/>
    <w:locked/>
    <w:rsid w:val="00A84912"/>
    <w:rPr>
      <w:rFonts w:ascii="Times New Roman" w:hAnsi="Times New Roman" w:cs="Times New Roman"/>
      <w:i/>
      <w:iCs/>
      <w:sz w:val="24"/>
      <w:szCs w:val="24"/>
      <w:lang w:eastAsia="ru-RU"/>
    </w:rPr>
  </w:style>
  <w:style w:type="character" w:customStyle="1" w:styleId="rvts7">
    <w:name w:val="rvts7"/>
    <w:basedOn w:val="a2"/>
    <w:uiPriority w:val="99"/>
    <w:rsid w:val="00F152B9"/>
    <w:rPr>
      <w:rFonts w:cs="Times New Roman"/>
    </w:rPr>
  </w:style>
  <w:style w:type="paragraph" w:customStyle="1" w:styleId="rvps8">
    <w:name w:val="rvps8"/>
    <w:basedOn w:val="a1"/>
    <w:uiPriority w:val="99"/>
    <w:rsid w:val="00F152B9"/>
    <w:pPr>
      <w:spacing w:before="100" w:beforeAutospacing="1" w:after="100" w:afterAutospacing="1"/>
    </w:pPr>
    <w:rPr>
      <w:lang w:val="ru-RU" w:eastAsia="ru-RU"/>
    </w:rPr>
  </w:style>
  <w:style w:type="paragraph" w:styleId="a5">
    <w:name w:val="Body Text"/>
    <w:basedOn w:val="a1"/>
    <w:link w:val="a6"/>
    <w:rsid w:val="00F152B9"/>
    <w:pPr>
      <w:spacing w:after="120"/>
    </w:pPr>
    <w:rPr>
      <w:lang w:val="ru-RU" w:eastAsia="ru-RU"/>
    </w:rPr>
  </w:style>
  <w:style w:type="character" w:customStyle="1" w:styleId="a6">
    <w:name w:val="Основной текст Знак"/>
    <w:basedOn w:val="a2"/>
    <w:link w:val="a5"/>
    <w:locked/>
    <w:rsid w:val="00F152B9"/>
    <w:rPr>
      <w:rFonts w:ascii="Times New Roman" w:hAnsi="Times New Roman" w:cs="Times New Roman"/>
      <w:sz w:val="24"/>
      <w:szCs w:val="24"/>
    </w:rPr>
  </w:style>
  <w:style w:type="character" w:customStyle="1" w:styleId="FontStyle183">
    <w:name w:val="Font Style183"/>
    <w:uiPriority w:val="99"/>
    <w:rsid w:val="00F152B9"/>
    <w:rPr>
      <w:rFonts w:ascii="Times New Roman" w:hAnsi="Times New Roman"/>
      <w:sz w:val="26"/>
    </w:rPr>
  </w:style>
  <w:style w:type="character" w:styleId="a7">
    <w:name w:val="Strong"/>
    <w:basedOn w:val="a2"/>
    <w:uiPriority w:val="99"/>
    <w:qFormat/>
    <w:locked/>
    <w:rsid w:val="003E1352"/>
    <w:rPr>
      <w:rFonts w:cs="Times New Roman"/>
      <w:b/>
      <w:bCs/>
    </w:rPr>
  </w:style>
  <w:style w:type="character" w:customStyle="1" w:styleId="longtext">
    <w:name w:val="long_text"/>
    <w:basedOn w:val="a2"/>
    <w:uiPriority w:val="99"/>
    <w:rsid w:val="00D960BB"/>
    <w:rPr>
      <w:rFonts w:cs="Times New Roman"/>
    </w:rPr>
  </w:style>
  <w:style w:type="paragraph" w:customStyle="1" w:styleId="a8">
    <w:name w:val="Знак Знак Знак Знак Знак Знак Знак Знак Знак Знак Знак Знак Знак Знак Знак Знак"/>
    <w:basedOn w:val="a1"/>
    <w:uiPriority w:val="99"/>
    <w:rsid w:val="00D960BB"/>
    <w:rPr>
      <w:rFonts w:ascii="Verdana" w:hAnsi="Verdana" w:cs="Verdana"/>
      <w:sz w:val="20"/>
      <w:szCs w:val="20"/>
      <w:lang w:val="en-US" w:eastAsia="en-US"/>
    </w:rPr>
  </w:style>
  <w:style w:type="character" w:customStyle="1" w:styleId="rvts9">
    <w:name w:val="rvts9"/>
    <w:basedOn w:val="a2"/>
    <w:uiPriority w:val="99"/>
    <w:rsid w:val="005D46A1"/>
    <w:rPr>
      <w:rFonts w:ascii="Times New Roman" w:hAnsi="Times New Roman" w:cs="Times New Roman"/>
      <w:b/>
      <w:bCs/>
      <w:sz w:val="28"/>
      <w:szCs w:val="28"/>
    </w:rPr>
  </w:style>
  <w:style w:type="paragraph" w:styleId="a9">
    <w:name w:val="Normal (Web)"/>
    <w:basedOn w:val="a1"/>
    <w:link w:val="aa"/>
    <w:rsid w:val="006B68D2"/>
    <w:pPr>
      <w:spacing w:before="100" w:beforeAutospacing="1" w:after="100" w:afterAutospacing="1"/>
    </w:pPr>
    <w:rPr>
      <w:rFonts w:eastAsia="Calibri"/>
      <w:szCs w:val="20"/>
      <w:lang w:val="ru-RU" w:eastAsia="ru-RU"/>
    </w:rPr>
  </w:style>
  <w:style w:type="character" w:customStyle="1" w:styleId="aa">
    <w:name w:val="Обычный (веб) Знак"/>
    <w:link w:val="a9"/>
    <w:locked/>
    <w:rsid w:val="00BB59C9"/>
    <w:rPr>
      <w:rFonts w:ascii="Times New Roman" w:hAnsi="Times New Roman"/>
      <w:sz w:val="24"/>
      <w:lang w:val="ru-RU" w:eastAsia="ru-RU"/>
    </w:rPr>
  </w:style>
  <w:style w:type="paragraph" w:customStyle="1" w:styleId="ab">
    <w:name w:val="Знак Знак Знак Знак Знак Знак Знак"/>
    <w:basedOn w:val="a1"/>
    <w:uiPriority w:val="99"/>
    <w:rsid w:val="0069418E"/>
    <w:rPr>
      <w:rFonts w:ascii="Verdana" w:hAnsi="Verdana" w:cs="Verdana"/>
      <w:sz w:val="20"/>
      <w:szCs w:val="20"/>
      <w:lang w:val="en-US" w:eastAsia="en-US"/>
    </w:rPr>
  </w:style>
  <w:style w:type="character" w:styleId="ac">
    <w:name w:val="Hyperlink"/>
    <w:basedOn w:val="a2"/>
    <w:uiPriority w:val="99"/>
    <w:rsid w:val="00BB59C9"/>
    <w:rPr>
      <w:rFonts w:cs="Times New Roman"/>
      <w:color w:val="0044AA"/>
      <w:u w:val="single"/>
    </w:rPr>
  </w:style>
  <w:style w:type="paragraph" w:customStyle="1" w:styleId="src">
    <w:name w:val="src"/>
    <w:basedOn w:val="a1"/>
    <w:uiPriority w:val="99"/>
    <w:rsid w:val="00BB59C9"/>
    <w:pPr>
      <w:spacing w:after="225"/>
    </w:pPr>
    <w:rPr>
      <w:i/>
      <w:iCs/>
      <w:color w:val="939756"/>
      <w:sz w:val="17"/>
      <w:szCs w:val="17"/>
      <w:lang w:val="ru-RU" w:eastAsia="ru-RU"/>
    </w:rPr>
  </w:style>
  <w:style w:type="character" w:styleId="ad">
    <w:name w:val="Emphasis"/>
    <w:basedOn w:val="a2"/>
    <w:uiPriority w:val="99"/>
    <w:qFormat/>
    <w:locked/>
    <w:rsid w:val="00BB59C9"/>
    <w:rPr>
      <w:rFonts w:cs="Times New Roman"/>
      <w:i/>
    </w:rPr>
  </w:style>
  <w:style w:type="character" w:customStyle="1" w:styleId="hps">
    <w:name w:val="hps"/>
    <w:uiPriority w:val="99"/>
    <w:rsid w:val="00BB59C9"/>
  </w:style>
  <w:style w:type="character" w:customStyle="1" w:styleId="apple-converted-space">
    <w:name w:val="apple-converted-space"/>
    <w:uiPriority w:val="99"/>
    <w:rsid w:val="00BB59C9"/>
  </w:style>
  <w:style w:type="paragraph" w:customStyle="1" w:styleId="Default">
    <w:name w:val="Default"/>
    <w:uiPriority w:val="99"/>
    <w:rsid w:val="00BB59C9"/>
    <w:pPr>
      <w:autoSpaceDE w:val="0"/>
      <w:autoSpaceDN w:val="0"/>
      <w:adjustRightInd w:val="0"/>
    </w:pPr>
    <w:rPr>
      <w:rFonts w:ascii="Times New Roman" w:eastAsia="Times New Roman" w:hAnsi="Times New Roman"/>
      <w:color w:val="000000"/>
      <w:sz w:val="24"/>
      <w:szCs w:val="24"/>
    </w:rPr>
  </w:style>
  <w:style w:type="character" w:customStyle="1" w:styleId="atn">
    <w:name w:val="atn"/>
    <w:uiPriority w:val="99"/>
    <w:rsid w:val="00BB59C9"/>
  </w:style>
  <w:style w:type="paragraph" w:styleId="ae">
    <w:name w:val="List Paragraph"/>
    <w:basedOn w:val="a1"/>
    <w:uiPriority w:val="34"/>
    <w:qFormat/>
    <w:rsid w:val="00BB59C9"/>
    <w:pPr>
      <w:ind w:left="720"/>
      <w:contextualSpacing/>
    </w:pPr>
    <w:rPr>
      <w:lang w:val="ru-RU" w:eastAsia="ru-RU"/>
    </w:rPr>
  </w:style>
  <w:style w:type="character" w:customStyle="1" w:styleId="hl">
    <w:name w:val="hl"/>
    <w:uiPriority w:val="99"/>
    <w:rsid w:val="00BB59C9"/>
  </w:style>
  <w:style w:type="paragraph" w:customStyle="1" w:styleId="af">
    <w:name w:val="Îá"/>
    <w:uiPriority w:val="99"/>
    <w:rsid w:val="00BB59C9"/>
    <w:pPr>
      <w:widowControl w:val="0"/>
    </w:pPr>
    <w:rPr>
      <w:rFonts w:ascii="Times New Roman" w:eastAsia="Times New Roman" w:hAnsi="Times New Roman"/>
      <w:sz w:val="20"/>
      <w:szCs w:val="20"/>
      <w:lang w:val="uk-UA"/>
    </w:rPr>
  </w:style>
  <w:style w:type="paragraph" w:styleId="af0">
    <w:name w:val="Title"/>
    <w:basedOn w:val="a1"/>
    <w:link w:val="af1"/>
    <w:uiPriority w:val="99"/>
    <w:qFormat/>
    <w:locked/>
    <w:rsid w:val="00BB59C9"/>
    <w:pPr>
      <w:autoSpaceDE w:val="0"/>
      <w:autoSpaceDN w:val="0"/>
      <w:jc w:val="center"/>
    </w:pPr>
    <w:rPr>
      <w:sz w:val="28"/>
      <w:szCs w:val="28"/>
      <w:lang w:eastAsia="ru-RU"/>
    </w:rPr>
  </w:style>
  <w:style w:type="character" w:customStyle="1" w:styleId="af1">
    <w:name w:val="Заголовок Знак"/>
    <w:basedOn w:val="a2"/>
    <w:link w:val="af0"/>
    <w:uiPriority w:val="99"/>
    <w:locked/>
    <w:rsid w:val="00BB59C9"/>
    <w:rPr>
      <w:rFonts w:ascii="Times New Roman" w:hAnsi="Times New Roman" w:cs="Times New Roman"/>
      <w:sz w:val="28"/>
      <w:szCs w:val="28"/>
      <w:lang w:eastAsia="ru-RU"/>
    </w:rPr>
  </w:style>
  <w:style w:type="paragraph" w:styleId="21">
    <w:name w:val="Body Text 2"/>
    <w:basedOn w:val="a1"/>
    <w:link w:val="22"/>
    <w:rsid w:val="00BB59C9"/>
    <w:pPr>
      <w:autoSpaceDE w:val="0"/>
      <w:autoSpaceDN w:val="0"/>
      <w:jc w:val="both"/>
    </w:pPr>
    <w:rPr>
      <w:sz w:val="28"/>
      <w:szCs w:val="28"/>
      <w:lang w:eastAsia="ru-RU"/>
    </w:rPr>
  </w:style>
  <w:style w:type="character" w:customStyle="1" w:styleId="22">
    <w:name w:val="Основной текст 2 Знак"/>
    <w:basedOn w:val="a2"/>
    <w:link w:val="21"/>
    <w:locked/>
    <w:rsid w:val="00BB59C9"/>
    <w:rPr>
      <w:rFonts w:ascii="Times New Roman" w:hAnsi="Times New Roman" w:cs="Times New Roman"/>
      <w:sz w:val="28"/>
      <w:szCs w:val="28"/>
      <w:lang w:eastAsia="ru-RU"/>
    </w:rPr>
  </w:style>
  <w:style w:type="paragraph" w:customStyle="1" w:styleId="Style9">
    <w:name w:val="Style9"/>
    <w:basedOn w:val="a1"/>
    <w:uiPriority w:val="99"/>
    <w:rsid w:val="00BB59C9"/>
    <w:pPr>
      <w:widowControl w:val="0"/>
      <w:autoSpaceDE w:val="0"/>
      <w:autoSpaceDN w:val="0"/>
      <w:adjustRightInd w:val="0"/>
    </w:pPr>
    <w:rPr>
      <w:lang w:val="ru-RU" w:eastAsia="ru-RU"/>
    </w:rPr>
  </w:style>
  <w:style w:type="character" w:customStyle="1" w:styleId="FontStyle64">
    <w:name w:val="Font Style64"/>
    <w:basedOn w:val="a2"/>
    <w:uiPriority w:val="99"/>
    <w:rsid w:val="00BB59C9"/>
    <w:rPr>
      <w:rFonts w:ascii="Times New Roman" w:hAnsi="Times New Roman" w:cs="Times New Roman"/>
      <w:b/>
      <w:bCs/>
      <w:sz w:val="20"/>
      <w:szCs w:val="20"/>
    </w:rPr>
  </w:style>
  <w:style w:type="character" w:customStyle="1" w:styleId="FontStyle65">
    <w:name w:val="Font Style65"/>
    <w:basedOn w:val="a2"/>
    <w:uiPriority w:val="99"/>
    <w:rsid w:val="00BB59C9"/>
    <w:rPr>
      <w:rFonts w:ascii="Times New Roman" w:hAnsi="Times New Roman" w:cs="Times New Roman"/>
      <w:sz w:val="20"/>
      <w:szCs w:val="20"/>
    </w:rPr>
  </w:style>
  <w:style w:type="character" w:customStyle="1" w:styleId="FontStyle71">
    <w:name w:val="Font Style71"/>
    <w:basedOn w:val="a2"/>
    <w:uiPriority w:val="99"/>
    <w:rsid w:val="00BB59C9"/>
    <w:rPr>
      <w:rFonts w:ascii="Times New Roman" w:hAnsi="Times New Roman" w:cs="Times New Roman"/>
      <w:smallCaps/>
      <w:sz w:val="22"/>
      <w:szCs w:val="22"/>
    </w:rPr>
  </w:style>
  <w:style w:type="paragraph" w:customStyle="1" w:styleId="210">
    <w:name w:val="Основной текст 21"/>
    <w:basedOn w:val="a1"/>
    <w:uiPriority w:val="99"/>
    <w:rsid w:val="00BB59C9"/>
    <w:pPr>
      <w:suppressAutoHyphens/>
      <w:spacing w:after="120" w:line="480" w:lineRule="auto"/>
    </w:pPr>
    <w:rPr>
      <w:rFonts w:eastAsia="Calibri"/>
      <w:lang w:val="ru-RU" w:eastAsia="ar-SA"/>
    </w:rPr>
  </w:style>
  <w:style w:type="paragraph" w:customStyle="1" w:styleId="a">
    <w:name w:val="список нумерованный"/>
    <w:uiPriority w:val="99"/>
    <w:rsid w:val="00BB59C9"/>
    <w:pPr>
      <w:numPr>
        <w:numId w:val="1"/>
      </w:numPr>
      <w:tabs>
        <w:tab w:val="clear" w:pos="1210"/>
        <w:tab w:val="num" w:pos="360"/>
      </w:tabs>
      <w:suppressAutoHyphens/>
      <w:spacing w:line="360" w:lineRule="auto"/>
      <w:ind w:left="0" w:firstLine="0"/>
      <w:jc w:val="both"/>
    </w:pPr>
    <w:rPr>
      <w:rFonts w:ascii="Times New Roman" w:eastAsia="Times New Roman" w:hAnsi="Times New Roman"/>
      <w:sz w:val="28"/>
      <w:szCs w:val="28"/>
      <w:lang w:eastAsia="ar-SA"/>
    </w:rPr>
  </w:style>
  <w:style w:type="character" w:styleId="af2">
    <w:name w:val="annotation reference"/>
    <w:basedOn w:val="a2"/>
    <w:uiPriority w:val="99"/>
    <w:rsid w:val="00C15C77"/>
    <w:rPr>
      <w:rFonts w:cs="Times New Roman"/>
      <w:sz w:val="16"/>
    </w:rPr>
  </w:style>
  <w:style w:type="paragraph" w:customStyle="1" w:styleId="western">
    <w:name w:val="western"/>
    <w:basedOn w:val="a1"/>
    <w:uiPriority w:val="99"/>
    <w:rsid w:val="00C15C77"/>
    <w:pPr>
      <w:spacing w:before="100" w:beforeAutospacing="1" w:after="100" w:afterAutospacing="1"/>
    </w:pPr>
    <w:rPr>
      <w:lang w:val="ru-RU" w:eastAsia="ru-RU"/>
    </w:rPr>
  </w:style>
  <w:style w:type="character" w:customStyle="1" w:styleId="personname">
    <w:name w:val="person_name"/>
    <w:basedOn w:val="a2"/>
    <w:uiPriority w:val="99"/>
    <w:rsid w:val="00C15C77"/>
    <w:rPr>
      <w:rFonts w:cs="Times New Roman"/>
    </w:rPr>
  </w:style>
  <w:style w:type="character" w:styleId="HTML">
    <w:name w:val="HTML Cite"/>
    <w:basedOn w:val="a2"/>
    <w:rsid w:val="00C15C77"/>
    <w:rPr>
      <w:rFonts w:cs="Times New Roman"/>
      <w:i/>
      <w:iCs/>
    </w:rPr>
  </w:style>
  <w:style w:type="character" w:customStyle="1" w:styleId="23">
    <w:name w:val="Основной текст (2)_"/>
    <w:basedOn w:val="a2"/>
    <w:link w:val="24"/>
    <w:uiPriority w:val="99"/>
    <w:locked/>
    <w:rsid w:val="00F20991"/>
    <w:rPr>
      <w:rFonts w:ascii="Times New Roman" w:hAnsi="Times New Roman" w:cs="Times New Roman"/>
      <w:sz w:val="28"/>
      <w:szCs w:val="28"/>
      <w:shd w:val="clear" w:color="auto" w:fill="FFFFFF"/>
    </w:rPr>
  </w:style>
  <w:style w:type="paragraph" w:customStyle="1" w:styleId="24">
    <w:name w:val="Основной текст (2)"/>
    <w:basedOn w:val="a1"/>
    <w:link w:val="23"/>
    <w:uiPriority w:val="99"/>
    <w:rsid w:val="00F20991"/>
    <w:pPr>
      <w:widowControl w:val="0"/>
      <w:shd w:val="clear" w:color="auto" w:fill="FFFFFF"/>
      <w:spacing w:after="420" w:line="240" w:lineRule="atLeast"/>
      <w:ind w:hanging="1240"/>
    </w:pPr>
    <w:rPr>
      <w:sz w:val="28"/>
      <w:szCs w:val="28"/>
    </w:rPr>
  </w:style>
  <w:style w:type="character" w:customStyle="1" w:styleId="31">
    <w:name w:val="Основной текст (3)_"/>
    <w:basedOn w:val="a2"/>
    <w:link w:val="32"/>
    <w:uiPriority w:val="99"/>
    <w:locked/>
    <w:rsid w:val="00F20991"/>
    <w:rPr>
      <w:rFonts w:ascii="Times New Roman" w:hAnsi="Times New Roman" w:cs="Times New Roman"/>
      <w:b/>
      <w:bCs/>
      <w:sz w:val="28"/>
      <w:szCs w:val="28"/>
      <w:shd w:val="clear" w:color="auto" w:fill="FFFFFF"/>
    </w:rPr>
  </w:style>
  <w:style w:type="paragraph" w:customStyle="1" w:styleId="32">
    <w:name w:val="Основной текст (3)"/>
    <w:basedOn w:val="a1"/>
    <w:link w:val="31"/>
    <w:uiPriority w:val="99"/>
    <w:rsid w:val="00F20991"/>
    <w:pPr>
      <w:widowControl w:val="0"/>
      <w:shd w:val="clear" w:color="auto" w:fill="FFFFFF"/>
      <w:spacing w:before="2220" w:after="420" w:line="240" w:lineRule="atLeast"/>
      <w:ind w:hanging="320"/>
      <w:jc w:val="both"/>
    </w:pPr>
    <w:rPr>
      <w:b/>
      <w:bCs/>
      <w:sz w:val="28"/>
      <w:szCs w:val="28"/>
    </w:rPr>
  </w:style>
  <w:style w:type="paragraph" w:styleId="25">
    <w:name w:val="Body Text Indent 2"/>
    <w:basedOn w:val="a1"/>
    <w:link w:val="26"/>
    <w:rsid w:val="00E1765C"/>
    <w:pPr>
      <w:spacing w:after="120" w:line="480" w:lineRule="auto"/>
      <w:ind w:left="283"/>
    </w:pPr>
    <w:rPr>
      <w:lang w:val="ru-RU" w:eastAsia="ru-RU"/>
    </w:rPr>
  </w:style>
  <w:style w:type="character" w:customStyle="1" w:styleId="26">
    <w:name w:val="Основной текст с отступом 2 Знак"/>
    <w:basedOn w:val="a2"/>
    <w:link w:val="25"/>
    <w:locked/>
    <w:rsid w:val="00E1765C"/>
    <w:rPr>
      <w:rFonts w:ascii="Times New Roman" w:hAnsi="Times New Roman" w:cs="Times New Roman"/>
      <w:sz w:val="24"/>
      <w:szCs w:val="24"/>
      <w:lang w:val="ru-RU" w:eastAsia="ru-RU"/>
    </w:rPr>
  </w:style>
  <w:style w:type="paragraph" w:customStyle="1" w:styleId="11">
    <w:name w:val="Знак Знак Знак Знак Знак Знак Знак Знак Знак Знак Знак Знак Знак Знак Знак Знак1"/>
    <w:basedOn w:val="a1"/>
    <w:uiPriority w:val="99"/>
    <w:rsid w:val="00E1765C"/>
    <w:rPr>
      <w:rFonts w:ascii="Verdana" w:hAnsi="Verdana" w:cs="Verdana"/>
      <w:sz w:val="20"/>
      <w:szCs w:val="20"/>
      <w:lang w:val="en-US" w:eastAsia="en-US"/>
    </w:rPr>
  </w:style>
  <w:style w:type="paragraph" w:customStyle="1" w:styleId="Style10">
    <w:name w:val="Style10"/>
    <w:basedOn w:val="a1"/>
    <w:uiPriority w:val="99"/>
    <w:rsid w:val="00E1765C"/>
    <w:pPr>
      <w:widowControl w:val="0"/>
      <w:autoSpaceDE w:val="0"/>
      <w:autoSpaceDN w:val="0"/>
      <w:adjustRightInd w:val="0"/>
    </w:pPr>
    <w:rPr>
      <w:lang w:eastAsia="ru-RU"/>
    </w:rPr>
  </w:style>
  <w:style w:type="paragraph" w:styleId="af3">
    <w:name w:val="Body Text Indent"/>
    <w:basedOn w:val="a1"/>
    <w:link w:val="af4"/>
    <w:rsid w:val="007344C7"/>
    <w:pPr>
      <w:spacing w:after="120"/>
      <w:ind w:left="283"/>
    </w:pPr>
  </w:style>
  <w:style w:type="character" w:customStyle="1" w:styleId="af4">
    <w:name w:val="Основной текст с отступом Знак"/>
    <w:basedOn w:val="a2"/>
    <w:link w:val="af3"/>
    <w:locked/>
    <w:rsid w:val="007344C7"/>
    <w:rPr>
      <w:rFonts w:ascii="Times New Roman" w:hAnsi="Times New Roman" w:cs="Times New Roman"/>
      <w:sz w:val="24"/>
      <w:szCs w:val="24"/>
    </w:rPr>
  </w:style>
  <w:style w:type="character" w:customStyle="1" w:styleId="rvts6">
    <w:name w:val="rvts6"/>
    <w:uiPriority w:val="99"/>
    <w:rsid w:val="007344C7"/>
  </w:style>
  <w:style w:type="paragraph" w:customStyle="1" w:styleId="12">
    <w:name w:val="Знак Знак1"/>
    <w:basedOn w:val="a1"/>
    <w:uiPriority w:val="99"/>
    <w:rsid w:val="00E820EC"/>
    <w:rPr>
      <w:sz w:val="20"/>
      <w:szCs w:val="20"/>
      <w:lang w:val="en-US" w:eastAsia="en-US"/>
    </w:rPr>
  </w:style>
  <w:style w:type="paragraph" w:customStyle="1" w:styleId="af5">
    <w:name w:val="Знак Знак"/>
    <w:basedOn w:val="a1"/>
    <w:rsid w:val="00E820EC"/>
    <w:rPr>
      <w:rFonts w:ascii="Verdana" w:hAnsi="Verdana" w:cs="Verdana"/>
      <w:sz w:val="20"/>
      <w:szCs w:val="20"/>
      <w:lang w:val="en-US" w:eastAsia="en-US"/>
    </w:rPr>
  </w:style>
  <w:style w:type="paragraph" w:styleId="af6">
    <w:name w:val="header"/>
    <w:basedOn w:val="a1"/>
    <w:link w:val="af7"/>
    <w:uiPriority w:val="99"/>
    <w:rsid w:val="00E820EC"/>
    <w:pPr>
      <w:tabs>
        <w:tab w:val="center" w:pos="4677"/>
        <w:tab w:val="right" w:pos="9355"/>
      </w:tabs>
    </w:pPr>
  </w:style>
  <w:style w:type="character" w:customStyle="1" w:styleId="af7">
    <w:name w:val="Верхний колонтитул Знак"/>
    <w:basedOn w:val="a2"/>
    <w:link w:val="af6"/>
    <w:uiPriority w:val="99"/>
    <w:locked/>
    <w:rsid w:val="00E820EC"/>
    <w:rPr>
      <w:rFonts w:ascii="Times New Roman" w:hAnsi="Times New Roman" w:cs="Times New Roman"/>
      <w:sz w:val="24"/>
      <w:szCs w:val="24"/>
    </w:rPr>
  </w:style>
  <w:style w:type="character" w:styleId="af8">
    <w:name w:val="page number"/>
    <w:basedOn w:val="a2"/>
    <w:rsid w:val="00E820EC"/>
    <w:rPr>
      <w:rFonts w:cs="Times New Roman"/>
    </w:rPr>
  </w:style>
  <w:style w:type="paragraph" w:styleId="af9">
    <w:name w:val="Subtitle"/>
    <w:basedOn w:val="a1"/>
    <w:link w:val="afa"/>
    <w:uiPriority w:val="99"/>
    <w:qFormat/>
    <w:locked/>
    <w:rsid w:val="00E820EC"/>
    <w:pPr>
      <w:spacing w:line="480" w:lineRule="auto"/>
      <w:jc w:val="both"/>
    </w:pPr>
    <w:rPr>
      <w:sz w:val="28"/>
    </w:rPr>
  </w:style>
  <w:style w:type="character" w:customStyle="1" w:styleId="afa">
    <w:name w:val="Подзаголовок Знак"/>
    <w:basedOn w:val="a2"/>
    <w:link w:val="af9"/>
    <w:uiPriority w:val="99"/>
    <w:locked/>
    <w:rsid w:val="00E820EC"/>
    <w:rPr>
      <w:rFonts w:ascii="Times New Roman" w:hAnsi="Times New Roman" w:cs="Times New Roman"/>
      <w:sz w:val="24"/>
      <w:szCs w:val="24"/>
    </w:rPr>
  </w:style>
  <w:style w:type="paragraph" w:customStyle="1" w:styleId="smalltitle">
    <w:name w:val="smalltitle"/>
    <w:basedOn w:val="a1"/>
    <w:uiPriority w:val="99"/>
    <w:rsid w:val="00E820EC"/>
    <w:pPr>
      <w:spacing w:before="100" w:beforeAutospacing="1" w:after="100" w:afterAutospacing="1"/>
    </w:pPr>
    <w:rPr>
      <w:rFonts w:ascii="Tahoma" w:hAnsi="Tahoma" w:cs="Tahoma"/>
      <w:b/>
      <w:bCs/>
      <w:color w:val="C0252D"/>
      <w:sz w:val="20"/>
      <w:szCs w:val="20"/>
      <w:lang w:val="ru-RU" w:eastAsia="ru-RU"/>
    </w:rPr>
  </w:style>
  <w:style w:type="paragraph" w:customStyle="1" w:styleId="rvps698610">
    <w:name w:val="rvps698610"/>
    <w:basedOn w:val="a1"/>
    <w:uiPriority w:val="99"/>
    <w:rsid w:val="00E820EC"/>
    <w:pPr>
      <w:spacing w:before="100" w:beforeAutospacing="1" w:after="100" w:afterAutospacing="1"/>
    </w:pPr>
    <w:rPr>
      <w:lang w:val="ru-RU" w:eastAsia="ru-RU"/>
    </w:rPr>
  </w:style>
  <w:style w:type="character" w:customStyle="1" w:styleId="post-author">
    <w:name w:val="post-author"/>
    <w:uiPriority w:val="99"/>
    <w:rsid w:val="00E820EC"/>
  </w:style>
  <w:style w:type="character" w:customStyle="1" w:styleId="fn">
    <w:name w:val="fn"/>
    <w:uiPriority w:val="99"/>
    <w:rsid w:val="00E820EC"/>
  </w:style>
  <w:style w:type="paragraph" w:customStyle="1" w:styleId="pagetitle">
    <w:name w:val="pagetitle"/>
    <w:basedOn w:val="a1"/>
    <w:uiPriority w:val="99"/>
    <w:rsid w:val="00E820EC"/>
    <w:pPr>
      <w:spacing w:before="100" w:beforeAutospacing="1" w:after="100" w:afterAutospacing="1"/>
      <w:jc w:val="center"/>
    </w:pPr>
    <w:rPr>
      <w:rFonts w:ascii="Tahoma" w:hAnsi="Tahoma" w:cs="Tahoma"/>
      <w:b/>
      <w:bCs/>
      <w:color w:val="C0252D"/>
      <w:spacing w:val="15"/>
      <w:sz w:val="23"/>
      <w:szCs w:val="23"/>
      <w:lang w:val="ru-RU" w:eastAsia="ru-RU"/>
    </w:rPr>
  </w:style>
  <w:style w:type="character" w:customStyle="1" w:styleId="rvts8">
    <w:name w:val="rvts8"/>
    <w:uiPriority w:val="99"/>
    <w:rsid w:val="00E820EC"/>
  </w:style>
  <w:style w:type="paragraph" w:customStyle="1" w:styleId="27">
    <w:name w:val="Стиль2"/>
    <w:basedOn w:val="a1"/>
    <w:autoRedefine/>
    <w:uiPriority w:val="99"/>
    <w:rsid w:val="00E820EC"/>
    <w:rPr>
      <w:sz w:val="32"/>
      <w:szCs w:val="20"/>
      <w:lang w:eastAsia="ru-RU"/>
    </w:rPr>
  </w:style>
  <w:style w:type="paragraph" w:customStyle="1" w:styleId="afb">
    <w:name w:val="Знак"/>
    <w:basedOn w:val="a1"/>
    <w:uiPriority w:val="99"/>
    <w:rsid w:val="00E820EC"/>
    <w:rPr>
      <w:sz w:val="20"/>
      <w:szCs w:val="20"/>
      <w:lang w:val="en-US" w:eastAsia="en-US"/>
    </w:rPr>
  </w:style>
  <w:style w:type="paragraph" w:styleId="afc">
    <w:name w:val="No Spacing"/>
    <w:qFormat/>
    <w:rsid w:val="00E820EC"/>
    <w:rPr>
      <w:rFonts w:eastAsia="MS Mincho"/>
      <w:lang w:eastAsia="en-US"/>
    </w:rPr>
  </w:style>
  <w:style w:type="character" w:customStyle="1" w:styleId="apple-style-span">
    <w:name w:val="apple-style-span"/>
    <w:uiPriority w:val="99"/>
    <w:rsid w:val="00E820EC"/>
  </w:style>
  <w:style w:type="character" w:customStyle="1" w:styleId="mcevisualnbsp">
    <w:name w:val="mcevisualnbsp"/>
    <w:uiPriority w:val="99"/>
    <w:rsid w:val="00E820EC"/>
  </w:style>
  <w:style w:type="paragraph" w:styleId="z-">
    <w:name w:val="HTML Top of Form"/>
    <w:basedOn w:val="a1"/>
    <w:next w:val="a1"/>
    <w:link w:val="z-0"/>
    <w:hidden/>
    <w:uiPriority w:val="99"/>
    <w:rsid w:val="00E820EC"/>
    <w:pPr>
      <w:pBdr>
        <w:bottom w:val="single" w:sz="6" w:space="1" w:color="auto"/>
      </w:pBdr>
      <w:jc w:val="center"/>
    </w:pPr>
    <w:rPr>
      <w:rFonts w:ascii="Arial" w:hAnsi="Arial"/>
      <w:vanish/>
      <w:sz w:val="16"/>
      <w:szCs w:val="16"/>
    </w:rPr>
  </w:style>
  <w:style w:type="character" w:customStyle="1" w:styleId="z-0">
    <w:name w:val="z-Начало формы Знак"/>
    <w:basedOn w:val="a2"/>
    <w:link w:val="z-"/>
    <w:uiPriority w:val="99"/>
    <w:locked/>
    <w:rsid w:val="00E820EC"/>
    <w:rPr>
      <w:rFonts w:ascii="Arial" w:hAnsi="Arial" w:cs="Times New Roman"/>
      <w:vanish/>
      <w:sz w:val="16"/>
      <w:szCs w:val="16"/>
    </w:rPr>
  </w:style>
  <w:style w:type="paragraph" w:styleId="z-1">
    <w:name w:val="HTML Bottom of Form"/>
    <w:basedOn w:val="a1"/>
    <w:next w:val="a1"/>
    <w:link w:val="z-2"/>
    <w:hidden/>
    <w:uiPriority w:val="99"/>
    <w:rsid w:val="00E820EC"/>
    <w:pPr>
      <w:pBdr>
        <w:top w:val="single" w:sz="6" w:space="1" w:color="auto"/>
      </w:pBdr>
      <w:jc w:val="center"/>
    </w:pPr>
    <w:rPr>
      <w:rFonts w:ascii="Arial" w:hAnsi="Arial"/>
      <w:vanish/>
      <w:sz w:val="16"/>
      <w:szCs w:val="16"/>
    </w:rPr>
  </w:style>
  <w:style w:type="character" w:customStyle="1" w:styleId="z-2">
    <w:name w:val="z-Конец формы Знак"/>
    <w:basedOn w:val="a2"/>
    <w:link w:val="z-1"/>
    <w:uiPriority w:val="99"/>
    <w:locked/>
    <w:rsid w:val="00E820EC"/>
    <w:rPr>
      <w:rFonts w:ascii="Arial" w:hAnsi="Arial" w:cs="Times New Roman"/>
      <w:vanish/>
      <w:sz w:val="16"/>
      <w:szCs w:val="16"/>
    </w:rPr>
  </w:style>
  <w:style w:type="paragraph" w:styleId="33">
    <w:name w:val="Body Text 3"/>
    <w:basedOn w:val="a1"/>
    <w:link w:val="34"/>
    <w:rsid w:val="00E820EC"/>
    <w:pPr>
      <w:spacing w:after="120" w:line="276" w:lineRule="auto"/>
    </w:pPr>
    <w:rPr>
      <w:rFonts w:ascii="Calibri" w:eastAsia="Calibri" w:hAnsi="Calibri"/>
      <w:sz w:val="16"/>
      <w:szCs w:val="16"/>
      <w:lang w:val="ru-RU" w:eastAsia="en-US"/>
    </w:rPr>
  </w:style>
  <w:style w:type="character" w:customStyle="1" w:styleId="34">
    <w:name w:val="Основной текст 3 Знак"/>
    <w:basedOn w:val="a2"/>
    <w:link w:val="33"/>
    <w:locked/>
    <w:rsid w:val="00E820EC"/>
    <w:rPr>
      <w:rFonts w:cs="Times New Roman"/>
      <w:sz w:val="16"/>
      <w:szCs w:val="16"/>
      <w:lang w:val="ru-RU" w:eastAsia="en-US"/>
    </w:rPr>
  </w:style>
  <w:style w:type="paragraph" w:customStyle="1" w:styleId="13">
    <w:name w:val="Абзац списка1"/>
    <w:basedOn w:val="a1"/>
    <w:uiPriority w:val="99"/>
    <w:rsid w:val="00E820EC"/>
    <w:pPr>
      <w:spacing w:after="200" w:line="276" w:lineRule="auto"/>
      <w:ind w:left="720"/>
    </w:pPr>
    <w:rPr>
      <w:rFonts w:ascii="Calibri" w:hAnsi="Calibri"/>
      <w:sz w:val="22"/>
      <w:szCs w:val="22"/>
      <w:lang w:val="ru-RU" w:eastAsia="en-US"/>
    </w:rPr>
  </w:style>
  <w:style w:type="paragraph" w:styleId="afd">
    <w:name w:val="footer"/>
    <w:basedOn w:val="a1"/>
    <w:link w:val="afe"/>
    <w:rsid w:val="00E820EC"/>
    <w:pPr>
      <w:tabs>
        <w:tab w:val="center" w:pos="4677"/>
        <w:tab w:val="right" w:pos="9355"/>
      </w:tabs>
    </w:pPr>
    <w:rPr>
      <w:rFonts w:ascii="Calibri" w:eastAsia="Calibri" w:hAnsi="Calibri"/>
      <w:sz w:val="22"/>
      <w:szCs w:val="22"/>
      <w:lang w:val="ru-RU" w:eastAsia="en-US"/>
    </w:rPr>
  </w:style>
  <w:style w:type="character" w:customStyle="1" w:styleId="afe">
    <w:name w:val="Нижний колонтитул Знак"/>
    <w:basedOn w:val="a2"/>
    <w:link w:val="afd"/>
    <w:locked/>
    <w:rsid w:val="00E820EC"/>
    <w:rPr>
      <w:rFonts w:cs="Times New Roman"/>
      <w:lang w:val="ru-RU" w:eastAsia="en-US"/>
    </w:rPr>
  </w:style>
  <w:style w:type="paragraph" w:customStyle="1" w:styleId="14">
    <w:name w:val="Обычный1"/>
    <w:uiPriority w:val="99"/>
    <w:rsid w:val="00E820EC"/>
    <w:pPr>
      <w:spacing w:before="100" w:after="100"/>
    </w:pPr>
    <w:rPr>
      <w:rFonts w:ascii="Times New Roman" w:eastAsia="Times New Roman" w:hAnsi="Times New Roman"/>
      <w:sz w:val="24"/>
      <w:szCs w:val="20"/>
    </w:rPr>
  </w:style>
  <w:style w:type="paragraph" w:styleId="35">
    <w:name w:val="Body Text Indent 3"/>
    <w:basedOn w:val="a1"/>
    <w:link w:val="36"/>
    <w:rsid w:val="00E820EC"/>
    <w:pPr>
      <w:spacing w:after="120"/>
      <w:ind w:left="283"/>
    </w:pPr>
    <w:rPr>
      <w:sz w:val="16"/>
      <w:szCs w:val="16"/>
      <w:lang w:val="ru-RU" w:eastAsia="ru-RU"/>
    </w:rPr>
  </w:style>
  <w:style w:type="character" w:customStyle="1" w:styleId="36">
    <w:name w:val="Основной текст с отступом 3 Знак"/>
    <w:basedOn w:val="a2"/>
    <w:link w:val="35"/>
    <w:locked/>
    <w:rsid w:val="00E820EC"/>
    <w:rPr>
      <w:rFonts w:ascii="Times New Roman" w:hAnsi="Times New Roman" w:cs="Times New Roman"/>
      <w:sz w:val="16"/>
      <w:szCs w:val="16"/>
      <w:lang w:val="ru-RU" w:eastAsia="ru-RU"/>
    </w:rPr>
  </w:style>
  <w:style w:type="paragraph" w:customStyle="1" w:styleId="iauiue">
    <w:name w:val="iauiue"/>
    <w:basedOn w:val="a1"/>
    <w:uiPriority w:val="99"/>
    <w:rsid w:val="00E820EC"/>
    <w:pPr>
      <w:spacing w:before="100" w:beforeAutospacing="1" w:after="100" w:afterAutospacing="1"/>
    </w:pPr>
    <w:rPr>
      <w:rFonts w:eastAsia="Calibri"/>
      <w:lang w:val="ru-RU" w:eastAsia="ru-RU"/>
    </w:rPr>
  </w:style>
  <w:style w:type="paragraph" w:customStyle="1" w:styleId="aff">
    <w:name w:val="Знак Знак Знак Знак"/>
    <w:basedOn w:val="a1"/>
    <w:uiPriority w:val="99"/>
    <w:rsid w:val="00E820EC"/>
    <w:rPr>
      <w:rFonts w:ascii="Verdana" w:hAnsi="Verdana"/>
      <w:lang w:val="en-US" w:eastAsia="en-US"/>
    </w:rPr>
  </w:style>
  <w:style w:type="paragraph" w:styleId="aff0">
    <w:name w:val="Balloon Text"/>
    <w:basedOn w:val="a1"/>
    <w:link w:val="aff1"/>
    <w:rsid w:val="00E820EC"/>
    <w:rPr>
      <w:rFonts w:ascii="Tahoma" w:hAnsi="Tahoma" w:cs="Tahoma"/>
      <w:sz w:val="16"/>
      <w:szCs w:val="16"/>
    </w:rPr>
  </w:style>
  <w:style w:type="character" w:customStyle="1" w:styleId="aff1">
    <w:name w:val="Текст выноски Знак"/>
    <w:basedOn w:val="a2"/>
    <w:link w:val="aff0"/>
    <w:locked/>
    <w:rsid w:val="00E820EC"/>
    <w:rPr>
      <w:rFonts w:ascii="Tahoma" w:hAnsi="Tahoma" w:cs="Tahoma"/>
      <w:sz w:val="16"/>
      <w:szCs w:val="16"/>
    </w:rPr>
  </w:style>
  <w:style w:type="table" w:styleId="aff2">
    <w:name w:val="Table Grid"/>
    <w:basedOn w:val="a3"/>
    <w:uiPriority w:val="99"/>
    <w:locked/>
    <w:rsid w:val="002C7CF9"/>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Нумерованный список 1"/>
    <w:basedOn w:val="a0"/>
    <w:next w:val="a1"/>
    <w:autoRedefine/>
    <w:uiPriority w:val="99"/>
    <w:rsid w:val="00A84912"/>
    <w:pPr>
      <w:numPr>
        <w:numId w:val="0"/>
      </w:numPr>
      <w:tabs>
        <w:tab w:val="num" w:pos="-284"/>
        <w:tab w:val="left" w:pos="0"/>
        <w:tab w:val="left" w:pos="426"/>
        <w:tab w:val="left" w:pos="567"/>
      </w:tabs>
      <w:spacing w:line="360" w:lineRule="auto"/>
      <w:contextualSpacing w:val="0"/>
      <w:jc w:val="both"/>
    </w:pPr>
    <w:rPr>
      <w:spacing w:val="-2"/>
      <w:sz w:val="28"/>
      <w:szCs w:val="28"/>
      <w:lang w:eastAsia="ru-RU"/>
    </w:rPr>
  </w:style>
  <w:style w:type="paragraph" w:styleId="a0">
    <w:name w:val="List Number"/>
    <w:basedOn w:val="a1"/>
    <w:uiPriority w:val="99"/>
    <w:semiHidden/>
    <w:rsid w:val="00A84912"/>
    <w:pPr>
      <w:numPr>
        <w:numId w:val="4"/>
      </w:numPr>
      <w:contextualSpacing/>
    </w:pPr>
  </w:style>
  <w:style w:type="character" w:customStyle="1" w:styleId="maintext">
    <w:name w:val="maintext"/>
    <w:uiPriority w:val="99"/>
    <w:rsid w:val="00A84912"/>
  </w:style>
  <w:style w:type="character" w:customStyle="1" w:styleId="hdesc">
    <w:name w:val="hdesc"/>
    <w:basedOn w:val="a2"/>
    <w:uiPriority w:val="99"/>
    <w:rsid w:val="00A84912"/>
    <w:rPr>
      <w:rFonts w:cs="Times New Roman"/>
    </w:rPr>
  </w:style>
  <w:style w:type="character" w:customStyle="1" w:styleId="head">
    <w:name w:val="head"/>
    <w:basedOn w:val="a2"/>
    <w:uiPriority w:val="99"/>
    <w:rsid w:val="00A84912"/>
    <w:rPr>
      <w:rFonts w:cs="Times New Roman"/>
    </w:rPr>
  </w:style>
  <w:style w:type="character" w:customStyle="1" w:styleId="value">
    <w:name w:val="value"/>
    <w:basedOn w:val="a2"/>
    <w:uiPriority w:val="99"/>
    <w:rsid w:val="00A84912"/>
    <w:rPr>
      <w:rFonts w:cs="Times New Roman"/>
    </w:rPr>
  </w:style>
  <w:style w:type="character" w:customStyle="1" w:styleId="search-hl">
    <w:name w:val="search-hl"/>
    <w:basedOn w:val="a2"/>
    <w:uiPriority w:val="99"/>
    <w:rsid w:val="00A84912"/>
    <w:rPr>
      <w:rFonts w:cs="Times New Roman"/>
    </w:rPr>
  </w:style>
  <w:style w:type="character" w:customStyle="1" w:styleId="16">
    <w:name w:val="Название1"/>
    <w:basedOn w:val="a2"/>
    <w:uiPriority w:val="99"/>
    <w:rsid w:val="00A84912"/>
    <w:rPr>
      <w:rFonts w:cs="Times New Roman"/>
    </w:rPr>
  </w:style>
  <w:style w:type="character" w:customStyle="1" w:styleId="edition">
    <w:name w:val="edition"/>
    <w:basedOn w:val="a2"/>
    <w:uiPriority w:val="99"/>
    <w:rsid w:val="00A84912"/>
    <w:rPr>
      <w:rFonts w:cs="Times New Roman"/>
    </w:rPr>
  </w:style>
  <w:style w:type="character" w:customStyle="1" w:styleId="num">
    <w:name w:val="num"/>
    <w:basedOn w:val="a2"/>
    <w:uiPriority w:val="99"/>
    <w:rsid w:val="00A84912"/>
    <w:rPr>
      <w:rFonts w:cs="Times New Roman"/>
    </w:rPr>
  </w:style>
  <w:style w:type="character" w:customStyle="1" w:styleId="text-color-grey">
    <w:name w:val="text-color-grey"/>
    <w:basedOn w:val="a2"/>
    <w:uiPriority w:val="99"/>
    <w:rsid w:val="00A84912"/>
    <w:rPr>
      <w:rFonts w:cs="Times New Roman"/>
    </w:rPr>
  </w:style>
  <w:style w:type="character" w:customStyle="1" w:styleId="FontStyle25">
    <w:name w:val="Font Style25"/>
    <w:uiPriority w:val="99"/>
    <w:rsid w:val="00A84912"/>
    <w:rPr>
      <w:rFonts w:ascii="Times New Roman" w:hAnsi="Times New Roman"/>
      <w:b/>
      <w:sz w:val="26"/>
    </w:rPr>
  </w:style>
  <w:style w:type="character" w:customStyle="1" w:styleId="info">
    <w:name w:val="info"/>
    <w:basedOn w:val="a2"/>
    <w:uiPriority w:val="99"/>
    <w:rsid w:val="00A84912"/>
    <w:rPr>
      <w:rFonts w:cs="Times New Roman"/>
    </w:rPr>
  </w:style>
  <w:style w:type="character" w:styleId="aff3">
    <w:name w:val="FollowedHyperlink"/>
    <w:basedOn w:val="a2"/>
    <w:rsid w:val="006F4D1C"/>
    <w:rPr>
      <w:rFonts w:cs="Times New Roman"/>
      <w:color w:val="800080"/>
      <w:u w:val="single"/>
    </w:rPr>
  </w:style>
  <w:style w:type="numbering" w:customStyle="1" w:styleId="17">
    <w:name w:val="Нет списка1"/>
    <w:next w:val="a4"/>
    <w:uiPriority w:val="99"/>
    <w:semiHidden/>
    <w:unhideWhenUsed/>
    <w:rsid w:val="00317BF2"/>
  </w:style>
  <w:style w:type="paragraph" w:styleId="aff4">
    <w:name w:val="footnote text"/>
    <w:basedOn w:val="a1"/>
    <w:link w:val="aff5"/>
    <w:semiHidden/>
    <w:unhideWhenUsed/>
    <w:rsid w:val="00317BF2"/>
    <w:rPr>
      <w:rFonts w:ascii="Calibri" w:eastAsia="Calibri" w:hAnsi="Calibri"/>
      <w:sz w:val="20"/>
      <w:szCs w:val="20"/>
      <w:lang w:val="ru-RU" w:eastAsia="ru-RU"/>
    </w:rPr>
  </w:style>
  <w:style w:type="character" w:customStyle="1" w:styleId="aff5">
    <w:name w:val="Текст сноски Знак"/>
    <w:basedOn w:val="a2"/>
    <w:link w:val="aff4"/>
    <w:semiHidden/>
    <w:rsid w:val="00317BF2"/>
    <w:rPr>
      <w:sz w:val="20"/>
      <w:szCs w:val="20"/>
    </w:rPr>
  </w:style>
  <w:style w:type="character" w:styleId="aff6">
    <w:name w:val="footnote reference"/>
    <w:uiPriority w:val="99"/>
    <w:semiHidden/>
    <w:unhideWhenUsed/>
    <w:rsid w:val="00317BF2"/>
    <w:rPr>
      <w:vertAlign w:val="superscript"/>
    </w:rPr>
  </w:style>
  <w:style w:type="character" w:customStyle="1" w:styleId="aff7">
    <w:name w:val="Основной текст_"/>
    <w:link w:val="28"/>
    <w:locked/>
    <w:rsid w:val="00317BF2"/>
    <w:rPr>
      <w:rFonts w:ascii="Times New Roman" w:eastAsia="Times New Roman" w:hAnsi="Times New Roman"/>
      <w:shd w:val="clear" w:color="auto" w:fill="FFFFFF"/>
    </w:rPr>
  </w:style>
  <w:style w:type="paragraph" w:customStyle="1" w:styleId="28">
    <w:name w:val="Основной текст2"/>
    <w:basedOn w:val="a1"/>
    <w:link w:val="aff7"/>
    <w:rsid w:val="00317BF2"/>
    <w:pPr>
      <w:shd w:val="clear" w:color="auto" w:fill="FFFFFF"/>
      <w:spacing w:line="288" w:lineRule="exact"/>
      <w:ind w:firstLine="360"/>
      <w:jc w:val="both"/>
    </w:pPr>
    <w:rPr>
      <w:sz w:val="22"/>
      <w:szCs w:val="22"/>
      <w:lang w:val="ru-RU" w:eastAsia="ru-RU"/>
    </w:rPr>
  </w:style>
  <w:style w:type="character" w:customStyle="1" w:styleId="41">
    <w:name w:val="Основной текст (4)_"/>
    <w:link w:val="42"/>
    <w:locked/>
    <w:rsid w:val="00317BF2"/>
    <w:rPr>
      <w:rFonts w:ascii="Times New Roman" w:eastAsia="Times New Roman" w:hAnsi="Times New Roman"/>
      <w:sz w:val="17"/>
      <w:szCs w:val="17"/>
      <w:shd w:val="clear" w:color="auto" w:fill="FFFFFF"/>
    </w:rPr>
  </w:style>
  <w:style w:type="paragraph" w:customStyle="1" w:styleId="42">
    <w:name w:val="Основной текст (4)"/>
    <w:basedOn w:val="a1"/>
    <w:link w:val="41"/>
    <w:rsid w:val="00317BF2"/>
    <w:pPr>
      <w:shd w:val="clear" w:color="auto" w:fill="FFFFFF"/>
      <w:spacing w:line="0" w:lineRule="atLeast"/>
      <w:jc w:val="center"/>
    </w:pPr>
    <w:rPr>
      <w:sz w:val="17"/>
      <w:szCs w:val="17"/>
      <w:lang w:val="ru-RU" w:eastAsia="ru-RU"/>
    </w:rPr>
  </w:style>
  <w:style w:type="character" w:customStyle="1" w:styleId="18">
    <w:name w:val="Основной текст1"/>
    <w:rsid w:val="00317BF2"/>
    <w:rPr>
      <w:rFonts w:ascii="Times New Roman" w:eastAsia="Times New Roman" w:hAnsi="Times New Roman" w:cs="Times New Roman"/>
      <w:shd w:val="clear" w:color="auto" w:fill="FFFFFF"/>
    </w:rPr>
  </w:style>
  <w:style w:type="paragraph" w:customStyle="1" w:styleId="aff8">
    <w:basedOn w:val="a1"/>
    <w:next w:val="af0"/>
    <w:qFormat/>
    <w:rsid w:val="00317BF2"/>
    <w:pPr>
      <w:spacing w:line="360" w:lineRule="auto"/>
      <w:jc w:val="center"/>
    </w:pPr>
    <w:rPr>
      <w:b/>
      <w:i/>
      <w:iCs/>
      <w:sz w:val="28"/>
      <w:szCs w:val="28"/>
      <w:lang w:val="ru-RU" w:eastAsia="ru-RU"/>
    </w:rPr>
  </w:style>
  <w:style w:type="table" w:customStyle="1" w:styleId="19">
    <w:name w:val="Сетка таблицы1"/>
    <w:basedOn w:val="a3"/>
    <w:next w:val="aff2"/>
    <w:uiPriority w:val="59"/>
    <w:rsid w:val="00317BF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Unresolved Mention"/>
    <w:uiPriority w:val="99"/>
    <w:semiHidden/>
    <w:unhideWhenUsed/>
    <w:rsid w:val="00317BF2"/>
    <w:rPr>
      <w:color w:val="808080"/>
      <w:shd w:val="clear" w:color="auto" w:fill="E6E6E6"/>
    </w:rPr>
  </w:style>
  <w:style w:type="numbering" w:customStyle="1" w:styleId="110">
    <w:name w:val="Нет списка11"/>
    <w:next w:val="a4"/>
    <w:uiPriority w:val="99"/>
    <w:semiHidden/>
    <w:unhideWhenUsed/>
    <w:rsid w:val="00317BF2"/>
  </w:style>
  <w:style w:type="paragraph" w:customStyle="1" w:styleId="1a">
    <w:name w:val="1"/>
    <w:basedOn w:val="a1"/>
    <w:rsid w:val="00317BF2"/>
    <w:pPr>
      <w:spacing w:after="200"/>
    </w:pPr>
    <w:rPr>
      <w:rFonts w:ascii="Arial" w:hAnsi="Arial" w:cs="Arial"/>
      <w:sz w:val="20"/>
      <w:lang w:val="en-US" w:eastAsia="ru-RU"/>
    </w:rPr>
  </w:style>
  <w:style w:type="table" w:customStyle="1" w:styleId="29">
    <w:name w:val="Сетка таблицы2"/>
    <w:basedOn w:val="a3"/>
    <w:next w:val="aff2"/>
    <w:uiPriority w:val="59"/>
    <w:rsid w:val="00E13975"/>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Знак Знак Знак Знак Знак Знак1 Знак Знак Знак Знак Знак Знак Знак Знак Знак Знак Знак Знак Знак"/>
    <w:basedOn w:val="a1"/>
    <w:rsid w:val="007F2C9F"/>
    <w:rPr>
      <w:rFonts w:ascii="Verdana" w:hAnsi="Verdana" w:cs="Verdana"/>
      <w:sz w:val="20"/>
      <w:szCs w:val="20"/>
      <w:lang w:val="en-US" w:eastAsia="en-US"/>
    </w:rPr>
  </w:style>
  <w:style w:type="paragraph" w:customStyle="1" w:styleId="1c">
    <w:name w:val="Знак Знак Знак Знак Знак Знак1 Знак Знак Знак Знак Знак Знак Знак Знак Знак Знак Знак Знак Знак"/>
    <w:basedOn w:val="a1"/>
    <w:rsid w:val="005D14EB"/>
    <w:rPr>
      <w:rFonts w:ascii="Verdana" w:hAnsi="Verdana" w:cs="Verdana"/>
      <w:sz w:val="20"/>
      <w:szCs w:val="20"/>
      <w:lang w:val="en-US" w:eastAsia="en-US"/>
    </w:rPr>
  </w:style>
  <w:style w:type="paragraph" w:customStyle="1" w:styleId="1d">
    <w:name w:val="Знак Знак Знак Знак Знак Знак1 Знак Знак Знак Знак Знак Знак Знак Знак Знак Знак Знак Знак Знак"/>
    <w:basedOn w:val="a1"/>
    <w:rsid w:val="00D9372A"/>
    <w:rPr>
      <w:rFonts w:ascii="Verdana" w:hAnsi="Verdana" w:cs="Verdana"/>
      <w:sz w:val="20"/>
      <w:szCs w:val="20"/>
      <w:lang w:val="en-US" w:eastAsia="en-US"/>
    </w:rPr>
  </w:style>
  <w:style w:type="paragraph" w:customStyle="1" w:styleId="affa">
    <w:name w:val="Знак Знак Знак Знак Знак Знак Знак Знак Знак Знак Знак Знак Знак Знак Знак Знак"/>
    <w:basedOn w:val="a1"/>
    <w:rsid w:val="00ED2384"/>
    <w:rPr>
      <w:rFonts w:ascii="Verdana" w:hAnsi="Verdana" w:cs="Verdana"/>
      <w:sz w:val="20"/>
      <w:szCs w:val="20"/>
      <w:lang w:val="en-US" w:eastAsia="en-US"/>
    </w:rPr>
  </w:style>
  <w:style w:type="paragraph" w:customStyle="1" w:styleId="affb">
    <w:name w:val="Знак Знак Знак Знак Знак Знак Знак Знак Знак Знак Знак Знак Знак Знак Знак Знак"/>
    <w:basedOn w:val="a1"/>
    <w:rsid w:val="00302202"/>
    <w:rPr>
      <w:rFonts w:ascii="Verdana" w:hAnsi="Verdana" w:cs="Verdana"/>
      <w:sz w:val="20"/>
      <w:szCs w:val="20"/>
      <w:lang w:val="en-US" w:eastAsia="en-US"/>
    </w:rPr>
  </w:style>
  <w:style w:type="character" w:customStyle="1" w:styleId="60">
    <w:name w:val="Заголовок 6 Знак"/>
    <w:basedOn w:val="a2"/>
    <w:link w:val="6"/>
    <w:rsid w:val="000D5FC7"/>
    <w:rPr>
      <w:rFonts w:ascii="Times New Roman" w:eastAsia="Arial Unicode MS" w:hAnsi="Times New Roman"/>
      <w:b/>
      <w:bCs/>
      <w:sz w:val="24"/>
      <w:szCs w:val="20"/>
      <w:lang w:val="uk-UA"/>
    </w:rPr>
  </w:style>
  <w:style w:type="character" w:customStyle="1" w:styleId="70">
    <w:name w:val="Заголовок 7 Знак"/>
    <w:basedOn w:val="a2"/>
    <w:link w:val="7"/>
    <w:rsid w:val="000D5FC7"/>
    <w:rPr>
      <w:rFonts w:ascii="Times New Roman" w:eastAsia="Times New Roman" w:hAnsi="Times New Roman"/>
      <w:sz w:val="28"/>
      <w:szCs w:val="24"/>
      <w:lang w:val="uk-UA"/>
    </w:rPr>
  </w:style>
  <w:style w:type="character" w:customStyle="1" w:styleId="90">
    <w:name w:val="Заголовок 9 Знак"/>
    <w:basedOn w:val="a2"/>
    <w:link w:val="9"/>
    <w:rsid w:val="000D5FC7"/>
    <w:rPr>
      <w:rFonts w:ascii="Arial" w:eastAsia="Times New Roman" w:hAnsi="Arial" w:cs="Arial"/>
      <w:lang w:val="uk-UA"/>
    </w:rPr>
  </w:style>
  <w:style w:type="numbering" w:customStyle="1" w:styleId="2a">
    <w:name w:val="Нет списка2"/>
    <w:next w:val="a4"/>
    <w:semiHidden/>
    <w:rsid w:val="000D5FC7"/>
  </w:style>
  <w:style w:type="table" w:customStyle="1" w:styleId="37">
    <w:name w:val="Сетка таблицы3"/>
    <w:basedOn w:val="a3"/>
    <w:next w:val="aff2"/>
    <w:rsid w:val="000D5FC7"/>
    <w:rPr>
      <w:rFonts w:ascii="Times New Roman" w:eastAsia="Times New Roman" w:hAnsi="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c">
    <w:name w:val="Plain Text"/>
    <w:basedOn w:val="a1"/>
    <w:link w:val="affd"/>
    <w:rsid w:val="000D5FC7"/>
    <w:rPr>
      <w:rFonts w:ascii="Courier New" w:hAnsi="Courier New"/>
      <w:sz w:val="20"/>
      <w:szCs w:val="20"/>
      <w:lang w:val="ru-RU"/>
    </w:rPr>
  </w:style>
  <w:style w:type="character" w:customStyle="1" w:styleId="affd">
    <w:name w:val="Текст Знак"/>
    <w:basedOn w:val="a2"/>
    <w:link w:val="affc"/>
    <w:rsid w:val="000D5FC7"/>
    <w:rPr>
      <w:rFonts w:ascii="Courier New" w:eastAsia="Times New Roman" w:hAnsi="Courier New"/>
      <w:sz w:val="20"/>
      <w:szCs w:val="20"/>
      <w:lang w:eastAsia="uk-UA"/>
    </w:rPr>
  </w:style>
  <w:style w:type="paragraph" w:customStyle="1" w:styleId="affe">
    <w:basedOn w:val="a1"/>
    <w:next w:val="af0"/>
    <w:qFormat/>
    <w:rsid w:val="00436F15"/>
    <w:pPr>
      <w:jc w:val="center"/>
    </w:pPr>
    <w:rPr>
      <w:b/>
      <w:bCs/>
      <w:sz w:val="28"/>
      <w:lang w:eastAsia="ru-RU"/>
    </w:rPr>
  </w:style>
  <w:style w:type="paragraph" w:styleId="afff">
    <w:name w:val="Block Text"/>
    <w:basedOn w:val="a1"/>
    <w:rsid w:val="000D5FC7"/>
    <w:pPr>
      <w:spacing w:line="408" w:lineRule="auto"/>
      <w:ind w:left="1418" w:right="-1" w:hanging="709"/>
      <w:jc w:val="both"/>
    </w:pPr>
    <w:rPr>
      <w:sz w:val="28"/>
      <w:szCs w:val="20"/>
      <w:lang w:val="tr-TR" w:eastAsia="ru-RU"/>
    </w:rPr>
  </w:style>
  <w:style w:type="paragraph" w:customStyle="1" w:styleId="2b">
    <w:name w:val="Обычный2"/>
    <w:rsid w:val="000D5FC7"/>
    <w:pPr>
      <w:widowControl w:val="0"/>
    </w:pPr>
    <w:rPr>
      <w:rFonts w:ascii="Times New Roman" w:eastAsia="Times New Roman" w:hAnsi="Times New Roman"/>
      <w:snapToGrid w:val="0"/>
      <w:sz w:val="20"/>
      <w:szCs w:val="20"/>
    </w:rPr>
  </w:style>
  <w:style w:type="table" w:styleId="afff0">
    <w:name w:val="Table Professional"/>
    <w:basedOn w:val="a3"/>
    <w:rsid w:val="000D5FC7"/>
    <w:rPr>
      <w:rFonts w:ascii="Times New Roman" w:eastAsia="Times New Roman" w:hAnsi="Times New Roman"/>
      <w:sz w:val="20"/>
      <w:szCs w:val="20"/>
      <w:lang w:val="uk-UA" w:eastAsia="uk-U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310">
    <w:name w:val="Основной текст с отступом 31"/>
    <w:basedOn w:val="a1"/>
    <w:rsid w:val="000D5FC7"/>
    <w:pPr>
      <w:suppressAutoHyphens/>
      <w:autoSpaceDE w:val="0"/>
      <w:spacing w:line="360" w:lineRule="auto"/>
      <w:ind w:firstLine="567"/>
      <w:jc w:val="both"/>
    </w:pPr>
    <w:rPr>
      <w:sz w:val="28"/>
      <w:szCs w:val="28"/>
      <w:lang w:val="ru-RU" w:eastAsia="ar-SA"/>
    </w:rPr>
  </w:style>
  <w:style w:type="numbering" w:customStyle="1" w:styleId="38">
    <w:name w:val="Нет списка3"/>
    <w:next w:val="a4"/>
    <w:semiHidden/>
    <w:rsid w:val="00436F15"/>
  </w:style>
  <w:style w:type="table" w:customStyle="1" w:styleId="43">
    <w:name w:val="Сетка таблицы4"/>
    <w:basedOn w:val="a3"/>
    <w:next w:val="aff2"/>
    <w:rsid w:val="00436F15"/>
    <w:rPr>
      <w:rFonts w:ascii="Times New Roman" w:eastAsia="Times New Roman" w:hAnsi="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Стандартная таблица1"/>
    <w:basedOn w:val="a3"/>
    <w:next w:val="afff0"/>
    <w:rsid w:val="00436F15"/>
    <w:rPr>
      <w:rFonts w:ascii="Times New Roman" w:eastAsia="Times New Roman" w:hAnsi="Times New Roman"/>
      <w:sz w:val="20"/>
      <w:szCs w:val="20"/>
      <w:lang w:val="uk-UA" w:eastAsia="uk-U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afff1">
    <w:name w:val="Знак Знак Знак Знак Знак Знак Знак Знак Знак Знак Знак Знак Знак Знак Знак Знак"/>
    <w:basedOn w:val="a1"/>
    <w:rsid w:val="006C1533"/>
    <w:rPr>
      <w:rFonts w:ascii="Verdana" w:hAnsi="Verdana" w:cs="Verdana"/>
      <w:sz w:val="20"/>
      <w:szCs w:val="20"/>
      <w:lang w:val="en-US" w:eastAsia="en-US"/>
    </w:rPr>
  </w:style>
  <w:style w:type="paragraph" w:customStyle="1" w:styleId="msonormal0">
    <w:name w:val="msonormal"/>
    <w:basedOn w:val="a1"/>
    <w:rsid w:val="001552C0"/>
    <w:pPr>
      <w:spacing w:before="100" w:beforeAutospacing="1" w:after="100" w:afterAutospacing="1"/>
    </w:pPr>
    <w:rPr>
      <w:rFonts w:eastAsia="Calibri"/>
      <w:szCs w:val="20"/>
      <w:lang w:val="ru-RU" w:eastAsia="ru-RU"/>
    </w:rPr>
  </w:style>
  <w:style w:type="character" w:customStyle="1" w:styleId="1f">
    <w:name w:val="Неразрешенное упоминание1"/>
    <w:uiPriority w:val="99"/>
    <w:semiHidden/>
    <w:rsid w:val="001552C0"/>
    <w:rPr>
      <w:color w:val="808080"/>
      <w:shd w:val="clear" w:color="auto" w:fill="E6E6E6"/>
    </w:rPr>
  </w:style>
  <w:style w:type="character" w:customStyle="1" w:styleId="rvts23">
    <w:name w:val="rvts23"/>
    <w:basedOn w:val="a2"/>
    <w:rsid w:val="00EE63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1761196">
      <w:marLeft w:val="0"/>
      <w:marRight w:val="0"/>
      <w:marTop w:val="0"/>
      <w:marBottom w:val="0"/>
      <w:divBdr>
        <w:top w:val="none" w:sz="0" w:space="0" w:color="auto"/>
        <w:left w:val="none" w:sz="0" w:space="0" w:color="auto"/>
        <w:bottom w:val="none" w:sz="0" w:space="0" w:color="auto"/>
        <w:right w:val="none" w:sz="0" w:space="0" w:color="auto"/>
      </w:divBdr>
    </w:div>
    <w:div w:id="691761197">
      <w:marLeft w:val="0"/>
      <w:marRight w:val="0"/>
      <w:marTop w:val="0"/>
      <w:marBottom w:val="0"/>
      <w:divBdr>
        <w:top w:val="none" w:sz="0" w:space="0" w:color="auto"/>
        <w:left w:val="none" w:sz="0" w:space="0" w:color="auto"/>
        <w:bottom w:val="none" w:sz="0" w:space="0" w:color="auto"/>
        <w:right w:val="none" w:sz="0" w:space="0" w:color="auto"/>
      </w:divBdr>
    </w:div>
    <w:div w:id="691761198">
      <w:marLeft w:val="0"/>
      <w:marRight w:val="0"/>
      <w:marTop w:val="0"/>
      <w:marBottom w:val="0"/>
      <w:divBdr>
        <w:top w:val="none" w:sz="0" w:space="0" w:color="auto"/>
        <w:left w:val="none" w:sz="0" w:space="0" w:color="auto"/>
        <w:bottom w:val="none" w:sz="0" w:space="0" w:color="auto"/>
        <w:right w:val="none" w:sz="0" w:space="0" w:color="auto"/>
      </w:divBdr>
    </w:div>
    <w:div w:id="691761199">
      <w:marLeft w:val="0"/>
      <w:marRight w:val="0"/>
      <w:marTop w:val="0"/>
      <w:marBottom w:val="0"/>
      <w:divBdr>
        <w:top w:val="none" w:sz="0" w:space="0" w:color="auto"/>
        <w:left w:val="none" w:sz="0" w:space="0" w:color="auto"/>
        <w:bottom w:val="none" w:sz="0" w:space="0" w:color="auto"/>
        <w:right w:val="none" w:sz="0" w:space="0" w:color="auto"/>
      </w:divBdr>
    </w:div>
    <w:div w:id="137962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laws/show/"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107C3-4A7A-4156-A765-7C07C76CB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1</Pages>
  <Words>17333</Words>
  <Characters>98804</Characters>
  <Application>Microsoft Office Word</Application>
  <DocSecurity>0</DocSecurity>
  <Lines>823</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Luchko</dc:creator>
  <cp:keywords/>
  <dc:description/>
  <cp:lastModifiedBy>Олена Добровіцька</cp:lastModifiedBy>
  <cp:revision>22</cp:revision>
  <cp:lastPrinted>2019-03-28T15:21:00Z</cp:lastPrinted>
  <dcterms:created xsi:type="dcterms:W3CDTF">2019-03-28T10:42:00Z</dcterms:created>
  <dcterms:modified xsi:type="dcterms:W3CDTF">2019-03-29T10:40:00Z</dcterms:modified>
</cp:coreProperties>
</file>