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73C6" w:rsidRPr="006573C6" w:rsidRDefault="006573C6" w:rsidP="006B5294">
      <w:pPr>
        <w:spacing w:line="312" w:lineRule="auto"/>
        <w:ind w:firstLine="720"/>
        <w:rPr>
          <w:b/>
          <w:sz w:val="20"/>
          <w:szCs w:val="20"/>
        </w:rPr>
      </w:pPr>
      <w:r w:rsidRPr="006573C6">
        <w:rPr>
          <w:b/>
          <w:sz w:val="20"/>
          <w:szCs w:val="20"/>
          <w:lang w:val="uk-UA"/>
        </w:rPr>
        <w:t xml:space="preserve">УДК </w:t>
      </w:r>
      <w:r w:rsidRPr="006573C6">
        <w:rPr>
          <w:b/>
          <w:sz w:val="20"/>
          <w:szCs w:val="20"/>
        </w:rPr>
        <w:t>339.9</w:t>
      </w:r>
      <w:r w:rsidRPr="006573C6">
        <w:rPr>
          <w:b/>
          <w:sz w:val="20"/>
          <w:szCs w:val="20"/>
          <w:lang w:val="uk-UA"/>
        </w:rPr>
        <w:t xml:space="preserve">:338.43  </w:t>
      </w:r>
    </w:p>
    <w:p w:rsidR="006573C6" w:rsidRPr="006573C6" w:rsidRDefault="006573C6" w:rsidP="006B5294">
      <w:pPr>
        <w:spacing w:line="312" w:lineRule="auto"/>
        <w:ind w:left="5529"/>
        <w:rPr>
          <w:b/>
          <w:bCs/>
          <w:caps/>
          <w:lang w:val="uk-UA"/>
        </w:rPr>
      </w:pPr>
      <w:r w:rsidRPr="006573C6">
        <w:rPr>
          <w:b/>
          <w:bCs/>
          <w:caps/>
          <w:lang w:val="uk-UA"/>
        </w:rPr>
        <w:t xml:space="preserve">О.М. Ковінько </w:t>
      </w:r>
    </w:p>
    <w:p w:rsidR="006573C6" w:rsidRPr="00F17CDA" w:rsidRDefault="006573C6" w:rsidP="006B5294">
      <w:pPr>
        <w:spacing w:line="312" w:lineRule="auto"/>
        <w:ind w:left="5529"/>
        <w:rPr>
          <w:sz w:val="16"/>
          <w:szCs w:val="16"/>
          <w:lang w:val="uk-UA"/>
        </w:rPr>
      </w:pPr>
      <w:r w:rsidRPr="00F17CDA">
        <w:rPr>
          <w:sz w:val="16"/>
          <w:szCs w:val="16"/>
          <w:lang w:val="uk-UA"/>
        </w:rPr>
        <w:t xml:space="preserve">Вінницький торговельно-економічний інститут КНТЕУ </w:t>
      </w:r>
    </w:p>
    <w:p w:rsidR="006573C6" w:rsidRPr="00F17CDA" w:rsidRDefault="006573C6" w:rsidP="006B5294">
      <w:pPr>
        <w:spacing w:line="312" w:lineRule="auto"/>
        <w:ind w:left="5529"/>
        <w:rPr>
          <w:sz w:val="16"/>
          <w:szCs w:val="16"/>
          <w:lang w:val="uk-UA"/>
        </w:rPr>
      </w:pPr>
      <w:r w:rsidRPr="00F17CDA">
        <w:rPr>
          <w:sz w:val="16"/>
          <w:szCs w:val="16"/>
          <w:lang w:val="uk-UA"/>
        </w:rPr>
        <w:t>кафедра маркетингу та реклами, м. Вінниця</w:t>
      </w:r>
    </w:p>
    <w:p w:rsidR="006573C6" w:rsidRPr="006B5294" w:rsidRDefault="00CA493D" w:rsidP="006B5294">
      <w:pPr>
        <w:spacing w:line="312" w:lineRule="auto"/>
        <w:ind w:firstLine="709"/>
        <w:jc w:val="center"/>
        <w:rPr>
          <w:b/>
          <w:lang w:val="uk-UA" w:eastAsia="en-US"/>
        </w:rPr>
      </w:pPr>
      <w:bookmarkStart w:id="0" w:name="_GoBack"/>
      <w:r w:rsidRPr="006B5294">
        <w:rPr>
          <w:b/>
          <w:lang w:val="uk-UA" w:eastAsia="en-US"/>
        </w:rPr>
        <w:t xml:space="preserve">Розробка системи оцінювання </w:t>
      </w:r>
      <w:bookmarkStart w:id="1" w:name="_Hlk491642568"/>
      <w:r w:rsidRPr="006B5294">
        <w:rPr>
          <w:b/>
          <w:lang w:val="uk-UA" w:eastAsia="en-US"/>
        </w:rPr>
        <w:t>синергетичного ефекту маркетингової стратегії міжнародних конгломератних диверсифікованих агропромислових структур</w:t>
      </w:r>
    </w:p>
    <w:bookmarkEnd w:id="1"/>
    <w:bookmarkEnd w:id="0"/>
    <w:p w:rsidR="00E0793A" w:rsidRPr="00E0793A" w:rsidRDefault="00DC5D57" w:rsidP="00E0793A">
      <w:pPr>
        <w:shd w:val="clear" w:color="auto" w:fill="FFFFFF"/>
        <w:tabs>
          <w:tab w:val="left" w:leader="dot" w:pos="8890"/>
        </w:tabs>
        <w:spacing w:line="312" w:lineRule="auto"/>
        <w:ind w:firstLine="709"/>
        <w:jc w:val="both"/>
        <w:rPr>
          <w:i/>
          <w:sz w:val="20"/>
          <w:szCs w:val="20"/>
          <w:bdr w:val="none" w:sz="0" w:space="0" w:color="auto" w:frame="1"/>
          <w:lang w:val="uk-UA"/>
        </w:rPr>
      </w:pPr>
      <w:r>
        <w:rPr>
          <w:i/>
          <w:sz w:val="20"/>
          <w:szCs w:val="20"/>
          <w:bdr w:val="none" w:sz="0" w:space="0" w:color="auto" w:frame="1"/>
          <w:lang w:val="uk-UA"/>
        </w:rPr>
        <w:t>О</w:t>
      </w:r>
      <w:r w:rsidR="00E0793A" w:rsidRPr="00E0793A">
        <w:rPr>
          <w:i/>
          <w:sz w:val="20"/>
          <w:szCs w:val="20"/>
          <w:bdr w:val="none" w:sz="0" w:space="0" w:color="auto" w:frame="1"/>
          <w:lang w:val="uk-UA"/>
        </w:rPr>
        <w:t>бґрунт</w:t>
      </w:r>
      <w:r>
        <w:rPr>
          <w:i/>
          <w:sz w:val="20"/>
          <w:szCs w:val="20"/>
          <w:bdr w:val="none" w:sz="0" w:space="0" w:color="auto" w:frame="1"/>
          <w:lang w:val="uk-UA"/>
        </w:rPr>
        <w:t>овано</w:t>
      </w:r>
      <w:r w:rsidR="00E0793A" w:rsidRPr="00E0793A">
        <w:rPr>
          <w:i/>
          <w:sz w:val="20"/>
          <w:szCs w:val="20"/>
          <w:bdr w:val="none" w:sz="0" w:space="0" w:color="auto" w:frame="1"/>
          <w:lang w:val="uk-UA"/>
        </w:rPr>
        <w:t xml:space="preserve"> розширення видів діяльності</w:t>
      </w:r>
      <w:r>
        <w:rPr>
          <w:i/>
          <w:sz w:val="20"/>
          <w:szCs w:val="20"/>
          <w:bdr w:val="none" w:sz="0" w:space="0" w:color="auto" w:frame="1"/>
          <w:lang w:val="uk-UA"/>
        </w:rPr>
        <w:t xml:space="preserve"> структур</w:t>
      </w:r>
      <w:r w:rsidR="00E0793A" w:rsidRPr="00E0793A">
        <w:rPr>
          <w:i/>
          <w:sz w:val="20"/>
          <w:szCs w:val="20"/>
          <w:bdr w:val="none" w:sz="0" w:space="0" w:color="auto" w:frame="1"/>
          <w:lang w:val="uk-UA"/>
        </w:rPr>
        <w:t xml:space="preserve">, які не мають прямої функціональної залежності від виробництва аграрної продукції. </w:t>
      </w:r>
      <w:r w:rsidR="00173A1F">
        <w:rPr>
          <w:i/>
          <w:sz w:val="20"/>
          <w:szCs w:val="20"/>
          <w:bdr w:val="none" w:sz="0" w:space="0" w:color="auto" w:frame="1"/>
          <w:lang w:val="uk-UA"/>
        </w:rPr>
        <w:t xml:space="preserve">Доведено, що у </w:t>
      </w:r>
      <w:r w:rsidR="00E0793A" w:rsidRPr="00E0793A">
        <w:rPr>
          <w:i/>
          <w:sz w:val="20"/>
          <w:szCs w:val="20"/>
          <w:bdr w:val="none" w:sz="0" w:space="0" w:color="auto" w:frame="1"/>
          <w:lang w:val="uk-UA"/>
        </w:rPr>
        <w:t xml:space="preserve">результаті диверсифікації бізнес–діяльності фермерські господарства України можуть перетворитися на інтегровані комплекси-конгломерати з новою виробничою сферою і системою продажу, що додасть значної економії при багатоцільовому використані виробничих потужностей усіх членів конгломерату. </w:t>
      </w:r>
    </w:p>
    <w:p w:rsidR="006573C6" w:rsidRPr="00A31268" w:rsidRDefault="006573C6" w:rsidP="006B5294">
      <w:pPr>
        <w:spacing w:line="312" w:lineRule="auto"/>
        <w:ind w:firstLine="720"/>
        <w:jc w:val="both"/>
        <w:rPr>
          <w:sz w:val="18"/>
          <w:szCs w:val="18"/>
          <w:lang w:val="uk-UA"/>
        </w:rPr>
      </w:pPr>
      <w:r w:rsidRPr="00A31268">
        <w:rPr>
          <w:sz w:val="18"/>
          <w:szCs w:val="18"/>
          <w:lang w:val="uk-UA"/>
        </w:rPr>
        <w:t xml:space="preserve">Ключові слова: </w:t>
      </w:r>
      <w:r w:rsidR="00173A1F" w:rsidRPr="00A31268">
        <w:rPr>
          <w:sz w:val="18"/>
          <w:szCs w:val="18"/>
          <w:lang w:val="uk-UA"/>
        </w:rPr>
        <w:t xml:space="preserve">аграрна </w:t>
      </w:r>
      <w:r w:rsidRPr="00A31268">
        <w:rPr>
          <w:sz w:val="18"/>
          <w:szCs w:val="18"/>
          <w:lang w:val="uk-UA"/>
        </w:rPr>
        <w:t>продукція,</w:t>
      </w:r>
      <w:r w:rsidR="00173A1F" w:rsidRPr="00A31268">
        <w:rPr>
          <w:sz w:val="18"/>
          <w:szCs w:val="18"/>
          <w:lang w:val="uk-UA"/>
        </w:rPr>
        <w:t xml:space="preserve"> диверсифікація, синергетичний ефект, міжнародний конгломерат,  </w:t>
      </w:r>
      <w:r w:rsidR="00A31268" w:rsidRPr="00A31268">
        <w:rPr>
          <w:sz w:val="20"/>
          <w:szCs w:val="20"/>
          <w:lang w:val="uk-UA"/>
        </w:rPr>
        <w:t>оптимізаційна модель впровадження маркетингової стратегії міжнародної диверсифікації.</w:t>
      </w:r>
    </w:p>
    <w:p w:rsidR="006573C6" w:rsidRPr="006B5294" w:rsidRDefault="006573C6" w:rsidP="006B5294">
      <w:pPr>
        <w:spacing w:line="312" w:lineRule="auto"/>
        <w:ind w:left="5529"/>
        <w:rPr>
          <w:b/>
          <w:caps/>
          <w:lang w:val="en-US"/>
        </w:rPr>
      </w:pPr>
      <w:r w:rsidRPr="006B5294">
        <w:rPr>
          <w:b/>
          <w:caps/>
          <w:lang w:val="en-US"/>
        </w:rPr>
        <w:t xml:space="preserve">KOVINKO Elena, </w:t>
      </w:r>
    </w:p>
    <w:p w:rsidR="006573C6" w:rsidRPr="006B5294" w:rsidRDefault="006573C6" w:rsidP="006B5294">
      <w:pPr>
        <w:tabs>
          <w:tab w:val="left" w:pos="1804"/>
          <w:tab w:val="center" w:pos="4677"/>
          <w:tab w:val="left" w:pos="4860"/>
        </w:tabs>
        <w:spacing w:line="312" w:lineRule="auto"/>
        <w:ind w:left="5529"/>
        <w:rPr>
          <w:sz w:val="16"/>
          <w:szCs w:val="16"/>
          <w:shd w:val="clear" w:color="auto" w:fill="FFFFFF"/>
          <w:lang w:val="en-US"/>
        </w:rPr>
      </w:pPr>
      <w:r w:rsidRPr="006B5294">
        <w:rPr>
          <w:sz w:val="16"/>
          <w:szCs w:val="16"/>
          <w:shd w:val="clear" w:color="auto" w:fill="FFFFFF"/>
          <w:lang w:val="en-US"/>
        </w:rPr>
        <w:t>Vinnytsia trade and economic Institute</w:t>
      </w:r>
    </w:p>
    <w:p w:rsidR="006573C6" w:rsidRPr="006B5294" w:rsidRDefault="006573C6" w:rsidP="006B5294">
      <w:pPr>
        <w:tabs>
          <w:tab w:val="left" w:pos="4860"/>
        </w:tabs>
        <w:spacing w:line="312" w:lineRule="auto"/>
        <w:ind w:left="5529"/>
        <w:rPr>
          <w:sz w:val="16"/>
          <w:szCs w:val="16"/>
          <w:shd w:val="clear" w:color="auto" w:fill="FFFFFF"/>
          <w:lang w:val="en-US"/>
        </w:rPr>
      </w:pPr>
      <w:r w:rsidRPr="006B5294">
        <w:rPr>
          <w:sz w:val="16"/>
          <w:szCs w:val="16"/>
          <w:shd w:val="clear" w:color="auto" w:fill="FFFFFF"/>
          <w:lang w:val="en-US"/>
        </w:rPr>
        <w:t>Kyiv national University of trade and Economics</w:t>
      </w:r>
    </w:p>
    <w:p w:rsidR="006573C6" w:rsidRPr="006B5294" w:rsidRDefault="006B5294" w:rsidP="006B5294">
      <w:pPr>
        <w:spacing w:line="312" w:lineRule="auto"/>
        <w:ind w:firstLine="720"/>
        <w:jc w:val="both"/>
        <w:rPr>
          <w:b/>
          <w:caps/>
          <w:lang w:val="uk-UA"/>
        </w:rPr>
      </w:pPr>
      <w:r w:rsidRPr="006B5294">
        <w:rPr>
          <w:b/>
          <w:caps/>
          <w:lang w:val="en-US"/>
        </w:rPr>
        <w:t>DEVELOPMENT OF THE SYSTEM OF EVALUATION OF THE SYNERGETIC EFFECT OF THE MARKETING STRATEGY OF INTERNATIONAL CONGLOMERATED DIVERSIFIED AGRO-INDUSTRIAL STRUCTURES</w:t>
      </w:r>
    </w:p>
    <w:p w:rsidR="00173A1F" w:rsidRPr="00A31268" w:rsidRDefault="00173A1F" w:rsidP="006B5294">
      <w:pPr>
        <w:spacing w:line="312" w:lineRule="auto"/>
        <w:ind w:firstLine="720"/>
        <w:jc w:val="both"/>
        <w:rPr>
          <w:i/>
          <w:sz w:val="16"/>
          <w:szCs w:val="16"/>
          <w:lang w:val="uk-UA"/>
        </w:rPr>
      </w:pPr>
      <w:r w:rsidRPr="00A31268">
        <w:rPr>
          <w:b/>
          <w:i/>
          <w:sz w:val="16"/>
          <w:szCs w:val="16"/>
          <w:lang w:val="en-US" w:eastAsia="uk-UA"/>
        </w:rPr>
        <w:t>Abstract</w:t>
      </w:r>
      <w:r w:rsidRPr="00A31268">
        <w:rPr>
          <w:i/>
          <w:sz w:val="16"/>
          <w:szCs w:val="16"/>
          <w:lang w:val="en-US" w:eastAsia="uk-UA"/>
        </w:rPr>
        <w:t>:</w:t>
      </w:r>
      <w:r w:rsidRPr="00A31268">
        <w:rPr>
          <w:i/>
          <w:sz w:val="16"/>
          <w:szCs w:val="16"/>
          <w:lang w:val="uk-UA" w:eastAsia="uk-UA"/>
        </w:rPr>
        <w:t xml:space="preserve"> </w:t>
      </w:r>
      <w:r w:rsidRPr="00A31268">
        <w:rPr>
          <w:i/>
          <w:sz w:val="20"/>
          <w:szCs w:val="20"/>
          <w:bdr w:val="none" w:sz="0" w:space="0" w:color="auto" w:frame="1"/>
          <w:lang w:val="uk-UA"/>
        </w:rPr>
        <w:t>The expansion of types of activity of structures that do not have a direct functional dependence on the production of agrarian products is substantiated. It is proved that as a result of business diversification, Ukrainian farms can turn into integrated complexes-conglomerates with a new production area and sales system, which will add considerable savings to multi-purpose utilization of production capacities of all members of the conglomerate. The application of model of estimation of synergistic effect from marketing strategy of international diversification of conglomerate agrarian company, which will allow to determine quantitative parameters of development of interconnected industrial structures of agrarian enterprise, is substantiated. effectively allocate financial resources to meet the production needs of an international diversified conglomerate agrarian enterprise; to make calculations for assessing the synergistic effect from marketing strategy of international diversification of conglomerate agrarian company; to make decisions on penetration of a diversified conglomerate agrarian company in domestic and international markets.</w:t>
      </w:r>
    </w:p>
    <w:p w:rsidR="006573C6" w:rsidRPr="00A31268" w:rsidRDefault="00A31268" w:rsidP="006B5294">
      <w:pPr>
        <w:spacing w:line="312" w:lineRule="auto"/>
        <w:ind w:firstLine="720"/>
        <w:jc w:val="both"/>
        <w:rPr>
          <w:b/>
          <w:sz w:val="16"/>
          <w:szCs w:val="16"/>
          <w:lang w:val="uk-UA"/>
        </w:rPr>
      </w:pPr>
      <w:r w:rsidRPr="00A31268">
        <w:rPr>
          <w:sz w:val="16"/>
          <w:szCs w:val="16"/>
          <w:lang w:val="en-US"/>
        </w:rPr>
        <w:t>Keywords: agrarian products, diversification, synergy effect, international conglomerate, optimization model for the implementation of marketing strategy for international diversification</w:t>
      </w:r>
      <w:r w:rsidRPr="00A31268">
        <w:rPr>
          <w:sz w:val="16"/>
          <w:szCs w:val="16"/>
          <w:lang w:val="uk-UA"/>
        </w:rPr>
        <w:t>.</w:t>
      </w:r>
    </w:p>
    <w:p w:rsidR="00921D0E" w:rsidRPr="00BA5A17" w:rsidRDefault="006573C6" w:rsidP="00921D0E">
      <w:pPr>
        <w:spacing w:line="312" w:lineRule="auto"/>
        <w:ind w:firstLine="709"/>
        <w:jc w:val="both"/>
        <w:rPr>
          <w:sz w:val="20"/>
          <w:szCs w:val="20"/>
          <w:shd w:val="clear" w:color="auto" w:fill="FFFFFF"/>
          <w:lang w:val="uk-UA"/>
        </w:rPr>
      </w:pPr>
      <w:r w:rsidRPr="00B733FB">
        <w:rPr>
          <w:b/>
          <w:sz w:val="20"/>
          <w:szCs w:val="20"/>
          <w:lang w:val="uk-UA"/>
        </w:rPr>
        <w:t>Постановка проблеми.</w:t>
      </w:r>
      <w:r w:rsidRPr="00B733FB">
        <w:rPr>
          <w:sz w:val="20"/>
          <w:szCs w:val="20"/>
          <w:lang w:val="uk-UA"/>
        </w:rPr>
        <w:t xml:space="preserve"> </w:t>
      </w:r>
      <w:r w:rsidR="00921D0E" w:rsidRPr="00B733FB">
        <w:rPr>
          <w:sz w:val="20"/>
          <w:szCs w:val="20"/>
          <w:lang w:val="uk-UA"/>
        </w:rPr>
        <w:t xml:space="preserve">Світова економічна криза підкреслила значну роль </w:t>
      </w:r>
      <w:r w:rsidR="00921D0E" w:rsidRPr="00B733FB">
        <w:rPr>
          <w:sz w:val="20"/>
          <w:szCs w:val="20"/>
          <w:bdr w:val="none" w:sz="0" w:space="0" w:color="auto" w:frame="1"/>
          <w:lang w:val="uk-UA"/>
        </w:rPr>
        <w:t xml:space="preserve">міжнародних </w:t>
      </w:r>
      <w:r w:rsidR="00921D0E" w:rsidRPr="00BA5A17">
        <w:rPr>
          <w:sz w:val="20"/>
          <w:szCs w:val="20"/>
          <w:bdr w:val="none" w:sz="0" w:space="0" w:color="auto" w:frame="1"/>
          <w:lang w:val="uk-UA"/>
        </w:rPr>
        <w:t xml:space="preserve">диверсифікованих </w:t>
      </w:r>
      <w:r w:rsidR="00921D0E" w:rsidRPr="00BA5A17">
        <w:rPr>
          <w:sz w:val="20"/>
          <w:szCs w:val="20"/>
          <w:lang w:val="uk-UA"/>
        </w:rPr>
        <w:t xml:space="preserve">конгломератних </w:t>
      </w:r>
      <w:r w:rsidR="00921D0E" w:rsidRPr="00BA5A17">
        <w:rPr>
          <w:sz w:val="20"/>
          <w:szCs w:val="20"/>
          <w:bdr w:val="none" w:sz="0" w:space="0" w:color="auto" w:frame="1"/>
          <w:lang w:val="uk-UA"/>
        </w:rPr>
        <w:t xml:space="preserve">структур в аграрному бізнесі. </w:t>
      </w:r>
      <w:r w:rsidR="00921D0E" w:rsidRPr="00BA5A17">
        <w:rPr>
          <w:sz w:val="20"/>
          <w:szCs w:val="20"/>
          <w:lang w:val="uk-UA"/>
        </w:rPr>
        <w:t xml:space="preserve">Через економічну досяжність і поєднання суб'єктів (таких як малі підприємства, фермерські господарства та холдингові компанії) в межах різних секторів, диверсифіковані конгломерати є справжнім викликом для розвитку вітчизняного аграрного сектору. У результаті розширення різноманітності бізнес–діяльності вітчизняних аграрних підприємств </w:t>
      </w:r>
      <w:r w:rsidR="00914E42">
        <w:rPr>
          <w:sz w:val="20"/>
          <w:szCs w:val="20"/>
          <w:lang w:val="uk-UA"/>
        </w:rPr>
        <w:t xml:space="preserve">шляхом </w:t>
      </w:r>
      <w:r w:rsidR="00921D0E" w:rsidRPr="00BA5A17">
        <w:rPr>
          <w:sz w:val="20"/>
          <w:szCs w:val="20"/>
          <w:lang w:val="uk-UA"/>
        </w:rPr>
        <w:t xml:space="preserve">перетворення на складні багатогалузеві комплекси та їх входження на нові міжнародні ринки </w:t>
      </w:r>
      <w:r w:rsidR="00921D0E" w:rsidRPr="00BA5A17">
        <w:rPr>
          <w:sz w:val="20"/>
          <w:szCs w:val="20"/>
          <w:shd w:val="clear" w:color="auto" w:fill="FFFFFF"/>
          <w:lang w:val="uk-UA"/>
        </w:rPr>
        <w:t xml:space="preserve">посилюється синергетичний ефект маркетингової стратегії диверсифікації аграрних підприємств, тобто, об’єднуючись в групи вітчизняні компанії виконують взаємодоповнюючу дію активів двох або декількох підприємств, сукупний результат якого перевищує суму результатів окремих дій цих аграрних підприємств. </w:t>
      </w:r>
    </w:p>
    <w:p w:rsidR="00F17CDA" w:rsidRPr="00BA5A17" w:rsidRDefault="006573C6" w:rsidP="00F17CDA">
      <w:pPr>
        <w:spacing w:line="312" w:lineRule="auto"/>
        <w:ind w:firstLine="709"/>
        <w:jc w:val="both"/>
        <w:rPr>
          <w:sz w:val="20"/>
          <w:szCs w:val="20"/>
          <w:lang w:val="uk-UA"/>
        </w:rPr>
      </w:pPr>
      <w:r w:rsidRPr="008A06D4">
        <w:rPr>
          <w:b/>
          <w:sz w:val="20"/>
          <w:szCs w:val="20"/>
          <w:lang w:val="uk-UA"/>
        </w:rPr>
        <w:t xml:space="preserve">Аналіз останніх досліджень і публікацій. </w:t>
      </w:r>
      <w:r w:rsidR="00921D0E" w:rsidRPr="00F17CDA">
        <w:rPr>
          <w:sz w:val="20"/>
          <w:szCs w:val="20"/>
          <w:lang w:val="uk-UA"/>
        </w:rPr>
        <w:t>Н</w:t>
      </w:r>
      <w:r w:rsidR="00921D0E" w:rsidRPr="008A06D4">
        <w:rPr>
          <w:sz w:val="20"/>
          <w:szCs w:val="20"/>
          <w:bdr w:val="none" w:sz="0" w:space="0" w:color="auto" w:frame="1"/>
          <w:lang w:val="uk-UA"/>
        </w:rPr>
        <w:t xml:space="preserve">а основі </w:t>
      </w:r>
      <w:r w:rsidR="00E0793A" w:rsidRPr="008A06D4">
        <w:rPr>
          <w:sz w:val="20"/>
          <w:szCs w:val="20"/>
          <w:bdr w:val="none" w:sz="0" w:space="0" w:color="auto" w:frame="1"/>
          <w:lang w:val="uk-UA"/>
        </w:rPr>
        <w:t xml:space="preserve">практичного </w:t>
      </w:r>
      <w:r w:rsidR="00921D0E" w:rsidRPr="008A06D4">
        <w:rPr>
          <w:sz w:val="20"/>
          <w:szCs w:val="20"/>
          <w:bdr w:val="none" w:sz="0" w:space="0" w:color="auto" w:frame="1"/>
          <w:lang w:val="uk-UA"/>
        </w:rPr>
        <w:t xml:space="preserve">досвіду перетворення фермерського господарства на міжнародну диверсифіковану </w:t>
      </w:r>
      <w:r w:rsidR="00921D0E" w:rsidRPr="008A06D4">
        <w:rPr>
          <w:sz w:val="20"/>
          <w:szCs w:val="20"/>
          <w:lang w:val="uk-UA"/>
        </w:rPr>
        <w:t xml:space="preserve">конгломератну </w:t>
      </w:r>
      <w:r w:rsidR="00921D0E" w:rsidRPr="008A06D4">
        <w:rPr>
          <w:sz w:val="20"/>
          <w:szCs w:val="20"/>
          <w:bdr w:val="none" w:sz="0" w:space="0" w:color="auto" w:frame="1"/>
          <w:lang w:val="uk-UA"/>
        </w:rPr>
        <w:t xml:space="preserve">структуру </w:t>
      </w:r>
      <w:r w:rsidR="00E0793A" w:rsidRPr="008A06D4">
        <w:rPr>
          <w:sz w:val="20"/>
          <w:szCs w:val="20"/>
          <w:bdr w:val="none" w:sz="0" w:space="0" w:color="auto" w:frame="1"/>
          <w:lang w:val="uk-UA"/>
        </w:rPr>
        <w:t xml:space="preserve">та наукових </w:t>
      </w:r>
      <w:r w:rsidR="00E0793A" w:rsidRPr="008A06D4">
        <w:rPr>
          <w:sz w:val="20"/>
          <w:szCs w:val="20"/>
          <w:bdr w:val="none" w:sz="0" w:space="0" w:color="auto" w:frame="1"/>
          <w:lang w:val="uk-UA"/>
        </w:rPr>
        <w:lastRenderedPageBreak/>
        <w:t xml:space="preserve">здобутків вітчизняних та зарубіжних фахівців </w:t>
      </w:r>
      <w:r w:rsidR="00E0793A" w:rsidRPr="008A06D4">
        <w:rPr>
          <w:sz w:val="20"/>
          <w:szCs w:val="20"/>
          <w:lang w:val="uk-UA"/>
        </w:rPr>
        <w:t xml:space="preserve">В. А. Боржової, А. Дайан, У. Кииган, </w:t>
      </w:r>
      <w:r w:rsidR="00E0793A" w:rsidRPr="008A06D4">
        <w:rPr>
          <w:rStyle w:val="fontstyle28"/>
          <w:sz w:val="20"/>
          <w:szCs w:val="20"/>
          <w:shd w:val="clear" w:color="auto" w:fill="FFFFFF"/>
          <w:lang w:val="uk-UA"/>
        </w:rPr>
        <w:t xml:space="preserve">М. Корінько, </w:t>
      </w:r>
      <w:r w:rsidR="00E0793A" w:rsidRPr="008A06D4">
        <w:rPr>
          <w:sz w:val="20"/>
          <w:szCs w:val="20"/>
          <w:lang w:val="uk-UA"/>
        </w:rPr>
        <w:t>Р. Ланкар, А.А. Мазаракі, Н. Г. Маслак, Т.М. Мельник, Н.К. Моисеевої [1-</w:t>
      </w:r>
      <w:r w:rsidR="00B733FB">
        <w:rPr>
          <w:sz w:val="20"/>
          <w:szCs w:val="20"/>
          <w:lang w:val="uk-UA"/>
        </w:rPr>
        <w:t>6</w:t>
      </w:r>
      <w:r w:rsidR="00E0793A" w:rsidRPr="008A06D4">
        <w:rPr>
          <w:sz w:val="20"/>
          <w:szCs w:val="20"/>
          <w:lang w:val="uk-UA"/>
        </w:rPr>
        <w:t xml:space="preserve">] </w:t>
      </w:r>
      <w:r w:rsidR="00F17CDA">
        <w:rPr>
          <w:sz w:val="20"/>
          <w:szCs w:val="20"/>
          <w:lang w:val="uk-UA"/>
        </w:rPr>
        <w:t>щодо</w:t>
      </w:r>
      <w:r w:rsidR="00E0793A" w:rsidRPr="008A06D4">
        <w:rPr>
          <w:sz w:val="20"/>
          <w:szCs w:val="20"/>
          <w:lang w:val="uk-UA"/>
        </w:rPr>
        <w:t xml:space="preserve"> вибору ринків в умовах міжнародної диверсифікації діяльності підприємств</w:t>
      </w:r>
      <w:r w:rsidR="008A06D4" w:rsidRPr="008A06D4">
        <w:rPr>
          <w:sz w:val="20"/>
          <w:szCs w:val="20"/>
          <w:lang w:val="uk-UA"/>
        </w:rPr>
        <w:t>,</w:t>
      </w:r>
      <w:r w:rsidR="00E0793A" w:rsidRPr="008A06D4">
        <w:rPr>
          <w:sz w:val="20"/>
          <w:szCs w:val="20"/>
          <w:lang w:val="uk-UA"/>
        </w:rPr>
        <w:t xml:space="preserve"> можемо зробити висновок, що </w:t>
      </w:r>
      <w:r w:rsidR="00E0793A" w:rsidRPr="008A06D4">
        <w:rPr>
          <w:sz w:val="20"/>
          <w:szCs w:val="20"/>
          <w:bdr w:val="none" w:sz="0" w:space="0" w:color="auto" w:frame="1"/>
          <w:lang w:val="uk-UA"/>
        </w:rPr>
        <w:t>інтегровані комплекси-конгломерати</w:t>
      </w:r>
      <w:r w:rsidR="00E0793A" w:rsidRPr="008A06D4">
        <w:rPr>
          <w:sz w:val="20"/>
          <w:szCs w:val="20"/>
          <w:lang w:val="uk-UA"/>
        </w:rPr>
        <w:t xml:space="preserve"> дослідженні не достатньо, а тому питання </w:t>
      </w:r>
      <w:r w:rsidR="00E0793A" w:rsidRPr="008A06D4">
        <w:rPr>
          <w:sz w:val="20"/>
          <w:szCs w:val="20"/>
          <w:lang w:val="uk-UA" w:eastAsia="en-US"/>
        </w:rPr>
        <w:t>оцінювання</w:t>
      </w:r>
      <w:r w:rsidR="008A06D4" w:rsidRPr="008A06D4">
        <w:rPr>
          <w:sz w:val="20"/>
          <w:szCs w:val="20"/>
          <w:lang w:val="uk-UA" w:eastAsia="en-US"/>
        </w:rPr>
        <w:t xml:space="preserve"> </w:t>
      </w:r>
      <w:r w:rsidR="00F17CDA">
        <w:rPr>
          <w:sz w:val="20"/>
          <w:szCs w:val="20"/>
          <w:lang w:val="uk-UA" w:eastAsia="en-US"/>
        </w:rPr>
        <w:t xml:space="preserve">синергетичного </w:t>
      </w:r>
      <w:r w:rsidR="008A06D4" w:rsidRPr="008A06D4">
        <w:rPr>
          <w:sz w:val="20"/>
          <w:szCs w:val="20"/>
          <w:lang w:val="uk-UA" w:eastAsia="en-US"/>
        </w:rPr>
        <w:t>ефекту</w:t>
      </w:r>
      <w:r w:rsidR="008A06D4">
        <w:rPr>
          <w:sz w:val="20"/>
          <w:szCs w:val="20"/>
          <w:lang w:val="uk-UA" w:eastAsia="en-US"/>
        </w:rPr>
        <w:t xml:space="preserve"> від реалізації </w:t>
      </w:r>
      <w:r w:rsidR="00E0793A" w:rsidRPr="008A06D4">
        <w:rPr>
          <w:sz w:val="20"/>
          <w:szCs w:val="20"/>
          <w:lang w:val="uk-UA" w:eastAsia="en-US"/>
        </w:rPr>
        <w:t>маркетингової стратегії міжнародних конгломератних диверсифікованих агропромислових структур</w:t>
      </w:r>
      <w:r w:rsidR="00224A8F" w:rsidRPr="008A06D4">
        <w:rPr>
          <w:sz w:val="20"/>
          <w:szCs w:val="20"/>
          <w:lang w:val="uk-UA" w:eastAsia="en-US"/>
        </w:rPr>
        <w:t xml:space="preserve"> </w:t>
      </w:r>
      <w:r w:rsidR="00E0793A" w:rsidRPr="008A06D4">
        <w:rPr>
          <w:sz w:val="20"/>
          <w:szCs w:val="20"/>
          <w:lang w:val="uk-UA"/>
        </w:rPr>
        <w:t>потребу</w:t>
      </w:r>
      <w:r w:rsidR="00224A8F" w:rsidRPr="008A06D4">
        <w:rPr>
          <w:sz w:val="20"/>
          <w:szCs w:val="20"/>
          <w:lang w:val="uk-UA"/>
        </w:rPr>
        <w:t>є</w:t>
      </w:r>
      <w:r w:rsidR="00E0793A" w:rsidRPr="008A06D4">
        <w:rPr>
          <w:sz w:val="20"/>
          <w:szCs w:val="20"/>
          <w:lang w:val="uk-UA"/>
        </w:rPr>
        <w:t xml:space="preserve"> адекватної уваги.</w:t>
      </w:r>
      <w:r w:rsidR="0061030C">
        <w:rPr>
          <w:sz w:val="20"/>
          <w:szCs w:val="20"/>
          <w:lang w:val="uk-UA"/>
        </w:rPr>
        <w:t xml:space="preserve"> </w:t>
      </w:r>
      <w:r w:rsidR="00F17CDA" w:rsidRPr="00BA5A17">
        <w:rPr>
          <w:sz w:val="20"/>
          <w:szCs w:val="20"/>
          <w:lang w:val="uk-UA"/>
        </w:rPr>
        <w:t>На думку багатьох науковців, прагнення до синергії є центральним у стратегічному управлінні аграрним підприємством [</w:t>
      </w:r>
      <w:r w:rsidR="00B733FB">
        <w:rPr>
          <w:sz w:val="20"/>
          <w:szCs w:val="20"/>
          <w:lang w:val="uk-UA"/>
        </w:rPr>
        <w:t>7</w:t>
      </w:r>
      <w:r w:rsidR="00F17CDA" w:rsidRPr="00BA5A17">
        <w:rPr>
          <w:sz w:val="20"/>
          <w:szCs w:val="20"/>
          <w:lang w:val="uk-UA"/>
        </w:rPr>
        <w:t>].</w:t>
      </w:r>
      <w:r w:rsidR="00F17CDA">
        <w:rPr>
          <w:sz w:val="20"/>
          <w:szCs w:val="20"/>
          <w:lang w:val="uk-UA"/>
        </w:rPr>
        <w:t xml:space="preserve"> </w:t>
      </w:r>
      <w:r w:rsidR="00F17CDA" w:rsidRPr="00BA5A17">
        <w:rPr>
          <w:sz w:val="20"/>
          <w:szCs w:val="20"/>
          <w:lang w:val="uk-UA"/>
        </w:rPr>
        <w:t>Поняття «синергії» в економічній науці іноді позначають іншим терміном: «економікою масштабу» («Economies of Scope»). Дане поняття було запропоновано англійським економістом А. Чендлером [</w:t>
      </w:r>
      <w:r w:rsidR="00B733FB">
        <w:rPr>
          <w:sz w:val="20"/>
          <w:szCs w:val="20"/>
          <w:lang w:val="uk-UA"/>
        </w:rPr>
        <w:t>8</w:t>
      </w:r>
      <w:r w:rsidR="00F17CDA" w:rsidRPr="00BA5A17">
        <w:rPr>
          <w:sz w:val="20"/>
          <w:szCs w:val="20"/>
          <w:lang w:val="uk-UA"/>
        </w:rPr>
        <w:t>], який у своїй роботі наводить модель, що демонструє зміст економії витрат з виробництва єдиного продукту диверсифікованої програми (порівняно з сумою витрат, здійснених в умовах діяльності окремих видів виробництв).</w:t>
      </w:r>
    </w:p>
    <w:p w:rsidR="008A06D4" w:rsidRPr="008A06D4" w:rsidRDefault="008A06D4" w:rsidP="008A06D4">
      <w:pPr>
        <w:spacing w:line="312" w:lineRule="auto"/>
        <w:ind w:firstLine="720"/>
        <w:jc w:val="both"/>
        <w:rPr>
          <w:sz w:val="20"/>
          <w:szCs w:val="20"/>
          <w:bdr w:val="none" w:sz="0" w:space="0" w:color="auto" w:frame="1"/>
          <w:lang w:val="uk-UA"/>
        </w:rPr>
      </w:pPr>
      <w:r w:rsidRPr="008A06D4">
        <w:rPr>
          <w:b/>
          <w:sz w:val="20"/>
          <w:szCs w:val="20"/>
          <w:lang w:val="uk-UA"/>
        </w:rPr>
        <w:t xml:space="preserve">Формулювання цілі статті. </w:t>
      </w:r>
      <w:r w:rsidRPr="008A06D4">
        <w:rPr>
          <w:sz w:val="20"/>
          <w:szCs w:val="20"/>
          <w:bdr w:val="none" w:sz="0" w:space="0" w:color="auto" w:frame="1"/>
          <w:lang w:val="uk-UA"/>
        </w:rPr>
        <w:t xml:space="preserve">Вивчення інтегрованих комплексів-конгломератів з новою </w:t>
      </w:r>
      <w:r w:rsidRPr="00BA5A17">
        <w:rPr>
          <w:sz w:val="20"/>
          <w:szCs w:val="20"/>
          <w:bdr w:val="none" w:sz="0" w:space="0" w:color="auto" w:frame="1"/>
          <w:lang w:val="uk-UA"/>
        </w:rPr>
        <w:t xml:space="preserve">виробничою сферою і системою продажу, </w:t>
      </w:r>
      <w:r>
        <w:rPr>
          <w:sz w:val="20"/>
          <w:szCs w:val="20"/>
          <w:bdr w:val="none" w:sz="0" w:space="0" w:color="auto" w:frame="1"/>
          <w:lang w:val="uk-UA"/>
        </w:rPr>
        <w:t xml:space="preserve">оцінка </w:t>
      </w:r>
      <w:r w:rsidRPr="008A06D4">
        <w:rPr>
          <w:sz w:val="20"/>
          <w:szCs w:val="20"/>
          <w:bdr w:val="none" w:sz="0" w:space="0" w:color="auto" w:frame="1"/>
          <w:lang w:val="uk-UA"/>
        </w:rPr>
        <w:t>економії при багатоцільовому використані виробничих потужностей усіх членів конгломерату.</w:t>
      </w:r>
    </w:p>
    <w:p w:rsidR="00BA5A17" w:rsidRPr="00BA5A17" w:rsidRDefault="008A06D4" w:rsidP="00F17CDA">
      <w:pPr>
        <w:spacing w:line="312" w:lineRule="auto"/>
        <w:ind w:firstLine="709"/>
        <w:jc w:val="both"/>
        <w:rPr>
          <w:sz w:val="20"/>
          <w:szCs w:val="20"/>
          <w:lang w:val="uk-UA"/>
        </w:rPr>
      </w:pPr>
      <w:r w:rsidRPr="00F17CDA">
        <w:rPr>
          <w:b/>
          <w:sz w:val="20"/>
          <w:szCs w:val="20"/>
          <w:lang w:val="uk-UA"/>
        </w:rPr>
        <w:t xml:space="preserve">Результати дослідження. </w:t>
      </w:r>
      <w:r w:rsidR="00921D0E" w:rsidRPr="00BA5A17">
        <w:rPr>
          <w:sz w:val="20"/>
          <w:szCs w:val="20"/>
          <w:bdr w:val="none" w:sz="0" w:space="0" w:color="auto" w:frame="1"/>
          <w:lang w:val="uk-UA"/>
        </w:rPr>
        <w:t xml:space="preserve">Завдяки концентрації виробництва, переробки, постачання, логістики, бюджетування витрат, правового регулювання, маркетингу, кадрового забезпечення, міжнародної експортної діяльності, міжнародної сертифікації бізнес–діяльності через єдину мережу міжнародної диверсифікованої </w:t>
      </w:r>
      <w:r w:rsidR="00921D0E" w:rsidRPr="00BA5A17">
        <w:rPr>
          <w:sz w:val="20"/>
          <w:szCs w:val="20"/>
          <w:lang w:val="uk-UA"/>
        </w:rPr>
        <w:t xml:space="preserve">конгломератної </w:t>
      </w:r>
      <w:r w:rsidR="00921D0E" w:rsidRPr="00BA5A17">
        <w:rPr>
          <w:sz w:val="20"/>
          <w:szCs w:val="20"/>
          <w:bdr w:val="none" w:sz="0" w:space="0" w:color="auto" w:frame="1"/>
          <w:lang w:val="uk-UA"/>
        </w:rPr>
        <w:t xml:space="preserve">компанії можна </w:t>
      </w:r>
      <w:r w:rsidR="00921D0E" w:rsidRPr="00BA5A17">
        <w:rPr>
          <w:sz w:val="20"/>
          <w:szCs w:val="20"/>
          <w:shd w:val="clear" w:color="auto" w:fill="FFFFFF"/>
          <w:lang w:val="uk-UA"/>
        </w:rPr>
        <w:t>спільно протистояти глобальним загрозам і викликам, забезпечуючи стабільне становище в галузі та отримувати максимальний економічний синергетичний ефект.</w:t>
      </w:r>
      <w:r w:rsidR="00F17CDA">
        <w:rPr>
          <w:sz w:val="20"/>
          <w:szCs w:val="20"/>
          <w:shd w:val="clear" w:color="auto" w:fill="FFFFFF"/>
          <w:lang w:val="uk-UA"/>
        </w:rPr>
        <w:t xml:space="preserve"> </w:t>
      </w:r>
      <w:r w:rsidR="00BA5A17" w:rsidRPr="00BA5A17">
        <w:rPr>
          <w:sz w:val="20"/>
          <w:szCs w:val="20"/>
          <w:lang w:val="uk-UA"/>
        </w:rPr>
        <w:t>Таким чином, орієнтація на концепцію «економіки масштабу» відповідає цільовим настановам маркетингової диверсифікованості. Дана концепція не дає уточнень щодо того, чи зв'язані дані переваги у витратах із певними сферами або умовами діяльності.</w:t>
      </w:r>
    </w:p>
    <w:p w:rsidR="00BA5A17" w:rsidRPr="00BA5A17" w:rsidRDefault="00BA5A17" w:rsidP="006B5294">
      <w:pPr>
        <w:shd w:val="clear" w:color="auto" w:fill="FFFFFF"/>
        <w:spacing w:line="312" w:lineRule="auto"/>
        <w:ind w:firstLine="709"/>
        <w:jc w:val="both"/>
        <w:rPr>
          <w:sz w:val="20"/>
          <w:szCs w:val="20"/>
          <w:lang w:val="uk-UA"/>
        </w:rPr>
      </w:pPr>
      <w:r w:rsidRPr="00BA5A17">
        <w:rPr>
          <w:sz w:val="20"/>
          <w:szCs w:val="20"/>
          <w:lang w:val="uk-UA"/>
        </w:rPr>
        <w:t>Звертаючись знову до питання про взаємозв'язок «диверсифікованість – синергія», зазначимо, що диверсифікаційні заходи створюють лише потенціал для виникнення синергетичного ефекту. Позитивний момент від синергії виникає завдяки маркетинговим заходам, що покликані вдосконалювати організацію бізнес–діяльності, поліпшувати координацію торговельних угод. Внесок міжнародної диверсифікованості у формування синергетичного ефекту починає виявлятися лише після того, коли одержуваний ефект уже починає перевищувати здійснювані підприємством додаткові організаційні витрати.</w:t>
      </w:r>
      <w:r w:rsidR="0061030C">
        <w:rPr>
          <w:sz w:val="20"/>
          <w:szCs w:val="20"/>
          <w:lang w:val="uk-UA"/>
        </w:rPr>
        <w:t xml:space="preserve"> </w:t>
      </w:r>
      <w:r w:rsidRPr="00BA5A17">
        <w:rPr>
          <w:sz w:val="20"/>
          <w:szCs w:val="20"/>
          <w:lang w:val="uk-UA"/>
        </w:rPr>
        <w:t>Отже, ми дійшли висновку, що можливості міжнародної диверсифікації бізнес-діяльності виходять в межі здатностей людини здійснювати якісне маркетингове управління за наявності незначних ризиків. Тому при застосуванні маркетингової стратегії міжнародної диверсифікації</w:t>
      </w:r>
      <w:r w:rsidR="00F17CDA">
        <w:rPr>
          <w:sz w:val="20"/>
          <w:szCs w:val="20"/>
          <w:lang w:val="uk-UA"/>
        </w:rPr>
        <w:t xml:space="preserve"> </w:t>
      </w:r>
      <w:r w:rsidRPr="00BA5A17">
        <w:rPr>
          <w:sz w:val="20"/>
          <w:szCs w:val="20"/>
          <w:lang w:val="uk-UA"/>
        </w:rPr>
        <w:t>організація бізнес-діяльності повинна бути підбудована до потенціалу індивідуальних здатностей людини, що приймає рішення в умовах отримання інформації з різних джерел.</w:t>
      </w:r>
    </w:p>
    <w:p w:rsidR="00BA5A17" w:rsidRPr="00BA5A17" w:rsidRDefault="00BA5A17" w:rsidP="0061030C">
      <w:pPr>
        <w:shd w:val="clear" w:color="auto" w:fill="FFFFFF"/>
        <w:tabs>
          <w:tab w:val="left" w:leader="dot" w:pos="8890"/>
        </w:tabs>
        <w:spacing w:line="312" w:lineRule="auto"/>
        <w:ind w:firstLine="709"/>
        <w:jc w:val="both"/>
        <w:rPr>
          <w:sz w:val="20"/>
          <w:szCs w:val="20"/>
          <w:shd w:val="clear" w:color="auto" w:fill="FFFFFF"/>
          <w:lang w:val="uk-UA"/>
        </w:rPr>
      </w:pPr>
      <w:r w:rsidRPr="00BA5A17">
        <w:rPr>
          <w:sz w:val="20"/>
          <w:szCs w:val="20"/>
          <w:shd w:val="clear" w:color="auto" w:fill="FFFFFF"/>
          <w:lang w:val="uk-UA"/>
        </w:rPr>
        <w:t xml:space="preserve">У </w:t>
      </w:r>
      <w:r w:rsidR="00F17CDA">
        <w:rPr>
          <w:sz w:val="20"/>
          <w:szCs w:val="20"/>
          <w:shd w:val="clear" w:color="auto" w:fill="FFFFFF"/>
          <w:lang w:val="uk-UA"/>
        </w:rPr>
        <w:t xml:space="preserve">великих </w:t>
      </w:r>
      <w:r w:rsidRPr="00921D0E">
        <w:rPr>
          <w:rStyle w:val="a5"/>
          <w:bCs/>
          <w:i w:val="0"/>
          <w:sz w:val="20"/>
          <w:szCs w:val="20"/>
          <w:shd w:val="clear" w:color="auto" w:fill="FFFFFF"/>
          <w:lang w:val="uk-UA"/>
        </w:rPr>
        <w:t>аграрних холдингах України стверджують,</w:t>
      </w:r>
      <w:r w:rsidRPr="00BA5A17">
        <w:rPr>
          <w:sz w:val="20"/>
          <w:szCs w:val="20"/>
          <w:shd w:val="clear" w:color="auto" w:fill="FFFFFF"/>
          <w:lang w:val="uk-UA"/>
        </w:rPr>
        <w:t xml:space="preserve"> що синергетичний ефект, у їхньому випадку, виражається в оптимізації витрат, ефективному розподілі праці, збільшенні частки вітчизняного та міжнародних </w:t>
      </w:r>
      <w:r w:rsidR="00F17CDA">
        <w:rPr>
          <w:sz w:val="20"/>
          <w:szCs w:val="20"/>
          <w:shd w:val="clear" w:color="auto" w:fill="FFFFFF"/>
          <w:lang w:val="uk-UA"/>
        </w:rPr>
        <w:t>ринків тощо</w:t>
      </w:r>
      <w:r w:rsidRPr="00BA5A17">
        <w:rPr>
          <w:sz w:val="20"/>
          <w:szCs w:val="20"/>
          <w:shd w:val="clear" w:color="auto" w:fill="FFFFFF"/>
          <w:lang w:val="uk-UA"/>
        </w:rPr>
        <w:t>. Проте власники малого бізнесу взагалі саме поняття «синергетичний ефект» вживають дуже обережно, й їм не зовсім зрозуміло, як може спільна діяльність компаній бути більш вигідною для акціонерів, ніж їхня робота порізно [</w:t>
      </w:r>
      <w:r w:rsidR="00B733FB">
        <w:rPr>
          <w:sz w:val="20"/>
          <w:szCs w:val="20"/>
          <w:shd w:val="clear" w:color="auto" w:fill="FFFFFF"/>
          <w:lang w:val="uk-UA"/>
        </w:rPr>
        <w:t>9</w:t>
      </w:r>
      <w:r w:rsidRPr="00BA5A17">
        <w:rPr>
          <w:sz w:val="20"/>
          <w:szCs w:val="20"/>
          <w:shd w:val="clear" w:color="auto" w:fill="FFFFFF"/>
          <w:lang w:val="uk-UA"/>
        </w:rPr>
        <w:t>].</w:t>
      </w:r>
      <w:r w:rsidR="0061030C">
        <w:rPr>
          <w:sz w:val="20"/>
          <w:szCs w:val="20"/>
          <w:shd w:val="clear" w:color="auto" w:fill="FFFFFF"/>
          <w:lang w:val="uk-UA"/>
        </w:rPr>
        <w:t xml:space="preserve"> </w:t>
      </w:r>
      <w:r w:rsidRPr="00BA5A17">
        <w:rPr>
          <w:sz w:val="20"/>
          <w:szCs w:val="20"/>
          <w:shd w:val="clear" w:color="auto" w:fill="FFFFFF"/>
          <w:lang w:val="uk-UA"/>
        </w:rPr>
        <w:t xml:space="preserve">Керівники </w:t>
      </w:r>
      <w:r w:rsidRPr="00F17CDA">
        <w:rPr>
          <w:rStyle w:val="a5"/>
          <w:bCs/>
          <w:i w:val="0"/>
          <w:sz w:val="20"/>
          <w:szCs w:val="20"/>
          <w:shd w:val="clear" w:color="auto" w:fill="FFFFFF"/>
          <w:lang w:val="uk-UA"/>
        </w:rPr>
        <w:t>великих</w:t>
      </w:r>
      <w:r w:rsidR="00F17CDA">
        <w:rPr>
          <w:rStyle w:val="a5"/>
          <w:bCs/>
          <w:sz w:val="20"/>
          <w:szCs w:val="20"/>
          <w:shd w:val="clear" w:color="auto" w:fill="FFFFFF"/>
          <w:lang w:val="uk-UA"/>
        </w:rPr>
        <w:t xml:space="preserve"> </w:t>
      </w:r>
      <w:r w:rsidRPr="00BA5A17">
        <w:rPr>
          <w:sz w:val="20"/>
          <w:szCs w:val="20"/>
          <w:shd w:val="clear" w:color="auto" w:fill="FFFFFF"/>
          <w:lang w:val="uk-UA"/>
        </w:rPr>
        <w:t>аграрних компаній сьогодні впевнені, що синергія, яку досягли в результаті об’єднання малих підприємств, лежить в царині динаміки розвитку бізнесу, і перш за все – у динаміці доходів [</w:t>
      </w:r>
      <w:r w:rsidR="00941A10">
        <w:rPr>
          <w:sz w:val="20"/>
          <w:szCs w:val="20"/>
          <w:shd w:val="clear" w:color="auto" w:fill="FFFFFF"/>
          <w:lang w:val="uk-UA"/>
        </w:rPr>
        <w:t>7</w:t>
      </w:r>
      <w:r w:rsidRPr="00BA5A17">
        <w:rPr>
          <w:sz w:val="20"/>
          <w:szCs w:val="20"/>
          <w:shd w:val="clear" w:color="auto" w:fill="FFFFFF"/>
          <w:lang w:val="uk-UA"/>
        </w:rPr>
        <w:t xml:space="preserve">, </w:t>
      </w:r>
      <w:r w:rsidR="00941A10">
        <w:rPr>
          <w:sz w:val="20"/>
          <w:szCs w:val="20"/>
          <w:shd w:val="clear" w:color="auto" w:fill="FFFFFF"/>
          <w:lang w:val="uk-UA"/>
        </w:rPr>
        <w:t>9</w:t>
      </w:r>
      <w:r w:rsidRPr="00BA5A17">
        <w:rPr>
          <w:sz w:val="20"/>
          <w:szCs w:val="20"/>
          <w:shd w:val="clear" w:color="auto" w:fill="FFFFFF"/>
          <w:lang w:val="uk-UA"/>
        </w:rPr>
        <w:t>].</w:t>
      </w: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shd w:val="clear" w:color="auto" w:fill="FFFFFF"/>
          <w:lang w:val="uk-UA"/>
        </w:rPr>
        <w:t xml:space="preserve">Вітчизняна компанія, яка змінила громадянство в пошуках синергетичної вигоди – компанія «Сандора», яку в 2007 році купив американський концерн Pepci Co за 700 млн. дол. Генеральний директор ТОВ «Сандора» визначає синергію, отриману в результаті угоди, тим, що тепер у Pepsi з’явилася можливість </w:t>
      </w:r>
      <w:r w:rsidR="00914E42">
        <w:rPr>
          <w:sz w:val="20"/>
          <w:szCs w:val="20"/>
          <w:shd w:val="clear" w:color="auto" w:fill="FFFFFF"/>
          <w:lang w:val="uk-UA"/>
        </w:rPr>
        <w:t xml:space="preserve">захопити </w:t>
      </w:r>
      <w:r w:rsidRPr="00BA5A17">
        <w:rPr>
          <w:sz w:val="20"/>
          <w:szCs w:val="20"/>
          <w:shd w:val="clear" w:color="auto" w:fill="FFFFFF"/>
          <w:lang w:val="uk-UA"/>
        </w:rPr>
        <w:t>лідерські позиції в усіх категоріях напоїв в Україні, а особливо – в соковому сегменті, у якому компанія має практично половину частки ринку. Відносини з PepsiCo дають «Сандорі» можливість у разі падіння основного ринку працювати в новому сегменті, частка якого вже становить близько 10% [</w:t>
      </w:r>
      <w:r w:rsidR="00941A10">
        <w:rPr>
          <w:sz w:val="20"/>
          <w:szCs w:val="20"/>
          <w:shd w:val="clear" w:color="auto" w:fill="FFFFFF"/>
          <w:lang w:val="uk-UA"/>
        </w:rPr>
        <w:t>10</w:t>
      </w:r>
      <w:r w:rsidRPr="00BA5A17">
        <w:rPr>
          <w:sz w:val="20"/>
          <w:szCs w:val="20"/>
          <w:shd w:val="clear" w:color="auto" w:fill="FFFFFF"/>
          <w:lang w:val="uk-UA"/>
        </w:rPr>
        <w:t>].</w:t>
      </w: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shd w:val="clear" w:color="auto" w:fill="FFFFFF"/>
          <w:lang w:val="uk-UA"/>
        </w:rPr>
        <w:lastRenderedPageBreak/>
        <w:t>На жаль, більшість аграрних підприємств не обчислюють дані про отриману вигоду від синергетичного ефекту в цифрах. На нашу думку, в сучасних умовах господарювання для вітчизняних аграрних підприємств такі розрахунки є життєво необхідні, адже демонструють яка вартість нематеріальних активів «синергія» у бізнесі аграрного підприємства [</w:t>
      </w:r>
      <w:r w:rsidR="00941A10">
        <w:rPr>
          <w:sz w:val="20"/>
          <w:szCs w:val="20"/>
          <w:shd w:val="clear" w:color="auto" w:fill="FFFFFF"/>
          <w:lang w:val="uk-UA"/>
        </w:rPr>
        <w:t>10</w:t>
      </w:r>
      <w:r w:rsidRPr="00BA5A17">
        <w:rPr>
          <w:sz w:val="20"/>
          <w:szCs w:val="20"/>
          <w:shd w:val="clear" w:color="auto" w:fill="FFFFFF"/>
          <w:lang w:val="uk-UA"/>
        </w:rPr>
        <w:t>]. Адже під час об’єднання аграрних підприємств розраховується не синергія, а прогнозована ринкова вартість компанії через певний період часу після поглинання, а різниця з собівартістю такої операції і є прибутком, який практики називають синергією. Іншими словами, в українських аграрних компаніях синергією називають будь–які досягнення після об’єднання, тоді як реальну синергію неможливо визначити за браком необхідних даних для розрахунків та оцінок [</w:t>
      </w:r>
      <w:r w:rsidR="00941A10">
        <w:rPr>
          <w:sz w:val="20"/>
          <w:szCs w:val="20"/>
          <w:shd w:val="clear" w:color="auto" w:fill="FFFFFF"/>
          <w:lang w:val="uk-UA"/>
        </w:rPr>
        <w:t>10</w:t>
      </w:r>
      <w:r w:rsidRPr="00BA5A17">
        <w:rPr>
          <w:sz w:val="20"/>
          <w:szCs w:val="20"/>
          <w:shd w:val="clear" w:color="auto" w:fill="FFFFFF"/>
          <w:lang w:val="uk-UA"/>
        </w:rPr>
        <w:t>].</w:t>
      </w:r>
      <w:r w:rsidR="0061030C">
        <w:rPr>
          <w:sz w:val="20"/>
          <w:szCs w:val="20"/>
          <w:shd w:val="clear" w:color="auto" w:fill="FFFFFF"/>
          <w:lang w:val="uk-UA"/>
        </w:rPr>
        <w:t xml:space="preserve"> </w:t>
      </w:r>
      <w:r w:rsidRPr="00BA5A17">
        <w:rPr>
          <w:sz w:val="20"/>
          <w:szCs w:val="20"/>
          <w:shd w:val="clear" w:color="auto" w:fill="FFFFFF"/>
          <w:lang w:val="uk-UA"/>
        </w:rPr>
        <w:t>Розбіжності між теорією, що вимагає чітких розрахунків, і практикою, що опускає деякі процеси на самоплив, наштовхує нас на думку, що одна зі сторін помиляється. І синергія – або цілком прогнозована і керована річ, або – лотерея, яку неможливо виграти: з одного боку, теоретики наполягають на тому, що без розрахунків синергії та планування її досягнення не має сенсу угоди про злиття, з іншого – багато з тих аграрних підприємств, що об’єдналися, виявилися дуже успішними і сьогодні займають топові позиції на вітчизняних та міжнародних аграрних ринках при відсутності синергетичних цифр [</w:t>
      </w:r>
      <w:r w:rsidR="00941A10">
        <w:rPr>
          <w:sz w:val="20"/>
          <w:szCs w:val="20"/>
          <w:shd w:val="clear" w:color="auto" w:fill="FFFFFF"/>
          <w:lang w:val="uk-UA"/>
        </w:rPr>
        <w:t>10</w:t>
      </w:r>
      <w:r w:rsidRPr="00BA5A17">
        <w:rPr>
          <w:sz w:val="20"/>
          <w:szCs w:val="20"/>
          <w:shd w:val="clear" w:color="auto" w:fill="FFFFFF"/>
          <w:lang w:val="uk-UA"/>
        </w:rPr>
        <w:t xml:space="preserve">]. </w:t>
      </w: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shd w:val="clear" w:color="auto" w:fill="FFFFFF"/>
          <w:lang w:val="uk-UA"/>
        </w:rPr>
        <w:t xml:space="preserve">На практиці, зустрічаються випадки, коли аграрні підприємства після об’єднання не стали надто успішними. Існують також і негативні сторони організації бізнес–діяльності </w:t>
      </w:r>
      <w:r w:rsidRPr="00BA5A17">
        <w:rPr>
          <w:sz w:val="20"/>
          <w:szCs w:val="20"/>
          <w:bdr w:val="none" w:sz="0" w:space="0" w:color="auto" w:frame="1"/>
          <w:lang w:val="uk-UA"/>
        </w:rPr>
        <w:t xml:space="preserve">міжнародної диверсифікованої </w:t>
      </w:r>
      <w:r w:rsidRPr="00BA5A17">
        <w:rPr>
          <w:sz w:val="20"/>
          <w:szCs w:val="20"/>
          <w:lang w:val="uk-UA"/>
        </w:rPr>
        <w:t xml:space="preserve">конгломератної </w:t>
      </w:r>
      <w:r w:rsidRPr="00BA5A17">
        <w:rPr>
          <w:sz w:val="20"/>
          <w:szCs w:val="20"/>
          <w:bdr w:val="none" w:sz="0" w:space="0" w:color="auto" w:frame="1"/>
          <w:lang w:val="uk-UA"/>
        </w:rPr>
        <w:t xml:space="preserve">компанії: діяльність в галузях з незначним досвідом, розосередження управління на всіх підрозділах не дозволяє більше часу приділяти кожному члену конгломерату, проблеми економічного розвитку однієї галузі можуть негативно відобразитись на результатах інших, можливість </w:t>
      </w:r>
      <w:r w:rsidRPr="00BA5A17">
        <w:rPr>
          <w:sz w:val="20"/>
          <w:szCs w:val="20"/>
          <w:lang w:val="uk-UA"/>
        </w:rPr>
        <w:t>конфліктів інтересів та внутрішньогрупової вразливості</w:t>
      </w:r>
      <w:r w:rsidRPr="00BA5A17">
        <w:rPr>
          <w:sz w:val="20"/>
          <w:szCs w:val="20"/>
          <w:bdr w:val="none" w:sz="0" w:space="0" w:color="auto" w:frame="1"/>
          <w:lang w:val="uk-UA"/>
        </w:rPr>
        <w:t>.</w:t>
      </w:r>
    </w:p>
    <w:p w:rsidR="00BA5A17" w:rsidRPr="00BA5A17" w:rsidRDefault="00BA5A17" w:rsidP="006B5294">
      <w:pPr>
        <w:pStyle w:val="a3"/>
        <w:shd w:val="clear" w:color="auto" w:fill="FFFFFF"/>
        <w:spacing w:before="0" w:beforeAutospacing="0" w:after="0" w:afterAutospacing="0" w:line="312" w:lineRule="auto"/>
        <w:ind w:firstLine="709"/>
        <w:jc w:val="both"/>
        <w:rPr>
          <w:sz w:val="20"/>
          <w:szCs w:val="20"/>
          <w:bdr w:val="none" w:sz="0" w:space="0" w:color="auto" w:frame="1"/>
          <w:lang w:val="uk-UA"/>
        </w:rPr>
      </w:pPr>
      <w:r w:rsidRPr="00BA5A17">
        <w:rPr>
          <w:sz w:val="20"/>
          <w:szCs w:val="20"/>
          <w:bdr w:val="none" w:sz="0" w:space="0" w:color="auto" w:frame="1"/>
          <w:lang w:val="uk-UA"/>
        </w:rPr>
        <w:t xml:space="preserve">В міжнародній диверсифікованій </w:t>
      </w:r>
      <w:r w:rsidRPr="00BA5A17">
        <w:rPr>
          <w:sz w:val="20"/>
          <w:szCs w:val="20"/>
          <w:lang w:val="uk-UA"/>
        </w:rPr>
        <w:t xml:space="preserve">конгломератній аграрній </w:t>
      </w:r>
      <w:r w:rsidRPr="00BA5A17">
        <w:rPr>
          <w:sz w:val="20"/>
          <w:szCs w:val="20"/>
          <w:bdr w:val="none" w:sz="0" w:space="0" w:color="auto" w:frame="1"/>
          <w:lang w:val="uk-UA"/>
        </w:rPr>
        <w:t>компанії</w:t>
      </w:r>
      <w:r w:rsidRPr="00BA5A17">
        <w:rPr>
          <w:sz w:val="20"/>
          <w:szCs w:val="20"/>
          <w:shd w:val="clear" w:color="auto" w:fill="FFFFFF"/>
          <w:lang w:val="uk-UA"/>
        </w:rPr>
        <w:t xml:space="preserve"> оборот капіталу повинен бути оптимізований за критерієм прибутку інтегрованого аграрного бізнесу. Існуючі методики розрахунку синергетичного ефекту розглядають проблему одномірно, без врахування фактору переміщення капіталу між підрозділами </w:t>
      </w:r>
      <w:r w:rsidRPr="00BA5A17">
        <w:rPr>
          <w:sz w:val="20"/>
          <w:szCs w:val="20"/>
          <w:bdr w:val="none" w:sz="0" w:space="0" w:color="auto" w:frame="1"/>
          <w:lang w:val="uk-UA"/>
        </w:rPr>
        <w:t xml:space="preserve">міжнародної диверсифікованої </w:t>
      </w:r>
      <w:r w:rsidRPr="00BA5A17">
        <w:rPr>
          <w:sz w:val="20"/>
          <w:szCs w:val="20"/>
          <w:lang w:val="uk-UA"/>
        </w:rPr>
        <w:t xml:space="preserve">конгломератної аграрної </w:t>
      </w:r>
      <w:r w:rsidRPr="00BA5A17">
        <w:rPr>
          <w:sz w:val="20"/>
          <w:szCs w:val="20"/>
          <w:bdr w:val="none" w:sz="0" w:space="0" w:color="auto" w:frame="1"/>
          <w:lang w:val="uk-UA"/>
        </w:rPr>
        <w:t>компанії як умови ефективності її бізнес–діяльності.</w:t>
      </w:r>
      <w:r w:rsidR="0061030C">
        <w:rPr>
          <w:sz w:val="20"/>
          <w:szCs w:val="20"/>
          <w:bdr w:val="none" w:sz="0" w:space="0" w:color="auto" w:frame="1"/>
          <w:lang w:val="uk-UA"/>
        </w:rPr>
        <w:t xml:space="preserve"> </w:t>
      </w:r>
      <w:r w:rsidRPr="00BA5A17">
        <w:rPr>
          <w:sz w:val="20"/>
          <w:szCs w:val="20"/>
          <w:bdr w:val="none" w:sz="0" w:space="0" w:color="auto" w:frame="1"/>
          <w:lang w:val="uk-UA"/>
        </w:rPr>
        <w:t>На нашу думку, в межах оптимізаційної моделі проникнення на міжнародні ринки диверсифікованої конгломератної аграрної компанії потрібно врахувати особливості переміщення капіталу для вертикальних і горизонтальних диверсифікованих конгломератних структур, сукупність виробничих та маркетингових програм взаємозв’язаних учасників інтегрованого бізнес–формування, обсяги коштів, що інвестуються членами диверсифікованої структури у виробництво та продаж  аграрної продукції.</w:t>
      </w:r>
    </w:p>
    <w:p w:rsidR="00BA5A17" w:rsidRPr="00BA5A17" w:rsidRDefault="00BA5A17" w:rsidP="006B5294">
      <w:pPr>
        <w:pStyle w:val="a3"/>
        <w:shd w:val="clear" w:color="auto" w:fill="FFFFFF"/>
        <w:spacing w:before="0" w:beforeAutospacing="0" w:after="0" w:afterAutospacing="0" w:line="312" w:lineRule="auto"/>
        <w:ind w:firstLine="709"/>
        <w:jc w:val="both"/>
        <w:rPr>
          <w:sz w:val="20"/>
          <w:szCs w:val="20"/>
          <w:shd w:val="clear" w:color="auto" w:fill="FFFFFF"/>
          <w:lang w:val="uk-UA"/>
        </w:rPr>
      </w:pPr>
      <w:bookmarkStart w:id="2" w:name="_Hlk491385115"/>
      <w:r w:rsidRPr="00BA5A17">
        <w:rPr>
          <w:sz w:val="20"/>
          <w:szCs w:val="20"/>
          <w:bdr w:val="none" w:sz="0" w:space="0" w:color="auto" w:frame="1"/>
          <w:lang w:val="uk-UA"/>
        </w:rPr>
        <w:t>У ході застосування методики оцінки синергетичного ефекту від застосування маркетингової стратегії міжнародної диверсифікації з метою проникнення конгломератної аграрної компанії на міжнародні ринки були використані загальні моделі, запропоновані вітчизняними фахівцями [</w:t>
      </w:r>
      <w:r w:rsidR="00941A10">
        <w:rPr>
          <w:sz w:val="20"/>
          <w:szCs w:val="20"/>
          <w:bdr w:val="none" w:sz="0" w:space="0" w:color="auto" w:frame="1"/>
          <w:lang w:val="uk-UA"/>
        </w:rPr>
        <w:t>11</w:t>
      </w:r>
      <w:r w:rsidRPr="00BA5A17">
        <w:rPr>
          <w:sz w:val="20"/>
          <w:szCs w:val="20"/>
          <w:bdr w:val="none" w:sz="0" w:space="0" w:color="auto" w:frame="1"/>
          <w:lang w:val="uk-UA"/>
        </w:rPr>
        <w:t>].</w:t>
      </w:r>
    </w:p>
    <w:p w:rsidR="00BA5A17" w:rsidRPr="00BA5A17" w:rsidRDefault="00BA5A17" w:rsidP="006B5294">
      <w:pPr>
        <w:spacing w:line="312" w:lineRule="auto"/>
        <w:ind w:firstLine="709"/>
        <w:jc w:val="both"/>
        <w:rPr>
          <w:sz w:val="20"/>
          <w:szCs w:val="20"/>
          <w:lang w:val="uk-UA"/>
        </w:rPr>
      </w:pPr>
      <w:r w:rsidRPr="00BA5A17">
        <w:rPr>
          <w:sz w:val="20"/>
          <w:szCs w:val="20"/>
          <w:lang w:val="uk-UA"/>
        </w:rPr>
        <w:t>Для адаптації даної методики розрахунку визначимо оптимальний розподіл капіталу на реалізацію маркетингової стратегії диверсифікації бізнес-діяльності двома підприємствами. Розглянемо діяльність міжнародної виробничо–торгової конгломератної компанії ТОВ «Євраліс Семенс Україна», яка є лідером серед насінницьких компаній Європи. Потужні інвестиції у наукові дослідження та сучасні насінницькі технології забезпечують високу якість насіння соняшника, кукурудзи, ріпаку, сорго та сої, яке пропонує компанія. ТОВ «Євраліс Семенс Україна» з 2010 року з усіма своїми підрозділами (виробництво та переробка агарної продукції) увійшла до французької агропромислової групи «Євраліс», що була заснована на південному заході Франції у 1936 році. Наразі компанія має обіг більш ніж 1,3 млрд. євро. В компанії працює 5 200 співробітників. Започатковане у 1950 році виробництво насіння стало одним зі стратегічних напрямків групи «Євраліс» [</w:t>
      </w:r>
      <w:r w:rsidR="00941A10">
        <w:rPr>
          <w:sz w:val="20"/>
          <w:szCs w:val="20"/>
          <w:lang w:val="uk-UA"/>
        </w:rPr>
        <w:t>12</w:t>
      </w:r>
      <w:r w:rsidRPr="00BA5A17">
        <w:rPr>
          <w:sz w:val="20"/>
          <w:szCs w:val="20"/>
          <w:lang w:val="uk-UA"/>
        </w:rPr>
        <w:t xml:space="preserve">]. </w:t>
      </w:r>
      <w:r w:rsidR="0061030C">
        <w:rPr>
          <w:sz w:val="20"/>
          <w:szCs w:val="20"/>
          <w:lang w:val="uk-UA"/>
        </w:rPr>
        <w:t xml:space="preserve"> </w:t>
      </w:r>
      <w:r w:rsidRPr="00BA5A17">
        <w:rPr>
          <w:sz w:val="20"/>
          <w:szCs w:val="20"/>
          <w:lang w:val="uk-UA"/>
        </w:rPr>
        <w:t xml:space="preserve">«Євраліс Семенс» — це насіннєва компанія, яка належить до французької сільськогосподарської Групи «EURALIS». З більш ніж 60–річним досвідом у виробництві насіння «Євраліс» сьогодні є одним із найважливіших виробників насіння в Європі. Багатий та диверсифікований генетичний матеріал забезпечує компанії одну із лідерських </w:t>
      </w:r>
      <w:r w:rsidRPr="00BA5A17">
        <w:rPr>
          <w:sz w:val="20"/>
          <w:szCs w:val="20"/>
          <w:lang w:val="uk-UA"/>
        </w:rPr>
        <w:lastRenderedPageBreak/>
        <w:t>позицій з продажу насіння соняшнику, кукурудзи, озимого ріпаку, сорго та сої. Місією «Євраліс» є надання експертних знань та глобального досвіду з вирощування насіння для одержання фермерами максимального прибутку із своїх посівів [</w:t>
      </w:r>
      <w:r w:rsidR="00941A10">
        <w:rPr>
          <w:sz w:val="20"/>
          <w:szCs w:val="20"/>
          <w:lang w:val="uk-UA"/>
        </w:rPr>
        <w:t>12</w:t>
      </w:r>
      <w:r w:rsidRPr="00BA5A17">
        <w:rPr>
          <w:sz w:val="20"/>
          <w:szCs w:val="20"/>
          <w:lang w:val="uk-UA"/>
        </w:rPr>
        <w:t>]. Амбітною метою бренду є прагнення стати найпотужнішим та найвинахідливішим насіннєвим партнером для дистриб’юторів та фермерів. Інвестуючи у найбільшу в Європі науково–дослідницьку програму «SOLTIS», «Євраліс» пропонує інноваційні розробки з вирощування соняшника. Як результат, частка ринку «Євраліс» у Західній Європі складає більше 20%. Щороку компанія розширює асортимент, створює і тестує більше 8000 нових гібридів, що надає їй можливість пропонувати оновлений асортимент гібридів у кожному сегменті ринку [</w:t>
      </w:r>
      <w:r w:rsidR="00941A10">
        <w:rPr>
          <w:sz w:val="20"/>
          <w:szCs w:val="20"/>
          <w:lang w:val="uk-UA"/>
        </w:rPr>
        <w:t>12</w:t>
      </w:r>
      <w:r w:rsidRPr="00BA5A17">
        <w:rPr>
          <w:sz w:val="20"/>
          <w:szCs w:val="20"/>
          <w:lang w:val="uk-UA"/>
        </w:rPr>
        <w:t>]. У 2014 – 2016 рр. площі під посіви у цьому сегменті швидко збільшуються у всій Європі, найбільше в Іспанії та Угорщині, та менше у Східній Європі. У 2016 році майже 1,5 млн. га засіяно високоолеїновими гібридами. В Україні площі посіву міжнародною диверсифікованою конгломератною аграрною компанією ТОВ «Євраліс Семенс Україна» охоплювали 14 регіонів України: Полтавську, Дніпропетровську, Хмельницьку, Вінницьку, Черкаську, Чернігівську, Харківську, Івано–Франківську, Луганську, Кіровоградську, Одеську, Миколаївську, Запорізьку та Житомирську області [</w:t>
      </w:r>
      <w:r w:rsidR="00941A10">
        <w:rPr>
          <w:sz w:val="20"/>
          <w:szCs w:val="20"/>
          <w:lang w:val="uk-UA"/>
        </w:rPr>
        <w:t>12</w:t>
      </w:r>
      <w:r w:rsidRPr="00BA5A17">
        <w:rPr>
          <w:sz w:val="20"/>
          <w:szCs w:val="20"/>
          <w:lang w:val="uk-UA"/>
        </w:rPr>
        <w:t>].</w:t>
      </w:r>
    </w:p>
    <w:p w:rsidR="00BA5A17" w:rsidRPr="00BA5A17" w:rsidRDefault="00BA5A17" w:rsidP="0061030C">
      <w:pPr>
        <w:spacing w:line="312" w:lineRule="auto"/>
        <w:ind w:firstLine="709"/>
        <w:jc w:val="both"/>
        <w:rPr>
          <w:sz w:val="20"/>
          <w:szCs w:val="20"/>
          <w:shd w:val="clear" w:color="auto" w:fill="FFFFFF"/>
          <w:lang w:val="uk-UA"/>
        </w:rPr>
      </w:pPr>
      <w:r w:rsidRPr="00BA5A17">
        <w:rPr>
          <w:sz w:val="20"/>
          <w:szCs w:val="20"/>
          <w:lang w:val="uk-UA"/>
        </w:rPr>
        <w:t>Для цілей розрахунку розділимо всі структурні підрозділи ТОВ «Євраліс Семенс Україна» на дві групи. В першу групу буде входити блок аграрного господарства, друга група буде включати в себе всі виробничі блоки даного підприємства, в т.ч. відділ маркетингу. Такий розподіл переслідує цілі оптимізації взаємовідносин «постачальник – агровиробник» в рамках даної диверсифікованої структури [</w:t>
      </w:r>
      <w:r w:rsidR="00941A10">
        <w:rPr>
          <w:sz w:val="20"/>
          <w:szCs w:val="20"/>
          <w:lang w:val="uk-UA"/>
        </w:rPr>
        <w:t>12</w:t>
      </w:r>
      <w:r w:rsidRPr="00BA5A17">
        <w:rPr>
          <w:sz w:val="20"/>
          <w:szCs w:val="20"/>
          <w:lang w:val="uk-UA"/>
        </w:rPr>
        <w:t xml:space="preserve">]. </w:t>
      </w:r>
      <w:r w:rsidRPr="00BA5A17">
        <w:rPr>
          <w:sz w:val="20"/>
          <w:szCs w:val="20"/>
          <w:shd w:val="clear" w:color="auto" w:fill="FFFFFF"/>
          <w:lang w:val="uk-UA"/>
        </w:rPr>
        <w:t xml:space="preserve">Розглянемо систему з трьох учасників </w:t>
      </w:r>
      <w:r w:rsidRPr="00BA5A17">
        <w:rPr>
          <w:sz w:val="20"/>
          <w:szCs w:val="20"/>
          <w:bdr w:val="none" w:sz="0" w:space="0" w:color="auto" w:frame="1"/>
          <w:lang w:val="uk-UA"/>
        </w:rPr>
        <w:t>диверсифікованої конгломератної аграрної компанії, включаючи виробника аграрної продукції, переробне підприємство, відділ маркетингу.</w:t>
      </w:r>
    </w:p>
    <w:p w:rsidR="00BA5A17" w:rsidRPr="00BA5A17" w:rsidRDefault="00BA5A17" w:rsidP="00A31268">
      <w:pPr>
        <w:pStyle w:val="a3"/>
        <w:shd w:val="clear" w:color="auto" w:fill="FFFFFF"/>
        <w:spacing w:before="0" w:beforeAutospacing="0" w:after="0" w:afterAutospacing="0" w:line="312" w:lineRule="auto"/>
        <w:ind w:firstLine="709"/>
        <w:jc w:val="both"/>
        <w:rPr>
          <w:i/>
          <w:sz w:val="20"/>
          <w:szCs w:val="20"/>
          <w:shd w:val="clear" w:color="auto" w:fill="FFFFFF"/>
          <w:lang w:val="uk-UA"/>
        </w:rPr>
      </w:pPr>
      <w:r w:rsidRPr="00BA5A17">
        <w:rPr>
          <w:sz w:val="20"/>
          <w:szCs w:val="20"/>
          <w:shd w:val="clear" w:color="auto" w:fill="FFFFFF"/>
          <w:lang w:val="uk-UA"/>
        </w:rPr>
        <w:t xml:space="preserve">Нехай </w:t>
      </w:r>
      <w:r w:rsidRPr="00BA5A17">
        <w:rPr>
          <w:i/>
          <w:sz w:val="20"/>
          <w:szCs w:val="20"/>
          <w:shd w:val="clear" w:color="auto" w:fill="FFFFFF"/>
          <w:lang w:val="uk-UA"/>
        </w:rPr>
        <w:t>х</w:t>
      </w:r>
      <w:r w:rsidRPr="00BA5A17">
        <w:rPr>
          <w:i/>
          <w:sz w:val="20"/>
          <w:szCs w:val="20"/>
          <w:shd w:val="clear" w:color="auto" w:fill="FFFFFF"/>
          <w:vertAlign w:val="subscript"/>
          <w:lang w:val="uk-UA"/>
        </w:rPr>
        <w:t>1</w:t>
      </w:r>
      <w:r w:rsidRPr="00BA5A17">
        <w:rPr>
          <w:i/>
          <w:sz w:val="20"/>
          <w:szCs w:val="20"/>
          <w:shd w:val="clear" w:color="auto" w:fill="FFFFFF"/>
          <w:lang w:val="uk-UA"/>
        </w:rPr>
        <w:t>, у</w:t>
      </w:r>
      <w:r w:rsidRPr="00BA5A17">
        <w:rPr>
          <w:i/>
          <w:sz w:val="20"/>
          <w:szCs w:val="20"/>
          <w:shd w:val="clear" w:color="auto" w:fill="FFFFFF"/>
          <w:vertAlign w:val="subscript"/>
          <w:lang w:val="uk-UA"/>
        </w:rPr>
        <w:t xml:space="preserve">1  </w:t>
      </w:r>
      <w:r w:rsidRPr="00BA5A17">
        <w:rPr>
          <w:i/>
          <w:sz w:val="20"/>
          <w:szCs w:val="20"/>
          <w:shd w:val="clear" w:color="auto" w:fill="FFFFFF"/>
          <w:lang w:val="uk-UA"/>
        </w:rPr>
        <w:t>–</w:t>
      </w:r>
      <w:r w:rsidRPr="00BA5A17">
        <w:rPr>
          <w:sz w:val="20"/>
          <w:szCs w:val="20"/>
          <w:shd w:val="clear" w:color="auto" w:fill="FFFFFF"/>
          <w:lang w:val="uk-UA"/>
        </w:rPr>
        <w:t xml:space="preserve"> продукція, що купується для агровиробника, та обсяг виробництва підприємства постачальника (насіння для посіву зернових та олійних культур), </w:t>
      </w:r>
      <w:r w:rsidRPr="00BA5A17">
        <w:rPr>
          <w:i/>
          <w:sz w:val="20"/>
          <w:szCs w:val="20"/>
          <w:shd w:val="clear" w:color="auto" w:fill="FFFFFF"/>
          <w:lang w:val="uk-UA"/>
        </w:rPr>
        <w:t>х</w:t>
      </w:r>
      <w:r w:rsidRPr="00BA5A17">
        <w:rPr>
          <w:i/>
          <w:sz w:val="20"/>
          <w:szCs w:val="20"/>
          <w:shd w:val="clear" w:color="auto" w:fill="FFFFFF"/>
          <w:vertAlign w:val="subscript"/>
          <w:lang w:val="uk-UA"/>
        </w:rPr>
        <w:t>2</w:t>
      </w:r>
      <w:r w:rsidRPr="00BA5A17">
        <w:rPr>
          <w:i/>
          <w:sz w:val="20"/>
          <w:szCs w:val="20"/>
          <w:shd w:val="clear" w:color="auto" w:fill="FFFFFF"/>
          <w:lang w:val="uk-UA"/>
        </w:rPr>
        <w:t>, у</w:t>
      </w:r>
      <w:r w:rsidRPr="00BA5A17">
        <w:rPr>
          <w:i/>
          <w:sz w:val="20"/>
          <w:szCs w:val="20"/>
          <w:shd w:val="clear" w:color="auto" w:fill="FFFFFF"/>
          <w:vertAlign w:val="subscript"/>
          <w:lang w:val="uk-UA"/>
        </w:rPr>
        <w:t xml:space="preserve">2 </w:t>
      </w:r>
      <w:r w:rsidRPr="00BA5A17">
        <w:rPr>
          <w:i/>
          <w:sz w:val="20"/>
          <w:szCs w:val="20"/>
          <w:shd w:val="clear" w:color="auto" w:fill="FFFFFF"/>
          <w:lang w:val="uk-UA"/>
        </w:rPr>
        <w:t xml:space="preserve">– </w:t>
      </w:r>
      <w:r w:rsidRPr="00BA5A17">
        <w:rPr>
          <w:sz w:val="20"/>
          <w:szCs w:val="20"/>
          <w:shd w:val="clear" w:color="auto" w:fill="FFFFFF"/>
          <w:lang w:val="uk-UA"/>
        </w:rPr>
        <w:t xml:space="preserve">продукція, що купується для агровиробника і обсяг виробництва агарної продукції підприємства – споживача насіння для посіву зернових та олійних культур, де вектор </w:t>
      </w:r>
      <w:r w:rsidRPr="00BA5A17">
        <w:rPr>
          <w:i/>
          <w:sz w:val="20"/>
          <w:szCs w:val="20"/>
          <w:shd w:val="clear" w:color="auto" w:fill="FFFFFF"/>
          <w:lang w:val="uk-UA"/>
        </w:rPr>
        <w:t>х</w:t>
      </w:r>
      <w:r w:rsidRPr="00BA5A17">
        <w:rPr>
          <w:i/>
          <w:sz w:val="20"/>
          <w:szCs w:val="20"/>
          <w:shd w:val="clear" w:color="auto" w:fill="FFFFFF"/>
          <w:vertAlign w:val="subscript"/>
          <w:lang w:val="uk-UA"/>
        </w:rPr>
        <w:t>1</w:t>
      </w:r>
      <w:r w:rsidRPr="00BA5A17">
        <w:rPr>
          <w:i/>
          <w:sz w:val="20"/>
          <w:szCs w:val="20"/>
          <w:shd w:val="clear" w:color="auto" w:fill="FFFFFF"/>
          <w:lang w:val="uk-UA"/>
        </w:rPr>
        <w:t>,= (х</w:t>
      </w:r>
      <w:r w:rsidRPr="00BA5A17">
        <w:rPr>
          <w:i/>
          <w:sz w:val="20"/>
          <w:szCs w:val="20"/>
          <w:shd w:val="clear" w:color="auto" w:fill="FFFFFF"/>
          <w:vertAlign w:val="subscript"/>
          <w:lang w:val="uk-UA"/>
        </w:rPr>
        <w:t>1i</w:t>
      </w:r>
      <w:r w:rsidRPr="00BA5A17">
        <w:rPr>
          <w:i/>
          <w:sz w:val="20"/>
          <w:szCs w:val="20"/>
          <w:shd w:val="clear" w:color="auto" w:fill="FFFFFF"/>
          <w:lang w:val="uk-UA"/>
        </w:rPr>
        <w:t>), i=1…i;</w:t>
      </w:r>
    </w:p>
    <w:p w:rsidR="00BA5A17" w:rsidRPr="0061030C" w:rsidRDefault="00BA5A17" w:rsidP="0061030C">
      <w:pPr>
        <w:pStyle w:val="a3"/>
        <w:shd w:val="clear" w:color="auto" w:fill="FFFFFF"/>
        <w:spacing w:before="0" w:beforeAutospacing="0" w:after="0" w:afterAutospacing="0"/>
        <w:ind w:firstLine="709"/>
        <w:jc w:val="both"/>
        <w:rPr>
          <w:sz w:val="16"/>
          <w:szCs w:val="16"/>
          <w:shd w:val="clear" w:color="auto" w:fill="FFFFFF"/>
          <w:lang w:val="uk-UA"/>
        </w:rPr>
      </w:pPr>
      <w:r w:rsidRPr="0061030C">
        <w:rPr>
          <w:i/>
          <w:sz w:val="16"/>
          <w:szCs w:val="16"/>
          <w:shd w:val="clear" w:color="auto" w:fill="FFFFFF"/>
          <w:lang w:val="uk-UA"/>
        </w:rPr>
        <w:t>х</w:t>
      </w:r>
      <w:r w:rsidRPr="0061030C">
        <w:rPr>
          <w:i/>
          <w:sz w:val="16"/>
          <w:szCs w:val="16"/>
          <w:shd w:val="clear" w:color="auto" w:fill="FFFFFF"/>
          <w:vertAlign w:val="subscript"/>
          <w:lang w:val="uk-UA"/>
        </w:rPr>
        <w:t xml:space="preserve">1i </w:t>
      </w:r>
      <w:r w:rsidRPr="0061030C">
        <w:rPr>
          <w:i/>
          <w:sz w:val="16"/>
          <w:szCs w:val="16"/>
          <w:shd w:val="clear" w:color="auto" w:fill="FFFFFF"/>
          <w:lang w:val="uk-UA"/>
        </w:rPr>
        <w:t xml:space="preserve">– </w:t>
      </w:r>
      <w:r w:rsidRPr="0061030C">
        <w:rPr>
          <w:sz w:val="16"/>
          <w:szCs w:val="16"/>
          <w:shd w:val="clear" w:color="auto" w:fill="FFFFFF"/>
          <w:lang w:val="uk-UA"/>
        </w:rPr>
        <w:t xml:space="preserve">кількість продукції, що купується для агровиробника виду </w:t>
      </w:r>
      <w:r w:rsidRPr="0061030C">
        <w:rPr>
          <w:i/>
          <w:sz w:val="16"/>
          <w:szCs w:val="16"/>
          <w:shd w:val="clear" w:color="auto" w:fill="FFFFFF"/>
          <w:lang w:val="uk-UA"/>
        </w:rPr>
        <w:t xml:space="preserve">і </w:t>
      </w:r>
      <w:r w:rsidRPr="0061030C">
        <w:rPr>
          <w:sz w:val="16"/>
          <w:szCs w:val="16"/>
          <w:shd w:val="clear" w:color="auto" w:fill="FFFFFF"/>
          <w:lang w:val="uk-UA"/>
        </w:rPr>
        <w:t>(насіння для посіву зернових та олійних культур);</w:t>
      </w:r>
    </w:p>
    <w:p w:rsidR="00BA5A17" w:rsidRPr="0061030C" w:rsidRDefault="00BA5A17" w:rsidP="0061030C">
      <w:pPr>
        <w:pStyle w:val="a3"/>
        <w:shd w:val="clear" w:color="auto" w:fill="FFFFFF"/>
        <w:spacing w:before="0" w:beforeAutospacing="0" w:after="0" w:afterAutospacing="0"/>
        <w:ind w:firstLine="709"/>
        <w:jc w:val="both"/>
        <w:rPr>
          <w:i/>
          <w:sz w:val="16"/>
          <w:szCs w:val="16"/>
          <w:shd w:val="clear" w:color="auto" w:fill="FFFFFF"/>
          <w:lang w:val="uk-UA"/>
        </w:rPr>
      </w:pPr>
      <w:r w:rsidRPr="0061030C">
        <w:rPr>
          <w:i/>
          <w:sz w:val="16"/>
          <w:szCs w:val="16"/>
          <w:shd w:val="clear" w:color="auto" w:fill="FFFFFF"/>
          <w:lang w:val="uk-UA"/>
        </w:rPr>
        <w:t>y</w:t>
      </w:r>
      <w:r w:rsidRPr="0061030C">
        <w:rPr>
          <w:i/>
          <w:sz w:val="16"/>
          <w:szCs w:val="16"/>
          <w:shd w:val="clear" w:color="auto" w:fill="FFFFFF"/>
          <w:vertAlign w:val="subscript"/>
          <w:lang w:val="uk-UA"/>
        </w:rPr>
        <w:t>1</w:t>
      </w:r>
      <w:r w:rsidRPr="0061030C">
        <w:rPr>
          <w:i/>
          <w:sz w:val="16"/>
          <w:szCs w:val="16"/>
          <w:shd w:val="clear" w:color="auto" w:fill="FFFFFF"/>
          <w:lang w:val="uk-UA"/>
        </w:rPr>
        <w:t>= (х</w:t>
      </w:r>
      <w:r w:rsidRPr="0061030C">
        <w:rPr>
          <w:i/>
          <w:sz w:val="16"/>
          <w:szCs w:val="16"/>
          <w:shd w:val="clear" w:color="auto" w:fill="FFFFFF"/>
          <w:vertAlign w:val="subscript"/>
          <w:lang w:val="uk-UA"/>
        </w:rPr>
        <w:t>2j</w:t>
      </w:r>
      <w:r w:rsidRPr="0061030C">
        <w:rPr>
          <w:i/>
          <w:sz w:val="16"/>
          <w:szCs w:val="16"/>
          <w:shd w:val="clear" w:color="auto" w:fill="FFFFFF"/>
          <w:lang w:val="uk-UA"/>
        </w:rPr>
        <w:t>), j=1…j;</w:t>
      </w:r>
    </w:p>
    <w:p w:rsidR="00BA5A17" w:rsidRPr="0061030C" w:rsidRDefault="00BA5A17" w:rsidP="0061030C">
      <w:pPr>
        <w:pStyle w:val="a3"/>
        <w:shd w:val="clear" w:color="auto" w:fill="FFFFFF"/>
        <w:spacing w:before="0" w:beforeAutospacing="0" w:after="0" w:afterAutospacing="0"/>
        <w:ind w:firstLine="709"/>
        <w:jc w:val="both"/>
        <w:rPr>
          <w:sz w:val="16"/>
          <w:szCs w:val="16"/>
          <w:shd w:val="clear" w:color="auto" w:fill="FFFFFF"/>
          <w:lang w:val="uk-UA"/>
        </w:rPr>
      </w:pPr>
      <w:r w:rsidRPr="0061030C">
        <w:rPr>
          <w:i/>
          <w:sz w:val="16"/>
          <w:szCs w:val="16"/>
          <w:shd w:val="clear" w:color="auto" w:fill="FFFFFF"/>
          <w:lang w:val="uk-UA"/>
        </w:rPr>
        <w:t>y</w:t>
      </w:r>
      <w:r w:rsidRPr="0061030C">
        <w:rPr>
          <w:i/>
          <w:sz w:val="16"/>
          <w:szCs w:val="16"/>
          <w:shd w:val="clear" w:color="auto" w:fill="FFFFFF"/>
          <w:vertAlign w:val="subscript"/>
          <w:lang w:val="uk-UA"/>
        </w:rPr>
        <w:t xml:space="preserve">1 </w:t>
      </w:r>
      <w:r w:rsidRPr="0061030C">
        <w:rPr>
          <w:i/>
          <w:sz w:val="16"/>
          <w:szCs w:val="16"/>
          <w:shd w:val="clear" w:color="auto" w:fill="FFFFFF"/>
          <w:lang w:val="uk-UA"/>
        </w:rPr>
        <w:t xml:space="preserve">– </w:t>
      </w:r>
      <w:r w:rsidRPr="0061030C">
        <w:rPr>
          <w:sz w:val="16"/>
          <w:szCs w:val="16"/>
          <w:shd w:val="clear" w:color="auto" w:fill="FFFFFF"/>
          <w:lang w:val="uk-UA"/>
        </w:rPr>
        <w:t>обсяг виробництва насіння для посіву зернових та олійних культур, призначеного для агровиробника;</w:t>
      </w:r>
    </w:p>
    <w:p w:rsidR="00BA5A17" w:rsidRPr="0061030C" w:rsidRDefault="00BA5A17" w:rsidP="0061030C">
      <w:pPr>
        <w:pStyle w:val="a3"/>
        <w:shd w:val="clear" w:color="auto" w:fill="FFFFFF"/>
        <w:spacing w:before="0" w:beforeAutospacing="0" w:after="0" w:afterAutospacing="0"/>
        <w:ind w:firstLine="709"/>
        <w:jc w:val="both"/>
        <w:rPr>
          <w:i/>
          <w:sz w:val="16"/>
          <w:szCs w:val="16"/>
          <w:shd w:val="clear" w:color="auto" w:fill="FFFFFF"/>
          <w:lang w:val="uk-UA"/>
        </w:rPr>
      </w:pPr>
      <w:r w:rsidRPr="0061030C">
        <w:rPr>
          <w:sz w:val="16"/>
          <w:szCs w:val="16"/>
          <w:shd w:val="clear" w:color="auto" w:fill="FFFFFF"/>
          <w:lang w:val="uk-UA"/>
        </w:rPr>
        <w:t xml:space="preserve">вектор </w:t>
      </w:r>
      <w:r w:rsidRPr="0061030C">
        <w:rPr>
          <w:i/>
          <w:sz w:val="16"/>
          <w:szCs w:val="16"/>
          <w:shd w:val="clear" w:color="auto" w:fill="FFFFFF"/>
          <w:lang w:val="uk-UA"/>
        </w:rPr>
        <w:t>х</w:t>
      </w:r>
      <w:r w:rsidRPr="0061030C">
        <w:rPr>
          <w:i/>
          <w:sz w:val="16"/>
          <w:szCs w:val="16"/>
          <w:shd w:val="clear" w:color="auto" w:fill="FFFFFF"/>
          <w:vertAlign w:val="subscript"/>
          <w:lang w:val="uk-UA"/>
        </w:rPr>
        <w:t>2</w:t>
      </w:r>
      <w:r w:rsidRPr="0061030C">
        <w:rPr>
          <w:i/>
          <w:sz w:val="16"/>
          <w:szCs w:val="16"/>
          <w:shd w:val="clear" w:color="auto" w:fill="FFFFFF"/>
          <w:lang w:val="uk-UA"/>
        </w:rPr>
        <w:t>,= (х</w:t>
      </w:r>
      <w:r w:rsidRPr="0061030C">
        <w:rPr>
          <w:i/>
          <w:sz w:val="16"/>
          <w:szCs w:val="16"/>
          <w:shd w:val="clear" w:color="auto" w:fill="FFFFFF"/>
          <w:vertAlign w:val="subscript"/>
          <w:lang w:val="uk-UA"/>
        </w:rPr>
        <w:t>2j</w:t>
      </w:r>
      <w:r w:rsidRPr="0061030C">
        <w:rPr>
          <w:i/>
          <w:sz w:val="16"/>
          <w:szCs w:val="16"/>
          <w:shd w:val="clear" w:color="auto" w:fill="FFFFFF"/>
          <w:lang w:val="uk-UA"/>
        </w:rPr>
        <w:t>), j=1…j;</w:t>
      </w:r>
    </w:p>
    <w:p w:rsidR="00BA5A17" w:rsidRPr="0061030C" w:rsidRDefault="00BA5A17" w:rsidP="0061030C">
      <w:pPr>
        <w:pStyle w:val="a3"/>
        <w:shd w:val="clear" w:color="auto" w:fill="FFFFFF"/>
        <w:spacing w:before="0" w:beforeAutospacing="0" w:after="0" w:afterAutospacing="0"/>
        <w:ind w:firstLine="709"/>
        <w:jc w:val="both"/>
        <w:rPr>
          <w:sz w:val="16"/>
          <w:szCs w:val="16"/>
          <w:shd w:val="clear" w:color="auto" w:fill="FFFFFF"/>
          <w:lang w:val="uk-UA"/>
        </w:rPr>
      </w:pPr>
      <w:r w:rsidRPr="0061030C">
        <w:rPr>
          <w:i/>
          <w:sz w:val="16"/>
          <w:szCs w:val="16"/>
          <w:shd w:val="clear" w:color="auto" w:fill="FFFFFF"/>
          <w:lang w:val="uk-UA"/>
        </w:rPr>
        <w:t>х</w:t>
      </w:r>
      <w:r w:rsidRPr="0061030C">
        <w:rPr>
          <w:i/>
          <w:sz w:val="16"/>
          <w:szCs w:val="16"/>
          <w:shd w:val="clear" w:color="auto" w:fill="FFFFFF"/>
          <w:vertAlign w:val="subscript"/>
          <w:lang w:val="uk-UA"/>
        </w:rPr>
        <w:t xml:space="preserve">2j </w:t>
      </w:r>
      <w:r w:rsidRPr="0061030C">
        <w:rPr>
          <w:i/>
          <w:sz w:val="16"/>
          <w:szCs w:val="16"/>
          <w:shd w:val="clear" w:color="auto" w:fill="FFFFFF"/>
          <w:lang w:val="uk-UA"/>
        </w:rPr>
        <w:t xml:space="preserve">– </w:t>
      </w:r>
      <w:r w:rsidRPr="0061030C">
        <w:rPr>
          <w:sz w:val="16"/>
          <w:szCs w:val="16"/>
          <w:shd w:val="clear" w:color="auto" w:fill="FFFFFF"/>
          <w:lang w:val="uk-UA"/>
        </w:rPr>
        <w:t xml:space="preserve">кількість продукції, що купується для агровиробника виду </w:t>
      </w:r>
      <w:r w:rsidRPr="0061030C">
        <w:rPr>
          <w:i/>
          <w:sz w:val="16"/>
          <w:szCs w:val="16"/>
          <w:shd w:val="clear" w:color="auto" w:fill="FFFFFF"/>
          <w:lang w:val="uk-UA"/>
        </w:rPr>
        <w:t xml:space="preserve">j </w:t>
      </w:r>
      <w:r w:rsidRPr="0061030C">
        <w:rPr>
          <w:sz w:val="16"/>
          <w:szCs w:val="16"/>
          <w:shd w:val="clear" w:color="auto" w:fill="FFFFFF"/>
          <w:lang w:val="uk-UA"/>
        </w:rPr>
        <w:t>(насіння для посіву зернових та олійних культур);</w:t>
      </w:r>
    </w:p>
    <w:p w:rsidR="00BA5A17" w:rsidRPr="0061030C" w:rsidRDefault="00BA5A17" w:rsidP="0061030C">
      <w:pPr>
        <w:pStyle w:val="a3"/>
        <w:shd w:val="clear" w:color="auto" w:fill="FFFFFF"/>
        <w:spacing w:before="0" w:beforeAutospacing="0" w:after="0" w:afterAutospacing="0"/>
        <w:ind w:firstLine="709"/>
        <w:jc w:val="both"/>
        <w:rPr>
          <w:i/>
          <w:sz w:val="16"/>
          <w:szCs w:val="16"/>
          <w:shd w:val="clear" w:color="auto" w:fill="FFFFFF"/>
          <w:lang w:val="uk-UA"/>
        </w:rPr>
      </w:pPr>
      <w:r w:rsidRPr="0061030C">
        <w:rPr>
          <w:i/>
          <w:sz w:val="16"/>
          <w:szCs w:val="16"/>
          <w:shd w:val="clear" w:color="auto" w:fill="FFFFFF"/>
          <w:lang w:val="uk-UA"/>
        </w:rPr>
        <w:t>y</w:t>
      </w:r>
      <w:r w:rsidRPr="0061030C">
        <w:rPr>
          <w:i/>
          <w:sz w:val="16"/>
          <w:szCs w:val="16"/>
          <w:shd w:val="clear" w:color="auto" w:fill="FFFFFF"/>
          <w:vertAlign w:val="subscript"/>
          <w:lang w:val="uk-UA"/>
        </w:rPr>
        <w:t>2</w:t>
      </w:r>
      <w:r w:rsidRPr="0061030C">
        <w:rPr>
          <w:i/>
          <w:sz w:val="16"/>
          <w:szCs w:val="16"/>
          <w:shd w:val="clear" w:color="auto" w:fill="FFFFFF"/>
          <w:lang w:val="uk-UA"/>
        </w:rPr>
        <w:t>= (y</w:t>
      </w:r>
      <w:r w:rsidRPr="0061030C">
        <w:rPr>
          <w:i/>
          <w:sz w:val="16"/>
          <w:szCs w:val="16"/>
          <w:shd w:val="clear" w:color="auto" w:fill="FFFFFF"/>
          <w:vertAlign w:val="subscript"/>
          <w:lang w:val="uk-UA"/>
        </w:rPr>
        <w:t>2k</w:t>
      </w:r>
      <w:r w:rsidRPr="0061030C">
        <w:rPr>
          <w:i/>
          <w:sz w:val="16"/>
          <w:szCs w:val="16"/>
          <w:shd w:val="clear" w:color="auto" w:fill="FFFFFF"/>
          <w:lang w:val="uk-UA"/>
        </w:rPr>
        <w:t>), k=1…k;</w:t>
      </w:r>
    </w:p>
    <w:p w:rsidR="00BA5A17" w:rsidRPr="0061030C" w:rsidRDefault="00BA5A17" w:rsidP="0061030C">
      <w:pPr>
        <w:pStyle w:val="a3"/>
        <w:shd w:val="clear" w:color="auto" w:fill="FFFFFF"/>
        <w:spacing w:before="0" w:beforeAutospacing="0" w:after="0" w:afterAutospacing="0"/>
        <w:ind w:firstLine="709"/>
        <w:jc w:val="both"/>
        <w:rPr>
          <w:sz w:val="16"/>
          <w:szCs w:val="16"/>
          <w:shd w:val="clear" w:color="auto" w:fill="FFFFFF"/>
          <w:lang w:val="uk-UA"/>
        </w:rPr>
      </w:pPr>
      <w:r w:rsidRPr="0061030C">
        <w:rPr>
          <w:i/>
          <w:sz w:val="16"/>
          <w:szCs w:val="16"/>
          <w:shd w:val="clear" w:color="auto" w:fill="FFFFFF"/>
          <w:lang w:val="uk-UA"/>
        </w:rPr>
        <w:t>y</w:t>
      </w:r>
      <w:r w:rsidRPr="0061030C">
        <w:rPr>
          <w:i/>
          <w:sz w:val="16"/>
          <w:szCs w:val="16"/>
          <w:shd w:val="clear" w:color="auto" w:fill="FFFFFF"/>
          <w:vertAlign w:val="subscript"/>
          <w:lang w:val="uk-UA"/>
        </w:rPr>
        <w:t xml:space="preserve">2k </w:t>
      </w:r>
      <w:r w:rsidRPr="0061030C">
        <w:rPr>
          <w:i/>
          <w:sz w:val="16"/>
          <w:szCs w:val="16"/>
          <w:shd w:val="clear" w:color="auto" w:fill="FFFFFF"/>
          <w:lang w:val="uk-UA"/>
        </w:rPr>
        <w:t xml:space="preserve">– </w:t>
      </w:r>
      <w:r w:rsidRPr="0061030C">
        <w:rPr>
          <w:sz w:val="16"/>
          <w:szCs w:val="16"/>
          <w:shd w:val="clear" w:color="auto" w:fill="FFFFFF"/>
          <w:lang w:val="uk-UA"/>
        </w:rPr>
        <w:t xml:space="preserve">обсяг виробництва зернових та олійних культур виду </w:t>
      </w:r>
      <w:r w:rsidRPr="0061030C">
        <w:rPr>
          <w:i/>
          <w:sz w:val="16"/>
          <w:szCs w:val="16"/>
          <w:shd w:val="clear" w:color="auto" w:fill="FFFFFF"/>
          <w:lang w:val="uk-UA"/>
        </w:rPr>
        <w:t>k</w:t>
      </w:r>
      <w:r w:rsidRPr="0061030C">
        <w:rPr>
          <w:sz w:val="16"/>
          <w:szCs w:val="16"/>
          <w:shd w:val="clear" w:color="auto" w:fill="FFFFFF"/>
          <w:lang w:val="uk-UA"/>
        </w:rPr>
        <w:t>, призначеного для продажу на вітчизняному та міжнародних ринках, виробництво яких забезпечує реалізацію маркетингового плану</w:t>
      </w:r>
      <w:r w:rsidR="00CD2AE2" w:rsidRPr="0061030C">
        <w:rPr>
          <w:sz w:val="16"/>
          <w:szCs w:val="16"/>
          <w:shd w:val="clear" w:color="auto" w:fill="FFFFFF"/>
          <w:lang w:val="uk-UA"/>
        </w:rPr>
        <w:t xml:space="preserve"> </w:t>
      </w:r>
      <w:r w:rsidRPr="0061030C">
        <w:rPr>
          <w:sz w:val="16"/>
          <w:szCs w:val="16"/>
          <w:bdr w:val="none" w:sz="0" w:space="0" w:color="auto" w:frame="1"/>
          <w:lang w:val="uk-UA"/>
        </w:rPr>
        <w:t xml:space="preserve">міжнародної диверсифікованої </w:t>
      </w:r>
      <w:r w:rsidRPr="0061030C">
        <w:rPr>
          <w:sz w:val="16"/>
          <w:szCs w:val="16"/>
          <w:lang w:val="uk-UA"/>
        </w:rPr>
        <w:t xml:space="preserve">конгломератної </w:t>
      </w:r>
      <w:r w:rsidRPr="0061030C">
        <w:rPr>
          <w:sz w:val="16"/>
          <w:szCs w:val="16"/>
          <w:bdr w:val="none" w:sz="0" w:space="0" w:color="auto" w:frame="1"/>
          <w:lang w:val="uk-UA"/>
        </w:rPr>
        <w:t>компанії</w:t>
      </w:r>
      <w:r w:rsidRPr="0061030C">
        <w:rPr>
          <w:sz w:val="16"/>
          <w:szCs w:val="16"/>
          <w:shd w:val="clear" w:color="auto" w:fill="FFFFFF"/>
          <w:lang w:val="uk-UA"/>
        </w:rPr>
        <w:t>.</w:t>
      </w:r>
    </w:p>
    <w:p w:rsidR="00A31268" w:rsidRPr="00A31268" w:rsidRDefault="00A31268" w:rsidP="006B5294">
      <w:pPr>
        <w:spacing w:line="312" w:lineRule="auto"/>
        <w:ind w:firstLine="709"/>
        <w:jc w:val="both"/>
        <w:rPr>
          <w:sz w:val="12"/>
          <w:szCs w:val="12"/>
          <w:lang w:val="uk-UA"/>
        </w:rPr>
      </w:pP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lang w:val="uk-UA"/>
        </w:rPr>
        <w:t xml:space="preserve">Припустимо, що диверсифікація виробництва постачальника і споживача </w:t>
      </w:r>
      <w:r w:rsidRPr="00BA5A17">
        <w:rPr>
          <w:sz w:val="20"/>
          <w:szCs w:val="20"/>
          <w:shd w:val="clear" w:color="auto" w:fill="FFFFFF"/>
          <w:lang w:val="uk-UA"/>
        </w:rPr>
        <w:t xml:space="preserve">насіння для посіву зернових та олійних культур потребує інвестицій в оборотні активи кожного в розмірі </w:t>
      </w:r>
      <w:r w:rsidRPr="00BA5A17">
        <w:rPr>
          <w:i/>
          <w:sz w:val="20"/>
          <w:szCs w:val="20"/>
          <w:shd w:val="clear" w:color="auto" w:fill="FFFFFF"/>
          <w:lang w:val="uk-UA"/>
        </w:rPr>
        <w:t>f1, f2.</w:t>
      </w:r>
      <w:r w:rsidR="00C47870">
        <w:rPr>
          <w:i/>
          <w:sz w:val="20"/>
          <w:szCs w:val="20"/>
          <w:shd w:val="clear" w:color="auto" w:fill="FFFFFF"/>
          <w:lang w:val="uk-UA"/>
        </w:rPr>
        <w:t xml:space="preserve"> </w:t>
      </w:r>
      <w:r w:rsidRPr="00BA5A17">
        <w:rPr>
          <w:sz w:val="20"/>
          <w:szCs w:val="20"/>
          <w:shd w:val="clear" w:color="auto" w:fill="FFFFFF"/>
          <w:lang w:val="uk-UA"/>
        </w:rPr>
        <w:t>В умовах конкурентного міжнародного ринку і присутніх на ньому маркетингових технологій можна визначити ціну на аграрну продукцію, прямі витрати агровиробника на виробництво зернових та олійних культур, витрат на придбання посадкового матеріалу, розмір оборотних коштів агровиробника:</w:t>
      </w:r>
    </w:p>
    <w:p w:rsidR="00BA5A17" w:rsidRPr="00A31268" w:rsidRDefault="00BA5A17" w:rsidP="00A31268">
      <w:pPr>
        <w:pStyle w:val="a4"/>
        <w:numPr>
          <w:ilvl w:val="0"/>
          <w:numId w:val="8"/>
        </w:numPr>
        <w:spacing w:line="312" w:lineRule="auto"/>
        <w:ind w:left="0" w:firstLine="0"/>
        <w:jc w:val="both"/>
        <w:rPr>
          <w:sz w:val="20"/>
          <w:szCs w:val="20"/>
          <w:shd w:val="clear" w:color="auto" w:fill="FFFFFF"/>
          <w:lang w:val="uk-UA"/>
        </w:rPr>
      </w:pPr>
      <w:r w:rsidRPr="00A31268">
        <w:rPr>
          <w:sz w:val="20"/>
          <w:szCs w:val="20"/>
          <w:shd w:val="clear" w:color="auto" w:fill="FFFFFF"/>
          <w:lang w:val="uk-UA"/>
        </w:rPr>
        <w:t xml:space="preserve">ціни </w:t>
      </w:r>
      <w:r w:rsidRPr="00A31268">
        <w:rPr>
          <w:i/>
          <w:sz w:val="20"/>
          <w:szCs w:val="20"/>
          <w:shd w:val="clear" w:color="auto" w:fill="FFFFFF"/>
          <w:lang w:val="uk-UA"/>
        </w:rPr>
        <w:t>c</w:t>
      </w:r>
      <w:r w:rsidRPr="00A31268">
        <w:rPr>
          <w:i/>
          <w:sz w:val="20"/>
          <w:szCs w:val="20"/>
          <w:shd w:val="clear" w:color="auto" w:fill="FFFFFF"/>
          <w:vertAlign w:val="subscript"/>
          <w:lang w:val="uk-UA"/>
        </w:rPr>
        <w:t>2</w:t>
      </w:r>
      <w:r w:rsidRPr="00A31268">
        <w:rPr>
          <w:i/>
          <w:sz w:val="20"/>
          <w:szCs w:val="20"/>
          <w:shd w:val="clear" w:color="auto" w:fill="FFFFFF"/>
          <w:lang w:val="uk-UA"/>
        </w:rPr>
        <w:t xml:space="preserve"> = (c</w:t>
      </w:r>
      <w:r w:rsidRPr="00A31268">
        <w:rPr>
          <w:i/>
          <w:sz w:val="20"/>
          <w:szCs w:val="20"/>
          <w:shd w:val="clear" w:color="auto" w:fill="FFFFFF"/>
          <w:vertAlign w:val="subscript"/>
          <w:lang w:val="uk-UA"/>
        </w:rPr>
        <w:t>2k</w:t>
      </w:r>
      <w:r w:rsidRPr="00A31268">
        <w:rPr>
          <w:i/>
          <w:sz w:val="20"/>
          <w:szCs w:val="20"/>
          <w:shd w:val="clear" w:color="auto" w:fill="FFFFFF"/>
          <w:lang w:val="uk-UA"/>
        </w:rPr>
        <w:t>), k=1l,….,K</w:t>
      </w:r>
      <w:r w:rsidRPr="00A31268">
        <w:rPr>
          <w:sz w:val="20"/>
          <w:szCs w:val="20"/>
          <w:shd w:val="clear" w:color="auto" w:fill="FFFFFF"/>
          <w:lang w:val="uk-UA"/>
        </w:rPr>
        <w:t xml:space="preserve"> кінцевої агарної продукції (зернових та олійних культур); </w:t>
      </w:r>
    </w:p>
    <w:p w:rsidR="00BA5A17" w:rsidRPr="00A31268" w:rsidRDefault="00BA5A17" w:rsidP="00A31268">
      <w:pPr>
        <w:pStyle w:val="a4"/>
        <w:numPr>
          <w:ilvl w:val="0"/>
          <w:numId w:val="8"/>
        </w:numPr>
        <w:spacing w:line="312" w:lineRule="auto"/>
        <w:ind w:left="0" w:firstLine="0"/>
        <w:jc w:val="both"/>
        <w:rPr>
          <w:sz w:val="20"/>
          <w:szCs w:val="20"/>
          <w:shd w:val="clear" w:color="auto" w:fill="FFFFFF"/>
          <w:lang w:val="uk-UA"/>
        </w:rPr>
      </w:pPr>
      <w:r w:rsidRPr="00A31268">
        <w:rPr>
          <w:i/>
          <w:sz w:val="20"/>
          <w:szCs w:val="20"/>
          <w:shd w:val="clear" w:color="auto" w:fill="FFFFFF"/>
          <w:lang w:val="uk-UA"/>
        </w:rPr>
        <w:t>p</w:t>
      </w:r>
      <w:r w:rsidRPr="00A31268">
        <w:rPr>
          <w:i/>
          <w:sz w:val="20"/>
          <w:szCs w:val="20"/>
          <w:shd w:val="clear" w:color="auto" w:fill="FFFFFF"/>
          <w:vertAlign w:val="subscript"/>
          <w:lang w:val="uk-UA"/>
        </w:rPr>
        <w:t>2</w:t>
      </w:r>
      <w:r w:rsidRPr="00A31268">
        <w:rPr>
          <w:i/>
          <w:sz w:val="20"/>
          <w:szCs w:val="20"/>
          <w:shd w:val="clear" w:color="auto" w:fill="FFFFFF"/>
          <w:lang w:val="uk-UA"/>
        </w:rPr>
        <w:t xml:space="preserve"> = (p</w:t>
      </w:r>
      <w:r w:rsidRPr="00A31268">
        <w:rPr>
          <w:i/>
          <w:sz w:val="20"/>
          <w:szCs w:val="20"/>
          <w:shd w:val="clear" w:color="auto" w:fill="FFFFFF"/>
          <w:vertAlign w:val="subscript"/>
          <w:lang w:val="uk-UA"/>
        </w:rPr>
        <w:t>2k</w:t>
      </w:r>
      <w:r w:rsidRPr="00A31268">
        <w:rPr>
          <w:i/>
          <w:sz w:val="20"/>
          <w:szCs w:val="20"/>
          <w:shd w:val="clear" w:color="auto" w:fill="FFFFFF"/>
          <w:lang w:val="uk-UA"/>
        </w:rPr>
        <w:t>), k=1l,….,K</w:t>
      </w:r>
      <w:r w:rsidRPr="00A31268">
        <w:rPr>
          <w:sz w:val="20"/>
          <w:szCs w:val="20"/>
          <w:shd w:val="clear" w:color="auto" w:fill="FFFFFF"/>
          <w:lang w:val="uk-UA"/>
        </w:rPr>
        <w:t xml:space="preserve"> – прямі витрати агровиробника на виробництво продукції типу </w:t>
      </w:r>
      <w:r w:rsidRPr="00A31268">
        <w:rPr>
          <w:i/>
          <w:sz w:val="20"/>
          <w:szCs w:val="20"/>
          <w:shd w:val="clear" w:color="auto" w:fill="FFFFFF"/>
          <w:lang w:val="uk-UA"/>
        </w:rPr>
        <w:t>k</w:t>
      </w:r>
      <w:r w:rsidRPr="00A31268">
        <w:rPr>
          <w:sz w:val="20"/>
          <w:szCs w:val="20"/>
          <w:shd w:val="clear" w:color="auto" w:fill="FFFFFF"/>
          <w:lang w:val="uk-UA"/>
        </w:rPr>
        <w:t xml:space="preserve"> без врахування витрат на придбання посадкового матеріалу (насіння для посадки зернових та олійних культур);</w:t>
      </w:r>
    </w:p>
    <w:p w:rsidR="00BA5A17" w:rsidRPr="00A31268" w:rsidRDefault="00BA5A17" w:rsidP="00A31268">
      <w:pPr>
        <w:pStyle w:val="a4"/>
        <w:numPr>
          <w:ilvl w:val="0"/>
          <w:numId w:val="8"/>
        </w:numPr>
        <w:spacing w:line="312" w:lineRule="auto"/>
        <w:ind w:left="0" w:firstLine="0"/>
        <w:jc w:val="both"/>
        <w:rPr>
          <w:sz w:val="20"/>
          <w:szCs w:val="20"/>
          <w:shd w:val="clear" w:color="auto" w:fill="FFFFFF"/>
          <w:lang w:val="uk-UA"/>
        </w:rPr>
      </w:pPr>
      <w:r w:rsidRPr="00A31268">
        <w:rPr>
          <w:sz w:val="20"/>
          <w:szCs w:val="20"/>
          <w:shd w:val="clear" w:color="auto" w:fill="FFFFFF"/>
          <w:lang w:val="uk-UA"/>
        </w:rPr>
        <w:t xml:space="preserve">непрямі витрати агровиробника – </w:t>
      </w:r>
      <w:r w:rsidRPr="00A31268">
        <w:rPr>
          <w:i/>
          <w:sz w:val="20"/>
          <w:szCs w:val="20"/>
          <w:shd w:val="clear" w:color="auto" w:fill="FFFFFF"/>
          <w:lang w:val="uk-UA"/>
        </w:rPr>
        <w:t>q</w:t>
      </w:r>
      <w:r w:rsidRPr="00A31268">
        <w:rPr>
          <w:i/>
          <w:sz w:val="20"/>
          <w:szCs w:val="20"/>
          <w:shd w:val="clear" w:color="auto" w:fill="FFFFFF"/>
          <w:vertAlign w:val="subscript"/>
          <w:lang w:val="uk-UA"/>
        </w:rPr>
        <w:t>2,</w:t>
      </w:r>
    </w:p>
    <w:p w:rsidR="00BA5A17" w:rsidRPr="00A31268" w:rsidRDefault="00BA5A17" w:rsidP="00A31268">
      <w:pPr>
        <w:pStyle w:val="a4"/>
        <w:numPr>
          <w:ilvl w:val="0"/>
          <w:numId w:val="8"/>
        </w:numPr>
        <w:spacing w:line="312" w:lineRule="auto"/>
        <w:ind w:left="0" w:firstLine="0"/>
        <w:jc w:val="both"/>
        <w:rPr>
          <w:i/>
          <w:sz w:val="20"/>
          <w:szCs w:val="20"/>
          <w:shd w:val="clear" w:color="auto" w:fill="FFFFFF"/>
          <w:lang w:val="uk-UA"/>
        </w:rPr>
      </w:pPr>
      <w:r w:rsidRPr="00A31268">
        <w:rPr>
          <w:sz w:val="20"/>
          <w:szCs w:val="20"/>
          <w:shd w:val="clear" w:color="auto" w:fill="FFFFFF"/>
          <w:lang w:val="uk-UA"/>
        </w:rPr>
        <w:t xml:space="preserve">розмір оборотних засобів агровиробника – </w:t>
      </w:r>
      <w:r w:rsidRPr="00A31268">
        <w:rPr>
          <w:i/>
          <w:sz w:val="20"/>
          <w:szCs w:val="20"/>
          <w:shd w:val="clear" w:color="auto" w:fill="FFFFFF"/>
          <w:lang w:val="uk-UA"/>
        </w:rPr>
        <w:t>v</w:t>
      </w:r>
      <w:r w:rsidRPr="00A31268">
        <w:rPr>
          <w:i/>
          <w:sz w:val="20"/>
          <w:szCs w:val="20"/>
          <w:shd w:val="clear" w:color="auto" w:fill="FFFFFF"/>
          <w:vertAlign w:val="subscript"/>
          <w:lang w:val="uk-UA"/>
        </w:rPr>
        <w:t>2</w:t>
      </w:r>
      <w:r w:rsidRPr="00A31268">
        <w:rPr>
          <w:i/>
          <w:sz w:val="20"/>
          <w:szCs w:val="20"/>
          <w:shd w:val="clear" w:color="auto" w:fill="FFFFFF"/>
          <w:lang w:val="uk-UA"/>
        </w:rPr>
        <w:t>,</w:t>
      </w:r>
    </w:p>
    <w:p w:rsidR="00BA5A17" w:rsidRPr="00A31268" w:rsidRDefault="00BA5A17" w:rsidP="00A31268">
      <w:pPr>
        <w:pStyle w:val="a4"/>
        <w:numPr>
          <w:ilvl w:val="0"/>
          <w:numId w:val="8"/>
        </w:numPr>
        <w:spacing w:line="312" w:lineRule="auto"/>
        <w:ind w:left="0" w:firstLine="0"/>
        <w:jc w:val="both"/>
        <w:rPr>
          <w:sz w:val="20"/>
          <w:szCs w:val="20"/>
          <w:shd w:val="clear" w:color="auto" w:fill="FFFFFF"/>
          <w:lang w:val="uk-UA"/>
        </w:rPr>
      </w:pPr>
      <w:r w:rsidRPr="00A31268">
        <w:rPr>
          <w:sz w:val="20"/>
          <w:szCs w:val="20"/>
          <w:shd w:val="clear" w:color="auto" w:fill="FFFFFF"/>
          <w:lang w:val="uk-UA"/>
        </w:rPr>
        <w:t>оборотність обігових</w:t>
      </w:r>
      <w:r w:rsidR="00CD2AE2" w:rsidRPr="00A31268">
        <w:rPr>
          <w:sz w:val="20"/>
          <w:szCs w:val="20"/>
          <w:shd w:val="clear" w:color="auto" w:fill="FFFFFF"/>
          <w:lang w:val="uk-UA"/>
        </w:rPr>
        <w:t xml:space="preserve"> </w:t>
      </w:r>
      <w:r w:rsidRPr="00A31268">
        <w:rPr>
          <w:rStyle w:val="a5"/>
          <w:bCs/>
          <w:i w:val="0"/>
          <w:sz w:val="20"/>
          <w:szCs w:val="20"/>
          <w:shd w:val="clear" w:color="auto" w:fill="FFFFFF"/>
          <w:lang w:val="uk-UA"/>
        </w:rPr>
        <w:t>коштів</w:t>
      </w:r>
      <w:r w:rsidRPr="00A31268">
        <w:rPr>
          <w:sz w:val="20"/>
          <w:szCs w:val="20"/>
          <w:shd w:val="clear" w:color="auto" w:fill="FFFFFF"/>
          <w:lang w:val="uk-UA"/>
        </w:rPr>
        <w:t xml:space="preserve"> за період функціонування агровиробництва – </w:t>
      </w:r>
      <w:r w:rsidRPr="00A31268">
        <w:rPr>
          <w:i/>
          <w:sz w:val="20"/>
          <w:szCs w:val="20"/>
          <w:shd w:val="clear" w:color="auto" w:fill="FFFFFF"/>
          <w:lang w:val="uk-UA"/>
        </w:rPr>
        <w:t>o</w:t>
      </w:r>
      <w:r w:rsidRPr="00A31268">
        <w:rPr>
          <w:i/>
          <w:sz w:val="20"/>
          <w:szCs w:val="20"/>
          <w:shd w:val="clear" w:color="auto" w:fill="FFFFFF"/>
          <w:vertAlign w:val="subscript"/>
          <w:lang w:val="uk-UA"/>
        </w:rPr>
        <w:t>2,</w:t>
      </w:r>
    </w:p>
    <w:p w:rsidR="00BA5A17" w:rsidRPr="00A31268" w:rsidRDefault="00BA5A17" w:rsidP="00A31268">
      <w:pPr>
        <w:pStyle w:val="a4"/>
        <w:numPr>
          <w:ilvl w:val="0"/>
          <w:numId w:val="8"/>
        </w:numPr>
        <w:spacing w:line="312" w:lineRule="auto"/>
        <w:ind w:left="0" w:firstLine="0"/>
        <w:jc w:val="both"/>
        <w:rPr>
          <w:sz w:val="20"/>
          <w:szCs w:val="20"/>
          <w:shd w:val="clear" w:color="auto" w:fill="FFFFFF"/>
          <w:lang w:val="uk-UA"/>
        </w:rPr>
      </w:pPr>
      <w:r w:rsidRPr="00A31268">
        <w:rPr>
          <w:sz w:val="20"/>
          <w:szCs w:val="20"/>
          <w:lang w:val="uk-UA"/>
        </w:rPr>
        <w:t xml:space="preserve">матриця </w:t>
      </w:r>
      <w:r w:rsidRPr="00A31268">
        <w:rPr>
          <w:i/>
          <w:sz w:val="20"/>
          <w:szCs w:val="20"/>
          <w:lang w:val="uk-UA"/>
        </w:rPr>
        <w:t xml:space="preserve">В </w:t>
      </w:r>
      <w:r w:rsidRPr="00A31268">
        <w:rPr>
          <w:sz w:val="20"/>
          <w:szCs w:val="20"/>
          <w:lang w:val="uk-UA"/>
        </w:rPr>
        <w:t xml:space="preserve">визначає потреби у </w:t>
      </w:r>
      <w:r w:rsidRPr="00A31268">
        <w:rPr>
          <w:sz w:val="20"/>
          <w:szCs w:val="20"/>
          <w:shd w:val="clear" w:color="auto" w:fill="FFFFFF"/>
          <w:lang w:val="uk-UA"/>
        </w:rPr>
        <w:t xml:space="preserve">насінні для посіву зернових та олійних культур, де елемент матриці </w:t>
      </w:r>
      <w:r w:rsidRPr="00A31268">
        <w:rPr>
          <w:i/>
          <w:sz w:val="20"/>
          <w:szCs w:val="20"/>
          <w:shd w:val="clear" w:color="auto" w:fill="FFFFFF"/>
          <w:lang w:val="uk-UA"/>
        </w:rPr>
        <w:t>b</w:t>
      </w:r>
      <w:r w:rsidRPr="00A31268">
        <w:rPr>
          <w:i/>
          <w:sz w:val="20"/>
          <w:szCs w:val="20"/>
          <w:shd w:val="clear" w:color="auto" w:fill="FFFFFF"/>
          <w:vertAlign w:val="subscript"/>
          <w:lang w:val="uk-UA"/>
        </w:rPr>
        <w:t>jk</w:t>
      </w:r>
      <w:r w:rsidRPr="00A31268">
        <w:rPr>
          <w:i/>
          <w:sz w:val="20"/>
          <w:szCs w:val="20"/>
          <w:shd w:val="clear" w:color="auto" w:fill="FFFFFF"/>
          <w:lang w:val="uk-UA"/>
        </w:rPr>
        <w:t xml:space="preserve">,j= 1, …, J, k= 1, …, K, </w:t>
      </w:r>
      <w:r w:rsidRPr="00A31268">
        <w:rPr>
          <w:sz w:val="20"/>
          <w:szCs w:val="20"/>
          <w:shd w:val="clear" w:color="auto" w:fill="FFFFFF"/>
          <w:lang w:val="uk-UA"/>
        </w:rPr>
        <w:t xml:space="preserve">рівний кількості насіння для посіву зернових та олійних культур типу </w:t>
      </w:r>
      <w:r w:rsidRPr="00A31268">
        <w:rPr>
          <w:i/>
          <w:sz w:val="20"/>
          <w:szCs w:val="20"/>
          <w:shd w:val="clear" w:color="auto" w:fill="FFFFFF"/>
          <w:lang w:val="uk-UA"/>
        </w:rPr>
        <w:t>j</w:t>
      </w:r>
      <w:r w:rsidRPr="00A31268">
        <w:rPr>
          <w:sz w:val="20"/>
          <w:szCs w:val="20"/>
          <w:shd w:val="clear" w:color="auto" w:fill="FFFFFF"/>
          <w:lang w:val="uk-UA"/>
        </w:rPr>
        <w:t xml:space="preserve"> , необхідних агровиробнику для виробництва зернових та олійних культур типу </w:t>
      </w:r>
      <w:r w:rsidRPr="00A31268">
        <w:rPr>
          <w:i/>
          <w:sz w:val="20"/>
          <w:szCs w:val="20"/>
          <w:shd w:val="clear" w:color="auto" w:fill="FFFFFF"/>
          <w:lang w:val="uk-UA"/>
        </w:rPr>
        <w:t>k</w:t>
      </w:r>
      <w:r w:rsidRPr="00A31268">
        <w:rPr>
          <w:sz w:val="20"/>
          <w:szCs w:val="20"/>
          <w:shd w:val="clear" w:color="auto" w:fill="FFFFFF"/>
          <w:lang w:val="uk-UA"/>
        </w:rPr>
        <w:t xml:space="preserve"> . </w:t>
      </w: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shd w:val="clear" w:color="auto" w:fill="FFFFFF"/>
          <w:lang w:val="uk-UA"/>
        </w:rPr>
        <w:t>Для диверсифікації виробництва агровиробнику необхідні інвестиції в основні фонди в обсязі, заданому величиною F</w:t>
      </w:r>
      <w:r w:rsidRPr="00BA5A17">
        <w:rPr>
          <w:sz w:val="20"/>
          <w:szCs w:val="20"/>
          <w:shd w:val="clear" w:color="auto" w:fill="FFFFFF"/>
          <w:vertAlign w:val="subscript"/>
          <w:lang w:val="uk-UA"/>
        </w:rPr>
        <w:t>2</w:t>
      </w:r>
      <w:r w:rsidRPr="00BA5A17">
        <w:rPr>
          <w:sz w:val="20"/>
          <w:szCs w:val="20"/>
          <w:shd w:val="clear" w:color="auto" w:fill="FFFFFF"/>
          <w:lang w:val="uk-UA"/>
        </w:rPr>
        <w:t>.</w:t>
      </w:r>
    </w:p>
    <w:p w:rsidR="00BA5A17" w:rsidRPr="00BA5A17" w:rsidRDefault="00BA5A17" w:rsidP="006B5294">
      <w:pPr>
        <w:spacing w:line="312" w:lineRule="auto"/>
        <w:ind w:firstLine="709"/>
        <w:jc w:val="both"/>
        <w:rPr>
          <w:sz w:val="20"/>
          <w:szCs w:val="20"/>
          <w:lang w:val="uk-UA"/>
        </w:rPr>
      </w:pPr>
      <w:r w:rsidRPr="00BA5A17">
        <w:rPr>
          <w:sz w:val="20"/>
          <w:szCs w:val="20"/>
          <w:lang w:val="uk-UA"/>
        </w:rPr>
        <w:lastRenderedPageBreak/>
        <w:t>Розглянемо показники бізнес-діяльності постачальника насіння для посіву зернових та олійних культур.</w:t>
      </w:r>
      <w:r w:rsidR="00C47870">
        <w:rPr>
          <w:sz w:val="20"/>
          <w:szCs w:val="20"/>
          <w:lang w:val="uk-UA"/>
        </w:rPr>
        <w:t xml:space="preserve"> </w:t>
      </w:r>
      <w:r w:rsidRPr="00BA5A17">
        <w:rPr>
          <w:sz w:val="20"/>
          <w:szCs w:val="20"/>
          <w:lang w:val="uk-UA"/>
        </w:rPr>
        <w:t xml:space="preserve">Задані його прямі поточні витрати </w:t>
      </w:r>
      <w:r w:rsidRPr="00BA5A17">
        <w:rPr>
          <w:i/>
          <w:sz w:val="20"/>
          <w:szCs w:val="20"/>
          <w:shd w:val="clear" w:color="auto" w:fill="FFFFFF"/>
          <w:lang w:val="uk-UA"/>
        </w:rPr>
        <w:t>p</w:t>
      </w:r>
      <w:r w:rsidRPr="00BA5A17">
        <w:rPr>
          <w:i/>
          <w:sz w:val="20"/>
          <w:szCs w:val="20"/>
          <w:shd w:val="clear" w:color="auto" w:fill="FFFFFF"/>
          <w:vertAlign w:val="subscript"/>
          <w:lang w:val="uk-UA"/>
        </w:rPr>
        <w:t>1</w:t>
      </w:r>
      <w:r w:rsidRPr="00BA5A17">
        <w:rPr>
          <w:i/>
          <w:sz w:val="20"/>
          <w:szCs w:val="20"/>
          <w:shd w:val="clear" w:color="auto" w:fill="FFFFFF"/>
          <w:lang w:val="uk-UA"/>
        </w:rPr>
        <w:t xml:space="preserve"> = (p</w:t>
      </w:r>
      <w:r w:rsidRPr="00BA5A17">
        <w:rPr>
          <w:i/>
          <w:sz w:val="20"/>
          <w:szCs w:val="20"/>
          <w:shd w:val="clear" w:color="auto" w:fill="FFFFFF"/>
          <w:vertAlign w:val="subscript"/>
          <w:lang w:val="uk-UA"/>
        </w:rPr>
        <w:t>1j</w:t>
      </w:r>
      <w:r w:rsidRPr="00BA5A17">
        <w:rPr>
          <w:i/>
          <w:sz w:val="20"/>
          <w:szCs w:val="20"/>
          <w:shd w:val="clear" w:color="auto" w:fill="FFFFFF"/>
          <w:lang w:val="uk-UA"/>
        </w:rPr>
        <w:t xml:space="preserve">), j=1l,….,j, </w:t>
      </w:r>
      <w:r w:rsidRPr="00BA5A17">
        <w:rPr>
          <w:sz w:val="20"/>
          <w:szCs w:val="20"/>
          <w:shd w:val="clear" w:color="auto" w:fill="FFFFFF"/>
          <w:lang w:val="uk-UA"/>
        </w:rPr>
        <w:t xml:space="preserve">де </w:t>
      </w:r>
    </w:p>
    <w:p w:rsidR="00BA5A17" w:rsidRPr="00BA5A17" w:rsidRDefault="00BA5A17" w:rsidP="00A31268">
      <w:pPr>
        <w:pStyle w:val="a4"/>
        <w:numPr>
          <w:ilvl w:val="0"/>
          <w:numId w:val="9"/>
        </w:numPr>
        <w:spacing w:line="312" w:lineRule="auto"/>
        <w:ind w:left="0" w:firstLine="0"/>
        <w:jc w:val="both"/>
        <w:rPr>
          <w:sz w:val="20"/>
          <w:szCs w:val="20"/>
          <w:shd w:val="clear" w:color="auto" w:fill="FFFFFF"/>
          <w:lang w:val="uk-UA"/>
        </w:rPr>
      </w:pPr>
      <w:r w:rsidRPr="00BA5A17">
        <w:rPr>
          <w:i/>
          <w:sz w:val="20"/>
          <w:szCs w:val="20"/>
          <w:shd w:val="clear" w:color="auto" w:fill="FFFFFF"/>
          <w:lang w:val="uk-UA"/>
        </w:rPr>
        <w:t>p</w:t>
      </w:r>
      <w:r w:rsidRPr="00BA5A17">
        <w:rPr>
          <w:i/>
          <w:sz w:val="20"/>
          <w:szCs w:val="20"/>
          <w:shd w:val="clear" w:color="auto" w:fill="FFFFFF"/>
          <w:vertAlign w:val="subscript"/>
          <w:lang w:val="uk-UA"/>
        </w:rPr>
        <w:t xml:space="preserve">1 </w:t>
      </w:r>
      <w:r w:rsidRPr="00BA5A17">
        <w:rPr>
          <w:sz w:val="20"/>
          <w:szCs w:val="20"/>
          <w:shd w:val="clear" w:color="auto" w:fill="FFFFFF"/>
          <w:lang w:val="uk-UA"/>
        </w:rPr>
        <w:t xml:space="preserve">– прямі витрати постачальника на виробництво продукції типу </w:t>
      </w:r>
      <w:r w:rsidRPr="00BA5A17">
        <w:rPr>
          <w:i/>
          <w:sz w:val="20"/>
          <w:szCs w:val="20"/>
          <w:shd w:val="clear" w:color="auto" w:fill="FFFFFF"/>
          <w:lang w:val="uk-UA"/>
        </w:rPr>
        <w:t>j</w:t>
      </w:r>
      <w:r w:rsidRPr="00BA5A17">
        <w:rPr>
          <w:sz w:val="20"/>
          <w:szCs w:val="20"/>
          <w:shd w:val="clear" w:color="auto" w:fill="FFFFFF"/>
          <w:lang w:val="uk-UA"/>
        </w:rPr>
        <w:t xml:space="preserve"> без врахування витрат на придбання ним витратних матеріалів;</w:t>
      </w:r>
    </w:p>
    <w:p w:rsidR="00BA5A17" w:rsidRPr="00BA5A17" w:rsidRDefault="00BA5A17" w:rsidP="00A31268">
      <w:pPr>
        <w:pStyle w:val="a4"/>
        <w:numPr>
          <w:ilvl w:val="0"/>
          <w:numId w:val="9"/>
        </w:numPr>
        <w:spacing w:line="312" w:lineRule="auto"/>
        <w:ind w:left="0" w:firstLine="0"/>
        <w:jc w:val="both"/>
        <w:rPr>
          <w:sz w:val="20"/>
          <w:szCs w:val="20"/>
          <w:shd w:val="clear" w:color="auto" w:fill="FFFFFF"/>
          <w:lang w:val="uk-UA"/>
        </w:rPr>
      </w:pPr>
      <w:r w:rsidRPr="00BA5A17">
        <w:rPr>
          <w:i/>
          <w:sz w:val="20"/>
          <w:szCs w:val="20"/>
          <w:shd w:val="clear" w:color="auto" w:fill="FFFFFF"/>
          <w:lang w:val="uk-UA"/>
        </w:rPr>
        <w:t>q</w:t>
      </w:r>
      <w:r w:rsidRPr="00BA5A17">
        <w:rPr>
          <w:i/>
          <w:sz w:val="20"/>
          <w:szCs w:val="20"/>
          <w:shd w:val="clear" w:color="auto" w:fill="FFFFFF"/>
          <w:vertAlign w:val="subscript"/>
          <w:lang w:val="uk-UA"/>
        </w:rPr>
        <w:t xml:space="preserve">1 </w:t>
      </w:r>
      <w:r w:rsidRPr="00BA5A17">
        <w:rPr>
          <w:i/>
          <w:sz w:val="20"/>
          <w:szCs w:val="20"/>
          <w:shd w:val="clear" w:color="auto" w:fill="FFFFFF"/>
          <w:lang w:val="uk-UA"/>
        </w:rPr>
        <w:t xml:space="preserve">– </w:t>
      </w:r>
      <w:r w:rsidRPr="00BA5A17">
        <w:rPr>
          <w:sz w:val="20"/>
          <w:szCs w:val="20"/>
          <w:shd w:val="clear" w:color="auto" w:fill="FFFFFF"/>
          <w:lang w:val="uk-UA"/>
        </w:rPr>
        <w:t>непрямі витрати постачальника</w:t>
      </w:r>
      <w:r w:rsidRPr="00BA5A17">
        <w:rPr>
          <w:i/>
          <w:sz w:val="20"/>
          <w:szCs w:val="20"/>
          <w:shd w:val="clear" w:color="auto" w:fill="FFFFFF"/>
          <w:vertAlign w:val="subscript"/>
          <w:lang w:val="uk-UA"/>
        </w:rPr>
        <w:t>,</w:t>
      </w:r>
    </w:p>
    <w:p w:rsidR="00BA5A17" w:rsidRPr="00BA5A17" w:rsidRDefault="00BA5A17" w:rsidP="00A31268">
      <w:pPr>
        <w:pStyle w:val="a4"/>
        <w:numPr>
          <w:ilvl w:val="0"/>
          <w:numId w:val="9"/>
        </w:numPr>
        <w:spacing w:line="312" w:lineRule="auto"/>
        <w:ind w:left="0" w:firstLine="0"/>
        <w:jc w:val="both"/>
        <w:rPr>
          <w:i/>
          <w:sz w:val="20"/>
          <w:szCs w:val="20"/>
          <w:shd w:val="clear" w:color="auto" w:fill="FFFFFF"/>
          <w:lang w:val="uk-UA"/>
        </w:rPr>
      </w:pPr>
      <w:r w:rsidRPr="00BA5A17">
        <w:rPr>
          <w:i/>
          <w:sz w:val="20"/>
          <w:szCs w:val="20"/>
          <w:shd w:val="clear" w:color="auto" w:fill="FFFFFF"/>
          <w:lang w:val="uk-UA"/>
        </w:rPr>
        <w:t>v</w:t>
      </w:r>
      <w:r w:rsidRPr="00BA5A17">
        <w:rPr>
          <w:i/>
          <w:sz w:val="20"/>
          <w:szCs w:val="20"/>
          <w:shd w:val="clear" w:color="auto" w:fill="FFFFFF"/>
          <w:vertAlign w:val="subscript"/>
          <w:lang w:val="uk-UA"/>
        </w:rPr>
        <w:t xml:space="preserve">2 </w:t>
      </w:r>
      <w:r w:rsidRPr="00BA5A17">
        <w:rPr>
          <w:i/>
          <w:sz w:val="20"/>
          <w:szCs w:val="20"/>
          <w:shd w:val="clear" w:color="auto" w:fill="FFFFFF"/>
          <w:lang w:val="uk-UA"/>
        </w:rPr>
        <w:t xml:space="preserve">– </w:t>
      </w:r>
      <w:r w:rsidRPr="00BA5A17">
        <w:rPr>
          <w:sz w:val="20"/>
          <w:szCs w:val="20"/>
          <w:shd w:val="clear" w:color="auto" w:fill="FFFFFF"/>
          <w:lang w:val="uk-UA"/>
        </w:rPr>
        <w:t>розмір оборотних засобів постачальника</w:t>
      </w:r>
      <w:r w:rsidRPr="00BA5A17">
        <w:rPr>
          <w:i/>
          <w:sz w:val="20"/>
          <w:szCs w:val="20"/>
          <w:shd w:val="clear" w:color="auto" w:fill="FFFFFF"/>
          <w:lang w:val="uk-UA"/>
        </w:rPr>
        <w:t>,</w:t>
      </w:r>
    </w:p>
    <w:p w:rsidR="00BA5A17" w:rsidRPr="00BA5A17" w:rsidRDefault="00BA5A17" w:rsidP="00A31268">
      <w:pPr>
        <w:pStyle w:val="a4"/>
        <w:numPr>
          <w:ilvl w:val="0"/>
          <w:numId w:val="9"/>
        </w:numPr>
        <w:spacing w:line="312" w:lineRule="auto"/>
        <w:ind w:left="0" w:firstLine="0"/>
        <w:jc w:val="both"/>
        <w:rPr>
          <w:sz w:val="20"/>
          <w:szCs w:val="20"/>
          <w:shd w:val="clear" w:color="auto" w:fill="FFFFFF"/>
          <w:lang w:val="uk-UA"/>
        </w:rPr>
      </w:pPr>
      <w:r w:rsidRPr="00BA5A17">
        <w:rPr>
          <w:i/>
          <w:sz w:val="20"/>
          <w:szCs w:val="20"/>
          <w:shd w:val="clear" w:color="auto" w:fill="FFFFFF"/>
          <w:lang w:val="uk-UA"/>
        </w:rPr>
        <w:t>o</w:t>
      </w:r>
      <w:r w:rsidRPr="00BA5A17">
        <w:rPr>
          <w:i/>
          <w:sz w:val="20"/>
          <w:szCs w:val="20"/>
          <w:shd w:val="clear" w:color="auto" w:fill="FFFFFF"/>
          <w:vertAlign w:val="subscript"/>
          <w:lang w:val="uk-UA"/>
        </w:rPr>
        <w:t xml:space="preserve">1 </w:t>
      </w:r>
      <w:r w:rsidRPr="00BA5A17">
        <w:rPr>
          <w:i/>
          <w:sz w:val="20"/>
          <w:szCs w:val="20"/>
          <w:shd w:val="clear" w:color="auto" w:fill="FFFFFF"/>
          <w:lang w:val="uk-UA"/>
        </w:rPr>
        <w:t xml:space="preserve">– </w:t>
      </w:r>
      <w:r w:rsidRPr="00BA5A17">
        <w:rPr>
          <w:sz w:val="20"/>
          <w:szCs w:val="20"/>
          <w:shd w:val="clear" w:color="auto" w:fill="FFFFFF"/>
          <w:lang w:val="uk-UA"/>
        </w:rPr>
        <w:t>оборотність цих обігових</w:t>
      </w:r>
      <w:r w:rsidR="00CD2AE2">
        <w:rPr>
          <w:sz w:val="20"/>
          <w:szCs w:val="20"/>
          <w:shd w:val="clear" w:color="auto" w:fill="FFFFFF"/>
          <w:lang w:val="uk-UA"/>
        </w:rPr>
        <w:t xml:space="preserve"> </w:t>
      </w:r>
      <w:r w:rsidRPr="00CD2AE2">
        <w:rPr>
          <w:rStyle w:val="a5"/>
          <w:bCs/>
          <w:i w:val="0"/>
          <w:sz w:val="20"/>
          <w:szCs w:val="20"/>
          <w:shd w:val="clear" w:color="auto" w:fill="FFFFFF"/>
          <w:lang w:val="uk-UA"/>
        </w:rPr>
        <w:t>коштів</w:t>
      </w:r>
      <w:r w:rsidRPr="00BA5A17">
        <w:rPr>
          <w:sz w:val="20"/>
          <w:szCs w:val="20"/>
          <w:shd w:val="clear" w:color="auto" w:fill="FFFFFF"/>
          <w:lang w:val="uk-UA"/>
        </w:rPr>
        <w:t xml:space="preserve"> за період функціонування виробництва</w:t>
      </w:r>
      <w:r w:rsidRPr="00BA5A17">
        <w:rPr>
          <w:i/>
          <w:sz w:val="20"/>
          <w:szCs w:val="20"/>
          <w:shd w:val="clear" w:color="auto" w:fill="FFFFFF"/>
          <w:vertAlign w:val="subscript"/>
          <w:lang w:val="uk-UA"/>
        </w:rPr>
        <w:t>,</w:t>
      </w:r>
    </w:p>
    <w:p w:rsidR="00BA5A17" w:rsidRPr="00BA5A17" w:rsidRDefault="00BA5A17" w:rsidP="00A31268">
      <w:pPr>
        <w:pStyle w:val="a4"/>
        <w:numPr>
          <w:ilvl w:val="0"/>
          <w:numId w:val="9"/>
        </w:numPr>
        <w:spacing w:line="312" w:lineRule="auto"/>
        <w:ind w:left="0" w:firstLine="0"/>
        <w:jc w:val="both"/>
        <w:rPr>
          <w:sz w:val="20"/>
          <w:szCs w:val="20"/>
          <w:shd w:val="clear" w:color="auto" w:fill="FFFFFF"/>
          <w:lang w:val="uk-UA"/>
        </w:rPr>
      </w:pPr>
      <w:r w:rsidRPr="00BA5A17">
        <w:rPr>
          <w:sz w:val="20"/>
          <w:szCs w:val="20"/>
          <w:lang w:val="uk-UA"/>
        </w:rPr>
        <w:t xml:space="preserve">матриця </w:t>
      </w:r>
      <w:r w:rsidRPr="00BA5A17">
        <w:rPr>
          <w:i/>
          <w:sz w:val="20"/>
          <w:szCs w:val="20"/>
          <w:lang w:val="uk-UA"/>
        </w:rPr>
        <w:t>А</w:t>
      </w:r>
      <w:r w:rsidRPr="00BA5A17">
        <w:rPr>
          <w:sz w:val="20"/>
          <w:szCs w:val="20"/>
          <w:lang w:val="uk-UA"/>
        </w:rPr>
        <w:t xml:space="preserve"> визначає потреби витратних матеріалів</w:t>
      </w:r>
      <w:r w:rsidRPr="00BA5A17">
        <w:rPr>
          <w:sz w:val="20"/>
          <w:szCs w:val="20"/>
          <w:shd w:val="clear" w:color="auto" w:fill="FFFFFF"/>
          <w:lang w:val="uk-UA"/>
        </w:rPr>
        <w:t xml:space="preserve">, де елемент матриці </w:t>
      </w:r>
      <w:r w:rsidRPr="00BA5A17">
        <w:rPr>
          <w:i/>
          <w:sz w:val="20"/>
          <w:szCs w:val="20"/>
          <w:shd w:val="clear" w:color="auto" w:fill="FFFFFF"/>
          <w:lang w:val="uk-UA"/>
        </w:rPr>
        <w:t>а</w:t>
      </w:r>
      <w:r w:rsidRPr="00BA5A17">
        <w:rPr>
          <w:i/>
          <w:sz w:val="20"/>
          <w:szCs w:val="20"/>
          <w:shd w:val="clear" w:color="auto" w:fill="FFFFFF"/>
          <w:vertAlign w:val="subscript"/>
          <w:lang w:val="uk-UA"/>
        </w:rPr>
        <w:t xml:space="preserve">ij </w:t>
      </w:r>
      <w:r w:rsidRPr="00BA5A17">
        <w:rPr>
          <w:i/>
          <w:sz w:val="20"/>
          <w:szCs w:val="20"/>
          <w:shd w:val="clear" w:color="auto" w:fill="FFFFFF"/>
          <w:lang w:val="uk-UA"/>
        </w:rPr>
        <w:t xml:space="preserve">i= 1, …, I, j= j, …, J, </w:t>
      </w:r>
      <w:r w:rsidRPr="00BA5A17">
        <w:rPr>
          <w:sz w:val="20"/>
          <w:szCs w:val="20"/>
          <w:shd w:val="clear" w:color="auto" w:fill="FFFFFF"/>
          <w:lang w:val="uk-UA"/>
        </w:rPr>
        <w:t xml:space="preserve">рівний кількості витратних матеріалів типу </w:t>
      </w:r>
      <w:r w:rsidRPr="00BA5A17">
        <w:rPr>
          <w:i/>
          <w:sz w:val="20"/>
          <w:szCs w:val="20"/>
          <w:shd w:val="clear" w:color="auto" w:fill="FFFFFF"/>
          <w:lang w:val="uk-UA"/>
        </w:rPr>
        <w:t>i</w:t>
      </w:r>
      <w:r w:rsidRPr="00BA5A17">
        <w:rPr>
          <w:sz w:val="20"/>
          <w:szCs w:val="20"/>
          <w:shd w:val="clear" w:color="auto" w:fill="FFFFFF"/>
          <w:lang w:val="uk-UA"/>
        </w:rPr>
        <w:t xml:space="preserve"> , необхідних постачальнику для виробництва одиниці продукції типу </w:t>
      </w:r>
      <w:r w:rsidRPr="00BA5A17">
        <w:rPr>
          <w:i/>
          <w:sz w:val="20"/>
          <w:szCs w:val="20"/>
          <w:shd w:val="clear" w:color="auto" w:fill="FFFFFF"/>
          <w:lang w:val="uk-UA"/>
        </w:rPr>
        <w:t>j</w:t>
      </w:r>
      <w:r w:rsidRPr="00BA5A17">
        <w:rPr>
          <w:sz w:val="20"/>
          <w:szCs w:val="20"/>
          <w:shd w:val="clear" w:color="auto" w:fill="FFFFFF"/>
          <w:lang w:val="uk-UA"/>
        </w:rPr>
        <w:t xml:space="preserve">. </w:t>
      </w:r>
    </w:p>
    <w:p w:rsidR="00BA5A17" w:rsidRPr="00BA5A17" w:rsidRDefault="00BA5A17" w:rsidP="006B5294">
      <w:pPr>
        <w:pStyle w:val="a4"/>
        <w:spacing w:line="312" w:lineRule="auto"/>
        <w:ind w:left="0" w:firstLine="709"/>
        <w:jc w:val="both"/>
        <w:rPr>
          <w:sz w:val="20"/>
          <w:szCs w:val="20"/>
          <w:shd w:val="clear" w:color="auto" w:fill="FFFFFF"/>
          <w:lang w:val="uk-UA"/>
        </w:rPr>
      </w:pPr>
      <w:r w:rsidRPr="00BA5A17">
        <w:rPr>
          <w:i/>
          <w:sz w:val="20"/>
          <w:szCs w:val="20"/>
          <w:shd w:val="clear" w:color="auto" w:fill="FFFFFF"/>
          <w:lang w:val="uk-UA"/>
        </w:rPr>
        <w:t>s = (s</w:t>
      </w:r>
      <w:r w:rsidRPr="00BA5A17">
        <w:rPr>
          <w:i/>
          <w:sz w:val="20"/>
          <w:szCs w:val="20"/>
          <w:shd w:val="clear" w:color="auto" w:fill="FFFFFF"/>
          <w:vertAlign w:val="subscript"/>
          <w:lang w:val="uk-UA"/>
        </w:rPr>
        <w:t>i</w:t>
      </w:r>
      <w:r w:rsidRPr="00BA5A17">
        <w:rPr>
          <w:i/>
          <w:sz w:val="20"/>
          <w:szCs w:val="20"/>
          <w:shd w:val="clear" w:color="auto" w:fill="FFFFFF"/>
          <w:lang w:val="uk-UA"/>
        </w:rPr>
        <w:t xml:space="preserve">), i=1,….,I, – </w:t>
      </w:r>
      <w:r w:rsidRPr="00BA5A17">
        <w:rPr>
          <w:sz w:val="20"/>
          <w:szCs w:val="20"/>
          <w:shd w:val="clear" w:color="auto" w:fill="FFFFFF"/>
          <w:lang w:val="uk-UA"/>
        </w:rPr>
        <w:t xml:space="preserve">ціни на витратні матеріали постачальника, де </w:t>
      </w:r>
      <w:r w:rsidRPr="00BA5A17">
        <w:rPr>
          <w:i/>
          <w:sz w:val="20"/>
          <w:szCs w:val="20"/>
          <w:shd w:val="clear" w:color="auto" w:fill="FFFFFF"/>
          <w:lang w:val="uk-UA"/>
        </w:rPr>
        <w:t>s</w:t>
      </w:r>
      <w:r w:rsidRPr="00BA5A17">
        <w:rPr>
          <w:i/>
          <w:sz w:val="20"/>
          <w:szCs w:val="20"/>
          <w:shd w:val="clear" w:color="auto" w:fill="FFFFFF"/>
          <w:vertAlign w:val="subscript"/>
          <w:lang w:val="uk-UA"/>
        </w:rPr>
        <w:t xml:space="preserve">i </w:t>
      </w:r>
      <w:r w:rsidRPr="00BA5A17">
        <w:rPr>
          <w:sz w:val="20"/>
          <w:szCs w:val="20"/>
          <w:shd w:val="clear" w:color="auto" w:fill="FFFFFF"/>
          <w:lang w:val="uk-UA"/>
        </w:rPr>
        <w:t xml:space="preserve">– ціна товару типу </w:t>
      </w:r>
      <w:r w:rsidRPr="00BA5A17">
        <w:rPr>
          <w:i/>
          <w:sz w:val="20"/>
          <w:szCs w:val="20"/>
          <w:shd w:val="clear" w:color="auto" w:fill="FFFFFF"/>
          <w:lang w:val="uk-UA"/>
        </w:rPr>
        <w:t>i;</w:t>
      </w:r>
      <w:r w:rsidRPr="00BA5A17">
        <w:rPr>
          <w:sz w:val="20"/>
          <w:szCs w:val="20"/>
          <w:shd w:val="clear" w:color="auto" w:fill="FFFFFF"/>
          <w:lang w:val="uk-UA"/>
        </w:rPr>
        <w:t xml:space="preserve">постачальник виробляє і реалізовує споживачу власні товари кінцевого споживання за цінами, заданими вектором </w:t>
      </w:r>
      <w:r w:rsidRPr="00BA5A17">
        <w:rPr>
          <w:i/>
          <w:sz w:val="20"/>
          <w:szCs w:val="20"/>
          <w:shd w:val="clear" w:color="auto" w:fill="FFFFFF"/>
          <w:lang w:val="uk-UA"/>
        </w:rPr>
        <w:t>c</w:t>
      </w:r>
      <w:r w:rsidRPr="00BA5A17">
        <w:rPr>
          <w:i/>
          <w:sz w:val="20"/>
          <w:szCs w:val="20"/>
          <w:shd w:val="clear" w:color="auto" w:fill="FFFFFF"/>
          <w:vertAlign w:val="subscript"/>
          <w:lang w:val="uk-UA"/>
        </w:rPr>
        <w:t>1</w:t>
      </w:r>
      <w:r w:rsidRPr="00BA5A17">
        <w:rPr>
          <w:i/>
          <w:sz w:val="20"/>
          <w:szCs w:val="20"/>
          <w:shd w:val="clear" w:color="auto" w:fill="FFFFFF"/>
          <w:lang w:val="uk-UA"/>
        </w:rPr>
        <w:t xml:space="preserve"> = (c</w:t>
      </w:r>
      <w:r w:rsidRPr="00BA5A17">
        <w:rPr>
          <w:i/>
          <w:sz w:val="20"/>
          <w:szCs w:val="20"/>
          <w:shd w:val="clear" w:color="auto" w:fill="FFFFFF"/>
          <w:vertAlign w:val="subscript"/>
          <w:lang w:val="uk-UA"/>
        </w:rPr>
        <w:t>ij</w:t>
      </w:r>
      <w:r w:rsidRPr="00BA5A17">
        <w:rPr>
          <w:i/>
          <w:sz w:val="20"/>
          <w:szCs w:val="20"/>
          <w:shd w:val="clear" w:color="auto" w:fill="FFFFFF"/>
          <w:lang w:val="uk-UA"/>
        </w:rPr>
        <w:t>), c</w:t>
      </w:r>
      <w:r w:rsidRPr="00BA5A17">
        <w:rPr>
          <w:i/>
          <w:sz w:val="20"/>
          <w:szCs w:val="20"/>
          <w:shd w:val="clear" w:color="auto" w:fill="FFFFFF"/>
          <w:vertAlign w:val="subscript"/>
          <w:lang w:val="uk-UA"/>
        </w:rPr>
        <w:t>ij</w:t>
      </w:r>
      <w:r w:rsidRPr="00BA5A17">
        <w:rPr>
          <w:sz w:val="20"/>
          <w:szCs w:val="20"/>
          <w:shd w:val="clear" w:color="auto" w:fill="FFFFFF"/>
          <w:lang w:val="uk-UA"/>
        </w:rPr>
        <w:t xml:space="preserve">ціна товарів типу </w:t>
      </w:r>
      <w:r w:rsidRPr="00BA5A17">
        <w:rPr>
          <w:i/>
          <w:sz w:val="20"/>
          <w:szCs w:val="20"/>
          <w:shd w:val="clear" w:color="auto" w:fill="FFFFFF"/>
          <w:lang w:val="uk-UA"/>
        </w:rPr>
        <w:t xml:space="preserve">j </w:t>
      </w:r>
      <w:r w:rsidRPr="00BA5A17">
        <w:rPr>
          <w:sz w:val="20"/>
          <w:szCs w:val="20"/>
          <w:shd w:val="clear" w:color="auto" w:fill="FFFFFF"/>
          <w:lang w:val="uk-UA"/>
        </w:rPr>
        <w:t>кінцевого споживання постачальника.</w:t>
      </w:r>
    </w:p>
    <w:p w:rsidR="00BA5A17" w:rsidRPr="00BA5A17" w:rsidRDefault="00BA5A17" w:rsidP="006B5294">
      <w:pPr>
        <w:spacing w:line="312" w:lineRule="auto"/>
        <w:ind w:firstLine="709"/>
        <w:jc w:val="both"/>
        <w:rPr>
          <w:sz w:val="20"/>
          <w:szCs w:val="20"/>
          <w:shd w:val="clear" w:color="auto" w:fill="FFFFFF"/>
          <w:lang w:val="uk-UA"/>
        </w:rPr>
      </w:pPr>
      <w:r w:rsidRPr="00BA5A17">
        <w:rPr>
          <w:sz w:val="20"/>
          <w:szCs w:val="20"/>
          <w:lang w:val="uk-UA"/>
        </w:rPr>
        <w:t xml:space="preserve">Для застосування маркетингової стратегії міжнародної диверсифікації аграрного виробництва постачальнику необхідні інвестиції в основні фонди </w:t>
      </w:r>
      <w:r w:rsidRPr="00BA5A17">
        <w:rPr>
          <w:sz w:val="20"/>
          <w:szCs w:val="20"/>
          <w:shd w:val="clear" w:color="auto" w:fill="FFFFFF"/>
          <w:lang w:val="uk-UA"/>
        </w:rPr>
        <w:t>в обсязі, заданому величиною F</w:t>
      </w:r>
      <w:r w:rsidRPr="00BA5A17">
        <w:rPr>
          <w:sz w:val="20"/>
          <w:szCs w:val="20"/>
          <w:shd w:val="clear" w:color="auto" w:fill="FFFFFF"/>
          <w:vertAlign w:val="subscript"/>
          <w:lang w:val="uk-UA"/>
        </w:rPr>
        <w:t>1</w:t>
      </w:r>
      <w:r w:rsidRPr="00BA5A17">
        <w:rPr>
          <w:sz w:val="20"/>
          <w:szCs w:val="20"/>
          <w:shd w:val="clear" w:color="auto" w:fill="FFFFFF"/>
          <w:lang w:val="uk-UA"/>
        </w:rPr>
        <w:t>.</w:t>
      </w:r>
    </w:p>
    <w:p w:rsidR="00CD2AE2" w:rsidRDefault="00BA5A17" w:rsidP="006B5294">
      <w:pPr>
        <w:spacing w:line="312" w:lineRule="auto"/>
        <w:ind w:firstLine="709"/>
        <w:jc w:val="both"/>
        <w:rPr>
          <w:sz w:val="20"/>
          <w:szCs w:val="20"/>
          <w:bdr w:val="none" w:sz="0" w:space="0" w:color="auto" w:frame="1"/>
          <w:lang w:val="uk-UA"/>
        </w:rPr>
      </w:pPr>
      <w:r w:rsidRPr="00BA5A17">
        <w:rPr>
          <w:sz w:val="20"/>
          <w:szCs w:val="20"/>
          <w:lang w:val="uk-UA"/>
        </w:rPr>
        <w:t xml:space="preserve">Один з підрозділів (учасників) </w:t>
      </w:r>
      <w:r w:rsidRPr="00BA5A17">
        <w:rPr>
          <w:sz w:val="20"/>
          <w:szCs w:val="20"/>
          <w:bdr w:val="none" w:sz="0" w:space="0" w:color="auto" w:frame="1"/>
          <w:lang w:val="uk-UA"/>
        </w:rPr>
        <w:t>диверсифікованої конгломератної аграрної компанії (</w:t>
      </w:r>
      <w:r w:rsidRPr="00BA5A17">
        <w:rPr>
          <w:sz w:val="20"/>
          <w:szCs w:val="20"/>
          <w:lang w:val="uk-UA"/>
        </w:rPr>
        <w:t>фінансово–розрахунковий відділ</w:t>
      </w:r>
      <w:r w:rsidRPr="00BA5A17">
        <w:rPr>
          <w:sz w:val="20"/>
          <w:szCs w:val="20"/>
          <w:bdr w:val="none" w:sz="0" w:space="0" w:color="auto" w:frame="1"/>
          <w:lang w:val="uk-UA"/>
        </w:rPr>
        <w:t xml:space="preserve">, відділ маркетингу, підрозділ економічного забезпечення) інвестує в диверсифікацію постачальника і агровиробника фінансові ресурси у розмірі </w:t>
      </w:r>
      <w:r w:rsidRPr="00BA5A17">
        <w:rPr>
          <w:i/>
          <w:sz w:val="20"/>
          <w:szCs w:val="20"/>
          <w:bdr w:val="none" w:sz="0" w:space="0" w:color="auto" w:frame="1"/>
          <w:lang w:val="uk-UA"/>
        </w:rPr>
        <w:t>S</w:t>
      </w:r>
      <w:r w:rsidRPr="00BA5A17">
        <w:rPr>
          <w:sz w:val="20"/>
          <w:szCs w:val="20"/>
          <w:bdr w:val="none" w:sz="0" w:space="0" w:color="auto" w:frame="1"/>
          <w:lang w:val="uk-UA"/>
        </w:rPr>
        <w:t>.</w:t>
      </w:r>
      <w:r w:rsidR="00CD2AE2">
        <w:rPr>
          <w:sz w:val="20"/>
          <w:szCs w:val="20"/>
          <w:bdr w:val="none" w:sz="0" w:space="0" w:color="auto" w:frame="1"/>
          <w:lang w:val="uk-UA"/>
        </w:rPr>
        <w:t xml:space="preserve"> </w:t>
      </w:r>
      <w:r w:rsidRPr="00BA5A17">
        <w:rPr>
          <w:sz w:val="20"/>
          <w:szCs w:val="20"/>
          <w:lang w:val="uk-UA"/>
        </w:rPr>
        <w:t xml:space="preserve">Згідно із розглянутою методикою підприємство – постачальник (аграрний блок) займається виробництвом і продажем аграрної продукції – </w:t>
      </w:r>
      <w:r w:rsidRPr="00BA5A17">
        <w:rPr>
          <w:sz w:val="20"/>
          <w:szCs w:val="20"/>
          <w:bdr w:val="none" w:sz="0" w:space="0" w:color="auto" w:frame="1"/>
          <w:lang w:val="uk-UA"/>
        </w:rPr>
        <w:t>насіння для посадки високоолеїнового гібриду соняшнику, а агровиробник є споживачем цієї продукції (виробничий блок)</w:t>
      </w:r>
      <w:r w:rsidR="00CD2AE2">
        <w:rPr>
          <w:sz w:val="20"/>
          <w:szCs w:val="20"/>
          <w:bdr w:val="none" w:sz="0" w:space="0" w:color="auto" w:frame="1"/>
          <w:lang w:val="uk-UA"/>
        </w:rPr>
        <w:t>.</w:t>
      </w:r>
    </w:p>
    <w:bookmarkEnd w:id="2"/>
    <w:p w:rsidR="00BA5A17" w:rsidRPr="00BA5A17" w:rsidRDefault="00BA5A17" w:rsidP="006B5294">
      <w:pPr>
        <w:spacing w:line="312" w:lineRule="auto"/>
        <w:ind w:firstLine="709"/>
        <w:jc w:val="both"/>
        <w:rPr>
          <w:sz w:val="20"/>
          <w:szCs w:val="20"/>
          <w:lang w:val="uk-UA"/>
        </w:rPr>
      </w:pPr>
      <w:r w:rsidRPr="00BA5A17">
        <w:rPr>
          <w:sz w:val="20"/>
          <w:szCs w:val="20"/>
          <w:lang w:val="uk-UA"/>
        </w:rPr>
        <w:t>Здійснимо розрахунок реалізації маркетингової стратегії міжнародної диверсифікації бізнес–діяльності виробничо–торгової конгломератної компанії ТОВ «Євраліс Семенс Україна» у випадку, коли на ринок компанія випускає три різних види аграрної продукції (високоолеїнов</w:t>
      </w:r>
      <w:r w:rsidR="00914E42">
        <w:rPr>
          <w:sz w:val="20"/>
          <w:szCs w:val="20"/>
          <w:lang w:val="uk-UA"/>
        </w:rPr>
        <w:t>ий</w:t>
      </w:r>
      <w:r w:rsidRPr="00BA5A17">
        <w:rPr>
          <w:sz w:val="20"/>
          <w:szCs w:val="20"/>
          <w:lang w:val="uk-UA"/>
        </w:rPr>
        <w:t xml:space="preserve"> соняшник, гібрид</w:t>
      </w:r>
      <w:r w:rsidR="00914E42">
        <w:rPr>
          <w:sz w:val="20"/>
          <w:szCs w:val="20"/>
          <w:lang w:val="uk-UA"/>
        </w:rPr>
        <w:t>и</w:t>
      </w:r>
      <w:r w:rsidRPr="00BA5A17">
        <w:rPr>
          <w:sz w:val="20"/>
          <w:szCs w:val="20"/>
          <w:lang w:val="uk-UA"/>
        </w:rPr>
        <w:t xml:space="preserve"> кукурудзи і ріпаку) та попит на ці товарні групи Y2 = (7, 5, 2). Нехай К = 3, J = 3, I = 3.</w:t>
      </w:r>
    </w:p>
    <w:p w:rsidR="00BA5A17" w:rsidRPr="00BA5A17" w:rsidRDefault="00BA5A17" w:rsidP="006B5294">
      <w:pPr>
        <w:spacing w:line="312" w:lineRule="auto"/>
        <w:ind w:firstLine="709"/>
        <w:jc w:val="both"/>
        <w:rPr>
          <w:sz w:val="20"/>
          <w:szCs w:val="20"/>
          <w:lang w:val="uk-UA"/>
        </w:rPr>
      </w:pPr>
      <w:r w:rsidRPr="00BA5A17">
        <w:rPr>
          <w:sz w:val="20"/>
          <w:szCs w:val="20"/>
          <w:lang w:val="uk-UA"/>
        </w:rPr>
        <w:t>Підприємство сформувало максимальний рівень фінансового потоку, що входить в систему ТОВ «Євраліс Семенс Україна» на рівні 15 млрд. грн. При цьому фінансовий потік, направлений підприємству постачальнику (аграрний блок) складає 3 млрд. грн., а підприємству споживачу – агровиробнику (виробничий блок) – 12 млрд. грн.</w:t>
      </w:r>
    </w:p>
    <w:p w:rsidR="00BA5A17" w:rsidRPr="00BA5A17" w:rsidRDefault="00BA5A17" w:rsidP="006B5294">
      <w:pPr>
        <w:spacing w:line="312" w:lineRule="auto"/>
        <w:ind w:firstLine="709"/>
        <w:jc w:val="both"/>
        <w:rPr>
          <w:sz w:val="20"/>
          <w:szCs w:val="20"/>
          <w:lang w:val="uk-UA"/>
        </w:rPr>
      </w:pPr>
      <w:r w:rsidRPr="00BA5A17">
        <w:rPr>
          <w:sz w:val="20"/>
          <w:szCs w:val="20"/>
          <w:lang w:val="uk-UA"/>
        </w:rPr>
        <w:t>Таким чином, S = 15,0; F1 + f1 = 3,0; F2+f2 = 12,0. Очевидно, що для цілей оптимізаційної моделі впровадження маркетингової стратегії міжнародної диверсифікації необхідно здійснити перехід до системи умовних співвимірних показників аграрної продукції. Середні змінні витрати підприємства (p1) – постачальника, за виключенням закупівлі сировини, складають відповідно 0,4; 0,3; 0,5 тис. грн. за тонну. Ціна однієї тони сировини для підприємства–постачальника (с1) відповідно рівна 0,3; 0,5; 1,1 тис. грн.</w:t>
      </w:r>
      <w:r w:rsidR="00C47870">
        <w:rPr>
          <w:sz w:val="20"/>
          <w:szCs w:val="20"/>
          <w:lang w:val="uk-UA"/>
        </w:rPr>
        <w:t xml:space="preserve"> </w:t>
      </w:r>
      <w:r w:rsidRPr="00BA5A17">
        <w:rPr>
          <w:sz w:val="20"/>
          <w:szCs w:val="20"/>
          <w:lang w:val="uk-UA"/>
        </w:rPr>
        <w:t>Середні змінні витрати агровиробника (p2) за трьома товарними групами рівні 0,6; 0,7; 0,8 тис. грн. за тонну готової продукції (високоолеїнового соняшнику, гібридів кукурудзи і ріпаку). Ціна сировини для агровиробника рівна ціні готової продукції підприємства – постачальника (с2) і відповідно складає 0,9; 1,4; 1,6 тис. грн.</w:t>
      </w:r>
      <w:r w:rsidR="00C47870">
        <w:rPr>
          <w:sz w:val="20"/>
          <w:szCs w:val="20"/>
          <w:lang w:val="uk-UA"/>
        </w:rPr>
        <w:t xml:space="preserve"> </w:t>
      </w:r>
      <w:r w:rsidRPr="00BA5A17">
        <w:rPr>
          <w:sz w:val="20"/>
          <w:szCs w:val="20"/>
          <w:lang w:val="uk-UA"/>
        </w:rPr>
        <w:t>Оборотність оборотних коштів підприємства – постачальника (o1) складає 0,46; 0,42; 0,5 відповідно.</w:t>
      </w:r>
      <w:r w:rsidR="00C47870">
        <w:rPr>
          <w:sz w:val="20"/>
          <w:szCs w:val="20"/>
          <w:lang w:val="uk-UA"/>
        </w:rPr>
        <w:t xml:space="preserve"> </w:t>
      </w:r>
      <w:r w:rsidRPr="00BA5A17">
        <w:rPr>
          <w:sz w:val="20"/>
          <w:szCs w:val="20"/>
          <w:lang w:val="uk-UA"/>
        </w:rPr>
        <w:t xml:space="preserve">Оборотність оборотних коштів агровиробника (o2) складає 1,65; 1,1; 0,7 відповідно. </w:t>
      </w:r>
    </w:p>
    <w:p w:rsidR="00BA5A17" w:rsidRPr="00BA5A17" w:rsidRDefault="00BA5A17" w:rsidP="006B5294">
      <w:pPr>
        <w:spacing w:line="312" w:lineRule="auto"/>
        <w:ind w:firstLine="709"/>
        <w:jc w:val="both"/>
        <w:rPr>
          <w:sz w:val="20"/>
          <w:szCs w:val="20"/>
          <w:lang w:val="uk-UA"/>
        </w:rPr>
      </w:pPr>
      <w:r w:rsidRPr="00BA5A17">
        <w:rPr>
          <w:sz w:val="20"/>
          <w:szCs w:val="20"/>
          <w:lang w:val="uk-UA"/>
        </w:rPr>
        <w:t>Шляхом аналітичних розрахунків встановлено, що рівень постійних витрат підприємства – постачальника (q1) насіння для посадки досліджуваних товарних груп складає 46,2 млн. грн., аналогічний показник для агровиробника (q2) рівний 257,7 млн. грн.</w:t>
      </w:r>
    </w:p>
    <w:p w:rsidR="00BA5A17" w:rsidRPr="00BA5A17" w:rsidRDefault="00BA5A17" w:rsidP="006B5294">
      <w:pPr>
        <w:spacing w:line="312" w:lineRule="auto"/>
        <w:ind w:firstLine="709"/>
        <w:jc w:val="both"/>
        <w:rPr>
          <w:sz w:val="20"/>
          <w:szCs w:val="20"/>
          <w:lang w:val="uk-UA"/>
        </w:rPr>
      </w:pPr>
      <w:r w:rsidRPr="00BA5A17">
        <w:rPr>
          <w:sz w:val="20"/>
          <w:szCs w:val="20"/>
          <w:lang w:val="uk-UA"/>
        </w:rPr>
        <w:t>Величина оборотних коштів підприємства – постачальника (v1) без врахування фінансових потоків компанії f1 відповідно рівна 55,8; 61,5; 51,9 млн. грн.</w:t>
      </w:r>
      <w:r w:rsidR="00C47870">
        <w:rPr>
          <w:sz w:val="20"/>
          <w:szCs w:val="20"/>
          <w:lang w:val="uk-UA"/>
        </w:rPr>
        <w:t xml:space="preserve"> </w:t>
      </w:r>
      <w:r w:rsidRPr="00BA5A17">
        <w:rPr>
          <w:sz w:val="20"/>
          <w:szCs w:val="20"/>
          <w:lang w:val="uk-UA"/>
        </w:rPr>
        <w:t>Величина оборотного капіталу агровиробника (v2) без врахування фінансових потоків компанії f2 відповідно рівна196,2; 192,3; 123,1 млн. грн.</w:t>
      </w:r>
    </w:p>
    <w:p w:rsidR="00BA5A17" w:rsidRPr="00BA5A17" w:rsidRDefault="00BA5A17" w:rsidP="006B5294">
      <w:pPr>
        <w:spacing w:line="312" w:lineRule="auto"/>
        <w:ind w:firstLine="709"/>
        <w:jc w:val="both"/>
        <w:rPr>
          <w:sz w:val="20"/>
          <w:szCs w:val="20"/>
          <w:lang w:val="uk-UA"/>
        </w:rPr>
      </w:pPr>
      <w:r w:rsidRPr="00BA5A17">
        <w:rPr>
          <w:sz w:val="20"/>
          <w:szCs w:val="20"/>
          <w:lang w:val="uk-UA"/>
        </w:rPr>
        <w:lastRenderedPageBreak/>
        <w:t xml:space="preserve">Таким чином, отримуємо: </w:t>
      </w:r>
    </w:p>
    <w:tbl>
      <w:tblPr>
        <w:tblW w:w="9571" w:type="dxa"/>
        <w:tblLook w:val="04A0" w:firstRow="1" w:lastRow="0" w:firstColumn="1" w:lastColumn="0" w:noHBand="0" w:noVBand="1"/>
      </w:tblPr>
      <w:tblGrid>
        <w:gridCol w:w="4785"/>
        <w:gridCol w:w="4786"/>
      </w:tblGrid>
      <w:tr w:rsidR="00BA5A17" w:rsidRPr="00C47870" w:rsidTr="00D85036">
        <w:tc>
          <w:tcPr>
            <w:tcW w:w="4785" w:type="dxa"/>
            <w:shd w:val="clear" w:color="auto" w:fill="auto"/>
          </w:tcPr>
          <w:p w:rsidR="00BA5A17" w:rsidRPr="00C47870" w:rsidRDefault="00BA5A17" w:rsidP="00C47870">
            <w:pPr>
              <w:ind w:firstLine="709"/>
              <w:jc w:val="both"/>
              <w:rPr>
                <w:sz w:val="18"/>
                <w:szCs w:val="18"/>
                <w:lang w:val="uk-UA"/>
              </w:rPr>
            </w:pPr>
            <w:r w:rsidRPr="00C47870">
              <w:rPr>
                <w:sz w:val="18"/>
                <w:szCs w:val="18"/>
                <w:lang w:val="uk-UA"/>
              </w:rPr>
              <w:t>с1 = (0,3; 0,5; 1,1),</w:t>
            </w:r>
          </w:p>
          <w:p w:rsidR="00BA5A17" w:rsidRPr="00C47870" w:rsidRDefault="00BA5A17" w:rsidP="00C47870">
            <w:pPr>
              <w:ind w:firstLine="709"/>
              <w:jc w:val="both"/>
              <w:rPr>
                <w:sz w:val="18"/>
                <w:szCs w:val="18"/>
                <w:lang w:val="uk-UA"/>
              </w:rPr>
            </w:pPr>
            <w:r w:rsidRPr="00C47870">
              <w:rPr>
                <w:sz w:val="18"/>
                <w:szCs w:val="18"/>
                <w:lang w:val="uk-UA"/>
              </w:rPr>
              <w:t>p1 = (0,4; 0,3; 0,5),</w:t>
            </w:r>
          </w:p>
          <w:p w:rsidR="00BA5A17" w:rsidRPr="00C47870" w:rsidRDefault="00BA5A17" w:rsidP="00C47870">
            <w:pPr>
              <w:ind w:firstLine="709"/>
              <w:jc w:val="both"/>
              <w:rPr>
                <w:sz w:val="18"/>
                <w:szCs w:val="18"/>
                <w:lang w:val="uk-UA"/>
              </w:rPr>
            </w:pPr>
            <w:r w:rsidRPr="00C47870">
              <w:rPr>
                <w:sz w:val="18"/>
                <w:szCs w:val="18"/>
                <w:lang w:val="uk-UA"/>
              </w:rPr>
              <w:t>q1 = 46,2,</w:t>
            </w:r>
          </w:p>
          <w:p w:rsidR="00BA5A17" w:rsidRPr="00C47870" w:rsidRDefault="00BA5A17" w:rsidP="00C47870">
            <w:pPr>
              <w:ind w:firstLine="709"/>
              <w:jc w:val="both"/>
              <w:rPr>
                <w:sz w:val="18"/>
                <w:szCs w:val="18"/>
                <w:lang w:val="uk-UA"/>
              </w:rPr>
            </w:pPr>
            <w:r w:rsidRPr="00C47870">
              <w:rPr>
                <w:sz w:val="18"/>
                <w:szCs w:val="18"/>
                <w:lang w:val="uk-UA"/>
              </w:rPr>
              <w:t>v1 = (55,8; 61,5; 51,9),</w:t>
            </w:r>
          </w:p>
          <w:p w:rsidR="00BA5A17" w:rsidRPr="00C47870" w:rsidRDefault="00BA5A17" w:rsidP="00C47870">
            <w:pPr>
              <w:ind w:firstLine="709"/>
              <w:jc w:val="both"/>
              <w:rPr>
                <w:sz w:val="18"/>
                <w:szCs w:val="18"/>
                <w:lang w:val="uk-UA"/>
              </w:rPr>
            </w:pPr>
            <w:r w:rsidRPr="00C47870">
              <w:rPr>
                <w:sz w:val="18"/>
                <w:szCs w:val="18"/>
                <w:lang w:val="uk-UA"/>
              </w:rPr>
              <w:t>o1 = (0,46; 0,42; 0,50);</w:t>
            </w:r>
          </w:p>
        </w:tc>
        <w:tc>
          <w:tcPr>
            <w:tcW w:w="4786" w:type="dxa"/>
            <w:shd w:val="clear" w:color="auto" w:fill="auto"/>
          </w:tcPr>
          <w:p w:rsidR="00BA5A17" w:rsidRPr="00C47870" w:rsidRDefault="00BA5A17" w:rsidP="00C47870">
            <w:pPr>
              <w:ind w:firstLine="709"/>
              <w:jc w:val="both"/>
              <w:rPr>
                <w:sz w:val="18"/>
                <w:szCs w:val="18"/>
                <w:lang w:val="uk-UA"/>
              </w:rPr>
            </w:pPr>
            <w:r w:rsidRPr="00C47870">
              <w:rPr>
                <w:sz w:val="18"/>
                <w:szCs w:val="18"/>
                <w:lang w:val="uk-UA"/>
              </w:rPr>
              <w:t>с2 = (0,9; 1,4; 1,6),</w:t>
            </w:r>
          </w:p>
          <w:p w:rsidR="00BA5A17" w:rsidRPr="00C47870" w:rsidRDefault="00BA5A17" w:rsidP="00C47870">
            <w:pPr>
              <w:ind w:firstLine="709"/>
              <w:jc w:val="both"/>
              <w:rPr>
                <w:sz w:val="18"/>
                <w:szCs w:val="18"/>
                <w:lang w:val="uk-UA"/>
              </w:rPr>
            </w:pPr>
            <w:r w:rsidRPr="00C47870">
              <w:rPr>
                <w:sz w:val="18"/>
                <w:szCs w:val="18"/>
                <w:lang w:val="uk-UA"/>
              </w:rPr>
              <w:t>p2 = (0,6; 0,7; 0,8),</w:t>
            </w:r>
          </w:p>
          <w:p w:rsidR="00BA5A17" w:rsidRPr="00C47870" w:rsidRDefault="00BA5A17" w:rsidP="00C47870">
            <w:pPr>
              <w:ind w:firstLine="709"/>
              <w:jc w:val="both"/>
              <w:rPr>
                <w:sz w:val="18"/>
                <w:szCs w:val="18"/>
                <w:lang w:val="uk-UA"/>
              </w:rPr>
            </w:pPr>
            <w:r w:rsidRPr="00C47870">
              <w:rPr>
                <w:sz w:val="18"/>
                <w:szCs w:val="18"/>
                <w:lang w:val="uk-UA"/>
              </w:rPr>
              <w:t>q2 = 257,7,</w:t>
            </w:r>
          </w:p>
          <w:p w:rsidR="00BA5A17" w:rsidRPr="00C47870" w:rsidRDefault="00BA5A17" w:rsidP="00C47870">
            <w:pPr>
              <w:ind w:firstLine="709"/>
              <w:jc w:val="both"/>
              <w:rPr>
                <w:sz w:val="18"/>
                <w:szCs w:val="18"/>
                <w:lang w:val="uk-UA"/>
              </w:rPr>
            </w:pPr>
            <w:r w:rsidRPr="00C47870">
              <w:rPr>
                <w:sz w:val="18"/>
                <w:szCs w:val="18"/>
                <w:lang w:val="uk-UA"/>
              </w:rPr>
              <w:t>v2 = (196,2; 192,3; 123,1),</w:t>
            </w:r>
          </w:p>
          <w:p w:rsidR="00BA5A17" w:rsidRPr="00C47870" w:rsidRDefault="00BA5A17" w:rsidP="00C47870">
            <w:pPr>
              <w:ind w:firstLine="709"/>
              <w:jc w:val="both"/>
              <w:rPr>
                <w:sz w:val="18"/>
                <w:szCs w:val="18"/>
                <w:lang w:val="uk-UA"/>
              </w:rPr>
            </w:pPr>
            <w:r w:rsidRPr="00C47870">
              <w:rPr>
                <w:sz w:val="18"/>
                <w:szCs w:val="18"/>
                <w:lang w:val="uk-UA"/>
              </w:rPr>
              <w:t>o2 = (1,65; 1,1; 0,7);</w:t>
            </w:r>
          </w:p>
        </w:tc>
      </w:tr>
    </w:tbl>
    <w:p w:rsidR="00BA5A17" w:rsidRPr="00BA5A17" w:rsidRDefault="00BA5A17" w:rsidP="006B5294">
      <w:pPr>
        <w:spacing w:line="312" w:lineRule="auto"/>
        <w:ind w:firstLine="709"/>
        <w:jc w:val="both"/>
        <w:rPr>
          <w:sz w:val="20"/>
          <w:szCs w:val="20"/>
          <w:lang w:val="uk-UA"/>
        </w:rPr>
      </w:pPr>
      <w:r w:rsidRPr="00BA5A17">
        <w:rPr>
          <w:sz w:val="20"/>
          <w:szCs w:val="20"/>
          <w:lang w:val="uk-UA"/>
        </w:rPr>
        <w:t>Обчислимо коефіцієнти при виз</w:t>
      </w:r>
      <w:r w:rsidR="00914E42">
        <w:rPr>
          <w:sz w:val="20"/>
          <w:szCs w:val="20"/>
          <w:lang w:val="uk-UA"/>
        </w:rPr>
        <w:t>начені інтенсивності u в задачі</w:t>
      </w:r>
      <w:r w:rsidRPr="00BA5A17">
        <w:rPr>
          <w:sz w:val="20"/>
          <w:szCs w:val="20"/>
          <w:lang w:val="uk-UA"/>
        </w:rPr>
        <w:t>, перетворюючи всі числові значення до єдиних одиниць вимірювання</w:t>
      </w:r>
      <w:r w:rsidR="00914E42">
        <w:rPr>
          <w:sz w:val="20"/>
          <w:szCs w:val="20"/>
          <w:lang w:val="uk-UA"/>
        </w:rPr>
        <w:t xml:space="preserve"> </w:t>
      </w:r>
      <w:r w:rsidR="00914E42" w:rsidRPr="00914E42">
        <w:rPr>
          <w:sz w:val="20"/>
          <w:szCs w:val="20"/>
        </w:rPr>
        <w:t>[13]</w:t>
      </w:r>
      <w:r w:rsidRPr="00BA5A17">
        <w:rPr>
          <w:sz w:val="20"/>
          <w:szCs w:val="20"/>
          <w:lang w:val="uk-UA"/>
        </w:rPr>
        <w:t>.</w:t>
      </w:r>
    </w:p>
    <w:p w:rsidR="00BA5A17" w:rsidRPr="00BA5A17" w:rsidRDefault="00BA5A17" w:rsidP="006B5294">
      <w:pPr>
        <w:spacing w:line="312" w:lineRule="auto"/>
        <w:ind w:firstLine="709"/>
        <w:jc w:val="both"/>
        <w:rPr>
          <w:sz w:val="20"/>
          <w:szCs w:val="20"/>
          <w:lang w:val="uk-UA"/>
        </w:rPr>
      </w:pPr>
      <m:oMath>
        <m:r>
          <m:rPr>
            <m:sty m:val="p"/>
          </m:rPr>
          <w:rPr>
            <w:rFonts w:ascii="Cambria Math" w:hAnsi="Cambria Math"/>
            <w:sz w:val="20"/>
            <w:szCs w:val="20"/>
            <w:lang w:val="uk-UA"/>
          </w:rPr>
          <m:t>π=(</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l</m:t>
            </m:r>
          </m:sub>
          <m:sup>
            <m:r>
              <m:rPr>
                <m:sty m:val="p"/>
              </m:rPr>
              <w:rPr>
                <w:rFonts w:ascii="Cambria Math" w:hAnsi="Cambria Math"/>
                <w:sz w:val="20"/>
                <w:szCs w:val="20"/>
                <w:lang w:val="uk-UA"/>
              </w:rPr>
              <m:t>k</m:t>
            </m:r>
          </m:sup>
          <m:e>
            <m:r>
              <m:rPr>
                <m:sty m:val="p"/>
              </m:rPr>
              <w:rPr>
                <w:rFonts w:ascii="Cambria Math" w:hAnsi="Cambria Math"/>
                <w:sz w:val="20"/>
                <w:szCs w:val="20"/>
                <w:lang w:val="uk-UA"/>
              </w:rPr>
              <m:t>(</m:t>
            </m:r>
            <m:sSub>
              <m:sSubPr>
                <m:ctrlPr>
                  <w:rPr>
                    <w:rFonts w:ascii="Cambria Math" w:hAnsi="Cambria Math"/>
                    <w:sz w:val="20"/>
                    <w:szCs w:val="20"/>
                    <w:lang w:val="uk-UA"/>
                  </w:rPr>
                </m:ctrlPr>
              </m:sSubPr>
              <m:e>
                <m:r>
                  <m:rPr>
                    <m:sty m:val="p"/>
                  </m:rPr>
                  <w:rPr>
                    <w:rFonts w:ascii="Cambria Math" w:hAnsi="Cambria Math"/>
                    <w:sz w:val="20"/>
                    <w:szCs w:val="20"/>
                    <w:lang w:val="uk-UA"/>
                  </w:rPr>
                  <m:t>c</m:t>
                </m:r>
              </m:e>
              <m:sub>
                <m:r>
                  <m:rPr>
                    <m:sty m:val="p"/>
                  </m:rPr>
                  <w:rPr>
                    <w:rFonts w:ascii="Cambria Math" w:hAnsi="Cambria Math"/>
                    <w:sz w:val="20"/>
                    <w:szCs w:val="20"/>
                    <w:lang w:val="uk-UA"/>
                  </w:rPr>
                  <m:t>2k</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p</m:t>
                </m:r>
              </m:e>
              <m:sub>
                <m:r>
                  <m:rPr>
                    <m:sty m:val="p"/>
                  </m:rPr>
                  <w:rPr>
                    <w:rFonts w:ascii="Cambria Math" w:hAnsi="Cambria Math"/>
                    <w:sz w:val="20"/>
                    <w:szCs w:val="20"/>
                    <w:lang w:val="uk-UA"/>
                  </w:rPr>
                  <m:t>2k</m:t>
                </m:r>
              </m:sub>
            </m:sSub>
            <m:r>
              <m:rPr>
                <m:sty m:val="p"/>
              </m:rPr>
              <w:rPr>
                <w:rFonts w:ascii="Cambria Math" w:hAnsi="Cambria Math"/>
                <w:sz w:val="20"/>
                <w:szCs w:val="20"/>
                <w:lang w:val="uk-UA"/>
              </w:rPr>
              <m:t>-</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j=1</m:t>
                </m:r>
              </m:sub>
              <m:sup>
                <m:r>
                  <m:rPr>
                    <m:sty m:val="p"/>
                  </m:rPr>
                  <w:rPr>
                    <w:rFonts w:ascii="Cambria Math" w:hAnsi="Cambria Math"/>
                    <w:sz w:val="20"/>
                    <w:szCs w:val="20"/>
                    <w:lang w:val="uk-UA"/>
                  </w:rPr>
                  <m:t>J</m:t>
                </m:r>
              </m:sup>
              <m:e>
                <m:sSub>
                  <m:sSubPr>
                    <m:ctrlPr>
                      <w:rPr>
                        <w:rFonts w:ascii="Cambria Math" w:hAnsi="Cambria Math"/>
                        <w:sz w:val="20"/>
                        <w:szCs w:val="20"/>
                        <w:lang w:val="uk-UA"/>
                      </w:rPr>
                    </m:ctrlPr>
                  </m:sSubPr>
                  <m:e>
                    <m:r>
                      <m:rPr>
                        <m:sty m:val="p"/>
                      </m:rPr>
                      <w:rPr>
                        <w:rFonts w:ascii="Cambria Math" w:hAnsi="Cambria Math"/>
                        <w:sz w:val="20"/>
                        <w:szCs w:val="20"/>
                        <w:lang w:val="uk-UA"/>
                      </w:rPr>
                      <m:t>p</m:t>
                    </m:r>
                  </m:e>
                  <m:sub>
                    <m:r>
                      <m:rPr>
                        <m:sty m:val="p"/>
                      </m:rPr>
                      <w:rPr>
                        <w:rFonts w:ascii="Cambria Math" w:hAnsi="Cambria Math"/>
                        <w:sz w:val="20"/>
                        <w:szCs w:val="20"/>
                        <w:lang w:val="uk-UA"/>
                      </w:rPr>
                      <m:t xml:space="preserve">lj  </m:t>
                    </m:r>
                  </m:sub>
                </m:sSub>
                <m:sSub>
                  <m:sSubPr>
                    <m:ctrlPr>
                      <w:rPr>
                        <w:rFonts w:ascii="Cambria Math" w:hAnsi="Cambria Math"/>
                        <w:sz w:val="20"/>
                        <w:szCs w:val="20"/>
                        <w:lang w:val="uk-UA"/>
                      </w:rPr>
                    </m:ctrlPr>
                  </m:sSubPr>
                  <m:e>
                    <m:r>
                      <m:rPr>
                        <m:sty m:val="p"/>
                      </m:rPr>
                      <w:rPr>
                        <w:rFonts w:ascii="Cambria Math" w:hAnsi="Cambria Math"/>
                        <w:sz w:val="20"/>
                        <w:szCs w:val="20"/>
                        <w:lang w:val="uk-UA"/>
                      </w:rPr>
                      <m:t>b</m:t>
                    </m:r>
                  </m:e>
                  <m:sub>
                    <m:r>
                      <m:rPr>
                        <m:sty m:val="p"/>
                      </m:rPr>
                      <w:rPr>
                        <w:rFonts w:ascii="Cambria Math" w:hAnsi="Cambria Math"/>
                        <w:sz w:val="20"/>
                        <w:szCs w:val="20"/>
                        <w:lang w:val="uk-UA"/>
                      </w:rPr>
                      <m:t>jk</m:t>
                    </m:r>
                  </m:sub>
                </m:sSub>
                <m:r>
                  <m:rPr>
                    <m:sty m:val="p"/>
                  </m:rPr>
                  <w:rPr>
                    <w:rFonts w:ascii="Cambria Math" w:hAnsi="Cambria Math"/>
                    <w:sz w:val="20"/>
                    <w:szCs w:val="20"/>
                    <w:lang w:val="uk-UA"/>
                  </w:rPr>
                  <m:t xml:space="preserve">- </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i=1</m:t>
                    </m:r>
                  </m:sub>
                  <m:sup>
                    <m:r>
                      <m:rPr>
                        <m:sty m:val="p"/>
                      </m:rPr>
                      <w:rPr>
                        <w:rFonts w:ascii="Cambria Math" w:hAnsi="Cambria Math"/>
                        <w:sz w:val="20"/>
                        <w:szCs w:val="20"/>
                        <w:lang w:val="uk-UA"/>
                      </w:rPr>
                      <m:t>I</m:t>
                    </m:r>
                  </m:sup>
                  <m:e>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j=1</m:t>
                        </m:r>
                      </m:sub>
                      <m:sup>
                        <m:r>
                          <m:rPr>
                            <m:sty m:val="p"/>
                          </m:rPr>
                          <w:rPr>
                            <w:rFonts w:ascii="Cambria Math" w:hAnsi="Cambria Math"/>
                            <w:sz w:val="20"/>
                            <w:szCs w:val="20"/>
                            <w:lang w:val="uk-UA"/>
                          </w:rPr>
                          <m:t>J</m:t>
                        </m:r>
                      </m:sup>
                      <m:e>
                        <m:sSub>
                          <m:sSubPr>
                            <m:ctrlPr>
                              <w:rPr>
                                <w:rFonts w:ascii="Cambria Math" w:hAnsi="Cambria Math"/>
                                <w:sz w:val="20"/>
                                <w:szCs w:val="20"/>
                                <w:lang w:val="uk-UA"/>
                              </w:rPr>
                            </m:ctrlPr>
                          </m:sSubPr>
                          <m:e>
                            <m:r>
                              <m:rPr>
                                <m:sty m:val="p"/>
                              </m:rPr>
                              <w:rPr>
                                <w:rFonts w:ascii="Cambria Math" w:hAnsi="Cambria Math"/>
                                <w:sz w:val="20"/>
                                <w:szCs w:val="20"/>
                                <w:lang w:val="uk-UA"/>
                              </w:rPr>
                              <m:t>s</m:t>
                            </m:r>
                          </m:e>
                          <m:sub>
                            <m:r>
                              <m:rPr>
                                <m:sty m:val="p"/>
                              </m:rPr>
                              <w:rPr>
                                <w:rFonts w:ascii="Cambria Math" w:hAnsi="Cambria Math"/>
                                <w:sz w:val="20"/>
                                <w:szCs w:val="20"/>
                                <w:lang w:val="uk-UA"/>
                              </w:rPr>
                              <m:t xml:space="preserve">i </m:t>
                            </m:r>
                          </m:sub>
                        </m:sSub>
                        <m:sSub>
                          <m:sSubPr>
                            <m:ctrlPr>
                              <w:rPr>
                                <w:rFonts w:ascii="Cambria Math" w:hAnsi="Cambria Math"/>
                                <w:sz w:val="20"/>
                                <w:szCs w:val="20"/>
                                <w:lang w:val="uk-UA"/>
                              </w:rPr>
                            </m:ctrlPr>
                          </m:sSubPr>
                          <m:e>
                            <m:r>
                              <m:rPr>
                                <m:sty m:val="p"/>
                              </m:rPr>
                              <w:rPr>
                                <w:rFonts w:ascii="Cambria Math" w:hAnsi="Cambria Math"/>
                                <w:sz w:val="20"/>
                                <w:szCs w:val="20"/>
                                <w:lang w:val="uk-UA"/>
                              </w:rPr>
                              <m:t>a</m:t>
                            </m:r>
                          </m:e>
                          <m:sub>
                            <m:r>
                              <m:rPr>
                                <m:sty m:val="p"/>
                              </m:rPr>
                              <w:rPr>
                                <w:rFonts w:ascii="Cambria Math" w:hAnsi="Cambria Math"/>
                                <w:sz w:val="20"/>
                                <w:szCs w:val="20"/>
                                <w:lang w:val="uk-UA"/>
                              </w:rPr>
                              <m:t>ij</m:t>
                            </m:r>
                          </m:sub>
                        </m:sSub>
                        <m:sSub>
                          <m:sSubPr>
                            <m:ctrlPr>
                              <w:rPr>
                                <w:rFonts w:ascii="Cambria Math" w:hAnsi="Cambria Math"/>
                                <w:sz w:val="20"/>
                                <w:szCs w:val="20"/>
                                <w:lang w:val="uk-UA"/>
                              </w:rPr>
                            </m:ctrlPr>
                          </m:sSubPr>
                          <m:e>
                            <m:r>
                              <m:rPr>
                                <m:sty m:val="p"/>
                              </m:rPr>
                              <w:rPr>
                                <w:rFonts w:ascii="Cambria Math" w:hAnsi="Cambria Math"/>
                                <w:sz w:val="20"/>
                                <w:szCs w:val="20"/>
                                <w:lang w:val="uk-UA"/>
                              </w:rPr>
                              <m:t>b</m:t>
                            </m:r>
                          </m:e>
                          <m:sub>
                            <m:r>
                              <m:rPr>
                                <m:sty m:val="p"/>
                              </m:rPr>
                              <w:rPr>
                                <w:rFonts w:ascii="Cambria Math" w:hAnsi="Cambria Math"/>
                                <w:sz w:val="20"/>
                                <w:szCs w:val="20"/>
                                <w:lang w:val="uk-UA"/>
                              </w:rPr>
                              <m:t xml:space="preserve">jk </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d</m:t>
                            </m:r>
                          </m:e>
                          <m:sub>
                            <m:r>
                              <m:rPr>
                                <m:sty m:val="p"/>
                              </m:rPr>
                              <w:rPr>
                                <w:rFonts w:ascii="Cambria Math" w:hAnsi="Cambria Math"/>
                                <w:sz w:val="20"/>
                                <w:szCs w:val="20"/>
                                <w:lang w:val="uk-UA"/>
                              </w:rPr>
                              <m:t>k</m:t>
                            </m:r>
                          </m:sub>
                        </m:sSub>
                        <m:r>
                          <m:rPr>
                            <m:sty m:val="p"/>
                          </m:rPr>
                          <w:rPr>
                            <w:rFonts w:ascii="Cambria Math" w:hAnsi="Cambria Math"/>
                            <w:sz w:val="20"/>
                            <w:szCs w:val="20"/>
                            <w:lang w:val="uk-UA"/>
                          </w:rPr>
                          <m:t>) u-</m:t>
                        </m:r>
                        <m:d>
                          <m:dPr>
                            <m:ctrlPr>
                              <w:rPr>
                                <w:rFonts w:ascii="Cambria Math" w:hAnsi="Cambria Math"/>
                                <w:sz w:val="20"/>
                                <w:szCs w:val="20"/>
                                <w:lang w:val="uk-UA"/>
                              </w:rPr>
                            </m:ctrlPr>
                          </m:dPr>
                          <m:e>
                            <m:sSub>
                              <m:sSubPr>
                                <m:ctrlPr>
                                  <w:rPr>
                                    <w:rFonts w:ascii="Cambria Math" w:hAnsi="Cambria Math"/>
                                    <w:sz w:val="20"/>
                                    <w:szCs w:val="20"/>
                                    <w:lang w:val="uk-UA"/>
                                  </w:rPr>
                                </m:ctrlPr>
                              </m:sSubPr>
                              <m:e>
                                <m:r>
                                  <m:rPr>
                                    <m:sty m:val="p"/>
                                  </m:rPr>
                                  <w:rPr>
                                    <w:rFonts w:ascii="Cambria Math" w:hAnsi="Cambria Math"/>
                                    <w:sz w:val="20"/>
                                    <w:szCs w:val="20"/>
                                    <w:lang w:val="uk-UA"/>
                                  </w:rPr>
                                  <m:t>q</m:t>
                                </m:r>
                              </m:e>
                              <m:sub>
                                <m:r>
                                  <m:rPr>
                                    <m:sty m:val="p"/>
                                  </m:rPr>
                                  <w:rPr>
                                    <w:rFonts w:ascii="Cambria Math" w:hAnsi="Cambria Math"/>
                                    <w:sz w:val="20"/>
                                    <w:szCs w:val="20"/>
                                    <w:lang w:val="uk-UA"/>
                                  </w:rPr>
                                  <m:t>1</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q</m:t>
                                </m:r>
                              </m:e>
                              <m:sub>
                                <m:r>
                                  <m:rPr>
                                    <m:sty m:val="p"/>
                                  </m:rPr>
                                  <w:rPr>
                                    <w:rFonts w:ascii="Cambria Math" w:hAnsi="Cambria Math"/>
                                    <w:sz w:val="20"/>
                                    <w:szCs w:val="20"/>
                                    <w:lang w:val="uk-UA"/>
                                  </w:rPr>
                                  <m:t>2</m:t>
                                </m:r>
                              </m:sub>
                            </m:sSub>
                          </m:e>
                        </m:d>
                        <m:r>
                          <m:rPr>
                            <m:sty m:val="p"/>
                          </m:rPr>
                          <w:rPr>
                            <w:rFonts w:ascii="Cambria Math" w:hAnsi="Cambria Math"/>
                            <w:sz w:val="20"/>
                            <w:szCs w:val="20"/>
                            <w:lang w:val="uk-UA"/>
                          </w:rPr>
                          <m:t>=256,5u-15,4</m:t>
                        </m:r>
                      </m:e>
                    </m:nary>
                  </m:e>
                </m:nary>
              </m:e>
            </m:nary>
          </m:e>
        </m:nary>
      </m:oMath>
      <w:r w:rsidRPr="00BA5A17">
        <w:rPr>
          <w:sz w:val="20"/>
          <w:szCs w:val="20"/>
          <w:lang w:val="uk-UA"/>
        </w:rPr>
        <w:t xml:space="preserve">, </w:t>
      </w:r>
    </w:p>
    <w:p w:rsidR="00BA5A17" w:rsidRPr="00BA5A17" w:rsidRDefault="00BA5A17" w:rsidP="006B5294">
      <w:pPr>
        <w:spacing w:line="312" w:lineRule="auto"/>
        <w:ind w:firstLine="709"/>
        <w:jc w:val="both"/>
        <w:rPr>
          <w:sz w:val="20"/>
          <w:szCs w:val="20"/>
          <w:lang w:val="uk-UA"/>
        </w:rPr>
      </w:pPr>
      <m:oMath>
        <m:r>
          <m:rPr>
            <m:sty m:val="p"/>
          </m:rPr>
          <w:rPr>
            <w:rFonts w:ascii="Cambria Math" w:hAnsi="Cambria Math"/>
            <w:sz w:val="20"/>
            <w:szCs w:val="20"/>
            <w:lang w:val="uk-UA"/>
          </w:rPr>
          <m:t>(</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k=l</m:t>
            </m:r>
          </m:sub>
          <m:sup>
            <m:r>
              <m:rPr>
                <m:sty m:val="p"/>
              </m:rPr>
              <w:rPr>
                <w:rFonts w:ascii="Cambria Math" w:hAnsi="Cambria Math"/>
                <w:sz w:val="20"/>
                <w:szCs w:val="20"/>
                <w:lang w:val="uk-UA"/>
              </w:rPr>
              <m:t>K</m:t>
            </m:r>
          </m:sup>
          <m:e>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j=l</m:t>
                </m:r>
              </m:sub>
              <m:sup>
                <m:r>
                  <m:rPr>
                    <m:sty m:val="p"/>
                  </m:rPr>
                  <w:rPr>
                    <w:rFonts w:ascii="Cambria Math" w:hAnsi="Cambria Math"/>
                    <w:sz w:val="20"/>
                    <w:szCs w:val="20"/>
                    <w:lang w:val="uk-UA"/>
                  </w:rPr>
                  <m:t>J</m:t>
                </m:r>
              </m:sup>
              <m:e>
                <m:sSub>
                  <m:sSubPr>
                    <m:ctrlPr>
                      <w:rPr>
                        <w:rFonts w:ascii="Cambria Math" w:hAnsi="Cambria Math"/>
                        <w:sz w:val="20"/>
                        <w:szCs w:val="20"/>
                        <w:lang w:val="uk-UA"/>
                      </w:rPr>
                    </m:ctrlPr>
                  </m:sSubPr>
                  <m:e>
                    <m:r>
                      <m:rPr>
                        <m:sty m:val="p"/>
                      </m:rPr>
                      <w:rPr>
                        <w:rFonts w:ascii="Cambria Math" w:hAnsi="Cambria Math"/>
                        <w:sz w:val="20"/>
                        <w:szCs w:val="20"/>
                        <w:lang w:val="uk-UA"/>
                      </w:rPr>
                      <m:t>p</m:t>
                    </m:r>
                  </m:e>
                  <m:sub>
                    <m:r>
                      <m:rPr>
                        <m:sty m:val="p"/>
                      </m:rPr>
                      <w:rPr>
                        <w:rFonts w:ascii="Cambria Math" w:hAnsi="Cambria Math"/>
                        <w:sz w:val="20"/>
                        <w:szCs w:val="20"/>
                        <w:lang w:val="uk-UA"/>
                      </w:rPr>
                      <m:t>lj</m:t>
                    </m:r>
                  </m:sub>
                </m:sSub>
                <m:sSub>
                  <m:sSubPr>
                    <m:ctrlPr>
                      <w:rPr>
                        <w:rFonts w:ascii="Cambria Math" w:hAnsi="Cambria Math"/>
                        <w:sz w:val="20"/>
                        <w:szCs w:val="20"/>
                        <w:lang w:val="uk-UA"/>
                      </w:rPr>
                    </m:ctrlPr>
                  </m:sSubPr>
                  <m:e>
                    <m:r>
                      <m:rPr>
                        <m:sty m:val="p"/>
                      </m:rPr>
                      <w:rPr>
                        <w:rFonts w:ascii="Cambria Math" w:hAnsi="Cambria Math"/>
                        <w:sz w:val="20"/>
                        <w:szCs w:val="20"/>
                        <w:lang w:val="uk-UA"/>
                      </w:rPr>
                      <m:t>b</m:t>
                    </m:r>
                  </m:e>
                  <m:sub>
                    <m:r>
                      <m:rPr>
                        <m:sty m:val="p"/>
                      </m:rPr>
                      <w:rPr>
                        <w:rFonts w:ascii="Cambria Math" w:hAnsi="Cambria Math"/>
                        <w:sz w:val="20"/>
                        <w:szCs w:val="20"/>
                        <w:lang w:val="uk-UA"/>
                      </w:rPr>
                      <m:t>jk</m:t>
                    </m:r>
                  </m:sub>
                </m:sSub>
                <m:r>
                  <m:rPr>
                    <m:sty m:val="p"/>
                  </m:rPr>
                  <w:rPr>
                    <w:rFonts w:ascii="Cambria Math" w:hAnsi="Cambria Math"/>
                    <w:sz w:val="20"/>
                    <w:szCs w:val="20"/>
                    <w:lang w:val="uk-UA"/>
                  </w:rPr>
                  <m:t xml:space="preserve">+ </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i=1</m:t>
                    </m:r>
                  </m:sub>
                  <m:sup>
                    <m:r>
                      <m:rPr>
                        <m:sty m:val="p"/>
                      </m:rPr>
                      <w:rPr>
                        <w:rFonts w:ascii="Cambria Math" w:hAnsi="Cambria Math"/>
                        <w:sz w:val="20"/>
                        <w:szCs w:val="20"/>
                        <w:lang w:val="uk-UA"/>
                      </w:rPr>
                      <m:t>I</m:t>
                    </m:r>
                  </m:sup>
                  <m:e>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j=1</m:t>
                        </m:r>
                      </m:sub>
                      <m:sup>
                        <m:r>
                          <m:rPr>
                            <m:sty m:val="p"/>
                          </m:rPr>
                          <w:rPr>
                            <w:rFonts w:ascii="Cambria Math" w:hAnsi="Cambria Math"/>
                            <w:sz w:val="20"/>
                            <w:szCs w:val="20"/>
                            <w:lang w:val="uk-UA"/>
                          </w:rPr>
                          <m:t>J</m:t>
                        </m:r>
                      </m:sup>
                      <m:e>
                        <m:sSub>
                          <m:sSubPr>
                            <m:ctrlPr>
                              <w:rPr>
                                <w:rFonts w:ascii="Cambria Math" w:hAnsi="Cambria Math"/>
                                <w:sz w:val="20"/>
                                <w:szCs w:val="20"/>
                                <w:lang w:val="uk-UA"/>
                              </w:rPr>
                            </m:ctrlPr>
                          </m:sSubPr>
                          <m:e>
                            <m:r>
                              <m:rPr>
                                <m:sty m:val="p"/>
                              </m:rPr>
                              <w:rPr>
                                <w:rFonts w:ascii="Cambria Math" w:hAnsi="Cambria Math"/>
                                <w:sz w:val="20"/>
                                <w:szCs w:val="20"/>
                                <w:lang w:val="uk-UA"/>
                              </w:rPr>
                              <m:t>s</m:t>
                            </m:r>
                          </m:e>
                          <m:sub>
                            <m:r>
                              <m:rPr>
                                <m:sty m:val="p"/>
                              </m:rPr>
                              <w:rPr>
                                <w:rFonts w:ascii="Cambria Math" w:hAnsi="Cambria Math"/>
                                <w:sz w:val="20"/>
                                <w:szCs w:val="20"/>
                                <w:lang w:val="uk-UA"/>
                              </w:rPr>
                              <m:t>i</m:t>
                            </m:r>
                          </m:sub>
                        </m:sSub>
                        <m:sSub>
                          <m:sSubPr>
                            <m:ctrlPr>
                              <w:rPr>
                                <w:rFonts w:ascii="Cambria Math" w:hAnsi="Cambria Math"/>
                                <w:sz w:val="20"/>
                                <w:szCs w:val="20"/>
                                <w:lang w:val="uk-UA"/>
                              </w:rPr>
                            </m:ctrlPr>
                          </m:sSubPr>
                          <m:e>
                            <m:r>
                              <m:rPr>
                                <m:sty m:val="p"/>
                              </m:rPr>
                              <w:rPr>
                                <w:rFonts w:ascii="Cambria Math" w:hAnsi="Cambria Math"/>
                                <w:sz w:val="20"/>
                                <w:szCs w:val="20"/>
                                <w:lang w:val="uk-UA"/>
                              </w:rPr>
                              <m:t>a</m:t>
                            </m:r>
                          </m:e>
                          <m:sub>
                            <m:r>
                              <m:rPr>
                                <m:sty m:val="p"/>
                              </m:rPr>
                              <w:rPr>
                                <w:rFonts w:ascii="Cambria Math" w:hAnsi="Cambria Math"/>
                                <w:sz w:val="20"/>
                                <w:szCs w:val="20"/>
                                <w:lang w:val="uk-UA"/>
                              </w:rPr>
                              <m:t>ij</m:t>
                            </m:r>
                          </m:sub>
                        </m:sSub>
                        <m:sSub>
                          <m:sSubPr>
                            <m:ctrlPr>
                              <w:rPr>
                                <w:rFonts w:ascii="Cambria Math" w:hAnsi="Cambria Math"/>
                                <w:sz w:val="20"/>
                                <w:szCs w:val="20"/>
                                <w:lang w:val="uk-UA"/>
                              </w:rPr>
                            </m:ctrlPr>
                          </m:sSubPr>
                          <m:e>
                            <m:r>
                              <m:rPr>
                                <m:sty m:val="p"/>
                              </m:rPr>
                              <w:rPr>
                                <w:rFonts w:ascii="Cambria Math" w:hAnsi="Cambria Math"/>
                                <w:sz w:val="20"/>
                                <w:szCs w:val="20"/>
                                <w:lang w:val="uk-UA"/>
                              </w:rPr>
                              <m:t>b</m:t>
                            </m:r>
                          </m:e>
                          <m:sub>
                            <m:r>
                              <m:rPr>
                                <m:sty m:val="p"/>
                              </m:rPr>
                              <w:rPr>
                                <w:rFonts w:ascii="Cambria Math" w:hAnsi="Cambria Math"/>
                                <w:sz w:val="20"/>
                                <w:szCs w:val="20"/>
                                <w:lang w:val="uk-UA"/>
                              </w:rPr>
                              <m:t>jk</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d</m:t>
                            </m:r>
                          </m:e>
                          <m:sub>
                            <m:r>
                              <m:rPr>
                                <m:sty m:val="p"/>
                              </m:rPr>
                              <w:rPr>
                                <w:rFonts w:ascii="Cambria Math" w:hAnsi="Cambria Math"/>
                                <w:sz w:val="20"/>
                                <w:szCs w:val="20"/>
                                <w:lang w:val="uk-UA"/>
                              </w:rPr>
                              <m:t>k</m:t>
                            </m:r>
                          </m:sub>
                        </m:sSub>
                        <m:r>
                          <m:rPr>
                            <m:sty m:val="p"/>
                          </m:rPr>
                          <w:rPr>
                            <w:rFonts w:ascii="Cambria Math" w:hAnsi="Cambria Math"/>
                            <w:sz w:val="20"/>
                            <w:szCs w:val="20"/>
                            <w:lang w:val="uk-UA"/>
                          </w:rPr>
                          <m:t xml:space="preserve">)u- </m:t>
                        </m:r>
                        <m:sSub>
                          <m:sSubPr>
                            <m:ctrlPr>
                              <w:rPr>
                                <w:rFonts w:ascii="Cambria Math" w:hAnsi="Cambria Math"/>
                                <w:sz w:val="20"/>
                                <w:szCs w:val="20"/>
                                <w:lang w:val="uk-UA"/>
                              </w:rPr>
                            </m:ctrlPr>
                          </m:sSubPr>
                          <m:e>
                            <m:r>
                              <m:rPr>
                                <m:sty m:val="p"/>
                              </m:rPr>
                              <w:rPr>
                                <w:rFonts w:ascii="Cambria Math" w:hAnsi="Cambria Math"/>
                                <w:sz w:val="20"/>
                                <w:szCs w:val="20"/>
                                <w:lang w:val="uk-UA"/>
                              </w:rPr>
                              <m:t>k</m:t>
                            </m:r>
                          </m:e>
                          <m:sub>
                            <m:r>
                              <m:rPr>
                                <m:sty m:val="p"/>
                              </m:rPr>
                              <w:rPr>
                                <w:rFonts w:ascii="Cambria Math" w:hAnsi="Cambria Math"/>
                                <w:sz w:val="20"/>
                                <w:szCs w:val="20"/>
                                <w:lang w:val="uk-UA"/>
                              </w:rPr>
                              <m:t xml:space="preserve">l </m:t>
                            </m:r>
                          </m:sub>
                        </m:sSub>
                        <m:sSub>
                          <m:sSubPr>
                            <m:ctrlPr>
                              <w:rPr>
                                <w:rFonts w:ascii="Cambria Math" w:hAnsi="Cambria Math"/>
                                <w:sz w:val="20"/>
                                <w:szCs w:val="20"/>
                                <w:lang w:val="uk-UA"/>
                              </w:rPr>
                            </m:ctrlPr>
                          </m:sSubPr>
                          <m:e>
                            <m:r>
                              <m:rPr>
                                <m:sty m:val="p"/>
                              </m:rPr>
                              <w:rPr>
                                <w:rFonts w:ascii="Cambria Math" w:hAnsi="Cambria Math"/>
                                <w:sz w:val="20"/>
                                <w:szCs w:val="20"/>
                                <w:lang w:val="uk-UA"/>
                              </w:rPr>
                              <m:t>f</m:t>
                            </m:r>
                          </m:e>
                          <m:sub>
                            <m:r>
                              <m:rPr>
                                <m:sty m:val="p"/>
                              </m:rPr>
                              <w:rPr>
                                <w:rFonts w:ascii="Cambria Math" w:hAnsi="Cambria Math"/>
                                <w:sz w:val="20"/>
                                <w:szCs w:val="20"/>
                                <w:lang w:val="uk-UA"/>
                              </w:rPr>
                              <m:t>l</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k</m:t>
                            </m:r>
                          </m:e>
                          <m:sub>
                            <m:r>
                              <m:rPr>
                                <m:sty m:val="p"/>
                              </m:rPr>
                              <w:rPr>
                                <w:rFonts w:ascii="Cambria Math" w:hAnsi="Cambria Math"/>
                                <w:sz w:val="20"/>
                                <w:szCs w:val="20"/>
                                <w:lang w:val="uk-UA"/>
                              </w:rPr>
                              <m:t>l</m:t>
                            </m:r>
                          </m:sub>
                        </m:sSub>
                        <m:sSub>
                          <m:sSubPr>
                            <m:ctrlPr>
                              <w:rPr>
                                <w:rFonts w:ascii="Cambria Math" w:hAnsi="Cambria Math"/>
                                <w:sz w:val="20"/>
                                <w:szCs w:val="20"/>
                                <w:lang w:val="uk-UA"/>
                              </w:rPr>
                            </m:ctrlPr>
                          </m:sSubPr>
                          <m:e>
                            <m:r>
                              <m:rPr>
                                <m:sty m:val="p"/>
                              </m:rPr>
                              <w:rPr>
                                <w:rFonts w:ascii="Cambria Math" w:hAnsi="Cambria Math"/>
                                <w:sz w:val="20"/>
                                <w:szCs w:val="20"/>
                                <w:lang w:val="uk-UA"/>
                              </w:rPr>
                              <m:t>v</m:t>
                            </m:r>
                          </m:e>
                          <m:sub>
                            <m:r>
                              <m:rPr>
                                <m:sty m:val="p"/>
                              </m:rPr>
                              <w:rPr>
                                <w:rFonts w:ascii="Cambria Math" w:hAnsi="Cambria Math"/>
                                <w:sz w:val="20"/>
                                <w:szCs w:val="20"/>
                                <w:lang w:val="uk-UA"/>
                              </w:rPr>
                              <m:t>l</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q</m:t>
                            </m:r>
                          </m:e>
                          <m:sub>
                            <m:r>
                              <m:rPr>
                                <m:sty m:val="p"/>
                              </m:rPr>
                              <w:rPr>
                                <w:rFonts w:ascii="Cambria Math" w:hAnsi="Cambria Math"/>
                                <w:sz w:val="20"/>
                                <w:szCs w:val="20"/>
                                <w:lang w:val="uk-UA"/>
                              </w:rPr>
                              <m:t>l</m:t>
                            </m:r>
                          </m:sub>
                        </m:sSub>
                      </m:e>
                    </m:nary>
                  </m:e>
                </m:nary>
              </m:e>
            </m:nary>
          </m:e>
        </m:nary>
      </m:oMath>
      <w:r w:rsidRPr="00BA5A17">
        <w:rPr>
          <w:sz w:val="20"/>
          <w:szCs w:val="20"/>
          <w:lang w:val="uk-UA"/>
        </w:rPr>
        <w:t xml:space="preserve">, тобто </w:t>
      </w:r>
    </w:p>
    <w:p w:rsidR="00BA5A17" w:rsidRPr="00BA5A17" w:rsidRDefault="00BA5A17" w:rsidP="006B5294">
      <w:pPr>
        <w:spacing w:line="312" w:lineRule="auto"/>
        <w:ind w:firstLine="709"/>
        <w:jc w:val="both"/>
        <w:rPr>
          <w:sz w:val="20"/>
          <w:szCs w:val="20"/>
          <w:lang w:val="uk-UA"/>
        </w:rPr>
      </w:pPr>
      <w:r w:rsidRPr="00BA5A17">
        <w:rPr>
          <w:sz w:val="20"/>
          <w:szCs w:val="20"/>
          <w:lang w:val="uk-UA"/>
        </w:rPr>
        <w:t>189,6u – 0,8 f1 = 307,7,</w:t>
      </w:r>
    </w:p>
    <w:p w:rsidR="00BA5A17" w:rsidRPr="00BA5A17" w:rsidRDefault="00BA5A17" w:rsidP="006B5294">
      <w:pPr>
        <w:spacing w:line="312" w:lineRule="auto"/>
        <w:ind w:firstLine="709"/>
        <w:jc w:val="both"/>
        <w:rPr>
          <w:sz w:val="20"/>
          <w:szCs w:val="20"/>
          <w:lang w:val="uk-UA"/>
        </w:rPr>
      </w:pPr>
      <m:oMath>
        <m:r>
          <m:rPr>
            <m:sty m:val="p"/>
          </m:rPr>
          <w:rPr>
            <w:rFonts w:ascii="Cambria Math" w:hAnsi="Cambria Math"/>
            <w:sz w:val="20"/>
            <w:szCs w:val="20"/>
            <w:lang w:val="uk-UA"/>
          </w:rPr>
          <m:t>(</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k=l</m:t>
            </m:r>
          </m:sub>
          <m:sup>
            <m:r>
              <m:rPr>
                <m:sty m:val="p"/>
              </m:rPr>
              <w:rPr>
                <w:rFonts w:ascii="Cambria Math" w:hAnsi="Cambria Math"/>
                <w:sz w:val="20"/>
                <w:szCs w:val="20"/>
                <w:lang w:val="uk-UA"/>
              </w:rPr>
              <m:t>K</m:t>
            </m:r>
          </m:sup>
          <m:e>
            <m:r>
              <m:rPr>
                <m:sty m:val="p"/>
              </m:rPr>
              <w:rPr>
                <w:rFonts w:ascii="Cambria Math" w:hAnsi="Cambria Math"/>
                <w:sz w:val="20"/>
                <w:szCs w:val="20"/>
                <w:lang w:val="uk-UA"/>
              </w:rPr>
              <m:t>(</m:t>
            </m:r>
            <m:sSub>
              <m:sSubPr>
                <m:ctrlPr>
                  <w:rPr>
                    <w:rFonts w:ascii="Cambria Math" w:hAnsi="Cambria Math"/>
                    <w:sz w:val="20"/>
                    <w:szCs w:val="20"/>
                    <w:lang w:val="uk-UA"/>
                  </w:rPr>
                </m:ctrlPr>
              </m:sSubPr>
              <m:e>
                <m:r>
                  <m:rPr>
                    <m:sty m:val="p"/>
                  </m:rPr>
                  <w:rPr>
                    <w:rFonts w:ascii="Cambria Math" w:hAnsi="Cambria Math"/>
                    <w:sz w:val="20"/>
                    <w:szCs w:val="20"/>
                    <w:lang w:val="uk-UA"/>
                  </w:rPr>
                  <m:t>p</m:t>
                </m:r>
              </m:e>
              <m:sub>
                <m:r>
                  <m:rPr>
                    <m:sty m:val="p"/>
                  </m:rPr>
                  <w:rPr>
                    <w:rFonts w:ascii="Cambria Math" w:hAnsi="Cambria Math"/>
                    <w:sz w:val="20"/>
                    <w:szCs w:val="20"/>
                    <w:lang w:val="uk-UA"/>
                  </w:rPr>
                  <m:t>2k</m:t>
                </m:r>
              </m:sub>
            </m:sSub>
            <m:r>
              <m:rPr>
                <m:sty m:val="p"/>
              </m:rPr>
              <w:rPr>
                <w:rFonts w:ascii="Cambria Math" w:hAnsi="Cambria Math"/>
                <w:sz w:val="20"/>
                <w:szCs w:val="20"/>
                <w:lang w:val="uk-UA"/>
              </w:rPr>
              <m:t xml:space="preserve">- </m:t>
            </m:r>
            <m:nary>
              <m:naryPr>
                <m:chr m:val="∑"/>
                <m:limLoc m:val="undOvr"/>
                <m:ctrlPr>
                  <w:rPr>
                    <w:rFonts w:ascii="Cambria Math" w:hAnsi="Cambria Math"/>
                    <w:sz w:val="20"/>
                    <w:szCs w:val="20"/>
                    <w:lang w:val="uk-UA"/>
                  </w:rPr>
                </m:ctrlPr>
              </m:naryPr>
              <m:sub>
                <m:r>
                  <m:rPr>
                    <m:sty m:val="p"/>
                  </m:rPr>
                  <w:rPr>
                    <w:rFonts w:ascii="Cambria Math" w:hAnsi="Cambria Math"/>
                    <w:sz w:val="20"/>
                    <w:szCs w:val="20"/>
                    <w:lang w:val="uk-UA"/>
                  </w:rPr>
                  <m:t>j=l</m:t>
                </m:r>
              </m:sub>
              <m:sup>
                <m:r>
                  <m:rPr>
                    <m:sty m:val="p"/>
                  </m:rPr>
                  <w:rPr>
                    <w:rFonts w:ascii="Cambria Math" w:hAnsi="Cambria Math"/>
                    <w:sz w:val="20"/>
                    <w:szCs w:val="20"/>
                    <w:lang w:val="uk-UA"/>
                  </w:rPr>
                  <m:t>J</m:t>
                </m:r>
              </m:sup>
              <m:e>
                <m:sSub>
                  <m:sSubPr>
                    <m:ctrlPr>
                      <w:rPr>
                        <w:rFonts w:ascii="Cambria Math" w:hAnsi="Cambria Math"/>
                        <w:sz w:val="20"/>
                        <w:szCs w:val="20"/>
                        <w:lang w:val="uk-UA"/>
                      </w:rPr>
                    </m:ctrlPr>
                  </m:sSubPr>
                  <m:e>
                    <m:r>
                      <m:rPr>
                        <m:sty m:val="p"/>
                      </m:rPr>
                      <w:rPr>
                        <w:rFonts w:ascii="Cambria Math" w:hAnsi="Cambria Math"/>
                        <w:sz w:val="20"/>
                        <w:szCs w:val="20"/>
                        <w:lang w:val="uk-UA"/>
                      </w:rPr>
                      <m:t>c</m:t>
                    </m:r>
                  </m:e>
                  <m:sub>
                    <m:r>
                      <m:rPr>
                        <m:sty m:val="p"/>
                      </m:rPr>
                      <w:rPr>
                        <w:rFonts w:ascii="Cambria Math" w:hAnsi="Cambria Math"/>
                        <w:sz w:val="20"/>
                        <w:szCs w:val="20"/>
                        <w:lang w:val="uk-UA"/>
                      </w:rPr>
                      <m:t>lj</m:t>
                    </m:r>
                  </m:sub>
                </m:sSub>
                <m:sSub>
                  <m:sSubPr>
                    <m:ctrlPr>
                      <w:rPr>
                        <w:rFonts w:ascii="Cambria Math" w:hAnsi="Cambria Math"/>
                        <w:sz w:val="20"/>
                        <w:szCs w:val="20"/>
                        <w:lang w:val="uk-UA"/>
                      </w:rPr>
                    </m:ctrlPr>
                  </m:sSubPr>
                  <m:e>
                    <m:r>
                      <m:rPr>
                        <m:sty m:val="p"/>
                      </m:rPr>
                      <w:rPr>
                        <w:rFonts w:ascii="Cambria Math" w:hAnsi="Cambria Math"/>
                        <w:sz w:val="20"/>
                        <w:szCs w:val="20"/>
                        <w:lang w:val="uk-UA"/>
                      </w:rPr>
                      <m:t>b</m:t>
                    </m:r>
                  </m:e>
                  <m:sub>
                    <m:r>
                      <m:rPr>
                        <m:sty m:val="p"/>
                      </m:rPr>
                      <w:rPr>
                        <w:rFonts w:ascii="Cambria Math" w:hAnsi="Cambria Math"/>
                        <w:sz w:val="20"/>
                        <w:szCs w:val="20"/>
                        <w:lang w:val="uk-UA"/>
                      </w:rPr>
                      <m:t>jk</m:t>
                    </m:r>
                  </m:sub>
                </m:sSub>
                <m:r>
                  <m:rPr>
                    <m:sty m:val="p"/>
                  </m:rPr>
                  <w:rPr>
                    <w:rFonts w:ascii="Cambria Math" w:hAnsi="Cambria Math"/>
                    <w:sz w:val="20"/>
                    <w:szCs w:val="20"/>
                    <w:lang w:val="uk-UA"/>
                  </w:rPr>
                  <m:t>)</m:t>
                </m:r>
                <m:sSub>
                  <m:sSubPr>
                    <m:ctrlPr>
                      <w:rPr>
                        <w:rFonts w:ascii="Cambria Math" w:hAnsi="Cambria Math"/>
                        <w:sz w:val="20"/>
                        <w:szCs w:val="20"/>
                        <w:lang w:val="uk-UA"/>
                      </w:rPr>
                    </m:ctrlPr>
                  </m:sSubPr>
                  <m:e>
                    <m:r>
                      <m:rPr>
                        <m:sty m:val="p"/>
                      </m:rPr>
                      <w:rPr>
                        <w:rFonts w:ascii="Cambria Math" w:hAnsi="Cambria Math"/>
                        <w:sz w:val="20"/>
                        <w:szCs w:val="20"/>
                        <w:lang w:val="uk-UA"/>
                      </w:rPr>
                      <m:t>d</m:t>
                    </m:r>
                  </m:e>
                  <m:sub>
                    <m:r>
                      <m:rPr>
                        <m:sty m:val="p"/>
                      </m:rPr>
                      <w:rPr>
                        <w:rFonts w:ascii="Cambria Math" w:hAnsi="Cambria Math"/>
                        <w:sz w:val="20"/>
                        <w:szCs w:val="20"/>
                        <w:lang w:val="uk-UA"/>
                      </w:rPr>
                      <m:t>k</m:t>
                    </m:r>
                  </m:sub>
                </m:sSub>
                <m:r>
                  <m:rPr>
                    <m:sty m:val="p"/>
                  </m:rPr>
                  <w:rPr>
                    <w:rFonts w:ascii="Cambria Math" w:hAnsi="Cambria Math"/>
                    <w:sz w:val="20"/>
                    <w:szCs w:val="20"/>
                    <w:lang w:val="uk-UA"/>
                  </w:rPr>
                  <m:t xml:space="preserve"> ))u-</m:t>
                </m:r>
                <m:sSub>
                  <m:sSubPr>
                    <m:ctrlPr>
                      <w:rPr>
                        <w:rFonts w:ascii="Cambria Math" w:hAnsi="Cambria Math"/>
                        <w:sz w:val="20"/>
                        <w:szCs w:val="20"/>
                        <w:lang w:val="uk-UA"/>
                      </w:rPr>
                    </m:ctrlPr>
                  </m:sSubPr>
                  <m:e>
                    <m:r>
                      <m:rPr>
                        <m:sty m:val="p"/>
                      </m:rPr>
                      <w:rPr>
                        <w:rFonts w:ascii="Cambria Math" w:hAnsi="Cambria Math"/>
                        <w:sz w:val="20"/>
                        <w:szCs w:val="20"/>
                        <w:lang w:val="uk-UA"/>
                      </w:rPr>
                      <m:t>k</m:t>
                    </m:r>
                  </m:e>
                  <m:sub>
                    <m:r>
                      <m:rPr>
                        <m:sty m:val="p"/>
                      </m:rPr>
                      <w:rPr>
                        <w:rFonts w:ascii="Cambria Math" w:hAnsi="Cambria Math"/>
                        <w:sz w:val="20"/>
                        <w:szCs w:val="20"/>
                        <w:lang w:val="uk-UA"/>
                      </w:rPr>
                      <m:t>2</m:t>
                    </m:r>
                  </m:sub>
                </m:sSub>
                <m:sSub>
                  <m:sSubPr>
                    <m:ctrlPr>
                      <w:rPr>
                        <w:rFonts w:ascii="Cambria Math" w:hAnsi="Cambria Math"/>
                        <w:sz w:val="20"/>
                        <w:szCs w:val="20"/>
                        <w:lang w:val="uk-UA"/>
                      </w:rPr>
                    </m:ctrlPr>
                  </m:sSubPr>
                  <m:e>
                    <m:r>
                      <m:rPr>
                        <m:sty m:val="p"/>
                      </m:rPr>
                      <w:rPr>
                        <w:rFonts w:ascii="Cambria Math" w:hAnsi="Cambria Math"/>
                        <w:sz w:val="20"/>
                        <w:szCs w:val="20"/>
                        <w:lang w:val="uk-UA"/>
                      </w:rPr>
                      <m:t>f</m:t>
                    </m:r>
                  </m:e>
                  <m:sub>
                    <m:r>
                      <m:rPr>
                        <m:sty m:val="p"/>
                      </m:rPr>
                      <w:rPr>
                        <w:rFonts w:ascii="Cambria Math" w:hAnsi="Cambria Math"/>
                        <w:sz w:val="20"/>
                        <w:szCs w:val="20"/>
                        <w:lang w:val="uk-UA"/>
                      </w:rPr>
                      <m:t>2</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k</m:t>
                    </m:r>
                  </m:e>
                  <m:sub>
                    <m:r>
                      <m:rPr>
                        <m:sty m:val="p"/>
                      </m:rPr>
                      <w:rPr>
                        <w:rFonts w:ascii="Cambria Math" w:hAnsi="Cambria Math"/>
                        <w:sz w:val="20"/>
                        <w:szCs w:val="20"/>
                        <w:lang w:val="uk-UA"/>
                      </w:rPr>
                      <m:t>1</m:t>
                    </m:r>
                  </m:sub>
                </m:sSub>
                <m:sSub>
                  <m:sSubPr>
                    <m:ctrlPr>
                      <w:rPr>
                        <w:rFonts w:ascii="Cambria Math" w:hAnsi="Cambria Math"/>
                        <w:sz w:val="20"/>
                        <w:szCs w:val="20"/>
                        <w:lang w:val="uk-UA"/>
                      </w:rPr>
                    </m:ctrlPr>
                  </m:sSubPr>
                  <m:e>
                    <m:r>
                      <m:rPr>
                        <m:sty m:val="p"/>
                      </m:rPr>
                      <w:rPr>
                        <w:rFonts w:ascii="Cambria Math" w:hAnsi="Cambria Math"/>
                        <w:sz w:val="20"/>
                        <w:szCs w:val="20"/>
                        <w:lang w:val="uk-UA"/>
                      </w:rPr>
                      <m:t>v</m:t>
                    </m:r>
                  </m:e>
                  <m:sub>
                    <m:r>
                      <m:rPr>
                        <m:sty m:val="p"/>
                      </m:rPr>
                      <w:rPr>
                        <w:rFonts w:ascii="Cambria Math" w:hAnsi="Cambria Math"/>
                        <w:sz w:val="20"/>
                        <w:szCs w:val="20"/>
                        <w:lang w:val="uk-UA"/>
                      </w:rPr>
                      <m:t>2</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q</m:t>
                    </m:r>
                  </m:e>
                  <m:sub>
                    <m:r>
                      <m:rPr>
                        <m:sty m:val="p"/>
                      </m:rPr>
                      <w:rPr>
                        <w:rFonts w:ascii="Cambria Math" w:hAnsi="Cambria Math"/>
                        <w:sz w:val="20"/>
                        <w:szCs w:val="20"/>
                        <w:lang w:val="uk-UA"/>
                      </w:rPr>
                      <m:t>2</m:t>
                    </m:r>
                  </m:sub>
                </m:sSub>
              </m:e>
            </m:nary>
          </m:e>
        </m:nary>
      </m:oMath>
      <w:r w:rsidRPr="00BA5A17">
        <w:rPr>
          <w:sz w:val="20"/>
          <w:szCs w:val="20"/>
          <w:lang w:val="uk-UA"/>
        </w:rPr>
        <w:t xml:space="preserve">, тобто </w:t>
      </w:r>
    </w:p>
    <w:p w:rsidR="00BA5A17" w:rsidRPr="00BA5A17" w:rsidRDefault="00BA5A17" w:rsidP="006B5294">
      <w:pPr>
        <w:spacing w:line="312" w:lineRule="auto"/>
        <w:ind w:firstLine="709"/>
        <w:jc w:val="both"/>
        <w:rPr>
          <w:sz w:val="20"/>
          <w:szCs w:val="20"/>
          <w:lang w:val="uk-UA"/>
        </w:rPr>
      </w:pPr>
      <w:r w:rsidRPr="00BA5A17">
        <w:rPr>
          <w:sz w:val="20"/>
          <w:szCs w:val="20"/>
          <w:lang w:val="uk-UA"/>
        </w:rPr>
        <w:t xml:space="preserve">255,8 u – 0,8f2 =461,5 , </w:t>
      </w:r>
      <m:oMath>
        <m:sSub>
          <m:sSubPr>
            <m:ctrlPr>
              <w:rPr>
                <w:rFonts w:ascii="Cambria Math" w:hAnsi="Cambria Math"/>
                <w:sz w:val="20"/>
                <w:szCs w:val="20"/>
                <w:lang w:val="uk-UA"/>
              </w:rPr>
            </m:ctrlPr>
          </m:sSubPr>
          <m:e>
            <m:r>
              <m:rPr>
                <m:sty m:val="p"/>
              </m:rPr>
              <w:rPr>
                <w:rFonts w:ascii="Cambria Math" w:hAnsi="Cambria Math"/>
                <w:sz w:val="20"/>
                <w:szCs w:val="20"/>
                <w:lang w:val="uk-UA"/>
              </w:rPr>
              <m:t>F</m:t>
            </m:r>
          </m:e>
          <m:sub>
            <m:r>
              <m:rPr>
                <m:sty m:val="p"/>
              </m:rPr>
              <w:rPr>
                <w:rFonts w:ascii="Cambria Math" w:hAnsi="Cambria Math"/>
                <w:sz w:val="20"/>
                <w:szCs w:val="20"/>
                <w:lang w:val="uk-UA"/>
              </w:rPr>
              <m:t>1</m:t>
            </m:r>
          </m:sub>
        </m:sSub>
        <m:r>
          <m:rPr>
            <m:sty m:val="p"/>
          </m:rPr>
          <w:rPr>
            <w:rFonts w:ascii="Cambria Math" w:hAnsi="Cambria Math"/>
            <w:sz w:val="20"/>
            <w:szCs w:val="20"/>
            <w:lang w:val="uk-UA"/>
          </w:rPr>
          <m:t xml:space="preserve">+ </m:t>
        </m:r>
        <m:sSub>
          <m:sSubPr>
            <m:ctrlPr>
              <w:rPr>
                <w:rFonts w:ascii="Cambria Math" w:hAnsi="Cambria Math"/>
                <w:sz w:val="20"/>
                <w:szCs w:val="20"/>
                <w:lang w:val="uk-UA"/>
              </w:rPr>
            </m:ctrlPr>
          </m:sSubPr>
          <m:e>
            <m:r>
              <m:rPr>
                <m:sty m:val="p"/>
              </m:rPr>
              <w:rPr>
                <w:rFonts w:ascii="Cambria Math" w:hAnsi="Cambria Math"/>
                <w:sz w:val="20"/>
                <w:szCs w:val="20"/>
                <w:lang w:val="uk-UA"/>
              </w:rPr>
              <m:t>f</m:t>
            </m:r>
          </m:e>
          <m:sub>
            <m:r>
              <m:rPr>
                <m:sty m:val="p"/>
              </m:rPr>
              <w:rPr>
                <w:rFonts w:ascii="Cambria Math" w:hAnsi="Cambria Math"/>
                <w:sz w:val="20"/>
                <w:szCs w:val="20"/>
                <w:lang w:val="uk-UA"/>
              </w:rPr>
              <m:t>2</m:t>
            </m:r>
          </m:sub>
        </m:sSub>
        <m:r>
          <m:rPr>
            <m:sty m:val="p"/>
          </m:rPr>
          <w:rPr>
            <w:rFonts w:ascii="Cambria Math" w:hAnsi="Cambria Math"/>
            <w:sz w:val="20"/>
            <w:szCs w:val="20"/>
            <w:lang w:val="uk-UA"/>
          </w:rPr>
          <m:t>=576,9</m:t>
        </m:r>
      </m:oMath>
    </w:p>
    <w:p w:rsidR="00BA5A17" w:rsidRPr="00BA5A17" w:rsidRDefault="00BA5A17" w:rsidP="006B5294">
      <w:pPr>
        <w:spacing w:line="312" w:lineRule="auto"/>
        <w:ind w:firstLine="709"/>
        <w:jc w:val="both"/>
        <w:rPr>
          <w:sz w:val="20"/>
          <w:szCs w:val="20"/>
          <w:lang w:val="uk-UA"/>
        </w:rPr>
      </w:pPr>
      <w:r w:rsidRPr="00BA5A17">
        <w:rPr>
          <w:sz w:val="20"/>
          <w:szCs w:val="20"/>
          <w:lang w:val="uk-UA"/>
        </w:rPr>
        <w:t xml:space="preserve">Максимальне значення </w:t>
      </w:r>
      <w:r w:rsidRPr="00BA5A17">
        <w:rPr>
          <w:i/>
          <w:sz w:val="20"/>
          <w:szCs w:val="20"/>
          <w:lang w:val="uk-UA"/>
        </w:rPr>
        <w:t>u</w:t>
      </w:r>
      <w:r w:rsidRPr="00BA5A17">
        <w:rPr>
          <w:sz w:val="20"/>
          <w:szCs w:val="20"/>
          <w:lang w:val="uk-UA"/>
        </w:rPr>
        <w:t>, що задовольняє останню умову і попередні обмеження</w:t>
      </w:r>
      <w:r w:rsidR="00914E42" w:rsidRPr="00914E42">
        <w:rPr>
          <w:sz w:val="20"/>
          <w:szCs w:val="20"/>
          <w:lang w:val="uk-UA"/>
        </w:rPr>
        <w:t xml:space="preserve"> [13</w:t>
      </w:r>
      <w:r w:rsidR="00914E42">
        <w:rPr>
          <w:sz w:val="20"/>
          <w:szCs w:val="20"/>
          <w:lang w:val="uk-UA"/>
        </w:rPr>
        <w:t>, с.317-327</w:t>
      </w:r>
      <w:r w:rsidR="00914E42" w:rsidRPr="00914E42">
        <w:rPr>
          <w:sz w:val="20"/>
          <w:szCs w:val="20"/>
          <w:lang w:val="uk-UA"/>
        </w:rPr>
        <w:t>]</w:t>
      </w:r>
      <w:r w:rsidRPr="00BA5A17">
        <w:rPr>
          <w:sz w:val="20"/>
          <w:szCs w:val="20"/>
          <w:lang w:val="uk-UA"/>
        </w:rPr>
        <w:t xml:space="preserve">, визначається </w:t>
      </w:r>
      <w:r w:rsidR="00914E42">
        <w:rPr>
          <w:sz w:val="20"/>
          <w:szCs w:val="20"/>
          <w:lang w:val="uk-UA"/>
        </w:rPr>
        <w:t>залежні</w:t>
      </w:r>
      <w:r w:rsidRPr="00BA5A17">
        <w:rPr>
          <w:sz w:val="20"/>
          <w:szCs w:val="20"/>
          <w:lang w:val="uk-UA"/>
        </w:rPr>
        <w:t>ст</w:t>
      </w:r>
      <w:r w:rsidR="00914E42">
        <w:rPr>
          <w:sz w:val="20"/>
          <w:szCs w:val="20"/>
          <w:lang w:val="uk-UA"/>
        </w:rPr>
        <w:t>ю</w:t>
      </w:r>
      <w:r w:rsidRPr="00BA5A17">
        <w:rPr>
          <w:sz w:val="20"/>
          <w:szCs w:val="20"/>
          <w:lang w:val="uk-UA"/>
        </w:rPr>
        <w:t xml:space="preserve"> інтенсивності реалізації маркетингової стратегії диверсифікації бізнес–діяльності постачальника (аграрний блок) і агровиробника (виробничий блок) та залежності обсягу інвестицій в оборотні активи постачальника міжнародної виробничо–торгової конгломератної компанії ТОВ «Євраліс Семенс Україна». Відповідно, прибуток має максимально допустиме значення при співвідношенні інвестиційних витрат, що спрямовані на розвиток бізнесу постачальника до інвестиційних витрат агровиробника, що дорівнює 0,2.</w:t>
      </w:r>
      <w:r w:rsidR="006A66F9">
        <w:rPr>
          <w:sz w:val="20"/>
          <w:szCs w:val="20"/>
          <w:lang w:val="uk-UA"/>
        </w:rPr>
        <w:t xml:space="preserve"> </w:t>
      </w:r>
      <w:r w:rsidRPr="00BA5A17">
        <w:rPr>
          <w:sz w:val="20"/>
          <w:szCs w:val="20"/>
          <w:lang w:val="uk-UA"/>
        </w:rPr>
        <w:t xml:space="preserve">Фактично співвідношення інвестицій в оборотні активи аграрного блоку міжнародної виробничо–торгової конгломератної компанії ТОВ «Євраліс Семенс Україна» та інвестицій в оборотні активи виробничого блоку складає 0,16, тобто значення менше розрахованого показника, за досягнення якого максимізуються результати бізнес–діяльності. Цей факт і обумовлює, з одного боку, низьку ефективність функціонування аграрного блоку та дефіцит сировини для виробничого блоку – з другого. </w:t>
      </w:r>
    </w:p>
    <w:p w:rsidR="006A66F9" w:rsidRDefault="00BA5A17" w:rsidP="006B5294">
      <w:pPr>
        <w:spacing w:line="312" w:lineRule="auto"/>
        <w:ind w:firstLine="709"/>
        <w:jc w:val="both"/>
        <w:rPr>
          <w:sz w:val="20"/>
          <w:szCs w:val="20"/>
          <w:lang w:val="uk-UA"/>
        </w:rPr>
      </w:pPr>
      <w:r w:rsidRPr="00BA5A17">
        <w:rPr>
          <w:sz w:val="20"/>
          <w:szCs w:val="20"/>
          <w:lang w:val="uk-UA"/>
        </w:rPr>
        <w:t>Після вирішення задачі оптимального розподілу капіталу між виробничим і сировинними підрозділами в процесі реалізації маркетингової стратегії диверсифікованої системи, необхідно поставити завдання щодо гармонічного співвідношення капіталу в рамках реалізації маркетингової стратегії диверсифікації бізнес–діяльності міжнародної виробничо–торгової конгломератної компанії ТОВ «Євраліс Семенс Україна».</w:t>
      </w:r>
      <w:r w:rsidR="006A66F9">
        <w:rPr>
          <w:sz w:val="20"/>
          <w:szCs w:val="20"/>
          <w:lang w:val="uk-UA"/>
        </w:rPr>
        <w:t xml:space="preserve"> </w:t>
      </w:r>
      <w:r w:rsidRPr="00BA5A17">
        <w:rPr>
          <w:sz w:val="20"/>
          <w:szCs w:val="20"/>
          <w:lang w:val="uk-UA"/>
        </w:rPr>
        <w:t>Отже, необхідно визначити оптимальне співвідношення між величинами інвестицій в той чи той сектор міжнародної виробничо–торгової конгломератної компанії для максимізації результатів реалізації маркетингової стратегії міжнародної диверсифікації бізнес–діяльності.</w:t>
      </w:r>
      <w:r w:rsidR="006A66F9">
        <w:rPr>
          <w:sz w:val="20"/>
          <w:szCs w:val="20"/>
          <w:lang w:val="uk-UA"/>
        </w:rPr>
        <w:t xml:space="preserve"> </w:t>
      </w:r>
    </w:p>
    <w:p w:rsidR="00BA5A17" w:rsidRPr="00BA5A17" w:rsidRDefault="00BA5A17" w:rsidP="006B5294">
      <w:pPr>
        <w:spacing w:line="312" w:lineRule="auto"/>
        <w:ind w:firstLine="709"/>
        <w:jc w:val="both"/>
        <w:rPr>
          <w:bCs/>
          <w:sz w:val="20"/>
          <w:szCs w:val="20"/>
          <w:lang w:val="uk-UA"/>
        </w:rPr>
      </w:pPr>
      <w:r w:rsidRPr="00BA5A17">
        <w:rPr>
          <w:sz w:val="20"/>
          <w:szCs w:val="20"/>
          <w:lang w:val="uk-UA"/>
        </w:rPr>
        <w:t xml:space="preserve">Для розрахунку оптимального співвідношення інвестицій необхідно виділити ряд стратегічних диверсифікованих напрямів бізнес–діяльності А, В, С …Z. </w:t>
      </w:r>
      <w:r w:rsidRPr="00BA5A17">
        <w:rPr>
          <w:bCs/>
          <w:sz w:val="20"/>
          <w:szCs w:val="20"/>
          <w:lang w:val="uk-UA"/>
        </w:rPr>
        <w:t xml:space="preserve">Таким чином, задача зводиться до знаходження співвідношення </w:t>
      </w:r>
      <w:r w:rsidRPr="00BA5A17">
        <w:rPr>
          <w:bCs/>
          <w:i/>
          <w:sz w:val="20"/>
          <w:szCs w:val="20"/>
          <w:lang w:val="uk-UA"/>
        </w:rPr>
        <w:t>f</w:t>
      </w:r>
      <w:r w:rsidRPr="00BA5A17">
        <w:rPr>
          <w:bCs/>
          <w:i/>
          <w:sz w:val="20"/>
          <w:szCs w:val="20"/>
          <w:vertAlign w:val="subscript"/>
          <w:lang w:val="uk-UA"/>
        </w:rPr>
        <w:t>1</w:t>
      </w:r>
      <w:r w:rsidRPr="00BA5A17">
        <w:rPr>
          <w:bCs/>
          <w:i/>
          <w:sz w:val="20"/>
          <w:szCs w:val="20"/>
          <w:lang w:val="uk-UA"/>
        </w:rPr>
        <w:t>: f</w:t>
      </w:r>
      <w:r w:rsidRPr="00BA5A17">
        <w:rPr>
          <w:bCs/>
          <w:i/>
          <w:sz w:val="20"/>
          <w:szCs w:val="20"/>
          <w:vertAlign w:val="subscript"/>
          <w:lang w:val="uk-UA"/>
        </w:rPr>
        <w:t>2</w:t>
      </w:r>
      <w:r w:rsidRPr="00BA5A17">
        <w:rPr>
          <w:bCs/>
          <w:i/>
          <w:sz w:val="20"/>
          <w:szCs w:val="20"/>
          <w:lang w:val="uk-UA"/>
        </w:rPr>
        <w:t>: f</w:t>
      </w:r>
      <w:r w:rsidRPr="00BA5A17">
        <w:rPr>
          <w:bCs/>
          <w:i/>
          <w:sz w:val="20"/>
          <w:szCs w:val="20"/>
          <w:vertAlign w:val="subscript"/>
          <w:lang w:val="uk-UA"/>
        </w:rPr>
        <w:t>3</w:t>
      </w:r>
      <w:r w:rsidRPr="00BA5A17">
        <w:rPr>
          <w:bCs/>
          <w:sz w:val="20"/>
          <w:szCs w:val="20"/>
          <w:vertAlign w:val="subscript"/>
          <w:lang w:val="uk-UA"/>
        </w:rPr>
        <w:t xml:space="preserve"> , </w:t>
      </w:r>
      <w:r w:rsidRPr="00BA5A17">
        <w:rPr>
          <w:bCs/>
          <w:sz w:val="20"/>
          <w:szCs w:val="20"/>
          <w:lang w:val="uk-UA"/>
        </w:rPr>
        <w:t>щоб була виконана умова:</w:t>
      </w:r>
      <w:r w:rsidR="00A31268">
        <w:rPr>
          <w:bCs/>
          <w:sz w:val="20"/>
          <w:szCs w:val="20"/>
          <w:lang w:val="uk-UA"/>
        </w:rPr>
        <w:t xml:space="preserve"> </w:t>
      </w:r>
      <m:oMath>
        <m:nary>
          <m:naryPr>
            <m:chr m:val="∑"/>
            <m:limLoc m:val="undOvr"/>
            <m:ctrlPr>
              <w:rPr>
                <w:rFonts w:ascii="Cambria Math" w:hAnsi="Cambria Math"/>
                <w:bCs/>
                <w:i/>
                <w:sz w:val="20"/>
                <w:szCs w:val="20"/>
                <w:lang w:val="uk-UA"/>
              </w:rPr>
            </m:ctrlPr>
          </m:naryPr>
          <m:sub>
            <m:r>
              <w:rPr>
                <w:rFonts w:ascii="Cambria Math" w:hAnsi="Cambria Math"/>
                <w:sz w:val="20"/>
                <w:szCs w:val="20"/>
                <w:lang w:val="uk-UA"/>
              </w:rPr>
              <m:t>n</m:t>
            </m:r>
          </m:sub>
          <m:sup>
            <m:r>
              <w:rPr>
                <w:rFonts w:ascii="Cambria Math" w:hAnsi="Cambria Math"/>
                <w:sz w:val="20"/>
                <w:szCs w:val="20"/>
                <w:lang w:val="uk-UA"/>
              </w:rPr>
              <m:t>i=1</m:t>
            </m:r>
          </m:sup>
          <m:e>
            <m:sSub>
              <m:sSubPr>
                <m:ctrlPr>
                  <w:rPr>
                    <w:rFonts w:ascii="Cambria Math" w:hAnsi="Cambria Math"/>
                    <w:bCs/>
                    <w:i/>
                    <w:sz w:val="20"/>
                    <w:szCs w:val="20"/>
                    <w:lang w:val="uk-UA"/>
                  </w:rPr>
                </m:ctrlPr>
              </m:sSubPr>
              <m:e>
                <m:r>
                  <w:rPr>
                    <w:rFonts w:ascii="Cambria Math" w:hAnsi="Cambria Math"/>
                    <w:sz w:val="20"/>
                    <w:szCs w:val="20"/>
                    <w:lang w:val="uk-UA"/>
                  </w:rPr>
                  <m:t>R</m:t>
                </m:r>
              </m:e>
              <m:sub>
                <m:r>
                  <w:rPr>
                    <w:rFonts w:ascii="Cambria Math" w:hAnsi="Cambria Math"/>
                    <w:sz w:val="20"/>
                    <w:szCs w:val="20"/>
                    <w:lang w:val="uk-UA"/>
                  </w:rPr>
                  <m:t>i</m:t>
                </m:r>
              </m:sub>
            </m:sSub>
            <m:r>
              <w:rPr>
                <w:rFonts w:ascii="Cambria Math" w:hAnsi="Cambria Math"/>
                <w:sz w:val="20"/>
                <w:szCs w:val="20"/>
                <w:lang w:val="uk-UA"/>
              </w:rPr>
              <m:t xml:space="preserve"> →max</m:t>
            </m:r>
          </m:e>
        </m:nary>
      </m:oMath>
    </w:p>
    <w:p w:rsidR="00BA5A17" w:rsidRPr="006A66F9" w:rsidRDefault="00BA5A17" w:rsidP="006A66F9">
      <w:pPr>
        <w:ind w:firstLine="709"/>
        <w:jc w:val="both"/>
        <w:rPr>
          <w:sz w:val="16"/>
          <w:szCs w:val="16"/>
          <w:lang w:val="uk-UA"/>
        </w:rPr>
      </w:pPr>
      <w:r w:rsidRPr="006A66F9">
        <w:rPr>
          <w:bCs/>
          <w:sz w:val="16"/>
          <w:szCs w:val="16"/>
          <w:lang w:val="uk-UA"/>
        </w:rPr>
        <w:t xml:space="preserve">де </w:t>
      </w:r>
      <m:oMath>
        <m:sSub>
          <m:sSubPr>
            <m:ctrlPr>
              <w:rPr>
                <w:rFonts w:ascii="Cambria Math" w:hAnsi="Cambria Math"/>
                <w:bCs/>
                <w:i/>
                <w:sz w:val="16"/>
                <w:szCs w:val="16"/>
                <w:lang w:val="uk-UA"/>
              </w:rPr>
            </m:ctrlPr>
          </m:sSubPr>
          <m:e>
            <m:r>
              <w:rPr>
                <w:rFonts w:ascii="Cambria Math" w:hAnsi="Cambria Math"/>
                <w:sz w:val="16"/>
                <w:szCs w:val="16"/>
                <w:lang w:val="uk-UA"/>
              </w:rPr>
              <m:t>R</m:t>
            </m:r>
          </m:e>
          <m:sub>
            <m:r>
              <w:rPr>
                <w:rFonts w:ascii="Cambria Math" w:hAnsi="Cambria Math"/>
                <w:sz w:val="16"/>
                <w:szCs w:val="16"/>
                <w:lang w:val="uk-UA"/>
              </w:rPr>
              <m:t>i</m:t>
            </m:r>
          </m:sub>
        </m:sSub>
      </m:oMath>
      <w:r w:rsidRPr="006A66F9">
        <w:rPr>
          <w:bCs/>
          <w:sz w:val="16"/>
          <w:szCs w:val="16"/>
          <w:lang w:val="uk-UA"/>
        </w:rPr>
        <w:t xml:space="preserve"> – результат реалізації маркетингової стратегії</w:t>
      </w:r>
      <w:r w:rsidR="00CD2AE2" w:rsidRPr="006A66F9">
        <w:rPr>
          <w:bCs/>
          <w:sz w:val="16"/>
          <w:szCs w:val="16"/>
          <w:lang w:val="uk-UA"/>
        </w:rPr>
        <w:t xml:space="preserve"> </w:t>
      </w:r>
      <w:r w:rsidRPr="006A66F9">
        <w:rPr>
          <w:sz w:val="16"/>
          <w:szCs w:val="16"/>
          <w:lang w:val="uk-UA"/>
        </w:rPr>
        <w:t>диверсифікації бізнес–діяльності; n – число напрямів диверсифікації бізнес–діяльності.</w:t>
      </w:r>
    </w:p>
    <w:p w:rsidR="00A31268" w:rsidRPr="00A31268" w:rsidRDefault="00A31268" w:rsidP="006B5294">
      <w:pPr>
        <w:spacing w:line="312" w:lineRule="auto"/>
        <w:ind w:firstLine="709"/>
        <w:jc w:val="both"/>
        <w:rPr>
          <w:sz w:val="12"/>
          <w:szCs w:val="12"/>
          <w:lang w:val="uk-UA"/>
        </w:rPr>
      </w:pPr>
    </w:p>
    <w:p w:rsidR="00BA5A17" w:rsidRPr="00BA5A17" w:rsidRDefault="00CD2AE2" w:rsidP="006B5294">
      <w:pPr>
        <w:spacing w:line="312" w:lineRule="auto"/>
        <w:ind w:firstLine="709"/>
        <w:jc w:val="both"/>
        <w:rPr>
          <w:sz w:val="20"/>
          <w:szCs w:val="20"/>
          <w:lang w:val="uk-UA"/>
        </w:rPr>
      </w:pPr>
      <w:r w:rsidRPr="00BA5A17">
        <w:rPr>
          <w:sz w:val="20"/>
          <w:szCs w:val="20"/>
          <w:lang w:val="uk-UA"/>
        </w:rPr>
        <w:t>З</w:t>
      </w:r>
      <w:r w:rsidR="00BA5A17" w:rsidRPr="00BA5A17">
        <w:rPr>
          <w:sz w:val="20"/>
          <w:szCs w:val="20"/>
          <w:lang w:val="uk-UA"/>
        </w:rPr>
        <w:t>апропонована</w:t>
      </w:r>
      <w:r>
        <w:rPr>
          <w:sz w:val="20"/>
          <w:szCs w:val="20"/>
          <w:lang w:val="uk-UA"/>
        </w:rPr>
        <w:t xml:space="preserve"> </w:t>
      </w:r>
      <w:r w:rsidR="00BA5A17" w:rsidRPr="00BA5A17">
        <w:rPr>
          <w:sz w:val="20"/>
          <w:szCs w:val="20"/>
          <w:lang w:val="uk-UA"/>
        </w:rPr>
        <w:t xml:space="preserve"> методика оптимізації розподілу капіталу між різними напрямками в процесі реалізації маркетингової стратегії </w:t>
      </w:r>
      <w:r w:rsidR="00BA5A17" w:rsidRPr="00BA5A17">
        <w:rPr>
          <w:bCs/>
          <w:sz w:val="20"/>
          <w:szCs w:val="20"/>
          <w:lang w:val="uk-UA"/>
        </w:rPr>
        <w:t>диверсифікації</w:t>
      </w:r>
      <w:r>
        <w:rPr>
          <w:bCs/>
          <w:sz w:val="20"/>
          <w:szCs w:val="20"/>
          <w:lang w:val="uk-UA"/>
        </w:rPr>
        <w:t xml:space="preserve"> </w:t>
      </w:r>
      <w:r w:rsidR="00BA5A17" w:rsidRPr="00BA5A17">
        <w:rPr>
          <w:sz w:val="20"/>
          <w:szCs w:val="20"/>
          <w:lang w:val="uk-UA"/>
        </w:rPr>
        <w:t>конгломератної компанії обумовлена застосуванням вартісної оцінки, оскільки напрями можуть сильно відрізнятися своєю специфікою, технологію виробничого процесу, законодавчими обмеженнями.</w:t>
      </w:r>
    </w:p>
    <w:p w:rsidR="00BA5A17" w:rsidRPr="00BA5A17" w:rsidRDefault="00941A10" w:rsidP="006B5294">
      <w:pPr>
        <w:spacing w:line="312" w:lineRule="auto"/>
        <w:ind w:firstLine="709"/>
        <w:jc w:val="both"/>
        <w:rPr>
          <w:sz w:val="20"/>
          <w:szCs w:val="20"/>
          <w:lang w:val="uk-UA"/>
        </w:rPr>
      </w:pPr>
      <w:r>
        <w:rPr>
          <w:sz w:val="20"/>
          <w:szCs w:val="20"/>
          <w:lang w:val="uk-UA"/>
        </w:rPr>
        <w:t>Д</w:t>
      </w:r>
      <w:r w:rsidR="00BA5A17" w:rsidRPr="00BA5A17">
        <w:rPr>
          <w:sz w:val="20"/>
          <w:szCs w:val="20"/>
          <w:lang w:val="uk-UA"/>
        </w:rPr>
        <w:t xml:space="preserve">ля міжнародної виробничо–торгової конгломератної компанії ТОВ «Євраліс Семенс Україна» (агровиробника) даний вираз набуває вигляду: </w:t>
      </w:r>
    </w:p>
    <w:p w:rsidR="00BA5A17" w:rsidRPr="00BA5A17" w:rsidRDefault="00BA5A17" w:rsidP="00A31268">
      <w:pPr>
        <w:spacing w:line="312" w:lineRule="auto"/>
        <w:ind w:firstLine="709"/>
        <w:jc w:val="center"/>
        <w:rPr>
          <w:sz w:val="20"/>
          <w:szCs w:val="20"/>
          <w:lang w:val="uk-UA"/>
        </w:rPr>
      </w:pPr>
      <w:r w:rsidRPr="00BA5A17">
        <w:rPr>
          <w:sz w:val="20"/>
          <w:szCs w:val="20"/>
          <w:lang w:val="uk-UA"/>
        </w:rPr>
        <w:t xml:space="preserve">1,54*(198,9+f1 ) + 1,2 * (195,0+ f2) +1,0 * (124,8+ f3) </w:t>
      </w:r>
      <m:oMath>
        <m:r>
          <m:rPr>
            <m:sty m:val="p"/>
          </m:rPr>
          <w:rPr>
            <w:rFonts w:ascii="Cambria Math" w:hAnsi="Cambria Math"/>
            <w:sz w:val="20"/>
            <w:szCs w:val="20"/>
            <w:lang w:val="uk-UA"/>
          </w:rPr>
          <m:t>→max</m:t>
        </m:r>
      </m:oMath>
    </w:p>
    <w:p w:rsidR="00BA5A17" w:rsidRPr="00A31268" w:rsidRDefault="00BA5A17" w:rsidP="006B5294">
      <w:pPr>
        <w:spacing w:line="312" w:lineRule="auto"/>
        <w:ind w:firstLine="709"/>
        <w:jc w:val="both"/>
        <w:rPr>
          <w:sz w:val="20"/>
          <w:szCs w:val="20"/>
          <w:lang w:val="uk-UA"/>
        </w:rPr>
      </w:pPr>
      <m:oMathPara>
        <m:oMathParaPr>
          <m:jc m:val="center"/>
        </m:oMathParaPr>
        <m:oMath>
          <m:r>
            <w:rPr>
              <w:rFonts w:ascii="Cambria Math" w:hAnsi="Cambria Math"/>
              <w:sz w:val="20"/>
              <w:szCs w:val="20"/>
              <w:lang w:val="uk-UA"/>
            </w:rPr>
            <m:t>f</m:t>
          </m:r>
          <m:r>
            <w:rPr>
              <w:rFonts w:ascii="Cambria Math" w:hAnsi="Cambria Math"/>
              <w:sz w:val="20"/>
              <w:szCs w:val="20"/>
              <w:vertAlign w:val="subscript"/>
              <w:lang w:val="uk-UA"/>
            </w:rPr>
            <m:t xml:space="preserve">1+ </m:t>
          </m:r>
          <m:r>
            <w:rPr>
              <w:rFonts w:ascii="Cambria Math" w:hAnsi="Cambria Math"/>
              <w:sz w:val="20"/>
              <w:szCs w:val="20"/>
              <w:lang w:val="uk-UA"/>
            </w:rPr>
            <m:t>f</m:t>
          </m:r>
          <m:r>
            <w:rPr>
              <w:rFonts w:ascii="Cambria Math" w:hAnsi="Cambria Math"/>
              <w:sz w:val="20"/>
              <w:szCs w:val="20"/>
              <w:vertAlign w:val="subscript"/>
              <w:lang w:val="uk-UA"/>
            </w:rPr>
            <m:t xml:space="preserve">2+ </m:t>
          </m:r>
          <m:r>
            <w:rPr>
              <w:rFonts w:ascii="Cambria Math" w:hAnsi="Cambria Math"/>
              <w:sz w:val="20"/>
              <w:szCs w:val="20"/>
              <w:lang w:val="uk-UA"/>
            </w:rPr>
            <m:t>f</m:t>
          </m:r>
          <m:r>
            <w:rPr>
              <w:rFonts w:ascii="Cambria Math" w:hAnsi="Cambria Math"/>
              <w:sz w:val="20"/>
              <w:szCs w:val="20"/>
              <w:vertAlign w:val="subscript"/>
              <w:lang w:val="uk-UA"/>
            </w:rPr>
            <m:t>3</m:t>
          </m:r>
          <m:r>
            <m:rPr>
              <m:sty m:val="p"/>
            </m:rPr>
            <w:rPr>
              <w:rFonts w:ascii="Cambria Math" w:hAnsi="Cambria Math"/>
              <w:sz w:val="20"/>
              <w:szCs w:val="20"/>
              <w:lang w:val="uk-UA"/>
            </w:rPr>
            <m:t>=</m:t>
          </m:r>
          <m:d>
            <m:dPr>
              <m:ctrlPr>
                <w:rPr>
                  <w:rFonts w:ascii="Cambria Math" w:hAnsi="Cambria Math"/>
                  <w:sz w:val="20"/>
                  <w:szCs w:val="20"/>
                  <w:lang w:val="uk-UA"/>
                </w:rPr>
              </m:ctrlPr>
            </m:dPr>
            <m:e>
              <m:r>
                <m:rPr>
                  <m:sty m:val="p"/>
                </m:rPr>
                <w:rPr>
                  <w:rFonts w:ascii="Cambria Math" w:hAnsi="Cambria Math"/>
                  <w:sz w:val="20"/>
                  <w:szCs w:val="20"/>
                  <w:lang w:val="uk-UA"/>
                </w:rPr>
                <m:t>12,0-0,2-0,19-0,12</m:t>
              </m:r>
            </m:e>
          </m:d>
          <m:r>
            <m:rPr>
              <m:sty m:val="p"/>
            </m:rPr>
            <w:rPr>
              <w:rFonts w:ascii="Cambria Math" w:hAnsi="Cambria Math"/>
              <w:sz w:val="20"/>
              <w:szCs w:val="20"/>
              <w:lang w:val="uk-UA"/>
            </w:rPr>
            <m:t>*1000</m:t>
          </m:r>
        </m:oMath>
      </m:oMathPara>
    </w:p>
    <w:p w:rsidR="00CD2AE2" w:rsidRDefault="00BA5A17" w:rsidP="006B5294">
      <w:pPr>
        <w:spacing w:line="312" w:lineRule="auto"/>
        <w:ind w:firstLine="709"/>
        <w:jc w:val="both"/>
        <w:rPr>
          <w:sz w:val="20"/>
          <w:szCs w:val="20"/>
          <w:lang w:val="uk-UA"/>
        </w:rPr>
      </w:pPr>
      <w:r w:rsidRPr="00BA5A17">
        <w:rPr>
          <w:sz w:val="20"/>
          <w:szCs w:val="20"/>
          <w:lang w:val="uk-UA"/>
        </w:rPr>
        <w:lastRenderedPageBreak/>
        <w:t xml:space="preserve">Вирішуючи дану задачу для міжнародної виробничо–торгової конгломератної компанії ТОВ «Євраліс Семенс Україна», отримуємо оптимальне співвідношення </w:t>
      </w:r>
      <m:oMath>
        <m:r>
          <m:rPr>
            <m:sty m:val="p"/>
          </m:rPr>
          <w:rPr>
            <w:rFonts w:ascii="Cambria Math" w:hAnsi="Cambria Math"/>
            <w:sz w:val="20"/>
            <w:szCs w:val="20"/>
            <w:lang w:val="uk-UA"/>
          </w:rPr>
          <m:t xml:space="preserve"> f1: f2: f3 </m:t>
        </m:r>
      </m:oMath>
      <w:r w:rsidRPr="00BA5A17">
        <w:rPr>
          <w:sz w:val="20"/>
          <w:szCs w:val="20"/>
          <w:lang w:val="uk-UA"/>
        </w:rPr>
        <w:t xml:space="preserve"> як 0,46:0,3:0,2.</w:t>
      </w:r>
      <w:r w:rsidR="00914E42">
        <w:rPr>
          <w:sz w:val="20"/>
          <w:szCs w:val="20"/>
          <w:lang w:val="uk-UA"/>
        </w:rPr>
        <w:t xml:space="preserve"> </w:t>
      </w:r>
      <w:r w:rsidRPr="00BA5A17">
        <w:rPr>
          <w:bCs/>
          <w:sz w:val="20"/>
          <w:szCs w:val="20"/>
          <w:lang w:val="uk-UA"/>
        </w:rPr>
        <w:t xml:space="preserve">Знаходження подібного співвідношення дозволяє визначити вектор розвитку </w:t>
      </w:r>
      <w:r w:rsidRPr="00BA5A17">
        <w:rPr>
          <w:sz w:val="20"/>
          <w:szCs w:val="20"/>
          <w:lang w:val="uk-UA"/>
        </w:rPr>
        <w:t>напрямів міжнародної диверсифікації бізнес–діяльнос</w:t>
      </w:r>
      <w:r w:rsidR="00CD2AE2">
        <w:rPr>
          <w:sz w:val="20"/>
          <w:szCs w:val="20"/>
          <w:lang w:val="uk-UA"/>
        </w:rPr>
        <w:t>ті ТОВ «Євраліс Семенс Україна»</w:t>
      </w:r>
      <w:r w:rsidRPr="00BA5A17">
        <w:rPr>
          <w:sz w:val="20"/>
          <w:szCs w:val="20"/>
          <w:lang w:val="uk-UA"/>
        </w:rPr>
        <w:t>.</w:t>
      </w:r>
    </w:p>
    <w:p w:rsidR="00BA5A17" w:rsidRPr="00BA5A17" w:rsidRDefault="00914E42" w:rsidP="006B5294">
      <w:pPr>
        <w:spacing w:line="312" w:lineRule="auto"/>
        <w:ind w:firstLine="709"/>
        <w:jc w:val="both"/>
        <w:rPr>
          <w:sz w:val="20"/>
          <w:szCs w:val="20"/>
          <w:lang w:val="uk-UA"/>
        </w:rPr>
      </w:pPr>
      <w:r>
        <w:rPr>
          <w:bCs/>
          <w:sz w:val="20"/>
          <w:szCs w:val="20"/>
          <w:lang w:val="uk-UA"/>
        </w:rPr>
        <w:t>В</w:t>
      </w:r>
      <w:r w:rsidR="00BA5A17" w:rsidRPr="00BA5A17">
        <w:rPr>
          <w:bCs/>
          <w:sz w:val="20"/>
          <w:szCs w:val="20"/>
          <w:lang w:val="uk-UA"/>
        </w:rPr>
        <w:t xml:space="preserve">проваджуючи в практику бізнес–діяльності </w:t>
      </w:r>
      <w:r w:rsidR="00BA5A17" w:rsidRPr="00BA5A17">
        <w:rPr>
          <w:sz w:val="20"/>
          <w:szCs w:val="20"/>
          <w:lang w:val="uk-UA"/>
        </w:rPr>
        <w:t>міжнародної виробничо–торгової конгломератної компанії ТОВ «Євраліс Семенс Україна» модель оцінки синергетичного ефекту від реалізації маркетингової стратегії диверсифікації бізнес–діяльності, можна змоделювати ефективні управлінські рішення та збільшити фінансові результати діяльності.</w:t>
      </w:r>
    </w:p>
    <w:p w:rsidR="00BA5A17" w:rsidRPr="00BA5A17" w:rsidRDefault="00BA5A17" w:rsidP="006B5294">
      <w:pPr>
        <w:spacing w:line="312" w:lineRule="auto"/>
        <w:ind w:firstLine="709"/>
        <w:jc w:val="both"/>
        <w:rPr>
          <w:sz w:val="20"/>
          <w:szCs w:val="20"/>
          <w:lang w:val="uk-UA"/>
        </w:rPr>
      </w:pPr>
      <w:r w:rsidRPr="00BA5A17">
        <w:rPr>
          <w:sz w:val="20"/>
          <w:szCs w:val="20"/>
          <w:lang w:val="uk-UA"/>
        </w:rPr>
        <w:t>Розглянемо результати роботи міжнародної виробничо–торгової конгломератної компанії ТОВ «Євраліс Семенс Україна» до і після впровадження даної методики в бізнес–діяльність (рис.</w:t>
      </w:r>
      <w:r w:rsidR="007D249C">
        <w:rPr>
          <w:sz w:val="20"/>
          <w:szCs w:val="20"/>
          <w:lang w:val="uk-UA"/>
        </w:rPr>
        <w:t>1</w:t>
      </w:r>
      <w:r w:rsidRPr="00BA5A17">
        <w:rPr>
          <w:sz w:val="20"/>
          <w:szCs w:val="20"/>
          <w:lang w:val="uk-UA"/>
        </w:rPr>
        <w:t>, рис.</w:t>
      </w:r>
      <w:r w:rsidR="007D249C">
        <w:rPr>
          <w:sz w:val="20"/>
          <w:szCs w:val="20"/>
          <w:lang w:val="uk-UA"/>
        </w:rPr>
        <w:t>2</w:t>
      </w:r>
      <w:r w:rsidRPr="00BA5A17">
        <w:rPr>
          <w:sz w:val="20"/>
          <w:szCs w:val="20"/>
          <w:lang w:val="uk-UA"/>
        </w:rPr>
        <w:t>) [</w:t>
      </w:r>
      <w:r w:rsidR="00941A10">
        <w:rPr>
          <w:sz w:val="20"/>
          <w:szCs w:val="20"/>
          <w:lang w:val="uk-UA"/>
        </w:rPr>
        <w:t>12</w:t>
      </w:r>
      <w:r w:rsidRPr="00BA5A17">
        <w:rPr>
          <w:sz w:val="20"/>
          <w:szCs w:val="20"/>
          <w:lang w:val="uk-UA"/>
        </w:rPr>
        <w:t>].</w:t>
      </w:r>
    </w:p>
    <w:p w:rsidR="00BA5A17" w:rsidRPr="00BA5A17" w:rsidRDefault="0061030C" w:rsidP="006B5294">
      <w:pPr>
        <w:spacing w:line="312" w:lineRule="auto"/>
        <w:ind w:firstLine="709"/>
        <w:jc w:val="both"/>
        <w:rPr>
          <w:sz w:val="20"/>
          <w:szCs w:val="20"/>
          <w:lang w:val="uk-UA"/>
        </w:rPr>
      </w:pPr>
      <w:r w:rsidRPr="00BA5A17">
        <w:rPr>
          <w:noProof/>
          <w:sz w:val="20"/>
          <w:szCs w:val="20"/>
        </w:rPr>
        <mc:AlternateContent>
          <mc:Choice Requires="wpg">
            <w:drawing>
              <wp:anchor distT="0" distB="0" distL="114300" distR="114300" simplePos="0" relativeHeight="251660288" behindDoc="0" locked="0" layoutInCell="1" allowOverlap="1" wp14:anchorId="06C461AA" wp14:editId="36E36D88">
                <wp:simplePos x="0" y="0"/>
                <wp:positionH relativeFrom="column">
                  <wp:posOffset>860031</wp:posOffset>
                </wp:positionH>
                <wp:positionV relativeFrom="paragraph">
                  <wp:posOffset>3810</wp:posOffset>
                </wp:positionV>
                <wp:extent cx="3914659" cy="1088316"/>
                <wp:effectExtent l="0" t="0" r="10160" b="17145"/>
                <wp:wrapNone/>
                <wp:docPr id="96" name="Группа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4659" cy="1088316"/>
                          <a:chOff x="0" y="0"/>
                          <a:chExt cx="5448300" cy="1800225"/>
                        </a:xfrm>
                      </wpg:grpSpPr>
                      <wpg:grpSp>
                        <wpg:cNvPr id="97" name="Группа 800"/>
                        <wpg:cNvGrpSpPr>
                          <a:grpSpLocks/>
                        </wpg:cNvGrpSpPr>
                        <wpg:grpSpPr bwMode="auto">
                          <a:xfrm>
                            <a:off x="0" y="0"/>
                            <a:ext cx="5448300" cy="1800225"/>
                            <a:chOff x="0" y="0"/>
                            <a:chExt cx="5448300" cy="1800225"/>
                          </a:xfrm>
                        </wpg:grpSpPr>
                        <wps:wsp>
                          <wps:cNvPr id="98" name="Надпись 2"/>
                          <wps:cNvSpPr txBox="1">
                            <a:spLocks noChangeArrowheads="1"/>
                          </wps:cNvSpPr>
                          <wps:spPr bwMode="auto">
                            <a:xfrm>
                              <a:off x="0" y="1905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12,0</w:t>
                                </w:r>
                              </w:p>
                            </w:txbxContent>
                          </wps:txbx>
                          <wps:bodyPr rot="0" vert="horz" wrap="square" lIns="0" tIns="0" rIns="0" bIns="0" anchor="ctr" anchorCtr="0" upright="1">
                            <a:noAutofit/>
                          </wps:bodyPr>
                        </wps:wsp>
                        <wps:wsp>
                          <wps:cNvPr id="99" name="Надпись 2"/>
                          <wps:cNvSpPr txBox="1">
                            <a:spLocks noChangeArrowheads="1"/>
                          </wps:cNvSpPr>
                          <wps:spPr bwMode="auto">
                            <a:xfrm>
                              <a:off x="1447800" y="1304925"/>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Харчова промисловість </w:t>
                                </w:r>
                              </w:p>
                            </w:txbxContent>
                          </wps:txbx>
                          <wps:bodyPr rot="0" vert="horz" wrap="square" lIns="0" tIns="0" rIns="0" bIns="0" anchor="ctr" anchorCtr="0" upright="1">
                            <a:noAutofit/>
                          </wps:bodyPr>
                        </wps:wsp>
                        <wps:wsp>
                          <wps:cNvPr id="100" name="Надпись 2"/>
                          <wps:cNvSpPr txBox="1">
                            <a:spLocks noChangeArrowheads="1"/>
                          </wps:cNvSpPr>
                          <wps:spPr bwMode="auto">
                            <a:xfrm>
                              <a:off x="2647950" y="131445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2,5</w:t>
                                </w:r>
                              </w:p>
                            </w:txbxContent>
                          </wps:txbx>
                          <wps:bodyPr rot="0" vert="horz" wrap="square" lIns="0" tIns="0" rIns="0" bIns="0" anchor="ctr" anchorCtr="0" upright="1">
                            <a:noAutofit/>
                          </wps:bodyPr>
                        </wps:wsp>
                        <wps:wsp>
                          <wps:cNvPr id="101" name="Надпись 2"/>
                          <wps:cNvSpPr txBox="1">
                            <a:spLocks noChangeArrowheads="1"/>
                          </wps:cNvSpPr>
                          <wps:spPr bwMode="auto">
                            <a:xfrm>
                              <a:off x="3390900" y="131445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2,55</w:t>
                                </w:r>
                              </w:p>
                            </w:txbxContent>
                          </wps:txbx>
                          <wps:bodyPr rot="0" vert="horz" wrap="square" lIns="0" tIns="0" rIns="0" bIns="0" anchor="ctr" anchorCtr="0" upright="1">
                            <a:noAutofit/>
                          </wps:bodyPr>
                        </wps:wsp>
                        <wps:wsp>
                          <wps:cNvPr id="102" name="Надпись 2"/>
                          <wps:cNvSpPr txBox="1">
                            <a:spLocks noChangeArrowheads="1"/>
                          </wps:cNvSpPr>
                          <wps:spPr bwMode="auto">
                            <a:xfrm>
                              <a:off x="1447800" y="647700"/>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Зерновий блок </w:t>
                                </w:r>
                              </w:p>
                            </w:txbxContent>
                          </wps:txbx>
                          <wps:bodyPr rot="0" vert="horz" wrap="square" lIns="0" tIns="0" rIns="0" bIns="0" anchor="ctr" anchorCtr="0" upright="1">
                            <a:noAutofit/>
                          </wps:bodyPr>
                        </wps:wsp>
                        <wps:wsp>
                          <wps:cNvPr id="103" name="Надпись 2"/>
                          <wps:cNvSpPr txBox="1">
                            <a:spLocks noChangeArrowheads="1"/>
                          </wps:cNvSpPr>
                          <wps:spPr bwMode="auto">
                            <a:xfrm>
                              <a:off x="2628900" y="6477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4,0</w:t>
                                </w:r>
                              </w:p>
                            </w:txbxContent>
                          </wps:txbx>
                          <wps:bodyPr rot="0" vert="horz" wrap="square" lIns="0" tIns="0" rIns="0" bIns="0" anchor="ctr" anchorCtr="0" upright="1">
                            <a:noAutofit/>
                          </wps:bodyPr>
                        </wps:wsp>
                        <wps:wsp>
                          <wps:cNvPr id="104" name="Надпись 2"/>
                          <wps:cNvSpPr txBox="1">
                            <a:spLocks noChangeArrowheads="1"/>
                          </wps:cNvSpPr>
                          <wps:spPr bwMode="auto">
                            <a:xfrm>
                              <a:off x="3381375" y="6477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5,21</w:t>
                                </w:r>
                              </w:p>
                            </w:txbxContent>
                          </wps:txbx>
                          <wps:bodyPr rot="0" vert="horz" wrap="square" lIns="0" tIns="0" rIns="0" bIns="0" anchor="ctr" anchorCtr="0" upright="1">
                            <a:noAutofit/>
                          </wps:bodyPr>
                        </wps:wsp>
                        <wps:wsp>
                          <wps:cNvPr id="105" name="Надпись 2"/>
                          <wps:cNvSpPr txBox="1">
                            <a:spLocks noChangeArrowheads="1"/>
                          </wps:cNvSpPr>
                          <wps:spPr bwMode="auto">
                            <a:xfrm>
                              <a:off x="1447800" y="0"/>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Масложировий блок </w:t>
                                </w:r>
                              </w:p>
                            </w:txbxContent>
                          </wps:txbx>
                          <wps:bodyPr rot="0" vert="horz" wrap="square" lIns="0" tIns="0" rIns="0" bIns="0" anchor="ctr" anchorCtr="0" upright="1">
                            <a:noAutofit/>
                          </wps:bodyPr>
                        </wps:wsp>
                        <wps:wsp>
                          <wps:cNvPr id="106" name="Надпись 2"/>
                          <wps:cNvSpPr txBox="1">
                            <a:spLocks noChangeArrowheads="1"/>
                          </wps:cNvSpPr>
                          <wps:spPr bwMode="auto">
                            <a:xfrm>
                              <a:off x="2628900" y="9525"/>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lang w:val="uk-UA"/>
                                  </w:rPr>
                                </w:pPr>
                                <w:r w:rsidRPr="0061030C">
                                  <w:rPr>
                                    <w:sz w:val="16"/>
                                    <w:szCs w:val="16"/>
                                    <w:lang w:val="uk-UA"/>
                                  </w:rPr>
                                  <w:t>5,8</w:t>
                                </w:r>
                              </w:p>
                            </w:txbxContent>
                          </wps:txbx>
                          <wps:bodyPr rot="0" vert="horz" wrap="square" lIns="0" tIns="0" rIns="0" bIns="0" anchor="ctr" anchorCtr="0" upright="1">
                            <a:noAutofit/>
                          </wps:bodyPr>
                        </wps:wsp>
                        <wps:wsp>
                          <wps:cNvPr id="107" name="Надпись 2"/>
                          <wps:cNvSpPr txBox="1">
                            <a:spLocks noChangeArrowheads="1"/>
                          </wps:cNvSpPr>
                          <wps:spPr bwMode="auto">
                            <a:xfrm>
                              <a:off x="3390900" y="9525"/>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7,16</w:t>
                                </w:r>
                              </w:p>
                            </w:txbxContent>
                          </wps:txbx>
                          <wps:bodyPr rot="0" vert="horz" wrap="square" lIns="0" tIns="0" rIns="0" bIns="0" anchor="ctr" anchorCtr="0" upright="1">
                            <a:noAutofit/>
                          </wps:bodyPr>
                        </wps:wsp>
                        <wps:wsp>
                          <wps:cNvPr id="108" name="Надпись 2"/>
                          <wps:cNvSpPr txBox="1">
                            <a:spLocks noChangeArrowheads="1"/>
                          </wps:cNvSpPr>
                          <wps:spPr bwMode="auto">
                            <a:xfrm>
                              <a:off x="4838700" y="1094743"/>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14,92</w:t>
                                </w:r>
                              </w:p>
                            </w:txbxContent>
                          </wps:txbx>
                          <wps:bodyPr rot="0" vert="horz" wrap="square" lIns="0" tIns="0" rIns="0" bIns="0" anchor="ctr" anchorCtr="0" upright="1">
                            <a:noAutofit/>
                          </wps:bodyPr>
                        </wps:wsp>
                        <wpg:grpSp>
                          <wpg:cNvPr id="109" name="Группа 812"/>
                          <wpg:cNvGrpSpPr>
                            <a:grpSpLocks/>
                          </wpg:cNvGrpSpPr>
                          <wpg:grpSpPr bwMode="auto">
                            <a:xfrm>
                              <a:off x="609600" y="152400"/>
                              <a:ext cx="838200" cy="1438275"/>
                              <a:chOff x="0" y="0"/>
                              <a:chExt cx="838200" cy="1438275"/>
                            </a:xfrm>
                          </wpg:grpSpPr>
                          <wps:wsp>
                            <wps:cNvPr id="110" name="Прямая соединительная линия 813"/>
                            <wps:cNvCnPr>
                              <a:cxnSpLocks noChangeShapeType="1"/>
                            </wps:cNvCnPr>
                            <wps:spPr bwMode="auto">
                              <a:xfrm>
                                <a:off x="0" y="238125"/>
                                <a:ext cx="838200" cy="120015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1" name="Прямая соединительная линия 814"/>
                            <wps:cNvCnPr>
                              <a:cxnSpLocks noChangeShapeType="1"/>
                            </wps:cNvCnPr>
                            <wps:spPr bwMode="auto">
                              <a:xfrm>
                                <a:off x="0" y="238125"/>
                                <a:ext cx="838200" cy="49530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2" name="Прямая соединительная линия 815"/>
                            <wps:cNvCnPr>
                              <a:cxnSpLocks noChangeShapeType="1"/>
                            </wps:cNvCnPr>
                            <wps:spPr bwMode="auto">
                              <a:xfrm flipV="1">
                                <a:off x="0" y="0"/>
                                <a:ext cx="838200" cy="23749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grpSp>
                        <wpg:grpSp>
                          <wpg:cNvPr id="113" name="Группа 816"/>
                          <wpg:cNvGrpSpPr>
                            <a:grpSpLocks/>
                          </wpg:cNvGrpSpPr>
                          <wpg:grpSpPr bwMode="auto">
                            <a:xfrm rot="10800000">
                              <a:off x="4000500" y="133350"/>
                              <a:ext cx="838200" cy="1447167"/>
                              <a:chOff x="95250" y="29208"/>
                              <a:chExt cx="838200" cy="1447167"/>
                            </a:xfrm>
                          </wpg:grpSpPr>
                          <wps:wsp>
                            <wps:cNvPr id="114" name="Прямая соединительная линия 817"/>
                            <wps:cNvCnPr>
                              <a:cxnSpLocks noChangeShapeType="1"/>
                            </wps:cNvCnPr>
                            <wps:spPr bwMode="auto">
                              <a:xfrm>
                                <a:off x="95250" y="276225"/>
                                <a:ext cx="838200" cy="120015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5" name="Прямая соединительная линия 818"/>
                            <wps:cNvCnPr>
                              <a:cxnSpLocks noChangeShapeType="1"/>
                            </wps:cNvCnPr>
                            <wps:spPr bwMode="auto">
                              <a:xfrm>
                                <a:off x="95250" y="276224"/>
                                <a:ext cx="838200" cy="49530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6" name="Прямая соединительная линия 819"/>
                            <wps:cNvCnPr>
                              <a:cxnSpLocks noChangeShapeType="1"/>
                            </wps:cNvCnPr>
                            <wps:spPr bwMode="auto">
                              <a:xfrm flipV="1">
                                <a:off x="95250" y="29208"/>
                                <a:ext cx="838200" cy="23749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17" name="Прямая соединительная линия 820"/>
                        <wps:cNvCnPr>
                          <a:cxnSpLocks noChangeShapeType="1"/>
                        </wps:cNvCnPr>
                        <wps:spPr bwMode="auto">
                          <a:xfrm>
                            <a:off x="2495550" y="2381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8" name="Прямая соединительная линия 821"/>
                        <wps:cNvCnPr>
                          <a:cxnSpLocks noChangeShapeType="1"/>
                        </wps:cNvCnPr>
                        <wps:spPr bwMode="auto">
                          <a:xfrm>
                            <a:off x="2495550" y="876300"/>
                            <a:ext cx="142875"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19" name="Прямая соединительная линия 822"/>
                        <wps:cNvCnPr>
                          <a:cxnSpLocks noChangeShapeType="1"/>
                        </wps:cNvCnPr>
                        <wps:spPr bwMode="auto">
                          <a:xfrm>
                            <a:off x="2505075" y="15335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20" name="Прямая соединительная линия 823"/>
                        <wps:cNvCnPr>
                          <a:cxnSpLocks noChangeShapeType="1"/>
                        </wps:cNvCnPr>
                        <wps:spPr bwMode="auto">
                          <a:xfrm>
                            <a:off x="3248025" y="2381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22" name="Прямая соединительная линия 824"/>
                        <wps:cNvCnPr>
                          <a:cxnSpLocks noChangeShapeType="1"/>
                        </wps:cNvCnPr>
                        <wps:spPr bwMode="auto">
                          <a:xfrm>
                            <a:off x="3248025" y="876300"/>
                            <a:ext cx="142875"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23" name="Прямая соединительная линия 825"/>
                        <wps:cNvCnPr>
                          <a:cxnSpLocks noChangeShapeType="1"/>
                        </wps:cNvCnPr>
                        <wps:spPr bwMode="auto">
                          <a:xfrm>
                            <a:off x="3257550" y="15335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96" o:spid="_x0000_s1026" style="position:absolute;left:0;text-align:left;margin-left:67.7pt;margin-top:.3pt;width:308.25pt;height:85.7pt;z-index:251660288" coordsize="54483,18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">
                <v:group id="Группа 800" o:spid="_x0000_s1027" style="position:absolute;width:54483;height:18002" coordsize="54483,18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shapetype id="_x0000_t202" coordsize="21600,21600" o:spt="202" path="m,l,21600r21600,l21600,xe">
                    <v:stroke joinstyle="miter"/>
                    <v:path gradientshapeok="t" o:connecttype="rect"/>
                  </v:shapetype>
                  <v:shape id="Надпись 2" o:spid="_x0000_s1028" type="#_x0000_t202" style="position:absolute;top:1905;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dvM8EA&#10;AADbAAAADwAAAGRycy9kb3ducmV2LnhtbERPzWrCQBC+C32HZQq9SN0oWGx0FRUE8VDqzwMM2TEJ&#10;ZmdDdk1Sn945CD1+fP+LVe8q1VITSs8GxqMEFHHmbcm5gct59zkDFSKyxcozGfijAKvl22CBqfUd&#10;H6k9xVxJCIcUDRQx1qnWISvIYRj5mli4q28cRoFNrm2DnYS7Sk+S5Es7LFkaCqxpW1B2O92dlPy2&#10;1/XmMa1/NhM3fmwP1E0vQ2M+3vv1HFSkPv6LX+69NfAtY+WL/AC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HbzPBAAAA2wAAAA8AAAAAAAAAAAAAAAAAmAIAAGRycy9kb3du&#10;cmV2LnhtbFBLBQYAAAAABAAEAPUAAACGAwAAAAA=&#10;" strokeweight="1.5pt">
                    <v:textbox inset="0,0,0,0">
                      <w:txbxContent>
                        <w:p w:rsidR="00BA5A17" w:rsidRPr="0061030C" w:rsidRDefault="00BA5A17" w:rsidP="00BA5A17">
                          <w:pPr>
                            <w:jc w:val="center"/>
                            <w:rPr>
                              <w:sz w:val="16"/>
                              <w:szCs w:val="16"/>
                            </w:rPr>
                          </w:pPr>
                          <w:r w:rsidRPr="0061030C">
                            <w:rPr>
                              <w:sz w:val="16"/>
                              <w:szCs w:val="16"/>
                              <w:lang w:val="uk-UA"/>
                            </w:rPr>
                            <w:t>12,0</w:t>
                          </w:r>
                        </w:p>
                      </w:txbxContent>
                    </v:textbox>
                  </v:shape>
                  <v:shape id="Надпись 2" o:spid="_x0000_s1029" type="#_x0000_t202" style="position:absolute;left:14478;top:13049;width:10572;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vKqMIA&#10;AADbAAAADwAAAGRycy9kb3ducmV2LnhtbESP3YrCMBCF7wXfIYzgjWiqoGg1igrC4sXi3wMMzdgW&#10;m0lpYtv16c2C4OXh/Hyc1aY1haipcrllBeNRBII4sTrnVMHtehjOQTiPrLGwTAr+yMFm3e2sMNa2&#10;4TPVF5+KMMIuRgWZ92UspUsyMuhGtiQO3t1WBn2QVSp1hU0YN4WcRNFMGsw5EDIsaZ9R8rg8TYCc&#10;6vt295qWv7uJGb/2R2qmt4FS/V67XYLw1Ppv+NP+0QoWC/j/En6AX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8qowgAAANsAAAAPAAAAAAAAAAAAAAAAAJgCAABkcnMvZG93&#10;bnJldi54bWxQSwUGAAAAAAQABAD1AAAAhwMAAAAA&#10;" strokeweight="1.5pt">
                    <v:textbox inset="0,0,0,0">
                      <w:txbxContent>
                        <w:p w:rsidR="00BA5A17" w:rsidRPr="0061030C" w:rsidRDefault="00BA5A17" w:rsidP="00BA5A17">
                          <w:pPr>
                            <w:jc w:val="center"/>
                            <w:rPr>
                              <w:sz w:val="16"/>
                              <w:szCs w:val="16"/>
                            </w:rPr>
                          </w:pPr>
                          <w:r w:rsidRPr="0061030C">
                            <w:rPr>
                              <w:sz w:val="16"/>
                              <w:szCs w:val="16"/>
                              <w:lang w:val="uk-UA"/>
                            </w:rPr>
                            <w:t xml:space="preserve">Харчова промисловість </w:t>
                          </w:r>
                        </w:p>
                      </w:txbxContent>
                    </v:textbox>
                  </v:shape>
                  <v:shape id="Надпись 2" o:spid="_x0000_s1030" type="#_x0000_t202" style="position:absolute;left:26479;top:13144;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c/48MA&#10;AADcAAAADwAAAGRycy9kb3ducmV2LnhtbESPzYrCQAzH7wu+wxDBy6JTBZelOooKC4sHUdcHCJ3Y&#10;FjuZ0hnb6tObg7C3hPw/flmue1eplppQejYwnSSgiDNvS84NXP5+xt+gQkS2WHkmAw8KsF4NPpaY&#10;Wt/xidpzzJWEcEjRQBFjnWodsoIchomvieV29Y3DKGuTa9tgJ+Gu0rMk+dIOS5aGAmvaFZTdzncn&#10;Jcf2utk+5/VhO3PT525P3fzyacxo2G8WoCL18V/8dv9awU8EX56RCf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c/48MAAADcAAAADwAAAAAAAAAAAAAAAACYAgAAZHJzL2Rv&#10;d25yZXYueG1sUEsFBgAAAAAEAAQA9QAAAIgDAAAAAA==&#10;" strokeweight="1.5pt">
                    <v:textbox inset="0,0,0,0">
                      <w:txbxContent>
                        <w:p w:rsidR="00BA5A17" w:rsidRPr="0061030C" w:rsidRDefault="00BA5A17" w:rsidP="00BA5A17">
                          <w:pPr>
                            <w:jc w:val="center"/>
                            <w:rPr>
                              <w:sz w:val="16"/>
                              <w:szCs w:val="16"/>
                            </w:rPr>
                          </w:pPr>
                          <w:r w:rsidRPr="0061030C">
                            <w:rPr>
                              <w:sz w:val="16"/>
                              <w:szCs w:val="16"/>
                              <w:lang w:val="uk-UA"/>
                            </w:rPr>
                            <w:t>2,5</w:t>
                          </w:r>
                        </w:p>
                      </w:txbxContent>
                    </v:textbox>
                  </v:shape>
                  <v:shape id="Надпись 2" o:spid="_x0000_s1031" type="#_x0000_t202" style="position:absolute;left:33909;top:13144;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uaeMMA&#10;AADcAAAADwAAAGRycy9kb3ducmV2LnhtbESP0YrCMBBF3xf8hzCCL4umFVykGkUFQXwQV/2AoRnb&#10;YjMpTWyrX28EwbcZ7p177syXnSlFQ7UrLCuIRxEI4tTqgjMFl/N2OAXhPLLG0jIpeJCD5aL3M8dE&#10;25b/qTn5TIQQdgkqyL2vEildmpNBN7IVcdCutjbow1pnUtfYhnBTynEU/UmDBQdCjhVtckpvp7sJ&#10;kGNzXa2fk+qwHpv4udlTO7n8KjXod6sZCE+d/5o/1zsd6kcxvJ8JE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uaeMMAAADcAAAADwAAAAAAAAAAAAAAAACYAgAAZHJzL2Rv&#10;d25yZXYueG1sUEsFBgAAAAAEAAQA9QAAAIgDAAAAAA==&#10;" strokeweight="1.5pt">
                    <v:textbox inset="0,0,0,0">
                      <w:txbxContent>
                        <w:p w:rsidR="00BA5A17" w:rsidRPr="0061030C" w:rsidRDefault="00BA5A17" w:rsidP="00BA5A17">
                          <w:pPr>
                            <w:jc w:val="center"/>
                            <w:rPr>
                              <w:sz w:val="16"/>
                              <w:szCs w:val="16"/>
                            </w:rPr>
                          </w:pPr>
                          <w:r w:rsidRPr="0061030C">
                            <w:rPr>
                              <w:sz w:val="16"/>
                              <w:szCs w:val="16"/>
                              <w:lang w:val="uk-UA"/>
                            </w:rPr>
                            <w:t>2,55</w:t>
                          </w:r>
                        </w:p>
                      </w:txbxContent>
                    </v:textbox>
                  </v:shape>
                  <v:shape id="Надпись 2" o:spid="_x0000_s1032" type="#_x0000_t202" style="position:absolute;left:14478;top:6477;width:10572;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kED8YA&#10;AADcAAAADwAAAGRycy9kb3ducmV2LnhtbESP0WrCQBBF3wv+wzKCL0U3CVgkuooJCNKH0qofMGTH&#10;JJidDdk1SfP13UKhbzPcO/fc2R1G04ieOldbVhCvIhDEhdU1lwpu19NyA8J5ZI2NZVLwTQ4O+9nL&#10;DlNtB/6i/uJLEULYpaig8r5NpXRFRQbdyrbEQbvbzqAPa1dK3eEQwk0jkyh6kwZrDoQKW8orKh6X&#10;pwmQz/5+zKZ1+5ElJp7ydxrWt1elFvPxuAXhafT/5r/rsw71owR+nwkT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kED8YAAADcAAAADwAAAAAAAAAAAAAAAACYAgAAZHJz&#10;L2Rvd25yZXYueG1sUEsFBgAAAAAEAAQA9QAAAIsDAAAAAA==&#10;" strokeweight="1.5pt">
                    <v:textbox inset="0,0,0,0">
                      <w:txbxContent>
                        <w:p w:rsidR="00BA5A17" w:rsidRPr="0061030C" w:rsidRDefault="00BA5A17" w:rsidP="00BA5A17">
                          <w:pPr>
                            <w:jc w:val="center"/>
                            <w:rPr>
                              <w:sz w:val="16"/>
                              <w:szCs w:val="16"/>
                            </w:rPr>
                          </w:pPr>
                          <w:r w:rsidRPr="0061030C">
                            <w:rPr>
                              <w:sz w:val="16"/>
                              <w:szCs w:val="16"/>
                              <w:lang w:val="uk-UA"/>
                            </w:rPr>
                            <w:t xml:space="preserve">Зерновий блок </w:t>
                          </w:r>
                        </w:p>
                      </w:txbxContent>
                    </v:textbox>
                  </v:shape>
                  <v:shape id="Надпись 2" o:spid="_x0000_s1033" type="#_x0000_t202" style="position:absolute;left:26289;top:6477;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WhlMYA&#10;AADcAAAADwAAAGRycy9kb3ducmV2LnhtbESPzWrDMBCE74G+g9hCL6GW45BSXMshMRRCDyVN8wCL&#10;tf6h1spYqu3k6atAIbddZna+2Ww7m06MNLjWsoJVFIMgLq1uuVZw/n5/fgXhPLLGzjIpuJCDbf6w&#10;yDDVduIvGk++FiGEXYoKGu/7VEpXNmTQRbYnDlplB4M+rEMt9YBTCDedTOL4RRpsORAa7KloqPw5&#10;/ZoAOY7Vbn/d9J/7xKyuxQdNm/NSqafHefcGwtPs7+b/64MO9eM13J4JE8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WhlMYAAADcAAAADwAAAAAAAAAAAAAAAACYAgAAZHJz&#10;L2Rvd25yZXYueG1sUEsFBgAAAAAEAAQA9QAAAIsDAAAAAA==&#10;" strokeweight="1.5pt">
                    <v:textbox inset="0,0,0,0">
                      <w:txbxContent>
                        <w:p w:rsidR="00BA5A17" w:rsidRPr="0061030C" w:rsidRDefault="00BA5A17" w:rsidP="00BA5A17">
                          <w:pPr>
                            <w:jc w:val="center"/>
                            <w:rPr>
                              <w:sz w:val="16"/>
                              <w:szCs w:val="16"/>
                            </w:rPr>
                          </w:pPr>
                          <w:r w:rsidRPr="0061030C">
                            <w:rPr>
                              <w:sz w:val="16"/>
                              <w:szCs w:val="16"/>
                              <w:lang w:val="uk-UA"/>
                            </w:rPr>
                            <w:t>4,0</w:t>
                          </w:r>
                        </w:p>
                      </w:txbxContent>
                    </v:textbox>
                  </v:shape>
                  <v:shape id="Надпись 2" o:spid="_x0000_s1034" type="#_x0000_t202" style="position:absolute;left:33813;top:6477;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w54MYA&#10;AADcAAAADwAAAGRycy9kb3ducmV2LnhtbESPzWrDMBCE74G+g9hCL6GWY5JSXMshMRRCDyVN8wCL&#10;tf6h1spYqu3k6atAIbddZna+2Ww7m06MNLjWsoJVFIMgLq1uuVZw/n5/fgXhPLLGzjIpuJCDbf6w&#10;yDDVduIvGk++FiGEXYoKGu/7VEpXNmTQRbYnDlplB4M+rEMt9YBTCDedTOL4RRpsORAa7KloqPw5&#10;/ZoAOY7Vbn/d9J/7xKyuxQdNm/NSqafHefcGwtPs7+b/64MO9eM13J4JE8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w54MYAAADcAAAADwAAAAAAAAAAAAAAAACYAgAAZHJz&#10;L2Rvd25yZXYueG1sUEsFBgAAAAAEAAQA9QAAAIsDAAAAAA==&#10;" strokeweight="1.5pt">
                    <v:textbox inset="0,0,0,0">
                      <w:txbxContent>
                        <w:p w:rsidR="00BA5A17" w:rsidRPr="0061030C" w:rsidRDefault="00BA5A17" w:rsidP="00BA5A17">
                          <w:pPr>
                            <w:jc w:val="center"/>
                            <w:rPr>
                              <w:sz w:val="16"/>
                              <w:szCs w:val="16"/>
                            </w:rPr>
                          </w:pPr>
                          <w:r w:rsidRPr="0061030C">
                            <w:rPr>
                              <w:sz w:val="16"/>
                              <w:szCs w:val="16"/>
                              <w:lang w:val="uk-UA"/>
                            </w:rPr>
                            <w:t>5,21</w:t>
                          </w:r>
                        </w:p>
                      </w:txbxContent>
                    </v:textbox>
                  </v:shape>
                  <v:shape id="Надпись 2" o:spid="_x0000_s1035" type="#_x0000_t202" style="position:absolute;left:14478;width:10572;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Cce8UA&#10;AADcAAAADwAAAGRycy9kb3ducmV2LnhtbESP3YrCMBCF7wXfIYzgjWxThcrSNYoKC7IX4t8DDM30&#10;h20mpcm2XZ/eCIJ3M5wz5zuz2gymFh21rrKsYB7FIIgzqysuFNyu3x+fIJxH1lhbJgX/5GCzHo9W&#10;mGrb85m6iy9ECGGXooLS+yaV0mUlGXSRbYiDltvWoA9rW0jdYh/CTS0XcbyUBisOhBIb2peU/V7+&#10;TICcuny7uyfNcbcw8/v+h/rkNlNqOhm2XyA8Df5tfl0fdKgfJ/B8Jkwg1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cJx7xQAAANwAAAAPAAAAAAAAAAAAAAAAAJgCAABkcnMv&#10;ZG93bnJldi54bWxQSwUGAAAAAAQABAD1AAAAigMAAAAA&#10;" strokeweight="1.5pt">
                    <v:textbox inset="0,0,0,0">
                      <w:txbxContent>
                        <w:p w:rsidR="00BA5A17" w:rsidRPr="0061030C" w:rsidRDefault="00BA5A17" w:rsidP="00BA5A17">
                          <w:pPr>
                            <w:jc w:val="center"/>
                            <w:rPr>
                              <w:sz w:val="16"/>
                              <w:szCs w:val="16"/>
                            </w:rPr>
                          </w:pPr>
                          <w:r w:rsidRPr="0061030C">
                            <w:rPr>
                              <w:sz w:val="16"/>
                              <w:szCs w:val="16"/>
                              <w:lang w:val="uk-UA"/>
                            </w:rPr>
                            <w:t xml:space="preserve">Масложировий блок </w:t>
                          </w:r>
                        </w:p>
                      </w:txbxContent>
                    </v:textbox>
                  </v:shape>
                  <v:shape id="Надпись 2" o:spid="_x0000_s1036" type="#_x0000_t202" style="position:absolute;left:26289;top:95;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ICDMQA&#10;AADcAAAADwAAAGRycy9kb3ducmV2LnhtbESP3YrCMBCF7wXfIYzgjWiqoEhtFBUWFi8WV32AoZn+&#10;YDMpTWyrT28WhL2b4Zw535lk15tKtNS40rKC+SwCQZxaXXKu4Hb9mq5BOI+ssbJMCp7kYLcdDhKM&#10;te34l9qLz0UIYRejgsL7OpbSpQUZdDNbEwcts41BH9Yml7rBLoSbSi6iaCUNlhwIBdZ0LCi9Xx4m&#10;QM5ttj+8lvXPYWHmr+OJuuVtotR41O83IDz1/t/8uf7WoX60gr9nwgRy+w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iAgzEAAAA3AAAAA8AAAAAAAAAAAAAAAAAmAIAAGRycy9k&#10;b3ducmV2LnhtbFBLBQYAAAAABAAEAPUAAACJAwAAAAA=&#10;" strokeweight="1.5pt">
                    <v:textbox inset="0,0,0,0">
                      <w:txbxContent>
                        <w:p w:rsidR="00BA5A17" w:rsidRPr="0061030C" w:rsidRDefault="00BA5A17" w:rsidP="00BA5A17">
                          <w:pPr>
                            <w:jc w:val="center"/>
                            <w:rPr>
                              <w:sz w:val="16"/>
                              <w:szCs w:val="16"/>
                              <w:lang w:val="uk-UA"/>
                            </w:rPr>
                          </w:pPr>
                          <w:r w:rsidRPr="0061030C">
                            <w:rPr>
                              <w:sz w:val="16"/>
                              <w:szCs w:val="16"/>
                              <w:lang w:val="uk-UA"/>
                            </w:rPr>
                            <w:t>5,8</w:t>
                          </w:r>
                        </w:p>
                      </w:txbxContent>
                    </v:textbox>
                  </v:shape>
                  <v:shape id="Надпись 2" o:spid="_x0000_s1037" type="#_x0000_t202" style="position:absolute;left:33909;top:95;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6nl8YA&#10;AADcAAAADwAAAGRycy9kb3ducmV2LnhtbESPzWrDMBCE74W+g9hCLqWWY0haXMshMQRCDyVN8wCL&#10;tf6h1spYqu3k6atCILddZna+2Wwzm06MNLjWsoJlFIMgLq1uuVZw/t6/vIFwHlljZ5kUXMjBJn98&#10;yDDVduIvGk++FiGEXYoKGu/7VEpXNmTQRbYnDlplB4M+rEMt9YBTCDedTOJ4LQ22HAgN9lQ0VP6c&#10;fk2AHMdqu7uu+s9dYpbX4oOm1flZqcXTvH0H4Wn2d/Pt+qBD/fgV/p8JE8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e6nl8YAAADcAAAADwAAAAAAAAAAAAAAAACYAgAAZHJz&#10;L2Rvd25yZXYueG1sUEsFBgAAAAAEAAQA9QAAAIsDAAAAAA==&#10;" strokeweight="1.5pt">
                    <v:textbox inset="0,0,0,0">
                      <w:txbxContent>
                        <w:p w:rsidR="00BA5A17" w:rsidRPr="0061030C" w:rsidRDefault="00BA5A17" w:rsidP="00BA5A17">
                          <w:pPr>
                            <w:jc w:val="center"/>
                            <w:rPr>
                              <w:sz w:val="16"/>
                              <w:szCs w:val="16"/>
                            </w:rPr>
                          </w:pPr>
                          <w:r w:rsidRPr="0061030C">
                            <w:rPr>
                              <w:sz w:val="16"/>
                              <w:szCs w:val="16"/>
                              <w:lang w:val="uk-UA"/>
                            </w:rPr>
                            <w:t>7,16</w:t>
                          </w:r>
                        </w:p>
                      </w:txbxContent>
                    </v:textbox>
                  </v:shape>
                  <v:shape id="Надпись 2" o:spid="_x0000_s1038" type="#_x0000_t202" style="position:absolute;left:48387;top:10947;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Ez5cMA&#10;AADcAAAADwAAAGRycy9kb3ducmV2LnhtbESPzYrCQAzH7wu+wxDBy6JTBZelOooKC4sHUdcHCJ3Y&#10;FjuZ0hnb6tObg7C3hPw/flmue1eplppQejYwnSSgiDNvS84NXP5+xt+gQkS2WHkmAw8KsF4NPpaY&#10;Wt/xidpzzJWEcEjRQBFjnWodsoIchomvieV29Y3DKGuTa9tgJ+Gu0rMk+dIOS5aGAmvaFZTdzncn&#10;Jcf2utk+5/VhO3PT525P3fzyacxo2G8WoCL18V/8dv9awU+EVp6RCf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Ez5cMAAADcAAAADwAAAAAAAAAAAAAAAACYAgAAZHJzL2Rv&#10;d25yZXYueG1sUEsFBgAAAAAEAAQA9QAAAIgDAAAAAA==&#10;" strokeweight="1.5pt">
                    <v:textbox inset="0,0,0,0">
                      <w:txbxContent>
                        <w:p w:rsidR="00BA5A17" w:rsidRPr="0061030C" w:rsidRDefault="00BA5A17" w:rsidP="00BA5A17">
                          <w:pPr>
                            <w:jc w:val="center"/>
                            <w:rPr>
                              <w:sz w:val="16"/>
                              <w:szCs w:val="16"/>
                            </w:rPr>
                          </w:pPr>
                          <w:r w:rsidRPr="0061030C">
                            <w:rPr>
                              <w:sz w:val="16"/>
                              <w:szCs w:val="16"/>
                              <w:lang w:val="uk-UA"/>
                            </w:rPr>
                            <w:t>14,92</w:t>
                          </w:r>
                        </w:p>
                      </w:txbxContent>
                    </v:textbox>
                  </v:shape>
                  <v:group id="Группа 812" o:spid="_x0000_s1039" style="position:absolute;left:6096;top:1524;width:8382;height:14382" coordsize="8382,14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line id="Прямая соединительная линия 813" o:spid="_x0000_s1040" style="position:absolute;visibility:visible;mso-wrap-style:square" from="0,2381" to="8382,14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h7uMUAAADcAAAADwAAAGRycy9kb3ducmV2LnhtbESPQWvCQBCF74X+h2UK3urGFqSkrlIK&#10;1uLNVITehuyYpMnOprsbjf/eOQjeZnhv3vtmsRpdp04UYuPZwGyagSIuvW24MrD/WT+/gYoJ2WLn&#10;mQxcKMJq+fiwwNz6M+/oVKRKSQjHHA3UKfW51rGsyWGc+p5YtKMPDpOsodI24FnCXadfsmyuHTYs&#10;DTX29FlT2RaDM3AYCv79a9ehw+Frszke/tv4ujVm8jR+vINKNKa7+Xb9bQV/JvjyjEy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h7uMUAAADcAAAADwAAAAAAAAAA&#10;AAAAAAChAgAAZHJzL2Rvd25yZXYueG1sUEsFBgAAAAAEAAQA+QAAAJMDAAAAAA==&#10;" strokeweight="1.5pt"/>
                    <v:line id="Прямая соединительная линия 814" o:spid="_x0000_s1041" style="position:absolute;visibility:visible;mso-wrap-style:square" from="0,2381" to="8382,7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TeI8IAAADcAAAADwAAAGRycy9kb3ducmV2LnhtbERPTWvCQBC9F/wPywje6iYVpERXEUEt&#10;vTUVwduQHZOY7Gzc3Wj677tCobd5vM9ZrgfTijs5X1tWkE4TEMSF1TWXCo7fu9d3ED4ga2wtk4If&#10;8rBejV6WmGn74C+656EUMYR9hgqqELpMSl9UZNBPbUccuYt1BkOErpTa4SOGm1a+JclcGqw5NlTY&#10;0baiosl7o+DU53y+NjvXYr8/HC6nW+Nnn0pNxsNmASLQEP7Ff+4PHeenKTyfiR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zTeI8IAAADcAAAADwAAAAAAAAAAAAAA&#10;AAChAgAAZHJzL2Rvd25yZXYueG1sUEsFBgAAAAAEAAQA+QAAAJADAAAAAA==&#10;" strokeweight="1.5pt"/>
                    <v:line id="Прямая соединительная линия 815" o:spid="_x0000_s1042" style="position:absolute;flip:y;visibility:visible;mso-wrap-style:square" from="0,0" to="8382,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CCZsAAAADcAAAADwAAAGRycy9kb3ducmV2LnhtbERPTYvCMBC9C/6HMII3Te1BlmoUEQRl&#10;Pbiu4HVopk2xmZQk2u6/NwsLe5vH+5z1drCteJEPjWMFi3kGgrh0uuFawe37MPsAESKyxtYxKfih&#10;ANvNeLTGQruev+h1jbVIIRwKVGBi7AopQ2nIYpi7jjhxlfMWY4K+ltpjn8JtK/MsW0qLDacGgx3t&#10;DZWP69MqkKfP/uIP+a2qq2Pn7idzXvaDUtPJsFuBiDTEf/Gf+6jT/EUOv8+kC+Tm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iAgmbAAAAA3AAAAA8AAAAAAAAAAAAAAAAA&#10;oQIAAGRycy9kb3ducmV2LnhtbFBLBQYAAAAABAAEAPkAAACOAwAAAAA=&#10;" strokeweight="1.5pt"/>
                  </v:group>
                  <v:group id="Группа 816" o:spid="_x0000_s1043" style="position:absolute;left:40005;top:1333;width:8382;height:14472;rotation:180" coordorigin="952,292" coordsize="8382,144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DhzDR8wAAAANwAAAAPAAAA&#10;AAAAAAAAAAAAAKoCAABkcnMvZG93bnJldi54bWxQSwUGAAAAAAQABAD6AAAAlwMAAAAA&#10;">
                    <v:line id="Прямая соединительная линия 817" o:spid="_x0000_s1044" style="position:absolute;visibility:visible;mso-wrap-style:square" from="952,2762" to="9334,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N9u8IAAADcAAAADwAAAGRycy9kb3ducmV2LnhtbERPTWvCQBC9F/wPywje6sZaikRXEcFa&#10;ejOK4G3IjklMdjbubjT9926h0Ns83ucsVr1pxJ2crywrmIwTEMS51RUXCo6H7esMhA/IGhvLpOCH&#10;PKyWg5cFpto+eE/3LBQihrBPUUEZQptK6fOSDPqxbYkjd7HOYIjQFVI7fMRw08i3JPmQBiuODSW2&#10;tCkpr7POKDh1GZ+v9dY12H3udpfTrfbTb6VGw349BxGoD//iP/eXjvMn7/D7TLx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0N9u8IAAADcAAAADwAAAAAAAAAAAAAA&#10;AAChAgAAZHJzL2Rvd25yZXYueG1sUEsFBgAAAAAEAAQA+QAAAJADAAAAAA==&#10;" strokeweight="1.5pt"/>
                    <v:line id="Прямая соединительная линия 818" o:spid="_x0000_s1045" style="position:absolute;visibility:visible;mso-wrap-style:square" from="952,2762" to="9334,7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YIMIAAADcAAAADwAAAGRycy9kb3ducmV2LnhtbERPTWvCQBC9F/wPywje6sZKi0RXEcFa&#10;ejOK4G3IjklMdjbubjT9926h0Ns83ucsVr1pxJ2crywrmIwTEMS51RUXCo6H7esMhA/IGhvLpOCH&#10;PKyWg5cFpto+eE/3LBQihrBPUUEZQptK6fOSDPqxbYkjd7HOYIjQFVI7fMRw08i3JPmQBiuODSW2&#10;tCkpr7POKDh1GZ+v9dY12H3udpfTrfbTb6VGw349BxGoD//iP/eXjvMn7/D7TLx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A/YIMIAAADcAAAADwAAAAAAAAAAAAAA&#10;AAChAgAAZHJzL2Rvd25yZXYueG1sUEsFBgAAAAAEAAQA+QAAAJADAAAAAA==&#10;" strokeweight="1.5pt"/>
                    <v:line id="Прямая соединительная линия 819" o:spid="_x0000_s1046" style="position:absolute;flip:y;visibility:visible;mso-wrap-style:square" from="952,292" to="9334,2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uEZcEAAADcAAAADwAAAGRycy9kb3ducmV2LnhtbERPS4vCMBC+L/gfwgje1lQPRapRRBCU&#10;9bA+wOvQTJtiMylJtN1/v1lY8DYf33NWm8G24kU+NI4VzKYZCOLS6YZrBbfr/nMBIkRkja1jUvBD&#10;ATbr0ccKC+16PtPrEmuRQjgUqMDE2BVShtKQxTB1HXHiKuctxgR9LbXHPoXbVs6zLJcWG04NBjva&#10;GSofl6dVII9f/bffz29VXR06dz+aU94PSk3Gw3YJItIQ3+J/90Gn+bMc/p5JF8j1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u4RlwQAAANwAAAAPAAAAAAAAAAAAAAAA&#10;AKECAABkcnMvZG93bnJldi54bWxQSwUGAAAAAAQABAD5AAAAjwMAAAAA&#10;" strokeweight="1.5pt"/>
                  </v:group>
                </v:group>
                <v:line id="Прямая соединительная линия 820" o:spid="_x0000_s1047" style="position:absolute;visibility:visible;mso-wrap-style:square" from="24955,2381" to="26289,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HjzMIAAADcAAAADwAAAGRycy9kb3ducmV2LnhtbERPTWvCQBC9F/wPywje6sYKrURXEcFa&#10;ejOK4G3IjklMdjbubjT9926h0Ns83ucsVr1pxJ2crywrmIwTEMS51RUXCo6H7esMhA/IGhvLpOCH&#10;PKyWg5cFpto+eE/3LBQihrBPUUEZQptK6fOSDPqxbYkjd7HOYIjQFVI7fMRw08i3JHmXBiuODSW2&#10;tCkpr7POKDh1GZ+v9dY12H3udpfTrfbTb6VGw349BxGoD//iP/eXjvMnH/D7TLx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5HjzMIAAADcAAAADwAAAAAAAAAAAAAA&#10;AAChAgAAZHJzL2Rvd25yZXYueG1sUEsFBgAAAAAEAAQA+QAAAJADAAAAAA==&#10;" strokeweight="1.5pt"/>
                <v:line id="Прямая соединительная линия 821" o:spid="_x0000_s1048" style="position:absolute;visibility:visible;mso-wrap-style:square" from="24955,8763" to="26384,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53vsUAAADcAAAADwAAAGRycy9kb3ducmV2LnhtbESPQWvCQBCF74X+h2UK3urGFqSkrlIK&#10;1uLNVITehuyYpMnOprsbjf/eOQjeZnhv3vtmsRpdp04UYuPZwGyagSIuvW24MrD/WT+/gYoJ2WLn&#10;mQxcKMJq+fiwwNz6M+/oVKRKSQjHHA3UKfW51rGsyWGc+p5YtKMPDpOsodI24FnCXadfsmyuHTYs&#10;DTX29FlT2RaDM3AYCv79a9ehw+Frszke/tv4ujVm8jR+vINKNKa7+Xb9bQV/JrTyjEy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g53vsUAAADcAAAADwAAAAAAAAAA&#10;AAAAAAChAgAAZHJzL2Rvd25yZXYueG1sUEsFBgAAAAAEAAQA+QAAAJMDAAAAAA==&#10;" strokeweight="1.5pt"/>
                <v:line id="Прямая соединительная линия 822" o:spid="_x0000_s1049" style="position:absolute;visibility:visible;mso-wrap-style:square" from="25050,15335" to="26384,15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LSJcIAAADcAAAADwAAAGRycy9kb3ducmV2LnhtbERPTWvCQBC9F/wPywje6sYKpUZXEcFa&#10;ejOK4G3IjklMdjbubjT9926h0Ns83ucsVr1pxJ2crywrmIwTEMS51RUXCo6H7esHCB+QNTaWScEP&#10;eVgtBy8LTLV98J7uWShEDGGfooIyhDaV0uclGfRj2xJH7mKdwRChK6R2+IjhppFvSfIuDVYcG0ps&#10;aVNSXmedUXDqMj5f661rsPvc7S6nW+2n30qNhv16DiJQH/7Ff+4vHedPZvD7TLx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ULSJcIAAADcAAAADwAAAAAAAAAAAAAA&#10;AAChAgAAZHJzL2Rvd25yZXYueG1sUEsFBgAAAAAEAAQA+QAAAJADAAAAAA==&#10;" strokeweight="1.5pt"/>
                <v:line id="Прямая соединительная линия 823" o:spid="_x0000_s1050" style="position:absolute;visibility:visible;mso-wrap-style:square" from="32480,2381" to="33813,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SxBcUAAADcAAAADwAAAGRycy9kb3ducmV2LnhtbESPQWvCQBCF70L/wzIFb7qpBSmpq5SC&#10;tXgzFaG3ITsmabKz6e5G03/fOQjeZnhv3vtmtRldpy4UYuPZwNM8A0VcettwZeD4tZ29gIoJ2WLn&#10;mQz8UYTN+mGywtz6Kx/oUqRKSQjHHA3UKfW51rGsyWGc+55YtLMPDpOsodI24FXCXacXWbbUDhuW&#10;hhp7eq+pbIvBGTgNBX//tNvQ4fCx251Pv2183hszfRzfXkElGtPdfLv+tIK/EHx5RibQ6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hSxBcUAAADcAAAADwAAAAAAAAAA&#10;AAAAAAChAgAAZHJzL2Rvd25yZXYueG1sUEsFBgAAAAAEAAQA+QAAAJMDAAAAAA==&#10;" strokeweight="1.5pt"/>
                <v:line id="Прямая соединительная линия 824" o:spid="_x0000_s1051" style="position:absolute;visibility:visible;mso-wrap-style:square" from="32480,8763" to="33909,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qK6cIAAADcAAAADwAAAGRycy9kb3ducmV2LnhtbERPTWvCQBC9F/wPywje6sYIUqKriGAt&#10;vTUtQm9DdkxisrNxd6Ppv+8Kgrd5vM9ZbQbTiis5X1tWMJsmIIgLq2suFfx871/fQPiArLG1TAr+&#10;yMNmPXpZYabtjb/omodSxBD2GSqoQugyKX1RkUE/tR1x5E7WGQwRulJqh7cYblqZJslCGqw5NlTY&#10;0a6iosl7o+DY5/x7bvauxf79cDgdL42ffyo1GQ/bJYhAQ3iKH+4PHeenKdyfiRfI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YqK6cIAAADcAAAADwAAAAAAAAAAAAAA&#10;AAChAgAAZHJzL2Rvd25yZXYueG1sUEsFBgAAAAAEAAQA+QAAAJADAAAAAA==&#10;" strokeweight="1.5pt"/>
                <v:line id="Прямая соединительная линия 825" o:spid="_x0000_s1052" style="position:absolute;visibility:visible;mso-wrap-style:square" from="32575,15335" to="33909,15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YvcsIAAADcAAAADwAAAGRycy9kb3ducmV2LnhtbERPS4vCMBC+L/gfwgje1lSFZalGEcEH&#10;3rYrgrehGdvaZlKTVOu/3yws7G0+vucsVr1pxIOcrywrmIwTEMS51RUXCk7f2/dPED4ga2wsk4IX&#10;eVgtB28LTLV98hc9slCIGMI+RQVlCG0qpc9LMujHtiWO3NU6gyFCV0jt8BnDTSOnSfIhDVYcG0ps&#10;aVNSXmedUXDuMr7c6q1rsNvt99fzvfazo1KjYb+egwjUh3/xn/ug4/zpDH6fiRfI5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sYvcsIAAADcAAAADwAAAAAAAAAAAAAA&#10;AAChAgAAZHJzL2Rvd25yZXYueG1sUEsFBgAAAAAEAAQA+QAAAJADAAAAAA==&#10;" strokeweight="1.5pt"/>
              </v:group>
            </w:pict>
          </mc:Fallback>
        </mc:AlternateContent>
      </w: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p>
    <w:p w:rsidR="00BA5A17" w:rsidRPr="00BA5A17" w:rsidRDefault="00BA5A17" w:rsidP="00A31268">
      <w:pPr>
        <w:ind w:firstLine="709"/>
        <w:jc w:val="both"/>
        <w:rPr>
          <w:b/>
          <w:sz w:val="20"/>
          <w:szCs w:val="20"/>
          <w:lang w:val="uk-UA"/>
        </w:rPr>
      </w:pPr>
      <w:r w:rsidRPr="00BA5A17">
        <w:rPr>
          <w:b/>
          <w:sz w:val="20"/>
          <w:szCs w:val="20"/>
          <w:lang w:val="uk-UA"/>
        </w:rPr>
        <w:t xml:space="preserve">Рис. </w:t>
      </w:r>
      <w:r w:rsidR="007D249C">
        <w:rPr>
          <w:b/>
          <w:sz w:val="20"/>
          <w:szCs w:val="20"/>
          <w:lang w:val="uk-UA"/>
        </w:rPr>
        <w:t>1</w:t>
      </w:r>
      <w:r w:rsidRPr="00BA5A17">
        <w:rPr>
          <w:b/>
          <w:sz w:val="20"/>
          <w:szCs w:val="20"/>
          <w:lang w:val="uk-UA"/>
        </w:rPr>
        <w:t>. Існуюча схема розподілу виробничих підрозділів між напрямами диверсифікації бізнес–діяльності міжнародної виробничо–торгової конгломератної компанії ТОВ «Євраліс Семенс Україна» (млрд. грн.)</w:t>
      </w:r>
    </w:p>
    <w:p w:rsidR="00BA5A17" w:rsidRPr="00BA5A17" w:rsidRDefault="00BA5A17" w:rsidP="006B5294">
      <w:pPr>
        <w:spacing w:line="312" w:lineRule="auto"/>
        <w:ind w:firstLine="709"/>
        <w:jc w:val="both"/>
        <w:rPr>
          <w:i/>
          <w:sz w:val="20"/>
          <w:szCs w:val="20"/>
          <w:lang w:val="uk-UA" w:eastAsia="uk-UA"/>
        </w:rPr>
      </w:pPr>
      <w:r w:rsidRPr="00BA5A17">
        <w:rPr>
          <w:i/>
          <w:sz w:val="20"/>
          <w:szCs w:val="20"/>
          <w:lang w:val="uk-UA" w:eastAsia="uk-UA"/>
        </w:rPr>
        <w:t xml:space="preserve">Джерело: розробка автора на основі </w:t>
      </w:r>
      <w:r w:rsidRPr="00BA5A17">
        <w:rPr>
          <w:i/>
          <w:sz w:val="20"/>
          <w:szCs w:val="20"/>
          <w:lang w:val="uk-UA"/>
        </w:rPr>
        <w:t>[</w:t>
      </w:r>
      <w:r w:rsidR="00941A10">
        <w:rPr>
          <w:i/>
          <w:sz w:val="20"/>
          <w:szCs w:val="20"/>
          <w:lang w:val="uk-UA"/>
        </w:rPr>
        <w:t>12</w:t>
      </w:r>
      <w:r w:rsidRPr="00BA5A17">
        <w:rPr>
          <w:i/>
          <w:sz w:val="20"/>
          <w:szCs w:val="20"/>
          <w:lang w:val="uk-UA"/>
        </w:rPr>
        <w:t>]</w:t>
      </w:r>
    </w:p>
    <w:p w:rsidR="00BA5A17" w:rsidRPr="00BA5A17" w:rsidRDefault="00BA5A17" w:rsidP="006B5294">
      <w:pPr>
        <w:spacing w:line="312" w:lineRule="auto"/>
        <w:ind w:firstLine="709"/>
        <w:jc w:val="both"/>
        <w:rPr>
          <w:sz w:val="20"/>
          <w:szCs w:val="20"/>
          <w:lang w:val="uk-UA"/>
        </w:rPr>
      </w:pPr>
    </w:p>
    <w:p w:rsidR="00BA5A17" w:rsidRPr="00BA5A17" w:rsidRDefault="0061030C" w:rsidP="006B5294">
      <w:pPr>
        <w:spacing w:line="312" w:lineRule="auto"/>
        <w:ind w:firstLine="709"/>
        <w:jc w:val="both"/>
        <w:rPr>
          <w:sz w:val="20"/>
          <w:szCs w:val="20"/>
          <w:lang w:val="uk-UA"/>
        </w:rPr>
      </w:pPr>
      <w:r w:rsidRPr="00BA5A17">
        <w:rPr>
          <w:noProof/>
          <w:sz w:val="20"/>
          <w:szCs w:val="20"/>
        </w:rPr>
        <mc:AlternateContent>
          <mc:Choice Requires="wpg">
            <w:drawing>
              <wp:anchor distT="0" distB="0" distL="114300" distR="114300" simplePos="0" relativeHeight="251661312" behindDoc="0" locked="0" layoutInCell="1" allowOverlap="1" wp14:anchorId="012540A0" wp14:editId="0D2CEE47">
                <wp:simplePos x="0" y="0"/>
                <wp:positionH relativeFrom="column">
                  <wp:posOffset>735330</wp:posOffset>
                </wp:positionH>
                <wp:positionV relativeFrom="paragraph">
                  <wp:posOffset>523875</wp:posOffset>
                </wp:positionV>
                <wp:extent cx="4610735" cy="894715"/>
                <wp:effectExtent l="0" t="0" r="18415" b="19685"/>
                <wp:wrapNone/>
                <wp:docPr id="34" name="Группа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735" cy="894715"/>
                          <a:chOff x="0" y="0"/>
                          <a:chExt cx="5448300" cy="1800225"/>
                        </a:xfrm>
                      </wpg:grpSpPr>
                      <wpg:grpSp>
                        <wpg:cNvPr id="35" name="Группа 827"/>
                        <wpg:cNvGrpSpPr>
                          <a:grpSpLocks/>
                        </wpg:cNvGrpSpPr>
                        <wpg:grpSpPr bwMode="auto">
                          <a:xfrm>
                            <a:off x="0" y="0"/>
                            <a:ext cx="5448300" cy="1800225"/>
                            <a:chOff x="0" y="0"/>
                            <a:chExt cx="5448300" cy="1800225"/>
                          </a:xfrm>
                        </wpg:grpSpPr>
                        <wps:wsp>
                          <wps:cNvPr id="36" name="Надпись 2"/>
                          <wps:cNvSpPr txBox="1">
                            <a:spLocks noChangeArrowheads="1"/>
                          </wps:cNvSpPr>
                          <wps:spPr bwMode="auto">
                            <a:xfrm>
                              <a:off x="0" y="1905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12,0</w:t>
                                </w:r>
                              </w:p>
                            </w:txbxContent>
                          </wps:txbx>
                          <wps:bodyPr rot="0" vert="horz" wrap="square" lIns="0" tIns="0" rIns="0" bIns="0" anchor="ctr" anchorCtr="0" upright="1">
                            <a:noAutofit/>
                          </wps:bodyPr>
                        </wps:wsp>
                        <wps:wsp>
                          <wps:cNvPr id="37" name="Надпись 2"/>
                          <wps:cNvSpPr txBox="1">
                            <a:spLocks noChangeArrowheads="1"/>
                          </wps:cNvSpPr>
                          <wps:spPr bwMode="auto">
                            <a:xfrm>
                              <a:off x="1447800" y="1304925"/>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Харчова промисловість </w:t>
                                </w:r>
                              </w:p>
                            </w:txbxContent>
                          </wps:txbx>
                          <wps:bodyPr rot="0" vert="horz" wrap="square" lIns="0" tIns="0" rIns="0" bIns="0" anchor="ctr" anchorCtr="0" upright="1">
                            <a:noAutofit/>
                          </wps:bodyPr>
                        </wps:wsp>
                        <wps:wsp>
                          <wps:cNvPr id="38" name="Надпись 2"/>
                          <wps:cNvSpPr txBox="1">
                            <a:spLocks noChangeArrowheads="1"/>
                          </wps:cNvSpPr>
                          <wps:spPr bwMode="auto">
                            <a:xfrm>
                              <a:off x="2647950" y="131445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2,5</w:t>
                                </w:r>
                              </w:p>
                            </w:txbxContent>
                          </wps:txbx>
                          <wps:bodyPr rot="0" vert="horz" wrap="square" lIns="0" tIns="0" rIns="0" bIns="0" anchor="ctr" anchorCtr="0" upright="1">
                            <a:noAutofit/>
                          </wps:bodyPr>
                        </wps:wsp>
                        <wps:wsp>
                          <wps:cNvPr id="39" name="Надпись 2"/>
                          <wps:cNvSpPr txBox="1">
                            <a:spLocks noChangeArrowheads="1"/>
                          </wps:cNvSpPr>
                          <wps:spPr bwMode="auto">
                            <a:xfrm>
                              <a:off x="3390900" y="131445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3,2</w:t>
                                </w:r>
                              </w:p>
                            </w:txbxContent>
                          </wps:txbx>
                          <wps:bodyPr rot="0" vert="horz" wrap="square" lIns="0" tIns="0" rIns="0" bIns="0" anchor="ctr" anchorCtr="0" upright="1">
                            <a:noAutofit/>
                          </wps:bodyPr>
                        </wps:wsp>
                        <wps:wsp>
                          <wps:cNvPr id="40" name="Надпись 2"/>
                          <wps:cNvSpPr txBox="1">
                            <a:spLocks noChangeArrowheads="1"/>
                          </wps:cNvSpPr>
                          <wps:spPr bwMode="auto">
                            <a:xfrm>
                              <a:off x="1447800" y="647700"/>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Зерновий блок </w:t>
                                </w:r>
                              </w:p>
                            </w:txbxContent>
                          </wps:txbx>
                          <wps:bodyPr rot="0" vert="horz" wrap="square" lIns="0" tIns="0" rIns="0" bIns="0" anchor="ctr" anchorCtr="0" upright="1">
                            <a:noAutofit/>
                          </wps:bodyPr>
                        </wps:wsp>
                        <wps:wsp>
                          <wps:cNvPr id="41" name="Надпись 2"/>
                          <wps:cNvSpPr txBox="1">
                            <a:spLocks noChangeArrowheads="1"/>
                          </wps:cNvSpPr>
                          <wps:spPr bwMode="auto">
                            <a:xfrm>
                              <a:off x="2628900" y="6477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3,8</w:t>
                                </w:r>
                              </w:p>
                            </w:txbxContent>
                          </wps:txbx>
                          <wps:bodyPr rot="0" vert="horz" wrap="square" lIns="0" tIns="0" rIns="0" bIns="0" anchor="ctr" anchorCtr="0" upright="1">
                            <a:noAutofit/>
                          </wps:bodyPr>
                        </wps:wsp>
                        <wps:wsp>
                          <wps:cNvPr id="42" name="Надпись 2"/>
                          <wps:cNvSpPr txBox="1">
                            <a:spLocks noChangeArrowheads="1"/>
                          </wps:cNvSpPr>
                          <wps:spPr bwMode="auto">
                            <a:xfrm>
                              <a:off x="3381375" y="647700"/>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4,7</w:t>
                                </w:r>
                              </w:p>
                            </w:txbxContent>
                          </wps:txbx>
                          <wps:bodyPr rot="0" vert="horz" wrap="square" lIns="0" tIns="0" rIns="0" bIns="0" anchor="ctr" anchorCtr="0" upright="1">
                            <a:noAutofit/>
                          </wps:bodyPr>
                        </wps:wsp>
                        <wps:wsp>
                          <wps:cNvPr id="43" name="Надпись 2"/>
                          <wps:cNvSpPr txBox="1">
                            <a:spLocks noChangeArrowheads="1"/>
                          </wps:cNvSpPr>
                          <wps:spPr bwMode="auto">
                            <a:xfrm>
                              <a:off x="1447800" y="0"/>
                              <a:ext cx="1057275"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 xml:space="preserve">Масложировий блок </w:t>
                                </w:r>
                              </w:p>
                            </w:txbxContent>
                          </wps:txbx>
                          <wps:bodyPr rot="0" vert="horz" wrap="square" lIns="0" tIns="0" rIns="0" bIns="0" anchor="ctr" anchorCtr="0" upright="1">
                            <a:noAutofit/>
                          </wps:bodyPr>
                        </wps:wsp>
                        <wps:wsp>
                          <wps:cNvPr id="44" name="Надпись 2"/>
                          <wps:cNvSpPr txBox="1">
                            <a:spLocks noChangeArrowheads="1"/>
                          </wps:cNvSpPr>
                          <wps:spPr bwMode="auto">
                            <a:xfrm>
                              <a:off x="2628900" y="9525"/>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lang w:val="uk-UA"/>
                                  </w:rPr>
                                </w:pPr>
                                <w:r w:rsidRPr="0061030C">
                                  <w:rPr>
                                    <w:sz w:val="16"/>
                                    <w:szCs w:val="16"/>
                                    <w:lang w:val="uk-UA"/>
                                  </w:rPr>
                                  <w:t>5,7</w:t>
                                </w:r>
                              </w:p>
                            </w:txbxContent>
                          </wps:txbx>
                          <wps:bodyPr rot="0" vert="horz" wrap="square" lIns="0" tIns="0" rIns="0" bIns="0" anchor="ctr" anchorCtr="0" upright="1">
                            <a:noAutofit/>
                          </wps:bodyPr>
                        </wps:wsp>
                        <wps:wsp>
                          <wps:cNvPr id="45" name="Надпись 2"/>
                          <wps:cNvSpPr txBox="1">
                            <a:spLocks noChangeArrowheads="1"/>
                          </wps:cNvSpPr>
                          <wps:spPr bwMode="auto">
                            <a:xfrm>
                              <a:off x="3390900" y="9525"/>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7,2</w:t>
                                </w:r>
                              </w:p>
                            </w:txbxContent>
                          </wps:txbx>
                          <wps:bodyPr rot="0" vert="horz" wrap="square" lIns="0" tIns="0" rIns="0" bIns="0" anchor="ctr" anchorCtr="0" upright="1">
                            <a:noAutofit/>
                          </wps:bodyPr>
                        </wps:wsp>
                        <wps:wsp>
                          <wps:cNvPr id="46" name="Надпись 2"/>
                          <wps:cNvSpPr txBox="1">
                            <a:spLocks noChangeArrowheads="1"/>
                          </wps:cNvSpPr>
                          <wps:spPr bwMode="auto">
                            <a:xfrm>
                              <a:off x="4838700" y="1094743"/>
                              <a:ext cx="609600" cy="485775"/>
                            </a:xfrm>
                            <a:prstGeom prst="rect">
                              <a:avLst/>
                            </a:prstGeom>
                            <a:solidFill>
                              <a:srgbClr val="FFFFFF"/>
                            </a:solidFill>
                            <a:ln w="19050">
                              <a:solidFill>
                                <a:srgbClr val="000000"/>
                              </a:solidFill>
                              <a:miter lim="800000"/>
                              <a:headEnd/>
                              <a:tailEnd/>
                            </a:ln>
                          </wps:spPr>
                          <wps:txbx>
                            <w:txbxContent>
                              <w:p w:rsidR="00BA5A17" w:rsidRPr="0061030C" w:rsidRDefault="00BA5A17" w:rsidP="00BA5A17">
                                <w:pPr>
                                  <w:jc w:val="center"/>
                                  <w:rPr>
                                    <w:sz w:val="16"/>
                                    <w:szCs w:val="16"/>
                                  </w:rPr>
                                </w:pPr>
                                <w:r w:rsidRPr="0061030C">
                                  <w:rPr>
                                    <w:sz w:val="16"/>
                                    <w:szCs w:val="16"/>
                                    <w:lang w:val="uk-UA"/>
                                  </w:rPr>
                                  <w:t>15,10</w:t>
                                </w:r>
                              </w:p>
                            </w:txbxContent>
                          </wps:txbx>
                          <wps:bodyPr rot="0" vert="horz" wrap="square" lIns="0" tIns="0" rIns="0" bIns="0" anchor="ctr" anchorCtr="0" upright="1">
                            <a:noAutofit/>
                          </wps:bodyPr>
                        </wps:wsp>
                        <wpg:grpSp>
                          <wpg:cNvPr id="47" name="Группа 839"/>
                          <wpg:cNvGrpSpPr>
                            <a:grpSpLocks/>
                          </wpg:cNvGrpSpPr>
                          <wpg:grpSpPr bwMode="auto">
                            <a:xfrm>
                              <a:off x="609600" y="152400"/>
                              <a:ext cx="838200" cy="1438275"/>
                              <a:chOff x="0" y="0"/>
                              <a:chExt cx="838200" cy="1438275"/>
                            </a:xfrm>
                          </wpg:grpSpPr>
                          <wps:wsp>
                            <wps:cNvPr id="48" name="Прямая соединительная линия 840"/>
                            <wps:cNvCnPr>
                              <a:cxnSpLocks noChangeShapeType="1"/>
                            </wps:cNvCnPr>
                            <wps:spPr bwMode="auto">
                              <a:xfrm>
                                <a:off x="0" y="238125"/>
                                <a:ext cx="838200" cy="120015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49" name="Прямая соединительная линия 841"/>
                            <wps:cNvCnPr>
                              <a:cxnSpLocks noChangeShapeType="1"/>
                            </wps:cNvCnPr>
                            <wps:spPr bwMode="auto">
                              <a:xfrm>
                                <a:off x="0" y="238125"/>
                                <a:ext cx="838200" cy="49530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50" name="Прямая соединительная линия 842"/>
                            <wps:cNvCnPr>
                              <a:cxnSpLocks noChangeShapeType="1"/>
                            </wps:cNvCnPr>
                            <wps:spPr bwMode="auto">
                              <a:xfrm flipV="1">
                                <a:off x="0" y="0"/>
                                <a:ext cx="838200" cy="23749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grpSp>
                        <wpg:grpSp>
                          <wpg:cNvPr id="51" name="Группа 843"/>
                          <wpg:cNvGrpSpPr>
                            <a:grpSpLocks/>
                          </wpg:cNvGrpSpPr>
                          <wpg:grpSpPr bwMode="auto">
                            <a:xfrm rot="10800000">
                              <a:off x="4000500" y="133350"/>
                              <a:ext cx="838200" cy="1447167"/>
                              <a:chOff x="95250" y="29208"/>
                              <a:chExt cx="838200" cy="1447167"/>
                            </a:xfrm>
                          </wpg:grpSpPr>
                          <wps:wsp>
                            <wps:cNvPr id="52" name="Прямая соединительная линия 844"/>
                            <wps:cNvCnPr>
                              <a:cxnSpLocks noChangeShapeType="1"/>
                            </wps:cNvCnPr>
                            <wps:spPr bwMode="auto">
                              <a:xfrm>
                                <a:off x="95250" y="276225"/>
                                <a:ext cx="838200" cy="120015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53" name="Прямая соединительная линия 845"/>
                            <wps:cNvCnPr>
                              <a:cxnSpLocks noChangeShapeType="1"/>
                            </wps:cNvCnPr>
                            <wps:spPr bwMode="auto">
                              <a:xfrm>
                                <a:off x="95250" y="276224"/>
                                <a:ext cx="838200" cy="49530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56" name="Прямая соединительная линия 846"/>
                            <wps:cNvCnPr>
                              <a:cxnSpLocks noChangeShapeType="1"/>
                            </wps:cNvCnPr>
                            <wps:spPr bwMode="auto">
                              <a:xfrm flipV="1">
                                <a:off x="95250" y="29208"/>
                                <a:ext cx="838200" cy="23749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57" name="Прямая соединительная линия 847"/>
                        <wps:cNvCnPr>
                          <a:cxnSpLocks noChangeShapeType="1"/>
                        </wps:cNvCnPr>
                        <wps:spPr bwMode="auto">
                          <a:xfrm>
                            <a:off x="2495550" y="2381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59" name="Прямая соединительная линия 848"/>
                        <wps:cNvCnPr>
                          <a:cxnSpLocks noChangeShapeType="1"/>
                        </wps:cNvCnPr>
                        <wps:spPr bwMode="auto">
                          <a:xfrm>
                            <a:off x="2495550" y="876300"/>
                            <a:ext cx="142875"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60" name="Прямая соединительная линия 849"/>
                        <wps:cNvCnPr>
                          <a:cxnSpLocks noChangeShapeType="1"/>
                        </wps:cNvCnPr>
                        <wps:spPr bwMode="auto">
                          <a:xfrm>
                            <a:off x="2505075" y="15335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61" name="Прямая соединительная линия 850"/>
                        <wps:cNvCnPr>
                          <a:cxnSpLocks noChangeShapeType="1"/>
                        </wps:cNvCnPr>
                        <wps:spPr bwMode="auto">
                          <a:xfrm>
                            <a:off x="3248025" y="2381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62" name="Прямая соединительная линия 851"/>
                        <wps:cNvCnPr>
                          <a:cxnSpLocks noChangeShapeType="1"/>
                        </wps:cNvCnPr>
                        <wps:spPr bwMode="auto">
                          <a:xfrm>
                            <a:off x="3248025" y="876300"/>
                            <a:ext cx="142875"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63" name="Прямая соединительная линия 852"/>
                        <wps:cNvCnPr>
                          <a:cxnSpLocks noChangeShapeType="1"/>
                        </wps:cNvCnPr>
                        <wps:spPr bwMode="auto">
                          <a:xfrm>
                            <a:off x="3257550" y="1533525"/>
                            <a:ext cx="133350" cy="0"/>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4" o:spid="_x0000_s1053" style="position:absolute;left:0;text-align:left;margin-left:57.9pt;margin-top:41.25pt;width:363.05pt;height:70.45pt;z-index:251661312" coordsize="54483,18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">
                <v:group id="Группа 827" o:spid="_x0000_s1054" style="position:absolute;width:54483;height:18002" coordsize="54483,18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Надпись 2" o:spid="_x0000_s1055" type="#_x0000_t202" style="position:absolute;top:1905;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IB4MIA&#10;AADbAAAADwAAAGRycy9kb3ducmV2LnhtbESP3YrCMBCF7wXfIYzgjWiqiyLVKCoI4sXi3wMMzdgW&#10;m0lpYlt9erOw4OXh/Hyc5bo1haipcrllBeNRBII4sTrnVMHtuh/OQTiPrLGwTApe5GC96naWGGvb&#10;8Jnqi09FGGEXo4LM+zKW0iUZGXQjWxIH724rgz7IKpW6wiaMm0JOomgmDeYcCBmWtMsoeVyeJkBO&#10;9X2zfU/L3+3EjN+7IzXT20Cpfq/dLEB4av03/N8+aAU/M/j7En6AXH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sgHgwgAAANsAAAAPAAAAAAAAAAAAAAAAAJgCAABkcnMvZG93&#10;bnJldi54bWxQSwUGAAAAAAQABAD1AAAAhwMAAAAA&#10;" strokeweight="1.5pt">
                    <v:textbox inset="0,0,0,0">
                      <w:txbxContent>
                        <w:p w:rsidR="00BA5A17" w:rsidRPr="0061030C" w:rsidRDefault="00BA5A17" w:rsidP="00BA5A17">
                          <w:pPr>
                            <w:jc w:val="center"/>
                            <w:rPr>
                              <w:sz w:val="16"/>
                              <w:szCs w:val="16"/>
                            </w:rPr>
                          </w:pPr>
                          <w:r w:rsidRPr="0061030C">
                            <w:rPr>
                              <w:sz w:val="16"/>
                              <w:szCs w:val="16"/>
                              <w:lang w:val="uk-UA"/>
                            </w:rPr>
                            <w:t>12,0</w:t>
                          </w:r>
                        </w:p>
                      </w:txbxContent>
                    </v:textbox>
                  </v:shape>
                  <v:shape id="Надпись 2" o:spid="_x0000_s1056" type="#_x0000_t202" style="position:absolute;left:14478;top:13049;width:10572;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6ke8QA&#10;AADbAAAADwAAAGRycy9kb3ducmV2LnhtbESP3YrCMBCF7xd8hzCCN4umKv5QjaKCIHuxaPUBhmZs&#10;i82kNLGtPv1mYWEvD+fn46y3nSlFQ7UrLCsYjyIQxKnVBWcKbtfjcAnCeWSNpWVS8CIH203vY42x&#10;ti1fqEl8JsIIuxgV5N5XsZQuzcmgG9mKOHh3Wxv0QdaZ1DW2YdyUchJFc2mw4EDIsaJDTukjeZoA&#10;OTf33f49q773EzN+H76ond0+lRr0u90KhKfO/4f/2ietYLqA3y/h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pHvEAAAA2wAAAA8AAAAAAAAAAAAAAAAAmAIAAGRycy9k&#10;b3ducmV2LnhtbFBLBQYAAAAABAAEAPUAAACJAwAAAAA=&#10;" strokeweight="1.5pt">
                    <v:textbox inset="0,0,0,0">
                      <w:txbxContent>
                        <w:p w:rsidR="00BA5A17" w:rsidRPr="0061030C" w:rsidRDefault="00BA5A17" w:rsidP="00BA5A17">
                          <w:pPr>
                            <w:jc w:val="center"/>
                            <w:rPr>
                              <w:sz w:val="16"/>
                              <w:szCs w:val="16"/>
                            </w:rPr>
                          </w:pPr>
                          <w:r w:rsidRPr="0061030C">
                            <w:rPr>
                              <w:sz w:val="16"/>
                              <w:szCs w:val="16"/>
                              <w:lang w:val="uk-UA"/>
                            </w:rPr>
                            <w:t xml:space="preserve">Харчова промисловість </w:t>
                          </w:r>
                        </w:p>
                      </w:txbxContent>
                    </v:textbox>
                  </v:shape>
                  <v:shape id="Надпись 2" o:spid="_x0000_s1057" type="#_x0000_t202" style="position:absolute;left:26479;top:13144;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EwCcEA&#10;AADbAAAADwAAAGRycy9kb3ducmV2LnhtbERPzWrCQBC+F3yHZQQvRTdaFEldRQWh9CD15wGG7JiE&#10;ZmdDdk2iT985CD1+fP+rTe8q1VITSs8GppMEFHHmbcm5gevlMF6CChHZYuWZDDwowGY9eFthan3H&#10;J2rPMVcSwiFFA0WMdap1yApyGCa+Jhbu5huHUWCTa9tgJ+Gu0rMkWWiHJUtDgTXtC8p+z3cnJT/t&#10;bbt7zuvjbuamz/03dfPruzGjYb/9BBWpj//il/vLGviQsfJFfoB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hMAnBAAAA2wAAAA8AAAAAAAAAAAAAAAAAmAIAAGRycy9kb3du&#10;cmV2LnhtbFBLBQYAAAAABAAEAPUAAACGAwAAAAA=&#10;" strokeweight="1.5pt">
                    <v:textbox inset="0,0,0,0">
                      <w:txbxContent>
                        <w:p w:rsidR="00BA5A17" w:rsidRPr="0061030C" w:rsidRDefault="00BA5A17" w:rsidP="00BA5A17">
                          <w:pPr>
                            <w:jc w:val="center"/>
                            <w:rPr>
                              <w:sz w:val="16"/>
                              <w:szCs w:val="16"/>
                            </w:rPr>
                          </w:pPr>
                          <w:r w:rsidRPr="0061030C">
                            <w:rPr>
                              <w:sz w:val="16"/>
                              <w:szCs w:val="16"/>
                              <w:lang w:val="uk-UA"/>
                            </w:rPr>
                            <w:t>2,5</w:t>
                          </w:r>
                        </w:p>
                      </w:txbxContent>
                    </v:textbox>
                  </v:shape>
                  <v:shape id="Надпись 2" o:spid="_x0000_s1058" type="#_x0000_t202" style="position:absolute;left:33909;top:13144;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2VksMA&#10;AADbAAAADwAAAGRycy9kb3ducmV2LnhtbESP3YrCMBCF7xd8hzCCN4umKopWo6ggyF4sWn2AoRnb&#10;YjMpTWyrT79ZWNjLw/n5OOttZ0rRUO0KywrGowgEcWp1wZmC2/U4XIBwHlljaZkUvMjBdtP7WGOs&#10;bcsXahKfiTDCLkYFufdVLKVLczLoRrYiDt7d1gZ9kHUmdY1tGDelnETRXBosOBByrOiQU/pIniZA&#10;zs19t3/Pqu/9xIzfhy9qZ7dPpQb9brcC4anz/+G/9kkrmC7h90v4A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2VksMAAADbAAAADwAAAAAAAAAAAAAAAACYAgAAZHJzL2Rv&#10;d25yZXYueG1sUEsFBgAAAAAEAAQA9QAAAIgDAAAAAA==&#10;" strokeweight="1.5pt">
                    <v:textbox inset="0,0,0,0">
                      <w:txbxContent>
                        <w:p w:rsidR="00BA5A17" w:rsidRPr="0061030C" w:rsidRDefault="00BA5A17" w:rsidP="00BA5A17">
                          <w:pPr>
                            <w:jc w:val="center"/>
                            <w:rPr>
                              <w:sz w:val="16"/>
                              <w:szCs w:val="16"/>
                            </w:rPr>
                          </w:pPr>
                          <w:r w:rsidRPr="0061030C">
                            <w:rPr>
                              <w:sz w:val="16"/>
                              <w:szCs w:val="16"/>
                              <w:lang w:val="uk-UA"/>
                            </w:rPr>
                            <w:t>3,2</w:t>
                          </w:r>
                        </w:p>
                      </w:txbxContent>
                    </v:textbox>
                  </v:shape>
                  <v:shape id="Надпись 2" o:spid="_x0000_s1059" type="#_x0000_t202" style="position:absolute;left:14478;top:6477;width:10572;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FPcsEA&#10;AADbAAAADwAAAGRycy9kb3ducmV2LnhtbERPzWrCQBC+F3yHZQQvRTdKFUldRQWh9CD15wGG7JiE&#10;ZmdDdk2iT985CD1+fP+rTe8q1VITSs8GppMEFHHmbcm5gevlMF6CChHZYuWZDDwowGY9eFthan3H&#10;J2rPMVcSwiFFA0WMdap1yApyGCa+Jhbu5huHUWCTa9tgJ+Gu0rMkWWiHJUtDgTXtC8p+z3cnJT/t&#10;bbt7zuvjbuamz/03dfPruzGjYb/9BBWpj//il/vLGviQ9fJFfoB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RT3LBAAAA2wAAAA8AAAAAAAAAAAAAAAAAmAIAAGRycy9kb3du&#10;cmV2LnhtbFBLBQYAAAAABAAEAPUAAACGAwAAAAA=&#10;" strokeweight="1.5pt">
                    <v:textbox inset="0,0,0,0">
                      <w:txbxContent>
                        <w:p w:rsidR="00BA5A17" w:rsidRPr="0061030C" w:rsidRDefault="00BA5A17" w:rsidP="00BA5A17">
                          <w:pPr>
                            <w:jc w:val="center"/>
                            <w:rPr>
                              <w:sz w:val="16"/>
                              <w:szCs w:val="16"/>
                            </w:rPr>
                          </w:pPr>
                          <w:r w:rsidRPr="0061030C">
                            <w:rPr>
                              <w:sz w:val="16"/>
                              <w:szCs w:val="16"/>
                              <w:lang w:val="uk-UA"/>
                            </w:rPr>
                            <w:t xml:space="preserve">Зерновий блок </w:t>
                          </w:r>
                        </w:p>
                      </w:txbxContent>
                    </v:textbox>
                  </v:shape>
                  <v:shape id="Надпись 2" o:spid="_x0000_s1060" type="#_x0000_t202" style="position:absolute;left:26289;top:6477;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3q6cQA&#10;AADbAAAADwAAAGRycy9kb3ducmV2LnhtbESP3WrCQBCF7wu+wzJCb4puEmqR6CZooCC9KK36AEN2&#10;TILZ2ZBdk+jTdwuFXh7Oz8fZ5pNpxUC9aywriJcRCOLS6oYrBefT+2INwnlkja1lUnAnB3k2e9pi&#10;qu3I3zQcfSXCCLsUFdTed6mUrqzJoFvajjh4F9sb9EH2ldQ9jmHctDKJojdpsOFAqLGjoqbyeryZ&#10;APkaLrv9Y9V97hMTP4oPGlfnF6We59NuA8LT5P/Df+2DVvAa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d6unEAAAA2wAAAA8AAAAAAAAAAAAAAAAAmAIAAGRycy9k&#10;b3ducmV2LnhtbFBLBQYAAAAABAAEAPUAAACJAwAAAAA=&#10;" strokeweight="1.5pt">
                    <v:textbox inset="0,0,0,0">
                      <w:txbxContent>
                        <w:p w:rsidR="00BA5A17" w:rsidRPr="0061030C" w:rsidRDefault="00BA5A17" w:rsidP="00BA5A17">
                          <w:pPr>
                            <w:jc w:val="center"/>
                            <w:rPr>
                              <w:sz w:val="16"/>
                              <w:szCs w:val="16"/>
                            </w:rPr>
                          </w:pPr>
                          <w:r w:rsidRPr="0061030C">
                            <w:rPr>
                              <w:sz w:val="16"/>
                              <w:szCs w:val="16"/>
                              <w:lang w:val="uk-UA"/>
                            </w:rPr>
                            <w:t>3,8</w:t>
                          </w:r>
                        </w:p>
                      </w:txbxContent>
                    </v:textbox>
                  </v:shape>
                  <v:shape id="Надпись 2" o:spid="_x0000_s1061" type="#_x0000_t202" style="position:absolute;left:33813;top:6477;width:6096;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90nsQA&#10;AADbAAAADwAAAGRycy9kb3ducmV2LnhtbESP3WrCQBCF7wu+wzJCb4puEmqR6CZooCC9KK36AEN2&#10;TILZ2ZBdk+jTdwuFXh7Oz8fZ5pNpxUC9aywriJcRCOLS6oYrBefT+2INwnlkja1lUnAnB3k2e9pi&#10;qu3I3zQcfSXCCLsUFdTed6mUrqzJoFvajjh4F9sb9EH2ldQ9jmHctDKJojdpsOFAqLGjoqbyeryZ&#10;APkaLrv9Y9V97hMTP4oPGlfnF6We59NuA8LT5P/Df+2DVvCawO+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PdJ7EAAAA2wAAAA8AAAAAAAAAAAAAAAAAmAIAAGRycy9k&#10;b3ducmV2LnhtbFBLBQYAAAAABAAEAPUAAACJAwAAAAA=&#10;" strokeweight="1.5pt">
                    <v:textbox inset="0,0,0,0">
                      <w:txbxContent>
                        <w:p w:rsidR="00BA5A17" w:rsidRPr="0061030C" w:rsidRDefault="00BA5A17" w:rsidP="00BA5A17">
                          <w:pPr>
                            <w:jc w:val="center"/>
                            <w:rPr>
                              <w:sz w:val="16"/>
                              <w:szCs w:val="16"/>
                            </w:rPr>
                          </w:pPr>
                          <w:r w:rsidRPr="0061030C">
                            <w:rPr>
                              <w:sz w:val="16"/>
                              <w:szCs w:val="16"/>
                              <w:lang w:val="uk-UA"/>
                            </w:rPr>
                            <w:t>4,7</w:t>
                          </w:r>
                        </w:p>
                      </w:txbxContent>
                    </v:textbox>
                  </v:shape>
                  <v:shape id="Надпись 2" o:spid="_x0000_s1062" type="#_x0000_t202" style="position:absolute;left:14478;width:10572;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RBcIA&#10;AADbAAAADwAAAGRycy9kb3ducmV2LnhtbESP24rCMBRF3wf8h3CEeRFNvSLVKCoMiA+Dtw84NMe2&#10;2JyUJrbVrzfCwDxu9mWxl+vWFKKmyuWWFQwHEQjixOqcUwXXy09/DsJ5ZI2FZVLwJAfrVedribG2&#10;DZ+oPvtUhBF2MSrIvC9jKV2SkUE3sCVx8G62MuiDrFKpK2zCuCnkKIpm0mDOgZBhSbuMkvv5YQLk&#10;WN8229e0/N2OzPC1O1AzvfaU+u62mwUIT63/D/+191rBZAyfL+EH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w9EFwgAAANsAAAAPAAAAAAAAAAAAAAAAAJgCAABkcnMvZG93&#10;bnJldi54bWxQSwUGAAAAAAQABAD1AAAAhwMAAAAA&#10;" strokeweight="1.5pt">
                    <v:textbox inset="0,0,0,0">
                      <w:txbxContent>
                        <w:p w:rsidR="00BA5A17" w:rsidRPr="0061030C" w:rsidRDefault="00BA5A17" w:rsidP="00BA5A17">
                          <w:pPr>
                            <w:jc w:val="center"/>
                            <w:rPr>
                              <w:sz w:val="16"/>
                              <w:szCs w:val="16"/>
                            </w:rPr>
                          </w:pPr>
                          <w:r w:rsidRPr="0061030C">
                            <w:rPr>
                              <w:sz w:val="16"/>
                              <w:szCs w:val="16"/>
                              <w:lang w:val="uk-UA"/>
                            </w:rPr>
                            <w:t xml:space="preserve">Масложировий блок </w:t>
                          </w:r>
                        </w:p>
                      </w:txbxContent>
                    </v:textbox>
                  </v:shape>
                  <v:shape id="Надпись 2" o:spid="_x0000_s1063" type="#_x0000_t202" style="position:absolute;left:26289;top:95;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pJccQA&#10;AADbAAAADwAAAGRycy9kb3ducmV2LnhtbESP3WrCQBCF7wu+wzJCb4puDLFIdBUNCNKLUq0PMGTH&#10;JJidDdk1SfP0bqHQy8P5+Tib3WBq0VHrKssKFvMIBHFudcWFguv3cbYC4TyyxtoyKfghB7vt5GWD&#10;qbY9n6m7+EKEEXYpKii9b1IpXV6SQTe3DXHwbrY16INsC6lb7MO4qWUcRe/SYMWBUGJDWUn5/fIw&#10;AfLV3faHcdl8HmKzGLMP6pfXN6Vep8N+DcLT4P/Df+2TVpAk8Psl/AC5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qSXHEAAAA2wAAAA8AAAAAAAAAAAAAAAAAmAIAAGRycy9k&#10;b3ducmV2LnhtbFBLBQYAAAAABAAEAPUAAACJAwAAAAA=&#10;" strokeweight="1.5pt">
                    <v:textbox inset="0,0,0,0">
                      <w:txbxContent>
                        <w:p w:rsidR="00BA5A17" w:rsidRPr="0061030C" w:rsidRDefault="00BA5A17" w:rsidP="00BA5A17">
                          <w:pPr>
                            <w:jc w:val="center"/>
                            <w:rPr>
                              <w:sz w:val="16"/>
                              <w:szCs w:val="16"/>
                              <w:lang w:val="uk-UA"/>
                            </w:rPr>
                          </w:pPr>
                          <w:r w:rsidRPr="0061030C">
                            <w:rPr>
                              <w:sz w:val="16"/>
                              <w:szCs w:val="16"/>
                              <w:lang w:val="uk-UA"/>
                            </w:rPr>
                            <w:t>5,7</w:t>
                          </w:r>
                        </w:p>
                      </w:txbxContent>
                    </v:textbox>
                  </v:shape>
                  <v:shape id="Надпись 2" o:spid="_x0000_s1064" type="#_x0000_t202" style="position:absolute;left:33909;top:95;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bs6sMA&#10;AADbAAAADwAAAGRycy9kb3ducmV2LnhtbESP3YrCMBCF74V9hzAL3oimipWlGkUFYfFCtOsDDM3Y&#10;lm0mpcm2XZ/eCIKXh/PzcVab3lSipcaVlhVMJxEI4szqknMF15/D+AuE88gaK8uk4J8cbNYfgxUm&#10;2nZ8oTb1uQgj7BJUUHhfJ1K6rCCDbmJr4uDdbGPQB9nkUjfYhXFTyVkULaTBkgOhwJr2BWW/6Z8J&#10;kHN72+7ucX3azcz0vj9SF19HSg0/++0ShKfev8Ov9rdWMI/h+SX8AL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Wbs6sMAAADbAAAADwAAAAAAAAAAAAAAAACYAgAAZHJzL2Rv&#10;d25yZXYueG1sUEsFBgAAAAAEAAQA9QAAAIgDAAAAAA==&#10;" strokeweight="1.5pt">
                    <v:textbox inset="0,0,0,0">
                      <w:txbxContent>
                        <w:p w:rsidR="00BA5A17" w:rsidRPr="0061030C" w:rsidRDefault="00BA5A17" w:rsidP="00BA5A17">
                          <w:pPr>
                            <w:jc w:val="center"/>
                            <w:rPr>
                              <w:sz w:val="16"/>
                              <w:szCs w:val="16"/>
                            </w:rPr>
                          </w:pPr>
                          <w:r w:rsidRPr="0061030C">
                            <w:rPr>
                              <w:sz w:val="16"/>
                              <w:szCs w:val="16"/>
                              <w:lang w:val="uk-UA"/>
                            </w:rPr>
                            <w:t>7,2</w:t>
                          </w:r>
                        </w:p>
                      </w:txbxContent>
                    </v:textbox>
                  </v:shape>
                  <v:shape id="Надпись 2" o:spid="_x0000_s1065" type="#_x0000_t202" style="position:absolute;left:48387;top:10947;width:6096;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RyncIA&#10;AADbAAAADwAAAGRycy9kb3ducmV2LnhtbESP3YrCMBCF7wXfIYzgjWiqrCLVKCoI4sXi3wMMzdgW&#10;m0lpYlt9erOw4OXh/Hyc5bo1haipcrllBeNRBII4sTrnVMHtuh/OQTiPrLGwTApe5GC96naWGGvb&#10;8Jnqi09FGGEXo4LM+zKW0iUZGXQjWxIH724rgz7IKpW6wiaMm0JOomgmDeYcCBmWtMsoeVyeJkBO&#10;9X2zfU/L3+3EjN+7IzXT20Cpfq/dLEB4av03/N8+aAU/M/j7En6AXH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tHKdwgAAANsAAAAPAAAAAAAAAAAAAAAAAJgCAABkcnMvZG93&#10;bnJldi54bWxQSwUGAAAAAAQABAD1AAAAhwMAAAAA&#10;" strokeweight="1.5pt">
                    <v:textbox inset="0,0,0,0">
                      <w:txbxContent>
                        <w:p w:rsidR="00BA5A17" w:rsidRPr="0061030C" w:rsidRDefault="00BA5A17" w:rsidP="00BA5A17">
                          <w:pPr>
                            <w:jc w:val="center"/>
                            <w:rPr>
                              <w:sz w:val="16"/>
                              <w:szCs w:val="16"/>
                            </w:rPr>
                          </w:pPr>
                          <w:r w:rsidRPr="0061030C">
                            <w:rPr>
                              <w:sz w:val="16"/>
                              <w:szCs w:val="16"/>
                              <w:lang w:val="uk-UA"/>
                            </w:rPr>
                            <w:t>15,10</w:t>
                          </w:r>
                        </w:p>
                      </w:txbxContent>
                    </v:textbox>
                  </v:shape>
                  <v:group id="Группа 839" o:spid="_x0000_s1066" style="position:absolute;left:6096;top:1524;width:8382;height:14382" coordsize="8382,14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line id="Прямая соединительная линия 840" o:spid="_x0000_s1067" style="position:absolute;visibility:visible;mso-wrap-style:square" from="0,2381" to="8382,14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3dcAAAADbAAAADwAAAGRycy9kb3ducmV2LnhtbERPz2vCMBS+C/sfwhvspulUZHRGGQN1&#10;eLOOwm6P5tl2bV5qkmr9781B8Pjx/V6uB9OKCzlfW1bwPklAEBdW11wq+D1uxh8gfEDW2FomBTfy&#10;sF69jJaYanvlA12yUIoYwj5FBVUIXSqlLyoy6Ce2I47cyTqDIUJXSu3wGsNNK6dJspAGa44NFXb0&#10;XVHRZL1RkPcZ//03G9div93tTvm58bO9Um+vw9cniEBDeIof7h+tYB7Hxi/xB8jV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PgN3XAAAAA2wAAAA8AAAAAAAAAAAAAAAAA&#10;oQIAAGRycy9kb3ducmV2LnhtbFBLBQYAAAAABAAEAPkAAACOAwAAAAA=&#10;" strokeweight="1.5pt"/>
                    <v:line id="Прямая соединительная линия 841" o:spid="_x0000_s1068" style="position:absolute;visibility:visible;mso-wrap-style:square" from="0,2381" to="8382,7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yS7sQAAADbAAAADwAAAGRycy9kb3ducmV2LnhtbESPT2vCQBTE74V+h+UVvNWNtUiNriKC&#10;f+itqQjeHtlnEpN9m+5uNP323YLgcZiZ3zDzZW8acSXnK8sKRsMEBHFudcWFgsP35vUDhA/IGhvL&#10;pOCXPCwXz09zTLW98Rdds1CICGGfooIyhDaV0uclGfRD2xJH72ydwRClK6R2eItw08i3JJlIgxXH&#10;hRJbWpeU11lnFBy7jE+XeuMa7La73fn4U/vxp1KDl341AxGoD4/wvb3XCt6n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rJLuxAAAANsAAAAPAAAAAAAAAAAA&#10;AAAAAKECAABkcnMvZG93bnJldi54bWxQSwUGAAAAAAQABAD5AAAAkgMAAAAA&#10;" strokeweight="1.5pt"/>
                    <v:line id="Прямая соединительная линия 842" o:spid="_x0000_s1069" style="position:absolute;flip:y;visibility:visible;mso-wrap-style:square" from="0,0" to="8382,2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ntL8AAADbAAAADwAAAGRycy9kb3ducmV2LnhtbERPTYvCMBC9L/gfwgje1lRBWapRRBAU&#10;9+Cq4HVopk2xmZQk2vrvzWHB4+N9L9e9bcSTfKgdK5iMMxDEhdM1Vwqul933D4gQkTU2jknBiwKs&#10;V4OvJebadfxHz3OsRArhkKMCE2ObSxkKQxbD2LXEiSudtxgT9JXUHrsUbhs5zbK5tFhzajDY0tZQ&#10;cT8/rAJ5OHYnv5tey6rct+52ML/zrldqNOw3CxCR+vgR/7v3WsEsrU9f0g+Qqz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E+ntL8AAADbAAAADwAAAAAAAAAAAAAAAACh&#10;AgAAZHJzL2Rvd25yZXYueG1sUEsFBgAAAAAEAAQA+QAAAI0DAAAAAA==&#10;" strokeweight="1.5pt"/>
                  </v:group>
                  <v:group id="Группа 843" o:spid="_x0000_s1070" style="position:absolute;left:40005;top:1333;width:8382;height:14472;rotation:180" coordorigin="952,292" coordsize="8382,144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8oFILCAAAA2wAAAA8A&#10;AAAAAAAAAAAAAAAAqgIAAGRycy9kb3ducmV2LnhtbFBLBQYAAAAABAAEAPoAAACZAwAAAAA=&#10;">
                    <v:line id="Прямая соединительная линия 844" o:spid="_x0000_s1071" style="position:absolute;visibility:visible;mso-wrap-style:square" from="952,2762" to="9334,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GWQsMAAADbAAAADwAAAGRycy9kb3ducmV2LnhtbESPQWvCQBSE7wX/w/KE3upGS4tEVxHB&#10;Kr0ZRfD2yD6TmOzbdHej8d+7hUKPw8x8w8yXvWnEjZyvLCsYjxIQxLnVFRcKjofN2xSED8gaG8uk&#10;4EEelovByxxTbe+8p1sWChEh7FNUUIbQplL6vCSDfmRb4uhdrDMYonSF1A7vEW4aOUmST2mw4rhQ&#10;YkvrkvI664yCU5fx+VpvXIPd13Z7Of3U/v1bqddhv5qBCNSH//Bfe6cVfEzg90v8AXLx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RlkLDAAAA2wAAAA8AAAAAAAAAAAAA&#10;AAAAoQIAAGRycy9kb3ducmV2LnhtbFBLBQYAAAAABAAEAPkAAACRAwAAAAA=&#10;" strokeweight="1.5pt"/>
                    <v:line id="Прямая соединительная линия 845" o:spid="_x0000_s1072" style="position:absolute;visibility:visible;mso-wrap-style:square" from="952,2762" to="9334,7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0z2cMAAADbAAAADwAAAGRycy9kb3ducmV2LnhtbESPQWvCQBSE7wX/w/IEb3VjpUWiq4ig&#10;lt6MInh7ZJ9JTPZturvR9N+7hUKPw8x8wyxWvWnEnZyvLCuYjBMQxLnVFRcKTsft6wyED8gaG8uk&#10;4Ic8rJaDlwWm2j74QPcsFCJC2KeooAyhTaX0eUkG/di2xNG7WmcwROkKqR0+Itw08i1JPqTBiuNC&#10;iS1tSsrrrDMKzl3Gl1u9dQ12u/3+ev6u/fRLqdGwX89BBOrDf/iv/akVvE/h90v8AXL5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dM9nDAAAA2wAAAA8AAAAAAAAAAAAA&#10;AAAAoQIAAGRycy9kb3ducmV2LnhtbFBLBQYAAAAABAAEAPkAAACRAwAAAAA=&#10;" strokeweight="1.5pt"/>
                    <v:line id="Прямая соединительная линия 846" o:spid="_x0000_s1073" style="position:absolute;flip:y;visibility:visible;mso-wrap-style:square" from="952,292" to="9334,2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qaW8IAAADbAAAADwAAAGRycy9kb3ducmV2LnhtbESPQYvCMBSE7wv+h/AEb2uqsEWqUUQQ&#10;lN3D6gp7fTSvTbF5KUm09d9vFgSPw8x8w6w2g23FnXxoHCuYTTMQxKXTDdcKLj/79wWIEJE1to5J&#10;wYMCbNajtxUW2vV8ovs51iJBOBSowMTYFVKG0pDFMHUdcfIq5y3GJH0ttcc+wW0r51mWS4sNpwWD&#10;He0MldfzzSqQx8/+2+/nl6quDp37PZqvvB+UmoyH7RJEpCG+ws/2QSv4yOH/S/oBc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qaW8IAAADbAAAADwAAAAAAAAAAAAAA&#10;AAChAgAAZHJzL2Rvd25yZXYueG1sUEsFBgAAAAAEAAQA+QAAAJADAAAAAA==&#10;" strokeweight="1.5pt"/>
                  </v:group>
                </v:group>
                <v:line id="Прямая соединительная линия 847" o:spid="_x0000_s1074" style="position:absolute;visibility:visible;mso-wrap-style:square" from="24955,2381" to="26289,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Y12sQAAADbAAAADwAAAGRycy9kb3ducmV2LnhtbESPT2vCQBTE74V+h+UVvNWNlVqJriKC&#10;f+itqQjeHtlnEpN9m+5uNP323YLgcZiZ3zDzZW8acSXnK8sKRsMEBHFudcWFgsP35nUKwgdkjY1l&#10;UvBLHpaL56c5ptre+IuuWShEhLBPUUEZQptK6fOSDPqhbYmjd7bOYIjSFVI7vEW4aeRbkkykwYrj&#10;QoktrUvK66wzCo5dxqdLvXENdtvd7nz8qf34U6nBS7+agQjUh0f43t5rBe8f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pjXaxAAAANsAAAAPAAAAAAAAAAAA&#10;AAAAAKECAABkcnMvZG93bnJldi54bWxQSwUGAAAAAAQABAD5AAAAkgMAAAAA&#10;" strokeweight="1.5pt"/>
                <v:line id="Прямая соединительная линия 848" o:spid="_x0000_s1075" style="position:absolute;visibility:visible;mso-wrap-style:square" from="24955,8763" to="26384,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UEM8QAAADbAAAADwAAAGRycy9kb3ducmV2LnhtbESPT2vCQBTE74V+h+UVvNWNlUqNriKC&#10;f+itqQjeHtlnEpN9m+5uNP323YLgcZiZ3zDzZW8acSXnK8sKRsMEBHFudcWFgsP35vUDhA/IGhvL&#10;pOCXPCwXz09zTLW98Rdds1CICGGfooIyhDaV0uclGfRD2xJH72ydwRClK6R2eItw08i3JJlIgxXH&#10;hRJbWpeU11lnFBy7jE+XeuMa7La73fn4U/vxp1KDl341AxGoD4/wvb3XCt6n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dQQzxAAAANsAAAAPAAAAAAAAAAAA&#10;AAAAAKECAABkcnMvZG93bnJldi54bWxQSwUGAAAAAAQABAD5AAAAkgMAAAAA&#10;" strokeweight="1.5pt"/>
                <v:line id="Прямая соединительная линия 849" o:spid="_x0000_s1076" style="position:absolute;visibility:visible;mso-wrap-style:square" from="25050,15335" to="26384,15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NnE8EAAADbAAAADwAAAGRycy9kb3ducmV2LnhtbERPz2vCMBS+D/wfwhN2W9NtIKMaZQzU&#10;sds6KXh7NM+ma/NSk1S7/345CB4/vt+rzWR7cSEfWscKnrMcBHHtdMuNgsPP9ukNRIjIGnvHpOCP&#10;AmzWs4cVFtpd+ZsuZWxECuFQoAIT41BIGWpDFkPmBuLEnZy3GBP0jdQerync9vIlzxfSYsupweBA&#10;H4bqrhytgmos+fjbbX2P426/P1XnLrx+KfU4n96XICJN8S6+uT+1gkVan76kHy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I2cTwQAAANsAAAAPAAAAAAAAAAAAAAAA&#10;AKECAABkcnMvZG93bnJldi54bWxQSwUGAAAAAAQABAD5AAAAjwMAAAAA&#10;" strokeweight="1.5pt"/>
                <v:line id="Прямая соединительная линия 850" o:spid="_x0000_s1077" style="position:absolute;visibility:visible;mso-wrap-style:square" from="32480,2381" to="33813,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CiMMAAADbAAAADwAAAGRycy9kb3ducmV2LnhtbESPQWvCQBSE7wX/w/KE3urGClKiq4hg&#10;ld5MRfD2yD6TmOzbuLvR9N93BcHjMDPfMPNlbxpxI+crywrGowQEcW51xYWCw+/m4wuED8gaG8uk&#10;4I88LBeDtzmm2t55T7csFCJC2KeooAyhTaX0eUkG/ci2xNE7W2cwROkKqR3eI9w08jNJptJgxXGh&#10;xJbWJeV11hkFxy7j06XeuAa77+32fLzWfvKj1PuwX81ABOrDK/xs77SC6RgeX+IPkI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vwojDAAAA2wAAAA8AAAAAAAAAAAAA&#10;AAAAoQIAAGRycy9kb3ducmV2LnhtbFBLBQYAAAAABAAEAPkAAACRAwAAAAA=&#10;" strokeweight="1.5pt"/>
                <v:line id="Прямая соединительная линия 851" o:spid="_x0000_s1078" style="position:absolute;visibility:visible;mso-wrap-style:square" from="32480,8763" to="33909,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1c/8MAAADbAAAADwAAAGRycy9kb3ducmV2LnhtbESPT4vCMBTE7wt+h/AEb2uqgizVKCL4&#10;B2/bFcHbo3m2tc1LTVLtfvvNwsIeh5n5DbNc96YRT3K+sqxgMk5AEOdWV1woOH/t3j9A+ICssbFM&#10;Cr7Jw3o1eFtiqu2LP+mZhUJECPsUFZQhtKmUPi/JoB/bljh6N+sMhihdIbXDV4SbRk6TZC4NVhwX&#10;SmxpW1JeZ51RcOkyvt7rnWuw2x8Ot8uj9rOTUqNhv1mACNSH//Bf+6gVzKfw+yX+ALn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9XP/DAAAA2wAAAA8AAAAAAAAAAAAA&#10;AAAAoQIAAGRycy9kb3ducmV2LnhtbFBLBQYAAAAABAAEAPkAAACRAwAAAAA=&#10;" strokeweight="1.5pt"/>
                <v:line id="Прямая соединительная линия 852" o:spid="_x0000_s1079" style="position:absolute;visibility:visible;mso-wrap-style:square" from="32575,15335" to="33909,15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H5ZMMAAADbAAAADwAAAGRycy9kb3ducmV2LnhtbESPQWvCQBSE7wX/w/IEb3VjBSnRVURQ&#10;i7emInh7ZJ9JTPZt3N1o/PduodDjMDPfMItVbxpxJ+crywom4wQEcW51xYWC48/2/ROED8gaG8uk&#10;4EkeVsvB2wJTbR/8TfcsFCJC2KeooAyhTaX0eUkG/di2xNG7WGcwROkKqR0+Itw08iNJZtJgxXGh&#10;xJY2JeV11hkFpy7j87Xeuga73X5/Od1qPz0oNRr26zmIQH34D/+1v7SC2RR+v8QfIJ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x+WTDAAAA2wAAAA8AAAAAAAAAAAAA&#10;AAAAoQIAAGRycy9kb3ducmV2LnhtbFBLBQYAAAAABAAEAPkAAACRAwAAAAA=&#10;" strokeweight="1.5pt"/>
              </v:group>
            </w:pict>
          </mc:Fallback>
        </mc:AlternateContent>
      </w:r>
      <w:r w:rsidR="00BA5A17" w:rsidRPr="00BA5A17">
        <w:rPr>
          <w:sz w:val="20"/>
          <w:szCs w:val="20"/>
          <w:lang w:val="uk-UA"/>
        </w:rPr>
        <w:t>Розрахувавши, що застосовуючи запропоновану модель, оптимальні частки розподілу виробничих підрозділів між масложировим, зерновим блоками і харчовою промисловістю, отримаємо прогнозні результати, представлені на рис.</w:t>
      </w:r>
      <w:r w:rsidR="007D249C">
        <w:rPr>
          <w:sz w:val="20"/>
          <w:szCs w:val="20"/>
          <w:lang w:val="uk-UA"/>
        </w:rPr>
        <w:t>2</w:t>
      </w:r>
      <w:r w:rsidR="00BA5A17" w:rsidRPr="00BA5A17">
        <w:rPr>
          <w:sz w:val="20"/>
          <w:szCs w:val="20"/>
          <w:lang w:val="uk-UA"/>
        </w:rPr>
        <w:t>.</w:t>
      </w: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p>
    <w:p w:rsidR="00BA5A17" w:rsidRDefault="00BA5A17" w:rsidP="006B5294">
      <w:pPr>
        <w:spacing w:line="312" w:lineRule="auto"/>
        <w:ind w:firstLine="709"/>
        <w:jc w:val="both"/>
        <w:rPr>
          <w:sz w:val="20"/>
          <w:szCs w:val="20"/>
          <w:lang w:val="uk-UA"/>
        </w:rPr>
      </w:pPr>
    </w:p>
    <w:p w:rsidR="0052171F" w:rsidRDefault="0052171F" w:rsidP="006B5294">
      <w:pPr>
        <w:spacing w:line="312" w:lineRule="auto"/>
        <w:ind w:firstLine="709"/>
        <w:jc w:val="both"/>
        <w:rPr>
          <w:sz w:val="20"/>
          <w:szCs w:val="20"/>
          <w:lang w:val="uk-UA"/>
        </w:rPr>
      </w:pPr>
    </w:p>
    <w:p w:rsidR="0052171F" w:rsidRDefault="0052171F" w:rsidP="006B5294">
      <w:pPr>
        <w:spacing w:line="312" w:lineRule="auto"/>
        <w:ind w:firstLine="709"/>
        <w:jc w:val="both"/>
        <w:rPr>
          <w:sz w:val="20"/>
          <w:szCs w:val="20"/>
          <w:lang w:val="uk-UA"/>
        </w:rPr>
      </w:pPr>
    </w:p>
    <w:p w:rsidR="00BA5A17" w:rsidRPr="00BA5A17" w:rsidRDefault="00BA5A17" w:rsidP="00A31268">
      <w:pPr>
        <w:ind w:firstLine="709"/>
        <w:jc w:val="both"/>
        <w:rPr>
          <w:b/>
          <w:sz w:val="20"/>
          <w:szCs w:val="20"/>
          <w:lang w:val="uk-UA"/>
        </w:rPr>
      </w:pPr>
      <w:r w:rsidRPr="00BA5A17">
        <w:rPr>
          <w:b/>
          <w:sz w:val="20"/>
          <w:szCs w:val="20"/>
          <w:lang w:val="uk-UA"/>
        </w:rPr>
        <w:t xml:space="preserve">Рис. </w:t>
      </w:r>
      <w:r w:rsidR="007D249C">
        <w:rPr>
          <w:b/>
          <w:sz w:val="20"/>
          <w:szCs w:val="20"/>
          <w:lang w:val="uk-UA"/>
        </w:rPr>
        <w:t>2</w:t>
      </w:r>
      <w:r w:rsidRPr="00BA5A17">
        <w:rPr>
          <w:b/>
          <w:sz w:val="20"/>
          <w:szCs w:val="20"/>
          <w:lang w:val="uk-UA"/>
        </w:rPr>
        <w:t>. Прогнозна схема розподілу виробничих підрозділів між напрямами диверсифікації бізнес–діяльності міжнародної виробничо–торгової конгломератної компанії ТОВ «Євраліс Семенс Україна» (млрд. грн.)</w:t>
      </w:r>
    </w:p>
    <w:p w:rsidR="00BA5A17" w:rsidRPr="00BA5A17" w:rsidRDefault="00BA5A17" w:rsidP="006B5294">
      <w:pPr>
        <w:spacing w:line="312" w:lineRule="auto"/>
        <w:ind w:firstLine="709"/>
        <w:jc w:val="both"/>
        <w:rPr>
          <w:i/>
          <w:sz w:val="20"/>
          <w:szCs w:val="20"/>
          <w:lang w:val="uk-UA" w:eastAsia="uk-UA"/>
        </w:rPr>
      </w:pPr>
      <w:r w:rsidRPr="00BA5A17">
        <w:rPr>
          <w:i/>
          <w:sz w:val="20"/>
          <w:szCs w:val="20"/>
          <w:lang w:val="uk-UA" w:eastAsia="uk-UA"/>
        </w:rPr>
        <w:t xml:space="preserve">Джерело: розробка автора на основі </w:t>
      </w:r>
      <w:r w:rsidRPr="00BA5A17">
        <w:rPr>
          <w:i/>
          <w:sz w:val="20"/>
          <w:szCs w:val="20"/>
          <w:lang w:val="uk-UA"/>
        </w:rPr>
        <w:t>[</w:t>
      </w:r>
      <w:r w:rsidR="00941A10">
        <w:rPr>
          <w:i/>
          <w:sz w:val="20"/>
          <w:szCs w:val="20"/>
          <w:lang w:val="uk-UA"/>
        </w:rPr>
        <w:t>12</w:t>
      </w:r>
      <w:r w:rsidRPr="00BA5A17">
        <w:rPr>
          <w:i/>
          <w:sz w:val="20"/>
          <w:szCs w:val="20"/>
          <w:lang w:val="uk-UA"/>
        </w:rPr>
        <w:t>]</w:t>
      </w:r>
    </w:p>
    <w:p w:rsidR="00BA5A17" w:rsidRPr="00BA5A17" w:rsidRDefault="00BA5A17" w:rsidP="006B5294">
      <w:pPr>
        <w:spacing w:line="312" w:lineRule="auto"/>
        <w:ind w:firstLine="709"/>
        <w:jc w:val="both"/>
        <w:rPr>
          <w:sz w:val="20"/>
          <w:szCs w:val="20"/>
          <w:lang w:val="uk-UA"/>
        </w:rPr>
      </w:pPr>
    </w:p>
    <w:p w:rsidR="00BA5A17" w:rsidRPr="00BA5A17" w:rsidRDefault="00BA5A17" w:rsidP="006B5294">
      <w:pPr>
        <w:spacing w:line="312" w:lineRule="auto"/>
        <w:ind w:firstLine="709"/>
        <w:jc w:val="both"/>
        <w:rPr>
          <w:sz w:val="20"/>
          <w:szCs w:val="20"/>
          <w:lang w:val="uk-UA"/>
        </w:rPr>
      </w:pPr>
      <w:r w:rsidRPr="00BA5A17">
        <w:rPr>
          <w:sz w:val="20"/>
          <w:szCs w:val="20"/>
          <w:lang w:val="uk-UA"/>
        </w:rPr>
        <w:t>Як видно з рисунка, оцінений синергетичний ефект від реалізації маркетингової стратегії диверсифікації бізнес-діяльності з розподілом  виробничих підрозділів між напрямами диверсифікації бізнес–діяльності міжнародної виробничо–торгової конгломератної компанії ТОВ «Євраліс Семенс Україна» дозволяє збільшити прибуток до 15</w:t>
      </w:r>
      <w:r w:rsidR="00914E42">
        <w:rPr>
          <w:sz w:val="20"/>
          <w:szCs w:val="20"/>
          <w:lang w:val="uk-UA"/>
        </w:rPr>
        <w:t>,</w:t>
      </w:r>
      <w:r w:rsidRPr="00BA5A17">
        <w:rPr>
          <w:sz w:val="20"/>
          <w:szCs w:val="20"/>
          <w:lang w:val="uk-UA"/>
        </w:rPr>
        <w:t>1 мл</w:t>
      </w:r>
      <w:r w:rsidR="00914E42">
        <w:rPr>
          <w:sz w:val="20"/>
          <w:szCs w:val="20"/>
          <w:lang w:val="uk-UA"/>
        </w:rPr>
        <w:t>рд</w:t>
      </w:r>
      <w:r w:rsidRPr="00BA5A17">
        <w:rPr>
          <w:sz w:val="20"/>
          <w:szCs w:val="20"/>
          <w:lang w:val="uk-UA"/>
        </w:rPr>
        <w:t>. грн.</w:t>
      </w:r>
    </w:p>
    <w:p w:rsidR="00BA5A17" w:rsidRPr="00BA5A17" w:rsidRDefault="00914E42" w:rsidP="006B5294">
      <w:pPr>
        <w:tabs>
          <w:tab w:val="left" w:pos="1134"/>
        </w:tabs>
        <w:spacing w:line="312" w:lineRule="auto"/>
        <w:ind w:firstLine="709"/>
        <w:jc w:val="both"/>
        <w:rPr>
          <w:sz w:val="20"/>
          <w:szCs w:val="20"/>
          <w:bdr w:val="none" w:sz="0" w:space="0" w:color="auto" w:frame="1"/>
          <w:lang w:val="uk-UA"/>
        </w:rPr>
      </w:pPr>
      <w:r w:rsidRPr="00914E42">
        <w:rPr>
          <w:b/>
          <w:sz w:val="20"/>
          <w:szCs w:val="20"/>
          <w:lang w:val="uk-UA"/>
        </w:rPr>
        <w:t xml:space="preserve">Висновок. </w:t>
      </w:r>
      <w:r>
        <w:rPr>
          <w:sz w:val="20"/>
          <w:szCs w:val="20"/>
          <w:lang w:val="uk-UA"/>
        </w:rPr>
        <w:t xml:space="preserve">Отже, </w:t>
      </w:r>
      <w:r w:rsidR="00BA5A17" w:rsidRPr="00BA5A17">
        <w:rPr>
          <w:sz w:val="20"/>
          <w:szCs w:val="20"/>
          <w:lang w:val="uk-UA"/>
        </w:rPr>
        <w:t xml:space="preserve">застосування запропонованої </w:t>
      </w:r>
      <w:r w:rsidR="00BA5A17" w:rsidRPr="00BA5A17">
        <w:rPr>
          <w:sz w:val="20"/>
          <w:szCs w:val="20"/>
          <w:bdr w:val="none" w:sz="0" w:space="0" w:color="auto" w:frame="1"/>
          <w:lang w:val="uk-UA"/>
        </w:rPr>
        <w:t xml:space="preserve">моделі оцінки синергетичного ефекту від реалізації маркетингової стратегії міжнародної диверсифікації конгломератної аграрної компанії </w:t>
      </w:r>
      <w:r w:rsidR="00BA5A17" w:rsidRPr="00BA5A17">
        <w:rPr>
          <w:sz w:val="20"/>
          <w:szCs w:val="20"/>
          <w:lang w:val="uk-UA"/>
        </w:rPr>
        <w:t>дозволить вирішити ряд завдань:</w:t>
      </w:r>
      <w:r w:rsidR="00CD2AE2">
        <w:rPr>
          <w:sz w:val="20"/>
          <w:szCs w:val="20"/>
          <w:lang w:val="uk-UA"/>
        </w:rPr>
        <w:t xml:space="preserve"> </w:t>
      </w:r>
      <w:r w:rsidR="00BA5A17" w:rsidRPr="00BA5A17">
        <w:rPr>
          <w:sz w:val="20"/>
          <w:szCs w:val="20"/>
          <w:lang w:val="uk-UA"/>
        </w:rPr>
        <w:t>визначити кількісні параметри розвитку взаємозв’язаних виробничих структур аграрного підприємства;</w:t>
      </w:r>
      <w:r w:rsidR="00CD2AE2">
        <w:rPr>
          <w:sz w:val="20"/>
          <w:szCs w:val="20"/>
          <w:lang w:val="uk-UA"/>
        </w:rPr>
        <w:t xml:space="preserve"> </w:t>
      </w:r>
      <w:r w:rsidR="00BA5A17" w:rsidRPr="00BA5A17">
        <w:rPr>
          <w:sz w:val="20"/>
          <w:szCs w:val="20"/>
          <w:lang w:val="uk-UA"/>
        </w:rPr>
        <w:t xml:space="preserve">ефективно розподілити фінансові ресурси для забезпечення виробничих потреб </w:t>
      </w:r>
      <w:r w:rsidR="00BA5A17" w:rsidRPr="00BA5A17">
        <w:rPr>
          <w:sz w:val="20"/>
          <w:szCs w:val="20"/>
          <w:bdr w:val="none" w:sz="0" w:space="0" w:color="auto" w:frame="1"/>
          <w:lang w:val="uk-UA"/>
        </w:rPr>
        <w:t xml:space="preserve">міжнародного диверсифікованого </w:t>
      </w:r>
      <w:r w:rsidR="00BA5A17" w:rsidRPr="00BA5A17">
        <w:rPr>
          <w:sz w:val="20"/>
          <w:szCs w:val="20"/>
          <w:lang w:val="uk-UA"/>
        </w:rPr>
        <w:t>конгломератного аграрного підприємства;</w:t>
      </w:r>
      <w:r w:rsidR="00CD2AE2">
        <w:rPr>
          <w:sz w:val="20"/>
          <w:szCs w:val="20"/>
          <w:lang w:val="uk-UA"/>
        </w:rPr>
        <w:t xml:space="preserve"> </w:t>
      </w:r>
      <w:r w:rsidR="00BA5A17" w:rsidRPr="00BA5A17">
        <w:rPr>
          <w:sz w:val="20"/>
          <w:szCs w:val="20"/>
          <w:lang w:val="uk-UA"/>
        </w:rPr>
        <w:t xml:space="preserve">виключити структурні диспропорції в межах </w:t>
      </w:r>
      <w:r w:rsidR="00BA5A17" w:rsidRPr="00BA5A17">
        <w:rPr>
          <w:sz w:val="20"/>
          <w:szCs w:val="20"/>
          <w:bdr w:val="none" w:sz="0" w:space="0" w:color="auto" w:frame="1"/>
          <w:lang w:val="uk-UA"/>
        </w:rPr>
        <w:t xml:space="preserve">диверсифікованої </w:t>
      </w:r>
      <w:r w:rsidR="00BA5A17" w:rsidRPr="00BA5A17">
        <w:rPr>
          <w:sz w:val="20"/>
          <w:szCs w:val="20"/>
          <w:lang w:val="uk-UA"/>
        </w:rPr>
        <w:t>конгломератної групи;</w:t>
      </w:r>
      <w:r w:rsidR="00CD2AE2">
        <w:rPr>
          <w:sz w:val="20"/>
          <w:szCs w:val="20"/>
          <w:lang w:val="uk-UA"/>
        </w:rPr>
        <w:t xml:space="preserve"> </w:t>
      </w:r>
      <w:r w:rsidR="00BA5A17" w:rsidRPr="00BA5A17">
        <w:rPr>
          <w:sz w:val="20"/>
          <w:szCs w:val="20"/>
          <w:lang w:val="uk-UA"/>
        </w:rPr>
        <w:t>забезпечити ефективне поєднання інтересів фінансової ефективності групи в цілому і об’єктивних кон’юнктурних факторів зовнішнього середовища;</w:t>
      </w:r>
      <w:r w:rsidR="00CD2AE2">
        <w:rPr>
          <w:sz w:val="20"/>
          <w:szCs w:val="20"/>
          <w:lang w:val="uk-UA"/>
        </w:rPr>
        <w:t xml:space="preserve"> </w:t>
      </w:r>
      <w:r w:rsidR="00BA5A17" w:rsidRPr="00BA5A17">
        <w:rPr>
          <w:sz w:val="20"/>
          <w:szCs w:val="20"/>
          <w:lang w:val="uk-UA"/>
        </w:rPr>
        <w:t xml:space="preserve">постійно здійснювати розрахунки щодо оцінки синергетичного ефекту  від реалізації маркетингової стратегії міжнародної </w:t>
      </w:r>
      <w:r w:rsidR="00BA5A17" w:rsidRPr="00BA5A17">
        <w:rPr>
          <w:sz w:val="20"/>
          <w:szCs w:val="20"/>
          <w:bdr w:val="none" w:sz="0" w:space="0" w:color="auto" w:frame="1"/>
          <w:lang w:val="uk-UA"/>
        </w:rPr>
        <w:t>диверсифікації конгломератної аграрної компанії.</w:t>
      </w:r>
      <w:r w:rsidR="00CD2AE2">
        <w:rPr>
          <w:sz w:val="20"/>
          <w:szCs w:val="20"/>
          <w:bdr w:val="none" w:sz="0" w:space="0" w:color="auto" w:frame="1"/>
          <w:lang w:val="uk-UA"/>
        </w:rPr>
        <w:t xml:space="preserve"> </w:t>
      </w:r>
      <w:r w:rsidR="00BA5A17" w:rsidRPr="00BA5A17">
        <w:rPr>
          <w:sz w:val="20"/>
          <w:szCs w:val="20"/>
          <w:lang w:val="uk-UA"/>
        </w:rPr>
        <w:t xml:space="preserve">Окремо варто звернути увагу на те, що запропонована методика може ефективно </w:t>
      </w:r>
      <w:r w:rsidR="00BA5A17" w:rsidRPr="00BA5A17">
        <w:rPr>
          <w:sz w:val="20"/>
          <w:szCs w:val="20"/>
          <w:lang w:val="uk-UA"/>
        </w:rPr>
        <w:lastRenderedPageBreak/>
        <w:t xml:space="preserve">застосовуватися для вирішення задач </w:t>
      </w:r>
      <w:r w:rsidR="00BA5A17" w:rsidRPr="00BA5A17">
        <w:rPr>
          <w:sz w:val="20"/>
          <w:szCs w:val="20"/>
          <w:bdr w:val="none" w:sz="0" w:space="0" w:color="auto" w:frame="1"/>
          <w:lang w:val="uk-UA"/>
        </w:rPr>
        <w:t xml:space="preserve">проникнення диверсифікованої конгломератної аграрної компанії на вітчизняні та міжнародні ринки. </w:t>
      </w:r>
    </w:p>
    <w:p w:rsidR="00602BEC" w:rsidRDefault="00BA5A17" w:rsidP="00CD2AE2">
      <w:pPr>
        <w:tabs>
          <w:tab w:val="left" w:pos="1134"/>
        </w:tabs>
        <w:spacing w:line="312" w:lineRule="auto"/>
        <w:ind w:firstLine="709"/>
        <w:jc w:val="both"/>
        <w:rPr>
          <w:sz w:val="20"/>
          <w:szCs w:val="20"/>
          <w:lang w:val="uk-UA"/>
        </w:rPr>
      </w:pPr>
      <w:r w:rsidRPr="00BA5A17">
        <w:rPr>
          <w:sz w:val="20"/>
          <w:szCs w:val="20"/>
          <w:lang w:val="uk-UA"/>
        </w:rPr>
        <w:t xml:space="preserve">Як показує досвід вітчизняних аграрних підприємств, що неефективна робота блоків </w:t>
      </w:r>
      <w:r w:rsidRPr="00BA5A17">
        <w:rPr>
          <w:sz w:val="20"/>
          <w:szCs w:val="20"/>
          <w:bdr w:val="none" w:sz="0" w:space="0" w:color="auto" w:frame="1"/>
          <w:lang w:val="uk-UA"/>
        </w:rPr>
        <w:t xml:space="preserve">диверсифікованої </w:t>
      </w:r>
      <w:r w:rsidRPr="00BA5A17">
        <w:rPr>
          <w:sz w:val="20"/>
          <w:szCs w:val="20"/>
          <w:lang w:val="uk-UA"/>
        </w:rPr>
        <w:t>конгломератної групи суттєво впливає на розвиток маркетингових можливостей аграрного підприємства на внутрішньому та зарубіжних ринках.</w:t>
      </w:r>
      <w:r w:rsidR="00CD2AE2">
        <w:rPr>
          <w:sz w:val="20"/>
          <w:szCs w:val="20"/>
          <w:lang w:val="uk-UA"/>
        </w:rPr>
        <w:t xml:space="preserve"> </w:t>
      </w:r>
      <w:r w:rsidRPr="00BA5A17">
        <w:rPr>
          <w:sz w:val="20"/>
          <w:szCs w:val="20"/>
          <w:lang w:val="uk-UA"/>
        </w:rPr>
        <w:t xml:space="preserve">Тому вважаємо, що застосування методів лінійного програмування, зокрема в запропонованому вигляді, дозволить порівняти доцільність і визначити пропорції поєднання витратних і прибуткових складових </w:t>
      </w:r>
      <w:r w:rsidRPr="00BA5A17">
        <w:rPr>
          <w:sz w:val="20"/>
          <w:szCs w:val="20"/>
          <w:bdr w:val="none" w:sz="0" w:space="0" w:color="auto" w:frame="1"/>
          <w:lang w:val="uk-UA"/>
        </w:rPr>
        <w:t xml:space="preserve">диверсифікованої </w:t>
      </w:r>
      <w:r w:rsidRPr="00BA5A17">
        <w:rPr>
          <w:sz w:val="20"/>
          <w:szCs w:val="20"/>
          <w:lang w:val="uk-UA"/>
        </w:rPr>
        <w:t xml:space="preserve">конгломератної групи вітчизняними </w:t>
      </w:r>
      <w:r w:rsidRPr="00BA5A17">
        <w:rPr>
          <w:sz w:val="20"/>
          <w:szCs w:val="20"/>
          <w:bdr w:val="none" w:sz="0" w:space="0" w:color="auto" w:frame="1"/>
          <w:lang w:val="uk-UA"/>
        </w:rPr>
        <w:t xml:space="preserve">аграрними підприємствами на реалізацію маркетингової стратегії міжнародної диверсифікації бізнес-діяльності. При цьому не порушується принцип розподілу капіталу в середині цієї </w:t>
      </w:r>
      <w:r w:rsidRPr="00BA5A17">
        <w:rPr>
          <w:sz w:val="20"/>
          <w:szCs w:val="20"/>
          <w:lang w:val="uk-UA"/>
        </w:rPr>
        <w:t>групи, а формальність розрахунків за формуванням оптимальних пропорцій в умовах диверсифікації бізнес–діяльності дозволить визначити найбільш ефективний напрям диверсифікації бізнес–діяльності – конкретний міжнародний ринок, що буде забезпечувати синергетичний ефект в цілому.</w:t>
      </w:r>
    </w:p>
    <w:p w:rsidR="00510F04" w:rsidRPr="00D723C1" w:rsidRDefault="00510F04" w:rsidP="00510F04">
      <w:pPr>
        <w:pStyle w:val="a4"/>
        <w:spacing w:line="204" w:lineRule="auto"/>
        <w:jc w:val="center"/>
        <w:rPr>
          <w:b/>
          <w:color w:val="000000"/>
          <w:sz w:val="20"/>
          <w:szCs w:val="20"/>
        </w:rPr>
      </w:pPr>
      <w:r w:rsidRPr="00D723C1">
        <w:rPr>
          <w:b/>
          <w:color w:val="000000"/>
          <w:sz w:val="20"/>
          <w:szCs w:val="20"/>
        </w:rPr>
        <w:t>Література</w:t>
      </w:r>
    </w:p>
    <w:p w:rsidR="00E421D7" w:rsidRPr="00C034EB" w:rsidRDefault="00E421D7" w:rsidP="00C034EB">
      <w:pPr>
        <w:pStyle w:val="a4"/>
        <w:numPr>
          <w:ilvl w:val="0"/>
          <w:numId w:val="3"/>
        </w:numPr>
        <w:tabs>
          <w:tab w:val="left" w:pos="567"/>
        </w:tabs>
        <w:spacing w:line="312" w:lineRule="auto"/>
        <w:ind w:left="0" w:firstLine="0"/>
        <w:jc w:val="both"/>
        <w:rPr>
          <w:rStyle w:val="ac"/>
          <w:color w:val="auto"/>
          <w:sz w:val="20"/>
          <w:szCs w:val="20"/>
          <w:u w:val="none"/>
          <w:lang w:val="uk-UA"/>
        </w:rPr>
      </w:pPr>
      <w:r w:rsidRPr="00C034EB">
        <w:rPr>
          <w:rStyle w:val="ac"/>
          <w:color w:val="auto"/>
          <w:sz w:val="20"/>
          <w:szCs w:val="20"/>
          <w:u w:val="none"/>
          <w:lang w:val="uk-UA"/>
        </w:rPr>
        <w:t xml:space="preserve">Боржова В. А. Диверсифікація, сільськогосподарського виробництва фермерських господарств / В. А. Боржова, Н. Г. Маслак, М. Х. Корецький. – Суми: Довкілля, 2002. – 186 с. </w:t>
      </w:r>
    </w:p>
    <w:p w:rsidR="00E421D7" w:rsidRPr="00C034EB" w:rsidRDefault="00E421D7" w:rsidP="00C034EB">
      <w:pPr>
        <w:pStyle w:val="a4"/>
        <w:numPr>
          <w:ilvl w:val="0"/>
          <w:numId w:val="3"/>
        </w:numPr>
        <w:tabs>
          <w:tab w:val="left" w:pos="567"/>
        </w:tabs>
        <w:spacing w:line="312" w:lineRule="auto"/>
        <w:ind w:left="0" w:firstLine="0"/>
        <w:jc w:val="both"/>
        <w:rPr>
          <w:bCs/>
          <w:sz w:val="20"/>
          <w:szCs w:val="20"/>
          <w:lang w:val="uk-UA"/>
        </w:rPr>
      </w:pPr>
      <w:r w:rsidRPr="00C034EB">
        <w:rPr>
          <w:bCs/>
          <w:sz w:val="20"/>
          <w:szCs w:val="20"/>
          <w:lang w:val="uk-UA"/>
        </w:rPr>
        <w:t>Дайан А. Академия рынка: Маркетинг. Пер. с франц. / А.Дайан, Ф.Букерель, Р. Ланкар. – М.: Экономика, 1993г. – 572с.</w:t>
      </w:r>
    </w:p>
    <w:p w:rsidR="00E421D7" w:rsidRPr="00C034EB" w:rsidRDefault="00E421D7" w:rsidP="00C034EB">
      <w:pPr>
        <w:pStyle w:val="a4"/>
        <w:numPr>
          <w:ilvl w:val="0"/>
          <w:numId w:val="3"/>
        </w:numPr>
        <w:shd w:val="clear" w:color="auto" w:fill="FFFFFF"/>
        <w:tabs>
          <w:tab w:val="left" w:pos="567"/>
          <w:tab w:val="left" w:pos="993"/>
          <w:tab w:val="left" w:pos="1276"/>
        </w:tabs>
        <w:spacing w:line="312" w:lineRule="auto"/>
        <w:ind w:left="0" w:firstLine="0"/>
        <w:jc w:val="both"/>
        <w:rPr>
          <w:sz w:val="20"/>
          <w:szCs w:val="20"/>
          <w:shd w:val="clear" w:color="auto" w:fill="FFFFFF"/>
          <w:lang w:val="uk-UA"/>
        </w:rPr>
      </w:pPr>
      <w:r w:rsidRPr="00C034EB">
        <w:rPr>
          <w:sz w:val="20"/>
          <w:szCs w:val="20"/>
          <w:shd w:val="clear" w:color="auto" w:fill="FFFFFF"/>
          <w:lang w:val="uk-UA"/>
        </w:rPr>
        <w:t>Кииган У. Измерение международной диверсификации: учёт вовлечённости в международное разделение труда и диверсификации в глобальномстратегическомпланировании // Обзор дис. . д–ра наук.// справ.–инф. сист. Pro–Quest, 2004.</w:t>
      </w:r>
    </w:p>
    <w:p w:rsidR="00E421D7" w:rsidRPr="00C034EB" w:rsidRDefault="00E421D7" w:rsidP="00C034EB">
      <w:pPr>
        <w:pStyle w:val="a4"/>
        <w:numPr>
          <w:ilvl w:val="0"/>
          <w:numId w:val="3"/>
        </w:numPr>
        <w:shd w:val="clear" w:color="auto" w:fill="FFFFFF"/>
        <w:tabs>
          <w:tab w:val="left" w:pos="567"/>
        </w:tabs>
        <w:spacing w:line="312" w:lineRule="auto"/>
        <w:ind w:left="0" w:firstLine="0"/>
        <w:jc w:val="both"/>
        <w:rPr>
          <w:sz w:val="20"/>
          <w:szCs w:val="20"/>
          <w:shd w:val="clear" w:color="auto" w:fill="FFFFFF"/>
          <w:lang w:val="uk-UA"/>
        </w:rPr>
      </w:pPr>
      <w:r w:rsidRPr="00C034EB">
        <w:rPr>
          <w:sz w:val="20"/>
          <w:szCs w:val="20"/>
          <w:lang w:val="uk-UA"/>
        </w:rPr>
        <w:t>Корінько М. Д. Диверсифікація як стратегія розвитку / М. Д. Корінько // Актуальні проблеми економіки. — 2006. — № 5. — С. 12—17</w:t>
      </w:r>
      <w:r w:rsidRPr="00C034EB">
        <w:rPr>
          <w:sz w:val="20"/>
          <w:szCs w:val="20"/>
          <w:shd w:val="clear" w:color="auto" w:fill="FFFFFF"/>
          <w:lang w:val="uk-UA"/>
        </w:rPr>
        <w:t>.</w:t>
      </w:r>
    </w:p>
    <w:p w:rsidR="00E421D7" w:rsidRPr="00C034EB" w:rsidRDefault="00E421D7" w:rsidP="00C034EB">
      <w:pPr>
        <w:numPr>
          <w:ilvl w:val="0"/>
          <w:numId w:val="3"/>
        </w:numPr>
        <w:autoSpaceDE w:val="0"/>
        <w:autoSpaceDN w:val="0"/>
        <w:spacing w:line="312" w:lineRule="auto"/>
        <w:ind w:left="0" w:firstLine="0"/>
        <w:jc w:val="both"/>
        <w:rPr>
          <w:sz w:val="20"/>
          <w:szCs w:val="20"/>
          <w:lang w:val="uk-UA"/>
        </w:rPr>
      </w:pPr>
      <w:r w:rsidRPr="00C034EB">
        <w:rPr>
          <w:sz w:val="20"/>
          <w:szCs w:val="20"/>
          <w:lang w:val="uk-UA"/>
        </w:rPr>
        <w:t>Мазаракі А. А. Світовий ринок товарів та послуг / за заг. ред. А. А. Мазаракі, Т. М. Мельник ; [А. А. Мазаракі, Т. М. Мельник, В. В. Юхименко, В. М. Костюченко, Л. П. Кудирко та ін.]. – К. : КНТЕУ, 2015. – 720 с.</w:t>
      </w:r>
    </w:p>
    <w:p w:rsidR="00E421D7" w:rsidRPr="00787362" w:rsidRDefault="00E421D7" w:rsidP="00C034EB">
      <w:pPr>
        <w:numPr>
          <w:ilvl w:val="0"/>
          <w:numId w:val="3"/>
        </w:numPr>
        <w:autoSpaceDE w:val="0"/>
        <w:autoSpaceDN w:val="0"/>
        <w:spacing w:line="312" w:lineRule="auto"/>
        <w:ind w:left="0" w:firstLine="0"/>
        <w:jc w:val="both"/>
        <w:rPr>
          <w:sz w:val="20"/>
          <w:szCs w:val="20"/>
          <w:lang w:val="uk-UA"/>
        </w:rPr>
      </w:pPr>
      <w:r w:rsidRPr="00787362">
        <w:rPr>
          <w:rStyle w:val="a5"/>
          <w:i w:val="0"/>
          <w:sz w:val="20"/>
          <w:szCs w:val="20"/>
          <w:shd w:val="clear" w:color="auto" w:fill="FFFFFF"/>
          <w:lang w:val="uk-UA"/>
        </w:rPr>
        <w:t>Моисеева Н. К</w:t>
      </w:r>
      <w:r w:rsidRPr="00787362">
        <w:rPr>
          <w:i/>
          <w:sz w:val="20"/>
          <w:szCs w:val="20"/>
          <w:shd w:val="clear" w:color="auto" w:fill="FFFFFF"/>
          <w:lang w:val="uk-UA"/>
        </w:rPr>
        <w:t>.</w:t>
      </w:r>
      <w:r w:rsidRPr="00787362">
        <w:rPr>
          <w:sz w:val="20"/>
          <w:szCs w:val="20"/>
          <w:shd w:val="clear" w:color="auto" w:fill="FFFFFF"/>
          <w:lang w:val="uk-UA"/>
        </w:rPr>
        <w:t xml:space="preserve"> Международный маркетинг и бизнес</w:t>
      </w:r>
      <w:r w:rsidRPr="00787362">
        <w:rPr>
          <w:i/>
          <w:sz w:val="20"/>
          <w:szCs w:val="20"/>
          <w:shd w:val="clear" w:color="auto" w:fill="FFFFFF"/>
          <w:lang w:val="uk-UA"/>
        </w:rPr>
        <w:t xml:space="preserve"> / </w:t>
      </w:r>
      <w:r w:rsidRPr="00787362">
        <w:rPr>
          <w:rStyle w:val="a5"/>
          <w:i w:val="0"/>
          <w:sz w:val="20"/>
          <w:szCs w:val="20"/>
          <w:shd w:val="clear" w:color="auto" w:fill="FFFFFF"/>
          <w:lang w:val="uk-UA"/>
        </w:rPr>
        <w:t>Н. К</w:t>
      </w:r>
      <w:r w:rsidRPr="00787362">
        <w:rPr>
          <w:i/>
          <w:sz w:val="20"/>
          <w:szCs w:val="20"/>
          <w:shd w:val="clear" w:color="auto" w:fill="FFFFFF"/>
          <w:lang w:val="uk-UA"/>
        </w:rPr>
        <w:t xml:space="preserve">. </w:t>
      </w:r>
      <w:r w:rsidRPr="00787362">
        <w:rPr>
          <w:rStyle w:val="a5"/>
          <w:i w:val="0"/>
          <w:sz w:val="20"/>
          <w:szCs w:val="20"/>
          <w:shd w:val="clear" w:color="auto" w:fill="FFFFFF"/>
          <w:lang w:val="uk-UA"/>
        </w:rPr>
        <w:t xml:space="preserve">Моисеева </w:t>
      </w:r>
      <w:r w:rsidRPr="00787362">
        <w:rPr>
          <w:i/>
          <w:sz w:val="20"/>
          <w:szCs w:val="20"/>
          <w:shd w:val="clear" w:color="auto" w:fill="FFFFFF"/>
          <w:lang w:val="uk-UA"/>
        </w:rPr>
        <w:t>–</w:t>
      </w:r>
      <w:r w:rsidRPr="00787362">
        <w:rPr>
          <w:sz w:val="20"/>
          <w:szCs w:val="20"/>
          <w:shd w:val="clear" w:color="auto" w:fill="FFFFFF"/>
          <w:lang w:val="uk-UA"/>
        </w:rPr>
        <w:t xml:space="preserve"> М.: КУРС: ИНФРА-М</w:t>
      </w:r>
      <w:r w:rsidRPr="00787362">
        <w:rPr>
          <w:bCs/>
          <w:sz w:val="20"/>
          <w:szCs w:val="20"/>
          <w:lang w:val="uk-UA"/>
        </w:rPr>
        <w:t>. –  2014</w:t>
      </w:r>
      <w:r w:rsidRPr="00787362">
        <w:rPr>
          <w:sz w:val="20"/>
          <w:szCs w:val="20"/>
          <w:shd w:val="clear" w:color="auto" w:fill="FFFFFF"/>
          <w:lang w:val="uk-UA"/>
        </w:rPr>
        <w:t xml:space="preserve">. – 272 </w:t>
      </w:r>
      <w:r w:rsidRPr="00787362">
        <w:rPr>
          <w:sz w:val="20"/>
          <w:szCs w:val="20"/>
          <w:lang w:val="uk-UA"/>
        </w:rPr>
        <w:t>с.</w:t>
      </w:r>
    </w:p>
    <w:p w:rsidR="00E421D7" w:rsidRPr="00C034EB" w:rsidRDefault="00E421D7" w:rsidP="00C034EB">
      <w:pPr>
        <w:numPr>
          <w:ilvl w:val="0"/>
          <w:numId w:val="3"/>
        </w:numPr>
        <w:autoSpaceDE w:val="0"/>
        <w:autoSpaceDN w:val="0"/>
        <w:spacing w:line="312" w:lineRule="auto"/>
        <w:ind w:left="0" w:firstLine="0"/>
        <w:jc w:val="both"/>
        <w:rPr>
          <w:sz w:val="20"/>
          <w:szCs w:val="20"/>
          <w:lang w:val="uk-UA"/>
        </w:rPr>
      </w:pPr>
      <w:r w:rsidRPr="00C034EB">
        <w:rPr>
          <w:sz w:val="20"/>
          <w:szCs w:val="20"/>
          <w:lang w:val="uk-UA"/>
        </w:rPr>
        <w:t xml:space="preserve">Ансофф И. Стратегическое управление / И.Ансофф. – М.: Экономика, 1989. – 519 с. </w:t>
      </w:r>
    </w:p>
    <w:p w:rsidR="00E421D7" w:rsidRPr="00C034EB" w:rsidRDefault="00E421D7" w:rsidP="00C034EB">
      <w:pPr>
        <w:pStyle w:val="a4"/>
        <w:numPr>
          <w:ilvl w:val="0"/>
          <w:numId w:val="3"/>
        </w:numPr>
        <w:spacing w:line="312" w:lineRule="auto"/>
        <w:ind w:left="0" w:firstLine="0"/>
        <w:jc w:val="both"/>
        <w:rPr>
          <w:rFonts w:eastAsia="Calibri"/>
          <w:sz w:val="20"/>
          <w:szCs w:val="20"/>
          <w:lang w:val="uk-UA"/>
        </w:rPr>
      </w:pPr>
      <w:r w:rsidRPr="00C034EB">
        <w:rPr>
          <w:rFonts w:eastAsia="TimesNewRomanPSMT"/>
          <w:sz w:val="20"/>
          <w:szCs w:val="20"/>
          <w:lang w:val="uk-UA"/>
        </w:rPr>
        <w:t>Chandler A.D. The Visible Hand: The Managerial Revolution in American Business. – Cambridge, Harvard University Press, 1977. – 314 p.</w:t>
      </w:r>
    </w:p>
    <w:p w:rsidR="00E421D7" w:rsidRPr="00C034EB" w:rsidRDefault="00E421D7" w:rsidP="00C034EB">
      <w:pPr>
        <w:pStyle w:val="a4"/>
        <w:numPr>
          <w:ilvl w:val="0"/>
          <w:numId w:val="3"/>
        </w:numPr>
        <w:tabs>
          <w:tab w:val="left" w:pos="567"/>
        </w:tabs>
        <w:autoSpaceDE w:val="0"/>
        <w:autoSpaceDN w:val="0"/>
        <w:spacing w:line="312" w:lineRule="auto"/>
        <w:ind w:left="0" w:firstLine="0"/>
        <w:jc w:val="both"/>
        <w:rPr>
          <w:rStyle w:val="ac"/>
          <w:color w:val="auto"/>
          <w:sz w:val="20"/>
          <w:szCs w:val="20"/>
          <w:u w:val="none"/>
          <w:lang w:val="uk-UA"/>
        </w:rPr>
      </w:pPr>
      <w:r w:rsidRPr="00C034EB">
        <w:rPr>
          <w:sz w:val="20"/>
          <w:szCs w:val="20"/>
          <w:lang w:val="uk-UA"/>
        </w:rPr>
        <w:t xml:space="preserve">Про інвестиції. [Електронний ресурс]. – Режим доступу:     </w:t>
      </w:r>
      <w:hyperlink w:history="1">
        <w:r w:rsidRPr="00C034EB">
          <w:rPr>
            <w:rStyle w:val="ac"/>
            <w:color w:val="auto"/>
            <w:sz w:val="20"/>
            <w:szCs w:val="20"/>
            <w:u w:val="none"/>
            <w:lang w:val="uk-UA"/>
          </w:rPr>
          <w:t>http://investycii.org /investuvanya/biznes/synerhetychnyj-efekt-v-diyalnosti-kompanij.htm</w:t>
        </w:r>
      </w:hyperlink>
    </w:p>
    <w:p w:rsidR="00E421D7" w:rsidRPr="00C034EB" w:rsidRDefault="001F3D42" w:rsidP="00C034EB">
      <w:pPr>
        <w:pStyle w:val="a4"/>
        <w:numPr>
          <w:ilvl w:val="0"/>
          <w:numId w:val="3"/>
        </w:numPr>
        <w:spacing w:line="312" w:lineRule="auto"/>
        <w:ind w:left="0" w:firstLine="0"/>
        <w:jc w:val="both"/>
        <w:rPr>
          <w:rStyle w:val="ac"/>
          <w:color w:val="auto"/>
          <w:sz w:val="20"/>
          <w:szCs w:val="20"/>
          <w:u w:val="none"/>
          <w:lang w:val="uk-UA"/>
        </w:rPr>
      </w:pPr>
      <w:hyperlink r:id="rId8" w:history="1">
        <w:r w:rsidR="00E421D7" w:rsidRPr="00C034EB">
          <w:rPr>
            <w:rStyle w:val="ac"/>
            <w:color w:val="auto"/>
            <w:sz w:val="20"/>
            <w:szCs w:val="20"/>
            <w:u w:val="none"/>
            <w:lang w:val="uk-UA"/>
          </w:rPr>
          <w:t>Економічна природа та об’єктивні передумови трансформації бізнесу</w:t>
        </w:r>
      </w:hyperlink>
      <w:r w:rsidR="00E421D7" w:rsidRPr="00C034EB">
        <w:rPr>
          <w:rFonts w:eastAsia="Calibri"/>
          <w:sz w:val="20"/>
          <w:szCs w:val="20"/>
          <w:lang w:val="uk-UA" w:eastAsia="en-US"/>
        </w:rPr>
        <w:t xml:space="preserve">[Електронний ресурс] – </w:t>
      </w:r>
      <w:r w:rsidR="00E421D7" w:rsidRPr="00C034EB">
        <w:rPr>
          <w:sz w:val="20"/>
          <w:szCs w:val="20"/>
          <w:shd w:val="clear" w:color="auto" w:fill="FCFCFC"/>
          <w:lang w:val="uk-UA"/>
        </w:rPr>
        <w:t>URL</w:t>
      </w:r>
      <w:r w:rsidR="00E421D7" w:rsidRPr="00C034EB">
        <w:rPr>
          <w:rFonts w:eastAsia="Calibri"/>
          <w:sz w:val="20"/>
          <w:szCs w:val="20"/>
          <w:lang w:val="uk-UA" w:eastAsia="en-US"/>
        </w:rPr>
        <w:t xml:space="preserve">: </w:t>
      </w:r>
      <w:hyperlink r:id="rId9" w:history="1">
        <w:r w:rsidR="00E421D7" w:rsidRPr="00C034EB">
          <w:rPr>
            <w:rStyle w:val="ac"/>
            <w:color w:val="auto"/>
            <w:sz w:val="20"/>
            <w:szCs w:val="20"/>
            <w:u w:val="none"/>
            <w:lang w:val="uk-UA"/>
          </w:rPr>
          <w:t>http://investycii.org/investuvanya /biznes /synerhetychnyj-efekt-v-diyalnosti-kompanij.html</w:t>
        </w:r>
      </w:hyperlink>
    </w:p>
    <w:p w:rsidR="00E421D7" w:rsidRPr="00C034EB" w:rsidRDefault="001F3D42" w:rsidP="00914E42">
      <w:pPr>
        <w:pStyle w:val="a4"/>
        <w:numPr>
          <w:ilvl w:val="0"/>
          <w:numId w:val="3"/>
        </w:numPr>
        <w:spacing w:line="312" w:lineRule="auto"/>
        <w:ind w:left="0" w:firstLine="0"/>
        <w:jc w:val="both"/>
        <w:rPr>
          <w:sz w:val="20"/>
          <w:szCs w:val="20"/>
          <w:lang w:val="uk-UA"/>
        </w:rPr>
      </w:pPr>
      <w:hyperlink r:id="rId10" w:history="1">
        <w:r w:rsidR="00E421D7" w:rsidRPr="00C034EB">
          <w:rPr>
            <w:rStyle w:val="ac"/>
            <w:color w:val="auto"/>
            <w:sz w:val="20"/>
            <w:szCs w:val="20"/>
            <w:u w:val="none"/>
            <w:shd w:val="clear" w:color="auto" w:fill="FFFFFF"/>
            <w:lang w:val="uk-UA"/>
          </w:rPr>
          <w:t>Меленчук Ю.Т.</w:t>
        </w:r>
      </w:hyperlink>
      <w:r w:rsidR="00E421D7" w:rsidRPr="00C034EB">
        <w:rPr>
          <w:sz w:val="20"/>
          <w:szCs w:val="20"/>
          <w:shd w:val="clear" w:color="auto" w:fill="FFFFFF"/>
          <w:lang w:val="uk-UA"/>
        </w:rPr>
        <w:t>Формування ефективної системи маркетингового планування на підприємстві /</w:t>
      </w:r>
      <w:hyperlink r:id="rId11" w:history="1">
        <w:r w:rsidR="00E421D7" w:rsidRPr="00C034EB">
          <w:rPr>
            <w:rStyle w:val="ac"/>
            <w:color w:val="auto"/>
            <w:sz w:val="20"/>
            <w:szCs w:val="20"/>
            <w:u w:val="none"/>
            <w:shd w:val="clear" w:color="auto" w:fill="FFFFFF"/>
            <w:lang w:val="uk-UA"/>
          </w:rPr>
          <w:t>Ю. Т. Меленчук</w:t>
        </w:r>
      </w:hyperlink>
      <w:r w:rsidR="00E421D7" w:rsidRPr="00C034EB">
        <w:rPr>
          <w:sz w:val="20"/>
          <w:szCs w:val="20"/>
          <w:shd w:val="clear" w:color="auto" w:fill="FFFFFF"/>
          <w:lang w:val="uk-UA"/>
        </w:rPr>
        <w:t xml:space="preserve">; </w:t>
      </w:r>
      <w:r w:rsidR="00E421D7" w:rsidRPr="00C034EB">
        <w:rPr>
          <w:sz w:val="20"/>
          <w:szCs w:val="20"/>
          <w:lang w:val="uk-UA"/>
        </w:rPr>
        <w:t xml:space="preserve">Дисертація на здобуття наукового ступеня кандидата економічних наук. - </w:t>
      </w:r>
      <w:hyperlink r:id="rId12" w:history="1">
        <w:r w:rsidR="00E421D7" w:rsidRPr="00C034EB">
          <w:rPr>
            <w:rStyle w:val="ac"/>
            <w:color w:val="auto"/>
            <w:sz w:val="20"/>
            <w:szCs w:val="20"/>
            <w:u w:val="none"/>
            <w:shd w:val="clear" w:color="auto" w:fill="FFFFFF"/>
            <w:lang w:val="uk-UA"/>
          </w:rPr>
          <w:t>Терноп. нац. техн. ун-т ім. Івана Пулюя</w:t>
        </w:r>
      </w:hyperlink>
      <w:r w:rsidR="00E421D7" w:rsidRPr="00C034EB">
        <w:rPr>
          <w:sz w:val="20"/>
          <w:szCs w:val="20"/>
          <w:shd w:val="clear" w:color="auto" w:fill="FFFFFF"/>
          <w:lang w:val="uk-UA"/>
        </w:rPr>
        <w:t>.– Тернопіль : Б.в., 2015.– 22 с. – На укр. яз.</w:t>
      </w:r>
    </w:p>
    <w:p w:rsidR="00E421D7" w:rsidRPr="00C034EB" w:rsidRDefault="00E421D7" w:rsidP="00914E42">
      <w:pPr>
        <w:pStyle w:val="a4"/>
        <w:numPr>
          <w:ilvl w:val="0"/>
          <w:numId w:val="3"/>
        </w:numPr>
        <w:spacing w:line="312" w:lineRule="auto"/>
        <w:ind w:left="0" w:firstLine="0"/>
        <w:jc w:val="both"/>
        <w:rPr>
          <w:rStyle w:val="ac"/>
          <w:color w:val="auto"/>
          <w:sz w:val="20"/>
          <w:szCs w:val="20"/>
          <w:u w:val="none"/>
          <w:lang w:val="uk-UA"/>
        </w:rPr>
      </w:pPr>
      <w:r w:rsidRPr="00C034EB">
        <w:rPr>
          <w:sz w:val="20"/>
          <w:szCs w:val="20"/>
          <w:shd w:val="clear" w:color="auto" w:fill="FFFFFF"/>
          <w:lang w:val="uk-UA"/>
        </w:rPr>
        <w:t>ТОВ «Євраліс Семенс Україна»</w:t>
      </w:r>
      <w:r w:rsidRPr="00C034EB">
        <w:rPr>
          <w:rFonts w:eastAsia="Calibri"/>
          <w:sz w:val="20"/>
          <w:szCs w:val="20"/>
          <w:lang w:val="uk-UA"/>
        </w:rPr>
        <w:t xml:space="preserve">[Електронний ресурс] – </w:t>
      </w:r>
      <w:r w:rsidRPr="00C034EB">
        <w:rPr>
          <w:sz w:val="20"/>
          <w:szCs w:val="20"/>
          <w:shd w:val="clear" w:color="auto" w:fill="FCFCFC"/>
          <w:lang w:val="uk-UA"/>
        </w:rPr>
        <w:t>URL</w:t>
      </w:r>
      <w:r w:rsidRPr="00C034EB">
        <w:rPr>
          <w:rFonts w:eastAsia="Calibri"/>
          <w:sz w:val="20"/>
          <w:szCs w:val="20"/>
          <w:lang w:val="uk-UA"/>
        </w:rPr>
        <w:t xml:space="preserve">: </w:t>
      </w:r>
      <w:hyperlink r:id="rId13" w:history="1">
        <w:r w:rsidRPr="00C034EB">
          <w:rPr>
            <w:rStyle w:val="ac"/>
            <w:color w:val="auto"/>
            <w:sz w:val="20"/>
            <w:szCs w:val="20"/>
            <w:u w:val="none"/>
            <w:lang w:val="uk-UA"/>
          </w:rPr>
          <w:t>http://euralis.ua/ua/company/</w:t>
        </w:r>
      </w:hyperlink>
    </w:p>
    <w:p w:rsidR="00914E42" w:rsidRPr="00EA3A07" w:rsidRDefault="00914E42" w:rsidP="00914E42">
      <w:pPr>
        <w:pStyle w:val="a4"/>
        <w:numPr>
          <w:ilvl w:val="0"/>
          <w:numId w:val="3"/>
        </w:numPr>
        <w:spacing w:line="360" w:lineRule="auto"/>
        <w:ind w:left="0" w:firstLine="0"/>
        <w:jc w:val="both"/>
        <w:rPr>
          <w:shd w:val="clear" w:color="auto" w:fill="FFFFFF"/>
          <w:lang w:val="uk-UA"/>
        </w:rPr>
      </w:pPr>
      <w:r w:rsidRPr="001F0778">
        <w:rPr>
          <w:shd w:val="clear" w:color="auto" w:fill="FFFFFF"/>
          <w:lang w:val="uk-UA"/>
        </w:rPr>
        <w:t>Ковінько О. М.</w:t>
      </w:r>
      <w:r w:rsidRPr="00C2156A">
        <w:rPr>
          <w:lang w:val="uk-UA"/>
        </w:rPr>
        <w:t>Маркетинг в умовах міжнародної диверсифікації бізнес–діяльності</w:t>
      </w:r>
      <w:r>
        <w:rPr>
          <w:lang w:val="uk-UA"/>
        </w:rPr>
        <w:t xml:space="preserve">: </w:t>
      </w:r>
      <w:r w:rsidRPr="00EA3A07">
        <w:rPr>
          <w:lang w:val="uk-UA"/>
        </w:rPr>
        <w:t>Монографія / О.М. Ковінько. – К.: КНЕУ</w:t>
      </w:r>
      <w:r w:rsidRPr="00EA3A07">
        <w:rPr>
          <w:shd w:val="clear" w:color="auto" w:fill="FFFFFF"/>
          <w:lang w:val="uk-UA"/>
        </w:rPr>
        <w:t>. –</w:t>
      </w:r>
      <w:r w:rsidRPr="00EA3A07">
        <w:rPr>
          <w:lang w:val="uk-UA"/>
        </w:rPr>
        <w:t xml:space="preserve"> 2017. – 423 с.</w:t>
      </w:r>
    </w:p>
    <w:p w:rsidR="00510F04" w:rsidRPr="000B6C66" w:rsidRDefault="00510F04" w:rsidP="00510F04">
      <w:pPr>
        <w:pStyle w:val="a3"/>
        <w:tabs>
          <w:tab w:val="left" w:pos="709"/>
          <w:tab w:val="left" w:pos="851"/>
        </w:tabs>
        <w:spacing w:before="0" w:beforeAutospacing="0" w:after="0" w:afterAutospacing="0" w:line="204" w:lineRule="auto"/>
        <w:ind w:left="720"/>
        <w:jc w:val="center"/>
        <w:rPr>
          <w:b/>
          <w:color w:val="000000"/>
          <w:sz w:val="20"/>
          <w:szCs w:val="20"/>
          <w:lang w:val="uk-UA"/>
        </w:rPr>
      </w:pPr>
      <w:r w:rsidRPr="00E15B0B">
        <w:rPr>
          <w:b/>
          <w:color w:val="000000"/>
          <w:sz w:val="20"/>
          <w:szCs w:val="20"/>
          <w:lang w:val="en-US"/>
        </w:rPr>
        <w:t>References</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 xml:space="preserve">Borzhova V. A. Dyversyfikatsiia, silskohospodarskoho vyrobnytstva fermerskykh hospodarstv / V. A. Borzhova, N. H. Maslak, M. Kh. Koretskyi. – Sumy: Dovkillia, 2002. – 186 s. </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Daian A. Akademyia rыnka: Marketynh. Per. s frants. / A.Daian, F.Bukerel, R. Lankar. – M.: Эkonomyka, 1993h. – 572s.</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lastRenderedPageBreak/>
        <w:t>Kyyhan U. Yzmerenye mezhdunarodnoi dyversyfykatsyy: uchёt vovlechёnnosty v mezhdunarodnoe razdelenye truda y dyversyfykatsyy v hlobalnomstratehycheskomplanyrovanyy // Obzor dys. . d–ra nauk.// sprav.–ynf. syst. Pro–Quest, 2004.</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Korinko M. D. Dyversyfikatsiia yak stratehiia rozvytku / M. D. Korinko // Aktualni problemy ekonomiky. — 2006. — № 5. — S. 12—17.</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Mazaraki A. A. Svitovyi rynok tovariv ta posluh / za zah. red. A. A. Mazaraki, T. M. Melnyk ; [A. A. Mazaraki, T. M. Melnyk, V. V. Yukhymenko, V. M. Kostiuchenko, L. P. Kudyrko ta in.]. – K. : KNTEU, 2015. – 720 s.</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Moyseeva N. K. Mezhdunarodnыi marketynh y byznes / N. K. Moyseeva – M.: KURS: YNFRA-M. –  2014. – 272 s.</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 xml:space="preserve">Ansoff Y. Stratehycheskoe upravlenye / Y.Ansoff. – M.: Эkonomyka, 1989. – 519 s. </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Chandler A.D. The Visible Hand: The Managerial Revolution in American Business. – Cambridge, Harvard University Press, 1977. – 314 p.</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9.</w:t>
      </w:r>
      <w:r w:rsidRPr="00510F04">
        <w:rPr>
          <w:sz w:val="20"/>
          <w:szCs w:val="20"/>
          <w:lang w:val="uk-UA"/>
        </w:rPr>
        <w:tab/>
        <w:t>Pro investytsii. [Elektronnyi resurs]. – Rezhym dostupu:     http://investycii.org /investuvanya/biznes/synerhetychnyj-efekt-v-diyalnosti-kompanij.htm</w:t>
      </w:r>
    </w:p>
    <w:p w:rsidR="00510F04" w:rsidRPr="00510F04" w:rsidRDefault="00510F04" w:rsidP="00510F04">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Ekonomichna pryroda ta obiektyvni peredumovy transformatsii biznesu[Elektronnyi resurs] – URL: http://investycii.org/investuvanya /biznes /synerhetychnyj-efekt-v-diyalnosti-kompanij.html</w:t>
      </w:r>
    </w:p>
    <w:p w:rsidR="00510F04" w:rsidRPr="00510F04" w:rsidRDefault="00510F04" w:rsidP="00914E42">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Melenchuk Yu.T.Formuvannia efektyvnoi systemy marketynhovoho planuvannia na pidpryiemstvi /Iu. T. Melenchuk; Dysertatsiia na zdobuttia naukovoho stupenia kandydata ekonomichnykh nauk. - Ternop. nats. tekhn. un-t im. Ivana Puliuia.– Ternopil : B.v., 2015.– 22 s. – Na ukr. yaz.</w:t>
      </w:r>
    </w:p>
    <w:p w:rsidR="00E421D7" w:rsidRDefault="00510F04" w:rsidP="00914E42">
      <w:pPr>
        <w:pStyle w:val="a4"/>
        <w:numPr>
          <w:ilvl w:val="0"/>
          <w:numId w:val="6"/>
        </w:numPr>
        <w:tabs>
          <w:tab w:val="left" w:pos="426"/>
          <w:tab w:val="left" w:pos="709"/>
        </w:tabs>
        <w:spacing w:line="312" w:lineRule="auto"/>
        <w:ind w:left="0" w:firstLine="0"/>
        <w:jc w:val="both"/>
        <w:rPr>
          <w:sz w:val="20"/>
          <w:szCs w:val="20"/>
          <w:lang w:val="uk-UA"/>
        </w:rPr>
      </w:pPr>
      <w:r w:rsidRPr="00510F04">
        <w:rPr>
          <w:sz w:val="20"/>
          <w:szCs w:val="20"/>
          <w:lang w:val="uk-UA"/>
        </w:rPr>
        <w:t xml:space="preserve">TOV «Ievralis Semens Ukraina»[Elektronnyi resurs] – URL: </w:t>
      </w:r>
      <w:r w:rsidR="00914E42">
        <w:rPr>
          <w:sz w:val="20"/>
          <w:szCs w:val="20"/>
          <w:lang w:val="uk-UA"/>
        </w:rPr>
        <w:t>http://euralis.ua/ua/company</w:t>
      </w:r>
    </w:p>
    <w:p w:rsidR="00914E42" w:rsidRPr="00510F04" w:rsidRDefault="00914E42" w:rsidP="00914E42">
      <w:pPr>
        <w:pStyle w:val="a4"/>
        <w:numPr>
          <w:ilvl w:val="0"/>
          <w:numId w:val="6"/>
        </w:numPr>
        <w:tabs>
          <w:tab w:val="left" w:pos="426"/>
          <w:tab w:val="left" w:pos="709"/>
        </w:tabs>
        <w:spacing w:line="312" w:lineRule="auto"/>
        <w:ind w:left="0" w:firstLine="0"/>
        <w:jc w:val="both"/>
        <w:rPr>
          <w:sz w:val="20"/>
          <w:szCs w:val="20"/>
          <w:lang w:val="uk-UA"/>
        </w:rPr>
      </w:pPr>
      <w:r w:rsidRPr="00914E42">
        <w:rPr>
          <w:sz w:val="20"/>
          <w:szCs w:val="20"/>
          <w:lang w:val="uk-UA"/>
        </w:rPr>
        <w:t>Kovinko O. M.Marketynh v umovakh mizhnarodnoi dyversyfikatsii biznes–diialnosti: Monohrafiia / O.M. Kovinko. – K.: KNEU. – 2017. – 423 s.</w:t>
      </w:r>
    </w:p>
    <w:sectPr w:rsidR="00914E42" w:rsidRPr="00510F04" w:rsidSect="006B5294">
      <w:footerReference w:type="default" r:id="rId14"/>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3D42" w:rsidRDefault="001F3D42" w:rsidP="006B5294">
      <w:r>
        <w:separator/>
      </w:r>
    </w:p>
  </w:endnote>
  <w:endnote w:type="continuationSeparator" w:id="0">
    <w:p w:rsidR="001F3D42" w:rsidRDefault="001F3D42" w:rsidP="006B52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TimesNewRomanPSMT">
    <w:altName w:val="MS Mincho"/>
    <w:panose1 w:val="00000000000000000000"/>
    <w:charset w:val="00"/>
    <w:family w:val="roman"/>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6861554"/>
      <w:docPartObj>
        <w:docPartGallery w:val="Page Numbers (Bottom of Page)"/>
        <w:docPartUnique/>
      </w:docPartObj>
    </w:sdtPr>
    <w:sdtEndPr/>
    <w:sdtContent>
      <w:p w:rsidR="006B5294" w:rsidRPr="00CD2AE2" w:rsidRDefault="006B5294" w:rsidP="00CD2AE2">
        <w:pPr>
          <w:pStyle w:val="aa"/>
          <w:jc w:val="center"/>
        </w:pPr>
        <w:r>
          <w:fldChar w:fldCharType="begin"/>
        </w:r>
        <w:r>
          <w:instrText>PAGE   \* MERGEFORMAT</w:instrText>
        </w:r>
        <w:r>
          <w:fldChar w:fldCharType="separate"/>
        </w:r>
        <w:r w:rsidR="00CA493D">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3D42" w:rsidRDefault="001F3D42" w:rsidP="006B5294">
      <w:r>
        <w:separator/>
      </w:r>
    </w:p>
  </w:footnote>
  <w:footnote w:type="continuationSeparator" w:id="0">
    <w:p w:rsidR="001F3D42" w:rsidRDefault="001F3D42" w:rsidP="006B529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E6C37"/>
    <w:multiLevelType w:val="hybridMultilevel"/>
    <w:tmpl w:val="713C8F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704CAE"/>
    <w:multiLevelType w:val="hybridMultilevel"/>
    <w:tmpl w:val="07EE9424"/>
    <w:lvl w:ilvl="0" w:tplc="5380D2BE">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BC5B91"/>
    <w:multiLevelType w:val="hybridMultilevel"/>
    <w:tmpl w:val="39B8D5A6"/>
    <w:lvl w:ilvl="0" w:tplc="A3520BE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A9840B9"/>
    <w:multiLevelType w:val="hybridMultilevel"/>
    <w:tmpl w:val="6346E54C"/>
    <w:lvl w:ilvl="0" w:tplc="6E123B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AB41279"/>
    <w:multiLevelType w:val="hybridMultilevel"/>
    <w:tmpl w:val="748A4F0E"/>
    <w:lvl w:ilvl="0" w:tplc="5380D2BE">
      <w:start w:val="1"/>
      <w:numFmt w:val="decimal"/>
      <w:lvlText w:val="%1."/>
      <w:lvlJc w:val="left"/>
      <w:pPr>
        <w:ind w:left="720" w:hanging="360"/>
      </w:pPr>
      <w:rPr>
        <w:rFonts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5A12CD1"/>
    <w:multiLevelType w:val="hybridMultilevel"/>
    <w:tmpl w:val="1B3ACFFC"/>
    <w:lvl w:ilvl="0" w:tplc="5380D2BE">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5353C48"/>
    <w:multiLevelType w:val="hybridMultilevel"/>
    <w:tmpl w:val="B0DEC34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7CE53C7D"/>
    <w:multiLevelType w:val="hybridMultilevel"/>
    <w:tmpl w:val="B298F678"/>
    <w:lvl w:ilvl="0" w:tplc="6E123B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4"/>
  </w:num>
  <w:num w:numId="4">
    <w:abstractNumId w:val="4"/>
  </w:num>
  <w:num w:numId="5">
    <w:abstractNumId w:val="5"/>
  </w:num>
  <w:num w:numId="6">
    <w:abstractNumId w:val="1"/>
  </w:num>
  <w:num w:numId="7">
    <w:abstractNumId w:val="0"/>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A17"/>
    <w:rsid w:val="00173A1F"/>
    <w:rsid w:val="001F3D42"/>
    <w:rsid w:val="00224A8F"/>
    <w:rsid w:val="003035A5"/>
    <w:rsid w:val="00364F4F"/>
    <w:rsid w:val="00510F04"/>
    <w:rsid w:val="0052171F"/>
    <w:rsid w:val="005C265A"/>
    <w:rsid w:val="00602BEC"/>
    <w:rsid w:val="0061030C"/>
    <w:rsid w:val="006573C6"/>
    <w:rsid w:val="006A66F9"/>
    <w:rsid w:val="006B5294"/>
    <w:rsid w:val="00787362"/>
    <w:rsid w:val="007D249C"/>
    <w:rsid w:val="008A06D4"/>
    <w:rsid w:val="00914E42"/>
    <w:rsid w:val="00921D0E"/>
    <w:rsid w:val="00941A10"/>
    <w:rsid w:val="00A31268"/>
    <w:rsid w:val="00B733FB"/>
    <w:rsid w:val="00BA5A17"/>
    <w:rsid w:val="00C034EB"/>
    <w:rsid w:val="00C47870"/>
    <w:rsid w:val="00CA493D"/>
    <w:rsid w:val="00CB6F6C"/>
    <w:rsid w:val="00CD2AE2"/>
    <w:rsid w:val="00DC5D57"/>
    <w:rsid w:val="00E0793A"/>
    <w:rsid w:val="00E421D7"/>
    <w:rsid w:val="00F07796"/>
    <w:rsid w:val="00F17CDA"/>
    <w:rsid w:val="00FE6A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A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BA5A17"/>
    <w:pPr>
      <w:spacing w:before="100" w:beforeAutospacing="1" w:after="100" w:afterAutospacing="1"/>
    </w:pPr>
  </w:style>
  <w:style w:type="paragraph" w:styleId="a4">
    <w:name w:val="List Paragraph"/>
    <w:basedOn w:val="a"/>
    <w:uiPriority w:val="99"/>
    <w:qFormat/>
    <w:rsid w:val="00BA5A17"/>
    <w:pPr>
      <w:ind w:left="720"/>
      <w:contextualSpacing/>
    </w:pPr>
  </w:style>
  <w:style w:type="character" w:styleId="a5">
    <w:name w:val="Emphasis"/>
    <w:uiPriority w:val="20"/>
    <w:qFormat/>
    <w:rsid w:val="00BA5A17"/>
    <w:rPr>
      <w:i/>
      <w:iCs/>
    </w:rPr>
  </w:style>
  <w:style w:type="paragraph" w:styleId="a6">
    <w:name w:val="Balloon Text"/>
    <w:basedOn w:val="a"/>
    <w:link w:val="a7"/>
    <w:uiPriority w:val="99"/>
    <w:semiHidden/>
    <w:unhideWhenUsed/>
    <w:rsid w:val="00BA5A17"/>
    <w:rPr>
      <w:rFonts w:ascii="Tahoma" w:hAnsi="Tahoma" w:cs="Tahoma"/>
      <w:sz w:val="16"/>
      <w:szCs w:val="16"/>
    </w:rPr>
  </w:style>
  <w:style w:type="character" w:customStyle="1" w:styleId="a7">
    <w:name w:val="Текст выноски Знак"/>
    <w:basedOn w:val="a0"/>
    <w:link w:val="a6"/>
    <w:uiPriority w:val="99"/>
    <w:semiHidden/>
    <w:rsid w:val="00BA5A17"/>
    <w:rPr>
      <w:rFonts w:ascii="Tahoma" w:eastAsia="Times New Roman" w:hAnsi="Tahoma" w:cs="Tahoma"/>
      <w:sz w:val="16"/>
      <w:szCs w:val="16"/>
      <w:lang w:eastAsia="ru-RU"/>
    </w:rPr>
  </w:style>
  <w:style w:type="character" w:customStyle="1" w:styleId="fontstyle28">
    <w:name w:val="fontstyle28"/>
    <w:basedOn w:val="a0"/>
    <w:rsid w:val="006573C6"/>
  </w:style>
  <w:style w:type="paragraph" w:styleId="a8">
    <w:name w:val="header"/>
    <w:basedOn w:val="a"/>
    <w:link w:val="a9"/>
    <w:uiPriority w:val="99"/>
    <w:unhideWhenUsed/>
    <w:rsid w:val="006B5294"/>
    <w:pPr>
      <w:tabs>
        <w:tab w:val="center" w:pos="4677"/>
        <w:tab w:val="right" w:pos="9355"/>
      </w:tabs>
    </w:pPr>
  </w:style>
  <w:style w:type="character" w:customStyle="1" w:styleId="a9">
    <w:name w:val="Верхний колонтитул Знак"/>
    <w:basedOn w:val="a0"/>
    <w:link w:val="a8"/>
    <w:uiPriority w:val="99"/>
    <w:rsid w:val="006B5294"/>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6B5294"/>
    <w:pPr>
      <w:tabs>
        <w:tab w:val="center" w:pos="4677"/>
        <w:tab w:val="right" w:pos="9355"/>
      </w:tabs>
    </w:pPr>
  </w:style>
  <w:style w:type="character" w:customStyle="1" w:styleId="ab">
    <w:name w:val="Нижний колонтитул Знак"/>
    <w:basedOn w:val="a0"/>
    <w:link w:val="aa"/>
    <w:uiPriority w:val="99"/>
    <w:rsid w:val="006B5294"/>
    <w:rPr>
      <w:rFonts w:ascii="Times New Roman" w:eastAsia="Times New Roman" w:hAnsi="Times New Roman" w:cs="Times New Roman"/>
      <w:sz w:val="24"/>
      <w:szCs w:val="24"/>
      <w:lang w:eastAsia="ru-RU"/>
    </w:rPr>
  </w:style>
  <w:style w:type="character" w:styleId="ac">
    <w:name w:val="Hyperlink"/>
    <w:uiPriority w:val="99"/>
    <w:rsid w:val="00E421D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A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BA5A17"/>
    <w:pPr>
      <w:spacing w:before="100" w:beforeAutospacing="1" w:after="100" w:afterAutospacing="1"/>
    </w:pPr>
  </w:style>
  <w:style w:type="paragraph" w:styleId="a4">
    <w:name w:val="List Paragraph"/>
    <w:basedOn w:val="a"/>
    <w:uiPriority w:val="99"/>
    <w:qFormat/>
    <w:rsid w:val="00BA5A17"/>
    <w:pPr>
      <w:ind w:left="720"/>
      <w:contextualSpacing/>
    </w:pPr>
  </w:style>
  <w:style w:type="character" w:styleId="a5">
    <w:name w:val="Emphasis"/>
    <w:uiPriority w:val="20"/>
    <w:qFormat/>
    <w:rsid w:val="00BA5A17"/>
    <w:rPr>
      <w:i/>
      <w:iCs/>
    </w:rPr>
  </w:style>
  <w:style w:type="paragraph" w:styleId="a6">
    <w:name w:val="Balloon Text"/>
    <w:basedOn w:val="a"/>
    <w:link w:val="a7"/>
    <w:uiPriority w:val="99"/>
    <w:semiHidden/>
    <w:unhideWhenUsed/>
    <w:rsid w:val="00BA5A17"/>
    <w:rPr>
      <w:rFonts w:ascii="Tahoma" w:hAnsi="Tahoma" w:cs="Tahoma"/>
      <w:sz w:val="16"/>
      <w:szCs w:val="16"/>
    </w:rPr>
  </w:style>
  <w:style w:type="character" w:customStyle="1" w:styleId="a7">
    <w:name w:val="Текст выноски Знак"/>
    <w:basedOn w:val="a0"/>
    <w:link w:val="a6"/>
    <w:uiPriority w:val="99"/>
    <w:semiHidden/>
    <w:rsid w:val="00BA5A17"/>
    <w:rPr>
      <w:rFonts w:ascii="Tahoma" w:eastAsia="Times New Roman" w:hAnsi="Tahoma" w:cs="Tahoma"/>
      <w:sz w:val="16"/>
      <w:szCs w:val="16"/>
      <w:lang w:eastAsia="ru-RU"/>
    </w:rPr>
  </w:style>
  <w:style w:type="character" w:customStyle="1" w:styleId="fontstyle28">
    <w:name w:val="fontstyle28"/>
    <w:basedOn w:val="a0"/>
    <w:rsid w:val="006573C6"/>
  </w:style>
  <w:style w:type="paragraph" w:styleId="a8">
    <w:name w:val="header"/>
    <w:basedOn w:val="a"/>
    <w:link w:val="a9"/>
    <w:uiPriority w:val="99"/>
    <w:unhideWhenUsed/>
    <w:rsid w:val="006B5294"/>
    <w:pPr>
      <w:tabs>
        <w:tab w:val="center" w:pos="4677"/>
        <w:tab w:val="right" w:pos="9355"/>
      </w:tabs>
    </w:pPr>
  </w:style>
  <w:style w:type="character" w:customStyle="1" w:styleId="a9">
    <w:name w:val="Верхний колонтитул Знак"/>
    <w:basedOn w:val="a0"/>
    <w:link w:val="a8"/>
    <w:uiPriority w:val="99"/>
    <w:rsid w:val="006B5294"/>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6B5294"/>
    <w:pPr>
      <w:tabs>
        <w:tab w:val="center" w:pos="4677"/>
        <w:tab w:val="right" w:pos="9355"/>
      </w:tabs>
    </w:pPr>
  </w:style>
  <w:style w:type="character" w:customStyle="1" w:styleId="ab">
    <w:name w:val="Нижний колонтитул Знак"/>
    <w:basedOn w:val="a0"/>
    <w:link w:val="aa"/>
    <w:uiPriority w:val="99"/>
    <w:rsid w:val="006B5294"/>
    <w:rPr>
      <w:rFonts w:ascii="Times New Roman" w:eastAsia="Times New Roman" w:hAnsi="Times New Roman" w:cs="Times New Roman"/>
      <w:sz w:val="24"/>
      <w:szCs w:val="24"/>
      <w:lang w:eastAsia="ru-RU"/>
    </w:rPr>
  </w:style>
  <w:style w:type="character" w:styleId="ac">
    <w:name w:val="Hyperlink"/>
    <w:uiPriority w:val="99"/>
    <w:rsid w:val="00E421D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vestycii.org/investuvanya/biznes/ekonomichna-pryroda-ta-ob-8217-jektyvni-peredumovy-transformatsiji-biznesu.html" TargetMode="External"/><Relationship Id="rId13" Type="http://schemas.openxmlformats.org/officeDocument/2006/relationships/hyperlink" Target="http://euralis.ua/ua/company/"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catalog.odnb.odessa.ua/opac/index.php?url=/auteurs/view/176518/source:defaul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catalog.odnb.odessa.ua/opac/index.php?url=/auteurs/view/284305/source:defaul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catalog.odnb.odessa.ua/opac/index.php?url=/auteurs/view/284305/source:default" TargetMode="External"/><Relationship Id="rId4" Type="http://schemas.openxmlformats.org/officeDocument/2006/relationships/settings" Target="settings.xml"/><Relationship Id="rId9" Type="http://schemas.openxmlformats.org/officeDocument/2006/relationships/hyperlink" Target="http://investycii.org/investuvanya%20/biznes%20/synerhetychnyj-efekt-v-diyalnosti-kompanij.html"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4805</Words>
  <Characters>27390</Characters>
  <Application>Microsoft Office Word</Application>
  <DocSecurity>0</DocSecurity>
  <Lines>228</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2</cp:revision>
  <dcterms:created xsi:type="dcterms:W3CDTF">2018-02-02T21:03:00Z</dcterms:created>
  <dcterms:modified xsi:type="dcterms:W3CDTF">2018-02-02T21:03:00Z</dcterms:modified>
</cp:coreProperties>
</file>