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C5B" w:rsidRPr="00672A58" w:rsidRDefault="00D13F54" w:rsidP="00672A58">
      <w:pPr>
        <w:spacing w:after="0" w:line="240" w:lineRule="auto"/>
        <w:ind w:firstLine="720"/>
        <w:jc w:val="center"/>
        <w:rPr>
          <w:rFonts w:ascii="Times New Roman" w:hAnsi="Times New Roman" w:cs="Times New Roman"/>
          <w:sz w:val="24"/>
          <w:szCs w:val="24"/>
        </w:rPr>
      </w:pPr>
      <w:r w:rsidRPr="00672A58">
        <w:rPr>
          <w:rFonts w:ascii="Times New Roman" w:hAnsi="Times New Roman" w:cs="Times New Roman"/>
          <w:sz w:val="24"/>
          <w:szCs w:val="24"/>
        </w:rPr>
        <w:t>ЗАРІЧНЮК ЮЛІЯ МИКОЛАЇВНА</w:t>
      </w:r>
      <w:r w:rsidR="00672A58" w:rsidRPr="00672A58">
        <w:rPr>
          <w:rFonts w:ascii="Times New Roman" w:hAnsi="Times New Roman" w:cs="Times New Roman"/>
          <w:sz w:val="24"/>
          <w:szCs w:val="24"/>
        </w:rPr>
        <w:t>,</w:t>
      </w:r>
    </w:p>
    <w:p w:rsidR="00D13F54" w:rsidRPr="00672A58" w:rsidRDefault="00672A58" w:rsidP="00672A58">
      <w:pPr>
        <w:spacing w:after="0" w:line="240" w:lineRule="auto"/>
        <w:ind w:firstLine="720"/>
        <w:jc w:val="center"/>
        <w:rPr>
          <w:rFonts w:ascii="Times New Roman" w:hAnsi="Times New Roman" w:cs="Times New Roman"/>
          <w:sz w:val="24"/>
          <w:szCs w:val="24"/>
        </w:rPr>
      </w:pPr>
      <w:r w:rsidRPr="00672A58">
        <w:rPr>
          <w:rFonts w:ascii="Times New Roman" w:hAnsi="Times New Roman" w:cs="Times New Roman"/>
          <w:sz w:val="24"/>
          <w:szCs w:val="24"/>
        </w:rPr>
        <w:t>с</w:t>
      </w:r>
      <w:r w:rsidR="00D13F54" w:rsidRPr="00672A58">
        <w:rPr>
          <w:rFonts w:ascii="Times New Roman" w:hAnsi="Times New Roman" w:cs="Times New Roman"/>
          <w:sz w:val="24"/>
          <w:szCs w:val="24"/>
        </w:rPr>
        <w:t>тудентка 3-го курсу</w:t>
      </w:r>
    </w:p>
    <w:p w:rsidR="00D13F54" w:rsidRPr="00672A58" w:rsidRDefault="00D13F54" w:rsidP="00672A58">
      <w:pPr>
        <w:spacing w:after="0" w:line="240" w:lineRule="auto"/>
        <w:ind w:firstLine="720"/>
        <w:jc w:val="center"/>
        <w:rPr>
          <w:rFonts w:ascii="Times New Roman" w:hAnsi="Times New Roman" w:cs="Times New Roman"/>
          <w:sz w:val="24"/>
          <w:szCs w:val="24"/>
        </w:rPr>
      </w:pPr>
      <w:r w:rsidRPr="00672A58">
        <w:rPr>
          <w:rFonts w:ascii="Times New Roman" w:hAnsi="Times New Roman" w:cs="Times New Roman"/>
          <w:sz w:val="24"/>
          <w:szCs w:val="24"/>
        </w:rPr>
        <w:t>Хмельницького національного університету</w:t>
      </w:r>
    </w:p>
    <w:p w:rsidR="00CD19BB" w:rsidRPr="00CD19BB" w:rsidRDefault="00CD19BB" w:rsidP="00CD19BB">
      <w:pPr>
        <w:spacing w:after="0" w:line="240" w:lineRule="auto"/>
        <w:ind w:firstLine="720"/>
        <w:jc w:val="center"/>
        <w:rPr>
          <w:rFonts w:ascii="Times New Roman" w:hAnsi="Times New Roman" w:cs="Times New Roman"/>
          <w:sz w:val="24"/>
          <w:szCs w:val="24"/>
        </w:rPr>
      </w:pPr>
      <w:r w:rsidRPr="00CD19BB">
        <w:rPr>
          <w:rFonts w:ascii="Times New Roman" w:hAnsi="Times New Roman" w:cs="Times New Roman"/>
          <w:sz w:val="24"/>
          <w:szCs w:val="24"/>
        </w:rPr>
        <w:t xml:space="preserve">науковий керівник: КОГУТ О.В., доцент кафедри права </w:t>
      </w:r>
    </w:p>
    <w:p w:rsidR="00CD19BB" w:rsidRPr="00CD19BB" w:rsidRDefault="00CD19BB" w:rsidP="00CD19BB">
      <w:pPr>
        <w:spacing w:after="0" w:line="240" w:lineRule="auto"/>
        <w:ind w:firstLine="720"/>
        <w:jc w:val="center"/>
        <w:rPr>
          <w:rFonts w:ascii="Times New Roman" w:hAnsi="Times New Roman" w:cs="Times New Roman"/>
          <w:sz w:val="24"/>
          <w:szCs w:val="24"/>
        </w:rPr>
      </w:pPr>
      <w:r w:rsidRPr="00CD19BB">
        <w:rPr>
          <w:rFonts w:ascii="Times New Roman" w:hAnsi="Times New Roman" w:cs="Times New Roman"/>
          <w:sz w:val="24"/>
          <w:szCs w:val="24"/>
        </w:rPr>
        <w:t xml:space="preserve">Хмельницького національного університету, канд. </w:t>
      </w:r>
      <w:proofErr w:type="spellStart"/>
      <w:r w:rsidRPr="00CD19BB">
        <w:rPr>
          <w:rFonts w:ascii="Times New Roman" w:hAnsi="Times New Roman" w:cs="Times New Roman"/>
          <w:sz w:val="24"/>
          <w:szCs w:val="24"/>
        </w:rPr>
        <w:t>юрид</w:t>
      </w:r>
      <w:proofErr w:type="spellEnd"/>
      <w:r w:rsidRPr="00CD19BB">
        <w:rPr>
          <w:rFonts w:ascii="Times New Roman" w:hAnsi="Times New Roman" w:cs="Times New Roman"/>
          <w:sz w:val="24"/>
          <w:szCs w:val="24"/>
        </w:rPr>
        <w:t>. наук, доцент</w:t>
      </w:r>
    </w:p>
    <w:p w:rsidR="00D13F54" w:rsidRPr="00672A58" w:rsidRDefault="00D13F54" w:rsidP="00672A58">
      <w:pPr>
        <w:spacing w:after="0" w:line="240" w:lineRule="auto"/>
        <w:ind w:firstLine="720"/>
        <w:jc w:val="center"/>
        <w:rPr>
          <w:rFonts w:ascii="Times New Roman" w:hAnsi="Times New Roman" w:cs="Times New Roman"/>
          <w:sz w:val="24"/>
          <w:szCs w:val="24"/>
        </w:rPr>
      </w:pPr>
      <w:bookmarkStart w:id="0" w:name="_GoBack"/>
      <w:bookmarkEnd w:id="0"/>
    </w:p>
    <w:p w:rsidR="00D13F54" w:rsidRPr="00672A58" w:rsidRDefault="00D13F54" w:rsidP="00672A58">
      <w:pPr>
        <w:spacing w:after="0" w:line="240" w:lineRule="auto"/>
        <w:ind w:firstLine="720"/>
        <w:jc w:val="center"/>
        <w:rPr>
          <w:rFonts w:ascii="Times New Roman" w:hAnsi="Times New Roman" w:cs="Times New Roman"/>
          <w:b/>
          <w:bCs/>
          <w:sz w:val="24"/>
          <w:szCs w:val="24"/>
        </w:rPr>
      </w:pPr>
      <w:r w:rsidRPr="00672A58">
        <w:rPr>
          <w:rFonts w:ascii="Times New Roman" w:hAnsi="Times New Roman" w:cs="Times New Roman"/>
          <w:b/>
          <w:bCs/>
          <w:sz w:val="24"/>
          <w:szCs w:val="24"/>
        </w:rPr>
        <w:t xml:space="preserve">ПРОБЛЕМИ ГАРМОНІЗАЦІЇ АДМІНІСТРАТИВНОГО СУДОЧИНСТВА УКРАЇНИ З ПРАВОМ ЄВРОПЕЙСЬКОГО </w:t>
      </w:r>
      <w:r w:rsidR="004C28E3" w:rsidRPr="00672A58">
        <w:rPr>
          <w:rFonts w:ascii="Times New Roman" w:hAnsi="Times New Roman" w:cs="Times New Roman"/>
          <w:b/>
          <w:bCs/>
          <w:sz w:val="24"/>
          <w:szCs w:val="24"/>
        </w:rPr>
        <w:t>С</w:t>
      </w:r>
      <w:r w:rsidRPr="00672A58">
        <w:rPr>
          <w:rFonts w:ascii="Times New Roman" w:hAnsi="Times New Roman" w:cs="Times New Roman"/>
          <w:b/>
          <w:bCs/>
          <w:sz w:val="24"/>
          <w:szCs w:val="24"/>
        </w:rPr>
        <w:t>ОЮЗУ</w:t>
      </w:r>
    </w:p>
    <w:p w:rsidR="00D13F54" w:rsidRPr="00672A58" w:rsidRDefault="00D13F54" w:rsidP="00672A58">
      <w:pPr>
        <w:spacing w:after="0" w:line="240" w:lineRule="auto"/>
        <w:ind w:firstLine="720"/>
        <w:jc w:val="both"/>
        <w:rPr>
          <w:rFonts w:ascii="Times New Roman" w:hAnsi="Times New Roman" w:cs="Times New Roman"/>
          <w:sz w:val="24"/>
          <w:szCs w:val="24"/>
        </w:rPr>
      </w:pPr>
    </w:p>
    <w:p w:rsidR="00D13F54" w:rsidRPr="00672A58" w:rsidRDefault="00D13F54"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Адміністративне судочинство є ключовим компонентом правової системи будь-якої демократичної держави, оскільки гарантує захист прав і свобод громадян у їхніх взаєминах з органами державної влади та місцевого самоврядування. В умовах сучасної глобалізації та європейської інтеграції важливого значення набуває відповідність адміністративного судочинства європейським стандартам правосуддя. Стандарти, встановлені в таких міжнародно-правових актах, як Європейська конвенція з прав людини та Хартія основоположних прав Європейського Союзу, відіграють важливу роль у формуванні та вдосконаленні правових систем як держав-членів ЄС, так і інших країн Європи. Вплив цих стандартів помітно сприяє гармонізації національного законодавства з європейськими принципами правосуддя</w:t>
      </w:r>
      <w:r w:rsidR="009813A8" w:rsidRPr="00672A58">
        <w:rPr>
          <w:rFonts w:ascii="Times New Roman" w:hAnsi="Times New Roman" w:cs="Times New Roman"/>
          <w:sz w:val="24"/>
          <w:szCs w:val="24"/>
        </w:rPr>
        <w:t xml:space="preserve"> [</w:t>
      </w:r>
      <w:r w:rsidR="00672A58">
        <w:rPr>
          <w:rFonts w:ascii="Times New Roman" w:hAnsi="Times New Roman" w:cs="Times New Roman"/>
          <w:sz w:val="24"/>
          <w:szCs w:val="24"/>
        </w:rPr>
        <w:t xml:space="preserve">1; </w:t>
      </w:r>
      <w:r w:rsidR="001333DE" w:rsidRPr="00672A58">
        <w:rPr>
          <w:rFonts w:ascii="Times New Roman" w:hAnsi="Times New Roman" w:cs="Times New Roman"/>
          <w:sz w:val="24"/>
          <w:szCs w:val="24"/>
        </w:rPr>
        <w:t>2</w:t>
      </w:r>
      <w:r w:rsidR="009813A8" w:rsidRPr="00672A58">
        <w:rPr>
          <w:rFonts w:ascii="Times New Roman" w:hAnsi="Times New Roman" w:cs="Times New Roman"/>
          <w:sz w:val="24"/>
          <w:szCs w:val="24"/>
        </w:rPr>
        <w:t>]</w:t>
      </w:r>
      <w:r w:rsidRPr="00672A58">
        <w:rPr>
          <w:rFonts w:ascii="Times New Roman" w:hAnsi="Times New Roman" w:cs="Times New Roman"/>
          <w:sz w:val="24"/>
          <w:szCs w:val="24"/>
        </w:rPr>
        <w:t>.</w:t>
      </w:r>
    </w:p>
    <w:p w:rsidR="004F2894" w:rsidRPr="00672A58" w:rsidRDefault="004F2894"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В умовах сьогодення українське суспільство висловлює очікування щодо економічного зростання та суспільно-політичного розвитку держави, вимагає реформування багатьох сфер суспільного життя та прагне, щоб Україна відповідала європейським стандартам не лише географічно, а й за рівнем життя громадян і принципами функціонування державних інституцій[</w:t>
      </w:r>
      <w:r w:rsidR="001333DE" w:rsidRPr="00672A58">
        <w:rPr>
          <w:rFonts w:ascii="Times New Roman" w:hAnsi="Times New Roman" w:cs="Times New Roman"/>
          <w:sz w:val="24"/>
          <w:szCs w:val="24"/>
        </w:rPr>
        <w:t>3, с. 9</w:t>
      </w:r>
      <w:r w:rsidRPr="00672A58">
        <w:rPr>
          <w:rFonts w:ascii="Times New Roman" w:hAnsi="Times New Roman" w:cs="Times New Roman"/>
          <w:sz w:val="24"/>
          <w:szCs w:val="24"/>
        </w:rPr>
        <w:t>]</w:t>
      </w:r>
    </w:p>
    <w:p w:rsidR="009813A8" w:rsidRPr="00672A58" w:rsidRDefault="009813A8"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 xml:space="preserve">Слід підкреслити, що європейські стандарти у сфері правосуддя висувають суворі вимоги до процесуальних механізмів захисту прав людини. Вони охоплюють ключові принципи, зокрема незалежність судової влади, право на неупереджене та об'єктивне судове слухання, гарантований доступ до суду та належне виконання судових рішень. Основна мета цих норм </w:t>
      </w:r>
      <w:r w:rsidR="00672A58">
        <w:rPr>
          <w:rFonts w:ascii="Times New Roman" w:hAnsi="Times New Roman" w:cs="Times New Roman"/>
          <w:sz w:val="24"/>
          <w:szCs w:val="24"/>
        </w:rPr>
        <w:t>– з</w:t>
      </w:r>
      <w:r w:rsidRPr="00672A58">
        <w:rPr>
          <w:rFonts w:ascii="Times New Roman" w:hAnsi="Times New Roman" w:cs="Times New Roman"/>
          <w:sz w:val="24"/>
          <w:szCs w:val="24"/>
        </w:rPr>
        <w:t xml:space="preserve">абезпечення рівноправності всіх учасників судового процесу, недопущення упередженості чи дискримінації, а також створення максимально прозорого й прогнозованого судового середовища. Інтеграція таких стандартів у національне право сприяє зростанню громадської довіри до судів і </w:t>
      </w:r>
      <w:r w:rsidR="004C28E3" w:rsidRPr="00672A58">
        <w:rPr>
          <w:rFonts w:ascii="Times New Roman" w:hAnsi="Times New Roman" w:cs="Times New Roman"/>
          <w:sz w:val="24"/>
          <w:szCs w:val="24"/>
        </w:rPr>
        <w:t>зміцне</w:t>
      </w:r>
      <w:r w:rsidRPr="00672A58">
        <w:rPr>
          <w:rFonts w:ascii="Times New Roman" w:hAnsi="Times New Roman" w:cs="Times New Roman"/>
          <w:sz w:val="24"/>
          <w:szCs w:val="24"/>
        </w:rPr>
        <w:t>нню верховенства права.</w:t>
      </w:r>
    </w:p>
    <w:p w:rsidR="009813A8" w:rsidRPr="00672A58" w:rsidRDefault="009813A8"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У процесі європейської інтеграції України особливого значення набуває питання модернізації адміністративного судочинства. Дотримання європейських стандартів у сфері правосуддя розглядається як одна з основних передумов для успішного просування країни до членства в Європейському Союзі, а також для забезпечення належного рівня правового захисту громадян[</w:t>
      </w:r>
      <w:r w:rsidR="001333DE" w:rsidRPr="00672A58">
        <w:rPr>
          <w:rFonts w:ascii="Times New Roman" w:hAnsi="Times New Roman" w:cs="Times New Roman"/>
          <w:sz w:val="24"/>
          <w:szCs w:val="24"/>
        </w:rPr>
        <w:t xml:space="preserve">4, </w:t>
      </w:r>
      <w:r w:rsidR="00672A58">
        <w:rPr>
          <w:rFonts w:ascii="Times New Roman" w:hAnsi="Times New Roman" w:cs="Times New Roman"/>
          <w:sz w:val="24"/>
          <w:szCs w:val="24"/>
          <w:shd w:val="clear" w:color="auto" w:fill="FFFFFF"/>
        </w:rPr>
        <w:t>c. 83-</w:t>
      </w:r>
      <w:r w:rsidR="001333DE" w:rsidRPr="00672A58">
        <w:rPr>
          <w:rFonts w:ascii="Times New Roman" w:hAnsi="Times New Roman" w:cs="Times New Roman"/>
          <w:sz w:val="24"/>
          <w:szCs w:val="24"/>
          <w:shd w:val="clear" w:color="auto" w:fill="FFFFFF"/>
        </w:rPr>
        <w:t>93</w:t>
      </w:r>
      <w:r w:rsidRPr="00672A58">
        <w:rPr>
          <w:rFonts w:ascii="Times New Roman" w:hAnsi="Times New Roman" w:cs="Times New Roman"/>
          <w:sz w:val="24"/>
          <w:szCs w:val="24"/>
        </w:rPr>
        <w:t>].</w:t>
      </w:r>
    </w:p>
    <w:p w:rsidR="009311E5" w:rsidRPr="00672A58" w:rsidRDefault="009813A8"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 xml:space="preserve">Адміністративне судочинство повинно гарантувати об'єктивний, справедливий і своєчасний розгляд справ, які </w:t>
      </w:r>
      <w:r w:rsidR="004C28E3" w:rsidRPr="00672A58">
        <w:rPr>
          <w:rFonts w:ascii="Times New Roman" w:hAnsi="Times New Roman" w:cs="Times New Roman"/>
          <w:sz w:val="24"/>
          <w:szCs w:val="24"/>
        </w:rPr>
        <w:t>стосуються</w:t>
      </w:r>
      <w:r w:rsidRPr="00672A58">
        <w:rPr>
          <w:rFonts w:ascii="Times New Roman" w:hAnsi="Times New Roman" w:cs="Times New Roman"/>
          <w:sz w:val="24"/>
          <w:szCs w:val="24"/>
        </w:rPr>
        <w:t xml:space="preserve"> прав та законн</w:t>
      </w:r>
      <w:r w:rsidR="004C28E3" w:rsidRPr="00672A58">
        <w:rPr>
          <w:rFonts w:ascii="Times New Roman" w:hAnsi="Times New Roman" w:cs="Times New Roman"/>
          <w:sz w:val="24"/>
          <w:szCs w:val="24"/>
        </w:rPr>
        <w:t>их</w:t>
      </w:r>
      <w:r w:rsidRPr="00672A58">
        <w:rPr>
          <w:rFonts w:ascii="Times New Roman" w:hAnsi="Times New Roman" w:cs="Times New Roman"/>
          <w:sz w:val="24"/>
          <w:szCs w:val="24"/>
        </w:rPr>
        <w:t xml:space="preserve"> інтерес</w:t>
      </w:r>
      <w:r w:rsidR="004C28E3" w:rsidRPr="00672A58">
        <w:rPr>
          <w:rFonts w:ascii="Times New Roman" w:hAnsi="Times New Roman" w:cs="Times New Roman"/>
          <w:sz w:val="24"/>
          <w:szCs w:val="24"/>
        </w:rPr>
        <w:t>ів</w:t>
      </w:r>
      <w:r w:rsidRPr="00672A58">
        <w:rPr>
          <w:rFonts w:ascii="Times New Roman" w:hAnsi="Times New Roman" w:cs="Times New Roman"/>
          <w:sz w:val="24"/>
          <w:szCs w:val="24"/>
        </w:rPr>
        <w:t xml:space="preserve"> громадян. Воно також має забезпечувати реальний доступ до суду та надійний захист від незаконних рішень чи дій з боку органів державної влади[</w:t>
      </w:r>
      <w:r w:rsidR="001333DE" w:rsidRPr="00672A58">
        <w:rPr>
          <w:rFonts w:ascii="Times New Roman" w:hAnsi="Times New Roman" w:cs="Times New Roman"/>
          <w:sz w:val="24"/>
          <w:szCs w:val="24"/>
        </w:rPr>
        <w:t xml:space="preserve">5, </w:t>
      </w:r>
      <w:r w:rsidR="00672A58">
        <w:rPr>
          <w:rFonts w:ascii="Times New Roman" w:hAnsi="Times New Roman" w:cs="Times New Roman"/>
          <w:sz w:val="24"/>
          <w:szCs w:val="24"/>
          <w:shd w:val="clear" w:color="auto" w:fill="FFFFFF"/>
        </w:rPr>
        <w:t>c. 134-</w:t>
      </w:r>
      <w:r w:rsidR="001333DE" w:rsidRPr="00672A58">
        <w:rPr>
          <w:rFonts w:ascii="Times New Roman" w:hAnsi="Times New Roman" w:cs="Times New Roman"/>
          <w:sz w:val="24"/>
          <w:szCs w:val="24"/>
          <w:shd w:val="clear" w:color="auto" w:fill="FFFFFF"/>
        </w:rPr>
        <w:t>137</w:t>
      </w:r>
      <w:r w:rsidRPr="00672A58">
        <w:rPr>
          <w:rFonts w:ascii="Times New Roman" w:hAnsi="Times New Roman" w:cs="Times New Roman"/>
          <w:sz w:val="24"/>
          <w:szCs w:val="24"/>
        </w:rPr>
        <w:t>].</w:t>
      </w:r>
    </w:p>
    <w:p w:rsidR="009311E5" w:rsidRPr="00672A58" w:rsidRDefault="009311E5"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Як суверенна держава та суб’єкт міжнародного права, Україна зобов’язана дотримуватися загальновизнаних міжнародних стандартів у сфері правосуддя. Це включає забезпечення кожній особі права на вільний і ефективний доступ до судового захисту, що є фундаментальним елементом демократичного суспільства</w:t>
      </w:r>
      <w:r w:rsidR="000D141E" w:rsidRPr="00672A58">
        <w:rPr>
          <w:rFonts w:ascii="Times New Roman" w:hAnsi="Times New Roman" w:cs="Times New Roman"/>
          <w:sz w:val="24"/>
          <w:szCs w:val="24"/>
        </w:rPr>
        <w:t>[</w:t>
      </w:r>
      <w:r w:rsidR="00672A58">
        <w:rPr>
          <w:rFonts w:ascii="Times New Roman" w:hAnsi="Times New Roman" w:cs="Times New Roman"/>
          <w:sz w:val="24"/>
          <w:szCs w:val="24"/>
        </w:rPr>
        <w:t>3, с.</w:t>
      </w:r>
      <w:r w:rsidR="001333DE" w:rsidRPr="00672A58">
        <w:rPr>
          <w:rFonts w:ascii="Times New Roman" w:hAnsi="Times New Roman" w:cs="Times New Roman"/>
          <w:sz w:val="24"/>
          <w:szCs w:val="24"/>
        </w:rPr>
        <w:t>9</w:t>
      </w:r>
      <w:r w:rsidR="000D141E" w:rsidRPr="00672A58">
        <w:rPr>
          <w:rFonts w:ascii="Times New Roman" w:hAnsi="Times New Roman" w:cs="Times New Roman"/>
          <w:sz w:val="24"/>
          <w:szCs w:val="24"/>
        </w:rPr>
        <w:t>]</w:t>
      </w:r>
      <w:r w:rsidRPr="00672A58">
        <w:rPr>
          <w:rFonts w:ascii="Times New Roman" w:hAnsi="Times New Roman" w:cs="Times New Roman"/>
          <w:sz w:val="24"/>
          <w:szCs w:val="24"/>
        </w:rPr>
        <w:t>.</w:t>
      </w:r>
    </w:p>
    <w:p w:rsidR="009813A8" w:rsidRPr="00672A58" w:rsidRDefault="000D141E"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Постійні зусилля української держави щодо реформування судочинства та вдосконалення національного законодавства, особливо в адміністративно-процесуальній сфері, суттєво впливають на розвиток системи правосуддя. Таке оновлення судочинства спрямоване на підвищення ефективності роботи судів, посилення їхньої незалежності та приведення судової практики у відповідність до міжнародних стандартів[</w:t>
      </w:r>
      <w:r w:rsidR="00672A58">
        <w:rPr>
          <w:rFonts w:ascii="Times New Roman" w:hAnsi="Times New Roman" w:cs="Times New Roman"/>
          <w:sz w:val="24"/>
          <w:szCs w:val="24"/>
        </w:rPr>
        <w:t>6, с.</w:t>
      </w:r>
      <w:r w:rsidR="001333DE" w:rsidRPr="00672A58">
        <w:rPr>
          <w:rFonts w:ascii="Times New Roman" w:hAnsi="Times New Roman" w:cs="Times New Roman"/>
          <w:sz w:val="24"/>
          <w:szCs w:val="24"/>
        </w:rPr>
        <w:t>102-103</w:t>
      </w:r>
      <w:r w:rsidRPr="00672A58">
        <w:rPr>
          <w:rFonts w:ascii="Times New Roman" w:hAnsi="Times New Roman" w:cs="Times New Roman"/>
          <w:sz w:val="24"/>
          <w:szCs w:val="24"/>
        </w:rPr>
        <w:t>].</w:t>
      </w:r>
    </w:p>
    <w:p w:rsidR="000D141E" w:rsidRPr="00672A58" w:rsidRDefault="000D141E"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 xml:space="preserve">В умовах євроінтеграційних прагнень України та необхідності гармонізації національного законодавства з міжнародними й європейськими стандартами, роль </w:t>
      </w:r>
      <w:r w:rsidRPr="00672A58">
        <w:rPr>
          <w:rFonts w:ascii="Times New Roman" w:hAnsi="Times New Roman" w:cs="Times New Roman"/>
          <w:sz w:val="24"/>
          <w:szCs w:val="24"/>
        </w:rPr>
        <w:lastRenderedPageBreak/>
        <w:t>адміністративного судочинства набуває ще більшої актуальності та значущості [</w:t>
      </w:r>
      <w:r w:rsidR="001333DE" w:rsidRPr="00672A58">
        <w:rPr>
          <w:rFonts w:ascii="Times New Roman" w:hAnsi="Times New Roman" w:cs="Times New Roman"/>
          <w:sz w:val="24"/>
          <w:szCs w:val="24"/>
        </w:rPr>
        <w:t>4,</w:t>
      </w:r>
      <w:r w:rsidR="00672A58">
        <w:rPr>
          <w:rFonts w:ascii="Times New Roman" w:hAnsi="Times New Roman" w:cs="Times New Roman"/>
          <w:sz w:val="24"/>
          <w:szCs w:val="24"/>
          <w:shd w:val="clear" w:color="auto" w:fill="FFFFFF"/>
        </w:rPr>
        <w:t xml:space="preserve"> c.</w:t>
      </w:r>
      <w:r w:rsidR="001333DE" w:rsidRPr="00672A58">
        <w:rPr>
          <w:rFonts w:ascii="Times New Roman" w:hAnsi="Times New Roman" w:cs="Times New Roman"/>
          <w:sz w:val="24"/>
          <w:szCs w:val="24"/>
          <w:shd w:val="clear" w:color="auto" w:fill="FFFFFF"/>
        </w:rPr>
        <w:t>83</w:t>
      </w:r>
      <w:r w:rsidR="00672A58">
        <w:rPr>
          <w:rFonts w:ascii="Times New Roman" w:hAnsi="Times New Roman" w:cs="Times New Roman"/>
          <w:sz w:val="24"/>
          <w:szCs w:val="24"/>
          <w:shd w:val="clear" w:color="auto" w:fill="FFFFFF"/>
        </w:rPr>
        <w:t>-</w:t>
      </w:r>
      <w:r w:rsidR="001333DE" w:rsidRPr="00672A58">
        <w:rPr>
          <w:rFonts w:ascii="Times New Roman" w:hAnsi="Times New Roman" w:cs="Times New Roman"/>
          <w:sz w:val="24"/>
          <w:szCs w:val="24"/>
          <w:shd w:val="clear" w:color="auto" w:fill="FFFFFF"/>
        </w:rPr>
        <w:t>93</w:t>
      </w:r>
      <w:r w:rsidRPr="00672A58">
        <w:rPr>
          <w:rFonts w:ascii="Times New Roman" w:hAnsi="Times New Roman" w:cs="Times New Roman"/>
          <w:sz w:val="24"/>
          <w:szCs w:val="24"/>
        </w:rPr>
        <w:t xml:space="preserve">]. </w:t>
      </w:r>
    </w:p>
    <w:p w:rsidR="000D141E" w:rsidRPr="00672A58" w:rsidRDefault="000D141E"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Імплементація міжнародних стандартів в адміністративне судочинство є ключовим елементом судової реформи в Україні. Така реформа спрямована на підвищення якості правосуддя, забезпечення доступу громадян до справедливого суду, зміцнення правової системи та інтеграцію в європейське правове середовище[</w:t>
      </w:r>
      <w:r w:rsidR="00672A58">
        <w:rPr>
          <w:rFonts w:ascii="Times New Roman" w:hAnsi="Times New Roman" w:cs="Times New Roman"/>
          <w:sz w:val="24"/>
          <w:szCs w:val="24"/>
        </w:rPr>
        <w:t>7, с.</w:t>
      </w:r>
      <w:r w:rsidR="001333DE" w:rsidRPr="00672A58">
        <w:rPr>
          <w:rFonts w:ascii="Times New Roman" w:hAnsi="Times New Roman" w:cs="Times New Roman"/>
          <w:sz w:val="24"/>
          <w:szCs w:val="24"/>
        </w:rPr>
        <w:t>145</w:t>
      </w:r>
      <w:r w:rsidRPr="00672A58">
        <w:rPr>
          <w:rFonts w:ascii="Times New Roman" w:hAnsi="Times New Roman" w:cs="Times New Roman"/>
          <w:sz w:val="24"/>
          <w:szCs w:val="24"/>
        </w:rPr>
        <w:t>].</w:t>
      </w:r>
    </w:p>
    <w:p w:rsidR="000D141E" w:rsidRPr="00672A58" w:rsidRDefault="000D141E"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Інтеграція міжнародних принципів передбачає незалежність суддів, прозорість процесів і гарантії доступу до правосуддя. Це сприяє ефективності судочинства, прискоренню розгляду справ, зменшенню навантаження на суди. Загалом, реформа адміністративного судочинства є важливою умовою розвитку правової держави та зростання довіри до судової системи[</w:t>
      </w:r>
      <w:r w:rsidR="001333DE" w:rsidRPr="00672A58">
        <w:rPr>
          <w:rFonts w:ascii="Times New Roman" w:hAnsi="Times New Roman" w:cs="Times New Roman"/>
          <w:sz w:val="24"/>
          <w:szCs w:val="24"/>
        </w:rPr>
        <w:t>7</w:t>
      </w:r>
      <w:r w:rsidR="00672A58">
        <w:rPr>
          <w:rFonts w:ascii="Times New Roman" w:hAnsi="Times New Roman" w:cs="Times New Roman"/>
          <w:sz w:val="24"/>
          <w:szCs w:val="24"/>
        </w:rPr>
        <w:t>, с.</w:t>
      </w:r>
      <w:r w:rsidR="000B3315" w:rsidRPr="00672A58">
        <w:rPr>
          <w:rFonts w:ascii="Times New Roman" w:hAnsi="Times New Roman" w:cs="Times New Roman"/>
          <w:sz w:val="24"/>
          <w:szCs w:val="24"/>
        </w:rPr>
        <w:t>145</w:t>
      </w:r>
      <w:r w:rsidRPr="00672A58">
        <w:rPr>
          <w:rFonts w:ascii="Times New Roman" w:hAnsi="Times New Roman" w:cs="Times New Roman"/>
          <w:sz w:val="24"/>
          <w:szCs w:val="24"/>
        </w:rPr>
        <w:t>].</w:t>
      </w:r>
    </w:p>
    <w:p w:rsidR="0016448A" w:rsidRPr="00672A58" w:rsidRDefault="0016448A"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Гармонізація національного законодавства є необхідним етапом у розвитку України. У цьому контексті вивчення та застосування досвіду Європейського Співтовариства розглядається як важливий крок до створення власних, гарантованих стандартів адміністративного судочинства. Завершення судової реформи та формування незалежного суддівського корпусу сприятимуть становленню єдиного правового простору між Україною та ЄС. Це особливо актуально в межах реалізації Угоди про асоціацію з ЄС, яка передбачає співпрацю в галузі юстиції, свободи та безпеки. Основна мета — зміцнення судової влади, підвищення її ефективності, забезпечення незалежності та неупередженості суді[</w:t>
      </w:r>
      <w:r w:rsidR="00672A58">
        <w:rPr>
          <w:rFonts w:ascii="Times New Roman" w:hAnsi="Times New Roman" w:cs="Times New Roman"/>
          <w:sz w:val="24"/>
          <w:szCs w:val="24"/>
        </w:rPr>
        <w:t>8, с.</w:t>
      </w:r>
      <w:r w:rsidR="000B3315" w:rsidRPr="00672A58">
        <w:rPr>
          <w:rFonts w:ascii="Times New Roman" w:hAnsi="Times New Roman" w:cs="Times New Roman"/>
          <w:sz w:val="24"/>
          <w:szCs w:val="24"/>
        </w:rPr>
        <w:t>105</w:t>
      </w:r>
      <w:r w:rsidRPr="00672A58">
        <w:rPr>
          <w:rFonts w:ascii="Times New Roman" w:hAnsi="Times New Roman" w:cs="Times New Roman"/>
          <w:sz w:val="24"/>
          <w:szCs w:val="24"/>
        </w:rPr>
        <w:t>].</w:t>
      </w:r>
    </w:p>
    <w:p w:rsidR="0016448A" w:rsidRPr="00672A58" w:rsidRDefault="0016448A"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Угода про асоціацію між Україною та Європейським Союзом передбачає не лише політичну та економічну співпрацю, а й зобов'язує Україну реформувати систему правосуддя відповідно до європейських стандартів. У рамках євроінтеграції, ЄС виступає ключовим орієнтиром для оновлення українського законодавства. Європейський курс розвитку вимагає побудови нормативної бази на принципах верховенства права, а також трансформації усіх гілок влади з метою належного захисту прав людини та забезпечення ефективного правосуддя[</w:t>
      </w:r>
      <w:r w:rsidR="00672A58">
        <w:rPr>
          <w:rFonts w:ascii="Times New Roman" w:hAnsi="Times New Roman" w:cs="Times New Roman"/>
          <w:sz w:val="24"/>
          <w:szCs w:val="24"/>
        </w:rPr>
        <w:t>3, с.</w:t>
      </w:r>
      <w:r w:rsidR="000B3315" w:rsidRPr="00672A58">
        <w:rPr>
          <w:rFonts w:ascii="Times New Roman" w:hAnsi="Times New Roman" w:cs="Times New Roman"/>
          <w:sz w:val="24"/>
          <w:szCs w:val="24"/>
        </w:rPr>
        <w:t>12</w:t>
      </w:r>
      <w:r w:rsidRPr="00672A58">
        <w:rPr>
          <w:rFonts w:ascii="Times New Roman" w:hAnsi="Times New Roman" w:cs="Times New Roman"/>
          <w:sz w:val="24"/>
          <w:szCs w:val="24"/>
        </w:rPr>
        <w:t>].</w:t>
      </w:r>
    </w:p>
    <w:p w:rsidR="0016448A" w:rsidRPr="00672A58" w:rsidRDefault="0016448A"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Безперечно, у процесі гармонізації українського законодавства в сфері адміністративного судочинства з європейськими та міжнародними стандартами важливо звернути увагу на те, що Кодекс адміністративного судочинства України закріплює основоположні принципи цієї галузі. Вони відображають поступальний характер реформ і підкреслюють орієнтацію України на європейські демократичні цінності</w:t>
      </w:r>
      <w:r w:rsidR="00672A58">
        <w:rPr>
          <w:rFonts w:ascii="Times New Roman" w:hAnsi="Times New Roman" w:cs="Times New Roman"/>
          <w:sz w:val="24"/>
          <w:szCs w:val="24"/>
        </w:rPr>
        <w:t xml:space="preserve"> </w:t>
      </w:r>
      <w:r w:rsidRPr="00672A58">
        <w:rPr>
          <w:rFonts w:ascii="Times New Roman" w:hAnsi="Times New Roman" w:cs="Times New Roman"/>
          <w:sz w:val="24"/>
          <w:szCs w:val="24"/>
        </w:rPr>
        <w:t>[</w:t>
      </w:r>
      <w:r w:rsidR="000B3315" w:rsidRPr="00672A58">
        <w:rPr>
          <w:rFonts w:ascii="Times New Roman" w:hAnsi="Times New Roman" w:cs="Times New Roman"/>
          <w:sz w:val="24"/>
          <w:szCs w:val="24"/>
        </w:rPr>
        <w:t>9</w:t>
      </w:r>
      <w:r w:rsidRPr="00672A58">
        <w:rPr>
          <w:rFonts w:ascii="Times New Roman" w:hAnsi="Times New Roman" w:cs="Times New Roman"/>
          <w:sz w:val="24"/>
          <w:szCs w:val="24"/>
        </w:rPr>
        <w:t>].</w:t>
      </w:r>
    </w:p>
    <w:p w:rsidR="0016448A" w:rsidRPr="00672A58" w:rsidRDefault="0016448A"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Серед ключових засад: верховенство права, рівність учасників процесу, гласність і відкритість судових засідань, змагальність сторін, обов’язковість судових рішень, право на апеляцію та касацію, розумні строки розгляду справ, заборона зловживання процесуальними правами, а також право на відшкодування судових витрат. Усі ці принципи підтверджують прагнення України досягти високих стандартів правосуддя та стати повноцінним учасником міжнародної правової спільноти</w:t>
      </w:r>
      <w:r w:rsidR="009F41F4">
        <w:rPr>
          <w:rFonts w:ascii="Times New Roman" w:hAnsi="Times New Roman" w:cs="Times New Roman"/>
          <w:sz w:val="24"/>
          <w:szCs w:val="24"/>
        </w:rPr>
        <w:t xml:space="preserve"> </w:t>
      </w:r>
      <w:r w:rsidR="00BF35A1" w:rsidRPr="00672A58">
        <w:rPr>
          <w:rFonts w:ascii="Times New Roman" w:hAnsi="Times New Roman" w:cs="Times New Roman"/>
          <w:sz w:val="24"/>
          <w:szCs w:val="24"/>
        </w:rPr>
        <w:t>[</w:t>
      </w:r>
      <w:r w:rsidR="000B3315" w:rsidRPr="00672A58">
        <w:rPr>
          <w:rFonts w:ascii="Times New Roman" w:hAnsi="Times New Roman" w:cs="Times New Roman"/>
          <w:sz w:val="24"/>
          <w:szCs w:val="24"/>
        </w:rPr>
        <w:t>9</w:t>
      </w:r>
      <w:r w:rsidR="00BF35A1" w:rsidRPr="00672A58">
        <w:rPr>
          <w:rFonts w:ascii="Times New Roman" w:hAnsi="Times New Roman" w:cs="Times New Roman"/>
          <w:sz w:val="24"/>
          <w:szCs w:val="24"/>
        </w:rPr>
        <w:t>]</w:t>
      </w:r>
      <w:r w:rsidRPr="00672A58">
        <w:rPr>
          <w:rFonts w:ascii="Times New Roman" w:hAnsi="Times New Roman" w:cs="Times New Roman"/>
          <w:sz w:val="24"/>
          <w:szCs w:val="24"/>
        </w:rPr>
        <w:t>.</w:t>
      </w:r>
    </w:p>
    <w:p w:rsidR="004F2894" w:rsidRPr="00672A58" w:rsidRDefault="004F2894"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Підсумовуючи зазначене с</w:t>
      </w:r>
      <w:r w:rsidR="00BF35A1" w:rsidRPr="00672A58">
        <w:rPr>
          <w:rFonts w:ascii="Times New Roman" w:hAnsi="Times New Roman" w:cs="Times New Roman"/>
          <w:sz w:val="24"/>
          <w:szCs w:val="24"/>
        </w:rPr>
        <w:t>лід підкреслити, що впровадження європейських та міжнародних стандартів у сфері адміністративного судочинства вимагає цілісного й послідовного підходу, адже всі відповідні елементи взаємопов’язані між собою. Системна модернізація цієї сфери не лише сприятиме зміцненню принципу верховенства права в Україні, але й стане важливим кроком на шляху до повноцінної інтеграції держави в європейський правовий простір.</w:t>
      </w:r>
    </w:p>
    <w:p w:rsidR="004F2894" w:rsidRPr="00672A58" w:rsidRDefault="004F2894"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Адміністративне судочинство в Україні відіграє визначальну роль у забезпеченні верховенства права та захисті прав громадян у взаєминах із публічною адміністрацією. Його розвиток у контексті міжнародних і європейських стандартів є важливим кроком на шляху до інтеграції у правовий простір ЄС.</w:t>
      </w:r>
    </w:p>
    <w:p w:rsidR="0016448A" w:rsidRPr="00672A58" w:rsidRDefault="004F2894" w:rsidP="00672A58">
      <w:pPr>
        <w:spacing w:after="0" w:line="240" w:lineRule="auto"/>
        <w:ind w:firstLine="720"/>
        <w:jc w:val="both"/>
        <w:rPr>
          <w:rFonts w:ascii="Times New Roman" w:hAnsi="Times New Roman" w:cs="Times New Roman"/>
          <w:sz w:val="24"/>
          <w:szCs w:val="24"/>
        </w:rPr>
      </w:pPr>
      <w:r w:rsidRPr="00672A58">
        <w:rPr>
          <w:rFonts w:ascii="Times New Roman" w:hAnsi="Times New Roman" w:cs="Times New Roman"/>
          <w:sz w:val="24"/>
          <w:szCs w:val="24"/>
        </w:rPr>
        <w:t xml:space="preserve">Україна вже досягла значного прогресу, зокрема в частині зміцнення незалежності суддів та впровадження європейських принципів правосуддя. Проте залишаються актуальними питання забезпечення реальної незалежності судової влади, ефективного виконання судових рішень і запровадження альтернативних способів вирішення спорів. </w:t>
      </w:r>
      <w:r w:rsidRPr="00672A58">
        <w:rPr>
          <w:rFonts w:ascii="Times New Roman" w:hAnsi="Times New Roman" w:cs="Times New Roman"/>
          <w:sz w:val="24"/>
          <w:szCs w:val="24"/>
        </w:rPr>
        <w:lastRenderedPageBreak/>
        <w:t>Подолання цих викликів сприятиме підвищенню довіри до судової системи, захисту прав людини та утвердженню України як правової європейської держави.</w:t>
      </w:r>
    </w:p>
    <w:p w:rsidR="004F2894" w:rsidRPr="00672A58" w:rsidRDefault="004F2894" w:rsidP="00672A58">
      <w:pPr>
        <w:spacing w:after="0" w:line="240" w:lineRule="auto"/>
        <w:ind w:firstLine="720"/>
        <w:jc w:val="both"/>
        <w:rPr>
          <w:rFonts w:ascii="Times New Roman" w:hAnsi="Times New Roman" w:cs="Times New Roman"/>
          <w:sz w:val="24"/>
          <w:szCs w:val="24"/>
        </w:rPr>
      </w:pPr>
    </w:p>
    <w:p w:rsidR="004F2894" w:rsidRPr="009F41F4" w:rsidRDefault="004F2894" w:rsidP="00672A58">
      <w:pPr>
        <w:spacing w:after="0" w:line="240" w:lineRule="auto"/>
        <w:ind w:firstLine="720"/>
        <w:jc w:val="center"/>
        <w:rPr>
          <w:rFonts w:ascii="Times New Roman" w:hAnsi="Times New Roman" w:cs="Times New Roman"/>
          <w:b/>
          <w:sz w:val="24"/>
          <w:szCs w:val="24"/>
        </w:rPr>
      </w:pPr>
      <w:r w:rsidRPr="009F41F4">
        <w:rPr>
          <w:rFonts w:ascii="Times New Roman" w:hAnsi="Times New Roman" w:cs="Times New Roman"/>
          <w:b/>
          <w:sz w:val="24"/>
          <w:szCs w:val="24"/>
        </w:rPr>
        <w:t>Список використаних джерел</w:t>
      </w:r>
      <w:r w:rsidR="00672A58" w:rsidRPr="009F41F4">
        <w:rPr>
          <w:rFonts w:ascii="Times New Roman" w:hAnsi="Times New Roman" w:cs="Times New Roman"/>
          <w:b/>
          <w:sz w:val="24"/>
          <w:szCs w:val="24"/>
        </w:rPr>
        <w:t>:</w:t>
      </w:r>
    </w:p>
    <w:p w:rsidR="007A2674" w:rsidRPr="009F41F4" w:rsidRDefault="007A2674" w:rsidP="00672A58">
      <w:pPr>
        <w:spacing w:after="0" w:line="240" w:lineRule="auto"/>
        <w:ind w:firstLine="720"/>
        <w:jc w:val="both"/>
        <w:rPr>
          <w:rFonts w:ascii="Times New Roman" w:hAnsi="Times New Roman" w:cs="Times New Roman"/>
          <w:sz w:val="24"/>
          <w:szCs w:val="24"/>
          <w:shd w:val="clear" w:color="auto" w:fill="FFFFFF"/>
        </w:rPr>
      </w:pPr>
      <w:r w:rsidRPr="009F41F4">
        <w:rPr>
          <w:rFonts w:ascii="Times New Roman" w:hAnsi="Times New Roman" w:cs="Times New Roman"/>
          <w:sz w:val="24"/>
          <w:szCs w:val="24"/>
        </w:rPr>
        <w:t>1.</w:t>
      </w:r>
      <w:r w:rsidRPr="009F41F4">
        <w:rPr>
          <w:rFonts w:ascii="Times New Roman" w:hAnsi="Times New Roman" w:cs="Times New Roman"/>
          <w:sz w:val="24"/>
          <w:szCs w:val="24"/>
          <w:shd w:val="clear" w:color="auto" w:fill="FFFFFF"/>
        </w:rPr>
        <w:t xml:space="preserve"> Конвенція про захист прав людини і основоположних свобод: Конвенція Ради Європи від 04.11.1950 р.</w:t>
      </w:r>
      <w:r w:rsidR="009F41F4" w:rsidRPr="009F41F4">
        <w:rPr>
          <w:rFonts w:ascii="Times New Roman" w:hAnsi="Times New Roman" w:cs="Times New Roman"/>
          <w:sz w:val="24"/>
          <w:szCs w:val="24"/>
        </w:rPr>
        <w:t xml:space="preserve"> </w:t>
      </w:r>
      <w:r w:rsidR="009F41F4" w:rsidRPr="009F41F4">
        <w:rPr>
          <w:rFonts w:ascii="Times New Roman" w:hAnsi="Times New Roman" w:cs="Times New Roman"/>
          <w:sz w:val="24"/>
          <w:szCs w:val="24"/>
          <w:shd w:val="clear" w:color="auto" w:fill="FFFFFF"/>
        </w:rPr>
        <w:t>URL:</w:t>
      </w:r>
      <w:r w:rsidRPr="009F41F4">
        <w:rPr>
          <w:rFonts w:ascii="Times New Roman" w:hAnsi="Times New Roman" w:cs="Times New Roman"/>
          <w:sz w:val="24"/>
          <w:szCs w:val="24"/>
          <w:shd w:val="clear" w:color="auto" w:fill="FFFFFF"/>
        </w:rPr>
        <w:t xml:space="preserve"> </w:t>
      </w:r>
      <w:r w:rsidR="009F41F4" w:rsidRPr="009F41F4">
        <w:rPr>
          <w:rFonts w:ascii="Times New Roman" w:hAnsi="Times New Roman" w:cs="Times New Roman"/>
          <w:sz w:val="24"/>
          <w:szCs w:val="24"/>
          <w:shd w:val="clear" w:color="auto" w:fill="FFFFFF"/>
        </w:rPr>
        <w:t>https://zakon.rada.gov.ua/laws/show/995_004#Text</w:t>
      </w:r>
    </w:p>
    <w:p w:rsidR="001333DE" w:rsidRPr="009F41F4" w:rsidRDefault="007A2674" w:rsidP="00672A58">
      <w:pPr>
        <w:spacing w:after="0" w:line="240" w:lineRule="auto"/>
        <w:ind w:firstLine="720"/>
        <w:jc w:val="both"/>
        <w:rPr>
          <w:rFonts w:ascii="Times New Roman" w:hAnsi="Times New Roman" w:cs="Times New Roman"/>
          <w:sz w:val="24"/>
          <w:szCs w:val="24"/>
          <w:shd w:val="clear" w:color="auto" w:fill="FFFFFF"/>
        </w:rPr>
      </w:pPr>
      <w:r w:rsidRPr="009F41F4">
        <w:rPr>
          <w:rFonts w:ascii="Times New Roman" w:hAnsi="Times New Roman" w:cs="Times New Roman"/>
          <w:sz w:val="24"/>
          <w:szCs w:val="24"/>
          <w:shd w:val="clear" w:color="auto" w:fill="FFFFFF"/>
        </w:rPr>
        <w:t>2. Хартія основних прав Європейського Союзу: Хартія Європейського Союзу від 07.12.2000 р.</w:t>
      </w:r>
      <w:r w:rsidR="009F41F4" w:rsidRPr="009F41F4">
        <w:rPr>
          <w:rFonts w:ascii="Times New Roman" w:hAnsi="Times New Roman" w:cs="Times New Roman"/>
          <w:sz w:val="24"/>
          <w:szCs w:val="24"/>
        </w:rPr>
        <w:t xml:space="preserve"> URL: </w:t>
      </w:r>
      <w:r w:rsidR="009F41F4" w:rsidRPr="009F41F4">
        <w:rPr>
          <w:rFonts w:ascii="Times New Roman" w:hAnsi="Times New Roman" w:cs="Times New Roman"/>
          <w:sz w:val="24"/>
          <w:szCs w:val="24"/>
          <w:shd w:val="clear" w:color="auto" w:fill="FFFFFF"/>
        </w:rPr>
        <w:t>https://ips.ligazakon.net/document/MU00303</w:t>
      </w:r>
    </w:p>
    <w:p w:rsidR="004F2894" w:rsidRPr="009F41F4" w:rsidRDefault="001333DE" w:rsidP="00672A58">
      <w:pPr>
        <w:spacing w:after="0" w:line="240" w:lineRule="auto"/>
        <w:ind w:firstLine="720"/>
        <w:jc w:val="both"/>
        <w:rPr>
          <w:rFonts w:ascii="Times New Roman" w:hAnsi="Times New Roman" w:cs="Times New Roman"/>
          <w:sz w:val="24"/>
          <w:szCs w:val="24"/>
          <w:shd w:val="clear" w:color="auto" w:fill="FFFFFF"/>
        </w:rPr>
      </w:pPr>
      <w:r w:rsidRPr="009F41F4">
        <w:rPr>
          <w:rFonts w:ascii="Times New Roman" w:hAnsi="Times New Roman" w:cs="Times New Roman"/>
          <w:sz w:val="24"/>
          <w:szCs w:val="24"/>
          <w:shd w:val="clear" w:color="auto" w:fill="FFFFFF"/>
        </w:rPr>
        <w:t>3.</w:t>
      </w:r>
      <w:r w:rsidRPr="009F41F4">
        <w:rPr>
          <w:rFonts w:ascii="Times New Roman" w:hAnsi="Times New Roman" w:cs="Times New Roman"/>
          <w:sz w:val="24"/>
          <w:szCs w:val="24"/>
        </w:rPr>
        <w:t xml:space="preserve"> Європейські та міжнародні стандарти у сфері судочинства. Київ, 2015. 708 с</w:t>
      </w:r>
      <w:r w:rsidRPr="009F41F4">
        <w:rPr>
          <w:rFonts w:ascii="Times New Roman" w:hAnsi="Times New Roman" w:cs="Times New Roman"/>
          <w:sz w:val="24"/>
          <w:szCs w:val="24"/>
          <w:shd w:val="clear" w:color="auto" w:fill="FFFFFF"/>
        </w:rPr>
        <w:t>.</w:t>
      </w:r>
    </w:p>
    <w:p w:rsidR="001333DE" w:rsidRPr="009F41F4" w:rsidRDefault="001333DE" w:rsidP="00672A58">
      <w:pPr>
        <w:spacing w:after="0" w:line="240" w:lineRule="auto"/>
        <w:ind w:firstLine="720"/>
        <w:jc w:val="both"/>
        <w:rPr>
          <w:rFonts w:ascii="Times New Roman" w:hAnsi="Times New Roman" w:cs="Times New Roman"/>
          <w:sz w:val="24"/>
          <w:szCs w:val="24"/>
          <w:shd w:val="clear" w:color="auto" w:fill="FFFFFF"/>
        </w:rPr>
      </w:pPr>
      <w:r w:rsidRPr="009F41F4">
        <w:rPr>
          <w:rFonts w:ascii="Times New Roman" w:hAnsi="Times New Roman" w:cs="Times New Roman"/>
          <w:sz w:val="24"/>
          <w:szCs w:val="24"/>
          <w:shd w:val="clear" w:color="auto" w:fill="FFFFFF"/>
        </w:rPr>
        <w:t xml:space="preserve">4. </w:t>
      </w:r>
      <w:proofErr w:type="spellStart"/>
      <w:r w:rsidRPr="009F41F4">
        <w:rPr>
          <w:rFonts w:ascii="Times New Roman" w:hAnsi="Times New Roman" w:cs="Times New Roman"/>
          <w:sz w:val="24"/>
          <w:szCs w:val="24"/>
          <w:shd w:val="clear" w:color="auto" w:fill="FFFFFF"/>
        </w:rPr>
        <w:t>Крусян</w:t>
      </w:r>
      <w:proofErr w:type="spellEnd"/>
      <w:r w:rsidRPr="009F41F4">
        <w:rPr>
          <w:rFonts w:ascii="Times New Roman" w:hAnsi="Times New Roman" w:cs="Times New Roman"/>
          <w:sz w:val="24"/>
          <w:szCs w:val="24"/>
          <w:shd w:val="clear" w:color="auto" w:fill="FFFFFF"/>
        </w:rPr>
        <w:t xml:space="preserve"> P. Правова держава в контексті європейської інтеграції: забезпечення прав людини та основних свобод. </w:t>
      </w:r>
      <w:r w:rsidRPr="009F41F4">
        <w:rPr>
          <w:rFonts w:ascii="Times New Roman" w:hAnsi="Times New Roman" w:cs="Times New Roman"/>
          <w:i/>
          <w:sz w:val="24"/>
          <w:szCs w:val="24"/>
          <w:shd w:val="clear" w:color="auto" w:fill="FFFFFF"/>
        </w:rPr>
        <w:t>Наукові інновації та передові технології</w:t>
      </w:r>
      <w:r w:rsidRPr="009F41F4">
        <w:rPr>
          <w:rFonts w:ascii="Times New Roman" w:hAnsi="Times New Roman" w:cs="Times New Roman"/>
          <w:sz w:val="24"/>
          <w:szCs w:val="24"/>
          <w:shd w:val="clear" w:color="auto" w:fill="FFFFFF"/>
        </w:rPr>
        <w:t xml:space="preserve">. 2024. </w:t>
      </w:r>
      <w:r w:rsidR="009F41F4" w:rsidRPr="009F41F4">
        <w:rPr>
          <w:rFonts w:ascii="Times New Roman" w:hAnsi="Times New Roman" w:cs="Times New Roman"/>
          <w:sz w:val="24"/>
          <w:szCs w:val="24"/>
          <w:shd w:val="clear" w:color="auto" w:fill="FFFFFF"/>
        </w:rPr>
        <w:t>№</w:t>
      </w:r>
      <w:r w:rsidRPr="009F41F4">
        <w:rPr>
          <w:rFonts w:ascii="Times New Roman" w:hAnsi="Times New Roman" w:cs="Times New Roman"/>
          <w:sz w:val="24"/>
          <w:szCs w:val="24"/>
          <w:shd w:val="clear" w:color="auto" w:fill="FFFFFF"/>
        </w:rPr>
        <w:t xml:space="preserve"> 4(32). С. 83–93.</w:t>
      </w:r>
    </w:p>
    <w:p w:rsidR="001333DE" w:rsidRPr="009F41F4" w:rsidRDefault="001333DE" w:rsidP="00672A58">
      <w:pPr>
        <w:spacing w:after="0" w:line="240" w:lineRule="auto"/>
        <w:ind w:firstLine="720"/>
        <w:jc w:val="both"/>
        <w:rPr>
          <w:rFonts w:ascii="Times New Roman" w:hAnsi="Times New Roman" w:cs="Times New Roman"/>
          <w:sz w:val="24"/>
          <w:szCs w:val="24"/>
          <w:shd w:val="clear" w:color="auto" w:fill="FFFFFF"/>
        </w:rPr>
      </w:pPr>
      <w:r w:rsidRPr="009F41F4">
        <w:rPr>
          <w:rFonts w:ascii="Times New Roman" w:hAnsi="Times New Roman" w:cs="Times New Roman"/>
          <w:sz w:val="24"/>
          <w:szCs w:val="24"/>
          <w:shd w:val="clear" w:color="auto" w:fill="FFFFFF"/>
        </w:rPr>
        <w:t xml:space="preserve">5. </w:t>
      </w:r>
      <w:proofErr w:type="spellStart"/>
      <w:r w:rsidRPr="009F41F4">
        <w:rPr>
          <w:rFonts w:ascii="Times New Roman" w:hAnsi="Times New Roman" w:cs="Times New Roman"/>
          <w:sz w:val="24"/>
          <w:szCs w:val="24"/>
          <w:shd w:val="clear" w:color="auto" w:fill="FFFFFF"/>
        </w:rPr>
        <w:t>Сухарко</w:t>
      </w:r>
      <w:proofErr w:type="spellEnd"/>
      <w:r w:rsidRPr="009F41F4">
        <w:rPr>
          <w:rFonts w:ascii="Times New Roman" w:hAnsi="Times New Roman" w:cs="Times New Roman"/>
          <w:sz w:val="24"/>
          <w:szCs w:val="24"/>
          <w:shd w:val="clear" w:color="auto" w:fill="FFFFFF"/>
        </w:rPr>
        <w:t xml:space="preserve"> A. Порядок формування вищої ради правосуддя. </w:t>
      </w:r>
      <w:r w:rsidRPr="009F41F4">
        <w:rPr>
          <w:rFonts w:ascii="Times New Roman" w:hAnsi="Times New Roman" w:cs="Times New Roman"/>
          <w:i/>
          <w:sz w:val="24"/>
          <w:szCs w:val="24"/>
          <w:shd w:val="clear" w:color="auto" w:fill="FFFFFF"/>
        </w:rPr>
        <w:t>Актуальні проблеми вітчизняної юриспруденці</w:t>
      </w:r>
      <w:r w:rsidR="009F41F4" w:rsidRPr="009F41F4">
        <w:rPr>
          <w:rFonts w:ascii="Times New Roman" w:hAnsi="Times New Roman" w:cs="Times New Roman"/>
          <w:sz w:val="24"/>
          <w:szCs w:val="24"/>
          <w:shd w:val="clear" w:color="auto" w:fill="FFFFFF"/>
        </w:rPr>
        <w:t>ї. 2017. С. 134-</w:t>
      </w:r>
      <w:r w:rsidRPr="009F41F4">
        <w:rPr>
          <w:rFonts w:ascii="Times New Roman" w:hAnsi="Times New Roman" w:cs="Times New Roman"/>
          <w:sz w:val="24"/>
          <w:szCs w:val="24"/>
          <w:shd w:val="clear" w:color="auto" w:fill="FFFFFF"/>
        </w:rPr>
        <w:t>137.</w:t>
      </w:r>
    </w:p>
    <w:p w:rsidR="001333DE" w:rsidRPr="009F41F4" w:rsidRDefault="001333DE" w:rsidP="00672A58">
      <w:pPr>
        <w:spacing w:after="0" w:line="240" w:lineRule="auto"/>
        <w:ind w:firstLine="720"/>
        <w:jc w:val="both"/>
        <w:rPr>
          <w:rFonts w:ascii="Times New Roman" w:hAnsi="Times New Roman" w:cs="Times New Roman"/>
          <w:sz w:val="24"/>
          <w:szCs w:val="24"/>
        </w:rPr>
      </w:pPr>
      <w:r w:rsidRPr="009F41F4">
        <w:rPr>
          <w:rFonts w:ascii="Times New Roman" w:hAnsi="Times New Roman" w:cs="Times New Roman"/>
          <w:sz w:val="24"/>
          <w:szCs w:val="24"/>
          <w:shd w:val="clear" w:color="auto" w:fill="FFFFFF"/>
        </w:rPr>
        <w:t>6</w:t>
      </w:r>
      <w:r w:rsidR="009F41F4" w:rsidRPr="009F41F4">
        <w:rPr>
          <w:rFonts w:ascii="Times New Roman" w:hAnsi="Times New Roman" w:cs="Times New Roman"/>
          <w:sz w:val="24"/>
          <w:szCs w:val="24"/>
        </w:rPr>
        <w:t>. Бортник Н.</w:t>
      </w:r>
      <w:r w:rsidRPr="009F41F4">
        <w:rPr>
          <w:rFonts w:ascii="Times New Roman" w:hAnsi="Times New Roman" w:cs="Times New Roman"/>
          <w:sz w:val="24"/>
          <w:szCs w:val="24"/>
        </w:rPr>
        <w:t xml:space="preserve">П., </w:t>
      </w:r>
      <w:proofErr w:type="spellStart"/>
      <w:r w:rsidRPr="009F41F4">
        <w:rPr>
          <w:rFonts w:ascii="Times New Roman" w:hAnsi="Times New Roman" w:cs="Times New Roman"/>
          <w:sz w:val="24"/>
          <w:szCs w:val="24"/>
        </w:rPr>
        <w:t>Іль</w:t>
      </w:r>
      <w:r w:rsidR="009F41F4" w:rsidRPr="009F41F4">
        <w:rPr>
          <w:rFonts w:ascii="Times New Roman" w:hAnsi="Times New Roman" w:cs="Times New Roman"/>
          <w:sz w:val="24"/>
          <w:szCs w:val="24"/>
        </w:rPr>
        <w:t>чишин</w:t>
      </w:r>
      <w:proofErr w:type="spellEnd"/>
      <w:r w:rsidR="009F41F4" w:rsidRPr="009F41F4">
        <w:rPr>
          <w:rFonts w:ascii="Times New Roman" w:hAnsi="Times New Roman" w:cs="Times New Roman"/>
          <w:sz w:val="24"/>
          <w:szCs w:val="24"/>
        </w:rPr>
        <w:t xml:space="preserve"> Н.В., </w:t>
      </w:r>
      <w:proofErr w:type="spellStart"/>
      <w:r w:rsidR="009F41F4" w:rsidRPr="009F41F4">
        <w:rPr>
          <w:rFonts w:ascii="Times New Roman" w:hAnsi="Times New Roman" w:cs="Times New Roman"/>
          <w:sz w:val="24"/>
          <w:szCs w:val="24"/>
        </w:rPr>
        <w:t>Скочиляс-Павлів</w:t>
      </w:r>
      <w:proofErr w:type="spellEnd"/>
      <w:r w:rsidR="009F41F4" w:rsidRPr="009F41F4">
        <w:rPr>
          <w:rFonts w:ascii="Times New Roman" w:hAnsi="Times New Roman" w:cs="Times New Roman"/>
          <w:sz w:val="24"/>
          <w:szCs w:val="24"/>
        </w:rPr>
        <w:t xml:space="preserve"> О.</w:t>
      </w:r>
      <w:r w:rsidRPr="009F41F4">
        <w:rPr>
          <w:rFonts w:ascii="Times New Roman" w:hAnsi="Times New Roman" w:cs="Times New Roman"/>
          <w:sz w:val="24"/>
          <w:szCs w:val="24"/>
        </w:rPr>
        <w:t xml:space="preserve">В. Суб’єкти у правовідносинах адміністративного судочинства. </w:t>
      </w:r>
      <w:r w:rsidRPr="009F41F4">
        <w:rPr>
          <w:rFonts w:ascii="Times New Roman" w:hAnsi="Times New Roman" w:cs="Times New Roman"/>
          <w:i/>
          <w:sz w:val="24"/>
          <w:szCs w:val="24"/>
        </w:rPr>
        <w:t>Право. UA.</w:t>
      </w:r>
      <w:r w:rsidRPr="009F41F4">
        <w:rPr>
          <w:rFonts w:ascii="Times New Roman" w:hAnsi="Times New Roman" w:cs="Times New Roman"/>
          <w:sz w:val="24"/>
          <w:szCs w:val="24"/>
        </w:rPr>
        <w:t xml:space="preserve"> 2020. № 3. С. 102</w:t>
      </w:r>
      <w:r w:rsidR="009F41F4" w:rsidRPr="009F41F4">
        <w:rPr>
          <w:rFonts w:ascii="Times New Roman" w:hAnsi="Times New Roman" w:cs="Times New Roman"/>
          <w:sz w:val="24"/>
          <w:szCs w:val="24"/>
        </w:rPr>
        <w:t>-</w:t>
      </w:r>
      <w:r w:rsidRPr="009F41F4">
        <w:rPr>
          <w:rFonts w:ascii="Times New Roman" w:hAnsi="Times New Roman" w:cs="Times New Roman"/>
          <w:sz w:val="24"/>
          <w:szCs w:val="24"/>
        </w:rPr>
        <w:t>106</w:t>
      </w:r>
    </w:p>
    <w:p w:rsidR="000B3315" w:rsidRPr="009F41F4" w:rsidRDefault="009F41F4" w:rsidP="00672A58">
      <w:pPr>
        <w:spacing w:after="0" w:line="240" w:lineRule="auto"/>
        <w:ind w:firstLine="720"/>
        <w:jc w:val="both"/>
        <w:rPr>
          <w:rFonts w:ascii="Times New Roman" w:hAnsi="Times New Roman" w:cs="Times New Roman"/>
          <w:sz w:val="24"/>
          <w:szCs w:val="24"/>
        </w:rPr>
      </w:pPr>
      <w:r w:rsidRPr="009F41F4">
        <w:rPr>
          <w:rFonts w:ascii="Times New Roman" w:hAnsi="Times New Roman" w:cs="Times New Roman"/>
          <w:sz w:val="24"/>
          <w:szCs w:val="24"/>
        </w:rPr>
        <w:t>7. Білих І.</w:t>
      </w:r>
      <w:r w:rsidR="000B3315" w:rsidRPr="009F41F4">
        <w:rPr>
          <w:rFonts w:ascii="Times New Roman" w:hAnsi="Times New Roman" w:cs="Times New Roman"/>
          <w:sz w:val="24"/>
          <w:szCs w:val="24"/>
        </w:rPr>
        <w:t xml:space="preserve">В. Імплементація міжнародних стандартів в адміністративне судочинство України. </w:t>
      </w:r>
      <w:r w:rsidR="000B3315" w:rsidRPr="009F41F4">
        <w:rPr>
          <w:rFonts w:ascii="Times New Roman" w:hAnsi="Times New Roman" w:cs="Times New Roman"/>
          <w:i/>
          <w:sz w:val="24"/>
          <w:szCs w:val="24"/>
        </w:rPr>
        <w:t>Південноукраїнський правничий часопис.</w:t>
      </w:r>
      <w:r w:rsidRPr="009F41F4">
        <w:rPr>
          <w:rFonts w:ascii="Times New Roman" w:hAnsi="Times New Roman" w:cs="Times New Roman"/>
          <w:sz w:val="24"/>
          <w:szCs w:val="24"/>
        </w:rPr>
        <w:t xml:space="preserve"> 2023. № 3. С. 144-</w:t>
      </w:r>
      <w:r w:rsidR="000B3315" w:rsidRPr="009F41F4">
        <w:rPr>
          <w:rFonts w:ascii="Times New Roman" w:hAnsi="Times New Roman" w:cs="Times New Roman"/>
          <w:sz w:val="24"/>
          <w:szCs w:val="24"/>
        </w:rPr>
        <w:t>150.</w:t>
      </w:r>
    </w:p>
    <w:p w:rsidR="000B3315" w:rsidRPr="009F41F4" w:rsidRDefault="009F41F4" w:rsidP="00672A58">
      <w:pPr>
        <w:spacing w:after="0" w:line="240" w:lineRule="auto"/>
        <w:ind w:firstLine="720"/>
        <w:jc w:val="both"/>
        <w:rPr>
          <w:rFonts w:ascii="Times New Roman" w:hAnsi="Times New Roman" w:cs="Times New Roman"/>
          <w:sz w:val="24"/>
          <w:szCs w:val="24"/>
        </w:rPr>
      </w:pPr>
      <w:r w:rsidRPr="009F41F4">
        <w:rPr>
          <w:rFonts w:ascii="Times New Roman" w:hAnsi="Times New Roman" w:cs="Times New Roman"/>
          <w:sz w:val="24"/>
          <w:szCs w:val="24"/>
        </w:rPr>
        <w:t xml:space="preserve">8. </w:t>
      </w:r>
      <w:proofErr w:type="spellStart"/>
      <w:r w:rsidRPr="009F41F4">
        <w:rPr>
          <w:rFonts w:ascii="Times New Roman" w:hAnsi="Times New Roman" w:cs="Times New Roman"/>
          <w:sz w:val="24"/>
          <w:szCs w:val="24"/>
        </w:rPr>
        <w:t>Юрков</w:t>
      </w:r>
      <w:proofErr w:type="spellEnd"/>
      <w:r w:rsidRPr="009F41F4">
        <w:rPr>
          <w:rFonts w:ascii="Times New Roman" w:hAnsi="Times New Roman" w:cs="Times New Roman"/>
          <w:sz w:val="24"/>
          <w:szCs w:val="24"/>
        </w:rPr>
        <w:t xml:space="preserve"> Е.</w:t>
      </w:r>
      <w:r w:rsidR="000B3315" w:rsidRPr="009F41F4">
        <w:rPr>
          <w:rFonts w:ascii="Times New Roman" w:hAnsi="Times New Roman" w:cs="Times New Roman"/>
          <w:sz w:val="24"/>
          <w:szCs w:val="24"/>
        </w:rPr>
        <w:t xml:space="preserve">О. Європейські стандарти адміністративного судочинства як передумова повноцінного функціонування судової системи України. </w:t>
      </w:r>
      <w:r w:rsidR="000B3315" w:rsidRPr="009F41F4">
        <w:rPr>
          <w:rFonts w:ascii="Times New Roman" w:hAnsi="Times New Roman" w:cs="Times New Roman"/>
          <w:i/>
          <w:sz w:val="24"/>
          <w:szCs w:val="24"/>
        </w:rPr>
        <w:t>Держава та регіони.</w:t>
      </w:r>
      <w:r w:rsidR="000B3315" w:rsidRPr="009F41F4">
        <w:rPr>
          <w:rFonts w:ascii="Times New Roman" w:hAnsi="Times New Roman" w:cs="Times New Roman"/>
          <w:sz w:val="24"/>
          <w:szCs w:val="24"/>
        </w:rPr>
        <w:t xml:space="preserve"> Серія</w:t>
      </w:r>
      <w:r w:rsidRPr="009F41F4">
        <w:rPr>
          <w:rFonts w:ascii="Times New Roman" w:hAnsi="Times New Roman" w:cs="Times New Roman"/>
          <w:sz w:val="24"/>
          <w:szCs w:val="24"/>
        </w:rPr>
        <w:t>: Право. 2023. № 3 (81). С. 105-</w:t>
      </w:r>
      <w:r w:rsidR="000B3315" w:rsidRPr="009F41F4">
        <w:rPr>
          <w:rFonts w:ascii="Times New Roman" w:hAnsi="Times New Roman" w:cs="Times New Roman"/>
          <w:sz w:val="24"/>
          <w:szCs w:val="24"/>
        </w:rPr>
        <w:t>110.</w:t>
      </w:r>
    </w:p>
    <w:p w:rsidR="000D141E" w:rsidRPr="009F41F4" w:rsidRDefault="000B3315" w:rsidP="00672A58">
      <w:pPr>
        <w:spacing w:after="0" w:line="240" w:lineRule="auto"/>
        <w:ind w:firstLine="720"/>
        <w:jc w:val="both"/>
        <w:rPr>
          <w:rFonts w:ascii="Times New Roman" w:hAnsi="Times New Roman" w:cs="Times New Roman"/>
          <w:sz w:val="24"/>
          <w:szCs w:val="24"/>
        </w:rPr>
      </w:pPr>
      <w:r w:rsidRPr="009F41F4">
        <w:rPr>
          <w:rFonts w:ascii="Times New Roman" w:hAnsi="Times New Roman" w:cs="Times New Roman"/>
          <w:sz w:val="24"/>
          <w:szCs w:val="24"/>
        </w:rPr>
        <w:t xml:space="preserve">9. Кодекс адміністративного судочинства України від 6 липня 2005 року № 2747-IV. </w:t>
      </w:r>
      <w:r w:rsidR="009F41F4" w:rsidRPr="009F41F4">
        <w:rPr>
          <w:rFonts w:ascii="Times New Roman" w:hAnsi="Times New Roman" w:cs="Times New Roman"/>
          <w:sz w:val="24"/>
          <w:szCs w:val="24"/>
          <w:lang w:val="en-US"/>
        </w:rPr>
        <w:t>URL</w:t>
      </w:r>
      <w:r w:rsidR="009F41F4" w:rsidRPr="009F41F4">
        <w:rPr>
          <w:rFonts w:ascii="Times New Roman" w:hAnsi="Times New Roman" w:cs="Times New Roman"/>
          <w:sz w:val="24"/>
          <w:szCs w:val="24"/>
        </w:rPr>
        <w:t>: https://zakon.rada.gov.ua/laws/show/2747-15#Text</w:t>
      </w:r>
    </w:p>
    <w:p w:rsidR="00D13F54" w:rsidRPr="009F41F4" w:rsidRDefault="00D13F54" w:rsidP="00672A58">
      <w:pPr>
        <w:spacing w:after="0" w:line="240" w:lineRule="auto"/>
        <w:ind w:firstLine="720"/>
        <w:jc w:val="both"/>
        <w:rPr>
          <w:rFonts w:ascii="Times New Roman" w:hAnsi="Times New Roman" w:cs="Times New Roman"/>
          <w:sz w:val="24"/>
          <w:szCs w:val="24"/>
        </w:rPr>
      </w:pPr>
    </w:p>
    <w:sectPr w:rsidR="00D13F54" w:rsidRPr="009F41F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3F54"/>
    <w:rsid w:val="000B3315"/>
    <w:rsid w:val="000D141E"/>
    <w:rsid w:val="001333DE"/>
    <w:rsid w:val="0016448A"/>
    <w:rsid w:val="004C28E3"/>
    <w:rsid w:val="004F2894"/>
    <w:rsid w:val="00672A58"/>
    <w:rsid w:val="006A6C5B"/>
    <w:rsid w:val="00713B32"/>
    <w:rsid w:val="007A2674"/>
    <w:rsid w:val="009311E5"/>
    <w:rsid w:val="009813A8"/>
    <w:rsid w:val="009F41F4"/>
    <w:rsid w:val="00BF35A1"/>
    <w:rsid w:val="00CD19BB"/>
    <w:rsid w:val="00D13F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1228184">
      <w:bodyDiv w:val="1"/>
      <w:marLeft w:val="0"/>
      <w:marRight w:val="0"/>
      <w:marTop w:val="0"/>
      <w:marBottom w:val="0"/>
      <w:divBdr>
        <w:top w:val="none" w:sz="0" w:space="0" w:color="auto"/>
        <w:left w:val="none" w:sz="0" w:space="0" w:color="auto"/>
        <w:bottom w:val="none" w:sz="0" w:space="0" w:color="auto"/>
        <w:right w:val="none" w:sz="0" w:space="0" w:color="auto"/>
      </w:divBdr>
    </w:div>
    <w:div w:id="1520465558">
      <w:bodyDiv w:val="1"/>
      <w:marLeft w:val="0"/>
      <w:marRight w:val="0"/>
      <w:marTop w:val="0"/>
      <w:marBottom w:val="0"/>
      <w:divBdr>
        <w:top w:val="none" w:sz="0" w:space="0" w:color="auto"/>
        <w:left w:val="none" w:sz="0" w:space="0" w:color="auto"/>
        <w:bottom w:val="none" w:sz="0" w:space="0" w:color="auto"/>
        <w:right w:val="none" w:sz="0" w:space="0" w:color="auto"/>
      </w:divBdr>
    </w:div>
    <w:div w:id="1568997404">
      <w:bodyDiv w:val="1"/>
      <w:marLeft w:val="0"/>
      <w:marRight w:val="0"/>
      <w:marTop w:val="0"/>
      <w:marBottom w:val="0"/>
      <w:divBdr>
        <w:top w:val="none" w:sz="0" w:space="0" w:color="auto"/>
        <w:left w:val="none" w:sz="0" w:space="0" w:color="auto"/>
        <w:bottom w:val="none" w:sz="0" w:space="0" w:color="auto"/>
        <w:right w:val="none" w:sz="0" w:space="0" w:color="auto"/>
      </w:divBdr>
    </w:div>
    <w:div w:id="1676302482">
      <w:bodyDiv w:val="1"/>
      <w:marLeft w:val="0"/>
      <w:marRight w:val="0"/>
      <w:marTop w:val="0"/>
      <w:marBottom w:val="0"/>
      <w:divBdr>
        <w:top w:val="none" w:sz="0" w:space="0" w:color="auto"/>
        <w:left w:val="none" w:sz="0" w:space="0" w:color="auto"/>
        <w:bottom w:val="none" w:sz="0" w:space="0" w:color="auto"/>
        <w:right w:val="none" w:sz="0" w:space="0" w:color="auto"/>
      </w:divBdr>
    </w:div>
    <w:div w:id="205981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1215</Words>
  <Characters>7741</Characters>
  <Application>Microsoft Office Word</Application>
  <DocSecurity>0</DocSecurity>
  <Lines>100</Lines>
  <Paragraphs>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Андрій</cp:lastModifiedBy>
  <cp:revision>5</cp:revision>
  <dcterms:created xsi:type="dcterms:W3CDTF">2025-04-16T14:20:00Z</dcterms:created>
  <dcterms:modified xsi:type="dcterms:W3CDTF">2025-11-28T19:17:00Z</dcterms:modified>
</cp:coreProperties>
</file>