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3286" w:rsidRPr="00AB32A1" w:rsidRDefault="00CD3286" w:rsidP="00CD3286">
      <w:pPr>
        <w:jc w:val="right"/>
        <w:rPr>
          <w:rFonts w:ascii="Times New Roman" w:hAnsi="Times New Roman" w:cs="Times New Roman"/>
          <w:sz w:val="28"/>
          <w:szCs w:val="28"/>
          <w:lang w:val="uk-UA"/>
        </w:rPr>
      </w:pPr>
      <w:r w:rsidRPr="00AB32A1">
        <w:rPr>
          <w:rFonts w:ascii="Times New Roman" w:hAnsi="Times New Roman" w:cs="Times New Roman"/>
          <w:sz w:val="28"/>
          <w:szCs w:val="28"/>
          <w:lang w:val="uk-UA"/>
        </w:rPr>
        <w:t>УДК</w:t>
      </w:r>
      <w:r w:rsidR="00AB32A1">
        <w:rPr>
          <w:rFonts w:ascii="Times New Roman" w:hAnsi="Times New Roman" w:cs="Times New Roman"/>
          <w:sz w:val="28"/>
          <w:szCs w:val="28"/>
          <w:lang w:val="uk-UA"/>
        </w:rPr>
        <w:t xml:space="preserve"> </w:t>
      </w:r>
      <w:r w:rsidR="00A21163">
        <w:rPr>
          <w:rFonts w:ascii="Times New Roman" w:hAnsi="Times New Roman" w:cs="Times New Roman"/>
          <w:sz w:val="28"/>
          <w:szCs w:val="28"/>
          <w:lang w:val="uk-UA"/>
        </w:rPr>
        <w:t>372.8:371.2</w:t>
      </w:r>
    </w:p>
    <w:p w:rsidR="00CD3286" w:rsidRPr="00AB32A1" w:rsidRDefault="00CD3286" w:rsidP="00CD3286">
      <w:pPr>
        <w:rPr>
          <w:rFonts w:ascii="Times New Roman" w:hAnsi="Times New Roman" w:cs="Times New Roman"/>
          <w:b/>
          <w:sz w:val="28"/>
          <w:szCs w:val="28"/>
          <w:lang w:val="uk-UA"/>
        </w:rPr>
      </w:pPr>
      <w:proofErr w:type="spellStart"/>
      <w:r w:rsidRPr="00AB32A1">
        <w:rPr>
          <w:rFonts w:ascii="Times New Roman" w:hAnsi="Times New Roman" w:cs="Times New Roman"/>
          <w:b/>
          <w:sz w:val="28"/>
          <w:szCs w:val="28"/>
          <w:lang w:val="uk-UA"/>
        </w:rPr>
        <w:t>Подлевська</w:t>
      </w:r>
      <w:proofErr w:type="spellEnd"/>
      <w:r w:rsidRPr="00AB32A1">
        <w:rPr>
          <w:rFonts w:ascii="Times New Roman" w:hAnsi="Times New Roman" w:cs="Times New Roman"/>
          <w:b/>
          <w:sz w:val="28"/>
          <w:szCs w:val="28"/>
          <w:lang w:val="uk-UA"/>
        </w:rPr>
        <w:t xml:space="preserve"> Н. В.</w:t>
      </w:r>
    </w:p>
    <w:p w:rsidR="00CD3286" w:rsidRDefault="00CD3286" w:rsidP="00CD3286">
      <w:pPr>
        <w:rPr>
          <w:rFonts w:ascii="Times New Roman" w:hAnsi="Times New Roman" w:cs="Times New Roman"/>
          <w:sz w:val="28"/>
          <w:szCs w:val="28"/>
          <w:lang w:val="uk-UA"/>
        </w:rPr>
      </w:pPr>
      <w:r w:rsidRPr="00CD3286">
        <w:rPr>
          <w:rFonts w:ascii="Times New Roman" w:hAnsi="Times New Roman" w:cs="Times New Roman"/>
          <w:sz w:val="28"/>
          <w:szCs w:val="28"/>
          <w:lang w:val="uk-UA"/>
        </w:rPr>
        <w:t>Хмельницький національний університет</w:t>
      </w:r>
    </w:p>
    <w:p w:rsidR="00CD3286" w:rsidRPr="00CD3286" w:rsidRDefault="00CD3286" w:rsidP="00CD3286">
      <w:pPr>
        <w:rPr>
          <w:rFonts w:ascii="Times New Roman" w:hAnsi="Times New Roman" w:cs="Times New Roman"/>
          <w:sz w:val="28"/>
          <w:szCs w:val="28"/>
          <w:lang w:val="uk-UA"/>
        </w:rPr>
      </w:pPr>
    </w:p>
    <w:p w:rsidR="00CD3286" w:rsidRDefault="00CD3286" w:rsidP="00CD3286">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ПРОФІЛЬНИЙ УРОК З УКРАЇНСЬКОЇ МОВИ </w:t>
      </w:r>
      <w:r w:rsidR="00BC111E">
        <w:rPr>
          <w:rFonts w:ascii="Times New Roman" w:hAnsi="Times New Roman" w:cs="Times New Roman"/>
          <w:b/>
          <w:sz w:val="28"/>
          <w:szCs w:val="28"/>
          <w:lang w:val="uk-UA"/>
        </w:rPr>
        <w:t>У СУЧАСНІЙ ШКОЛІ</w:t>
      </w:r>
    </w:p>
    <w:p w:rsidR="00203081" w:rsidRPr="003312ED" w:rsidRDefault="00032209" w:rsidP="003312ED">
      <w:pPr>
        <w:autoSpaceDE w:val="0"/>
        <w:autoSpaceDN w:val="0"/>
        <w:adjustRightInd w:val="0"/>
        <w:spacing w:after="0" w:line="360" w:lineRule="auto"/>
        <w:ind w:firstLine="709"/>
        <w:jc w:val="both"/>
        <w:rPr>
          <w:rFonts w:ascii="Times New Roman" w:hAnsi="Times New Roman" w:cs="Times New Roman"/>
          <w:i/>
          <w:sz w:val="28"/>
          <w:szCs w:val="28"/>
          <w:lang w:val="uk-UA"/>
        </w:rPr>
      </w:pPr>
      <w:r w:rsidRPr="003312ED">
        <w:rPr>
          <w:rFonts w:ascii="Times New Roman" w:hAnsi="Times New Roman" w:cs="Times New Roman"/>
          <w:b/>
          <w:i/>
          <w:sz w:val="28"/>
          <w:szCs w:val="28"/>
          <w:lang w:val="uk-UA"/>
        </w:rPr>
        <w:t>Анотація українською мовою:</w:t>
      </w:r>
      <w:r w:rsidR="00A562AA" w:rsidRPr="003312ED">
        <w:rPr>
          <w:rFonts w:ascii="Times New Roman" w:hAnsi="Times New Roman" w:cs="Times New Roman"/>
          <w:i/>
          <w:sz w:val="28"/>
          <w:szCs w:val="28"/>
          <w:lang w:val="uk-UA"/>
        </w:rPr>
        <w:t xml:space="preserve"> </w:t>
      </w:r>
      <w:r w:rsidR="00A21163" w:rsidRPr="003312ED">
        <w:rPr>
          <w:rFonts w:ascii="Times New Roman" w:hAnsi="Times New Roman" w:cs="Times New Roman"/>
          <w:i/>
          <w:sz w:val="28"/>
          <w:szCs w:val="28"/>
          <w:lang w:val="uk-UA"/>
        </w:rPr>
        <w:t>стаття присвячена проблемі профільного навчання у сучасній шк</w:t>
      </w:r>
      <w:r w:rsidR="00203081" w:rsidRPr="003312ED">
        <w:rPr>
          <w:rFonts w:ascii="Times New Roman" w:hAnsi="Times New Roman" w:cs="Times New Roman"/>
          <w:i/>
          <w:sz w:val="28"/>
          <w:szCs w:val="28"/>
          <w:lang w:val="uk-UA"/>
        </w:rPr>
        <w:t>олі, зокрема, організації уроку, добору форм, методів і засобів роботи на уроках української мови у старшій школі.</w:t>
      </w:r>
    </w:p>
    <w:p w:rsidR="00A562AA" w:rsidRPr="003312ED" w:rsidRDefault="00203081" w:rsidP="003312ED">
      <w:pPr>
        <w:autoSpaceDE w:val="0"/>
        <w:autoSpaceDN w:val="0"/>
        <w:adjustRightInd w:val="0"/>
        <w:spacing w:after="0" w:line="360" w:lineRule="auto"/>
        <w:ind w:firstLine="709"/>
        <w:jc w:val="both"/>
        <w:rPr>
          <w:rFonts w:ascii="Times New Roman" w:hAnsi="Times New Roman" w:cs="Times New Roman"/>
          <w:i/>
          <w:sz w:val="28"/>
          <w:szCs w:val="28"/>
          <w:lang w:val="uk-UA"/>
        </w:rPr>
      </w:pPr>
      <w:r w:rsidRPr="003312ED">
        <w:rPr>
          <w:rFonts w:ascii="Times New Roman" w:hAnsi="Times New Roman" w:cs="Times New Roman"/>
          <w:i/>
          <w:sz w:val="28"/>
          <w:szCs w:val="28"/>
          <w:lang w:val="uk-UA"/>
        </w:rPr>
        <w:t>Ключові слова: профільне навчання, профільний урок</w:t>
      </w:r>
      <w:r w:rsidR="00A562AA" w:rsidRPr="003312ED">
        <w:rPr>
          <w:rFonts w:ascii="Times New Roman" w:hAnsi="Times New Roman" w:cs="Times New Roman"/>
          <w:i/>
          <w:sz w:val="28"/>
          <w:szCs w:val="28"/>
          <w:lang w:val="uk-UA"/>
        </w:rPr>
        <w:t xml:space="preserve"> з української мови</w:t>
      </w:r>
      <w:r w:rsidRPr="003312ED">
        <w:rPr>
          <w:rFonts w:ascii="Times New Roman" w:hAnsi="Times New Roman" w:cs="Times New Roman"/>
          <w:i/>
          <w:sz w:val="28"/>
          <w:szCs w:val="28"/>
          <w:lang w:val="uk-UA"/>
        </w:rPr>
        <w:t>,</w:t>
      </w:r>
      <w:r w:rsidR="00A562AA" w:rsidRPr="003312ED">
        <w:rPr>
          <w:rFonts w:ascii="Times New Roman" w:hAnsi="Times New Roman" w:cs="Times New Roman"/>
          <w:i/>
          <w:sz w:val="28"/>
          <w:szCs w:val="28"/>
          <w:lang w:val="uk-UA"/>
        </w:rPr>
        <w:t xml:space="preserve"> методи, форми і засоби організації уроку в старшій школі.</w:t>
      </w:r>
    </w:p>
    <w:p w:rsidR="00A562AA" w:rsidRPr="003312ED" w:rsidRDefault="00A562AA" w:rsidP="003312ED">
      <w:pPr>
        <w:autoSpaceDE w:val="0"/>
        <w:autoSpaceDN w:val="0"/>
        <w:adjustRightInd w:val="0"/>
        <w:spacing w:after="0" w:line="360" w:lineRule="auto"/>
        <w:ind w:firstLine="709"/>
        <w:jc w:val="both"/>
        <w:rPr>
          <w:rFonts w:ascii="Times New Roman" w:hAnsi="Times New Roman" w:cs="Times New Roman"/>
          <w:i/>
          <w:sz w:val="28"/>
          <w:szCs w:val="28"/>
        </w:rPr>
      </w:pPr>
      <w:r w:rsidRPr="003312ED">
        <w:rPr>
          <w:rFonts w:ascii="Times New Roman" w:hAnsi="Times New Roman" w:cs="Times New Roman"/>
          <w:b/>
          <w:i/>
          <w:sz w:val="28"/>
          <w:szCs w:val="28"/>
        </w:rPr>
        <w:t>Аннотация на русском языке:</w:t>
      </w:r>
      <w:r w:rsidRPr="003312ED">
        <w:rPr>
          <w:rFonts w:ascii="Times New Roman" w:hAnsi="Times New Roman" w:cs="Times New Roman"/>
          <w:i/>
          <w:sz w:val="28"/>
          <w:szCs w:val="28"/>
        </w:rPr>
        <w:t xml:space="preserve"> статься посвящена проблеме профильного обучение в современной школе, организации урока, подборе форм, методов и средств работы на уроках украинского языка в старшей школе.</w:t>
      </w:r>
    </w:p>
    <w:p w:rsidR="00A562AA" w:rsidRPr="003312ED" w:rsidRDefault="00A562AA" w:rsidP="003312ED">
      <w:pPr>
        <w:autoSpaceDE w:val="0"/>
        <w:autoSpaceDN w:val="0"/>
        <w:adjustRightInd w:val="0"/>
        <w:spacing w:after="0" w:line="360" w:lineRule="auto"/>
        <w:ind w:firstLine="709"/>
        <w:jc w:val="both"/>
        <w:rPr>
          <w:rFonts w:ascii="Times New Roman" w:hAnsi="Times New Roman" w:cs="Times New Roman"/>
          <w:i/>
          <w:sz w:val="28"/>
          <w:szCs w:val="28"/>
        </w:rPr>
      </w:pPr>
      <w:r w:rsidRPr="003312ED">
        <w:rPr>
          <w:rFonts w:ascii="Times New Roman" w:hAnsi="Times New Roman" w:cs="Times New Roman"/>
          <w:i/>
          <w:sz w:val="28"/>
          <w:szCs w:val="28"/>
        </w:rPr>
        <w:t>Ключевые слова: профильное обучение, профильный урок украинского языка, методы, формы и средства организации урока в старшей школе.</w:t>
      </w:r>
    </w:p>
    <w:p w:rsidR="00A562AA" w:rsidRPr="003312ED" w:rsidRDefault="00203081" w:rsidP="003312ED">
      <w:pPr>
        <w:autoSpaceDE w:val="0"/>
        <w:autoSpaceDN w:val="0"/>
        <w:adjustRightInd w:val="0"/>
        <w:spacing w:after="0" w:line="360" w:lineRule="auto"/>
        <w:ind w:firstLine="709"/>
        <w:jc w:val="both"/>
        <w:rPr>
          <w:rFonts w:ascii="Times New Roman" w:hAnsi="Times New Roman" w:cs="Times New Roman"/>
          <w:i/>
          <w:sz w:val="28"/>
          <w:szCs w:val="28"/>
          <w:lang w:val="en-US"/>
        </w:rPr>
      </w:pPr>
      <w:r w:rsidRPr="003312ED">
        <w:rPr>
          <w:rFonts w:ascii="Times New Roman" w:hAnsi="Times New Roman" w:cs="Times New Roman"/>
          <w:i/>
          <w:sz w:val="28"/>
          <w:szCs w:val="28"/>
          <w:lang w:val="uk-UA"/>
        </w:rPr>
        <w:t xml:space="preserve"> </w:t>
      </w:r>
      <w:r w:rsidR="00A21163" w:rsidRPr="003312ED">
        <w:rPr>
          <w:rFonts w:ascii="Times New Roman" w:hAnsi="Times New Roman" w:cs="Times New Roman"/>
          <w:i/>
          <w:sz w:val="28"/>
          <w:szCs w:val="28"/>
          <w:lang w:val="uk-UA"/>
        </w:rPr>
        <w:t xml:space="preserve"> </w:t>
      </w:r>
      <w:r w:rsidR="00A562AA" w:rsidRPr="003312ED">
        <w:rPr>
          <w:rFonts w:ascii="Times New Roman" w:hAnsi="Times New Roman" w:cs="Times New Roman"/>
          <w:b/>
          <w:i/>
          <w:sz w:val="28"/>
          <w:szCs w:val="28"/>
          <w:lang w:val="en-US"/>
        </w:rPr>
        <w:t>Annotation by English:</w:t>
      </w:r>
      <w:r w:rsidR="00A562AA" w:rsidRPr="003312ED">
        <w:rPr>
          <w:rFonts w:ascii="Times New Roman" w:hAnsi="Times New Roman" w:cs="Times New Roman"/>
          <w:i/>
          <w:sz w:val="28"/>
          <w:szCs w:val="28"/>
          <w:lang w:val="en-US"/>
        </w:rPr>
        <w:t xml:space="preserve"> the article is sanctified to the problem of profile studies at modern school, in particular, organizations of lesson, selection of forms, methods and facilities of work on the lessons of Ukrainian at senior school.</w:t>
      </w:r>
    </w:p>
    <w:p w:rsidR="00607FC0" w:rsidRPr="003312ED" w:rsidRDefault="00A562AA" w:rsidP="003312ED">
      <w:pPr>
        <w:autoSpaceDE w:val="0"/>
        <w:autoSpaceDN w:val="0"/>
        <w:adjustRightInd w:val="0"/>
        <w:spacing w:after="0" w:line="360" w:lineRule="auto"/>
        <w:ind w:firstLine="709"/>
        <w:jc w:val="both"/>
        <w:rPr>
          <w:rFonts w:ascii="Times New Roman" w:hAnsi="Times New Roman" w:cs="Times New Roman"/>
          <w:i/>
          <w:sz w:val="28"/>
          <w:szCs w:val="28"/>
          <w:lang w:val="en-US"/>
        </w:rPr>
      </w:pPr>
      <w:r w:rsidRPr="003312ED">
        <w:rPr>
          <w:rFonts w:ascii="Times New Roman" w:hAnsi="Times New Roman" w:cs="Times New Roman"/>
          <w:i/>
          <w:sz w:val="28"/>
          <w:szCs w:val="28"/>
          <w:lang w:val="en-US"/>
        </w:rPr>
        <w:t>Keywords: profile studies, profile lesson from Ukrainian, methods, forms and facilities of organization of lesson at senior school.</w:t>
      </w:r>
    </w:p>
    <w:p w:rsidR="00AB32A1" w:rsidRPr="00F53BEC" w:rsidRDefault="00AB32A1" w:rsidP="00AB32A1">
      <w:pPr>
        <w:spacing w:after="0" w:line="360" w:lineRule="auto"/>
        <w:ind w:left="-709" w:firstLine="709"/>
        <w:jc w:val="both"/>
        <w:rPr>
          <w:rFonts w:ascii="Times New Roman" w:eastAsia="Times New Roman" w:hAnsi="Times New Roman" w:cs="Times New Roman"/>
          <w:sz w:val="28"/>
          <w:szCs w:val="28"/>
          <w:lang w:val="uk-UA" w:eastAsia="ru-RU"/>
        </w:rPr>
      </w:pPr>
    </w:p>
    <w:p w:rsidR="00126BCD" w:rsidRDefault="00AB32A1" w:rsidP="00AB32A1">
      <w:pPr>
        <w:autoSpaceDE w:val="0"/>
        <w:autoSpaceDN w:val="0"/>
        <w:adjustRightInd w:val="0"/>
        <w:spacing w:after="0" w:line="360" w:lineRule="auto"/>
        <w:ind w:firstLine="709"/>
        <w:jc w:val="both"/>
        <w:rPr>
          <w:rFonts w:ascii="TimesNewRomanPSMT" w:hAnsi="TimesNewRomanPSMT" w:cs="TimesNewRomanPSMT"/>
          <w:sz w:val="28"/>
          <w:szCs w:val="28"/>
          <w:lang w:val="uk-UA"/>
        </w:rPr>
      </w:pPr>
      <w:r>
        <w:rPr>
          <w:rFonts w:ascii="TimesNewRomanPSMT" w:hAnsi="TimesNewRomanPSMT" w:cs="TimesNewRomanPSMT"/>
          <w:sz w:val="28"/>
          <w:szCs w:val="28"/>
          <w:lang w:val="uk-UA"/>
        </w:rPr>
        <w:t xml:space="preserve">У сучасному суспільстві посилюється потреба в отриманні якісної вищої освіти. Сьогодні освіта повинна стати адаптаційною, що дає можливість випускникові загальноосвітнього навчального закладу знайти собі гідне місце в житті в умовах конкурентної боротьби. Зараз розширюється і оновлюється зміст, здійснюється гуманізація вищої освіти. У цьому контексті українська мова займає особливе місце, забезпечуючи культурно-гуманістичну спрямованість, формування морального світу і </w:t>
      </w:r>
      <w:r>
        <w:rPr>
          <w:rFonts w:ascii="TimesNewRomanPSMT" w:hAnsi="TimesNewRomanPSMT" w:cs="TimesNewRomanPSMT"/>
          <w:sz w:val="28"/>
          <w:szCs w:val="28"/>
          <w:lang w:val="uk-UA"/>
        </w:rPr>
        <w:lastRenderedPageBreak/>
        <w:t>розвиток духовної сфери особистості. Однією з умов становлення особистості є володіння культурою спілкування в життєво актуальних сферах діяльності, насамперед – у мовленнєвих ситуаціях, пов’</w:t>
      </w:r>
      <w:r w:rsidRPr="00AF4767">
        <w:rPr>
          <w:rFonts w:ascii="TimesNewRomanPSMT" w:hAnsi="TimesNewRomanPSMT" w:cs="TimesNewRomanPSMT"/>
          <w:sz w:val="28"/>
          <w:szCs w:val="28"/>
          <w:lang w:val="uk-UA"/>
        </w:rPr>
        <w:t>язаних з м</w:t>
      </w:r>
      <w:r>
        <w:rPr>
          <w:rFonts w:ascii="TimesNewRomanPSMT" w:hAnsi="TimesNewRomanPSMT" w:cs="TimesNewRomanPSMT"/>
          <w:sz w:val="28"/>
          <w:szCs w:val="28"/>
          <w:lang w:val="uk-UA"/>
        </w:rPr>
        <w:t xml:space="preserve">айбутньою професією. Мовленнєва культура співвідноситься з культурою мислення, почуттів, поведінки, визначає моральне обличчя людини, впливає на ефективність комунікативної діяльності. </w:t>
      </w:r>
    </w:p>
    <w:p w:rsidR="00AB32A1" w:rsidRPr="00AB32A1" w:rsidRDefault="00AB32A1" w:rsidP="00AB32A1">
      <w:pPr>
        <w:autoSpaceDE w:val="0"/>
        <w:autoSpaceDN w:val="0"/>
        <w:adjustRightInd w:val="0"/>
        <w:spacing w:after="0" w:line="360" w:lineRule="auto"/>
        <w:ind w:firstLine="709"/>
        <w:jc w:val="both"/>
        <w:rPr>
          <w:rFonts w:ascii="TimesNewRomanPSMT" w:hAnsi="TimesNewRomanPSMT" w:cs="TimesNewRomanPSMT"/>
          <w:sz w:val="28"/>
          <w:szCs w:val="28"/>
          <w:lang w:val="uk-UA"/>
        </w:rPr>
      </w:pPr>
      <w:r>
        <w:rPr>
          <w:rFonts w:ascii="TimesNewRomanPSMT" w:hAnsi="TimesNewRomanPSMT" w:cs="TimesNewRomanPSMT"/>
          <w:sz w:val="28"/>
          <w:szCs w:val="28"/>
          <w:lang w:val="uk-UA"/>
        </w:rPr>
        <w:t>У</w:t>
      </w:r>
      <w:r w:rsidRPr="00104C93">
        <w:rPr>
          <w:rFonts w:ascii="TimesNewRomanPSMT" w:hAnsi="TimesNewRomanPSMT" w:cs="TimesNewRomanPSMT"/>
          <w:sz w:val="28"/>
          <w:szCs w:val="28"/>
          <w:lang w:val="uk-UA"/>
        </w:rPr>
        <w:t xml:space="preserve"> процесі профільного навчання розв’язується одне</w:t>
      </w:r>
      <w:r>
        <w:rPr>
          <w:rFonts w:ascii="TimesNewRomanPSMT" w:hAnsi="TimesNewRomanPSMT" w:cs="TimesNewRomanPSMT"/>
          <w:sz w:val="28"/>
          <w:szCs w:val="28"/>
          <w:lang w:val="uk-UA"/>
        </w:rPr>
        <w:t xml:space="preserve"> </w:t>
      </w:r>
      <w:r w:rsidRPr="00104C93">
        <w:rPr>
          <w:rFonts w:ascii="TimesNewRomanPSMT" w:hAnsi="TimesNewRomanPSMT" w:cs="TimesNewRomanPSMT"/>
          <w:sz w:val="28"/>
          <w:szCs w:val="28"/>
          <w:lang w:val="uk-UA"/>
        </w:rPr>
        <w:t>з головних завдань сучасної загальноосвітньої школи України – формування і</w:t>
      </w:r>
      <w:r>
        <w:rPr>
          <w:rFonts w:ascii="TimesNewRomanPSMT" w:hAnsi="TimesNewRomanPSMT" w:cs="TimesNewRomanPSMT"/>
          <w:sz w:val="28"/>
          <w:szCs w:val="28"/>
          <w:lang w:val="uk-UA"/>
        </w:rPr>
        <w:t xml:space="preserve"> </w:t>
      </w:r>
      <w:r w:rsidRPr="00104C93">
        <w:rPr>
          <w:rFonts w:ascii="TimesNewRomanPSMT" w:hAnsi="TimesNewRomanPSMT" w:cs="TimesNewRomanPSMT"/>
          <w:sz w:val="28"/>
          <w:szCs w:val="28"/>
          <w:lang w:val="uk-UA"/>
        </w:rPr>
        <w:t>розвиток особистості на основі врахування індивідуальних особливостей</w:t>
      </w:r>
      <w:r>
        <w:rPr>
          <w:rFonts w:ascii="TimesNewRomanPSMT" w:hAnsi="TimesNewRomanPSMT" w:cs="TimesNewRomanPSMT"/>
          <w:sz w:val="28"/>
          <w:szCs w:val="28"/>
          <w:lang w:val="uk-UA"/>
        </w:rPr>
        <w:t xml:space="preserve"> </w:t>
      </w:r>
      <w:r w:rsidRPr="00104C93">
        <w:rPr>
          <w:rFonts w:ascii="TimesNewRomanPSMT" w:hAnsi="TimesNewRomanPSMT" w:cs="TimesNewRomanPSMT"/>
          <w:sz w:val="28"/>
          <w:szCs w:val="28"/>
          <w:lang w:val="uk-UA"/>
        </w:rPr>
        <w:t>учнів, їхніх освітніх потреб, нахилів, інтересів і здібностей, зумовлених</w:t>
      </w:r>
      <w:r>
        <w:rPr>
          <w:rFonts w:ascii="TimesNewRomanPSMT" w:hAnsi="TimesNewRomanPSMT" w:cs="TimesNewRomanPSMT"/>
          <w:sz w:val="28"/>
          <w:szCs w:val="28"/>
          <w:lang w:val="uk-UA"/>
        </w:rPr>
        <w:t xml:space="preserve"> </w:t>
      </w:r>
      <w:r w:rsidRPr="00104C93">
        <w:rPr>
          <w:rFonts w:ascii="TimesNewRomanPSMT" w:hAnsi="TimesNewRomanPSMT" w:cs="TimesNewRomanPSMT"/>
          <w:sz w:val="28"/>
          <w:szCs w:val="28"/>
          <w:lang w:val="uk-UA"/>
        </w:rPr>
        <w:t>орієнтацією на майбутню професію.</w:t>
      </w:r>
      <w:r>
        <w:rPr>
          <w:rFonts w:ascii="Times New Roman" w:hAnsi="Times New Roman" w:cs="Times New Roman"/>
          <w:b/>
          <w:sz w:val="28"/>
          <w:szCs w:val="28"/>
          <w:lang w:val="uk-UA"/>
        </w:rPr>
        <w:tab/>
      </w:r>
    </w:p>
    <w:p w:rsidR="00950AEA" w:rsidRDefault="00950AEA" w:rsidP="00126BCD">
      <w:pPr>
        <w:pStyle w:val="HTML"/>
        <w:spacing w:line="360" w:lineRule="auto"/>
        <w:ind w:firstLine="709"/>
        <w:jc w:val="both"/>
        <w:rPr>
          <w:rFonts w:ascii="Times New Roman" w:hAnsi="Times New Roman"/>
          <w:sz w:val="28"/>
          <w:szCs w:val="28"/>
        </w:rPr>
      </w:pPr>
      <w:r w:rsidRPr="008A728F">
        <w:rPr>
          <w:rFonts w:ascii="Times New Roman" w:hAnsi="Times New Roman"/>
          <w:sz w:val="28"/>
          <w:szCs w:val="28"/>
        </w:rPr>
        <w:t xml:space="preserve">Актуальність обраного напряму дослідження підтверджують наукові праці вітчизняних і зарубіжних учених. Так, загальні </w:t>
      </w:r>
      <w:proofErr w:type="spellStart"/>
      <w:r w:rsidRPr="008A728F">
        <w:rPr>
          <w:rFonts w:ascii="Times New Roman" w:hAnsi="Times New Roman"/>
          <w:sz w:val="28"/>
          <w:szCs w:val="28"/>
        </w:rPr>
        <w:t>теоретико-практичні</w:t>
      </w:r>
      <w:proofErr w:type="spellEnd"/>
      <w:r w:rsidRPr="008A728F">
        <w:rPr>
          <w:rFonts w:ascii="Times New Roman" w:hAnsi="Times New Roman"/>
          <w:sz w:val="28"/>
          <w:szCs w:val="28"/>
        </w:rPr>
        <w:t xml:space="preserve"> засади профільного навчання в контексті цивілізаційних вимог розвитку освіти висвітлюють Н. </w:t>
      </w:r>
      <w:proofErr w:type="spellStart"/>
      <w:r w:rsidRPr="008A728F">
        <w:rPr>
          <w:rFonts w:ascii="Times New Roman" w:hAnsi="Times New Roman"/>
          <w:sz w:val="28"/>
          <w:szCs w:val="28"/>
        </w:rPr>
        <w:t>Бібік</w:t>
      </w:r>
      <w:proofErr w:type="spellEnd"/>
      <w:r w:rsidRPr="008A728F">
        <w:rPr>
          <w:rFonts w:ascii="Times New Roman" w:hAnsi="Times New Roman"/>
          <w:sz w:val="28"/>
          <w:szCs w:val="28"/>
        </w:rPr>
        <w:t xml:space="preserve">, </w:t>
      </w:r>
      <w:r w:rsidRPr="008A728F">
        <w:rPr>
          <w:rFonts w:ascii="Times New Roman" w:hAnsi="Times New Roman"/>
          <w:bCs/>
          <w:sz w:val="28"/>
          <w:szCs w:val="28"/>
        </w:rPr>
        <w:t xml:space="preserve">В. </w:t>
      </w:r>
      <w:proofErr w:type="spellStart"/>
      <w:r w:rsidRPr="008A728F">
        <w:rPr>
          <w:rFonts w:ascii="Times New Roman" w:hAnsi="Times New Roman"/>
          <w:bCs/>
          <w:sz w:val="28"/>
          <w:szCs w:val="28"/>
        </w:rPr>
        <w:t>Кремень</w:t>
      </w:r>
      <w:proofErr w:type="spellEnd"/>
      <w:r w:rsidRPr="008A728F">
        <w:rPr>
          <w:rFonts w:ascii="Times New Roman" w:hAnsi="Times New Roman"/>
          <w:bCs/>
          <w:sz w:val="28"/>
          <w:szCs w:val="28"/>
        </w:rPr>
        <w:t>,</w:t>
      </w:r>
      <w:r w:rsidRPr="008A728F">
        <w:rPr>
          <w:rFonts w:ascii="Times New Roman" w:hAnsi="Times New Roman"/>
          <w:sz w:val="28"/>
          <w:szCs w:val="28"/>
        </w:rPr>
        <w:t xml:space="preserve"> Л. Липова, О. Ляшенко, </w:t>
      </w:r>
      <w:r w:rsidRPr="008A728F">
        <w:rPr>
          <w:rFonts w:ascii="Times New Roman" w:hAnsi="Times New Roman"/>
          <w:bCs/>
          <w:sz w:val="28"/>
          <w:szCs w:val="28"/>
        </w:rPr>
        <w:t>С. Максименко</w:t>
      </w:r>
      <w:r w:rsidRPr="008A728F">
        <w:rPr>
          <w:rFonts w:ascii="Times New Roman" w:hAnsi="Times New Roman"/>
          <w:sz w:val="28"/>
          <w:szCs w:val="28"/>
        </w:rPr>
        <w:t xml:space="preserve">, М. Піддячий, О. Савченко, О. </w:t>
      </w:r>
      <w:proofErr w:type="spellStart"/>
      <w:r w:rsidRPr="008A728F">
        <w:rPr>
          <w:rFonts w:ascii="Times New Roman" w:hAnsi="Times New Roman"/>
          <w:sz w:val="28"/>
          <w:szCs w:val="28"/>
        </w:rPr>
        <w:t>Сухомлинська</w:t>
      </w:r>
      <w:proofErr w:type="spellEnd"/>
      <w:r w:rsidRPr="008A728F">
        <w:rPr>
          <w:rFonts w:ascii="Times New Roman" w:hAnsi="Times New Roman"/>
          <w:sz w:val="28"/>
          <w:szCs w:val="28"/>
        </w:rPr>
        <w:t xml:space="preserve">, П. Сікорський, Н. Шиян </w:t>
      </w:r>
      <w:r w:rsidRPr="008A728F">
        <w:rPr>
          <w:rFonts w:ascii="Times New Roman" w:hAnsi="Times New Roman"/>
          <w:spacing w:val="-4"/>
          <w:sz w:val="28"/>
          <w:szCs w:val="28"/>
        </w:rPr>
        <w:t>та ін.</w:t>
      </w:r>
      <w:r w:rsidRPr="008A728F">
        <w:rPr>
          <w:rFonts w:ascii="Times New Roman" w:hAnsi="Times New Roman"/>
          <w:sz w:val="28"/>
          <w:szCs w:val="28"/>
        </w:rPr>
        <w:t xml:space="preserve"> </w:t>
      </w:r>
      <w:r w:rsidR="00126BCD">
        <w:rPr>
          <w:rFonts w:ascii="Times New Roman" w:hAnsi="Times New Roman"/>
          <w:sz w:val="28"/>
          <w:szCs w:val="28"/>
        </w:rPr>
        <w:t>С</w:t>
      </w:r>
      <w:r w:rsidRPr="00CD1200">
        <w:rPr>
          <w:rFonts w:ascii="Times New Roman" w:hAnsi="Times New Roman"/>
          <w:sz w:val="28"/>
          <w:szCs w:val="28"/>
          <w:lang w:eastAsia="ru-RU"/>
        </w:rPr>
        <w:t xml:space="preserve">тановлення профільної школи, організація та зміст освітнього процесу знайшли своє втілення в дослідженнях Н. </w:t>
      </w:r>
      <w:proofErr w:type="spellStart"/>
      <w:r w:rsidRPr="00CD1200">
        <w:rPr>
          <w:rFonts w:ascii="Times New Roman" w:hAnsi="Times New Roman"/>
          <w:sz w:val="28"/>
          <w:szCs w:val="28"/>
          <w:lang w:eastAsia="ru-RU"/>
        </w:rPr>
        <w:t>Аніскіної</w:t>
      </w:r>
      <w:proofErr w:type="spellEnd"/>
      <w:r w:rsidRPr="00CD1200">
        <w:rPr>
          <w:rFonts w:ascii="Times New Roman" w:hAnsi="Times New Roman"/>
          <w:sz w:val="28"/>
          <w:szCs w:val="28"/>
          <w:lang w:eastAsia="ru-RU"/>
        </w:rPr>
        <w:t>, М. </w:t>
      </w:r>
      <w:proofErr w:type="spellStart"/>
      <w:r w:rsidRPr="00CD1200">
        <w:rPr>
          <w:rFonts w:ascii="Times New Roman" w:hAnsi="Times New Roman"/>
          <w:sz w:val="28"/>
          <w:szCs w:val="28"/>
          <w:lang w:eastAsia="ru-RU"/>
        </w:rPr>
        <w:t>Гузика</w:t>
      </w:r>
      <w:proofErr w:type="spellEnd"/>
      <w:r w:rsidRPr="00CD1200">
        <w:rPr>
          <w:rFonts w:ascii="Times New Roman" w:hAnsi="Times New Roman"/>
          <w:sz w:val="28"/>
          <w:szCs w:val="28"/>
          <w:lang w:eastAsia="ru-RU"/>
        </w:rPr>
        <w:t xml:space="preserve">, О. </w:t>
      </w:r>
      <w:proofErr w:type="spellStart"/>
      <w:r w:rsidRPr="00CD1200">
        <w:rPr>
          <w:rFonts w:ascii="Times New Roman" w:hAnsi="Times New Roman"/>
          <w:sz w:val="28"/>
          <w:szCs w:val="28"/>
          <w:lang w:eastAsia="ru-RU"/>
        </w:rPr>
        <w:t>Пєтуніна</w:t>
      </w:r>
      <w:proofErr w:type="spellEnd"/>
      <w:r w:rsidRPr="00CD1200">
        <w:rPr>
          <w:rFonts w:ascii="Times New Roman" w:hAnsi="Times New Roman"/>
          <w:sz w:val="28"/>
          <w:szCs w:val="28"/>
          <w:lang w:eastAsia="ru-RU"/>
        </w:rPr>
        <w:t xml:space="preserve">, Л. Трифонової, Т. </w:t>
      </w:r>
      <w:proofErr w:type="spellStart"/>
      <w:r w:rsidRPr="00CD1200">
        <w:rPr>
          <w:rFonts w:ascii="Times New Roman" w:hAnsi="Times New Roman"/>
          <w:sz w:val="28"/>
          <w:szCs w:val="28"/>
          <w:lang w:eastAsia="ru-RU"/>
        </w:rPr>
        <w:t>Шуренок</w:t>
      </w:r>
      <w:proofErr w:type="spellEnd"/>
      <w:r w:rsidRPr="00CD1200">
        <w:rPr>
          <w:rFonts w:ascii="Times New Roman" w:hAnsi="Times New Roman"/>
          <w:sz w:val="28"/>
          <w:szCs w:val="28"/>
          <w:lang w:eastAsia="ru-RU"/>
        </w:rPr>
        <w:t xml:space="preserve">; профільне навчання в умовах сільської школи перебуває у полі зору Л. </w:t>
      </w:r>
      <w:proofErr w:type="spellStart"/>
      <w:r w:rsidRPr="00CD1200">
        <w:rPr>
          <w:rFonts w:ascii="Times New Roman" w:hAnsi="Times New Roman"/>
          <w:sz w:val="28"/>
          <w:szCs w:val="28"/>
          <w:lang w:eastAsia="ru-RU"/>
        </w:rPr>
        <w:t>Байбородової</w:t>
      </w:r>
      <w:proofErr w:type="spellEnd"/>
      <w:r w:rsidRPr="00CD1200">
        <w:rPr>
          <w:rFonts w:ascii="Times New Roman" w:hAnsi="Times New Roman"/>
          <w:sz w:val="28"/>
          <w:szCs w:val="28"/>
          <w:lang w:eastAsia="ru-RU"/>
        </w:rPr>
        <w:t>, Л. </w:t>
      </w:r>
      <w:proofErr w:type="spellStart"/>
      <w:r w:rsidRPr="00CD1200">
        <w:rPr>
          <w:rFonts w:ascii="Times New Roman" w:hAnsi="Times New Roman"/>
          <w:sz w:val="28"/>
          <w:szCs w:val="28"/>
          <w:lang w:eastAsia="ru-RU"/>
        </w:rPr>
        <w:t>Серебренникова</w:t>
      </w:r>
      <w:proofErr w:type="spellEnd"/>
      <w:r w:rsidRPr="00CD1200">
        <w:rPr>
          <w:rFonts w:ascii="Times New Roman" w:hAnsi="Times New Roman"/>
          <w:sz w:val="28"/>
          <w:szCs w:val="28"/>
          <w:lang w:eastAsia="ru-RU"/>
        </w:rPr>
        <w:t xml:space="preserve">, А. Остапенко, А. </w:t>
      </w:r>
      <w:proofErr w:type="spellStart"/>
      <w:r w:rsidRPr="00CD1200">
        <w:rPr>
          <w:rFonts w:ascii="Times New Roman" w:hAnsi="Times New Roman"/>
          <w:sz w:val="28"/>
          <w:szCs w:val="28"/>
          <w:lang w:eastAsia="ru-RU"/>
        </w:rPr>
        <w:t>Скопіна</w:t>
      </w:r>
      <w:proofErr w:type="spellEnd"/>
      <w:r w:rsidRPr="00CD1200">
        <w:rPr>
          <w:rFonts w:ascii="Times New Roman" w:hAnsi="Times New Roman"/>
          <w:sz w:val="28"/>
          <w:szCs w:val="28"/>
          <w:lang w:eastAsia="ru-RU"/>
        </w:rPr>
        <w:t xml:space="preserve">, Н. Шиян; ідея </w:t>
      </w:r>
      <w:proofErr w:type="spellStart"/>
      <w:r w:rsidRPr="00CD1200">
        <w:rPr>
          <w:rFonts w:ascii="Times New Roman" w:hAnsi="Times New Roman"/>
          <w:sz w:val="28"/>
          <w:szCs w:val="28"/>
          <w:lang w:eastAsia="ru-RU"/>
        </w:rPr>
        <w:t>профільності</w:t>
      </w:r>
      <w:proofErr w:type="spellEnd"/>
      <w:r w:rsidRPr="00CD1200">
        <w:rPr>
          <w:rFonts w:ascii="Times New Roman" w:hAnsi="Times New Roman"/>
          <w:sz w:val="28"/>
          <w:szCs w:val="28"/>
          <w:lang w:eastAsia="ru-RU"/>
        </w:rPr>
        <w:t xml:space="preserve"> теоретично обґрунтована науковцями у Концепції профільного навчання в старшій школі (</w:t>
      </w:r>
      <w:proofErr w:type="spellStart"/>
      <w:r w:rsidRPr="00CD1200">
        <w:rPr>
          <w:rFonts w:ascii="Times New Roman" w:hAnsi="Times New Roman"/>
          <w:sz w:val="28"/>
          <w:szCs w:val="28"/>
          <w:lang w:eastAsia="ru-RU"/>
        </w:rPr>
        <w:t>Березівська</w:t>
      </w:r>
      <w:proofErr w:type="spellEnd"/>
      <w:r w:rsidRPr="00CD1200">
        <w:rPr>
          <w:rFonts w:ascii="Times New Roman" w:hAnsi="Times New Roman"/>
          <w:sz w:val="28"/>
          <w:szCs w:val="28"/>
          <w:lang w:eastAsia="ru-RU"/>
        </w:rPr>
        <w:t xml:space="preserve"> Л., </w:t>
      </w:r>
      <w:proofErr w:type="spellStart"/>
      <w:r w:rsidRPr="00CD1200">
        <w:rPr>
          <w:rFonts w:ascii="Times New Roman" w:hAnsi="Times New Roman"/>
          <w:sz w:val="28"/>
          <w:szCs w:val="28"/>
          <w:lang w:eastAsia="ru-RU"/>
        </w:rPr>
        <w:t>Бібік</w:t>
      </w:r>
      <w:proofErr w:type="spellEnd"/>
      <w:r w:rsidRPr="00CD1200">
        <w:rPr>
          <w:rFonts w:ascii="Times New Roman" w:hAnsi="Times New Roman"/>
          <w:sz w:val="28"/>
          <w:szCs w:val="28"/>
          <w:lang w:eastAsia="ru-RU"/>
        </w:rPr>
        <w:t xml:space="preserve"> Н., Бурда М., </w:t>
      </w:r>
      <w:proofErr w:type="spellStart"/>
      <w:r w:rsidRPr="00CD1200">
        <w:rPr>
          <w:rFonts w:ascii="Times New Roman" w:hAnsi="Times New Roman"/>
          <w:sz w:val="28"/>
          <w:szCs w:val="28"/>
          <w:lang w:eastAsia="ru-RU"/>
        </w:rPr>
        <w:t>Горошкіна</w:t>
      </w:r>
      <w:proofErr w:type="spellEnd"/>
      <w:r w:rsidRPr="00CD1200">
        <w:rPr>
          <w:rFonts w:ascii="Times New Roman" w:hAnsi="Times New Roman"/>
          <w:sz w:val="28"/>
          <w:szCs w:val="28"/>
          <w:lang w:eastAsia="ru-RU"/>
        </w:rPr>
        <w:t xml:space="preserve"> О., Денисенко Л., Єгоров Є., Іванюк Г., Калініна Л., </w:t>
      </w:r>
      <w:proofErr w:type="spellStart"/>
      <w:r w:rsidRPr="00CD1200">
        <w:rPr>
          <w:rFonts w:ascii="Times New Roman" w:hAnsi="Times New Roman"/>
          <w:sz w:val="28"/>
          <w:szCs w:val="28"/>
          <w:lang w:eastAsia="ru-RU"/>
        </w:rPr>
        <w:t>Кизенко</w:t>
      </w:r>
      <w:proofErr w:type="spellEnd"/>
      <w:r w:rsidRPr="00CD1200">
        <w:rPr>
          <w:rFonts w:ascii="Times New Roman" w:hAnsi="Times New Roman"/>
          <w:sz w:val="28"/>
          <w:szCs w:val="28"/>
          <w:lang w:eastAsia="ru-RU"/>
        </w:rPr>
        <w:t xml:space="preserve"> В., Корсакова О,  </w:t>
      </w:r>
      <w:proofErr w:type="spellStart"/>
      <w:r w:rsidRPr="00CD1200">
        <w:rPr>
          <w:rFonts w:ascii="Times New Roman" w:hAnsi="Times New Roman"/>
          <w:sz w:val="28"/>
          <w:szCs w:val="28"/>
          <w:lang w:eastAsia="ru-RU"/>
        </w:rPr>
        <w:t>Онищук</w:t>
      </w:r>
      <w:proofErr w:type="spellEnd"/>
      <w:r w:rsidRPr="00CD1200">
        <w:rPr>
          <w:rFonts w:ascii="Times New Roman" w:hAnsi="Times New Roman"/>
          <w:sz w:val="28"/>
          <w:szCs w:val="28"/>
          <w:lang w:eastAsia="ru-RU"/>
        </w:rPr>
        <w:t xml:space="preserve"> Л., </w:t>
      </w:r>
      <w:proofErr w:type="spellStart"/>
      <w:r w:rsidRPr="00CD1200">
        <w:rPr>
          <w:rFonts w:ascii="Times New Roman" w:hAnsi="Times New Roman"/>
          <w:sz w:val="28"/>
          <w:szCs w:val="28"/>
          <w:lang w:eastAsia="ru-RU"/>
        </w:rPr>
        <w:t>Пентилюк</w:t>
      </w:r>
      <w:proofErr w:type="spellEnd"/>
      <w:r w:rsidRPr="00CD1200">
        <w:rPr>
          <w:rFonts w:ascii="Times New Roman" w:hAnsi="Times New Roman"/>
          <w:sz w:val="28"/>
          <w:szCs w:val="28"/>
          <w:lang w:eastAsia="ru-RU"/>
        </w:rPr>
        <w:t xml:space="preserve"> М.,  </w:t>
      </w:r>
      <w:proofErr w:type="spellStart"/>
      <w:r w:rsidRPr="00CD1200">
        <w:rPr>
          <w:rFonts w:ascii="Times New Roman" w:hAnsi="Times New Roman"/>
          <w:sz w:val="28"/>
          <w:szCs w:val="28"/>
          <w:lang w:eastAsia="ru-RU"/>
        </w:rPr>
        <w:t>Трубачева</w:t>
      </w:r>
      <w:proofErr w:type="spellEnd"/>
      <w:r w:rsidRPr="00CD1200">
        <w:rPr>
          <w:rFonts w:ascii="Times New Roman" w:hAnsi="Times New Roman"/>
          <w:sz w:val="28"/>
          <w:szCs w:val="28"/>
          <w:lang w:eastAsia="ru-RU"/>
        </w:rPr>
        <w:t> С.</w:t>
      </w:r>
      <w:r w:rsidR="00126BCD">
        <w:rPr>
          <w:rFonts w:ascii="Times New Roman" w:hAnsi="Times New Roman"/>
          <w:sz w:val="28"/>
          <w:szCs w:val="28"/>
          <w:lang w:eastAsia="ru-RU"/>
        </w:rPr>
        <w:t xml:space="preserve">); </w:t>
      </w:r>
      <w:r>
        <w:rPr>
          <w:rFonts w:ascii="Times New Roman" w:hAnsi="Times New Roman"/>
          <w:sz w:val="28"/>
          <w:szCs w:val="28"/>
          <w:lang w:eastAsia="ru-RU"/>
        </w:rPr>
        <w:t>історія</w:t>
      </w:r>
      <w:r w:rsidRPr="00C5628C">
        <w:rPr>
          <w:rFonts w:ascii="Times New Roman" w:hAnsi="Times New Roman"/>
          <w:sz w:val="28"/>
          <w:szCs w:val="28"/>
          <w:lang w:eastAsia="ru-RU"/>
        </w:rPr>
        <w:t xml:space="preserve"> профілізації</w:t>
      </w:r>
      <w:r>
        <w:rPr>
          <w:rFonts w:ascii="Times New Roman" w:hAnsi="Times New Roman"/>
          <w:sz w:val="28"/>
          <w:szCs w:val="28"/>
          <w:lang w:eastAsia="ru-RU"/>
        </w:rPr>
        <w:t xml:space="preserve"> </w:t>
      </w:r>
      <w:r w:rsidRPr="00950AEA">
        <w:rPr>
          <w:rFonts w:ascii="Times New Roman" w:hAnsi="Times New Roman"/>
          <w:sz w:val="28"/>
          <w:szCs w:val="28"/>
          <w:lang w:eastAsia="ru-RU"/>
        </w:rPr>
        <w:t xml:space="preserve">навчання старшокласників </w:t>
      </w:r>
      <w:r w:rsidRPr="00CD1200">
        <w:rPr>
          <w:rFonts w:ascii="Times New Roman" w:hAnsi="Times New Roman"/>
          <w:sz w:val="28"/>
          <w:szCs w:val="28"/>
          <w:lang w:eastAsia="ru-RU"/>
        </w:rPr>
        <w:t xml:space="preserve">представлена у наукових студіях </w:t>
      </w:r>
      <w:r w:rsidRPr="00950AEA">
        <w:rPr>
          <w:rFonts w:ascii="Times New Roman" w:hAnsi="Times New Roman"/>
          <w:sz w:val="28"/>
          <w:szCs w:val="28"/>
          <w:lang w:eastAsia="ru-RU"/>
        </w:rPr>
        <w:t xml:space="preserve">Л. </w:t>
      </w:r>
      <w:proofErr w:type="spellStart"/>
      <w:r w:rsidRPr="00950AEA">
        <w:rPr>
          <w:rFonts w:ascii="Times New Roman" w:hAnsi="Times New Roman"/>
          <w:sz w:val="28"/>
          <w:szCs w:val="28"/>
          <w:lang w:eastAsia="ru-RU"/>
        </w:rPr>
        <w:t>Березівськ</w:t>
      </w:r>
      <w:r w:rsidRPr="00CD1200">
        <w:rPr>
          <w:rFonts w:ascii="Times New Roman" w:hAnsi="Times New Roman"/>
          <w:sz w:val="28"/>
          <w:szCs w:val="28"/>
          <w:lang w:eastAsia="ru-RU"/>
        </w:rPr>
        <w:t>ої</w:t>
      </w:r>
      <w:proofErr w:type="spellEnd"/>
      <w:r w:rsidRPr="00950AEA">
        <w:rPr>
          <w:rFonts w:ascii="Times New Roman" w:hAnsi="Times New Roman"/>
          <w:sz w:val="28"/>
          <w:szCs w:val="28"/>
          <w:lang w:eastAsia="ru-RU"/>
        </w:rPr>
        <w:t xml:space="preserve">, О. </w:t>
      </w:r>
      <w:proofErr w:type="spellStart"/>
      <w:r w:rsidRPr="00950AEA">
        <w:rPr>
          <w:rFonts w:ascii="Times New Roman" w:hAnsi="Times New Roman"/>
          <w:sz w:val="28"/>
          <w:szCs w:val="28"/>
          <w:lang w:eastAsia="ru-RU"/>
        </w:rPr>
        <w:t>Мисиченко</w:t>
      </w:r>
      <w:proofErr w:type="spellEnd"/>
      <w:r w:rsidRPr="00CD1200">
        <w:rPr>
          <w:rFonts w:ascii="Times New Roman" w:hAnsi="Times New Roman"/>
          <w:sz w:val="28"/>
          <w:szCs w:val="28"/>
          <w:lang w:eastAsia="ru-RU"/>
        </w:rPr>
        <w:t xml:space="preserve">; основи психологічного супроводу профільного навчання репрезентують праці С. Максименка, В. Рибалки; профільне навчання у практиці роботи загальноосвітніх навчальних закладів і регіонів розглядають М. </w:t>
      </w:r>
      <w:proofErr w:type="spellStart"/>
      <w:r w:rsidRPr="00CD1200">
        <w:rPr>
          <w:rFonts w:ascii="Times New Roman" w:hAnsi="Times New Roman"/>
          <w:sz w:val="28"/>
          <w:szCs w:val="28"/>
          <w:lang w:eastAsia="ru-RU"/>
        </w:rPr>
        <w:t>Гузик</w:t>
      </w:r>
      <w:proofErr w:type="spellEnd"/>
      <w:r w:rsidRPr="00CD1200">
        <w:rPr>
          <w:rFonts w:ascii="Times New Roman" w:hAnsi="Times New Roman"/>
          <w:sz w:val="28"/>
          <w:szCs w:val="28"/>
          <w:lang w:eastAsia="ru-RU"/>
        </w:rPr>
        <w:t xml:space="preserve">, А. </w:t>
      </w:r>
      <w:proofErr w:type="spellStart"/>
      <w:r w:rsidRPr="00CD1200">
        <w:rPr>
          <w:rFonts w:ascii="Times New Roman" w:hAnsi="Times New Roman"/>
          <w:sz w:val="28"/>
          <w:szCs w:val="28"/>
          <w:lang w:eastAsia="ru-RU"/>
        </w:rPr>
        <w:t>Самодрин</w:t>
      </w:r>
      <w:proofErr w:type="spellEnd"/>
      <w:r w:rsidRPr="00CD1200">
        <w:rPr>
          <w:rFonts w:ascii="Times New Roman" w:hAnsi="Times New Roman"/>
          <w:sz w:val="28"/>
          <w:szCs w:val="28"/>
          <w:lang w:eastAsia="ru-RU"/>
        </w:rPr>
        <w:t xml:space="preserve">, Л. </w:t>
      </w:r>
      <w:proofErr w:type="spellStart"/>
      <w:r w:rsidRPr="00CD1200">
        <w:rPr>
          <w:rFonts w:ascii="Times New Roman" w:hAnsi="Times New Roman"/>
          <w:sz w:val="28"/>
          <w:szCs w:val="28"/>
          <w:lang w:eastAsia="ru-RU"/>
        </w:rPr>
        <w:t>Покроєва</w:t>
      </w:r>
      <w:proofErr w:type="spellEnd"/>
      <w:r w:rsidRPr="00CD1200">
        <w:rPr>
          <w:rFonts w:ascii="Times New Roman" w:hAnsi="Times New Roman"/>
          <w:sz w:val="28"/>
          <w:szCs w:val="28"/>
          <w:lang w:eastAsia="ru-RU"/>
        </w:rPr>
        <w:t xml:space="preserve">, Я. </w:t>
      </w:r>
      <w:proofErr w:type="spellStart"/>
      <w:r w:rsidRPr="00CD1200">
        <w:rPr>
          <w:rFonts w:ascii="Times New Roman" w:hAnsi="Times New Roman"/>
          <w:sz w:val="28"/>
          <w:szCs w:val="28"/>
          <w:lang w:eastAsia="ru-RU"/>
        </w:rPr>
        <w:t>Овсієнко</w:t>
      </w:r>
      <w:proofErr w:type="spellEnd"/>
      <w:r w:rsidR="00126BCD">
        <w:rPr>
          <w:rFonts w:ascii="Times New Roman" w:hAnsi="Times New Roman"/>
          <w:sz w:val="28"/>
          <w:szCs w:val="28"/>
          <w:lang w:eastAsia="ru-RU"/>
        </w:rPr>
        <w:t>;</w:t>
      </w:r>
      <w:r w:rsidR="00126BCD" w:rsidRPr="00126BCD">
        <w:rPr>
          <w:rFonts w:ascii="Times New Roman" w:hAnsi="Times New Roman"/>
          <w:sz w:val="28"/>
          <w:szCs w:val="28"/>
        </w:rPr>
        <w:t xml:space="preserve"> </w:t>
      </w:r>
      <w:r w:rsidR="00126BCD" w:rsidRPr="00CD1200">
        <w:rPr>
          <w:rFonts w:ascii="Times New Roman" w:hAnsi="Times New Roman"/>
          <w:sz w:val="28"/>
          <w:szCs w:val="28"/>
        </w:rPr>
        <w:t xml:space="preserve">актуальність підготовки </w:t>
      </w:r>
      <w:r w:rsidR="00126BCD" w:rsidRPr="00CD1200">
        <w:rPr>
          <w:rFonts w:ascii="Times New Roman" w:hAnsi="Times New Roman"/>
          <w:sz w:val="28"/>
          <w:szCs w:val="28"/>
        </w:rPr>
        <w:lastRenderedPageBreak/>
        <w:t>вчителів до організації професійної діяльності в умовах профільної диференціації</w:t>
      </w:r>
      <w:r w:rsidRPr="00CD1200">
        <w:rPr>
          <w:rFonts w:ascii="Times New Roman" w:hAnsi="Times New Roman"/>
          <w:sz w:val="28"/>
          <w:szCs w:val="28"/>
          <w:lang w:eastAsia="ru-RU"/>
        </w:rPr>
        <w:t xml:space="preserve"> </w:t>
      </w:r>
      <w:r w:rsidR="00126BCD" w:rsidRPr="00CD1200">
        <w:rPr>
          <w:rFonts w:ascii="Times New Roman" w:hAnsi="Times New Roman"/>
          <w:sz w:val="28"/>
          <w:szCs w:val="28"/>
        </w:rPr>
        <w:t xml:space="preserve">у своїх працях доводять </w:t>
      </w:r>
      <w:r w:rsidRPr="00CD1200">
        <w:rPr>
          <w:rFonts w:ascii="Times New Roman" w:hAnsi="Times New Roman"/>
          <w:sz w:val="28"/>
          <w:szCs w:val="28"/>
        </w:rPr>
        <w:t xml:space="preserve">Н. Василенко, І. </w:t>
      </w:r>
      <w:proofErr w:type="spellStart"/>
      <w:r w:rsidRPr="00CD1200">
        <w:rPr>
          <w:rFonts w:ascii="Times New Roman" w:hAnsi="Times New Roman"/>
          <w:sz w:val="28"/>
          <w:szCs w:val="28"/>
        </w:rPr>
        <w:t>Жерносек</w:t>
      </w:r>
      <w:proofErr w:type="spellEnd"/>
      <w:r w:rsidRPr="00CD1200">
        <w:rPr>
          <w:rFonts w:ascii="Times New Roman" w:hAnsi="Times New Roman"/>
          <w:sz w:val="28"/>
          <w:szCs w:val="28"/>
        </w:rPr>
        <w:t xml:space="preserve">, Л. Липова, В. Олійник, </w:t>
      </w:r>
      <w:r w:rsidR="00126BCD">
        <w:rPr>
          <w:rFonts w:ascii="Times New Roman" w:hAnsi="Times New Roman"/>
          <w:sz w:val="28"/>
          <w:szCs w:val="28"/>
        </w:rPr>
        <w:t xml:space="preserve">Н. </w:t>
      </w:r>
      <w:proofErr w:type="spellStart"/>
      <w:r w:rsidR="00126BCD">
        <w:rPr>
          <w:rFonts w:ascii="Times New Roman" w:hAnsi="Times New Roman"/>
          <w:sz w:val="28"/>
          <w:szCs w:val="28"/>
        </w:rPr>
        <w:t>Побірченко</w:t>
      </w:r>
      <w:proofErr w:type="spellEnd"/>
      <w:r w:rsidR="00126BCD">
        <w:rPr>
          <w:rFonts w:ascii="Times New Roman" w:hAnsi="Times New Roman"/>
          <w:sz w:val="28"/>
          <w:szCs w:val="28"/>
        </w:rPr>
        <w:t xml:space="preserve">, </w:t>
      </w:r>
      <w:r w:rsidRPr="00CD1200">
        <w:rPr>
          <w:rFonts w:ascii="Times New Roman" w:hAnsi="Times New Roman"/>
          <w:sz w:val="28"/>
          <w:szCs w:val="28"/>
        </w:rPr>
        <w:t xml:space="preserve">Л. </w:t>
      </w:r>
      <w:proofErr w:type="spellStart"/>
      <w:r w:rsidRPr="00CD1200">
        <w:rPr>
          <w:rFonts w:ascii="Times New Roman" w:hAnsi="Times New Roman"/>
          <w:sz w:val="28"/>
          <w:szCs w:val="28"/>
        </w:rPr>
        <w:t>Покроєва</w:t>
      </w:r>
      <w:proofErr w:type="spellEnd"/>
      <w:r w:rsidRPr="00CD1200">
        <w:rPr>
          <w:rFonts w:ascii="Times New Roman" w:hAnsi="Times New Roman"/>
          <w:sz w:val="28"/>
          <w:szCs w:val="28"/>
        </w:rPr>
        <w:t xml:space="preserve">, І. </w:t>
      </w:r>
      <w:proofErr w:type="spellStart"/>
      <w:r w:rsidRPr="00CD1200">
        <w:rPr>
          <w:rFonts w:ascii="Times New Roman" w:hAnsi="Times New Roman"/>
          <w:sz w:val="28"/>
          <w:szCs w:val="28"/>
        </w:rPr>
        <w:t>Сотніченко</w:t>
      </w:r>
      <w:proofErr w:type="spellEnd"/>
      <w:r w:rsidRPr="00CD1200">
        <w:rPr>
          <w:rFonts w:ascii="Times New Roman" w:hAnsi="Times New Roman"/>
          <w:sz w:val="28"/>
          <w:szCs w:val="28"/>
        </w:rPr>
        <w:t>, Е. </w:t>
      </w:r>
      <w:proofErr w:type="spellStart"/>
      <w:r w:rsidRPr="00CD1200">
        <w:rPr>
          <w:rFonts w:ascii="Times New Roman" w:hAnsi="Times New Roman"/>
          <w:sz w:val="28"/>
          <w:szCs w:val="28"/>
        </w:rPr>
        <w:t>Соф’янц</w:t>
      </w:r>
      <w:proofErr w:type="spellEnd"/>
      <w:r w:rsidRPr="00CD1200">
        <w:rPr>
          <w:rFonts w:ascii="Times New Roman" w:hAnsi="Times New Roman"/>
          <w:sz w:val="28"/>
          <w:szCs w:val="28"/>
        </w:rPr>
        <w:t xml:space="preserve">, Н. Шиян. </w:t>
      </w:r>
    </w:p>
    <w:p w:rsidR="00607FC0" w:rsidRPr="000E25E4" w:rsidRDefault="00AB32A1" w:rsidP="000E25E4">
      <w:pPr>
        <w:autoSpaceDE w:val="0"/>
        <w:autoSpaceDN w:val="0"/>
        <w:adjustRightInd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rPr>
        <w:t xml:space="preserve">Мета статті: </w:t>
      </w:r>
      <w:r w:rsidR="000E25E4">
        <w:rPr>
          <w:rFonts w:ascii="Times New Roman" w:hAnsi="Times New Roman"/>
          <w:sz w:val="28"/>
          <w:szCs w:val="28"/>
          <w:lang w:val="uk-UA"/>
        </w:rPr>
        <w:t xml:space="preserve">звернути увагу педагогів, учителів української мови на розгляд питання організації профільного навчання у школі, показати доцільність дібраних форм, методів і засобів для створення сучасного профільного уроку з української мови. </w:t>
      </w:r>
    </w:p>
    <w:p w:rsidR="007355CC" w:rsidRPr="003312ED" w:rsidRDefault="0034230F" w:rsidP="006A3AEF">
      <w:pPr>
        <w:spacing w:after="0" w:line="360" w:lineRule="auto"/>
        <w:ind w:firstLine="709"/>
        <w:jc w:val="both"/>
        <w:rPr>
          <w:rFonts w:ascii="Times New Roman" w:eastAsia="Times New Roman" w:hAnsi="Times New Roman" w:cs="Times New Roman"/>
          <w:sz w:val="28"/>
          <w:szCs w:val="28"/>
          <w:lang w:val="uk-UA" w:eastAsia="ru-RU"/>
        </w:rPr>
      </w:pPr>
      <w:r w:rsidRPr="00F53BEC">
        <w:rPr>
          <w:rFonts w:ascii="Times New Roman" w:eastAsia="Times New Roman" w:hAnsi="Times New Roman" w:cs="Times New Roman"/>
          <w:sz w:val="28"/>
          <w:szCs w:val="28"/>
          <w:lang w:val="uk-UA" w:eastAsia="ru-RU"/>
        </w:rPr>
        <w:t xml:space="preserve">Засвоєння змісту освіти у загальноосвітніх навчальних закладах з профільним навчанням </w:t>
      </w:r>
      <w:r w:rsidR="00AF4767">
        <w:rPr>
          <w:rFonts w:ascii="Times New Roman" w:eastAsia="Times New Roman" w:hAnsi="Times New Roman" w:cs="Times New Roman"/>
          <w:sz w:val="28"/>
          <w:szCs w:val="28"/>
          <w:lang w:val="uk-UA" w:eastAsia="ru-RU"/>
        </w:rPr>
        <w:t>повинне</w:t>
      </w:r>
      <w:r w:rsidRPr="00F53BEC">
        <w:rPr>
          <w:rFonts w:ascii="Times New Roman" w:eastAsia="Times New Roman" w:hAnsi="Times New Roman" w:cs="Times New Roman"/>
          <w:sz w:val="28"/>
          <w:szCs w:val="28"/>
          <w:lang w:val="uk-UA" w:eastAsia="ru-RU"/>
        </w:rPr>
        <w:t>, по-перше, забезпечувати загальноосвіт</w:t>
      </w:r>
      <w:r w:rsidR="00AF4767">
        <w:rPr>
          <w:rFonts w:ascii="Times New Roman" w:eastAsia="Times New Roman" w:hAnsi="Times New Roman" w:cs="Times New Roman"/>
          <w:sz w:val="28"/>
          <w:szCs w:val="28"/>
          <w:lang w:val="uk-UA" w:eastAsia="ru-RU"/>
        </w:rPr>
        <w:t xml:space="preserve">ню підготовку учнів, по-друге – </w:t>
      </w:r>
      <w:r w:rsidRPr="00F53BEC">
        <w:rPr>
          <w:rFonts w:ascii="Times New Roman" w:eastAsia="Times New Roman" w:hAnsi="Times New Roman" w:cs="Times New Roman"/>
          <w:sz w:val="28"/>
          <w:szCs w:val="28"/>
          <w:lang w:val="uk-UA" w:eastAsia="ru-RU"/>
        </w:rPr>
        <w:t>підготовку до майбутньої професійної діяльності.</w:t>
      </w:r>
      <w:r w:rsidR="00F53BEC" w:rsidRPr="00F53BEC">
        <w:rPr>
          <w:rFonts w:ascii="Times New Roman" w:eastAsia="Times New Roman" w:hAnsi="Times New Roman" w:cs="Times New Roman"/>
          <w:sz w:val="28"/>
          <w:szCs w:val="28"/>
          <w:lang w:val="uk-UA" w:eastAsia="ru-RU"/>
        </w:rPr>
        <w:t xml:space="preserve"> </w:t>
      </w:r>
      <w:r w:rsidRPr="00F53BEC">
        <w:rPr>
          <w:rFonts w:ascii="Times New Roman" w:eastAsia="Times New Roman" w:hAnsi="Times New Roman" w:cs="Times New Roman"/>
          <w:sz w:val="28"/>
          <w:szCs w:val="28"/>
          <w:lang w:val="uk-UA" w:eastAsia="ru-RU"/>
        </w:rPr>
        <w:t>Профіль навчання визначається з урахуванням інтересів та можливостей учнів, перспектив здобуття подальшої освіти і професійних перспектив учнівської молоді; кадрових, матеріально-технічних, інформаційних ресурсів школи; соціокультурної і виробничої інфраструктури району, регіону.</w:t>
      </w:r>
      <w:r w:rsidR="00F53BEC" w:rsidRPr="00F53BEC">
        <w:rPr>
          <w:rFonts w:ascii="Times New Roman" w:eastAsia="Times New Roman" w:hAnsi="Times New Roman" w:cs="Times New Roman"/>
          <w:sz w:val="28"/>
          <w:szCs w:val="28"/>
          <w:lang w:val="uk-UA" w:eastAsia="ru-RU"/>
        </w:rPr>
        <w:t xml:space="preserve"> </w:t>
      </w:r>
      <w:r w:rsidRPr="00F53BEC">
        <w:rPr>
          <w:rFonts w:ascii="Times New Roman" w:eastAsia="Times New Roman" w:hAnsi="Times New Roman" w:cs="Times New Roman"/>
          <w:sz w:val="28"/>
          <w:szCs w:val="28"/>
          <w:lang w:val="uk-UA" w:eastAsia="ru-RU"/>
        </w:rPr>
        <w:t xml:space="preserve">Школи формують ті чи інші профілі навчання за рахунок комбінації базових, профільних, вибірково-обов’язкових предметів, спеціальних курсів, курсів за вибором та факультативів </w:t>
      </w:r>
      <w:r w:rsidRPr="00F53BEC">
        <w:rPr>
          <w:rFonts w:ascii="Times New Roman" w:eastAsia="Times New Roman" w:hAnsi="Times New Roman" w:cs="Times New Roman"/>
          <w:color w:val="00B050"/>
          <w:sz w:val="28"/>
          <w:szCs w:val="28"/>
          <w:lang w:val="uk-UA" w:eastAsia="ru-RU"/>
        </w:rPr>
        <w:t xml:space="preserve"> </w:t>
      </w:r>
      <w:r w:rsidRPr="00F53BEC">
        <w:rPr>
          <w:rFonts w:ascii="Times New Roman" w:eastAsia="Times New Roman" w:hAnsi="Times New Roman" w:cs="Times New Roman"/>
          <w:sz w:val="28"/>
          <w:szCs w:val="28"/>
          <w:lang w:val="uk-UA" w:eastAsia="ru-RU"/>
        </w:rPr>
        <w:t>відповідно до профільного самовизначення учнів</w:t>
      </w:r>
      <w:r w:rsidR="003312ED">
        <w:rPr>
          <w:rFonts w:ascii="Times New Roman" w:eastAsia="Times New Roman" w:hAnsi="Times New Roman" w:cs="Times New Roman"/>
          <w:sz w:val="28"/>
          <w:szCs w:val="28"/>
          <w:lang w:val="uk-UA" w:eastAsia="ru-RU"/>
        </w:rPr>
        <w:t xml:space="preserve"> [5</w:t>
      </w:r>
      <w:r w:rsidR="003312ED" w:rsidRPr="003312ED">
        <w:rPr>
          <w:rFonts w:ascii="Times New Roman" w:eastAsia="Times New Roman" w:hAnsi="Times New Roman" w:cs="Times New Roman"/>
          <w:color w:val="000000" w:themeColor="text1"/>
          <w:sz w:val="28"/>
          <w:szCs w:val="28"/>
          <w:lang w:val="uk-UA" w:eastAsia="ru-RU"/>
        </w:rPr>
        <w:t>,ст.</w:t>
      </w:r>
      <w:r w:rsidRPr="003312ED">
        <w:rPr>
          <w:rFonts w:ascii="Times New Roman" w:eastAsia="Times New Roman" w:hAnsi="Times New Roman" w:cs="Times New Roman"/>
          <w:color w:val="000000" w:themeColor="text1"/>
          <w:sz w:val="28"/>
          <w:szCs w:val="28"/>
          <w:lang w:val="uk-UA" w:eastAsia="ru-RU"/>
        </w:rPr>
        <w:t>5</w:t>
      </w:r>
      <w:r w:rsidR="003312ED" w:rsidRPr="003312ED">
        <w:rPr>
          <w:rFonts w:ascii="Times New Roman" w:eastAsia="Times New Roman" w:hAnsi="Times New Roman" w:cs="Times New Roman"/>
          <w:color w:val="000000" w:themeColor="text1"/>
          <w:sz w:val="28"/>
          <w:szCs w:val="28"/>
          <w:lang w:val="uk-UA" w:eastAsia="ru-RU"/>
        </w:rPr>
        <w:t>].</w:t>
      </w:r>
    </w:p>
    <w:p w:rsidR="007355CC" w:rsidRDefault="007355CC" w:rsidP="007355CC">
      <w:pPr>
        <w:autoSpaceDE w:val="0"/>
        <w:autoSpaceDN w:val="0"/>
        <w:adjustRightInd w:val="0"/>
        <w:spacing w:after="0" w:line="360" w:lineRule="auto"/>
        <w:ind w:firstLine="709"/>
        <w:jc w:val="both"/>
        <w:rPr>
          <w:rFonts w:ascii="TimesNewRomanPSMT" w:hAnsi="TimesNewRomanPSMT" w:cs="TimesNewRomanPSMT"/>
          <w:sz w:val="28"/>
          <w:szCs w:val="28"/>
          <w:lang w:val="uk-UA"/>
        </w:rPr>
      </w:pPr>
      <w:r>
        <w:rPr>
          <w:rFonts w:ascii="TimesNewRomanPSMT" w:hAnsi="TimesNewRomanPSMT" w:cs="TimesNewRomanPSMT"/>
          <w:sz w:val="28"/>
          <w:szCs w:val="28"/>
          <w:lang w:val="uk-UA"/>
        </w:rPr>
        <w:t>Навчання у профільному класі забезпечує: підвищення мовленнєвої і комунікативної культури учнів при використанні ними української мови як основного засобу комунікації; такий рівень знань з предметів філологічного напрямку, який давав би можливість випускнику ефективно підготуватися до засвоєння програм вищої професійної освіти і адаптуватися до сучасних ринкових умов; максимальне розкриття здібностей і нахилів учнів у процесі навчання відповідно до їх професійних інтересів і намірів.</w:t>
      </w:r>
    </w:p>
    <w:p w:rsidR="007355CC" w:rsidRDefault="00DE41F1" w:rsidP="007355CC">
      <w:pPr>
        <w:autoSpaceDE w:val="0"/>
        <w:autoSpaceDN w:val="0"/>
        <w:adjustRightInd w:val="0"/>
        <w:spacing w:after="0" w:line="360" w:lineRule="auto"/>
        <w:ind w:firstLine="709"/>
        <w:jc w:val="both"/>
        <w:rPr>
          <w:rFonts w:ascii="TimesNewRomanPSMT" w:hAnsi="TimesNewRomanPSMT" w:cs="TimesNewRomanPSMT"/>
          <w:sz w:val="28"/>
          <w:szCs w:val="28"/>
          <w:lang w:val="uk-UA"/>
        </w:rPr>
      </w:pPr>
      <w:r>
        <w:rPr>
          <w:rFonts w:ascii="TimesNewRomanPSMT" w:hAnsi="TimesNewRomanPSMT" w:cs="TimesNewRomanPSMT"/>
          <w:sz w:val="28"/>
          <w:szCs w:val="28"/>
          <w:lang w:val="uk-UA"/>
        </w:rPr>
        <w:t>Сьогоднішня дійсність – це профільне навчання, яке повинно забезпечити поглиблену підготовку старшокласників із вибраних ними дисциплін і дати можливість</w:t>
      </w:r>
      <w:r w:rsidR="005F383E">
        <w:rPr>
          <w:rFonts w:ascii="TimesNewRomanPSMT" w:hAnsi="TimesNewRomanPSMT" w:cs="TimesNewRomanPSMT"/>
          <w:sz w:val="28"/>
          <w:szCs w:val="28"/>
          <w:lang w:val="uk-UA"/>
        </w:rPr>
        <w:t xml:space="preserve"> розумною мірою</w:t>
      </w:r>
      <w:r>
        <w:rPr>
          <w:rFonts w:ascii="TimesNewRomanPSMT" w:hAnsi="TimesNewRomanPSMT" w:cs="TimesNewRomanPSMT"/>
          <w:sz w:val="28"/>
          <w:szCs w:val="28"/>
          <w:lang w:val="uk-UA"/>
        </w:rPr>
        <w:t xml:space="preserve"> розвантажити їх із непрофільних предметів. Перехід на профільне навчання, окрім поглибленого</w:t>
      </w:r>
      <w:r w:rsidR="005F383E">
        <w:rPr>
          <w:rFonts w:ascii="TimesNewRomanPSMT" w:hAnsi="TimesNewRomanPSMT" w:cs="TimesNewRomanPSMT"/>
          <w:sz w:val="28"/>
          <w:szCs w:val="28"/>
          <w:lang w:val="uk-UA"/>
        </w:rPr>
        <w:t xml:space="preserve"> вивчення якогось предмета, повинен також сприяти розвитку у </w:t>
      </w:r>
      <w:r w:rsidR="005F383E">
        <w:rPr>
          <w:rFonts w:ascii="TimesNewRomanPSMT" w:hAnsi="TimesNewRomanPSMT" w:cs="TimesNewRomanPSMT"/>
          <w:sz w:val="28"/>
          <w:szCs w:val="28"/>
          <w:lang w:val="uk-UA"/>
        </w:rPr>
        <w:lastRenderedPageBreak/>
        <w:t>школярів навичок самостійного оволодіння знаннями, навичок пошуково-дослідницької</w:t>
      </w:r>
      <w:r>
        <w:rPr>
          <w:rFonts w:ascii="TimesNewRomanPSMT" w:hAnsi="TimesNewRomanPSMT" w:cs="TimesNewRomanPSMT"/>
          <w:sz w:val="28"/>
          <w:szCs w:val="28"/>
          <w:lang w:val="uk-UA"/>
        </w:rPr>
        <w:t xml:space="preserve"> </w:t>
      </w:r>
      <w:r w:rsidR="005F383E">
        <w:rPr>
          <w:rFonts w:ascii="TimesNewRomanPSMT" w:hAnsi="TimesNewRomanPSMT" w:cs="TimesNewRomanPSMT"/>
          <w:sz w:val="28"/>
          <w:szCs w:val="28"/>
          <w:lang w:val="uk-UA"/>
        </w:rPr>
        <w:t xml:space="preserve">наукової роботи. Це дає </w:t>
      </w:r>
      <w:r w:rsidR="00C322B4">
        <w:rPr>
          <w:rFonts w:ascii="TimesNewRomanPSMT" w:hAnsi="TimesNewRomanPSMT" w:cs="TimesNewRomanPSMT"/>
          <w:sz w:val="28"/>
          <w:szCs w:val="28"/>
          <w:lang w:val="uk-UA"/>
        </w:rPr>
        <w:t xml:space="preserve">можливість забезпечити високий </w:t>
      </w:r>
      <w:r w:rsidR="006A3AEF">
        <w:rPr>
          <w:rFonts w:ascii="TimesNewRomanPSMT" w:hAnsi="TimesNewRomanPSMT" w:cs="TimesNewRomanPSMT"/>
          <w:sz w:val="28"/>
          <w:szCs w:val="28"/>
          <w:lang w:val="uk-UA"/>
        </w:rPr>
        <w:t>рівень</w:t>
      </w:r>
      <w:r w:rsidR="00C322B4">
        <w:rPr>
          <w:rFonts w:ascii="TimesNewRomanPSMT" w:hAnsi="TimesNewRomanPSMT" w:cs="TimesNewRomanPSMT"/>
          <w:sz w:val="28"/>
          <w:szCs w:val="28"/>
          <w:lang w:val="uk-UA"/>
        </w:rPr>
        <w:t xml:space="preserve"> підготовки</w:t>
      </w:r>
      <w:r w:rsidR="005F383E">
        <w:rPr>
          <w:rFonts w:ascii="TimesNewRomanPSMT" w:hAnsi="TimesNewRomanPSMT" w:cs="TimesNewRomanPSMT"/>
          <w:sz w:val="28"/>
          <w:szCs w:val="28"/>
          <w:lang w:val="uk-UA"/>
        </w:rPr>
        <w:t xml:space="preserve"> не стільки</w:t>
      </w:r>
      <w:r w:rsidR="00C322B4">
        <w:rPr>
          <w:rFonts w:ascii="TimesNewRomanPSMT" w:hAnsi="TimesNewRomanPSMT" w:cs="TimesNewRomanPSMT"/>
          <w:sz w:val="28"/>
          <w:szCs w:val="28"/>
          <w:lang w:val="uk-UA"/>
        </w:rPr>
        <w:t xml:space="preserve"> до вступних іспитів, скільки до продовження отримання відповідного (профільного) навчання у ВНЗ. Усе це можливо із застосуванням особливих форм і методів урочної і позаурочної роботи у профільних класах і школах.</w:t>
      </w:r>
      <w:r>
        <w:rPr>
          <w:rFonts w:ascii="TimesNewRomanPSMT" w:hAnsi="TimesNewRomanPSMT" w:cs="TimesNewRomanPSMT"/>
          <w:sz w:val="28"/>
          <w:szCs w:val="28"/>
          <w:lang w:val="uk-UA"/>
        </w:rPr>
        <w:t xml:space="preserve"> </w:t>
      </w:r>
    </w:p>
    <w:p w:rsidR="00E84140" w:rsidRDefault="00E84140" w:rsidP="007355CC">
      <w:pPr>
        <w:autoSpaceDE w:val="0"/>
        <w:autoSpaceDN w:val="0"/>
        <w:adjustRightInd w:val="0"/>
        <w:spacing w:after="0" w:line="360" w:lineRule="auto"/>
        <w:ind w:firstLine="709"/>
        <w:jc w:val="both"/>
        <w:rPr>
          <w:rFonts w:ascii="TimesNewRomanPSMT" w:hAnsi="TimesNewRomanPSMT" w:cs="TimesNewRomanPSMT"/>
          <w:sz w:val="28"/>
          <w:szCs w:val="28"/>
          <w:lang w:val="uk-UA"/>
        </w:rPr>
      </w:pPr>
      <w:r>
        <w:rPr>
          <w:rFonts w:ascii="TimesNewRomanPSMT" w:hAnsi="TimesNewRomanPSMT" w:cs="TimesNewRomanPSMT"/>
          <w:sz w:val="28"/>
          <w:szCs w:val="28"/>
          <w:lang w:val="uk-UA"/>
        </w:rPr>
        <w:t>Отже, викладаючи у профільних класах, необхідно орієнтуватися не на підвищення рівня інформованості, а на формування пізнавальної, інформаційної, комунікативної компетентності учнів.</w:t>
      </w:r>
    </w:p>
    <w:p w:rsidR="00E84140" w:rsidRDefault="00E84140" w:rsidP="007355CC">
      <w:pPr>
        <w:autoSpaceDE w:val="0"/>
        <w:autoSpaceDN w:val="0"/>
        <w:adjustRightInd w:val="0"/>
        <w:spacing w:after="0" w:line="360" w:lineRule="auto"/>
        <w:ind w:firstLine="709"/>
        <w:jc w:val="both"/>
        <w:rPr>
          <w:rFonts w:ascii="TimesNewRomanPSMT" w:hAnsi="TimesNewRomanPSMT" w:cs="TimesNewRomanPSMT"/>
          <w:sz w:val="28"/>
          <w:szCs w:val="28"/>
          <w:lang w:val="uk-UA"/>
        </w:rPr>
      </w:pPr>
      <w:r>
        <w:rPr>
          <w:rFonts w:ascii="TimesNewRomanPSMT" w:hAnsi="TimesNewRomanPSMT" w:cs="TimesNewRomanPSMT"/>
          <w:sz w:val="28"/>
          <w:szCs w:val="28"/>
          <w:lang w:val="uk-UA"/>
        </w:rPr>
        <w:t>Сучасний урок</w:t>
      </w:r>
      <w:r w:rsidR="006A3AEF">
        <w:rPr>
          <w:rFonts w:ascii="TimesNewRomanPSMT" w:hAnsi="TimesNewRomanPSMT" w:cs="TimesNewRomanPSMT"/>
          <w:sz w:val="28"/>
          <w:szCs w:val="28"/>
          <w:lang w:val="uk-UA"/>
        </w:rPr>
        <w:t xml:space="preserve"> української мови</w:t>
      </w:r>
      <w:r>
        <w:rPr>
          <w:rFonts w:ascii="TimesNewRomanPSMT" w:hAnsi="TimesNewRomanPSMT" w:cs="TimesNewRomanPSMT"/>
          <w:sz w:val="28"/>
          <w:szCs w:val="28"/>
          <w:lang w:val="uk-UA"/>
        </w:rPr>
        <w:t xml:space="preserve">, на якому реалізується </w:t>
      </w:r>
      <w:r w:rsidR="007E6586">
        <w:rPr>
          <w:rFonts w:ascii="TimesNewRomanPSMT" w:hAnsi="TimesNewRomanPSMT" w:cs="TimesNewRomanPSMT"/>
          <w:sz w:val="28"/>
          <w:szCs w:val="28"/>
          <w:lang w:val="uk-UA"/>
        </w:rPr>
        <w:t>суть</w:t>
      </w:r>
      <w:r>
        <w:rPr>
          <w:rFonts w:ascii="TimesNewRomanPSMT" w:hAnsi="TimesNewRomanPSMT" w:cs="TimesNewRomanPSMT"/>
          <w:sz w:val="28"/>
          <w:szCs w:val="28"/>
          <w:lang w:val="uk-UA"/>
        </w:rPr>
        <w:t xml:space="preserve"> профільного навчання, повинен суттєво</w:t>
      </w:r>
      <w:r w:rsidR="007E6586">
        <w:rPr>
          <w:rFonts w:ascii="TimesNewRomanPSMT" w:hAnsi="TimesNewRomanPSMT" w:cs="TimesNewRomanPSMT"/>
          <w:sz w:val="28"/>
          <w:szCs w:val="28"/>
          <w:lang w:val="uk-UA"/>
        </w:rPr>
        <w:t xml:space="preserve"> змінити свою структуру і зміст, оскільки: 1) профілізація передбачає засвоєння матеріалу підвищеної складності, отже, збільшується інтенсивність процесу навчання, необхідність застосовувати технології активізації пізнавального інтересу, групової роботи, гри тощо; 2) всередині профілю освіту отримують школярі, інтереси яких мають, як правило, різну спеціалізацію. Цим визначається значимість технологій диференційованого, модульного, проектного навчання, які дозволяють враховувати інтереси і схильності окремих учнів і їх груп; 3) </w:t>
      </w:r>
      <w:r w:rsidR="00A43375">
        <w:rPr>
          <w:rFonts w:ascii="TimesNewRomanPSMT" w:hAnsi="TimesNewRomanPSMT" w:cs="TimesNewRomanPSMT"/>
          <w:sz w:val="28"/>
          <w:szCs w:val="28"/>
          <w:lang w:val="uk-UA"/>
        </w:rPr>
        <w:t xml:space="preserve">профільне навчання передбачає цілісний розгляд подій, явищ, проблем, а також </w:t>
      </w:r>
      <w:proofErr w:type="spellStart"/>
      <w:r w:rsidR="00A43375">
        <w:rPr>
          <w:rFonts w:ascii="TimesNewRomanPSMT" w:hAnsi="TimesNewRomanPSMT" w:cs="TimesNewRomanPSMT"/>
          <w:sz w:val="28"/>
          <w:szCs w:val="28"/>
          <w:lang w:val="uk-UA"/>
        </w:rPr>
        <w:t>внутрішньопредметну</w:t>
      </w:r>
      <w:proofErr w:type="spellEnd"/>
      <w:r w:rsidR="00A43375">
        <w:rPr>
          <w:rFonts w:ascii="TimesNewRomanPSMT" w:hAnsi="TimesNewRomanPSMT" w:cs="TimesNewRomanPSMT"/>
          <w:sz w:val="28"/>
          <w:szCs w:val="28"/>
          <w:lang w:val="uk-UA"/>
        </w:rPr>
        <w:t xml:space="preserve"> і </w:t>
      </w:r>
      <w:proofErr w:type="spellStart"/>
      <w:r w:rsidR="00A43375">
        <w:rPr>
          <w:rFonts w:ascii="TimesNewRomanPSMT" w:hAnsi="TimesNewRomanPSMT" w:cs="TimesNewRomanPSMT"/>
          <w:sz w:val="28"/>
          <w:szCs w:val="28"/>
          <w:lang w:val="uk-UA"/>
        </w:rPr>
        <w:t>міжпредметну</w:t>
      </w:r>
      <w:proofErr w:type="spellEnd"/>
      <w:r w:rsidR="00A43375">
        <w:rPr>
          <w:rFonts w:ascii="TimesNewRomanPSMT" w:hAnsi="TimesNewRomanPSMT" w:cs="TimesNewRomanPSMT"/>
          <w:sz w:val="28"/>
          <w:szCs w:val="28"/>
          <w:lang w:val="uk-UA"/>
        </w:rPr>
        <w:t xml:space="preserve"> інтеграцію. Таким чином, актуальним є використання технологій проблемного навчання і </w:t>
      </w:r>
      <w:proofErr w:type="spellStart"/>
      <w:r w:rsidR="00A43375">
        <w:rPr>
          <w:rFonts w:ascii="TimesNewRomanPSMT" w:hAnsi="TimesNewRomanPSMT" w:cs="TimesNewRomanPSMT"/>
          <w:sz w:val="28"/>
          <w:szCs w:val="28"/>
          <w:lang w:val="uk-UA"/>
        </w:rPr>
        <w:t>міжпредметних</w:t>
      </w:r>
      <w:proofErr w:type="spellEnd"/>
      <w:r w:rsidR="00A43375">
        <w:rPr>
          <w:rFonts w:ascii="TimesNewRomanPSMT" w:hAnsi="TimesNewRomanPSMT" w:cs="TimesNewRomanPSMT"/>
          <w:sz w:val="28"/>
          <w:szCs w:val="28"/>
          <w:lang w:val="uk-UA"/>
        </w:rPr>
        <w:t xml:space="preserve"> </w:t>
      </w:r>
      <w:proofErr w:type="spellStart"/>
      <w:r w:rsidR="00A43375">
        <w:rPr>
          <w:rFonts w:ascii="TimesNewRomanPSMT" w:hAnsi="TimesNewRomanPSMT" w:cs="TimesNewRomanPSMT"/>
          <w:sz w:val="28"/>
          <w:szCs w:val="28"/>
          <w:lang w:val="uk-UA"/>
        </w:rPr>
        <w:t>зв’</w:t>
      </w:r>
      <w:r w:rsidR="00A43375" w:rsidRPr="00A43375">
        <w:rPr>
          <w:rFonts w:ascii="TimesNewRomanPSMT" w:hAnsi="TimesNewRomanPSMT" w:cs="TimesNewRomanPSMT"/>
          <w:sz w:val="28"/>
          <w:szCs w:val="28"/>
        </w:rPr>
        <w:t>язків</w:t>
      </w:r>
      <w:proofErr w:type="spellEnd"/>
      <w:r w:rsidR="00A43375">
        <w:rPr>
          <w:rFonts w:ascii="TimesNewRomanPSMT" w:hAnsi="TimesNewRomanPSMT" w:cs="TimesNewRomanPSMT"/>
          <w:sz w:val="28"/>
          <w:szCs w:val="28"/>
          <w:lang w:val="uk-UA"/>
        </w:rPr>
        <w:t xml:space="preserve">. Особливе місце має займати проектування як основний вид пізнавальної діяльності; 4) </w:t>
      </w:r>
      <w:proofErr w:type="spellStart"/>
      <w:r w:rsidR="001C2FDD">
        <w:rPr>
          <w:rFonts w:ascii="TimesNewRomanPSMT" w:hAnsi="TimesNewRomanPSMT" w:cs="TimesNewRomanPSMT"/>
          <w:sz w:val="28"/>
          <w:szCs w:val="28"/>
          <w:lang w:val="uk-UA"/>
        </w:rPr>
        <w:t>профільність</w:t>
      </w:r>
      <w:proofErr w:type="spellEnd"/>
      <w:r w:rsidR="001C2FDD">
        <w:rPr>
          <w:rFonts w:ascii="TimesNewRomanPSMT" w:hAnsi="TimesNewRomanPSMT" w:cs="TimesNewRomanPSMT"/>
          <w:sz w:val="28"/>
          <w:szCs w:val="28"/>
          <w:lang w:val="uk-UA"/>
        </w:rPr>
        <w:t>, розглядаючи розвиток і самореалізацію школяра як пріоритетне завдання, передбачає збільшення частки самостійної пізнавальної діяльності учня, використання інформаційних технологій. Такі підходи до використання технологій профільного навчання змінюють позиції дорослого і дитини від «суб’</w:t>
      </w:r>
      <w:r w:rsidR="001C2FDD" w:rsidRPr="001C2FDD">
        <w:rPr>
          <w:rFonts w:ascii="TimesNewRomanPSMT" w:hAnsi="TimesNewRomanPSMT" w:cs="TimesNewRomanPSMT"/>
          <w:sz w:val="28"/>
          <w:szCs w:val="28"/>
          <w:lang w:val="uk-UA"/>
        </w:rPr>
        <w:t>єкт-об’єктни</w:t>
      </w:r>
      <w:r w:rsidR="001C2FDD">
        <w:rPr>
          <w:rFonts w:ascii="TimesNewRomanPSMT" w:hAnsi="TimesNewRomanPSMT" w:cs="TimesNewRomanPSMT"/>
          <w:sz w:val="28"/>
          <w:szCs w:val="28"/>
          <w:lang w:val="uk-UA"/>
        </w:rPr>
        <w:t>х» до «суб’</w:t>
      </w:r>
      <w:r w:rsidR="001C2FDD" w:rsidRPr="001C2FDD">
        <w:rPr>
          <w:rFonts w:ascii="TimesNewRomanPSMT" w:hAnsi="TimesNewRomanPSMT" w:cs="TimesNewRomanPSMT"/>
          <w:sz w:val="28"/>
          <w:szCs w:val="28"/>
          <w:lang w:val="uk-UA"/>
        </w:rPr>
        <w:t>єкт-</w:t>
      </w:r>
      <w:r w:rsidR="001C2FDD">
        <w:rPr>
          <w:rFonts w:ascii="TimesNewRomanPSMT" w:hAnsi="TimesNewRomanPSMT" w:cs="TimesNewRomanPSMT"/>
          <w:sz w:val="28"/>
          <w:szCs w:val="28"/>
          <w:lang w:val="uk-UA"/>
        </w:rPr>
        <w:t>су</w:t>
      </w:r>
      <w:r w:rsidR="001C2FDD" w:rsidRPr="001C2FDD">
        <w:rPr>
          <w:rFonts w:ascii="TimesNewRomanPSMT" w:hAnsi="TimesNewRomanPSMT" w:cs="TimesNewRomanPSMT"/>
          <w:sz w:val="28"/>
          <w:szCs w:val="28"/>
          <w:lang w:val="uk-UA"/>
        </w:rPr>
        <w:t>б’єктни</w:t>
      </w:r>
      <w:r w:rsidR="001C2FDD">
        <w:rPr>
          <w:rFonts w:ascii="TimesNewRomanPSMT" w:hAnsi="TimesNewRomanPSMT" w:cs="TimesNewRomanPSMT"/>
          <w:sz w:val="28"/>
          <w:szCs w:val="28"/>
          <w:lang w:val="uk-UA"/>
        </w:rPr>
        <w:t>х».</w:t>
      </w:r>
    </w:p>
    <w:p w:rsidR="001C2FDD" w:rsidRPr="001C2FDD" w:rsidRDefault="001C2FDD" w:rsidP="007355CC">
      <w:pPr>
        <w:autoSpaceDE w:val="0"/>
        <w:autoSpaceDN w:val="0"/>
        <w:adjustRightInd w:val="0"/>
        <w:spacing w:after="0" w:line="360" w:lineRule="auto"/>
        <w:ind w:firstLine="709"/>
        <w:jc w:val="both"/>
        <w:rPr>
          <w:rFonts w:ascii="TimesNewRomanPSMT" w:hAnsi="TimesNewRomanPSMT" w:cs="TimesNewRomanPSMT"/>
          <w:sz w:val="28"/>
          <w:szCs w:val="28"/>
          <w:lang w:val="uk-UA"/>
        </w:rPr>
      </w:pPr>
      <w:r>
        <w:rPr>
          <w:rFonts w:ascii="TimesNewRomanPSMT" w:hAnsi="TimesNewRomanPSMT" w:cs="TimesNewRomanPSMT"/>
          <w:sz w:val="28"/>
          <w:szCs w:val="28"/>
          <w:lang w:val="uk-UA"/>
        </w:rPr>
        <w:t xml:space="preserve">Профільним навчанням передбачається і ціла низка форм і методів урочної і позаурочної роботи:  елементи лекційно-семінарської системи, </w:t>
      </w:r>
      <w:r>
        <w:rPr>
          <w:rFonts w:ascii="TimesNewRomanPSMT" w:hAnsi="TimesNewRomanPSMT" w:cs="TimesNewRomanPSMT"/>
          <w:sz w:val="28"/>
          <w:szCs w:val="28"/>
          <w:lang w:val="uk-UA"/>
        </w:rPr>
        <w:lastRenderedPageBreak/>
        <w:t xml:space="preserve">організація проектної і дослідницької роботи школярів, експериментальні завдання тощо. Щоб забезпечити профільне навчання, </w:t>
      </w:r>
      <w:r w:rsidR="00B0677F">
        <w:rPr>
          <w:rFonts w:ascii="TimesNewRomanPSMT" w:hAnsi="TimesNewRomanPSMT" w:cs="TimesNewRomanPSMT"/>
          <w:sz w:val="28"/>
          <w:szCs w:val="28"/>
          <w:lang w:val="uk-UA"/>
        </w:rPr>
        <w:t>доцільно</w:t>
      </w:r>
      <w:r>
        <w:rPr>
          <w:rFonts w:ascii="TimesNewRomanPSMT" w:hAnsi="TimesNewRomanPSMT" w:cs="TimesNewRomanPSMT"/>
          <w:sz w:val="28"/>
          <w:szCs w:val="28"/>
          <w:lang w:val="uk-UA"/>
        </w:rPr>
        <w:t xml:space="preserve"> створити інноваційний банк педагогічних засобів і методів, які допоможуть педагогам вирішити важливу проблему організації уроків на зовсім новій основі, де пріоритетом буде самостійний пошук і аналіз інформації </w:t>
      </w:r>
      <w:r w:rsidR="00B0677F">
        <w:rPr>
          <w:rFonts w:ascii="TimesNewRomanPSMT" w:hAnsi="TimesNewRomanPSMT" w:cs="TimesNewRomanPSMT"/>
          <w:sz w:val="28"/>
          <w:szCs w:val="28"/>
          <w:lang w:val="uk-UA"/>
        </w:rPr>
        <w:t>з наук, що вивчаються. Профільним навчанням передбачається помітне скорочення викладання в класно-урочно-предметній системі. Домінуючого значення набувають такі методи, як</w:t>
      </w:r>
      <w:r w:rsidR="009F6148">
        <w:rPr>
          <w:rFonts w:ascii="TimesNewRomanPSMT" w:hAnsi="TimesNewRomanPSMT" w:cs="TimesNewRomanPSMT"/>
          <w:sz w:val="28"/>
          <w:szCs w:val="28"/>
          <w:lang w:val="uk-UA"/>
        </w:rPr>
        <w:t>: самостійне вивчення основної,</w:t>
      </w:r>
      <w:r w:rsidR="00B0677F">
        <w:rPr>
          <w:rFonts w:ascii="TimesNewRomanPSMT" w:hAnsi="TimesNewRomanPSMT" w:cs="TimesNewRomanPSMT"/>
          <w:sz w:val="28"/>
          <w:szCs w:val="28"/>
          <w:lang w:val="uk-UA"/>
        </w:rPr>
        <w:t xml:space="preserve"> додаткової навчальної літератури</w:t>
      </w:r>
      <w:r w:rsidR="009F6148">
        <w:rPr>
          <w:rFonts w:ascii="TimesNewRomanPSMT" w:hAnsi="TimesNewRomanPSMT" w:cs="TimesNewRomanPSMT"/>
          <w:sz w:val="28"/>
          <w:szCs w:val="28"/>
          <w:lang w:val="uk-UA"/>
        </w:rPr>
        <w:t xml:space="preserve"> та</w:t>
      </w:r>
      <w:r w:rsidR="00B0677F">
        <w:rPr>
          <w:rFonts w:ascii="TimesNewRomanPSMT" w:hAnsi="TimesNewRomanPSMT" w:cs="TimesNewRomanPSMT"/>
          <w:sz w:val="28"/>
          <w:szCs w:val="28"/>
          <w:lang w:val="uk-UA"/>
        </w:rPr>
        <w:t xml:space="preserve"> інших джерел інформації; оглядові і </w:t>
      </w:r>
      <w:proofErr w:type="spellStart"/>
      <w:r w:rsidR="00B0677F">
        <w:rPr>
          <w:rFonts w:ascii="TimesNewRomanPSMT" w:hAnsi="TimesNewRomanPSMT" w:cs="TimesNewRomanPSMT"/>
          <w:sz w:val="28"/>
          <w:szCs w:val="28"/>
          <w:lang w:val="uk-UA"/>
        </w:rPr>
        <w:t>настановчі</w:t>
      </w:r>
      <w:proofErr w:type="spellEnd"/>
      <w:r w:rsidR="00B0677F">
        <w:rPr>
          <w:rFonts w:ascii="TimesNewRomanPSMT" w:hAnsi="TimesNewRomanPSMT" w:cs="TimesNewRomanPSMT"/>
          <w:sz w:val="28"/>
          <w:szCs w:val="28"/>
          <w:lang w:val="uk-UA"/>
        </w:rPr>
        <w:t xml:space="preserve"> лекції; лабораторно-практичні роботи; семінари, співбесіди, колоквіуми, дискусії, творчі зустрічі і т. ін.;</w:t>
      </w:r>
      <w:r w:rsidR="000B31E2">
        <w:rPr>
          <w:rFonts w:ascii="TimesNewRomanPSMT" w:hAnsi="TimesNewRomanPSMT" w:cs="TimesNewRomanPSMT"/>
          <w:sz w:val="28"/>
          <w:szCs w:val="28"/>
          <w:lang w:val="uk-UA"/>
        </w:rPr>
        <w:t xml:space="preserve"> інформаційна підтримка самоосвіти за допомогою навчальних відеофільмів, електронних текстів, Інтернету тощо; проведення творчих конкурсів, публічних захистів проектів; проведення евристичних контрольних робіт; використання рейтингових оцінок успішності профільного навчання; екскурсії у заклади за профілем навчання. Нетрадиційний підхід до організації і проведення уроків, лекцій, семінарів і заліків більшою мірою сприяє підвищенню пізнавальної активності старшокласників і якості освіти</w:t>
      </w:r>
      <w:r w:rsidR="00C23365">
        <w:rPr>
          <w:rFonts w:ascii="TimesNewRomanPSMT" w:hAnsi="TimesNewRomanPSMT" w:cs="TimesNewRomanPSMT"/>
          <w:sz w:val="28"/>
          <w:szCs w:val="28"/>
          <w:lang w:val="uk-UA"/>
        </w:rPr>
        <w:t xml:space="preserve"> [6</w:t>
      </w:r>
      <w:r w:rsidR="00C23365" w:rsidRPr="00C23365">
        <w:rPr>
          <w:rFonts w:ascii="TimesNewRomanPSMT" w:hAnsi="TimesNewRomanPSMT" w:cs="TimesNewRomanPSMT"/>
          <w:sz w:val="28"/>
          <w:szCs w:val="28"/>
          <w:lang w:val="uk-UA"/>
        </w:rPr>
        <w:t>, ст.180</w:t>
      </w:r>
      <w:r w:rsidR="00C23365">
        <w:rPr>
          <w:rFonts w:ascii="TimesNewRomanPSMT" w:hAnsi="TimesNewRomanPSMT" w:cs="TimesNewRomanPSMT"/>
          <w:sz w:val="28"/>
          <w:szCs w:val="28"/>
          <w:lang w:val="uk-UA"/>
        </w:rPr>
        <w:t>]</w:t>
      </w:r>
      <w:r w:rsidR="000B31E2">
        <w:rPr>
          <w:rFonts w:ascii="TimesNewRomanPSMT" w:hAnsi="TimesNewRomanPSMT" w:cs="TimesNewRomanPSMT"/>
          <w:sz w:val="28"/>
          <w:szCs w:val="28"/>
          <w:lang w:val="uk-UA"/>
        </w:rPr>
        <w:t>.</w:t>
      </w:r>
    </w:p>
    <w:p w:rsidR="009F6148" w:rsidRPr="00CD1200" w:rsidRDefault="009F6148" w:rsidP="009F6148">
      <w:pPr>
        <w:shd w:val="clear" w:color="auto" w:fill="FFFFFF"/>
        <w:spacing w:after="0" w:line="360" w:lineRule="auto"/>
        <w:ind w:firstLine="709"/>
        <w:jc w:val="both"/>
        <w:rPr>
          <w:rFonts w:ascii="Times New Roman" w:hAnsi="Times New Roman"/>
          <w:sz w:val="28"/>
          <w:szCs w:val="28"/>
          <w:lang w:val="uk-UA"/>
        </w:rPr>
      </w:pPr>
      <w:r w:rsidRPr="00CD1200">
        <w:rPr>
          <w:rFonts w:ascii="Times New Roman" w:hAnsi="Times New Roman"/>
          <w:sz w:val="28"/>
          <w:szCs w:val="28"/>
          <w:lang w:val="uk-UA"/>
        </w:rPr>
        <w:t>Навчання української мови учнів старшої школи має бути спрямоване не лише на оволодіння певним обсягом знань, вироблення вмінь і навичок, а передусім на формування комунікативної компетентності, розвиток здібностей, набуття досвіду ефективного облаштування власного життя за допомогою мови у суспільстві</w:t>
      </w:r>
      <w:r w:rsidR="0050303A">
        <w:rPr>
          <w:rFonts w:ascii="Times New Roman" w:hAnsi="Times New Roman"/>
          <w:sz w:val="28"/>
          <w:szCs w:val="28"/>
          <w:lang w:val="uk-UA"/>
        </w:rPr>
        <w:t xml:space="preserve"> [1, ст. 243]</w:t>
      </w:r>
      <w:r w:rsidRPr="00CD1200">
        <w:rPr>
          <w:rFonts w:ascii="Times New Roman" w:hAnsi="Times New Roman"/>
          <w:sz w:val="28"/>
          <w:szCs w:val="28"/>
          <w:lang w:val="uk-UA"/>
        </w:rPr>
        <w:t xml:space="preserve">.  </w:t>
      </w:r>
    </w:p>
    <w:p w:rsidR="009F6148" w:rsidRPr="00CD1200" w:rsidRDefault="009F6148" w:rsidP="009F6148">
      <w:pPr>
        <w:spacing w:after="0" w:line="360" w:lineRule="auto"/>
        <w:ind w:firstLine="709"/>
        <w:jc w:val="both"/>
        <w:rPr>
          <w:rFonts w:ascii="Times New Roman" w:hAnsi="Times New Roman"/>
          <w:sz w:val="28"/>
          <w:szCs w:val="28"/>
          <w:lang w:val="uk-UA"/>
        </w:rPr>
      </w:pPr>
      <w:r w:rsidRPr="00CD1200">
        <w:rPr>
          <w:rFonts w:ascii="Times New Roman" w:hAnsi="Times New Roman"/>
          <w:sz w:val="28"/>
          <w:szCs w:val="28"/>
          <w:lang w:val="uk-UA"/>
        </w:rPr>
        <w:t>З метою реалізації означеного вище посилюється увага до інтегрування теоретичних і прагматично-орієнтованих розділів курсу сучасної української літературної мови (</w:t>
      </w:r>
      <w:proofErr w:type="spellStart"/>
      <w:r w:rsidRPr="00CD1200">
        <w:rPr>
          <w:rFonts w:ascii="Times New Roman" w:hAnsi="Times New Roman"/>
          <w:sz w:val="28"/>
          <w:szCs w:val="28"/>
          <w:lang w:val="uk-UA"/>
        </w:rPr>
        <w:t>фоностилістика</w:t>
      </w:r>
      <w:proofErr w:type="spellEnd"/>
      <w:r w:rsidRPr="00CD1200">
        <w:rPr>
          <w:rFonts w:ascii="Times New Roman" w:hAnsi="Times New Roman"/>
          <w:sz w:val="28"/>
          <w:szCs w:val="28"/>
          <w:lang w:val="uk-UA"/>
        </w:rPr>
        <w:t xml:space="preserve">, стилістична лексикологія, граматична стилістика, стилістика і культура мовлення, риторика), ширшого використання нових освітніх технологій, у т.ч. інформаційно-комунікаційних, </w:t>
      </w:r>
      <w:proofErr w:type="spellStart"/>
      <w:r w:rsidRPr="00CD1200">
        <w:rPr>
          <w:rFonts w:ascii="Times New Roman" w:hAnsi="Times New Roman"/>
          <w:sz w:val="28"/>
          <w:szCs w:val="28"/>
          <w:lang w:val="uk-UA"/>
        </w:rPr>
        <w:t>науково-</w:t>
      </w:r>
      <w:proofErr w:type="spellEnd"/>
      <w:r w:rsidRPr="00CD1200">
        <w:rPr>
          <w:rFonts w:ascii="Times New Roman" w:hAnsi="Times New Roman"/>
          <w:sz w:val="28"/>
          <w:szCs w:val="28"/>
          <w:lang w:val="uk-UA"/>
        </w:rPr>
        <w:t xml:space="preserve"> і навчально-популярних посібників, довідниково-енциклопедичних, комп'ютерних засобів. Такі завдання реалізуються через </w:t>
      </w:r>
      <w:r w:rsidRPr="00CD1200">
        <w:rPr>
          <w:rFonts w:ascii="Times New Roman" w:hAnsi="Times New Roman"/>
          <w:sz w:val="28"/>
          <w:szCs w:val="28"/>
          <w:lang w:val="uk-UA"/>
        </w:rPr>
        <w:lastRenderedPageBreak/>
        <w:t xml:space="preserve">мовленнєву (комунікативну), мовну, лінгвістичну, соціокультурну, </w:t>
      </w:r>
      <w:proofErr w:type="spellStart"/>
      <w:r w:rsidRPr="00CD1200">
        <w:rPr>
          <w:rFonts w:ascii="Times New Roman" w:hAnsi="Times New Roman"/>
          <w:sz w:val="28"/>
          <w:szCs w:val="28"/>
          <w:lang w:val="uk-UA"/>
        </w:rPr>
        <w:t>діяльнісну</w:t>
      </w:r>
      <w:proofErr w:type="spellEnd"/>
      <w:r w:rsidRPr="00CD1200">
        <w:rPr>
          <w:rFonts w:ascii="Times New Roman" w:hAnsi="Times New Roman"/>
          <w:sz w:val="28"/>
          <w:szCs w:val="28"/>
          <w:lang w:val="uk-UA"/>
        </w:rPr>
        <w:t xml:space="preserve"> (стратегічну) змістові лінії Державного стандарту з української мови.</w:t>
      </w:r>
    </w:p>
    <w:p w:rsidR="009F6148" w:rsidRPr="00CD1200" w:rsidRDefault="009F6148" w:rsidP="009F6148">
      <w:pPr>
        <w:spacing w:after="0" w:line="360" w:lineRule="auto"/>
        <w:ind w:firstLine="709"/>
        <w:jc w:val="both"/>
        <w:rPr>
          <w:rFonts w:ascii="Times New Roman" w:eastAsia="Times New Roman" w:hAnsi="Times New Roman"/>
          <w:sz w:val="28"/>
          <w:szCs w:val="28"/>
          <w:lang w:val="uk-UA" w:eastAsia="ru-RU"/>
        </w:rPr>
      </w:pPr>
      <w:r w:rsidRPr="00CD1200">
        <w:rPr>
          <w:rFonts w:ascii="Times New Roman" w:eastAsia="Times New Roman" w:hAnsi="Times New Roman"/>
          <w:sz w:val="28"/>
          <w:szCs w:val="28"/>
          <w:lang w:val="uk-UA" w:eastAsia="ru-RU"/>
        </w:rPr>
        <w:t xml:space="preserve">Отже, завданням профільної школи є забезпечення умов для життєвого і професійного самовизначення старшокласників, формування готовності до свідомого вибору і оволодіння майбутньою професією; формування загальнокультурної, соціальної, комунікативної, інформаційної, громадянської, технічної, </w:t>
      </w:r>
      <w:proofErr w:type="spellStart"/>
      <w:r w:rsidRPr="00CD1200">
        <w:rPr>
          <w:rFonts w:ascii="Times New Roman" w:eastAsia="Times New Roman" w:hAnsi="Times New Roman"/>
          <w:sz w:val="28"/>
          <w:szCs w:val="28"/>
          <w:lang w:val="uk-UA" w:eastAsia="ru-RU"/>
        </w:rPr>
        <w:t>здоров'язбережувальної</w:t>
      </w:r>
      <w:proofErr w:type="spellEnd"/>
      <w:r w:rsidRPr="00CD1200">
        <w:rPr>
          <w:rFonts w:ascii="Times New Roman" w:eastAsia="Times New Roman" w:hAnsi="Times New Roman"/>
          <w:sz w:val="28"/>
          <w:szCs w:val="28"/>
          <w:lang w:val="uk-UA" w:eastAsia="ru-RU"/>
        </w:rPr>
        <w:t xml:space="preserve"> </w:t>
      </w:r>
      <w:proofErr w:type="spellStart"/>
      <w:r w:rsidRPr="00CD1200">
        <w:rPr>
          <w:rFonts w:ascii="Times New Roman" w:eastAsia="Times New Roman" w:hAnsi="Times New Roman"/>
          <w:sz w:val="28"/>
          <w:szCs w:val="28"/>
          <w:lang w:val="uk-UA" w:eastAsia="ru-RU"/>
        </w:rPr>
        <w:t>компетентностей</w:t>
      </w:r>
      <w:proofErr w:type="spellEnd"/>
      <w:r w:rsidRPr="00CD1200">
        <w:rPr>
          <w:rFonts w:ascii="Times New Roman" w:eastAsia="Times New Roman" w:hAnsi="Times New Roman"/>
          <w:sz w:val="28"/>
          <w:szCs w:val="28"/>
          <w:lang w:val="uk-UA" w:eastAsia="ru-RU"/>
        </w:rPr>
        <w:t xml:space="preserve"> учнів на допрофесійному рівні, спрямування молоді на ефективну майбутню професійну діяльність; забезпечення наступно-перспективних зв'язків між загальною середньою і професійною освітою відповідно до обраного профілю. Такі завдання шкільної освіти зумовлюють необхідність подальшої модернізації загальної середньої освіти, зокрема</w:t>
      </w:r>
      <w:r w:rsidR="00C23365">
        <w:rPr>
          <w:rFonts w:ascii="Times New Roman" w:eastAsia="Times New Roman" w:hAnsi="Times New Roman"/>
          <w:sz w:val="28"/>
          <w:szCs w:val="28"/>
          <w:lang w:val="uk-UA" w:eastAsia="ru-RU"/>
        </w:rPr>
        <w:t>,</w:t>
      </w:r>
      <w:r w:rsidRPr="00CD1200">
        <w:rPr>
          <w:rFonts w:ascii="Times New Roman" w:eastAsia="Times New Roman" w:hAnsi="Times New Roman"/>
          <w:sz w:val="28"/>
          <w:szCs w:val="28"/>
          <w:lang w:val="uk-UA" w:eastAsia="ru-RU"/>
        </w:rPr>
        <w:t xml:space="preserve"> навчання учнів у профільній школі. </w:t>
      </w:r>
    </w:p>
    <w:p w:rsidR="00E84140" w:rsidRDefault="009F6148" w:rsidP="00032209">
      <w:pPr>
        <w:autoSpaceDE w:val="0"/>
        <w:autoSpaceDN w:val="0"/>
        <w:adjustRightInd w:val="0"/>
        <w:spacing w:after="0" w:line="240" w:lineRule="auto"/>
        <w:ind w:firstLine="709"/>
        <w:jc w:val="center"/>
        <w:rPr>
          <w:rFonts w:ascii="TimesNewRomanPSMT" w:hAnsi="TimesNewRomanPSMT" w:cs="TimesNewRomanPSMT"/>
          <w:b/>
          <w:sz w:val="28"/>
          <w:szCs w:val="28"/>
          <w:lang w:val="uk-UA"/>
        </w:rPr>
      </w:pPr>
      <w:r w:rsidRPr="009F6148">
        <w:rPr>
          <w:rFonts w:ascii="TimesNewRomanPSMT" w:hAnsi="TimesNewRomanPSMT" w:cs="TimesNewRomanPSMT"/>
          <w:b/>
          <w:sz w:val="28"/>
          <w:szCs w:val="28"/>
          <w:lang w:val="uk-UA"/>
        </w:rPr>
        <w:t>Література</w:t>
      </w:r>
    </w:p>
    <w:p w:rsidR="005A66E5" w:rsidRPr="005A66E5" w:rsidRDefault="005A66E5" w:rsidP="003312ED">
      <w:pPr>
        <w:pStyle w:val="a6"/>
        <w:numPr>
          <w:ilvl w:val="0"/>
          <w:numId w:val="4"/>
        </w:numPr>
        <w:autoSpaceDE w:val="0"/>
        <w:autoSpaceDN w:val="0"/>
        <w:adjustRightInd w:val="0"/>
        <w:spacing w:after="0" w:line="360" w:lineRule="auto"/>
        <w:ind w:left="0" w:firstLine="0"/>
        <w:jc w:val="both"/>
        <w:rPr>
          <w:rFonts w:ascii="TimesNewRomanPSMT" w:hAnsi="TimesNewRomanPSMT" w:cs="TimesNewRomanPSMT"/>
          <w:sz w:val="28"/>
          <w:szCs w:val="28"/>
          <w:lang w:val="uk-UA"/>
        </w:rPr>
      </w:pPr>
      <w:r w:rsidRPr="00CF7815">
        <w:rPr>
          <w:rFonts w:ascii="Times New Roman" w:hAnsi="Times New Roman" w:cs="Times New Roman"/>
          <w:sz w:val="28"/>
          <w:szCs w:val="28"/>
        </w:rPr>
        <w:t xml:space="preserve">Методика </w:t>
      </w:r>
      <w:proofErr w:type="spellStart"/>
      <w:r w:rsidRPr="00CF7815">
        <w:rPr>
          <w:rFonts w:ascii="Times New Roman" w:hAnsi="Times New Roman" w:cs="Times New Roman"/>
          <w:sz w:val="28"/>
          <w:szCs w:val="28"/>
        </w:rPr>
        <w:t>навчання</w:t>
      </w:r>
      <w:proofErr w:type="spellEnd"/>
      <w:r w:rsidRPr="00CF7815">
        <w:rPr>
          <w:rFonts w:ascii="Times New Roman" w:hAnsi="Times New Roman" w:cs="Times New Roman"/>
          <w:sz w:val="28"/>
          <w:szCs w:val="28"/>
        </w:rPr>
        <w:t xml:space="preserve"> </w:t>
      </w:r>
      <w:proofErr w:type="spellStart"/>
      <w:r w:rsidRPr="00CF7815">
        <w:rPr>
          <w:rFonts w:ascii="Times New Roman" w:hAnsi="Times New Roman" w:cs="Times New Roman"/>
          <w:sz w:val="28"/>
          <w:szCs w:val="28"/>
        </w:rPr>
        <w:t>української</w:t>
      </w:r>
      <w:proofErr w:type="spellEnd"/>
      <w:r w:rsidRPr="00CF7815">
        <w:rPr>
          <w:rFonts w:ascii="Times New Roman" w:hAnsi="Times New Roman" w:cs="Times New Roman"/>
          <w:sz w:val="28"/>
          <w:szCs w:val="28"/>
        </w:rPr>
        <w:t xml:space="preserve"> </w:t>
      </w:r>
      <w:proofErr w:type="spellStart"/>
      <w:r w:rsidRPr="00CF7815">
        <w:rPr>
          <w:rFonts w:ascii="Times New Roman" w:hAnsi="Times New Roman" w:cs="Times New Roman"/>
          <w:sz w:val="28"/>
          <w:szCs w:val="28"/>
        </w:rPr>
        <w:t>мови</w:t>
      </w:r>
      <w:proofErr w:type="spellEnd"/>
      <w:r w:rsidRPr="00CF7815">
        <w:rPr>
          <w:rFonts w:ascii="Times New Roman" w:hAnsi="Times New Roman" w:cs="Times New Roman"/>
          <w:sz w:val="28"/>
          <w:szCs w:val="28"/>
        </w:rPr>
        <w:t xml:space="preserve"> в </w:t>
      </w:r>
      <w:proofErr w:type="spellStart"/>
      <w:r w:rsidRPr="00CF7815">
        <w:rPr>
          <w:rFonts w:ascii="Times New Roman" w:hAnsi="Times New Roman" w:cs="Times New Roman"/>
          <w:sz w:val="28"/>
          <w:szCs w:val="28"/>
        </w:rPr>
        <w:t>середніх</w:t>
      </w:r>
      <w:proofErr w:type="spellEnd"/>
      <w:r w:rsidRPr="00CF7815">
        <w:rPr>
          <w:rFonts w:ascii="Times New Roman" w:hAnsi="Times New Roman" w:cs="Times New Roman"/>
          <w:sz w:val="28"/>
          <w:szCs w:val="28"/>
        </w:rPr>
        <w:t xml:space="preserve"> </w:t>
      </w:r>
      <w:proofErr w:type="spellStart"/>
      <w:r w:rsidRPr="00CF7815">
        <w:rPr>
          <w:rFonts w:ascii="Times New Roman" w:hAnsi="Times New Roman" w:cs="Times New Roman"/>
          <w:sz w:val="28"/>
          <w:szCs w:val="28"/>
        </w:rPr>
        <w:t>о</w:t>
      </w:r>
      <w:r w:rsidR="00032209">
        <w:rPr>
          <w:rFonts w:ascii="Times New Roman" w:hAnsi="Times New Roman" w:cs="Times New Roman"/>
          <w:sz w:val="28"/>
          <w:szCs w:val="28"/>
        </w:rPr>
        <w:t>світніх</w:t>
      </w:r>
      <w:proofErr w:type="spellEnd"/>
      <w:r w:rsidR="00032209">
        <w:rPr>
          <w:rFonts w:ascii="Times New Roman" w:hAnsi="Times New Roman" w:cs="Times New Roman"/>
          <w:sz w:val="28"/>
          <w:szCs w:val="28"/>
        </w:rPr>
        <w:t xml:space="preserve"> закладах</w:t>
      </w:r>
      <w:proofErr w:type="gramStart"/>
      <w:r w:rsidR="00032209">
        <w:rPr>
          <w:rFonts w:ascii="Times New Roman" w:hAnsi="Times New Roman" w:cs="Times New Roman"/>
          <w:sz w:val="28"/>
          <w:szCs w:val="28"/>
        </w:rPr>
        <w:t xml:space="preserve"> / З</w:t>
      </w:r>
      <w:proofErr w:type="gramEnd"/>
      <w:r w:rsidR="00032209">
        <w:rPr>
          <w:rFonts w:ascii="Times New Roman" w:hAnsi="Times New Roman" w:cs="Times New Roman"/>
          <w:sz w:val="28"/>
          <w:szCs w:val="28"/>
        </w:rPr>
        <w:t>а ред. проф</w:t>
      </w:r>
      <w:r w:rsidRPr="00CF7815">
        <w:rPr>
          <w:rFonts w:ascii="Times New Roman" w:hAnsi="Times New Roman" w:cs="Times New Roman"/>
          <w:sz w:val="28"/>
          <w:szCs w:val="28"/>
        </w:rPr>
        <w:t xml:space="preserve">. М. </w:t>
      </w:r>
      <w:proofErr w:type="spellStart"/>
      <w:r w:rsidRPr="00CF7815">
        <w:rPr>
          <w:rFonts w:ascii="Times New Roman" w:hAnsi="Times New Roman" w:cs="Times New Roman"/>
          <w:sz w:val="28"/>
          <w:szCs w:val="28"/>
        </w:rPr>
        <w:t>Пентилюк</w:t>
      </w:r>
      <w:proofErr w:type="spellEnd"/>
      <w:r w:rsidRPr="00CF7815">
        <w:rPr>
          <w:rFonts w:ascii="Times New Roman" w:hAnsi="Times New Roman" w:cs="Times New Roman"/>
          <w:sz w:val="28"/>
          <w:szCs w:val="28"/>
        </w:rPr>
        <w:t xml:space="preserve">. – </w:t>
      </w:r>
      <w:proofErr w:type="spellStart"/>
      <w:r w:rsidRPr="00CF7815">
        <w:rPr>
          <w:rFonts w:ascii="Times New Roman" w:hAnsi="Times New Roman" w:cs="Times New Roman"/>
          <w:sz w:val="28"/>
          <w:szCs w:val="28"/>
        </w:rPr>
        <w:t>Київ</w:t>
      </w:r>
      <w:proofErr w:type="spellEnd"/>
      <w:r w:rsidRPr="00CF7815">
        <w:rPr>
          <w:rFonts w:ascii="Times New Roman" w:hAnsi="Times New Roman" w:cs="Times New Roman"/>
          <w:sz w:val="28"/>
          <w:szCs w:val="28"/>
        </w:rPr>
        <w:t xml:space="preserve"> «</w:t>
      </w:r>
      <w:proofErr w:type="spellStart"/>
      <w:r w:rsidRPr="00CF7815">
        <w:rPr>
          <w:rFonts w:ascii="Times New Roman" w:hAnsi="Times New Roman" w:cs="Times New Roman"/>
          <w:sz w:val="28"/>
          <w:szCs w:val="28"/>
        </w:rPr>
        <w:t>Ленвіт</w:t>
      </w:r>
      <w:proofErr w:type="spellEnd"/>
      <w:r w:rsidRPr="00CF7815">
        <w:rPr>
          <w:rFonts w:ascii="Times New Roman" w:hAnsi="Times New Roman" w:cs="Times New Roman"/>
          <w:sz w:val="28"/>
          <w:szCs w:val="28"/>
        </w:rPr>
        <w:t>». – 2005. – С. 349-364.</w:t>
      </w:r>
    </w:p>
    <w:p w:rsidR="005A66E5" w:rsidRDefault="005A66E5" w:rsidP="003312ED">
      <w:pPr>
        <w:pStyle w:val="a6"/>
        <w:numPr>
          <w:ilvl w:val="0"/>
          <w:numId w:val="4"/>
        </w:numPr>
        <w:autoSpaceDE w:val="0"/>
        <w:autoSpaceDN w:val="0"/>
        <w:adjustRightInd w:val="0"/>
        <w:spacing w:after="0" w:line="360" w:lineRule="auto"/>
        <w:ind w:left="0" w:firstLine="0"/>
        <w:jc w:val="both"/>
        <w:rPr>
          <w:rFonts w:ascii="TimesNewRomanPSMT" w:hAnsi="TimesNewRomanPSMT" w:cs="TimesNewRomanPSMT"/>
          <w:sz w:val="28"/>
          <w:szCs w:val="28"/>
          <w:lang w:val="uk-UA"/>
        </w:rPr>
      </w:pPr>
      <w:r>
        <w:rPr>
          <w:rFonts w:ascii="TimesNewRomanPSMT" w:hAnsi="TimesNewRomanPSMT" w:cs="TimesNewRomanPSMT"/>
          <w:sz w:val="28"/>
          <w:szCs w:val="28"/>
          <w:lang w:val="uk-UA"/>
        </w:rPr>
        <w:t xml:space="preserve">Методичний порадник: форми і методи навчання / Автор-укладач Б. О. </w:t>
      </w:r>
      <w:proofErr w:type="spellStart"/>
      <w:r>
        <w:rPr>
          <w:rFonts w:ascii="TimesNewRomanPSMT" w:hAnsi="TimesNewRomanPSMT" w:cs="TimesNewRomanPSMT"/>
          <w:sz w:val="28"/>
          <w:szCs w:val="28"/>
          <w:lang w:val="uk-UA"/>
        </w:rPr>
        <w:t>Житник</w:t>
      </w:r>
      <w:proofErr w:type="spellEnd"/>
      <w:r>
        <w:rPr>
          <w:rFonts w:ascii="TimesNewRomanPSMT" w:hAnsi="TimesNewRomanPSMT" w:cs="TimesNewRomanPSMT"/>
          <w:sz w:val="28"/>
          <w:szCs w:val="28"/>
          <w:lang w:val="uk-UA"/>
        </w:rPr>
        <w:t>. – Х.: «Основа», 2005. – 128 с.</w:t>
      </w:r>
    </w:p>
    <w:p w:rsidR="005A66E5" w:rsidRDefault="005A66E5" w:rsidP="003312ED">
      <w:pPr>
        <w:pStyle w:val="a6"/>
        <w:numPr>
          <w:ilvl w:val="0"/>
          <w:numId w:val="4"/>
        </w:numPr>
        <w:autoSpaceDE w:val="0"/>
        <w:autoSpaceDN w:val="0"/>
        <w:adjustRightInd w:val="0"/>
        <w:spacing w:after="0" w:line="360" w:lineRule="auto"/>
        <w:ind w:left="0" w:firstLine="0"/>
        <w:jc w:val="both"/>
        <w:rPr>
          <w:rFonts w:ascii="TimesNewRomanPSMT" w:hAnsi="TimesNewRomanPSMT" w:cs="TimesNewRomanPSMT"/>
          <w:sz w:val="28"/>
          <w:szCs w:val="28"/>
          <w:lang w:val="uk-UA"/>
        </w:rPr>
      </w:pPr>
      <w:r>
        <w:rPr>
          <w:rFonts w:ascii="TimesNewRomanPSMT" w:hAnsi="TimesNewRomanPSMT" w:cs="TimesNewRomanPSMT"/>
          <w:sz w:val="28"/>
          <w:szCs w:val="28"/>
          <w:lang w:val="uk-UA"/>
        </w:rPr>
        <w:t xml:space="preserve">Освітні технології: </w:t>
      </w:r>
      <w:proofErr w:type="spellStart"/>
      <w:r>
        <w:rPr>
          <w:rFonts w:ascii="TimesNewRomanPSMT" w:hAnsi="TimesNewRomanPSMT" w:cs="TimesNewRomanPSMT"/>
          <w:sz w:val="28"/>
          <w:szCs w:val="28"/>
          <w:lang w:val="uk-UA"/>
        </w:rPr>
        <w:t>Навч.-метод</w:t>
      </w:r>
      <w:proofErr w:type="spellEnd"/>
      <w:r>
        <w:rPr>
          <w:rFonts w:ascii="TimesNewRomanPSMT" w:hAnsi="TimesNewRomanPSMT" w:cs="TimesNewRomanPSMT"/>
          <w:sz w:val="28"/>
          <w:szCs w:val="28"/>
          <w:lang w:val="uk-UA"/>
        </w:rPr>
        <w:t xml:space="preserve">. </w:t>
      </w:r>
      <w:proofErr w:type="spellStart"/>
      <w:r>
        <w:rPr>
          <w:rFonts w:ascii="TimesNewRomanPSMT" w:hAnsi="TimesNewRomanPSMT" w:cs="TimesNewRomanPSMT"/>
          <w:sz w:val="28"/>
          <w:szCs w:val="28"/>
          <w:lang w:val="uk-UA"/>
        </w:rPr>
        <w:t>посіб</w:t>
      </w:r>
      <w:proofErr w:type="spellEnd"/>
      <w:r>
        <w:rPr>
          <w:rFonts w:ascii="TimesNewRomanPSMT" w:hAnsi="TimesNewRomanPSMT" w:cs="TimesNewRomanPSMT"/>
          <w:sz w:val="28"/>
          <w:szCs w:val="28"/>
          <w:lang w:val="uk-UA"/>
        </w:rPr>
        <w:t xml:space="preserve">. / За </w:t>
      </w:r>
      <w:proofErr w:type="spellStart"/>
      <w:r>
        <w:rPr>
          <w:rFonts w:ascii="TimesNewRomanPSMT" w:hAnsi="TimesNewRomanPSMT" w:cs="TimesNewRomanPSMT"/>
          <w:sz w:val="28"/>
          <w:szCs w:val="28"/>
          <w:lang w:val="uk-UA"/>
        </w:rPr>
        <w:t>заг</w:t>
      </w:r>
      <w:proofErr w:type="spellEnd"/>
      <w:r>
        <w:rPr>
          <w:rFonts w:ascii="TimesNewRomanPSMT" w:hAnsi="TimesNewRomanPSMT" w:cs="TimesNewRomanPSMT"/>
          <w:sz w:val="28"/>
          <w:szCs w:val="28"/>
          <w:lang w:val="uk-UA"/>
        </w:rPr>
        <w:t xml:space="preserve">. ред. О. М. </w:t>
      </w:r>
      <w:proofErr w:type="spellStart"/>
      <w:r>
        <w:rPr>
          <w:rFonts w:ascii="TimesNewRomanPSMT" w:hAnsi="TimesNewRomanPSMT" w:cs="TimesNewRomanPSMT"/>
          <w:sz w:val="28"/>
          <w:szCs w:val="28"/>
          <w:lang w:val="uk-UA"/>
        </w:rPr>
        <w:t>Пєхоти</w:t>
      </w:r>
      <w:proofErr w:type="spellEnd"/>
      <w:r>
        <w:rPr>
          <w:rFonts w:ascii="TimesNewRomanPSMT" w:hAnsi="TimesNewRomanPSMT" w:cs="TimesNewRomanPSMT"/>
          <w:sz w:val="28"/>
          <w:szCs w:val="28"/>
          <w:lang w:val="uk-UA"/>
        </w:rPr>
        <w:t>. – К.: А.С.К., 2001. – 256 с.</w:t>
      </w:r>
    </w:p>
    <w:p w:rsidR="009F6148" w:rsidRDefault="005A66E5" w:rsidP="003312ED">
      <w:pPr>
        <w:pStyle w:val="a6"/>
        <w:numPr>
          <w:ilvl w:val="0"/>
          <w:numId w:val="4"/>
        </w:numPr>
        <w:autoSpaceDE w:val="0"/>
        <w:autoSpaceDN w:val="0"/>
        <w:adjustRightInd w:val="0"/>
        <w:spacing w:after="0" w:line="360" w:lineRule="auto"/>
        <w:ind w:left="0" w:firstLine="0"/>
        <w:jc w:val="both"/>
        <w:rPr>
          <w:rFonts w:ascii="TimesNewRomanPSMT" w:hAnsi="TimesNewRomanPSMT" w:cs="TimesNewRomanPSMT"/>
          <w:sz w:val="28"/>
          <w:szCs w:val="28"/>
          <w:lang w:val="uk-UA"/>
        </w:rPr>
      </w:pPr>
      <w:proofErr w:type="spellStart"/>
      <w:r>
        <w:rPr>
          <w:rFonts w:ascii="TimesNewRomanPSMT" w:hAnsi="TimesNewRomanPSMT" w:cs="TimesNewRomanPSMT"/>
          <w:sz w:val="28"/>
          <w:szCs w:val="28"/>
          <w:lang w:val="uk-UA"/>
        </w:rPr>
        <w:t>Пометун</w:t>
      </w:r>
      <w:proofErr w:type="spellEnd"/>
      <w:r>
        <w:rPr>
          <w:rFonts w:ascii="TimesNewRomanPSMT" w:hAnsi="TimesNewRomanPSMT" w:cs="TimesNewRomanPSMT"/>
          <w:sz w:val="28"/>
          <w:szCs w:val="28"/>
          <w:lang w:val="uk-UA"/>
        </w:rPr>
        <w:t xml:space="preserve"> О. І. Енциклопедія інтерактивного навчання / О. І. </w:t>
      </w:r>
      <w:proofErr w:type="spellStart"/>
      <w:r>
        <w:rPr>
          <w:rFonts w:ascii="TimesNewRomanPSMT" w:hAnsi="TimesNewRomanPSMT" w:cs="TimesNewRomanPSMT"/>
          <w:sz w:val="28"/>
          <w:szCs w:val="28"/>
          <w:lang w:val="uk-UA"/>
        </w:rPr>
        <w:t>Пометун</w:t>
      </w:r>
      <w:proofErr w:type="spellEnd"/>
      <w:r>
        <w:rPr>
          <w:rFonts w:ascii="TimesNewRomanPSMT" w:hAnsi="TimesNewRomanPSMT" w:cs="TimesNewRomanPSMT"/>
          <w:sz w:val="28"/>
          <w:szCs w:val="28"/>
          <w:lang w:val="uk-UA"/>
        </w:rPr>
        <w:t>. – К. , 2007. – 144 с.</w:t>
      </w:r>
    </w:p>
    <w:p w:rsidR="003312ED" w:rsidRPr="003312ED" w:rsidRDefault="003312ED" w:rsidP="003312ED">
      <w:pPr>
        <w:pStyle w:val="a6"/>
        <w:numPr>
          <w:ilvl w:val="0"/>
          <w:numId w:val="4"/>
        </w:numPr>
        <w:autoSpaceDE w:val="0"/>
        <w:autoSpaceDN w:val="0"/>
        <w:adjustRightInd w:val="0"/>
        <w:spacing w:after="0" w:line="360" w:lineRule="auto"/>
        <w:ind w:left="0" w:firstLine="0"/>
        <w:jc w:val="both"/>
        <w:rPr>
          <w:rFonts w:ascii="TimesNewRomanPSMT" w:hAnsi="TimesNewRomanPSMT" w:cs="TimesNewRomanPSMT"/>
          <w:sz w:val="28"/>
          <w:szCs w:val="28"/>
          <w:lang w:val="uk-UA"/>
        </w:rPr>
      </w:pPr>
      <w:r w:rsidRPr="003312ED">
        <w:rPr>
          <w:rFonts w:ascii="TimesNewRomanPSMT" w:hAnsi="TimesNewRomanPSMT" w:cs="TimesNewRomanPSMT"/>
          <w:sz w:val="28"/>
          <w:szCs w:val="28"/>
          <w:lang w:val="uk-UA"/>
        </w:rPr>
        <w:t>Проект концепції профільного навчання у старшій школі // http://prof.moippo.org.ua</w:t>
      </w:r>
    </w:p>
    <w:p w:rsidR="005A66E5" w:rsidRDefault="005A66E5" w:rsidP="003312ED">
      <w:pPr>
        <w:pStyle w:val="a6"/>
        <w:numPr>
          <w:ilvl w:val="0"/>
          <w:numId w:val="4"/>
        </w:numPr>
        <w:autoSpaceDE w:val="0"/>
        <w:autoSpaceDN w:val="0"/>
        <w:adjustRightInd w:val="0"/>
        <w:spacing w:after="0" w:line="360" w:lineRule="auto"/>
        <w:ind w:left="0" w:firstLine="0"/>
        <w:jc w:val="both"/>
        <w:rPr>
          <w:rFonts w:ascii="TimesNewRomanPSMT" w:hAnsi="TimesNewRomanPSMT" w:cs="TimesNewRomanPSMT"/>
          <w:sz w:val="28"/>
          <w:szCs w:val="28"/>
          <w:lang w:val="uk-UA"/>
        </w:rPr>
      </w:pPr>
      <w:r>
        <w:rPr>
          <w:rFonts w:ascii="TimesNewRomanPSMT" w:hAnsi="TimesNewRomanPSMT" w:cs="TimesNewRomanPSMT"/>
          <w:sz w:val="28"/>
          <w:szCs w:val="28"/>
          <w:lang w:val="uk-UA"/>
        </w:rPr>
        <w:t xml:space="preserve">Сучасний урок. Інтерактивні технології навчання: Наук.-метод. </w:t>
      </w:r>
      <w:proofErr w:type="spellStart"/>
      <w:r>
        <w:rPr>
          <w:rFonts w:ascii="TimesNewRomanPSMT" w:hAnsi="TimesNewRomanPSMT" w:cs="TimesNewRomanPSMT"/>
          <w:sz w:val="28"/>
          <w:szCs w:val="28"/>
          <w:lang w:val="uk-UA"/>
        </w:rPr>
        <w:t>посібн</w:t>
      </w:r>
      <w:proofErr w:type="spellEnd"/>
      <w:r>
        <w:rPr>
          <w:rFonts w:ascii="TimesNewRomanPSMT" w:hAnsi="TimesNewRomanPSMT" w:cs="TimesNewRomanPSMT"/>
          <w:sz w:val="28"/>
          <w:szCs w:val="28"/>
          <w:lang w:val="uk-UA"/>
        </w:rPr>
        <w:t xml:space="preserve">. / За </w:t>
      </w:r>
      <w:proofErr w:type="spellStart"/>
      <w:r>
        <w:rPr>
          <w:rFonts w:ascii="TimesNewRomanPSMT" w:hAnsi="TimesNewRomanPSMT" w:cs="TimesNewRomanPSMT"/>
          <w:sz w:val="28"/>
          <w:szCs w:val="28"/>
          <w:lang w:val="uk-UA"/>
        </w:rPr>
        <w:t>заг</w:t>
      </w:r>
      <w:proofErr w:type="spellEnd"/>
      <w:r>
        <w:rPr>
          <w:rFonts w:ascii="TimesNewRomanPSMT" w:hAnsi="TimesNewRomanPSMT" w:cs="TimesNewRomanPSMT"/>
          <w:sz w:val="28"/>
          <w:szCs w:val="28"/>
          <w:lang w:val="uk-UA"/>
        </w:rPr>
        <w:t xml:space="preserve">. ред. О. І. </w:t>
      </w:r>
      <w:proofErr w:type="spellStart"/>
      <w:r>
        <w:rPr>
          <w:rFonts w:ascii="TimesNewRomanPSMT" w:hAnsi="TimesNewRomanPSMT" w:cs="TimesNewRomanPSMT"/>
          <w:sz w:val="28"/>
          <w:szCs w:val="28"/>
          <w:lang w:val="uk-UA"/>
        </w:rPr>
        <w:t>Пометун</w:t>
      </w:r>
      <w:proofErr w:type="spellEnd"/>
      <w:r>
        <w:rPr>
          <w:rFonts w:ascii="TimesNewRomanPSMT" w:hAnsi="TimesNewRomanPSMT" w:cs="TimesNewRomanPSMT"/>
          <w:sz w:val="28"/>
          <w:szCs w:val="28"/>
          <w:lang w:val="uk-UA"/>
        </w:rPr>
        <w:t xml:space="preserve">. – К.: А.С.К., 2004. – 192 с. </w:t>
      </w:r>
    </w:p>
    <w:p w:rsidR="007355CC" w:rsidRPr="005A66E5" w:rsidRDefault="007355CC" w:rsidP="007355CC">
      <w:pPr>
        <w:autoSpaceDE w:val="0"/>
        <w:autoSpaceDN w:val="0"/>
        <w:adjustRightInd w:val="0"/>
        <w:spacing w:after="0" w:line="360" w:lineRule="auto"/>
        <w:ind w:firstLine="709"/>
        <w:jc w:val="both"/>
        <w:rPr>
          <w:rFonts w:ascii="TimesNewRomanPSMT" w:hAnsi="TimesNewRomanPSMT" w:cs="TimesNewRomanPSMT"/>
          <w:sz w:val="28"/>
          <w:szCs w:val="28"/>
          <w:lang w:val="uk-UA"/>
        </w:rPr>
      </w:pPr>
    </w:p>
    <w:p w:rsidR="00CD3286" w:rsidRPr="005A66E5" w:rsidRDefault="00CD3286" w:rsidP="00CD3286">
      <w:pPr>
        <w:spacing w:after="0" w:line="360" w:lineRule="auto"/>
        <w:ind w:firstLine="709"/>
        <w:jc w:val="both"/>
        <w:rPr>
          <w:rFonts w:ascii="Times New Roman" w:hAnsi="Times New Roman" w:cs="Times New Roman"/>
          <w:sz w:val="28"/>
          <w:szCs w:val="28"/>
          <w:lang w:val="uk-UA"/>
        </w:rPr>
      </w:pPr>
    </w:p>
    <w:sectPr w:rsidR="00CD3286" w:rsidRPr="005A66E5" w:rsidSect="0082303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PSMT">
    <w:altName w:val="Times New Roman"/>
    <w:panose1 w:val="00000000000000000000"/>
    <w:charset w:val="CC"/>
    <w:family w:val="auto"/>
    <w:notTrueType/>
    <w:pitch w:val="default"/>
    <w:sig w:usb0="00000001"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1122CF"/>
    <w:multiLevelType w:val="hybridMultilevel"/>
    <w:tmpl w:val="3C840C84"/>
    <w:lvl w:ilvl="0" w:tplc="81C8793A">
      <w:start w:val="1"/>
      <w:numFmt w:val="bullet"/>
      <w:lvlText w:val="•"/>
      <w:lvlJc w:val="left"/>
      <w:pPr>
        <w:tabs>
          <w:tab w:val="num" w:pos="720"/>
        </w:tabs>
        <w:ind w:left="720" w:hanging="360"/>
      </w:pPr>
      <w:rPr>
        <w:rFonts w:ascii="Times New Roman" w:hAnsi="Times New Roman" w:hint="default"/>
      </w:rPr>
    </w:lvl>
    <w:lvl w:ilvl="1" w:tplc="1C8A5E5E" w:tentative="1">
      <w:start w:val="1"/>
      <w:numFmt w:val="bullet"/>
      <w:lvlText w:val="•"/>
      <w:lvlJc w:val="left"/>
      <w:pPr>
        <w:tabs>
          <w:tab w:val="num" w:pos="1440"/>
        </w:tabs>
        <w:ind w:left="1440" w:hanging="360"/>
      </w:pPr>
      <w:rPr>
        <w:rFonts w:ascii="Times New Roman" w:hAnsi="Times New Roman" w:hint="default"/>
      </w:rPr>
    </w:lvl>
    <w:lvl w:ilvl="2" w:tplc="98F8FCE4" w:tentative="1">
      <w:start w:val="1"/>
      <w:numFmt w:val="bullet"/>
      <w:lvlText w:val="•"/>
      <w:lvlJc w:val="left"/>
      <w:pPr>
        <w:tabs>
          <w:tab w:val="num" w:pos="2160"/>
        </w:tabs>
        <w:ind w:left="2160" w:hanging="360"/>
      </w:pPr>
      <w:rPr>
        <w:rFonts w:ascii="Times New Roman" w:hAnsi="Times New Roman" w:hint="default"/>
      </w:rPr>
    </w:lvl>
    <w:lvl w:ilvl="3" w:tplc="48348580" w:tentative="1">
      <w:start w:val="1"/>
      <w:numFmt w:val="bullet"/>
      <w:lvlText w:val="•"/>
      <w:lvlJc w:val="left"/>
      <w:pPr>
        <w:tabs>
          <w:tab w:val="num" w:pos="2880"/>
        </w:tabs>
        <w:ind w:left="2880" w:hanging="360"/>
      </w:pPr>
      <w:rPr>
        <w:rFonts w:ascii="Times New Roman" w:hAnsi="Times New Roman" w:hint="default"/>
      </w:rPr>
    </w:lvl>
    <w:lvl w:ilvl="4" w:tplc="1D7C6882" w:tentative="1">
      <w:start w:val="1"/>
      <w:numFmt w:val="bullet"/>
      <w:lvlText w:val="•"/>
      <w:lvlJc w:val="left"/>
      <w:pPr>
        <w:tabs>
          <w:tab w:val="num" w:pos="3600"/>
        </w:tabs>
        <w:ind w:left="3600" w:hanging="360"/>
      </w:pPr>
      <w:rPr>
        <w:rFonts w:ascii="Times New Roman" w:hAnsi="Times New Roman" w:hint="default"/>
      </w:rPr>
    </w:lvl>
    <w:lvl w:ilvl="5" w:tplc="B0903B06" w:tentative="1">
      <w:start w:val="1"/>
      <w:numFmt w:val="bullet"/>
      <w:lvlText w:val="•"/>
      <w:lvlJc w:val="left"/>
      <w:pPr>
        <w:tabs>
          <w:tab w:val="num" w:pos="4320"/>
        </w:tabs>
        <w:ind w:left="4320" w:hanging="360"/>
      </w:pPr>
      <w:rPr>
        <w:rFonts w:ascii="Times New Roman" w:hAnsi="Times New Roman" w:hint="default"/>
      </w:rPr>
    </w:lvl>
    <w:lvl w:ilvl="6" w:tplc="C940162A" w:tentative="1">
      <w:start w:val="1"/>
      <w:numFmt w:val="bullet"/>
      <w:lvlText w:val="•"/>
      <w:lvlJc w:val="left"/>
      <w:pPr>
        <w:tabs>
          <w:tab w:val="num" w:pos="5040"/>
        </w:tabs>
        <w:ind w:left="5040" w:hanging="360"/>
      </w:pPr>
      <w:rPr>
        <w:rFonts w:ascii="Times New Roman" w:hAnsi="Times New Roman" w:hint="default"/>
      </w:rPr>
    </w:lvl>
    <w:lvl w:ilvl="7" w:tplc="885E28EC" w:tentative="1">
      <w:start w:val="1"/>
      <w:numFmt w:val="bullet"/>
      <w:lvlText w:val="•"/>
      <w:lvlJc w:val="left"/>
      <w:pPr>
        <w:tabs>
          <w:tab w:val="num" w:pos="5760"/>
        </w:tabs>
        <w:ind w:left="5760" w:hanging="360"/>
      </w:pPr>
      <w:rPr>
        <w:rFonts w:ascii="Times New Roman" w:hAnsi="Times New Roman" w:hint="default"/>
      </w:rPr>
    </w:lvl>
    <w:lvl w:ilvl="8" w:tplc="3222A644" w:tentative="1">
      <w:start w:val="1"/>
      <w:numFmt w:val="bullet"/>
      <w:lvlText w:val="•"/>
      <w:lvlJc w:val="left"/>
      <w:pPr>
        <w:tabs>
          <w:tab w:val="num" w:pos="6480"/>
        </w:tabs>
        <w:ind w:left="6480" w:hanging="360"/>
      </w:pPr>
      <w:rPr>
        <w:rFonts w:ascii="Times New Roman" w:hAnsi="Times New Roman" w:hint="default"/>
      </w:rPr>
    </w:lvl>
  </w:abstractNum>
  <w:abstractNum w:abstractNumId="1">
    <w:nsid w:val="4FB80C1C"/>
    <w:multiLevelType w:val="hybridMultilevel"/>
    <w:tmpl w:val="7076F4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8CB6862"/>
    <w:multiLevelType w:val="hybridMultilevel"/>
    <w:tmpl w:val="EED299D2"/>
    <w:lvl w:ilvl="0" w:tplc="11D098B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7C0B734F"/>
    <w:multiLevelType w:val="hybridMultilevel"/>
    <w:tmpl w:val="D63899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CD3286"/>
    <w:rsid w:val="00032209"/>
    <w:rsid w:val="000B31E2"/>
    <w:rsid w:val="000E25E4"/>
    <w:rsid w:val="00104C93"/>
    <w:rsid w:val="00126BCD"/>
    <w:rsid w:val="001C2FDD"/>
    <w:rsid w:val="00203081"/>
    <w:rsid w:val="002E5FD7"/>
    <w:rsid w:val="003312ED"/>
    <w:rsid w:val="0034230F"/>
    <w:rsid w:val="0050303A"/>
    <w:rsid w:val="005A66E5"/>
    <w:rsid w:val="005F383E"/>
    <w:rsid w:val="00607FC0"/>
    <w:rsid w:val="006A3AEF"/>
    <w:rsid w:val="006B78B6"/>
    <w:rsid w:val="007355CC"/>
    <w:rsid w:val="007E6586"/>
    <w:rsid w:val="0082303D"/>
    <w:rsid w:val="008D7B06"/>
    <w:rsid w:val="00950AEA"/>
    <w:rsid w:val="009F6148"/>
    <w:rsid w:val="00A21163"/>
    <w:rsid w:val="00A2516A"/>
    <w:rsid w:val="00A43375"/>
    <w:rsid w:val="00A562AA"/>
    <w:rsid w:val="00AB32A1"/>
    <w:rsid w:val="00AF4767"/>
    <w:rsid w:val="00B0677F"/>
    <w:rsid w:val="00B22F38"/>
    <w:rsid w:val="00BC111E"/>
    <w:rsid w:val="00C23365"/>
    <w:rsid w:val="00C322B4"/>
    <w:rsid w:val="00CD3286"/>
    <w:rsid w:val="00DE41F1"/>
    <w:rsid w:val="00E84140"/>
    <w:rsid w:val="00F53BEC"/>
    <w:rsid w:val="00FC3D8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303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B22F3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l">
    <w:name w:val="hl"/>
    <w:basedOn w:val="a0"/>
    <w:rsid w:val="00B22F38"/>
  </w:style>
  <w:style w:type="character" w:styleId="a4">
    <w:name w:val="Hyperlink"/>
    <w:basedOn w:val="a0"/>
    <w:uiPriority w:val="99"/>
    <w:semiHidden/>
    <w:unhideWhenUsed/>
    <w:rsid w:val="00B22F38"/>
    <w:rPr>
      <w:color w:val="0000FF"/>
      <w:u w:val="single"/>
    </w:rPr>
  </w:style>
  <w:style w:type="paragraph" w:styleId="a5">
    <w:name w:val="No Spacing"/>
    <w:uiPriority w:val="1"/>
    <w:qFormat/>
    <w:rsid w:val="00DE41F1"/>
    <w:pPr>
      <w:spacing w:after="0" w:line="240" w:lineRule="auto"/>
    </w:pPr>
    <w:rPr>
      <w:rFonts w:ascii="Calibri" w:eastAsia="Times New Roman" w:hAnsi="Calibri" w:cs="Times New Roman"/>
      <w:lang w:eastAsia="ru-RU"/>
    </w:rPr>
  </w:style>
  <w:style w:type="paragraph" w:styleId="HTML">
    <w:name w:val="HTML Preformatted"/>
    <w:basedOn w:val="a"/>
    <w:link w:val="HTML0"/>
    <w:rsid w:val="00950A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uk-UA" w:eastAsia="uk-UA"/>
    </w:rPr>
  </w:style>
  <w:style w:type="character" w:customStyle="1" w:styleId="HTML0">
    <w:name w:val="Стандартный HTML Знак"/>
    <w:basedOn w:val="a0"/>
    <w:link w:val="HTML"/>
    <w:rsid w:val="00950AEA"/>
    <w:rPr>
      <w:rFonts w:ascii="Courier New" w:eastAsia="Times New Roman" w:hAnsi="Courier New" w:cs="Times New Roman"/>
      <w:sz w:val="20"/>
      <w:szCs w:val="20"/>
      <w:lang w:val="uk-UA" w:eastAsia="uk-UA"/>
    </w:rPr>
  </w:style>
  <w:style w:type="paragraph" w:styleId="a6">
    <w:name w:val="List Paragraph"/>
    <w:basedOn w:val="a"/>
    <w:uiPriority w:val="34"/>
    <w:qFormat/>
    <w:rsid w:val="009F6148"/>
    <w:pPr>
      <w:ind w:left="720"/>
      <w:contextualSpacing/>
    </w:pPr>
  </w:style>
</w:styles>
</file>

<file path=word/webSettings.xml><?xml version="1.0" encoding="utf-8"?>
<w:webSettings xmlns:r="http://schemas.openxmlformats.org/officeDocument/2006/relationships" xmlns:w="http://schemas.openxmlformats.org/wordprocessingml/2006/main">
  <w:divs>
    <w:div w:id="938909">
      <w:bodyDiv w:val="1"/>
      <w:marLeft w:val="0"/>
      <w:marRight w:val="0"/>
      <w:marTop w:val="0"/>
      <w:marBottom w:val="0"/>
      <w:divBdr>
        <w:top w:val="none" w:sz="0" w:space="0" w:color="auto"/>
        <w:left w:val="none" w:sz="0" w:space="0" w:color="auto"/>
        <w:bottom w:val="none" w:sz="0" w:space="0" w:color="auto"/>
        <w:right w:val="none" w:sz="0" w:space="0" w:color="auto"/>
      </w:divBdr>
    </w:div>
    <w:div w:id="642122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980</TotalTime>
  <Pages>6</Pages>
  <Words>1664</Words>
  <Characters>9491</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11133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cp:revision>
  <dcterms:created xsi:type="dcterms:W3CDTF">2013-09-14T08:16:00Z</dcterms:created>
  <dcterms:modified xsi:type="dcterms:W3CDTF">2013-09-17T05:49:00Z</dcterms:modified>
</cp:coreProperties>
</file>