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048" w:rsidRDefault="00522048" w:rsidP="00522048">
      <w:pPr>
        <w:spacing w:after="0" w:line="260" w:lineRule="exact"/>
        <w:ind w:firstLine="709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УДК 339.9:338.48-32</w:t>
      </w:r>
      <w:bookmarkStart w:id="0" w:name="_GoBack"/>
      <w:bookmarkEnd w:id="0"/>
    </w:p>
    <w:p w:rsidR="00522048" w:rsidRDefault="00522048" w:rsidP="003C58B7">
      <w:pPr>
        <w:spacing w:after="0" w:line="260" w:lineRule="exact"/>
        <w:ind w:firstLine="709"/>
        <w:jc w:val="right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ЧУПИРА ВОЛОДИМИР</w:t>
      </w:r>
    </w:p>
    <w:p w:rsidR="0027173C" w:rsidRPr="002862D7" w:rsidRDefault="0027173C" w:rsidP="003C58B7">
      <w:pPr>
        <w:spacing w:after="0" w:line="260" w:lineRule="exact"/>
        <w:ind w:firstLine="709"/>
        <w:jc w:val="right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к. пед. н.</w:t>
      </w:r>
    </w:p>
    <w:p w:rsidR="0027173C" w:rsidRPr="002862D7" w:rsidRDefault="0027173C" w:rsidP="003C58B7">
      <w:pPr>
        <w:spacing w:after="0" w:line="260" w:lineRule="exact"/>
        <w:ind w:firstLine="709"/>
        <w:jc w:val="right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Хмельницький національний університет</w:t>
      </w:r>
    </w:p>
    <w:p w:rsidR="0027173C" w:rsidRDefault="0027173C" w:rsidP="003C58B7">
      <w:pPr>
        <w:spacing w:after="0" w:line="260" w:lineRule="exact"/>
        <w:ind w:firstLine="709"/>
        <w:jc w:val="right"/>
        <w:rPr>
          <w:rFonts w:ascii="Times New Roman" w:hAnsi="Times New Roman" w:cs="Times New Roman"/>
          <w:sz w:val="20"/>
          <w:szCs w:val="20"/>
        </w:rPr>
      </w:pPr>
    </w:p>
    <w:p w:rsidR="00303629" w:rsidRPr="002862D7" w:rsidRDefault="00036197" w:rsidP="003C58B7">
      <w:pPr>
        <w:spacing w:after="0" w:line="2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62D7">
        <w:rPr>
          <w:rFonts w:ascii="Times New Roman" w:hAnsi="Times New Roman" w:cs="Times New Roman"/>
          <w:b/>
          <w:sz w:val="24"/>
          <w:szCs w:val="24"/>
        </w:rPr>
        <w:t>ПЕРЕТИН ЦИВІЛІЗАЦІЙ: ЦЕНТРАЛЬНО СХІДНОЄВРОПЕЙСЬКИЙ ПРОЯВ</w:t>
      </w:r>
    </w:p>
    <w:p w:rsidR="0027173C" w:rsidRDefault="0027173C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522048" w:rsidRPr="00522048" w:rsidRDefault="00522048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522048">
        <w:rPr>
          <w:rFonts w:ascii="Times New Roman" w:hAnsi="Times New Roman" w:cs="Times New Roman"/>
          <w:i/>
          <w:sz w:val="20"/>
          <w:szCs w:val="20"/>
        </w:rPr>
        <w:t>Розглянуто підходи до визначення і опису механізмів поширення цивілізацій, їх структуру та особливості зони цивілізаційного перетину. Визначено особливості структури центрально-східноєвропейського цивілізаційного простору. Вказано на зв'язок суспільно-політичних процесів з особливостями зони цивілізаційного вибору.</w:t>
      </w:r>
    </w:p>
    <w:p w:rsidR="00522048" w:rsidRPr="002862D7" w:rsidRDefault="00522048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9B7F7E" w:rsidRPr="002862D7" w:rsidRDefault="003A6B2B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Цивілізаційний підхід має тривалу історію, в якій </w:t>
      </w:r>
      <w:r w:rsidR="008F439B" w:rsidRPr="002862D7">
        <w:rPr>
          <w:rFonts w:ascii="Times New Roman" w:hAnsi="Times New Roman" w:cs="Times New Roman"/>
          <w:sz w:val="20"/>
          <w:szCs w:val="20"/>
        </w:rPr>
        <w:t xml:space="preserve">умовно </w:t>
      </w:r>
      <w:r w:rsidRPr="002862D7">
        <w:rPr>
          <w:rFonts w:ascii="Times New Roman" w:hAnsi="Times New Roman" w:cs="Times New Roman"/>
          <w:sz w:val="20"/>
          <w:szCs w:val="20"/>
        </w:rPr>
        <w:t xml:space="preserve">можна визначити етапи: розробка, </w:t>
      </w:r>
      <w:r w:rsidR="008F439B" w:rsidRPr="002862D7">
        <w:rPr>
          <w:rFonts w:ascii="Times New Roman" w:hAnsi="Times New Roman" w:cs="Times New Roman"/>
          <w:sz w:val="20"/>
          <w:szCs w:val="20"/>
        </w:rPr>
        <w:t>спроби універсалізації</w:t>
      </w:r>
      <w:r w:rsidRPr="002862D7">
        <w:rPr>
          <w:rFonts w:ascii="Times New Roman" w:hAnsi="Times New Roman" w:cs="Times New Roman"/>
          <w:sz w:val="20"/>
          <w:szCs w:val="20"/>
        </w:rPr>
        <w:t>, критика. Нового звучання цивілізаційний підхід набув після публікації статті С.</w:t>
      </w:r>
      <w:r w:rsidR="00051892"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Гантінгтона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«Зіткнення цивілізацій», розгорнуту потім у книгу </w:t>
      </w:r>
      <w:r w:rsidR="00051892" w:rsidRPr="002862D7">
        <w:rPr>
          <w:rFonts w:ascii="Times New Roman" w:hAnsi="Times New Roman" w:cs="Times New Roman"/>
          <w:sz w:val="20"/>
          <w:szCs w:val="20"/>
        </w:rPr>
        <w:t xml:space="preserve">«Зіткнення цивілізацій та зміна світового порядку» (1996). </w:t>
      </w:r>
      <w:r w:rsidR="008F439B" w:rsidRPr="002862D7">
        <w:rPr>
          <w:rFonts w:ascii="Times New Roman" w:hAnsi="Times New Roman" w:cs="Times New Roman"/>
          <w:sz w:val="20"/>
          <w:szCs w:val="20"/>
        </w:rPr>
        <w:t xml:space="preserve">Згадані публікації знову породили інтерес до проблеми цивілізації, </w:t>
      </w:r>
      <w:r w:rsidR="00507C64" w:rsidRPr="002862D7">
        <w:rPr>
          <w:rFonts w:ascii="Times New Roman" w:hAnsi="Times New Roman" w:cs="Times New Roman"/>
          <w:sz w:val="20"/>
          <w:szCs w:val="20"/>
        </w:rPr>
        <w:t>одночасно</w:t>
      </w:r>
      <w:r w:rsidR="008F439B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507C64" w:rsidRPr="002862D7">
        <w:rPr>
          <w:rFonts w:ascii="Times New Roman" w:hAnsi="Times New Roman" w:cs="Times New Roman"/>
          <w:sz w:val="20"/>
          <w:szCs w:val="20"/>
        </w:rPr>
        <w:t>з</w:t>
      </w:r>
      <w:r w:rsidR="008F439B" w:rsidRPr="002862D7">
        <w:rPr>
          <w:rFonts w:ascii="Times New Roman" w:hAnsi="Times New Roman" w:cs="Times New Roman"/>
          <w:sz w:val="20"/>
          <w:szCs w:val="20"/>
        </w:rPr>
        <w:t xml:space="preserve"> цим </w:t>
      </w:r>
      <w:r w:rsidR="00051892" w:rsidRPr="002862D7">
        <w:rPr>
          <w:rFonts w:ascii="Times New Roman" w:hAnsi="Times New Roman" w:cs="Times New Roman"/>
          <w:sz w:val="20"/>
          <w:szCs w:val="20"/>
        </w:rPr>
        <w:t xml:space="preserve">критику та </w:t>
      </w:r>
      <w:r w:rsidR="00507C64" w:rsidRPr="002862D7">
        <w:rPr>
          <w:rFonts w:ascii="Times New Roman" w:hAnsi="Times New Roman" w:cs="Times New Roman"/>
          <w:sz w:val="20"/>
          <w:szCs w:val="20"/>
        </w:rPr>
        <w:t xml:space="preserve">нових </w:t>
      </w:r>
      <w:r w:rsidR="00051892" w:rsidRPr="002862D7">
        <w:rPr>
          <w:rFonts w:ascii="Times New Roman" w:hAnsi="Times New Roman" w:cs="Times New Roman"/>
          <w:sz w:val="20"/>
          <w:szCs w:val="20"/>
        </w:rPr>
        <w:t>послідовників.</w:t>
      </w:r>
      <w:r w:rsidR="00507C64" w:rsidRPr="002862D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87319" w:rsidRPr="002862D7" w:rsidRDefault="00051892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На пострадянському просторі, </w:t>
      </w:r>
      <w:r w:rsidR="00507C64" w:rsidRPr="002862D7">
        <w:rPr>
          <w:rFonts w:ascii="Times New Roman" w:hAnsi="Times New Roman" w:cs="Times New Roman"/>
          <w:sz w:val="20"/>
          <w:szCs w:val="20"/>
        </w:rPr>
        <w:t>цивілізаційний підхід</w:t>
      </w:r>
      <w:r w:rsidRPr="002862D7">
        <w:rPr>
          <w:rFonts w:ascii="Times New Roman" w:hAnsi="Times New Roman" w:cs="Times New Roman"/>
          <w:sz w:val="20"/>
          <w:szCs w:val="20"/>
        </w:rPr>
        <w:t xml:space="preserve"> має власну історію використання</w:t>
      </w:r>
      <w:r w:rsidR="00507C64" w:rsidRPr="002862D7">
        <w:rPr>
          <w:rFonts w:ascii="Times New Roman" w:hAnsi="Times New Roman" w:cs="Times New Roman"/>
          <w:sz w:val="20"/>
          <w:szCs w:val="20"/>
        </w:rPr>
        <w:t xml:space="preserve">, </w:t>
      </w:r>
      <w:r w:rsidR="00B558A7" w:rsidRPr="002862D7">
        <w:rPr>
          <w:rFonts w:ascii="Times New Roman" w:hAnsi="Times New Roman" w:cs="Times New Roman"/>
          <w:sz w:val="20"/>
          <w:szCs w:val="20"/>
        </w:rPr>
        <w:t xml:space="preserve">де </w:t>
      </w:r>
      <w:r w:rsidR="00507C64" w:rsidRPr="002862D7">
        <w:rPr>
          <w:rFonts w:ascii="Times New Roman" w:hAnsi="Times New Roman" w:cs="Times New Roman"/>
          <w:sz w:val="20"/>
          <w:szCs w:val="20"/>
        </w:rPr>
        <w:t>він</w:t>
      </w:r>
      <w:r w:rsidR="00B558A7" w:rsidRPr="002862D7">
        <w:rPr>
          <w:rFonts w:ascii="Times New Roman" w:hAnsi="Times New Roman" w:cs="Times New Roman"/>
          <w:sz w:val="20"/>
          <w:szCs w:val="20"/>
        </w:rPr>
        <w:t xml:space="preserve"> розглядався як певний замінник формаційного. Почасти через це на нього покладали функцію універсального підходу, який раніше визнавався за формаційним. Тому досить часто можна зустрітись з використанням поняття «цивілізація» яким замінюється термін «формація». Прикладом чого може служити такий перелік світових цивілізацій: стародавні (неолітична, 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ранньорабовласницька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 xml:space="preserve">, антична), феодально-капіталістичні (ранньофеодальна, 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пізньофеодальна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 xml:space="preserve">, індустріальна), прогнозована постіндустріальна </w:t>
      </w:r>
      <w:r w:rsidR="002862D7" w:rsidRPr="002862D7">
        <w:rPr>
          <w:rFonts w:ascii="Times New Roman" w:hAnsi="Times New Roman" w:cs="Times New Roman"/>
          <w:sz w:val="20"/>
          <w:szCs w:val="20"/>
        </w:rPr>
        <w:t>[1, с. 58–60</w:t>
      </w:r>
      <w:r w:rsidR="00B558A7" w:rsidRPr="002862D7">
        <w:rPr>
          <w:rFonts w:ascii="Times New Roman" w:hAnsi="Times New Roman" w:cs="Times New Roman"/>
          <w:sz w:val="20"/>
          <w:szCs w:val="20"/>
        </w:rPr>
        <w:t xml:space="preserve">]. Досить часто зустрічається </w:t>
      </w:r>
      <w:r w:rsidR="00507C64" w:rsidRPr="002862D7">
        <w:rPr>
          <w:rFonts w:ascii="Times New Roman" w:hAnsi="Times New Roman" w:cs="Times New Roman"/>
          <w:sz w:val="20"/>
          <w:szCs w:val="20"/>
        </w:rPr>
        <w:t xml:space="preserve">і </w:t>
      </w:r>
      <w:r w:rsidR="00B558A7" w:rsidRPr="002862D7">
        <w:rPr>
          <w:rFonts w:ascii="Times New Roman" w:hAnsi="Times New Roman" w:cs="Times New Roman"/>
          <w:sz w:val="20"/>
          <w:szCs w:val="20"/>
        </w:rPr>
        <w:t xml:space="preserve">звуження поняття до ототожнення з </w:t>
      </w:r>
      <w:r w:rsidR="00507C64" w:rsidRPr="002862D7">
        <w:rPr>
          <w:rFonts w:ascii="Times New Roman" w:hAnsi="Times New Roman" w:cs="Times New Roman"/>
          <w:sz w:val="20"/>
          <w:szCs w:val="20"/>
        </w:rPr>
        <w:t>конкретною країною</w:t>
      </w:r>
      <w:r w:rsidR="00B558A7" w:rsidRPr="002862D7">
        <w:rPr>
          <w:rFonts w:ascii="Times New Roman" w:hAnsi="Times New Roman" w:cs="Times New Roman"/>
          <w:sz w:val="20"/>
          <w:szCs w:val="20"/>
        </w:rPr>
        <w:t>: «французька цивілізація», «італійська цивілізація» тощо. Власне в таких підходах зникає сутність самого поняття «цивілізація», оскільки воно фактично замінює, інколи доволі механічно, уже давно існуючі категорії та характеристики.</w:t>
      </w:r>
      <w:r w:rsidR="00507C64" w:rsidRPr="002862D7">
        <w:rPr>
          <w:rFonts w:ascii="Times New Roman" w:hAnsi="Times New Roman" w:cs="Times New Roman"/>
          <w:sz w:val="20"/>
          <w:szCs w:val="20"/>
        </w:rPr>
        <w:t xml:space="preserve"> Разом з тим осмислення феномену цивілізації триває далі. </w:t>
      </w:r>
      <w:r w:rsidR="00887319" w:rsidRPr="002862D7">
        <w:rPr>
          <w:rFonts w:ascii="Times New Roman" w:hAnsi="Times New Roman" w:cs="Times New Roman"/>
          <w:sz w:val="20"/>
          <w:szCs w:val="20"/>
        </w:rPr>
        <w:t>Шукають нові підходи</w:t>
      </w:r>
      <w:r w:rsidRPr="002862D7">
        <w:rPr>
          <w:rFonts w:ascii="Times New Roman" w:hAnsi="Times New Roman" w:cs="Times New Roman"/>
          <w:sz w:val="20"/>
          <w:szCs w:val="20"/>
        </w:rPr>
        <w:t xml:space="preserve"> та і</w:t>
      </w:r>
      <w:r w:rsidR="00887319" w:rsidRPr="002862D7">
        <w:rPr>
          <w:rFonts w:ascii="Times New Roman" w:hAnsi="Times New Roman" w:cs="Times New Roman"/>
          <w:sz w:val="20"/>
          <w:szCs w:val="20"/>
        </w:rPr>
        <w:t>нтерпретують класичні</w:t>
      </w:r>
      <w:r w:rsidRPr="002862D7">
        <w:rPr>
          <w:rFonts w:ascii="Times New Roman" w:hAnsi="Times New Roman" w:cs="Times New Roman"/>
          <w:sz w:val="20"/>
          <w:szCs w:val="20"/>
        </w:rPr>
        <w:t xml:space="preserve"> (М.</w:t>
      </w:r>
      <w:r w:rsidR="00507C64" w:rsidRPr="002862D7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Данілевського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, А.</w:t>
      </w:r>
      <w:r w:rsidR="00507C64" w:rsidRPr="002862D7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Тойнбі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, О.</w:t>
      </w:r>
      <w:r w:rsidR="00507C64" w:rsidRPr="002862D7">
        <w:rPr>
          <w:rFonts w:ascii="Times New Roman" w:hAnsi="Times New Roman" w:cs="Times New Roman"/>
          <w:sz w:val="20"/>
          <w:szCs w:val="20"/>
        </w:rPr>
        <w:t> </w:t>
      </w:r>
      <w:r w:rsidRPr="002862D7">
        <w:rPr>
          <w:rFonts w:ascii="Times New Roman" w:hAnsi="Times New Roman" w:cs="Times New Roman"/>
          <w:sz w:val="20"/>
          <w:szCs w:val="20"/>
        </w:rPr>
        <w:t xml:space="preserve">Шпенглера, </w:t>
      </w:r>
      <w:r w:rsidR="00173193" w:rsidRPr="002862D7">
        <w:rPr>
          <w:rFonts w:ascii="Times New Roman" w:hAnsi="Times New Roman" w:cs="Times New Roman"/>
          <w:sz w:val="20"/>
          <w:szCs w:val="20"/>
        </w:rPr>
        <w:t>Ф.</w:t>
      </w:r>
      <w:r w:rsidR="00507C64" w:rsidRPr="002862D7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="00173193" w:rsidRPr="002862D7">
        <w:rPr>
          <w:rFonts w:ascii="Times New Roman" w:hAnsi="Times New Roman" w:cs="Times New Roman"/>
          <w:sz w:val="20"/>
          <w:szCs w:val="20"/>
        </w:rPr>
        <w:t>Броделя</w:t>
      </w:r>
      <w:proofErr w:type="spellEnd"/>
      <w:r w:rsidR="00173193" w:rsidRPr="002862D7">
        <w:rPr>
          <w:rFonts w:ascii="Times New Roman" w:hAnsi="Times New Roman" w:cs="Times New Roman"/>
          <w:sz w:val="20"/>
          <w:szCs w:val="20"/>
        </w:rPr>
        <w:t>, П.</w:t>
      </w:r>
      <w:r w:rsidR="00507C64" w:rsidRPr="002862D7">
        <w:rPr>
          <w:rFonts w:ascii="Times New Roman" w:hAnsi="Times New Roman" w:cs="Times New Roman"/>
          <w:sz w:val="20"/>
          <w:szCs w:val="20"/>
        </w:rPr>
        <w:t> </w:t>
      </w:r>
      <w:r w:rsidR="00173193" w:rsidRPr="002862D7">
        <w:rPr>
          <w:rFonts w:ascii="Times New Roman" w:hAnsi="Times New Roman" w:cs="Times New Roman"/>
          <w:sz w:val="20"/>
          <w:szCs w:val="20"/>
        </w:rPr>
        <w:t xml:space="preserve">Сорокіна тощо). </w:t>
      </w:r>
      <w:r w:rsidR="00B558A7" w:rsidRPr="002862D7">
        <w:rPr>
          <w:rFonts w:ascii="Times New Roman" w:hAnsi="Times New Roman" w:cs="Times New Roman"/>
          <w:sz w:val="20"/>
          <w:szCs w:val="20"/>
        </w:rPr>
        <w:t>Значний внесок в розробку теоретико-методологічних засад цивілізаційних досліджень зробили: О. 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Джеджора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>, В. 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Космина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>, С. Кримський, Ю. Павленко, Ю. Пахомов, В. 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Скоблик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>, В. Скуратівський, Ф. 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Турченко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>, Ю. </w:t>
      </w:r>
      <w:proofErr w:type="spellStart"/>
      <w:r w:rsidR="00B558A7" w:rsidRPr="002862D7">
        <w:rPr>
          <w:rFonts w:ascii="Times New Roman" w:hAnsi="Times New Roman" w:cs="Times New Roman"/>
          <w:sz w:val="20"/>
          <w:szCs w:val="20"/>
        </w:rPr>
        <w:t>Яковец</w:t>
      </w:r>
      <w:proofErr w:type="spellEnd"/>
      <w:r w:rsidR="00B558A7" w:rsidRPr="002862D7">
        <w:rPr>
          <w:rFonts w:ascii="Times New Roman" w:hAnsi="Times New Roman" w:cs="Times New Roman"/>
          <w:sz w:val="20"/>
          <w:szCs w:val="20"/>
        </w:rPr>
        <w:t xml:space="preserve"> та інші</w:t>
      </w:r>
      <w:r w:rsidR="00507C64" w:rsidRPr="002862D7">
        <w:rPr>
          <w:rFonts w:ascii="Times New Roman" w:hAnsi="Times New Roman" w:cs="Times New Roman"/>
          <w:sz w:val="20"/>
          <w:szCs w:val="20"/>
        </w:rPr>
        <w:t>.</w:t>
      </w:r>
    </w:p>
    <w:p w:rsidR="009B7F7E" w:rsidRPr="002862D7" w:rsidRDefault="00051892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Нова </w:t>
      </w:r>
      <w:r w:rsidR="00173193" w:rsidRPr="002862D7">
        <w:rPr>
          <w:rFonts w:ascii="Times New Roman" w:hAnsi="Times New Roman" w:cs="Times New Roman"/>
          <w:sz w:val="20"/>
          <w:szCs w:val="20"/>
        </w:rPr>
        <w:t>актуальність</w:t>
      </w:r>
      <w:r w:rsidRPr="002862D7">
        <w:rPr>
          <w:rFonts w:ascii="Times New Roman" w:hAnsi="Times New Roman" w:cs="Times New Roman"/>
          <w:sz w:val="20"/>
          <w:szCs w:val="20"/>
        </w:rPr>
        <w:t xml:space="preserve"> цивілізаційного підходу простежуються як в ідеях, </w:t>
      </w:r>
      <w:r w:rsidR="00B7181A" w:rsidRPr="002862D7">
        <w:rPr>
          <w:rFonts w:ascii="Times New Roman" w:hAnsi="Times New Roman" w:cs="Times New Roman"/>
          <w:sz w:val="20"/>
          <w:szCs w:val="20"/>
        </w:rPr>
        <w:t>які</w:t>
      </w:r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173193" w:rsidRPr="002862D7">
        <w:rPr>
          <w:rFonts w:ascii="Times New Roman" w:hAnsi="Times New Roman" w:cs="Times New Roman"/>
          <w:sz w:val="20"/>
          <w:szCs w:val="20"/>
        </w:rPr>
        <w:t>висловлюються</w:t>
      </w:r>
      <w:r w:rsidRPr="002862D7">
        <w:rPr>
          <w:rFonts w:ascii="Times New Roman" w:hAnsi="Times New Roman" w:cs="Times New Roman"/>
          <w:sz w:val="20"/>
          <w:szCs w:val="20"/>
        </w:rPr>
        <w:t xml:space="preserve"> на різних рівнях про зміну світового порядку, що </w:t>
      </w:r>
      <w:r w:rsidR="00173193" w:rsidRPr="002862D7">
        <w:rPr>
          <w:rFonts w:ascii="Times New Roman" w:hAnsi="Times New Roman" w:cs="Times New Roman"/>
          <w:sz w:val="20"/>
          <w:szCs w:val="20"/>
        </w:rPr>
        <w:t>ґрунтується</w:t>
      </w:r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173193" w:rsidRPr="002862D7">
        <w:rPr>
          <w:rFonts w:ascii="Times New Roman" w:hAnsi="Times New Roman" w:cs="Times New Roman"/>
          <w:sz w:val="20"/>
          <w:szCs w:val="20"/>
        </w:rPr>
        <w:t xml:space="preserve">на </w:t>
      </w:r>
      <w:proofErr w:type="spellStart"/>
      <w:r w:rsidR="00173193" w:rsidRPr="002862D7">
        <w:rPr>
          <w:rFonts w:ascii="Times New Roman" w:hAnsi="Times New Roman" w:cs="Times New Roman"/>
          <w:sz w:val="20"/>
          <w:szCs w:val="20"/>
        </w:rPr>
        <w:t>вестфальській</w:t>
      </w:r>
      <w:proofErr w:type="spellEnd"/>
      <w:r w:rsidR="00173193" w:rsidRPr="002862D7">
        <w:rPr>
          <w:rFonts w:ascii="Times New Roman" w:hAnsi="Times New Roman" w:cs="Times New Roman"/>
          <w:sz w:val="20"/>
          <w:szCs w:val="20"/>
        </w:rPr>
        <w:t xml:space="preserve"> міжнародній системі й заміні її новим порядком – поверненням до імперського або цивілізаційного поділу світу, так і в подіях</w:t>
      </w:r>
      <w:r w:rsidR="00B7181A" w:rsidRPr="002862D7">
        <w:rPr>
          <w:rFonts w:ascii="Times New Roman" w:hAnsi="Times New Roman" w:cs="Times New Roman"/>
          <w:sz w:val="20"/>
          <w:szCs w:val="20"/>
        </w:rPr>
        <w:t xml:space="preserve"> в</w:t>
      </w:r>
      <w:r w:rsidR="00173193" w:rsidRPr="002862D7">
        <w:rPr>
          <w:rFonts w:ascii="Times New Roman" w:hAnsi="Times New Roman" w:cs="Times New Roman"/>
          <w:sz w:val="20"/>
          <w:szCs w:val="20"/>
        </w:rPr>
        <w:t xml:space="preserve"> окремих держав</w:t>
      </w:r>
      <w:r w:rsidR="00B7181A" w:rsidRPr="002862D7">
        <w:rPr>
          <w:rFonts w:ascii="Times New Roman" w:hAnsi="Times New Roman" w:cs="Times New Roman"/>
          <w:sz w:val="20"/>
          <w:szCs w:val="20"/>
        </w:rPr>
        <w:t>ах</w:t>
      </w:r>
      <w:r w:rsidR="00173193" w:rsidRPr="002862D7">
        <w:rPr>
          <w:rFonts w:ascii="Times New Roman" w:hAnsi="Times New Roman" w:cs="Times New Roman"/>
          <w:sz w:val="20"/>
          <w:szCs w:val="20"/>
        </w:rPr>
        <w:t xml:space="preserve"> і в міжнародних відносинах. Питання полягає уже не в тому, можливі такі зміни, чи ні, а в тому, що за імперії</w:t>
      </w:r>
      <w:r w:rsidR="00B7181A" w:rsidRPr="002862D7">
        <w:rPr>
          <w:rFonts w:ascii="Times New Roman" w:hAnsi="Times New Roman" w:cs="Times New Roman"/>
          <w:sz w:val="20"/>
          <w:szCs w:val="20"/>
        </w:rPr>
        <w:t>,</w:t>
      </w:r>
      <w:r w:rsidR="00173193" w:rsidRPr="002862D7">
        <w:rPr>
          <w:rFonts w:ascii="Times New Roman" w:hAnsi="Times New Roman" w:cs="Times New Roman"/>
          <w:sz w:val="20"/>
          <w:szCs w:val="20"/>
        </w:rPr>
        <w:t xml:space="preserve"> що за цивілізації? Яка буде взаємодія між ними, і де буде межа між ними?</w:t>
      </w:r>
      <w:r w:rsidR="00CA3B82" w:rsidRPr="002862D7">
        <w:rPr>
          <w:rFonts w:ascii="Times New Roman" w:hAnsi="Times New Roman" w:cs="Times New Roman"/>
          <w:sz w:val="20"/>
          <w:szCs w:val="20"/>
        </w:rPr>
        <w:t xml:space="preserve"> І головне для нас – в якій </w:t>
      </w:r>
      <w:r w:rsidR="001B329D">
        <w:rPr>
          <w:rFonts w:ascii="Times New Roman" w:hAnsi="Times New Roman" w:cs="Times New Roman"/>
          <w:sz w:val="20"/>
          <w:szCs w:val="20"/>
          <w:lang w:val="ru-RU"/>
        </w:rPr>
        <w:t xml:space="preserve">з </w:t>
      </w:r>
      <w:r w:rsidR="00CA3B82" w:rsidRPr="002862D7">
        <w:rPr>
          <w:rFonts w:ascii="Times New Roman" w:hAnsi="Times New Roman" w:cs="Times New Roman"/>
          <w:sz w:val="20"/>
          <w:szCs w:val="20"/>
        </w:rPr>
        <w:t>цивілізацій опинимся ми?</w:t>
      </w:r>
    </w:p>
    <w:p w:rsidR="000D1E11" w:rsidRPr="002862D7" w:rsidRDefault="00BB189F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Попри незгасаючий інтерес до цивілізації, </w:t>
      </w:r>
      <w:r w:rsidR="00887319" w:rsidRPr="002862D7">
        <w:rPr>
          <w:rFonts w:ascii="Times New Roman" w:hAnsi="Times New Roman" w:cs="Times New Roman"/>
          <w:sz w:val="20"/>
          <w:szCs w:val="20"/>
        </w:rPr>
        <w:t>залишається р</w:t>
      </w:r>
      <w:r w:rsidR="00173193" w:rsidRPr="002862D7">
        <w:rPr>
          <w:rFonts w:ascii="Times New Roman" w:hAnsi="Times New Roman" w:cs="Times New Roman"/>
          <w:sz w:val="20"/>
          <w:szCs w:val="20"/>
        </w:rPr>
        <w:t>і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зне </w:t>
      </w:r>
      <w:r w:rsidRPr="002862D7">
        <w:rPr>
          <w:rFonts w:ascii="Times New Roman" w:hAnsi="Times New Roman" w:cs="Times New Roman"/>
          <w:sz w:val="20"/>
          <w:szCs w:val="20"/>
        </w:rPr>
        <w:t xml:space="preserve">її </w:t>
      </w:r>
      <w:r w:rsidR="00887319" w:rsidRPr="002862D7">
        <w:rPr>
          <w:rFonts w:ascii="Times New Roman" w:hAnsi="Times New Roman" w:cs="Times New Roman"/>
          <w:sz w:val="20"/>
          <w:szCs w:val="20"/>
        </w:rPr>
        <w:t>розуміння</w:t>
      </w:r>
      <w:r w:rsidRPr="002862D7">
        <w:rPr>
          <w:rFonts w:ascii="Times New Roman" w:hAnsi="Times New Roman" w:cs="Times New Roman"/>
          <w:sz w:val="20"/>
          <w:szCs w:val="20"/>
        </w:rPr>
        <w:t xml:space="preserve">. Наприклад, в одних випадках її розглядають як поняття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о</w:t>
      </w:r>
      <w:r w:rsidR="00887319" w:rsidRPr="002862D7">
        <w:rPr>
          <w:rFonts w:ascii="Times New Roman" w:hAnsi="Times New Roman" w:cs="Times New Roman"/>
          <w:sz w:val="20"/>
          <w:szCs w:val="20"/>
        </w:rPr>
        <w:t>днопорядкове</w:t>
      </w:r>
      <w:proofErr w:type="spellEnd"/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з культурою</w:t>
      </w:r>
      <w:r w:rsidR="000D1E11" w:rsidRPr="002862D7">
        <w:rPr>
          <w:rFonts w:ascii="Times New Roman" w:hAnsi="Times New Roman" w:cs="Times New Roman"/>
          <w:sz w:val="20"/>
          <w:szCs w:val="20"/>
        </w:rPr>
        <w:t>, в інших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– </w:t>
      </w:r>
      <w:r w:rsidR="000D1E11" w:rsidRPr="002862D7">
        <w:rPr>
          <w:rFonts w:ascii="Times New Roman" w:hAnsi="Times New Roman" w:cs="Times New Roman"/>
          <w:sz w:val="20"/>
          <w:szCs w:val="20"/>
        </w:rPr>
        <w:t>їх протиставляють. Більшість дослідників поділяють дуалістичний підхід в розумінн</w:t>
      </w:r>
      <w:r w:rsidR="001B329D">
        <w:rPr>
          <w:rFonts w:ascii="Times New Roman" w:hAnsi="Times New Roman" w:cs="Times New Roman"/>
          <w:sz w:val="20"/>
          <w:szCs w:val="20"/>
        </w:rPr>
        <w:t>і</w:t>
      </w:r>
      <w:r w:rsidR="000D1E11" w:rsidRPr="002862D7">
        <w:rPr>
          <w:rFonts w:ascii="Times New Roman" w:hAnsi="Times New Roman" w:cs="Times New Roman"/>
          <w:sz w:val="20"/>
          <w:szCs w:val="20"/>
        </w:rPr>
        <w:t xml:space="preserve"> цивілізації, який зводиться до розрізнення цивілізації як етапу розвитку людства (глобальна цивілізація) та типу суспільства (локальна цивілізація). Ось як визначається цивілізація в фу</w:t>
      </w:r>
      <w:r w:rsidR="00057C89" w:rsidRPr="002862D7">
        <w:rPr>
          <w:rFonts w:ascii="Times New Roman" w:hAnsi="Times New Roman" w:cs="Times New Roman"/>
          <w:sz w:val="20"/>
          <w:szCs w:val="20"/>
        </w:rPr>
        <w:t>ндаментальному академічному три</w:t>
      </w:r>
      <w:r w:rsidR="000D1E11" w:rsidRPr="002862D7">
        <w:rPr>
          <w:rFonts w:ascii="Times New Roman" w:hAnsi="Times New Roman" w:cs="Times New Roman"/>
          <w:sz w:val="20"/>
          <w:szCs w:val="20"/>
        </w:rPr>
        <w:t>томнику «</w:t>
      </w:r>
      <w:proofErr w:type="spellStart"/>
      <w:r w:rsidR="000D1E11" w:rsidRPr="002862D7">
        <w:rPr>
          <w:rFonts w:ascii="Times New Roman" w:hAnsi="Times New Roman" w:cs="Times New Roman"/>
          <w:sz w:val="20"/>
          <w:szCs w:val="20"/>
        </w:rPr>
        <w:t>Цивилизационная</w:t>
      </w:r>
      <w:proofErr w:type="spellEnd"/>
      <w:r w:rsidR="000D1E11" w:rsidRPr="002862D7">
        <w:rPr>
          <w:rFonts w:ascii="Times New Roman" w:hAnsi="Times New Roman" w:cs="Times New Roman"/>
          <w:sz w:val="20"/>
          <w:szCs w:val="20"/>
        </w:rPr>
        <w:t xml:space="preserve"> структура </w:t>
      </w:r>
      <w:proofErr w:type="spellStart"/>
      <w:r w:rsidR="000D1E11" w:rsidRPr="002862D7">
        <w:rPr>
          <w:rFonts w:ascii="Times New Roman" w:hAnsi="Times New Roman" w:cs="Times New Roman"/>
          <w:sz w:val="20"/>
          <w:szCs w:val="20"/>
        </w:rPr>
        <w:t>современного</w:t>
      </w:r>
      <w:proofErr w:type="spellEnd"/>
      <w:r w:rsidR="000D1E11" w:rsidRPr="002862D7">
        <w:rPr>
          <w:rFonts w:ascii="Times New Roman" w:hAnsi="Times New Roman" w:cs="Times New Roman"/>
          <w:sz w:val="20"/>
          <w:szCs w:val="20"/>
        </w:rPr>
        <w:t xml:space="preserve"> мира» під редакцією Ю. М. Пахомова і Ю. В. Павленка: «Під цивілізацією, по-перше, розуміється стадія (ступінь, епоха) соціокультурного розвитку людства, що є наступною після первісної. По-друге, цивілізацією часто називають певне переважно </w:t>
      </w:r>
      <w:proofErr w:type="spellStart"/>
      <w:r w:rsidR="000D1E11" w:rsidRPr="002862D7">
        <w:rPr>
          <w:rFonts w:ascii="Times New Roman" w:hAnsi="Times New Roman" w:cs="Times New Roman"/>
          <w:sz w:val="20"/>
          <w:szCs w:val="20"/>
        </w:rPr>
        <w:t>поліетнічне</w:t>
      </w:r>
      <w:proofErr w:type="spellEnd"/>
      <w:r w:rsidR="000D1E11" w:rsidRPr="002862D7">
        <w:rPr>
          <w:rFonts w:ascii="Times New Roman" w:hAnsi="Times New Roman" w:cs="Times New Roman"/>
          <w:sz w:val="20"/>
          <w:szCs w:val="20"/>
        </w:rPr>
        <w:t xml:space="preserve"> внутрішньо цілісне і наділене соціокультурною своєрідністю утворення на етапі суспільного розвитку, що є наступним після первісного.» (пер. з рос.) [2, с. 6]. </w:t>
      </w:r>
    </w:p>
    <w:p w:rsidR="006F246D" w:rsidRPr="002862D7" w:rsidRDefault="00B7181A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Нез’ясованими залишаються витоки і сутність цивілізацій. </w:t>
      </w:r>
      <w:r w:rsidR="006F246D" w:rsidRPr="002862D7">
        <w:rPr>
          <w:rFonts w:ascii="Times New Roman" w:hAnsi="Times New Roman" w:cs="Times New Roman"/>
          <w:sz w:val="20"/>
          <w:szCs w:val="20"/>
        </w:rPr>
        <w:t>Одні дослідники наголошують на тому, що цивілізація має матеріальний характер і проявляється лише в соціально-економічних формах та технологічному рівні.</w:t>
      </w:r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6F246D" w:rsidRPr="002862D7">
        <w:rPr>
          <w:rFonts w:ascii="Times New Roman" w:hAnsi="Times New Roman" w:cs="Times New Roman"/>
          <w:sz w:val="20"/>
          <w:szCs w:val="20"/>
        </w:rPr>
        <w:t>Інші вважають, що цивілізація виростає зі світоглядно-ментальних засад, формалізується в системах цінностей, соціальних норм</w:t>
      </w:r>
      <w:r w:rsidRPr="002862D7">
        <w:rPr>
          <w:rFonts w:ascii="Times New Roman" w:hAnsi="Times New Roman" w:cs="Times New Roman"/>
          <w:sz w:val="20"/>
          <w:szCs w:val="20"/>
        </w:rPr>
        <w:t>ах</w:t>
      </w:r>
      <w:r w:rsidR="006F246D" w:rsidRPr="002862D7">
        <w:rPr>
          <w:rFonts w:ascii="Times New Roman" w:hAnsi="Times New Roman" w:cs="Times New Roman"/>
          <w:sz w:val="20"/>
          <w:szCs w:val="20"/>
        </w:rPr>
        <w:t>, в соціальних інститутах та відносинах, які охоплюють різні суспільства, що натомість зберігають автономію і самобутність, але набувають новий поверх (рівень) ідентичності.</w:t>
      </w:r>
    </w:p>
    <w:p w:rsidR="00036197" w:rsidRPr="002862D7" w:rsidRDefault="00B7181A" w:rsidP="003C58B7">
      <w:pPr>
        <w:spacing w:after="0" w:line="260" w:lineRule="exact"/>
        <w:ind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Не менш складною проблемою є визначення структури цивілізації. Оскільки вона </w:t>
      </w:r>
      <w:r w:rsidR="006E56A2" w:rsidRPr="002862D7">
        <w:rPr>
          <w:rFonts w:ascii="Times New Roman" w:hAnsi="Times New Roman" w:cs="Times New Roman"/>
          <w:sz w:val="20"/>
          <w:szCs w:val="20"/>
        </w:rPr>
        <w:t xml:space="preserve">по-різному проявляється на різних теренах в різні епохи розвитку цієї цивілізації. Отже завжди можна більш-менш точно визначити 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центр </w:t>
      </w:r>
      <w:r w:rsidR="006E56A2" w:rsidRPr="002862D7">
        <w:rPr>
          <w:rFonts w:ascii="Times New Roman" w:hAnsi="Times New Roman" w:cs="Times New Roman"/>
          <w:sz w:val="20"/>
          <w:szCs w:val="20"/>
        </w:rPr>
        <w:t>і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перифері</w:t>
      </w:r>
      <w:r w:rsidR="006E56A2" w:rsidRPr="002862D7">
        <w:rPr>
          <w:rFonts w:ascii="Times New Roman" w:hAnsi="Times New Roman" w:cs="Times New Roman"/>
          <w:sz w:val="20"/>
          <w:szCs w:val="20"/>
        </w:rPr>
        <w:t>ю</w:t>
      </w:r>
      <w:r w:rsidR="006511A6" w:rsidRPr="002862D7">
        <w:rPr>
          <w:rFonts w:ascii="Times New Roman" w:hAnsi="Times New Roman" w:cs="Times New Roman"/>
          <w:sz w:val="20"/>
          <w:szCs w:val="20"/>
        </w:rPr>
        <w:t>.</w:t>
      </w:r>
      <w:r w:rsidR="006E56A2" w:rsidRPr="002862D7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6511A6" w:rsidRPr="002862D7">
        <w:rPr>
          <w:rFonts w:ascii="Times New Roman" w:hAnsi="Times New Roman" w:cs="Times New Roman"/>
          <w:sz w:val="20"/>
          <w:szCs w:val="20"/>
        </w:rPr>
        <w:t xml:space="preserve">Центр вирізняється </w:t>
      </w:r>
      <w:r w:rsidR="00887319" w:rsidRPr="002862D7">
        <w:rPr>
          <w:rFonts w:ascii="Times New Roman" w:hAnsi="Times New Roman" w:cs="Times New Roman"/>
          <w:sz w:val="20"/>
          <w:szCs w:val="20"/>
        </w:rPr>
        <w:t>більш стабільни</w:t>
      </w:r>
      <w:r w:rsidR="006511A6" w:rsidRPr="002862D7">
        <w:rPr>
          <w:rFonts w:ascii="Times New Roman" w:hAnsi="Times New Roman" w:cs="Times New Roman"/>
          <w:sz w:val="20"/>
          <w:szCs w:val="20"/>
        </w:rPr>
        <w:t>м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розвитк</w:t>
      </w:r>
      <w:r w:rsidR="006511A6" w:rsidRPr="002862D7">
        <w:rPr>
          <w:rFonts w:ascii="Times New Roman" w:hAnsi="Times New Roman" w:cs="Times New Roman"/>
          <w:sz w:val="20"/>
          <w:szCs w:val="20"/>
        </w:rPr>
        <w:t>ом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на базових цінностях</w:t>
      </w:r>
      <w:r w:rsidR="006511A6" w:rsidRPr="002862D7">
        <w:rPr>
          <w:rFonts w:ascii="Times New Roman" w:hAnsi="Times New Roman" w:cs="Times New Roman"/>
          <w:sz w:val="20"/>
          <w:szCs w:val="20"/>
        </w:rPr>
        <w:t xml:space="preserve">, які сам же генерує. </w:t>
      </w:r>
      <w:r w:rsidR="00036197" w:rsidRPr="002862D7">
        <w:rPr>
          <w:rFonts w:ascii="Times New Roman" w:hAnsi="Times New Roman" w:cs="Times New Roman"/>
          <w:sz w:val="20"/>
          <w:szCs w:val="20"/>
        </w:rPr>
        <w:t xml:space="preserve">На цьому </w:t>
      </w:r>
      <w:r w:rsidR="00DA74C0" w:rsidRPr="002862D7">
        <w:rPr>
          <w:rFonts w:ascii="Times New Roman" w:hAnsi="Times New Roman" w:cs="Times New Roman"/>
          <w:sz w:val="20"/>
          <w:szCs w:val="20"/>
        </w:rPr>
        <w:t>наголошував</w:t>
      </w:r>
      <w:r w:rsidR="00036197" w:rsidRPr="002862D7">
        <w:rPr>
          <w:rFonts w:ascii="Times New Roman" w:hAnsi="Times New Roman" w:cs="Times New Roman"/>
          <w:sz w:val="20"/>
          <w:szCs w:val="20"/>
        </w:rPr>
        <w:t xml:space="preserve">, наприклад, </w:t>
      </w:r>
      <w:proofErr w:type="spellStart"/>
      <w:r w:rsidR="00036197" w:rsidRPr="002862D7">
        <w:rPr>
          <w:rFonts w:ascii="Times New Roman" w:hAnsi="Times New Roman" w:cs="Times New Roman"/>
          <w:sz w:val="20"/>
          <w:szCs w:val="20"/>
        </w:rPr>
        <w:t>Ед</w:t>
      </w:r>
      <w:proofErr w:type="spellEnd"/>
      <w:r w:rsidR="00036197" w:rsidRPr="002862D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036197" w:rsidRPr="002862D7">
        <w:rPr>
          <w:rFonts w:ascii="Times New Roman" w:hAnsi="Times New Roman" w:cs="Times New Roman"/>
          <w:sz w:val="20"/>
          <w:szCs w:val="20"/>
        </w:rPr>
        <w:t>Шилз</w:t>
      </w:r>
      <w:proofErr w:type="spellEnd"/>
      <w:r w:rsidR="00036197" w:rsidRPr="002862D7">
        <w:rPr>
          <w:rFonts w:ascii="Times New Roman" w:hAnsi="Times New Roman" w:cs="Times New Roman"/>
          <w:sz w:val="20"/>
          <w:szCs w:val="20"/>
        </w:rPr>
        <w:t>: «</w:t>
      </w:r>
      <w:r w:rsidR="00036197" w:rsidRPr="002862D7">
        <w:rPr>
          <w:rFonts w:ascii="Times New Roman" w:hAnsi="Times New Roman" w:cs="Times New Roman"/>
          <w:color w:val="000000"/>
          <w:sz w:val="20"/>
          <w:szCs w:val="20"/>
          <w:shd w:val="clear" w:color="auto" w:fill="FEFEFE"/>
        </w:rPr>
        <w:t xml:space="preserve">Центр, або центральна зона, є перш за все феномен царства цінностей і думок. Це центр порядку символів, цінностей і думок, який править суспільством» </w:t>
      </w:r>
      <w:r w:rsidR="003C58B7" w:rsidRPr="002862D7">
        <w:rPr>
          <w:rFonts w:ascii="Times New Roman" w:hAnsi="Times New Roman" w:cs="Times New Roman"/>
          <w:color w:val="000000"/>
          <w:sz w:val="20"/>
          <w:szCs w:val="20"/>
          <w:shd w:val="clear" w:color="auto" w:fill="FEFEFE"/>
          <w:lang w:val="ru-RU"/>
        </w:rPr>
        <w:t>[</w:t>
      </w:r>
      <w:r w:rsidR="00A305F4" w:rsidRPr="002862D7">
        <w:rPr>
          <w:rFonts w:ascii="Times New Roman" w:hAnsi="Times New Roman" w:cs="Times New Roman"/>
          <w:color w:val="000000"/>
          <w:sz w:val="20"/>
          <w:szCs w:val="20"/>
          <w:shd w:val="clear" w:color="auto" w:fill="FEFEFE"/>
          <w:lang w:val="ru-RU"/>
        </w:rPr>
        <w:t>3</w:t>
      </w:r>
      <w:r w:rsidR="003C58B7" w:rsidRPr="002862D7">
        <w:rPr>
          <w:rFonts w:ascii="Times New Roman" w:hAnsi="Times New Roman" w:cs="Times New Roman"/>
          <w:color w:val="000000"/>
          <w:sz w:val="20"/>
          <w:szCs w:val="20"/>
          <w:shd w:val="clear" w:color="auto" w:fill="FEFEFE"/>
          <w:lang w:val="ru-RU"/>
        </w:rPr>
        <w:t xml:space="preserve">, </w:t>
      </w:r>
      <w:r w:rsidR="002862D7" w:rsidRPr="002862D7">
        <w:rPr>
          <w:rFonts w:ascii="Times New Roman" w:hAnsi="Times New Roman" w:cs="Times New Roman"/>
          <w:color w:val="000000"/>
          <w:sz w:val="20"/>
          <w:szCs w:val="20"/>
          <w:shd w:val="clear" w:color="auto" w:fill="FEFEFE"/>
          <w:lang w:val="ru-RU"/>
        </w:rPr>
        <w:t>с. 350</w:t>
      </w:r>
      <w:r w:rsidR="003C58B7"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 w:eastAsia="uk-UA"/>
        </w:rPr>
        <w:t>].</w:t>
      </w:r>
    </w:p>
    <w:p w:rsidR="00DA74C0" w:rsidRPr="002862D7" w:rsidRDefault="006511A6" w:rsidP="003C58B7">
      <w:pPr>
        <w:tabs>
          <w:tab w:val="left" w:pos="993"/>
        </w:tabs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lastRenderedPageBreak/>
        <w:t>П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ериферія </w:t>
      </w:r>
      <w:r w:rsidRPr="002862D7">
        <w:rPr>
          <w:rFonts w:ascii="Times New Roman" w:hAnsi="Times New Roman" w:cs="Times New Roman"/>
          <w:sz w:val="20"/>
          <w:szCs w:val="20"/>
        </w:rPr>
        <w:t>ж вирізняється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більш</w:t>
      </w:r>
      <w:r w:rsidRPr="002862D7">
        <w:rPr>
          <w:rFonts w:ascii="Times New Roman" w:hAnsi="Times New Roman" w:cs="Times New Roman"/>
          <w:sz w:val="20"/>
          <w:szCs w:val="20"/>
        </w:rPr>
        <w:t>ою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варіативн</w:t>
      </w:r>
      <w:r w:rsidRPr="002862D7">
        <w:rPr>
          <w:rFonts w:ascii="Times New Roman" w:hAnsi="Times New Roman" w:cs="Times New Roman"/>
          <w:sz w:val="20"/>
          <w:szCs w:val="20"/>
        </w:rPr>
        <w:t>істю, при</w:t>
      </w:r>
      <w:r w:rsidR="00887319" w:rsidRPr="002862D7">
        <w:rPr>
          <w:rFonts w:ascii="Times New Roman" w:hAnsi="Times New Roman" w:cs="Times New Roman"/>
          <w:sz w:val="20"/>
          <w:szCs w:val="20"/>
        </w:rPr>
        <w:t>швид</w:t>
      </w:r>
      <w:r w:rsidRPr="002862D7">
        <w:rPr>
          <w:rFonts w:ascii="Times New Roman" w:hAnsi="Times New Roman" w:cs="Times New Roman"/>
          <w:sz w:val="20"/>
          <w:szCs w:val="20"/>
        </w:rPr>
        <w:t>шеним</w:t>
      </w:r>
      <w:r w:rsidR="00887319" w:rsidRPr="002862D7">
        <w:rPr>
          <w:rFonts w:ascii="Times New Roman" w:hAnsi="Times New Roman" w:cs="Times New Roman"/>
          <w:sz w:val="20"/>
          <w:szCs w:val="20"/>
        </w:rPr>
        <w:t>, або уповільнени</w:t>
      </w:r>
      <w:r w:rsidRPr="002862D7">
        <w:rPr>
          <w:rFonts w:ascii="Times New Roman" w:hAnsi="Times New Roman" w:cs="Times New Roman"/>
          <w:sz w:val="20"/>
          <w:szCs w:val="20"/>
        </w:rPr>
        <w:t>м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розвит</w:t>
      </w:r>
      <w:r w:rsidRPr="002862D7">
        <w:rPr>
          <w:rFonts w:ascii="Times New Roman" w:hAnsi="Times New Roman" w:cs="Times New Roman"/>
          <w:sz w:val="20"/>
          <w:szCs w:val="20"/>
        </w:rPr>
        <w:t>к</w:t>
      </w:r>
      <w:r w:rsidR="00887319" w:rsidRPr="002862D7">
        <w:rPr>
          <w:rFonts w:ascii="Times New Roman" w:hAnsi="Times New Roman" w:cs="Times New Roman"/>
          <w:sz w:val="20"/>
          <w:szCs w:val="20"/>
        </w:rPr>
        <w:t>о</w:t>
      </w:r>
      <w:r w:rsidRPr="002862D7">
        <w:rPr>
          <w:rFonts w:ascii="Times New Roman" w:hAnsi="Times New Roman" w:cs="Times New Roman"/>
          <w:sz w:val="20"/>
          <w:szCs w:val="20"/>
        </w:rPr>
        <w:t>м</w:t>
      </w:r>
      <w:r w:rsidR="00887319" w:rsidRPr="002862D7">
        <w:rPr>
          <w:rFonts w:ascii="Times New Roman" w:hAnsi="Times New Roman" w:cs="Times New Roman"/>
          <w:sz w:val="20"/>
          <w:szCs w:val="20"/>
        </w:rPr>
        <w:t>, схильніст</w:t>
      </w:r>
      <w:r w:rsidRPr="002862D7">
        <w:rPr>
          <w:rFonts w:ascii="Times New Roman" w:hAnsi="Times New Roman" w:cs="Times New Roman"/>
          <w:sz w:val="20"/>
          <w:szCs w:val="20"/>
        </w:rPr>
        <w:t>ю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до </w:t>
      </w:r>
      <w:r w:rsidRPr="002862D7">
        <w:rPr>
          <w:rFonts w:ascii="Times New Roman" w:hAnsi="Times New Roman" w:cs="Times New Roman"/>
          <w:sz w:val="20"/>
          <w:szCs w:val="20"/>
        </w:rPr>
        <w:t xml:space="preserve">соціокультурних </w:t>
      </w:r>
      <w:r w:rsidR="00887319" w:rsidRPr="002862D7">
        <w:rPr>
          <w:rFonts w:ascii="Times New Roman" w:hAnsi="Times New Roman" w:cs="Times New Roman"/>
          <w:sz w:val="20"/>
          <w:szCs w:val="20"/>
        </w:rPr>
        <w:t>мутацій</w:t>
      </w:r>
      <w:r w:rsidRPr="002862D7">
        <w:rPr>
          <w:rFonts w:ascii="Times New Roman" w:hAnsi="Times New Roman" w:cs="Times New Roman"/>
          <w:sz w:val="20"/>
          <w:szCs w:val="20"/>
        </w:rPr>
        <w:t xml:space="preserve">, оскільки є </w:t>
      </w:r>
      <w:r w:rsidR="00887319" w:rsidRPr="002862D7">
        <w:rPr>
          <w:rFonts w:ascii="Times New Roman" w:hAnsi="Times New Roman" w:cs="Times New Roman"/>
          <w:sz w:val="20"/>
          <w:szCs w:val="20"/>
        </w:rPr>
        <w:t>зон</w:t>
      </w:r>
      <w:r w:rsidRPr="002862D7">
        <w:rPr>
          <w:rFonts w:ascii="Times New Roman" w:hAnsi="Times New Roman" w:cs="Times New Roman"/>
          <w:sz w:val="20"/>
          <w:szCs w:val="20"/>
        </w:rPr>
        <w:t>ою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 контакту з іншими</w:t>
      </w:r>
      <w:r w:rsidRPr="002862D7">
        <w:rPr>
          <w:rFonts w:ascii="Times New Roman" w:hAnsi="Times New Roman" w:cs="Times New Roman"/>
          <w:sz w:val="20"/>
          <w:szCs w:val="20"/>
        </w:rPr>
        <w:t xml:space="preserve"> цивілізаціями. Разом з тим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, </w:t>
      </w:r>
      <w:r w:rsidRPr="002862D7">
        <w:rPr>
          <w:rFonts w:ascii="Times New Roman" w:hAnsi="Times New Roman" w:cs="Times New Roman"/>
          <w:sz w:val="20"/>
          <w:szCs w:val="20"/>
        </w:rPr>
        <w:t>саме на периферії чіткіше протиставляються ідентичності, цінності, норми та інститути. Периферія парадоксально проявляє одночасн</w:t>
      </w:r>
      <w:r w:rsidR="007E682E" w:rsidRPr="002862D7">
        <w:rPr>
          <w:rFonts w:ascii="Times New Roman" w:hAnsi="Times New Roman" w:cs="Times New Roman"/>
          <w:sz w:val="20"/>
          <w:szCs w:val="20"/>
        </w:rPr>
        <w:t>у</w:t>
      </w:r>
      <w:r w:rsidRPr="002862D7">
        <w:rPr>
          <w:rFonts w:ascii="Times New Roman" w:hAnsi="Times New Roman" w:cs="Times New Roman"/>
          <w:sz w:val="20"/>
          <w:szCs w:val="20"/>
        </w:rPr>
        <w:t xml:space="preserve"> здатність до змін і </w:t>
      </w:r>
      <w:r w:rsidR="007E682E" w:rsidRPr="002862D7">
        <w:rPr>
          <w:rFonts w:ascii="Times New Roman" w:hAnsi="Times New Roman" w:cs="Times New Roman"/>
          <w:sz w:val="20"/>
          <w:szCs w:val="20"/>
        </w:rPr>
        <w:t xml:space="preserve">до </w:t>
      </w:r>
      <w:r w:rsidR="00887319" w:rsidRPr="002862D7">
        <w:rPr>
          <w:rFonts w:ascii="Times New Roman" w:hAnsi="Times New Roman" w:cs="Times New Roman"/>
          <w:sz w:val="20"/>
          <w:szCs w:val="20"/>
        </w:rPr>
        <w:t xml:space="preserve">пручання </w:t>
      </w:r>
      <w:r w:rsidRPr="002862D7">
        <w:rPr>
          <w:rFonts w:ascii="Times New Roman" w:hAnsi="Times New Roman" w:cs="Times New Roman"/>
          <w:sz w:val="20"/>
          <w:szCs w:val="20"/>
        </w:rPr>
        <w:t>іншим впливам.</w:t>
      </w:r>
      <w:r w:rsidR="007E682E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DA74C0" w:rsidRPr="002862D7">
        <w:rPr>
          <w:rFonts w:ascii="Times New Roman" w:hAnsi="Times New Roman" w:cs="Times New Roman"/>
          <w:sz w:val="20"/>
          <w:szCs w:val="20"/>
        </w:rPr>
        <w:t>Р</w:t>
      </w:r>
      <w:r w:rsidR="007E682E" w:rsidRPr="002862D7">
        <w:rPr>
          <w:rFonts w:ascii="Times New Roman" w:hAnsi="Times New Roman" w:cs="Times New Roman"/>
          <w:sz w:val="20"/>
          <w:szCs w:val="20"/>
        </w:rPr>
        <w:t>.</w:t>
      </w:r>
      <w:r w:rsidR="00DA74C0"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A74C0" w:rsidRPr="002862D7">
        <w:rPr>
          <w:rFonts w:ascii="Times New Roman" w:hAnsi="Times New Roman" w:cs="Times New Roman"/>
          <w:sz w:val="20"/>
          <w:szCs w:val="20"/>
        </w:rPr>
        <w:t>Колінз</w:t>
      </w:r>
      <w:proofErr w:type="spellEnd"/>
      <w:r w:rsidR="00DA74C0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7E682E" w:rsidRPr="002862D7">
        <w:rPr>
          <w:rFonts w:ascii="Times New Roman" w:hAnsi="Times New Roman" w:cs="Times New Roman"/>
          <w:sz w:val="20"/>
          <w:szCs w:val="20"/>
        </w:rPr>
        <w:t>наголосив на тому, що</w:t>
      </w:r>
      <w:r w:rsidR="00DA74C0" w:rsidRPr="002862D7">
        <w:rPr>
          <w:rFonts w:ascii="Times New Roman" w:hAnsi="Times New Roman" w:cs="Times New Roman"/>
          <w:sz w:val="20"/>
          <w:szCs w:val="20"/>
        </w:rPr>
        <w:t xml:space="preserve"> цивілізація</w:t>
      </w:r>
      <w:r w:rsidR="001B329D">
        <w:rPr>
          <w:rFonts w:ascii="Times New Roman" w:hAnsi="Times New Roman" w:cs="Times New Roman"/>
          <w:sz w:val="20"/>
          <w:szCs w:val="20"/>
        </w:rPr>
        <w:t> </w:t>
      </w:r>
      <w:r w:rsidR="00DA74C0" w:rsidRPr="002862D7">
        <w:rPr>
          <w:rFonts w:ascii="Times New Roman" w:hAnsi="Times New Roman" w:cs="Times New Roman"/>
          <w:sz w:val="20"/>
          <w:szCs w:val="20"/>
        </w:rPr>
        <w:t xml:space="preserve">– це зона соціального контакту і зона престижу, де змагаються різні соціальні групи, ідеї, норми за домінанту </w:t>
      </w:r>
      <w:r w:rsidR="007E682E" w:rsidRPr="002862D7">
        <w:rPr>
          <w:rFonts w:ascii="Times New Roman" w:hAnsi="Times New Roman" w:cs="Times New Roman"/>
          <w:sz w:val="20"/>
          <w:szCs w:val="20"/>
        </w:rPr>
        <w:t xml:space="preserve">або </w:t>
      </w:r>
      <w:proofErr w:type="spellStart"/>
      <w:r w:rsidR="007E682E" w:rsidRPr="002862D7">
        <w:rPr>
          <w:rFonts w:ascii="Times New Roman" w:hAnsi="Times New Roman" w:cs="Times New Roman"/>
          <w:sz w:val="20"/>
          <w:szCs w:val="20"/>
        </w:rPr>
        <w:t>маргі</w:t>
      </w:r>
      <w:r w:rsidR="00DA74C0" w:rsidRPr="002862D7">
        <w:rPr>
          <w:rFonts w:ascii="Times New Roman" w:hAnsi="Times New Roman" w:cs="Times New Roman"/>
          <w:sz w:val="20"/>
          <w:szCs w:val="20"/>
        </w:rPr>
        <w:t>нальність</w:t>
      </w:r>
      <w:proofErr w:type="spellEnd"/>
      <w:r w:rsidR="00A305F4" w:rsidRPr="002862D7">
        <w:rPr>
          <w:rFonts w:ascii="Times New Roman" w:hAnsi="Times New Roman" w:cs="Times New Roman"/>
          <w:sz w:val="20"/>
          <w:szCs w:val="20"/>
        </w:rPr>
        <w:t xml:space="preserve"> [4]</w:t>
      </w:r>
      <w:r w:rsidR="00DA74C0" w:rsidRPr="002862D7">
        <w:rPr>
          <w:rFonts w:ascii="Times New Roman" w:hAnsi="Times New Roman" w:cs="Times New Roman"/>
          <w:sz w:val="20"/>
          <w:szCs w:val="20"/>
        </w:rPr>
        <w:t xml:space="preserve">. Очевидно, що на цивілізаційній периферії такі контакти-змагання є інтенсивнішими. </w:t>
      </w:r>
      <w:r w:rsidR="00892C71" w:rsidRPr="002862D7">
        <w:rPr>
          <w:rFonts w:ascii="Times New Roman" w:hAnsi="Times New Roman" w:cs="Times New Roman"/>
          <w:sz w:val="20"/>
          <w:szCs w:val="20"/>
        </w:rPr>
        <w:t xml:space="preserve">Різні прояви інтенсивності </w:t>
      </w:r>
      <w:proofErr w:type="spellStart"/>
      <w:r w:rsidR="00892C71" w:rsidRPr="002862D7">
        <w:rPr>
          <w:rFonts w:ascii="Times New Roman" w:hAnsi="Times New Roman" w:cs="Times New Roman"/>
          <w:sz w:val="20"/>
          <w:szCs w:val="20"/>
        </w:rPr>
        <w:t>зв’язків</w:t>
      </w:r>
      <w:proofErr w:type="spellEnd"/>
      <w:r w:rsidR="00892C71" w:rsidRPr="002862D7">
        <w:rPr>
          <w:rFonts w:ascii="Times New Roman" w:hAnsi="Times New Roman" w:cs="Times New Roman"/>
          <w:sz w:val="20"/>
          <w:szCs w:val="20"/>
        </w:rPr>
        <w:t xml:space="preserve"> у середині суспільства і за його межами констатували </w:t>
      </w:r>
      <w:r w:rsidR="00057C89" w:rsidRPr="002862D7">
        <w:rPr>
          <w:rFonts w:ascii="Times New Roman" w:hAnsi="Times New Roman" w:cs="Times New Roman"/>
          <w:sz w:val="20"/>
          <w:szCs w:val="20"/>
        </w:rPr>
        <w:t>С. </w:t>
      </w:r>
      <w:proofErr w:type="spellStart"/>
      <w:r w:rsidR="00892C71" w:rsidRPr="002862D7">
        <w:rPr>
          <w:rFonts w:ascii="Times New Roman" w:hAnsi="Times New Roman" w:cs="Times New Roman"/>
          <w:sz w:val="20"/>
          <w:szCs w:val="20"/>
        </w:rPr>
        <w:t>Арутюнов</w:t>
      </w:r>
      <w:proofErr w:type="spellEnd"/>
      <w:r w:rsidR="00892C71" w:rsidRPr="002862D7">
        <w:rPr>
          <w:rFonts w:ascii="Times New Roman" w:hAnsi="Times New Roman" w:cs="Times New Roman"/>
          <w:sz w:val="20"/>
          <w:szCs w:val="20"/>
        </w:rPr>
        <w:t xml:space="preserve"> і </w:t>
      </w:r>
      <w:r w:rsidR="00057C89" w:rsidRPr="002862D7">
        <w:rPr>
          <w:rFonts w:ascii="Times New Roman" w:hAnsi="Times New Roman" w:cs="Times New Roman"/>
          <w:sz w:val="20"/>
          <w:szCs w:val="20"/>
        </w:rPr>
        <w:t>М. </w:t>
      </w:r>
      <w:proofErr w:type="spellStart"/>
      <w:r w:rsidR="00892C71" w:rsidRPr="002862D7">
        <w:rPr>
          <w:rFonts w:ascii="Times New Roman" w:hAnsi="Times New Roman" w:cs="Times New Roman"/>
          <w:sz w:val="20"/>
          <w:szCs w:val="20"/>
        </w:rPr>
        <w:t>Чебоксаров</w:t>
      </w:r>
      <w:proofErr w:type="spellEnd"/>
      <w:r w:rsidR="00057C89" w:rsidRPr="002862D7">
        <w:rPr>
          <w:rFonts w:ascii="Times New Roman" w:hAnsi="Times New Roman" w:cs="Times New Roman"/>
          <w:sz w:val="20"/>
          <w:szCs w:val="20"/>
        </w:rPr>
        <w:t xml:space="preserve"> [</w:t>
      </w:r>
      <w:r w:rsidR="00A305F4" w:rsidRPr="002862D7">
        <w:rPr>
          <w:rFonts w:ascii="Times New Roman" w:hAnsi="Times New Roman" w:cs="Times New Roman"/>
          <w:sz w:val="20"/>
          <w:szCs w:val="20"/>
        </w:rPr>
        <w:t xml:space="preserve">5, </w:t>
      </w:r>
      <w:r w:rsidR="002862D7" w:rsidRPr="002862D7">
        <w:rPr>
          <w:rFonts w:ascii="Times New Roman" w:hAnsi="Times New Roman" w:cs="Times New Roman"/>
          <w:sz w:val="20"/>
          <w:szCs w:val="20"/>
        </w:rPr>
        <w:t>с</w:t>
      </w:r>
      <w:r w:rsidR="00A305F4" w:rsidRPr="002862D7">
        <w:rPr>
          <w:rFonts w:ascii="Times New Roman" w:hAnsi="Times New Roman" w:cs="Times New Roman"/>
          <w:sz w:val="20"/>
          <w:szCs w:val="20"/>
        </w:rPr>
        <w:t>. 19.</w:t>
      </w:r>
      <w:r w:rsidR="00057C89" w:rsidRPr="002862D7">
        <w:rPr>
          <w:rFonts w:ascii="Times New Roman" w:hAnsi="Times New Roman" w:cs="Times New Roman"/>
          <w:sz w:val="20"/>
          <w:szCs w:val="20"/>
        </w:rPr>
        <w:t>]</w:t>
      </w:r>
      <w:r w:rsidR="00892C71" w:rsidRPr="002862D7">
        <w:rPr>
          <w:rFonts w:ascii="Times New Roman" w:hAnsi="Times New Roman" w:cs="Times New Roman"/>
          <w:sz w:val="20"/>
          <w:szCs w:val="20"/>
        </w:rPr>
        <w:t>, а інтенсивність протиставлення своїх і чужих в зоні контакту описав Б.</w:t>
      </w:r>
      <w:r w:rsidR="007E682E"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92C71" w:rsidRPr="002862D7">
        <w:rPr>
          <w:rFonts w:ascii="Times New Roman" w:hAnsi="Times New Roman" w:cs="Times New Roman"/>
          <w:sz w:val="20"/>
          <w:szCs w:val="20"/>
        </w:rPr>
        <w:t>Поршньов</w:t>
      </w:r>
      <w:proofErr w:type="spellEnd"/>
      <w:r w:rsidR="00057C89" w:rsidRPr="002862D7">
        <w:rPr>
          <w:rFonts w:ascii="Times New Roman" w:hAnsi="Times New Roman" w:cs="Times New Roman"/>
          <w:sz w:val="20"/>
          <w:szCs w:val="20"/>
        </w:rPr>
        <w:t xml:space="preserve"> [</w:t>
      </w:r>
      <w:r w:rsidR="00A305F4" w:rsidRPr="002862D7">
        <w:rPr>
          <w:rFonts w:ascii="Times New Roman" w:hAnsi="Times New Roman" w:cs="Times New Roman"/>
          <w:sz w:val="20"/>
          <w:szCs w:val="20"/>
        </w:rPr>
        <w:t xml:space="preserve">6, </w:t>
      </w:r>
      <w:r w:rsidR="002862D7" w:rsidRPr="002862D7">
        <w:rPr>
          <w:rFonts w:ascii="Times New Roman" w:hAnsi="Times New Roman" w:cs="Times New Roman"/>
          <w:sz w:val="20"/>
          <w:szCs w:val="20"/>
        </w:rPr>
        <w:t>с</w:t>
      </w:r>
      <w:r w:rsidR="00A305F4"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. 84</w:t>
      </w:r>
      <w:r w:rsidR="00057C89" w:rsidRPr="002862D7">
        <w:rPr>
          <w:rFonts w:ascii="Times New Roman" w:hAnsi="Times New Roman" w:cs="Times New Roman"/>
          <w:sz w:val="20"/>
          <w:szCs w:val="20"/>
        </w:rPr>
        <w:t>]</w:t>
      </w:r>
      <w:r w:rsidR="00892C71" w:rsidRPr="002862D7">
        <w:rPr>
          <w:rFonts w:ascii="Times New Roman" w:hAnsi="Times New Roman" w:cs="Times New Roman"/>
          <w:sz w:val="20"/>
          <w:szCs w:val="20"/>
        </w:rPr>
        <w:t>.</w:t>
      </w:r>
    </w:p>
    <w:p w:rsidR="00D53A2C" w:rsidRPr="002862D7" w:rsidRDefault="00D91116" w:rsidP="003C58B7">
      <w:pPr>
        <w:tabs>
          <w:tab w:val="left" w:pos="284"/>
        </w:tabs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З</w:t>
      </w:r>
      <w:r w:rsidR="00892C71" w:rsidRPr="002862D7">
        <w:rPr>
          <w:rFonts w:ascii="Times New Roman" w:hAnsi="Times New Roman" w:cs="Times New Roman"/>
          <w:sz w:val="20"/>
          <w:szCs w:val="20"/>
        </w:rPr>
        <w:t>она контакту може мати складну конфігурацію, в ній можуть контактувати</w:t>
      </w:r>
      <w:r w:rsidRPr="002862D7">
        <w:rPr>
          <w:rFonts w:ascii="Times New Roman" w:hAnsi="Times New Roman" w:cs="Times New Roman"/>
          <w:sz w:val="20"/>
          <w:szCs w:val="20"/>
        </w:rPr>
        <w:t>-конкурувати</w:t>
      </w:r>
      <w:r w:rsidR="00892C71" w:rsidRPr="002862D7">
        <w:rPr>
          <w:rFonts w:ascii="Times New Roman" w:hAnsi="Times New Roman" w:cs="Times New Roman"/>
          <w:sz w:val="20"/>
          <w:szCs w:val="20"/>
        </w:rPr>
        <w:t xml:space="preserve"> різні цивілізаційні кола</w:t>
      </w:r>
      <w:r w:rsidRPr="002862D7">
        <w:rPr>
          <w:rFonts w:ascii="Times New Roman" w:hAnsi="Times New Roman" w:cs="Times New Roman"/>
          <w:sz w:val="20"/>
          <w:szCs w:val="20"/>
        </w:rPr>
        <w:t>, в ній мож</w:t>
      </w:r>
      <w:r w:rsidR="001B329D">
        <w:rPr>
          <w:rFonts w:ascii="Times New Roman" w:hAnsi="Times New Roman" w:cs="Times New Roman"/>
          <w:sz w:val="20"/>
          <w:szCs w:val="20"/>
        </w:rPr>
        <w:t>уть</w:t>
      </w:r>
      <w:r w:rsidRPr="002862D7">
        <w:rPr>
          <w:rFonts w:ascii="Times New Roman" w:hAnsi="Times New Roman" w:cs="Times New Roman"/>
          <w:sz w:val="20"/>
          <w:szCs w:val="20"/>
        </w:rPr>
        <w:t xml:space="preserve"> знаходитись культури, що й самі мають потенції піднесення до цивілізаційного рівня. Такі ситуації інколи описуються за допомогою терміну «цивілізаційний вибір». У зв’язку з цим постає питання опису механізму зародку і поширення цивілізації, </w:t>
      </w:r>
      <w:r w:rsidR="00686E9E" w:rsidRPr="002862D7">
        <w:rPr>
          <w:rFonts w:ascii="Times New Roman" w:hAnsi="Times New Roman" w:cs="Times New Roman"/>
          <w:sz w:val="20"/>
          <w:szCs w:val="20"/>
        </w:rPr>
        <w:t xml:space="preserve">на </w:t>
      </w:r>
      <w:r w:rsidRPr="002862D7">
        <w:rPr>
          <w:rFonts w:ascii="Times New Roman" w:hAnsi="Times New Roman" w:cs="Times New Roman"/>
          <w:sz w:val="20"/>
          <w:szCs w:val="20"/>
        </w:rPr>
        <w:t>яке досі остаточно</w:t>
      </w:r>
      <w:r w:rsidR="00686E9E" w:rsidRPr="002862D7">
        <w:rPr>
          <w:rFonts w:ascii="Times New Roman" w:hAnsi="Times New Roman" w:cs="Times New Roman"/>
          <w:sz w:val="20"/>
          <w:szCs w:val="20"/>
        </w:rPr>
        <w:t>ї відповіді немає. Д</w:t>
      </w:r>
      <w:r w:rsidR="00D53A2C" w:rsidRPr="002862D7">
        <w:rPr>
          <w:rFonts w:ascii="Times New Roman" w:hAnsi="Times New Roman" w:cs="Times New Roman"/>
          <w:sz w:val="20"/>
          <w:szCs w:val="20"/>
        </w:rPr>
        <w:t xml:space="preserve">искутується </w:t>
      </w:r>
      <w:r w:rsidR="00686E9E" w:rsidRPr="002862D7">
        <w:rPr>
          <w:rFonts w:ascii="Times New Roman" w:hAnsi="Times New Roman" w:cs="Times New Roman"/>
          <w:sz w:val="20"/>
          <w:szCs w:val="20"/>
        </w:rPr>
        <w:t xml:space="preserve">і </w:t>
      </w:r>
      <w:r w:rsidR="00D53A2C" w:rsidRPr="002862D7">
        <w:rPr>
          <w:rFonts w:ascii="Times New Roman" w:hAnsi="Times New Roman" w:cs="Times New Roman"/>
          <w:sz w:val="20"/>
          <w:szCs w:val="20"/>
        </w:rPr>
        <w:t xml:space="preserve">обставини, </w:t>
      </w:r>
      <w:r w:rsidR="00686E9E" w:rsidRPr="002862D7">
        <w:rPr>
          <w:rFonts w:ascii="Times New Roman" w:hAnsi="Times New Roman" w:cs="Times New Roman"/>
          <w:sz w:val="20"/>
          <w:szCs w:val="20"/>
        </w:rPr>
        <w:t xml:space="preserve">і </w:t>
      </w:r>
      <w:r w:rsidR="00D53A2C" w:rsidRPr="002862D7">
        <w:rPr>
          <w:rFonts w:ascii="Times New Roman" w:hAnsi="Times New Roman" w:cs="Times New Roman"/>
          <w:sz w:val="20"/>
          <w:szCs w:val="20"/>
        </w:rPr>
        <w:t>ознаки</w:t>
      </w:r>
      <w:r w:rsidR="00686E9E" w:rsidRPr="002862D7">
        <w:rPr>
          <w:rFonts w:ascii="Times New Roman" w:hAnsi="Times New Roman" w:cs="Times New Roman"/>
          <w:sz w:val="20"/>
          <w:szCs w:val="20"/>
        </w:rPr>
        <w:t>,</w:t>
      </w:r>
      <w:r w:rsidR="00D53A2C" w:rsidRPr="002862D7">
        <w:rPr>
          <w:rFonts w:ascii="Times New Roman" w:hAnsi="Times New Roman" w:cs="Times New Roman"/>
          <w:sz w:val="20"/>
          <w:szCs w:val="20"/>
        </w:rPr>
        <w:t xml:space="preserve"> і механізм</w:t>
      </w:r>
      <w:r w:rsidR="00686E9E" w:rsidRPr="002862D7">
        <w:rPr>
          <w:rFonts w:ascii="Times New Roman" w:hAnsi="Times New Roman" w:cs="Times New Roman"/>
          <w:sz w:val="20"/>
          <w:szCs w:val="20"/>
        </w:rPr>
        <w:t xml:space="preserve">и. Для прикладу можна навести кілька моделей. </w:t>
      </w:r>
      <w:r w:rsidR="00126A08" w:rsidRPr="002862D7">
        <w:rPr>
          <w:rFonts w:ascii="Times New Roman" w:hAnsi="Times New Roman" w:cs="Times New Roman"/>
          <w:sz w:val="20"/>
          <w:szCs w:val="20"/>
        </w:rPr>
        <w:t>Найбільш відомою є модель А. </w:t>
      </w:r>
      <w:proofErr w:type="spellStart"/>
      <w:r w:rsidR="00126A08" w:rsidRPr="002862D7">
        <w:rPr>
          <w:rFonts w:ascii="Times New Roman" w:hAnsi="Times New Roman" w:cs="Times New Roman"/>
          <w:sz w:val="20"/>
          <w:szCs w:val="20"/>
        </w:rPr>
        <w:t>Тойнбі</w:t>
      </w:r>
      <w:proofErr w:type="spellEnd"/>
      <w:r w:rsidR="00126A08" w:rsidRPr="002862D7">
        <w:rPr>
          <w:rFonts w:ascii="Times New Roman" w:hAnsi="Times New Roman" w:cs="Times New Roman"/>
          <w:sz w:val="20"/>
          <w:szCs w:val="20"/>
        </w:rPr>
        <w:t xml:space="preserve">, </w:t>
      </w:r>
      <w:r w:rsidR="00494278" w:rsidRPr="002862D7">
        <w:rPr>
          <w:rFonts w:ascii="Times New Roman" w:hAnsi="Times New Roman" w:cs="Times New Roman"/>
          <w:sz w:val="20"/>
          <w:szCs w:val="20"/>
        </w:rPr>
        <w:t>пов’язана</w:t>
      </w:r>
      <w:r w:rsidR="00126A08" w:rsidRPr="002862D7">
        <w:rPr>
          <w:rFonts w:ascii="Times New Roman" w:hAnsi="Times New Roman" w:cs="Times New Roman"/>
          <w:sz w:val="20"/>
          <w:szCs w:val="20"/>
        </w:rPr>
        <w:t xml:space="preserve"> з формою </w:t>
      </w:r>
      <w:r w:rsidR="00494278" w:rsidRPr="002862D7">
        <w:rPr>
          <w:rFonts w:ascii="Times New Roman" w:hAnsi="Times New Roman" w:cs="Times New Roman"/>
          <w:sz w:val="20"/>
          <w:szCs w:val="20"/>
        </w:rPr>
        <w:t>відповіді</w:t>
      </w:r>
      <w:r w:rsidR="00126A08" w:rsidRPr="002862D7">
        <w:rPr>
          <w:rFonts w:ascii="Times New Roman" w:hAnsi="Times New Roman" w:cs="Times New Roman"/>
          <w:sz w:val="20"/>
          <w:szCs w:val="20"/>
        </w:rPr>
        <w:t xml:space="preserve"> творчої меншості на виклик природнього або соціокультурного оточення. З нею, певною мірою, перегукується модель </w:t>
      </w:r>
      <w:r w:rsidR="00D53A2C" w:rsidRPr="002862D7">
        <w:rPr>
          <w:rFonts w:ascii="Times New Roman" w:hAnsi="Times New Roman" w:cs="Times New Roman"/>
          <w:sz w:val="20"/>
          <w:szCs w:val="20"/>
        </w:rPr>
        <w:t>етногенезу Л.</w:t>
      </w:r>
      <w:r w:rsidR="00126A08" w:rsidRPr="002862D7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="00D53A2C" w:rsidRPr="002862D7">
        <w:rPr>
          <w:rFonts w:ascii="Times New Roman" w:hAnsi="Times New Roman" w:cs="Times New Roman"/>
          <w:sz w:val="20"/>
          <w:szCs w:val="20"/>
        </w:rPr>
        <w:t>Гумільова</w:t>
      </w:r>
      <w:proofErr w:type="spellEnd"/>
      <w:r w:rsidR="00126A08" w:rsidRPr="002862D7">
        <w:rPr>
          <w:rFonts w:ascii="Times New Roman" w:hAnsi="Times New Roman" w:cs="Times New Roman"/>
          <w:sz w:val="20"/>
          <w:szCs w:val="20"/>
        </w:rPr>
        <w:t xml:space="preserve">. Зародок </w:t>
      </w:r>
      <w:proofErr w:type="spellStart"/>
      <w:r w:rsidR="00126A08" w:rsidRPr="002862D7">
        <w:rPr>
          <w:rFonts w:ascii="Times New Roman" w:hAnsi="Times New Roman" w:cs="Times New Roman"/>
          <w:sz w:val="20"/>
          <w:szCs w:val="20"/>
        </w:rPr>
        <w:t>суперетносу</w:t>
      </w:r>
      <w:proofErr w:type="spellEnd"/>
      <w:r w:rsidR="00126A08" w:rsidRPr="002862D7">
        <w:rPr>
          <w:rFonts w:ascii="Times New Roman" w:hAnsi="Times New Roman" w:cs="Times New Roman"/>
          <w:sz w:val="20"/>
          <w:szCs w:val="20"/>
        </w:rPr>
        <w:t xml:space="preserve"> (який можна розглядати як цивілізацію)</w:t>
      </w:r>
      <w:r w:rsidR="00494278" w:rsidRPr="002862D7">
        <w:rPr>
          <w:rFonts w:ascii="Times New Roman" w:hAnsi="Times New Roman" w:cs="Times New Roman"/>
          <w:sz w:val="20"/>
          <w:szCs w:val="20"/>
        </w:rPr>
        <w:t xml:space="preserve"> він пов’язує з появою носіїв нової моделі поведінки, її мотивації та цінностей, що стає основ</w:t>
      </w:r>
      <w:r w:rsidR="001B329D">
        <w:rPr>
          <w:rFonts w:ascii="Times New Roman" w:hAnsi="Times New Roman" w:cs="Times New Roman"/>
          <w:sz w:val="20"/>
          <w:szCs w:val="20"/>
        </w:rPr>
        <w:t>ою</w:t>
      </w:r>
      <w:r w:rsidR="00494278" w:rsidRPr="002862D7">
        <w:rPr>
          <w:rFonts w:ascii="Times New Roman" w:hAnsi="Times New Roman" w:cs="Times New Roman"/>
          <w:sz w:val="20"/>
          <w:szCs w:val="20"/>
        </w:rPr>
        <w:t xml:space="preserve"> компліментарності декількох різних суспільств.</w:t>
      </w:r>
    </w:p>
    <w:p w:rsidR="00B558A7" w:rsidRPr="002862D7" w:rsidRDefault="00B558A7" w:rsidP="003C58B7">
      <w:pPr>
        <w:pStyle w:val="a3"/>
        <w:tabs>
          <w:tab w:val="left" w:pos="284"/>
        </w:tabs>
        <w:spacing w:after="0" w:line="260" w:lineRule="exact"/>
        <w:ind w:left="0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Модель на основі концепції соціальної комунікації Н</w:t>
      </w:r>
      <w:r w:rsidR="00494278" w:rsidRPr="002862D7">
        <w:rPr>
          <w:rFonts w:ascii="Times New Roman" w:hAnsi="Times New Roman" w:cs="Times New Roman"/>
          <w:sz w:val="20"/>
          <w:szCs w:val="20"/>
        </w:rPr>
        <w:t>.</w:t>
      </w:r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Лумана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, дає можливість виявляти особливості кожної цивілізації та визначати межі й механізми її поширення. </w:t>
      </w:r>
      <w:r w:rsidR="00494278" w:rsidRPr="002862D7">
        <w:rPr>
          <w:rFonts w:ascii="Times New Roman" w:hAnsi="Times New Roman" w:cs="Times New Roman"/>
          <w:sz w:val="20"/>
          <w:szCs w:val="20"/>
        </w:rPr>
        <w:t>Д</w:t>
      </w:r>
      <w:r w:rsidRPr="002862D7">
        <w:rPr>
          <w:rFonts w:ascii="Times New Roman" w:hAnsi="Times New Roman" w:cs="Times New Roman"/>
          <w:sz w:val="20"/>
          <w:szCs w:val="20"/>
        </w:rPr>
        <w:t>етальний аналіз методологічних можливостей застосування концепції Н.</w:t>
      </w:r>
      <w:r w:rsidRPr="002862D7">
        <w:rPr>
          <w:rFonts w:ascii="Times New Roman" w:hAnsi="Times New Roman" w:cs="Times New Roman"/>
          <w:sz w:val="20"/>
          <w:szCs w:val="20"/>
          <w:lang w:val="ru-RU"/>
        </w:rPr>
        <w:t> 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Лумана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в дослідженні цивілізації здійснив В. Г. 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Космина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[</w:t>
      </w:r>
      <w:r w:rsidR="00A305F4" w:rsidRPr="002862D7">
        <w:rPr>
          <w:rFonts w:ascii="Times New Roman" w:hAnsi="Times New Roman" w:cs="Times New Roman"/>
          <w:sz w:val="20"/>
          <w:szCs w:val="20"/>
          <w:lang w:val="ru-RU"/>
        </w:rPr>
        <w:t>7</w:t>
      </w:r>
      <w:r w:rsidRPr="002862D7">
        <w:rPr>
          <w:rFonts w:ascii="Times New Roman" w:hAnsi="Times New Roman" w:cs="Times New Roman"/>
          <w:sz w:val="20"/>
          <w:szCs w:val="20"/>
        </w:rPr>
        <w:t>].</w:t>
      </w:r>
    </w:p>
    <w:p w:rsidR="00D53A2C" w:rsidRPr="002862D7" w:rsidRDefault="00494278" w:rsidP="003C58B7">
      <w:pPr>
        <w:tabs>
          <w:tab w:val="left" w:pos="284"/>
        </w:tabs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Досить ілюстративною є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субстратна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модель запозичена з теорій лінгвістики і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етногенезології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 Вона дає можливість брати до уваги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різнонаправлені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процеси в зоні впливу різних цивілізацій 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(цивілізаційного вибору) </w:t>
      </w:r>
      <w:r w:rsidRPr="002862D7">
        <w:rPr>
          <w:rFonts w:ascii="Times New Roman" w:hAnsi="Times New Roman" w:cs="Times New Roman"/>
          <w:sz w:val="20"/>
          <w:szCs w:val="20"/>
        </w:rPr>
        <w:t xml:space="preserve">на </w:t>
      </w:r>
      <w:r w:rsidR="00C95018" w:rsidRPr="002862D7">
        <w:rPr>
          <w:rFonts w:ascii="Times New Roman" w:hAnsi="Times New Roman" w:cs="Times New Roman"/>
          <w:sz w:val="20"/>
          <w:szCs w:val="20"/>
        </w:rPr>
        <w:t>синхронному</w:t>
      </w:r>
      <w:r w:rsidRPr="002862D7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діахронному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рівнях</w:t>
      </w:r>
      <w:r w:rsidR="00D53A2C" w:rsidRPr="002862D7">
        <w:rPr>
          <w:rFonts w:ascii="Times New Roman" w:hAnsi="Times New Roman" w:cs="Times New Roman"/>
          <w:sz w:val="20"/>
          <w:szCs w:val="20"/>
        </w:rPr>
        <w:t xml:space="preserve">: </w:t>
      </w:r>
      <w:r w:rsidRPr="002862D7">
        <w:rPr>
          <w:rFonts w:ascii="Times New Roman" w:hAnsi="Times New Roman" w:cs="Times New Roman"/>
          <w:sz w:val="20"/>
          <w:szCs w:val="20"/>
        </w:rPr>
        <w:t xml:space="preserve">успадковане 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від попередників </w:t>
      </w:r>
      <w:r w:rsidR="00D53A2C" w:rsidRPr="002862D7">
        <w:rPr>
          <w:rFonts w:ascii="Times New Roman" w:hAnsi="Times New Roman" w:cs="Times New Roman"/>
          <w:sz w:val="20"/>
          <w:szCs w:val="20"/>
        </w:rPr>
        <w:t>(</w:t>
      </w:r>
      <w:r w:rsidR="00C95018" w:rsidRPr="002862D7">
        <w:rPr>
          <w:rFonts w:ascii="Times New Roman" w:hAnsi="Times New Roman" w:cs="Times New Roman"/>
          <w:sz w:val="20"/>
          <w:szCs w:val="20"/>
        </w:rPr>
        <w:t>субстрат</w:t>
      </w:r>
      <w:r w:rsidR="00D53A2C" w:rsidRPr="002862D7">
        <w:rPr>
          <w:rFonts w:ascii="Times New Roman" w:hAnsi="Times New Roman" w:cs="Times New Roman"/>
          <w:sz w:val="20"/>
          <w:szCs w:val="20"/>
        </w:rPr>
        <w:t>)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 і</w:t>
      </w:r>
      <w:r w:rsidR="00D53A2C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набуте </w:t>
      </w:r>
      <w:r w:rsidR="00D53A2C" w:rsidRPr="002862D7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C95018" w:rsidRPr="002862D7">
        <w:rPr>
          <w:rFonts w:ascii="Times New Roman" w:hAnsi="Times New Roman" w:cs="Times New Roman"/>
          <w:sz w:val="20"/>
          <w:szCs w:val="20"/>
        </w:rPr>
        <w:t>суперстрат</w:t>
      </w:r>
      <w:proofErr w:type="spellEnd"/>
      <w:r w:rsidR="00D53A2C" w:rsidRPr="002862D7">
        <w:rPr>
          <w:rFonts w:ascii="Times New Roman" w:hAnsi="Times New Roman" w:cs="Times New Roman"/>
          <w:sz w:val="20"/>
          <w:szCs w:val="20"/>
        </w:rPr>
        <w:t>)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34546A" w:rsidRPr="002862D7" w:rsidRDefault="00CC4B6D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Взаємодія між субстратом та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суперстратом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складна та динамічна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, оскільки </w:t>
      </w:r>
      <w:r w:rsidRPr="002862D7">
        <w:rPr>
          <w:rFonts w:ascii="Times New Roman" w:hAnsi="Times New Roman" w:cs="Times New Roman"/>
          <w:sz w:val="20"/>
          <w:szCs w:val="20"/>
        </w:rPr>
        <w:t>можливі переваги як одного так й іншого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, та й ще у різних пропорціях. Зазвичай успадковане існує як традиційне і більш властиве для широкого загалу, запозичене більш стосується еліти. </w:t>
      </w:r>
      <w:r w:rsidRPr="002862D7">
        <w:rPr>
          <w:rFonts w:ascii="Times New Roman" w:hAnsi="Times New Roman" w:cs="Times New Roman"/>
          <w:sz w:val="20"/>
          <w:szCs w:val="20"/>
        </w:rPr>
        <w:t>Отже можливі повернення до базових (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субстратних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) цінностей за умови ослаблення еліт</w:t>
      </w:r>
      <w:r w:rsidR="00C95018" w:rsidRPr="002862D7">
        <w:rPr>
          <w:rFonts w:ascii="Times New Roman" w:hAnsi="Times New Roman" w:cs="Times New Roman"/>
          <w:sz w:val="20"/>
          <w:szCs w:val="20"/>
        </w:rPr>
        <w:t xml:space="preserve">. </w:t>
      </w:r>
      <w:r w:rsidR="009A0D69" w:rsidRPr="002862D7">
        <w:rPr>
          <w:rFonts w:ascii="Times New Roman" w:hAnsi="Times New Roman" w:cs="Times New Roman"/>
          <w:sz w:val="20"/>
          <w:szCs w:val="20"/>
        </w:rPr>
        <w:t xml:space="preserve">Еліти, з тих чи інших причин, можуть ініціювати цивілізаційні запозичення і нав’язати їх усьому суспільству. Проте за певних умов, що призводять до затяжної кризи суспільства і фрагментації еліт, може відбутись повернення до попередніх цивілізаційних моделей. </w:t>
      </w:r>
    </w:p>
    <w:p w:rsidR="00CC4B6D" w:rsidRPr="002862D7" w:rsidRDefault="009A0D69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Так Османська імперія, після кризи пов’язаної з поразкою в Першій світовій війні, втратою територій, пережила докорінні реформи, ініційовані Мустафою Кемалем, які можна описувати як «цивілізаційний вибір». Це не були наздоганяючі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модернізаційні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реформи за зразком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Танзімату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або реформ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младотурків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, не було це і поверхневою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вестернізацією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. Кемалізм викорінював засади традиційної ісламської цивілізації, відривав</w:t>
      </w:r>
      <w:r w:rsidR="0034546A" w:rsidRPr="002862D7">
        <w:rPr>
          <w:rFonts w:ascii="Times New Roman" w:hAnsi="Times New Roman" w:cs="Times New Roman"/>
          <w:sz w:val="20"/>
          <w:szCs w:val="20"/>
        </w:rPr>
        <w:t xml:space="preserve"> Туреччину від Османської історичної і культурної спадщини (заборона османських символів, етноніму, арабської графіки, </w:t>
      </w:r>
      <w:proofErr w:type="spellStart"/>
      <w:r w:rsidR="0034546A" w:rsidRPr="002862D7">
        <w:rPr>
          <w:rFonts w:ascii="Times New Roman" w:hAnsi="Times New Roman" w:cs="Times New Roman"/>
          <w:sz w:val="20"/>
          <w:szCs w:val="20"/>
        </w:rPr>
        <w:t>мовна</w:t>
      </w:r>
      <w:proofErr w:type="spellEnd"/>
      <w:r w:rsidR="0034546A" w:rsidRPr="002862D7">
        <w:rPr>
          <w:rFonts w:ascii="Times New Roman" w:hAnsi="Times New Roman" w:cs="Times New Roman"/>
          <w:sz w:val="20"/>
          <w:szCs w:val="20"/>
        </w:rPr>
        <w:t xml:space="preserve"> реформа, скасування халіфату, жорстка секуляризація тощо)</w:t>
      </w:r>
      <w:r w:rsidR="009B7F7E" w:rsidRPr="002862D7">
        <w:rPr>
          <w:rFonts w:ascii="Times New Roman" w:hAnsi="Times New Roman" w:cs="Times New Roman"/>
          <w:sz w:val="20"/>
          <w:szCs w:val="20"/>
        </w:rPr>
        <w:t xml:space="preserve"> [</w:t>
      </w:r>
      <w:r w:rsidR="00A305F4" w:rsidRPr="002862D7">
        <w:rPr>
          <w:rFonts w:ascii="Times New Roman" w:hAnsi="Times New Roman" w:cs="Times New Roman"/>
          <w:sz w:val="20"/>
          <w:szCs w:val="20"/>
        </w:rPr>
        <w:t>8</w:t>
      </w:r>
      <w:r w:rsidR="009B7F7E" w:rsidRPr="002862D7">
        <w:rPr>
          <w:rFonts w:ascii="Times New Roman" w:hAnsi="Times New Roman" w:cs="Times New Roman"/>
          <w:sz w:val="20"/>
          <w:szCs w:val="20"/>
        </w:rPr>
        <w:t>]</w:t>
      </w:r>
      <w:r w:rsidR="0034546A" w:rsidRPr="002862D7">
        <w:rPr>
          <w:rFonts w:ascii="Times New Roman" w:hAnsi="Times New Roman" w:cs="Times New Roman"/>
          <w:sz w:val="20"/>
          <w:szCs w:val="20"/>
        </w:rPr>
        <w:t xml:space="preserve">. Тому сучасний </w:t>
      </w:r>
      <w:proofErr w:type="spellStart"/>
      <w:r w:rsidR="0034546A" w:rsidRPr="002862D7">
        <w:rPr>
          <w:rFonts w:ascii="Times New Roman" w:hAnsi="Times New Roman" w:cs="Times New Roman"/>
          <w:sz w:val="20"/>
          <w:szCs w:val="20"/>
        </w:rPr>
        <w:t>ердоганізм</w:t>
      </w:r>
      <w:proofErr w:type="spellEnd"/>
      <w:r w:rsidR="0034546A" w:rsidRPr="002862D7">
        <w:rPr>
          <w:rFonts w:ascii="Times New Roman" w:hAnsi="Times New Roman" w:cs="Times New Roman"/>
          <w:sz w:val="20"/>
          <w:szCs w:val="20"/>
        </w:rPr>
        <w:t xml:space="preserve"> можна розглядати в межах цивілізаційних процесів, а не лише поточної політичної кон’юнктури.</w:t>
      </w:r>
      <w:r w:rsidR="0043672A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34546A" w:rsidRPr="002862D7">
        <w:rPr>
          <w:rFonts w:ascii="Times New Roman" w:hAnsi="Times New Roman" w:cs="Times New Roman"/>
          <w:sz w:val="20"/>
          <w:szCs w:val="20"/>
        </w:rPr>
        <w:t xml:space="preserve">Подібне </w:t>
      </w:r>
      <w:r w:rsidR="0043672A" w:rsidRPr="002862D7">
        <w:rPr>
          <w:rFonts w:ascii="Times New Roman" w:hAnsi="Times New Roman" w:cs="Times New Roman"/>
          <w:sz w:val="20"/>
          <w:szCs w:val="20"/>
        </w:rPr>
        <w:t xml:space="preserve">бачимо в Ірані: реформи </w:t>
      </w:r>
      <w:proofErr w:type="spellStart"/>
      <w:r w:rsidR="0043672A" w:rsidRPr="002862D7">
        <w:rPr>
          <w:rFonts w:ascii="Times New Roman" w:hAnsi="Times New Roman" w:cs="Times New Roman"/>
          <w:sz w:val="20"/>
          <w:szCs w:val="20"/>
        </w:rPr>
        <w:t>Рези</w:t>
      </w:r>
      <w:proofErr w:type="spellEnd"/>
      <w:r w:rsidR="0043672A" w:rsidRPr="002862D7">
        <w:rPr>
          <w:rFonts w:ascii="Times New Roman" w:hAnsi="Times New Roman" w:cs="Times New Roman"/>
          <w:sz w:val="20"/>
          <w:szCs w:val="20"/>
        </w:rPr>
        <w:t xml:space="preserve">-Шаха і </w:t>
      </w:r>
      <w:proofErr w:type="spellStart"/>
      <w:r w:rsidR="0043672A" w:rsidRPr="002862D7">
        <w:rPr>
          <w:rFonts w:ascii="Times New Roman" w:hAnsi="Times New Roman" w:cs="Times New Roman"/>
          <w:sz w:val="20"/>
          <w:szCs w:val="20"/>
        </w:rPr>
        <w:t>Мохамеда</w:t>
      </w:r>
      <w:proofErr w:type="spellEnd"/>
      <w:r w:rsidR="0043672A"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43672A" w:rsidRPr="002862D7">
        <w:rPr>
          <w:rFonts w:ascii="Times New Roman" w:hAnsi="Times New Roman" w:cs="Times New Roman"/>
          <w:sz w:val="20"/>
          <w:szCs w:val="20"/>
        </w:rPr>
        <w:t>Пахлеві</w:t>
      </w:r>
      <w:proofErr w:type="spellEnd"/>
      <w:r w:rsidR="0043672A" w:rsidRPr="002862D7">
        <w:rPr>
          <w:rFonts w:ascii="Times New Roman" w:hAnsi="Times New Roman" w:cs="Times New Roman"/>
          <w:sz w:val="20"/>
          <w:szCs w:val="20"/>
        </w:rPr>
        <w:t xml:space="preserve"> й реакцію ісламської революції під проводом </w:t>
      </w:r>
      <w:proofErr w:type="spellStart"/>
      <w:r w:rsidR="0043672A" w:rsidRPr="002862D7">
        <w:rPr>
          <w:rFonts w:ascii="Times New Roman" w:hAnsi="Times New Roman" w:cs="Times New Roman"/>
          <w:sz w:val="20"/>
          <w:szCs w:val="20"/>
        </w:rPr>
        <w:t>айатоли</w:t>
      </w:r>
      <w:proofErr w:type="spellEnd"/>
      <w:r w:rsidR="0043672A" w:rsidRPr="002862D7">
        <w:rPr>
          <w:rFonts w:ascii="Times New Roman" w:hAnsi="Times New Roman" w:cs="Times New Roman"/>
          <w:sz w:val="20"/>
          <w:szCs w:val="20"/>
        </w:rPr>
        <w:t xml:space="preserve"> Хомейні.</w:t>
      </w:r>
      <w:r w:rsidR="0034546A" w:rsidRPr="002862D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E2207" w:rsidRPr="002862D7" w:rsidRDefault="00084789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Східна Європа теж була зоною цивілізаційного контакту і територією з потенцією цивілізаційного зростання. Таку потенцію мала Руська держава, яка почала об’єднувати розрізненні слов’янські, балтські та фінські етнічні масиви на основі слов’янізованого візантійського християнства.</w:t>
      </w:r>
      <w:r w:rsidR="00957DC5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="00A55A1A" w:rsidRPr="002862D7">
        <w:rPr>
          <w:rFonts w:ascii="Times New Roman" w:hAnsi="Times New Roman" w:cs="Times New Roman"/>
          <w:sz w:val="20"/>
          <w:szCs w:val="20"/>
        </w:rPr>
        <w:t xml:space="preserve">Цей початковий цивілізаційний процес був перерваний ординською з одного боку, і </w:t>
      </w:r>
      <w:proofErr w:type="spellStart"/>
      <w:r w:rsidR="00A55A1A" w:rsidRPr="002862D7">
        <w:rPr>
          <w:rFonts w:ascii="Times New Roman" w:hAnsi="Times New Roman" w:cs="Times New Roman"/>
          <w:sz w:val="20"/>
          <w:szCs w:val="20"/>
        </w:rPr>
        <w:t>західнохристиянською</w:t>
      </w:r>
      <w:proofErr w:type="spellEnd"/>
      <w:r w:rsidR="00A55A1A" w:rsidRPr="002862D7">
        <w:rPr>
          <w:rFonts w:ascii="Times New Roman" w:hAnsi="Times New Roman" w:cs="Times New Roman"/>
          <w:sz w:val="20"/>
          <w:szCs w:val="20"/>
        </w:rPr>
        <w:t xml:space="preserve"> експансією, з іншого. </w:t>
      </w:r>
    </w:p>
    <w:p w:rsidR="00FE2207" w:rsidRPr="002862D7" w:rsidRDefault="00FE2207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Русь-Україна і Русь-Залісся виникли і розвивались в лоні християнської цивілізації, точніше в її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субцивілізаційному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варіанті (грецького православ’я). Проте в пізньому середньовіччі потрапили в різні цивілізаційні впливи: Україна в західнохристиянський (латинський) і згодом, меншою мірою, в протестантський, а Московія в ординський. </w:t>
      </w:r>
    </w:p>
    <w:p w:rsidR="00AA428F" w:rsidRPr="002862D7" w:rsidRDefault="00CD1414" w:rsidP="003C58B7">
      <w:pPr>
        <w:pStyle w:val="3"/>
        <w:spacing w:before="0" w:beforeAutospacing="0" w:after="0" w:afterAutospacing="0" w:line="260" w:lineRule="exact"/>
        <w:ind w:firstLine="709"/>
        <w:jc w:val="both"/>
        <w:rPr>
          <w:b w:val="0"/>
          <w:sz w:val="20"/>
          <w:szCs w:val="20"/>
        </w:rPr>
      </w:pPr>
      <w:r w:rsidRPr="002862D7">
        <w:rPr>
          <w:b w:val="0"/>
          <w:sz w:val="20"/>
          <w:szCs w:val="20"/>
        </w:rPr>
        <w:t xml:space="preserve">В пізньому середньовіччі розпочався </w:t>
      </w:r>
      <w:r w:rsidR="00AA428F" w:rsidRPr="002862D7">
        <w:rPr>
          <w:b w:val="0"/>
          <w:sz w:val="20"/>
          <w:szCs w:val="20"/>
        </w:rPr>
        <w:t xml:space="preserve">перехід від християнської цивілізації до європейської, ознаками чого була модернізація. Україна, хоч і пізніше ніж країни </w:t>
      </w:r>
      <w:r w:rsidRPr="002862D7">
        <w:rPr>
          <w:b w:val="0"/>
          <w:sz w:val="20"/>
          <w:szCs w:val="20"/>
        </w:rPr>
        <w:t>З</w:t>
      </w:r>
      <w:r w:rsidR="00AA428F" w:rsidRPr="002862D7">
        <w:rPr>
          <w:b w:val="0"/>
          <w:sz w:val="20"/>
          <w:szCs w:val="20"/>
        </w:rPr>
        <w:t xml:space="preserve">ахідної та </w:t>
      </w:r>
      <w:r w:rsidRPr="002862D7">
        <w:rPr>
          <w:b w:val="0"/>
          <w:sz w:val="20"/>
          <w:szCs w:val="20"/>
        </w:rPr>
        <w:t>Ц</w:t>
      </w:r>
      <w:r w:rsidR="00AA428F" w:rsidRPr="002862D7">
        <w:rPr>
          <w:b w:val="0"/>
          <w:sz w:val="20"/>
          <w:szCs w:val="20"/>
        </w:rPr>
        <w:t xml:space="preserve">ентральної Європи, але попала під вплив модернізації і </w:t>
      </w:r>
      <w:r w:rsidR="00E83C34" w:rsidRPr="002862D7">
        <w:rPr>
          <w:b w:val="0"/>
          <w:sz w:val="20"/>
          <w:szCs w:val="20"/>
        </w:rPr>
        <w:t xml:space="preserve">її культура та суспільство </w:t>
      </w:r>
      <w:r w:rsidR="00AA428F" w:rsidRPr="002862D7">
        <w:rPr>
          <w:b w:val="0"/>
          <w:sz w:val="20"/>
          <w:szCs w:val="20"/>
        </w:rPr>
        <w:t>набул</w:t>
      </w:r>
      <w:r w:rsidR="00E83C34" w:rsidRPr="002862D7">
        <w:rPr>
          <w:b w:val="0"/>
          <w:sz w:val="20"/>
          <w:szCs w:val="20"/>
        </w:rPr>
        <w:t>и</w:t>
      </w:r>
      <w:r w:rsidR="00AA428F" w:rsidRPr="002862D7">
        <w:rPr>
          <w:b w:val="0"/>
          <w:sz w:val="20"/>
          <w:szCs w:val="20"/>
        </w:rPr>
        <w:t xml:space="preserve"> х</w:t>
      </w:r>
      <w:r w:rsidR="00E83C34" w:rsidRPr="002862D7">
        <w:rPr>
          <w:b w:val="0"/>
          <w:sz w:val="20"/>
          <w:szCs w:val="20"/>
        </w:rPr>
        <w:t>арактерних особливостей частково модернізованого суспільства</w:t>
      </w:r>
      <w:r w:rsidRPr="002862D7">
        <w:rPr>
          <w:b w:val="0"/>
          <w:sz w:val="20"/>
          <w:szCs w:val="20"/>
        </w:rPr>
        <w:t>,</w:t>
      </w:r>
      <w:r w:rsidR="00E83C34" w:rsidRPr="002862D7">
        <w:rPr>
          <w:b w:val="0"/>
          <w:sz w:val="20"/>
          <w:szCs w:val="20"/>
        </w:rPr>
        <w:t xml:space="preserve"> </w:t>
      </w:r>
      <w:r w:rsidRPr="002862D7">
        <w:rPr>
          <w:b w:val="0"/>
          <w:sz w:val="20"/>
          <w:szCs w:val="20"/>
        </w:rPr>
        <w:t xml:space="preserve">на особливості часткової модернізації та її множинних форм зауважив </w:t>
      </w:r>
      <w:r w:rsidR="00E83C34" w:rsidRPr="002862D7">
        <w:rPr>
          <w:b w:val="0"/>
          <w:sz w:val="20"/>
          <w:szCs w:val="20"/>
        </w:rPr>
        <w:t xml:space="preserve">Ш. </w:t>
      </w:r>
      <w:proofErr w:type="spellStart"/>
      <w:r w:rsidR="00E83C34" w:rsidRPr="002862D7">
        <w:rPr>
          <w:b w:val="0"/>
          <w:sz w:val="20"/>
          <w:szCs w:val="20"/>
        </w:rPr>
        <w:t>Айзенштадт</w:t>
      </w:r>
      <w:proofErr w:type="spellEnd"/>
      <w:r w:rsidRPr="002862D7">
        <w:rPr>
          <w:b w:val="0"/>
          <w:sz w:val="20"/>
          <w:szCs w:val="20"/>
        </w:rPr>
        <w:t xml:space="preserve"> </w:t>
      </w:r>
      <w:r w:rsidR="00A305F4" w:rsidRPr="002862D7">
        <w:rPr>
          <w:b w:val="0"/>
          <w:sz w:val="20"/>
          <w:szCs w:val="20"/>
        </w:rPr>
        <w:t>[</w:t>
      </w:r>
      <w:r w:rsidR="003C58B7" w:rsidRPr="002862D7">
        <w:rPr>
          <w:b w:val="0"/>
          <w:sz w:val="20"/>
          <w:szCs w:val="20"/>
        </w:rPr>
        <w:t>9</w:t>
      </w:r>
      <w:r w:rsidR="00A305F4" w:rsidRPr="002862D7">
        <w:rPr>
          <w:b w:val="0"/>
          <w:sz w:val="20"/>
          <w:szCs w:val="20"/>
        </w:rPr>
        <w:t>]</w:t>
      </w:r>
      <w:r w:rsidR="003C58B7" w:rsidRPr="002862D7">
        <w:rPr>
          <w:b w:val="0"/>
          <w:sz w:val="20"/>
          <w:szCs w:val="20"/>
        </w:rPr>
        <w:t>.</w:t>
      </w:r>
    </w:p>
    <w:p w:rsidR="007D7D90" w:rsidRPr="002862D7" w:rsidRDefault="008E3CC9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Зародкові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</w:t>
      </w:r>
      <w:r w:rsidR="006178DB" w:rsidRPr="002862D7">
        <w:rPr>
          <w:rFonts w:ascii="Times New Roman" w:hAnsi="Times New Roman" w:cs="Times New Roman"/>
          <w:sz w:val="20"/>
          <w:szCs w:val="20"/>
        </w:rPr>
        <w:t>одернізаційні</w:t>
      </w:r>
      <w:proofErr w:type="spellEnd"/>
      <w:r w:rsidR="006178DB" w:rsidRPr="002862D7">
        <w:rPr>
          <w:rFonts w:ascii="Times New Roman" w:hAnsi="Times New Roman" w:cs="Times New Roman"/>
          <w:sz w:val="20"/>
          <w:szCs w:val="20"/>
        </w:rPr>
        <w:t xml:space="preserve"> впливи відчули на собі руська еліта (шляхта і </w:t>
      </w:r>
      <w:proofErr w:type="spellStart"/>
      <w:r w:rsidR="006178DB" w:rsidRPr="002862D7">
        <w:rPr>
          <w:rFonts w:ascii="Times New Roman" w:hAnsi="Times New Roman" w:cs="Times New Roman"/>
          <w:sz w:val="20"/>
          <w:szCs w:val="20"/>
        </w:rPr>
        <w:t>магнатерія</w:t>
      </w:r>
      <w:proofErr w:type="spellEnd"/>
      <w:r w:rsidR="006178DB" w:rsidRPr="002862D7">
        <w:rPr>
          <w:rFonts w:ascii="Times New Roman" w:hAnsi="Times New Roman" w:cs="Times New Roman"/>
          <w:sz w:val="20"/>
          <w:szCs w:val="20"/>
        </w:rPr>
        <w:t>) і широкі верстви: міщани і біле духівництво через православні братства з братськими школами, друкарнями, боротьбою за збереження ідентичності, козацтво через боротьбу за права і вольності, меншою мірою селянс</w:t>
      </w:r>
      <w:r w:rsidR="0027173C" w:rsidRPr="002862D7">
        <w:rPr>
          <w:rFonts w:ascii="Times New Roman" w:hAnsi="Times New Roman" w:cs="Times New Roman"/>
          <w:sz w:val="20"/>
          <w:szCs w:val="20"/>
        </w:rPr>
        <w:t>тво, але й воно мало досвід поко</w:t>
      </w:r>
      <w:r w:rsidR="006178DB" w:rsidRPr="002862D7">
        <w:rPr>
          <w:rFonts w:ascii="Times New Roman" w:hAnsi="Times New Roman" w:cs="Times New Roman"/>
          <w:sz w:val="20"/>
          <w:szCs w:val="20"/>
        </w:rPr>
        <w:t>зачення. Певни</w:t>
      </w:r>
      <w:r w:rsidRPr="002862D7">
        <w:rPr>
          <w:rFonts w:ascii="Times New Roman" w:hAnsi="Times New Roman" w:cs="Times New Roman"/>
          <w:sz w:val="20"/>
          <w:szCs w:val="20"/>
        </w:rPr>
        <w:t>й</w:t>
      </w:r>
      <w:r w:rsidR="006178DB"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6178DB" w:rsidRPr="002862D7">
        <w:rPr>
          <w:rFonts w:ascii="Times New Roman" w:hAnsi="Times New Roman" w:cs="Times New Roman"/>
          <w:sz w:val="20"/>
          <w:szCs w:val="20"/>
        </w:rPr>
        <w:t>модернізаційни</w:t>
      </w:r>
      <w:r w:rsidRPr="002862D7">
        <w:rPr>
          <w:rFonts w:ascii="Times New Roman" w:hAnsi="Times New Roman" w:cs="Times New Roman"/>
          <w:sz w:val="20"/>
          <w:szCs w:val="20"/>
        </w:rPr>
        <w:t>й</w:t>
      </w:r>
      <w:proofErr w:type="spellEnd"/>
      <w:r w:rsidR="006178DB" w:rsidRPr="002862D7">
        <w:rPr>
          <w:rFonts w:ascii="Times New Roman" w:hAnsi="Times New Roman" w:cs="Times New Roman"/>
          <w:sz w:val="20"/>
          <w:szCs w:val="20"/>
        </w:rPr>
        <w:t xml:space="preserve"> зміст мал</w:t>
      </w:r>
      <w:r w:rsidRPr="002862D7">
        <w:rPr>
          <w:rFonts w:ascii="Times New Roman" w:hAnsi="Times New Roman" w:cs="Times New Roman"/>
          <w:sz w:val="20"/>
          <w:szCs w:val="20"/>
        </w:rPr>
        <w:t xml:space="preserve">и Литовські статути та поширення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Магдебургського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права.</w:t>
      </w:r>
    </w:p>
    <w:p w:rsidR="00892C71" w:rsidRPr="002862D7" w:rsidRDefault="00892C71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lastRenderedPageBreak/>
        <w:t>Таким чином</w:t>
      </w:r>
      <w:r w:rsidR="008E3CC9" w:rsidRPr="002862D7">
        <w:rPr>
          <w:rFonts w:ascii="Times New Roman" w:hAnsi="Times New Roman" w:cs="Times New Roman"/>
          <w:sz w:val="20"/>
          <w:szCs w:val="20"/>
        </w:rPr>
        <w:t xml:space="preserve">, </w:t>
      </w:r>
      <w:r w:rsidRPr="002862D7">
        <w:rPr>
          <w:rFonts w:ascii="Times New Roman" w:hAnsi="Times New Roman" w:cs="Times New Roman"/>
          <w:sz w:val="20"/>
          <w:szCs w:val="20"/>
        </w:rPr>
        <w:t xml:space="preserve">Україна за </w:t>
      </w:r>
      <w:proofErr w:type="spellStart"/>
      <w:r w:rsidR="008E3CC9" w:rsidRPr="002862D7">
        <w:rPr>
          <w:rFonts w:ascii="Times New Roman" w:hAnsi="Times New Roman" w:cs="Times New Roman"/>
          <w:sz w:val="20"/>
          <w:szCs w:val="20"/>
        </w:rPr>
        <w:t>субстратним</w:t>
      </w:r>
      <w:proofErr w:type="spellEnd"/>
      <w:r w:rsidR="008E3CC9" w:rsidRPr="002862D7">
        <w:rPr>
          <w:rFonts w:ascii="Times New Roman" w:hAnsi="Times New Roman" w:cs="Times New Roman"/>
          <w:sz w:val="20"/>
          <w:szCs w:val="20"/>
        </w:rPr>
        <w:t xml:space="preserve"> </w:t>
      </w:r>
      <w:r w:rsidRPr="002862D7">
        <w:rPr>
          <w:rFonts w:ascii="Times New Roman" w:hAnsi="Times New Roman" w:cs="Times New Roman"/>
          <w:sz w:val="20"/>
          <w:szCs w:val="20"/>
        </w:rPr>
        <w:t xml:space="preserve">цивілізаційним поштовхом </w:t>
      </w:r>
      <w:r w:rsidR="008E3CC9" w:rsidRPr="002862D7">
        <w:rPr>
          <w:rFonts w:ascii="Times New Roman" w:hAnsi="Times New Roman" w:cs="Times New Roman"/>
          <w:sz w:val="20"/>
          <w:szCs w:val="20"/>
        </w:rPr>
        <w:t xml:space="preserve">розвивалась як, хоч і периферійна, але європейська країна. Ухил з магістрального шляху </w:t>
      </w:r>
      <w:r w:rsidRPr="002862D7">
        <w:rPr>
          <w:rFonts w:ascii="Times New Roman" w:hAnsi="Times New Roman" w:cs="Times New Roman"/>
          <w:sz w:val="20"/>
          <w:szCs w:val="20"/>
        </w:rPr>
        <w:t xml:space="preserve">стався з вини Московщини і </w:t>
      </w:r>
      <w:r w:rsidR="008E3CC9" w:rsidRPr="002862D7">
        <w:rPr>
          <w:rFonts w:ascii="Times New Roman" w:hAnsi="Times New Roman" w:cs="Times New Roman"/>
          <w:sz w:val="20"/>
          <w:szCs w:val="20"/>
        </w:rPr>
        <w:t xml:space="preserve">в деяких виявах </w:t>
      </w:r>
      <w:r w:rsidRPr="002862D7">
        <w:rPr>
          <w:rFonts w:ascii="Times New Roman" w:hAnsi="Times New Roman" w:cs="Times New Roman"/>
          <w:sz w:val="20"/>
          <w:szCs w:val="20"/>
        </w:rPr>
        <w:t>набував характеру цивілізаційного, проте частин</w:t>
      </w:r>
      <w:r w:rsidR="008E3CC9" w:rsidRPr="002862D7">
        <w:rPr>
          <w:rFonts w:ascii="Times New Roman" w:hAnsi="Times New Roman" w:cs="Times New Roman"/>
          <w:sz w:val="20"/>
          <w:szCs w:val="20"/>
        </w:rPr>
        <w:t>а еліти залишилась європейською.</w:t>
      </w:r>
    </w:p>
    <w:p w:rsidR="00892C71" w:rsidRPr="002862D7" w:rsidRDefault="00892C71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>Моск</w:t>
      </w:r>
      <w:r w:rsidR="0027173C" w:rsidRPr="002862D7">
        <w:rPr>
          <w:rFonts w:ascii="Times New Roman" w:hAnsi="Times New Roman" w:cs="Times New Roman"/>
          <w:sz w:val="20"/>
          <w:szCs w:val="20"/>
        </w:rPr>
        <w:t>о</w:t>
      </w:r>
      <w:r w:rsidRPr="002862D7">
        <w:rPr>
          <w:rFonts w:ascii="Times New Roman" w:hAnsi="Times New Roman" w:cs="Times New Roman"/>
          <w:sz w:val="20"/>
          <w:szCs w:val="20"/>
        </w:rPr>
        <w:t>в</w:t>
      </w:r>
      <w:r w:rsidR="0027173C" w:rsidRPr="002862D7">
        <w:rPr>
          <w:rFonts w:ascii="Times New Roman" w:hAnsi="Times New Roman" w:cs="Times New Roman"/>
          <w:sz w:val="20"/>
          <w:szCs w:val="20"/>
        </w:rPr>
        <w:t>ська держава</w:t>
      </w:r>
      <w:r w:rsidRPr="002862D7">
        <w:rPr>
          <w:rFonts w:ascii="Times New Roman" w:hAnsi="Times New Roman" w:cs="Times New Roman"/>
          <w:sz w:val="20"/>
          <w:szCs w:val="20"/>
        </w:rPr>
        <w:t xml:space="preserve"> відчула модернізацію в запозиченому </w:t>
      </w:r>
      <w:r w:rsidR="008E3CC9" w:rsidRPr="002862D7">
        <w:rPr>
          <w:rFonts w:ascii="Times New Roman" w:hAnsi="Times New Roman" w:cs="Times New Roman"/>
          <w:sz w:val="20"/>
          <w:szCs w:val="20"/>
        </w:rPr>
        <w:t>елітою</w:t>
      </w:r>
      <w:r w:rsidRPr="002862D7">
        <w:rPr>
          <w:rFonts w:ascii="Times New Roman" w:hAnsi="Times New Roman" w:cs="Times New Roman"/>
          <w:sz w:val="20"/>
          <w:szCs w:val="20"/>
        </w:rPr>
        <w:t xml:space="preserve"> вигляді, носіями якого були </w:t>
      </w:r>
      <w:r w:rsidR="008E3CC9" w:rsidRPr="002862D7">
        <w:rPr>
          <w:rFonts w:ascii="Times New Roman" w:hAnsi="Times New Roman" w:cs="Times New Roman"/>
          <w:sz w:val="20"/>
          <w:szCs w:val="20"/>
        </w:rPr>
        <w:t>іноземці</w:t>
      </w:r>
      <w:r w:rsidR="00904E44">
        <w:rPr>
          <w:rFonts w:ascii="Times New Roman" w:hAnsi="Times New Roman" w:cs="Times New Roman"/>
          <w:sz w:val="20"/>
          <w:szCs w:val="20"/>
        </w:rPr>
        <w:t> </w:t>
      </w:r>
      <w:r w:rsidR="00FB1A85" w:rsidRPr="002862D7">
        <w:rPr>
          <w:rFonts w:ascii="Times New Roman" w:hAnsi="Times New Roman" w:cs="Times New Roman"/>
          <w:sz w:val="20"/>
          <w:szCs w:val="20"/>
        </w:rPr>
        <w:t>– німці</w:t>
      </w:r>
      <w:r w:rsidR="00904E44">
        <w:rPr>
          <w:rFonts w:ascii="Times New Roman" w:hAnsi="Times New Roman" w:cs="Times New Roman"/>
          <w:sz w:val="20"/>
          <w:szCs w:val="20"/>
        </w:rPr>
        <w:t>,</w:t>
      </w:r>
      <w:r w:rsidR="00FB1A85" w:rsidRPr="002862D7">
        <w:rPr>
          <w:rFonts w:ascii="Times New Roman" w:hAnsi="Times New Roman" w:cs="Times New Roman"/>
          <w:sz w:val="20"/>
          <w:szCs w:val="20"/>
        </w:rPr>
        <w:t xml:space="preserve"> голландці </w:t>
      </w:r>
      <w:r w:rsidR="008E3CC9" w:rsidRPr="002862D7">
        <w:rPr>
          <w:rFonts w:ascii="Times New Roman" w:hAnsi="Times New Roman" w:cs="Times New Roman"/>
          <w:sz w:val="20"/>
          <w:szCs w:val="20"/>
        </w:rPr>
        <w:t>та русини</w:t>
      </w:r>
      <w:r w:rsidR="00904E44">
        <w:rPr>
          <w:rFonts w:ascii="Times New Roman" w:hAnsi="Times New Roman" w:cs="Times New Roman"/>
          <w:sz w:val="20"/>
          <w:szCs w:val="20"/>
        </w:rPr>
        <w:t> (</w:t>
      </w:r>
      <w:r w:rsidR="008E3CC9" w:rsidRPr="002862D7">
        <w:rPr>
          <w:rFonts w:ascii="Times New Roman" w:hAnsi="Times New Roman" w:cs="Times New Roman"/>
          <w:sz w:val="20"/>
          <w:szCs w:val="20"/>
        </w:rPr>
        <w:t>українці та білоруси</w:t>
      </w:r>
      <w:r w:rsidR="00904E44">
        <w:rPr>
          <w:rFonts w:ascii="Times New Roman" w:hAnsi="Times New Roman" w:cs="Times New Roman"/>
          <w:sz w:val="20"/>
          <w:szCs w:val="20"/>
        </w:rPr>
        <w:t>)</w:t>
      </w:r>
      <w:r w:rsidRPr="002862D7">
        <w:rPr>
          <w:rFonts w:ascii="Times New Roman" w:hAnsi="Times New Roman" w:cs="Times New Roman"/>
          <w:sz w:val="20"/>
          <w:szCs w:val="20"/>
        </w:rPr>
        <w:t xml:space="preserve">. Населення залишалось в стані ординської покори, сприймало європейськість як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чужинство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E836A4" w:rsidRPr="002862D7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</w:pPr>
      <w:r w:rsidRPr="002862D7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 xml:space="preserve">Варто зауважити, що до петровських реформ, Московія була мало пов’язана з європейською цивілізацією і була значною мірою уламком Золотоординської імперії, яка була частиною монгольської цивілізації, що за історичними мірками, щойно почала формуватися на кочівницькій світоглядно-ментальній основі, під значним впливом китайської, а згодом ісламської цивілізації. Остаточно монгольська цивілізація не склалась, оскільки її головні територіальні відгалуження були поглинуті ісламською цивілізацією, а решта поступово деградувала до </w:t>
      </w:r>
      <w:proofErr w:type="spellStart"/>
      <w:r w:rsidRPr="002862D7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>номадської</w:t>
      </w:r>
      <w:proofErr w:type="spellEnd"/>
      <w:r w:rsidRPr="002862D7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 xml:space="preserve"> периферії Китаю. Але її уламок, що не зазнав ісламізації успадкував деякі її особливості, перш за все певні ментальні риси, що найбільш проявились в пануючій політичній культурі, яка на свій лад асимілювала західні впливи, або їх відкидала. Ця політична культура притаманна, і частині еліти, і значною мірою, всьому суспільству. Можна припустити, що саме тому, успіхи модернізації в Росії, раз за разом змінюються періодами </w:t>
      </w:r>
      <w:proofErr w:type="spellStart"/>
      <w:r w:rsidRPr="002862D7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>відкату</w:t>
      </w:r>
      <w:proofErr w:type="spellEnd"/>
      <w:r w:rsidRPr="002862D7">
        <w:rPr>
          <w:rFonts w:ascii="Times New Roman" w:hAnsi="Times New Roman" w:cs="Times New Roman"/>
          <w:color w:val="252525"/>
          <w:sz w:val="20"/>
          <w:szCs w:val="20"/>
          <w:shd w:val="clear" w:color="auto" w:fill="FFFFFF"/>
        </w:rPr>
        <w:t xml:space="preserve"> в традиціоналізм, демократизація – посиленням централізованої влади і обмеження громадянського суспільства, пошук шляхів ефективного реформування – реваншизмом і зовнішньополітичною експансією. Черговий епізод такого реваншизму ми спостерігаємо сьогодні.</w:t>
      </w:r>
    </w:p>
    <w:p w:rsidR="003C58B7" w:rsidRPr="002862D7" w:rsidRDefault="003C58B7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92C71" w:rsidRPr="002862D7" w:rsidRDefault="0027173C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862D7">
        <w:rPr>
          <w:rFonts w:ascii="Times New Roman" w:hAnsi="Times New Roman" w:cs="Times New Roman"/>
          <w:b/>
          <w:sz w:val="20"/>
          <w:szCs w:val="20"/>
        </w:rPr>
        <w:t>Список використаних джерел:</w:t>
      </w:r>
    </w:p>
    <w:p w:rsidR="00057C89" w:rsidRPr="002862D7" w:rsidRDefault="00057C89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Яковец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Ю.В.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История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цивилизаций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учебное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издание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Москва: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ВлаДар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, 1995. 461 с.</w:t>
      </w:r>
    </w:p>
    <w:p w:rsidR="00057C89" w:rsidRPr="002862D7" w:rsidRDefault="00057C89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2862D7">
        <w:rPr>
          <w:rFonts w:ascii="Times New Roman" w:hAnsi="Times New Roman" w:cs="Times New Roman"/>
          <w:sz w:val="20"/>
          <w:szCs w:val="20"/>
          <w:lang w:val="ru-RU"/>
        </w:rPr>
        <w:t>Пахомов</w:t>
      </w:r>
      <w:r w:rsidR="009B7F7E" w:rsidRPr="002862D7">
        <w:rPr>
          <w:rFonts w:ascii="Times New Roman" w:hAnsi="Times New Roman" w:cs="Times New Roman"/>
          <w:sz w:val="20"/>
          <w:szCs w:val="20"/>
          <w:lang w:val="ru-RU"/>
        </w:rPr>
        <w:t xml:space="preserve"> Ю.М.</w:t>
      </w:r>
      <w:r w:rsidRPr="002862D7">
        <w:rPr>
          <w:rFonts w:ascii="Times New Roman" w:hAnsi="Times New Roman" w:cs="Times New Roman"/>
          <w:sz w:val="20"/>
          <w:szCs w:val="20"/>
          <w:lang w:val="ru-RU"/>
        </w:rPr>
        <w:t xml:space="preserve">, Павленко Ю.В.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lang w:val="ru-RU"/>
        </w:rPr>
        <w:t>Цивилизацинная</w:t>
      </w:r>
      <w:proofErr w:type="spellEnd"/>
      <w:r w:rsidRPr="002862D7">
        <w:rPr>
          <w:rFonts w:ascii="Times New Roman" w:hAnsi="Times New Roman" w:cs="Times New Roman"/>
          <w:sz w:val="20"/>
          <w:szCs w:val="20"/>
          <w:lang w:val="ru-RU"/>
        </w:rPr>
        <w:t xml:space="preserve"> структура современного мира: у 3 т.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lang w:val="ru-RU"/>
        </w:rPr>
        <w:t>Київ</w:t>
      </w:r>
      <w:proofErr w:type="spellEnd"/>
      <w:r w:rsidRPr="002862D7">
        <w:rPr>
          <w:rFonts w:ascii="Times New Roman" w:hAnsi="Times New Roman" w:cs="Times New Roman"/>
          <w:sz w:val="20"/>
          <w:szCs w:val="20"/>
          <w:lang w:val="ru-RU"/>
        </w:rPr>
        <w:t xml:space="preserve">: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lang w:val="ru-RU"/>
        </w:rPr>
        <w:t>Наукова</w:t>
      </w:r>
      <w:proofErr w:type="spellEnd"/>
      <w:r w:rsidRPr="002862D7">
        <w:rPr>
          <w:rFonts w:ascii="Times New Roman" w:hAnsi="Times New Roman" w:cs="Times New Roman"/>
          <w:sz w:val="20"/>
          <w:szCs w:val="20"/>
          <w:lang w:val="ru-RU"/>
        </w:rPr>
        <w:t xml:space="preserve"> думка, 2006. Т1. Глобальные трансформации современности. 687 с. </w:t>
      </w:r>
    </w:p>
    <w:p w:rsidR="008B0661" w:rsidRPr="002862D7" w:rsidRDefault="008B0661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Шилз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 Э.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Общество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 и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общества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: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макросоциологический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подход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 w:eastAsia="uk-UA"/>
        </w:rPr>
        <w:t xml:space="preserve"> </w:t>
      </w:r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/</w:t>
      </w:r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ru-RU" w:eastAsia="uk-UA"/>
        </w:rPr>
        <w:t xml:space="preserve">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Американская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социология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: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Перспективы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,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проблемы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,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методы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 xml:space="preserve">. Москва: </w:t>
      </w:r>
      <w:proofErr w:type="spellStart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Прогресс</w:t>
      </w:r>
      <w:proofErr w:type="spellEnd"/>
      <w:r w:rsidRPr="002862D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uk-UA"/>
        </w:rPr>
        <w:t>, 1972. С. 348-359.</w:t>
      </w:r>
    </w:p>
    <w:p w:rsidR="008B0661" w:rsidRPr="002862D7" w:rsidRDefault="008B0661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862D7">
        <w:rPr>
          <w:rFonts w:ascii="Times New Roman" w:hAnsi="Times New Roman" w:cs="Times New Roman"/>
          <w:sz w:val="20"/>
          <w:szCs w:val="20"/>
        </w:rPr>
        <w:t>Collins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R.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Civilizations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as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zones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prestige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social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contac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862D7">
        <w:rPr>
          <w:rFonts w:ascii="Times New Roman" w:hAnsi="Times New Roman" w:cs="Times New Roman"/>
          <w:i/>
          <w:sz w:val="20"/>
          <w:szCs w:val="20"/>
        </w:rPr>
        <w:t>Intern</w:t>
      </w:r>
      <w:proofErr w:type="spellEnd"/>
      <w:r w:rsidRPr="002862D7">
        <w:rPr>
          <w:rFonts w:ascii="Times New Roman" w:hAnsi="Times New Roman" w:cs="Times New Roman"/>
          <w:i/>
          <w:sz w:val="20"/>
          <w:szCs w:val="20"/>
        </w:rPr>
        <w:t xml:space="preserve">. </w:t>
      </w:r>
      <w:proofErr w:type="spellStart"/>
      <w:r w:rsidRPr="002862D7">
        <w:rPr>
          <w:rFonts w:ascii="Times New Roman" w:hAnsi="Times New Roman" w:cs="Times New Roman"/>
          <w:i/>
          <w:sz w:val="20"/>
          <w:szCs w:val="20"/>
        </w:rPr>
        <w:t>Sociology</w:t>
      </w:r>
      <w:proofErr w:type="spellEnd"/>
      <w:r w:rsidRPr="002862D7">
        <w:rPr>
          <w:rFonts w:ascii="Times New Roman" w:hAnsi="Times New Roman" w:cs="Times New Roman"/>
          <w:i/>
          <w:sz w:val="20"/>
          <w:szCs w:val="20"/>
        </w:rPr>
        <w:t>.</w:t>
      </w:r>
      <w:r w:rsidRPr="002862D7">
        <w:rPr>
          <w:rFonts w:ascii="Times New Roman" w:hAnsi="Times New Roman" w:cs="Times New Roman"/>
          <w:sz w:val="20"/>
          <w:szCs w:val="20"/>
        </w:rPr>
        <w:t xml:space="preserve"> L.2001.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Vol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. 16, № 3. P.421–437.</w:t>
      </w:r>
    </w:p>
    <w:p w:rsidR="00057C89" w:rsidRPr="002862D7" w:rsidRDefault="00057C89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Космина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В.Г. Проблеми методології цивілізаційного аналізу історичного процесу: монографія. Запоріжжя: Запорізький національний університет, 2011. 310 с.</w:t>
      </w:r>
    </w:p>
    <w:p w:rsidR="008B0661" w:rsidRPr="002862D7" w:rsidRDefault="008B0661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Арутюнов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С.А.,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Чебоксаров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Н.Н. Передача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информации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как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механизм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существования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этносоциальных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биологических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групп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человечества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862D7">
        <w:rPr>
          <w:rFonts w:ascii="Times New Roman" w:hAnsi="Times New Roman" w:cs="Times New Roman"/>
          <w:i/>
          <w:sz w:val="20"/>
          <w:szCs w:val="20"/>
        </w:rPr>
        <w:t>Расы</w:t>
      </w:r>
      <w:proofErr w:type="spellEnd"/>
      <w:r w:rsidRPr="002862D7">
        <w:rPr>
          <w:rFonts w:ascii="Times New Roman" w:hAnsi="Times New Roman" w:cs="Times New Roman"/>
          <w:i/>
          <w:sz w:val="20"/>
          <w:szCs w:val="20"/>
        </w:rPr>
        <w:t xml:space="preserve"> и </w:t>
      </w:r>
      <w:proofErr w:type="spellStart"/>
      <w:r w:rsidRPr="002862D7">
        <w:rPr>
          <w:rFonts w:ascii="Times New Roman" w:hAnsi="Times New Roman" w:cs="Times New Roman"/>
          <w:i/>
          <w:sz w:val="20"/>
          <w:szCs w:val="20"/>
        </w:rPr>
        <w:t>народы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Вып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>. 2. Москва, 1972. С. 19.</w:t>
      </w:r>
    </w:p>
    <w:p w:rsidR="00057C89" w:rsidRPr="002862D7" w:rsidRDefault="00057C89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Поршнев</w:t>
      </w:r>
      <w:proofErr w:type="spellEnd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Б.Ф.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Социальная</w:t>
      </w:r>
      <w:proofErr w:type="spellEnd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психология</w:t>
      </w:r>
      <w:proofErr w:type="spellEnd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и </w:t>
      </w:r>
      <w:proofErr w:type="spellStart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история</w:t>
      </w:r>
      <w:proofErr w:type="spellEnd"/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. М</w:t>
      </w:r>
      <w:r w:rsidR="008B0661"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>осква:</w:t>
      </w:r>
      <w:r w:rsidRPr="002862D7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Наука, 1979. 332 с. </w:t>
      </w:r>
    </w:p>
    <w:p w:rsidR="00057C89" w:rsidRPr="002862D7" w:rsidRDefault="00057C89" w:rsidP="003C58B7">
      <w:pPr>
        <w:pStyle w:val="a3"/>
        <w:numPr>
          <w:ilvl w:val="0"/>
          <w:numId w:val="10"/>
        </w:numPr>
        <w:tabs>
          <w:tab w:val="left" w:pos="993"/>
        </w:tabs>
        <w:spacing w:after="0" w:line="260" w:lineRule="exact"/>
        <w:ind w:left="284" w:hanging="284"/>
        <w:rPr>
          <w:rFonts w:ascii="Times New Roman" w:hAnsi="Times New Roman" w:cs="Times New Roman"/>
          <w:sz w:val="20"/>
          <w:szCs w:val="20"/>
        </w:rPr>
      </w:pPr>
      <w:r w:rsidRPr="002862D7">
        <w:rPr>
          <w:rFonts w:ascii="Times New Roman" w:hAnsi="Times New Roman" w:cs="Times New Roman"/>
          <w:sz w:val="20"/>
          <w:szCs w:val="20"/>
        </w:rPr>
        <w:t xml:space="preserve">Сотниченко А.А.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Особенности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модернизации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Турции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. СПб. :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Издательство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Европейского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университета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 в Санкт-</w:t>
      </w:r>
      <w:proofErr w:type="spellStart"/>
      <w:r w:rsidRPr="002862D7">
        <w:rPr>
          <w:rFonts w:ascii="Times New Roman" w:hAnsi="Times New Roman" w:cs="Times New Roman"/>
          <w:sz w:val="20"/>
          <w:szCs w:val="20"/>
        </w:rPr>
        <w:t>Петербурге</w:t>
      </w:r>
      <w:proofErr w:type="spellEnd"/>
      <w:r w:rsidRPr="002862D7">
        <w:rPr>
          <w:rFonts w:ascii="Times New Roman" w:hAnsi="Times New Roman" w:cs="Times New Roman"/>
          <w:sz w:val="20"/>
          <w:szCs w:val="20"/>
        </w:rPr>
        <w:t xml:space="preserve">, 2009. 48 с. </w:t>
      </w:r>
    </w:p>
    <w:p w:rsidR="003C58B7" w:rsidRPr="002862D7" w:rsidRDefault="003C58B7" w:rsidP="003C58B7">
      <w:pPr>
        <w:pStyle w:val="3"/>
        <w:numPr>
          <w:ilvl w:val="0"/>
          <w:numId w:val="10"/>
        </w:numPr>
        <w:spacing w:before="0" w:beforeAutospacing="0" w:after="0" w:afterAutospacing="0" w:line="260" w:lineRule="exact"/>
        <w:ind w:left="284" w:hanging="284"/>
        <w:jc w:val="both"/>
        <w:rPr>
          <w:b w:val="0"/>
          <w:color w:val="000000"/>
          <w:sz w:val="20"/>
          <w:szCs w:val="20"/>
          <w:lang w:val="ru-RU"/>
        </w:rPr>
      </w:pPr>
      <w:proofErr w:type="spellStart"/>
      <w:r w:rsidRPr="002862D7">
        <w:rPr>
          <w:b w:val="0"/>
          <w:color w:val="000000"/>
          <w:sz w:val="20"/>
          <w:szCs w:val="20"/>
          <w:lang w:val="ru-RU"/>
        </w:rPr>
        <w:t>Эйзенштадт</w:t>
      </w:r>
      <w:proofErr w:type="spellEnd"/>
      <w:r w:rsidRPr="002862D7">
        <w:rPr>
          <w:b w:val="0"/>
          <w:color w:val="000000"/>
          <w:sz w:val="20"/>
          <w:szCs w:val="20"/>
          <w:lang w:val="ru-RU"/>
        </w:rPr>
        <w:t xml:space="preserve"> Ш. Новая парадигма модернизации. Распад ранней парадигмы модернизации и пересмотр соотношения между традицией и современностью / Сравнительное изучение цивилизаций. Москва: Издательство «Аспект Пресс», 1998. С.470-474</w:t>
      </w: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836A4" w:rsidRPr="0027173C" w:rsidRDefault="00E836A4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892C71" w:rsidRPr="0027173C" w:rsidRDefault="00892C71" w:rsidP="003C58B7">
      <w:pPr>
        <w:spacing w:after="0" w:line="260" w:lineRule="exact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sectPr w:rsidR="00892C71" w:rsidRPr="0027173C" w:rsidSect="0027173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F806F6"/>
    <w:multiLevelType w:val="hybridMultilevel"/>
    <w:tmpl w:val="BB3A424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B4C02"/>
    <w:multiLevelType w:val="hybridMultilevel"/>
    <w:tmpl w:val="A3628D7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20C8C"/>
    <w:multiLevelType w:val="hybridMultilevel"/>
    <w:tmpl w:val="EBAE0F3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949FF"/>
    <w:multiLevelType w:val="hybridMultilevel"/>
    <w:tmpl w:val="1F00AEC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4319A3"/>
    <w:multiLevelType w:val="hybridMultilevel"/>
    <w:tmpl w:val="6BA88CB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6F20DD"/>
    <w:multiLevelType w:val="hybridMultilevel"/>
    <w:tmpl w:val="D1DC6A5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8A86D19"/>
    <w:multiLevelType w:val="hybridMultilevel"/>
    <w:tmpl w:val="6FD0033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483657"/>
    <w:multiLevelType w:val="hybridMultilevel"/>
    <w:tmpl w:val="C250094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005"/>
    <w:rsid w:val="00036197"/>
    <w:rsid w:val="00051892"/>
    <w:rsid w:val="00057C89"/>
    <w:rsid w:val="00084789"/>
    <w:rsid w:val="000D1E11"/>
    <w:rsid w:val="00126A08"/>
    <w:rsid w:val="0015141A"/>
    <w:rsid w:val="00173193"/>
    <w:rsid w:val="001B329D"/>
    <w:rsid w:val="001C225B"/>
    <w:rsid w:val="0027173C"/>
    <w:rsid w:val="002862D7"/>
    <w:rsid w:val="0030107E"/>
    <w:rsid w:val="00303629"/>
    <w:rsid w:val="0034546A"/>
    <w:rsid w:val="003A6B2B"/>
    <w:rsid w:val="003C58B7"/>
    <w:rsid w:val="00427D3A"/>
    <w:rsid w:val="0043672A"/>
    <w:rsid w:val="00481BA7"/>
    <w:rsid w:val="00494278"/>
    <w:rsid w:val="00507C64"/>
    <w:rsid w:val="00522048"/>
    <w:rsid w:val="005B6005"/>
    <w:rsid w:val="005D579F"/>
    <w:rsid w:val="006178DB"/>
    <w:rsid w:val="006511A6"/>
    <w:rsid w:val="00686E9E"/>
    <w:rsid w:val="006E56A2"/>
    <w:rsid w:val="006F246D"/>
    <w:rsid w:val="007D7D90"/>
    <w:rsid w:val="007E682E"/>
    <w:rsid w:val="00887319"/>
    <w:rsid w:val="00892C71"/>
    <w:rsid w:val="008B0661"/>
    <w:rsid w:val="008E3CC9"/>
    <w:rsid w:val="008F439B"/>
    <w:rsid w:val="00904E44"/>
    <w:rsid w:val="00912BCA"/>
    <w:rsid w:val="00923EB3"/>
    <w:rsid w:val="00957DC5"/>
    <w:rsid w:val="009A0D69"/>
    <w:rsid w:val="009B7F7E"/>
    <w:rsid w:val="00A305F4"/>
    <w:rsid w:val="00A55A1A"/>
    <w:rsid w:val="00AA428F"/>
    <w:rsid w:val="00AF3EAF"/>
    <w:rsid w:val="00B44220"/>
    <w:rsid w:val="00B558A7"/>
    <w:rsid w:val="00B7181A"/>
    <w:rsid w:val="00BB189F"/>
    <w:rsid w:val="00BD27AB"/>
    <w:rsid w:val="00C16A9A"/>
    <w:rsid w:val="00C73E2F"/>
    <w:rsid w:val="00C95018"/>
    <w:rsid w:val="00CA3B82"/>
    <w:rsid w:val="00CB5507"/>
    <w:rsid w:val="00CC4B6D"/>
    <w:rsid w:val="00CD1414"/>
    <w:rsid w:val="00D53A2C"/>
    <w:rsid w:val="00D82404"/>
    <w:rsid w:val="00D91116"/>
    <w:rsid w:val="00D93748"/>
    <w:rsid w:val="00DA3691"/>
    <w:rsid w:val="00DA74C0"/>
    <w:rsid w:val="00DD239C"/>
    <w:rsid w:val="00E836A4"/>
    <w:rsid w:val="00E83C34"/>
    <w:rsid w:val="00FB1A85"/>
    <w:rsid w:val="00FD2BDE"/>
    <w:rsid w:val="00FD6D3C"/>
    <w:rsid w:val="00FE2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53A77"/>
  <w15:chartTrackingRefBased/>
  <w15:docId w15:val="{7DB19E59-295B-4B26-BF19-11D93B687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05F4"/>
  </w:style>
  <w:style w:type="paragraph" w:styleId="1">
    <w:name w:val="heading 1"/>
    <w:basedOn w:val="a"/>
    <w:next w:val="a"/>
    <w:link w:val="10"/>
    <w:uiPriority w:val="9"/>
    <w:qFormat/>
    <w:rsid w:val="003C58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D8240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7319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D82404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4">
    <w:name w:val="Normal (Web)"/>
    <w:basedOn w:val="a"/>
    <w:uiPriority w:val="99"/>
    <w:semiHidden/>
    <w:unhideWhenUsed/>
    <w:rsid w:val="00D8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Strong"/>
    <w:basedOn w:val="a0"/>
    <w:uiPriority w:val="22"/>
    <w:qFormat/>
    <w:rsid w:val="00D82404"/>
    <w:rPr>
      <w:b/>
      <w:bCs/>
    </w:rPr>
  </w:style>
  <w:style w:type="character" w:customStyle="1" w:styleId="apple-converted-space">
    <w:name w:val="apple-converted-space"/>
    <w:basedOn w:val="a0"/>
    <w:rsid w:val="005D579F"/>
  </w:style>
  <w:style w:type="paragraph" w:styleId="a6">
    <w:name w:val="Balloon Text"/>
    <w:basedOn w:val="a"/>
    <w:link w:val="a7"/>
    <w:uiPriority w:val="99"/>
    <w:semiHidden/>
    <w:unhideWhenUsed/>
    <w:rsid w:val="00B558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558A7"/>
    <w:rPr>
      <w:rFonts w:ascii="Segoe UI" w:hAnsi="Segoe UI" w:cs="Segoe UI"/>
      <w:sz w:val="18"/>
      <w:szCs w:val="18"/>
    </w:rPr>
  </w:style>
  <w:style w:type="character" w:customStyle="1" w:styleId="apple-style-span">
    <w:name w:val="apple-style-span"/>
    <w:basedOn w:val="a0"/>
    <w:rsid w:val="00057C89"/>
  </w:style>
  <w:style w:type="character" w:styleId="a8">
    <w:name w:val="Hyperlink"/>
    <w:basedOn w:val="a0"/>
    <w:uiPriority w:val="99"/>
    <w:unhideWhenUsed/>
    <w:rsid w:val="00057C89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C58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9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8346</Words>
  <Characters>4758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4_vv</dc:creator>
  <cp:keywords/>
  <dc:description/>
  <cp:lastModifiedBy>Користувач Windows</cp:lastModifiedBy>
  <cp:revision>2</cp:revision>
  <cp:lastPrinted>2017-05-12T06:27:00Z</cp:lastPrinted>
  <dcterms:created xsi:type="dcterms:W3CDTF">2018-02-17T15:27:00Z</dcterms:created>
  <dcterms:modified xsi:type="dcterms:W3CDTF">2018-02-17T15:27:00Z</dcterms:modified>
</cp:coreProperties>
</file>