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19E3" w:rsidRPr="00094A9B" w:rsidRDefault="006719E3" w:rsidP="006719E3">
      <w:pPr>
        <w:pStyle w:val="a3"/>
        <w:spacing w:line="360" w:lineRule="auto"/>
        <w:ind w:firstLine="0"/>
        <w:jc w:val="left"/>
        <w:rPr>
          <w:b/>
          <w:sz w:val="20"/>
        </w:rPr>
      </w:pPr>
      <w:proofErr w:type="spellStart"/>
      <w:r w:rsidRPr="00094A9B">
        <w:rPr>
          <w:b/>
          <w:sz w:val="20"/>
        </w:rPr>
        <w:t>Міхеєва</w:t>
      </w:r>
      <w:proofErr w:type="spellEnd"/>
      <w:r w:rsidRPr="00094A9B">
        <w:rPr>
          <w:b/>
          <w:sz w:val="20"/>
        </w:rPr>
        <w:t xml:space="preserve"> Л. В.</w:t>
      </w:r>
    </w:p>
    <w:p w:rsidR="006719E3" w:rsidRPr="00094A9B" w:rsidRDefault="006719E3" w:rsidP="006719E3">
      <w:pPr>
        <w:pStyle w:val="a3"/>
        <w:spacing w:line="360" w:lineRule="auto"/>
        <w:ind w:firstLine="0"/>
        <w:jc w:val="left"/>
        <w:rPr>
          <w:sz w:val="20"/>
        </w:rPr>
      </w:pPr>
      <w:r w:rsidRPr="00094A9B">
        <w:rPr>
          <w:sz w:val="20"/>
        </w:rPr>
        <w:t>Хмельницький національний університет</w:t>
      </w:r>
    </w:p>
    <w:p w:rsidR="006719E3" w:rsidRPr="00094A9B" w:rsidRDefault="006719E3" w:rsidP="006719E3">
      <w:pPr>
        <w:pStyle w:val="a3"/>
        <w:spacing w:line="360" w:lineRule="auto"/>
        <w:ind w:firstLine="0"/>
        <w:jc w:val="center"/>
        <w:rPr>
          <w:b/>
          <w:sz w:val="20"/>
        </w:rPr>
      </w:pPr>
    </w:p>
    <w:p w:rsidR="006719E3" w:rsidRPr="00094A9B" w:rsidRDefault="00F40EAB" w:rsidP="006719E3">
      <w:pPr>
        <w:pStyle w:val="a3"/>
        <w:spacing w:line="360" w:lineRule="auto"/>
        <w:ind w:firstLine="0"/>
        <w:jc w:val="center"/>
        <w:rPr>
          <w:b/>
          <w:sz w:val="20"/>
        </w:rPr>
      </w:pPr>
      <w:r>
        <w:rPr>
          <w:b/>
          <w:sz w:val="20"/>
        </w:rPr>
        <w:t>СОЦІАЛЬНО-ПСИХОЛОГІЧНІ ПРОБЛЕМИ ШКІЛЬНОГО БУЛІНГУ</w:t>
      </w:r>
    </w:p>
    <w:p w:rsidR="006719E3" w:rsidRPr="00094A9B" w:rsidRDefault="006719E3" w:rsidP="006719E3">
      <w:pPr>
        <w:spacing w:line="360" w:lineRule="auto"/>
        <w:jc w:val="center"/>
        <w:rPr>
          <w:b/>
          <w:lang w:val="uk-UA"/>
        </w:rPr>
      </w:pPr>
    </w:p>
    <w:p w:rsidR="00750154" w:rsidRPr="00094A9B" w:rsidRDefault="00F734E8" w:rsidP="00750154">
      <w:pPr>
        <w:spacing w:line="360" w:lineRule="auto"/>
        <w:ind w:firstLine="709"/>
        <w:jc w:val="both"/>
        <w:rPr>
          <w:lang w:val="uk-UA"/>
        </w:rPr>
      </w:pPr>
      <w:r>
        <w:rPr>
          <w:color w:val="000000"/>
          <w:shd w:val="clear" w:color="auto" w:fill="FFFFFF"/>
          <w:lang w:val="uk-UA"/>
        </w:rPr>
        <w:t xml:space="preserve">Сьогодні </w:t>
      </w:r>
      <w:r w:rsidRPr="00F734E8">
        <w:rPr>
          <w:color w:val="000000"/>
          <w:shd w:val="clear" w:color="auto" w:fill="FFFFFF"/>
          <w:lang w:val="uk-UA"/>
        </w:rPr>
        <w:t>серед учнівської молоді надзвичайно загострилася проблема насильства, здійснюваного самими дітьми одне до одного.</w:t>
      </w:r>
      <w:r w:rsidR="00750154" w:rsidRPr="00094A9B">
        <w:rPr>
          <w:lang w:val="uk-UA"/>
        </w:rPr>
        <w:t xml:space="preserve"> Це спричинено насамперед нестабільною ситуацією в суспільстві: криза сучасної сім’ї, низький соціальний статус, безробіття, нав’язування ідеології споживання, відмова суспільства від одних моральних цінностей та перехід до нових орієнтирів – все це є чи не найголовнішими чинниками, що сприяють процесу </w:t>
      </w:r>
      <w:proofErr w:type="spellStart"/>
      <w:r w:rsidR="00750154" w:rsidRPr="00094A9B">
        <w:rPr>
          <w:lang w:val="uk-UA"/>
        </w:rPr>
        <w:t>віктимізації</w:t>
      </w:r>
      <w:proofErr w:type="spellEnd"/>
      <w:r w:rsidR="00750154" w:rsidRPr="00094A9B">
        <w:rPr>
          <w:lang w:val="uk-UA"/>
        </w:rPr>
        <w:t xml:space="preserve"> учнівської молоді. Сучасні учні можуть спостерігати за подіями в країні та певним чином приміряти на себе моделі поведінки дорослих для вирішення своїх проблем та непорозумінь. Все частіше стає відомо про випадки агресивних та жорстоких з’ясувань стосунків у шкільних учнівських колективах, хоча цю проблему з тих чи інших причин намагаються замовчувати, не афішувати випадки знущань, її не прийнято обговорювати. За таких умов проблему не усувають, а навпаки, вона набуває більших обсягів жорстокості.</w:t>
      </w:r>
    </w:p>
    <w:p w:rsidR="00750154" w:rsidRPr="00094A9B" w:rsidRDefault="00750154" w:rsidP="00750154">
      <w:pPr>
        <w:spacing w:line="360" w:lineRule="auto"/>
        <w:ind w:firstLine="709"/>
        <w:jc w:val="both"/>
        <w:rPr>
          <w:lang w:val="uk-UA"/>
        </w:rPr>
      </w:pPr>
      <w:r w:rsidRPr="00094A9B">
        <w:rPr>
          <w:b/>
          <w:lang w:val="uk-UA"/>
        </w:rPr>
        <w:t>Мета статті</w:t>
      </w:r>
      <w:r w:rsidRPr="00094A9B">
        <w:rPr>
          <w:lang w:val="uk-UA"/>
        </w:rPr>
        <w:t xml:space="preserve"> полягає в теоретичному обґрунтуванні соціально</w:t>
      </w:r>
      <w:r w:rsidR="00F734E8">
        <w:rPr>
          <w:lang w:val="uk-UA"/>
        </w:rPr>
        <w:t>-</w:t>
      </w:r>
      <w:r w:rsidRPr="00094A9B">
        <w:rPr>
          <w:lang w:val="uk-UA"/>
        </w:rPr>
        <w:t xml:space="preserve">психологічних аспектів </w:t>
      </w:r>
      <w:proofErr w:type="spellStart"/>
      <w:r w:rsidRPr="00094A9B">
        <w:rPr>
          <w:lang w:val="uk-UA"/>
        </w:rPr>
        <w:t>булінгу</w:t>
      </w:r>
      <w:proofErr w:type="spellEnd"/>
      <w:r w:rsidRPr="00094A9B">
        <w:rPr>
          <w:lang w:val="uk-UA"/>
        </w:rPr>
        <w:t>, розробці профілактичних заходів щодо попередження даного явища в учнівському колективі.</w:t>
      </w:r>
    </w:p>
    <w:p w:rsidR="00750154" w:rsidRPr="00094A9B" w:rsidRDefault="00750154" w:rsidP="00DF48F3">
      <w:pPr>
        <w:spacing w:line="360" w:lineRule="auto"/>
        <w:ind w:left="6" w:firstLine="703"/>
        <w:jc w:val="both"/>
        <w:rPr>
          <w:lang w:val="uk-UA"/>
        </w:rPr>
      </w:pPr>
      <w:r w:rsidRPr="00094A9B">
        <w:rPr>
          <w:b/>
          <w:lang w:val="uk-UA"/>
        </w:rPr>
        <w:t>Виклад основного матеріалу.</w:t>
      </w:r>
      <w:r w:rsidRPr="00094A9B">
        <w:rPr>
          <w:lang w:val="uk-UA"/>
        </w:rPr>
        <w:t xml:space="preserve"> За результатами дослідження, проведеного ЮНІСЕФ у 2017 році в Україні серед дітей віком від 11 до 17 років, виявлено, що 67% учнів стикалися з проблемою </w:t>
      </w:r>
      <w:proofErr w:type="spellStart"/>
      <w:r w:rsidRPr="00094A9B">
        <w:rPr>
          <w:lang w:val="uk-UA"/>
        </w:rPr>
        <w:t>булінгу</w:t>
      </w:r>
      <w:proofErr w:type="spellEnd"/>
      <w:r w:rsidRPr="00094A9B">
        <w:rPr>
          <w:lang w:val="uk-UA"/>
        </w:rPr>
        <w:t xml:space="preserve"> (цькування). Такі показники вказують на те, що у виховній роботі закладів освіти є значні прогалини, що профілактика ситуацій насилля, </w:t>
      </w:r>
      <w:proofErr w:type="spellStart"/>
      <w:r w:rsidRPr="00094A9B">
        <w:rPr>
          <w:lang w:val="uk-UA"/>
        </w:rPr>
        <w:t>булінгу</w:t>
      </w:r>
      <w:proofErr w:type="spellEnd"/>
      <w:r w:rsidRPr="00094A9B">
        <w:rPr>
          <w:lang w:val="uk-UA"/>
        </w:rPr>
        <w:t xml:space="preserve">, </w:t>
      </w:r>
      <w:proofErr w:type="spellStart"/>
      <w:r w:rsidRPr="00094A9B">
        <w:rPr>
          <w:lang w:val="uk-UA"/>
        </w:rPr>
        <w:t>мобінгу</w:t>
      </w:r>
      <w:proofErr w:type="spellEnd"/>
      <w:r w:rsidRPr="00094A9B">
        <w:rPr>
          <w:lang w:val="uk-UA"/>
        </w:rPr>
        <w:t xml:space="preserve"> є неефективною, недостатньою, а отже, превентивна робота у сучасній національній українській школі потребує </w:t>
      </w:r>
      <w:proofErr w:type="spellStart"/>
      <w:r w:rsidRPr="00094A9B">
        <w:rPr>
          <w:lang w:val="uk-UA"/>
        </w:rPr>
        <w:t>перезавантаження</w:t>
      </w:r>
      <w:proofErr w:type="spellEnd"/>
      <w:r w:rsidRPr="00094A9B">
        <w:rPr>
          <w:lang w:val="uk-UA"/>
        </w:rPr>
        <w:t>, оновлення.</w:t>
      </w:r>
    </w:p>
    <w:p w:rsidR="00750154" w:rsidRPr="00094A9B" w:rsidRDefault="00194A4D" w:rsidP="00750154">
      <w:pPr>
        <w:spacing w:line="360" w:lineRule="auto"/>
        <w:ind w:left="6" w:firstLine="703"/>
        <w:jc w:val="both"/>
        <w:rPr>
          <w:lang w:val="uk-UA"/>
        </w:rPr>
      </w:pPr>
      <w:proofErr w:type="spellStart"/>
      <w:r>
        <w:rPr>
          <w:color w:val="000000"/>
          <w:shd w:val="clear" w:color="auto" w:fill="FFFFFF"/>
          <w:lang w:val="uk-UA"/>
        </w:rPr>
        <w:t>Булінг</w:t>
      </w:r>
      <w:proofErr w:type="spellEnd"/>
      <w:r>
        <w:rPr>
          <w:color w:val="000000"/>
          <w:shd w:val="clear" w:color="auto" w:fill="FFFFFF"/>
          <w:lang w:val="uk-UA"/>
        </w:rPr>
        <w:t xml:space="preserve"> – ц</w:t>
      </w:r>
      <w:r w:rsidRPr="00194A4D">
        <w:rPr>
          <w:color w:val="000000"/>
          <w:shd w:val="clear" w:color="auto" w:fill="FFFFFF"/>
          <w:lang w:val="uk-UA"/>
        </w:rPr>
        <w:t>е</w:t>
      </w:r>
      <w:r>
        <w:rPr>
          <w:color w:val="000000"/>
          <w:shd w:val="clear" w:color="auto" w:fill="FFFFFF"/>
          <w:lang w:val="uk-UA"/>
        </w:rPr>
        <w:t xml:space="preserve"> </w:t>
      </w:r>
      <w:r w:rsidRPr="00194A4D">
        <w:rPr>
          <w:color w:val="000000"/>
          <w:shd w:val="clear" w:color="auto" w:fill="FFFFFF"/>
          <w:lang w:val="uk-UA"/>
        </w:rPr>
        <w:t xml:space="preserve">соціальна проблема всього світу протягом останніх ста років, однак вона ще й досі не вивчена. Перші публікації в Україні з’явилися </w:t>
      </w:r>
      <w:r>
        <w:rPr>
          <w:color w:val="000000"/>
          <w:shd w:val="clear" w:color="auto" w:fill="FFFFFF"/>
          <w:lang w:val="uk-UA"/>
        </w:rPr>
        <w:t xml:space="preserve">в </w:t>
      </w:r>
      <w:r w:rsidRPr="00194A4D">
        <w:rPr>
          <w:color w:val="000000"/>
          <w:shd w:val="clear" w:color="auto" w:fill="FFFFFF"/>
          <w:lang w:val="uk-UA"/>
        </w:rPr>
        <w:t>2005 р</w:t>
      </w:r>
      <w:r w:rsidRPr="00194A4D">
        <w:rPr>
          <w:rFonts w:ascii="Arial" w:hAnsi="Arial" w:cs="Arial"/>
          <w:color w:val="000000"/>
          <w:sz w:val="21"/>
          <w:szCs w:val="21"/>
          <w:shd w:val="clear" w:color="auto" w:fill="FFFFFF"/>
          <w:lang w:val="uk-UA"/>
        </w:rPr>
        <w:t>.</w:t>
      </w:r>
      <w:r>
        <w:rPr>
          <w:rFonts w:ascii="Arial" w:hAnsi="Arial" w:cs="Arial"/>
          <w:color w:val="000000"/>
          <w:sz w:val="21"/>
          <w:szCs w:val="21"/>
          <w:shd w:val="clear" w:color="auto" w:fill="FFFFFF"/>
          <w:lang w:val="uk-UA"/>
        </w:rPr>
        <w:t xml:space="preserve"> </w:t>
      </w:r>
      <w:r w:rsidR="006D18BC">
        <w:rPr>
          <w:lang w:val="uk-UA"/>
        </w:rPr>
        <w:t>У</w:t>
      </w:r>
      <w:r w:rsidR="00217FDE" w:rsidRPr="00D6471B">
        <w:rPr>
          <w:lang w:val="uk-UA"/>
        </w:rPr>
        <w:t xml:space="preserve">перше явище </w:t>
      </w:r>
      <w:proofErr w:type="spellStart"/>
      <w:r w:rsidR="00217FDE" w:rsidRPr="00D6471B">
        <w:rPr>
          <w:lang w:val="uk-UA"/>
        </w:rPr>
        <w:t>мобінгу</w:t>
      </w:r>
      <w:proofErr w:type="spellEnd"/>
      <w:r w:rsidR="00217FDE" w:rsidRPr="00D6471B">
        <w:rPr>
          <w:lang w:val="uk-UA"/>
        </w:rPr>
        <w:t xml:space="preserve"> (</w:t>
      </w:r>
      <w:proofErr w:type="spellStart"/>
      <w:r w:rsidR="00217FDE" w:rsidRPr="00D6471B">
        <w:rPr>
          <w:lang w:val="uk-UA"/>
        </w:rPr>
        <w:t>to</w:t>
      </w:r>
      <w:proofErr w:type="spellEnd"/>
      <w:r w:rsidR="00217FDE" w:rsidRPr="00D6471B">
        <w:rPr>
          <w:lang w:val="uk-UA"/>
        </w:rPr>
        <w:t xml:space="preserve">  </w:t>
      </w:r>
      <w:proofErr w:type="spellStart"/>
      <w:r w:rsidR="00217FDE" w:rsidRPr="00D6471B">
        <w:rPr>
          <w:lang w:val="uk-UA"/>
        </w:rPr>
        <w:t>mob</w:t>
      </w:r>
      <w:proofErr w:type="spellEnd"/>
      <w:r w:rsidR="006D18BC">
        <w:rPr>
          <w:lang w:val="uk-UA"/>
        </w:rPr>
        <w:t xml:space="preserve"> </w:t>
      </w:r>
      <w:r w:rsidR="006D18BC">
        <w:rPr>
          <w:color w:val="000000"/>
          <w:shd w:val="clear" w:color="auto" w:fill="FFFFFF"/>
          <w:lang w:val="uk-UA"/>
        </w:rPr>
        <w:t>–</w:t>
      </w:r>
      <w:r w:rsidR="00217FDE" w:rsidRPr="00D6471B">
        <w:rPr>
          <w:lang w:val="uk-UA"/>
        </w:rPr>
        <w:t> англ.</w:t>
      </w:r>
      <w:r w:rsidR="006D18BC">
        <w:rPr>
          <w:lang w:val="uk-UA"/>
        </w:rPr>
        <w:t xml:space="preserve"> </w:t>
      </w:r>
      <w:r w:rsidR="00217FDE" w:rsidRPr="00D6471B">
        <w:rPr>
          <w:lang w:val="uk-UA"/>
        </w:rPr>
        <w:t>нападати юр</w:t>
      </w:r>
      <w:r w:rsidR="006D18BC">
        <w:rPr>
          <w:lang w:val="uk-UA"/>
        </w:rPr>
        <w:t>б</w:t>
      </w:r>
      <w:r w:rsidR="00217FDE" w:rsidRPr="00D6471B">
        <w:rPr>
          <w:lang w:val="uk-UA"/>
        </w:rPr>
        <w:t xml:space="preserve">ою) описано на початку 80-х рр. XX ст. німецьким фахівцем у галузі індустріальної психології Х.  </w:t>
      </w:r>
      <w:proofErr w:type="spellStart"/>
      <w:r w:rsidR="00217FDE" w:rsidRPr="00D6471B">
        <w:rPr>
          <w:lang w:val="uk-UA"/>
        </w:rPr>
        <w:t>Лейманном</w:t>
      </w:r>
      <w:proofErr w:type="spellEnd"/>
      <w:r w:rsidR="00217FDE" w:rsidRPr="00D6471B">
        <w:rPr>
          <w:lang w:val="uk-UA"/>
        </w:rPr>
        <w:t>.</w:t>
      </w:r>
      <w:r w:rsidR="00217FDE">
        <w:t xml:space="preserve"> </w:t>
      </w:r>
      <w:r w:rsidR="006D18BC">
        <w:rPr>
          <w:lang w:val="uk-UA"/>
        </w:rPr>
        <w:t>Н</w:t>
      </w:r>
      <w:r w:rsidR="006D18BC" w:rsidRPr="00094A9B">
        <w:rPr>
          <w:lang w:val="uk-UA"/>
        </w:rPr>
        <w:t>орвезький учений Д. </w:t>
      </w:r>
      <w:proofErr w:type="spellStart"/>
      <w:r w:rsidR="006D18BC" w:rsidRPr="00094A9B">
        <w:rPr>
          <w:lang w:val="uk-UA"/>
        </w:rPr>
        <w:t>Ольвеус</w:t>
      </w:r>
      <w:proofErr w:type="spellEnd"/>
      <w:r w:rsidR="006D18BC" w:rsidRPr="00094A9B">
        <w:rPr>
          <w:lang w:val="uk-UA"/>
        </w:rPr>
        <w:t xml:space="preserve"> </w:t>
      </w:r>
      <w:r w:rsidR="006D18BC">
        <w:rPr>
          <w:lang w:val="uk-UA"/>
        </w:rPr>
        <w:t>запропонував термін</w:t>
      </w:r>
      <w:r w:rsidR="00750154" w:rsidRPr="00094A9B">
        <w:rPr>
          <w:lang w:val="uk-UA"/>
        </w:rPr>
        <w:t xml:space="preserve"> </w:t>
      </w:r>
      <w:r w:rsidR="006D18BC">
        <w:rPr>
          <w:lang w:val="uk-UA"/>
        </w:rPr>
        <w:t>«</w:t>
      </w:r>
      <w:proofErr w:type="spellStart"/>
      <w:r w:rsidR="006D18BC">
        <w:rPr>
          <w:lang w:val="uk-UA"/>
        </w:rPr>
        <w:t>булінг</w:t>
      </w:r>
      <w:proofErr w:type="spellEnd"/>
      <w:r w:rsidR="006D18BC">
        <w:rPr>
          <w:lang w:val="uk-UA"/>
        </w:rPr>
        <w:t>»</w:t>
      </w:r>
      <w:r w:rsidR="00750154" w:rsidRPr="00094A9B">
        <w:rPr>
          <w:lang w:val="uk-UA"/>
        </w:rPr>
        <w:t xml:space="preserve"> </w:t>
      </w:r>
      <w:r w:rsidR="00B614A4">
        <w:rPr>
          <w:lang w:val="uk-UA"/>
        </w:rPr>
        <w:t>і</w:t>
      </w:r>
      <w:r w:rsidR="00750154" w:rsidRPr="00094A9B">
        <w:rPr>
          <w:lang w:val="uk-UA"/>
        </w:rPr>
        <w:t xml:space="preserve"> визначив дане явище в шкільному колективі як ситуацію, в якій учень неодноразово, тривалий час, стає об’єктом негативних дій та нападів з боку одного чи кількох учнів. Д. </w:t>
      </w:r>
      <w:proofErr w:type="spellStart"/>
      <w:r w:rsidR="00750154" w:rsidRPr="00094A9B">
        <w:rPr>
          <w:lang w:val="uk-UA"/>
        </w:rPr>
        <w:t>Ольвеус</w:t>
      </w:r>
      <w:proofErr w:type="spellEnd"/>
      <w:r w:rsidR="00750154" w:rsidRPr="00094A9B">
        <w:rPr>
          <w:lang w:val="uk-UA"/>
        </w:rPr>
        <w:t xml:space="preserve"> стверджував, що </w:t>
      </w:r>
      <w:proofErr w:type="spellStart"/>
      <w:r w:rsidR="00750154" w:rsidRPr="00094A9B">
        <w:rPr>
          <w:lang w:val="uk-UA"/>
        </w:rPr>
        <w:t>булінг</w:t>
      </w:r>
      <w:proofErr w:type="spellEnd"/>
      <w:r w:rsidR="00750154" w:rsidRPr="00094A9B">
        <w:rPr>
          <w:lang w:val="uk-UA"/>
        </w:rPr>
        <w:t xml:space="preserve"> включає три важливі компоненти: агресивну поведінку, що містить в собі небажані, негативні дії; довготривале та систематичне явище; характеризується нерівністю влади або сили. </w:t>
      </w:r>
      <w:proofErr w:type="spellStart"/>
      <w:r w:rsidR="00750154" w:rsidRPr="00094A9B">
        <w:rPr>
          <w:lang w:val="uk-UA"/>
        </w:rPr>
        <w:t>Булінг</w:t>
      </w:r>
      <w:proofErr w:type="spellEnd"/>
      <w:r w:rsidR="00750154" w:rsidRPr="00094A9B">
        <w:rPr>
          <w:lang w:val="uk-UA"/>
        </w:rPr>
        <w:t xml:space="preserve"> (від. англ. «</w:t>
      </w:r>
      <w:proofErr w:type="spellStart"/>
      <w:r w:rsidR="00750154" w:rsidRPr="00094A9B">
        <w:t>t</w:t>
      </w:r>
      <w:proofErr w:type="spellEnd"/>
      <w:r w:rsidR="00750154" w:rsidRPr="00094A9B">
        <w:rPr>
          <w:lang w:val="uk-UA"/>
        </w:rPr>
        <w:t xml:space="preserve">o </w:t>
      </w:r>
      <w:proofErr w:type="spellStart"/>
      <w:r w:rsidR="00750154" w:rsidRPr="00094A9B">
        <w:rPr>
          <w:lang w:val="uk-UA"/>
        </w:rPr>
        <w:t>bully</w:t>
      </w:r>
      <w:proofErr w:type="spellEnd"/>
      <w:r w:rsidR="00750154" w:rsidRPr="00094A9B">
        <w:rPr>
          <w:lang w:val="uk-UA"/>
        </w:rPr>
        <w:t>» – задиратися, знущатися, змушувати погрозами) – це повторювальні, свідомі, навмисні та обдумані дії з наміром нашкодити, викликати страх шля</w:t>
      </w:r>
      <w:r w:rsidR="00290C38">
        <w:rPr>
          <w:lang w:val="uk-UA"/>
        </w:rPr>
        <w:t>хом погрози подальшою агресією (</w:t>
      </w:r>
      <w:proofErr w:type="spellStart"/>
      <w:r w:rsidR="00290C38" w:rsidRPr="00290C38">
        <w:rPr>
          <w:lang w:val="en-US"/>
        </w:rPr>
        <w:t>Olweus</w:t>
      </w:r>
      <w:proofErr w:type="spellEnd"/>
      <w:r w:rsidR="00290C38" w:rsidRPr="00290C38">
        <w:rPr>
          <w:lang w:val="en-US"/>
        </w:rPr>
        <w:t xml:space="preserve"> D.</w:t>
      </w:r>
      <w:r w:rsidR="00290C38">
        <w:rPr>
          <w:lang w:val="uk-UA"/>
        </w:rPr>
        <w:t>, 2001)</w:t>
      </w:r>
      <w:r w:rsidR="00750154" w:rsidRPr="00290C38">
        <w:rPr>
          <w:lang w:val="uk-UA"/>
        </w:rPr>
        <w:t>.</w:t>
      </w:r>
      <w:r w:rsidR="00750154" w:rsidRPr="00094A9B">
        <w:rPr>
          <w:lang w:val="uk-UA"/>
        </w:rPr>
        <w:t xml:space="preserve"> За сферами виникнення розрізняють: </w:t>
      </w:r>
      <w:proofErr w:type="spellStart"/>
      <w:r w:rsidR="00750154" w:rsidRPr="00094A9B">
        <w:rPr>
          <w:lang w:val="uk-UA"/>
        </w:rPr>
        <w:t>булінг</w:t>
      </w:r>
      <w:proofErr w:type="spellEnd"/>
      <w:r w:rsidR="00750154" w:rsidRPr="00094A9B">
        <w:rPr>
          <w:lang w:val="uk-UA"/>
        </w:rPr>
        <w:t xml:space="preserve"> у школі; </w:t>
      </w:r>
      <w:proofErr w:type="spellStart"/>
      <w:r w:rsidR="00750154" w:rsidRPr="00094A9B">
        <w:rPr>
          <w:lang w:val="uk-UA"/>
        </w:rPr>
        <w:t>булінг</w:t>
      </w:r>
      <w:proofErr w:type="spellEnd"/>
      <w:r w:rsidR="00750154" w:rsidRPr="00094A9B">
        <w:rPr>
          <w:lang w:val="uk-UA"/>
        </w:rPr>
        <w:t xml:space="preserve"> на робочому місці (</w:t>
      </w:r>
      <w:proofErr w:type="spellStart"/>
      <w:r w:rsidR="00750154" w:rsidRPr="00094A9B">
        <w:rPr>
          <w:lang w:val="uk-UA"/>
        </w:rPr>
        <w:t>мобінг</w:t>
      </w:r>
      <w:proofErr w:type="spellEnd"/>
      <w:r w:rsidR="00750154" w:rsidRPr="00094A9B">
        <w:rPr>
          <w:lang w:val="uk-UA"/>
        </w:rPr>
        <w:t xml:space="preserve">); </w:t>
      </w:r>
      <w:proofErr w:type="spellStart"/>
      <w:r w:rsidR="00750154" w:rsidRPr="00094A9B">
        <w:rPr>
          <w:lang w:val="uk-UA"/>
        </w:rPr>
        <w:t>булінг</w:t>
      </w:r>
      <w:proofErr w:type="spellEnd"/>
      <w:r w:rsidR="00750154" w:rsidRPr="00094A9B">
        <w:rPr>
          <w:lang w:val="uk-UA"/>
        </w:rPr>
        <w:t xml:space="preserve"> в армії («</w:t>
      </w:r>
      <w:proofErr w:type="spellStart"/>
      <w:r w:rsidR="00750154" w:rsidRPr="00094A9B">
        <w:rPr>
          <w:lang w:val="uk-UA"/>
        </w:rPr>
        <w:t>дідовщина</w:t>
      </w:r>
      <w:proofErr w:type="spellEnd"/>
      <w:r w:rsidR="00750154" w:rsidRPr="00094A9B">
        <w:rPr>
          <w:lang w:val="uk-UA"/>
        </w:rPr>
        <w:t xml:space="preserve">»); </w:t>
      </w:r>
      <w:proofErr w:type="spellStart"/>
      <w:r w:rsidR="00750154" w:rsidRPr="00094A9B">
        <w:rPr>
          <w:lang w:val="uk-UA"/>
        </w:rPr>
        <w:t>кібербулінг</w:t>
      </w:r>
      <w:proofErr w:type="spellEnd"/>
      <w:r w:rsidR="00750154" w:rsidRPr="00094A9B">
        <w:rPr>
          <w:lang w:val="uk-UA"/>
        </w:rPr>
        <w:t xml:space="preserve"> (насилля в інформаційному просторі). </w:t>
      </w:r>
    </w:p>
    <w:p w:rsidR="00750154" w:rsidRPr="00094A9B" w:rsidRDefault="00750154" w:rsidP="00750154">
      <w:pPr>
        <w:spacing w:line="360" w:lineRule="auto"/>
        <w:ind w:firstLine="709"/>
        <w:jc w:val="both"/>
        <w:rPr>
          <w:lang w:val="uk-UA"/>
        </w:rPr>
      </w:pPr>
      <w:r w:rsidRPr="00094A9B">
        <w:rPr>
          <w:lang w:val="uk-UA"/>
        </w:rPr>
        <w:t>За результатами досліджень у психолого-педагогічній літературі описані типи учасників шкільного насильства: «</w:t>
      </w:r>
      <w:proofErr w:type="spellStart"/>
      <w:r w:rsidRPr="00094A9B">
        <w:rPr>
          <w:lang w:val="uk-UA"/>
        </w:rPr>
        <w:t>булери</w:t>
      </w:r>
      <w:proofErr w:type="spellEnd"/>
      <w:r w:rsidRPr="00094A9B">
        <w:rPr>
          <w:lang w:val="uk-UA"/>
        </w:rPr>
        <w:t>» – це діти, які мають статус ізольованих чи знехтуваних у групі, які невпевнені та незадоволені собою, з неадекватно завищеною самооцінкою; готові до агресивних дій щодо інших; енергійні та намагаються верховодити над оточуючими, прагнуть підпорядкувати собі інших учнів; імпульсивні, легко сердяться, часто перебувають у напруженні або мають пригнічений стан; не дотримуються норм і прави</w:t>
      </w:r>
      <w:r w:rsidR="00B614A4">
        <w:rPr>
          <w:lang w:val="uk-UA"/>
        </w:rPr>
        <w:t>л; з низьким рівнем тривожності;</w:t>
      </w:r>
      <w:r w:rsidRPr="00094A9B">
        <w:rPr>
          <w:lang w:val="uk-UA"/>
        </w:rPr>
        <w:t xml:space="preserve"> «</w:t>
      </w:r>
      <w:r w:rsidR="00B614A4">
        <w:rPr>
          <w:lang w:val="uk-UA"/>
        </w:rPr>
        <w:t>ж</w:t>
      </w:r>
      <w:r w:rsidRPr="00094A9B">
        <w:rPr>
          <w:lang w:val="uk-UA"/>
        </w:rPr>
        <w:t xml:space="preserve">ертви </w:t>
      </w:r>
      <w:proofErr w:type="spellStart"/>
      <w:r w:rsidRPr="00094A9B">
        <w:rPr>
          <w:lang w:val="uk-UA"/>
        </w:rPr>
        <w:t>булінгу</w:t>
      </w:r>
      <w:proofErr w:type="spellEnd"/>
      <w:r w:rsidRPr="00094A9B">
        <w:rPr>
          <w:lang w:val="uk-UA"/>
        </w:rPr>
        <w:t xml:space="preserve">» мають високий рівень тривожності, неврівноважену поведінку, низьку самооцінку, середній та високий рівні самоконтролю, є чутливими, стриманими, емоційно нестабільними, некомунікабельними, з низьким рівнем схильності до агресивної поведінки. </w:t>
      </w:r>
      <w:r w:rsidRPr="00094A9B">
        <w:t>«</w:t>
      </w:r>
      <w:r w:rsidRPr="00094A9B">
        <w:rPr>
          <w:lang w:val="uk-UA"/>
        </w:rPr>
        <w:t xml:space="preserve">Спостерігачі» </w:t>
      </w:r>
      <w:r w:rsidRPr="00094A9B">
        <w:rPr>
          <w:lang w:val="uk-UA"/>
        </w:rPr>
        <w:lastRenderedPageBreak/>
        <w:t xml:space="preserve">мають середній </w:t>
      </w:r>
      <w:proofErr w:type="gramStart"/>
      <w:r w:rsidRPr="00094A9B">
        <w:rPr>
          <w:lang w:val="uk-UA"/>
        </w:rPr>
        <w:t>р</w:t>
      </w:r>
      <w:proofErr w:type="gramEnd"/>
      <w:r w:rsidRPr="00094A9B">
        <w:rPr>
          <w:lang w:val="uk-UA"/>
        </w:rPr>
        <w:t xml:space="preserve">івень тривожності, адекватну самооцінку, невелику схильність до агресії, за статусом у групі є лідерами та такими учнями, яким однолітки надають перевагу. </w:t>
      </w:r>
    </w:p>
    <w:p w:rsidR="00750154" w:rsidRPr="00094A9B" w:rsidRDefault="006C3F0C" w:rsidP="00750154">
      <w:pPr>
        <w:spacing w:line="360" w:lineRule="auto"/>
        <w:ind w:firstLine="709"/>
        <w:jc w:val="both"/>
        <w:rPr>
          <w:lang w:val="uk-UA"/>
        </w:rPr>
      </w:pPr>
      <w:r w:rsidRPr="006C3F0C">
        <w:rPr>
          <w:lang w:val="uk-UA"/>
        </w:rPr>
        <w:t xml:space="preserve">Проаналізувавши наукові доробки </w:t>
      </w:r>
      <w:r>
        <w:rPr>
          <w:lang w:val="uk-UA"/>
        </w:rPr>
        <w:t>науковців</w:t>
      </w:r>
      <w:r w:rsidRPr="006C3F0C">
        <w:rPr>
          <w:lang w:val="uk-UA"/>
        </w:rPr>
        <w:t xml:space="preserve">, вважаємо, що під </w:t>
      </w:r>
      <w:r w:rsidR="00DF48F3">
        <w:rPr>
          <w:lang w:val="uk-UA"/>
        </w:rPr>
        <w:t>ш</w:t>
      </w:r>
      <w:r w:rsidR="00750154" w:rsidRPr="00094A9B">
        <w:rPr>
          <w:lang w:val="uk-UA"/>
        </w:rPr>
        <w:t xml:space="preserve">кільний </w:t>
      </w:r>
      <w:proofErr w:type="spellStart"/>
      <w:r w:rsidR="00750154" w:rsidRPr="00094A9B">
        <w:rPr>
          <w:lang w:val="uk-UA"/>
        </w:rPr>
        <w:t>булінг</w:t>
      </w:r>
      <w:proofErr w:type="spellEnd"/>
      <w:r w:rsidR="00750154" w:rsidRPr="00094A9B">
        <w:rPr>
          <w:lang w:val="uk-UA"/>
        </w:rPr>
        <w:t xml:space="preserve"> – це специфічна форма агресивної поведінки, котра може бути описана в ситуації, коли учень повторно чи постійно зазнає негативних ді</w:t>
      </w:r>
      <w:r w:rsidR="00915581">
        <w:rPr>
          <w:lang w:val="uk-UA"/>
        </w:rPr>
        <w:t>й з боку однієї чи більше осіб</w:t>
      </w:r>
      <w:r w:rsidR="00750154" w:rsidRPr="00094A9B">
        <w:rPr>
          <w:lang w:val="uk-UA"/>
        </w:rPr>
        <w:t>.</w:t>
      </w:r>
    </w:p>
    <w:p w:rsidR="00750154" w:rsidRPr="00094A9B" w:rsidRDefault="00750154" w:rsidP="00DF48F3">
      <w:pPr>
        <w:spacing w:line="360" w:lineRule="auto"/>
        <w:ind w:firstLine="709"/>
        <w:jc w:val="both"/>
        <w:rPr>
          <w:lang w:val="uk-UA"/>
        </w:rPr>
      </w:pPr>
      <w:r w:rsidRPr="00094A9B">
        <w:rPr>
          <w:lang w:val="uk-UA"/>
        </w:rPr>
        <w:t xml:space="preserve">У результаті аналізу праць науковців, які займалися даною проблематикою, ми виявили, що розрізняють такі види шкільного </w:t>
      </w:r>
      <w:proofErr w:type="spellStart"/>
      <w:r w:rsidRPr="00094A9B">
        <w:rPr>
          <w:lang w:val="uk-UA"/>
        </w:rPr>
        <w:t>булінгу</w:t>
      </w:r>
      <w:proofErr w:type="spellEnd"/>
      <w:r w:rsidRPr="00094A9B">
        <w:rPr>
          <w:lang w:val="uk-UA"/>
        </w:rPr>
        <w:t>:</w:t>
      </w:r>
      <w:r w:rsidR="00DF48F3">
        <w:rPr>
          <w:lang w:val="uk-UA"/>
        </w:rPr>
        <w:t xml:space="preserve"> 1) ф</w:t>
      </w:r>
      <w:r w:rsidRPr="00094A9B">
        <w:rPr>
          <w:lang w:val="uk-UA"/>
        </w:rPr>
        <w:t xml:space="preserve">ізичний шкільний </w:t>
      </w:r>
      <w:proofErr w:type="spellStart"/>
      <w:r w:rsidRPr="00094A9B">
        <w:rPr>
          <w:lang w:val="uk-UA"/>
        </w:rPr>
        <w:t>булінг</w:t>
      </w:r>
      <w:proofErr w:type="spellEnd"/>
      <w:r w:rsidRPr="00094A9B">
        <w:rPr>
          <w:lang w:val="uk-UA"/>
        </w:rPr>
        <w:t xml:space="preserve"> – агресивне фізичне залякування, яке полягає у багаторазово повторюваних ударах, стусанах, штовханнях, підніжках, зачіпаннях, бійках, ляпасах, пошкодженні та знищенні одягу</w:t>
      </w:r>
      <w:r w:rsidR="00DF48F3">
        <w:rPr>
          <w:lang w:val="uk-UA"/>
        </w:rPr>
        <w:t xml:space="preserve"> та особистих речей жертви тощо; 2) п</w:t>
      </w:r>
      <w:r w:rsidRPr="00094A9B">
        <w:rPr>
          <w:lang w:val="uk-UA"/>
        </w:rPr>
        <w:t xml:space="preserve">сихологічний шкільний </w:t>
      </w:r>
      <w:proofErr w:type="spellStart"/>
      <w:r w:rsidRPr="00094A9B">
        <w:rPr>
          <w:lang w:val="uk-UA"/>
        </w:rPr>
        <w:t>булінг</w:t>
      </w:r>
      <w:proofErr w:type="spellEnd"/>
      <w:r w:rsidRPr="00094A9B">
        <w:rPr>
          <w:lang w:val="uk-UA"/>
        </w:rPr>
        <w:t xml:space="preserve"> – насильство, яке пов’язане з дією на психіку, що завдає психологічної травми. Розрізняють:</w:t>
      </w:r>
      <w:r w:rsidR="00DF48F3">
        <w:rPr>
          <w:lang w:val="uk-UA"/>
        </w:rPr>
        <w:t xml:space="preserve"> - </w:t>
      </w:r>
      <w:r w:rsidRPr="00094A9B">
        <w:rPr>
          <w:lang w:val="uk-UA"/>
        </w:rPr>
        <w:t xml:space="preserve">вербальний психологічний шкільний </w:t>
      </w:r>
      <w:proofErr w:type="spellStart"/>
      <w:r w:rsidRPr="00094A9B">
        <w:rPr>
          <w:lang w:val="uk-UA"/>
        </w:rPr>
        <w:t>булінг</w:t>
      </w:r>
      <w:proofErr w:type="spellEnd"/>
      <w:r w:rsidRPr="00094A9B">
        <w:rPr>
          <w:lang w:val="uk-UA"/>
        </w:rPr>
        <w:t xml:space="preserve"> – залякування чи глузування за допомогою слів, яке включає постійні образи, погрози й зневажливі коментарі (щодо зовнішнього вигляду, релігії, етнічної приналежності, інвалідності, особливостей стилю одягу, поведінки тощо), погрози зашкодити;</w:t>
      </w:r>
      <w:r w:rsidR="00DF48F3">
        <w:rPr>
          <w:lang w:val="uk-UA"/>
        </w:rPr>
        <w:t xml:space="preserve"> - </w:t>
      </w:r>
      <w:r w:rsidRPr="00094A9B">
        <w:rPr>
          <w:lang w:val="uk-UA"/>
        </w:rPr>
        <w:t xml:space="preserve">соціальний психологічний шкільний </w:t>
      </w:r>
      <w:proofErr w:type="spellStart"/>
      <w:r w:rsidRPr="00094A9B">
        <w:rPr>
          <w:lang w:val="uk-UA"/>
        </w:rPr>
        <w:t>булінг</w:t>
      </w:r>
      <w:proofErr w:type="spellEnd"/>
      <w:r w:rsidRPr="00094A9B">
        <w:rPr>
          <w:lang w:val="uk-UA"/>
        </w:rPr>
        <w:t xml:space="preserve"> – </w:t>
      </w:r>
      <w:proofErr w:type="spellStart"/>
      <w:r w:rsidRPr="00094A9B">
        <w:rPr>
          <w:lang w:val="uk-UA"/>
        </w:rPr>
        <w:t>булінг</w:t>
      </w:r>
      <w:proofErr w:type="spellEnd"/>
      <w:r w:rsidRPr="00094A9B">
        <w:rPr>
          <w:lang w:val="uk-UA"/>
        </w:rPr>
        <w:t xml:space="preserve"> стосунків, який є феноменом соціального вигнання, коли окремих дітей однолітки: не визнають або ігнорують – тактика ізоляції, бойкоту (не допускають до ігор, вечірок тощо), або вони стають жертвами чуток чи інших форм публічного приниження й </w:t>
      </w:r>
      <w:proofErr w:type="spellStart"/>
      <w:r w:rsidRPr="00094A9B">
        <w:rPr>
          <w:lang w:val="uk-UA"/>
        </w:rPr>
        <w:t>осоромлювання</w:t>
      </w:r>
      <w:proofErr w:type="spellEnd"/>
      <w:r w:rsidRPr="00094A9B">
        <w:rPr>
          <w:lang w:val="uk-UA"/>
        </w:rPr>
        <w:t>;</w:t>
      </w:r>
      <w:r w:rsidR="00DF48F3">
        <w:rPr>
          <w:lang w:val="uk-UA"/>
        </w:rPr>
        <w:t xml:space="preserve"> 3) </w:t>
      </w:r>
      <w:proofErr w:type="spellStart"/>
      <w:r w:rsidR="00DF48F3">
        <w:rPr>
          <w:lang w:val="uk-UA"/>
        </w:rPr>
        <w:t>к</w:t>
      </w:r>
      <w:r w:rsidRPr="00094A9B">
        <w:rPr>
          <w:lang w:val="uk-UA"/>
        </w:rPr>
        <w:t>ібербулінг</w:t>
      </w:r>
      <w:proofErr w:type="spellEnd"/>
      <w:r w:rsidRPr="00094A9B">
        <w:rPr>
          <w:lang w:val="uk-UA"/>
        </w:rPr>
        <w:t xml:space="preserve"> – приниження за допомогою мобільних телефонів, </w:t>
      </w:r>
      <w:proofErr w:type="spellStart"/>
      <w:r w:rsidRPr="00094A9B">
        <w:rPr>
          <w:lang w:val="uk-UA"/>
        </w:rPr>
        <w:t>інтернету</w:t>
      </w:r>
      <w:proofErr w:type="spellEnd"/>
      <w:r w:rsidRPr="00094A9B">
        <w:rPr>
          <w:lang w:val="uk-UA"/>
        </w:rPr>
        <w:t xml:space="preserve">, інших електронних пристроїв. Діти створюють </w:t>
      </w:r>
      <w:proofErr w:type="spellStart"/>
      <w:r w:rsidRPr="00094A9B">
        <w:rPr>
          <w:lang w:val="uk-UA"/>
        </w:rPr>
        <w:t>веб-сторінки</w:t>
      </w:r>
      <w:proofErr w:type="spellEnd"/>
      <w:r w:rsidRPr="00094A9B">
        <w:rPr>
          <w:lang w:val="uk-UA"/>
        </w:rPr>
        <w:t xml:space="preserve"> та сайти, де можуть вільно спілкуватися, коментувати, ображаючи інших, поширювати плітки, фотографії особистого характеру та іншу інформацію; також агресори відсилають електронні листи та повідомлення своїм жертвам, у яких їх всіляко принижують. У такому просторі не існує жодних захисних для жертви бар’єрів – ані часових, ані просторових, тому швидко, лише натисканням кнопки, образлива інформація</w:t>
      </w:r>
      <w:r w:rsidR="00290C38">
        <w:rPr>
          <w:lang w:val="uk-UA"/>
        </w:rPr>
        <w:t xml:space="preserve"> поширюється серед тисяч людей (</w:t>
      </w:r>
      <w:proofErr w:type="spellStart"/>
      <w:r w:rsidR="00290C38" w:rsidRPr="00290C38">
        <w:rPr>
          <w:lang w:val="uk-UA"/>
        </w:rPr>
        <w:t>Барліт</w:t>
      </w:r>
      <w:proofErr w:type="spellEnd"/>
      <w:r w:rsidR="00290C38" w:rsidRPr="00290C38">
        <w:rPr>
          <w:lang w:val="uk-UA"/>
        </w:rPr>
        <w:t xml:space="preserve"> А.Ю.</w:t>
      </w:r>
      <w:r w:rsidR="00290C38">
        <w:rPr>
          <w:lang w:val="uk-UA"/>
        </w:rPr>
        <w:t>, 2012)</w:t>
      </w:r>
      <w:r w:rsidRPr="00290C38">
        <w:rPr>
          <w:lang w:val="uk-UA"/>
        </w:rPr>
        <w:t>.</w:t>
      </w:r>
    </w:p>
    <w:p w:rsidR="00750154" w:rsidRPr="00094A9B" w:rsidRDefault="00750154" w:rsidP="00750154">
      <w:pPr>
        <w:pStyle w:val="a5"/>
        <w:shd w:val="clear" w:color="auto" w:fill="FFFFFF"/>
        <w:spacing w:before="0" w:beforeAutospacing="0" w:after="0" w:afterAutospacing="0" w:line="360" w:lineRule="auto"/>
        <w:ind w:firstLine="709"/>
        <w:jc w:val="both"/>
        <w:textAlignment w:val="baseline"/>
        <w:rPr>
          <w:sz w:val="20"/>
          <w:szCs w:val="20"/>
        </w:rPr>
      </w:pPr>
      <w:r w:rsidRPr="00094A9B">
        <w:rPr>
          <w:sz w:val="20"/>
          <w:szCs w:val="20"/>
        </w:rPr>
        <w:t xml:space="preserve">Як показує практика, форми </w:t>
      </w:r>
      <w:proofErr w:type="spellStart"/>
      <w:r w:rsidRPr="00094A9B">
        <w:rPr>
          <w:sz w:val="20"/>
          <w:szCs w:val="20"/>
        </w:rPr>
        <w:t>булінгу</w:t>
      </w:r>
      <w:proofErr w:type="spellEnd"/>
      <w:r w:rsidRPr="00094A9B">
        <w:rPr>
          <w:sz w:val="20"/>
          <w:szCs w:val="20"/>
        </w:rPr>
        <w:t xml:space="preserve"> можуть бути різними, починаючи від кепкування з приводу зовнішнього вигляду та закінчуючи бойкотом та ігноруванням. Так, лише за 2017-2018р. в Україні було здійснено кілька резонансних випадків </w:t>
      </w:r>
      <w:proofErr w:type="spellStart"/>
      <w:r w:rsidRPr="00094A9B">
        <w:rPr>
          <w:sz w:val="20"/>
          <w:szCs w:val="20"/>
        </w:rPr>
        <w:t>булінгу</w:t>
      </w:r>
      <w:proofErr w:type="spellEnd"/>
      <w:r w:rsidRPr="00094A9B">
        <w:rPr>
          <w:sz w:val="20"/>
          <w:szCs w:val="20"/>
        </w:rPr>
        <w:t xml:space="preserve">, про які стало відомо завдяки засобам масової інформації (ЗМІ). Наприклад, у грудні 2017 р. у стінах ліцею податкової та рекламної справи № 21, м. Києва однокласники побили школяра, зламавши йому хребта. У серпні 2018 р. в Одесі групою дівчат було жорстоко побито школярку через ревнощі до хлопця. У жовтні 2018 р. у с. </w:t>
      </w:r>
      <w:proofErr w:type="spellStart"/>
      <w:r w:rsidRPr="00094A9B">
        <w:rPr>
          <w:sz w:val="20"/>
          <w:szCs w:val="20"/>
        </w:rPr>
        <w:t>Чернобай</w:t>
      </w:r>
      <w:proofErr w:type="spellEnd"/>
      <w:r w:rsidRPr="00094A9B">
        <w:rPr>
          <w:sz w:val="20"/>
          <w:szCs w:val="20"/>
        </w:rPr>
        <w:t xml:space="preserve"> Черкаської області у стінах школи однокласники жорстоко побили третьокласника, після чого дитина впала в кому. Інший випадок відбувся у листопаді 2018 р. у с. </w:t>
      </w:r>
      <w:proofErr w:type="spellStart"/>
      <w:r w:rsidRPr="00094A9B">
        <w:rPr>
          <w:sz w:val="20"/>
          <w:szCs w:val="20"/>
        </w:rPr>
        <w:t>Бердянка</w:t>
      </w:r>
      <w:proofErr w:type="spellEnd"/>
      <w:r w:rsidRPr="00094A9B">
        <w:rPr>
          <w:sz w:val="20"/>
          <w:szCs w:val="20"/>
        </w:rPr>
        <w:t xml:space="preserve"> Харківської області, де відбулась масова бійка, яку спровокувала шестикласниця. У цьому ж місяці в м. Дніпро 15-річна дівчинка била іншу на очах ровесників, а потім змусила її стати навколішки. Присутні все фільмували на відео, супроводжували побиття жартами та заохочуванням до нових ударів. На жаль, в Україні відсутня офіційна статистика від уповноважених органів державної влади щодо зафіксованих випадків </w:t>
      </w:r>
      <w:proofErr w:type="spellStart"/>
      <w:r w:rsidRPr="00094A9B">
        <w:rPr>
          <w:sz w:val="20"/>
          <w:szCs w:val="20"/>
        </w:rPr>
        <w:t>булінгу</w:t>
      </w:r>
      <w:proofErr w:type="spellEnd"/>
      <w:r w:rsidRPr="00094A9B">
        <w:rPr>
          <w:sz w:val="20"/>
          <w:szCs w:val="20"/>
        </w:rPr>
        <w:t xml:space="preserve"> та його наслідків в учнівському середовищі. Тому реальна кількість таких проявів дитячої агресії залишається невідомою. Проте, сам факт того, що безпосередніми учасниками цих трагічних подій стають діти, свідчить, що більше ігнорувати існування </w:t>
      </w:r>
      <w:proofErr w:type="spellStart"/>
      <w:r w:rsidRPr="00094A9B">
        <w:rPr>
          <w:sz w:val="20"/>
          <w:szCs w:val="20"/>
        </w:rPr>
        <w:t>булінгу</w:t>
      </w:r>
      <w:proofErr w:type="spellEnd"/>
      <w:r w:rsidRPr="00094A9B">
        <w:rPr>
          <w:sz w:val="20"/>
          <w:szCs w:val="20"/>
        </w:rPr>
        <w:t xml:space="preserve"> в закладах освіти неможливо. У зв’язку з цим, у грудні 2018 р. Верховною Радою України було прийнято Закон «Про внесення змін до деяких законодавчих актів України щодо протидії боулінгу» № 8584, за яким встановлюється спеціальний вид відповідальності за вчинення </w:t>
      </w:r>
      <w:proofErr w:type="spellStart"/>
      <w:r w:rsidRPr="00094A9B">
        <w:rPr>
          <w:sz w:val="20"/>
          <w:szCs w:val="20"/>
        </w:rPr>
        <w:t>булінгу</w:t>
      </w:r>
      <w:proofErr w:type="spellEnd"/>
      <w:r w:rsidRPr="00094A9B">
        <w:rPr>
          <w:sz w:val="20"/>
          <w:szCs w:val="20"/>
        </w:rPr>
        <w:t xml:space="preserve">, що передбачає накладання штрафу від 20 до 50 неоподатковуваних мінімумів доходів громадян, а в разі повторного вчинення – від 100 до 200 неоподатковуваних мінімумів доходів громадян. Окрім того, Законом «Про внесення змін до деяких законодавчих актів України щодо протидії боулінгу» № 8584 передбачена відповідальність і за приховування випадків </w:t>
      </w:r>
      <w:proofErr w:type="spellStart"/>
      <w:r w:rsidRPr="00094A9B">
        <w:rPr>
          <w:sz w:val="20"/>
          <w:szCs w:val="20"/>
        </w:rPr>
        <w:t>булінгу</w:t>
      </w:r>
      <w:proofErr w:type="spellEnd"/>
      <w:r w:rsidRPr="00094A9B">
        <w:rPr>
          <w:sz w:val="20"/>
          <w:szCs w:val="20"/>
        </w:rPr>
        <w:t xml:space="preserve"> педагогічними, </w:t>
      </w:r>
      <w:r w:rsidRPr="00094A9B">
        <w:rPr>
          <w:sz w:val="20"/>
          <w:szCs w:val="20"/>
        </w:rPr>
        <w:lastRenderedPageBreak/>
        <w:t>науково-педагогічними, науковими працівниками, керівниками або засновниками закладу освіти, що тягнутиме за собою накладення штрафу від 50 до 100 неоподатковуваних мінімумів доходів громадян. Крім того, Кодекс України про адміністративні правопорушення та Закон України «Про освіту» доповнені відповідними статтями.</w:t>
      </w:r>
    </w:p>
    <w:p w:rsidR="00750154" w:rsidRPr="00094A9B" w:rsidRDefault="005A1821" w:rsidP="00750154">
      <w:pPr>
        <w:spacing w:line="360" w:lineRule="auto"/>
        <w:ind w:firstLine="709"/>
        <w:jc w:val="both"/>
        <w:rPr>
          <w:lang w:val="uk-UA"/>
        </w:rPr>
      </w:pPr>
      <w:r>
        <w:rPr>
          <w:lang w:val="uk-UA"/>
        </w:rPr>
        <w:t>П</w:t>
      </w:r>
      <w:r w:rsidR="00750154" w:rsidRPr="00094A9B">
        <w:rPr>
          <w:lang w:val="uk-UA"/>
        </w:rPr>
        <w:t xml:space="preserve">ричинами, що впливають на агресивну поведінку дітей є: культ насильства в сім’ї, негативний вплив ЗМІ, низький рівень виховання, </w:t>
      </w:r>
      <w:proofErr w:type="spellStart"/>
      <w:r w:rsidR="00750154" w:rsidRPr="00094A9B">
        <w:rPr>
          <w:lang w:val="uk-UA"/>
        </w:rPr>
        <w:t>гіпер-</w:t>
      </w:r>
      <w:proofErr w:type="spellEnd"/>
      <w:r w:rsidR="00750154" w:rsidRPr="00094A9B">
        <w:rPr>
          <w:lang w:val="uk-UA"/>
        </w:rPr>
        <w:t xml:space="preserve"> та </w:t>
      </w:r>
      <w:proofErr w:type="spellStart"/>
      <w:r w:rsidR="00750154" w:rsidRPr="00094A9B">
        <w:rPr>
          <w:lang w:val="uk-UA"/>
        </w:rPr>
        <w:t>гіпоопікування</w:t>
      </w:r>
      <w:proofErr w:type="spellEnd"/>
      <w:r w:rsidR="00750154" w:rsidRPr="00094A9B">
        <w:rPr>
          <w:lang w:val="uk-UA"/>
        </w:rPr>
        <w:t xml:space="preserve">, комп’ютерні ігри, особистісні якості. </w:t>
      </w:r>
    </w:p>
    <w:p w:rsidR="00750154" w:rsidRPr="00094A9B" w:rsidRDefault="00750154" w:rsidP="00750154">
      <w:pPr>
        <w:spacing w:line="360" w:lineRule="auto"/>
        <w:ind w:firstLine="709"/>
        <w:jc w:val="both"/>
        <w:rPr>
          <w:lang w:val="uk-UA"/>
        </w:rPr>
      </w:pPr>
      <w:r w:rsidRPr="00094A9B">
        <w:rPr>
          <w:lang w:val="uk-UA"/>
        </w:rPr>
        <w:t xml:space="preserve">З метою виявлення видів шкільного цькування та ступеня його поширення, у загальноосвітніх закладах Хмельниччини було проведене опитування школярів 8-9 класів віком від 14 до 15 років методом анонімного анкетування. У результаті аналізу емпіричних даних за анонімною анкетою </w:t>
      </w:r>
      <w:proofErr w:type="spellStart"/>
      <w:r w:rsidRPr="00094A9B">
        <w:rPr>
          <w:lang w:val="uk-UA"/>
        </w:rPr>
        <w:t>булінгу</w:t>
      </w:r>
      <w:proofErr w:type="spellEnd"/>
      <w:r w:rsidRPr="00094A9B">
        <w:rPr>
          <w:lang w:val="uk-UA"/>
        </w:rPr>
        <w:t xml:space="preserve"> для школярів було отримано такі результати. Понад 75% респондентів зазначили, що проблема </w:t>
      </w:r>
      <w:proofErr w:type="spellStart"/>
      <w:r w:rsidRPr="00094A9B">
        <w:rPr>
          <w:lang w:val="uk-UA"/>
        </w:rPr>
        <w:t>булінгу</w:t>
      </w:r>
      <w:proofErr w:type="spellEnd"/>
      <w:r w:rsidRPr="00094A9B">
        <w:rPr>
          <w:lang w:val="uk-UA"/>
        </w:rPr>
        <w:t xml:space="preserve"> є поширеною в їхньому навчальному закладі. Більше 75% школярів вважають, що в їхньому закладі найбільш поширеним є саме психологічний </w:t>
      </w:r>
      <w:proofErr w:type="spellStart"/>
      <w:r w:rsidRPr="00094A9B">
        <w:rPr>
          <w:lang w:val="uk-UA"/>
        </w:rPr>
        <w:t>булінг</w:t>
      </w:r>
      <w:proofErr w:type="spellEnd"/>
      <w:r w:rsidRPr="00094A9B">
        <w:rPr>
          <w:lang w:val="uk-UA"/>
        </w:rPr>
        <w:t xml:space="preserve">. Результати дослідження показують, що ця проблема є актуальною й адміністрації школи потрібно змінити своє ставлення до даного явища та посприяти його вирішенню. Підрахунки виявили, що свідками шкільного насильства хоча б один раз були 50% опитуваних. 60% школярів, зазнавши </w:t>
      </w:r>
      <w:proofErr w:type="spellStart"/>
      <w:r w:rsidRPr="00094A9B">
        <w:rPr>
          <w:lang w:val="uk-UA"/>
        </w:rPr>
        <w:t>булінгу</w:t>
      </w:r>
      <w:proofErr w:type="spellEnd"/>
      <w:r w:rsidRPr="00094A9B">
        <w:rPr>
          <w:lang w:val="uk-UA"/>
        </w:rPr>
        <w:t xml:space="preserve">, замовчували цю проблему. Представлені статистичні дані підтверджують думку про те, що </w:t>
      </w:r>
      <w:proofErr w:type="spellStart"/>
      <w:r w:rsidRPr="00094A9B">
        <w:rPr>
          <w:lang w:val="uk-UA"/>
        </w:rPr>
        <w:t>булінг</w:t>
      </w:r>
      <w:proofErr w:type="spellEnd"/>
      <w:r w:rsidRPr="00094A9B">
        <w:rPr>
          <w:lang w:val="uk-UA"/>
        </w:rPr>
        <w:t xml:space="preserve"> – явище глобальне та масове. Серед тих школярів, які зізналися, що стали жертвами </w:t>
      </w:r>
      <w:proofErr w:type="spellStart"/>
      <w:r w:rsidRPr="00094A9B">
        <w:rPr>
          <w:lang w:val="uk-UA"/>
        </w:rPr>
        <w:t>булінгу</w:t>
      </w:r>
      <w:proofErr w:type="spellEnd"/>
      <w:r w:rsidRPr="00094A9B">
        <w:rPr>
          <w:lang w:val="uk-UA"/>
        </w:rPr>
        <w:t xml:space="preserve">, за допомогою до батьків зверталися 40% учнів, до друзів 20% і лише 10% повідомляли вчителям. На запитання анкети «Хто на Вашу думку здатний припинити </w:t>
      </w:r>
      <w:proofErr w:type="spellStart"/>
      <w:r w:rsidRPr="00094A9B">
        <w:rPr>
          <w:lang w:val="uk-UA"/>
        </w:rPr>
        <w:t>булінг</w:t>
      </w:r>
      <w:proofErr w:type="spellEnd"/>
      <w:r w:rsidRPr="00094A9B">
        <w:rPr>
          <w:lang w:val="uk-UA"/>
        </w:rPr>
        <w:t xml:space="preserve">?» 65% респондентів відповіли, що це школярі їхнього класу та школи. Тобто більше половини опитуваних упевненні, що дане явище може бути припинено без втручання педагогів, психологів, батьків та інших фахівців. Спираючись на ці дані можна констатувати, що важливим завданням сучасної загальноосвітньої школи є визнання існування проблеми </w:t>
      </w:r>
      <w:proofErr w:type="spellStart"/>
      <w:r w:rsidRPr="00094A9B">
        <w:rPr>
          <w:lang w:val="uk-UA"/>
        </w:rPr>
        <w:t>булінгу</w:t>
      </w:r>
      <w:proofErr w:type="spellEnd"/>
      <w:r w:rsidRPr="00094A9B">
        <w:rPr>
          <w:lang w:val="uk-UA"/>
        </w:rPr>
        <w:t xml:space="preserve"> та створення відповідного середовища в освітній установі для профілактики та боротьби з негативними соціально-педагогічними та психологічними наслідками цього явища.</w:t>
      </w:r>
    </w:p>
    <w:p w:rsidR="00750154" w:rsidRPr="00094A9B" w:rsidRDefault="00750154" w:rsidP="00750154">
      <w:pPr>
        <w:spacing w:line="360" w:lineRule="auto"/>
        <w:ind w:firstLine="709"/>
        <w:jc w:val="both"/>
        <w:rPr>
          <w:lang w:val="uk-UA"/>
        </w:rPr>
      </w:pPr>
      <w:r w:rsidRPr="00094A9B">
        <w:rPr>
          <w:lang w:val="uk-UA"/>
        </w:rPr>
        <w:t xml:space="preserve">З метою попередження та вирішення проблеми шкільного </w:t>
      </w:r>
      <w:proofErr w:type="spellStart"/>
      <w:r w:rsidRPr="00094A9B">
        <w:rPr>
          <w:lang w:val="uk-UA"/>
        </w:rPr>
        <w:t>булінгу</w:t>
      </w:r>
      <w:proofErr w:type="spellEnd"/>
      <w:r w:rsidRPr="00094A9B">
        <w:rPr>
          <w:lang w:val="uk-UA"/>
        </w:rPr>
        <w:t xml:space="preserve"> пропонуємо наступні профілактичні заходи: 1) класним керівникам стежити за психологічною ситуацією взаємовідносин, що складаються у їхніх класах і своєчасно на них реагувати та звернути увагу на такі поведінкові ознаки: когось з дітей затискають у кутку приміщення, коли дорослий підходить до групки дітей вони, замовкають, розбігаються, різко змінюють діяльність (можуть обійняти «жертву», начебто все в порядку), один з учнів не обирається іншими (ізольований), весь клас сміється над одним і тим же учнем, використовують образливі прізвиська, школярі бояться зайти до туалету, після уроків не розходяться, когось чекають біля школи; 2) педагогічнім працівникам у процесі навчально-виховної роботи використовувати різноманітні методи роботи для профілактики шкільного </w:t>
      </w:r>
      <w:proofErr w:type="spellStart"/>
      <w:r w:rsidRPr="00094A9B">
        <w:rPr>
          <w:lang w:val="uk-UA"/>
        </w:rPr>
        <w:t>булінгу</w:t>
      </w:r>
      <w:proofErr w:type="spellEnd"/>
      <w:r w:rsidRPr="00094A9B">
        <w:rPr>
          <w:lang w:val="uk-UA"/>
        </w:rPr>
        <w:t>: робота з художніми творами, які торкаються проблеми цькування; перегляд кінострічок відповідної спрямованості та проведення спільного обговорення переглянутого; на</w:t>
      </w:r>
      <w:r w:rsidR="003356DC">
        <w:rPr>
          <w:lang w:val="uk-UA"/>
        </w:rPr>
        <w:t>писання творів (</w:t>
      </w:r>
      <w:proofErr w:type="spellStart"/>
      <w:r w:rsidR="003356DC">
        <w:rPr>
          <w:lang w:val="uk-UA"/>
        </w:rPr>
        <w:t>ессе</w:t>
      </w:r>
      <w:proofErr w:type="spellEnd"/>
      <w:r w:rsidR="003356DC">
        <w:rPr>
          <w:lang w:val="uk-UA"/>
        </w:rPr>
        <w:t xml:space="preserve">) на тему </w:t>
      </w:r>
      <w:proofErr w:type="spellStart"/>
      <w:r w:rsidR="003356DC">
        <w:rPr>
          <w:lang w:val="uk-UA"/>
        </w:rPr>
        <w:t>булінгу</w:t>
      </w:r>
      <w:proofErr w:type="spellEnd"/>
      <w:r w:rsidRPr="00094A9B">
        <w:rPr>
          <w:lang w:val="uk-UA"/>
        </w:rPr>
        <w:t xml:space="preserve"> тощо; 3) налаштовувати учнів класу на створення довірливих стосунків між класним керівником та іншими працівниками школи (вчителі, психолог); 4) створити спеціальні курси для класних керівників, на яких психологи будуть надавати повний спектр інформації задля попередження проблеми шкільного </w:t>
      </w:r>
      <w:proofErr w:type="spellStart"/>
      <w:r w:rsidRPr="00094A9B">
        <w:rPr>
          <w:lang w:val="uk-UA"/>
        </w:rPr>
        <w:t>булінгу</w:t>
      </w:r>
      <w:proofErr w:type="spellEnd"/>
      <w:r w:rsidRPr="00094A9B">
        <w:rPr>
          <w:lang w:val="uk-UA"/>
        </w:rPr>
        <w:t xml:space="preserve">; 5) проводити уроки з елементами </w:t>
      </w:r>
      <w:proofErr w:type="spellStart"/>
      <w:r w:rsidRPr="00094A9B">
        <w:rPr>
          <w:lang w:val="uk-UA"/>
        </w:rPr>
        <w:t>тренінгових</w:t>
      </w:r>
      <w:proofErr w:type="spellEnd"/>
      <w:r w:rsidRPr="00094A9B">
        <w:rPr>
          <w:lang w:val="uk-UA"/>
        </w:rPr>
        <w:t xml:space="preserve"> занять та застосуванням колективного підходу щодо роботи з учнями; 6) розробити профілактичні програми, які сприятимуть покращенню комунікативних навичок, профілактиці асоціальної поведінки з основами правових знань, спрямованих для групових занять з учнями та дорослими (педагогічні працівники, батьки); 7) привернути увагу батьків до проблеми шкільного насильства та сприяти їх психолого-педагогічній грамотності, обізнаності у питаннях виховання: забезпечити підтримку батьків, які мають проблеми особистісного, соціального, виховного плану; активізувати виховну функцію сім’ї шляхом залучення батьків до оволодіння знаннями, уміннями та навичками, необхідними для розуміння своєї </w:t>
      </w:r>
      <w:r w:rsidRPr="00094A9B">
        <w:rPr>
          <w:lang w:val="uk-UA"/>
        </w:rPr>
        <w:lastRenderedPageBreak/>
        <w:t>ролі у вихованні дітей; встановлювати й розвивати стосунки на основі взаєморозуміння, взаємоповаги, взаємодопомоги між старшими і молодшими членами сімей.</w:t>
      </w:r>
    </w:p>
    <w:p w:rsidR="00750154" w:rsidRPr="00094A9B" w:rsidRDefault="00750154" w:rsidP="00B614A4">
      <w:pPr>
        <w:spacing w:line="360" w:lineRule="auto"/>
        <w:ind w:firstLine="709"/>
        <w:jc w:val="both"/>
        <w:rPr>
          <w:b/>
          <w:color w:val="000000"/>
          <w:lang w:val="uk-UA"/>
        </w:rPr>
      </w:pPr>
      <w:r w:rsidRPr="00094A9B">
        <w:rPr>
          <w:b/>
          <w:lang w:val="uk-UA"/>
        </w:rPr>
        <w:t xml:space="preserve">Висновки. </w:t>
      </w:r>
      <w:r w:rsidR="00F734E8">
        <w:rPr>
          <w:lang w:val="uk-UA"/>
        </w:rPr>
        <w:t>Таким чином</w:t>
      </w:r>
      <w:r w:rsidRPr="00094A9B">
        <w:rPr>
          <w:lang w:val="uk-UA"/>
        </w:rPr>
        <w:t xml:space="preserve">, </w:t>
      </w:r>
      <w:r w:rsidR="009C14C9">
        <w:rPr>
          <w:lang w:val="uk-UA"/>
        </w:rPr>
        <w:t xml:space="preserve">шкільний </w:t>
      </w:r>
      <w:proofErr w:type="spellStart"/>
      <w:r w:rsidR="009C14C9">
        <w:rPr>
          <w:lang w:val="uk-UA"/>
        </w:rPr>
        <w:t>булінг</w:t>
      </w:r>
      <w:proofErr w:type="spellEnd"/>
      <w:r w:rsidR="009C14C9">
        <w:rPr>
          <w:lang w:val="uk-UA"/>
        </w:rPr>
        <w:t xml:space="preserve"> – гостра соціально-психологічна проблема, що потребує подальшого вивчення та вирішення на всіх рівнях </w:t>
      </w:r>
      <w:r w:rsidR="009C14C9" w:rsidRPr="00094A9B">
        <w:rPr>
          <w:lang w:val="uk-UA"/>
        </w:rPr>
        <w:t>за такими напрямками</w:t>
      </w:r>
      <w:r w:rsidR="009C14C9">
        <w:rPr>
          <w:lang w:val="uk-UA"/>
        </w:rPr>
        <w:t xml:space="preserve">: </w:t>
      </w:r>
      <w:r w:rsidRPr="00094A9B">
        <w:rPr>
          <w:lang w:val="uk-UA"/>
        </w:rPr>
        <w:t xml:space="preserve">робота з батьками (відповідальне батьківство) щодо забезпечення створення сприятливого сімейного середовища для розвитку дитини; фахова психологічна допомога в умовах школи (батькам, учителям, учням); педагогічна діяльність, що передбачає особистісно-орієнтований підхід до навчання й виховання. </w:t>
      </w:r>
    </w:p>
    <w:sectPr w:rsidR="00750154" w:rsidRPr="00094A9B" w:rsidSect="0084657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FD1978"/>
    <w:multiLevelType w:val="hybridMultilevel"/>
    <w:tmpl w:val="F3BC32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45516C08"/>
    <w:multiLevelType w:val="hybridMultilevel"/>
    <w:tmpl w:val="5A967F26"/>
    <w:lvl w:ilvl="0" w:tplc="E090842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51D178F2"/>
    <w:multiLevelType w:val="hybridMultilevel"/>
    <w:tmpl w:val="C87CDBE0"/>
    <w:lvl w:ilvl="0" w:tplc="288CFA08">
      <w:start w:val="14"/>
      <w:numFmt w:val="bullet"/>
      <w:lvlText w:val="-"/>
      <w:lvlJc w:val="left"/>
      <w:pPr>
        <w:ind w:left="900" w:hanging="360"/>
      </w:pPr>
      <w:rPr>
        <w:rFonts w:ascii="Times New Roman" w:eastAsia="Times New Roman" w:hAnsi="Times New Roman" w:cs="Times New Roman" w:hint="default"/>
        <w:b w:val="0"/>
      </w:rPr>
    </w:lvl>
    <w:lvl w:ilvl="1" w:tplc="04220003" w:tentative="1">
      <w:start w:val="1"/>
      <w:numFmt w:val="bullet"/>
      <w:lvlText w:val="o"/>
      <w:lvlJc w:val="left"/>
      <w:pPr>
        <w:ind w:left="1620" w:hanging="360"/>
      </w:pPr>
      <w:rPr>
        <w:rFonts w:ascii="Courier New" w:hAnsi="Courier New" w:cs="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cs="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cs="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3">
    <w:nsid w:val="63E16BB0"/>
    <w:multiLevelType w:val="hybridMultilevel"/>
    <w:tmpl w:val="86969362"/>
    <w:lvl w:ilvl="0" w:tplc="E62263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719E3"/>
    <w:rsid w:val="00094A9B"/>
    <w:rsid w:val="00137EB8"/>
    <w:rsid w:val="00194A4D"/>
    <w:rsid w:val="00217FDE"/>
    <w:rsid w:val="00290C38"/>
    <w:rsid w:val="00301293"/>
    <w:rsid w:val="0031372E"/>
    <w:rsid w:val="003356DC"/>
    <w:rsid w:val="004C18A2"/>
    <w:rsid w:val="005A1821"/>
    <w:rsid w:val="006719E3"/>
    <w:rsid w:val="006C3F0C"/>
    <w:rsid w:val="006D18BC"/>
    <w:rsid w:val="00750154"/>
    <w:rsid w:val="008032EE"/>
    <w:rsid w:val="00915581"/>
    <w:rsid w:val="009C14C9"/>
    <w:rsid w:val="009E496E"/>
    <w:rsid w:val="00B614A4"/>
    <w:rsid w:val="00CB79BF"/>
    <w:rsid w:val="00D26B81"/>
    <w:rsid w:val="00D54EEB"/>
    <w:rsid w:val="00D6471B"/>
    <w:rsid w:val="00D70102"/>
    <w:rsid w:val="00D85A90"/>
    <w:rsid w:val="00D957DC"/>
    <w:rsid w:val="00DF48F3"/>
    <w:rsid w:val="00F40EAB"/>
    <w:rsid w:val="00F734E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19E3"/>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6719E3"/>
    <w:pPr>
      <w:ind w:firstLine="709"/>
      <w:jc w:val="both"/>
    </w:pPr>
    <w:rPr>
      <w:sz w:val="28"/>
      <w:lang w:val="uk-UA"/>
    </w:rPr>
  </w:style>
  <w:style w:type="character" w:customStyle="1" w:styleId="a4">
    <w:name w:val="Основной текст с отступом Знак"/>
    <w:basedOn w:val="a0"/>
    <w:link w:val="a3"/>
    <w:rsid w:val="006719E3"/>
    <w:rPr>
      <w:rFonts w:ascii="Times New Roman" w:eastAsia="Times New Roman" w:hAnsi="Times New Roman" w:cs="Times New Roman"/>
      <w:sz w:val="28"/>
      <w:szCs w:val="20"/>
      <w:lang w:eastAsia="ru-RU"/>
    </w:rPr>
  </w:style>
  <w:style w:type="paragraph" w:styleId="a5">
    <w:name w:val="Normal (Web)"/>
    <w:basedOn w:val="a"/>
    <w:uiPriority w:val="99"/>
    <w:unhideWhenUsed/>
    <w:rsid w:val="006719E3"/>
    <w:pPr>
      <w:spacing w:before="100" w:beforeAutospacing="1" w:after="100" w:afterAutospacing="1"/>
    </w:pPr>
    <w:rPr>
      <w:sz w:val="24"/>
      <w:szCs w:val="24"/>
      <w:lang w:val="uk-UA" w:eastAsia="uk-UA"/>
    </w:rPr>
  </w:style>
  <w:style w:type="paragraph" w:styleId="a6">
    <w:name w:val="List Paragraph"/>
    <w:basedOn w:val="a"/>
    <w:uiPriority w:val="34"/>
    <w:qFormat/>
    <w:rsid w:val="00750154"/>
    <w:pPr>
      <w:widowControl w:val="0"/>
      <w:autoSpaceDE w:val="0"/>
      <w:autoSpaceDN w:val="0"/>
      <w:adjustRightInd w:val="0"/>
      <w:ind w:left="720"/>
      <w:contextualSpacing/>
    </w:pPr>
    <w:rPr>
      <w:rFonts w:ascii="Arial" w:hAnsi="Arial" w:cs="Arial"/>
    </w:rPr>
  </w:style>
  <w:style w:type="character" w:styleId="a7">
    <w:name w:val="Hyperlink"/>
    <w:basedOn w:val="a0"/>
    <w:uiPriority w:val="99"/>
    <w:rsid w:val="00750154"/>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D47F88-F4B1-439F-A9B8-5F9D35B7D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4</Pages>
  <Words>8040</Words>
  <Characters>4583</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18</cp:revision>
  <dcterms:created xsi:type="dcterms:W3CDTF">2019-01-16T12:39:00Z</dcterms:created>
  <dcterms:modified xsi:type="dcterms:W3CDTF">2019-01-19T13:07:00Z</dcterms:modified>
</cp:coreProperties>
</file>