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2DB3" w:rsidRPr="00023296" w:rsidRDefault="007F2DB3" w:rsidP="00023296">
      <w:pPr>
        <w:widowControl w:val="0"/>
        <w:spacing w:after="0" w:line="240" w:lineRule="auto"/>
        <w:ind w:firstLine="567"/>
        <w:jc w:val="both"/>
        <w:rPr>
          <w:rFonts w:ascii="Times New Roman" w:eastAsia="Times New Roman" w:hAnsi="Times New Roman" w:cs="Times New Roman"/>
          <w:bCs/>
          <w:sz w:val="20"/>
          <w:szCs w:val="20"/>
          <w:lang w:val="uk-UA" w:eastAsia="ru-RU"/>
        </w:rPr>
      </w:pPr>
    </w:p>
    <w:p w:rsidR="00023296" w:rsidRPr="00023296" w:rsidRDefault="007F2DB3" w:rsidP="00023296">
      <w:pPr>
        <w:widowControl w:val="0"/>
        <w:spacing w:after="0" w:line="240" w:lineRule="auto"/>
        <w:ind w:firstLine="567"/>
        <w:jc w:val="both"/>
        <w:rPr>
          <w:rFonts w:ascii="Times New Roman" w:eastAsia="Times New Roman" w:hAnsi="Times New Roman" w:cs="Times New Roman"/>
          <w:b/>
          <w:bCs/>
          <w:sz w:val="20"/>
          <w:szCs w:val="20"/>
          <w:lang w:val="uk-UA" w:eastAsia="ru-RU"/>
        </w:rPr>
      </w:pPr>
      <w:r w:rsidRPr="00023296">
        <w:rPr>
          <w:rFonts w:ascii="Times New Roman" w:eastAsia="Times New Roman" w:hAnsi="Times New Roman" w:cs="Times New Roman"/>
          <w:b/>
          <w:bCs/>
          <w:sz w:val="20"/>
          <w:szCs w:val="20"/>
          <w:lang w:val="uk-UA" w:eastAsia="ru-RU"/>
        </w:rPr>
        <w:t>ХУДОЖНИК-САМОУК</w:t>
      </w:r>
    </w:p>
    <w:p w:rsidR="007F2DB3" w:rsidRPr="00023296" w:rsidRDefault="007F2DB3" w:rsidP="00023296">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b/>
          <w:bCs/>
          <w:sz w:val="20"/>
          <w:szCs w:val="20"/>
          <w:lang w:val="uk-UA" w:eastAsia="ru-RU"/>
        </w:rPr>
        <w:t>ТА ДОСЛІДНИК ПОДІЛЬСЬКОЇ СТАРОВИНИ</w:t>
      </w:r>
    </w:p>
    <w:p w:rsidR="007F2DB3" w:rsidRPr="00023296" w:rsidRDefault="007F2DB3" w:rsidP="00023296">
      <w:pPr>
        <w:widowControl w:val="0"/>
        <w:spacing w:after="0" w:line="240" w:lineRule="auto"/>
        <w:ind w:firstLine="567"/>
        <w:jc w:val="both"/>
        <w:rPr>
          <w:rFonts w:ascii="Times New Roman" w:hAnsi="Times New Roman" w:cs="Times New Roman"/>
          <w:sz w:val="20"/>
          <w:szCs w:val="20"/>
          <w:lang w:val="uk-UA"/>
        </w:rPr>
      </w:pPr>
    </w:p>
    <w:p w:rsidR="007F2DB3" w:rsidRPr="00023296" w:rsidRDefault="007F2DB3" w:rsidP="00023296">
      <w:pPr>
        <w:widowControl w:val="0"/>
        <w:spacing w:after="0" w:line="240" w:lineRule="auto"/>
        <w:ind w:firstLine="567"/>
        <w:jc w:val="both"/>
        <w:rPr>
          <w:rFonts w:ascii="Times New Roman" w:eastAsia="Times New Roman" w:hAnsi="Times New Roman" w:cs="Times New Roman"/>
          <w:b/>
          <w:bCs/>
          <w:i/>
          <w:sz w:val="20"/>
          <w:szCs w:val="20"/>
          <w:lang w:val="uk-UA" w:eastAsia="ru-RU"/>
        </w:rPr>
      </w:pPr>
      <w:r w:rsidRPr="00023296">
        <w:rPr>
          <w:rFonts w:ascii="Times New Roman" w:eastAsia="@" w:hAnsi="Times New Roman" w:cs="Times New Roman"/>
          <w:b/>
          <w:i/>
          <w:sz w:val="20"/>
          <w:szCs w:val="20"/>
          <w:lang w:val="uk-UA"/>
        </w:rPr>
        <w:t xml:space="preserve">До 120-річчя з дня народження </w:t>
      </w:r>
      <w:r w:rsidRPr="00023296">
        <w:rPr>
          <w:rFonts w:ascii="Times New Roman" w:eastAsia="Times New Roman" w:hAnsi="Times New Roman" w:cs="Times New Roman"/>
          <w:b/>
          <w:bCs/>
          <w:i/>
          <w:sz w:val="20"/>
          <w:szCs w:val="20"/>
          <w:lang w:val="uk-UA" w:eastAsia="ru-RU"/>
        </w:rPr>
        <w:t>Олександр</w:t>
      </w:r>
      <w:r w:rsidRPr="00023296">
        <w:rPr>
          <w:rFonts w:ascii="Times New Roman" w:eastAsia="Times New Roman" w:hAnsi="Times New Roman" w:cs="Times New Roman"/>
          <w:b/>
          <w:bCs/>
          <w:i/>
          <w:sz w:val="20"/>
          <w:szCs w:val="20"/>
          <w:lang w:val="uk-UA" w:eastAsia="ru-RU"/>
        </w:rPr>
        <w:t>а</w:t>
      </w:r>
      <w:r w:rsidRPr="00023296">
        <w:rPr>
          <w:rFonts w:ascii="Times New Roman" w:eastAsia="Times New Roman" w:hAnsi="Times New Roman" w:cs="Times New Roman"/>
          <w:b/>
          <w:bCs/>
          <w:i/>
          <w:sz w:val="20"/>
          <w:szCs w:val="20"/>
          <w:lang w:val="uk-UA" w:eastAsia="ru-RU"/>
        </w:rPr>
        <w:t xml:space="preserve"> Львович</w:t>
      </w:r>
      <w:r w:rsidRPr="00023296">
        <w:rPr>
          <w:rFonts w:ascii="Times New Roman" w:eastAsia="Times New Roman" w:hAnsi="Times New Roman" w:cs="Times New Roman"/>
          <w:b/>
          <w:bCs/>
          <w:i/>
          <w:sz w:val="20"/>
          <w:szCs w:val="20"/>
          <w:lang w:val="uk-UA" w:eastAsia="ru-RU"/>
        </w:rPr>
        <w:t>а</w:t>
      </w:r>
      <w:r w:rsidR="00452B0A" w:rsidRPr="00023296">
        <w:rPr>
          <w:rFonts w:ascii="Times New Roman" w:eastAsia="Times New Roman" w:hAnsi="Times New Roman" w:cs="Times New Roman"/>
          <w:b/>
          <w:bCs/>
          <w:i/>
          <w:sz w:val="20"/>
          <w:szCs w:val="20"/>
          <w:lang w:val="uk-UA" w:eastAsia="ru-RU"/>
        </w:rPr>
        <w:t xml:space="preserve"> </w:t>
      </w:r>
      <w:r w:rsidRPr="00023296">
        <w:rPr>
          <w:rFonts w:ascii="Times New Roman" w:eastAsia="Times New Roman" w:hAnsi="Times New Roman" w:cs="Times New Roman"/>
          <w:b/>
          <w:bCs/>
          <w:i/>
          <w:sz w:val="20"/>
          <w:szCs w:val="20"/>
          <w:lang w:val="uk-UA" w:eastAsia="ru-RU"/>
        </w:rPr>
        <w:t>Гре</w:t>
      </w:r>
      <w:r w:rsidR="00452B0A" w:rsidRPr="00023296">
        <w:rPr>
          <w:rFonts w:ascii="Times New Roman" w:eastAsia="Times New Roman" w:hAnsi="Times New Roman" w:cs="Times New Roman"/>
          <w:b/>
          <w:bCs/>
          <w:i/>
          <w:sz w:val="20"/>
          <w:szCs w:val="20"/>
          <w:lang w:val="uk-UA" w:eastAsia="ru-RU"/>
        </w:rPr>
        <w:t>н</w:t>
      </w:r>
      <w:r w:rsidRPr="00023296">
        <w:rPr>
          <w:rFonts w:ascii="Times New Roman" w:eastAsia="Times New Roman" w:hAnsi="Times New Roman" w:cs="Times New Roman"/>
          <w:b/>
          <w:bCs/>
          <w:i/>
          <w:sz w:val="20"/>
          <w:szCs w:val="20"/>
          <w:lang w:val="uk-UA" w:eastAsia="ru-RU"/>
        </w:rPr>
        <w:t>а</w:t>
      </w:r>
    </w:p>
    <w:p w:rsidR="007F2DB3" w:rsidRPr="00023296" w:rsidRDefault="007F2DB3" w:rsidP="00023296">
      <w:pPr>
        <w:widowControl w:val="0"/>
        <w:spacing w:after="0" w:line="240" w:lineRule="auto"/>
        <w:ind w:firstLine="567"/>
        <w:jc w:val="both"/>
        <w:rPr>
          <w:rFonts w:ascii="Times New Roman" w:eastAsia="Times New Roman" w:hAnsi="Times New Roman" w:cs="Times New Roman"/>
          <w:sz w:val="20"/>
          <w:szCs w:val="20"/>
          <w:lang w:val="uk-UA" w:eastAsia="ru-RU"/>
        </w:rPr>
      </w:pPr>
    </w:p>
    <w:p w:rsidR="007F2DB3"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Самобутній митець, вдумливий педагог, невтомний дослідник подільської старовини… Такою особистістю увійшов у літопис українського мистецтва Олександр Львович Грен. Народився Грен 1898 року у Пскові в родині офіцера, нагородженого за участь у російсько-турецькій війні 1876-1878 років медаллю за відвагу. Чоловіки в родині </w:t>
      </w:r>
      <w:proofErr w:type="spellStart"/>
      <w:r w:rsidRPr="00023296">
        <w:rPr>
          <w:rFonts w:ascii="Times New Roman" w:eastAsia="Times New Roman" w:hAnsi="Times New Roman" w:cs="Times New Roman"/>
          <w:sz w:val="20"/>
          <w:szCs w:val="20"/>
          <w:lang w:val="uk-UA" w:eastAsia="ru-RU"/>
        </w:rPr>
        <w:t>Гренів</w:t>
      </w:r>
      <w:proofErr w:type="spellEnd"/>
      <w:r w:rsidRPr="00023296">
        <w:rPr>
          <w:rFonts w:ascii="Times New Roman" w:eastAsia="Times New Roman" w:hAnsi="Times New Roman" w:cs="Times New Roman"/>
          <w:sz w:val="20"/>
          <w:szCs w:val="20"/>
          <w:lang w:val="uk-UA" w:eastAsia="ru-RU"/>
        </w:rPr>
        <w:t xml:space="preserve"> традиційно ставали військовими, тому Олександра віддали в кадетський корпус. Однак військова справа мало приваблювала хлопця: найбільше він любив малювати. </w:t>
      </w:r>
    </w:p>
    <w:p w:rsidR="00CC062F" w:rsidRPr="00023296" w:rsidRDefault="00CB6FA9" w:rsidP="00CC062F">
      <w:pPr>
        <w:spacing w:after="0" w:line="240" w:lineRule="auto"/>
        <w:ind w:firstLine="567"/>
        <w:jc w:val="both"/>
        <w:rPr>
          <w:rFonts w:ascii="Times New Roman" w:hAnsi="Times New Roman" w:cs="Times New Roman"/>
          <w:sz w:val="20"/>
          <w:szCs w:val="20"/>
          <w:lang w:val="uk-UA"/>
        </w:rPr>
      </w:pPr>
      <w:r w:rsidRPr="00023296">
        <w:rPr>
          <w:rFonts w:ascii="Times New Roman" w:hAnsi="Times New Roman" w:cs="Times New Roman"/>
          <w:sz w:val="20"/>
          <w:szCs w:val="20"/>
          <w:lang w:val="uk-UA"/>
        </w:rPr>
        <w:t>З Кам’янцем-Подільським доля його пов’язала з 1917 року. Цього року батько вийшов у відставку у чині генерал-майора і переїхав до Кам’янця, бо народився на Поділлі. З 1918 року Олександр Львович назавжди пос</w:t>
      </w:r>
      <w:r w:rsidR="00CC062F" w:rsidRPr="00023296">
        <w:rPr>
          <w:rFonts w:ascii="Times New Roman" w:hAnsi="Times New Roman" w:cs="Times New Roman"/>
          <w:sz w:val="20"/>
          <w:szCs w:val="20"/>
          <w:lang w:val="uk-UA"/>
        </w:rPr>
        <w:t>е</w:t>
      </w:r>
      <w:r w:rsidRPr="00023296">
        <w:rPr>
          <w:rFonts w:ascii="Times New Roman" w:hAnsi="Times New Roman" w:cs="Times New Roman"/>
          <w:sz w:val="20"/>
          <w:szCs w:val="20"/>
          <w:lang w:val="uk-UA"/>
        </w:rPr>
        <w:t xml:space="preserve">лився тут. Краса подільської землі настільки його вразила, що вже ніколи він з нею не розлучався. </w:t>
      </w:r>
    </w:p>
    <w:p w:rsidR="007F2DB3" w:rsidRPr="00023296" w:rsidRDefault="00CC062F"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У 1918 році</w:t>
      </w:r>
      <w:r w:rsidR="00DB7271" w:rsidRPr="00023296">
        <w:rPr>
          <w:rFonts w:ascii="Times New Roman" w:eastAsia="Times New Roman" w:hAnsi="Times New Roman" w:cs="Times New Roman"/>
          <w:sz w:val="20"/>
          <w:szCs w:val="20"/>
          <w:lang w:val="uk-UA" w:eastAsia="ru-RU"/>
        </w:rPr>
        <w:t xml:space="preserve"> помер від тифу Лев Вікторович Грен - єдиний годувальник родини. Діти залишилися без засобів існування. Щоб вижити, брати Грени почали виготовляти на продаж механічні іграшки - солдатиків зі зброєю, зайців, що грають на барабанах. Але ці іграшки ніхто не купував. Потім помер від сухот брат Олександра, а сестра, плекана генеральська дочка, відправилася вчителювати в глухе подільське село. Олександр Грен залишився один. Почуття самотності не покидало його до кінця життя. </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У листопаді 1920 року в Кам’янці-Подільському була знову встановлена, але цього разу на довгі роки, радянська влада. </w:t>
      </w:r>
      <w:r w:rsidR="009E1555" w:rsidRPr="00023296">
        <w:rPr>
          <w:rFonts w:ascii="Times New Roman" w:eastAsia="Times New Roman" w:hAnsi="Times New Roman" w:cs="Times New Roman"/>
          <w:sz w:val="20"/>
          <w:szCs w:val="20"/>
          <w:lang w:val="uk-UA" w:eastAsia="ru-RU"/>
        </w:rPr>
        <w:t>Б</w:t>
      </w:r>
      <w:r w:rsidR="009E1555" w:rsidRPr="00023296">
        <w:rPr>
          <w:rFonts w:ascii="Times New Roman" w:eastAsia="Times New Roman" w:hAnsi="Times New Roman" w:cs="Times New Roman"/>
          <w:sz w:val="20"/>
          <w:szCs w:val="20"/>
          <w:lang w:val="uk-UA" w:eastAsia="ru-RU"/>
        </w:rPr>
        <w:t>ільшовикам були потрібні художники</w:t>
      </w:r>
      <w:r w:rsidR="009E1555" w:rsidRPr="00023296">
        <w:rPr>
          <w:rFonts w:ascii="Times New Roman" w:eastAsia="Times New Roman" w:hAnsi="Times New Roman" w:cs="Times New Roman"/>
          <w:sz w:val="20"/>
          <w:szCs w:val="20"/>
          <w:lang w:val="uk-UA" w:eastAsia="ru-RU"/>
        </w:rPr>
        <w:t>, щ</w:t>
      </w:r>
      <w:r w:rsidRPr="00023296">
        <w:rPr>
          <w:rFonts w:ascii="Times New Roman" w:eastAsia="Times New Roman" w:hAnsi="Times New Roman" w:cs="Times New Roman"/>
          <w:sz w:val="20"/>
          <w:szCs w:val="20"/>
          <w:lang w:val="uk-UA" w:eastAsia="ru-RU"/>
        </w:rPr>
        <w:t>об малювати пропагандистські плакати і лозунги</w:t>
      </w:r>
      <w:r w:rsidR="009E1555"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Після закінчення спеціальних художніх курсів Грен отримав дозвіл на малювання портретів вождів пролетарської революції: Володимира Леніна, Льва Троцького, Йосипа Сталіна. Незабаром йому запропонували викладати історію мистецтв у Кам’янець-Подільському інституті народної освіти (ІНО), пізніше він викладав малювання в різних міських школах. Його ученицею була Тетяна Яблонська - в майбутньому відома українська художниця, народний художник СРСР, Герой України (вона навчалася в п’ятій трудовій школі).</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bookmarkStart w:id="0" w:name="_GoBack"/>
      <w:bookmarkEnd w:id="0"/>
      <w:r w:rsidRPr="00023296">
        <w:rPr>
          <w:rFonts w:ascii="Times New Roman" w:eastAsia="Times New Roman" w:hAnsi="Times New Roman" w:cs="Times New Roman"/>
          <w:sz w:val="20"/>
          <w:szCs w:val="20"/>
          <w:lang w:val="uk-UA" w:eastAsia="ru-RU"/>
        </w:rPr>
        <w:t xml:space="preserve">Кам’янець-Подільський завжди славився базарами, яких на той час було шість. Грен був їх постійним відвідувачем, вишукуючи художнім оком старовинний одяг, рушники, хустки, килими. Щоб реставрувати старовину, навчився шити та навіть вишивати. </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1926 року Грен написав портрет молодої жінки із села </w:t>
      </w:r>
      <w:proofErr w:type="spellStart"/>
      <w:r w:rsidRPr="00023296">
        <w:rPr>
          <w:rFonts w:ascii="Times New Roman" w:eastAsia="Times New Roman" w:hAnsi="Times New Roman" w:cs="Times New Roman"/>
          <w:sz w:val="20"/>
          <w:szCs w:val="20"/>
          <w:lang w:val="uk-UA" w:eastAsia="ru-RU"/>
        </w:rPr>
        <w:t>Крушанівка</w:t>
      </w:r>
      <w:proofErr w:type="spellEnd"/>
      <w:r w:rsidRPr="00023296">
        <w:rPr>
          <w:rFonts w:ascii="Times New Roman" w:eastAsia="Times New Roman" w:hAnsi="Times New Roman" w:cs="Times New Roman"/>
          <w:sz w:val="20"/>
          <w:szCs w:val="20"/>
          <w:lang w:val="uk-UA" w:eastAsia="ru-RU"/>
        </w:rPr>
        <w:t xml:space="preserve">, де вчителювала його сестра Серафима. Подейкують, що зображена на портреті молода жінка була єдиним </w:t>
      </w:r>
      <w:proofErr w:type="spellStart"/>
      <w:r w:rsidRPr="00023296">
        <w:rPr>
          <w:rFonts w:ascii="Times New Roman" w:eastAsia="Times New Roman" w:hAnsi="Times New Roman" w:cs="Times New Roman"/>
          <w:sz w:val="20"/>
          <w:szCs w:val="20"/>
          <w:lang w:val="uk-UA" w:eastAsia="ru-RU"/>
        </w:rPr>
        <w:t>Греновим</w:t>
      </w:r>
      <w:proofErr w:type="spellEnd"/>
      <w:r w:rsidRPr="00023296">
        <w:rPr>
          <w:rFonts w:ascii="Times New Roman" w:eastAsia="Times New Roman" w:hAnsi="Times New Roman" w:cs="Times New Roman"/>
          <w:sz w:val="20"/>
          <w:szCs w:val="20"/>
          <w:lang w:val="uk-UA" w:eastAsia="ru-RU"/>
        </w:rPr>
        <w:t xml:space="preserve"> коханням. </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У 60-ті роки ХХ століття Грен вийшов на пенсію й із запалом віддався </w:t>
      </w:r>
      <w:r w:rsidRPr="00023296">
        <w:rPr>
          <w:rFonts w:ascii="Times New Roman" w:eastAsia="Times New Roman" w:hAnsi="Times New Roman" w:cs="Times New Roman"/>
          <w:sz w:val="20"/>
          <w:szCs w:val="20"/>
          <w:lang w:val="uk-UA" w:eastAsia="ru-RU"/>
        </w:rPr>
        <w:lastRenderedPageBreak/>
        <w:t xml:space="preserve">улюбленій справі - малюванню, імпровізуючи в різних стилях. Так з’явилася картина «Подолянка». В подальшому палітра творця збагатилася роботами: «Відпочинок» (1974), «Праця» (1978), «Голуби, летіть!» (1983). </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Головна героїня творчості Грена - подільська жінка: висока, струнка, з темними сумними очима та чітко окресленими бровами. Одягнена в традиційний подільський стрій: вишиту сорочку, </w:t>
      </w:r>
      <w:proofErr w:type="spellStart"/>
      <w:r w:rsidRPr="00023296">
        <w:rPr>
          <w:rFonts w:ascii="Times New Roman" w:eastAsia="Times New Roman" w:hAnsi="Times New Roman" w:cs="Times New Roman"/>
          <w:sz w:val="20"/>
          <w:szCs w:val="20"/>
          <w:lang w:val="uk-UA" w:eastAsia="ru-RU"/>
        </w:rPr>
        <w:t>горбатку</w:t>
      </w:r>
      <w:proofErr w:type="spellEnd"/>
      <w:r w:rsidRPr="00023296">
        <w:rPr>
          <w:rFonts w:ascii="Times New Roman" w:eastAsia="Times New Roman" w:hAnsi="Times New Roman" w:cs="Times New Roman"/>
          <w:sz w:val="20"/>
          <w:szCs w:val="20"/>
          <w:lang w:val="uk-UA" w:eastAsia="ru-RU"/>
        </w:rPr>
        <w:t xml:space="preserve"> (спідницю), на голові - убір з 4-5 хусток бурячкового кольору, одна з яких, мов чадра, закриває її обличчя. Оскільки грошей на натурниць у нього не було, кажуть, що цих жінок він малював із себе. </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Художник згадував, що, побачивши вперше жінок-подолянок у народному одязі, він був приголомшений красою та цілісністю ансамблю жіночих постатей на тлі кольорових пагорбів.</w:t>
      </w:r>
    </w:p>
    <w:p w:rsidR="00CB6FA9" w:rsidRPr="00023296" w:rsidRDefault="00CC062F" w:rsidP="00CC062F">
      <w:pPr>
        <w:spacing w:after="0" w:line="240" w:lineRule="auto"/>
        <w:ind w:firstLine="567"/>
        <w:jc w:val="both"/>
        <w:rPr>
          <w:rFonts w:ascii="Times New Roman" w:hAnsi="Times New Roman" w:cs="Times New Roman"/>
          <w:sz w:val="20"/>
          <w:szCs w:val="20"/>
          <w:lang w:val="uk-UA"/>
        </w:rPr>
      </w:pPr>
      <w:r w:rsidRPr="00023296">
        <w:rPr>
          <w:rFonts w:ascii="Times New Roman" w:hAnsi="Times New Roman" w:cs="Times New Roman"/>
          <w:sz w:val="20"/>
          <w:szCs w:val="20"/>
          <w:lang w:val="uk-UA"/>
        </w:rPr>
        <w:t>Олександр Грен д</w:t>
      </w:r>
      <w:r w:rsidR="00CB6FA9" w:rsidRPr="00023296">
        <w:rPr>
          <w:rFonts w:ascii="Times New Roman" w:hAnsi="Times New Roman" w:cs="Times New Roman"/>
          <w:sz w:val="20"/>
          <w:szCs w:val="20"/>
          <w:lang w:val="uk-UA"/>
        </w:rPr>
        <w:t>уже любив Кам'янець, стрімчасті береги, хатки біля них, старовину, що вціліла; знав розташування всіх споруд до війни, й дуже страждав, що все змінюється не на краще. «Мене завжди ці місця надихають щось зробити»,</w:t>
      </w:r>
      <w:r w:rsidR="00425C81">
        <w:rPr>
          <w:rFonts w:ascii="Times New Roman" w:hAnsi="Times New Roman" w:cs="Times New Roman"/>
          <w:sz w:val="20"/>
          <w:szCs w:val="20"/>
          <w:lang w:val="uk-UA"/>
        </w:rPr>
        <w:t xml:space="preserve"> –</w:t>
      </w:r>
      <w:r w:rsidR="00CB6FA9" w:rsidRPr="00023296">
        <w:rPr>
          <w:rFonts w:ascii="Times New Roman" w:hAnsi="Times New Roman" w:cs="Times New Roman"/>
          <w:sz w:val="20"/>
          <w:szCs w:val="20"/>
          <w:lang w:val="uk-UA"/>
        </w:rPr>
        <w:t xml:space="preserve"> так він задумувався під час прогулянок. Потім починав, кидав, знову починав. Так він створив портрет середньовічного Кам'янця з замком, точно встановивши, що де стояло тих далеких часів.</w:t>
      </w:r>
    </w:p>
    <w:p w:rsidR="00CB6FA9" w:rsidRPr="00023296" w:rsidRDefault="00CB6FA9" w:rsidP="00CC062F">
      <w:pPr>
        <w:spacing w:after="0" w:line="240" w:lineRule="auto"/>
        <w:ind w:firstLine="567"/>
        <w:jc w:val="both"/>
        <w:rPr>
          <w:rFonts w:ascii="Times New Roman" w:hAnsi="Times New Roman" w:cs="Times New Roman"/>
          <w:sz w:val="20"/>
          <w:szCs w:val="20"/>
          <w:lang w:val="uk-UA"/>
        </w:rPr>
      </w:pPr>
      <w:r w:rsidRPr="00023296">
        <w:rPr>
          <w:rFonts w:ascii="Times New Roman" w:hAnsi="Times New Roman" w:cs="Times New Roman"/>
          <w:sz w:val="20"/>
          <w:szCs w:val="20"/>
          <w:lang w:val="uk-UA"/>
        </w:rPr>
        <w:t xml:space="preserve">Ішов власною мистецькою стежкою. Мав за основу землю, килим, тип подолянки. Всі ці компоненти докупи міг скласти великий майстер-професіонал. Мав особливий талант розпізнавати красу Поділля углиб, до </w:t>
      </w:r>
      <w:proofErr w:type="spellStart"/>
      <w:r w:rsidRPr="00023296">
        <w:rPr>
          <w:rFonts w:ascii="Times New Roman" w:hAnsi="Times New Roman" w:cs="Times New Roman"/>
          <w:sz w:val="20"/>
          <w:szCs w:val="20"/>
          <w:lang w:val="uk-UA"/>
        </w:rPr>
        <w:t>пракоріння</w:t>
      </w:r>
      <w:proofErr w:type="spellEnd"/>
      <w:r w:rsidRPr="00023296">
        <w:rPr>
          <w:rFonts w:ascii="Times New Roman" w:hAnsi="Times New Roman" w:cs="Times New Roman"/>
          <w:sz w:val="20"/>
          <w:szCs w:val="20"/>
          <w:lang w:val="uk-UA"/>
        </w:rPr>
        <w:t>, до джерел. На запитання, чому йому сподобалося Поділля, адже він бачив у роз'їздах майже всю Україну, він відповідав: «Я був приголомшений красою і цілісністю, яку складає ансамбль жіночих постатей у свято на тлі кольорових пагорбів».</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i/>
          <w:iCs/>
          <w:sz w:val="20"/>
          <w:szCs w:val="20"/>
          <w:lang w:val="uk-UA" w:eastAsia="ru-RU"/>
        </w:rPr>
      </w:pPr>
      <w:r w:rsidRPr="00023296">
        <w:rPr>
          <w:rFonts w:ascii="Times New Roman" w:eastAsia="Times New Roman" w:hAnsi="Times New Roman" w:cs="Times New Roman"/>
          <w:sz w:val="20"/>
          <w:szCs w:val="20"/>
          <w:lang w:val="uk-UA" w:eastAsia="ru-RU"/>
        </w:rPr>
        <w:t>Апофеозом творчості художника стала картина «Старе місто на Поділлі»</w:t>
      </w:r>
      <w:r w:rsidR="009E1555" w:rsidRPr="00023296">
        <w:rPr>
          <w:rFonts w:ascii="Times New Roman" w:eastAsia="Times New Roman" w:hAnsi="Times New Roman" w:cs="Times New Roman"/>
          <w:sz w:val="20"/>
          <w:szCs w:val="20"/>
          <w:lang w:val="uk-UA" w:eastAsia="ru-RU"/>
        </w:rPr>
        <w:t xml:space="preserve"> </w:t>
      </w:r>
      <w:r w:rsidR="009E1555" w:rsidRPr="00023296">
        <w:rPr>
          <w:rFonts w:ascii="Times New Roman" w:eastAsia="Times New Roman" w:hAnsi="Times New Roman" w:cs="Times New Roman"/>
          <w:sz w:val="20"/>
          <w:szCs w:val="20"/>
          <w:lang w:val="uk-UA" w:eastAsia="ru-RU"/>
        </w:rPr>
        <w:t>(створена 1981 року</w:t>
      </w:r>
      <w:r w:rsidR="009E1555" w:rsidRPr="00023296">
        <w:rPr>
          <w:rFonts w:ascii="Times New Roman" w:eastAsia="Times New Roman" w:hAnsi="Times New Roman" w:cs="Times New Roman"/>
          <w:sz w:val="20"/>
          <w:szCs w:val="20"/>
          <w:lang w:val="uk-UA" w:eastAsia="ru-RU"/>
        </w:rPr>
        <w:t>,</w:t>
      </w:r>
      <w:r w:rsidR="009E1555" w:rsidRPr="00023296">
        <w:rPr>
          <w:rFonts w:ascii="Times New Roman" w:eastAsia="Times New Roman" w:hAnsi="Times New Roman" w:cs="Times New Roman"/>
          <w:sz w:val="20"/>
          <w:szCs w:val="20"/>
          <w:lang w:val="uk-UA" w:eastAsia="ru-RU"/>
        </w:rPr>
        <w:t xml:space="preserve"> зберігається в Кам'янець-Подільській картинній галереї</w:t>
      </w:r>
      <w:r w:rsidRPr="00023296">
        <w:rPr>
          <w:rFonts w:ascii="Times New Roman" w:eastAsia="Times New Roman" w:hAnsi="Times New Roman" w:cs="Times New Roman"/>
          <w:sz w:val="20"/>
          <w:szCs w:val="20"/>
          <w:lang w:val="uk-UA" w:eastAsia="ru-RU"/>
        </w:rPr>
        <w:t xml:space="preserve">, своєрідна молитва на честь рідного міста. </w:t>
      </w:r>
      <w:r w:rsidR="009E1555" w:rsidRPr="00023296">
        <w:rPr>
          <w:rFonts w:ascii="Times New Roman" w:eastAsia="Times New Roman" w:hAnsi="Times New Roman" w:cs="Times New Roman"/>
          <w:sz w:val="20"/>
          <w:szCs w:val="20"/>
          <w:lang w:val="uk-UA" w:eastAsia="ru-RU"/>
        </w:rPr>
        <w:t xml:space="preserve">Мистецтвознавець Наталія </w:t>
      </w:r>
      <w:proofErr w:type="spellStart"/>
      <w:r w:rsidR="009E1555" w:rsidRPr="00023296">
        <w:rPr>
          <w:rFonts w:ascii="Times New Roman" w:eastAsia="Times New Roman" w:hAnsi="Times New Roman" w:cs="Times New Roman"/>
          <w:sz w:val="20"/>
          <w:szCs w:val="20"/>
          <w:lang w:val="uk-UA" w:eastAsia="ru-RU"/>
        </w:rPr>
        <w:t>Урсу</w:t>
      </w:r>
      <w:proofErr w:type="spellEnd"/>
      <w:r w:rsidR="009E1555" w:rsidRPr="00023296">
        <w:rPr>
          <w:rFonts w:ascii="Times New Roman" w:eastAsia="Times New Roman" w:hAnsi="Times New Roman" w:cs="Times New Roman"/>
          <w:sz w:val="20"/>
          <w:szCs w:val="20"/>
          <w:lang w:val="uk-UA" w:eastAsia="ru-RU"/>
        </w:rPr>
        <w:t xml:space="preserve"> так охарактеризувала цей твір:</w:t>
      </w:r>
      <w:r w:rsidR="009E1555" w:rsidRPr="00023296">
        <w:rPr>
          <w:rFonts w:ascii="Times New Roman" w:eastAsia="Times New Roman" w:hAnsi="Times New Roman" w:cs="Times New Roman"/>
          <w:i/>
          <w:iCs/>
          <w:sz w:val="20"/>
          <w:szCs w:val="20"/>
          <w:lang w:val="uk-UA" w:eastAsia="ru-RU"/>
        </w:rPr>
        <w:t xml:space="preserve"> </w:t>
      </w:r>
      <w:r w:rsidR="009E1555" w:rsidRPr="00023296">
        <w:rPr>
          <w:rFonts w:ascii="Times New Roman" w:eastAsia="Times New Roman" w:hAnsi="Times New Roman" w:cs="Times New Roman"/>
          <w:i/>
          <w:iCs/>
          <w:sz w:val="20"/>
          <w:szCs w:val="20"/>
          <w:lang w:val="uk-UA" w:eastAsia="ru-RU"/>
        </w:rPr>
        <w:t>Багатопланова композиція картини веде глядача в глибінь простору, перед ним розгортається панорама стародавнього Кам'янця, осяяного світлом. Це свято єдності природи, людей і мистецтва, де чисті локальні кольори виступають на перший план, посилено декоративне начало. Декоративність потрібна художникові, щоб опоетизувати його почуття любові до людей, землі й архітектурних пам'яток.</w:t>
      </w:r>
      <w:r w:rsidR="009E1555" w:rsidRPr="00023296">
        <w:rPr>
          <w:rFonts w:ascii="Times New Roman" w:eastAsia="Times New Roman" w:hAnsi="Times New Roman" w:cs="Times New Roman"/>
          <w:i/>
          <w:iCs/>
          <w:sz w:val="20"/>
          <w:szCs w:val="20"/>
          <w:lang w:val="uk-UA" w:eastAsia="ru-RU"/>
        </w:rPr>
        <w:t xml:space="preserve"> </w:t>
      </w:r>
      <w:proofErr w:type="spellStart"/>
      <w:r w:rsidR="009E1555" w:rsidRPr="00023296">
        <w:rPr>
          <w:rFonts w:ascii="Times New Roman" w:eastAsia="Times New Roman" w:hAnsi="Times New Roman" w:cs="Times New Roman"/>
          <w:i/>
          <w:iCs/>
          <w:sz w:val="20"/>
          <w:szCs w:val="20"/>
          <w:lang w:val="uk-UA" w:eastAsia="ru-RU"/>
        </w:rPr>
        <w:t>Ведута</w:t>
      </w:r>
      <w:proofErr w:type="spellEnd"/>
      <w:r w:rsidR="009E1555" w:rsidRPr="00023296">
        <w:rPr>
          <w:rFonts w:ascii="Times New Roman" w:eastAsia="Times New Roman" w:hAnsi="Times New Roman" w:cs="Times New Roman"/>
          <w:i/>
          <w:iCs/>
          <w:sz w:val="20"/>
          <w:szCs w:val="20"/>
          <w:lang w:val="uk-UA" w:eastAsia="ru-RU"/>
        </w:rPr>
        <w:t xml:space="preserve"> </w:t>
      </w:r>
      <w:r w:rsidR="009E1555" w:rsidRPr="00023296">
        <w:rPr>
          <w:rFonts w:ascii="Times New Roman" w:eastAsia="Times New Roman" w:hAnsi="Times New Roman" w:cs="Times New Roman"/>
          <w:i/>
          <w:iCs/>
          <w:sz w:val="20"/>
          <w:szCs w:val="20"/>
          <w:lang w:val="uk-UA" w:eastAsia="ru-RU"/>
        </w:rPr>
        <w:t>витримана в єдиному дусі й стилі до найдрібніших деталей, вона має підкреслено національний, «килимовий» характер</w:t>
      </w:r>
      <w:r w:rsidR="009E1555" w:rsidRPr="00023296">
        <w:rPr>
          <w:rFonts w:ascii="Times New Roman" w:eastAsia="Times New Roman" w:hAnsi="Times New Roman" w:cs="Times New Roman"/>
          <w:i/>
          <w:iCs/>
          <w:sz w:val="20"/>
          <w:szCs w:val="20"/>
          <w:lang w:val="uk-UA" w:eastAsia="ru-RU"/>
        </w:rPr>
        <w:t>.</w:t>
      </w:r>
    </w:p>
    <w:p w:rsidR="009E1555"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Наприкінці 70-х років ХХ століття Грен представив свій творчий доробок у Києві, під час звітної виставки митців </w:t>
      </w:r>
      <w:proofErr w:type="spellStart"/>
      <w:r w:rsidRPr="00023296">
        <w:rPr>
          <w:rFonts w:ascii="Times New Roman" w:eastAsia="Times New Roman" w:hAnsi="Times New Roman" w:cs="Times New Roman"/>
          <w:sz w:val="20"/>
          <w:szCs w:val="20"/>
          <w:lang w:val="uk-UA" w:eastAsia="ru-RU"/>
        </w:rPr>
        <w:t>Кам’янеччини</w:t>
      </w:r>
      <w:proofErr w:type="spellEnd"/>
      <w:r w:rsidRPr="00023296">
        <w:rPr>
          <w:rFonts w:ascii="Times New Roman" w:eastAsia="Times New Roman" w:hAnsi="Times New Roman" w:cs="Times New Roman"/>
          <w:sz w:val="20"/>
          <w:szCs w:val="20"/>
          <w:lang w:val="uk-UA" w:eastAsia="ru-RU"/>
        </w:rPr>
        <w:t xml:space="preserve">. Виставка мала великий успіх. Її відвідала художниця Тетяна Яблонська, що назвала Грена своїм учителем, який заклав підвалини її творчості. Це була слава, але прийшла вона запізно. 1983 року художник помер у самоті, нужді та горі, залишивши напризволяще свої картини. </w:t>
      </w:r>
    </w:p>
    <w:p w:rsidR="00DB7271" w:rsidRPr="00023296" w:rsidRDefault="00DB7271" w:rsidP="00CC062F">
      <w:pPr>
        <w:widowControl w:val="0"/>
        <w:spacing w:after="0" w:line="240" w:lineRule="auto"/>
        <w:ind w:firstLine="567"/>
        <w:jc w:val="both"/>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 xml:space="preserve">Було створено комісію з оформлення творчого доробку Олександра </w:t>
      </w:r>
      <w:r w:rsidRPr="00023296">
        <w:rPr>
          <w:rFonts w:ascii="Times New Roman" w:eastAsia="Times New Roman" w:hAnsi="Times New Roman" w:cs="Times New Roman"/>
          <w:sz w:val="20"/>
          <w:szCs w:val="20"/>
          <w:lang w:val="uk-UA" w:eastAsia="ru-RU"/>
        </w:rPr>
        <w:lastRenderedPageBreak/>
        <w:t>Львовича Грена та передачі його картин до</w:t>
      </w:r>
      <w:r w:rsidR="009E1555" w:rsidRPr="00023296">
        <w:rPr>
          <w:rFonts w:ascii="Times New Roman" w:eastAsia="Times New Roman" w:hAnsi="Times New Roman" w:cs="Times New Roman"/>
          <w:sz w:val="20"/>
          <w:szCs w:val="20"/>
          <w:lang w:val="uk-UA" w:eastAsia="ru-RU"/>
        </w:rPr>
        <w:t xml:space="preserve"> художнього відділу Кам’янець-Подільського </w:t>
      </w:r>
      <w:r w:rsidRPr="00023296">
        <w:rPr>
          <w:rFonts w:ascii="Times New Roman" w:eastAsia="Times New Roman" w:hAnsi="Times New Roman" w:cs="Times New Roman"/>
          <w:sz w:val="20"/>
          <w:szCs w:val="20"/>
          <w:lang w:val="uk-UA" w:eastAsia="ru-RU"/>
        </w:rPr>
        <w:t>музею</w:t>
      </w:r>
      <w:r w:rsidR="009E1555" w:rsidRPr="00023296">
        <w:rPr>
          <w:rFonts w:ascii="Times New Roman" w:eastAsia="Times New Roman" w:hAnsi="Times New Roman" w:cs="Times New Roman"/>
          <w:sz w:val="20"/>
          <w:szCs w:val="20"/>
          <w:lang w:val="uk-UA" w:eastAsia="ru-RU"/>
        </w:rPr>
        <w:t>-заповідника</w:t>
      </w:r>
      <w:r w:rsidRPr="00023296">
        <w:rPr>
          <w:rFonts w:ascii="Times New Roman" w:eastAsia="Times New Roman" w:hAnsi="Times New Roman" w:cs="Times New Roman"/>
          <w:sz w:val="20"/>
          <w:szCs w:val="20"/>
          <w:lang w:val="uk-UA" w:eastAsia="ru-RU"/>
        </w:rPr>
        <w:t xml:space="preserve">. До неї увійшли художник Борис Негода, науковий працівник музею Людмила Станіславська та директор музею Григорій </w:t>
      </w:r>
      <w:proofErr w:type="spellStart"/>
      <w:r w:rsidRPr="00023296">
        <w:rPr>
          <w:rFonts w:ascii="Times New Roman" w:eastAsia="Times New Roman" w:hAnsi="Times New Roman" w:cs="Times New Roman"/>
          <w:sz w:val="20"/>
          <w:szCs w:val="20"/>
          <w:lang w:val="uk-UA" w:eastAsia="ru-RU"/>
        </w:rPr>
        <w:t>Хотюн</w:t>
      </w:r>
      <w:proofErr w:type="spellEnd"/>
      <w:r w:rsidRPr="00023296">
        <w:rPr>
          <w:rFonts w:ascii="Times New Roman" w:eastAsia="Times New Roman" w:hAnsi="Times New Roman" w:cs="Times New Roman"/>
          <w:sz w:val="20"/>
          <w:szCs w:val="20"/>
          <w:lang w:val="uk-UA" w:eastAsia="ru-RU"/>
        </w:rPr>
        <w:t xml:space="preserve">. Так твори Грена стали надбанням музею та однією з окрас його колекції картин. </w:t>
      </w:r>
    </w:p>
    <w:p w:rsidR="00452B0A" w:rsidRPr="00023296" w:rsidRDefault="00452B0A" w:rsidP="004902B8">
      <w:pPr>
        <w:widowControl w:val="0"/>
        <w:spacing w:after="0" w:line="240" w:lineRule="auto"/>
        <w:ind w:firstLine="567"/>
        <w:jc w:val="right"/>
        <w:rPr>
          <w:rFonts w:ascii="Times New Roman" w:hAnsi="Times New Roman" w:cs="Times New Roman"/>
          <w:b/>
          <w:i/>
          <w:sz w:val="20"/>
          <w:szCs w:val="20"/>
          <w:lang w:val="uk-UA"/>
        </w:rPr>
      </w:pPr>
      <w:r w:rsidRPr="00023296">
        <w:rPr>
          <w:rFonts w:ascii="Times New Roman" w:hAnsi="Times New Roman" w:cs="Times New Roman"/>
          <w:b/>
          <w:i/>
          <w:sz w:val="20"/>
          <w:szCs w:val="20"/>
          <w:lang w:val="uk-UA"/>
        </w:rPr>
        <w:t xml:space="preserve">Віталій </w:t>
      </w:r>
      <w:proofErr w:type="spellStart"/>
      <w:r w:rsidRPr="00023296">
        <w:rPr>
          <w:rFonts w:ascii="Times New Roman" w:hAnsi="Times New Roman" w:cs="Times New Roman"/>
          <w:b/>
          <w:i/>
          <w:sz w:val="20"/>
          <w:szCs w:val="20"/>
          <w:lang w:val="uk-UA"/>
        </w:rPr>
        <w:t>Міхалевський</w:t>
      </w:r>
      <w:proofErr w:type="spellEnd"/>
    </w:p>
    <w:p w:rsidR="00452B0A" w:rsidRPr="00023296" w:rsidRDefault="00452B0A" w:rsidP="004902B8">
      <w:pPr>
        <w:widowControl w:val="0"/>
        <w:spacing w:after="0" w:line="240" w:lineRule="auto"/>
        <w:ind w:firstLine="567"/>
        <w:jc w:val="both"/>
        <w:rPr>
          <w:rFonts w:ascii="Times New Roman" w:hAnsi="Times New Roman" w:cs="Times New Roman"/>
          <w:sz w:val="20"/>
          <w:szCs w:val="20"/>
          <w:lang w:val="uk-UA"/>
        </w:rPr>
      </w:pPr>
      <w:r w:rsidRPr="00023296">
        <w:rPr>
          <w:rFonts w:ascii="Times New Roman" w:hAnsi="Times New Roman" w:cs="Times New Roman"/>
          <w:sz w:val="20"/>
          <w:szCs w:val="20"/>
          <w:lang w:val="uk-UA"/>
        </w:rPr>
        <w:t>Література.</w:t>
      </w:r>
    </w:p>
    <w:p w:rsidR="00452B0A" w:rsidRPr="00023296" w:rsidRDefault="00452B0A" w:rsidP="004902B8">
      <w:pPr>
        <w:pStyle w:val="a3"/>
        <w:numPr>
          <w:ilvl w:val="0"/>
          <w:numId w:val="5"/>
        </w:numPr>
        <w:spacing w:after="0" w:line="240" w:lineRule="auto"/>
        <w:outlineLvl w:val="1"/>
        <w:rPr>
          <w:rFonts w:ascii="Times New Roman" w:eastAsia="Times New Roman" w:hAnsi="Times New Roman" w:cs="Times New Roman"/>
          <w:sz w:val="20"/>
          <w:szCs w:val="20"/>
          <w:lang w:val="uk-UA" w:eastAsia="ru-RU"/>
        </w:rPr>
      </w:pPr>
      <w:proofErr w:type="spellStart"/>
      <w:r w:rsidRPr="00023296">
        <w:rPr>
          <w:rFonts w:ascii="Times New Roman" w:eastAsia="Times New Roman" w:hAnsi="Times New Roman" w:cs="Times New Roman"/>
          <w:iCs/>
          <w:sz w:val="20"/>
          <w:szCs w:val="20"/>
          <w:lang w:val="uk-UA" w:eastAsia="ru-RU"/>
        </w:rPr>
        <w:t>Будзей</w:t>
      </w:r>
      <w:proofErr w:type="spellEnd"/>
      <w:r w:rsidRPr="00023296">
        <w:rPr>
          <w:rFonts w:ascii="Times New Roman" w:eastAsia="Times New Roman" w:hAnsi="Times New Roman" w:cs="Times New Roman"/>
          <w:iCs/>
          <w:sz w:val="20"/>
          <w:szCs w:val="20"/>
          <w:lang w:val="uk-UA" w:eastAsia="ru-RU"/>
        </w:rPr>
        <w:t xml:space="preserve"> Олег</w:t>
      </w:r>
      <w:r w:rsidRPr="00023296">
        <w:rPr>
          <w:rFonts w:ascii="Times New Roman" w:eastAsia="Times New Roman" w:hAnsi="Times New Roman" w:cs="Times New Roman"/>
          <w:sz w:val="20"/>
          <w:szCs w:val="20"/>
          <w:lang w:val="uk-UA" w:eastAsia="ru-RU"/>
        </w:rPr>
        <w:t xml:space="preserve">. На шляху до </w:t>
      </w:r>
      <w:proofErr w:type="spellStart"/>
      <w:r w:rsidRPr="00023296">
        <w:rPr>
          <w:rFonts w:ascii="Times New Roman" w:eastAsia="Times New Roman" w:hAnsi="Times New Roman" w:cs="Times New Roman"/>
          <w:sz w:val="20"/>
          <w:szCs w:val="20"/>
          <w:lang w:val="uk-UA" w:eastAsia="ru-RU"/>
        </w:rPr>
        <w:t>ГРЕНландії</w:t>
      </w:r>
      <w:proofErr w:type="spellEnd"/>
      <w:r w:rsidRPr="00023296">
        <w:rPr>
          <w:rFonts w:ascii="Times New Roman" w:eastAsia="Times New Roman" w:hAnsi="Times New Roman" w:cs="Times New Roman"/>
          <w:sz w:val="20"/>
          <w:szCs w:val="20"/>
          <w:lang w:val="uk-UA" w:eastAsia="ru-RU"/>
        </w:rPr>
        <w:t>: Виставки // Подолянин.</w:t>
      </w:r>
      <w:r w:rsidR="004902B8"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2012.</w:t>
      </w:r>
      <w:r w:rsidR="00023296" w:rsidRPr="00023296">
        <w:rPr>
          <w:rFonts w:ascii="Times New Roman" w:eastAsia="Times New Roman" w:hAnsi="Times New Roman" w:cs="Times New Roman"/>
          <w:sz w:val="20"/>
          <w:szCs w:val="20"/>
          <w:lang w:val="uk-UA" w:eastAsia="ru-RU"/>
        </w:rPr>
        <w:t xml:space="preserve"> </w:t>
      </w:r>
      <w:r w:rsidR="004902B8" w:rsidRPr="00023296">
        <w:rPr>
          <w:rFonts w:ascii="Times New Roman" w:eastAsia="Times New Roman" w:hAnsi="Times New Roman" w:cs="Times New Roman"/>
          <w:sz w:val="20"/>
          <w:szCs w:val="20"/>
          <w:lang w:val="uk-UA" w:eastAsia="ru-RU"/>
        </w:rPr>
        <w:t>-</w:t>
      </w:r>
      <w:r w:rsidRPr="00023296">
        <w:rPr>
          <w:rFonts w:ascii="Times New Roman" w:eastAsia="Times New Roman" w:hAnsi="Times New Roman" w:cs="Times New Roman"/>
          <w:sz w:val="20"/>
          <w:szCs w:val="20"/>
          <w:lang w:val="uk-UA" w:eastAsia="ru-RU"/>
        </w:rPr>
        <w:t xml:space="preserve"> 1 черв.</w:t>
      </w:r>
      <w:r w:rsidR="004902B8"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С.</w:t>
      </w:r>
      <w:r w:rsidR="004902B8"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8</w:t>
      </w:r>
      <w:r w:rsidR="004902B8" w:rsidRPr="00023296">
        <w:rPr>
          <w:rFonts w:ascii="Times New Roman" w:eastAsia="Times New Roman" w:hAnsi="Times New Roman" w:cs="Times New Roman"/>
          <w:sz w:val="20"/>
          <w:szCs w:val="20"/>
          <w:lang w:val="uk-UA" w:eastAsia="ru-RU"/>
        </w:rPr>
        <w:t>.</w:t>
      </w:r>
    </w:p>
    <w:p w:rsidR="00452B0A" w:rsidRPr="00023296" w:rsidRDefault="00452B0A" w:rsidP="004902B8">
      <w:pPr>
        <w:pStyle w:val="a3"/>
        <w:numPr>
          <w:ilvl w:val="0"/>
          <w:numId w:val="5"/>
        </w:numPr>
        <w:spacing w:before="100" w:beforeAutospacing="1" w:after="100" w:afterAutospacing="1" w:line="240" w:lineRule="auto"/>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iCs/>
          <w:sz w:val="20"/>
          <w:szCs w:val="20"/>
          <w:lang w:val="uk-UA" w:eastAsia="ru-RU"/>
        </w:rPr>
        <w:t>Волкова  В. Про художника-самоука Грена і не тільки // Подолянин. – 2015. – 3 квіт. – С. 6.</w:t>
      </w:r>
    </w:p>
    <w:p w:rsidR="00452B0A" w:rsidRPr="00023296" w:rsidRDefault="00452B0A" w:rsidP="004902B8">
      <w:pPr>
        <w:pStyle w:val="a3"/>
        <w:numPr>
          <w:ilvl w:val="0"/>
          <w:numId w:val="5"/>
        </w:numPr>
        <w:spacing w:before="100" w:beforeAutospacing="1" w:after="100" w:afterAutospacing="1" w:line="240" w:lineRule="auto"/>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sz w:val="20"/>
          <w:szCs w:val="20"/>
          <w:lang w:val="uk-UA" w:eastAsia="ru-RU"/>
        </w:rPr>
        <w:t>Грен, якого ще не бачили: Мистецтво // Подолянин.</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2012.</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25 трав.</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С.</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6.</w:t>
      </w:r>
    </w:p>
    <w:p w:rsidR="009E1555" w:rsidRPr="00023296" w:rsidRDefault="009E1555" w:rsidP="004902B8">
      <w:pPr>
        <w:pStyle w:val="a3"/>
        <w:numPr>
          <w:ilvl w:val="0"/>
          <w:numId w:val="5"/>
        </w:numPr>
        <w:spacing w:before="100" w:beforeAutospacing="1" w:after="100" w:afterAutospacing="1" w:line="240" w:lineRule="auto"/>
        <w:outlineLvl w:val="1"/>
        <w:rPr>
          <w:rFonts w:ascii="Times New Roman" w:eastAsia="Times New Roman" w:hAnsi="Times New Roman" w:cs="Times New Roman"/>
          <w:sz w:val="20"/>
          <w:szCs w:val="20"/>
          <w:lang w:val="uk-UA" w:eastAsia="ru-RU"/>
        </w:rPr>
      </w:pPr>
      <w:proofErr w:type="spellStart"/>
      <w:r w:rsidRPr="00023296">
        <w:rPr>
          <w:rFonts w:ascii="Times New Roman" w:eastAsia="Times New Roman" w:hAnsi="Times New Roman" w:cs="Times New Roman"/>
          <w:iCs/>
          <w:sz w:val="20"/>
          <w:szCs w:val="20"/>
          <w:lang w:val="uk-UA" w:eastAsia="ru-RU"/>
        </w:rPr>
        <w:t>Нізова</w:t>
      </w:r>
      <w:proofErr w:type="spellEnd"/>
      <w:r w:rsidRPr="00023296">
        <w:rPr>
          <w:rFonts w:ascii="Times New Roman" w:eastAsia="Times New Roman" w:hAnsi="Times New Roman" w:cs="Times New Roman"/>
          <w:iCs/>
          <w:sz w:val="20"/>
          <w:szCs w:val="20"/>
          <w:lang w:val="uk-UA" w:eastAsia="ru-RU"/>
        </w:rPr>
        <w:t xml:space="preserve"> Л.</w:t>
      </w:r>
      <w:r w:rsidRPr="00023296">
        <w:rPr>
          <w:rFonts w:ascii="Times New Roman" w:eastAsia="Times New Roman" w:hAnsi="Times New Roman" w:cs="Times New Roman"/>
          <w:sz w:val="20"/>
          <w:szCs w:val="20"/>
          <w:lang w:val="uk-UA" w:eastAsia="ru-RU"/>
        </w:rPr>
        <w:t xml:space="preserve"> Спадщина художника // Прапор Жовтня (Кам'янець-Подільський).</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1988.</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7 трав.</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С.</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2</w:t>
      </w:r>
      <w:r w:rsidR="00023296" w:rsidRPr="00023296">
        <w:rPr>
          <w:rFonts w:ascii="Times New Roman" w:eastAsia="Times New Roman" w:hAnsi="Times New Roman" w:cs="Times New Roman"/>
          <w:sz w:val="20"/>
          <w:szCs w:val="20"/>
          <w:lang w:val="uk-UA" w:eastAsia="ru-RU"/>
        </w:rPr>
        <w:t>-</w:t>
      </w:r>
      <w:r w:rsidRPr="00023296">
        <w:rPr>
          <w:rFonts w:ascii="Times New Roman" w:eastAsia="Times New Roman" w:hAnsi="Times New Roman" w:cs="Times New Roman"/>
          <w:sz w:val="20"/>
          <w:szCs w:val="20"/>
          <w:lang w:val="uk-UA" w:eastAsia="ru-RU"/>
        </w:rPr>
        <w:t>3.</w:t>
      </w:r>
    </w:p>
    <w:p w:rsidR="009E1555" w:rsidRPr="00023296" w:rsidRDefault="009E1555" w:rsidP="004902B8">
      <w:pPr>
        <w:pStyle w:val="a3"/>
        <w:numPr>
          <w:ilvl w:val="0"/>
          <w:numId w:val="5"/>
        </w:numPr>
        <w:spacing w:before="100" w:beforeAutospacing="1" w:after="100" w:afterAutospacing="1" w:line="240" w:lineRule="auto"/>
        <w:rPr>
          <w:rFonts w:ascii="Times New Roman" w:eastAsia="Times New Roman" w:hAnsi="Times New Roman" w:cs="Times New Roman"/>
          <w:sz w:val="20"/>
          <w:szCs w:val="20"/>
          <w:lang w:val="uk-UA" w:eastAsia="ru-RU"/>
        </w:rPr>
      </w:pPr>
      <w:proofErr w:type="spellStart"/>
      <w:r w:rsidRPr="00023296">
        <w:rPr>
          <w:rFonts w:ascii="Times New Roman" w:eastAsia="Times New Roman" w:hAnsi="Times New Roman" w:cs="Times New Roman"/>
          <w:iCs/>
          <w:sz w:val="20"/>
          <w:szCs w:val="20"/>
          <w:lang w:val="uk-UA" w:eastAsia="ru-RU"/>
        </w:rPr>
        <w:t>Урсу</w:t>
      </w:r>
      <w:proofErr w:type="spellEnd"/>
      <w:r w:rsidRPr="00023296">
        <w:rPr>
          <w:rFonts w:ascii="Times New Roman" w:eastAsia="Times New Roman" w:hAnsi="Times New Roman" w:cs="Times New Roman"/>
          <w:iCs/>
          <w:sz w:val="20"/>
          <w:szCs w:val="20"/>
          <w:lang w:val="uk-UA" w:eastAsia="ru-RU"/>
        </w:rPr>
        <w:t xml:space="preserve"> Н</w:t>
      </w:r>
      <w:r w:rsidR="00452B0A" w:rsidRPr="00023296">
        <w:rPr>
          <w:rFonts w:ascii="Times New Roman" w:eastAsia="Times New Roman" w:hAnsi="Times New Roman" w:cs="Times New Roman"/>
          <w:iCs/>
          <w:sz w:val="20"/>
          <w:szCs w:val="20"/>
          <w:lang w:val="uk-UA" w:eastAsia="ru-RU"/>
        </w:rPr>
        <w:t>.</w:t>
      </w:r>
      <w:r w:rsidRPr="00023296">
        <w:rPr>
          <w:rFonts w:ascii="Times New Roman" w:eastAsia="Times New Roman" w:hAnsi="Times New Roman" w:cs="Times New Roman"/>
          <w:sz w:val="20"/>
          <w:szCs w:val="20"/>
          <w:lang w:val="uk-UA" w:eastAsia="ru-RU"/>
        </w:rPr>
        <w:t xml:space="preserve"> Міський пейзаж у творчості сучасних митців </w:t>
      </w:r>
      <w:proofErr w:type="spellStart"/>
      <w:r w:rsidRPr="00023296">
        <w:rPr>
          <w:rFonts w:ascii="Times New Roman" w:eastAsia="Times New Roman" w:hAnsi="Times New Roman" w:cs="Times New Roman"/>
          <w:sz w:val="20"/>
          <w:szCs w:val="20"/>
          <w:lang w:val="uk-UA" w:eastAsia="ru-RU"/>
        </w:rPr>
        <w:t>Кам'янеччини</w:t>
      </w:r>
      <w:proofErr w:type="spellEnd"/>
      <w:r w:rsidRPr="00023296">
        <w:rPr>
          <w:rFonts w:ascii="Times New Roman" w:eastAsia="Times New Roman" w:hAnsi="Times New Roman" w:cs="Times New Roman"/>
          <w:sz w:val="20"/>
          <w:szCs w:val="20"/>
          <w:lang w:val="uk-UA" w:eastAsia="ru-RU"/>
        </w:rPr>
        <w:t xml:space="preserve"> // Сучасне мистецтво.</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2010.</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Випуск сьомий.</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С.</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335.</w:t>
      </w:r>
    </w:p>
    <w:p w:rsidR="009E1555" w:rsidRPr="00023296" w:rsidRDefault="009E1555" w:rsidP="004902B8">
      <w:pPr>
        <w:pStyle w:val="a3"/>
        <w:numPr>
          <w:ilvl w:val="0"/>
          <w:numId w:val="5"/>
        </w:numPr>
        <w:spacing w:before="100" w:beforeAutospacing="1" w:after="100" w:afterAutospacing="1" w:line="240" w:lineRule="auto"/>
        <w:rPr>
          <w:rFonts w:ascii="Times New Roman" w:eastAsia="Times New Roman" w:hAnsi="Times New Roman" w:cs="Times New Roman"/>
          <w:sz w:val="20"/>
          <w:szCs w:val="20"/>
          <w:lang w:val="uk-UA" w:eastAsia="ru-RU"/>
        </w:rPr>
      </w:pPr>
      <w:r w:rsidRPr="00023296">
        <w:rPr>
          <w:rFonts w:ascii="Times New Roman" w:eastAsia="Times New Roman" w:hAnsi="Times New Roman" w:cs="Times New Roman"/>
          <w:iCs/>
          <w:sz w:val="20"/>
          <w:szCs w:val="20"/>
          <w:lang w:val="uk-UA" w:eastAsia="ru-RU"/>
        </w:rPr>
        <w:t>Шпильова Віра</w:t>
      </w:r>
      <w:r w:rsidRPr="00023296">
        <w:rPr>
          <w:rFonts w:ascii="Times New Roman" w:eastAsia="Times New Roman" w:hAnsi="Times New Roman" w:cs="Times New Roman"/>
          <w:sz w:val="20"/>
          <w:szCs w:val="20"/>
          <w:lang w:val="uk-UA" w:eastAsia="ru-RU"/>
        </w:rPr>
        <w:t>. Приго</w:t>
      </w:r>
      <w:r w:rsidRPr="00023296">
        <w:rPr>
          <w:rFonts w:ascii="Times New Roman" w:eastAsia="Times New Roman" w:hAnsi="Times New Roman" w:cs="Times New Roman"/>
          <w:sz w:val="20"/>
          <w:szCs w:val="20"/>
          <w:lang w:val="uk-UA" w:eastAsia="ru-RU"/>
        </w:rPr>
        <w:t>л</w:t>
      </w:r>
      <w:r w:rsidRPr="00023296">
        <w:rPr>
          <w:rFonts w:ascii="Times New Roman" w:eastAsia="Times New Roman" w:hAnsi="Times New Roman" w:cs="Times New Roman"/>
          <w:sz w:val="20"/>
          <w:szCs w:val="20"/>
          <w:lang w:val="uk-UA" w:eastAsia="ru-RU"/>
        </w:rPr>
        <w:t>омшений красою // Голос України.</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2010.</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54 (4804).</w:t>
      </w:r>
      <w:r w:rsidR="00023296" w:rsidRPr="00023296">
        <w:rPr>
          <w:rFonts w:ascii="Times New Roman" w:eastAsia="Times New Roman" w:hAnsi="Times New Roman" w:cs="Times New Roman"/>
          <w:sz w:val="20"/>
          <w:szCs w:val="20"/>
          <w:lang w:val="uk-UA" w:eastAsia="ru-RU"/>
        </w:rPr>
        <w:t xml:space="preserve"> -</w:t>
      </w:r>
      <w:r w:rsidRPr="00023296">
        <w:rPr>
          <w:rFonts w:ascii="Times New Roman" w:eastAsia="Times New Roman" w:hAnsi="Times New Roman" w:cs="Times New Roman"/>
          <w:sz w:val="20"/>
          <w:szCs w:val="20"/>
          <w:lang w:val="uk-UA" w:eastAsia="ru-RU"/>
        </w:rPr>
        <w:t xml:space="preserve"> 26 берез.</w:t>
      </w:r>
    </w:p>
    <w:sectPr w:rsidR="009E1555" w:rsidRPr="00023296" w:rsidSect="00452B0A">
      <w:pgSz w:w="8392" w:h="11907" w:code="11"/>
      <w:pgMar w:top="851" w:right="851" w:bottom="851" w:left="851" w:header="709" w:footer="709"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
    <w:altName w:val="@Arial Unicode MS"/>
    <w:charset w:val="80"/>
    <w:family w:val="swiss"/>
    <w:pitch w:val="variable"/>
    <w:sig w:usb0="00000000" w:usb1="090F0000" w:usb2="00000010"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84190"/>
    <w:multiLevelType w:val="hybridMultilevel"/>
    <w:tmpl w:val="D93427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0B11140"/>
    <w:multiLevelType w:val="hybridMultilevel"/>
    <w:tmpl w:val="FD624E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BCB7865"/>
    <w:multiLevelType w:val="multilevel"/>
    <w:tmpl w:val="23BEB02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AAA59A9"/>
    <w:multiLevelType w:val="multilevel"/>
    <w:tmpl w:val="F6DCE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1C6191E"/>
    <w:multiLevelType w:val="multilevel"/>
    <w:tmpl w:val="74D80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8"/>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271"/>
    <w:rsid w:val="00023296"/>
    <w:rsid w:val="00153D52"/>
    <w:rsid w:val="00425C81"/>
    <w:rsid w:val="00452B0A"/>
    <w:rsid w:val="004902B8"/>
    <w:rsid w:val="00700B18"/>
    <w:rsid w:val="007F2DB3"/>
    <w:rsid w:val="008D0B76"/>
    <w:rsid w:val="009E1555"/>
    <w:rsid w:val="00CB6FA9"/>
    <w:rsid w:val="00CC062F"/>
    <w:rsid w:val="00DB72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2B0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2B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1808691">
      <w:bodyDiv w:val="1"/>
      <w:marLeft w:val="0"/>
      <w:marRight w:val="0"/>
      <w:marTop w:val="0"/>
      <w:marBottom w:val="0"/>
      <w:divBdr>
        <w:top w:val="none" w:sz="0" w:space="0" w:color="auto"/>
        <w:left w:val="none" w:sz="0" w:space="0" w:color="auto"/>
        <w:bottom w:val="none" w:sz="0" w:space="0" w:color="auto"/>
        <w:right w:val="none" w:sz="0" w:space="0" w:color="auto"/>
      </w:divBdr>
      <w:divsChild>
        <w:div w:id="445270240">
          <w:marLeft w:val="0"/>
          <w:marRight w:val="0"/>
          <w:marTop w:val="0"/>
          <w:marBottom w:val="0"/>
          <w:divBdr>
            <w:top w:val="none" w:sz="0" w:space="0" w:color="auto"/>
            <w:left w:val="none" w:sz="0" w:space="0" w:color="auto"/>
            <w:bottom w:val="none" w:sz="0" w:space="0" w:color="auto"/>
            <w:right w:val="none" w:sz="0" w:space="0" w:color="auto"/>
          </w:divBdr>
          <w:divsChild>
            <w:div w:id="8139493">
              <w:marLeft w:val="0"/>
              <w:marRight w:val="0"/>
              <w:marTop w:val="0"/>
              <w:marBottom w:val="0"/>
              <w:divBdr>
                <w:top w:val="none" w:sz="0" w:space="11" w:color="auto"/>
                <w:left w:val="none" w:sz="0" w:space="11" w:color="auto"/>
                <w:bottom w:val="none" w:sz="0" w:space="11" w:color="auto"/>
                <w:right w:val="none" w:sz="0" w:space="11" w:color="auto"/>
              </w:divBdr>
            </w:div>
          </w:divsChild>
        </w:div>
      </w:divsChild>
    </w:div>
    <w:div w:id="1308701269">
      <w:bodyDiv w:val="1"/>
      <w:marLeft w:val="0"/>
      <w:marRight w:val="0"/>
      <w:marTop w:val="0"/>
      <w:marBottom w:val="0"/>
      <w:divBdr>
        <w:top w:val="none" w:sz="0" w:space="0" w:color="auto"/>
        <w:left w:val="none" w:sz="0" w:space="0" w:color="auto"/>
        <w:bottom w:val="none" w:sz="0" w:space="0" w:color="auto"/>
        <w:right w:val="none" w:sz="0" w:space="0" w:color="auto"/>
      </w:divBdr>
      <w:divsChild>
        <w:div w:id="2139369464">
          <w:marLeft w:val="0"/>
          <w:marRight w:val="0"/>
          <w:marTop w:val="0"/>
          <w:marBottom w:val="0"/>
          <w:divBdr>
            <w:top w:val="none" w:sz="0" w:space="0" w:color="auto"/>
            <w:left w:val="none" w:sz="0" w:space="0" w:color="auto"/>
            <w:bottom w:val="none" w:sz="0" w:space="0" w:color="auto"/>
            <w:right w:val="none" w:sz="0" w:space="0" w:color="auto"/>
          </w:divBdr>
          <w:divsChild>
            <w:div w:id="790590509">
              <w:marLeft w:val="0"/>
              <w:marRight w:val="0"/>
              <w:marTop w:val="0"/>
              <w:marBottom w:val="0"/>
              <w:divBdr>
                <w:top w:val="none" w:sz="0" w:space="0" w:color="auto"/>
                <w:left w:val="none" w:sz="0" w:space="0" w:color="auto"/>
                <w:bottom w:val="none" w:sz="0" w:space="0" w:color="auto"/>
                <w:right w:val="none" w:sz="0" w:space="0" w:color="auto"/>
              </w:divBdr>
              <w:divsChild>
                <w:div w:id="1563247825">
                  <w:marLeft w:val="0"/>
                  <w:marRight w:val="0"/>
                  <w:marTop w:val="0"/>
                  <w:marBottom w:val="0"/>
                  <w:divBdr>
                    <w:top w:val="none" w:sz="0" w:space="0" w:color="auto"/>
                    <w:left w:val="none" w:sz="0" w:space="0" w:color="auto"/>
                    <w:bottom w:val="none" w:sz="0" w:space="0" w:color="auto"/>
                    <w:right w:val="none" w:sz="0" w:space="0" w:color="auto"/>
                  </w:divBdr>
                  <w:divsChild>
                    <w:div w:id="408380519">
                      <w:marLeft w:val="0"/>
                      <w:marRight w:val="0"/>
                      <w:marTop w:val="0"/>
                      <w:marBottom w:val="0"/>
                      <w:divBdr>
                        <w:top w:val="none" w:sz="0" w:space="0" w:color="auto"/>
                        <w:left w:val="none" w:sz="0" w:space="0" w:color="auto"/>
                        <w:bottom w:val="none" w:sz="0" w:space="0" w:color="auto"/>
                        <w:right w:val="none" w:sz="0" w:space="0" w:color="auto"/>
                      </w:divBdr>
                      <w:divsChild>
                        <w:div w:id="1305232727">
                          <w:marLeft w:val="0"/>
                          <w:marRight w:val="0"/>
                          <w:marTop w:val="0"/>
                          <w:marBottom w:val="0"/>
                          <w:divBdr>
                            <w:top w:val="none" w:sz="0" w:space="0" w:color="auto"/>
                            <w:left w:val="none" w:sz="0" w:space="0" w:color="auto"/>
                            <w:bottom w:val="none" w:sz="0" w:space="0" w:color="auto"/>
                            <w:right w:val="none" w:sz="0" w:space="0" w:color="auto"/>
                          </w:divBdr>
                          <w:divsChild>
                            <w:div w:id="1226063405">
                              <w:marLeft w:val="0"/>
                              <w:marRight w:val="0"/>
                              <w:marTop w:val="0"/>
                              <w:marBottom w:val="0"/>
                              <w:divBdr>
                                <w:top w:val="none" w:sz="0" w:space="0" w:color="auto"/>
                                <w:left w:val="none" w:sz="0" w:space="0" w:color="auto"/>
                                <w:bottom w:val="none" w:sz="0" w:space="0" w:color="auto"/>
                                <w:right w:val="none" w:sz="0" w:space="0" w:color="auto"/>
                              </w:divBdr>
                            </w:div>
                          </w:divsChild>
                        </w:div>
                        <w:div w:id="204591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945</Words>
  <Characters>5388</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2017-10-02T07:25:00Z</dcterms:created>
  <dcterms:modified xsi:type="dcterms:W3CDTF">2017-10-02T07:42:00Z</dcterms:modified>
</cp:coreProperties>
</file>