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6D7B" w:rsidRPr="00FE54AD" w:rsidRDefault="00386D7B" w:rsidP="009A4E7F">
      <w:pPr>
        <w:tabs>
          <w:tab w:val="left" w:pos="4395"/>
        </w:tabs>
        <w:ind w:firstLine="680"/>
        <w:jc w:val="right"/>
        <w:rPr>
          <w:sz w:val="20"/>
          <w:szCs w:val="20"/>
        </w:rPr>
      </w:pPr>
      <w:bookmarkStart w:id="0" w:name="_GoBack"/>
      <w:bookmarkEnd w:id="0"/>
      <w:r w:rsidRPr="00FE54AD">
        <w:rPr>
          <w:sz w:val="20"/>
          <w:szCs w:val="20"/>
        </w:rPr>
        <w:t>КОГУТ ОЛЬГА ВОЛОДИМИРІВНА,</w:t>
      </w:r>
    </w:p>
    <w:p w:rsidR="00386D7B" w:rsidRPr="00FE54AD" w:rsidRDefault="00386D7B" w:rsidP="009A4E7F">
      <w:pPr>
        <w:tabs>
          <w:tab w:val="left" w:pos="4395"/>
        </w:tabs>
        <w:ind w:firstLine="680"/>
        <w:jc w:val="right"/>
        <w:rPr>
          <w:sz w:val="20"/>
          <w:szCs w:val="20"/>
        </w:rPr>
      </w:pPr>
      <w:r w:rsidRPr="00FE54AD">
        <w:rPr>
          <w:sz w:val="20"/>
          <w:szCs w:val="20"/>
        </w:rPr>
        <w:t>доц. кафедри права Хмельницького національного університету,</w:t>
      </w:r>
    </w:p>
    <w:p w:rsidR="00386D7B" w:rsidRPr="00FE54AD" w:rsidRDefault="00386D7B" w:rsidP="009A4E7F">
      <w:pPr>
        <w:tabs>
          <w:tab w:val="left" w:pos="4395"/>
        </w:tabs>
        <w:ind w:firstLine="680"/>
        <w:jc w:val="right"/>
        <w:rPr>
          <w:sz w:val="20"/>
          <w:szCs w:val="20"/>
        </w:rPr>
      </w:pPr>
      <w:r w:rsidRPr="00FE54AD">
        <w:rPr>
          <w:sz w:val="20"/>
          <w:szCs w:val="20"/>
        </w:rPr>
        <w:t xml:space="preserve">канд. </w:t>
      </w:r>
      <w:proofErr w:type="spellStart"/>
      <w:r w:rsidRPr="00FE54AD">
        <w:rPr>
          <w:sz w:val="20"/>
          <w:szCs w:val="20"/>
        </w:rPr>
        <w:t>юрид</w:t>
      </w:r>
      <w:proofErr w:type="spellEnd"/>
      <w:r w:rsidRPr="00FE54AD">
        <w:rPr>
          <w:sz w:val="20"/>
          <w:szCs w:val="20"/>
        </w:rPr>
        <w:t>. наук, доц.</w:t>
      </w:r>
    </w:p>
    <w:p w:rsidR="00386D7B" w:rsidRPr="00FE54AD" w:rsidRDefault="00386D7B" w:rsidP="002F5988">
      <w:pPr>
        <w:tabs>
          <w:tab w:val="left" w:pos="4395"/>
        </w:tabs>
        <w:ind w:firstLine="680"/>
        <w:jc w:val="both"/>
        <w:rPr>
          <w:b/>
          <w:iCs/>
          <w:sz w:val="20"/>
          <w:szCs w:val="20"/>
          <w:lang w:eastAsia="en-US"/>
        </w:rPr>
      </w:pPr>
    </w:p>
    <w:p w:rsidR="004C099D" w:rsidRPr="00FE54AD" w:rsidRDefault="002F5988" w:rsidP="002F5988">
      <w:pPr>
        <w:ind w:firstLine="680"/>
        <w:jc w:val="center"/>
        <w:rPr>
          <w:b/>
          <w:iCs/>
          <w:sz w:val="20"/>
          <w:szCs w:val="20"/>
          <w:lang w:eastAsia="en-US"/>
        </w:rPr>
      </w:pPr>
      <w:r w:rsidRPr="00FE54AD">
        <w:rPr>
          <w:b/>
          <w:iCs/>
          <w:sz w:val="20"/>
          <w:szCs w:val="20"/>
          <w:lang w:eastAsia="en-US"/>
        </w:rPr>
        <w:t>РЕАЛІЗАЦІЯ ПРАВА НА ПЕРЕГЛЯД СПРАВ ПРО АДМІНІСТРАТИВНІ ПРАВОПОРУШЕННЯ НА ПІДСТАВІ РІШЕНЬ МІЖНАРОДНИХ СУДОВИХ УСТАНОВ</w:t>
      </w:r>
    </w:p>
    <w:p w:rsidR="002F5988" w:rsidRPr="00FE54AD" w:rsidRDefault="002F5988" w:rsidP="002F5988">
      <w:pPr>
        <w:ind w:firstLine="680"/>
        <w:jc w:val="both"/>
        <w:rPr>
          <w:iCs/>
          <w:sz w:val="20"/>
          <w:szCs w:val="20"/>
          <w:lang w:eastAsia="en-US"/>
        </w:rPr>
      </w:pPr>
    </w:p>
    <w:p w:rsidR="000A56F9" w:rsidRPr="00FE54AD" w:rsidRDefault="00DE6567" w:rsidP="00501212">
      <w:pPr>
        <w:ind w:firstLine="680"/>
        <w:jc w:val="both"/>
        <w:rPr>
          <w:sz w:val="20"/>
          <w:szCs w:val="20"/>
          <w:lang w:val="ru-RU"/>
        </w:rPr>
      </w:pPr>
      <w:r w:rsidRPr="00FE54AD">
        <w:rPr>
          <w:iCs/>
          <w:sz w:val="20"/>
          <w:szCs w:val="20"/>
          <w:lang w:eastAsia="en-US"/>
        </w:rPr>
        <w:t>Закон</w:t>
      </w:r>
      <w:r w:rsidR="009F7D24" w:rsidRPr="00FE54AD">
        <w:rPr>
          <w:iCs/>
          <w:sz w:val="20"/>
          <w:szCs w:val="20"/>
          <w:lang w:eastAsia="en-US"/>
        </w:rPr>
        <w:t xml:space="preserve"> України </w:t>
      </w:r>
      <w:r w:rsidR="001947C2" w:rsidRPr="00FE54AD">
        <w:rPr>
          <w:iCs/>
          <w:sz w:val="20"/>
          <w:szCs w:val="20"/>
          <w:lang w:eastAsia="en-US"/>
        </w:rPr>
        <w:t>"</w:t>
      </w:r>
      <w:r w:rsidR="009F7D24" w:rsidRPr="00FE54AD">
        <w:rPr>
          <w:iCs/>
          <w:sz w:val="20"/>
          <w:szCs w:val="20"/>
          <w:lang w:eastAsia="en-US"/>
        </w:rPr>
        <w:t>Про виконання рішень та застосування практики Європейського суду з прав людини</w:t>
      </w:r>
      <w:r w:rsidR="001947C2" w:rsidRPr="00FE54AD">
        <w:rPr>
          <w:iCs/>
          <w:sz w:val="20"/>
          <w:szCs w:val="20"/>
          <w:lang w:eastAsia="en-US"/>
        </w:rPr>
        <w:t>"</w:t>
      </w:r>
      <w:r w:rsidR="009F7D24" w:rsidRPr="00FE54AD">
        <w:rPr>
          <w:iCs/>
          <w:sz w:val="20"/>
          <w:szCs w:val="20"/>
          <w:lang w:eastAsia="en-US"/>
        </w:rPr>
        <w:t xml:space="preserve"> від 23.02.2006 р.</w:t>
      </w:r>
      <w:r w:rsidR="009F7D24" w:rsidRPr="00FE54AD">
        <w:rPr>
          <w:rStyle w:val="aa"/>
          <w:sz w:val="20"/>
          <w:szCs w:val="20"/>
        </w:rPr>
        <w:t xml:space="preserve"> </w:t>
      </w:r>
      <w:r w:rsidR="001947C2" w:rsidRPr="00FE54AD">
        <w:rPr>
          <w:sz w:val="20"/>
          <w:szCs w:val="20"/>
        </w:rPr>
        <w:t>[</w:t>
      </w:r>
      <w:r w:rsidR="000D7449" w:rsidRPr="00FE54AD">
        <w:rPr>
          <w:sz w:val="20"/>
          <w:szCs w:val="20"/>
        </w:rPr>
        <w:t>1</w:t>
      </w:r>
      <w:r w:rsidR="001947C2" w:rsidRPr="00FE54AD">
        <w:rPr>
          <w:sz w:val="20"/>
          <w:szCs w:val="20"/>
        </w:rPr>
        <w:t>]</w:t>
      </w:r>
      <w:r w:rsidRPr="00FE54AD">
        <w:rPr>
          <w:sz w:val="20"/>
          <w:szCs w:val="20"/>
        </w:rPr>
        <w:t xml:space="preserve"> зобов’язав </w:t>
      </w:r>
      <w:r w:rsidRPr="00FE54AD">
        <w:rPr>
          <w:iCs/>
          <w:sz w:val="20"/>
          <w:szCs w:val="20"/>
          <w:lang w:eastAsia="en-US"/>
        </w:rPr>
        <w:t xml:space="preserve">Україну </w:t>
      </w:r>
      <w:r w:rsidR="009F7D24" w:rsidRPr="00FE54AD">
        <w:rPr>
          <w:iCs/>
          <w:sz w:val="20"/>
          <w:szCs w:val="20"/>
          <w:lang w:eastAsia="en-US"/>
        </w:rPr>
        <w:t xml:space="preserve">виконувати рішення </w:t>
      </w:r>
      <w:r w:rsidR="001947C2" w:rsidRPr="00FE54AD">
        <w:rPr>
          <w:iCs/>
          <w:sz w:val="20"/>
          <w:szCs w:val="20"/>
          <w:lang w:eastAsia="en-US"/>
        </w:rPr>
        <w:t>ЄСПЛ</w:t>
      </w:r>
      <w:r w:rsidR="009F7D24" w:rsidRPr="00FE54AD">
        <w:rPr>
          <w:iCs/>
          <w:sz w:val="20"/>
          <w:szCs w:val="20"/>
          <w:lang w:eastAsia="en-US"/>
        </w:rPr>
        <w:t xml:space="preserve"> у справах</w:t>
      </w:r>
      <w:r w:rsidRPr="00FE54AD">
        <w:rPr>
          <w:iCs/>
          <w:sz w:val="20"/>
          <w:szCs w:val="20"/>
          <w:lang w:eastAsia="en-US"/>
        </w:rPr>
        <w:t xml:space="preserve"> проти України та </w:t>
      </w:r>
      <w:r w:rsidR="009F7D24" w:rsidRPr="00FE54AD">
        <w:rPr>
          <w:iCs/>
          <w:sz w:val="20"/>
          <w:szCs w:val="20"/>
          <w:lang w:eastAsia="en-US"/>
        </w:rPr>
        <w:t>впроваджувати в українське судочинство та адміністративну практику європейські стандарти прав людини.</w:t>
      </w:r>
      <w:r w:rsidRPr="00FE54AD">
        <w:rPr>
          <w:iCs/>
          <w:sz w:val="20"/>
          <w:szCs w:val="20"/>
          <w:lang w:eastAsia="en-US"/>
        </w:rPr>
        <w:t xml:space="preserve"> Але відповідні зміни в адміністративно-деліктне законодавство </w:t>
      </w:r>
      <w:r w:rsidR="00856194" w:rsidRPr="00FE54AD">
        <w:rPr>
          <w:iCs/>
          <w:sz w:val="20"/>
          <w:szCs w:val="20"/>
          <w:lang w:eastAsia="en-US"/>
        </w:rPr>
        <w:t xml:space="preserve">були </w:t>
      </w:r>
      <w:r w:rsidR="00501212" w:rsidRPr="00FE54AD">
        <w:rPr>
          <w:iCs/>
          <w:sz w:val="20"/>
          <w:szCs w:val="20"/>
          <w:lang w:eastAsia="en-US"/>
        </w:rPr>
        <w:t>зробле</w:t>
      </w:r>
      <w:r w:rsidR="00856194" w:rsidRPr="00FE54AD">
        <w:rPr>
          <w:iCs/>
          <w:sz w:val="20"/>
          <w:szCs w:val="20"/>
          <w:lang w:eastAsia="en-US"/>
        </w:rPr>
        <w:t xml:space="preserve">ні лише </w:t>
      </w:r>
      <w:r w:rsidR="009F7D24" w:rsidRPr="00FE54AD">
        <w:rPr>
          <w:iCs/>
          <w:sz w:val="20"/>
          <w:szCs w:val="20"/>
          <w:lang w:eastAsia="en-US"/>
        </w:rPr>
        <w:t>З</w:t>
      </w:r>
      <w:r w:rsidR="004C099D" w:rsidRPr="00FE54AD">
        <w:rPr>
          <w:sz w:val="20"/>
          <w:szCs w:val="20"/>
        </w:rPr>
        <w:t xml:space="preserve">аконом України від 24 травня 2012 р. </w:t>
      </w:r>
      <w:r w:rsidR="001947C2" w:rsidRPr="00FE54AD">
        <w:rPr>
          <w:iCs/>
          <w:sz w:val="20"/>
          <w:szCs w:val="20"/>
          <w:lang w:eastAsia="en-US"/>
        </w:rPr>
        <w:t>"</w:t>
      </w:r>
      <w:r w:rsidR="004C099D" w:rsidRPr="00FE54AD">
        <w:rPr>
          <w:sz w:val="20"/>
          <w:szCs w:val="20"/>
        </w:rPr>
        <w:t>Про внесення змін до деяких законодавчих актів України щодо забезпечення права особи на перегляд судових рішень</w:t>
      </w:r>
      <w:r w:rsidR="001947C2" w:rsidRPr="00FE54AD">
        <w:rPr>
          <w:iCs/>
          <w:sz w:val="20"/>
          <w:szCs w:val="20"/>
          <w:lang w:eastAsia="en-US"/>
        </w:rPr>
        <w:t>"</w:t>
      </w:r>
      <w:r w:rsidR="000D7449" w:rsidRPr="00FE54AD">
        <w:rPr>
          <w:iCs/>
          <w:sz w:val="20"/>
          <w:szCs w:val="20"/>
          <w:lang w:eastAsia="en-US"/>
        </w:rPr>
        <w:t xml:space="preserve"> </w:t>
      </w:r>
      <w:r w:rsidR="001947C2" w:rsidRPr="00FE54AD">
        <w:rPr>
          <w:iCs/>
          <w:sz w:val="20"/>
          <w:szCs w:val="20"/>
          <w:lang w:eastAsia="en-US"/>
        </w:rPr>
        <w:t>[</w:t>
      </w:r>
      <w:r w:rsidR="000D7449" w:rsidRPr="00FE54AD">
        <w:rPr>
          <w:iCs/>
          <w:sz w:val="20"/>
          <w:szCs w:val="20"/>
          <w:lang w:eastAsia="en-US"/>
        </w:rPr>
        <w:t>2</w:t>
      </w:r>
      <w:r w:rsidR="001947C2" w:rsidRPr="00FE54AD">
        <w:rPr>
          <w:iCs/>
          <w:sz w:val="20"/>
          <w:szCs w:val="20"/>
          <w:lang w:eastAsia="en-US"/>
        </w:rPr>
        <w:t>]</w:t>
      </w:r>
      <w:r w:rsidR="00856194" w:rsidRPr="00FE54AD">
        <w:rPr>
          <w:sz w:val="20"/>
          <w:szCs w:val="20"/>
        </w:rPr>
        <w:t xml:space="preserve">, яким </w:t>
      </w:r>
      <w:r w:rsidR="004C099D" w:rsidRPr="00FE54AD">
        <w:rPr>
          <w:sz w:val="20"/>
          <w:szCs w:val="20"/>
        </w:rPr>
        <w:t xml:space="preserve">КУпАП </w:t>
      </w:r>
      <w:r w:rsidR="009F7D24" w:rsidRPr="00FE54AD">
        <w:rPr>
          <w:sz w:val="20"/>
          <w:szCs w:val="20"/>
        </w:rPr>
        <w:t xml:space="preserve">було </w:t>
      </w:r>
      <w:r w:rsidR="004C099D" w:rsidRPr="00FE54AD">
        <w:rPr>
          <w:sz w:val="20"/>
          <w:szCs w:val="20"/>
        </w:rPr>
        <w:t xml:space="preserve">доповнено главою 24-1 </w:t>
      </w:r>
      <w:r w:rsidR="001947C2" w:rsidRPr="00FE54AD">
        <w:rPr>
          <w:iCs/>
          <w:sz w:val="20"/>
          <w:szCs w:val="20"/>
          <w:lang w:eastAsia="en-US"/>
        </w:rPr>
        <w:t>"</w:t>
      </w:r>
      <w:r w:rsidR="004C099D" w:rsidRPr="00FE54AD">
        <w:rPr>
          <w:sz w:val="20"/>
          <w:szCs w:val="20"/>
        </w:rPr>
        <w:t>Перегляд постанови по справі про адміністративне правопорушення у разі встановлення міжнародною судовою установою, юрисдикція якої визнана Україною, порушення Україною міжнародних зобов’я</w:t>
      </w:r>
      <w:r w:rsidR="001947C2" w:rsidRPr="00FE54AD">
        <w:rPr>
          <w:sz w:val="20"/>
          <w:szCs w:val="20"/>
        </w:rPr>
        <w:t>зань при вирішенні справи судом</w:t>
      </w:r>
      <w:r w:rsidR="001947C2" w:rsidRPr="00FE54AD">
        <w:rPr>
          <w:iCs/>
          <w:sz w:val="20"/>
          <w:szCs w:val="20"/>
          <w:lang w:eastAsia="en-US"/>
        </w:rPr>
        <w:t>"</w:t>
      </w:r>
      <w:r w:rsidR="001947C2" w:rsidRPr="00FE54AD">
        <w:rPr>
          <w:sz w:val="20"/>
          <w:szCs w:val="20"/>
          <w:lang w:val="ru-RU"/>
        </w:rPr>
        <w:t>.</w:t>
      </w:r>
      <w:r w:rsidR="00781F5C" w:rsidRPr="00FE54AD">
        <w:rPr>
          <w:sz w:val="20"/>
          <w:szCs w:val="20"/>
          <w:lang w:val="ru-RU"/>
        </w:rPr>
        <w:t xml:space="preserve"> </w:t>
      </w:r>
      <w:proofErr w:type="spellStart"/>
      <w:r w:rsidR="00856194" w:rsidRPr="00FE54AD">
        <w:rPr>
          <w:sz w:val="20"/>
          <w:szCs w:val="20"/>
          <w:lang w:val="ru-RU"/>
        </w:rPr>
        <w:t>Зазначимо</w:t>
      </w:r>
      <w:proofErr w:type="spellEnd"/>
      <w:r w:rsidR="00856194" w:rsidRPr="00FE54AD">
        <w:rPr>
          <w:sz w:val="20"/>
          <w:szCs w:val="20"/>
          <w:lang w:val="ru-RU"/>
        </w:rPr>
        <w:t xml:space="preserve">, </w:t>
      </w:r>
      <w:proofErr w:type="spellStart"/>
      <w:r w:rsidR="00856194" w:rsidRPr="00FE54AD">
        <w:rPr>
          <w:sz w:val="20"/>
          <w:szCs w:val="20"/>
          <w:lang w:val="ru-RU"/>
        </w:rPr>
        <w:t>що</w:t>
      </w:r>
      <w:proofErr w:type="spellEnd"/>
      <w:r w:rsidR="00856194" w:rsidRPr="00FE54AD">
        <w:rPr>
          <w:sz w:val="20"/>
          <w:szCs w:val="20"/>
          <w:lang w:val="ru-RU"/>
        </w:rPr>
        <w:t xml:space="preserve"> </w:t>
      </w:r>
      <w:proofErr w:type="spellStart"/>
      <w:proofErr w:type="gramStart"/>
      <w:r w:rsidR="00856194" w:rsidRPr="00FE54AD">
        <w:rPr>
          <w:sz w:val="20"/>
          <w:szCs w:val="20"/>
          <w:lang w:val="ru-RU"/>
        </w:rPr>
        <w:t>п</w:t>
      </w:r>
      <w:proofErr w:type="gramEnd"/>
      <w:r w:rsidR="00856194" w:rsidRPr="00FE54AD">
        <w:rPr>
          <w:sz w:val="20"/>
          <w:szCs w:val="20"/>
          <w:lang w:val="ru-RU"/>
        </w:rPr>
        <w:t>ізніше</w:t>
      </w:r>
      <w:proofErr w:type="spellEnd"/>
      <w:r w:rsidR="00856194" w:rsidRPr="00FE54AD">
        <w:rPr>
          <w:sz w:val="20"/>
          <w:szCs w:val="20"/>
          <w:lang w:val="ru-RU"/>
        </w:rPr>
        <w:t xml:space="preserve"> </w:t>
      </w:r>
      <w:proofErr w:type="spellStart"/>
      <w:r w:rsidR="00856194" w:rsidRPr="00FE54AD">
        <w:rPr>
          <w:sz w:val="20"/>
          <w:szCs w:val="20"/>
          <w:lang w:val="ru-RU"/>
        </w:rPr>
        <w:t>ця</w:t>
      </w:r>
      <w:proofErr w:type="spellEnd"/>
      <w:r w:rsidR="00856194" w:rsidRPr="00FE54AD">
        <w:rPr>
          <w:sz w:val="20"/>
          <w:szCs w:val="20"/>
          <w:lang w:val="ru-RU"/>
        </w:rPr>
        <w:t xml:space="preserve"> глава </w:t>
      </w:r>
      <w:proofErr w:type="spellStart"/>
      <w:r w:rsidR="00F473E0" w:rsidRPr="00FE54AD">
        <w:rPr>
          <w:sz w:val="20"/>
          <w:szCs w:val="20"/>
          <w:lang w:val="ru-RU"/>
        </w:rPr>
        <w:t>зазнала</w:t>
      </w:r>
      <w:proofErr w:type="spellEnd"/>
      <w:r w:rsidR="00F473E0" w:rsidRPr="00FE54AD">
        <w:rPr>
          <w:sz w:val="20"/>
          <w:szCs w:val="20"/>
          <w:lang w:val="ru-RU"/>
        </w:rPr>
        <w:t xml:space="preserve"> </w:t>
      </w:r>
      <w:proofErr w:type="spellStart"/>
      <w:r w:rsidR="00F473E0" w:rsidRPr="00FE54AD">
        <w:rPr>
          <w:sz w:val="20"/>
          <w:szCs w:val="20"/>
          <w:lang w:val="ru-RU"/>
        </w:rPr>
        <w:t>певних</w:t>
      </w:r>
      <w:proofErr w:type="spellEnd"/>
      <w:r w:rsidR="00F473E0" w:rsidRPr="00FE54AD">
        <w:rPr>
          <w:sz w:val="20"/>
          <w:szCs w:val="20"/>
          <w:lang w:val="ru-RU"/>
        </w:rPr>
        <w:t xml:space="preserve"> </w:t>
      </w:r>
      <w:proofErr w:type="spellStart"/>
      <w:r w:rsidR="00F473E0" w:rsidRPr="00FE54AD">
        <w:rPr>
          <w:sz w:val="20"/>
          <w:szCs w:val="20"/>
          <w:lang w:val="ru-RU"/>
        </w:rPr>
        <w:t>змін</w:t>
      </w:r>
      <w:proofErr w:type="spellEnd"/>
      <w:r w:rsidR="00F473E0" w:rsidRPr="00FE54AD">
        <w:rPr>
          <w:sz w:val="20"/>
          <w:szCs w:val="20"/>
          <w:lang w:val="ru-RU"/>
        </w:rPr>
        <w:t xml:space="preserve"> на </w:t>
      </w:r>
      <w:proofErr w:type="spellStart"/>
      <w:r w:rsidR="00F473E0" w:rsidRPr="00FE54AD">
        <w:rPr>
          <w:sz w:val="20"/>
          <w:szCs w:val="20"/>
          <w:lang w:val="ru-RU"/>
        </w:rPr>
        <w:t>підставі</w:t>
      </w:r>
      <w:proofErr w:type="spellEnd"/>
      <w:r w:rsidR="00501212" w:rsidRPr="00FE54AD">
        <w:rPr>
          <w:sz w:val="20"/>
          <w:szCs w:val="20"/>
          <w:lang w:val="ru-RU"/>
        </w:rPr>
        <w:t xml:space="preserve"> Закону </w:t>
      </w:r>
      <w:proofErr w:type="spellStart"/>
      <w:r w:rsidR="009E0F59" w:rsidRPr="00FE54AD">
        <w:rPr>
          <w:sz w:val="20"/>
          <w:szCs w:val="20"/>
          <w:lang w:val="ru-RU"/>
        </w:rPr>
        <w:t>України</w:t>
      </w:r>
      <w:proofErr w:type="spellEnd"/>
      <w:r w:rsidR="009E0F59" w:rsidRPr="00FE54AD">
        <w:rPr>
          <w:sz w:val="20"/>
          <w:szCs w:val="20"/>
          <w:lang w:val="ru-RU"/>
        </w:rPr>
        <w:t xml:space="preserve"> </w:t>
      </w:r>
      <w:proofErr w:type="spellStart"/>
      <w:r w:rsidR="009E0F59" w:rsidRPr="00FE54AD">
        <w:rPr>
          <w:sz w:val="20"/>
          <w:szCs w:val="20"/>
          <w:lang w:val="ru-RU"/>
        </w:rPr>
        <w:t>від</w:t>
      </w:r>
      <w:proofErr w:type="spellEnd"/>
      <w:r w:rsidR="009E0F59" w:rsidRPr="00FE54AD">
        <w:rPr>
          <w:sz w:val="20"/>
          <w:szCs w:val="20"/>
          <w:lang w:val="ru-RU"/>
        </w:rPr>
        <w:t xml:space="preserve"> 12.02.2015 </w:t>
      </w:r>
      <w:r w:rsidR="00501212" w:rsidRPr="00FE54AD">
        <w:rPr>
          <w:sz w:val="20"/>
          <w:szCs w:val="20"/>
          <w:lang w:val="ru-RU"/>
        </w:rPr>
        <w:t xml:space="preserve">в </w:t>
      </w:r>
      <w:proofErr w:type="spellStart"/>
      <w:r w:rsidR="00501212" w:rsidRPr="00FE54AD">
        <w:rPr>
          <w:sz w:val="20"/>
          <w:szCs w:val="20"/>
          <w:lang w:val="ru-RU"/>
        </w:rPr>
        <w:t>контексті</w:t>
      </w:r>
      <w:proofErr w:type="spellEnd"/>
      <w:r w:rsidR="00501212" w:rsidRPr="00FE54AD">
        <w:rPr>
          <w:sz w:val="20"/>
          <w:szCs w:val="20"/>
          <w:lang w:val="ru-RU"/>
        </w:rPr>
        <w:t xml:space="preserve"> </w:t>
      </w:r>
      <w:proofErr w:type="spellStart"/>
      <w:r w:rsidR="00501212" w:rsidRPr="00FE54AD">
        <w:rPr>
          <w:sz w:val="20"/>
          <w:szCs w:val="20"/>
          <w:lang w:val="ru-RU"/>
        </w:rPr>
        <w:t>підвищення</w:t>
      </w:r>
      <w:proofErr w:type="spellEnd"/>
      <w:r w:rsidR="00501212" w:rsidRPr="00FE54AD">
        <w:rPr>
          <w:sz w:val="20"/>
          <w:szCs w:val="20"/>
          <w:lang w:val="ru-RU"/>
        </w:rPr>
        <w:t xml:space="preserve"> </w:t>
      </w:r>
      <w:proofErr w:type="spellStart"/>
      <w:r w:rsidR="00501212" w:rsidRPr="00FE54AD">
        <w:rPr>
          <w:sz w:val="20"/>
          <w:szCs w:val="20"/>
          <w:lang w:val="ru-RU"/>
        </w:rPr>
        <w:t>національних</w:t>
      </w:r>
      <w:proofErr w:type="spellEnd"/>
      <w:r w:rsidR="00501212" w:rsidRPr="00FE54AD">
        <w:rPr>
          <w:sz w:val="20"/>
          <w:szCs w:val="20"/>
          <w:lang w:val="ru-RU"/>
        </w:rPr>
        <w:t xml:space="preserve"> </w:t>
      </w:r>
      <w:proofErr w:type="spellStart"/>
      <w:r w:rsidR="00501212" w:rsidRPr="00FE54AD">
        <w:rPr>
          <w:sz w:val="20"/>
          <w:szCs w:val="20"/>
          <w:lang w:val="ru-RU"/>
        </w:rPr>
        <w:t>стандартів</w:t>
      </w:r>
      <w:proofErr w:type="spellEnd"/>
      <w:r w:rsidR="00501212" w:rsidRPr="00FE54AD">
        <w:rPr>
          <w:sz w:val="20"/>
          <w:szCs w:val="20"/>
          <w:lang w:val="ru-RU"/>
        </w:rPr>
        <w:t xml:space="preserve"> </w:t>
      </w:r>
      <w:proofErr w:type="spellStart"/>
      <w:r w:rsidR="00501212" w:rsidRPr="00FE54AD">
        <w:rPr>
          <w:sz w:val="20"/>
          <w:szCs w:val="20"/>
          <w:lang w:val="ru-RU"/>
        </w:rPr>
        <w:t>судоустрою</w:t>
      </w:r>
      <w:proofErr w:type="spellEnd"/>
      <w:r w:rsidR="00501212" w:rsidRPr="00FE54AD">
        <w:rPr>
          <w:sz w:val="20"/>
          <w:szCs w:val="20"/>
          <w:lang w:val="ru-RU"/>
        </w:rPr>
        <w:t xml:space="preserve"> і </w:t>
      </w:r>
      <w:proofErr w:type="spellStart"/>
      <w:r w:rsidR="00501212" w:rsidRPr="00FE54AD">
        <w:rPr>
          <w:sz w:val="20"/>
          <w:szCs w:val="20"/>
          <w:lang w:val="ru-RU"/>
        </w:rPr>
        <w:t>судочинства</w:t>
      </w:r>
      <w:proofErr w:type="spellEnd"/>
      <w:r w:rsidR="00501212" w:rsidRPr="00FE54AD">
        <w:rPr>
          <w:sz w:val="20"/>
          <w:szCs w:val="20"/>
          <w:lang w:val="ru-RU"/>
        </w:rPr>
        <w:t xml:space="preserve"> та </w:t>
      </w:r>
      <w:r w:rsidR="00501212" w:rsidRPr="00FE54AD">
        <w:rPr>
          <w:sz w:val="20"/>
          <w:szCs w:val="20"/>
        </w:rPr>
        <w:t>Закону</w:t>
      </w:r>
      <w:r w:rsidR="000A56F9" w:rsidRPr="00FE54AD">
        <w:rPr>
          <w:sz w:val="20"/>
          <w:szCs w:val="20"/>
        </w:rPr>
        <w:t xml:space="preserve"> України від 3.10.2017 р.</w:t>
      </w:r>
      <w:r w:rsidR="00F473E0" w:rsidRPr="00FE54AD">
        <w:rPr>
          <w:sz w:val="20"/>
          <w:szCs w:val="20"/>
        </w:rPr>
        <w:t xml:space="preserve">, яким </w:t>
      </w:r>
      <w:r w:rsidR="00F473E0" w:rsidRPr="00FE54AD">
        <w:rPr>
          <w:bCs/>
          <w:sz w:val="20"/>
          <w:szCs w:val="20"/>
          <w:shd w:val="clear" w:color="auto" w:fill="FFFFFF"/>
        </w:rPr>
        <w:t>віднесено</w:t>
      </w:r>
      <w:r w:rsidR="00501212" w:rsidRPr="00FE54AD">
        <w:rPr>
          <w:bCs/>
          <w:sz w:val="20"/>
          <w:szCs w:val="20"/>
          <w:shd w:val="clear" w:color="auto" w:fill="FFFFFF"/>
        </w:rPr>
        <w:t xml:space="preserve"> </w:t>
      </w:r>
      <w:r w:rsidR="000A56F9" w:rsidRPr="00FE54AD">
        <w:rPr>
          <w:bCs/>
          <w:sz w:val="20"/>
          <w:szCs w:val="20"/>
          <w:shd w:val="clear" w:color="auto" w:fill="FFFFFF"/>
        </w:rPr>
        <w:t xml:space="preserve">розгляд досліджуваних справ до </w:t>
      </w:r>
      <w:r w:rsidR="00F473E0" w:rsidRPr="00FE54AD">
        <w:rPr>
          <w:bCs/>
          <w:sz w:val="20"/>
          <w:szCs w:val="20"/>
          <w:shd w:val="clear" w:color="auto" w:fill="FFFFFF"/>
        </w:rPr>
        <w:t xml:space="preserve">повноважень </w:t>
      </w:r>
      <w:r w:rsidR="000A56F9" w:rsidRPr="00FE54AD">
        <w:rPr>
          <w:bCs/>
          <w:sz w:val="20"/>
          <w:szCs w:val="20"/>
          <w:shd w:val="clear" w:color="auto" w:fill="FFFFFF"/>
        </w:rPr>
        <w:t>Великої палати Верховного суду</w:t>
      </w:r>
      <w:r w:rsidR="00E8324C">
        <w:rPr>
          <w:bCs/>
          <w:sz w:val="20"/>
          <w:szCs w:val="20"/>
          <w:shd w:val="clear" w:color="auto" w:fill="FFFFFF"/>
        </w:rPr>
        <w:t xml:space="preserve"> (далі – ВП ВС)</w:t>
      </w:r>
      <w:r w:rsidR="000A56F9" w:rsidRPr="00FE54AD">
        <w:rPr>
          <w:bCs/>
          <w:sz w:val="20"/>
          <w:szCs w:val="20"/>
          <w:shd w:val="clear" w:color="auto" w:fill="FFFFFF"/>
        </w:rPr>
        <w:t xml:space="preserve">. </w:t>
      </w:r>
    </w:p>
    <w:p w:rsidR="00AF44FF" w:rsidRPr="00FE54AD" w:rsidRDefault="00501212" w:rsidP="00AF44FF">
      <w:pPr>
        <w:ind w:firstLine="680"/>
        <w:jc w:val="both"/>
        <w:rPr>
          <w:bCs/>
          <w:sz w:val="20"/>
          <w:szCs w:val="20"/>
          <w:shd w:val="clear" w:color="auto" w:fill="FFFFFF"/>
        </w:rPr>
      </w:pPr>
      <w:r w:rsidRPr="00FE54AD">
        <w:rPr>
          <w:sz w:val="20"/>
          <w:szCs w:val="20"/>
          <w:lang w:val="ru-RU"/>
        </w:rPr>
        <w:t>А</w:t>
      </w:r>
      <w:r w:rsidRPr="00FE54AD">
        <w:rPr>
          <w:sz w:val="20"/>
          <w:szCs w:val="20"/>
        </w:rPr>
        <w:t>наліз</w:t>
      </w:r>
      <w:r w:rsidR="00BA460F" w:rsidRPr="00FE54AD">
        <w:rPr>
          <w:sz w:val="20"/>
          <w:szCs w:val="20"/>
        </w:rPr>
        <w:t xml:space="preserve"> стану здійснення правосуддя </w:t>
      </w:r>
      <w:r w:rsidR="00E8324C">
        <w:rPr>
          <w:sz w:val="20"/>
          <w:szCs w:val="20"/>
        </w:rPr>
        <w:t>ВП ВС</w:t>
      </w:r>
      <w:r w:rsidRPr="00FE54AD">
        <w:rPr>
          <w:sz w:val="20"/>
          <w:szCs w:val="20"/>
        </w:rPr>
        <w:t xml:space="preserve"> показав, що</w:t>
      </w:r>
      <w:r w:rsidR="00BA460F" w:rsidRPr="00FE54AD">
        <w:rPr>
          <w:sz w:val="20"/>
          <w:szCs w:val="20"/>
        </w:rPr>
        <w:t xml:space="preserve"> у 2018 році у провадженні про перегляд судового </w:t>
      </w:r>
      <w:proofErr w:type="gramStart"/>
      <w:r w:rsidR="00BA460F" w:rsidRPr="00FE54AD">
        <w:rPr>
          <w:sz w:val="20"/>
          <w:szCs w:val="20"/>
        </w:rPr>
        <w:t>р</w:t>
      </w:r>
      <w:proofErr w:type="gramEnd"/>
      <w:r w:rsidR="00BA460F" w:rsidRPr="00FE54AD">
        <w:rPr>
          <w:sz w:val="20"/>
          <w:szCs w:val="20"/>
        </w:rPr>
        <w:t>ішення</w:t>
      </w:r>
      <w:r w:rsidR="005B5AC6">
        <w:rPr>
          <w:sz w:val="20"/>
          <w:szCs w:val="20"/>
        </w:rPr>
        <w:t xml:space="preserve"> за виключними обставинами переб</w:t>
      </w:r>
      <w:r w:rsidR="00BA460F" w:rsidRPr="00FE54AD">
        <w:rPr>
          <w:sz w:val="20"/>
          <w:szCs w:val="20"/>
        </w:rPr>
        <w:t xml:space="preserve">увало 132 заяви, з яких 130 заяв стосувалися встановлення міжнародною судовою установою, юрисдикція якої визнана Україною, порушення Україною міжнародних зобов’язань при вирішенні справи судом. </w:t>
      </w:r>
      <w:r w:rsidR="00270894" w:rsidRPr="00FE54AD">
        <w:rPr>
          <w:sz w:val="20"/>
          <w:szCs w:val="20"/>
        </w:rPr>
        <w:t>У</w:t>
      </w:r>
      <w:r w:rsidR="00BA460F" w:rsidRPr="00FE54AD">
        <w:rPr>
          <w:sz w:val="20"/>
          <w:szCs w:val="20"/>
        </w:rPr>
        <w:t xml:space="preserve"> 2019 році таких заяв було</w:t>
      </w:r>
      <w:r w:rsidR="0096506F" w:rsidRPr="00FE54AD">
        <w:rPr>
          <w:sz w:val="20"/>
          <w:szCs w:val="20"/>
        </w:rPr>
        <w:t>,</w:t>
      </w:r>
      <w:r w:rsidR="00BA460F" w:rsidRPr="00FE54AD">
        <w:rPr>
          <w:sz w:val="20"/>
          <w:szCs w:val="20"/>
        </w:rPr>
        <w:t xml:space="preserve"> відповідно</w:t>
      </w:r>
      <w:r w:rsidR="0096506F" w:rsidRPr="00FE54AD">
        <w:rPr>
          <w:sz w:val="20"/>
          <w:szCs w:val="20"/>
        </w:rPr>
        <w:t>,</w:t>
      </w:r>
      <w:r w:rsidR="00BA460F" w:rsidRPr="00FE54AD">
        <w:rPr>
          <w:sz w:val="20"/>
          <w:szCs w:val="20"/>
        </w:rPr>
        <w:t xml:space="preserve"> 89 і 78; у 2020 р. – 71 та 57; 2021</w:t>
      </w:r>
      <w:r w:rsidR="00E8324C">
        <w:rPr>
          <w:sz w:val="20"/>
          <w:szCs w:val="20"/>
        </w:rPr>
        <w:t xml:space="preserve"> р.</w:t>
      </w:r>
      <w:r w:rsidR="00BA460F" w:rsidRPr="00FE54AD">
        <w:rPr>
          <w:sz w:val="20"/>
          <w:szCs w:val="20"/>
        </w:rPr>
        <w:t xml:space="preserve"> – 230 та  185; 2022 р.  – 64 та 53; 2023 р. – 79 та 61, і у першому півріччі 2024 – 38 та 33</w:t>
      </w:r>
      <w:r w:rsidR="000D7449" w:rsidRPr="00FE54AD">
        <w:rPr>
          <w:sz w:val="20"/>
          <w:szCs w:val="20"/>
          <w:lang w:val="ru-RU"/>
        </w:rPr>
        <w:t xml:space="preserve"> </w:t>
      </w:r>
      <w:r w:rsidR="00270894" w:rsidRPr="00FE54AD">
        <w:rPr>
          <w:sz w:val="20"/>
          <w:szCs w:val="20"/>
          <w:lang w:val="ru-RU"/>
        </w:rPr>
        <w:t>[</w:t>
      </w:r>
      <w:r w:rsidR="00F473E0" w:rsidRPr="00FE54AD">
        <w:rPr>
          <w:sz w:val="20"/>
          <w:szCs w:val="20"/>
          <w:lang w:val="ru-RU"/>
        </w:rPr>
        <w:t>4</w:t>
      </w:r>
      <w:r w:rsidR="00270894" w:rsidRPr="00FE54AD">
        <w:rPr>
          <w:sz w:val="20"/>
          <w:szCs w:val="20"/>
          <w:lang w:val="ru-RU"/>
        </w:rPr>
        <w:t>]</w:t>
      </w:r>
      <w:r w:rsidR="00270894" w:rsidRPr="00FE54AD">
        <w:rPr>
          <w:sz w:val="20"/>
          <w:szCs w:val="20"/>
        </w:rPr>
        <w:t xml:space="preserve">. </w:t>
      </w:r>
      <w:r w:rsidR="0096506F" w:rsidRPr="00FE54AD">
        <w:rPr>
          <w:sz w:val="20"/>
          <w:szCs w:val="20"/>
        </w:rPr>
        <w:t>Частина заяв стосувалась п</w:t>
      </w:r>
      <w:r w:rsidR="0096506F" w:rsidRPr="00FE54AD">
        <w:rPr>
          <w:bCs/>
          <w:sz w:val="20"/>
          <w:szCs w:val="20"/>
          <w:shd w:val="clear" w:color="auto" w:fill="FFFFFF"/>
        </w:rPr>
        <w:t xml:space="preserve">ерегляду постанов по справах про адміністративні  правопорушення. </w:t>
      </w:r>
      <w:r w:rsidR="00AF44FF" w:rsidRPr="00FE54AD">
        <w:rPr>
          <w:bCs/>
          <w:sz w:val="20"/>
          <w:szCs w:val="20"/>
          <w:shd w:val="clear" w:color="auto" w:fill="FFFFFF"/>
        </w:rPr>
        <w:t>Зазначимо, що питання про допуск справи до провадження не завжди вирішується пози</w:t>
      </w:r>
      <w:r w:rsidR="000D7449" w:rsidRPr="00FE54AD">
        <w:rPr>
          <w:bCs/>
          <w:sz w:val="20"/>
          <w:szCs w:val="20"/>
          <w:shd w:val="clear" w:color="auto" w:fill="FFFFFF"/>
        </w:rPr>
        <w:t>тивно для заявника (ст.297-6 КУп</w:t>
      </w:r>
      <w:r w:rsidR="00AF44FF" w:rsidRPr="00FE54AD">
        <w:rPr>
          <w:bCs/>
          <w:sz w:val="20"/>
          <w:szCs w:val="20"/>
          <w:shd w:val="clear" w:color="auto" w:fill="FFFFFF"/>
        </w:rPr>
        <w:t>АП</w:t>
      </w:r>
      <w:r w:rsidR="000D7449" w:rsidRPr="00FE54AD">
        <w:rPr>
          <w:bCs/>
          <w:sz w:val="20"/>
          <w:szCs w:val="20"/>
          <w:shd w:val="clear" w:color="auto" w:fill="FFFFFF"/>
          <w:lang w:val="ru-RU"/>
        </w:rPr>
        <w:t xml:space="preserve"> [6]</w:t>
      </w:r>
      <w:r w:rsidR="000D7449" w:rsidRPr="00FE54AD">
        <w:rPr>
          <w:bCs/>
          <w:sz w:val="20"/>
          <w:szCs w:val="20"/>
          <w:shd w:val="clear" w:color="auto" w:fill="FFFFFF"/>
        </w:rPr>
        <w:t>)</w:t>
      </w:r>
      <w:r w:rsidR="00AF44FF" w:rsidRPr="00FE54AD">
        <w:rPr>
          <w:bCs/>
          <w:sz w:val="20"/>
          <w:szCs w:val="20"/>
          <w:shd w:val="clear" w:color="auto" w:fill="FFFFFF"/>
        </w:rPr>
        <w:t xml:space="preserve">, а за  наслідками розгляду справи </w:t>
      </w:r>
      <w:r w:rsidR="00E8324C">
        <w:rPr>
          <w:bCs/>
          <w:sz w:val="20"/>
          <w:szCs w:val="20"/>
          <w:shd w:val="clear" w:color="auto" w:fill="FFFFFF"/>
        </w:rPr>
        <w:t>ВП ВС</w:t>
      </w:r>
      <w:r w:rsidR="005B5AC6">
        <w:rPr>
          <w:bCs/>
          <w:sz w:val="20"/>
          <w:szCs w:val="20"/>
          <w:shd w:val="clear" w:color="auto" w:fill="FFFFFF"/>
        </w:rPr>
        <w:t xml:space="preserve"> </w:t>
      </w:r>
      <w:r w:rsidR="00AF44FF" w:rsidRPr="00FE54AD">
        <w:rPr>
          <w:bCs/>
          <w:sz w:val="20"/>
          <w:szCs w:val="20"/>
          <w:shd w:val="clear" w:color="auto" w:fill="FFFFFF"/>
        </w:rPr>
        <w:t>може не лише повністю або частково задовольнити заяву, а і відмовити у задоволенні заяви (ст.</w:t>
      </w:r>
      <w:r w:rsidR="00E8324C" w:rsidRPr="005B5AC6">
        <w:rPr>
          <w:rStyle w:val="rvts9"/>
          <w:bCs/>
          <w:sz w:val="20"/>
          <w:szCs w:val="20"/>
        </w:rPr>
        <w:t>297</w:t>
      </w:r>
      <w:r w:rsidR="00E8324C">
        <w:rPr>
          <w:rStyle w:val="rvts37"/>
          <w:bCs/>
          <w:sz w:val="20"/>
          <w:szCs w:val="20"/>
          <w:vertAlign w:val="superscript"/>
        </w:rPr>
        <w:t>-9</w:t>
      </w:r>
      <w:r w:rsidR="00E8324C" w:rsidRPr="005B5AC6">
        <w:rPr>
          <w:rStyle w:val="rvts37"/>
          <w:bCs/>
          <w:sz w:val="20"/>
          <w:szCs w:val="20"/>
          <w:vertAlign w:val="superscript"/>
        </w:rPr>
        <w:t xml:space="preserve"> </w:t>
      </w:r>
      <w:r w:rsidR="00AF44FF" w:rsidRPr="00FE54AD">
        <w:rPr>
          <w:bCs/>
          <w:sz w:val="20"/>
          <w:szCs w:val="20"/>
          <w:shd w:val="clear" w:color="auto" w:fill="FFFFFF"/>
        </w:rPr>
        <w:t xml:space="preserve">КУпАП). </w:t>
      </w:r>
      <w:r w:rsidR="006773DD" w:rsidRPr="00FE54AD">
        <w:rPr>
          <w:bCs/>
          <w:sz w:val="20"/>
          <w:szCs w:val="20"/>
          <w:shd w:val="clear" w:color="auto" w:fill="FFFFFF"/>
        </w:rPr>
        <w:t xml:space="preserve">Вважаємо за доцільне </w:t>
      </w:r>
      <w:r w:rsidR="005B5AC6">
        <w:rPr>
          <w:bCs/>
          <w:sz w:val="20"/>
          <w:szCs w:val="20"/>
          <w:shd w:val="clear" w:color="auto" w:fill="FFFFFF"/>
        </w:rPr>
        <w:t>досліди</w:t>
      </w:r>
      <w:r w:rsidR="006773DD" w:rsidRPr="00FE54AD">
        <w:rPr>
          <w:bCs/>
          <w:sz w:val="20"/>
          <w:szCs w:val="20"/>
          <w:shd w:val="clear" w:color="auto" w:fill="FFFFFF"/>
        </w:rPr>
        <w:t xml:space="preserve">ти </w:t>
      </w:r>
      <w:r w:rsidR="00AF44FF" w:rsidRPr="00FE54AD">
        <w:rPr>
          <w:bCs/>
          <w:sz w:val="20"/>
          <w:szCs w:val="20"/>
          <w:shd w:val="clear" w:color="auto" w:fill="FFFFFF"/>
        </w:rPr>
        <w:t>саме такі «негативні» випадки.</w:t>
      </w:r>
    </w:p>
    <w:p w:rsidR="00F24AC7" w:rsidRPr="00FE54AD" w:rsidRDefault="00AF44FF" w:rsidP="00F24AC7">
      <w:pPr>
        <w:ind w:firstLine="680"/>
        <w:jc w:val="both"/>
        <w:rPr>
          <w:bCs/>
          <w:sz w:val="20"/>
          <w:szCs w:val="20"/>
          <w:shd w:val="clear" w:color="auto" w:fill="FFFFFF"/>
        </w:rPr>
      </w:pPr>
      <w:r w:rsidRPr="00FE54AD">
        <w:rPr>
          <w:bCs/>
          <w:sz w:val="20"/>
          <w:szCs w:val="20"/>
          <w:shd w:val="clear" w:color="auto" w:fill="FFFFFF"/>
        </w:rPr>
        <w:t xml:space="preserve">Насамперед проаналізуємо </w:t>
      </w:r>
      <w:r w:rsidR="006773DD" w:rsidRPr="00FE54AD">
        <w:rPr>
          <w:bCs/>
          <w:sz w:val="20"/>
          <w:szCs w:val="20"/>
          <w:shd w:val="clear" w:color="auto" w:fill="FFFFFF"/>
        </w:rPr>
        <w:t>окремі п</w:t>
      </w:r>
      <w:r w:rsidR="00501212" w:rsidRPr="00FE54AD">
        <w:rPr>
          <w:bCs/>
          <w:sz w:val="20"/>
          <w:szCs w:val="20"/>
          <w:shd w:val="clear" w:color="auto" w:fill="FFFFFF"/>
        </w:rPr>
        <w:t>роцесуальні питання, пов’язані з відкриттям провадження з перегляду</w:t>
      </w:r>
      <w:r w:rsidR="006773DD" w:rsidRPr="00FE54AD">
        <w:rPr>
          <w:bCs/>
          <w:sz w:val="20"/>
          <w:szCs w:val="20"/>
          <w:shd w:val="clear" w:color="auto" w:fill="FFFFFF"/>
        </w:rPr>
        <w:t xml:space="preserve"> </w:t>
      </w:r>
      <w:r w:rsidR="00501212" w:rsidRPr="00FE54AD">
        <w:rPr>
          <w:bCs/>
          <w:sz w:val="20"/>
          <w:szCs w:val="20"/>
          <w:shd w:val="clear" w:color="auto" w:fill="FFFFFF"/>
        </w:rPr>
        <w:t>судових рішень з підстави встановлення ЄСПЛ порушення Україною</w:t>
      </w:r>
      <w:r w:rsidR="006773DD" w:rsidRPr="00FE54AD">
        <w:rPr>
          <w:bCs/>
          <w:sz w:val="20"/>
          <w:szCs w:val="20"/>
          <w:shd w:val="clear" w:color="auto" w:fill="FFFFFF"/>
        </w:rPr>
        <w:t xml:space="preserve"> </w:t>
      </w:r>
      <w:r w:rsidR="00501212" w:rsidRPr="00FE54AD">
        <w:rPr>
          <w:bCs/>
          <w:sz w:val="20"/>
          <w:szCs w:val="20"/>
          <w:shd w:val="clear" w:color="auto" w:fill="FFFFFF"/>
        </w:rPr>
        <w:t>міжнародних зобов'язань при вирішенні справ</w:t>
      </w:r>
      <w:r w:rsidR="005B5AC6">
        <w:rPr>
          <w:bCs/>
          <w:sz w:val="20"/>
          <w:szCs w:val="20"/>
          <w:shd w:val="clear" w:color="auto" w:fill="FFFFFF"/>
        </w:rPr>
        <w:t>и</w:t>
      </w:r>
      <w:r w:rsidR="00501212" w:rsidRPr="00FE54AD">
        <w:rPr>
          <w:bCs/>
          <w:sz w:val="20"/>
          <w:szCs w:val="20"/>
          <w:shd w:val="clear" w:color="auto" w:fill="FFFFFF"/>
        </w:rPr>
        <w:t xml:space="preserve"> судом</w:t>
      </w:r>
      <w:r w:rsidR="00C91563" w:rsidRPr="00FE54AD">
        <w:rPr>
          <w:bCs/>
          <w:sz w:val="20"/>
          <w:szCs w:val="20"/>
          <w:shd w:val="clear" w:color="auto" w:fill="FFFFFF"/>
        </w:rPr>
        <w:t xml:space="preserve">. </w:t>
      </w:r>
    </w:p>
    <w:p w:rsidR="00542758" w:rsidRPr="00FE54AD" w:rsidRDefault="00F24AC7" w:rsidP="00542758">
      <w:pPr>
        <w:ind w:firstLine="680"/>
        <w:jc w:val="both"/>
        <w:rPr>
          <w:bCs/>
          <w:sz w:val="20"/>
          <w:szCs w:val="20"/>
          <w:shd w:val="clear" w:color="auto" w:fill="FFFFFF"/>
        </w:rPr>
      </w:pPr>
      <w:r w:rsidRPr="00FE54AD">
        <w:rPr>
          <w:bCs/>
          <w:sz w:val="20"/>
          <w:szCs w:val="20"/>
          <w:shd w:val="clear" w:color="auto" w:fill="FFFFFF"/>
        </w:rPr>
        <w:t xml:space="preserve">У </w:t>
      </w:r>
      <w:r w:rsidR="00C91563" w:rsidRPr="00FE54AD">
        <w:rPr>
          <w:bCs/>
          <w:sz w:val="20"/>
          <w:szCs w:val="20"/>
          <w:shd w:val="clear" w:color="auto" w:fill="FFFFFF"/>
        </w:rPr>
        <w:t>справі № 815/7750/2012 (провадження № 13-98зво21)</w:t>
      </w:r>
      <w:r w:rsidR="000D7449" w:rsidRPr="00FE54AD">
        <w:rPr>
          <w:bCs/>
          <w:sz w:val="20"/>
          <w:szCs w:val="20"/>
          <w:shd w:val="clear" w:color="auto" w:fill="FFFFFF"/>
          <w:lang w:val="ru-RU"/>
        </w:rPr>
        <w:t xml:space="preserve"> </w:t>
      </w:r>
      <w:r w:rsidR="00C91563" w:rsidRPr="00FE54AD">
        <w:rPr>
          <w:bCs/>
          <w:sz w:val="20"/>
          <w:szCs w:val="20"/>
          <w:shd w:val="clear" w:color="auto" w:fill="FFFFFF"/>
          <w:lang w:val="ru-RU"/>
        </w:rPr>
        <w:t>[</w:t>
      </w:r>
      <w:r w:rsidR="00F473E0" w:rsidRPr="00FE54AD">
        <w:rPr>
          <w:bCs/>
          <w:sz w:val="20"/>
          <w:szCs w:val="20"/>
          <w:shd w:val="clear" w:color="auto" w:fill="FFFFFF"/>
          <w:lang w:val="ru-RU"/>
        </w:rPr>
        <w:t>5</w:t>
      </w:r>
      <w:r w:rsidR="00C91563" w:rsidRPr="00FE54AD">
        <w:rPr>
          <w:bCs/>
          <w:sz w:val="20"/>
          <w:szCs w:val="20"/>
          <w:shd w:val="clear" w:color="auto" w:fill="FFFFFF"/>
          <w:lang w:val="ru-RU"/>
        </w:rPr>
        <w:t>]</w:t>
      </w:r>
      <w:r w:rsidR="00C91563" w:rsidRPr="00FE54AD">
        <w:rPr>
          <w:bCs/>
          <w:sz w:val="20"/>
          <w:szCs w:val="20"/>
          <w:shd w:val="clear" w:color="auto" w:fill="FFFFFF"/>
        </w:rPr>
        <w:t xml:space="preserve">  </w:t>
      </w:r>
      <w:r w:rsidR="00111C83" w:rsidRPr="00FE54AD">
        <w:rPr>
          <w:bCs/>
          <w:sz w:val="20"/>
          <w:szCs w:val="20"/>
          <w:shd w:val="clear" w:color="auto" w:fill="FFFFFF"/>
        </w:rPr>
        <w:t>ВП ВС відмовила в допуску</w:t>
      </w:r>
      <w:r w:rsidR="00C91563" w:rsidRPr="00FE54AD">
        <w:rPr>
          <w:bCs/>
          <w:sz w:val="20"/>
          <w:szCs w:val="20"/>
          <w:shd w:val="clear" w:color="auto" w:fill="FFFFFF"/>
        </w:rPr>
        <w:t xml:space="preserve"> </w:t>
      </w:r>
      <w:r w:rsidRPr="00FE54AD">
        <w:rPr>
          <w:bCs/>
          <w:sz w:val="20"/>
          <w:szCs w:val="20"/>
          <w:shd w:val="clear" w:color="auto" w:fill="FFFFFF"/>
        </w:rPr>
        <w:t>справи</w:t>
      </w:r>
      <w:r w:rsidR="000259D1" w:rsidRPr="00FE54AD">
        <w:rPr>
          <w:bCs/>
          <w:sz w:val="20"/>
          <w:szCs w:val="20"/>
          <w:shd w:val="clear" w:color="auto" w:fill="FFFFFF"/>
        </w:rPr>
        <w:t xml:space="preserve">, тому що </w:t>
      </w:r>
      <w:r w:rsidR="00111C83" w:rsidRPr="00FE54AD">
        <w:rPr>
          <w:bCs/>
          <w:i/>
          <w:sz w:val="20"/>
          <w:szCs w:val="20"/>
          <w:shd w:val="clear" w:color="auto" w:fill="FFFFFF"/>
        </w:rPr>
        <w:t>ЄСПЛ не встановив порушення Конвенції при розгляді справи судом</w:t>
      </w:r>
      <w:r w:rsidR="00C91563" w:rsidRPr="00FE54AD">
        <w:rPr>
          <w:bCs/>
          <w:i/>
          <w:sz w:val="20"/>
          <w:szCs w:val="20"/>
          <w:shd w:val="clear" w:color="auto" w:fill="FFFFFF"/>
        </w:rPr>
        <w:t>.</w:t>
      </w:r>
      <w:r w:rsidR="00C91563" w:rsidRPr="00FE54AD">
        <w:rPr>
          <w:bCs/>
          <w:sz w:val="20"/>
          <w:szCs w:val="20"/>
          <w:shd w:val="clear" w:color="auto" w:fill="FFFFFF"/>
        </w:rPr>
        <w:t xml:space="preserve"> </w:t>
      </w:r>
      <w:r w:rsidRPr="00FE54AD">
        <w:rPr>
          <w:bCs/>
          <w:sz w:val="20"/>
          <w:szCs w:val="20"/>
          <w:shd w:val="clear" w:color="auto" w:fill="FFFFFF"/>
        </w:rPr>
        <w:t xml:space="preserve"> </w:t>
      </w:r>
      <w:r w:rsidR="000259D1" w:rsidRPr="00FE54AD">
        <w:rPr>
          <w:bCs/>
          <w:sz w:val="20"/>
          <w:szCs w:val="20"/>
          <w:shd w:val="clear" w:color="auto" w:fill="FFFFFF"/>
        </w:rPr>
        <w:t xml:space="preserve">Так, ЄСПЛ </w:t>
      </w:r>
      <w:r w:rsidR="00111C83" w:rsidRPr="00FE54AD">
        <w:rPr>
          <w:bCs/>
          <w:sz w:val="20"/>
          <w:szCs w:val="20"/>
          <w:shd w:val="clear" w:color="auto" w:fill="FFFFFF"/>
        </w:rPr>
        <w:t>констатував</w:t>
      </w:r>
      <w:r w:rsidRPr="00FE54AD">
        <w:rPr>
          <w:bCs/>
          <w:sz w:val="20"/>
          <w:szCs w:val="20"/>
          <w:shd w:val="clear" w:color="auto" w:fill="FFFFFF"/>
        </w:rPr>
        <w:t xml:space="preserve"> </w:t>
      </w:r>
      <w:r w:rsidR="00111C83" w:rsidRPr="00FE54AD">
        <w:rPr>
          <w:bCs/>
          <w:sz w:val="20"/>
          <w:szCs w:val="20"/>
          <w:shd w:val="clear" w:color="auto" w:fill="FFFFFF"/>
        </w:rPr>
        <w:t>порушення статті 3 та пункту 1 статті 5 Конвенції щодо ОСОБИ_20  у зв’язку із жорстоким поводженням працівників міліції</w:t>
      </w:r>
      <w:r w:rsidRPr="00FE54AD">
        <w:rPr>
          <w:bCs/>
          <w:sz w:val="20"/>
          <w:szCs w:val="20"/>
          <w:shd w:val="clear" w:color="auto" w:fill="FFFFFF"/>
        </w:rPr>
        <w:t xml:space="preserve"> </w:t>
      </w:r>
      <w:r w:rsidR="00111C83" w:rsidRPr="00FE54AD">
        <w:rPr>
          <w:bCs/>
          <w:sz w:val="20"/>
          <w:szCs w:val="20"/>
          <w:shd w:val="clear" w:color="auto" w:fill="FFFFFF"/>
        </w:rPr>
        <w:t xml:space="preserve">із заявником та </w:t>
      </w:r>
      <w:proofErr w:type="spellStart"/>
      <w:r w:rsidR="00111C83" w:rsidRPr="00FE54AD">
        <w:rPr>
          <w:bCs/>
          <w:sz w:val="20"/>
          <w:szCs w:val="20"/>
          <w:shd w:val="clear" w:color="auto" w:fill="FFFFFF"/>
        </w:rPr>
        <w:t>незадокументованим</w:t>
      </w:r>
      <w:proofErr w:type="spellEnd"/>
      <w:r w:rsidR="00111C83" w:rsidRPr="00FE54AD">
        <w:rPr>
          <w:bCs/>
          <w:sz w:val="20"/>
          <w:szCs w:val="20"/>
          <w:shd w:val="clear" w:color="auto" w:fill="FFFFFF"/>
        </w:rPr>
        <w:t xml:space="preserve"> його затриманням.</w:t>
      </w:r>
      <w:r w:rsidRPr="00FE54AD">
        <w:rPr>
          <w:bCs/>
          <w:sz w:val="20"/>
          <w:szCs w:val="20"/>
          <w:shd w:val="clear" w:color="auto" w:fill="FFFFFF"/>
        </w:rPr>
        <w:t xml:space="preserve"> </w:t>
      </w:r>
      <w:r w:rsidR="000259D1" w:rsidRPr="00FE54AD">
        <w:rPr>
          <w:bCs/>
          <w:sz w:val="20"/>
          <w:szCs w:val="20"/>
          <w:shd w:val="clear" w:color="auto" w:fill="FFFFFF"/>
        </w:rPr>
        <w:t xml:space="preserve">Але </w:t>
      </w:r>
      <w:r w:rsidR="00111C83" w:rsidRPr="00FE54AD">
        <w:rPr>
          <w:bCs/>
          <w:sz w:val="20"/>
          <w:szCs w:val="20"/>
          <w:shd w:val="clear" w:color="auto" w:fill="FFFFFF"/>
        </w:rPr>
        <w:t xml:space="preserve">ВП ВС </w:t>
      </w:r>
      <w:r w:rsidR="000259D1" w:rsidRPr="00FE54AD">
        <w:rPr>
          <w:bCs/>
          <w:sz w:val="20"/>
          <w:szCs w:val="20"/>
          <w:shd w:val="clear" w:color="auto" w:fill="FFFFFF"/>
        </w:rPr>
        <w:t>вважає,</w:t>
      </w:r>
      <w:r w:rsidR="00111C83" w:rsidRPr="00FE54AD">
        <w:rPr>
          <w:bCs/>
          <w:sz w:val="20"/>
          <w:szCs w:val="20"/>
          <w:shd w:val="clear" w:color="auto" w:fill="FFFFFF"/>
        </w:rPr>
        <w:t xml:space="preserve"> що загальні принципи, яких</w:t>
      </w:r>
      <w:r w:rsidRPr="00FE54AD">
        <w:rPr>
          <w:bCs/>
          <w:sz w:val="20"/>
          <w:szCs w:val="20"/>
          <w:shd w:val="clear" w:color="auto" w:fill="FFFFFF"/>
        </w:rPr>
        <w:t xml:space="preserve"> </w:t>
      </w:r>
      <w:r w:rsidR="00111C83" w:rsidRPr="00FE54AD">
        <w:rPr>
          <w:bCs/>
          <w:sz w:val="20"/>
          <w:szCs w:val="20"/>
          <w:shd w:val="clear" w:color="auto" w:fill="FFFFFF"/>
        </w:rPr>
        <w:t>дотримувався ЄСПЛ при розгляді заяви ОСОБИ_20</w:t>
      </w:r>
      <w:r w:rsidR="000259D1" w:rsidRPr="00FE54AD">
        <w:rPr>
          <w:bCs/>
          <w:sz w:val="20"/>
          <w:szCs w:val="20"/>
          <w:shd w:val="clear" w:color="auto" w:fill="FFFFFF"/>
        </w:rPr>
        <w:t xml:space="preserve"> (</w:t>
      </w:r>
      <w:r w:rsidR="00111C83" w:rsidRPr="00FE54AD">
        <w:rPr>
          <w:bCs/>
          <w:sz w:val="20"/>
          <w:szCs w:val="20"/>
          <w:shd w:val="clear" w:color="auto" w:fill="FFFFFF"/>
        </w:rPr>
        <w:t>оцінка та аналіз</w:t>
      </w:r>
      <w:r w:rsidRPr="00FE54AD">
        <w:rPr>
          <w:bCs/>
          <w:sz w:val="20"/>
          <w:szCs w:val="20"/>
          <w:shd w:val="clear" w:color="auto" w:fill="FFFFFF"/>
        </w:rPr>
        <w:t xml:space="preserve"> </w:t>
      </w:r>
      <w:r w:rsidR="00111C83" w:rsidRPr="00FE54AD">
        <w:rPr>
          <w:bCs/>
          <w:sz w:val="20"/>
          <w:szCs w:val="20"/>
          <w:shd w:val="clear" w:color="auto" w:fill="FFFFFF"/>
        </w:rPr>
        <w:t>наведених ним фактів, констатований характер (зміст) порушень Конвенції,</w:t>
      </w:r>
      <w:r w:rsidRPr="00FE54AD">
        <w:rPr>
          <w:bCs/>
          <w:sz w:val="20"/>
          <w:szCs w:val="20"/>
          <w:shd w:val="clear" w:color="auto" w:fill="FFFFFF"/>
        </w:rPr>
        <w:t xml:space="preserve"> </w:t>
      </w:r>
      <w:r w:rsidR="00111C83" w:rsidRPr="00FE54AD">
        <w:rPr>
          <w:bCs/>
          <w:sz w:val="20"/>
          <w:szCs w:val="20"/>
          <w:shd w:val="clear" w:color="auto" w:fill="FFFFFF"/>
        </w:rPr>
        <w:t>присуджена у зв’язку із цим грошова компенсація</w:t>
      </w:r>
      <w:r w:rsidR="000259D1" w:rsidRPr="00FE54AD">
        <w:rPr>
          <w:bCs/>
          <w:sz w:val="20"/>
          <w:szCs w:val="20"/>
          <w:shd w:val="clear" w:color="auto" w:fill="FFFFFF"/>
        </w:rPr>
        <w:t>)</w:t>
      </w:r>
      <w:r w:rsidR="00111C83" w:rsidRPr="00FE54AD">
        <w:rPr>
          <w:bCs/>
          <w:sz w:val="20"/>
          <w:szCs w:val="20"/>
          <w:shd w:val="clear" w:color="auto" w:fill="FFFFFF"/>
        </w:rPr>
        <w:t>, да</w:t>
      </w:r>
      <w:r w:rsidR="000259D1" w:rsidRPr="00FE54AD">
        <w:rPr>
          <w:bCs/>
          <w:sz w:val="20"/>
          <w:szCs w:val="20"/>
          <w:shd w:val="clear" w:color="auto" w:fill="FFFFFF"/>
        </w:rPr>
        <w:t>ють</w:t>
      </w:r>
      <w:r w:rsidR="00111C83" w:rsidRPr="00FE54AD">
        <w:rPr>
          <w:bCs/>
          <w:sz w:val="20"/>
          <w:szCs w:val="20"/>
          <w:shd w:val="clear" w:color="auto" w:fill="FFFFFF"/>
        </w:rPr>
        <w:t xml:space="preserve"> підстави вважати,</w:t>
      </w:r>
      <w:r w:rsidRPr="00FE54AD">
        <w:rPr>
          <w:bCs/>
          <w:sz w:val="20"/>
          <w:szCs w:val="20"/>
          <w:shd w:val="clear" w:color="auto" w:fill="FFFFFF"/>
        </w:rPr>
        <w:t xml:space="preserve"> </w:t>
      </w:r>
      <w:r w:rsidR="00111C83" w:rsidRPr="00FE54AD">
        <w:rPr>
          <w:bCs/>
          <w:sz w:val="20"/>
          <w:szCs w:val="20"/>
          <w:shd w:val="clear" w:color="auto" w:fill="FFFFFF"/>
        </w:rPr>
        <w:t>що стосовно заявника були допущені такі порушення Конвенції, які за цих</w:t>
      </w:r>
      <w:r w:rsidRPr="00FE54AD">
        <w:rPr>
          <w:bCs/>
          <w:sz w:val="20"/>
          <w:szCs w:val="20"/>
          <w:shd w:val="clear" w:color="auto" w:fill="FFFFFF"/>
        </w:rPr>
        <w:t xml:space="preserve"> </w:t>
      </w:r>
      <w:r w:rsidR="00111C83" w:rsidRPr="00FE54AD">
        <w:rPr>
          <w:bCs/>
          <w:sz w:val="20"/>
          <w:szCs w:val="20"/>
          <w:shd w:val="clear" w:color="auto" w:fill="FFFFFF"/>
        </w:rPr>
        <w:t>обставин неможливо відновити у вигляді того стану чи становища, що існували</w:t>
      </w:r>
      <w:r w:rsidRPr="00FE54AD">
        <w:rPr>
          <w:bCs/>
          <w:sz w:val="20"/>
          <w:szCs w:val="20"/>
          <w:shd w:val="clear" w:color="auto" w:fill="FFFFFF"/>
        </w:rPr>
        <w:t xml:space="preserve"> </w:t>
      </w:r>
      <w:r w:rsidR="00111C83" w:rsidRPr="00FE54AD">
        <w:rPr>
          <w:bCs/>
          <w:sz w:val="20"/>
          <w:szCs w:val="20"/>
          <w:shd w:val="clear" w:color="auto" w:fill="FFFFFF"/>
        </w:rPr>
        <w:t>до вчинення порушень.</w:t>
      </w:r>
      <w:r w:rsidR="000259D1" w:rsidRPr="00FE54AD">
        <w:rPr>
          <w:bCs/>
          <w:sz w:val="20"/>
          <w:szCs w:val="20"/>
          <w:shd w:val="clear" w:color="auto" w:fill="FFFFFF"/>
        </w:rPr>
        <w:t xml:space="preserve"> А з урахуванням Рекомендації № R (2000) 2 Комітету Міністрів Ради Європи державам-членам щодо повторного розгляду або поновлення провадження у певних справах на національному рівні після прийняття рішень Європейським судом з прав людини від 19 січня 2000 року</w:t>
      </w:r>
      <w:r w:rsidR="000D7449" w:rsidRPr="00FE54AD">
        <w:rPr>
          <w:bCs/>
          <w:sz w:val="20"/>
          <w:szCs w:val="20"/>
          <w:shd w:val="clear" w:color="auto" w:fill="FFFFFF"/>
        </w:rPr>
        <w:t xml:space="preserve"> </w:t>
      </w:r>
      <w:r w:rsidR="000E0E4B" w:rsidRPr="00FE54AD">
        <w:rPr>
          <w:bCs/>
          <w:sz w:val="20"/>
          <w:szCs w:val="20"/>
          <w:shd w:val="clear" w:color="auto" w:fill="FFFFFF"/>
        </w:rPr>
        <w:t>[</w:t>
      </w:r>
      <w:r w:rsidR="00F473E0" w:rsidRPr="00FE54AD">
        <w:rPr>
          <w:bCs/>
          <w:sz w:val="20"/>
          <w:szCs w:val="20"/>
          <w:shd w:val="clear" w:color="auto" w:fill="FFFFFF"/>
        </w:rPr>
        <w:t>6</w:t>
      </w:r>
      <w:r w:rsidR="000E0E4B" w:rsidRPr="00FE54AD">
        <w:rPr>
          <w:bCs/>
          <w:sz w:val="20"/>
          <w:szCs w:val="20"/>
          <w:shd w:val="clear" w:color="auto" w:fill="FFFFFF"/>
        </w:rPr>
        <w:t>]</w:t>
      </w:r>
      <w:r w:rsidR="000259D1" w:rsidRPr="00FE54AD">
        <w:rPr>
          <w:bCs/>
          <w:sz w:val="20"/>
          <w:szCs w:val="20"/>
          <w:shd w:val="clear" w:color="auto" w:fill="FFFFFF"/>
        </w:rPr>
        <w:t>, встановлене ЄСПЛ порушення Україною міжнародних зобов`язань може бути підставою для перегляду судових рішень лише в тому випадку, коли м</w:t>
      </w:r>
      <w:r w:rsidR="000259D1" w:rsidRPr="00FE54AD">
        <w:rPr>
          <w:bCs/>
          <w:i/>
          <w:sz w:val="20"/>
          <w:szCs w:val="20"/>
          <w:shd w:val="clear" w:color="auto" w:fill="FFFFFF"/>
        </w:rPr>
        <w:t xml:space="preserve">ожна досягти на національному рівні </w:t>
      </w:r>
      <w:proofErr w:type="spellStart"/>
      <w:r w:rsidR="000259D1" w:rsidRPr="00FE54AD">
        <w:rPr>
          <w:bCs/>
          <w:i/>
          <w:sz w:val="20"/>
          <w:szCs w:val="20"/>
          <w:shd w:val="clear" w:color="auto" w:fill="FFFFFF"/>
        </w:rPr>
        <w:t>restitutioinintegrum</w:t>
      </w:r>
      <w:proofErr w:type="spellEnd"/>
      <w:r w:rsidR="000259D1" w:rsidRPr="00FE54AD">
        <w:rPr>
          <w:bCs/>
          <w:i/>
          <w:sz w:val="20"/>
          <w:szCs w:val="20"/>
          <w:shd w:val="clear" w:color="auto" w:fill="FFFFFF"/>
        </w:rPr>
        <w:t xml:space="preserve"> (повного відновлення),</w:t>
      </w:r>
      <w:r w:rsidR="000259D1" w:rsidRPr="00FE54AD">
        <w:rPr>
          <w:bCs/>
          <w:sz w:val="20"/>
          <w:szCs w:val="20"/>
          <w:shd w:val="clear" w:color="auto" w:fill="FFFFFF"/>
        </w:rPr>
        <w:t xml:space="preserve"> тобто відновлення настільки, наскільки це можливо, попереднього юридичного стану, який особа мала до порушення Конвенції.</w:t>
      </w:r>
      <w:r w:rsidR="000E0E4B" w:rsidRPr="00FE54AD">
        <w:rPr>
          <w:bCs/>
          <w:sz w:val="20"/>
          <w:szCs w:val="20"/>
          <w:shd w:val="clear" w:color="auto" w:fill="FFFFFF"/>
        </w:rPr>
        <w:t xml:space="preserve"> Рішення </w:t>
      </w:r>
      <w:r w:rsidR="00111C83" w:rsidRPr="00FE54AD">
        <w:rPr>
          <w:bCs/>
          <w:sz w:val="20"/>
          <w:szCs w:val="20"/>
          <w:shd w:val="clear" w:color="auto" w:fill="FFFFFF"/>
        </w:rPr>
        <w:t xml:space="preserve">ВП ВС </w:t>
      </w:r>
      <w:r w:rsidR="000E0E4B" w:rsidRPr="00FE54AD">
        <w:rPr>
          <w:bCs/>
          <w:sz w:val="20"/>
          <w:szCs w:val="20"/>
          <w:shd w:val="clear" w:color="auto" w:fill="FFFFFF"/>
        </w:rPr>
        <w:t xml:space="preserve">ґрунтується на тому, що </w:t>
      </w:r>
      <w:r w:rsidR="00111C83" w:rsidRPr="00FE54AD">
        <w:rPr>
          <w:bCs/>
          <w:sz w:val="20"/>
          <w:szCs w:val="20"/>
          <w:shd w:val="clear" w:color="auto" w:fill="FFFFFF"/>
        </w:rPr>
        <w:t>повне відновлення попереднього юридичного стану</w:t>
      </w:r>
      <w:r w:rsidRPr="00FE54AD">
        <w:rPr>
          <w:bCs/>
          <w:sz w:val="20"/>
          <w:szCs w:val="20"/>
          <w:shd w:val="clear" w:color="auto" w:fill="FFFFFF"/>
        </w:rPr>
        <w:t xml:space="preserve"> </w:t>
      </w:r>
      <w:r w:rsidR="00111C83" w:rsidRPr="00FE54AD">
        <w:rPr>
          <w:bCs/>
          <w:sz w:val="20"/>
          <w:szCs w:val="20"/>
          <w:shd w:val="clear" w:color="auto" w:fill="FFFFFF"/>
        </w:rPr>
        <w:t>щодо ОСОБИ_20, зокрема шляхом скасування постанов судів першої</w:t>
      </w:r>
      <w:r w:rsidRPr="00FE54AD">
        <w:rPr>
          <w:bCs/>
          <w:sz w:val="20"/>
          <w:szCs w:val="20"/>
          <w:shd w:val="clear" w:color="auto" w:fill="FFFFFF"/>
        </w:rPr>
        <w:t xml:space="preserve"> </w:t>
      </w:r>
      <w:r w:rsidR="00111C83" w:rsidRPr="00FE54AD">
        <w:rPr>
          <w:bCs/>
          <w:sz w:val="20"/>
          <w:szCs w:val="20"/>
          <w:shd w:val="clear" w:color="auto" w:fill="FFFFFF"/>
        </w:rPr>
        <w:t>та апеляційної інстанцій, якими заявника було визнано винним у вчиненні</w:t>
      </w:r>
      <w:r w:rsidRPr="00FE54AD">
        <w:rPr>
          <w:bCs/>
          <w:sz w:val="20"/>
          <w:szCs w:val="20"/>
          <w:shd w:val="clear" w:color="auto" w:fill="FFFFFF"/>
        </w:rPr>
        <w:t xml:space="preserve"> </w:t>
      </w:r>
      <w:r w:rsidR="00111C83" w:rsidRPr="00FE54AD">
        <w:rPr>
          <w:bCs/>
          <w:sz w:val="20"/>
          <w:szCs w:val="20"/>
          <w:shd w:val="clear" w:color="auto" w:fill="FFFFFF"/>
        </w:rPr>
        <w:t xml:space="preserve">адміністративного правопорушення, </w:t>
      </w:r>
      <w:r w:rsidR="000E0E4B" w:rsidRPr="00FE54AD">
        <w:rPr>
          <w:bCs/>
          <w:sz w:val="20"/>
          <w:szCs w:val="20"/>
          <w:shd w:val="clear" w:color="auto" w:fill="FFFFFF"/>
        </w:rPr>
        <w:t>не є можливим</w:t>
      </w:r>
      <w:r w:rsidR="00111C83" w:rsidRPr="00FE54AD">
        <w:rPr>
          <w:bCs/>
          <w:sz w:val="20"/>
          <w:szCs w:val="20"/>
          <w:shd w:val="clear" w:color="auto" w:fill="FFFFFF"/>
        </w:rPr>
        <w:t xml:space="preserve">, </w:t>
      </w:r>
      <w:r w:rsidR="000E0E4B" w:rsidRPr="00FE54AD">
        <w:rPr>
          <w:bCs/>
          <w:sz w:val="20"/>
          <w:szCs w:val="20"/>
          <w:shd w:val="clear" w:color="auto" w:fill="FFFFFF"/>
        </w:rPr>
        <w:t>так як</w:t>
      </w:r>
      <w:r w:rsidR="00111C83" w:rsidRPr="00FE54AD">
        <w:rPr>
          <w:bCs/>
          <w:sz w:val="20"/>
          <w:szCs w:val="20"/>
          <w:shd w:val="clear" w:color="auto" w:fill="FFFFFF"/>
        </w:rPr>
        <w:t xml:space="preserve"> ЄСПЛ встановив факт порушення Конвенції стосовно жорстокого</w:t>
      </w:r>
      <w:r w:rsidRPr="00FE54AD">
        <w:rPr>
          <w:bCs/>
          <w:sz w:val="20"/>
          <w:szCs w:val="20"/>
          <w:shd w:val="clear" w:color="auto" w:fill="FFFFFF"/>
        </w:rPr>
        <w:t xml:space="preserve"> </w:t>
      </w:r>
      <w:r w:rsidR="00111C83" w:rsidRPr="00FE54AD">
        <w:rPr>
          <w:bCs/>
          <w:sz w:val="20"/>
          <w:szCs w:val="20"/>
          <w:shd w:val="clear" w:color="auto" w:fill="FFFFFF"/>
        </w:rPr>
        <w:t xml:space="preserve">поводження працівників міліції та </w:t>
      </w:r>
      <w:proofErr w:type="spellStart"/>
      <w:r w:rsidR="00111C83" w:rsidRPr="00FE54AD">
        <w:rPr>
          <w:bCs/>
          <w:sz w:val="20"/>
          <w:szCs w:val="20"/>
          <w:shd w:val="clear" w:color="auto" w:fill="FFFFFF"/>
        </w:rPr>
        <w:t>незадоку</w:t>
      </w:r>
      <w:r w:rsidR="000E0E4B" w:rsidRPr="00FE54AD">
        <w:rPr>
          <w:bCs/>
          <w:sz w:val="20"/>
          <w:szCs w:val="20"/>
          <w:shd w:val="clear" w:color="auto" w:fill="FFFFFF"/>
        </w:rPr>
        <w:t>ментованого</w:t>
      </w:r>
      <w:proofErr w:type="spellEnd"/>
      <w:r w:rsidR="000E0E4B" w:rsidRPr="00FE54AD">
        <w:rPr>
          <w:bCs/>
          <w:sz w:val="20"/>
          <w:szCs w:val="20"/>
          <w:shd w:val="clear" w:color="auto" w:fill="FFFFFF"/>
        </w:rPr>
        <w:t xml:space="preserve"> затримання ОСОБИ_20, а порушень, які були допущені при вирішенні справи судом </w:t>
      </w:r>
      <w:r w:rsidR="00111C83" w:rsidRPr="00FE54AD">
        <w:rPr>
          <w:bCs/>
          <w:sz w:val="20"/>
          <w:szCs w:val="20"/>
          <w:shd w:val="clear" w:color="auto" w:fill="FFFFFF"/>
        </w:rPr>
        <w:t>не констатовано</w:t>
      </w:r>
      <w:r w:rsidR="000E0E4B" w:rsidRPr="00FE54AD">
        <w:rPr>
          <w:bCs/>
          <w:sz w:val="20"/>
          <w:szCs w:val="20"/>
          <w:shd w:val="clear" w:color="auto" w:fill="FFFFFF"/>
        </w:rPr>
        <w:t xml:space="preserve">. Тому </w:t>
      </w:r>
      <w:r w:rsidR="00111C83" w:rsidRPr="00FE54AD">
        <w:rPr>
          <w:bCs/>
          <w:sz w:val="20"/>
          <w:szCs w:val="20"/>
          <w:shd w:val="clear" w:color="auto" w:fill="FFFFFF"/>
        </w:rPr>
        <w:t xml:space="preserve"> доводи заявника у цій частині не є</w:t>
      </w:r>
      <w:r w:rsidRPr="00FE54AD">
        <w:rPr>
          <w:bCs/>
          <w:sz w:val="20"/>
          <w:szCs w:val="20"/>
          <w:shd w:val="clear" w:color="auto" w:fill="FFFFFF"/>
        </w:rPr>
        <w:t xml:space="preserve"> </w:t>
      </w:r>
      <w:r w:rsidR="00111C83" w:rsidRPr="00FE54AD">
        <w:rPr>
          <w:bCs/>
          <w:sz w:val="20"/>
          <w:szCs w:val="20"/>
          <w:shd w:val="clear" w:color="auto" w:fill="FFFFFF"/>
        </w:rPr>
        <w:t>прийнятними</w:t>
      </w:r>
      <w:r w:rsidR="000E0E4B" w:rsidRPr="00FE54AD">
        <w:rPr>
          <w:bCs/>
          <w:sz w:val="20"/>
          <w:szCs w:val="20"/>
          <w:shd w:val="clear" w:color="auto" w:fill="FFFFFF"/>
        </w:rPr>
        <w:t>.</w:t>
      </w:r>
    </w:p>
    <w:p w:rsidR="000E0E4B" w:rsidRPr="00FE54AD" w:rsidRDefault="00542758" w:rsidP="00E9243B">
      <w:pPr>
        <w:ind w:firstLine="680"/>
        <w:jc w:val="both"/>
        <w:rPr>
          <w:sz w:val="20"/>
          <w:szCs w:val="20"/>
        </w:rPr>
      </w:pPr>
      <w:r w:rsidRPr="00FE54AD">
        <w:rPr>
          <w:bCs/>
          <w:sz w:val="20"/>
          <w:szCs w:val="20"/>
          <w:shd w:val="clear" w:color="auto" w:fill="FFFFFF"/>
        </w:rPr>
        <w:t>Іншою причиною відмови  в допуску справи до провадження</w:t>
      </w:r>
      <w:r w:rsidRPr="00FE54AD">
        <w:t xml:space="preserve"> </w:t>
      </w:r>
      <w:r w:rsidRPr="00FE54AD">
        <w:rPr>
          <w:sz w:val="20"/>
          <w:szCs w:val="20"/>
        </w:rPr>
        <w:t>було те, що</w:t>
      </w:r>
      <w:r w:rsidRPr="00FE54AD">
        <w:rPr>
          <w:bCs/>
          <w:sz w:val="20"/>
          <w:szCs w:val="20"/>
          <w:shd w:val="clear" w:color="auto" w:fill="FFFFFF"/>
        </w:rPr>
        <w:t xml:space="preserve"> право на </w:t>
      </w:r>
      <w:r w:rsidRPr="00FE54AD">
        <w:rPr>
          <w:bCs/>
          <w:i/>
          <w:sz w:val="20"/>
          <w:szCs w:val="20"/>
          <w:shd w:val="clear" w:color="auto" w:fill="FFFFFF"/>
        </w:rPr>
        <w:t xml:space="preserve">подання заяви про перегляд судового рішення належить лише особі, на користь якої постановлено рішення ЄСПЛ. </w:t>
      </w:r>
      <w:r w:rsidRPr="00FE54AD">
        <w:rPr>
          <w:bCs/>
          <w:sz w:val="20"/>
          <w:szCs w:val="20"/>
          <w:shd w:val="clear" w:color="auto" w:fill="FFFFFF"/>
        </w:rPr>
        <w:t xml:space="preserve">Так, у справі за  </w:t>
      </w:r>
      <w:r w:rsidRPr="00FE54AD">
        <w:rPr>
          <w:sz w:val="20"/>
          <w:szCs w:val="20"/>
        </w:rPr>
        <w:t xml:space="preserve">провадженням </w:t>
      </w:r>
      <w:r w:rsidRPr="00FE54AD">
        <w:rPr>
          <w:bCs/>
          <w:sz w:val="20"/>
          <w:szCs w:val="20"/>
          <w:shd w:val="clear" w:color="auto" w:fill="FFFFFF"/>
        </w:rPr>
        <w:t xml:space="preserve"> </w:t>
      </w:r>
      <w:r w:rsidRPr="00FE54AD">
        <w:rPr>
          <w:sz w:val="20"/>
          <w:szCs w:val="20"/>
        </w:rPr>
        <w:t xml:space="preserve">№ 13-62зво22 </w:t>
      </w:r>
      <w:r w:rsidRPr="00FE54AD">
        <w:rPr>
          <w:sz w:val="20"/>
          <w:szCs w:val="20"/>
          <w:lang w:val="ru-RU"/>
        </w:rPr>
        <w:t>[</w:t>
      </w:r>
      <w:r w:rsidR="00F473E0" w:rsidRPr="00FE54AD">
        <w:rPr>
          <w:sz w:val="20"/>
          <w:szCs w:val="20"/>
          <w:lang w:val="ru-RU"/>
        </w:rPr>
        <w:t>7</w:t>
      </w:r>
      <w:r w:rsidRPr="00FE54AD">
        <w:rPr>
          <w:sz w:val="20"/>
          <w:szCs w:val="20"/>
          <w:lang w:val="ru-RU"/>
        </w:rPr>
        <w:t xml:space="preserve">] </w:t>
      </w:r>
      <w:proofErr w:type="spellStart"/>
      <w:r w:rsidRPr="00FE54AD">
        <w:rPr>
          <w:sz w:val="20"/>
          <w:szCs w:val="20"/>
          <w:lang w:val="ru-RU"/>
        </w:rPr>
        <w:t>захисник</w:t>
      </w:r>
      <w:proofErr w:type="spellEnd"/>
      <w:r w:rsidRPr="00FE54AD">
        <w:rPr>
          <w:sz w:val="20"/>
          <w:szCs w:val="20"/>
          <w:lang w:val="ru-RU"/>
        </w:rPr>
        <w:t>, д</w:t>
      </w:r>
      <w:proofErr w:type="spellStart"/>
      <w:r w:rsidR="000E0E4B" w:rsidRPr="00FE54AD">
        <w:rPr>
          <w:sz w:val="20"/>
          <w:szCs w:val="20"/>
        </w:rPr>
        <w:t>іючи</w:t>
      </w:r>
      <w:proofErr w:type="spellEnd"/>
      <w:r w:rsidR="000E0E4B" w:rsidRPr="00FE54AD">
        <w:rPr>
          <w:sz w:val="20"/>
          <w:szCs w:val="20"/>
        </w:rPr>
        <w:t xml:space="preserve"> в інтересах ОСОБИ_1, </w:t>
      </w:r>
      <w:r w:rsidR="00076CE8" w:rsidRPr="00FE54AD">
        <w:rPr>
          <w:sz w:val="20"/>
          <w:szCs w:val="20"/>
        </w:rPr>
        <w:t>аргументував вимогу про перегляд посиланням на практику ЄСПЛ, а саме на</w:t>
      </w:r>
      <w:r w:rsidR="000E0E4B" w:rsidRPr="00FE54AD">
        <w:rPr>
          <w:sz w:val="20"/>
          <w:szCs w:val="20"/>
        </w:rPr>
        <w:t xml:space="preserve"> рішення у справі «</w:t>
      </w:r>
      <w:proofErr w:type="spellStart"/>
      <w:r w:rsidR="000E0E4B" w:rsidRPr="00FE54AD">
        <w:rPr>
          <w:sz w:val="20"/>
          <w:szCs w:val="20"/>
        </w:rPr>
        <w:t>Яр</w:t>
      </w:r>
      <w:r w:rsidR="00076CE8" w:rsidRPr="00FE54AD">
        <w:rPr>
          <w:sz w:val="20"/>
          <w:szCs w:val="20"/>
        </w:rPr>
        <w:t>емійчук</w:t>
      </w:r>
      <w:proofErr w:type="spellEnd"/>
      <w:r w:rsidR="00076CE8" w:rsidRPr="00FE54AD">
        <w:rPr>
          <w:sz w:val="20"/>
          <w:szCs w:val="20"/>
        </w:rPr>
        <w:t xml:space="preserve"> та інші проти України»</w:t>
      </w:r>
      <w:r w:rsidR="00076CE8" w:rsidRPr="00FE54AD">
        <w:t xml:space="preserve"> </w:t>
      </w:r>
      <w:r w:rsidR="00076CE8" w:rsidRPr="00FE54AD">
        <w:rPr>
          <w:sz w:val="20"/>
          <w:szCs w:val="20"/>
        </w:rPr>
        <w:t>(№ 2720/13 та 6 інших заяв),</w:t>
      </w:r>
      <w:r w:rsidR="005B5AC6">
        <w:rPr>
          <w:sz w:val="20"/>
          <w:szCs w:val="20"/>
        </w:rPr>
        <w:t xml:space="preserve"> </w:t>
      </w:r>
      <w:r w:rsidR="00076CE8" w:rsidRPr="00FE54AD">
        <w:rPr>
          <w:sz w:val="20"/>
          <w:szCs w:val="20"/>
        </w:rPr>
        <w:t xml:space="preserve">адже у Додатку </w:t>
      </w:r>
      <w:r w:rsidR="000E0E4B" w:rsidRPr="00FE54AD">
        <w:rPr>
          <w:sz w:val="20"/>
          <w:szCs w:val="20"/>
        </w:rPr>
        <w:t xml:space="preserve">до заяви № 2720/13 </w:t>
      </w:r>
      <w:r w:rsidR="00076CE8" w:rsidRPr="00FE54AD">
        <w:rPr>
          <w:sz w:val="20"/>
          <w:szCs w:val="20"/>
        </w:rPr>
        <w:t>була і заява ОСОБИ_1. ВП ВС констатувала, що  рішення</w:t>
      </w:r>
      <w:r w:rsidR="000E0E4B" w:rsidRPr="00FE54AD">
        <w:rPr>
          <w:sz w:val="20"/>
          <w:szCs w:val="20"/>
        </w:rPr>
        <w:t xml:space="preserve"> ЄСПЛ у справі «</w:t>
      </w:r>
      <w:proofErr w:type="spellStart"/>
      <w:r w:rsidR="00076CE8" w:rsidRPr="00FE54AD">
        <w:rPr>
          <w:sz w:val="20"/>
          <w:szCs w:val="20"/>
        </w:rPr>
        <w:t>Яремійчук</w:t>
      </w:r>
      <w:proofErr w:type="spellEnd"/>
      <w:r w:rsidR="00076CE8" w:rsidRPr="00FE54AD">
        <w:rPr>
          <w:sz w:val="20"/>
          <w:szCs w:val="20"/>
        </w:rPr>
        <w:t xml:space="preserve"> та інші проти України» </w:t>
      </w:r>
      <w:r w:rsidR="000E0E4B" w:rsidRPr="00FE54AD">
        <w:rPr>
          <w:sz w:val="20"/>
          <w:szCs w:val="20"/>
        </w:rPr>
        <w:t>було постановлено на користь інших осіб</w:t>
      </w:r>
      <w:r w:rsidR="00076CE8" w:rsidRPr="00FE54AD">
        <w:rPr>
          <w:sz w:val="20"/>
          <w:szCs w:val="20"/>
        </w:rPr>
        <w:t xml:space="preserve"> </w:t>
      </w:r>
      <w:r w:rsidR="000E0E4B" w:rsidRPr="00FE54AD">
        <w:rPr>
          <w:sz w:val="20"/>
          <w:szCs w:val="20"/>
        </w:rPr>
        <w:t>і безпосередньо ОСОБИ_1 воно не стосувалося.</w:t>
      </w:r>
      <w:r w:rsidR="00076CE8" w:rsidRPr="00FE54AD">
        <w:rPr>
          <w:sz w:val="20"/>
          <w:szCs w:val="20"/>
        </w:rPr>
        <w:t xml:space="preserve"> Тому посилання </w:t>
      </w:r>
      <w:r w:rsidR="000E0E4B" w:rsidRPr="00FE54AD">
        <w:rPr>
          <w:sz w:val="20"/>
          <w:szCs w:val="20"/>
        </w:rPr>
        <w:t xml:space="preserve">захисника </w:t>
      </w:r>
      <w:r w:rsidR="00076CE8" w:rsidRPr="00FE54AD">
        <w:rPr>
          <w:sz w:val="20"/>
          <w:szCs w:val="20"/>
        </w:rPr>
        <w:t>є</w:t>
      </w:r>
      <w:r w:rsidR="000E0E4B" w:rsidRPr="00FE54AD">
        <w:rPr>
          <w:sz w:val="20"/>
          <w:szCs w:val="20"/>
        </w:rPr>
        <w:t xml:space="preserve"> неприйнятним,</w:t>
      </w:r>
      <w:r w:rsidR="00076CE8" w:rsidRPr="00FE54AD">
        <w:rPr>
          <w:sz w:val="20"/>
          <w:szCs w:val="20"/>
        </w:rPr>
        <w:t xml:space="preserve"> </w:t>
      </w:r>
      <w:r w:rsidR="000E0E4B" w:rsidRPr="00FE54AD">
        <w:rPr>
          <w:sz w:val="20"/>
          <w:szCs w:val="20"/>
        </w:rPr>
        <w:t>адже за інформацією на офіційному сайті ЄСПЛ такий документ є лише</w:t>
      </w:r>
      <w:r w:rsidR="00076CE8" w:rsidRPr="00FE54AD">
        <w:rPr>
          <w:sz w:val="20"/>
          <w:szCs w:val="20"/>
        </w:rPr>
        <w:t xml:space="preserve"> </w:t>
      </w:r>
      <w:r w:rsidR="000E0E4B" w:rsidRPr="00FE54AD">
        <w:rPr>
          <w:sz w:val="20"/>
          <w:szCs w:val="20"/>
        </w:rPr>
        <w:t>повідомленням осіб про звернення з відповідними заявами до Суду та не</w:t>
      </w:r>
      <w:r w:rsidR="00076CE8" w:rsidRPr="00FE54AD">
        <w:rPr>
          <w:sz w:val="20"/>
          <w:szCs w:val="20"/>
        </w:rPr>
        <w:t xml:space="preserve"> </w:t>
      </w:r>
      <w:r w:rsidR="000E0E4B" w:rsidRPr="00FE54AD">
        <w:rPr>
          <w:sz w:val="20"/>
          <w:szCs w:val="20"/>
        </w:rPr>
        <w:t>сві</w:t>
      </w:r>
      <w:r w:rsidR="00076CE8" w:rsidRPr="00FE54AD">
        <w:rPr>
          <w:sz w:val="20"/>
          <w:szCs w:val="20"/>
        </w:rPr>
        <w:t>дчить про їх вирішення по суті, а д</w:t>
      </w:r>
      <w:r w:rsidR="000E0E4B" w:rsidRPr="00FE54AD">
        <w:rPr>
          <w:sz w:val="20"/>
          <w:szCs w:val="20"/>
        </w:rPr>
        <w:t>аних про те, що наразі ЄСПЛ постановлено</w:t>
      </w:r>
      <w:r w:rsidR="00076CE8" w:rsidRPr="00FE54AD">
        <w:rPr>
          <w:sz w:val="20"/>
          <w:szCs w:val="20"/>
        </w:rPr>
        <w:t xml:space="preserve"> </w:t>
      </w:r>
      <w:r w:rsidR="000E0E4B" w:rsidRPr="00FE54AD">
        <w:rPr>
          <w:sz w:val="20"/>
          <w:szCs w:val="20"/>
        </w:rPr>
        <w:t xml:space="preserve">рішення на користь ОСОБИ_1, у суду не було. </w:t>
      </w:r>
      <w:r w:rsidR="009F6E77" w:rsidRPr="00FE54AD">
        <w:rPr>
          <w:sz w:val="20"/>
          <w:szCs w:val="20"/>
        </w:rPr>
        <w:t>Також захисник посилався і на рішення ЄСПЛ від 11 липня 2019 року у справі «</w:t>
      </w:r>
      <w:proofErr w:type="spellStart"/>
      <w:r w:rsidR="009F6E77" w:rsidRPr="00FE54AD">
        <w:rPr>
          <w:sz w:val="20"/>
          <w:szCs w:val="20"/>
        </w:rPr>
        <w:t>Садоха</w:t>
      </w:r>
      <w:proofErr w:type="spellEnd"/>
      <w:r w:rsidR="009F6E77" w:rsidRPr="00FE54AD">
        <w:rPr>
          <w:sz w:val="20"/>
          <w:szCs w:val="20"/>
        </w:rPr>
        <w:t xml:space="preserve"> проти України»  (№ 77508/11) від 11 липня 20</w:t>
      </w:r>
      <w:r w:rsidR="00E9243B" w:rsidRPr="00FE54AD">
        <w:rPr>
          <w:sz w:val="20"/>
          <w:szCs w:val="20"/>
        </w:rPr>
        <w:t xml:space="preserve">19 року, але ВП ВС прийшла до висновку, що і це рішення ЄСПЛ </w:t>
      </w:r>
      <w:r w:rsidR="000E0E4B" w:rsidRPr="00FE54AD">
        <w:rPr>
          <w:sz w:val="20"/>
          <w:szCs w:val="20"/>
        </w:rPr>
        <w:t>безпо</w:t>
      </w:r>
      <w:r w:rsidR="00E9243B" w:rsidRPr="00FE54AD">
        <w:rPr>
          <w:sz w:val="20"/>
          <w:szCs w:val="20"/>
        </w:rPr>
        <w:t xml:space="preserve">середньо не стосувалося ОСОБИ_1. Тому обставини, на які посилався заявник не </w:t>
      </w:r>
      <w:r w:rsidR="000E0E4B" w:rsidRPr="00FE54AD">
        <w:rPr>
          <w:sz w:val="20"/>
          <w:szCs w:val="20"/>
        </w:rPr>
        <w:t>могли слугувати</w:t>
      </w:r>
      <w:r w:rsidR="00E9243B" w:rsidRPr="00FE54AD">
        <w:rPr>
          <w:sz w:val="20"/>
          <w:szCs w:val="20"/>
        </w:rPr>
        <w:t xml:space="preserve"> </w:t>
      </w:r>
      <w:r w:rsidR="000E0E4B" w:rsidRPr="00FE54AD">
        <w:rPr>
          <w:sz w:val="20"/>
          <w:szCs w:val="20"/>
        </w:rPr>
        <w:t>підставою для здійснення провадження за правилами глави 24-1 КУпАП</w:t>
      </w:r>
      <w:r w:rsidR="00E9243B" w:rsidRPr="00FE54AD">
        <w:rPr>
          <w:sz w:val="20"/>
          <w:szCs w:val="20"/>
        </w:rPr>
        <w:t xml:space="preserve">. </w:t>
      </w:r>
    </w:p>
    <w:p w:rsidR="00225466" w:rsidRPr="00FE54AD" w:rsidRDefault="00C13F9F" w:rsidP="00225466">
      <w:pPr>
        <w:ind w:firstLine="680"/>
        <w:jc w:val="both"/>
        <w:rPr>
          <w:bCs/>
          <w:sz w:val="20"/>
          <w:szCs w:val="20"/>
          <w:shd w:val="clear" w:color="auto" w:fill="FFFFFF"/>
        </w:rPr>
      </w:pPr>
      <w:r w:rsidRPr="00FE54AD">
        <w:rPr>
          <w:bCs/>
          <w:sz w:val="20"/>
          <w:szCs w:val="20"/>
          <w:shd w:val="clear" w:color="auto" w:fill="FFFFFF"/>
        </w:rPr>
        <w:lastRenderedPageBreak/>
        <w:t>Далі розглянемо причини відмови у задоволенні заяви про перегляд на прикладі провадження № 13-47зво22</w:t>
      </w:r>
      <w:r w:rsidRPr="00FE54AD">
        <w:t xml:space="preserve"> </w:t>
      </w:r>
      <w:r w:rsidRPr="00FE54AD">
        <w:rPr>
          <w:bCs/>
          <w:sz w:val="20"/>
          <w:szCs w:val="20"/>
          <w:shd w:val="clear" w:color="auto" w:fill="FFFFFF"/>
        </w:rPr>
        <w:t xml:space="preserve">у справі № 208/712/19  (про притягнення до відповідальності за ст.130 КУпАП) </w:t>
      </w:r>
      <w:r w:rsidRPr="00FE54AD">
        <w:rPr>
          <w:bCs/>
          <w:sz w:val="20"/>
          <w:szCs w:val="20"/>
          <w:shd w:val="clear" w:color="auto" w:fill="FFFFFF"/>
          <w:lang w:val="ru-RU"/>
        </w:rPr>
        <w:t>[</w:t>
      </w:r>
      <w:r w:rsidR="00F473E0" w:rsidRPr="00FE54AD">
        <w:rPr>
          <w:bCs/>
          <w:sz w:val="20"/>
          <w:szCs w:val="20"/>
          <w:shd w:val="clear" w:color="auto" w:fill="FFFFFF"/>
          <w:lang w:val="ru-RU"/>
        </w:rPr>
        <w:t>8</w:t>
      </w:r>
      <w:r w:rsidRPr="00FE54AD">
        <w:rPr>
          <w:bCs/>
          <w:sz w:val="20"/>
          <w:szCs w:val="20"/>
          <w:shd w:val="clear" w:color="auto" w:fill="FFFFFF"/>
          <w:lang w:val="ru-RU"/>
        </w:rPr>
        <w:t>]</w:t>
      </w:r>
      <w:r w:rsidRPr="00FE54AD">
        <w:rPr>
          <w:bCs/>
          <w:sz w:val="20"/>
          <w:szCs w:val="20"/>
          <w:shd w:val="clear" w:color="auto" w:fill="FFFFFF"/>
        </w:rPr>
        <w:t>.</w:t>
      </w:r>
      <w:r w:rsidR="002F5756" w:rsidRPr="00FE54AD">
        <w:rPr>
          <w:bCs/>
          <w:sz w:val="20"/>
          <w:szCs w:val="20"/>
          <w:shd w:val="clear" w:color="auto" w:fill="FFFFFF"/>
        </w:rPr>
        <w:t xml:space="preserve"> </w:t>
      </w:r>
      <w:r w:rsidRPr="00FE54AD">
        <w:rPr>
          <w:bCs/>
          <w:sz w:val="20"/>
          <w:szCs w:val="20"/>
          <w:shd w:val="clear" w:color="auto" w:fill="FFFFFF"/>
        </w:rPr>
        <w:t>ЄСПЛ своїм рішенням у справі «</w:t>
      </w:r>
      <w:proofErr w:type="spellStart"/>
      <w:r w:rsidRPr="00FE54AD">
        <w:rPr>
          <w:bCs/>
          <w:sz w:val="20"/>
          <w:szCs w:val="20"/>
          <w:shd w:val="clear" w:color="auto" w:fill="FFFFFF"/>
        </w:rPr>
        <w:t>Бантиш</w:t>
      </w:r>
      <w:proofErr w:type="spellEnd"/>
      <w:r w:rsidRPr="00FE54AD">
        <w:rPr>
          <w:bCs/>
          <w:sz w:val="20"/>
          <w:szCs w:val="20"/>
          <w:shd w:val="clear" w:color="auto" w:fill="FFFFFF"/>
        </w:rPr>
        <w:t xml:space="preserve"> та інші проти України» констатував порушення пункту 1 статті 6 Конвенції (право на справедливий суд) у зв’язку з </w:t>
      </w:r>
      <w:r w:rsidRPr="00FE54AD">
        <w:rPr>
          <w:bCs/>
          <w:i/>
          <w:sz w:val="20"/>
          <w:szCs w:val="20"/>
          <w:shd w:val="clear" w:color="auto" w:fill="FFFFFF"/>
        </w:rPr>
        <w:t>небезсторонністю суду з огляду на відсутність сторони обвинувачення під час провадження у справі про адміністративне правопорушення.</w:t>
      </w:r>
      <w:r w:rsidRPr="00FE54AD">
        <w:rPr>
          <w:bCs/>
          <w:sz w:val="20"/>
          <w:szCs w:val="20"/>
          <w:shd w:val="clear" w:color="auto" w:fill="FFFFFF"/>
        </w:rPr>
        <w:t xml:space="preserve"> Але ВП ВС під час розгляду справи встановила, </w:t>
      </w:r>
      <w:r w:rsidR="00913607" w:rsidRPr="00FE54AD">
        <w:rPr>
          <w:bCs/>
          <w:sz w:val="20"/>
          <w:szCs w:val="20"/>
          <w:shd w:val="clear" w:color="auto" w:fill="FFFFFF"/>
        </w:rPr>
        <w:t xml:space="preserve">що матеріали провадження не містили жодних даних (інших, ніж встановив ЄСПЛ у рішенні в цій справі) про можливу необ’єктивність чи упередженість судді, і заявник та захисник відповідних даних не навели. Також не  було встановлено і існування будь-яких особистих чи інших </w:t>
      </w:r>
      <w:proofErr w:type="spellStart"/>
      <w:r w:rsidR="00913607" w:rsidRPr="00FE54AD">
        <w:rPr>
          <w:bCs/>
          <w:sz w:val="20"/>
          <w:szCs w:val="20"/>
          <w:shd w:val="clear" w:color="auto" w:fill="FFFFFF"/>
        </w:rPr>
        <w:t>позапроцесуальних</w:t>
      </w:r>
      <w:proofErr w:type="spellEnd"/>
      <w:r w:rsidR="00913607" w:rsidRPr="00FE54AD">
        <w:rPr>
          <w:bCs/>
          <w:sz w:val="20"/>
          <w:szCs w:val="20"/>
          <w:shd w:val="clear" w:color="auto" w:fill="FFFFFF"/>
        </w:rPr>
        <w:t xml:space="preserve"> зв’язків судді зі службовими особами, які направили до суду матеріали справи про ад</w:t>
      </w:r>
      <w:r w:rsidR="005B5AC6">
        <w:rPr>
          <w:bCs/>
          <w:sz w:val="20"/>
          <w:szCs w:val="20"/>
          <w:shd w:val="clear" w:color="auto" w:fill="FFFFFF"/>
        </w:rPr>
        <w:t>міністративне правопорушення та/</w:t>
      </w:r>
      <w:r w:rsidR="00913607" w:rsidRPr="00FE54AD">
        <w:rPr>
          <w:bCs/>
          <w:sz w:val="20"/>
          <w:szCs w:val="20"/>
          <w:shd w:val="clear" w:color="auto" w:fill="FFFFFF"/>
        </w:rPr>
        <w:t xml:space="preserve">або були заінтересовані у її результатах. ВП ВС вважала, що уповноважений орган Національної поліції на стадії досудового оформлення матеріалів про адміністративне правопорушення фактично виконував функцію обвинувачення та разом із протоколом скерував до суду одержані ним письмові докази. У письмових поясненнях заявника і клопотанні захисника про закриття провадження у справі сторона захисту виклала власну позицію про невинуватість </w:t>
      </w:r>
      <w:r w:rsidR="00F473E0" w:rsidRPr="00FE54AD">
        <w:rPr>
          <w:bCs/>
          <w:sz w:val="20"/>
          <w:szCs w:val="20"/>
          <w:shd w:val="clear" w:color="auto" w:fill="FFFFFF"/>
        </w:rPr>
        <w:t>заявника</w:t>
      </w:r>
      <w:r w:rsidR="00913607" w:rsidRPr="00FE54AD">
        <w:rPr>
          <w:bCs/>
          <w:sz w:val="20"/>
          <w:szCs w:val="20"/>
          <w:shd w:val="clear" w:color="auto" w:fill="FFFFFF"/>
        </w:rPr>
        <w:t xml:space="preserve"> у вчиненні правопорушення. Як правоохоронний орган, що на етапі досудового провадження виконував функцію сторони обвинувачення, так і сторона захисту обґрунтовували свої позиції виключно у письмових документах, поданих до суду в обсязі, який кожна сторона вважала необхідним та достатнім, і перед судом обидві були в однаковому становищі.</w:t>
      </w:r>
      <w:r w:rsidR="00630456" w:rsidRPr="00FE54AD">
        <w:rPr>
          <w:bCs/>
          <w:sz w:val="20"/>
          <w:szCs w:val="20"/>
          <w:shd w:val="clear" w:color="auto" w:fill="FFFFFF"/>
        </w:rPr>
        <w:t xml:space="preserve"> </w:t>
      </w:r>
      <w:r w:rsidR="00F473E0" w:rsidRPr="00FE54AD">
        <w:rPr>
          <w:bCs/>
          <w:sz w:val="20"/>
          <w:szCs w:val="20"/>
          <w:shd w:val="clear" w:color="auto" w:fill="FFFFFF"/>
        </w:rPr>
        <w:t>Заявник</w:t>
      </w:r>
      <w:r w:rsidR="00630456" w:rsidRPr="00FE54AD">
        <w:rPr>
          <w:bCs/>
          <w:sz w:val="20"/>
          <w:szCs w:val="20"/>
          <w:shd w:val="clear" w:color="auto" w:fill="FFFFFF"/>
        </w:rPr>
        <w:t xml:space="preserve"> під час судового провадження був забезпечений кваліфікованою юридичною допомогою та, з урахуванням спливу з дня складення протоколу до винесення судом постанови більш як 2,5 місяця, мав достатній час і можливості для підготовки свого захисту. Таким чином, заявник повною мірою скористався своїми правами обстоювати у суді власну позицію на рівних умовах з уповноваженим державним органом, захищатися всіма передбаченими законом засобами, у тому числі оспорювати докази, і бути почутим судом. У справі щодо заявника суд не вчиняв жодних процесуальних дій, ініціювання чи здійснення яких у змагальній судовій процедурі належало б до повноважень сторони обвинувачення. В основу винесеної постанови суд поклав лише письмові матеріали, надані уповноваженим правоохоронним органом (протокол про адміністративне правопорушення, рапорт поліцейського, пояснення свідків) та самим </w:t>
      </w:r>
      <w:r w:rsidR="00F473E0" w:rsidRPr="00FE54AD">
        <w:rPr>
          <w:bCs/>
          <w:sz w:val="20"/>
          <w:szCs w:val="20"/>
          <w:shd w:val="clear" w:color="auto" w:fill="FFFFFF"/>
        </w:rPr>
        <w:t>заявником</w:t>
      </w:r>
      <w:r w:rsidR="00630456" w:rsidRPr="00FE54AD">
        <w:rPr>
          <w:bCs/>
          <w:sz w:val="20"/>
          <w:szCs w:val="20"/>
          <w:shd w:val="clear" w:color="auto" w:fill="FFFFFF"/>
        </w:rPr>
        <w:t xml:space="preserve">. Положення КУпАП не містять заборони використовувати у судовому рішенні письмові пояснення, надані службовій особі правоохоронного органу. З огляду на те, що під час провадження у справі про адміністративне правопорушення ні сторона обвинувачення, ні сторона захисту не були присутніми, а суд розглянув справу за письмовими матеріалами, які надали сторони, ВП ВС визначила, що рішення ЄСПЛ щодо заявника не спонукало до висновку, що допущене державою порушення Конвенції у цій конкретній  ситуації поставило під серйозний сумнів результат оскарженого провадження на національному рівні. </w:t>
      </w:r>
    </w:p>
    <w:p w:rsidR="00092D90" w:rsidRPr="00FE54AD" w:rsidRDefault="00BA7E7C" w:rsidP="00092D90">
      <w:pPr>
        <w:ind w:firstLine="680"/>
        <w:jc w:val="both"/>
        <w:rPr>
          <w:sz w:val="20"/>
          <w:szCs w:val="20"/>
        </w:rPr>
      </w:pPr>
      <w:r w:rsidRPr="00FE54AD">
        <w:rPr>
          <w:bCs/>
          <w:sz w:val="20"/>
          <w:szCs w:val="20"/>
          <w:shd w:val="clear" w:color="auto" w:fill="FFFFFF"/>
        </w:rPr>
        <w:t>Отже, не завжди у разі встановлення міжнародною судовою установою</w:t>
      </w:r>
      <w:r w:rsidR="00E8324C">
        <w:rPr>
          <w:bCs/>
          <w:sz w:val="20"/>
          <w:szCs w:val="20"/>
          <w:shd w:val="clear" w:color="auto" w:fill="FFFFFF"/>
        </w:rPr>
        <w:t>,</w:t>
      </w:r>
      <w:r w:rsidRPr="00FE54AD">
        <w:rPr>
          <w:bCs/>
          <w:sz w:val="20"/>
          <w:szCs w:val="20"/>
          <w:shd w:val="clear" w:color="auto" w:fill="FFFFFF"/>
        </w:rPr>
        <w:t xml:space="preserve"> юрисдикція якої визнана Україною, порушення Україною міжнародних зобов’язань при вирішенні справи судом,  провадження по перегляду відкривається, а заява задовольняється. Зазначимо, що </w:t>
      </w:r>
      <w:r w:rsidR="00225466" w:rsidRPr="00FE54AD">
        <w:rPr>
          <w:bCs/>
          <w:sz w:val="20"/>
          <w:szCs w:val="20"/>
          <w:shd w:val="clear" w:color="auto" w:fill="FFFFFF"/>
        </w:rPr>
        <w:t xml:space="preserve">стаття </w:t>
      </w:r>
      <w:r w:rsidR="00225466" w:rsidRPr="005B5AC6">
        <w:rPr>
          <w:rStyle w:val="rvts9"/>
          <w:bCs/>
          <w:sz w:val="20"/>
          <w:szCs w:val="20"/>
        </w:rPr>
        <w:t>297</w:t>
      </w:r>
      <w:r w:rsidR="005B5AC6">
        <w:rPr>
          <w:rStyle w:val="rvts37"/>
          <w:bCs/>
          <w:sz w:val="20"/>
          <w:szCs w:val="20"/>
          <w:vertAlign w:val="superscript"/>
        </w:rPr>
        <w:t>-9</w:t>
      </w:r>
      <w:r w:rsidR="00225466" w:rsidRPr="005B5AC6">
        <w:rPr>
          <w:rStyle w:val="rvts37"/>
          <w:bCs/>
          <w:sz w:val="20"/>
          <w:szCs w:val="20"/>
          <w:vertAlign w:val="superscript"/>
        </w:rPr>
        <w:t xml:space="preserve"> </w:t>
      </w:r>
      <w:r w:rsidR="00225466" w:rsidRPr="005B5AC6">
        <w:rPr>
          <w:rStyle w:val="rvts9"/>
          <w:bCs/>
          <w:sz w:val="20"/>
          <w:szCs w:val="20"/>
        </w:rPr>
        <w:t>КУпАП</w:t>
      </w:r>
      <w:r w:rsidR="00225466" w:rsidRPr="00FE54AD">
        <w:rPr>
          <w:sz w:val="20"/>
          <w:szCs w:val="20"/>
          <w:lang w:eastAsia="en-US"/>
        </w:rPr>
        <w:t xml:space="preserve"> встановлює, що за </w:t>
      </w:r>
      <w:r w:rsidR="00225466" w:rsidRPr="00FE54AD">
        <w:rPr>
          <w:sz w:val="20"/>
          <w:szCs w:val="20"/>
        </w:rPr>
        <w:t xml:space="preserve">наслідками розгляду справи більшістю голосів від складу </w:t>
      </w:r>
      <w:r w:rsidR="005B5AC6">
        <w:rPr>
          <w:sz w:val="20"/>
          <w:szCs w:val="20"/>
        </w:rPr>
        <w:t>ВП ВС</w:t>
      </w:r>
      <w:r w:rsidR="00225466" w:rsidRPr="00FE54AD">
        <w:rPr>
          <w:sz w:val="20"/>
          <w:szCs w:val="20"/>
        </w:rPr>
        <w:t xml:space="preserve"> винос</w:t>
      </w:r>
      <w:r w:rsidR="00E8324C">
        <w:rPr>
          <w:sz w:val="20"/>
          <w:szCs w:val="20"/>
        </w:rPr>
        <w:t>иться одна з таких постанов: 1) </w:t>
      </w:r>
      <w:r w:rsidR="00225466" w:rsidRPr="00FE54AD">
        <w:rPr>
          <w:sz w:val="20"/>
          <w:szCs w:val="20"/>
        </w:rPr>
        <w:t>про повне або</w:t>
      </w:r>
      <w:r w:rsidR="00E8324C">
        <w:rPr>
          <w:sz w:val="20"/>
          <w:szCs w:val="20"/>
        </w:rPr>
        <w:t xml:space="preserve"> часткове задоволення заяви; 2) </w:t>
      </w:r>
      <w:r w:rsidR="00225466" w:rsidRPr="00FE54AD">
        <w:rPr>
          <w:sz w:val="20"/>
          <w:szCs w:val="20"/>
        </w:rPr>
        <w:t>про відмову у задоволенні заяви. А ч.1 ст.</w:t>
      </w:r>
      <w:r w:rsidR="00225466" w:rsidRPr="005B5AC6">
        <w:rPr>
          <w:bCs/>
          <w:sz w:val="20"/>
          <w:szCs w:val="20"/>
        </w:rPr>
        <w:t>297</w:t>
      </w:r>
      <w:r w:rsidR="005B5AC6">
        <w:rPr>
          <w:bCs/>
          <w:sz w:val="20"/>
          <w:szCs w:val="20"/>
          <w:vertAlign w:val="superscript"/>
        </w:rPr>
        <w:t>-1</w:t>
      </w:r>
      <w:r w:rsidR="00225466" w:rsidRPr="005B5AC6">
        <w:rPr>
          <w:bCs/>
          <w:sz w:val="20"/>
          <w:szCs w:val="20"/>
          <w:vertAlign w:val="superscript"/>
        </w:rPr>
        <w:t>0</w:t>
      </w:r>
      <w:r w:rsidR="00225466" w:rsidRPr="005B5AC6">
        <w:rPr>
          <w:bCs/>
          <w:sz w:val="20"/>
          <w:szCs w:val="20"/>
        </w:rPr>
        <w:t xml:space="preserve"> встановлює, що</w:t>
      </w:r>
      <w:r w:rsidR="00225466" w:rsidRPr="00FE54AD">
        <w:rPr>
          <w:b/>
          <w:bCs/>
          <w:sz w:val="20"/>
          <w:szCs w:val="20"/>
        </w:rPr>
        <w:t xml:space="preserve"> </w:t>
      </w:r>
      <w:bookmarkStart w:id="1" w:name="n895"/>
      <w:bookmarkEnd w:id="1"/>
      <w:r w:rsidR="00225466" w:rsidRPr="00FE54AD">
        <w:rPr>
          <w:sz w:val="20"/>
          <w:szCs w:val="20"/>
        </w:rPr>
        <w:t xml:space="preserve">Верховний Суд задовольняє заяву у разі наявності підстави, </w:t>
      </w:r>
      <w:proofErr w:type="spellStart"/>
      <w:r w:rsidR="00225466" w:rsidRPr="00FE54AD">
        <w:rPr>
          <w:sz w:val="20"/>
          <w:szCs w:val="20"/>
        </w:rPr>
        <w:t>пер</w:t>
      </w:r>
      <w:proofErr w:type="spellEnd"/>
      <w:r w:rsidR="00225466" w:rsidRPr="00FE54AD">
        <w:rPr>
          <w:sz w:val="20"/>
          <w:szCs w:val="20"/>
        </w:rPr>
        <w:t>едбаченої ч.2 ст. 297</w:t>
      </w:r>
      <w:r w:rsidR="00225466" w:rsidRPr="00FE54AD">
        <w:rPr>
          <w:b/>
          <w:bCs/>
          <w:sz w:val="20"/>
          <w:szCs w:val="20"/>
          <w:vertAlign w:val="superscript"/>
        </w:rPr>
        <w:t>-1</w:t>
      </w:r>
      <w:r w:rsidR="00225466" w:rsidRPr="00FE54AD">
        <w:rPr>
          <w:sz w:val="20"/>
          <w:szCs w:val="20"/>
        </w:rPr>
        <w:t> цього Кодексу</w:t>
      </w:r>
      <w:r w:rsidR="005B5AC6">
        <w:rPr>
          <w:sz w:val="20"/>
          <w:szCs w:val="20"/>
        </w:rPr>
        <w:t>. А ця ч.2 </w:t>
      </w:r>
      <w:r w:rsidR="00856D42" w:rsidRPr="00FE54AD">
        <w:rPr>
          <w:sz w:val="20"/>
          <w:szCs w:val="20"/>
        </w:rPr>
        <w:t>ст. 297</w:t>
      </w:r>
      <w:r w:rsidR="00856D42" w:rsidRPr="00FE54AD">
        <w:rPr>
          <w:b/>
          <w:bCs/>
          <w:sz w:val="20"/>
          <w:szCs w:val="20"/>
          <w:vertAlign w:val="superscript"/>
        </w:rPr>
        <w:t>-1</w:t>
      </w:r>
      <w:r w:rsidR="00856D42" w:rsidRPr="00FE54AD">
        <w:rPr>
          <w:sz w:val="20"/>
          <w:szCs w:val="20"/>
        </w:rPr>
        <w:t> КУпАП закріплює положення про те, що «</w:t>
      </w:r>
      <w:r w:rsidR="00856D42" w:rsidRPr="00FE54AD">
        <w:rPr>
          <w:sz w:val="20"/>
          <w:szCs w:val="20"/>
          <w:lang w:eastAsia="en-US"/>
        </w:rPr>
        <w:t>Постанова по справі про адміністративне правопорушення може бути переглянута з підстави встановлення міжнародною судовою установою, юрисдикція якої визнана Україною, порушення Україною міжнародних зобов’язань при вирішенні судом справи про адміністративне правоп</w:t>
      </w:r>
      <w:r w:rsidR="009A4E7F">
        <w:rPr>
          <w:sz w:val="20"/>
          <w:szCs w:val="20"/>
          <w:lang w:eastAsia="en-US"/>
        </w:rPr>
        <w:t xml:space="preserve">орушення». Підтримуємо думку </w:t>
      </w:r>
      <w:proofErr w:type="spellStart"/>
      <w:r w:rsidR="009A4E7F">
        <w:rPr>
          <w:sz w:val="20"/>
          <w:szCs w:val="20"/>
          <w:lang w:eastAsia="en-US"/>
        </w:rPr>
        <w:t>Р.</w:t>
      </w:r>
      <w:r w:rsidR="00E8324C">
        <w:rPr>
          <w:sz w:val="20"/>
          <w:szCs w:val="20"/>
          <w:lang w:eastAsia="en-US"/>
        </w:rPr>
        <w:t> </w:t>
      </w:r>
      <w:r w:rsidR="009A4E7F">
        <w:rPr>
          <w:sz w:val="20"/>
          <w:szCs w:val="20"/>
          <w:lang w:eastAsia="en-US"/>
        </w:rPr>
        <w:t>Миро</w:t>
      </w:r>
      <w:r w:rsidR="00856D42" w:rsidRPr="00FE54AD">
        <w:rPr>
          <w:sz w:val="20"/>
          <w:szCs w:val="20"/>
          <w:lang w:eastAsia="en-US"/>
        </w:rPr>
        <w:t>н</w:t>
      </w:r>
      <w:proofErr w:type="spellEnd"/>
      <w:r w:rsidR="00856D42" w:rsidRPr="00FE54AD">
        <w:rPr>
          <w:sz w:val="20"/>
          <w:szCs w:val="20"/>
          <w:lang w:eastAsia="en-US"/>
        </w:rPr>
        <w:t>юк</w:t>
      </w:r>
      <w:r w:rsidR="0081222A" w:rsidRPr="00FE54AD">
        <w:rPr>
          <w:sz w:val="20"/>
          <w:szCs w:val="20"/>
          <w:lang w:eastAsia="en-US"/>
        </w:rPr>
        <w:t>а</w:t>
      </w:r>
      <w:r w:rsidR="00856D42" w:rsidRPr="00FE54AD">
        <w:rPr>
          <w:sz w:val="20"/>
          <w:szCs w:val="20"/>
          <w:lang w:eastAsia="en-US"/>
        </w:rPr>
        <w:t xml:space="preserve"> </w:t>
      </w:r>
      <w:r w:rsidR="000D7449" w:rsidRPr="00FE54AD">
        <w:rPr>
          <w:sz w:val="20"/>
          <w:szCs w:val="20"/>
          <w:lang w:val="ru-RU" w:eastAsia="en-US"/>
        </w:rPr>
        <w:t>[</w:t>
      </w:r>
      <w:r w:rsidR="00F473E0" w:rsidRPr="00FE54AD">
        <w:rPr>
          <w:sz w:val="20"/>
          <w:szCs w:val="20"/>
          <w:lang w:val="ru-RU" w:eastAsia="en-US"/>
        </w:rPr>
        <w:t>9</w:t>
      </w:r>
      <w:r w:rsidR="0081222A" w:rsidRPr="00FE54AD">
        <w:rPr>
          <w:sz w:val="20"/>
          <w:szCs w:val="20"/>
          <w:lang w:val="ru-RU" w:eastAsia="en-US"/>
        </w:rPr>
        <w:t>, с.66</w:t>
      </w:r>
      <w:r w:rsidR="000D7449" w:rsidRPr="00FE54AD">
        <w:rPr>
          <w:sz w:val="20"/>
          <w:szCs w:val="20"/>
          <w:lang w:val="ru-RU" w:eastAsia="en-US"/>
        </w:rPr>
        <w:t>]</w:t>
      </w:r>
      <w:r w:rsidR="000D7449" w:rsidRPr="00FE54AD">
        <w:rPr>
          <w:sz w:val="20"/>
          <w:szCs w:val="20"/>
          <w:lang w:eastAsia="en-US"/>
        </w:rPr>
        <w:t xml:space="preserve"> </w:t>
      </w:r>
      <w:r w:rsidR="00856D42" w:rsidRPr="00FE54AD">
        <w:rPr>
          <w:sz w:val="20"/>
          <w:szCs w:val="20"/>
          <w:lang w:eastAsia="en-US"/>
        </w:rPr>
        <w:t xml:space="preserve">про те, що у результаті співставлення цих двох норм можна зробити висновок що Верховний Суд задовольняє заяву у всіх випадках надходження до нього таких постанов, тобто виходячи з правил логіки, друге рішення  </w:t>
      </w:r>
      <w:r w:rsidR="009B1139" w:rsidRPr="00FE54AD">
        <w:rPr>
          <w:sz w:val="20"/>
          <w:szCs w:val="20"/>
          <w:lang w:eastAsia="en-US"/>
        </w:rPr>
        <w:t>у справ</w:t>
      </w:r>
      <w:r w:rsidR="00092D90" w:rsidRPr="00FE54AD">
        <w:rPr>
          <w:sz w:val="20"/>
          <w:szCs w:val="20"/>
          <w:lang w:eastAsia="en-US"/>
        </w:rPr>
        <w:t>і</w:t>
      </w:r>
      <w:r w:rsidR="009B1139" w:rsidRPr="00FE54AD">
        <w:rPr>
          <w:sz w:val="20"/>
          <w:szCs w:val="20"/>
          <w:lang w:eastAsia="en-US"/>
        </w:rPr>
        <w:t xml:space="preserve">, а саме про відмову в задоволенні заяви, суд взагалі не може винести. А ч.4 ст. </w:t>
      </w:r>
      <w:r w:rsidR="009B1139" w:rsidRPr="00FE54AD">
        <w:rPr>
          <w:sz w:val="20"/>
          <w:szCs w:val="20"/>
        </w:rPr>
        <w:t>297</w:t>
      </w:r>
      <w:r w:rsidR="009B1139" w:rsidRPr="00FE54AD">
        <w:rPr>
          <w:b/>
          <w:bCs/>
          <w:sz w:val="20"/>
          <w:szCs w:val="20"/>
          <w:vertAlign w:val="superscript"/>
        </w:rPr>
        <w:t>-10</w:t>
      </w:r>
      <w:r w:rsidR="009B1139" w:rsidRPr="00FE54AD">
        <w:rPr>
          <w:sz w:val="20"/>
          <w:szCs w:val="20"/>
        </w:rPr>
        <w:t xml:space="preserve"> визначає, що </w:t>
      </w:r>
      <w:r w:rsidR="009B1139" w:rsidRPr="00FE54AD">
        <w:rPr>
          <w:sz w:val="20"/>
          <w:szCs w:val="20"/>
          <w:lang w:eastAsia="en-US"/>
        </w:rPr>
        <w:t xml:space="preserve">Верховний Суд відмовляє у задоволенні заяви, якщо обставини, що стали підставою для перегляду справи, не підтвердилися. </w:t>
      </w:r>
      <w:r w:rsidR="00092D90" w:rsidRPr="00FE54AD">
        <w:rPr>
          <w:sz w:val="20"/>
          <w:szCs w:val="20"/>
          <w:lang w:eastAsia="en-US"/>
        </w:rPr>
        <w:t xml:space="preserve">Тому положення </w:t>
      </w:r>
      <w:r w:rsidR="000D7449" w:rsidRPr="00FE54AD">
        <w:rPr>
          <w:sz w:val="20"/>
          <w:szCs w:val="20"/>
        </w:rPr>
        <w:t>ч.1</w:t>
      </w:r>
      <w:r w:rsidR="00092D90" w:rsidRPr="00FE54AD">
        <w:rPr>
          <w:sz w:val="20"/>
          <w:szCs w:val="20"/>
        </w:rPr>
        <w:t xml:space="preserve"> ст. </w:t>
      </w:r>
      <w:r w:rsidR="00092D90" w:rsidRPr="00E8324C">
        <w:rPr>
          <w:sz w:val="20"/>
          <w:szCs w:val="20"/>
        </w:rPr>
        <w:t>297</w:t>
      </w:r>
      <w:r w:rsidR="00092D90" w:rsidRPr="00E8324C">
        <w:rPr>
          <w:bCs/>
          <w:sz w:val="20"/>
          <w:szCs w:val="20"/>
          <w:vertAlign w:val="superscript"/>
        </w:rPr>
        <w:t>-10</w:t>
      </w:r>
      <w:r w:rsidR="00092D90" w:rsidRPr="00FE54AD">
        <w:rPr>
          <w:sz w:val="20"/>
          <w:szCs w:val="20"/>
        </w:rPr>
        <w:t> доцільно взагалі виключити.</w:t>
      </w:r>
    </w:p>
    <w:p w:rsidR="00C13F9F" w:rsidRDefault="000D7449" w:rsidP="00C13F9F">
      <w:pPr>
        <w:ind w:firstLine="680"/>
        <w:jc w:val="both"/>
        <w:rPr>
          <w:bCs/>
          <w:sz w:val="20"/>
          <w:szCs w:val="20"/>
          <w:shd w:val="clear" w:color="auto" w:fill="FFFFFF"/>
        </w:rPr>
      </w:pPr>
      <w:r w:rsidRPr="00FE54AD">
        <w:rPr>
          <w:sz w:val="20"/>
          <w:szCs w:val="20"/>
        </w:rPr>
        <w:t>Отже,</w:t>
      </w:r>
      <w:r w:rsidR="00BA7E7C" w:rsidRPr="00FE54AD">
        <w:rPr>
          <w:bCs/>
          <w:sz w:val="20"/>
          <w:szCs w:val="20"/>
          <w:shd w:val="clear" w:color="auto" w:fill="FFFFFF"/>
        </w:rPr>
        <w:t xml:space="preserve"> закріплена на рівні КУпАП можливість перегляду справи у разі встановлення міжнародною судовою установою</w:t>
      </w:r>
      <w:r w:rsidR="00E8324C">
        <w:rPr>
          <w:bCs/>
          <w:sz w:val="20"/>
          <w:szCs w:val="20"/>
          <w:shd w:val="clear" w:color="auto" w:fill="FFFFFF"/>
        </w:rPr>
        <w:t>,</w:t>
      </w:r>
      <w:r w:rsidR="00BA7E7C" w:rsidRPr="00FE54AD">
        <w:rPr>
          <w:bCs/>
          <w:sz w:val="20"/>
          <w:szCs w:val="20"/>
          <w:shd w:val="clear" w:color="auto" w:fill="FFFFFF"/>
        </w:rPr>
        <w:t xml:space="preserve"> юрисдикція якої визнана Україною, порушення Україною міжнародних зобов’язань при вирішенні справи судом, є значним кроком у забезпеченні якісного правосуддя, але</w:t>
      </w:r>
      <w:r w:rsidRPr="00FE54AD">
        <w:rPr>
          <w:bCs/>
          <w:sz w:val="20"/>
          <w:szCs w:val="20"/>
          <w:shd w:val="clear" w:color="auto" w:fill="FFFFFF"/>
        </w:rPr>
        <w:t xml:space="preserve"> доцільним є постійний аналіз, узагальнення існуючої практики та вдосконалення вітчизняного законодавства.</w:t>
      </w:r>
    </w:p>
    <w:p w:rsidR="00E31CF0" w:rsidRPr="00FE54AD" w:rsidRDefault="00E31CF0" w:rsidP="00C13F9F">
      <w:pPr>
        <w:ind w:firstLine="680"/>
        <w:jc w:val="both"/>
        <w:rPr>
          <w:sz w:val="20"/>
          <w:szCs w:val="20"/>
          <w:lang w:eastAsia="en-US"/>
        </w:rPr>
      </w:pPr>
    </w:p>
    <w:p w:rsidR="00092D90" w:rsidRPr="00FE54AD" w:rsidRDefault="00541680" w:rsidP="000D7449">
      <w:pPr>
        <w:ind w:firstLine="680"/>
        <w:jc w:val="center"/>
        <w:rPr>
          <w:b/>
          <w:sz w:val="20"/>
          <w:szCs w:val="20"/>
        </w:rPr>
      </w:pPr>
      <w:r w:rsidRPr="00FE54AD">
        <w:rPr>
          <w:b/>
          <w:sz w:val="20"/>
          <w:szCs w:val="20"/>
        </w:rPr>
        <w:t>Список використаних джерел</w:t>
      </w:r>
      <w:r w:rsidR="002F0EBA" w:rsidRPr="00FE54AD">
        <w:rPr>
          <w:b/>
          <w:sz w:val="20"/>
          <w:szCs w:val="20"/>
        </w:rPr>
        <w:t>:</w:t>
      </w:r>
    </w:p>
    <w:p w:rsidR="000D7449" w:rsidRPr="009A4E7F" w:rsidRDefault="00092D90" w:rsidP="000D7449">
      <w:pPr>
        <w:pStyle w:val="a8"/>
        <w:numPr>
          <w:ilvl w:val="0"/>
          <w:numId w:val="12"/>
        </w:numPr>
        <w:ind w:left="0" w:firstLine="0"/>
        <w:jc w:val="both"/>
      </w:pPr>
      <w:r w:rsidRPr="009A4E7F">
        <w:t>Про виконання рішень та застосування практики Європейського суду з прав людини:  Закон України  від 23.02.2006 № 3477-IV</w:t>
      </w:r>
      <w:r w:rsidR="00E31CF0" w:rsidRPr="009A4E7F">
        <w:t>.</w:t>
      </w:r>
      <w:r w:rsidRPr="009A4E7F">
        <w:t xml:space="preserve"> </w:t>
      </w:r>
      <w:r w:rsidR="00E31CF0" w:rsidRPr="009A4E7F">
        <w:rPr>
          <w:lang w:val="en-US"/>
        </w:rPr>
        <w:t>URL</w:t>
      </w:r>
      <w:r w:rsidRPr="009A4E7F">
        <w:t xml:space="preserve">: </w:t>
      </w:r>
      <w:hyperlink r:id="rId9" w:history="1">
        <w:r w:rsidR="000D7449" w:rsidRPr="009A4E7F">
          <w:rPr>
            <w:rStyle w:val="a6"/>
            <w:color w:val="auto"/>
            <w:u w:val="none"/>
          </w:rPr>
          <w:t>http://zakon2.rada.gov.ua/laws/show/3477-15</w:t>
        </w:r>
      </w:hyperlink>
    </w:p>
    <w:p w:rsidR="000D7449" w:rsidRPr="009A4E7F" w:rsidRDefault="00092D90" w:rsidP="000D7449">
      <w:pPr>
        <w:pStyle w:val="a8"/>
        <w:numPr>
          <w:ilvl w:val="0"/>
          <w:numId w:val="12"/>
        </w:numPr>
        <w:ind w:left="0" w:firstLine="0"/>
        <w:jc w:val="both"/>
      </w:pPr>
      <w:r w:rsidRPr="009A4E7F">
        <w:t>Про внесення змін до деяких законодавчих актів України щодо забезпечення права особи на перегляд судових рішень: Закон України  від 24.05.2012 № 4847-VI</w:t>
      </w:r>
      <w:r w:rsidR="00E31CF0" w:rsidRPr="009A4E7F">
        <w:rPr>
          <w:lang w:val="ru-RU"/>
        </w:rPr>
        <w:t xml:space="preserve">. </w:t>
      </w:r>
      <w:r w:rsidR="00E31CF0" w:rsidRPr="009A4E7F">
        <w:rPr>
          <w:lang w:val="en-US"/>
        </w:rPr>
        <w:t>URL</w:t>
      </w:r>
      <w:r w:rsidRPr="009A4E7F">
        <w:t xml:space="preserve">: </w:t>
      </w:r>
      <w:hyperlink r:id="rId10" w:history="1">
        <w:r w:rsidR="000D7449" w:rsidRPr="009A4E7F">
          <w:rPr>
            <w:rStyle w:val="a6"/>
            <w:color w:val="auto"/>
            <w:u w:val="none"/>
          </w:rPr>
          <w:t>http://zakon5.rada.gov.ua/laws/show/4847-17</w:t>
        </w:r>
      </w:hyperlink>
    </w:p>
    <w:p w:rsidR="00FE54AD" w:rsidRPr="009A4E7F" w:rsidRDefault="00E8324C" w:rsidP="00FE54AD">
      <w:pPr>
        <w:pStyle w:val="a8"/>
        <w:numPr>
          <w:ilvl w:val="0"/>
          <w:numId w:val="12"/>
        </w:numPr>
        <w:ind w:left="0" w:firstLine="0"/>
        <w:jc w:val="both"/>
      </w:pPr>
      <w:r>
        <w:t xml:space="preserve">Верховний суд. </w:t>
      </w:r>
      <w:r w:rsidR="00092D90" w:rsidRPr="009A4E7F">
        <w:t xml:space="preserve">Судова статистика. </w:t>
      </w:r>
      <w:r w:rsidR="00092D90" w:rsidRPr="009A4E7F">
        <w:rPr>
          <w:lang w:val="en-US"/>
        </w:rPr>
        <w:t>URL</w:t>
      </w:r>
      <w:r w:rsidR="00092D90" w:rsidRPr="009A4E7F">
        <w:t xml:space="preserve">: </w:t>
      </w:r>
      <w:hyperlink r:id="rId11" w:history="1">
        <w:r w:rsidR="000D7449" w:rsidRPr="009A4E7F">
          <w:rPr>
            <w:rStyle w:val="a6"/>
            <w:color w:val="auto"/>
            <w:u w:val="none"/>
          </w:rPr>
          <w:t>https://supreme.court.gov.ua/supreme/pokazniki-diyalnosti/sud_statistika/</w:t>
        </w:r>
      </w:hyperlink>
    </w:p>
    <w:p w:rsidR="000D7449" w:rsidRPr="009A4E7F" w:rsidRDefault="00FE54AD" w:rsidP="00FE54AD">
      <w:pPr>
        <w:pStyle w:val="a8"/>
        <w:numPr>
          <w:ilvl w:val="0"/>
          <w:numId w:val="12"/>
        </w:numPr>
        <w:ind w:left="0" w:firstLine="0"/>
        <w:jc w:val="both"/>
      </w:pPr>
      <w:r w:rsidRPr="009A4E7F">
        <w:t xml:space="preserve">Кодекс України про адміністративні правопорушення від 7 </w:t>
      </w:r>
      <w:r w:rsidR="00E31CF0" w:rsidRPr="009A4E7F">
        <w:t>грудня 1984 року. № 8073-X. URL</w:t>
      </w:r>
      <w:r w:rsidRPr="009A4E7F">
        <w:t>: https://zakon.rada.gov.ua/laws/show/80731-10#Text</w:t>
      </w:r>
    </w:p>
    <w:p w:rsidR="00E31CF0" w:rsidRPr="009A4E7F" w:rsidRDefault="00092D90" w:rsidP="00E31CF0">
      <w:pPr>
        <w:pStyle w:val="a8"/>
        <w:numPr>
          <w:ilvl w:val="0"/>
          <w:numId w:val="12"/>
        </w:numPr>
        <w:ind w:left="0" w:firstLine="0"/>
        <w:jc w:val="both"/>
      </w:pPr>
      <w:r w:rsidRPr="009A4E7F">
        <w:t>Постанова ВП ВС від 06 липня 2021 року у справі № 815/7750/</w:t>
      </w:r>
      <w:r w:rsidR="00E8324C">
        <w:t xml:space="preserve">2012 (провадження № 13-98зво21). </w:t>
      </w:r>
      <w:r w:rsidRPr="009A4E7F">
        <w:rPr>
          <w:lang w:val="en-US"/>
        </w:rPr>
        <w:t>URL</w:t>
      </w:r>
      <w:r w:rsidRPr="009A4E7F">
        <w:t>:</w:t>
      </w:r>
      <w:r w:rsidRPr="009A4E7F">
        <w:rPr>
          <w:lang w:val="ru-RU"/>
        </w:rPr>
        <w:t xml:space="preserve"> </w:t>
      </w:r>
      <w:hyperlink r:id="rId12" w:history="1">
        <w:r w:rsidRPr="009A4E7F">
          <w:rPr>
            <w:rStyle w:val="a6"/>
            <w:color w:val="auto"/>
            <w:u w:val="none"/>
          </w:rPr>
          <w:t>https://reyestr.court.gov.ua/Review/98235813</w:t>
        </w:r>
      </w:hyperlink>
    </w:p>
    <w:p w:rsidR="000D7449" w:rsidRPr="009A4E7F" w:rsidRDefault="003A5575" w:rsidP="00E31CF0">
      <w:pPr>
        <w:pStyle w:val="a8"/>
        <w:numPr>
          <w:ilvl w:val="0"/>
          <w:numId w:val="12"/>
        </w:numPr>
        <w:ind w:left="0" w:firstLine="0"/>
        <w:jc w:val="both"/>
      </w:pPr>
      <w:r>
        <w:lastRenderedPageBreak/>
        <w:t>Рекомендація N R(2000)2</w:t>
      </w:r>
      <w:r w:rsidR="00092D90" w:rsidRPr="009A4E7F">
        <w:t xml:space="preserve"> Комітету міністрів Ради Європи державам-членам "Щодо повторного розгляду або поновлення провадження у певних справах на національному рівні після  прийняття рішень Європейським судом  з прав людини</w:t>
      </w:r>
      <w:r w:rsidR="00E31CF0" w:rsidRPr="009A4E7F">
        <w:t>"</w:t>
      </w:r>
      <w:r w:rsidR="00092D90" w:rsidRPr="009A4E7F">
        <w:t xml:space="preserve"> від 19.01.2000 р. </w:t>
      </w:r>
      <w:r w:rsidR="00092D90" w:rsidRPr="009A4E7F">
        <w:rPr>
          <w:lang w:val="en-US"/>
        </w:rPr>
        <w:t>URL</w:t>
      </w:r>
      <w:r w:rsidR="00092D90" w:rsidRPr="009A4E7F">
        <w:t xml:space="preserve">: </w:t>
      </w:r>
      <w:hyperlink r:id="rId13" w:anchor="Text" w:history="1">
        <w:r w:rsidR="000D7449" w:rsidRPr="009A4E7F">
          <w:rPr>
            <w:rStyle w:val="a6"/>
            <w:color w:val="auto"/>
            <w:u w:val="none"/>
          </w:rPr>
          <w:t>https://zakon.rada.gov.ua/laws/show/994_175#Text</w:t>
        </w:r>
      </w:hyperlink>
    </w:p>
    <w:p w:rsidR="000D7449" w:rsidRPr="009A4E7F" w:rsidRDefault="00092D90" w:rsidP="000D7449">
      <w:pPr>
        <w:pStyle w:val="a8"/>
        <w:numPr>
          <w:ilvl w:val="0"/>
          <w:numId w:val="12"/>
        </w:numPr>
        <w:ind w:left="0" w:firstLine="0"/>
        <w:jc w:val="both"/>
      </w:pPr>
      <w:r w:rsidRPr="009A4E7F">
        <w:t xml:space="preserve">Постанова ВП ВС від 08 грудня 2022 року у провадженні № 13-62зво22. </w:t>
      </w:r>
      <w:r w:rsidRPr="009A4E7F">
        <w:rPr>
          <w:lang w:val="en-US"/>
        </w:rPr>
        <w:t>URL</w:t>
      </w:r>
      <w:r w:rsidRPr="009A4E7F">
        <w:t>:</w:t>
      </w:r>
      <w:r w:rsidR="000D7449" w:rsidRPr="009A4E7F">
        <w:t xml:space="preserve"> </w:t>
      </w:r>
      <w:hyperlink r:id="rId14" w:history="1">
        <w:r w:rsidR="000D7449" w:rsidRPr="009A4E7F">
          <w:rPr>
            <w:rStyle w:val="a6"/>
            <w:color w:val="auto"/>
            <w:u w:val="none"/>
          </w:rPr>
          <w:t>https://reyestr.court.gov.ua/Review/107963211</w:t>
        </w:r>
      </w:hyperlink>
      <w:r w:rsidRPr="009A4E7F">
        <w:t>.</w:t>
      </w:r>
    </w:p>
    <w:p w:rsidR="000D7449" w:rsidRPr="009A4E7F" w:rsidRDefault="00E8324C" w:rsidP="000D7449">
      <w:pPr>
        <w:pStyle w:val="a8"/>
        <w:numPr>
          <w:ilvl w:val="0"/>
          <w:numId w:val="12"/>
        </w:numPr>
        <w:ind w:left="0" w:firstLine="0"/>
        <w:jc w:val="both"/>
      </w:pPr>
      <w:r>
        <w:t>Постанова ВП ВС</w:t>
      </w:r>
      <w:r w:rsidR="00092D90" w:rsidRPr="009A4E7F">
        <w:t xml:space="preserve"> від 30 серпня 2023 року. Судова справа № 208/712/19</w:t>
      </w:r>
      <w:r w:rsidR="000D7449" w:rsidRPr="009A4E7F">
        <w:t xml:space="preserve"> </w:t>
      </w:r>
      <w:hyperlink r:id="rId15" w:history="1">
        <w:r w:rsidR="000D7449" w:rsidRPr="009A4E7F">
          <w:rPr>
            <w:rStyle w:val="a6"/>
            <w:color w:val="auto"/>
            <w:u w:val="none"/>
          </w:rPr>
          <w:t>https://reyestr.court.gov.ua/Review/113247461</w:t>
        </w:r>
      </w:hyperlink>
      <w:r w:rsidR="00092D90" w:rsidRPr="009A4E7F">
        <w:t>.</w:t>
      </w:r>
    </w:p>
    <w:p w:rsidR="00B06ACF" w:rsidRPr="009A4E7F" w:rsidRDefault="000D7449" w:rsidP="000D7449">
      <w:pPr>
        <w:pStyle w:val="a8"/>
        <w:numPr>
          <w:ilvl w:val="0"/>
          <w:numId w:val="12"/>
        </w:numPr>
        <w:ind w:left="0" w:firstLine="0"/>
        <w:jc w:val="both"/>
      </w:pPr>
      <w:proofErr w:type="spellStart"/>
      <w:r w:rsidRPr="009A4E7F">
        <w:t>Миронюк</w:t>
      </w:r>
      <w:proofErr w:type="spellEnd"/>
      <w:r w:rsidRPr="009A4E7F">
        <w:t xml:space="preserve"> Р. Процесуальні особливості перегляду справ про адміністративні правопорушення на підставі рішень міжнародних судових установ</w:t>
      </w:r>
      <w:r w:rsidR="00E31CF0" w:rsidRPr="009A4E7F">
        <w:t xml:space="preserve">. </w:t>
      </w:r>
      <w:r w:rsidR="00E31CF0" w:rsidRPr="003A5575">
        <w:rPr>
          <w:i/>
        </w:rPr>
        <w:t>Юридична Україна.</w:t>
      </w:r>
      <w:r w:rsidR="00E31CF0" w:rsidRPr="009A4E7F">
        <w:t xml:space="preserve"> 2013. </w:t>
      </w:r>
      <w:r w:rsidRPr="009A4E7F">
        <w:t xml:space="preserve">№ </w:t>
      </w:r>
      <w:r w:rsidR="00E31CF0" w:rsidRPr="009A4E7F">
        <w:t xml:space="preserve">12. </w:t>
      </w:r>
      <w:r w:rsidRPr="009A4E7F">
        <w:t xml:space="preserve">С. 62-67. </w:t>
      </w:r>
      <w:r w:rsidR="00E31CF0" w:rsidRPr="009A4E7F">
        <w:rPr>
          <w:lang w:val="en-US"/>
        </w:rPr>
        <w:t>URL</w:t>
      </w:r>
      <w:r w:rsidRPr="009A4E7F">
        <w:t>: http://nbuv.gov.ua/UJRN/urykr_2013_12_12</w:t>
      </w:r>
    </w:p>
    <w:sectPr w:rsidR="00B06ACF" w:rsidRPr="009A4E7F" w:rsidSect="004C099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304C" w:rsidRDefault="004F304C" w:rsidP="00380FB7">
      <w:r>
        <w:separator/>
      </w:r>
    </w:p>
  </w:endnote>
  <w:endnote w:type="continuationSeparator" w:id="0">
    <w:p w:rsidR="004F304C" w:rsidRDefault="004F304C" w:rsidP="00380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304C" w:rsidRDefault="004F304C" w:rsidP="00380FB7">
      <w:r>
        <w:separator/>
      </w:r>
    </w:p>
  </w:footnote>
  <w:footnote w:type="continuationSeparator" w:id="0">
    <w:p w:rsidR="004F304C" w:rsidRDefault="004F304C" w:rsidP="00380F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95073D"/>
    <w:multiLevelType w:val="hybridMultilevel"/>
    <w:tmpl w:val="EA927CD2"/>
    <w:lvl w:ilvl="0" w:tplc="0422000F">
      <w:start w:val="1"/>
      <w:numFmt w:val="decimal"/>
      <w:lvlText w:val="%1."/>
      <w:lvlJc w:val="left"/>
      <w:pPr>
        <w:ind w:left="928" w:hanging="360"/>
      </w:pPr>
      <w:rPr>
        <w:rFonts w:eastAsia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8" w:hanging="360"/>
      </w:pPr>
    </w:lvl>
    <w:lvl w:ilvl="2" w:tplc="0422001B" w:tentative="1">
      <w:start w:val="1"/>
      <w:numFmt w:val="lowerRoman"/>
      <w:lvlText w:val="%3."/>
      <w:lvlJc w:val="right"/>
      <w:pPr>
        <w:ind w:left="2368" w:hanging="180"/>
      </w:pPr>
    </w:lvl>
    <w:lvl w:ilvl="3" w:tplc="0422000F" w:tentative="1">
      <w:start w:val="1"/>
      <w:numFmt w:val="decimal"/>
      <w:lvlText w:val="%4."/>
      <w:lvlJc w:val="left"/>
      <w:pPr>
        <w:ind w:left="3088" w:hanging="360"/>
      </w:pPr>
    </w:lvl>
    <w:lvl w:ilvl="4" w:tplc="04220019" w:tentative="1">
      <w:start w:val="1"/>
      <w:numFmt w:val="lowerLetter"/>
      <w:lvlText w:val="%5."/>
      <w:lvlJc w:val="left"/>
      <w:pPr>
        <w:ind w:left="3808" w:hanging="360"/>
      </w:pPr>
    </w:lvl>
    <w:lvl w:ilvl="5" w:tplc="0422001B" w:tentative="1">
      <w:start w:val="1"/>
      <w:numFmt w:val="lowerRoman"/>
      <w:lvlText w:val="%6."/>
      <w:lvlJc w:val="right"/>
      <w:pPr>
        <w:ind w:left="4528" w:hanging="180"/>
      </w:pPr>
    </w:lvl>
    <w:lvl w:ilvl="6" w:tplc="0422000F" w:tentative="1">
      <w:start w:val="1"/>
      <w:numFmt w:val="decimal"/>
      <w:lvlText w:val="%7."/>
      <w:lvlJc w:val="left"/>
      <w:pPr>
        <w:ind w:left="5248" w:hanging="360"/>
      </w:pPr>
    </w:lvl>
    <w:lvl w:ilvl="7" w:tplc="04220019" w:tentative="1">
      <w:start w:val="1"/>
      <w:numFmt w:val="lowerLetter"/>
      <w:lvlText w:val="%8."/>
      <w:lvlJc w:val="left"/>
      <w:pPr>
        <w:ind w:left="5968" w:hanging="360"/>
      </w:pPr>
    </w:lvl>
    <w:lvl w:ilvl="8" w:tplc="0422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1DC82C25"/>
    <w:multiLevelType w:val="hybridMultilevel"/>
    <w:tmpl w:val="988A7A3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1672AD"/>
    <w:multiLevelType w:val="multilevel"/>
    <w:tmpl w:val="5C6E4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2BAE5E24"/>
    <w:multiLevelType w:val="hybridMultilevel"/>
    <w:tmpl w:val="448C056E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744DD4"/>
    <w:multiLevelType w:val="hybridMultilevel"/>
    <w:tmpl w:val="41585458"/>
    <w:lvl w:ilvl="0" w:tplc="7DFE181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000000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36539BE"/>
    <w:multiLevelType w:val="hybridMultilevel"/>
    <w:tmpl w:val="264A61B8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2D13E7"/>
    <w:multiLevelType w:val="hybridMultilevel"/>
    <w:tmpl w:val="EA264452"/>
    <w:lvl w:ilvl="0" w:tplc="0422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82CA9D8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7DF67D5"/>
    <w:multiLevelType w:val="multilevel"/>
    <w:tmpl w:val="453ED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577B4078"/>
    <w:multiLevelType w:val="hybridMultilevel"/>
    <w:tmpl w:val="E9F6264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64560B79"/>
    <w:multiLevelType w:val="hybridMultilevel"/>
    <w:tmpl w:val="1038BB20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02165EB"/>
    <w:multiLevelType w:val="multilevel"/>
    <w:tmpl w:val="8676D2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33D4EC1"/>
    <w:multiLevelType w:val="hybridMultilevel"/>
    <w:tmpl w:val="A2B4581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10"/>
  </w:num>
  <w:num w:numId="8">
    <w:abstractNumId w:val="7"/>
  </w:num>
  <w:num w:numId="9">
    <w:abstractNumId w:val="2"/>
  </w:num>
  <w:num w:numId="10">
    <w:abstractNumId w:val="5"/>
  </w:num>
  <w:num w:numId="11">
    <w:abstractNumId w:val="11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D4E"/>
    <w:rsid w:val="00005FF6"/>
    <w:rsid w:val="00013941"/>
    <w:rsid w:val="00014975"/>
    <w:rsid w:val="00017F15"/>
    <w:rsid w:val="0002242B"/>
    <w:rsid w:val="000259D1"/>
    <w:rsid w:val="00027984"/>
    <w:rsid w:val="00027A0F"/>
    <w:rsid w:val="00032019"/>
    <w:rsid w:val="00042BBE"/>
    <w:rsid w:val="0004382F"/>
    <w:rsid w:val="00052E9A"/>
    <w:rsid w:val="00056E8E"/>
    <w:rsid w:val="00076CE8"/>
    <w:rsid w:val="00091D42"/>
    <w:rsid w:val="00092D90"/>
    <w:rsid w:val="00096369"/>
    <w:rsid w:val="00096438"/>
    <w:rsid w:val="000978DC"/>
    <w:rsid w:val="000A4FD5"/>
    <w:rsid w:val="000A56F9"/>
    <w:rsid w:val="000B37F6"/>
    <w:rsid w:val="000B5A10"/>
    <w:rsid w:val="000C0D4E"/>
    <w:rsid w:val="000C4867"/>
    <w:rsid w:val="000C7BFE"/>
    <w:rsid w:val="000D7449"/>
    <w:rsid w:val="000E0E4B"/>
    <w:rsid w:val="000E4EB8"/>
    <w:rsid w:val="000F1986"/>
    <w:rsid w:val="000F19F9"/>
    <w:rsid w:val="0010527A"/>
    <w:rsid w:val="00105B38"/>
    <w:rsid w:val="00107DCC"/>
    <w:rsid w:val="00111C83"/>
    <w:rsid w:val="0011221F"/>
    <w:rsid w:val="001306C6"/>
    <w:rsid w:val="00131BE8"/>
    <w:rsid w:val="00133AF0"/>
    <w:rsid w:val="001344C5"/>
    <w:rsid w:val="00137233"/>
    <w:rsid w:val="00140468"/>
    <w:rsid w:val="00144EE9"/>
    <w:rsid w:val="00153805"/>
    <w:rsid w:val="00155FDD"/>
    <w:rsid w:val="00156017"/>
    <w:rsid w:val="0018230B"/>
    <w:rsid w:val="001947C2"/>
    <w:rsid w:val="001B343B"/>
    <w:rsid w:val="001B4424"/>
    <w:rsid w:val="001C0456"/>
    <w:rsid w:val="001D5B2D"/>
    <w:rsid w:val="001E7880"/>
    <w:rsid w:val="002170C6"/>
    <w:rsid w:val="00225466"/>
    <w:rsid w:val="00232382"/>
    <w:rsid w:val="00232C82"/>
    <w:rsid w:val="00235C8A"/>
    <w:rsid w:val="002456DD"/>
    <w:rsid w:val="002554DC"/>
    <w:rsid w:val="0026333B"/>
    <w:rsid w:val="00270894"/>
    <w:rsid w:val="0027326E"/>
    <w:rsid w:val="002746A7"/>
    <w:rsid w:val="00275F54"/>
    <w:rsid w:val="00286A7E"/>
    <w:rsid w:val="00293487"/>
    <w:rsid w:val="002973DB"/>
    <w:rsid w:val="00297F44"/>
    <w:rsid w:val="002A626A"/>
    <w:rsid w:val="002A7EFC"/>
    <w:rsid w:val="002B05A2"/>
    <w:rsid w:val="002B15C7"/>
    <w:rsid w:val="002D1E72"/>
    <w:rsid w:val="002E650D"/>
    <w:rsid w:val="002E7977"/>
    <w:rsid w:val="002F0EBA"/>
    <w:rsid w:val="002F2E86"/>
    <w:rsid w:val="002F56B9"/>
    <w:rsid w:val="002F5756"/>
    <w:rsid w:val="002F5988"/>
    <w:rsid w:val="003426DE"/>
    <w:rsid w:val="003551FB"/>
    <w:rsid w:val="00355BF5"/>
    <w:rsid w:val="0036731F"/>
    <w:rsid w:val="00380FB7"/>
    <w:rsid w:val="00383B7B"/>
    <w:rsid w:val="00386D7B"/>
    <w:rsid w:val="00390215"/>
    <w:rsid w:val="00394A26"/>
    <w:rsid w:val="003A1A59"/>
    <w:rsid w:val="003A3968"/>
    <w:rsid w:val="003A5575"/>
    <w:rsid w:val="003C7E6F"/>
    <w:rsid w:val="003D020C"/>
    <w:rsid w:val="003E4F3D"/>
    <w:rsid w:val="003E7E2A"/>
    <w:rsid w:val="003F7449"/>
    <w:rsid w:val="003F7D8E"/>
    <w:rsid w:val="004004A3"/>
    <w:rsid w:val="0040207E"/>
    <w:rsid w:val="00413BF2"/>
    <w:rsid w:val="00427FEB"/>
    <w:rsid w:val="00436B92"/>
    <w:rsid w:val="0044027E"/>
    <w:rsid w:val="0044558D"/>
    <w:rsid w:val="00455097"/>
    <w:rsid w:val="004C099D"/>
    <w:rsid w:val="004C7321"/>
    <w:rsid w:val="004E4F3B"/>
    <w:rsid w:val="004E7463"/>
    <w:rsid w:val="004F304C"/>
    <w:rsid w:val="004F32F1"/>
    <w:rsid w:val="00501212"/>
    <w:rsid w:val="005058F0"/>
    <w:rsid w:val="00512673"/>
    <w:rsid w:val="00525CBE"/>
    <w:rsid w:val="00541680"/>
    <w:rsid w:val="00542758"/>
    <w:rsid w:val="00542776"/>
    <w:rsid w:val="00542C3F"/>
    <w:rsid w:val="005539A8"/>
    <w:rsid w:val="00560E2D"/>
    <w:rsid w:val="00566F3A"/>
    <w:rsid w:val="005717C9"/>
    <w:rsid w:val="00571F5E"/>
    <w:rsid w:val="00572254"/>
    <w:rsid w:val="0057792F"/>
    <w:rsid w:val="00586793"/>
    <w:rsid w:val="00594AF7"/>
    <w:rsid w:val="005A1B3A"/>
    <w:rsid w:val="005B57C7"/>
    <w:rsid w:val="005B5AC6"/>
    <w:rsid w:val="005C6159"/>
    <w:rsid w:val="005D1972"/>
    <w:rsid w:val="005E5597"/>
    <w:rsid w:val="00601374"/>
    <w:rsid w:val="00604F78"/>
    <w:rsid w:val="006111FF"/>
    <w:rsid w:val="00620094"/>
    <w:rsid w:val="00620D0D"/>
    <w:rsid w:val="00621DC2"/>
    <w:rsid w:val="00625298"/>
    <w:rsid w:val="00630456"/>
    <w:rsid w:val="0063231A"/>
    <w:rsid w:val="0065055D"/>
    <w:rsid w:val="006573CA"/>
    <w:rsid w:val="006773DD"/>
    <w:rsid w:val="00680AAA"/>
    <w:rsid w:val="00683DD7"/>
    <w:rsid w:val="00695CA8"/>
    <w:rsid w:val="006A49CE"/>
    <w:rsid w:val="006D70E4"/>
    <w:rsid w:val="006E0D4B"/>
    <w:rsid w:val="0070059F"/>
    <w:rsid w:val="007039C2"/>
    <w:rsid w:val="00705E22"/>
    <w:rsid w:val="00705F86"/>
    <w:rsid w:val="00723745"/>
    <w:rsid w:val="00743DA1"/>
    <w:rsid w:val="00746C8C"/>
    <w:rsid w:val="00755ECA"/>
    <w:rsid w:val="007645B9"/>
    <w:rsid w:val="00771E8F"/>
    <w:rsid w:val="007749A7"/>
    <w:rsid w:val="00775962"/>
    <w:rsid w:val="00781F5C"/>
    <w:rsid w:val="00786664"/>
    <w:rsid w:val="00790AB9"/>
    <w:rsid w:val="007C1247"/>
    <w:rsid w:val="007C6D3D"/>
    <w:rsid w:val="007C7CF5"/>
    <w:rsid w:val="007D5CA1"/>
    <w:rsid w:val="007E07E4"/>
    <w:rsid w:val="007E39D0"/>
    <w:rsid w:val="007E3A00"/>
    <w:rsid w:val="007E5377"/>
    <w:rsid w:val="00806806"/>
    <w:rsid w:val="0081222A"/>
    <w:rsid w:val="008324B6"/>
    <w:rsid w:val="008331A6"/>
    <w:rsid w:val="00845F25"/>
    <w:rsid w:val="008528BD"/>
    <w:rsid w:val="00856194"/>
    <w:rsid w:val="00856D42"/>
    <w:rsid w:val="00864513"/>
    <w:rsid w:val="00867BAE"/>
    <w:rsid w:val="00887A29"/>
    <w:rsid w:val="008931D4"/>
    <w:rsid w:val="00897B64"/>
    <w:rsid w:val="00897C74"/>
    <w:rsid w:val="008A74FA"/>
    <w:rsid w:val="008C33EB"/>
    <w:rsid w:val="008C6CB6"/>
    <w:rsid w:val="008E2AA4"/>
    <w:rsid w:val="008F5A98"/>
    <w:rsid w:val="00913607"/>
    <w:rsid w:val="009139AF"/>
    <w:rsid w:val="00915880"/>
    <w:rsid w:val="00931B32"/>
    <w:rsid w:val="009420AC"/>
    <w:rsid w:val="0094353F"/>
    <w:rsid w:val="009459C1"/>
    <w:rsid w:val="009465DF"/>
    <w:rsid w:val="009473A4"/>
    <w:rsid w:val="009646D3"/>
    <w:rsid w:val="0096506F"/>
    <w:rsid w:val="00966867"/>
    <w:rsid w:val="00967C89"/>
    <w:rsid w:val="009714D9"/>
    <w:rsid w:val="00986AB6"/>
    <w:rsid w:val="0098744A"/>
    <w:rsid w:val="00995B62"/>
    <w:rsid w:val="00995D0C"/>
    <w:rsid w:val="009A4E7F"/>
    <w:rsid w:val="009B1139"/>
    <w:rsid w:val="009B6A54"/>
    <w:rsid w:val="009D284F"/>
    <w:rsid w:val="009E0EE3"/>
    <w:rsid w:val="009E0F59"/>
    <w:rsid w:val="009F4151"/>
    <w:rsid w:val="009F6E77"/>
    <w:rsid w:val="009F7D24"/>
    <w:rsid w:val="00A011C7"/>
    <w:rsid w:val="00A03157"/>
    <w:rsid w:val="00A16480"/>
    <w:rsid w:val="00A2265B"/>
    <w:rsid w:val="00A2430A"/>
    <w:rsid w:val="00A31F9B"/>
    <w:rsid w:val="00A47A71"/>
    <w:rsid w:val="00A52FBE"/>
    <w:rsid w:val="00A538F7"/>
    <w:rsid w:val="00A641F6"/>
    <w:rsid w:val="00A6660D"/>
    <w:rsid w:val="00A865B2"/>
    <w:rsid w:val="00A87739"/>
    <w:rsid w:val="00A87F15"/>
    <w:rsid w:val="00A91630"/>
    <w:rsid w:val="00AA191E"/>
    <w:rsid w:val="00AA70D2"/>
    <w:rsid w:val="00AE5512"/>
    <w:rsid w:val="00AE5D99"/>
    <w:rsid w:val="00AF260E"/>
    <w:rsid w:val="00AF44FF"/>
    <w:rsid w:val="00AF6BC6"/>
    <w:rsid w:val="00B05D00"/>
    <w:rsid w:val="00B06ACF"/>
    <w:rsid w:val="00B1393D"/>
    <w:rsid w:val="00B2384B"/>
    <w:rsid w:val="00B364FE"/>
    <w:rsid w:val="00B56087"/>
    <w:rsid w:val="00B64D5F"/>
    <w:rsid w:val="00B668CA"/>
    <w:rsid w:val="00B81EB8"/>
    <w:rsid w:val="00B855A5"/>
    <w:rsid w:val="00B904D7"/>
    <w:rsid w:val="00BA12E5"/>
    <w:rsid w:val="00BA460F"/>
    <w:rsid w:val="00BA7E7C"/>
    <w:rsid w:val="00BC1B71"/>
    <w:rsid w:val="00BD36C2"/>
    <w:rsid w:val="00BD4C45"/>
    <w:rsid w:val="00BD691B"/>
    <w:rsid w:val="00BD6F95"/>
    <w:rsid w:val="00BE48EF"/>
    <w:rsid w:val="00BE6EFC"/>
    <w:rsid w:val="00C03BCF"/>
    <w:rsid w:val="00C07188"/>
    <w:rsid w:val="00C11F4D"/>
    <w:rsid w:val="00C134F4"/>
    <w:rsid w:val="00C13F9F"/>
    <w:rsid w:val="00C203F7"/>
    <w:rsid w:val="00C356FA"/>
    <w:rsid w:val="00C409BD"/>
    <w:rsid w:val="00C41AEF"/>
    <w:rsid w:val="00C434EC"/>
    <w:rsid w:val="00C618D9"/>
    <w:rsid w:val="00C72929"/>
    <w:rsid w:val="00C91563"/>
    <w:rsid w:val="00CA2371"/>
    <w:rsid w:val="00CC1942"/>
    <w:rsid w:val="00CC3535"/>
    <w:rsid w:val="00CD756B"/>
    <w:rsid w:val="00CE2C47"/>
    <w:rsid w:val="00CF1FE8"/>
    <w:rsid w:val="00CF2E09"/>
    <w:rsid w:val="00D01D5D"/>
    <w:rsid w:val="00D1197E"/>
    <w:rsid w:val="00D14DC1"/>
    <w:rsid w:val="00D35D01"/>
    <w:rsid w:val="00D40200"/>
    <w:rsid w:val="00D47053"/>
    <w:rsid w:val="00D66E3F"/>
    <w:rsid w:val="00D67148"/>
    <w:rsid w:val="00D703BC"/>
    <w:rsid w:val="00D76557"/>
    <w:rsid w:val="00D776E2"/>
    <w:rsid w:val="00D802F0"/>
    <w:rsid w:val="00D82904"/>
    <w:rsid w:val="00D856E8"/>
    <w:rsid w:val="00D85B68"/>
    <w:rsid w:val="00DA4D9B"/>
    <w:rsid w:val="00DB253A"/>
    <w:rsid w:val="00DD04E0"/>
    <w:rsid w:val="00DD36BA"/>
    <w:rsid w:val="00DD5517"/>
    <w:rsid w:val="00DE01AC"/>
    <w:rsid w:val="00DE4247"/>
    <w:rsid w:val="00DE6567"/>
    <w:rsid w:val="00DF43A2"/>
    <w:rsid w:val="00E01F79"/>
    <w:rsid w:val="00E020DF"/>
    <w:rsid w:val="00E05222"/>
    <w:rsid w:val="00E16E7E"/>
    <w:rsid w:val="00E2498B"/>
    <w:rsid w:val="00E249C6"/>
    <w:rsid w:val="00E31CF0"/>
    <w:rsid w:val="00E3397B"/>
    <w:rsid w:val="00E33CA3"/>
    <w:rsid w:val="00E51A57"/>
    <w:rsid w:val="00E538B0"/>
    <w:rsid w:val="00E613C2"/>
    <w:rsid w:val="00E8324C"/>
    <w:rsid w:val="00E9243B"/>
    <w:rsid w:val="00E94FE0"/>
    <w:rsid w:val="00EA4A0A"/>
    <w:rsid w:val="00EC6894"/>
    <w:rsid w:val="00ED13DC"/>
    <w:rsid w:val="00ED3508"/>
    <w:rsid w:val="00ED6A20"/>
    <w:rsid w:val="00EE0135"/>
    <w:rsid w:val="00EE6237"/>
    <w:rsid w:val="00F07772"/>
    <w:rsid w:val="00F11C88"/>
    <w:rsid w:val="00F24AC7"/>
    <w:rsid w:val="00F349C1"/>
    <w:rsid w:val="00F41932"/>
    <w:rsid w:val="00F44C63"/>
    <w:rsid w:val="00F473E0"/>
    <w:rsid w:val="00F50CA6"/>
    <w:rsid w:val="00F5249D"/>
    <w:rsid w:val="00F55F06"/>
    <w:rsid w:val="00F81AAD"/>
    <w:rsid w:val="00F84D3C"/>
    <w:rsid w:val="00F86DCE"/>
    <w:rsid w:val="00F915E5"/>
    <w:rsid w:val="00FA1542"/>
    <w:rsid w:val="00FB458B"/>
    <w:rsid w:val="00FC050E"/>
    <w:rsid w:val="00FC17D8"/>
    <w:rsid w:val="00FD70FC"/>
    <w:rsid w:val="00FE54AD"/>
    <w:rsid w:val="00FF17D8"/>
    <w:rsid w:val="00FF4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Body Text" w:uiPriority="1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Preformatted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52FBE"/>
    <w:rPr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0C0D4E"/>
    <w:rPr>
      <w:rFonts w:ascii="Verdana" w:hAnsi="Verdana" w:cs="Verdana"/>
      <w:color w:val="000000"/>
      <w:sz w:val="20"/>
      <w:szCs w:val="20"/>
      <w:lang w:val="en-US" w:eastAsia="en-US"/>
    </w:rPr>
  </w:style>
  <w:style w:type="character" w:customStyle="1" w:styleId="apple-style-span">
    <w:name w:val="apple-style-span"/>
    <w:rsid w:val="000C0D4E"/>
    <w:rPr>
      <w:rFonts w:cs="Times New Roman"/>
    </w:rPr>
  </w:style>
  <w:style w:type="paragraph" w:styleId="a4">
    <w:name w:val="Block Text"/>
    <w:basedOn w:val="a"/>
    <w:rsid w:val="000C0D4E"/>
    <w:pPr>
      <w:shd w:val="clear" w:color="auto" w:fill="FFFFFF"/>
      <w:spacing w:line="499" w:lineRule="exact"/>
      <w:ind w:left="284" w:right="82" w:firstLine="283"/>
      <w:jc w:val="both"/>
    </w:pPr>
    <w:rPr>
      <w:sz w:val="30"/>
      <w:szCs w:val="20"/>
      <w:lang w:eastAsia="ru-RU"/>
    </w:rPr>
  </w:style>
  <w:style w:type="paragraph" w:customStyle="1" w:styleId="a5">
    <w:name w:val="a"/>
    <w:basedOn w:val="a"/>
    <w:rsid w:val="000C0D4E"/>
    <w:pPr>
      <w:spacing w:before="100" w:beforeAutospacing="1" w:after="100" w:afterAutospacing="1"/>
    </w:pPr>
  </w:style>
  <w:style w:type="character" w:styleId="a6">
    <w:name w:val="Hyperlink"/>
    <w:uiPriority w:val="99"/>
    <w:rsid w:val="000C0D4E"/>
    <w:rPr>
      <w:color w:val="0000FF"/>
      <w:u w:val="single"/>
    </w:rPr>
  </w:style>
  <w:style w:type="table" w:styleId="a7">
    <w:name w:val="Table Grid"/>
    <w:basedOn w:val="a1"/>
    <w:uiPriority w:val="59"/>
    <w:rsid w:val="00FA1542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note text"/>
    <w:basedOn w:val="a"/>
    <w:link w:val="a9"/>
    <w:uiPriority w:val="99"/>
    <w:rsid w:val="00380FB7"/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rsid w:val="00380FB7"/>
  </w:style>
  <w:style w:type="character" w:styleId="aa">
    <w:name w:val="footnote reference"/>
    <w:uiPriority w:val="99"/>
    <w:rsid w:val="00380FB7"/>
    <w:rPr>
      <w:vertAlign w:val="superscript"/>
    </w:rPr>
  </w:style>
  <w:style w:type="table" w:customStyle="1" w:styleId="1">
    <w:name w:val="Сетка таблицы1"/>
    <w:basedOn w:val="a1"/>
    <w:next w:val="a7"/>
    <w:uiPriority w:val="59"/>
    <w:rsid w:val="00455097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052E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052E9A"/>
    <w:rPr>
      <w:rFonts w:ascii="Courier New" w:hAnsi="Courier New" w:cs="Courier New"/>
    </w:rPr>
  </w:style>
  <w:style w:type="character" w:customStyle="1" w:styleId="err">
    <w:name w:val="err"/>
    <w:rsid w:val="00052E9A"/>
  </w:style>
  <w:style w:type="character" w:customStyle="1" w:styleId="rvts23">
    <w:name w:val="rvts23"/>
    <w:rsid w:val="00052E9A"/>
  </w:style>
  <w:style w:type="paragraph" w:styleId="ab">
    <w:name w:val="Balloon Text"/>
    <w:basedOn w:val="a"/>
    <w:link w:val="ac"/>
    <w:rsid w:val="002F0EBA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2F0EBA"/>
    <w:rPr>
      <w:rFonts w:ascii="Tahoma" w:hAnsi="Tahoma" w:cs="Tahoma"/>
      <w:sz w:val="16"/>
      <w:szCs w:val="16"/>
    </w:rPr>
  </w:style>
  <w:style w:type="character" w:customStyle="1" w:styleId="rvts9">
    <w:name w:val="rvts9"/>
    <w:rsid w:val="005E5597"/>
  </w:style>
  <w:style w:type="paragraph" w:styleId="ad">
    <w:name w:val="Body Text"/>
    <w:basedOn w:val="a"/>
    <w:link w:val="ae"/>
    <w:uiPriority w:val="1"/>
    <w:qFormat/>
    <w:rsid w:val="00D703BC"/>
    <w:pPr>
      <w:widowControl w:val="0"/>
      <w:autoSpaceDE w:val="0"/>
      <w:autoSpaceDN w:val="0"/>
    </w:pPr>
    <w:rPr>
      <w:sz w:val="20"/>
      <w:szCs w:val="20"/>
      <w:lang w:eastAsia="en-US"/>
    </w:rPr>
  </w:style>
  <w:style w:type="character" w:customStyle="1" w:styleId="ae">
    <w:name w:val="Основной текст Знак"/>
    <w:basedOn w:val="a0"/>
    <w:link w:val="ad"/>
    <w:uiPriority w:val="1"/>
    <w:rsid w:val="00D703BC"/>
    <w:rPr>
      <w:lang w:val="uk-UA"/>
    </w:rPr>
  </w:style>
  <w:style w:type="paragraph" w:customStyle="1" w:styleId="rvps17">
    <w:name w:val="rvps17"/>
    <w:basedOn w:val="a"/>
    <w:rsid w:val="00A538F7"/>
    <w:pPr>
      <w:spacing w:before="100" w:beforeAutospacing="1" w:after="100" w:afterAutospacing="1"/>
    </w:pPr>
  </w:style>
  <w:style w:type="character" w:customStyle="1" w:styleId="rvts68">
    <w:name w:val="rvts68"/>
    <w:basedOn w:val="a0"/>
    <w:rsid w:val="00A538F7"/>
  </w:style>
  <w:style w:type="character" w:customStyle="1" w:styleId="rvts64">
    <w:name w:val="rvts64"/>
    <w:basedOn w:val="a0"/>
    <w:rsid w:val="00A538F7"/>
  </w:style>
  <w:style w:type="paragraph" w:customStyle="1" w:styleId="rvps6">
    <w:name w:val="rvps6"/>
    <w:basedOn w:val="a"/>
    <w:rsid w:val="00A538F7"/>
    <w:pPr>
      <w:spacing w:before="100" w:beforeAutospacing="1" w:after="100" w:afterAutospacing="1"/>
    </w:pPr>
  </w:style>
  <w:style w:type="paragraph" w:customStyle="1" w:styleId="rvps16">
    <w:name w:val="rvps16"/>
    <w:basedOn w:val="a"/>
    <w:rsid w:val="00A538F7"/>
    <w:pPr>
      <w:spacing w:before="100" w:beforeAutospacing="1" w:after="100" w:afterAutospacing="1"/>
    </w:pPr>
  </w:style>
  <w:style w:type="character" w:customStyle="1" w:styleId="rvts44">
    <w:name w:val="rvts44"/>
    <w:basedOn w:val="a0"/>
    <w:rsid w:val="00A538F7"/>
  </w:style>
  <w:style w:type="character" w:styleId="af">
    <w:name w:val="Emphasis"/>
    <w:qFormat/>
    <w:rsid w:val="00A538F7"/>
    <w:rPr>
      <w:i/>
      <w:iCs/>
    </w:rPr>
  </w:style>
  <w:style w:type="character" w:styleId="af0">
    <w:name w:val="FollowedHyperlink"/>
    <w:basedOn w:val="a0"/>
    <w:rsid w:val="00E51A57"/>
    <w:rPr>
      <w:color w:val="954F72" w:themeColor="followedHyperlink"/>
      <w:u w:val="single"/>
    </w:rPr>
  </w:style>
  <w:style w:type="paragraph" w:customStyle="1" w:styleId="bodytext">
    <w:name w:val="bodytext"/>
    <w:basedOn w:val="a"/>
    <w:rsid w:val="0040207E"/>
    <w:pPr>
      <w:spacing w:before="100" w:beforeAutospacing="1" w:after="100" w:afterAutospacing="1"/>
    </w:pPr>
  </w:style>
  <w:style w:type="paragraph" w:customStyle="1" w:styleId="rvps7">
    <w:name w:val="rvps7"/>
    <w:basedOn w:val="a"/>
    <w:rsid w:val="0011221F"/>
    <w:pPr>
      <w:spacing w:before="100" w:beforeAutospacing="1" w:after="100" w:afterAutospacing="1"/>
    </w:pPr>
  </w:style>
  <w:style w:type="paragraph" w:customStyle="1" w:styleId="rvps2">
    <w:name w:val="rvps2"/>
    <w:basedOn w:val="a"/>
    <w:rsid w:val="0011221F"/>
    <w:pPr>
      <w:spacing w:before="100" w:beforeAutospacing="1" w:after="100" w:afterAutospacing="1"/>
    </w:pPr>
  </w:style>
  <w:style w:type="paragraph" w:customStyle="1" w:styleId="af1">
    <w:name w:val="Знак"/>
    <w:basedOn w:val="a"/>
    <w:rsid w:val="0098744A"/>
    <w:rPr>
      <w:rFonts w:ascii="Verdana" w:hAnsi="Verdana" w:cs="Verdana"/>
      <w:color w:val="000000"/>
      <w:sz w:val="20"/>
      <w:szCs w:val="20"/>
      <w:lang w:val="en-US" w:eastAsia="en-US"/>
    </w:rPr>
  </w:style>
  <w:style w:type="table" w:customStyle="1" w:styleId="GridTableLight">
    <w:name w:val="Grid Table Light"/>
    <w:basedOn w:val="a1"/>
    <w:uiPriority w:val="40"/>
    <w:rsid w:val="00CE2C47"/>
    <w:rPr>
      <w:rFonts w:asciiTheme="minorHAnsi" w:eastAsiaTheme="minorHAnsi" w:hAnsiTheme="minorHAnsi" w:cstheme="minorBidi"/>
      <w:sz w:val="22"/>
      <w:szCs w:val="22"/>
      <w:lang w:val="uk-UA"/>
    </w:r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2">
    <w:name w:val="Знак"/>
    <w:basedOn w:val="a"/>
    <w:rsid w:val="00F5249D"/>
    <w:rPr>
      <w:rFonts w:ascii="Verdana" w:hAnsi="Verdana" w:cs="Verdana"/>
      <w:color w:val="000000"/>
      <w:sz w:val="20"/>
      <w:szCs w:val="20"/>
      <w:lang w:val="en-US" w:eastAsia="en-US"/>
    </w:rPr>
  </w:style>
  <w:style w:type="paragraph" w:styleId="af3">
    <w:name w:val="List Paragraph"/>
    <w:basedOn w:val="a"/>
    <w:uiPriority w:val="34"/>
    <w:qFormat/>
    <w:rsid w:val="000C4867"/>
    <w:pPr>
      <w:ind w:left="720"/>
      <w:contextualSpacing/>
    </w:pPr>
  </w:style>
  <w:style w:type="paragraph" w:styleId="af4">
    <w:name w:val="Normal (Web)"/>
    <w:basedOn w:val="a"/>
    <w:uiPriority w:val="99"/>
    <w:unhideWhenUsed/>
    <w:rsid w:val="00806806"/>
    <w:pPr>
      <w:spacing w:before="100" w:beforeAutospacing="1" w:after="100" w:afterAutospacing="1"/>
    </w:pPr>
  </w:style>
  <w:style w:type="character" w:customStyle="1" w:styleId="rvts37">
    <w:name w:val="rvts37"/>
    <w:basedOn w:val="a0"/>
    <w:rsid w:val="0022546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Body Text" w:uiPriority="1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Preformatted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52FBE"/>
    <w:rPr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0C0D4E"/>
    <w:rPr>
      <w:rFonts w:ascii="Verdana" w:hAnsi="Verdana" w:cs="Verdana"/>
      <w:color w:val="000000"/>
      <w:sz w:val="20"/>
      <w:szCs w:val="20"/>
      <w:lang w:val="en-US" w:eastAsia="en-US"/>
    </w:rPr>
  </w:style>
  <w:style w:type="character" w:customStyle="1" w:styleId="apple-style-span">
    <w:name w:val="apple-style-span"/>
    <w:rsid w:val="000C0D4E"/>
    <w:rPr>
      <w:rFonts w:cs="Times New Roman"/>
    </w:rPr>
  </w:style>
  <w:style w:type="paragraph" w:styleId="a4">
    <w:name w:val="Block Text"/>
    <w:basedOn w:val="a"/>
    <w:rsid w:val="000C0D4E"/>
    <w:pPr>
      <w:shd w:val="clear" w:color="auto" w:fill="FFFFFF"/>
      <w:spacing w:line="499" w:lineRule="exact"/>
      <w:ind w:left="284" w:right="82" w:firstLine="283"/>
      <w:jc w:val="both"/>
    </w:pPr>
    <w:rPr>
      <w:sz w:val="30"/>
      <w:szCs w:val="20"/>
      <w:lang w:eastAsia="ru-RU"/>
    </w:rPr>
  </w:style>
  <w:style w:type="paragraph" w:customStyle="1" w:styleId="a5">
    <w:name w:val="a"/>
    <w:basedOn w:val="a"/>
    <w:rsid w:val="000C0D4E"/>
    <w:pPr>
      <w:spacing w:before="100" w:beforeAutospacing="1" w:after="100" w:afterAutospacing="1"/>
    </w:pPr>
  </w:style>
  <w:style w:type="character" w:styleId="a6">
    <w:name w:val="Hyperlink"/>
    <w:uiPriority w:val="99"/>
    <w:rsid w:val="000C0D4E"/>
    <w:rPr>
      <w:color w:val="0000FF"/>
      <w:u w:val="single"/>
    </w:rPr>
  </w:style>
  <w:style w:type="table" w:styleId="a7">
    <w:name w:val="Table Grid"/>
    <w:basedOn w:val="a1"/>
    <w:uiPriority w:val="59"/>
    <w:rsid w:val="00FA1542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note text"/>
    <w:basedOn w:val="a"/>
    <w:link w:val="a9"/>
    <w:uiPriority w:val="99"/>
    <w:rsid w:val="00380FB7"/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rsid w:val="00380FB7"/>
  </w:style>
  <w:style w:type="character" w:styleId="aa">
    <w:name w:val="footnote reference"/>
    <w:uiPriority w:val="99"/>
    <w:rsid w:val="00380FB7"/>
    <w:rPr>
      <w:vertAlign w:val="superscript"/>
    </w:rPr>
  </w:style>
  <w:style w:type="table" w:customStyle="1" w:styleId="1">
    <w:name w:val="Сетка таблицы1"/>
    <w:basedOn w:val="a1"/>
    <w:next w:val="a7"/>
    <w:uiPriority w:val="59"/>
    <w:rsid w:val="00455097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052E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052E9A"/>
    <w:rPr>
      <w:rFonts w:ascii="Courier New" w:hAnsi="Courier New" w:cs="Courier New"/>
    </w:rPr>
  </w:style>
  <w:style w:type="character" w:customStyle="1" w:styleId="err">
    <w:name w:val="err"/>
    <w:rsid w:val="00052E9A"/>
  </w:style>
  <w:style w:type="character" w:customStyle="1" w:styleId="rvts23">
    <w:name w:val="rvts23"/>
    <w:rsid w:val="00052E9A"/>
  </w:style>
  <w:style w:type="paragraph" w:styleId="ab">
    <w:name w:val="Balloon Text"/>
    <w:basedOn w:val="a"/>
    <w:link w:val="ac"/>
    <w:rsid w:val="002F0EBA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2F0EBA"/>
    <w:rPr>
      <w:rFonts w:ascii="Tahoma" w:hAnsi="Tahoma" w:cs="Tahoma"/>
      <w:sz w:val="16"/>
      <w:szCs w:val="16"/>
    </w:rPr>
  </w:style>
  <w:style w:type="character" w:customStyle="1" w:styleId="rvts9">
    <w:name w:val="rvts9"/>
    <w:rsid w:val="005E5597"/>
  </w:style>
  <w:style w:type="paragraph" w:styleId="ad">
    <w:name w:val="Body Text"/>
    <w:basedOn w:val="a"/>
    <w:link w:val="ae"/>
    <w:uiPriority w:val="1"/>
    <w:qFormat/>
    <w:rsid w:val="00D703BC"/>
    <w:pPr>
      <w:widowControl w:val="0"/>
      <w:autoSpaceDE w:val="0"/>
      <w:autoSpaceDN w:val="0"/>
    </w:pPr>
    <w:rPr>
      <w:sz w:val="20"/>
      <w:szCs w:val="20"/>
      <w:lang w:eastAsia="en-US"/>
    </w:rPr>
  </w:style>
  <w:style w:type="character" w:customStyle="1" w:styleId="ae">
    <w:name w:val="Основной текст Знак"/>
    <w:basedOn w:val="a0"/>
    <w:link w:val="ad"/>
    <w:uiPriority w:val="1"/>
    <w:rsid w:val="00D703BC"/>
    <w:rPr>
      <w:lang w:val="uk-UA"/>
    </w:rPr>
  </w:style>
  <w:style w:type="paragraph" w:customStyle="1" w:styleId="rvps17">
    <w:name w:val="rvps17"/>
    <w:basedOn w:val="a"/>
    <w:rsid w:val="00A538F7"/>
    <w:pPr>
      <w:spacing w:before="100" w:beforeAutospacing="1" w:after="100" w:afterAutospacing="1"/>
    </w:pPr>
  </w:style>
  <w:style w:type="character" w:customStyle="1" w:styleId="rvts68">
    <w:name w:val="rvts68"/>
    <w:basedOn w:val="a0"/>
    <w:rsid w:val="00A538F7"/>
  </w:style>
  <w:style w:type="character" w:customStyle="1" w:styleId="rvts64">
    <w:name w:val="rvts64"/>
    <w:basedOn w:val="a0"/>
    <w:rsid w:val="00A538F7"/>
  </w:style>
  <w:style w:type="paragraph" w:customStyle="1" w:styleId="rvps6">
    <w:name w:val="rvps6"/>
    <w:basedOn w:val="a"/>
    <w:rsid w:val="00A538F7"/>
    <w:pPr>
      <w:spacing w:before="100" w:beforeAutospacing="1" w:after="100" w:afterAutospacing="1"/>
    </w:pPr>
  </w:style>
  <w:style w:type="paragraph" w:customStyle="1" w:styleId="rvps16">
    <w:name w:val="rvps16"/>
    <w:basedOn w:val="a"/>
    <w:rsid w:val="00A538F7"/>
    <w:pPr>
      <w:spacing w:before="100" w:beforeAutospacing="1" w:after="100" w:afterAutospacing="1"/>
    </w:pPr>
  </w:style>
  <w:style w:type="character" w:customStyle="1" w:styleId="rvts44">
    <w:name w:val="rvts44"/>
    <w:basedOn w:val="a0"/>
    <w:rsid w:val="00A538F7"/>
  </w:style>
  <w:style w:type="character" w:styleId="af">
    <w:name w:val="Emphasis"/>
    <w:qFormat/>
    <w:rsid w:val="00A538F7"/>
    <w:rPr>
      <w:i/>
      <w:iCs/>
    </w:rPr>
  </w:style>
  <w:style w:type="character" w:styleId="af0">
    <w:name w:val="FollowedHyperlink"/>
    <w:basedOn w:val="a0"/>
    <w:rsid w:val="00E51A57"/>
    <w:rPr>
      <w:color w:val="954F72" w:themeColor="followedHyperlink"/>
      <w:u w:val="single"/>
    </w:rPr>
  </w:style>
  <w:style w:type="paragraph" w:customStyle="1" w:styleId="bodytext">
    <w:name w:val="bodytext"/>
    <w:basedOn w:val="a"/>
    <w:rsid w:val="0040207E"/>
    <w:pPr>
      <w:spacing w:before="100" w:beforeAutospacing="1" w:after="100" w:afterAutospacing="1"/>
    </w:pPr>
  </w:style>
  <w:style w:type="paragraph" w:customStyle="1" w:styleId="rvps7">
    <w:name w:val="rvps7"/>
    <w:basedOn w:val="a"/>
    <w:rsid w:val="0011221F"/>
    <w:pPr>
      <w:spacing w:before="100" w:beforeAutospacing="1" w:after="100" w:afterAutospacing="1"/>
    </w:pPr>
  </w:style>
  <w:style w:type="paragraph" w:customStyle="1" w:styleId="rvps2">
    <w:name w:val="rvps2"/>
    <w:basedOn w:val="a"/>
    <w:rsid w:val="0011221F"/>
    <w:pPr>
      <w:spacing w:before="100" w:beforeAutospacing="1" w:after="100" w:afterAutospacing="1"/>
    </w:pPr>
  </w:style>
  <w:style w:type="paragraph" w:customStyle="1" w:styleId="af1">
    <w:name w:val="Знак"/>
    <w:basedOn w:val="a"/>
    <w:rsid w:val="0098744A"/>
    <w:rPr>
      <w:rFonts w:ascii="Verdana" w:hAnsi="Verdana" w:cs="Verdana"/>
      <w:color w:val="000000"/>
      <w:sz w:val="20"/>
      <w:szCs w:val="20"/>
      <w:lang w:val="en-US" w:eastAsia="en-US"/>
    </w:rPr>
  </w:style>
  <w:style w:type="table" w:customStyle="1" w:styleId="GridTableLight">
    <w:name w:val="Grid Table Light"/>
    <w:basedOn w:val="a1"/>
    <w:uiPriority w:val="40"/>
    <w:rsid w:val="00CE2C47"/>
    <w:rPr>
      <w:rFonts w:asciiTheme="minorHAnsi" w:eastAsiaTheme="minorHAnsi" w:hAnsiTheme="minorHAnsi" w:cstheme="minorBidi"/>
      <w:sz w:val="22"/>
      <w:szCs w:val="22"/>
      <w:lang w:val="uk-UA"/>
    </w:r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2">
    <w:name w:val="Знак"/>
    <w:basedOn w:val="a"/>
    <w:rsid w:val="00F5249D"/>
    <w:rPr>
      <w:rFonts w:ascii="Verdana" w:hAnsi="Verdana" w:cs="Verdana"/>
      <w:color w:val="000000"/>
      <w:sz w:val="20"/>
      <w:szCs w:val="20"/>
      <w:lang w:val="en-US" w:eastAsia="en-US"/>
    </w:rPr>
  </w:style>
  <w:style w:type="paragraph" w:styleId="af3">
    <w:name w:val="List Paragraph"/>
    <w:basedOn w:val="a"/>
    <w:uiPriority w:val="34"/>
    <w:qFormat/>
    <w:rsid w:val="000C4867"/>
    <w:pPr>
      <w:ind w:left="720"/>
      <w:contextualSpacing/>
    </w:pPr>
  </w:style>
  <w:style w:type="paragraph" w:styleId="af4">
    <w:name w:val="Normal (Web)"/>
    <w:basedOn w:val="a"/>
    <w:uiPriority w:val="99"/>
    <w:unhideWhenUsed/>
    <w:rsid w:val="00806806"/>
    <w:pPr>
      <w:spacing w:before="100" w:beforeAutospacing="1" w:after="100" w:afterAutospacing="1"/>
    </w:pPr>
  </w:style>
  <w:style w:type="character" w:customStyle="1" w:styleId="rvts37">
    <w:name w:val="rvts37"/>
    <w:basedOn w:val="a0"/>
    <w:rsid w:val="002254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3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6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9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2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5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05516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8228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68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3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6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9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8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17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0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01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14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06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4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6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10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68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0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1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0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3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9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6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zakon.rada.gov.ua/laws/show/994_175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reyestr.court.gov.ua/Review/98235813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upreme.court.gov.ua/supreme/pokazniki-diyalnosti/sud_statistika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reyestr.court.gov.ua/Review/113247461" TargetMode="External"/><Relationship Id="rId10" Type="http://schemas.openxmlformats.org/officeDocument/2006/relationships/hyperlink" Target="http://zakon5.rada.gov.ua/laws/show/4847-17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zakon2.rada.gov.ua/laws/show/3477-15" TargetMode="External"/><Relationship Id="rId14" Type="http://schemas.openxmlformats.org/officeDocument/2006/relationships/hyperlink" Target="https://reyestr.court.gov.ua/Review/10796321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2A553F-589E-4EBE-8567-84700F6F5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655</TotalTime>
  <Pages>3</Pages>
  <Words>1663</Words>
  <Characters>10602</Characters>
  <Application>Microsoft Office Word</Application>
  <DocSecurity>0</DocSecurity>
  <Lines>136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12276</CharactersWithSpaces>
  <SharedDoc>false</SharedDoc>
  <HLinks>
    <vt:vector size="36" baseType="variant">
      <vt:variant>
        <vt:i4>6946936</vt:i4>
      </vt:variant>
      <vt:variant>
        <vt:i4>15</vt:i4>
      </vt:variant>
      <vt:variant>
        <vt:i4>0</vt:i4>
      </vt:variant>
      <vt:variant>
        <vt:i4>5</vt:i4>
      </vt:variant>
      <vt:variant>
        <vt:lpwstr>http://www.pravo.org.ua/files/zarub_zakon/Rec_1991.pdf</vt:lpwstr>
      </vt:variant>
      <vt:variant>
        <vt:lpwstr/>
      </vt:variant>
      <vt:variant>
        <vt:i4>7012386</vt:i4>
      </vt:variant>
      <vt:variant>
        <vt:i4>12</vt:i4>
      </vt:variant>
      <vt:variant>
        <vt:i4>0</vt:i4>
      </vt:variant>
      <vt:variant>
        <vt:i4>5</vt:i4>
      </vt:variant>
      <vt:variant>
        <vt:lpwstr>https://zakon.rada.gov.ua/laws/show/2617-19</vt:lpwstr>
      </vt:variant>
      <vt:variant>
        <vt:lpwstr/>
      </vt:variant>
      <vt:variant>
        <vt:i4>7143456</vt:i4>
      </vt:variant>
      <vt:variant>
        <vt:i4>9</vt:i4>
      </vt:variant>
      <vt:variant>
        <vt:i4>0</vt:i4>
      </vt:variant>
      <vt:variant>
        <vt:i4>5</vt:i4>
      </vt:variant>
      <vt:variant>
        <vt:lpwstr>https://zakon.rada.gov.ua/laws/show/4651-17</vt:lpwstr>
      </vt:variant>
      <vt:variant>
        <vt:lpwstr/>
      </vt:variant>
      <vt:variant>
        <vt:i4>852016</vt:i4>
      </vt:variant>
      <vt:variant>
        <vt:i4>6</vt:i4>
      </vt:variant>
      <vt:variant>
        <vt:i4>0</vt:i4>
      </vt:variant>
      <vt:variant>
        <vt:i4>5</vt:i4>
      </vt:variant>
      <vt:variant>
        <vt:lpwstr>https://zakon.rada.gov.ua/laws/show/995_004</vt:lpwstr>
      </vt:variant>
      <vt:variant>
        <vt:lpwstr/>
      </vt:variant>
      <vt:variant>
        <vt:i4>6881317</vt:i4>
      </vt:variant>
      <vt:variant>
        <vt:i4>3</vt:i4>
      </vt:variant>
      <vt:variant>
        <vt:i4>0</vt:i4>
      </vt:variant>
      <vt:variant>
        <vt:i4>5</vt:i4>
      </vt:variant>
      <vt:variant>
        <vt:lpwstr>https://zakon.rada.gov.ua/laws/show/3477-15</vt:lpwstr>
      </vt:variant>
      <vt:variant>
        <vt:lpwstr/>
      </vt:variant>
      <vt:variant>
        <vt:i4>3080235</vt:i4>
      </vt:variant>
      <vt:variant>
        <vt:i4>0</vt:i4>
      </vt:variant>
      <vt:variant>
        <vt:i4>0</vt:i4>
      </vt:variant>
      <vt:variant>
        <vt:i4>5</vt:i4>
      </vt:variant>
      <vt:variant>
        <vt:lpwstr>https://zakon.rada.gov.ua/laws/show/475/97-%D0%B2%D1%80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Andrey</dc:creator>
  <cp:lastModifiedBy>Андрій</cp:lastModifiedBy>
  <cp:revision>27</cp:revision>
  <cp:lastPrinted>2024-12-08T15:25:00Z</cp:lastPrinted>
  <dcterms:created xsi:type="dcterms:W3CDTF">2024-03-24T16:57:00Z</dcterms:created>
  <dcterms:modified xsi:type="dcterms:W3CDTF">2025-11-28T19:13:00Z</dcterms:modified>
</cp:coreProperties>
</file>