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B78" w:rsidRDefault="002D6B78" w:rsidP="00190E70">
      <w:pPr>
        <w:spacing w:after="0" w:line="360" w:lineRule="auto"/>
        <w:ind w:firstLine="709"/>
        <w:contextualSpacing/>
        <w:jc w:val="center"/>
        <w:rPr>
          <w:rFonts w:ascii="Times New Roman" w:hAnsi="Times New Roman"/>
          <w:sz w:val="28"/>
          <w:szCs w:val="28"/>
        </w:rPr>
      </w:pPr>
      <w:r>
        <w:rPr>
          <w:rFonts w:ascii="Times New Roman" w:hAnsi="Times New Roman"/>
          <w:sz w:val="28"/>
          <w:szCs w:val="28"/>
        </w:rPr>
        <w:t>ТЕОРЕТИЧНІ ОСНОВИ САМОСТІЙНОЇ ЗАЙНЯТОСТІ НАСЕЛЕННЯ ЯК ОДНОГО З НАПРЯМКІВ ЗНИЖЕННЯ БЕЗРОБІТТЯ</w:t>
      </w:r>
    </w:p>
    <w:p w:rsidR="002D6B78" w:rsidRDefault="002D6B78" w:rsidP="00190E70">
      <w:pPr>
        <w:spacing w:after="0" w:line="360" w:lineRule="auto"/>
        <w:ind w:firstLine="709"/>
        <w:contextualSpacing/>
        <w:jc w:val="right"/>
        <w:rPr>
          <w:rFonts w:ascii="Times New Roman" w:hAnsi="Times New Roman"/>
          <w:sz w:val="28"/>
          <w:szCs w:val="28"/>
        </w:rPr>
      </w:pPr>
      <w:r>
        <w:rPr>
          <w:rFonts w:ascii="Times New Roman" w:hAnsi="Times New Roman"/>
          <w:sz w:val="28"/>
          <w:szCs w:val="28"/>
        </w:rPr>
        <w:t>Р. П. Кузнецова, канд. екон. наук (НЦ ЗРП)</w:t>
      </w:r>
    </w:p>
    <w:p w:rsidR="002D6B78" w:rsidRDefault="002D6B78" w:rsidP="00190E70">
      <w:pPr>
        <w:spacing w:after="0" w:line="360" w:lineRule="auto"/>
        <w:ind w:firstLine="709"/>
        <w:contextualSpacing/>
        <w:jc w:val="right"/>
        <w:rPr>
          <w:rFonts w:ascii="Times New Roman" w:hAnsi="Times New Roman"/>
          <w:sz w:val="28"/>
          <w:szCs w:val="28"/>
        </w:rPr>
      </w:pPr>
      <w:r>
        <w:rPr>
          <w:rFonts w:ascii="Times New Roman" w:hAnsi="Times New Roman"/>
          <w:sz w:val="28"/>
          <w:szCs w:val="28"/>
        </w:rPr>
        <w:t>О. В. Карнаухова (НЦ ЗРП)</w:t>
      </w:r>
    </w:p>
    <w:p w:rsidR="002D6B78" w:rsidRDefault="002D6B78" w:rsidP="00190E70">
      <w:pPr>
        <w:spacing w:after="0" w:line="360" w:lineRule="auto"/>
        <w:ind w:firstLine="709"/>
        <w:contextualSpacing/>
        <w:jc w:val="right"/>
        <w:rPr>
          <w:rFonts w:ascii="Times New Roman" w:hAnsi="Times New Roman"/>
          <w:sz w:val="28"/>
          <w:szCs w:val="28"/>
        </w:rPr>
      </w:pPr>
      <w:r>
        <w:rPr>
          <w:rFonts w:ascii="Times New Roman" w:hAnsi="Times New Roman"/>
          <w:sz w:val="28"/>
          <w:szCs w:val="28"/>
        </w:rPr>
        <w:t>Л. В. Шевченко (НЦ ЗРП)</w:t>
      </w:r>
    </w:p>
    <w:p w:rsidR="002D6B78" w:rsidRDefault="002D6B78" w:rsidP="00540441">
      <w:pPr>
        <w:spacing w:after="0" w:line="360" w:lineRule="auto"/>
        <w:ind w:firstLine="709"/>
        <w:contextualSpacing/>
        <w:jc w:val="both"/>
        <w:rPr>
          <w:rFonts w:ascii="Times New Roman" w:hAnsi="Times New Roman"/>
          <w:sz w:val="28"/>
          <w:szCs w:val="28"/>
        </w:rPr>
      </w:pP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Існування різноманітних форм власності, можливість високих заробітків, формування ринку житла створює можливості щодо пересування робочої сили як основи для самостійного вибору видів діяльності. Важливим напрямком стабілізації рівня зайнятості населення, який забезпечує непрацюючому працездатному населенню умови для виявлення економічної активності і можливості самому собі заробляти на життя, є самостійна зайнятість.</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Самостійно зайняті особи – працюючи самостійно, не за наймом, громадяни шляхом створення робочих місць для себе та інших на основі організації і контролю виробничого процесу та доступу до конкурентних ринків постачання і збуту у відповідності з чинним законодавством.</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Самостійність, як у національному, так і регіональному планах, є своєрідний амортизатор, який дозволяє поглинати надлишок робочої сили на ринку праці. У той же час самостійність потенційно містить у собі великі можливості для прояву здібностей, завдяки цьому може стати більш привабливим заняттям, ніж наймана праця, хоча і пов’язаним з певним економічним ризиком.</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Явний та суттєвий зв’язок спостерігається між рівнем безробіття та коливанням темпів зростання самостійної зайнятості. Як свідчить світовий досвід, зміни частки самозайнятості в загальній кількості працюючих прямо пов’язані з динамікою рівня безробіття. Там, де зростання рівня безробіття було відносно низьким, зростання самостійної зайнятості було незначним або його не було зовсім. В той же час зростання самозайнятості було значним в країнах з відносно високим приростом рівня безробіття. Це пояснюється тим, що відсутність можливості працювати за наймом може змусити деяких людей, які шукають роботу, звернутися до організації своєї справи. Та ж сама причина може відбити бажання у самостійно зайнятої особи до переходу до числа працюючих за наймом або до з’єднання своїх підприємств, що особливо характерно для періодів економічних спадів.</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Існує кілька основних характерних рис, які відрізняють самостійно зайнятих працею осіб від робітників за наймом. Серед них можна виділити такі:</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доход самостійно зайнятих складається з прибутку на вкладений капітал і працю, ділові і організаційні здібності та здібності ризикувати; в той же час найманий робітник отримує плату лише за свою працю;</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значна ступінь незалежності, можливість контролювати свій робочий час та його використання, необхідність прийняття рішень;</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значна диференціація доходів: самостійно зайняті особи або знаходяться на грані виживання, або отримання значних прибутків.</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У той же час найманий робітник отримує постійну плату. Крім цього, в загальні економічні кризи найманий робітник може бути звільненим з отриманням компенсації, а самостійно зайнята особа скоріше встане перед фактом зменшення доходів або утрати капіталу.</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Особливістю самостійної зайнятості є малий соціальний і економічний захист з боку держави, що впливає на ступінь прихильності і виживання у суспільстві. Крім цього, у середині приватних підприємств працюючі власники можуть піддатися спокусі збільшення тривалості робочого часу, ігнорування правил технічної безпеки, виплат малих розмірів зарплати, встановлення жорсткого режиму праці.</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Сукупність осіб, працюючих самостійно, представляє собою сектор самостійної зайнятості. На відміну від приватного сектора економіки, основою якого є приватна власність, основою даного сектору є приватна праця завдяки самостійній зайнятості.</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У сфері самозайнятості виділяють два сектора: формальний і неформальний. Формальний сектор переважно представлений офіційно зареєстрованою діяльністю у вигляді малого бізнесу, кустарних промислів, дрібних ремесел у сфері послуг, надомництва, брокерської і посередницької діяльності. Основною формою діяльності у формальному секторі є підприємницька діяльність, яка у цей же час забезпечує новими робочими місцями як незайнятих, так і тих, хто добровільно відмовляється від роботи за наймом </w:t>
      </w:r>
      <w:r>
        <w:rPr>
          <w:rFonts w:ascii="Times New Roman" w:hAnsi="Times New Roman"/>
          <w:sz w:val="28"/>
          <w:szCs w:val="28"/>
          <w:lang w:val="en-US"/>
        </w:rPr>
        <w:t>[</w:t>
      </w:r>
      <w:r>
        <w:rPr>
          <w:rFonts w:ascii="Times New Roman" w:hAnsi="Times New Roman"/>
          <w:sz w:val="28"/>
          <w:szCs w:val="28"/>
        </w:rPr>
        <w:t>1, с. 32</w:t>
      </w:r>
      <w:r>
        <w:rPr>
          <w:rFonts w:ascii="Times New Roman" w:hAnsi="Times New Roman"/>
          <w:sz w:val="28"/>
          <w:szCs w:val="28"/>
          <w:lang w:val="en-US"/>
        </w:rPr>
        <w:t>]</w:t>
      </w:r>
      <w:r>
        <w:rPr>
          <w:rFonts w:ascii="Times New Roman" w:hAnsi="Times New Roman"/>
          <w:sz w:val="28"/>
          <w:szCs w:val="28"/>
        </w:rPr>
        <w:t>. Для формального сектору економіки характерні такі тенденції:</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зміщення самостійної зайнятості в сторону сектора обслуговування;</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зростання самостійної зайнятості в сфері фінансових та ділових послуг;</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зростання самостійної зайнятості в сфері комунальних, соціальних та особистих послуг;</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зростання частки жінок в сфері самостійної зайнятості в міру зростання рівня доходу на душу населення.</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Характер формальної зайнятості населення визначається структурними і соціальними пріоритетами окремих міст, областей. Ця діяльність більше відноситься до послуг, ніж до матеріального виробництва, зокрема сільського господарства. Даний сектор самозайнятості може бути організованим (офіційні асоціації, спілки) і знаходиться у сфері діяльності профспілок. Усі, хто не зміг знайти роботу у формальному секторі, утворює надлишок робочої сили, якій щоб вижити, необхідно вигадати собі яку-небудь діяльність з майже мізерним прибутком. Таку можливість їм дає неформальний сектор, як сукупність незареєстрованої діяльності дрібних одиниць, які виробляють та розповсюджують товари і послуги без принесення державі доходу у вигляді податків. Особливостями неформального сектору є: </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відсутність або наявність зовсім невеликого капіталу;</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використання низького рівня технології і кваліфікації;</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низький рівень продуктивності;</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низький і нерегулярний прибуток;</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нестійка зайнятість.</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До самозайнятості у неформальному секторі можливо віднести перепродаж товарів, ремонт побутової техніки, перекладацьку роботу, ремонтно-будівельні послуги, ремонт автомобілів, репетиторство, перевезення вантажів, економічний туризм тощо. Безумовно, що така досить велика кількість видів діяльності у цьому секторі сприяє самозайнятості значної кількості населення </w:t>
      </w:r>
      <w:r>
        <w:rPr>
          <w:rFonts w:ascii="Times New Roman" w:hAnsi="Times New Roman"/>
          <w:sz w:val="28"/>
          <w:szCs w:val="28"/>
          <w:lang w:val="en-US"/>
        </w:rPr>
        <w:t>[</w:t>
      </w:r>
      <w:r>
        <w:rPr>
          <w:rFonts w:ascii="Times New Roman" w:hAnsi="Times New Roman"/>
          <w:sz w:val="28"/>
          <w:szCs w:val="28"/>
        </w:rPr>
        <w:t>1, с. 33</w:t>
      </w:r>
      <w:r>
        <w:rPr>
          <w:rFonts w:ascii="Times New Roman" w:hAnsi="Times New Roman"/>
          <w:sz w:val="28"/>
          <w:szCs w:val="28"/>
          <w:lang w:val="en-US"/>
        </w:rPr>
        <w:t>]</w:t>
      </w:r>
      <w:r>
        <w:rPr>
          <w:rFonts w:ascii="Times New Roman" w:hAnsi="Times New Roman"/>
          <w:sz w:val="28"/>
          <w:szCs w:val="28"/>
        </w:rPr>
        <w:t xml:space="preserve">. Однак різноманітну самостійну діяльність у неформальному секторі не слід змішувати з тіньовою (незаконною). </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У неформальному секторі необхідно відмітити дві особливо уразливі групи: жінки і діти. Діапазон праці жінок дуже великий від надання кваліфікованих послуг до прання білизни. Для жінок характерна дискримінація їх праці. Дитяча праця широко використовується у цьому секторі в силу її дешевизни та повної незахищеності від свавілля.</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Слід особливо відмітити, що неформальний сектор не може існувати у повній ізоляції. І хоча підприємства даного сектору обслуговують, в основному, ринки, які формальний сектор не може обслуговувати в силу своєї меншої гнучкості або більш високої вартості, громадяни формального сектору є споживачами результатів праці працюючих у неформальному секторі.</w:t>
      </w:r>
    </w:p>
    <w:p w:rsidR="002D6B78"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Неформальний сектор представляє собою «величезне сховище робочої сили», з якого весь формальний сектор економіки черпає свої трудові ресурси у період поширення діяльності. У період зниження ділової активності до нього повертається робоча сила. Характер відношень між формальним і неформальним секторами змінюється від повної залежності підприємств неформального сектора до відносної незалежності між ними. Однак, у будь-якому випадку громадяни неформального сектору знаходяться у більш уразливому положенні ніж у формальному і схільні до експлуатації. Взагалі самостійна зайнятість населення може носити вигляд додаткової зайнятості. У структурі її причин по значності є збільшення доходів, реалізація своїх здібностей, бажання завести нові знайомства і зв’язки, прагнення отримати постійне робоче місце або зайняти вільний час. На сьогодні йде процес поширення самозайнятості населення. Таке положення обумовлено розповсюдженням домінуючого впливу філософії вільного ринку, розчаруванням у централізованому плануванні і державному секторі економіки як засобах сприяння економічному зростанню. В цих умовах виникає необхідність визначення спрямованості цього процесу, використання його позитивних моментів та зменшення негативних. Для України в найближчий час, на наш погляд, актуальним продовжує залишатись регулювання самозайнятості по таких напрямах, як підвищення питомої ваги самостійної зайнятості в сільському господарстві при умові законодавчого регулювання та державного стимулювання; переміщення самозайнятих осіб з сфери матеріального виробництва у сферу послуг та посередницьку діяльність.</w:t>
      </w:r>
    </w:p>
    <w:p w:rsidR="002D6B78" w:rsidRPr="00EE361C" w:rsidRDefault="002D6B78" w:rsidP="00EE361C">
      <w:pPr>
        <w:spacing w:after="0" w:line="360" w:lineRule="auto"/>
        <w:ind w:firstLine="709"/>
        <w:contextualSpacing/>
        <w:jc w:val="center"/>
        <w:rPr>
          <w:rFonts w:ascii="Times New Roman" w:hAnsi="Times New Roman"/>
          <w:b/>
          <w:sz w:val="28"/>
          <w:szCs w:val="28"/>
        </w:rPr>
      </w:pPr>
      <w:r w:rsidRPr="00EE361C">
        <w:rPr>
          <w:rFonts w:ascii="Times New Roman" w:hAnsi="Times New Roman"/>
          <w:b/>
          <w:sz w:val="28"/>
          <w:szCs w:val="28"/>
        </w:rPr>
        <w:t>Література</w:t>
      </w:r>
    </w:p>
    <w:p w:rsidR="002D6B78" w:rsidRPr="006C6C29" w:rsidRDefault="002D6B78" w:rsidP="0054044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1. ОнікієнкоВ. В. Самозайнятість населення: процес формування та деякі проблеми / В. В. Онікієнко //  Міжвідомчий збірник «Занятість та ринок праці». – 1996. - №3.</w:t>
      </w:r>
      <w:bookmarkStart w:id="0" w:name="_GoBack"/>
      <w:bookmarkEnd w:id="0"/>
    </w:p>
    <w:sectPr w:rsidR="002D6B78" w:rsidRPr="006C6C29" w:rsidSect="00E5014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3238A"/>
    <w:rsid w:val="00023737"/>
    <w:rsid w:val="000348FA"/>
    <w:rsid w:val="00190E70"/>
    <w:rsid w:val="002D6B78"/>
    <w:rsid w:val="00540441"/>
    <w:rsid w:val="00614F1E"/>
    <w:rsid w:val="006C6C29"/>
    <w:rsid w:val="00712DAD"/>
    <w:rsid w:val="008564FC"/>
    <w:rsid w:val="00A07540"/>
    <w:rsid w:val="00A14E0D"/>
    <w:rsid w:val="00B3238A"/>
    <w:rsid w:val="00D20AF1"/>
    <w:rsid w:val="00D2517E"/>
    <w:rsid w:val="00D31BCF"/>
    <w:rsid w:val="00DE723F"/>
    <w:rsid w:val="00E5014C"/>
    <w:rsid w:val="00EE22E8"/>
    <w:rsid w:val="00EE361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014C"/>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5</Pages>
  <Words>1251</Words>
  <Characters>7134</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ТЕОРЕТИЧНІ ОСНОВИ САМОСТІЙНОЇ ЗАЙНЯТОСТІ НАСЕЛЕННЯ ЯК ОДНОГО З НАПРЯМКІВ ЗНИЖЕННЯ БЕЗРОБІТТЯ</dc:title>
  <dc:subject/>
  <dc:creator>RePack by Diakov</dc:creator>
  <cp:keywords/>
  <dc:description/>
  <cp:lastModifiedBy>Пользователь Windows</cp:lastModifiedBy>
  <cp:revision>2</cp:revision>
  <dcterms:created xsi:type="dcterms:W3CDTF">2022-01-27T10:48:00Z</dcterms:created>
  <dcterms:modified xsi:type="dcterms:W3CDTF">2022-01-27T10:48:00Z</dcterms:modified>
</cp:coreProperties>
</file>