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C7C" w:rsidRPr="00E87663" w:rsidRDefault="00DA1C7C" w:rsidP="002B3E1F">
      <w:pPr>
        <w:spacing w:after="0" w:line="360" w:lineRule="auto"/>
        <w:ind w:firstLine="709"/>
        <w:contextualSpacing/>
        <w:jc w:val="center"/>
        <w:rPr>
          <w:rFonts w:cs="Times New Roman"/>
          <w:b/>
          <w:szCs w:val="28"/>
          <w:lang w:val="uk-UA"/>
        </w:rPr>
      </w:pPr>
      <w:r w:rsidRPr="00E87663">
        <w:rPr>
          <w:rFonts w:cs="Times New Roman"/>
          <w:b/>
          <w:szCs w:val="28"/>
          <w:lang w:val="uk-UA"/>
        </w:rPr>
        <w:t>СУЧАСНИЙ СТАН ТА УПРАВЛІННЯ КРЕДИТНИМ ПОРТФЕЛЕМ КОМЕРЦІЙНОГО БАНКУ</w:t>
      </w:r>
    </w:p>
    <w:p w:rsidR="00DA1C7C" w:rsidRPr="00C05EF1" w:rsidRDefault="00DA1C7C" w:rsidP="002B3E1F">
      <w:pPr>
        <w:spacing w:after="0" w:line="360" w:lineRule="auto"/>
        <w:ind w:firstLine="709"/>
        <w:contextualSpacing/>
        <w:jc w:val="right"/>
        <w:rPr>
          <w:rFonts w:cs="Times New Roman"/>
          <w:b/>
          <w:szCs w:val="28"/>
          <w:lang w:val="uk-UA"/>
        </w:rPr>
      </w:pPr>
      <w:proofErr w:type="spellStart"/>
      <w:r w:rsidRPr="00C05EF1">
        <w:rPr>
          <w:rFonts w:cs="Times New Roman"/>
          <w:b/>
          <w:szCs w:val="28"/>
          <w:lang w:val="uk-UA"/>
        </w:rPr>
        <w:t>Жарук</w:t>
      </w:r>
      <w:proofErr w:type="spellEnd"/>
      <w:r w:rsidR="00C05EF1" w:rsidRPr="00C05EF1">
        <w:rPr>
          <w:rFonts w:cs="Times New Roman"/>
          <w:b/>
          <w:szCs w:val="28"/>
          <w:lang w:val="uk-UA"/>
        </w:rPr>
        <w:t xml:space="preserve"> </w:t>
      </w:r>
      <w:r w:rsidR="00C05EF1" w:rsidRPr="00C05EF1">
        <w:rPr>
          <w:rFonts w:cs="Times New Roman"/>
          <w:b/>
          <w:szCs w:val="28"/>
          <w:lang w:val="uk-UA"/>
        </w:rPr>
        <w:t>А.П.</w:t>
      </w:r>
    </w:p>
    <w:p w:rsidR="00C05EF1" w:rsidRPr="00C05EF1" w:rsidRDefault="00C05EF1" w:rsidP="002B3E1F">
      <w:pPr>
        <w:spacing w:after="0" w:line="360" w:lineRule="auto"/>
        <w:ind w:firstLine="709"/>
        <w:contextualSpacing/>
        <w:jc w:val="right"/>
        <w:rPr>
          <w:rFonts w:cs="Times New Roman"/>
          <w:b/>
          <w:szCs w:val="28"/>
          <w:lang w:val="uk-UA"/>
        </w:rPr>
      </w:pPr>
      <w:r w:rsidRPr="00C05EF1">
        <w:rPr>
          <w:rFonts w:cs="Times New Roman"/>
          <w:b/>
          <w:szCs w:val="28"/>
          <w:lang w:val="uk-UA"/>
        </w:rPr>
        <w:t>Ларіонова К.Л.</w:t>
      </w:r>
    </w:p>
    <w:p w:rsidR="00DA1C7C" w:rsidRPr="00E87663" w:rsidRDefault="00C05EF1" w:rsidP="002B3E1F">
      <w:pPr>
        <w:spacing w:after="0" w:line="360" w:lineRule="auto"/>
        <w:ind w:firstLine="709"/>
        <w:contextualSpacing/>
        <w:jc w:val="right"/>
        <w:rPr>
          <w:rFonts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Хмельницький національний у</w:t>
      </w:r>
      <w:r w:rsidR="00DA1C7C" w:rsidRPr="00E87663">
        <w:rPr>
          <w:rFonts w:cs="Times New Roman"/>
          <w:szCs w:val="28"/>
          <w:lang w:val="uk-UA"/>
        </w:rPr>
        <w:t>ніверситет</w:t>
      </w:r>
    </w:p>
    <w:p w:rsidR="00CA6B58" w:rsidRDefault="00CA6B58" w:rsidP="002B3E1F">
      <w:pPr>
        <w:spacing w:after="0" w:line="360" w:lineRule="auto"/>
        <w:ind w:firstLine="709"/>
        <w:contextualSpacing/>
        <w:jc w:val="both"/>
        <w:rPr>
          <w:rFonts w:cs="Times New Roman"/>
          <w:i/>
          <w:szCs w:val="28"/>
          <w:lang w:val="uk-UA"/>
        </w:rPr>
      </w:pPr>
      <w:r w:rsidRPr="00E87663">
        <w:rPr>
          <w:rFonts w:cs="Times New Roman"/>
          <w:i/>
          <w:szCs w:val="28"/>
          <w:lang w:val="uk-UA"/>
        </w:rPr>
        <w:t>В статті висвітлено основні особливості та сутність поняття «кредитний портфель банку», досліджено теоретико-методологічні особливості аналізу кредитного портфеля</w:t>
      </w:r>
    </w:p>
    <w:p w:rsidR="00C05EF1" w:rsidRPr="00E87663" w:rsidRDefault="00C05EF1" w:rsidP="002B3E1F">
      <w:pPr>
        <w:spacing w:after="0" w:line="360" w:lineRule="auto"/>
        <w:ind w:firstLine="709"/>
        <w:contextualSpacing/>
        <w:jc w:val="both"/>
        <w:rPr>
          <w:rFonts w:cs="Times New Roman"/>
          <w:i/>
          <w:szCs w:val="28"/>
          <w:lang w:val="uk-UA"/>
        </w:rPr>
      </w:pPr>
    </w:p>
    <w:p w:rsidR="00C9153F" w:rsidRPr="00E87663" w:rsidRDefault="00DA1C7C" w:rsidP="002B3E1F">
      <w:pPr>
        <w:spacing w:after="0" w:line="360" w:lineRule="auto"/>
        <w:ind w:firstLine="709"/>
        <w:contextualSpacing/>
        <w:jc w:val="both"/>
        <w:rPr>
          <w:rFonts w:cs="Times New Roman"/>
          <w:szCs w:val="28"/>
          <w:lang w:val="uk-UA"/>
        </w:rPr>
      </w:pPr>
      <w:r w:rsidRPr="00E87663">
        <w:rPr>
          <w:rFonts w:cs="Times New Roman"/>
          <w:b/>
          <w:szCs w:val="28"/>
          <w:lang w:val="uk-UA"/>
        </w:rPr>
        <w:t>Актуальність дослідження.</w:t>
      </w:r>
      <w:r w:rsidR="00C9153F" w:rsidRPr="00E87663">
        <w:rPr>
          <w:rFonts w:cs="Times New Roman"/>
          <w:szCs w:val="28"/>
          <w:lang w:val="uk-UA"/>
        </w:rPr>
        <w:t xml:space="preserve"> Однією з основних функцій банку є кредитування їх клієнтів. </w:t>
      </w:r>
      <w:r w:rsidR="00CA6B58" w:rsidRPr="00E87663">
        <w:rPr>
          <w:rFonts w:cs="Times New Roman"/>
          <w:szCs w:val="28"/>
          <w:lang w:val="uk-UA"/>
        </w:rPr>
        <w:t xml:space="preserve">Оскільки третину  всіх активів банку складає кредитний портфель, це свідчить про те, що кредитування є найвагомішою частиною діяльності комерційного банку . </w:t>
      </w:r>
      <w:r w:rsidR="00C9153F" w:rsidRPr="00E87663">
        <w:rPr>
          <w:rFonts w:cs="Times New Roman"/>
          <w:szCs w:val="28"/>
          <w:lang w:val="uk-UA"/>
        </w:rPr>
        <w:t xml:space="preserve">Тому найважливішою задачею управління кредитною діяльністю банку є формування та аналіз кредитного портфеля. </w:t>
      </w:r>
    </w:p>
    <w:p w:rsidR="00CA6B58" w:rsidRPr="00E87663" w:rsidRDefault="00DA1C7C" w:rsidP="002B3E1F">
      <w:pPr>
        <w:spacing w:after="0" w:line="360" w:lineRule="auto"/>
        <w:ind w:firstLine="709"/>
        <w:contextualSpacing/>
        <w:jc w:val="both"/>
        <w:rPr>
          <w:rFonts w:cs="Times New Roman"/>
          <w:szCs w:val="28"/>
          <w:lang w:val="uk-UA"/>
        </w:rPr>
      </w:pPr>
      <w:r w:rsidRPr="00E87663">
        <w:rPr>
          <w:rFonts w:cs="Times New Roman"/>
          <w:b/>
          <w:szCs w:val="28"/>
          <w:lang w:val="uk-UA"/>
        </w:rPr>
        <w:t>Аналіз останніх досліджень та</w:t>
      </w:r>
      <w:r w:rsidR="00CA6B58" w:rsidRPr="00E87663">
        <w:rPr>
          <w:rFonts w:cs="Times New Roman"/>
          <w:b/>
          <w:szCs w:val="28"/>
          <w:lang w:val="uk-UA"/>
        </w:rPr>
        <w:t xml:space="preserve"> публікацій</w:t>
      </w:r>
      <w:r w:rsidRPr="00E87663">
        <w:rPr>
          <w:rFonts w:cs="Times New Roman"/>
          <w:szCs w:val="28"/>
          <w:lang w:val="uk-UA"/>
        </w:rPr>
        <w:t>.</w:t>
      </w:r>
      <w:r w:rsidR="0096795C" w:rsidRPr="00E87663">
        <w:rPr>
          <w:rFonts w:cs="Times New Roman"/>
          <w:szCs w:val="28"/>
          <w:lang w:val="uk-UA"/>
        </w:rPr>
        <w:t xml:space="preserve"> Оскільки питання кредитування комерційними банками є досить значимою, вказаному питанню приділяється значна увага сучасних зарубіжних вчених таких як:  </w:t>
      </w:r>
      <w:proofErr w:type="spellStart"/>
      <w:r w:rsidR="0096795C" w:rsidRPr="00E87663">
        <w:rPr>
          <w:rFonts w:cs="Times New Roman"/>
          <w:szCs w:val="28"/>
          <w:lang w:val="uk-UA"/>
        </w:rPr>
        <w:t>А.Баргер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 , </w:t>
      </w:r>
      <w:proofErr w:type="spellStart"/>
      <w:r w:rsidR="0096795C" w:rsidRPr="00E87663">
        <w:rPr>
          <w:rFonts w:cs="Times New Roman"/>
          <w:szCs w:val="28"/>
          <w:lang w:val="uk-UA"/>
        </w:rPr>
        <w:t>М.Саларі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, </w:t>
      </w:r>
      <w:proofErr w:type="spellStart"/>
      <w:r w:rsidR="0096795C" w:rsidRPr="00E87663">
        <w:rPr>
          <w:rFonts w:cs="Times New Roman"/>
          <w:szCs w:val="28"/>
          <w:lang w:val="uk-UA"/>
        </w:rPr>
        <w:t>Р.Філіпса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 , </w:t>
      </w:r>
      <w:proofErr w:type="spellStart"/>
      <w:r w:rsidR="0096795C" w:rsidRPr="00E87663">
        <w:rPr>
          <w:rFonts w:cs="Times New Roman"/>
          <w:szCs w:val="28"/>
          <w:lang w:val="uk-UA"/>
        </w:rPr>
        <w:t>Дж.Ф.Сінкі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, </w:t>
      </w:r>
      <w:proofErr w:type="spellStart"/>
      <w:r w:rsidR="0096795C" w:rsidRPr="00E87663">
        <w:rPr>
          <w:rFonts w:cs="Times New Roman"/>
          <w:szCs w:val="28"/>
          <w:lang w:val="uk-UA"/>
        </w:rPr>
        <w:t>Е.Рід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 , які </w:t>
      </w:r>
      <w:proofErr w:type="spellStart"/>
      <w:r w:rsidR="0096795C" w:rsidRPr="00E87663">
        <w:rPr>
          <w:rFonts w:cs="Times New Roman"/>
          <w:szCs w:val="28"/>
          <w:lang w:val="uk-UA"/>
        </w:rPr>
        <w:t>досліждували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 в своїх роботах питання оптимізації кредитного портфеля. Серед вітчизняних вчених дослідженню теорії та практики кредитних відносин </w:t>
      </w:r>
      <w:proofErr w:type="spellStart"/>
      <w:r w:rsidR="0096795C" w:rsidRPr="00E87663">
        <w:rPr>
          <w:rFonts w:cs="Times New Roman"/>
          <w:szCs w:val="28"/>
          <w:lang w:val="uk-UA"/>
        </w:rPr>
        <w:t>сприяи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 праці вітчизняних учених-економістів Л. К. Воронової, А. М. Мороза , О. А. </w:t>
      </w:r>
      <w:proofErr w:type="spellStart"/>
      <w:r w:rsidR="0096795C" w:rsidRPr="00E87663">
        <w:rPr>
          <w:rFonts w:cs="Times New Roman"/>
          <w:szCs w:val="28"/>
          <w:lang w:val="uk-UA"/>
        </w:rPr>
        <w:t>Костюченка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, О.Р. </w:t>
      </w:r>
      <w:proofErr w:type="spellStart"/>
      <w:r w:rsidR="0096795C" w:rsidRPr="00E87663">
        <w:rPr>
          <w:rFonts w:cs="Times New Roman"/>
          <w:szCs w:val="28"/>
          <w:lang w:val="uk-UA"/>
        </w:rPr>
        <w:t>Дробінської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, </w:t>
      </w:r>
      <w:proofErr w:type="spellStart"/>
      <w:r w:rsidR="0096795C" w:rsidRPr="00E87663">
        <w:rPr>
          <w:rFonts w:cs="Times New Roman"/>
          <w:szCs w:val="28"/>
          <w:lang w:val="uk-UA"/>
        </w:rPr>
        <w:t>І.Ю.Таранухи</w:t>
      </w:r>
      <w:proofErr w:type="spellEnd"/>
      <w:r w:rsidR="0096795C" w:rsidRPr="00E87663">
        <w:rPr>
          <w:rFonts w:cs="Times New Roman"/>
          <w:szCs w:val="28"/>
          <w:lang w:val="uk-UA"/>
        </w:rPr>
        <w:t xml:space="preserve">, М. І. </w:t>
      </w:r>
      <w:proofErr w:type="spellStart"/>
      <w:r w:rsidR="0096795C" w:rsidRPr="00E87663">
        <w:rPr>
          <w:rFonts w:cs="Times New Roman"/>
          <w:szCs w:val="28"/>
          <w:lang w:val="uk-UA"/>
        </w:rPr>
        <w:t>Савлука</w:t>
      </w:r>
      <w:proofErr w:type="spellEnd"/>
      <w:r w:rsidR="0096795C" w:rsidRPr="00E87663">
        <w:rPr>
          <w:rFonts w:cs="Times New Roman"/>
          <w:szCs w:val="28"/>
          <w:lang w:val="uk-UA"/>
        </w:rPr>
        <w:t>, в яких досліджується процес управління кредитним портфелем комерційного банку.</w:t>
      </w:r>
    </w:p>
    <w:p w:rsidR="0096795C" w:rsidRPr="00E87663" w:rsidRDefault="00DA1C7C" w:rsidP="002B3E1F">
      <w:pPr>
        <w:spacing w:after="0" w:line="360" w:lineRule="auto"/>
        <w:ind w:firstLine="709"/>
        <w:contextualSpacing/>
        <w:jc w:val="both"/>
        <w:rPr>
          <w:rFonts w:cs="Times New Roman"/>
          <w:szCs w:val="28"/>
          <w:lang w:val="uk-UA"/>
        </w:rPr>
      </w:pPr>
      <w:r w:rsidRPr="00E87663">
        <w:rPr>
          <w:rFonts w:cs="Times New Roman"/>
          <w:b/>
          <w:szCs w:val="28"/>
          <w:lang w:val="uk-UA"/>
        </w:rPr>
        <w:t>Метою дослідження є</w:t>
      </w:r>
      <w:r w:rsidRPr="00E87663">
        <w:rPr>
          <w:rFonts w:cs="Times New Roman"/>
          <w:szCs w:val="28"/>
          <w:lang w:val="uk-UA"/>
        </w:rPr>
        <w:t xml:space="preserve"> аналіз особливостей та дослідження основних засад</w:t>
      </w:r>
      <w:r w:rsidR="00E90007" w:rsidRPr="00E87663">
        <w:rPr>
          <w:rFonts w:cs="Times New Roman"/>
          <w:szCs w:val="28"/>
          <w:lang w:val="uk-UA"/>
        </w:rPr>
        <w:t xml:space="preserve"> управління кредитною діяльністю  комерційного банку </w:t>
      </w:r>
    </w:p>
    <w:p w:rsidR="00E90007" w:rsidRPr="00E87663" w:rsidRDefault="00DA1C7C" w:rsidP="002B3E1F">
      <w:pPr>
        <w:spacing w:after="0" w:line="360" w:lineRule="auto"/>
        <w:ind w:firstLine="709"/>
        <w:contextualSpacing/>
        <w:jc w:val="both"/>
        <w:rPr>
          <w:rFonts w:cs="Times New Roman"/>
          <w:szCs w:val="28"/>
          <w:lang w:val="uk-UA"/>
        </w:rPr>
      </w:pPr>
      <w:r w:rsidRPr="00E87663">
        <w:rPr>
          <w:rFonts w:cs="Times New Roman"/>
          <w:b/>
          <w:szCs w:val="28"/>
          <w:lang w:val="uk-UA"/>
        </w:rPr>
        <w:t>Виклад основного матеріалу</w:t>
      </w:r>
      <w:r w:rsidRPr="00E87663">
        <w:rPr>
          <w:rFonts w:cs="Times New Roman"/>
          <w:szCs w:val="28"/>
          <w:lang w:val="uk-UA"/>
        </w:rPr>
        <w:t>.</w:t>
      </w:r>
      <w:r w:rsidR="00E90007" w:rsidRPr="00E87663">
        <w:rPr>
          <w:rFonts w:cs="Times New Roman"/>
          <w:szCs w:val="28"/>
          <w:lang w:val="uk-UA"/>
        </w:rPr>
        <w:t xml:space="preserve"> </w:t>
      </w:r>
      <w:r w:rsidR="00E90007" w:rsidRPr="00E87663">
        <w:rPr>
          <w:lang w:val="uk-UA"/>
        </w:rPr>
        <w:t>Надання кредитів – одна з найбільш дохідних банківських операцій, яка забезпечує стабільність існування банку. Свій кредитний портфель банк формує, здійснюючи видачу кредитів юридичним, а також фізичним особам.</w:t>
      </w:r>
      <w:r w:rsidR="00E90007" w:rsidRPr="00E87663">
        <w:rPr>
          <w:rFonts w:cs="Times New Roman"/>
          <w:szCs w:val="28"/>
          <w:lang w:val="uk-UA"/>
        </w:rPr>
        <w:t xml:space="preserve"> Кредитний портфель – це сукупність </w:t>
      </w:r>
      <w:r w:rsidR="00E90007" w:rsidRPr="00E87663">
        <w:rPr>
          <w:rFonts w:cs="Times New Roman"/>
          <w:szCs w:val="28"/>
          <w:lang w:val="uk-UA"/>
        </w:rPr>
        <w:lastRenderedPageBreak/>
        <w:t>усіх кредитів, наданих банком для одержання доходів сукупність усіх банківськи</w:t>
      </w:r>
      <w:r w:rsidR="00AE7A72" w:rsidRPr="00E87663">
        <w:rPr>
          <w:rFonts w:cs="Times New Roman"/>
          <w:szCs w:val="28"/>
          <w:lang w:val="uk-UA"/>
        </w:rPr>
        <w:t>х</w:t>
      </w:r>
      <w:r w:rsidR="00C05EF1">
        <w:rPr>
          <w:rFonts w:cs="Times New Roman"/>
          <w:szCs w:val="28"/>
          <w:lang w:val="uk-UA"/>
        </w:rPr>
        <w:t xml:space="preserve"> позик</w:t>
      </w:r>
      <w:r w:rsidR="00E90007" w:rsidRPr="00E87663">
        <w:rPr>
          <w:rFonts w:cs="Times New Roman"/>
          <w:szCs w:val="28"/>
          <w:lang w:val="uk-UA"/>
        </w:rPr>
        <w:t xml:space="preserve"> [1</w:t>
      </w:r>
      <w:r w:rsidR="00C05EF1">
        <w:rPr>
          <w:rFonts w:cs="Times New Roman"/>
          <w:szCs w:val="28"/>
          <w:lang w:val="uk-UA"/>
        </w:rPr>
        <w:t>, с.2</w:t>
      </w:r>
      <w:r w:rsidR="00E90007" w:rsidRPr="00E87663">
        <w:rPr>
          <w:rFonts w:cs="Times New Roman"/>
          <w:szCs w:val="28"/>
          <w:lang w:val="uk-UA"/>
        </w:rPr>
        <w:t>].</w:t>
      </w:r>
    </w:p>
    <w:p w:rsidR="00AD38D3" w:rsidRPr="00E87663" w:rsidRDefault="00AD38D3" w:rsidP="002B3E1F">
      <w:pPr>
        <w:spacing w:after="0" w:line="360" w:lineRule="auto"/>
        <w:ind w:firstLine="709"/>
        <w:contextualSpacing/>
        <w:jc w:val="both"/>
        <w:rPr>
          <w:rFonts w:cs="Times New Roman"/>
          <w:szCs w:val="28"/>
          <w:lang w:val="uk-UA"/>
        </w:rPr>
      </w:pPr>
      <w:r w:rsidRPr="00E87663">
        <w:rPr>
          <w:lang w:val="uk-UA"/>
        </w:rPr>
        <w:t xml:space="preserve">Функціонування сучасної економіки будь-якої країни неможливе без ефективно діючої банківської системи. Правильність організації процесу банківського кредитування, розроблення ефективної та гнучкої системи управління кредитною діяльністю є основою фінансової стабільності й ринкової стійкості банківських установ </w:t>
      </w:r>
      <w:r w:rsidRPr="00E87663">
        <w:rPr>
          <w:rFonts w:cs="Times New Roman"/>
          <w:szCs w:val="28"/>
          <w:lang w:val="uk-UA"/>
        </w:rPr>
        <w:t>[2</w:t>
      </w:r>
      <w:r w:rsidR="00C05EF1">
        <w:rPr>
          <w:rFonts w:cs="Times New Roman"/>
          <w:szCs w:val="28"/>
          <w:lang w:val="uk-UA"/>
        </w:rPr>
        <w:t>, с.14</w:t>
      </w:r>
      <w:r w:rsidRPr="00E87663">
        <w:rPr>
          <w:rFonts w:cs="Times New Roman"/>
          <w:szCs w:val="28"/>
          <w:lang w:val="uk-UA"/>
        </w:rPr>
        <w:t>].</w:t>
      </w:r>
    </w:p>
    <w:p w:rsidR="00BD57E3" w:rsidRPr="00E87663" w:rsidRDefault="00C05EF1" w:rsidP="002B3E1F">
      <w:pPr>
        <w:spacing w:after="0" w:line="360" w:lineRule="auto"/>
        <w:ind w:firstLine="709"/>
        <w:contextualSpacing/>
        <w:jc w:val="both"/>
        <w:rPr>
          <w:color w:val="000000"/>
          <w:szCs w:val="28"/>
          <w:lang w:val="uk-UA"/>
        </w:rPr>
      </w:pPr>
      <w:r w:rsidRPr="00C05EF1">
        <w:rPr>
          <w:color w:val="000000"/>
          <w:szCs w:val="28"/>
          <w:lang w:val="uk-UA"/>
        </w:rPr>
        <w:t>Дослідимо основні наукові підходи до трактування сутності кредитного портфелю та місця у державній політики за допомогою табл. 1. за трьома підходами.</w:t>
      </w:r>
    </w:p>
    <w:p w:rsidR="00BD57E3" w:rsidRPr="00E87663" w:rsidRDefault="00BD57E3" w:rsidP="002B3E1F">
      <w:pPr>
        <w:spacing w:after="0" w:line="360" w:lineRule="auto"/>
        <w:ind w:firstLine="709"/>
        <w:contextualSpacing/>
        <w:jc w:val="both"/>
        <w:rPr>
          <w:color w:val="000000"/>
          <w:szCs w:val="28"/>
          <w:lang w:val="uk-UA"/>
        </w:rPr>
      </w:pPr>
    </w:p>
    <w:p w:rsidR="00BD57E3" w:rsidRPr="00C05EF1" w:rsidRDefault="00BD57E3" w:rsidP="002B3E1F">
      <w:pPr>
        <w:spacing w:after="0" w:line="360" w:lineRule="auto"/>
        <w:ind w:firstLine="709"/>
        <w:contextualSpacing/>
        <w:jc w:val="both"/>
        <w:rPr>
          <w:color w:val="000000"/>
          <w:szCs w:val="28"/>
          <w:lang w:val="uk-UA"/>
        </w:rPr>
      </w:pPr>
      <w:r w:rsidRPr="00C05EF1">
        <w:rPr>
          <w:color w:val="000000"/>
          <w:szCs w:val="28"/>
          <w:lang w:val="uk-UA"/>
        </w:rPr>
        <w:t>Таблиця 1 - Наукові підходи до трактування поняття «кредитний портфель» [3</w:t>
      </w:r>
      <w:r w:rsidR="00C05EF1">
        <w:rPr>
          <w:color w:val="000000"/>
          <w:szCs w:val="28"/>
          <w:lang w:val="uk-UA"/>
        </w:rPr>
        <w:t>, с.119</w:t>
      </w:r>
      <w:r w:rsidRPr="00C05EF1">
        <w:rPr>
          <w:color w:val="000000"/>
          <w:szCs w:val="28"/>
          <w:lang w:val="uk-UA"/>
        </w:rPr>
        <w:t>]</w:t>
      </w:r>
    </w:p>
    <w:tbl>
      <w:tblPr>
        <w:tblStyle w:val="a5"/>
        <w:tblW w:w="9894" w:type="dxa"/>
        <w:tblInd w:w="-147" w:type="dxa"/>
        <w:tblLook w:val="04A0" w:firstRow="1" w:lastRow="0" w:firstColumn="1" w:lastColumn="0" w:noHBand="0" w:noVBand="1"/>
      </w:tblPr>
      <w:tblGrid>
        <w:gridCol w:w="1531"/>
        <w:gridCol w:w="8363"/>
      </w:tblGrid>
      <w:tr w:rsidR="00BD57E3" w:rsidRPr="00E87663" w:rsidTr="00C05EF1">
        <w:tc>
          <w:tcPr>
            <w:tcW w:w="1531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center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rFonts w:cs="Times New Roman"/>
                <w:sz w:val="24"/>
                <w:szCs w:val="24"/>
                <w:lang w:val="uk-UA"/>
              </w:rPr>
              <w:t>Автор</w:t>
            </w:r>
          </w:p>
        </w:tc>
        <w:tc>
          <w:tcPr>
            <w:tcW w:w="8363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center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rFonts w:cs="Times New Roman"/>
                <w:sz w:val="24"/>
                <w:szCs w:val="24"/>
                <w:lang w:val="uk-UA"/>
              </w:rPr>
              <w:t>Визначення</w:t>
            </w:r>
          </w:p>
        </w:tc>
      </w:tr>
      <w:tr w:rsidR="00BD57E3" w:rsidRPr="00E87663" w:rsidTr="00C05EF1">
        <w:tc>
          <w:tcPr>
            <w:tcW w:w="9894" w:type="dxa"/>
            <w:gridSpan w:val="2"/>
          </w:tcPr>
          <w:p w:rsidR="00BD57E3" w:rsidRPr="00E87663" w:rsidRDefault="00BD57E3" w:rsidP="00C60328">
            <w:pPr>
              <w:spacing w:line="240" w:lineRule="atLeast"/>
              <w:contextualSpacing/>
              <w:jc w:val="center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1. Місце кредитного портфеля на рівні державної політики</w:t>
            </w:r>
          </w:p>
        </w:tc>
      </w:tr>
      <w:tr w:rsidR="00BD57E3" w:rsidRPr="00C05EF1" w:rsidTr="00C05EF1">
        <w:tc>
          <w:tcPr>
            <w:tcW w:w="1531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В.М.Голуб</w:t>
            </w:r>
          </w:p>
        </w:tc>
        <w:tc>
          <w:tcPr>
            <w:tcW w:w="8363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важливий інструмент управління кредитною діяльністю комерційного банку, що має спрямовувати його стратегічну політику і поточну діяльність на виконання завдань державної кредитної політики</w:t>
            </w:r>
          </w:p>
        </w:tc>
      </w:tr>
      <w:tr w:rsidR="00BD57E3" w:rsidRPr="00E87663" w:rsidTr="00C05EF1">
        <w:tc>
          <w:tcPr>
            <w:tcW w:w="9894" w:type="dxa"/>
            <w:gridSpan w:val="2"/>
          </w:tcPr>
          <w:p w:rsidR="00BD57E3" w:rsidRPr="00E87663" w:rsidRDefault="00BD57E3" w:rsidP="00C60328">
            <w:pPr>
              <w:spacing w:line="240" w:lineRule="atLeast"/>
              <w:contextualSpacing/>
              <w:jc w:val="center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2 . Місце кредитного портфеля у загальному обсязі банківських операцій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BD57E3" w:rsidP="00C60328">
            <w:pPr>
              <w:tabs>
                <w:tab w:val="left" w:pos="2935"/>
              </w:tabs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Ю.В.Бугель</w:t>
            </w:r>
          </w:p>
        </w:tc>
        <w:tc>
          <w:tcPr>
            <w:tcW w:w="8363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– це  комплексний інструмент управління (активами і пасивами) банку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Е.Дж.Долан</w:t>
            </w:r>
            <w:proofErr w:type="spellEnd"/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– сукупність банківських активів і пасивів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BD57E3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Дж.Ф.Сінкі</w:t>
            </w:r>
            <w:proofErr w:type="spellEnd"/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це сукупність фінансових активів; банк може бути представлений як сукупність дохідних активів, переважно кредитів , таким чином, дається визначення поняття портфеля як сукупності фінансових активів, у тому числі кредитів.</w:t>
            </w:r>
          </w:p>
        </w:tc>
      </w:tr>
      <w:tr w:rsidR="00C60328" w:rsidRPr="00E87663" w:rsidTr="00C05EF1">
        <w:tc>
          <w:tcPr>
            <w:tcW w:w="9894" w:type="dxa"/>
            <w:gridSpan w:val="2"/>
          </w:tcPr>
          <w:p w:rsidR="00C60328" w:rsidRPr="00E87663" w:rsidRDefault="00C60328" w:rsidP="00C60328">
            <w:pPr>
              <w:spacing w:line="240" w:lineRule="atLeast"/>
              <w:contextualSpacing/>
              <w:jc w:val="center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3. Роль кредитного портфеля при здійснення операцій з кредитування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С.Г.Арбузов</w:t>
            </w:r>
            <w:proofErr w:type="spellEnd"/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сукупність усіх банківських позик, що структуровані за певними параметрами відповідно до завдань визначеної кредитної політики банку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Ю.В.Бугель</w:t>
            </w:r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– набір кредитних інструментів для досягнення встановлених цілей.</w:t>
            </w:r>
          </w:p>
        </w:tc>
      </w:tr>
      <w:tr w:rsidR="00BD57E3" w:rsidRPr="00E87663" w:rsidTr="00C05EF1">
        <w:tc>
          <w:tcPr>
            <w:tcW w:w="1531" w:type="dxa"/>
          </w:tcPr>
          <w:p w:rsidR="00C60328" w:rsidRPr="00E87663" w:rsidRDefault="00C60328" w:rsidP="00C60328">
            <w:pPr>
              <w:spacing w:line="240" w:lineRule="atLeast"/>
              <w:contextualSpacing/>
              <w:jc w:val="both"/>
              <w:rPr>
                <w:color w:val="000000"/>
                <w:sz w:val="24"/>
                <w:szCs w:val="24"/>
                <w:lang w:val="uk-UA"/>
              </w:rPr>
            </w:pP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А.С.Кокін</w:t>
            </w:r>
            <w:proofErr w:type="spellEnd"/>
            <w:r w:rsidRPr="00E87663">
              <w:rPr>
                <w:color w:val="000000"/>
                <w:sz w:val="24"/>
                <w:szCs w:val="24"/>
                <w:lang w:val="uk-UA"/>
              </w:rPr>
              <w:t xml:space="preserve">, </w:t>
            </w:r>
          </w:p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 xml:space="preserve">К.Г. </w:t>
            </w: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Шумкова</w:t>
            </w:r>
            <w:proofErr w:type="spellEnd"/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результат діяльності банку по наданню кредитів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 xml:space="preserve">О.І. </w:t>
            </w: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Лаврушин</w:t>
            </w:r>
            <w:proofErr w:type="spellEnd"/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це сукупність виданих позик, які класифікуються на основі критеріїв, пов'язаних з різними чинниками кредитного ризику або способами захисту від нього</w:t>
            </w:r>
          </w:p>
        </w:tc>
      </w:tr>
      <w:tr w:rsidR="00BD57E3" w:rsidRPr="00C05EF1" w:rsidTr="00C05EF1">
        <w:tc>
          <w:tcPr>
            <w:tcW w:w="1531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 xml:space="preserve">А.И. </w:t>
            </w:r>
            <w:proofErr w:type="spellStart"/>
            <w:r w:rsidRPr="00E87663">
              <w:rPr>
                <w:color w:val="000000"/>
                <w:sz w:val="24"/>
                <w:szCs w:val="24"/>
                <w:lang w:val="uk-UA"/>
              </w:rPr>
              <w:t>Пашков</w:t>
            </w:r>
            <w:proofErr w:type="spellEnd"/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сукупність коштів, які розміщуються у вигляді зобов’язань (міжбанківські кредити, кредити юридичним особам, кредити фізичним особам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lastRenderedPageBreak/>
              <w:t>Г.С. Панова</w:t>
            </w:r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- величина мобілізованих коштів у вигляді кредитів, виданих торгово-промисловим організаціям, фінансово-кредитним установам, приватним установам за мінусом резерві ліквідності</w:t>
            </w:r>
          </w:p>
        </w:tc>
      </w:tr>
      <w:tr w:rsidR="00BD57E3" w:rsidRPr="00E87663" w:rsidTr="00C05EF1">
        <w:tc>
          <w:tcPr>
            <w:tcW w:w="1531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В.А. Челноков</w:t>
            </w:r>
          </w:p>
        </w:tc>
        <w:tc>
          <w:tcPr>
            <w:tcW w:w="8363" w:type="dxa"/>
          </w:tcPr>
          <w:p w:rsidR="00BD57E3" w:rsidRPr="00E87663" w:rsidRDefault="00C60328" w:rsidP="00C60328">
            <w:pPr>
              <w:spacing w:line="240" w:lineRule="atLeast"/>
              <w:contextualSpacing/>
              <w:jc w:val="both"/>
              <w:rPr>
                <w:rFonts w:cs="Times New Roman"/>
                <w:sz w:val="24"/>
                <w:szCs w:val="24"/>
                <w:lang w:val="uk-UA"/>
              </w:rPr>
            </w:pPr>
            <w:r w:rsidRPr="00E87663">
              <w:rPr>
                <w:color w:val="000000"/>
                <w:sz w:val="24"/>
                <w:szCs w:val="24"/>
                <w:lang w:val="uk-UA"/>
              </w:rPr>
              <w:t>Кредитний портфель відображає вибір напрямків кредитних вкладень в залежності від їх прибутковості та ступеня ризику</w:t>
            </w:r>
          </w:p>
        </w:tc>
      </w:tr>
    </w:tbl>
    <w:p w:rsidR="00BD57E3" w:rsidRPr="00E87663" w:rsidRDefault="00BD57E3" w:rsidP="00DA1C7C">
      <w:pPr>
        <w:spacing w:after="0" w:line="240" w:lineRule="auto"/>
        <w:ind w:firstLine="709"/>
        <w:contextualSpacing/>
        <w:jc w:val="both"/>
        <w:rPr>
          <w:rFonts w:cs="Times New Roman"/>
          <w:szCs w:val="28"/>
          <w:lang w:val="uk-UA"/>
        </w:rPr>
      </w:pPr>
    </w:p>
    <w:p w:rsidR="00EE644D" w:rsidRPr="00E87663" w:rsidRDefault="00EE644D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t>Якість кредитного портфеля банку істотно впливає на рівень ризикованості та надійності, саме тому кредитна діяльність підлягає регулюванню з боку органів нагляду в багатьох країнах.</w:t>
      </w:r>
    </w:p>
    <w:p w:rsidR="00E87663" w:rsidRPr="00E87663" w:rsidRDefault="00E87663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color w:val="000000"/>
          <w:szCs w:val="28"/>
          <w:lang w:val="uk-UA"/>
        </w:rPr>
        <w:t>У вузькому сенсі, на нашу думку, кредитний портфель комерційного банку являє собою сукупність залишків заборгованостей за кредитними продуктами комерційного банку, структуровану з урахуванням ступеня ризику, рівня прибутковості і ліквідності з метою забезпечення реалізації стратегії і тактики кредитної політики.</w:t>
      </w:r>
    </w:p>
    <w:p w:rsidR="00EE644D" w:rsidRPr="00E87663" w:rsidRDefault="00EE644D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t>Система управління кредитним портфелем визначає фактичний стан кредитного портфеля банку</w:t>
      </w:r>
      <w:r w:rsidR="00AD38D3" w:rsidRPr="00E87663">
        <w:rPr>
          <w:lang w:val="uk-UA"/>
        </w:rPr>
        <w:t>.</w:t>
      </w:r>
    </w:p>
    <w:p w:rsidR="00EE644D" w:rsidRPr="00E87663" w:rsidRDefault="00EE644D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t xml:space="preserve">Система управління «кредитним портфелем» включає організацію банківської діяльності в процесі здійснення кредитування, мета якої попередити, мінімізувати кредитний ризик. Кінцеві цілі організації кредитної діяльності банку: отримання якомога більшого прибутку від реалізації активних операцій; підтримка стабільної, безпечної діяльності банку. Організаційна структура управління «кредитним портфелем» </w:t>
      </w:r>
      <w:r w:rsidR="00AE7A72" w:rsidRPr="00E87663">
        <w:rPr>
          <w:lang w:val="uk-UA"/>
        </w:rPr>
        <w:t>ґрунтується</w:t>
      </w:r>
      <w:r w:rsidRPr="00E87663">
        <w:rPr>
          <w:lang w:val="uk-UA"/>
        </w:rPr>
        <w:t xml:space="preserve"> на принципі розмежування компетенцій, тобто чіткому розподілі повноважень керівників різного рівня управління по здійсненню самого процесу кредитування, зміни умов кредитного договору відповідно, наприклад, з розміром кредиту, ступенем ризику.</w:t>
      </w:r>
    </w:p>
    <w:p w:rsidR="00AD38D3" w:rsidRPr="00E87663" w:rsidRDefault="00AD38D3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t>Ефективність управління кредитної діяльності банків залежить від грамотної системи кредитного менеджменту, що передбачає таку організацію процесу кредитування, де системно враховані всі фактори, що впливають на кредитний процес у рамках сучасної наукової концепції банківського менеджменту.</w:t>
      </w:r>
    </w:p>
    <w:p w:rsidR="00EE644D" w:rsidRPr="00E87663" w:rsidRDefault="00EE644D" w:rsidP="002B3E1F">
      <w:pPr>
        <w:spacing w:after="0" w:line="360" w:lineRule="auto"/>
        <w:ind w:firstLine="709"/>
        <w:contextualSpacing/>
        <w:jc w:val="both"/>
        <w:rPr>
          <w:shd w:val="clear" w:color="auto" w:fill="D1CB99"/>
          <w:lang w:val="uk-UA"/>
        </w:rPr>
      </w:pPr>
      <w:r w:rsidRPr="00E87663">
        <w:rPr>
          <w:lang w:val="uk-UA"/>
        </w:rPr>
        <w:lastRenderedPageBreak/>
        <w:t>Деякі вчені пропонують розглядати управління кредитним портфелем як процес, що складається із певних стадій. Зокрема виділяють п’ять послідовних етапів управління кредитним портфелем [</w:t>
      </w:r>
      <w:r w:rsidR="00C05EF1">
        <w:rPr>
          <w:lang w:val="uk-UA"/>
        </w:rPr>
        <w:t>4, с.187</w:t>
      </w:r>
      <w:r w:rsidRPr="00E87663">
        <w:rPr>
          <w:lang w:val="uk-UA"/>
        </w:rPr>
        <w:t>]</w:t>
      </w:r>
      <w:r w:rsidR="003F3469" w:rsidRPr="00E87663">
        <w:rPr>
          <w:lang w:val="uk-UA"/>
        </w:rPr>
        <w:t>.</w:t>
      </w:r>
    </w:p>
    <w:p w:rsidR="00EE644D" w:rsidRPr="00E87663" w:rsidRDefault="00EE644D" w:rsidP="002B3E1F">
      <w:pPr>
        <w:pStyle w:val="a4"/>
        <w:numPr>
          <w:ilvl w:val="0"/>
          <w:numId w:val="3"/>
        </w:numPr>
        <w:spacing w:after="0" w:line="360" w:lineRule="auto"/>
        <w:ind w:left="0"/>
        <w:jc w:val="both"/>
        <w:rPr>
          <w:shd w:val="clear" w:color="auto" w:fill="D1CB99"/>
          <w:lang w:val="uk-UA"/>
        </w:rPr>
      </w:pPr>
      <w:r w:rsidRPr="00E87663">
        <w:rPr>
          <w:lang w:val="uk-UA"/>
        </w:rPr>
        <w:t>вибір кредитної політики</w:t>
      </w:r>
      <w:r w:rsidR="00F22834" w:rsidRPr="00E87663">
        <w:rPr>
          <w:lang w:val="uk-UA"/>
        </w:rPr>
        <w:t>;</w:t>
      </w:r>
    </w:p>
    <w:p w:rsidR="00EE644D" w:rsidRPr="00E87663" w:rsidRDefault="00EE644D" w:rsidP="002B3E1F">
      <w:pPr>
        <w:pStyle w:val="a4"/>
        <w:numPr>
          <w:ilvl w:val="0"/>
          <w:numId w:val="3"/>
        </w:numPr>
        <w:spacing w:after="0" w:line="360" w:lineRule="auto"/>
        <w:ind w:left="0"/>
        <w:jc w:val="both"/>
        <w:rPr>
          <w:shd w:val="clear" w:color="auto" w:fill="D1CB99"/>
          <w:lang w:val="uk-UA"/>
        </w:rPr>
      </w:pPr>
      <w:r w:rsidRPr="00E87663">
        <w:rPr>
          <w:lang w:val="uk-UA"/>
        </w:rPr>
        <w:t>аналіз ринку кредитів</w:t>
      </w:r>
      <w:r w:rsidR="00F22834" w:rsidRPr="00E87663">
        <w:rPr>
          <w:lang w:val="uk-UA"/>
        </w:rPr>
        <w:t>;</w:t>
      </w:r>
    </w:p>
    <w:p w:rsidR="00EE644D" w:rsidRPr="00E87663" w:rsidRDefault="00EE644D" w:rsidP="002B3E1F">
      <w:pPr>
        <w:pStyle w:val="a4"/>
        <w:numPr>
          <w:ilvl w:val="0"/>
          <w:numId w:val="3"/>
        </w:numPr>
        <w:spacing w:after="0" w:line="360" w:lineRule="auto"/>
        <w:ind w:left="0"/>
        <w:jc w:val="both"/>
        <w:rPr>
          <w:shd w:val="clear" w:color="auto" w:fill="D1CB99"/>
          <w:lang w:val="uk-UA"/>
        </w:rPr>
      </w:pPr>
      <w:r w:rsidRPr="00E87663">
        <w:rPr>
          <w:lang w:val="uk-UA"/>
        </w:rPr>
        <w:t>формування кредитного портфеля</w:t>
      </w:r>
      <w:r w:rsidR="00F22834" w:rsidRPr="00E87663">
        <w:rPr>
          <w:lang w:val="uk-UA"/>
        </w:rPr>
        <w:t>;</w:t>
      </w:r>
    </w:p>
    <w:p w:rsidR="00EE644D" w:rsidRPr="00E87663" w:rsidRDefault="00EE644D" w:rsidP="002B3E1F">
      <w:pPr>
        <w:pStyle w:val="a4"/>
        <w:numPr>
          <w:ilvl w:val="0"/>
          <w:numId w:val="3"/>
        </w:numPr>
        <w:spacing w:after="0" w:line="360" w:lineRule="auto"/>
        <w:ind w:left="0"/>
        <w:jc w:val="both"/>
        <w:rPr>
          <w:shd w:val="clear" w:color="auto" w:fill="D1CB99"/>
          <w:lang w:val="uk-UA"/>
        </w:rPr>
      </w:pPr>
      <w:r w:rsidRPr="00E87663">
        <w:rPr>
          <w:lang w:val="uk-UA"/>
        </w:rPr>
        <w:t>перегляд кредитного портфеля</w:t>
      </w:r>
      <w:r w:rsidR="00F22834" w:rsidRPr="00E87663">
        <w:rPr>
          <w:lang w:val="uk-UA"/>
        </w:rPr>
        <w:t>;</w:t>
      </w:r>
    </w:p>
    <w:p w:rsidR="00EE644D" w:rsidRPr="00E87663" w:rsidRDefault="00EE644D" w:rsidP="002B3E1F">
      <w:pPr>
        <w:pStyle w:val="a4"/>
        <w:numPr>
          <w:ilvl w:val="0"/>
          <w:numId w:val="3"/>
        </w:numPr>
        <w:spacing w:after="0" w:line="360" w:lineRule="auto"/>
        <w:ind w:left="0"/>
        <w:jc w:val="both"/>
        <w:rPr>
          <w:lang w:val="uk-UA"/>
        </w:rPr>
      </w:pPr>
      <w:r w:rsidRPr="00E87663">
        <w:rPr>
          <w:lang w:val="uk-UA"/>
        </w:rPr>
        <w:t>оцінка ефективності кредитного портфеля</w:t>
      </w:r>
      <w:r w:rsidR="00F22834" w:rsidRPr="00E87663">
        <w:rPr>
          <w:lang w:val="uk-UA"/>
        </w:rPr>
        <w:t>.</w:t>
      </w:r>
    </w:p>
    <w:p w:rsidR="003F3469" w:rsidRPr="00E87663" w:rsidRDefault="003F3469" w:rsidP="002B3E1F">
      <w:pPr>
        <w:spacing w:after="0" w:line="360" w:lineRule="auto"/>
        <w:ind w:firstLine="709"/>
        <w:contextualSpacing/>
        <w:jc w:val="both"/>
        <w:rPr>
          <w:shd w:val="clear" w:color="auto" w:fill="FFFFFF"/>
          <w:lang w:val="uk-UA"/>
        </w:rPr>
      </w:pPr>
      <w:r w:rsidRPr="00E87663">
        <w:rPr>
          <w:lang w:val="uk-UA"/>
        </w:rPr>
        <w:t>Для вдосконалення управління кредитним портфелем необхідно</w:t>
      </w:r>
      <w:r w:rsidR="00094ABE" w:rsidRPr="00E87663">
        <w:rPr>
          <w:lang w:val="uk-UA"/>
        </w:rPr>
        <w:t xml:space="preserve"> використовувати гнучкі кредитні інструменти. Необхідним є впровадження структурування кредитних угод кредитні лінії, , гнучкі умови забезпечення і погашення кредитів, а також методики розрахунку мінімальної процентної ставки за кредит з урахуванням ризикової складової, нормативів обов’язкового резервування, вартості та обсягів власної ресурсної бази, витрат банку на залучення ресурсів і надання кредиту, індика</w:t>
      </w:r>
      <w:r w:rsidR="00BD57E3" w:rsidRPr="00E87663">
        <w:rPr>
          <w:lang w:val="uk-UA"/>
        </w:rPr>
        <w:t>тора інфляційної складової тощо [</w:t>
      </w:r>
      <w:r w:rsidR="00C05EF1">
        <w:rPr>
          <w:lang w:val="uk-UA"/>
        </w:rPr>
        <w:t>5, с.7</w:t>
      </w:r>
      <w:r w:rsidR="00BD57E3" w:rsidRPr="00E87663">
        <w:rPr>
          <w:lang w:val="uk-UA"/>
        </w:rPr>
        <w:t>].</w:t>
      </w:r>
    </w:p>
    <w:p w:rsidR="00F22834" w:rsidRPr="00E87663" w:rsidRDefault="00E96DFD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C05EF1">
        <w:rPr>
          <w:b/>
          <w:shd w:val="clear" w:color="auto" w:fill="FFFFFF"/>
          <w:lang w:val="uk-UA"/>
        </w:rPr>
        <w:t>Висновки.</w:t>
      </w:r>
      <w:r w:rsidRPr="00E87663">
        <w:rPr>
          <w:shd w:val="clear" w:color="auto" w:fill="FFFFFF"/>
          <w:lang w:val="uk-UA"/>
        </w:rPr>
        <w:t xml:space="preserve"> </w:t>
      </w:r>
      <w:r w:rsidR="00F22834" w:rsidRPr="00E87663">
        <w:rPr>
          <w:shd w:val="clear" w:color="auto" w:fill="FFFFFF"/>
          <w:lang w:val="uk-UA"/>
        </w:rPr>
        <w:t xml:space="preserve">Отже, </w:t>
      </w:r>
      <w:r w:rsidR="00F22834" w:rsidRPr="00E87663">
        <w:rPr>
          <w:lang w:val="uk-UA"/>
        </w:rPr>
        <w:t>с</w:t>
      </w:r>
      <w:r w:rsidRPr="00E87663">
        <w:rPr>
          <w:lang w:val="uk-UA"/>
        </w:rPr>
        <w:t>учасний стан розвитку економіки в Україні потребує постійної уваги до банківської системи в цілому і кредитних операцій зокрема. Кредитний портфель комерційного банку є одним із найризикованіш</w:t>
      </w:r>
      <w:r w:rsidR="00F22834" w:rsidRPr="00E87663">
        <w:rPr>
          <w:lang w:val="uk-UA"/>
        </w:rPr>
        <w:t>их напрямків, і найвагоміших компонентів структури відсоткових доходів</w:t>
      </w:r>
      <w:r w:rsidR="00BD57E3" w:rsidRPr="00E87663">
        <w:rPr>
          <w:lang w:val="uk-UA"/>
        </w:rPr>
        <w:t xml:space="preserve">. </w:t>
      </w:r>
    </w:p>
    <w:p w:rsidR="00F22834" w:rsidRPr="00E87663" w:rsidRDefault="00F22834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t xml:space="preserve">До </w:t>
      </w:r>
      <w:proofErr w:type="spellStart"/>
      <w:r w:rsidRPr="00E87663">
        <w:rPr>
          <w:lang w:val="uk-UA"/>
        </w:rPr>
        <w:t>oсновних</w:t>
      </w:r>
      <w:proofErr w:type="spellEnd"/>
      <w:r w:rsidRPr="00E87663">
        <w:rPr>
          <w:lang w:val="uk-UA"/>
        </w:rPr>
        <w:t xml:space="preserve"> </w:t>
      </w:r>
      <w:proofErr w:type="spellStart"/>
      <w:r w:rsidRPr="00E87663">
        <w:rPr>
          <w:lang w:val="uk-UA"/>
        </w:rPr>
        <w:t>eлемeнтів</w:t>
      </w:r>
      <w:proofErr w:type="spellEnd"/>
      <w:r w:rsidRPr="00E87663">
        <w:rPr>
          <w:lang w:val="uk-UA"/>
        </w:rPr>
        <w:t xml:space="preserve"> </w:t>
      </w:r>
      <w:proofErr w:type="spellStart"/>
      <w:r w:rsidRPr="00E87663">
        <w:rPr>
          <w:lang w:val="uk-UA"/>
        </w:rPr>
        <w:t>eфективного</w:t>
      </w:r>
      <w:proofErr w:type="spellEnd"/>
      <w:r w:rsidRPr="00E87663">
        <w:rPr>
          <w:lang w:val="uk-UA"/>
        </w:rPr>
        <w:t xml:space="preserve"> управління кредитами комерційного банку можна віднести ретельно розроблену кредитну </w:t>
      </w:r>
      <w:proofErr w:type="spellStart"/>
      <w:r w:rsidRPr="00E87663">
        <w:rPr>
          <w:lang w:val="uk-UA"/>
        </w:rPr>
        <w:t>пoлітику</w:t>
      </w:r>
      <w:proofErr w:type="spellEnd"/>
      <w:r w:rsidRPr="00E87663">
        <w:rPr>
          <w:lang w:val="uk-UA"/>
        </w:rPr>
        <w:t xml:space="preserve"> банку; визначення пріоритетних напрямків </w:t>
      </w:r>
      <w:proofErr w:type="spellStart"/>
      <w:r w:rsidRPr="00E87663">
        <w:rPr>
          <w:lang w:val="uk-UA"/>
        </w:rPr>
        <w:t>крeдитування</w:t>
      </w:r>
      <w:proofErr w:type="spellEnd"/>
      <w:r w:rsidRPr="00E87663">
        <w:rPr>
          <w:lang w:val="uk-UA"/>
        </w:rPr>
        <w:t xml:space="preserve">; якісне управління </w:t>
      </w:r>
      <w:proofErr w:type="spellStart"/>
      <w:r w:rsidRPr="00E87663">
        <w:rPr>
          <w:lang w:val="uk-UA"/>
        </w:rPr>
        <w:t>портфелeм</w:t>
      </w:r>
      <w:proofErr w:type="spellEnd"/>
      <w:r w:rsidRPr="00E87663">
        <w:rPr>
          <w:lang w:val="uk-UA"/>
        </w:rPr>
        <w:t xml:space="preserve">; ефективний </w:t>
      </w:r>
      <w:proofErr w:type="spellStart"/>
      <w:r w:rsidRPr="00E87663">
        <w:rPr>
          <w:lang w:val="uk-UA"/>
        </w:rPr>
        <w:t>контрoль</w:t>
      </w:r>
      <w:proofErr w:type="spellEnd"/>
      <w:r w:rsidRPr="00E87663">
        <w:rPr>
          <w:lang w:val="uk-UA"/>
        </w:rPr>
        <w:t xml:space="preserve"> за кредитами і </w:t>
      </w:r>
      <w:proofErr w:type="spellStart"/>
      <w:r w:rsidRPr="00E87663">
        <w:rPr>
          <w:lang w:val="uk-UA"/>
        </w:rPr>
        <w:t>добрe</w:t>
      </w:r>
      <w:proofErr w:type="spellEnd"/>
      <w:r w:rsidRPr="00E87663">
        <w:rPr>
          <w:lang w:val="uk-UA"/>
        </w:rPr>
        <w:t xml:space="preserve"> підготовлений для цієї роботи персонал.</w:t>
      </w:r>
    </w:p>
    <w:p w:rsidR="00BD57E3" w:rsidRPr="00E87663" w:rsidRDefault="00BD57E3" w:rsidP="002B3E1F">
      <w:pPr>
        <w:spacing w:after="0" w:line="360" w:lineRule="auto"/>
        <w:contextualSpacing/>
        <w:jc w:val="both"/>
        <w:rPr>
          <w:shd w:val="clear" w:color="auto" w:fill="FFFFFF"/>
          <w:lang w:val="uk-UA"/>
        </w:rPr>
      </w:pPr>
    </w:p>
    <w:p w:rsidR="00E90007" w:rsidRPr="00E87663" w:rsidRDefault="00C05EF1" w:rsidP="002B3E1F">
      <w:pPr>
        <w:spacing w:after="0" w:line="360" w:lineRule="auto"/>
        <w:contextualSpacing/>
        <w:jc w:val="center"/>
        <w:rPr>
          <w:b/>
          <w:lang w:val="uk-UA"/>
        </w:rPr>
      </w:pPr>
      <w:r>
        <w:rPr>
          <w:b/>
          <w:lang w:val="uk-UA"/>
        </w:rPr>
        <w:t>Список літератури</w:t>
      </w:r>
    </w:p>
    <w:p w:rsidR="00E90007" w:rsidRPr="00E87663" w:rsidRDefault="00E90007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t>1</w:t>
      </w:r>
      <w:r w:rsidR="00EE644D" w:rsidRPr="00E87663">
        <w:rPr>
          <w:lang w:val="uk-UA"/>
        </w:rPr>
        <w:t>.</w:t>
      </w:r>
      <w:r w:rsidRPr="00E87663">
        <w:rPr>
          <w:lang w:val="uk-UA"/>
        </w:rPr>
        <w:t xml:space="preserve">Корнеев Д. И. </w:t>
      </w:r>
      <w:proofErr w:type="spellStart"/>
      <w:r w:rsidRPr="00E87663">
        <w:rPr>
          <w:lang w:val="uk-UA"/>
        </w:rPr>
        <w:t>Финансово-кредитный</w:t>
      </w:r>
      <w:proofErr w:type="spellEnd"/>
      <w:r w:rsidRPr="00E87663">
        <w:rPr>
          <w:lang w:val="uk-UA"/>
        </w:rPr>
        <w:t xml:space="preserve"> </w:t>
      </w:r>
      <w:proofErr w:type="spellStart"/>
      <w:r w:rsidRPr="00E87663">
        <w:rPr>
          <w:lang w:val="uk-UA"/>
        </w:rPr>
        <w:t>словарь</w:t>
      </w:r>
      <w:proofErr w:type="spellEnd"/>
      <w:r w:rsidRPr="00E87663">
        <w:rPr>
          <w:lang w:val="uk-UA"/>
        </w:rPr>
        <w:t xml:space="preserve"> / Д. И. </w:t>
      </w:r>
      <w:proofErr w:type="spellStart"/>
      <w:r w:rsidRPr="00E87663">
        <w:rPr>
          <w:lang w:val="uk-UA"/>
        </w:rPr>
        <w:t>Корнеев</w:t>
      </w:r>
      <w:proofErr w:type="spellEnd"/>
      <w:r w:rsidRPr="00E87663">
        <w:rPr>
          <w:lang w:val="uk-UA"/>
        </w:rPr>
        <w:t>. – М. : Перспектива, 1998. – 440 с</w:t>
      </w:r>
    </w:p>
    <w:p w:rsidR="00AD38D3" w:rsidRPr="00E87663" w:rsidRDefault="00AD38D3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 w:rsidRPr="00E87663">
        <w:rPr>
          <w:lang w:val="uk-UA"/>
        </w:rPr>
        <w:lastRenderedPageBreak/>
        <w:t>2. Кредитна діяльність банків України: проблеми та перспективи розвитку: монографія / За ред. В.В. Коваленко. – Одеса: Видавництво «Атлант», 2015. – 217 с</w:t>
      </w:r>
    </w:p>
    <w:p w:rsidR="00BD57E3" w:rsidRPr="00E87663" w:rsidRDefault="00BD57E3" w:rsidP="002B3E1F">
      <w:pPr>
        <w:spacing w:after="0" w:line="360" w:lineRule="auto"/>
        <w:ind w:firstLine="709"/>
        <w:contextualSpacing/>
        <w:jc w:val="both"/>
        <w:rPr>
          <w:color w:val="000000"/>
          <w:szCs w:val="28"/>
          <w:lang w:val="uk-UA"/>
        </w:rPr>
      </w:pPr>
      <w:r w:rsidRPr="00E87663">
        <w:rPr>
          <w:lang w:val="uk-UA"/>
        </w:rPr>
        <w:t>3</w:t>
      </w:r>
      <w:r w:rsidRPr="00E87663">
        <w:rPr>
          <w:color w:val="000000"/>
          <w:szCs w:val="28"/>
          <w:lang w:val="uk-UA"/>
        </w:rPr>
        <w:t xml:space="preserve"> </w:t>
      </w:r>
      <w:proofErr w:type="spellStart"/>
      <w:r w:rsidRPr="00E87663">
        <w:rPr>
          <w:color w:val="000000"/>
          <w:szCs w:val="28"/>
          <w:lang w:val="uk-UA"/>
        </w:rPr>
        <w:t>Лагутін</w:t>
      </w:r>
      <w:proofErr w:type="spellEnd"/>
      <w:r w:rsidRPr="00E87663">
        <w:rPr>
          <w:color w:val="000000"/>
          <w:szCs w:val="28"/>
          <w:lang w:val="uk-UA"/>
        </w:rPr>
        <w:t xml:space="preserve"> В.Д. Кредитування: теорія і практика: </w:t>
      </w:r>
      <w:proofErr w:type="spellStart"/>
      <w:r w:rsidRPr="00E87663">
        <w:rPr>
          <w:color w:val="000000"/>
          <w:szCs w:val="28"/>
          <w:lang w:val="uk-UA"/>
        </w:rPr>
        <w:t>Навч</w:t>
      </w:r>
      <w:proofErr w:type="spellEnd"/>
      <w:r w:rsidRPr="00E87663">
        <w:rPr>
          <w:color w:val="000000"/>
          <w:szCs w:val="28"/>
          <w:lang w:val="uk-UA"/>
        </w:rPr>
        <w:t xml:space="preserve">. </w:t>
      </w:r>
      <w:proofErr w:type="spellStart"/>
      <w:r w:rsidRPr="00E87663">
        <w:rPr>
          <w:color w:val="000000"/>
          <w:szCs w:val="28"/>
          <w:lang w:val="uk-UA"/>
        </w:rPr>
        <w:t>посіб</w:t>
      </w:r>
      <w:proofErr w:type="spellEnd"/>
      <w:r w:rsidRPr="00E87663">
        <w:rPr>
          <w:color w:val="000000"/>
          <w:szCs w:val="28"/>
          <w:lang w:val="uk-UA"/>
        </w:rPr>
        <w:t xml:space="preserve">. - 3-тє вид., перероб. і </w:t>
      </w:r>
      <w:proofErr w:type="spellStart"/>
      <w:r w:rsidRPr="00E87663">
        <w:rPr>
          <w:color w:val="000000"/>
          <w:szCs w:val="28"/>
          <w:lang w:val="uk-UA"/>
        </w:rPr>
        <w:t>доп</w:t>
      </w:r>
      <w:proofErr w:type="spellEnd"/>
      <w:r w:rsidRPr="00E87663">
        <w:rPr>
          <w:color w:val="000000"/>
          <w:szCs w:val="28"/>
          <w:lang w:val="uk-UA"/>
        </w:rPr>
        <w:t>. - К.: Т-во "Знання", КОО, 2002. - 215 с.</w:t>
      </w:r>
    </w:p>
    <w:p w:rsidR="00AE7A72" w:rsidRPr="00E87663" w:rsidRDefault="00C05EF1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lang w:val="uk-UA"/>
        </w:rPr>
        <w:t>4</w:t>
      </w:r>
      <w:r w:rsidR="00EE644D" w:rsidRPr="00E87663">
        <w:rPr>
          <w:lang w:val="uk-UA"/>
        </w:rPr>
        <w:t xml:space="preserve">.Ковалев А. П. </w:t>
      </w:r>
      <w:proofErr w:type="spellStart"/>
      <w:r w:rsidR="00EE644D" w:rsidRPr="00E87663">
        <w:rPr>
          <w:lang w:val="uk-UA"/>
        </w:rPr>
        <w:t>Кредитный</w:t>
      </w:r>
      <w:proofErr w:type="spellEnd"/>
      <w:r w:rsidR="00EE644D" w:rsidRPr="00E87663">
        <w:rPr>
          <w:lang w:val="uk-UA"/>
        </w:rPr>
        <w:t xml:space="preserve"> риск-менеджмент : монографія / А. П. </w:t>
      </w:r>
      <w:proofErr w:type="spellStart"/>
      <w:r w:rsidR="00EE644D" w:rsidRPr="00E87663">
        <w:rPr>
          <w:lang w:val="uk-UA"/>
        </w:rPr>
        <w:t>Ковалев</w:t>
      </w:r>
      <w:proofErr w:type="spellEnd"/>
      <w:r w:rsidR="00EE644D" w:rsidRPr="00E87663">
        <w:rPr>
          <w:lang w:val="uk-UA"/>
        </w:rPr>
        <w:t>. – К. : Сузір’я, 2007. – 406 с.</w:t>
      </w:r>
    </w:p>
    <w:p w:rsidR="003F3469" w:rsidRPr="00E87663" w:rsidRDefault="00C05EF1" w:rsidP="002B3E1F">
      <w:pPr>
        <w:spacing w:after="0" w:line="360" w:lineRule="auto"/>
        <w:ind w:firstLine="709"/>
        <w:contextualSpacing/>
        <w:jc w:val="both"/>
        <w:rPr>
          <w:lang w:val="uk-UA"/>
        </w:rPr>
      </w:pPr>
      <w:r>
        <w:rPr>
          <w:lang w:val="uk-UA"/>
        </w:rPr>
        <w:t>5</w:t>
      </w:r>
      <w:r w:rsidR="003F3469" w:rsidRPr="00E87663">
        <w:rPr>
          <w:lang w:val="uk-UA"/>
        </w:rPr>
        <w:t xml:space="preserve">. </w:t>
      </w:r>
      <w:proofErr w:type="spellStart"/>
      <w:r w:rsidR="003F3469" w:rsidRPr="00E87663">
        <w:rPr>
          <w:lang w:val="uk-UA"/>
        </w:rPr>
        <w:t>Мішенко</w:t>
      </w:r>
      <w:proofErr w:type="spellEnd"/>
      <w:r w:rsidR="003F3469" w:rsidRPr="00E87663">
        <w:rPr>
          <w:lang w:val="uk-UA"/>
        </w:rPr>
        <w:t xml:space="preserve"> В. Удосконалення управління банківським кредитуванням на прикладі країн Центральної та Східної Європи</w:t>
      </w:r>
      <w:r w:rsidR="002B3E1F">
        <w:rPr>
          <w:lang w:val="uk-UA"/>
        </w:rPr>
        <w:t xml:space="preserve"> </w:t>
      </w:r>
      <w:r w:rsidR="003F3469" w:rsidRPr="00E87663">
        <w:rPr>
          <w:lang w:val="uk-UA"/>
        </w:rPr>
        <w:t>/В. Міщенко, О. Кравець/Вісник НБУ - 2010. - №9. - с. 5-10.</w:t>
      </w:r>
      <w:bookmarkStart w:id="0" w:name="_GoBack"/>
      <w:bookmarkEnd w:id="0"/>
    </w:p>
    <w:sectPr w:rsidR="003F3469" w:rsidRPr="00E876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761B5E"/>
    <w:multiLevelType w:val="hybridMultilevel"/>
    <w:tmpl w:val="596622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6F141596"/>
    <w:multiLevelType w:val="hybridMultilevel"/>
    <w:tmpl w:val="BDFCE654"/>
    <w:lvl w:ilvl="0" w:tplc="AAF62A92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7201691D"/>
    <w:multiLevelType w:val="hybridMultilevel"/>
    <w:tmpl w:val="89E6A4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6C3"/>
    <w:rsid w:val="00094ABE"/>
    <w:rsid w:val="002B3E1F"/>
    <w:rsid w:val="003F3469"/>
    <w:rsid w:val="005D3BEF"/>
    <w:rsid w:val="00727751"/>
    <w:rsid w:val="0096795C"/>
    <w:rsid w:val="00AD38D3"/>
    <w:rsid w:val="00AE7A72"/>
    <w:rsid w:val="00B6206D"/>
    <w:rsid w:val="00BB0693"/>
    <w:rsid w:val="00BD57E3"/>
    <w:rsid w:val="00BE2BF5"/>
    <w:rsid w:val="00C05EF1"/>
    <w:rsid w:val="00C60328"/>
    <w:rsid w:val="00C9153F"/>
    <w:rsid w:val="00CA6B58"/>
    <w:rsid w:val="00DA1C7C"/>
    <w:rsid w:val="00E4431F"/>
    <w:rsid w:val="00E87663"/>
    <w:rsid w:val="00E90007"/>
    <w:rsid w:val="00E96DFD"/>
    <w:rsid w:val="00EA76C3"/>
    <w:rsid w:val="00EE644D"/>
    <w:rsid w:val="00F2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7A23F"/>
  <w15:docId w15:val="{60DB4359-ABC3-4727-A202-7C155C9B5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644D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EE644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E644D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EE64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List Paragraph"/>
    <w:basedOn w:val="a"/>
    <w:uiPriority w:val="34"/>
    <w:qFormat/>
    <w:rsid w:val="00EE644D"/>
    <w:pPr>
      <w:ind w:left="720"/>
      <w:contextualSpacing/>
    </w:pPr>
  </w:style>
  <w:style w:type="table" w:styleId="a5">
    <w:name w:val="Table Grid"/>
    <w:basedOn w:val="a1"/>
    <w:uiPriority w:val="59"/>
    <w:rsid w:val="00BD57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5016</Words>
  <Characters>2860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АЛИНА</cp:lastModifiedBy>
  <cp:revision>4</cp:revision>
  <dcterms:created xsi:type="dcterms:W3CDTF">2019-01-11T17:03:00Z</dcterms:created>
  <dcterms:modified xsi:type="dcterms:W3CDTF">2019-01-11T17:12:00Z</dcterms:modified>
</cp:coreProperties>
</file>