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1D1C0" w14:textId="77777777" w:rsidR="00C91AD1" w:rsidRPr="00C91AD1" w:rsidRDefault="005E650A" w:rsidP="00C91AD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E650A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C91AD1" w:rsidRPr="00C91AD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HALLENGES OF TEACHING PROFESSIONAL TERMINOLOGY </w:t>
      </w:r>
    </w:p>
    <w:p w14:paraId="4935DCF7" w14:textId="48B2F613" w:rsidR="005E650A" w:rsidRDefault="00C91AD1" w:rsidP="00C91AD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91AD1">
        <w:rPr>
          <w:rFonts w:ascii="Times New Roman" w:hAnsi="Times New Roman" w:cs="Times New Roman"/>
          <w:b/>
          <w:bCs/>
          <w:sz w:val="28"/>
          <w:szCs w:val="28"/>
          <w:lang w:val="en-US"/>
        </w:rPr>
        <w:t>IN ENGLISH CLASS</w:t>
      </w:r>
    </w:p>
    <w:p w14:paraId="3F1D3CF0" w14:textId="63609955" w:rsidR="00C91AD1" w:rsidRDefault="00C91AD1" w:rsidP="00C91AD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Svitlana PILISHEK</w:t>
      </w:r>
    </w:p>
    <w:p w14:paraId="4839F78C" w14:textId="77777777" w:rsidR="00C91AD1" w:rsidRDefault="00C91AD1" w:rsidP="00C91AD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Khmelnytskyi National University, </w:t>
      </w:r>
    </w:p>
    <w:p w14:paraId="0BE73443" w14:textId="295BF7B1" w:rsidR="00C91AD1" w:rsidRPr="005E650A" w:rsidRDefault="00C91AD1" w:rsidP="00C91AD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Khmelnytskyi, Ukraine</w:t>
      </w:r>
    </w:p>
    <w:p w14:paraId="3F78B06B" w14:textId="7C4001DC" w:rsidR="005E650A" w:rsidRPr="0022126F" w:rsidRDefault="00C91AD1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In English language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instruction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one of the most demanding tasks is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teaching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professional terminology to students. The challenge arises from the intricate nature of professional jargon, which is not only linguistically complex but also deeply rooted in specific industries or fields.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There is a thread of m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ultifaceted challenges faced by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English language instructors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when teaching professional terminology in English classes a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s well as a range of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>strategies to overcome them.</w:t>
      </w:r>
    </w:p>
    <w:p w14:paraId="03D64C5F" w14:textId="3E945892" w:rsidR="005E650A" w:rsidRPr="0022126F" w:rsidRDefault="00C91AD1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126F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Professional terminology encompasses a vast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range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of specialized vocabulary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typical for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distinct industries, disciplines, or professions. These terms often possess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specific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meanings and nuances that may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make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comprehension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difficult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for non-native English speakers. For instance, medical terminology includes terms like "diagnosis," "prognosis," and "biopsy," which carry precise meanings crucial for effective communication within the healthcare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. Teaching such complex terminology demands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deep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attention to detail and understanding of the subject matter.</w:t>
      </w:r>
    </w:p>
    <w:p w14:paraId="3FF60091" w14:textId="6D922BD9" w:rsidR="00C91AD1" w:rsidRPr="0022126F" w:rsidRDefault="00C91AD1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126F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Effective communication in professional settings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requires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not only knowing the terminology but also understanding its contextual us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. Many terms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different connotations depending on the specific industry or situation. For instance, the term "leverage" may denote financial leveraging in business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>or mechanical leveraging in engineering contexts. Teaching students to grasp the contextual nuances of professional terminology requires providing real-world examples and situational practice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939EF1E" w14:textId="7F4498CC" w:rsidR="005E650A" w:rsidRPr="0022126F" w:rsidRDefault="00C91AD1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126F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Professional terminology often features phonetic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peculiarities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that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create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pronunciation challenges for English language learners. Certain terms may have irregular stress patterns or phonetic variations that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are different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from standard English pronunciation rules. For instance, the word "entrepreneur" requires students to navigate the silent </w:t>
      </w:r>
      <w:r w:rsidRPr="0022126F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22126F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and emphasize the second syllable, which can prove challenging for non-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native speakers. Overcoming pronunciation barriers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involves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targeted pronunciation drills, audiovisual aids, and opportunities for oral practice.</w:t>
      </w:r>
    </w:p>
    <w:p w14:paraId="0B496FBF" w14:textId="05A6D0C2" w:rsidR="005E650A" w:rsidRPr="0022126F" w:rsidRDefault="00C91AD1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126F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Mastering professional terminology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means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a substantial investment in vocabulary acquisition, which can be overwhelming for students, particularly those at lower proficiency levels. The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wide range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>of specialized vocabulary across various industries demands a systematic and scaffolded approach to vocabulary instruction. Teachers must employ strategies such as word families, mnemonic devices, and contextualized learning activities to facilitate vocabulary retention and application.</w:t>
      </w:r>
    </w:p>
    <w:p w14:paraId="4D92FED4" w14:textId="6BA365AF" w:rsidR="005E650A" w:rsidRPr="0022126F" w:rsidRDefault="00C91AD1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126F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Professional terminology often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features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regional and cultural variations, reflecting differences in language usage across English-speaking countries and industries. For instance, terms like "barrister" and "solicitor"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distinct meanings in the legal systems of the United Kingdom and the United States. Teaching students to navigate these cultural nuances requires providing cross-cultural comparisons and exposing students to a diverse range of English varieties.</w:t>
      </w:r>
    </w:p>
    <w:p w14:paraId="396AFC88" w14:textId="7680E827" w:rsidR="005E650A" w:rsidRPr="005E650A" w:rsidRDefault="00C91AD1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126F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The dynamic nature of professional fields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involves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constant adaptation to evolving terminology trends and industry-specific jargon. Technological advancements, changes in industry practices, and emerging trends can </w:t>
      </w:r>
      <w:r w:rsidR="005E650A" w:rsidRPr="0022126F">
        <w:rPr>
          <w:rFonts w:ascii="Times New Roman" w:hAnsi="Times New Roman" w:cs="Times New Roman"/>
          <w:sz w:val="28"/>
          <w:szCs w:val="28"/>
          <w:lang w:val="en-US"/>
        </w:rPr>
        <w:t>speed up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shifts in terminology usage, posing a challenge for educators to keep their teaching materials current and relevant. Teachers must stay </w:t>
      </w:r>
      <w:r w:rsidRPr="0022126F">
        <w:rPr>
          <w:rFonts w:ascii="Times New Roman" w:hAnsi="Times New Roman" w:cs="Times New Roman"/>
          <w:sz w:val="28"/>
          <w:szCs w:val="28"/>
          <w:lang w:val="en-US"/>
        </w:rPr>
        <w:t>informed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of industry developments through professional development activities, industry partnerships, and ongoing research to ensure the </w:t>
      </w:r>
      <w:r w:rsidRPr="0022126F">
        <w:rPr>
          <w:rFonts w:ascii="Times New Roman" w:hAnsi="Times New Roman" w:cs="Times New Roman"/>
          <w:sz w:val="28"/>
          <w:szCs w:val="28"/>
          <w:lang w:val="en-US"/>
        </w:rPr>
        <w:t>relevance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of their instructional materials.</w:t>
      </w:r>
    </w:p>
    <w:p w14:paraId="183E79AF" w14:textId="77777777" w:rsidR="000D60AE" w:rsidRDefault="00C91AD1" w:rsidP="000D60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126F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Teaching professional terminology in English classes presents a </w:t>
      </w:r>
      <w:r w:rsidRPr="0022126F">
        <w:rPr>
          <w:rFonts w:ascii="Times New Roman" w:hAnsi="Times New Roman" w:cs="Times New Roman"/>
          <w:sz w:val="28"/>
          <w:szCs w:val="28"/>
          <w:lang w:val="en-US"/>
        </w:rPr>
        <w:t>set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 of challenges </w:t>
      </w:r>
      <w:r w:rsidRPr="0022126F">
        <w:rPr>
          <w:rFonts w:ascii="Times New Roman" w:hAnsi="Times New Roman" w:cs="Times New Roman"/>
          <w:sz w:val="28"/>
          <w:szCs w:val="28"/>
          <w:lang w:val="en-US"/>
        </w:rPr>
        <w:t xml:space="preserve">that cover </w:t>
      </w:r>
      <w:r w:rsidR="005E650A" w:rsidRPr="005E650A">
        <w:rPr>
          <w:rFonts w:ascii="Times New Roman" w:hAnsi="Times New Roman" w:cs="Times New Roman"/>
          <w:sz w:val="28"/>
          <w:szCs w:val="28"/>
          <w:lang w:val="en-US"/>
        </w:rPr>
        <w:t xml:space="preserve">the complexity of terminology, contextual nuances, pronunciation intricacies, vocabulary acquisition, cultural variations, and evolving terminology trends. However, by employing innovative teaching strategies, leveraging authentic materials, and fostering a supportive learning environment, educators can empower students to navigate the complexities of professional language with confidence and proficiency. </w:t>
      </w:r>
    </w:p>
    <w:p w14:paraId="79193783" w14:textId="71C11B3A" w:rsidR="005E650A" w:rsidRPr="005E650A" w:rsidRDefault="000D60AE" w:rsidP="000D60A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D60AE">
        <w:rPr>
          <w:rFonts w:ascii="Times New Roman" w:hAnsi="Times New Roman" w:cs="Times New Roman"/>
          <w:b/>
          <w:bCs/>
          <w:sz w:val="28"/>
          <w:szCs w:val="28"/>
          <w:lang w:val="en-US"/>
        </w:rPr>
        <w:t>References</w:t>
      </w:r>
    </w:p>
    <w:p w14:paraId="0B84E3E4" w14:textId="77777777" w:rsidR="000D60AE" w:rsidRPr="000D60AE" w:rsidRDefault="000D60AE" w:rsidP="000D60A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60A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Frendo, E. (2011) How to teach Business English. Pearson Education Limited. 162 p. </w:t>
      </w:r>
    </w:p>
    <w:p w14:paraId="04275F46" w14:textId="77777777" w:rsidR="000D60AE" w:rsidRPr="000D60AE" w:rsidRDefault="000D60AE" w:rsidP="000D60A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60AE">
        <w:rPr>
          <w:rFonts w:ascii="Times New Roman" w:hAnsi="Times New Roman" w:cs="Times New Roman"/>
          <w:sz w:val="28"/>
          <w:szCs w:val="28"/>
          <w:lang w:val="en-US"/>
        </w:rPr>
        <w:t xml:space="preserve">Master, P. (1998) Responses to English for Specific Purposes. San Jose State University. 244 p. </w:t>
      </w:r>
    </w:p>
    <w:p w14:paraId="1DD00F9C" w14:textId="77777777" w:rsidR="005E650A" w:rsidRPr="0022126F" w:rsidRDefault="005E650A" w:rsidP="00C91A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5E650A" w:rsidRPr="0022126F" w:rsidSect="00C91AD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4765CB"/>
    <w:multiLevelType w:val="hybridMultilevel"/>
    <w:tmpl w:val="E03E65C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B076F"/>
    <w:multiLevelType w:val="multilevel"/>
    <w:tmpl w:val="AAD642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171"/>
    <w:rsid w:val="000D60AE"/>
    <w:rsid w:val="0022126F"/>
    <w:rsid w:val="00511171"/>
    <w:rsid w:val="005E650A"/>
    <w:rsid w:val="00AB42E9"/>
    <w:rsid w:val="00C9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8BE23"/>
  <w15:chartTrackingRefBased/>
  <w15:docId w15:val="{A22595D7-F599-4ED0-9C92-C0E9B5921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91AD1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C91AD1"/>
    <w:pPr>
      <w:spacing w:line="240" w:lineRule="auto"/>
    </w:pPr>
    <w:rPr>
      <w:sz w:val="20"/>
      <w:szCs w:val="20"/>
    </w:rPr>
  </w:style>
  <w:style w:type="character" w:customStyle="1" w:styleId="a5">
    <w:name w:val="Текст примітки Знак"/>
    <w:basedOn w:val="a0"/>
    <w:link w:val="a4"/>
    <w:uiPriority w:val="99"/>
    <w:semiHidden/>
    <w:rsid w:val="00C91AD1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C91AD1"/>
    <w:rPr>
      <w:b/>
      <w:bCs/>
    </w:rPr>
  </w:style>
  <w:style w:type="character" w:customStyle="1" w:styleId="a7">
    <w:name w:val="Тема примітки Знак"/>
    <w:basedOn w:val="a5"/>
    <w:link w:val="a6"/>
    <w:uiPriority w:val="99"/>
    <w:semiHidden/>
    <w:rsid w:val="00C91A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2823</Words>
  <Characters>1610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2024-11-14T11:14:00Z</dcterms:created>
  <dcterms:modified xsi:type="dcterms:W3CDTF">2024-11-14T11:37:00Z</dcterms:modified>
</cp:coreProperties>
</file>