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1873" w:rsidRPr="00115905" w:rsidRDefault="00133FC5" w:rsidP="00133FC5">
      <w:pPr>
        <w:spacing w:after="0" w:line="240" w:lineRule="auto"/>
        <w:ind w:firstLine="709"/>
        <w:jc w:val="both"/>
        <w:rPr>
          <w:rFonts w:ascii="Times New Roman" w:hAnsi="Times New Roman" w:cs="Times New Roman"/>
          <w:b/>
          <w:sz w:val="24"/>
          <w:szCs w:val="24"/>
        </w:rPr>
      </w:pPr>
      <w:r w:rsidRPr="00115905">
        <w:rPr>
          <w:rFonts w:ascii="Times New Roman" w:hAnsi="Times New Roman" w:cs="Times New Roman"/>
          <w:b/>
          <w:sz w:val="24"/>
          <w:szCs w:val="24"/>
        </w:rPr>
        <w:t>УДК</w:t>
      </w:r>
    </w:p>
    <w:p w:rsidR="00133FC5" w:rsidRPr="00115905" w:rsidRDefault="00133FC5" w:rsidP="00343A32">
      <w:pPr>
        <w:spacing w:after="0" w:line="240" w:lineRule="auto"/>
        <w:ind w:firstLine="709"/>
        <w:jc w:val="right"/>
        <w:rPr>
          <w:rFonts w:ascii="Times New Roman" w:hAnsi="Times New Roman" w:cs="Times New Roman"/>
          <w:i/>
          <w:sz w:val="24"/>
          <w:szCs w:val="24"/>
        </w:rPr>
      </w:pPr>
      <w:r w:rsidRPr="00115905">
        <w:rPr>
          <w:rFonts w:ascii="Times New Roman" w:hAnsi="Times New Roman" w:cs="Times New Roman"/>
          <w:i/>
          <w:sz w:val="24"/>
          <w:szCs w:val="24"/>
        </w:rPr>
        <w:t>Васильківський Д.М.</w:t>
      </w:r>
    </w:p>
    <w:p w:rsidR="00133FC5" w:rsidRPr="00115905" w:rsidRDefault="00133FC5" w:rsidP="00343A32">
      <w:pPr>
        <w:spacing w:after="0" w:line="240" w:lineRule="auto"/>
        <w:ind w:firstLine="709"/>
        <w:jc w:val="right"/>
        <w:rPr>
          <w:rFonts w:ascii="Times New Roman" w:hAnsi="Times New Roman" w:cs="Times New Roman"/>
          <w:b/>
          <w:sz w:val="24"/>
          <w:szCs w:val="24"/>
          <w:lang w:val="ru-RU"/>
        </w:rPr>
      </w:pPr>
      <w:r w:rsidRPr="00115905">
        <w:rPr>
          <w:rFonts w:ascii="Times New Roman" w:hAnsi="Times New Roman" w:cs="Times New Roman"/>
          <w:i/>
          <w:sz w:val="24"/>
          <w:szCs w:val="24"/>
        </w:rPr>
        <w:t xml:space="preserve">д-р економ. наук, доцент, зав. кафедри міжнародних економічних відносин Хмельницького національного університету, </w:t>
      </w:r>
      <w:r w:rsidRPr="00115905">
        <w:rPr>
          <w:rFonts w:ascii="Times New Roman" w:hAnsi="Times New Roman" w:cs="Times New Roman"/>
          <w:i/>
          <w:sz w:val="24"/>
          <w:szCs w:val="24"/>
          <w:lang w:val="en-US"/>
        </w:rPr>
        <w:t>d</w:t>
      </w:r>
      <w:r w:rsidRPr="00115905">
        <w:rPr>
          <w:rFonts w:ascii="Times New Roman" w:hAnsi="Times New Roman" w:cs="Times New Roman"/>
          <w:i/>
          <w:sz w:val="24"/>
          <w:szCs w:val="24"/>
          <w:lang w:val="ru-RU"/>
        </w:rPr>
        <w:t>.</w:t>
      </w:r>
      <w:proofErr w:type="spellStart"/>
      <w:r w:rsidRPr="00115905">
        <w:rPr>
          <w:rFonts w:ascii="Times New Roman" w:hAnsi="Times New Roman" w:cs="Times New Roman"/>
          <w:i/>
          <w:sz w:val="24"/>
          <w:szCs w:val="24"/>
          <w:lang w:val="en-US"/>
        </w:rPr>
        <w:t>vasylkivskyi</w:t>
      </w:r>
      <w:proofErr w:type="spellEnd"/>
      <w:r w:rsidRPr="00115905">
        <w:rPr>
          <w:rFonts w:ascii="Times New Roman" w:hAnsi="Times New Roman" w:cs="Times New Roman"/>
          <w:i/>
          <w:sz w:val="24"/>
          <w:szCs w:val="24"/>
          <w:lang w:val="ru-RU"/>
        </w:rPr>
        <w:t>@</w:t>
      </w:r>
      <w:proofErr w:type="spellStart"/>
      <w:r w:rsidRPr="00115905">
        <w:rPr>
          <w:rFonts w:ascii="Times New Roman" w:hAnsi="Times New Roman" w:cs="Times New Roman"/>
          <w:i/>
          <w:sz w:val="24"/>
          <w:szCs w:val="24"/>
          <w:lang w:val="en-US"/>
        </w:rPr>
        <w:t>gmail</w:t>
      </w:r>
      <w:proofErr w:type="spellEnd"/>
      <w:r w:rsidRPr="00115905">
        <w:rPr>
          <w:rFonts w:ascii="Times New Roman" w:hAnsi="Times New Roman" w:cs="Times New Roman"/>
          <w:i/>
          <w:sz w:val="24"/>
          <w:szCs w:val="24"/>
          <w:lang w:val="ru-RU"/>
        </w:rPr>
        <w:t>.</w:t>
      </w:r>
      <w:r w:rsidRPr="00115905">
        <w:rPr>
          <w:rFonts w:ascii="Times New Roman" w:hAnsi="Times New Roman" w:cs="Times New Roman"/>
          <w:i/>
          <w:sz w:val="24"/>
          <w:szCs w:val="24"/>
          <w:lang w:val="en-US"/>
        </w:rPr>
        <w:t>com</w:t>
      </w:r>
    </w:p>
    <w:p w:rsidR="00133FC5" w:rsidRPr="00115905" w:rsidRDefault="00133FC5" w:rsidP="00133FC5">
      <w:pPr>
        <w:spacing w:after="0" w:line="240" w:lineRule="auto"/>
        <w:ind w:firstLine="709"/>
        <w:jc w:val="both"/>
        <w:rPr>
          <w:rFonts w:ascii="Times New Roman" w:hAnsi="Times New Roman" w:cs="Times New Roman"/>
          <w:b/>
          <w:sz w:val="24"/>
          <w:szCs w:val="24"/>
        </w:rPr>
      </w:pPr>
    </w:p>
    <w:p w:rsidR="001D6C5E" w:rsidRPr="00115905" w:rsidRDefault="00343A32" w:rsidP="00343A32">
      <w:pPr>
        <w:spacing w:after="0" w:line="240" w:lineRule="auto"/>
        <w:jc w:val="center"/>
        <w:rPr>
          <w:rFonts w:ascii="Times New Roman" w:hAnsi="Times New Roman" w:cs="Times New Roman"/>
          <w:b/>
          <w:sz w:val="32"/>
          <w:szCs w:val="32"/>
        </w:rPr>
      </w:pPr>
      <w:r w:rsidRPr="00115905">
        <w:rPr>
          <w:rFonts w:ascii="Times New Roman" w:hAnsi="Times New Roman" w:cs="Times New Roman"/>
          <w:b/>
          <w:sz w:val="32"/>
          <w:szCs w:val="32"/>
        </w:rPr>
        <w:t>МЕТОДИ УПРАВЛІННЯ РИЗИКАМИ ГОСПОДАРСЬКОЇ ДІЯЛЬНОСТІ ПІДПРИЄМСТВ АПК</w:t>
      </w:r>
    </w:p>
    <w:p w:rsidR="00343A32" w:rsidRPr="00115905" w:rsidRDefault="00343A32" w:rsidP="00343A32">
      <w:pPr>
        <w:spacing w:after="0" w:line="240" w:lineRule="auto"/>
        <w:jc w:val="center"/>
        <w:rPr>
          <w:rFonts w:ascii="Times New Roman" w:hAnsi="Times New Roman" w:cs="Times New Roman"/>
          <w:sz w:val="32"/>
          <w:szCs w:val="32"/>
        </w:rPr>
      </w:pPr>
    </w:p>
    <w:p w:rsidR="000D615B" w:rsidRPr="00115905" w:rsidRDefault="000D615B" w:rsidP="000D615B">
      <w:pPr>
        <w:spacing w:after="0" w:line="240" w:lineRule="auto"/>
        <w:ind w:firstLine="709"/>
        <w:jc w:val="both"/>
        <w:rPr>
          <w:rFonts w:ascii="Times New Roman" w:hAnsi="Times New Roman" w:cs="Times New Roman"/>
          <w:i/>
          <w:sz w:val="20"/>
          <w:szCs w:val="20"/>
        </w:rPr>
      </w:pPr>
      <w:r w:rsidRPr="00115905">
        <w:rPr>
          <w:rFonts w:ascii="Times New Roman" w:hAnsi="Times New Roman" w:cs="Times New Roman"/>
          <w:i/>
          <w:sz w:val="20"/>
          <w:szCs w:val="20"/>
        </w:rPr>
        <w:t>У статті розглядаються умови нестійкості зовнішнього середовища, обумовленого тривалою трансформацією економічних відносин, посиленням конкурентної боротьби і динамічним розвитком споживчих переваг, де будь-яке підприємство у своїй діяльності стикається з величезним кількістю ризиків. Обумовлена необхідність постійного вдосконалення механізмів управління на вітчизняних підприємствах АПК, а також комплексне застосування методів державної підтримки.</w:t>
      </w:r>
    </w:p>
    <w:p w:rsidR="005D5293" w:rsidRPr="00115905" w:rsidRDefault="000D615B" w:rsidP="00BC3F1C">
      <w:pPr>
        <w:spacing w:after="0" w:line="240" w:lineRule="auto"/>
        <w:ind w:firstLine="709"/>
        <w:jc w:val="both"/>
        <w:rPr>
          <w:rFonts w:ascii="Times New Roman" w:hAnsi="Times New Roman" w:cs="Times New Roman"/>
          <w:sz w:val="28"/>
          <w:szCs w:val="28"/>
        </w:rPr>
      </w:pPr>
      <w:r w:rsidRPr="00115905">
        <w:rPr>
          <w:rFonts w:ascii="Times New Roman" w:hAnsi="Times New Roman" w:cs="Times New Roman"/>
          <w:i/>
          <w:sz w:val="20"/>
          <w:szCs w:val="20"/>
        </w:rPr>
        <w:t xml:space="preserve"> </w:t>
      </w:r>
      <w:proofErr w:type="spellStart"/>
      <w:r w:rsidR="00BC3F1C" w:rsidRPr="00115905">
        <w:rPr>
          <w:rFonts w:ascii="Times New Roman" w:hAnsi="Times New Roman" w:cs="Times New Roman"/>
          <w:i/>
          <w:sz w:val="20"/>
          <w:szCs w:val="20"/>
          <w:lang w:val="ru-RU"/>
        </w:rPr>
        <w:t>Ключові</w:t>
      </w:r>
      <w:proofErr w:type="spellEnd"/>
      <w:r w:rsidRPr="00115905">
        <w:rPr>
          <w:rFonts w:ascii="Times New Roman" w:hAnsi="Times New Roman" w:cs="Times New Roman"/>
          <w:i/>
          <w:sz w:val="20"/>
          <w:szCs w:val="20"/>
          <w:lang w:val="ru-RU"/>
        </w:rPr>
        <w:t xml:space="preserve"> слова: </w:t>
      </w:r>
      <w:r w:rsidRPr="00115905">
        <w:rPr>
          <w:rFonts w:ascii="Times New Roman" w:hAnsi="Times New Roman" w:cs="Times New Roman"/>
          <w:i/>
          <w:sz w:val="20"/>
          <w:szCs w:val="20"/>
        </w:rPr>
        <w:t xml:space="preserve">управління ризиками, </w:t>
      </w:r>
      <w:proofErr w:type="spellStart"/>
      <w:r w:rsidRPr="00115905">
        <w:rPr>
          <w:rFonts w:ascii="Times New Roman" w:hAnsi="Times New Roman" w:cs="Times New Roman"/>
          <w:i/>
          <w:sz w:val="20"/>
          <w:szCs w:val="20"/>
        </w:rPr>
        <w:t>агро</w:t>
      </w:r>
      <w:proofErr w:type="spellEnd"/>
      <w:r w:rsidRPr="00115905">
        <w:rPr>
          <w:rFonts w:ascii="Times New Roman" w:hAnsi="Times New Roman" w:cs="Times New Roman"/>
          <w:i/>
          <w:sz w:val="20"/>
          <w:szCs w:val="20"/>
        </w:rPr>
        <w:t>-промисловий комплекс, чинники ризиків, методи управління, регулювання, ризик-менеджмент</w:t>
      </w:r>
    </w:p>
    <w:p w:rsidR="000D615B" w:rsidRPr="00115905" w:rsidRDefault="000D615B" w:rsidP="00BC3F1C">
      <w:pPr>
        <w:spacing w:after="0" w:line="240" w:lineRule="auto"/>
        <w:ind w:firstLine="709"/>
        <w:jc w:val="both"/>
        <w:rPr>
          <w:rFonts w:ascii="Times New Roman" w:hAnsi="Times New Roman" w:cs="Times New Roman"/>
          <w:sz w:val="28"/>
          <w:szCs w:val="28"/>
        </w:rPr>
      </w:pPr>
    </w:p>
    <w:p w:rsidR="00BC3F1C" w:rsidRPr="00115905" w:rsidRDefault="00BC3F1C" w:rsidP="00BC3F1C">
      <w:pPr>
        <w:spacing w:after="0" w:line="240" w:lineRule="auto"/>
        <w:jc w:val="both"/>
        <w:rPr>
          <w:rFonts w:ascii="Times New Roman" w:hAnsi="Times New Roman" w:cs="Times New Roman"/>
          <w:i/>
          <w:sz w:val="24"/>
          <w:szCs w:val="24"/>
        </w:rPr>
      </w:pPr>
      <w:r w:rsidRPr="00115905">
        <w:rPr>
          <w:rFonts w:ascii="Times New Roman" w:hAnsi="Times New Roman" w:cs="Times New Roman"/>
          <w:i/>
          <w:color w:val="000000"/>
          <w:sz w:val="24"/>
          <w:szCs w:val="24"/>
        </w:rPr>
        <w:t xml:space="preserve">Код </w:t>
      </w:r>
      <w:r w:rsidRPr="00115905">
        <w:rPr>
          <w:rFonts w:ascii="Times New Roman" w:hAnsi="Times New Roman" w:cs="Times New Roman"/>
          <w:bCs/>
          <w:i/>
          <w:sz w:val="24"/>
          <w:szCs w:val="24"/>
        </w:rPr>
        <w:t xml:space="preserve">JEL </w:t>
      </w:r>
      <w:proofErr w:type="spellStart"/>
      <w:r w:rsidRPr="00115905">
        <w:rPr>
          <w:rFonts w:ascii="Times New Roman" w:hAnsi="Times New Roman" w:cs="Times New Roman"/>
          <w:bCs/>
          <w:i/>
          <w:sz w:val="24"/>
          <w:szCs w:val="24"/>
        </w:rPr>
        <w:t>Classification</w:t>
      </w:r>
      <w:proofErr w:type="spellEnd"/>
    </w:p>
    <w:p w:rsidR="00BC3F1C" w:rsidRPr="00115905" w:rsidRDefault="00BC3F1C" w:rsidP="005E34B3">
      <w:pPr>
        <w:spacing w:after="0" w:line="240" w:lineRule="auto"/>
        <w:ind w:firstLine="709"/>
        <w:jc w:val="right"/>
        <w:rPr>
          <w:rFonts w:ascii="Times New Roman" w:hAnsi="Times New Roman" w:cs="Times New Roman"/>
          <w:i/>
          <w:sz w:val="24"/>
          <w:szCs w:val="24"/>
          <w:lang w:val="en-US"/>
        </w:rPr>
      </w:pPr>
      <w:r w:rsidRPr="00115905">
        <w:rPr>
          <w:rFonts w:ascii="Times New Roman" w:hAnsi="Times New Roman" w:cs="Times New Roman"/>
          <w:i/>
          <w:sz w:val="24"/>
          <w:szCs w:val="24"/>
          <w:lang w:val="en-US"/>
        </w:rPr>
        <w:t>V</w:t>
      </w:r>
      <w:proofErr w:type="spellStart"/>
      <w:r w:rsidRPr="00115905">
        <w:rPr>
          <w:rFonts w:ascii="Times New Roman" w:hAnsi="Times New Roman" w:cs="Times New Roman"/>
          <w:i/>
          <w:sz w:val="24"/>
          <w:szCs w:val="24"/>
        </w:rPr>
        <w:t>asylkivsky</w:t>
      </w:r>
      <w:r w:rsidRPr="00115905">
        <w:rPr>
          <w:rFonts w:ascii="Times New Roman" w:hAnsi="Times New Roman" w:cs="Times New Roman"/>
          <w:i/>
          <w:sz w:val="24"/>
          <w:szCs w:val="24"/>
          <w:lang w:val="en-US"/>
        </w:rPr>
        <w:t>i</w:t>
      </w:r>
      <w:proofErr w:type="spellEnd"/>
      <w:r w:rsidRPr="00115905">
        <w:rPr>
          <w:rFonts w:ascii="Times New Roman" w:hAnsi="Times New Roman" w:cs="Times New Roman"/>
          <w:i/>
          <w:sz w:val="24"/>
          <w:szCs w:val="24"/>
          <w:lang w:val="en-US"/>
        </w:rPr>
        <w:t xml:space="preserve"> D.M.</w:t>
      </w:r>
    </w:p>
    <w:p w:rsidR="00BC3F1C" w:rsidRPr="00115905" w:rsidRDefault="00BC3F1C" w:rsidP="005E34B3">
      <w:pPr>
        <w:spacing w:after="0" w:line="240" w:lineRule="auto"/>
        <w:ind w:firstLine="709"/>
        <w:jc w:val="right"/>
        <w:rPr>
          <w:rFonts w:ascii="Times New Roman" w:hAnsi="Times New Roman" w:cs="Times New Roman"/>
          <w:i/>
          <w:sz w:val="24"/>
          <w:szCs w:val="24"/>
          <w:lang w:val="en-US"/>
        </w:rPr>
      </w:pPr>
      <w:r w:rsidRPr="00115905">
        <w:rPr>
          <w:rFonts w:ascii="Times New Roman" w:hAnsi="Times New Roman" w:cs="Times New Roman"/>
          <w:i/>
          <w:sz w:val="24"/>
          <w:szCs w:val="24"/>
          <w:lang w:val="en-US"/>
        </w:rPr>
        <w:t xml:space="preserve">Doctor of Sciences (Economics), Head of International </w:t>
      </w:r>
      <w:proofErr w:type="gramStart"/>
      <w:r w:rsidRPr="00115905">
        <w:rPr>
          <w:rFonts w:ascii="Times New Roman" w:hAnsi="Times New Roman" w:cs="Times New Roman"/>
          <w:i/>
          <w:sz w:val="24"/>
          <w:szCs w:val="24"/>
          <w:lang w:val="en-US"/>
        </w:rPr>
        <w:t>Economic  Relations</w:t>
      </w:r>
      <w:proofErr w:type="gramEnd"/>
      <w:r w:rsidRPr="00115905">
        <w:rPr>
          <w:rFonts w:ascii="Times New Roman" w:hAnsi="Times New Roman" w:cs="Times New Roman"/>
          <w:i/>
          <w:sz w:val="24"/>
          <w:szCs w:val="24"/>
          <w:lang w:val="en-US"/>
        </w:rPr>
        <w:t xml:space="preserve"> </w:t>
      </w:r>
      <w:proofErr w:type="spellStart"/>
      <w:r w:rsidRPr="00115905">
        <w:rPr>
          <w:rFonts w:ascii="Times New Roman" w:hAnsi="Times New Roman" w:cs="Times New Roman"/>
          <w:i/>
          <w:sz w:val="24"/>
          <w:szCs w:val="24"/>
          <w:lang w:val="en-US"/>
        </w:rPr>
        <w:t>Departmen</w:t>
      </w:r>
      <w:proofErr w:type="spellEnd"/>
    </w:p>
    <w:p w:rsidR="00BC3F1C" w:rsidRPr="00115905" w:rsidRDefault="00BC3F1C" w:rsidP="005E34B3">
      <w:pPr>
        <w:spacing w:after="0" w:line="240" w:lineRule="auto"/>
        <w:ind w:firstLine="709"/>
        <w:jc w:val="right"/>
        <w:rPr>
          <w:rFonts w:ascii="Times New Roman" w:hAnsi="Times New Roman" w:cs="Times New Roman"/>
          <w:sz w:val="28"/>
          <w:szCs w:val="28"/>
          <w:lang w:val="en-US"/>
        </w:rPr>
      </w:pPr>
      <w:proofErr w:type="spellStart"/>
      <w:r w:rsidRPr="00115905">
        <w:rPr>
          <w:rFonts w:ascii="Times New Roman" w:hAnsi="Times New Roman" w:cs="Times New Roman"/>
          <w:i/>
          <w:sz w:val="24"/>
          <w:szCs w:val="24"/>
          <w:lang w:val="en-US"/>
        </w:rPr>
        <w:t>Khmelnytskyi</w:t>
      </w:r>
      <w:proofErr w:type="spellEnd"/>
      <w:r w:rsidRPr="00115905">
        <w:rPr>
          <w:rFonts w:ascii="Times New Roman" w:hAnsi="Times New Roman" w:cs="Times New Roman"/>
          <w:i/>
          <w:sz w:val="24"/>
          <w:szCs w:val="24"/>
          <w:lang w:val="en-US"/>
        </w:rPr>
        <w:t xml:space="preserve"> National University, d.vasylkivskyi@gmail.com</w:t>
      </w:r>
    </w:p>
    <w:p w:rsidR="005E34B3" w:rsidRPr="00115905" w:rsidRDefault="005E34B3" w:rsidP="005E34B3">
      <w:pPr>
        <w:spacing w:after="0" w:line="240" w:lineRule="auto"/>
        <w:ind w:firstLine="709"/>
        <w:jc w:val="both"/>
        <w:rPr>
          <w:rFonts w:ascii="Times New Roman" w:hAnsi="Times New Roman" w:cs="Times New Roman"/>
          <w:sz w:val="28"/>
          <w:szCs w:val="28"/>
        </w:rPr>
      </w:pPr>
    </w:p>
    <w:p w:rsidR="00BC3F1C" w:rsidRPr="00115905" w:rsidRDefault="005E34B3" w:rsidP="005E34B3">
      <w:pPr>
        <w:spacing w:after="0" w:line="240" w:lineRule="auto"/>
        <w:jc w:val="center"/>
        <w:rPr>
          <w:rFonts w:ascii="Times New Roman" w:hAnsi="Times New Roman" w:cs="Times New Roman"/>
          <w:b/>
          <w:sz w:val="32"/>
          <w:szCs w:val="32"/>
        </w:rPr>
      </w:pPr>
      <w:r w:rsidRPr="00115905">
        <w:rPr>
          <w:rFonts w:ascii="Times New Roman" w:hAnsi="Times New Roman" w:cs="Times New Roman"/>
          <w:b/>
          <w:sz w:val="32"/>
          <w:szCs w:val="32"/>
        </w:rPr>
        <w:t>METHODS OF RISK MANAGEMENT OF ECONOMIC ACTIVITY OF AGRICULTURAL COMPANIES</w:t>
      </w:r>
    </w:p>
    <w:p w:rsidR="005E34B3" w:rsidRPr="00115905" w:rsidRDefault="005E34B3" w:rsidP="005E34B3">
      <w:pPr>
        <w:spacing w:after="0" w:line="240" w:lineRule="auto"/>
        <w:ind w:firstLine="709"/>
        <w:jc w:val="both"/>
        <w:rPr>
          <w:rFonts w:ascii="Times New Roman" w:hAnsi="Times New Roman" w:cs="Times New Roman"/>
          <w:sz w:val="28"/>
          <w:szCs w:val="28"/>
        </w:rPr>
      </w:pPr>
    </w:p>
    <w:p w:rsidR="00F11ECF" w:rsidRPr="00115905" w:rsidRDefault="00F11ECF" w:rsidP="00F11ECF">
      <w:pPr>
        <w:spacing w:after="0" w:line="240" w:lineRule="auto"/>
        <w:ind w:firstLine="709"/>
        <w:jc w:val="both"/>
        <w:rPr>
          <w:rFonts w:ascii="Times New Roman" w:hAnsi="Times New Roman" w:cs="Times New Roman"/>
          <w:i/>
          <w:sz w:val="20"/>
          <w:szCs w:val="20"/>
        </w:rPr>
      </w:pPr>
      <w:proofErr w:type="spellStart"/>
      <w:r w:rsidRPr="00115905">
        <w:rPr>
          <w:rFonts w:ascii="Times New Roman" w:hAnsi="Times New Roman" w:cs="Times New Roman"/>
          <w:i/>
          <w:sz w:val="20"/>
          <w:szCs w:val="20"/>
        </w:rPr>
        <w:t>Target</w:t>
      </w:r>
      <w:proofErr w:type="spellEnd"/>
      <w:r w:rsidRPr="00115905">
        <w:rPr>
          <w:rFonts w:ascii="Times New Roman" w:hAnsi="Times New Roman" w:cs="Times New Roman"/>
          <w:i/>
          <w:sz w:val="20"/>
          <w:szCs w:val="20"/>
        </w:rPr>
        <w:t xml:space="preserve"> </w:t>
      </w:r>
      <w:proofErr w:type="spellStart"/>
      <w:r w:rsidRPr="00115905">
        <w:rPr>
          <w:rFonts w:ascii="Times New Roman" w:hAnsi="Times New Roman" w:cs="Times New Roman"/>
          <w:i/>
          <w:sz w:val="20"/>
          <w:szCs w:val="20"/>
        </w:rPr>
        <w:t>setting</w:t>
      </w:r>
      <w:proofErr w:type="spellEnd"/>
      <w:r w:rsidRPr="00115905">
        <w:rPr>
          <w:rFonts w:ascii="Times New Roman" w:hAnsi="Times New Roman" w:cs="Times New Roman"/>
          <w:i/>
          <w:sz w:val="20"/>
          <w:szCs w:val="20"/>
        </w:rPr>
        <w:t>. У статті розглядаються умови нестійкості зовнішнього середовища, обумовлені триваючою трансформацією економічних відносин, постійними змінами нормативно-правової бази, прискореними темпами науково-технічного прогресу, посиленням конкурентної боротьби і динамічним розвитком споживчих переваг, де будь-яке підприємство у своїй діяльності стикається з величезним числом ризиків.</w:t>
      </w:r>
    </w:p>
    <w:p w:rsidR="00F11ECF" w:rsidRPr="00115905" w:rsidRDefault="00F11ECF" w:rsidP="00F11ECF">
      <w:pPr>
        <w:spacing w:after="0" w:line="240" w:lineRule="auto"/>
        <w:ind w:firstLine="709"/>
        <w:jc w:val="both"/>
        <w:rPr>
          <w:rFonts w:ascii="Times New Roman" w:hAnsi="Times New Roman" w:cs="Times New Roman"/>
          <w:i/>
          <w:sz w:val="20"/>
          <w:szCs w:val="20"/>
        </w:rPr>
      </w:pPr>
      <w:proofErr w:type="spellStart"/>
      <w:r w:rsidRPr="00115905">
        <w:rPr>
          <w:rFonts w:ascii="Times New Roman" w:hAnsi="Times New Roman" w:cs="Times New Roman"/>
          <w:i/>
          <w:sz w:val="20"/>
          <w:szCs w:val="20"/>
        </w:rPr>
        <w:t>Research</w:t>
      </w:r>
      <w:proofErr w:type="spellEnd"/>
      <w:r w:rsidRPr="00115905">
        <w:rPr>
          <w:rFonts w:ascii="Times New Roman" w:hAnsi="Times New Roman" w:cs="Times New Roman"/>
          <w:i/>
          <w:sz w:val="20"/>
          <w:szCs w:val="20"/>
        </w:rPr>
        <w:t xml:space="preserve"> </w:t>
      </w:r>
      <w:proofErr w:type="spellStart"/>
      <w:r w:rsidRPr="00115905">
        <w:rPr>
          <w:rFonts w:ascii="Times New Roman" w:hAnsi="Times New Roman" w:cs="Times New Roman"/>
          <w:i/>
          <w:sz w:val="20"/>
          <w:szCs w:val="20"/>
        </w:rPr>
        <w:t>results</w:t>
      </w:r>
      <w:proofErr w:type="spellEnd"/>
      <w:r w:rsidRPr="00115905">
        <w:rPr>
          <w:rFonts w:ascii="Times New Roman" w:hAnsi="Times New Roman" w:cs="Times New Roman"/>
          <w:i/>
          <w:sz w:val="20"/>
          <w:szCs w:val="20"/>
        </w:rPr>
        <w:t xml:space="preserve">. У статті обумовлено, що для забезпечення сталого позитивного розвитку підприємства необхідно </w:t>
      </w:r>
      <w:proofErr w:type="spellStart"/>
      <w:r w:rsidRPr="00115905">
        <w:rPr>
          <w:rFonts w:ascii="Times New Roman" w:hAnsi="Times New Roman" w:cs="Times New Roman"/>
          <w:i/>
          <w:sz w:val="20"/>
          <w:szCs w:val="20"/>
        </w:rPr>
        <w:t>грамотно</w:t>
      </w:r>
      <w:proofErr w:type="spellEnd"/>
      <w:r w:rsidRPr="00115905">
        <w:rPr>
          <w:rFonts w:ascii="Times New Roman" w:hAnsi="Times New Roman" w:cs="Times New Roman"/>
          <w:i/>
          <w:sz w:val="20"/>
          <w:szCs w:val="20"/>
        </w:rPr>
        <w:t xml:space="preserve"> і системно підходити до питань управління ризиками. Доведено, що підвищення ефективності функціонування аграрного сектора економіки на сьогоднішній день є однією з першочергових стратегічних завдань. Управління ризиком необхідно здійснювати на основі загальних принципів управління, до яких відносяться системність, комплексність, систематичність, динамічність, цілеспрямованість, гнучкість і урахування специфіки об'єкту управління.</w:t>
      </w:r>
    </w:p>
    <w:p w:rsidR="00F11ECF" w:rsidRPr="00115905" w:rsidRDefault="00F11ECF" w:rsidP="00F11ECF">
      <w:pPr>
        <w:spacing w:after="0" w:line="240" w:lineRule="auto"/>
        <w:ind w:firstLine="709"/>
        <w:jc w:val="both"/>
        <w:rPr>
          <w:rFonts w:ascii="Times New Roman" w:hAnsi="Times New Roman" w:cs="Times New Roman"/>
          <w:i/>
          <w:sz w:val="20"/>
          <w:szCs w:val="20"/>
        </w:rPr>
      </w:pPr>
      <w:r w:rsidRPr="00115905">
        <w:rPr>
          <w:rFonts w:ascii="Times New Roman" w:hAnsi="Times New Roman" w:cs="Times New Roman"/>
          <w:i/>
          <w:sz w:val="20"/>
          <w:szCs w:val="20"/>
        </w:rPr>
        <w:t>Визначено, що система ризик-менеджменту має відповідну специфіку, яка знаходить відображення в спеціальних принципах, на яких повинною базуватися управління ризиком.</w:t>
      </w:r>
    </w:p>
    <w:p w:rsidR="00F11ECF" w:rsidRPr="00115905" w:rsidRDefault="00F11ECF" w:rsidP="00F11ECF">
      <w:pPr>
        <w:spacing w:after="0" w:line="240" w:lineRule="auto"/>
        <w:ind w:firstLine="709"/>
        <w:jc w:val="both"/>
        <w:rPr>
          <w:rFonts w:ascii="Times New Roman" w:hAnsi="Times New Roman" w:cs="Times New Roman"/>
          <w:i/>
          <w:sz w:val="20"/>
          <w:szCs w:val="20"/>
        </w:rPr>
      </w:pPr>
      <w:proofErr w:type="spellStart"/>
      <w:r w:rsidRPr="00115905">
        <w:rPr>
          <w:rFonts w:ascii="Times New Roman" w:hAnsi="Times New Roman" w:cs="Times New Roman"/>
          <w:i/>
          <w:sz w:val="20"/>
          <w:szCs w:val="20"/>
        </w:rPr>
        <w:t>Conclusions</w:t>
      </w:r>
      <w:proofErr w:type="spellEnd"/>
      <w:r w:rsidRPr="00115905">
        <w:rPr>
          <w:rFonts w:ascii="Times New Roman" w:hAnsi="Times New Roman" w:cs="Times New Roman"/>
          <w:i/>
          <w:sz w:val="20"/>
          <w:szCs w:val="20"/>
        </w:rPr>
        <w:t>. Швидкі зміни ділового середовища, обумовлені інтенсивним розвитком конкуренції, інформаційних технологій, глобалізацією бізнесу і багатьма іншими факторами зумовлюють необхідність постійного вдосконалення механізмів управління на вітчизняних підприємствах АПК, а також комплексне застосування методів державної підтримки. Одним з таких напрямків є використання інструментів управління ризиками.</w:t>
      </w:r>
    </w:p>
    <w:p w:rsidR="000969FD" w:rsidRPr="00115905" w:rsidRDefault="00F11ECF" w:rsidP="00F11ECF">
      <w:pPr>
        <w:spacing w:after="0" w:line="240" w:lineRule="auto"/>
        <w:ind w:firstLine="709"/>
        <w:jc w:val="both"/>
        <w:rPr>
          <w:rFonts w:ascii="Times New Roman" w:hAnsi="Times New Roman" w:cs="Times New Roman"/>
          <w:i/>
          <w:sz w:val="20"/>
          <w:szCs w:val="20"/>
        </w:rPr>
      </w:pPr>
      <w:r w:rsidRPr="00115905">
        <w:rPr>
          <w:rFonts w:ascii="Times New Roman" w:hAnsi="Times New Roman" w:cs="Times New Roman"/>
          <w:i/>
          <w:sz w:val="20"/>
          <w:szCs w:val="20"/>
        </w:rPr>
        <w:t xml:space="preserve">Ключові слова: управління ризиками, </w:t>
      </w:r>
      <w:proofErr w:type="spellStart"/>
      <w:r w:rsidRPr="00115905">
        <w:rPr>
          <w:rFonts w:ascii="Times New Roman" w:hAnsi="Times New Roman" w:cs="Times New Roman"/>
          <w:i/>
          <w:sz w:val="20"/>
          <w:szCs w:val="20"/>
        </w:rPr>
        <w:t>агро</w:t>
      </w:r>
      <w:proofErr w:type="spellEnd"/>
      <w:r w:rsidRPr="00115905">
        <w:rPr>
          <w:rFonts w:ascii="Times New Roman" w:hAnsi="Times New Roman" w:cs="Times New Roman"/>
          <w:i/>
          <w:sz w:val="20"/>
          <w:szCs w:val="20"/>
        </w:rPr>
        <w:t>-промисловий комплекс, чинники ризиків, методи управління, регулювання, ризик-менеджмент</w:t>
      </w:r>
    </w:p>
    <w:p w:rsidR="00F11ECF" w:rsidRPr="00115905" w:rsidRDefault="00F11ECF" w:rsidP="00F11ECF">
      <w:pPr>
        <w:spacing w:after="0" w:line="240" w:lineRule="auto"/>
        <w:ind w:firstLine="709"/>
        <w:jc w:val="both"/>
        <w:rPr>
          <w:rFonts w:ascii="Times New Roman" w:hAnsi="Times New Roman" w:cs="Times New Roman"/>
          <w:sz w:val="28"/>
          <w:szCs w:val="28"/>
        </w:rPr>
      </w:pPr>
    </w:p>
    <w:p w:rsidR="00F11ECF" w:rsidRPr="00115905" w:rsidRDefault="00F11ECF" w:rsidP="00F11ECF">
      <w:pPr>
        <w:widowControl w:val="0"/>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b/>
          <w:sz w:val="28"/>
          <w:szCs w:val="28"/>
        </w:rPr>
        <w:t>Постановка проблеми.</w:t>
      </w:r>
      <w:r w:rsidRPr="00115905">
        <w:rPr>
          <w:rFonts w:ascii="Times New Roman" w:hAnsi="Times New Roman" w:cs="Times New Roman"/>
          <w:sz w:val="28"/>
          <w:szCs w:val="28"/>
        </w:rPr>
        <w:t xml:space="preserve"> </w:t>
      </w:r>
      <w:r w:rsidR="007D6956" w:rsidRPr="00115905">
        <w:rPr>
          <w:rFonts w:ascii="Times New Roman" w:hAnsi="Times New Roman" w:cs="Times New Roman"/>
          <w:sz w:val="28"/>
          <w:szCs w:val="28"/>
        </w:rPr>
        <w:t>Попри те, що з ризи</w:t>
      </w:r>
      <w:r w:rsidR="001D6C5E" w:rsidRPr="00115905">
        <w:rPr>
          <w:rFonts w:ascii="Times New Roman" w:hAnsi="Times New Roman" w:cs="Times New Roman"/>
          <w:sz w:val="28"/>
          <w:szCs w:val="28"/>
        </w:rPr>
        <w:t xml:space="preserve">ками </w:t>
      </w:r>
      <w:r w:rsidR="007D6956" w:rsidRPr="00115905">
        <w:rPr>
          <w:rFonts w:ascii="Times New Roman" w:hAnsi="Times New Roman" w:cs="Times New Roman"/>
          <w:sz w:val="28"/>
          <w:szCs w:val="28"/>
        </w:rPr>
        <w:t>людство стикалося під час усієї своєї історії</w:t>
      </w:r>
      <w:r w:rsidR="001D6C5E" w:rsidRPr="00115905">
        <w:rPr>
          <w:rFonts w:ascii="Times New Roman" w:hAnsi="Times New Roman" w:cs="Times New Roman"/>
          <w:sz w:val="28"/>
          <w:szCs w:val="28"/>
        </w:rPr>
        <w:t>, як специфічний вид діяльності управління ри</w:t>
      </w:r>
      <w:r w:rsidR="007D6956" w:rsidRPr="00115905">
        <w:rPr>
          <w:rFonts w:ascii="Times New Roman" w:hAnsi="Times New Roman" w:cs="Times New Roman"/>
          <w:sz w:val="28"/>
          <w:szCs w:val="28"/>
        </w:rPr>
        <w:t>зи</w:t>
      </w:r>
      <w:r w:rsidR="001D6C5E" w:rsidRPr="00115905">
        <w:rPr>
          <w:rFonts w:ascii="Times New Roman" w:hAnsi="Times New Roman" w:cs="Times New Roman"/>
          <w:sz w:val="28"/>
          <w:szCs w:val="28"/>
        </w:rPr>
        <w:t xml:space="preserve">ками з'явилося лише у кінці XIX століття. Саме тоді, з </w:t>
      </w:r>
      <w:r w:rsidR="007D6956" w:rsidRPr="00115905">
        <w:rPr>
          <w:rFonts w:ascii="Times New Roman" w:hAnsi="Times New Roman" w:cs="Times New Roman"/>
          <w:sz w:val="28"/>
          <w:szCs w:val="28"/>
        </w:rPr>
        <w:t>виникненням</w:t>
      </w:r>
      <w:r w:rsidR="001D6C5E" w:rsidRPr="00115905">
        <w:rPr>
          <w:rFonts w:ascii="Times New Roman" w:hAnsi="Times New Roman" w:cs="Times New Roman"/>
          <w:sz w:val="28"/>
          <w:szCs w:val="28"/>
        </w:rPr>
        <w:t xml:space="preserve"> і розвитком нових засобів пересування, з будівництвом найбільших промислових підприєм</w:t>
      </w:r>
      <w:r w:rsidR="007D6956" w:rsidRPr="00115905">
        <w:rPr>
          <w:rFonts w:ascii="Times New Roman" w:hAnsi="Times New Roman" w:cs="Times New Roman"/>
          <w:sz w:val="28"/>
          <w:szCs w:val="28"/>
        </w:rPr>
        <w:t xml:space="preserve">ств, виникла необхідність в управлінні ризиками. </w:t>
      </w:r>
    </w:p>
    <w:p w:rsidR="00F11ECF" w:rsidRPr="00115905" w:rsidRDefault="00F11ECF" w:rsidP="00F11ECF">
      <w:pPr>
        <w:widowControl w:val="0"/>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b/>
          <w:sz w:val="28"/>
          <w:szCs w:val="28"/>
        </w:rPr>
        <w:t xml:space="preserve">Аналіз останніх досліджень і публікацій. </w:t>
      </w:r>
      <w:r w:rsidRPr="00115905">
        <w:rPr>
          <w:rFonts w:ascii="Times New Roman" w:hAnsi="Times New Roman" w:cs="Times New Roman"/>
          <w:sz w:val="28"/>
          <w:szCs w:val="28"/>
        </w:rPr>
        <w:t xml:space="preserve">Слід зазначити, що більшість </w:t>
      </w:r>
      <w:r w:rsidRPr="00115905">
        <w:rPr>
          <w:rFonts w:ascii="Times New Roman" w:hAnsi="Times New Roman" w:cs="Times New Roman"/>
          <w:sz w:val="28"/>
          <w:szCs w:val="28"/>
        </w:rPr>
        <w:lastRenderedPageBreak/>
        <w:t xml:space="preserve">авторів розуміють під управлінням ризиками процес, спрямований на зменшення ступеня ризиків. Наприклад, </w:t>
      </w:r>
      <w:proofErr w:type="spellStart"/>
      <w:r w:rsidRPr="00115905">
        <w:rPr>
          <w:rFonts w:ascii="Times New Roman" w:hAnsi="Times New Roman" w:cs="Times New Roman"/>
          <w:sz w:val="28"/>
          <w:szCs w:val="28"/>
        </w:rPr>
        <w:t>Цецаркіна</w:t>
      </w:r>
      <w:proofErr w:type="spellEnd"/>
      <w:r w:rsidRPr="00115905">
        <w:rPr>
          <w:rFonts w:ascii="Times New Roman" w:hAnsi="Times New Roman" w:cs="Times New Roman"/>
          <w:sz w:val="28"/>
          <w:szCs w:val="28"/>
        </w:rPr>
        <w:t xml:space="preserve"> Л.A. стверджує, що основна мета управління ризиками - це «визначення шляхів його зменшення, при цьому мається на увазі, що час і ресурси обмежені. Цілеспрямовані дії з обмеження і мінімізації ризику в системі економічних відносин називаються управлінням ризиком (</w:t>
      </w:r>
      <w:proofErr w:type="spellStart"/>
      <w:r w:rsidRPr="00115905">
        <w:rPr>
          <w:rFonts w:ascii="Times New Roman" w:hAnsi="Times New Roman" w:cs="Times New Roman"/>
          <w:sz w:val="28"/>
          <w:szCs w:val="28"/>
        </w:rPr>
        <w:t>ризикк</w:t>
      </w:r>
      <w:proofErr w:type="spellEnd"/>
      <w:r w:rsidRPr="00115905">
        <w:rPr>
          <w:rFonts w:ascii="Times New Roman" w:hAnsi="Times New Roman" w:cs="Times New Roman"/>
          <w:sz w:val="28"/>
          <w:szCs w:val="28"/>
        </w:rPr>
        <w:t>-менеджментом) [</w:t>
      </w:r>
      <w:r w:rsidR="00687D9C" w:rsidRPr="00115905">
        <w:rPr>
          <w:rFonts w:ascii="Times New Roman" w:hAnsi="Times New Roman" w:cs="Times New Roman"/>
          <w:sz w:val="28"/>
          <w:szCs w:val="28"/>
        </w:rPr>
        <w:t>1</w:t>
      </w:r>
      <w:r w:rsidRPr="00115905">
        <w:rPr>
          <w:rFonts w:ascii="Times New Roman" w:hAnsi="Times New Roman" w:cs="Times New Roman"/>
          <w:sz w:val="28"/>
          <w:szCs w:val="28"/>
        </w:rPr>
        <w:t>, с. 14].</w:t>
      </w:r>
    </w:p>
    <w:p w:rsidR="00F11ECF" w:rsidRPr="00115905" w:rsidRDefault="00F11ECF" w:rsidP="00F11ECF">
      <w:pPr>
        <w:spacing w:after="0" w:line="360" w:lineRule="auto"/>
        <w:ind w:firstLine="709"/>
        <w:jc w:val="both"/>
        <w:rPr>
          <w:rFonts w:ascii="Times New Roman" w:hAnsi="Times New Roman" w:cs="Times New Roman"/>
          <w:sz w:val="28"/>
          <w:szCs w:val="28"/>
        </w:rPr>
      </w:pPr>
      <w:proofErr w:type="spellStart"/>
      <w:r w:rsidRPr="00115905">
        <w:rPr>
          <w:rFonts w:ascii="Times New Roman" w:hAnsi="Times New Roman" w:cs="Times New Roman"/>
          <w:sz w:val="28"/>
          <w:szCs w:val="28"/>
        </w:rPr>
        <w:t>Хохлов</w:t>
      </w:r>
      <w:proofErr w:type="spellEnd"/>
      <w:r w:rsidRPr="00115905">
        <w:rPr>
          <w:rFonts w:ascii="Times New Roman" w:hAnsi="Times New Roman" w:cs="Times New Roman"/>
          <w:sz w:val="28"/>
          <w:szCs w:val="28"/>
        </w:rPr>
        <w:t xml:space="preserve"> Н. В. визначає управління ризиками, як «багатоступінчастий процес, метою якого є зменшити або компенсувати збиток для об'єкту при настанні несприятливих подій. Важливо розуміти, що мінімізація збитку і зниження ризику – не адекватні поняття. Друге означає або зменшення можливого збитку, або зниження вірогідності настання несприятливих подій. Тим часом існують різні фінансові механізми управління, наприклад, страхування, які забезпечують компенсацію збитку, ніяк не впливаючи ні на його розмір, ні на вірогідність настання» [</w:t>
      </w:r>
      <w:r w:rsidR="00687D9C" w:rsidRPr="00115905">
        <w:rPr>
          <w:rFonts w:ascii="Times New Roman" w:hAnsi="Times New Roman" w:cs="Times New Roman"/>
          <w:sz w:val="28"/>
          <w:szCs w:val="28"/>
        </w:rPr>
        <w:t>2</w:t>
      </w:r>
      <w:r w:rsidRPr="00115905">
        <w:rPr>
          <w:rFonts w:ascii="Times New Roman" w:hAnsi="Times New Roman" w:cs="Times New Roman"/>
          <w:sz w:val="28"/>
          <w:szCs w:val="28"/>
        </w:rPr>
        <w:t>, с. 14].</w:t>
      </w:r>
    </w:p>
    <w:p w:rsidR="00F11ECF" w:rsidRPr="00115905" w:rsidRDefault="00F11ECF" w:rsidP="00F11ECF">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На думку P.M. Качалова управління ризиком «включає розробку і реалізацію економічно обґрунтованих для цього підприємства рекомендацій і заходів, спрямованих на зменшення початкового рівня ризику до прийнятного фінального рівня» [</w:t>
      </w:r>
      <w:r w:rsidR="00687D9C" w:rsidRPr="00115905">
        <w:rPr>
          <w:rFonts w:ascii="Times New Roman" w:hAnsi="Times New Roman" w:cs="Times New Roman"/>
          <w:sz w:val="28"/>
          <w:szCs w:val="28"/>
        </w:rPr>
        <w:t>3</w:t>
      </w:r>
      <w:r w:rsidRPr="00115905">
        <w:rPr>
          <w:rFonts w:ascii="Times New Roman" w:hAnsi="Times New Roman" w:cs="Times New Roman"/>
          <w:sz w:val="28"/>
          <w:szCs w:val="28"/>
        </w:rPr>
        <w:t>, с.14].</w:t>
      </w:r>
    </w:p>
    <w:p w:rsidR="00F11ECF" w:rsidRPr="00115905" w:rsidRDefault="00F11ECF" w:rsidP="00F11ECF">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Такі визначення обумовлені розглядом самого ризику як потенційної небезпеки, з чим ми принципово не згодні.</w:t>
      </w:r>
    </w:p>
    <w:p w:rsidR="00F11ECF" w:rsidRPr="00115905" w:rsidRDefault="00F11ECF" w:rsidP="00F11ECF">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Ряд авторів [</w:t>
      </w:r>
      <w:r w:rsidR="00687D9C" w:rsidRPr="00115905">
        <w:rPr>
          <w:rFonts w:ascii="Times New Roman" w:hAnsi="Times New Roman" w:cs="Times New Roman"/>
          <w:sz w:val="28"/>
          <w:szCs w:val="28"/>
        </w:rPr>
        <w:t>4</w:t>
      </w:r>
      <w:r w:rsidRPr="00115905">
        <w:rPr>
          <w:rFonts w:ascii="Times New Roman" w:hAnsi="Times New Roman" w:cs="Times New Roman"/>
          <w:sz w:val="28"/>
          <w:szCs w:val="28"/>
        </w:rPr>
        <w:t xml:space="preserve">, </w:t>
      </w:r>
      <w:r w:rsidR="00687D9C" w:rsidRPr="00115905">
        <w:rPr>
          <w:rFonts w:ascii="Times New Roman" w:hAnsi="Times New Roman" w:cs="Times New Roman"/>
          <w:sz w:val="28"/>
          <w:szCs w:val="28"/>
        </w:rPr>
        <w:t>5</w:t>
      </w:r>
      <w:r w:rsidRPr="00115905">
        <w:rPr>
          <w:rFonts w:ascii="Times New Roman" w:hAnsi="Times New Roman" w:cs="Times New Roman"/>
          <w:sz w:val="28"/>
          <w:szCs w:val="28"/>
        </w:rPr>
        <w:t xml:space="preserve">, </w:t>
      </w:r>
      <w:r w:rsidR="00687D9C" w:rsidRPr="00115905">
        <w:rPr>
          <w:rFonts w:ascii="Times New Roman" w:hAnsi="Times New Roman" w:cs="Times New Roman"/>
          <w:sz w:val="28"/>
          <w:szCs w:val="28"/>
        </w:rPr>
        <w:t>1</w:t>
      </w:r>
      <w:r w:rsidRPr="00115905">
        <w:rPr>
          <w:rFonts w:ascii="Times New Roman" w:hAnsi="Times New Roman" w:cs="Times New Roman"/>
          <w:sz w:val="28"/>
          <w:szCs w:val="28"/>
        </w:rPr>
        <w:t>] розмежовують процеси оцінки ризику і управління ризиком. На наш погляд, процеси оцінки і аналізу ризиків є складовою частиною процесу управління ризиками, а те, що у вищевказаних джерелах називається управлінням ризиками слід називати можливою реакцією на ризики з боку суб'єктів, які приймають рішення. Більше того, окрім усунення або зменшення можливих негативних наслідків, управління ризиками повинно також давати можливість отримувати прибуток від реалізації ризикованих рішень. При цьому найбільш оптимальним і загальним з позицій відношення до ризику є визначення, запропоноване Г. М. Зінчук [</w:t>
      </w:r>
      <w:r w:rsidR="00687D9C" w:rsidRPr="00115905">
        <w:rPr>
          <w:rFonts w:ascii="Times New Roman" w:hAnsi="Times New Roman" w:cs="Times New Roman"/>
          <w:sz w:val="28"/>
          <w:szCs w:val="28"/>
        </w:rPr>
        <w:t>6</w:t>
      </w:r>
      <w:r w:rsidRPr="00115905">
        <w:rPr>
          <w:rFonts w:ascii="Times New Roman" w:hAnsi="Times New Roman" w:cs="Times New Roman"/>
          <w:sz w:val="28"/>
          <w:szCs w:val="28"/>
        </w:rPr>
        <w:t xml:space="preserve">, с. 32-33]. «Управління ризиками припускає вплив суб'єкта на об'єкт і включає: виявлення можливих </w:t>
      </w:r>
      <w:r w:rsidRPr="00115905">
        <w:rPr>
          <w:rFonts w:ascii="Times New Roman" w:hAnsi="Times New Roman" w:cs="Times New Roman"/>
          <w:sz w:val="28"/>
          <w:szCs w:val="28"/>
        </w:rPr>
        <w:lastRenderedPageBreak/>
        <w:t>відхилень від поставлених цілей; визначення причинно-наслідкових взаємозв'язків між відхиленнями і чинниками дії і оцінку ступені ризиків; ухвалення управлінських рішень, що дозволяють запобігати або зменшувати негативну дію чинників ризику, забезпечуючи можливість отримання високого рівня підприємницького доходу». Однак, на наш погляд, включаючи перерахування усіх стадій процесу управління ризиками, це визначення є занадто громіздким і важким до сприйняття.</w:t>
      </w:r>
    </w:p>
    <w:p w:rsidR="00F11ECF" w:rsidRPr="00115905" w:rsidRDefault="00F11ECF" w:rsidP="00F11ECF">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b/>
          <w:sz w:val="28"/>
          <w:szCs w:val="28"/>
        </w:rPr>
        <w:t>Формулювання цілей статті.</w:t>
      </w:r>
      <w:r w:rsidRPr="00115905">
        <w:t xml:space="preserve"> </w:t>
      </w:r>
      <w:r w:rsidRPr="00115905">
        <w:rPr>
          <w:rFonts w:ascii="Times New Roman" w:hAnsi="Times New Roman" w:cs="Times New Roman"/>
          <w:sz w:val="28"/>
          <w:szCs w:val="28"/>
        </w:rPr>
        <w:t>Обґрунтування теоретичних і методичних підходів до управління ризиками і розробка практичних рекомендацій щодо формування і розвитку системи управління ризиками на підприємствах агропромислового комплексу.</w:t>
      </w:r>
    </w:p>
    <w:p w:rsidR="001D6C5E" w:rsidRPr="00115905" w:rsidRDefault="00803128"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b/>
          <w:sz w:val="28"/>
          <w:szCs w:val="28"/>
        </w:rPr>
        <w:t xml:space="preserve">Виклад основного матеріалу. </w:t>
      </w:r>
      <w:r w:rsidR="007D6956" w:rsidRPr="00115905">
        <w:rPr>
          <w:rFonts w:ascii="Times New Roman" w:hAnsi="Times New Roman" w:cs="Times New Roman"/>
          <w:sz w:val="28"/>
          <w:szCs w:val="28"/>
        </w:rPr>
        <w:t>Перший план управління ризи</w:t>
      </w:r>
      <w:r w:rsidR="001D6C5E" w:rsidRPr="00115905">
        <w:rPr>
          <w:rFonts w:ascii="Times New Roman" w:hAnsi="Times New Roman" w:cs="Times New Roman"/>
          <w:sz w:val="28"/>
          <w:szCs w:val="28"/>
        </w:rPr>
        <w:t xml:space="preserve">ками був складений в США в 1890 - х роках для компанії, що займалася </w:t>
      </w:r>
      <w:proofErr w:type="spellStart"/>
      <w:r w:rsidR="001D6C5E" w:rsidRPr="00115905">
        <w:rPr>
          <w:rFonts w:ascii="Times New Roman" w:hAnsi="Times New Roman" w:cs="Times New Roman"/>
          <w:sz w:val="28"/>
          <w:szCs w:val="28"/>
        </w:rPr>
        <w:t>будівницт</w:t>
      </w:r>
      <w:proofErr w:type="spellEnd"/>
      <w:r w:rsidR="00F11ECF" w:rsidRPr="00115905">
        <w:rPr>
          <w:rFonts w:ascii="Times New Roman" w:hAnsi="Times New Roman" w:cs="Times New Roman"/>
          <w:sz w:val="28"/>
          <w:szCs w:val="28"/>
        </w:rPr>
        <w:t xml:space="preserve"> </w:t>
      </w:r>
      <w:proofErr w:type="spellStart"/>
      <w:r w:rsidR="001D6C5E" w:rsidRPr="00115905">
        <w:rPr>
          <w:rFonts w:ascii="Times New Roman" w:hAnsi="Times New Roman" w:cs="Times New Roman"/>
          <w:sz w:val="28"/>
          <w:szCs w:val="28"/>
        </w:rPr>
        <w:t>вом</w:t>
      </w:r>
      <w:proofErr w:type="spellEnd"/>
      <w:r w:rsidR="001D6C5E" w:rsidRPr="00115905">
        <w:rPr>
          <w:rFonts w:ascii="Times New Roman" w:hAnsi="Times New Roman" w:cs="Times New Roman"/>
          <w:sz w:val="28"/>
          <w:szCs w:val="28"/>
        </w:rPr>
        <w:t xml:space="preserve"> залізниці. Проте до Другої світової війни управління </w:t>
      </w:r>
      <w:r w:rsidR="007D6956" w:rsidRPr="00115905">
        <w:rPr>
          <w:rFonts w:ascii="Times New Roman" w:hAnsi="Times New Roman" w:cs="Times New Roman"/>
          <w:sz w:val="28"/>
          <w:szCs w:val="28"/>
        </w:rPr>
        <w:t>ризи</w:t>
      </w:r>
      <w:r w:rsidR="001D6C5E" w:rsidRPr="00115905">
        <w:rPr>
          <w:rFonts w:ascii="Times New Roman" w:hAnsi="Times New Roman" w:cs="Times New Roman"/>
          <w:sz w:val="28"/>
          <w:szCs w:val="28"/>
        </w:rPr>
        <w:t>ками на підприємствах н</w:t>
      </w:r>
      <w:r w:rsidR="0052594F" w:rsidRPr="00115905">
        <w:rPr>
          <w:rFonts w:ascii="Times New Roman" w:hAnsi="Times New Roman" w:cs="Times New Roman"/>
          <w:sz w:val="28"/>
          <w:szCs w:val="28"/>
        </w:rPr>
        <w:t>е знайшло широкого застосування</w:t>
      </w:r>
      <w:r w:rsidR="001D6C5E" w:rsidRPr="00115905">
        <w:rPr>
          <w:rFonts w:ascii="Times New Roman" w:hAnsi="Times New Roman" w:cs="Times New Roman"/>
          <w:sz w:val="28"/>
          <w:szCs w:val="28"/>
        </w:rPr>
        <w:t>.</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 xml:space="preserve">У післявоєнний час, в результаті науково-технічної революції </w:t>
      </w:r>
      <w:r w:rsidR="007D6956" w:rsidRPr="00115905">
        <w:rPr>
          <w:rFonts w:ascii="Times New Roman" w:hAnsi="Times New Roman" w:cs="Times New Roman"/>
          <w:sz w:val="28"/>
          <w:szCs w:val="28"/>
        </w:rPr>
        <w:t>відбулось</w:t>
      </w:r>
      <w:r w:rsidRPr="00115905">
        <w:rPr>
          <w:rFonts w:ascii="Times New Roman" w:hAnsi="Times New Roman" w:cs="Times New Roman"/>
          <w:sz w:val="28"/>
          <w:szCs w:val="28"/>
        </w:rPr>
        <w:t xml:space="preserve"> зростання ролі технічних </w:t>
      </w:r>
      <w:r w:rsidR="007D6956" w:rsidRPr="00115905">
        <w:rPr>
          <w:rFonts w:ascii="Times New Roman" w:hAnsi="Times New Roman" w:cs="Times New Roman"/>
          <w:sz w:val="28"/>
          <w:szCs w:val="28"/>
        </w:rPr>
        <w:t xml:space="preserve">та </w:t>
      </w:r>
      <w:r w:rsidRPr="00115905">
        <w:rPr>
          <w:rFonts w:ascii="Times New Roman" w:hAnsi="Times New Roman" w:cs="Times New Roman"/>
          <w:sz w:val="28"/>
          <w:szCs w:val="28"/>
        </w:rPr>
        <w:t>економічних чинників ризиків, що при</w:t>
      </w:r>
      <w:r w:rsidR="00C436EA" w:rsidRPr="00115905">
        <w:rPr>
          <w:rFonts w:ascii="Times New Roman" w:hAnsi="Times New Roman" w:cs="Times New Roman"/>
          <w:sz w:val="28"/>
          <w:szCs w:val="28"/>
        </w:rPr>
        <w:t>з</w:t>
      </w:r>
      <w:r w:rsidRPr="00115905">
        <w:rPr>
          <w:rFonts w:ascii="Times New Roman" w:hAnsi="Times New Roman" w:cs="Times New Roman"/>
          <w:sz w:val="28"/>
          <w:szCs w:val="28"/>
        </w:rPr>
        <w:t>вело в 50-х роках до появи нової професії - менеджер</w:t>
      </w:r>
      <w:r w:rsidR="007D6956" w:rsidRPr="00115905">
        <w:rPr>
          <w:rFonts w:ascii="Times New Roman" w:hAnsi="Times New Roman" w:cs="Times New Roman"/>
          <w:sz w:val="28"/>
          <w:szCs w:val="28"/>
        </w:rPr>
        <w:t xml:space="preserve">а </w:t>
      </w:r>
      <w:r w:rsidR="00C436EA" w:rsidRPr="00115905">
        <w:rPr>
          <w:rFonts w:ascii="Times New Roman" w:hAnsi="Times New Roman" w:cs="Times New Roman"/>
          <w:sz w:val="28"/>
          <w:szCs w:val="28"/>
        </w:rPr>
        <w:t>з управління</w:t>
      </w:r>
      <w:r w:rsidR="007D6956" w:rsidRPr="00115905">
        <w:rPr>
          <w:rFonts w:ascii="Times New Roman" w:hAnsi="Times New Roman" w:cs="Times New Roman"/>
          <w:sz w:val="28"/>
          <w:szCs w:val="28"/>
        </w:rPr>
        <w:t xml:space="preserve"> ризи</w:t>
      </w:r>
      <w:r w:rsidRPr="00115905">
        <w:rPr>
          <w:rFonts w:ascii="Times New Roman" w:hAnsi="Times New Roman" w:cs="Times New Roman"/>
          <w:sz w:val="28"/>
          <w:szCs w:val="28"/>
        </w:rPr>
        <w:t xml:space="preserve">ками. Проте виділення </w:t>
      </w:r>
      <w:r w:rsidR="00C436EA" w:rsidRPr="00115905">
        <w:rPr>
          <w:rFonts w:ascii="Times New Roman" w:hAnsi="Times New Roman" w:cs="Times New Roman"/>
          <w:sz w:val="28"/>
          <w:szCs w:val="28"/>
        </w:rPr>
        <w:t>самого процесу управління ризиками</w:t>
      </w:r>
      <w:r w:rsidRPr="00115905">
        <w:rPr>
          <w:rFonts w:ascii="Times New Roman" w:hAnsi="Times New Roman" w:cs="Times New Roman"/>
          <w:sz w:val="28"/>
          <w:szCs w:val="28"/>
        </w:rPr>
        <w:t xml:space="preserve"> сталося лише на початку 70-х років мин</w:t>
      </w:r>
      <w:r w:rsidR="00C436EA" w:rsidRPr="00115905">
        <w:rPr>
          <w:rFonts w:ascii="Times New Roman" w:hAnsi="Times New Roman" w:cs="Times New Roman"/>
          <w:sz w:val="28"/>
          <w:szCs w:val="28"/>
        </w:rPr>
        <w:t>улого століття. У цей період ризик</w:t>
      </w:r>
      <w:r w:rsidRPr="00115905">
        <w:rPr>
          <w:rFonts w:ascii="Times New Roman" w:hAnsi="Times New Roman" w:cs="Times New Roman"/>
          <w:sz w:val="28"/>
          <w:szCs w:val="28"/>
        </w:rPr>
        <w:t>-менеджмент в основному асоціювався з управл</w:t>
      </w:r>
      <w:r w:rsidR="00C436EA" w:rsidRPr="00115905">
        <w:rPr>
          <w:rFonts w:ascii="Times New Roman" w:hAnsi="Times New Roman" w:cs="Times New Roman"/>
          <w:sz w:val="28"/>
          <w:szCs w:val="28"/>
        </w:rPr>
        <w:t>інням передусім фінансовими ризик</w:t>
      </w:r>
      <w:r w:rsidRPr="00115905">
        <w:rPr>
          <w:rFonts w:ascii="Times New Roman" w:hAnsi="Times New Roman" w:cs="Times New Roman"/>
          <w:sz w:val="28"/>
          <w:szCs w:val="28"/>
        </w:rPr>
        <w:t xml:space="preserve">ами, а також страховими. Лише до </w:t>
      </w:r>
      <w:r w:rsidR="00C436EA" w:rsidRPr="00115905">
        <w:rPr>
          <w:rFonts w:ascii="Times New Roman" w:hAnsi="Times New Roman" w:cs="Times New Roman"/>
          <w:sz w:val="28"/>
          <w:szCs w:val="28"/>
        </w:rPr>
        <w:t>початку XXI ст. управління</w:t>
      </w:r>
      <w:r w:rsidRPr="00115905">
        <w:rPr>
          <w:rFonts w:ascii="Times New Roman" w:hAnsi="Times New Roman" w:cs="Times New Roman"/>
          <w:sz w:val="28"/>
          <w:szCs w:val="28"/>
        </w:rPr>
        <w:t xml:space="preserve"> ризиком стало відносно стандартним елементом менеджменту не лише великих, але </w:t>
      </w:r>
      <w:r w:rsidR="00C436EA" w:rsidRPr="00115905">
        <w:rPr>
          <w:rFonts w:ascii="Times New Roman" w:hAnsi="Times New Roman" w:cs="Times New Roman"/>
          <w:b/>
          <w:sz w:val="28"/>
          <w:szCs w:val="28"/>
        </w:rPr>
        <w:t xml:space="preserve">й </w:t>
      </w:r>
      <w:r w:rsidRPr="00115905">
        <w:rPr>
          <w:rFonts w:ascii="Times New Roman" w:hAnsi="Times New Roman" w:cs="Times New Roman"/>
          <w:sz w:val="28"/>
          <w:szCs w:val="28"/>
        </w:rPr>
        <w:t>середніх і дрібних фірм.</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Сьогодні є очевидним, що од</w:t>
      </w:r>
      <w:r w:rsidR="00C436EA" w:rsidRPr="00115905">
        <w:rPr>
          <w:rFonts w:ascii="Times New Roman" w:hAnsi="Times New Roman" w:cs="Times New Roman"/>
          <w:sz w:val="28"/>
          <w:szCs w:val="28"/>
        </w:rPr>
        <w:t>ним з найважливіших аспектів успішної</w:t>
      </w:r>
      <w:r w:rsidRPr="00115905">
        <w:rPr>
          <w:rFonts w:ascii="Times New Roman" w:hAnsi="Times New Roman" w:cs="Times New Roman"/>
          <w:sz w:val="28"/>
          <w:szCs w:val="28"/>
        </w:rPr>
        <w:t xml:space="preserve"> діяльності вітчизняних підприємств, у тому числі і АПК</w:t>
      </w:r>
      <w:r w:rsidR="00C436EA" w:rsidRPr="00115905">
        <w:rPr>
          <w:rFonts w:ascii="Times New Roman" w:hAnsi="Times New Roman" w:cs="Times New Roman"/>
          <w:sz w:val="28"/>
          <w:szCs w:val="28"/>
        </w:rPr>
        <w:t xml:space="preserve"> є професійне управління ризиками. Управління ризи</w:t>
      </w:r>
      <w:r w:rsidRPr="00115905">
        <w:rPr>
          <w:rFonts w:ascii="Times New Roman" w:hAnsi="Times New Roman" w:cs="Times New Roman"/>
          <w:sz w:val="28"/>
          <w:szCs w:val="28"/>
        </w:rPr>
        <w:t xml:space="preserve">ками </w:t>
      </w:r>
      <w:r w:rsidR="00C436EA" w:rsidRPr="00115905">
        <w:rPr>
          <w:rFonts w:ascii="Times New Roman" w:hAnsi="Times New Roman" w:cs="Times New Roman"/>
          <w:sz w:val="28"/>
          <w:szCs w:val="28"/>
        </w:rPr>
        <w:t>визначає шляхи</w:t>
      </w:r>
      <w:r w:rsidRPr="00115905">
        <w:rPr>
          <w:rFonts w:ascii="Times New Roman" w:hAnsi="Times New Roman" w:cs="Times New Roman"/>
          <w:sz w:val="28"/>
          <w:szCs w:val="28"/>
        </w:rPr>
        <w:t xml:space="preserve"> і можливості забезпечення стійкості підприємства, його </w:t>
      </w:r>
      <w:r w:rsidR="00C436EA" w:rsidRPr="00115905">
        <w:rPr>
          <w:rFonts w:ascii="Times New Roman" w:hAnsi="Times New Roman" w:cs="Times New Roman"/>
          <w:sz w:val="28"/>
          <w:szCs w:val="28"/>
        </w:rPr>
        <w:t>здатності</w:t>
      </w:r>
      <w:r w:rsidRPr="00115905">
        <w:rPr>
          <w:rFonts w:ascii="Times New Roman" w:hAnsi="Times New Roman" w:cs="Times New Roman"/>
          <w:sz w:val="28"/>
          <w:szCs w:val="28"/>
        </w:rPr>
        <w:t xml:space="preserve"> протистояти несприятливим ситуаціям. Необхідність </w:t>
      </w:r>
      <w:r w:rsidR="00C436EA" w:rsidRPr="00115905">
        <w:rPr>
          <w:rFonts w:ascii="Times New Roman" w:hAnsi="Times New Roman" w:cs="Times New Roman"/>
          <w:sz w:val="28"/>
          <w:szCs w:val="28"/>
        </w:rPr>
        <w:t>швидкого</w:t>
      </w:r>
      <w:r w:rsidRPr="00115905">
        <w:rPr>
          <w:rFonts w:ascii="Times New Roman" w:hAnsi="Times New Roman" w:cs="Times New Roman"/>
          <w:sz w:val="28"/>
          <w:szCs w:val="28"/>
        </w:rPr>
        <w:t xml:space="preserve"> освоєння і впр</w:t>
      </w:r>
      <w:r w:rsidR="00C436EA" w:rsidRPr="00115905">
        <w:rPr>
          <w:rFonts w:ascii="Times New Roman" w:hAnsi="Times New Roman" w:cs="Times New Roman"/>
          <w:sz w:val="28"/>
          <w:szCs w:val="28"/>
        </w:rPr>
        <w:t>овадження методів управління ризи</w:t>
      </w:r>
      <w:r w:rsidRPr="00115905">
        <w:rPr>
          <w:rFonts w:ascii="Times New Roman" w:hAnsi="Times New Roman" w:cs="Times New Roman"/>
          <w:sz w:val="28"/>
          <w:szCs w:val="28"/>
        </w:rPr>
        <w:t xml:space="preserve">ками на </w:t>
      </w:r>
      <w:r w:rsidR="00C436EA" w:rsidRPr="00115905">
        <w:rPr>
          <w:rFonts w:ascii="Times New Roman" w:hAnsi="Times New Roman" w:cs="Times New Roman"/>
          <w:sz w:val="28"/>
          <w:szCs w:val="28"/>
        </w:rPr>
        <w:t>Українських</w:t>
      </w:r>
      <w:r w:rsidRPr="00115905">
        <w:rPr>
          <w:rFonts w:ascii="Times New Roman" w:hAnsi="Times New Roman" w:cs="Times New Roman"/>
          <w:sz w:val="28"/>
          <w:szCs w:val="28"/>
        </w:rPr>
        <w:t xml:space="preserve"> підприємствах АПК в умовах </w:t>
      </w:r>
      <w:r w:rsidRPr="00115905">
        <w:rPr>
          <w:rFonts w:ascii="Times New Roman" w:hAnsi="Times New Roman" w:cs="Times New Roman"/>
          <w:sz w:val="28"/>
          <w:szCs w:val="28"/>
        </w:rPr>
        <w:lastRenderedPageBreak/>
        <w:t>ринкової економіки обумовлена, передусім тим, що нині в</w:t>
      </w:r>
      <w:r w:rsidR="00C436EA" w:rsidRPr="00115905">
        <w:rPr>
          <w:rFonts w:ascii="Times New Roman" w:hAnsi="Times New Roman" w:cs="Times New Roman"/>
          <w:sz w:val="28"/>
          <w:szCs w:val="28"/>
        </w:rPr>
        <w:t>ідсутні реальні механізми їх фінансової підтримки</w:t>
      </w:r>
      <w:r w:rsidRPr="00115905">
        <w:rPr>
          <w:rFonts w:ascii="Times New Roman" w:hAnsi="Times New Roman" w:cs="Times New Roman"/>
          <w:sz w:val="28"/>
          <w:szCs w:val="28"/>
        </w:rPr>
        <w:t xml:space="preserve"> в кризових ситуаціях.</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У свою чергу, управління ри</w:t>
      </w:r>
      <w:r w:rsidR="00820EA0" w:rsidRPr="00115905">
        <w:rPr>
          <w:rFonts w:ascii="Times New Roman" w:hAnsi="Times New Roman" w:cs="Times New Roman"/>
          <w:sz w:val="28"/>
          <w:szCs w:val="28"/>
        </w:rPr>
        <w:t xml:space="preserve">зиком - досить складний вид </w:t>
      </w:r>
      <w:proofErr w:type="spellStart"/>
      <w:r w:rsidR="00820EA0" w:rsidRPr="00115905">
        <w:rPr>
          <w:rFonts w:ascii="Times New Roman" w:hAnsi="Times New Roman" w:cs="Times New Roman"/>
          <w:sz w:val="28"/>
          <w:szCs w:val="28"/>
        </w:rPr>
        <w:t>діяльості</w:t>
      </w:r>
      <w:proofErr w:type="spellEnd"/>
      <w:r w:rsidRPr="00115905">
        <w:rPr>
          <w:rFonts w:ascii="Times New Roman" w:hAnsi="Times New Roman" w:cs="Times New Roman"/>
          <w:sz w:val="28"/>
          <w:szCs w:val="28"/>
        </w:rPr>
        <w:t>, що вимагає значних витрат матеріальних і лю</w:t>
      </w:r>
      <w:r w:rsidR="00820EA0" w:rsidRPr="00115905">
        <w:rPr>
          <w:rFonts w:ascii="Times New Roman" w:hAnsi="Times New Roman" w:cs="Times New Roman"/>
          <w:sz w:val="28"/>
          <w:szCs w:val="28"/>
        </w:rPr>
        <w:t xml:space="preserve">дських ресурсів. Відсутність </w:t>
      </w:r>
      <w:r w:rsidRPr="00115905">
        <w:rPr>
          <w:rFonts w:ascii="Times New Roman" w:hAnsi="Times New Roman" w:cs="Times New Roman"/>
          <w:sz w:val="28"/>
          <w:szCs w:val="28"/>
        </w:rPr>
        <w:t xml:space="preserve">єдиного підходу до його розуміння обумовлена </w:t>
      </w:r>
      <w:r w:rsidR="00820EA0" w:rsidRPr="00115905">
        <w:rPr>
          <w:rFonts w:ascii="Times New Roman" w:hAnsi="Times New Roman" w:cs="Times New Roman"/>
          <w:sz w:val="28"/>
          <w:szCs w:val="28"/>
        </w:rPr>
        <w:t xml:space="preserve">неоднозначністю </w:t>
      </w:r>
      <w:r w:rsidRPr="00115905">
        <w:rPr>
          <w:rFonts w:ascii="Times New Roman" w:hAnsi="Times New Roman" w:cs="Times New Roman"/>
          <w:sz w:val="28"/>
          <w:szCs w:val="28"/>
        </w:rPr>
        <w:t xml:space="preserve">самого поняття «ризик» </w:t>
      </w:r>
      <w:r w:rsidR="00820EA0" w:rsidRPr="00115905">
        <w:rPr>
          <w:rFonts w:ascii="Times New Roman" w:hAnsi="Times New Roman" w:cs="Times New Roman"/>
          <w:sz w:val="28"/>
          <w:szCs w:val="28"/>
        </w:rPr>
        <w:t xml:space="preserve">та </w:t>
      </w:r>
      <w:r w:rsidRPr="00115905">
        <w:rPr>
          <w:rFonts w:ascii="Times New Roman" w:hAnsi="Times New Roman" w:cs="Times New Roman"/>
          <w:sz w:val="28"/>
          <w:szCs w:val="28"/>
        </w:rPr>
        <w:t>різноманіттям його прояву і чинників, що впливають на його величину, характер і зміст.</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Таким чином, виходячи з виявле</w:t>
      </w:r>
      <w:r w:rsidR="0005411D" w:rsidRPr="00115905">
        <w:rPr>
          <w:rFonts w:ascii="Times New Roman" w:hAnsi="Times New Roman" w:cs="Times New Roman"/>
          <w:sz w:val="28"/>
          <w:szCs w:val="28"/>
        </w:rPr>
        <w:t>них зауважень і авторських позиці</w:t>
      </w:r>
      <w:r w:rsidRPr="00115905">
        <w:rPr>
          <w:rFonts w:ascii="Times New Roman" w:hAnsi="Times New Roman" w:cs="Times New Roman"/>
          <w:sz w:val="28"/>
          <w:szCs w:val="28"/>
        </w:rPr>
        <w:t>й, вважаємо, що у сфері практичного з</w:t>
      </w:r>
      <w:r w:rsidR="0005411D" w:rsidRPr="00115905">
        <w:rPr>
          <w:rFonts w:ascii="Times New Roman" w:hAnsi="Times New Roman" w:cs="Times New Roman"/>
          <w:sz w:val="28"/>
          <w:szCs w:val="28"/>
        </w:rPr>
        <w:t>астосування під управлінням ризи</w:t>
      </w:r>
      <w:r w:rsidRPr="00115905">
        <w:rPr>
          <w:rFonts w:ascii="Times New Roman" w:hAnsi="Times New Roman" w:cs="Times New Roman"/>
          <w:sz w:val="28"/>
          <w:szCs w:val="28"/>
        </w:rPr>
        <w:t>ками підприємств доцільно розуміти дію су</w:t>
      </w:r>
      <w:r w:rsidR="0005411D" w:rsidRPr="00115905">
        <w:rPr>
          <w:rFonts w:ascii="Times New Roman" w:hAnsi="Times New Roman" w:cs="Times New Roman"/>
          <w:sz w:val="28"/>
          <w:szCs w:val="28"/>
        </w:rPr>
        <w:t>б'єкта управлінн</w:t>
      </w:r>
      <w:r w:rsidRPr="00115905">
        <w:rPr>
          <w:rFonts w:ascii="Times New Roman" w:hAnsi="Times New Roman" w:cs="Times New Roman"/>
          <w:sz w:val="28"/>
          <w:szCs w:val="28"/>
        </w:rPr>
        <w:t xml:space="preserve">я на об'єкт з метою забезпечення сумірного співвідношення між </w:t>
      </w:r>
      <w:r w:rsidR="0005411D" w:rsidRPr="00115905">
        <w:rPr>
          <w:rFonts w:ascii="Times New Roman" w:hAnsi="Times New Roman" w:cs="Times New Roman"/>
          <w:sz w:val="28"/>
          <w:szCs w:val="28"/>
        </w:rPr>
        <w:t>загрозами</w:t>
      </w:r>
      <w:r w:rsidRPr="00115905">
        <w:rPr>
          <w:rFonts w:ascii="Times New Roman" w:hAnsi="Times New Roman" w:cs="Times New Roman"/>
          <w:sz w:val="28"/>
          <w:szCs w:val="28"/>
        </w:rPr>
        <w:t xml:space="preserve"> і доходністю підприємства,</w:t>
      </w:r>
      <w:r w:rsidR="0005411D" w:rsidRPr="00115905">
        <w:rPr>
          <w:rFonts w:ascii="Times New Roman" w:hAnsi="Times New Roman" w:cs="Times New Roman"/>
          <w:sz w:val="28"/>
          <w:szCs w:val="28"/>
        </w:rPr>
        <w:t xml:space="preserve"> а також його ефективного функціонування</w:t>
      </w:r>
      <w:r w:rsidRPr="00115905">
        <w:rPr>
          <w:rFonts w:ascii="Times New Roman" w:hAnsi="Times New Roman" w:cs="Times New Roman"/>
          <w:sz w:val="28"/>
          <w:szCs w:val="28"/>
        </w:rPr>
        <w:t xml:space="preserve"> в цілому.</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При ц</w:t>
      </w:r>
      <w:r w:rsidR="0005411D" w:rsidRPr="00115905">
        <w:rPr>
          <w:rFonts w:ascii="Times New Roman" w:hAnsi="Times New Roman" w:cs="Times New Roman"/>
          <w:sz w:val="28"/>
          <w:szCs w:val="28"/>
        </w:rPr>
        <w:t>ьому до суб'єктів управління ризи</w:t>
      </w:r>
      <w:r w:rsidRPr="00115905">
        <w:rPr>
          <w:rFonts w:ascii="Times New Roman" w:hAnsi="Times New Roman" w:cs="Times New Roman"/>
          <w:sz w:val="28"/>
          <w:szCs w:val="28"/>
        </w:rPr>
        <w:t xml:space="preserve">ками відносяться особи, </w:t>
      </w:r>
      <w:r w:rsidR="0005411D" w:rsidRPr="00115905">
        <w:rPr>
          <w:rFonts w:ascii="Times New Roman" w:hAnsi="Times New Roman" w:cs="Times New Roman"/>
          <w:sz w:val="28"/>
          <w:szCs w:val="28"/>
        </w:rPr>
        <w:t>які приймають</w:t>
      </w:r>
      <w:r w:rsidRPr="00115905">
        <w:rPr>
          <w:rFonts w:ascii="Times New Roman" w:hAnsi="Times New Roman" w:cs="Times New Roman"/>
          <w:sz w:val="28"/>
          <w:szCs w:val="28"/>
        </w:rPr>
        <w:t xml:space="preserve"> рішення відносно усіх сфер діяльності підприємства, і усіх рівнів управління. Тобто, суб'єктом управління ри</w:t>
      </w:r>
      <w:r w:rsidR="0005411D" w:rsidRPr="00115905">
        <w:rPr>
          <w:rFonts w:ascii="Times New Roman" w:hAnsi="Times New Roman" w:cs="Times New Roman"/>
          <w:sz w:val="28"/>
          <w:szCs w:val="28"/>
        </w:rPr>
        <w:t>зи</w:t>
      </w:r>
      <w:r w:rsidRPr="00115905">
        <w:rPr>
          <w:rFonts w:ascii="Times New Roman" w:hAnsi="Times New Roman" w:cs="Times New Roman"/>
          <w:sz w:val="28"/>
          <w:szCs w:val="28"/>
        </w:rPr>
        <w:t xml:space="preserve">ками, в першу </w:t>
      </w:r>
      <w:r w:rsidR="0005411D" w:rsidRPr="00115905">
        <w:rPr>
          <w:rFonts w:ascii="Times New Roman" w:hAnsi="Times New Roman" w:cs="Times New Roman"/>
          <w:sz w:val="28"/>
          <w:szCs w:val="28"/>
        </w:rPr>
        <w:t>чергу</w:t>
      </w:r>
      <w:r w:rsidRPr="00115905">
        <w:rPr>
          <w:rFonts w:ascii="Times New Roman" w:hAnsi="Times New Roman" w:cs="Times New Roman"/>
          <w:sz w:val="28"/>
          <w:szCs w:val="28"/>
        </w:rPr>
        <w:t>, виступає керівник підприємс</w:t>
      </w:r>
      <w:r w:rsidR="0005411D" w:rsidRPr="00115905">
        <w:rPr>
          <w:rFonts w:ascii="Times New Roman" w:hAnsi="Times New Roman" w:cs="Times New Roman"/>
          <w:sz w:val="28"/>
          <w:szCs w:val="28"/>
        </w:rPr>
        <w:t>тва, потім керівники структурни</w:t>
      </w:r>
      <w:r w:rsidRPr="00115905">
        <w:rPr>
          <w:rFonts w:ascii="Times New Roman" w:hAnsi="Times New Roman" w:cs="Times New Roman"/>
          <w:sz w:val="28"/>
          <w:szCs w:val="28"/>
        </w:rPr>
        <w:t xml:space="preserve">х підрозділів і особи, </w:t>
      </w:r>
      <w:r w:rsidR="0005411D" w:rsidRPr="00115905">
        <w:rPr>
          <w:rFonts w:ascii="Times New Roman" w:hAnsi="Times New Roman" w:cs="Times New Roman"/>
          <w:sz w:val="28"/>
          <w:szCs w:val="28"/>
        </w:rPr>
        <w:t>які несуть відповідальність за той або інший</w:t>
      </w:r>
      <w:r w:rsidRPr="00115905">
        <w:rPr>
          <w:rFonts w:ascii="Times New Roman" w:hAnsi="Times New Roman" w:cs="Times New Roman"/>
          <w:sz w:val="28"/>
          <w:szCs w:val="28"/>
        </w:rPr>
        <w:t xml:space="preserve"> </w:t>
      </w:r>
      <w:r w:rsidR="0005411D" w:rsidRPr="00115905">
        <w:rPr>
          <w:rFonts w:ascii="Times New Roman" w:hAnsi="Times New Roman" w:cs="Times New Roman"/>
          <w:sz w:val="28"/>
          <w:szCs w:val="28"/>
        </w:rPr>
        <w:t>напрям</w:t>
      </w:r>
      <w:r w:rsidRPr="00115905">
        <w:rPr>
          <w:rFonts w:ascii="Times New Roman" w:hAnsi="Times New Roman" w:cs="Times New Roman"/>
          <w:sz w:val="28"/>
          <w:szCs w:val="28"/>
        </w:rPr>
        <w:t xml:space="preserve"> діяльності, менеджери по ри</w:t>
      </w:r>
      <w:r w:rsidR="0005411D" w:rsidRPr="00115905">
        <w:rPr>
          <w:rFonts w:ascii="Times New Roman" w:hAnsi="Times New Roman" w:cs="Times New Roman"/>
          <w:sz w:val="28"/>
          <w:szCs w:val="28"/>
        </w:rPr>
        <w:t>зи</w:t>
      </w:r>
      <w:r w:rsidRPr="00115905">
        <w:rPr>
          <w:rFonts w:ascii="Times New Roman" w:hAnsi="Times New Roman" w:cs="Times New Roman"/>
          <w:sz w:val="28"/>
          <w:szCs w:val="28"/>
        </w:rPr>
        <w:t>ках.</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В якості об'єкту управління в ри</w:t>
      </w:r>
      <w:r w:rsidR="00BE4EF2" w:rsidRPr="00115905">
        <w:rPr>
          <w:rFonts w:ascii="Times New Roman" w:hAnsi="Times New Roman" w:cs="Times New Roman"/>
          <w:sz w:val="28"/>
          <w:szCs w:val="28"/>
        </w:rPr>
        <w:t>зик</w:t>
      </w:r>
      <w:r w:rsidRPr="00115905">
        <w:rPr>
          <w:rFonts w:ascii="Times New Roman" w:hAnsi="Times New Roman" w:cs="Times New Roman"/>
          <w:sz w:val="28"/>
          <w:szCs w:val="28"/>
        </w:rPr>
        <w:t xml:space="preserve">-менеджменті виступають </w:t>
      </w:r>
      <w:r w:rsidR="00BE4EF2" w:rsidRPr="00115905">
        <w:rPr>
          <w:rFonts w:ascii="Times New Roman" w:hAnsi="Times New Roman" w:cs="Times New Roman"/>
          <w:sz w:val="28"/>
          <w:szCs w:val="28"/>
        </w:rPr>
        <w:t>економічні</w:t>
      </w:r>
      <w:r w:rsidRPr="00115905">
        <w:rPr>
          <w:rFonts w:ascii="Times New Roman" w:hAnsi="Times New Roman" w:cs="Times New Roman"/>
          <w:sz w:val="28"/>
          <w:szCs w:val="28"/>
        </w:rPr>
        <w:t xml:space="preserve"> </w:t>
      </w:r>
      <w:r w:rsidR="00BE4EF2" w:rsidRPr="00115905">
        <w:rPr>
          <w:rFonts w:ascii="Times New Roman" w:hAnsi="Times New Roman" w:cs="Times New Roman"/>
          <w:sz w:val="28"/>
          <w:szCs w:val="28"/>
        </w:rPr>
        <w:t xml:space="preserve">відносини в </w:t>
      </w:r>
      <w:r w:rsidRPr="00115905">
        <w:rPr>
          <w:rFonts w:ascii="Times New Roman" w:hAnsi="Times New Roman" w:cs="Times New Roman"/>
          <w:sz w:val="28"/>
          <w:szCs w:val="28"/>
        </w:rPr>
        <w:t>середин</w:t>
      </w:r>
      <w:r w:rsidR="0052594F" w:rsidRPr="00115905">
        <w:rPr>
          <w:rFonts w:ascii="Times New Roman" w:hAnsi="Times New Roman" w:cs="Times New Roman"/>
          <w:sz w:val="28"/>
          <w:szCs w:val="28"/>
        </w:rPr>
        <w:t>і підприємства і за його межами</w:t>
      </w:r>
      <w:r w:rsidRPr="00115905">
        <w:rPr>
          <w:rFonts w:ascii="Times New Roman" w:hAnsi="Times New Roman" w:cs="Times New Roman"/>
          <w:sz w:val="28"/>
          <w:szCs w:val="28"/>
        </w:rPr>
        <w:t>.</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Безумовно, управління ри</w:t>
      </w:r>
      <w:r w:rsidR="00BE4EF2" w:rsidRPr="00115905">
        <w:rPr>
          <w:rFonts w:ascii="Times New Roman" w:hAnsi="Times New Roman" w:cs="Times New Roman"/>
          <w:sz w:val="28"/>
          <w:szCs w:val="28"/>
        </w:rPr>
        <w:t>зи</w:t>
      </w:r>
      <w:r w:rsidRPr="00115905">
        <w:rPr>
          <w:rFonts w:ascii="Times New Roman" w:hAnsi="Times New Roman" w:cs="Times New Roman"/>
          <w:sz w:val="28"/>
          <w:szCs w:val="28"/>
        </w:rPr>
        <w:t>ками повинно здійснюватися на основі загальних принципів управління, до яких ві</w:t>
      </w:r>
      <w:r w:rsidR="00BE4EF2" w:rsidRPr="00115905">
        <w:rPr>
          <w:rFonts w:ascii="Times New Roman" w:hAnsi="Times New Roman" w:cs="Times New Roman"/>
          <w:sz w:val="28"/>
          <w:szCs w:val="28"/>
        </w:rPr>
        <w:t>дносяться системність, комплексні</w:t>
      </w:r>
      <w:r w:rsidRPr="00115905">
        <w:rPr>
          <w:rFonts w:ascii="Times New Roman" w:hAnsi="Times New Roman" w:cs="Times New Roman"/>
          <w:sz w:val="28"/>
          <w:szCs w:val="28"/>
        </w:rPr>
        <w:t>сть, систематичність, динамічність, цілеспрямованість, гнучкість і урахування специфіки об'єкту управління.</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w:t>
      </w:r>
      <w:r w:rsidRPr="00115905">
        <w:rPr>
          <w:rFonts w:ascii="Times New Roman" w:hAnsi="Times New Roman" w:cs="Times New Roman"/>
          <w:sz w:val="28"/>
          <w:szCs w:val="28"/>
        </w:rPr>
        <w:tab/>
        <w:t xml:space="preserve">принцип системності, </w:t>
      </w:r>
      <w:r w:rsidR="00BE4EF2" w:rsidRPr="00115905">
        <w:rPr>
          <w:rFonts w:ascii="Times New Roman" w:hAnsi="Times New Roman" w:cs="Times New Roman"/>
          <w:sz w:val="28"/>
          <w:szCs w:val="28"/>
        </w:rPr>
        <w:t>який</w:t>
      </w:r>
      <w:r w:rsidRPr="00115905">
        <w:rPr>
          <w:rFonts w:ascii="Times New Roman" w:hAnsi="Times New Roman" w:cs="Times New Roman"/>
          <w:sz w:val="28"/>
          <w:szCs w:val="28"/>
        </w:rPr>
        <w:t xml:space="preserve"> припускає, що при здійсненні управління </w:t>
      </w:r>
      <w:r w:rsidR="00BE4EF2" w:rsidRPr="00115905">
        <w:rPr>
          <w:rFonts w:ascii="Times New Roman" w:hAnsi="Times New Roman" w:cs="Times New Roman"/>
          <w:sz w:val="28"/>
          <w:szCs w:val="28"/>
        </w:rPr>
        <w:t>ризиками</w:t>
      </w:r>
      <w:r w:rsidRPr="00115905">
        <w:rPr>
          <w:rFonts w:ascii="Times New Roman" w:hAnsi="Times New Roman" w:cs="Times New Roman"/>
          <w:sz w:val="28"/>
          <w:szCs w:val="28"/>
        </w:rPr>
        <w:t xml:space="preserve"> необхідно враховувати усі </w:t>
      </w:r>
      <w:r w:rsidR="00BE4EF2" w:rsidRPr="00115905">
        <w:rPr>
          <w:rFonts w:ascii="Times New Roman" w:hAnsi="Times New Roman" w:cs="Times New Roman"/>
          <w:sz w:val="28"/>
          <w:szCs w:val="28"/>
        </w:rPr>
        <w:t>ризики з урахуванням усіх взаємозв’язків</w:t>
      </w:r>
      <w:r w:rsidRPr="00115905">
        <w:rPr>
          <w:rFonts w:ascii="Times New Roman" w:hAnsi="Times New Roman" w:cs="Times New Roman"/>
          <w:sz w:val="28"/>
          <w:szCs w:val="28"/>
        </w:rPr>
        <w:t xml:space="preserve"> і взаємовпливу. Більше тог</w:t>
      </w:r>
      <w:r w:rsidR="00BE4EF2" w:rsidRPr="00115905">
        <w:rPr>
          <w:rFonts w:ascii="Times New Roman" w:hAnsi="Times New Roman" w:cs="Times New Roman"/>
          <w:sz w:val="28"/>
          <w:szCs w:val="28"/>
        </w:rPr>
        <w:t>о, цей принцип обумовлює необхідні</w:t>
      </w:r>
      <w:r w:rsidRPr="00115905">
        <w:rPr>
          <w:rFonts w:ascii="Times New Roman" w:hAnsi="Times New Roman" w:cs="Times New Roman"/>
          <w:sz w:val="28"/>
          <w:szCs w:val="28"/>
        </w:rPr>
        <w:t xml:space="preserve">сть обліку системних взаємозв'язків різних інструментів управління </w:t>
      </w:r>
      <w:r w:rsidR="00BE4EF2" w:rsidRPr="00115905">
        <w:rPr>
          <w:rFonts w:ascii="Times New Roman" w:hAnsi="Times New Roman" w:cs="Times New Roman"/>
          <w:sz w:val="28"/>
          <w:szCs w:val="28"/>
        </w:rPr>
        <w:t>ризиками</w:t>
      </w:r>
      <w:r w:rsidRPr="00115905">
        <w:rPr>
          <w:rFonts w:ascii="Times New Roman" w:hAnsi="Times New Roman" w:cs="Times New Roman"/>
          <w:sz w:val="28"/>
          <w:szCs w:val="28"/>
        </w:rPr>
        <w:t>;</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lastRenderedPageBreak/>
        <w:t>-</w:t>
      </w:r>
      <w:r w:rsidRPr="00115905">
        <w:rPr>
          <w:rFonts w:ascii="Times New Roman" w:hAnsi="Times New Roman" w:cs="Times New Roman"/>
          <w:sz w:val="28"/>
          <w:szCs w:val="28"/>
        </w:rPr>
        <w:tab/>
        <w:t>принцип комплексності, що припускає необхідність обліку складності об'єкту управління і в</w:t>
      </w:r>
      <w:r w:rsidR="00BE4EF2" w:rsidRPr="00115905">
        <w:rPr>
          <w:rFonts w:ascii="Times New Roman" w:hAnsi="Times New Roman" w:cs="Times New Roman"/>
          <w:sz w:val="28"/>
          <w:szCs w:val="28"/>
        </w:rPr>
        <w:t>икористання для досягнення позитивних</w:t>
      </w:r>
      <w:r w:rsidRPr="00115905">
        <w:rPr>
          <w:rFonts w:ascii="Times New Roman" w:hAnsi="Times New Roman" w:cs="Times New Roman"/>
          <w:sz w:val="28"/>
          <w:szCs w:val="28"/>
        </w:rPr>
        <w:t xml:space="preserve"> результатів усіх інструментів управління </w:t>
      </w:r>
      <w:r w:rsidR="00BE4EF2" w:rsidRPr="00115905">
        <w:rPr>
          <w:rFonts w:ascii="Times New Roman" w:hAnsi="Times New Roman" w:cs="Times New Roman"/>
          <w:sz w:val="28"/>
          <w:szCs w:val="28"/>
        </w:rPr>
        <w:t>ризиками</w:t>
      </w:r>
      <w:r w:rsidRPr="00115905">
        <w:rPr>
          <w:rFonts w:ascii="Times New Roman" w:hAnsi="Times New Roman" w:cs="Times New Roman"/>
          <w:sz w:val="28"/>
          <w:szCs w:val="28"/>
        </w:rPr>
        <w:t xml:space="preserve"> без </w:t>
      </w:r>
      <w:r w:rsidR="00BE4EF2" w:rsidRPr="00115905">
        <w:rPr>
          <w:rFonts w:ascii="Times New Roman" w:hAnsi="Times New Roman" w:cs="Times New Roman"/>
          <w:sz w:val="28"/>
          <w:szCs w:val="28"/>
        </w:rPr>
        <w:t>виключення</w:t>
      </w:r>
      <w:r w:rsidRPr="00115905">
        <w:rPr>
          <w:rFonts w:ascii="Times New Roman" w:hAnsi="Times New Roman" w:cs="Times New Roman"/>
          <w:sz w:val="28"/>
          <w:szCs w:val="28"/>
        </w:rPr>
        <w:t>;</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w:t>
      </w:r>
      <w:r w:rsidRPr="00115905">
        <w:rPr>
          <w:rFonts w:ascii="Times New Roman" w:hAnsi="Times New Roman" w:cs="Times New Roman"/>
          <w:sz w:val="28"/>
          <w:szCs w:val="28"/>
        </w:rPr>
        <w:tab/>
        <w:t>принцип динамічності, який</w:t>
      </w:r>
      <w:r w:rsidR="007A79A1" w:rsidRPr="00115905">
        <w:rPr>
          <w:rFonts w:ascii="Times New Roman" w:hAnsi="Times New Roman" w:cs="Times New Roman"/>
          <w:sz w:val="28"/>
          <w:szCs w:val="28"/>
        </w:rPr>
        <w:t xml:space="preserve"> означає, що при управлінні ризи</w:t>
      </w:r>
      <w:r w:rsidRPr="00115905">
        <w:rPr>
          <w:rFonts w:ascii="Times New Roman" w:hAnsi="Times New Roman" w:cs="Times New Roman"/>
          <w:sz w:val="28"/>
          <w:szCs w:val="28"/>
        </w:rPr>
        <w:t>ками необхідно пам'ятати про постійний розвиток підприємства, як об'єкту управління і зовнішнього середовища, в якому це підприємство функціонує;</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w:t>
      </w:r>
      <w:r w:rsidRPr="00115905">
        <w:rPr>
          <w:rFonts w:ascii="Times New Roman" w:hAnsi="Times New Roman" w:cs="Times New Roman"/>
          <w:sz w:val="28"/>
          <w:szCs w:val="28"/>
        </w:rPr>
        <w:tab/>
        <w:t xml:space="preserve">принцип безперервності, </w:t>
      </w:r>
      <w:r w:rsidR="007A79A1" w:rsidRPr="00115905">
        <w:rPr>
          <w:rFonts w:ascii="Times New Roman" w:hAnsi="Times New Roman" w:cs="Times New Roman"/>
          <w:sz w:val="28"/>
          <w:szCs w:val="28"/>
        </w:rPr>
        <w:t>який</w:t>
      </w:r>
      <w:r w:rsidRPr="00115905">
        <w:rPr>
          <w:rFonts w:ascii="Times New Roman" w:hAnsi="Times New Roman" w:cs="Times New Roman"/>
          <w:sz w:val="28"/>
          <w:szCs w:val="28"/>
        </w:rPr>
        <w:t xml:space="preserve"> означає, що управління </w:t>
      </w:r>
      <w:r w:rsidR="00BE4EF2" w:rsidRPr="00115905">
        <w:rPr>
          <w:rFonts w:ascii="Times New Roman" w:hAnsi="Times New Roman" w:cs="Times New Roman"/>
          <w:sz w:val="28"/>
          <w:szCs w:val="28"/>
        </w:rPr>
        <w:t>ризиками</w:t>
      </w:r>
      <w:r w:rsidRPr="00115905">
        <w:rPr>
          <w:rFonts w:ascii="Times New Roman" w:hAnsi="Times New Roman" w:cs="Times New Roman"/>
          <w:sz w:val="28"/>
          <w:szCs w:val="28"/>
        </w:rPr>
        <w:t xml:space="preserve"> має бути постійним;</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w:t>
      </w:r>
      <w:r w:rsidRPr="00115905">
        <w:rPr>
          <w:rFonts w:ascii="Times New Roman" w:hAnsi="Times New Roman" w:cs="Times New Roman"/>
          <w:sz w:val="28"/>
          <w:szCs w:val="28"/>
        </w:rPr>
        <w:tab/>
        <w:t xml:space="preserve">принцип цілеспрямованості, </w:t>
      </w:r>
      <w:r w:rsidR="007A79A1" w:rsidRPr="00115905">
        <w:rPr>
          <w:rFonts w:ascii="Times New Roman" w:hAnsi="Times New Roman" w:cs="Times New Roman"/>
          <w:sz w:val="28"/>
          <w:szCs w:val="28"/>
        </w:rPr>
        <w:t>який припускає, що управління ризи</w:t>
      </w:r>
      <w:r w:rsidRPr="00115905">
        <w:rPr>
          <w:rFonts w:ascii="Times New Roman" w:hAnsi="Times New Roman" w:cs="Times New Roman"/>
          <w:sz w:val="28"/>
          <w:szCs w:val="28"/>
        </w:rPr>
        <w:t xml:space="preserve">ками повинне здійснюватися не хаотично, а відповідно до </w:t>
      </w:r>
      <w:r w:rsidR="007A79A1" w:rsidRPr="00115905">
        <w:rPr>
          <w:rFonts w:ascii="Times New Roman" w:hAnsi="Times New Roman" w:cs="Times New Roman"/>
          <w:sz w:val="28"/>
          <w:szCs w:val="28"/>
        </w:rPr>
        <w:t>визначених</w:t>
      </w:r>
      <w:r w:rsidRPr="00115905">
        <w:rPr>
          <w:rFonts w:ascii="Times New Roman" w:hAnsi="Times New Roman" w:cs="Times New Roman"/>
          <w:sz w:val="28"/>
          <w:szCs w:val="28"/>
        </w:rPr>
        <w:t xml:space="preserve"> цілей;</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w:t>
      </w:r>
      <w:r w:rsidRPr="00115905">
        <w:rPr>
          <w:rFonts w:ascii="Times New Roman" w:hAnsi="Times New Roman" w:cs="Times New Roman"/>
          <w:sz w:val="28"/>
          <w:szCs w:val="28"/>
        </w:rPr>
        <w:tab/>
        <w:t>принцип гнучкості і адаптив</w:t>
      </w:r>
      <w:r w:rsidR="007A79A1" w:rsidRPr="00115905">
        <w:rPr>
          <w:rFonts w:ascii="Times New Roman" w:hAnsi="Times New Roman" w:cs="Times New Roman"/>
          <w:sz w:val="28"/>
          <w:szCs w:val="28"/>
        </w:rPr>
        <w:t>ності припускає здатність системи</w:t>
      </w:r>
      <w:r w:rsidRPr="00115905">
        <w:rPr>
          <w:rFonts w:ascii="Times New Roman" w:hAnsi="Times New Roman" w:cs="Times New Roman"/>
          <w:sz w:val="28"/>
          <w:szCs w:val="28"/>
        </w:rPr>
        <w:t xml:space="preserve"> управління ризиками пристосовуватися до умов, що нестримно змінюються;</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w:t>
      </w:r>
      <w:r w:rsidRPr="00115905">
        <w:rPr>
          <w:rFonts w:ascii="Times New Roman" w:hAnsi="Times New Roman" w:cs="Times New Roman"/>
          <w:sz w:val="28"/>
          <w:szCs w:val="28"/>
        </w:rPr>
        <w:tab/>
        <w:t xml:space="preserve">принцип урахування специфіки об'єкту управління означає, що навіть ідентичні підприємства мають свої специфічні особливості, властиві кожному окремо і </w:t>
      </w:r>
      <w:r w:rsidR="007A79A1" w:rsidRPr="00115905">
        <w:rPr>
          <w:rFonts w:ascii="Times New Roman" w:hAnsi="Times New Roman" w:cs="Times New Roman"/>
          <w:sz w:val="28"/>
          <w:szCs w:val="28"/>
        </w:rPr>
        <w:t>які</w:t>
      </w:r>
      <w:r w:rsidRPr="00115905">
        <w:rPr>
          <w:rFonts w:ascii="Times New Roman" w:hAnsi="Times New Roman" w:cs="Times New Roman"/>
          <w:sz w:val="28"/>
          <w:szCs w:val="28"/>
        </w:rPr>
        <w:t xml:space="preserve"> роблять вплив на ефективність </w:t>
      </w:r>
      <w:r w:rsidR="007A79A1" w:rsidRPr="00115905">
        <w:rPr>
          <w:rFonts w:ascii="Times New Roman" w:hAnsi="Times New Roman" w:cs="Times New Roman"/>
          <w:sz w:val="28"/>
          <w:szCs w:val="28"/>
        </w:rPr>
        <w:t>застосування</w:t>
      </w:r>
      <w:r w:rsidRPr="00115905">
        <w:rPr>
          <w:rFonts w:ascii="Times New Roman" w:hAnsi="Times New Roman" w:cs="Times New Roman"/>
          <w:sz w:val="28"/>
          <w:szCs w:val="28"/>
        </w:rPr>
        <w:t xml:space="preserve"> того або іншого інструменту управління </w:t>
      </w:r>
      <w:r w:rsidR="00BE4EF2" w:rsidRPr="00115905">
        <w:rPr>
          <w:rFonts w:ascii="Times New Roman" w:hAnsi="Times New Roman" w:cs="Times New Roman"/>
          <w:sz w:val="28"/>
          <w:szCs w:val="28"/>
        </w:rPr>
        <w:t>ризиками</w:t>
      </w:r>
      <w:r w:rsidRPr="00115905">
        <w:rPr>
          <w:rFonts w:ascii="Times New Roman" w:hAnsi="Times New Roman" w:cs="Times New Roman"/>
          <w:sz w:val="28"/>
          <w:szCs w:val="28"/>
        </w:rPr>
        <w:t>.</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При цьом</w:t>
      </w:r>
      <w:r w:rsidR="007A79A1" w:rsidRPr="00115905">
        <w:rPr>
          <w:rFonts w:ascii="Times New Roman" w:hAnsi="Times New Roman" w:cs="Times New Roman"/>
          <w:sz w:val="28"/>
          <w:szCs w:val="28"/>
        </w:rPr>
        <w:t>у слід зазначити, що система ризи</w:t>
      </w:r>
      <w:r w:rsidRPr="00115905">
        <w:rPr>
          <w:rFonts w:ascii="Times New Roman" w:hAnsi="Times New Roman" w:cs="Times New Roman"/>
          <w:sz w:val="28"/>
          <w:szCs w:val="28"/>
        </w:rPr>
        <w:t xml:space="preserve">к-менеджменту має </w:t>
      </w:r>
      <w:r w:rsidR="007A79A1" w:rsidRPr="00115905">
        <w:rPr>
          <w:rFonts w:ascii="Times New Roman" w:hAnsi="Times New Roman" w:cs="Times New Roman"/>
          <w:sz w:val="28"/>
          <w:szCs w:val="28"/>
        </w:rPr>
        <w:t>відповідну</w:t>
      </w:r>
      <w:r w:rsidRPr="00115905">
        <w:rPr>
          <w:rFonts w:ascii="Times New Roman" w:hAnsi="Times New Roman" w:cs="Times New Roman"/>
          <w:sz w:val="28"/>
          <w:szCs w:val="28"/>
        </w:rPr>
        <w:t xml:space="preserve"> специфіку, </w:t>
      </w:r>
      <w:r w:rsidR="007A79A1" w:rsidRPr="00115905">
        <w:rPr>
          <w:rFonts w:ascii="Times New Roman" w:hAnsi="Times New Roman" w:cs="Times New Roman"/>
          <w:sz w:val="28"/>
          <w:szCs w:val="28"/>
        </w:rPr>
        <w:t>яка</w:t>
      </w:r>
      <w:r w:rsidRPr="00115905">
        <w:rPr>
          <w:rFonts w:ascii="Times New Roman" w:hAnsi="Times New Roman" w:cs="Times New Roman"/>
          <w:sz w:val="28"/>
          <w:szCs w:val="28"/>
        </w:rPr>
        <w:t xml:space="preserve"> знаходить відображення в спеціальних принципах, на яких повинне базуватися управління </w:t>
      </w:r>
      <w:r w:rsidR="00BE4EF2" w:rsidRPr="00115905">
        <w:rPr>
          <w:rFonts w:ascii="Times New Roman" w:hAnsi="Times New Roman" w:cs="Times New Roman"/>
          <w:sz w:val="28"/>
          <w:szCs w:val="28"/>
        </w:rPr>
        <w:t>ризиками</w:t>
      </w:r>
      <w:r w:rsidRPr="00115905">
        <w:rPr>
          <w:rFonts w:ascii="Times New Roman" w:hAnsi="Times New Roman" w:cs="Times New Roman"/>
          <w:sz w:val="28"/>
          <w:szCs w:val="28"/>
        </w:rPr>
        <w:t>. До таких, на наш погляд, слід віднести:</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w:t>
      </w:r>
      <w:r w:rsidRPr="00115905">
        <w:rPr>
          <w:rFonts w:ascii="Times New Roman" w:hAnsi="Times New Roman" w:cs="Times New Roman"/>
          <w:sz w:val="28"/>
          <w:szCs w:val="28"/>
        </w:rPr>
        <w:tab/>
        <w:t xml:space="preserve">відповідність стратегії і тактики управління </w:t>
      </w:r>
      <w:r w:rsidR="00BE4EF2" w:rsidRPr="00115905">
        <w:rPr>
          <w:rFonts w:ascii="Times New Roman" w:hAnsi="Times New Roman" w:cs="Times New Roman"/>
          <w:sz w:val="28"/>
          <w:szCs w:val="28"/>
        </w:rPr>
        <w:t>ризиками</w:t>
      </w:r>
      <w:r w:rsidR="007A79A1" w:rsidRPr="00115905">
        <w:rPr>
          <w:rFonts w:ascii="Times New Roman" w:hAnsi="Times New Roman" w:cs="Times New Roman"/>
          <w:sz w:val="28"/>
          <w:szCs w:val="28"/>
        </w:rPr>
        <w:t xml:space="preserve"> місії, ці</w:t>
      </w:r>
      <w:r w:rsidRPr="00115905">
        <w:rPr>
          <w:rFonts w:ascii="Times New Roman" w:hAnsi="Times New Roman" w:cs="Times New Roman"/>
          <w:sz w:val="28"/>
          <w:szCs w:val="28"/>
        </w:rPr>
        <w:t>лям і розвитку діяльності підприємства;</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w:t>
      </w:r>
      <w:r w:rsidRPr="00115905">
        <w:rPr>
          <w:rFonts w:ascii="Times New Roman" w:hAnsi="Times New Roman" w:cs="Times New Roman"/>
          <w:sz w:val="28"/>
          <w:szCs w:val="28"/>
        </w:rPr>
        <w:tab/>
      </w:r>
      <w:r w:rsidR="007A79A1" w:rsidRPr="00115905">
        <w:rPr>
          <w:rFonts w:ascii="Times New Roman" w:hAnsi="Times New Roman" w:cs="Times New Roman"/>
          <w:sz w:val="28"/>
          <w:szCs w:val="28"/>
        </w:rPr>
        <w:t>врахування</w:t>
      </w:r>
      <w:r w:rsidRPr="00115905">
        <w:rPr>
          <w:rFonts w:ascii="Times New Roman" w:hAnsi="Times New Roman" w:cs="Times New Roman"/>
          <w:sz w:val="28"/>
          <w:szCs w:val="28"/>
        </w:rPr>
        <w:t xml:space="preserve"> зовнішніх і внутрішніх обмежень, </w:t>
      </w:r>
      <w:r w:rsidR="007A79A1" w:rsidRPr="00115905">
        <w:rPr>
          <w:rFonts w:ascii="Times New Roman" w:hAnsi="Times New Roman" w:cs="Times New Roman"/>
          <w:sz w:val="28"/>
          <w:szCs w:val="28"/>
        </w:rPr>
        <w:t>яке</w:t>
      </w:r>
      <w:r w:rsidRPr="00115905">
        <w:rPr>
          <w:rFonts w:ascii="Times New Roman" w:hAnsi="Times New Roman" w:cs="Times New Roman"/>
          <w:sz w:val="28"/>
          <w:szCs w:val="28"/>
        </w:rPr>
        <w:t xml:space="preserve"> припускає </w:t>
      </w:r>
      <w:r w:rsidR="009F70AE" w:rsidRPr="00115905">
        <w:rPr>
          <w:rFonts w:ascii="Times New Roman" w:hAnsi="Times New Roman" w:cs="Times New Roman"/>
          <w:sz w:val="28"/>
          <w:szCs w:val="28"/>
        </w:rPr>
        <w:t>узгодження</w:t>
      </w:r>
      <w:r w:rsidRPr="00115905">
        <w:rPr>
          <w:rFonts w:ascii="Times New Roman" w:hAnsi="Times New Roman" w:cs="Times New Roman"/>
          <w:sz w:val="28"/>
          <w:szCs w:val="28"/>
        </w:rPr>
        <w:t xml:space="preserve"> ухвалення ризикованих рішень з</w:t>
      </w:r>
      <w:r w:rsidR="009F70AE" w:rsidRPr="00115905">
        <w:rPr>
          <w:rFonts w:ascii="Times New Roman" w:hAnsi="Times New Roman" w:cs="Times New Roman"/>
          <w:sz w:val="28"/>
          <w:szCs w:val="28"/>
        </w:rPr>
        <w:t xml:space="preserve"> можливостями і умовами функціонування</w:t>
      </w:r>
      <w:r w:rsidRPr="00115905">
        <w:rPr>
          <w:rFonts w:ascii="Times New Roman" w:hAnsi="Times New Roman" w:cs="Times New Roman"/>
          <w:sz w:val="28"/>
          <w:szCs w:val="28"/>
        </w:rPr>
        <w:t xml:space="preserve"> підприємства;</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w:t>
      </w:r>
      <w:r w:rsidRPr="00115905">
        <w:rPr>
          <w:rFonts w:ascii="Times New Roman" w:hAnsi="Times New Roman" w:cs="Times New Roman"/>
          <w:sz w:val="28"/>
          <w:szCs w:val="28"/>
        </w:rPr>
        <w:tab/>
      </w:r>
      <w:r w:rsidR="009F70AE" w:rsidRPr="00115905">
        <w:rPr>
          <w:rFonts w:ascii="Times New Roman" w:hAnsi="Times New Roman" w:cs="Times New Roman"/>
          <w:sz w:val="28"/>
          <w:szCs w:val="28"/>
        </w:rPr>
        <w:t>диференційованість</w:t>
      </w:r>
      <w:r w:rsidRPr="00115905">
        <w:rPr>
          <w:rFonts w:ascii="Times New Roman" w:hAnsi="Times New Roman" w:cs="Times New Roman"/>
          <w:sz w:val="28"/>
          <w:szCs w:val="28"/>
        </w:rPr>
        <w:t>, що п</w:t>
      </w:r>
      <w:r w:rsidR="009F70AE" w:rsidRPr="00115905">
        <w:rPr>
          <w:rFonts w:ascii="Times New Roman" w:hAnsi="Times New Roman" w:cs="Times New Roman"/>
          <w:sz w:val="28"/>
          <w:szCs w:val="28"/>
        </w:rPr>
        <w:t>рипускає вибір адекватних проце</w:t>
      </w:r>
      <w:r w:rsidRPr="00115905">
        <w:rPr>
          <w:rFonts w:ascii="Times New Roman" w:hAnsi="Times New Roman" w:cs="Times New Roman"/>
          <w:sz w:val="28"/>
          <w:szCs w:val="28"/>
        </w:rPr>
        <w:t xml:space="preserve">дур і методів управління </w:t>
      </w:r>
      <w:r w:rsidR="00BE4EF2" w:rsidRPr="00115905">
        <w:rPr>
          <w:rFonts w:ascii="Times New Roman" w:hAnsi="Times New Roman" w:cs="Times New Roman"/>
          <w:sz w:val="28"/>
          <w:szCs w:val="28"/>
        </w:rPr>
        <w:t>ризиками</w:t>
      </w:r>
      <w:r w:rsidRPr="00115905">
        <w:rPr>
          <w:rFonts w:ascii="Times New Roman" w:hAnsi="Times New Roman" w:cs="Times New Roman"/>
          <w:sz w:val="28"/>
          <w:szCs w:val="28"/>
        </w:rPr>
        <w:t xml:space="preserve"> для кожної конкретної ситуації;</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w:t>
      </w:r>
      <w:r w:rsidRPr="00115905">
        <w:rPr>
          <w:rFonts w:ascii="Times New Roman" w:hAnsi="Times New Roman" w:cs="Times New Roman"/>
          <w:sz w:val="28"/>
          <w:szCs w:val="28"/>
        </w:rPr>
        <w:tab/>
        <w:t>точність і ретельність вибору методів оцінки ризиків.</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lastRenderedPageBreak/>
        <w:t>Специфіка ризикової ситуації в сільському господарстві полягає в тому, що</w:t>
      </w:r>
      <w:r w:rsidR="00EB66A4" w:rsidRPr="00115905">
        <w:rPr>
          <w:rFonts w:ascii="Times New Roman" w:hAnsi="Times New Roman" w:cs="Times New Roman"/>
          <w:sz w:val="28"/>
          <w:szCs w:val="28"/>
        </w:rPr>
        <w:t xml:space="preserve"> </w:t>
      </w:r>
      <w:r w:rsidRPr="00115905">
        <w:rPr>
          <w:rFonts w:ascii="Times New Roman" w:hAnsi="Times New Roman" w:cs="Times New Roman"/>
          <w:sz w:val="28"/>
          <w:szCs w:val="28"/>
        </w:rPr>
        <w:t xml:space="preserve">у цій галузі процес виробництва нерозривно пов'язаний з природними процесами розвитку живих організмів - рослин і тварин, </w:t>
      </w:r>
      <w:r w:rsidR="00EB66A4" w:rsidRPr="00115905">
        <w:rPr>
          <w:rFonts w:ascii="Times New Roman" w:hAnsi="Times New Roman" w:cs="Times New Roman"/>
          <w:sz w:val="28"/>
          <w:szCs w:val="28"/>
        </w:rPr>
        <w:t>життєдіяльність</w:t>
      </w:r>
      <w:r w:rsidRPr="00115905">
        <w:rPr>
          <w:rFonts w:ascii="Times New Roman" w:hAnsi="Times New Roman" w:cs="Times New Roman"/>
          <w:sz w:val="28"/>
          <w:szCs w:val="28"/>
        </w:rPr>
        <w:t xml:space="preserve"> яких багато в чому залежить</w:t>
      </w:r>
      <w:r w:rsidR="00EB66A4" w:rsidRPr="00115905">
        <w:rPr>
          <w:rFonts w:ascii="Times New Roman" w:hAnsi="Times New Roman" w:cs="Times New Roman"/>
          <w:sz w:val="28"/>
          <w:szCs w:val="28"/>
        </w:rPr>
        <w:t xml:space="preserve"> від природних явищ. Цим обумовлені</w:t>
      </w:r>
      <w:r w:rsidRPr="00115905">
        <w:rPr>
          <w:rFonts w:ascii="Times New Roman" w:hAnsi="Times New Roman" w:cs="Times New Roman"/>
          <w:sz w:val="28"/>
          <w:szCs w:val="28"/>
        </w:rPr>
        <w:t xml:space="preserve"> негативні, а іноді і катастрофічні для сільськогосподарського виробництва наслідки несприятливих природних явищ</w:t>
      </w:r>
      <w:r w:rsidR="00EB66A4" w:rsidRPr="00115905">
        <w:rPr>
          <w:rFonts w:ascii="Times New Roman" w:hAnsi="Times New Roman" w:cs="Times New Roman"/>
          <w:sz w:val="28"/>
          <w:szCs w:val="28"/>
        </w:rPr>
        <w:t xml:space="preserve"> </w:t>
      </w:r>
      <w:r w:rsidRPr="00115905">
        <w:rPr>
          <w:rFonts w:ascii="Times New Roman" w:hAnsi="Times New Roman" w:cs="Times New Roman"/>
          <w:sz w:val="28"/>
          <w:szCs w:val="28"/>
        </w:rPr>
        <w:t>(лютих морозів, г</w:t>
      </w:r>
      <w:r w:rsidR="00EB66A4" w:rsidRPr="00115905">
        <w:rPr>
          <w:rFonts w:ascii="Times New Roman" w:hAnsi="Times New Roman" w:cs="Times New Roman"/>
          <w:sz w:val="28"/>
          <w:szCs w:val="28"/>
        </w:rPr>
        <w:t>раду, посухи, повеней тощо</w:t>
      </w:r>
      <w:r w:rsidRPr="00115905">
        <w:rPr>
          <w:rFonts w:ascii="Times New Roman" w:hAnsi="Times New Roman" w:cs="Times New Roman"/>
          <w:sz w:val="28"/>
          <w:szCs w:val="28"/>
        </w:rPr>
        <w:t>), внаслідок непередбачуваності місця і часу їх настання.</w:t>
      </w:r>
    </w:p>
    <w:p w:rsidR="001D6C5E"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 xml:space="preserve">Важливим методичним питанням </w:t>
      </w:r>
      <w:r w:rsidR="00835672" w:rsidRPr="00115905">
        <w:rPr>
          <w:rFonts w:ascii="Times New Roman" w:hAnsi="Times New Roman" w:cs="Times New Roman"/>
          <w:sz w:val="28"/>
          <w:szCs w:val="28"/>
        </w:rPr>
        <w:t>ризик</w:t>
      </w:r>
      <w:r w:rsidRPr="00115905">
        <w:rPr>
          <w:rFonts w:ascii="Times New Roman" w:hAnsi="Times New Roman" w:cs="Times New Roman"/>
          <w:sz w:val="28"/>
          <w:szCs w:val="28"/>
        </w:rPr>
        <w:t xml:space="preserve">-менеджменту підприємств АПК є визначення етапів процесу управління </w:t>
      </w:r>
      <w:r w:rsidR="00BE4EF2" w:rsidRPr="00115905">
        <w:rPr>
          <w:rFonts w:ascii="Times New Roman" w:hAnsi="Times New Roman" w:cs="Times New Roman"/>
          <w:sz w:val="28"/>
          <w:szCs w:val="28"/>
        </w:rPr>
        <w:t>ризиками</w:t>
      </w:r>
      <w:r w:rsidRPr="00115905">
        <w:rPr>
          <w:rFonts w:ascii="Times New Roman" w:hAnsi="Times New Roman" w:cs="Times New Roman"/>
          <w:sz w:val="28"/>
          <w:szCs w:val="28"/>
        </w:rPr>
        <w:t xml:space="preserve">. Дослідження цього аспекту показало, що ряд авторів, </w:t>
      </w:r>
      <w:r w:rsidR="00835672" w:rsidRPr="00115905">
        <w:rPr>
          <w:rFonts w:ascii="Times New Roman" w:hAnsi="Times New Roman" w:cs="Times New Roman"/>
          <w:sz w:val="28"/>
          <w:szCs w:val="28"/>
        </w:rPr>
        <w:t>які</w:t>
      </w:r>
      <w:r w:rsidR="00687D9C" w:rsidRPr="00115905">
        <w:rPr>
          <w:rFonts w:ascii="Times New Roman" w:hAnsi="Times New Roman" w:cs="Times New Roman"/>
          <w:sz w:val="28"/>
          <w:szCs w:val="28"/>
        </w:rPr>
        <w:t xml:space="preserve"> займаються проблемами ризик-</w:t>
      </w:r>
      <w:r w:rsidRPr="00115905">
        <w:rPr>
          <w:rFonts w:ascii="Times New Roman" w:hAnsi="Times New Roman" w:cs="Times New Roman"/>
          <w:sz w:val="28"/>
          <w:szCs w:val="28"/>
        </w:rPr>
        <w:t xml:space="preserve">менеджменту, стверджують, що процес управління </w:t>
      </w:r>
      <w:r w:rsidR="00BE4EF2" w:rsidRPr="00115905">
        <w:rPr>
          <w:rFonts w:ascii="Times New Roman" w:hAnsi="Times New Roman" w:cs="Times New Roman"/>
          <w:sz w:val="28"/>
          <w:szCs w:val="28"/>
        </w:rPr>
        <w:t>ризиками</w:t>
      </w:r>
      <w:r w:rsidRPr="00115905">
        <w:rPr>
          <w:rFonts w:ascii="Times New Roman" w:hAnsi="Times New Roman" w:cs="Times New Roman"/>
          <w:sz w:val="28"/>
          <w:szCs w:val="28"/>
        </w:rPr>
        <w:t xml:space="preserve"> розпочинається з ідентифікації і аналізу ризиків </w:t>
      </w:r>
      <w:r w:rsidR="00687D9C" w:rsidRPr="00115905">
        <w:rPr>
          <w:rFonts w:ascii="Times New Roman" w:hAnsi="Times New Roman" w:cs="Times New Roman"/>
          <w:sz w:val="28"/>
          <w:szCs w:val="28"/>
        </w:rPr>
        <w:t>[7</w:t>
      </w:r>
      <w:r w:rsidRPr="00115905">
        <w:rPr>
          <w:rFonts w:ascii="Times New Roman" w:hAnsi="Times New Roman" w:cs="Times New Roman"/>
          <w:sz w:val="28"/>
          <w:szCs w:val="28"/>
        </w:rPr>
        <w:t xml:space="preserve">]. Проте, на наш погляд, першим етапом управління </w:t>
      </w:r>
      <w:r w:rsidR="00BE4EF2" w:rsidRPr="00115905">
        <w:rPr>
          <w:rFonts w:ascii="Times New Roman" w:hAnsi="Times New Roman" w:cs="Times New Roman"/>
          <w:sz w:val="28"/>
          <w:szCs w:val="28"/>
        </w:rPr>
        <w:t>ризиками</w:t>
      </w:r>
      <w:r w:rsidRPr="00115905">
        <w:rPr>
          <w:rFonts w:ascii="Times New Roman" w:hAnsi="Times New Roman" w:cs="Times New Roman"/>
          <w:sz w:val="28"/>
          <w:szCs w:val="28"/>
        </w:rPr>
        <w:t xml:space="preserve"> відповідно до </w:t>
      </w:r>
      <w:r w:rsidR="00835672" w:rsidRPr="00115905">
        <w:rPr>
          <w:rFonts w:ascii="Times New Roman" w:hAnsi="Times New Roman" w:cs="Times New Roman"/>
          <w:sz w:val="28"/>
          <w:szCs w:val="28"/>
        </w:rPr>
        <w:t>вищевикладених</w:t>
      </w:r>
      <w:r w:rsidRPr="00115905">
        <w:rPr>
          <w:rFonts w:ascii="Times New Roman" w:hAnsi="Times New Roman" w:cs="Times New Roman"/>
          <w:sz w:val="28"/>
          <w:szCs w:val="28"/>
        </w:rPr>
        <w:t xml:space="preserve"> принципів має бути визначення цілей. Таким чином, процес управління ризиками підприємств АПК можна представити у вигляді схеми, </w:t>
      </w:r>
      <w:r w:rsidR="00835672" w:rsidRPr="00115905">
        <w:rPr>
          <w:rFonts w:ascii="Times New Roman" w:hAnsi="Times New Roman" w:cs="Times New Roman"/>
          <w:sz w:val="28"/>
          <w:szCs w:val="28"/>
        </w:rPr>
        <w:t xml:space="preserve">яка зображена </w:t>
      </w:r>
      <w:r w:rsidRPr="00115905">
        <w:rPr>
          <w:rFonts w:ascii="Times New Roman" w:hAnsi="Times New Roman" w:cs="Times New Roman"/>
          <w:sz w:val="28"/>
          <w:szCs w:val="28"/>
        </w:rPr>
        <w:t xml:space="preserve">на </w:t>
      </w:r>
      <w:r w:rsidR="00835672" w:rsidRPr="00115905">
        <w:rPr>
          <w:rFonts w:ascii="Times New Roman" w:hAnsi="Times New Roman" w:cs="Times New Roman"/>
          <w:sz w:val="28"/>
          <w:szCs w:val="28"/>
        </w:rPr>
        <w:t>рис.</w:t>
      </w:r>
      <w:r w:rsidR="00302A64">
        <w:rPr>
          <w:rFonts w:ascii="Times New Roman" w:hAnsi="Times New Roman" w:cs="Times New Roman"/>
          <w:sz w:val="28"/>
          <w:szCs w:val="28"/>
        </w:rPr>
        <w:t xml:space="preserve"> 1</w:t>
      </w:r>
      <w:r w:rsidRPr="00115905">
        <w:rPr>
          <w:rFonts w:ascii="Times New Roman" w:hAnsi="Times New Roman" w:cs="Times New Roman"/>
          <w:sz w:val="28"/>
          <w:szCs w:val="28"/>
        </w:rPr>
        <w:t xml:space="preserve">. </w:t>
      </w:r>
    </w:p>
    <w:p w:rsidR="001D6C5E" w:rsidRPr="00115905" w:rsidRDefault="001E02D4" w:rsidP="00133FC5">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c">
            <w:drawing>
              <wp:inline distT="0" distB="0" distL="0" distR="0">
                <wp:extent cx="5486400" cy="4147719"/>
                <wp:effectExtent l="0" t="0" r="19050" b="0"/>
                <wp:docPr id="1"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29" name="Группа 29"/>
                        <wpg:cNvGrpSpPr/>
                        <wpg:grpSpPr>
                          <a:xfrm>
                            <a:off x="659081" y="14632"/>
                            <a:ext cx="4820004" cy="4037200"/>
                            <a:chOff x="659081" y="14632"/>
                            <a:chExt cx="4820004" cy="4037200"/>
                          </a:xfrm>
                        </wpg:grpSpPr>
                        <wps:wsp>
                          <wps:cNvPr id="2" name="Надпись 2"/>
                          <wps:cNvSpPr txBox="1"/>
                          <wps:spPr>
                            <a:xfrm>
                              <a:off x="1155803" y="14632"/>
                              <a:ext cx="2794406" cy="285292"/>
                            </a:xfrm>
                            <a:prstGeom prst="rect">
                              <a:avLst/>
                            </a:prstGeom>
                            <a:solidFill>
                              <a:schemeClr val="lt1"/>
                            </a:solidFill>
                            <a:ln w="6350">
                              <a:solidFill>
                                <a:prstClr val="black"/>
                              </a:solidFill>
                            </a:ln>
                          </wps:spPr>
                          <wps:txbx>
                            <w:txbxContent>
                              <w:p w:rsidR="001E02D4" w:rsidRPr="00302A64" w:rsidRDefault="001E02D4" w:rsidP="001E02D4">
                                <w:pPr>
                                  <w:spacing w:after="0" w:line="240" w:lineRule="auto"/>
                                  <w:jc w:val="center"/>
                                  <w:rPr>
                                    <w:rFonts w:ascii="Times New Roman" w:hAnsi="Times New Roman" w:cs="Times New Roman"/>
                                    <w:color w:val="000000" w:themeColor="text1"/>
                                  </w:rPr>
                                </w:pPr>
                                <w:r w:rsidRPr="00302A64">
                                  <w:rPr>
                                    <w:rFonts w:ascii="Times New Roman" w:hAnsi="Times New Roman" w:cs="Times New Roman"/>
                                    <w:color w:val="000000" w:themeColor="text1"/>
                                  </w:rPr>
                                  <w:t>Визначення цілей управління ризиками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 name="Надпись 3"/>
                          <wps:cNvSpPr txBox="1"/>
                          <wps:spPr>
                            <a:xfrm>
                              <a:off x="4630522" y="446227"/>
                              <a:ext cx="848563" cy="3605099"/>
                            </a:xfrm>
                            <a:prstGeom prst="rect">
                              <a:avLst/>
                            </a:prstGeom>
                            <a:solidFill>
                              <a:schemeClr val="lt1"/>
                            </a:solidFill>
                            <a:ln w="6350">
                              <a:solidFill>
                                <a:prstClr val="black"/>
                              </a:solidFill>
                            </a:ln>
                          </wps:spPr>
                          <wps:txbx>
                            <w:txbxContent>
                              <w:p w:rsidR="001E02D4" w:rsidRPr="00302A64" w:rsidRDefault="001E02D4" w:rsidP="001E02D4">
                                <w:pPr>
                                  <w:spacing w:after="0" w:line="240" w:lineRule="auto"/>
                                  <w:jc w:val="both"/>
                                  <w:rPr>
                                    <w:rFonts w:ascii="Times New Roman" w:hAnsi="Times New Roman" w:cs="Times New Roman"/>
                                    <w:color w:val="000000" w:themeColor="text1"/>
                                  </w:rPr>
                                </w:pPr>
                                <w:r w:rsidRPr="00302A64">
                                  <w:rPr>
                                    <w:rFonts w:ascii="Times New Roman" w:hAnsi="Times New Roman" w:cs="Times New Roman"/>
                                    <w:color w:val="000000" w:themeColor="text1"/>
                                  </w:rPr>
                                  <w:t>Формування інформаційних баз даних:</w:t>
                                </w:r>
                              </w:p>
                              <w:p w:rsidR="001E02D4" w:rsidRPr="00302A64" w:rsidRDefault="001E02D4" w:rsidP="001E02D4">
                                <w:pPr>
                                  <w:tabs>
                                    <w:tab w:val="left" w:pos="142"/>
                                  </w:tabs>
                                  <w:spacing w:after="0" w:line="240" w:lineRule="auto"/>
                                  <w:rPr>
                                    <w:rFonts w:ascii="Times New Roman" w:hAnsi="Times New Roman" w:cs="Times New Roman"/>
                                    <w:color w:val="000000" w:themeColor="text1"/>
                                  </w:rPr>
                                </w:pPr>
                                <w:r w:rsidRPr="00302A64">
                                  <w:rPr>
                                    <w:rFonts w:ascii="Times New Roman" w:hAnsi="Times New Roman" w:cs="Times New Roman"/>
                                    <w:color w:val="000000" w:themeColor="text1"/>
                                  </w:rPr>
                                  <w:t>– архів моніторингу;</w:t>
                                </w:r>
                              </w:p>
                              <w:p w:rsidR="001E02D4" w:rsidRPr="00302A64" w:rsidRDefault="001E02D4" w:rsidP="001E02D4">
                                <w:pPr>
                                  <w:tabs>
                                    <w:tab w:val="left" w:pos="142"/>
                                  </w:tabs>
                                  <w:spacing w:after="0" w:line="240" w:lineRule="auto"/>
                                  <w:rPr>
                                    <w:rFonts w:ascii="Times New Roman" w:hAnsi="Times New Roman" w:cs="Times New Roman"/>
                                    <w:color w:val="000000" w:themeColor="text1"/>
                                  </w:rPr>
                                </w:pPr>
                                <w:r w:rsidRPr="00302A64">
                                  <w:rPr>
                                    <w:rFonts w:ascii="Times New Roman" w:hAnsi="Times New Roman" w:cs="Times New Roman"/>
                                    <w:color w:val="000000" w:themeColor="text1"/>
                                  </w:rPr>
                                  <w:t>– каталог факторів ризику;</w:t>
                                </w:r>
                              </w:p>
                              <w:p w:rsidR="001E02D4" w:rsidRPr="00302A64" w:rsidRDefault="001E02D4" w:rsidP="001E02D4">
                                <w:pPr>
                                  <w:tabs>
                                    <w:tab w:val="left" w:pos="142"/>
                                  </w:tabs>
                                  <w:spacing w:after="0" w:line="240" w:lineRule="auto"/>
                                  <w:rPr>
                                    <w:rFonts w:ascii="Times New Roman" w:hAnsi="Times New Roman" w:cs="Times New Roman"/>
                                    <w:color w:val="000000" w:themeColor="text1"/>
                                  </w:rPr>
                                </w:pPr>
                                <w:r w:rsidRPr="00302A64">
                                  <w:rPr>
                                    <w:rFonts w:ascii="Times New Roman" w:hAnsi="Times New Roman" w:cs="Times New Roman"/>
                                    <w:color w:val="000000" w:themeColor="text1"/>
                                  </w:rPr>
                                  <w:t>– банк методів аналізу ризику;</w:t>
                                </w:r>
                              </w:p>
                              <w:p w:rsidR="001E02D4" w:rsidRPr="00302A64" w:rsidRDefault="001E02D4" w:rsidP="001E02D4">
                                <w:pPr>
                                  <w:tabs>
                                    <w:tab w:val="left" w:pos="142"/>
                                  </w:tabs>
                                  <w:spacing w:after="0" w:line="240" w:lineRule="auto"/>
                                  <w:rPr>
                                    <w:rFonts w:ascii="Times New Roman" w:hAnsi="Times New Roman" w:cs="Times New Roman"/>
                                    <w:color w:val="000000" w:themeColor="text1"/>
                                  </w:rPr>
                                </w:pPr>
                                <w:r w:rsidRPr="00302A64">
                                  <w:rPr>
                                    <w:rFonts w:ascii="Times New Roman" w:hAnsi="Times New Roman" w:cs="Times New Roman"/>
                                    <w:color w:val="000000" w:themeColor="text1"/>
                                  </w:rPr>
                                  <w:t>– банк методів управління ризиками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 name="Надпись 4"/>
                          <wps:cNvSpPr txBox="1"/>
                          <wps:spPr>
                            <a:xfrm>
                              <a:off x="1009497" y="460787"/>
                              <a:ext cx="3087014" cy="285292"/>
                            </a:xfrm>
                            <a:prstGeom prst="rect">
                              <a:avLst/>
                            </a:prstGeom>
                            <a:solidFill>
                              <a:schemeClr val="lt1"/>
                            </a:solidFill>
                            <a:ln w="6350">
                              <a:solidFill>
                                <a:prstClr val="black"/>
                              </a:solidFill>
                            </a:ln>
                          </wps:spPr>
                          <wps:txbx>
                            <w:txbxContent>
                              <w:p w:rsidR="001E02D4" w:rsidRPr="00302A64" w:rsidRDefault="001E02D4" w:rsidP="001E02D4">
                                <w:pPr>
                                  <w:spacing w:after="0" w:line="240" w:lineRule="auto"/>
                                  <w:jc w:val="center"/>
                                  <w:rPr>
                                    <w:rFonts w:ascii="Times New Roman" w:hAnsi="Times New Roman" w:cs="Times New Roman"/>
                                    <w:color w:val="000000" w:themeColor="text1"/>
                                  </w:rPr>
                                </w:pPr>
                                <w:r w:rsidRPr="00302A64">
                                  <w:rPr>
                                    <w:rFonts w:ascii="Times New Roman" w:hAnsi="Times New Roman" w:cs="Times New Roman"/>
                                    <w:color w:val="000000" w:themeColor="text1"/>
                                  </w:rPr>
                                  <w:t>Ідентифікація ризиків і визначення їх факторів</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 name="Надпись 5"/>
                          <wps:cNvSpPr txBox="1"/>
                          <wps:spPr>
                            <a:xfrm>
                              <a:off x="1228953" y="899579"/>
                              <a:ext cx="2633471" cy="285292"/>
                            </a:xfrm>
                            <a:prstGeom prst="rect">
                              <a:avLst/>
                            </a:prstGeom>
                            <a:solidFill>
                              <a:schemeClr val="lt1"/>
                            </a:solidFill>
                            <a:ln w="6350">
                              <a:solidFill>
                                <a:prstClr val="black"/>
                              </a:solidFill>
                            </a:ln>
                          </wps:spPr>
                          <wps:txbx>
                            <w:txbxContent>
                              <w:p w:rsidR="001E02D4" w:rsidRPr="00302A64" w:rsidRDefault="008545F7" w:rsidP="001E02D4">
                                <w:pPr>
                                  <w:spacing w:after="0" w:line="240" w:lineRule="auto"/>
                                  <w:jc w:val="center"/>
                                  <w:rPr>
                                    <w:rFonts w:ascii="Times New Roman" w:hAnsi="Times New Roman" w:cs="Times New Roman"/>
                                    <w:color w:val="000000" w:themeColor="text1"/>
                                  </w:rPr>
                                </w:pPr>
                                <w:r w:rsidRPr="00302A64">
                                  <w:rPr>
                                    <w:rFonts w:ascii="Times New Roman" w:hAnsi="Times New Roman" w:cs="Times New Roman"/>
                                    <w:color w:val="000000" w:themeColor="text1"/>
                                  </w:rPr>
                                  <w:t>Аналіз, оцінка і ранжування ризиків</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 name="Надпись 6"/>
                          <wps:cNvSpPr txBox="1"/>
                          <wps:spPr>
                            <a:xfrm>
                              <a:off x="1068020" y="1411270"/>
                              <a:ext cx="1324050" cy="563744"/>
                            </a:xfrm>
                            <a:prstGeom prst="rect">
                              <a:avLst/>
                            </a:prstGeom>
                            <a:solidFill>
                              <a:schemeClr val="lt1"/>
                            </a:solidFill>
                            <a:ln w="6350">
                              <a:solidFill>
                                <a:prstClr val="black"/>
                              </a:solidFill>
                            </a:ln>
                          </wps:spPr>
                          <wps:txbx>
                            <w:txbxContent>
                              <w:p w:rsidR="008545F7" w:rsidRPr="00302A64" w:rsidRDefault="008545F7" w:rsidP="001E02D4">
                                <w:pPr>
                                  <w:spacing w:after="0" w:line="240" w:lineRule="auto"/>
                                  <w:jc w:val="center"/>
                                  <w:rPr>
                                    <w:rFonts w:ascii="Times New Roman" w:hAnsi="Times New Roman" w:cs="Times New Roman"/>
                                    <w:color w:val="000000" w:themeColor="text1"/>
                                  </w:rPr>
                                </w:pPr>
                                <w:r w:rsidRPr="00302A64">
                                  <w:rPr>
                                    <w:rFonts w:ascii="Times New Roman" w:hAnsi="Times New Roman" w:cs="Times New Roman"/>
                                    <w:color w:val="000000" w:themeColor="text1"/>
                                  </w:rPr>
                                  <w:t>Дослідження зовнішніх факторів ризику</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 name="Надпись 7"/>
                          <wps:cNvSpPr txBox="1"/>
                          <wps:spPr>
                            <a:xfrm>
                              <a:off x="2699310" y="1411270"/>
                              <a:ext cx="1316735" cy="563744"/>
                            </a:xfrm>
                            <a:prstGeom prst="rect">
                              <a:avLst/>
                            </a:prstGeom>
                            <a:solidFill>
                              <a:schemeClr val="lt1"/>
                            </a:solidFill>
                            <a:ln w="6350">
                              <a:solidFill>
                                <a:prstClr val="black"/>
                              </a:solidFill>
                            </a:ln>
                          </wps:spPr>
                          <wps:txbx>
                            <w:txbxContent>
                              <w:p w:rsidR="008545F7" w:rsidRPr="00302A64" w:rsidRDefault="008545F7" w:rsidP="001E02D4">
                                <w:pPr>
                                  <w:spacing w:after="0" w:line="240" w:lineRule="auto"/>
                                  <w:jc w:val="center"/>
                                  <w:rPr>
                                    <w:rFonts w:ascii="Times New Roman" w:hAnsi="Times New Roman" w:cs="Times New Roman"/>
                                    <w:color w:val="000000" w:themeColor="text1"/>
                                  </w:rPr>
                                </w:pPr>
                                <w:r w:rsidRPr="00302A64">
                                  <w:rPr>
                                    <w:rFonts w:ascii="Times New Roman" w:hAnsi="Times New Roman" w:cs="Times New Roman"/>
                                    <w:color w:val="000000" w:themeColor="text1"/>
                                  </w:rPr>
                                  <w:t>Дослідження внутрішніх факторів ризику</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8" name="Надпись 8"/>
                          <wps:cNvSpPr txBox="1"/>
                          <wps:spPr>
                            <a:xfrm>
                              <a:off x="1177747" y="2135563"/>
                              <a:ext cx="2757830" cy="358779"/>
                            </a:xfrm>
                            <a:prstGeom prst="rect">
                              <a:avLst/>
                            </a:prstGeom>
                            <a:solidFill>
                              <a:schemeClr val="lt1"/>
                            </a:solidFill>
                            <a:ln w="6350">
                              <a:solidFill>
                                <a:prstClr val="black"/>
                              </a:solidFill>
                            </a:ln>
                          </wps:spPr>
                          <wps:txbx>
                            <w:txbxContent>
                              <w:p w:rsidR="008545F7" w:rsidRPr="00302A64" w:rsidRDefault="008545F7" w:rsidP="001E02D4">
                                <w:pPr>
                                  <w:spacing w:after="0" w:line="240" w:lineRule="auto"/>
                                  <w:jc w:val="center"/>
                                  <w:rPr>
                                    <w:rFonts w:ascii="Times New Roman" w:hAnsi="Times New Roman" w:cs="Times New Roman"/>
                                    <w:color w:val="000000" w:themeColor="text1"/>
                                  </w:rPr>
                                </w:pPr>
                                <w:r w:rsidRPr="00302A64">
                                  <w:rPr>
                                    <w:rFonts w:ascii="Times New Roman" w:hAnsi="Times New Roman" w:cs="Times New Roman"/>
                                    <w:color w:val="000000" w:themeColor="text1"/>
                                  </w:rPr>
                                  <w:t>Інтегральна оцінка взаємовпливу зовнішніх і внутрішніх факторів ризику</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9" name="Надпись 9"/>
                          <wps:cNvSpPr txBox="1"/>
                          <wps:spPr>
                            <a:xfrm>
                              <a:off x="1111912" y="2676704"/>
                              <a:ext cx="2904133" cy="358779"/>
                            </a:xfrm>
                            <a:prstGeom prst="rect">
                              <a:avLst/>
                            </a:prstGeom>
                            <a:solidFill>
                              <a:schemeClr val="lt1"/>
                            </a:solidFill>
                            <a:ln w="6350">
                              <a:solidFill>
                                <a:prstClr val="black"/>
                              </a:solidFill>
                            </a:ln>
                          </wps:spPr>
                          <wps:txbx>
                            <w:txbxContent>
                              <w:p w:rsidR="008545F7" w:rsidRPr="00302A64" w:rsidRDefault="008545F7" w:rsidP="001E02D4">
                                <w:pPr>
                                  <w:spacing w:after="0" w:line="240" w:lineRule="auto"/>
                                  <w:jc w:val="center"/>
                                  <w:rPr>
                                    <w:rFonts w:ascii="Times New Roman" w:hAnsi="Times New Roman" w:cs="Times New Roman"/>
                                    <w:color w:val="000000" w:themeColor="text1"/>
                                  </w:rPr>
                                </w:pPr>
                                <w:r w:rsidRPr="00302A64">
                                  <w:rPr>
                                    <w:rFonts w:ascii="Times New Roman" w:hAnsi="Times New Roman" w:cs="Times New Roman"/>
                                    <w:color w:val="000000" w:themeColor="text1"/>
                                  </w:rPr>
                                  <w:t xml:space="preserve">Виявлення допустимого рівня кожного ризику окремо і </w:t>
                                </w:r>
                                <w:proofErr w:type="spellStart"/>
                                <w:r w:rsidRPr="00302A64">
                                  <w:rPr>
                                    <w:rFonts w:ascii="Times New Roman" w:hAnsi="Times New Roman" w:cs="Times New Roman"/>
                                    <w:color w:val="000000" w:themeColor="text1"/>
                                  </w:rPr>
                                  <w:t>вцілому</w:t>
                                </w:r>
                                <w:proofErr w:type="spellEnd"/>
                                <w:r w:rsidRPr="00302A64">
                                  <w:rPr>
                                    <w:rFonts w:ascii="Times New Roman" w:hAnsi="Times New Roman" w:cs="Times New Roman"/>
                                    <w:color w:val="000000" w:themeColor="text1"/>
                                  </w:rPr>
                                  <w:t xml:space="preserve"> по підприємству АПК</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0" name="Надпись 10"/>
                          <wps:cNvSpPr txBox="1"/>
                          <wps:spPr>
                            <a:xfrm>
                              <a:off x="1082650" y="3181240"/>
                              <a:ext cx="2969970" cy="358779"/>
                            </a:xfrm>
                            <a:prstGeom prst="rect">
                              <a:avLst/>
                            </a:prstGeom>
                            <a:solidFill>
                              <a:schemeClr val="lt1"/>
                            </a:solidFill>
                            <a:ln w="6350">
                              <a:solidFill>
                                <a:prstClr val="black"/>
                              </a:solidFill>
                            </a:ln>
                          </wps:spPr>
                          <wps:txbx>
                            <w:txbxContent>
                              <w:p w:rsidR="008545F7" w:rsidRPr="00302A64" w:rsidRDefault="008545F7" w:rsidP="001E02D4">
                                <w:pPr>
                                  <w:spacing w:after="0" w:line="240" w:lineRule="auto"/>
                                  <w:jc w:val="center"/>
                                  <w:rPr>
                                    <w:rFonts w:ascii="Times New Roman" w:hAnsi="Times New Roman" w:cs="Times New Roman"/>
                                    <w:color w:val="000000" w:themeColor="text1"/>
                                  </w:rPr>
                                </w:pPr>
                                <w:r w:rsidRPr="00302A64">
                                  <w:rPr>
                                    <w:rFonts w:ascii="Times New Roman" w:hAnsi="Times New Roman" w:cs="Times New Roman"/>
                                    <w:color w:val="000000" w:themeColor="text1"/>
                                  </w:rPr>
                                  <w:t>Вибір і реалізація методів управління ризиками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1" name="Надпись 11"/>
                          <wps:cNvSpPr txBox="1"/>
                          <wps:spPr>
                            <a:xfrm>
                              <a:off x="1163118" y="3693053"/>
                              <a:ext cx="2809036" cy="358779"/>
                            </a:xfrm>
                            <a:prstGeom prst="rect">
                              <a:avLst/>
                            </a:prstGeom>
                            <a:solidFill>
                              <a:schemeClr val="lt1"/>
                            </a:solidFill>
                            <a:ln w="6350">
                              <a:solidFill>
                                <a:prstClr val="black"/>
                              </a:solidFill>
                            </a:ln>
                          </wps:spPr>
                          <wps:txbx>
                            <w:txbxContent>
                              <w:p w:rsidR="008545F7" w:rsidRPr="00302A64" w:rsidRDefault="008545F7" w:rsidP="001E02D4">
                                <w:pPr>
                                  <w:spacing w:after="0" w:line="240" w:lineRule="auto"/>
                                  <w:jc w:val="center"/>
                                  <w:rPr>
                                    <w:rFonts w:ascii="Times New Roman" w:hAnsi="Times New Roman" w:cs="Times New Roman"/>
                                    <w:color w:val="000000" w:themeColor="text1"/>
                                  </w:rPr>
                                </w:pPr>
                                <w:r w:rsidRPr="00302A64">
                                  <w:rPr>
                                    <w:rFonts w:ascii="Times New Roman" w:hAnsi="Times New Roman" w:cs="Times New Roman"/>
                                    <w:color w:val="000000" w:themeColor="text1"/>
                                  </w:rPr>
                                  <w:t>Контроль процесу управління ризиками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2" name="Надпись 12"/>
                          <wps:cNvSpPr txBox="1"/>
                          <wps:spPr>
                            <a:xfrm>
                              <a:off x="907085" y="1324050"/>
                              <a:ext cx="3247949" cy="1221481"/>
                            </a:xfrm>
                            <a:prstGeom prst="rect">
                              <a:avLst/>
                            </a:prstGeom>
                            <a:noFill/>
                            <a:ln w="6350">
                              <a:solidFill>
                                <a:prstClr val="black"/>
                              </a:solidFill>
                            </a:ln>
                          </wps:spPr>
                          <wps:txbx>
                            <w:txbxContent>
                              <w:p w:rsidR="008545F7" w:rsidRPr="00302A64" w:rsidRDefault="008545F7">
                                <w:pPr>
                                  <w:rPr>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 name="Прямая со стрелкой 13"/>
                          <wps:cNvCnPr>
                            <a:stCxn id="2" idx="2"/>
                            <a:endCxn id="4" idx="0"/>
                          </wps:cNvCnPr>
                          <wps:spPr>
                            <a:xfrm flipH="1">
                              <a:off x="2553004" y="299924"/>
                              <a:ext cx="2" cy="16086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4" name="Прямая со стрелкой 14"/>
                          <wps:cNvCnPr/>
                          <wps:spPr>
                            <a:xfrm flipH="1">
                              <a:off x="2553006" y="753466"/>
                              <a:ext cx="2" cy="15338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 name="Прямая со стрелкой 15"/>
                          <wps:cNvCnPr/>
                          <wps:spPr>
                            <a:xfrm flipH="1">
                              <a:off x="2553008" y="1177950"/>
                              <a:ext cx="2" cy="15338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 name="Прямая со стрелкой 16"/>
                          <wps:cNvCnPr/>
                          <wps:spPr>
                            <a:xfrm flipH="1">
                              <a:off x="2560322" y="2537862"/>
                              <a:ext cx="2" cy="15338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 name="Прямая со стрелкой 17"/>
                          <wps:cNvCnPr/>
                          <wps:spPr>
                            <a:xfrm flipH="1">
                              <a:off x="2574953" y="3035453"/>
                              <a:ext cx="2" cy="15338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 name="Прямая со стрелкой 18"/>
                          <wps:cNvCnPr/>
                          <wps:spPr>
                            <a:xfrm flipH="1">
                              <a:off x="2574953" y="3539988"/>
                              <a:ext cx="2" cy="15338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 name="Прямая со стрелкой 19"/>
                          <wps:cNvCnPr/>
                          <wps:spPr>
                            <a:xfrm>
                              <a:off x="1653240" y="1974841"/>
                              <a:ext cx="204821" cy="17582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0" name="Прямая со стрелкой 20"/>
                          <wps:cNvCnPr/>
                          <wps:spPr>
                            <a:xfrm flipH="1">
                              <a:off x="3116275" y="1974841"/>
                              <a:ext cx="234092" cy="15337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1" name="Прямая со стрелкой 21"/>
                          <wps:cNvCnPr>
                            <a:stCxn id="4" idx="3"/>
                          </wps:cNvCnPr>
                          <wps:spPr>
                            <a:xfrm>
                              <a:off x="4096511" y="603395"/>
                              <a:ext cx="534011" cy="6205"/>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22" name="Прямая со стрелкой 22"/>
                          <wps:cNvCnPr/>
                          <wps:spPr>
                            <a:xfrm>
                              <a:off x="4162302" y="1935556"/>
                              <a:ext cx="475013" cy="6060"/>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23" name="Прямая со стрелкой 23"/>
                          <wps:cNvCnPr/>
                          <wps:spPr>
                            <a:xfrm>
                              <a:off x="4007923" y="2843840"/>
                              <a:ext cx="629392" cy="0"/>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24" name="Прямая со стрелкой 24"/>
                          <wps:cNvCnPr/>
                          <wps:spPr>
                            <a:xfrm>
                              <a:off x="4052620" y="3342573"/>
                              <a:ext cx="577902" cy="0"/>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25" name="Прямая со стрелкой 25"/>
                          <wps:cNvCnPr/>
                          <wps:spPr>
                            <a:xfrm>
                              <a:off x="3972154" y="3876719"/>
                              <a:ext cx="658368" cy="6512"/>
                            </a:xfrm>
                            <a:prstGeom prst="straightConnector1">
                              <a:avLst/>
                            </a:prstGeom>
                            <a:ln>
                              <a:solidFill>
                                <a:schemeClr val="tx1"/>
                              </a:solidFill>
                              <a:headEnd type="none"/>
                              <a:tailEnd type="triangle"/>
                            </a:ln>
                          </wps:spPr>
                          <wps:style>
                            <a:lnRef idx="1">
                              <a:schemeClr val="accent1"/>
                            </a:lnRef>
                            <a:fillRef idx="0">
                              <a:schemeClr val="accent1"/>
                            </a:fillRef>
                            <a:effectRef idx="0">
                              <a:schemeClr val="accent1"/>
                            </a:effectRef>
                            <a:fontRef idx="minor">
                              <a:schemeClr val="tx1"/>
                            </a:fontRef>
                          </wps:style>
                          <wps:bodyPr/>
                        </wps:wsp>
                        <wps:wsp>
                          <wps:cNvPr id="26" name="Прямая соединительная линия 26"/>
                          <wps:cNvCnPr>
                            <a:stCxn id="11" idx="1"/>
                          </wps:cNvCnPr>
                          <wps:spPr>
                            <a:xfrm flipH="1">
                              <a:off x="659081" y="3872201"/>
                              <a:ext cx="504037" cy="427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7" name="Прямая соединительная линия 27"/>
                          <wps:cNvCnPr/>
                          <wps:spPr>
                            <a:xfrm flipH="1" flipV="1">
                              <a:off x="659081" y="157258"/>
                              <a:ext cx="11875" cy="372500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8" name="Прямая со стрелкой 28"/>
                          <wps:cNvCnPr>
                            <a:endCxn id="2" idx="1"/>
                          </wps:cNvCnPr>
                          <wps:spPr>
                            <a:xfrm>
                              <a:off x="659081" y="153070"/>
                              <a:ext cx="496722" cy="419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wpc:wpc>
                  </a:graphicData>
                </a:graphic>
              </wp:inline>
            </w:drawing>
          </mc:Choice>
          <mc:Fallback>
            <w:pict>
              <v:group id="Полотно 1" o:spid="_x0000_s1026" editas="canvas" style="width:6in;height:326.6pt;mso-position-horizontal-relative:char;mso-position-vertical-relative:line" coordsize="54864,414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6GhaQgkAAChSAAAOAAAAZHJzL2Uyb0RvYy54bWzsXMuO48YV3QfIPxDcZ1RVZPEhjMaYtD2T&#10;AAN7kHHiNZuiJCIUyZDsljor29kamEXWQX5hFg7gvJxfkP4opx4kRY3ULcntcaQQDagpskgWL8+9&#10;devco3r60XKeGLdRUcZZOjLpE2IaURpm4zidjszffv7iF55plFWQjoMkS6OReReV5kfPfv6zp4t8&#10;GLFsliXjqDBwkbQcLvKROauqfDgYlOEsmgflkyyPUhycZMU8qPC1mA7GRbDA1efJgBHiDBZZMc6L&#10;LIzKEns/VgfNZ/L6k0kUVp9NJmVUGcnIRN8q+VnIz2vxOXj2NBhOiyCfxaHuRnBCL+ZBnOKmzaU+&#10;DqrAuCni9y41j8MiK7NJ9STM5oNsMonDSD4DnoaSrae5CtLboJQPE8I6dQex9YjXvZ7CBrjkcIGX&#10;Ecnt6XAxzZuXghe59VaOeoiXRXaTy2eYDsNPb18XRjwemcw3jTSYAxGrP6+/XP9p9R/8vTOwW/cA&#10;TV8W+Zv8daF3TNU3YeTlpJiL/zCfsRyZDveJR03jDgC0HYuplxotKyPEUdsDTohtGiGO28Ry8VW1&#10;CGfAxv4LhLNPHrjEoO7KYJFPgSLZXWFMYLlsDVj+MAO+mQV5JA1Ybhqwsd9fVu9W38J6362/Wn9j&#10;yKcXPYABhfWMavnLDGagyrDlsMTOHUaklHOPWPusyFzftomjrMg8znx5o8YCwTAvyupllM0NsTEy&#10;C7geOh0Mg9tXZYV3iKZ1E7G7zJJ4/CJOEvlFuHt0lRTGbQBHTSrZW5zRaZWkxgJv2+JEXrhzTFy6&#10;Of86CcLfi+ftXgHfkhQ7hXWUFcRWtbxeSoiVw+tsfAeLFZkKE2Uevohx3VdBWb0OCsQFRBDEuuoz&#10;fEySDJ3J9JZpzLLij7v2i/Z4/zhqGgvEmZFZ/uEmKCLTSH6dAhkiKNUbRb1xXW+kN/OrDBYButEb&#10;uYkTiiqpNydFNv8CIfC5uAsOBWmIe43MsCrqL1eVincIomH0/LlshuCTB9Wr9I0IJVSaU1jw8+UX&#10;QZHrN1jBgz7NavS99yJVW/H20uz5TZVNYvmWhUmVHbWl4QkfyCUAXh1Sui5h1dA/0iUQSwhnTLqE&#10;bTuMuSpu1JHFsz3u4KYisFgO4cSX0QswqwNUDfhz9AkZppuo0bvGWbsGhr+drmGf6BqUEN/2XeUa&#10;DnG9LdewiOcSqgfdixsuVAZTm653jbN2Db7HNXj9fo8cNShjns9VIuX5PnfloBAM61GDOZZluxjQ&#10;xbBxma7RDLi9a5y1ayDd3zlqOKe6BnE8wpClypkapczVM7HaN6jFbORRyjeQW7m2HKAuKaNqRtze&#10;N87aN5D77PQNmQidMP9mju9b9F7foI5rYbQS48Zl+kYz5Pa+cda+Ac53p294p44b1HVdW802GLW4&#10;mHWDstnIqVzuepYeNyzuuSrpuqRxoxlze984a99oee8uSaWJ7xN4W0p9qkgq5riOC6q76xs+salV&#10;01QX6RvNmNv7xln7hkh/dg4cOKAp+mMn48RjjphQCIqWehTTi23vQN6FaYgicS/SO5pRt/eO8/YO&#10;cEa7vaNh6Y/1DupYlCJbE97h+Kh2bOdVHvGJpat+l5lXNeNu7x3n7R1IgXZ7x6kVcZ+4xMN8W5BV&#10;mpfqJFbYh6I48jkxIQfrS22IENDi9FlHmomCuLzJj1frVnW9ZkD9KWDvU2gJ6rq3zaHIQE1blrz1&#10;EVX/1kdOroFX/3cVcNqWwP8KVc3b1b9W79ZvjfVXq+/xsf56/eXqb6t/rv6x+n71dwON26TqKlWq&#10;EKgolqmub+EfhCO1nCYd10dQ1pNHJIakmgLjjrpAK61QRXBjksT5r2qJgdbrMM4tqciB3zDf99n2&#10;jEW7lEM8NdHf71FlVQTxdFZdZWkKwUlWKC3DHs2JUH9saUqk0KxVnlTL2oU76pIqiJNP0rFR3eVQ&#10;LFVFHKTTJNLOvkNTUlZ3SSTulaS/iSbKWqpnW/cLwjBKG7WLbC1OmyAMNCdqtUtXItM9UbeXlIgU&#10;vR1zclSfIe+cpVVz8jxOs0Jpbbp3b800Ue1rVY167lYDIsKh+PbhRCCi6KzHgQNcoGHjNYK1Q2xq&#10;pO6BMBIjQNjllu1IemaDkNIQ5pblPSAK6SEsh8wewo02krYl6QMg3JDmJ0FYJf8UBKuPabJMPepi&#10;HBIqmdn0GNajnYiP98bvHsMthtva8QEYbsjtozHsEEsr9Bi3XM+psxWt3O0x3KcSBwjta5Grrttq&#10;jTpta7wHYLghoY/GsGvXeiGLWNx+j4Tp43CfDj/8Y5E9GG5rsQdguKGKfwiGueX7nrxSnw+rCWA/&#10;pTvwB097MNzWTA/AcEPo7seweB+ai6AOF9yeYvl81/ZsSQBsIJfgB0RarUld7jGJ7MdlJHp64Wzo&#10;BUFVHkwvoHGXYTuUXkBVxmGu5p53otKyCX6B1UzQHtK7nEIy9Kg8H1S2pcGHIySiWReVcl7b8L41&#10;uyvZ4fvZ3Y04Cjg6nKIbIMQwJ7N8SUu0YRQcGRGHBaPgMCKPPm4Q7RC2W9P0lq/stJpFwXg3rRsM&#10;e/SfD/rb0t8B6N8sB4qixY6YvIlrBGKL4AbALfUhPeRbTK/tciLKLhLYxFE1kb2/ADwlDncg2wN7&#10;ywLdQshl1TLYMeU8NO6G9QeATYjrixsA2MyzLW9bGeUw36pTjB7VwrYYr/oK3THrV+yezqHce0QK&#10;fUCFbjNc4wfbSC8kqvEzO8bdLUUTR6FDhHMRrntU96hWy8wctaDJHlQfU7RjBxTtNlBt+S6jHG4D&#10;0FoeNN5Ukhxtdu1wz3LA9MkkhEMNrqLVnmUIfpIkJMXyP6JbfWa9XUNsJyf/c2IKtr+KByHRt6vv&#10;Vv/GsjNfC1HR+htsC7ER9EVq91sDp+skRHNx4vW3CiMxH5SlVaW50cWXI4REGwv/wC0YVlBSCKsr&#10;2JyI9X6UW9jMlb3ZP+lMYiBU9PBx1UMya6j1MXLtHfGgvUJIrxIjItWHVQhhGZd9+cdBoD6q0CfV&#10;Q7/bEsBt4JZC/ci3iiWQZAvuTwRzrFbFCVZlujee98BtBXwXPR08ppan6hSdmIp8oRVxIgc+NPZu&#10;ZCId5FoQSHcDru07CMM64FL/RyiVnECG9EzeYzB5CNJyWUAZrkOxGqGcEOulE8V6h5vfZat2gcdn&#10;/wUAAP//AwBQSwMEFAAGAAgAAAAhAFhGxyfcAAAABQEAAA8AAABkcnMvZG93bnJldi54bWxMj0FL&#10;xDAQhe+C/yGM4M1NrbWW2nQRQRE9qGvBa7aZbYPNpDTZbfXXO3rRy4PHG977plovbhAHnIL1pOB8&#10;lYBAar2x1Clo3u7OChAhajJ68IQKPjHAuj4+qnRp/EyveNjETnAJhVIr6GMcSylD26PTYeVHJM52&#10;fnI6sp06aSY9c7kbZJokuXTaEi/0esTbHtuPzd4pyNLdULzc509fD00zP75n9ip5tkqdniw31yAi&#10;LvHvGH7wGR1qZtr6PZkgBgX8SPxVzoo8Y7tVkF9epCDrSv6nr78BAAD//wMAUEsBAi0AFAAGAAgA&#10;AAAhALaDOJL+AAAA4QEAABMAAAAAAAAAAAAAAAAAAAAAAFtDb250ZW50X1R5cGVzXS54bWxQSwEC&#10;LQAUAAYACAAAACEAOP0h/9YAAACUAQAACwAAAAAAAAAAAAAAAAAvAQAAX3JlbHMvLnJlbHNQSwEC&#10;LQAUAAYACAAAACEAWOhoWkIJAAAoUgAADgAAAAAAAAAAAAAAAAAuAgAAZHJzL2Uyb0RvYy54bWxQ&#10;SwECLQAUAAYACAAAACEAWEbHJ9wAAAAFAQAADwAAAAAAAAAAAAAAAACcCwAAZHJzL2Rvd25yZXYu&#10;eG1sUEsFBgAAAAAEAAQA8wAAAKU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41471;visibility:visible;mso-wrap-style:square">
                  <v:fill o:detectmouseclick="t"/>
                  <v:path o:connecttype="none"/>
                </v:shape>
                <v:group id="Группа 29" o:spid="_x0000_s1028" style="position:absolute;left:6590;top:146;width:48200;height:40372" coordorigin="6590,146" coordsize="48200,40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shapetype id="_x0000_t202" coordsize="21600,21600" o:spt="202" path="m,l,21600r21600,l21600,xe">
                    <v:stroke joinstyle="miter"/>
                    <v:path gradientshapeok="t" o:connecttype="rect"/>
                  </v:shapetype>
                  <v:shape id="Надпись 2" o:spid="_x0000_s1029" type="#_x0000_t202" style="position:absolute;left:11558;top:146;width:27944;height:28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UkOxQAAANoAAAAPAAAAZHJzL2Rvd25yZXYueG1sRI/dasJA&#10;FITvC32H5RR6U3SjUpXoKkVSFGkVfx7gkD0mqdmzIbua6NO7hUIvh5n5hpnOW1OKK9WusKyg141A&#10;EKdWF5wpOB4+O2MQziNrLC2Tghs5mM+en6YYa9vwjq57n4kAYRejgtz7KpbSpTkZdF1bEQfvZGuD&#10;Psg6k7rGJsBNKftRNJQGCw4LOVa0yCk97y9GARXNNvkevCXvm2RNo/PX4b60P0q9vrQfExCeWv8f&#10;/muvtII+/F4JN0DOHgAAAP//AwBQSwECLQAUAAYACAAAACEA2+H2y+4AAACFAQAAEwAAAAAAAAAA&#10;AAAAAAAAAAAAW0NvbnRlbnRfVHlwZXNdLnhtbFBLAQItABQABgAIAAAAIQBa9CxbvwAAABUBAAAL&#10;AAAAAAAAAAAAAAAAAB8BAABfcmVscy8ucmVsc1BLAQItABQABgAIAAAAIQBXjUkOxQAAANoAAAAP&#10;AAAAAAAAAAAAAAAAAAcCAABkcnMvZG93bnJldi54bWxQSwUGAAAAAAMAAwC3AAAA+QIAAAAA&#10;" fillcolor="white [3201]" strokeweight=".5pt">
                    <v:textbox inset="0,0,0,0">
                      <w:txbxContent>
                        <w:p w:rsidR="001E02D4" w:rsidRPr="00302A64" w:rsidRDefault="001E02D4" w:rsidP="001E02D4">
                          <w:pPr>
                            <w:spacing w:after="0" w:line="240" w:lineRule="auto"/>
                            <w:jc w:val="center"/>
                            <w:rPr>
                              <w:rFonts w:ascii="Times New Roman" w:hAnsi="Times New Roman" w:cs="Times New Roman"/>
                              <w:color w:val="000000" w:themeColor="text1"/>
                            </w:rPr>
                          </w:pPr>
                          <w:r w:rsidRPr="00302A64">
                            <w:rPr>
                              <w:rFonts w:ascii="Times New Roman" w:hAnsi="Times New Roman" w:cs="Times New Roman"/>
                              <w:color w:val="000000" w:themeColor="text1"/>
                            </w:rPr>
                            <w:t>Визначення цілей управління ризиками</w:t>
                          </w:r>
                        </w:p>
                      </w:txbxContent>
                    </v:textbox>
                  </v:shape>
                  <v:shape id="Надпись 3" o:spid="_x0000_s1030" type="#_x0000_t202" style="position:absolute;left:46305;top:4462;width:8485;height:360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eyVxQAAANoAAAAPAAAAZHJzL2Rvd25yZXYueG1sRI/dasJA&#10;FITvC32H5RR6U3TTij9EV5GS0iL+YPQBDtljEs2eDdmtSX36rlDo5TAz3zCzRWcqcaXGlZYVvPYj&#10;EMSZ1SXnCo6Hj94EhPPIGivLpOCHHCzmjw8zjLVteU/X1OciQNjFqKDwvo6ldFlBBl3f1sTBO9nG&#10;oA+yyaVusA1wU8m3KBpJgyWHhQJrei8ou6TfRgGV7S7ZDF6S4TZZ0fiyPtw+7Vmp56duOQXhqfP/&#10;4b/2l1YwgPuVcAPk/BcAAP//AwBQSwECLQAUAAYACAAAACEA2+H2y+4AAACFAQAAEwAAAAAAAAAA&#10;AAAAAAAAAAAAW0NvbnRlbnRfVHlwZXNdLnhtbFBLAQItABQABgAIAAAAIQBa9CxbvwAAABUBAAAL&#10;AAAAAAAAAAAAAAAAAB8BAABfcmVscy8ucmVsc1BLAQItABQABgAIAAAAIQA4weyVxQAAANoAAAAP&#10;AAAAAAAAAAAAAAAAAAcCAABkcnMvZG93bnJldi54bWxQSwUGAAAAAAMAAwC3AAAA+QIAAAAA&#10;" fillcolor="white [3201]" strokeweight=".5pt">
                    <v:textbox inset="0,0,0,0">
                      <w:txbxContent>
                        <w:p w:rsidR="001E02D4" w:rsidRPr="00302A64" w:rsidRDefault="001E02D4" w:rsidP="001E02D4">
                          <w:pPr>
                            <w:spacing w:after="0" w:line="240" w:lineRule="auto"/>
                            <w:jc w:val="both"/>
                            <w:rPr>
                              <w:rFonts w:ascii="Times New Roman" w:hAnsi="Times New Roman" w:cs="Times New Roman"/>
                              <w:color w:val="000000" w:themeColor="text1"/>
                            </w:rPr>
                          </w:pPr>
                          <w:r w:rsidRPr="00302A64">
                            <w:rPr>
                              <w:rFonts w:ascii="Times New Roman" w:hAnsi="Times New Roman" w:cs="Times New Roman"/>
                              <w:color w:val="000000" w:themeColor="text1"/>
                            </w:rPr>
                            <w:t>Формування інформаційних баз даних:</w:t>
                          </w:r>
                        </w:p>
                        <w:p w:rsidR="001E02D4" w:rsidRPr="00302A64" w:rsidRDefault="001E02D4" w:rsidP="001E02D4">
                          <w:pPr>
                            <w:tabs>
                              <w:tab w:val="left" w:pos="142"/>
                            </w:tabs>
                            <w:spacing w:after="0" w:line="240" w:lineRule="auto"/>
                            <w:rPr>
                              <w:rFonts w:ascii="Times New Roman" w:hAnsi="Times New Roman" w:cs="Times New Roman"/>
                              <w:color w:val="000000" w:themeColor="text1"/>
                            </w:rPr>
                          </w:pPr>
                          <w:r w:rsidRPr="00302A64">
                            <w:rPr>
                              <w:rFonts w:ascii="Times New Roman" w:hAnsi="Times New Roman" w:cs="Times New Roman"/>
                              <w:color w:val="000000" w:themeColor="text1"/>
                            </w:rPr>
                            <w:t>– архів моніторингу;</w:t>
                          </w:r>
                        </w:p>
                        <w:p w:rsidR="001E02D4" w:rsidRPr="00302A64" w:rsidRDefault="001E02D4" w:rsidP="001E02D4">
                          <w:pPr>
                            <w:tabs>
                              <w:tab w:val="left" w:pos="142"/>
                            </w:tabs>
                            <w:spacing w:after="0" w:line="240" w:lineRule="auto"/>
                            <w:rPr>
                              <w:rFonts w:ascii="Times New Roman" w:hAnsi="Times New Roman" w:cs="Times New Roman"/>
                              <w:color w:val="000000" w:themeColor="text1"/>
                            </w:rPr>
                          </w:pPr>
                          <w:r w:rsidRPr="00302A64">
                            <w:rPr>
                              <w:rFonts w:ascii="Times New Roman" w:hAnsi="Times New Roman" w:cs="Times New Roman"/>
                              <w:color w:val="000000" w:themeColor="text1"/>
                            </w:rPr>
                            <w:t>– каталог факторів ризику;</w:t>
                          </w:r>
                        </w:p>
                        <w:p w:rsidR="001E02D4" w:rsidRPr="00302A64" w:rsidRDefault="001E02D4" w:rsidP="001E02D4">
                          <w:pPr>
                            <w:tabs>
                              <w:tab w:val="left" w:pos="142"/>
                            </w:tabs>
                            <w:spacing w:after="0" w:line="240" w:lineRule="auto"/>
                            <w:rPr>
                              <w:rFonts w:ascii="Times New Roman" w:hAnsi="Times New Roman" w:cs="Times New Roman"/>
                              <w:color w:val="000000" w:themeColor="text1"/>
                            </w:rPr>
                          </w:pPr>
                          <w:r w:rsidRPr="00302A64">
                            <w:rPr>
                              <w:rFonts w:ascii="Times New Roman" w:hAnsi="Times New Roman" w:cs="Times New Roman"/>
                              <w:color w:val="000000" w:themeColor="text1"/>
                            </w:rPr>
                            <w:t>– банк методів аналізу ризику;</w:t>
                          </w:r>
                        </w:p>
                        <w:p w:rsidR="001E02D4" w:rsidRPr="00302A64" w:rsidRDefault="001E02D4" w:rsidP="001E02D4">
                          <w:pPr>
                            <w:tabs>
                              <w:tab w:val="left" w:pos="142"/>
                            </w:tabs>
                            <w:spacing w:after="0" w:line="240" w:lineRule="auto"/>
                            <w:rPr>
                              <w:rFonts w:ascii="Times New Roman" w:hAnsi="Times New Roman" w:cs="Times New Roman"/>
                              <w:color w:val="000000" w:themeColor="text1"/>
                            </w:rPr>
                          </w:pPr>
                          <w:r w:rsidRPr="00302A64">
                            <w:rPr>
                              <w:rFonts w:ascii="Times New Roman" w:hAnsi="Times New Roman" w:cs="Times New Roman"/>
                              <w:color w:val="000000" w:themeColor="text1"/>
                            </w:rPr>
                            <w:t>– банк методів управління ризиками</w:t>
                          </w:r>
                        </w:p>
                      </w:txbxContent>
                    </v:textbox>
                  </v:shape>
                  <v:shape id="Надпись 4" o:spid="_x0000_s1031" type="#_x0000_t202" style="position:absolute;left:10094;top:4607;width:30871;height:28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HThxQAAANoAAAAPAAAAZHJzL2Rvd25yZXYueG1sRI/RasJA&#10;FETfC/7DcgVfpG6qtZXUVUQiSqktVT/gkr1NUrN3Q3Y10a93C0Ifh5k5w0znrSnFmWpXWFbwNIhA&#10;EKdWF5wpOOxXjxMQziNrLC2Tggs5mM86D1OMtW34m847n4kAYRejgtz7KpbSpTkZdANbEQfvx9YG&#10;fZB1JnWNTYCbUg6j6EUaLDgs5FjRMqf0uDsZBVQ0X8l21E/Gn8k7vR4/9te1/VWq120XbyA8tf4/&#10;fG9vtIJn+LsSboCc3QAAAP//AwBQSwECLQAUAAYACAAAACEA2+H2y+4AAACFAQAAEwAAAAAAAAAA&#10;AAAAAAAAAAAAW0NvbnRlbnRfVHlwZXNdLnhtbFBLAQItABQABgAIAAAAIQBa9CxbvwAAABUBAAAL&#10;AAAAAAAAAAAAAAAAAB8BAABfcmVscy8ucmVsc1BLAQItABQABgAIAAAAIQC3KHThxQAAANoAAAAP&#10;AAAAAAAAAAAAAAAAAAcCAABkcnMvZG93bnJldi54bWxQSwUGAAAAAAMAAwC3AAAA+QIAAAAA&#10;" fillcolor="white [3201]" strokeweight=".5pt">
                    <v:textbox inset="0,0,0,0">
                      <w:txbxContent>
                        <w:p w:rsidR="001E02D4" w:rsidRPr="00302A64" w:rsidRDefault="001E02D4" w:rsidP="001E02D4">
                          <w:pPr>
                            <w:spacing w:after="0" w:line="240" w:lineRule="auto"/>
                            <w:jc w:val="center"/>
                            <w:rPr>
                              <w:rFonts w:ascii="Times New Roman" w:hAnsi="Times New Roman" w:cs="Times New Roman"/>
                              <w:color w:val="000000" w:themeColor="text1"/>
                            </w:rPr>
                          </w:pPr>
                          <w:r w:rsidRPr="00302A64">
                            <w:rPr>
                              <w:rFonts w:ascii="Times New Roman" w:hAnsi="Times New Roman" w:cs="Times New Roman"/>
                              <w:color w:val="000000" w:themeColor="text1"/>
                            </w:rPr>
                            <w:t>Ідентифікація ризиків і визначення їх факторів</w:t>
                          </w:r>
                        </w:p>
                      </w:txbxContent>
                    </v:textbox>
                  </v:shape>
                  <v:shape id="Надпись 5" o:spid="_x0000_s1032" type="#_x0000_t202" style="position:absolute;left:12289;top:8995;width:26335;height:28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NF6xQAAANoAAAAPAAAAZHJzL2Rvd25yZXYueG1sRI/RasJA&#10;FETfBf9huYIvUje1aEvqKlJSKkUtjf2AS/Y2iWbvhuzWRL/eLQg+DjNzhpkvO1OJEzWutKzgcRyB&#10;IM6sLjlX8LN/f3gB4TyyxsoyKTiTg+Wi35tjrG3L33RKfS4ChF2MCgrv61hKlxVk0I1tTRy8X9sY&#10;9EE2udQNtgFuKjmJopk0WHJYKLCmt4KyY/pnFFDZfiXbp1Ey3SWf9Hzc7C8f9qDUcNCtXkF46vw9&#10;fGuvtYIp/F8JN0AurgAAAP//AwBQSwECLQAUAAYACAAAACEA2+H2y+4AAACFAQAAEwAAAAAAAAAA&#10;AAAAAAAAAAAAW0NvbnRlbnRfVHlwZXNdLnhtbFBLAQItABQABgAIAAAAIQBa9CxbvwAAABUBAAAL&#10;AAAAAAAAAAAAAAAAAB8BAABfcmVscy8ucmVsc1BLAQItABQABgAIAAAAIQDYZNF6xQAAANoAAAAP&#10;AAAAAAAAAAAAAAAAAAcCAABkcnMvZG93bnJldi54bWxQSwUGAAAAAAMAAwC3AAAA+QIAAAAA&#10;" fillcolor="white [3201]" strokeweight=".5pt">
                    <v:textbox inset="0,0,0,0">
                      <w:txbxContent>
                        <w:p w:rsidR="001E02D4" w:rsidRPr="00302A64" w:rsidRDefault="008545F7" w:rsidP="001E02D4">
                          <w:pPr>
                            <w:spacing w:after="0" w:line="240" w:lineRule="auto"/>
                            <w:jc w:val="center"/>
                            <w:rPr>
                              <w:rFonts w:ascii="Times New Roman" w:hAnsi="Times New Roman" w:cs="Times New Roman"/>
                              <w:color w:val="000000" w:themeColor="text1"/>
                            </w:rPr>
                          </w:pPr>
                          <w:r w:rsidRPr="00302A64">
                            <w:rPr>
                              <w:rFonts w:ascii="Times New Roman" w:hAnsi="Times New Roman" w:cs="Times New Roman"/>
                              <w:color w:val="000000" w:themeColor="text1"/>
                            </w:rPr>
                            <w:t>Аналіз, оцінка і ранжування ризиків</w:t>
                          </w:r>
                        </w:p>
                      </w:txbxContent>
                    </v:textbox>
                  </v:shape>
                  <v:shape id="Надпись 6" o:spid="_x0000_s1033" type="#_x0000_t202" style="position:absolute;left:10680;top:14112;width:13240;height:56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k8NxAAAANoAAAAPAAAAZHJzL2Rvd25yZXYueG1sRI/RasJA&#10;FETfC/7DcgVfSt1UqZXoKlIiilRL1Q+4ZK9JNHs3ZFeT9utdodDHYWbOMNN5a0pxo9oVlhW89iMQ&#10;xKnVBWcKjoflyxiE88gaS8uk4IcczGedpynG2jb8Tbe9z0SAsItRQe59FUvp0pwMur6tiIN3srVB&#10;H2SdSV1jE+CmlIMoGkmDBYeFHCv6yCm97K9GARXNV7IdPidvu2RD75fPw+/KnpXqddvFBISn1v+H&#10;/9prrWAEjyvhBsjZHQAA//8DAFBLAQItABQABgAIAAAAIQDb4fbL7gAAAIUBAAATAAAAAAAAAAAA&#10;AAAAAAAAAABbQ29udGVudF9UeXBlc10ueG1sUEsBAi0AFAAGAAgAAAAhAFr0LFu/AAAAFQEAAAsA&#10;AAAAAAAAAAAAAAAAHwEAAF9yZWxzLy5yZWxzUEsBAi0AFAAGAAgAAAAhACi2Tw3EAAAA2gAAAA8A&#10;AAAAAAAAAAAAAAAABwIAAGRycy9kb3ducmV2LnhtbFBLBQYAAAAAAwADALcAAAD4AgAAAAA=&#10;" fillcolor="white [3201]" strokeweight=".5pt">
                    <v:textbox inset="0,0,0,0">
                      <w:txbxContent>
                        <w:p w:rsidR="008545F7" w:rsidRPr="00302A64" w:rsidRDefault="008545F7" w:rsidP="001E02D4">
                          <w:pPr>
                            <w:spacing w:after="0" w:line="240" w:lineRule="auto"/>
                            <w:jc w:val="center"/>
                            <w:rPr>
                              <w:rFonts w:ascii="Times New Roman" w:hAnsi="Times New Roman" w:cs="Times New Roman"/>
                              <w:color w:val="000000" w:themeColor="text1"/>
                            </w:rPr>
                          </w:pPr>
                          <w:r w:rsidRPr="00302A64">
                            <w:rPr>
                              <w:rFonts w:ascii="Times New Roman" w:hAnsi="Times New Roman" w:cs="Times New Roman"/>
                              <w:color w:val="000000" w:themeColor="text1"/>
                            </w:rPr>
                            <w:t>Дослідження зовнішніх факторів ризику</w:t>
                          </w:r>
                        </w:p>
                      </w:txbxContent>
                    </v:textbox>
                  </v:shape>
                  <v:shape id="Надпись 7" o:spid="_x0000_s1034" type="#_x0000_t202" style="position:absolute;left:26993;top:14112;width:13167;height:56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qWxQAAANoAAAAPAAAAZHJzL2Rvd25yZXYueG1sRI/dasJA&#10;FITvBd9hOYXeiG5a8YfUVUpJUUqrqH2AQ/Y0iWbPhuxqYp/eFQQvh5n5hpktWlOKM9WusKzgZRCB&#10;IE6tLjhT8Lv/7E9BOI+ssbRMCi7kYDHvdmYYa9vwls47n4kAYRejgtz7KpbSpTkZdANbEQfvz9YG&#10;fZB1JnWNTYCbUr5G0VgaLDgs5FjRR07pcXcyCqhoNsnPsJeM1skXTY7f+/+lPSj1/NS+v4Hw1PpH&#10;+N5eaQUTuF0JN0DOrwAAAP//AwBQSwECLQAUAAYACAAAACEA2+H2y+4AAACFAQAAEwAAAAAAAAAA&#10;AAAAAAAAAAAAW0NvbnRlbnRfVHlwZXNdLnhtbFBLAQItABQABgAIAAAAIQBa9CxbvwAAABUBAAAL&#10;AAAAAAAAAAAAAAAAAB8BAABfcmVscy8ucmVsc1BLAQItABQABgAIAAAAIQBH+uqWxQAAANoAAAAP&#10;AAAAAAAAAAAAAAAAAAcCAABkcnMvZG93bnJldi54bWxQSwUGAAAAAAMAAwC3AAAA+QIAAAAA&#10;" fillcolor="white [3201]" strokeweight=".5pt">
                    <v:textbox inset="0,0,0,0">
                      <w:txbxContent>
                        <w:p w:rsidR="008545F7" w:rsidRPr="00302A64" w:rsidRDefault="008545F7" w:rsidP="001E02D4">
                          <w:pPr>
                            <w:spacing w:after="0" w:line="240" w:lineRule="auto"/>
                            <w:jc w:val="center"/>
                            <w:rPr>
                              <w:rFonts w:ascii="Times New Roman" w:hAnsi="Times New Roman" w:cs="Times New Roman"/>
                              <w:color w:val="000000" w:themeColor="text1"/>
                            </w:rPr>
                          </w:pPr>
                          <w:r w:rsidRPr="00302A64">
                            <w:rPr>
                              <w:rFonts w:ascii="Times New Roman" w:hAnsi="Times New Roman" w:cs="Times New Roman"/>
                              <w:color w:val="000000" w:themeColor="text1"/>
                            </w:rPr>
                            <w:t>Дослідження внутрішніх факторів ризику</w:t>
                          </w:r>
                        </w:p>
                      </w:txbxContent>
                    </v:textbox>
                  </v:shape>
                  <v:shape id="Надпись 8" o:spid="_x0000_s1035" type="#_x0000_t202" style="position:absolute;left:11777;top:21355;width:27578;height:3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ZX7kwgAAANoAAAAPAAAAZHJzL2Rvd25yZXYueG1sRE/dasIw&#10;FL4XfIdwBG+GpjqmUo0i0jEZm+LPAxyaY1ttTkqT2bqnXy4GXn58/4tVa0pxp9oVlhWMhhEI4tTq&#10;gjMF59P7YAbCeWSNpWVS8CAHq2W3s8BY24YPdD/6TIQQdjEqyL2vYildmpNBN7QVceAutjboA6wz&#10;qWtsQrgp5TiKJtJgwaEhx4o2OaW3449RQEWzT75fX5K3XfJJ09vX6ffDXpXq99r1HISn1j/F/+6t&#10;VhC2hivhBsjlHwAAAP//AwBQSwECLQAUAAYACAAAACEA2+H2y+4AAACFAQAAEwAAAAAAAAAAAAAA&#10;AAAAAAAAW0NvbnRlbnRfVHlwZXNdLnhtbFBLAQItABQABgAIAAAAIQBa9CxbvwAAABUBAAALAAAA&#10;AAAAAAAAAAAAAB8BAABfcmVscy8ucmVsc1BLAQItABQABgAIAAAAIQA2ZX7kwgAAANoAAAAPAAAA&#10;AAAAAAAAAAAAAAcCAABkcnMvZG93bnJldi54bWxQSwUGAAAAAAMAAwC3AAAA9gIAAAAA&#10;" fillcolor="white [3201]" strokeweight=".5pt">
                    <v:textbox inset="0,0,0,0">
                      <w:txbxContent>
                        <w:p w:rsidR="008545F7" w:rsidRPr="00302A64" w:rsidRDefault="008545F7" w:rsidP="001E02D4">
                          <w:pPr>
                            <w:spacing w:after="0" w:line="240" w:lineRule="auto"/>
                            <w:jc w:val="center"/>
                            <w:rPr>
                              <w:rFonts w:ascii="Times New Roman" w:hAnsi="Times New Roman" w:cs="Times New Roman"/>
                              <w:color w:val="000000" w:themeColor="text1"/>
                            </w:rPr>
                          </w:pPr>
                          <w:r w:rsidRPr="00302A64">
                            <w:rPr>
                              <w:rFonts w:ascii="Times New Roman" w:hAnsi="Times New Roman" w:cs="Times New Roman"/>
                              <w:color w:val="000000" w:themeColor="text1"/>
                            </w:rPr>
                            <w:t>Інтегральна оцінка взаємовпливу зовнішніх і внутрішніх факторів ризику</w:t>
                          </w:r>
                        </w:p>
                      </w:txbxContent>
                    </v:textbox>
                  </v:shape>
                  <v:shape id="Надпись 9" o:spid="_x0000_s1036" type="#_x0000_t202" style="position:absolute;left:11119;top:26767;width:29041;height:35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dt/xQAAANoAAAAPAAAAZHJzL2Rvd25yZXYueG1sRI/RasJA&#10;FETfC/7DcgVfpG6q1NbUVUQiSqktVT/gkr1NUrN3Q3Y10a93C0Ifh5k5w0znrSnFmWpXWFbwNIhA&#10;EKdWF5wpOOxXj68gnEfWWFomBRdyMJ91HqYYa9vwN513PhMBwi5GBbn3VSylS3My6Aa2Ig7ej60N&#10;+iDrTOoamwA3pRxG0VgaLDgs5FjRMqf0uDsZBVQ0X8l21E+eP5N3ejl+7K9r+6tUr9su3kB4av1/&#10;+N7eaAUT+LsSboCc3QAAAP//AwBQSwECLQAUAAYACAAAACEA2+H2y+4AAACFAQAAEwAAAAAAAAAA&#10;AAAAAAAAAAAAW0NvbnRlbnRfVHlwZXNdLnhtbFBLAQItABQABgAIAAAAIQBa9CxbvwAAABUBAAAL&#10;AAAAAAAAAAAAAAAAAB8BAABfcmVscy8ucmVsc1BLAQItABQABgAIAAAAIQBZKdt/xQAAANoAAAAP&#10;AAAAAAAAAAAAAAAAAAcCAABkcnMvZG93bnJldi54bWxQSwUGAAAAAAMAAwC3AAAA+QIAAAAA&#10;" fillcolor="white [3201]" strokeweight=".5pt">
                    <v:textbox inset="0,0,0,0">
                      <w:txbxContent>
                        <w:p w:rsidR="008545F7" w:rsidRPr="00302A64" w:rsidRDefault="008545F7" w:rsidP="001E02D4">
                          <w:pPr>
                            <w:spacing w:after="0" w:line="240" w:lineRule="auto"/>
                            <w:jc w:val="center"/>
                            <w:rPr>
                              <w:rFonts w:ascii="Times New Roman" w:hAnsi="Times New Roman" w:cs="Times New Roman"/>
                              <w:color w:val="000000" w:themeColor="text1"/>
                            </w:rPr>
                          </w:pPr>
                          <w:r w:rsidRPr="00302A64">
                            <w:rPr>
                              <w:rFonts w:ascii="Times New Roman" w:hAnsi="Times New Roman" w:cs="Times New Roman"/>
                              <w:color w:val="000000" w:themeColor="text1"/>
                            </w:rPr>
                            <w:t xml:space="preserve">Виявлення допустимого рівня кожного ризику окремо і </w:t>
                          </w:r>
                          <w:proofErr w:type="spellStart"/>
                          <w:r w:rsidRPr="00302A64">
                            <w:rPr>
                              <w:rFonts w:ascii="Times New Roman" w:hAnsi="Times New Roman" w:cs="Times New Roman"/>
                              <w:color w:val="000000" w:themeColor="text1"/>
                            </w:rPr>
                            <w:t>вцілому</w:t>
                          </w:r>
                          <w:proofErr w:type="spellEnd"/>
                          <w:r w:rsidRPr="00302A64">
                            <w:rPr>
                              <w:rFonts w:ascii="Times New Roman" w:hAnsi="Times New Roman" w:cs="Times New Roman"/>
                              <w:color w:val="000000" w:themeColor="text1"/>
                            </w:rPr>
                            <w:t xml:space="preserve"> по підприємству АПК</w:t>
                          </w:r>
                        </w:p>
                      </w:txbxContent>
                    </v:textbox>
                  </v:shape>
                  <v:shape id="Надпись 10" o:spid="_x0000_s1037" type="#_x0000_t202" style="position:absolute;left:10826;top:31812;width:29700;height:3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fDKxgAAANsAAAAPAAAAZHJzL2Rvd25yZXYueG1sRI/dasJA&#10;EIXvBd9hGcGbohst/SF1FZGUSukPah9gyE6TaHY2ZLcm9uk7FwXvZjhnzvlmsepdrc7Uhsqzgdk0&#10;AUWce1txYeDr8Dx5BBUissXaMxm4UIDVcjhYYGp9xzs672OhJIRDigbKGJtU65CX5DBMfUMs2rdv&#10;HUZZ20LbFjsJd7WeJ8m9dlixNJTY0Kak/LT/cQao6j6z99ub7O4je6WH09vh98UfjRmP+vUTqEh9&#10;vJr/r7dW8IVefpEB9PIPAAD//wMAUEsBAi0AFAAGAAgAAAAhANvh9svuAAAAhQEAABMAAAAAAAAA&#10;AAAAAAAAAAAAAFtDb250ZW50X1R5cGVzXS54bWxQSwECLQAUAAYACAAAACEAWvQsW78AAAAVAQAA&#10;CwAAAAAAAAAAAAAAAAAfAQAAX3JlbHMvLnJlbHNQSwECLQAUAAYACAAAACEAp3nwysYAAADbAAAA&#10;DwAAAAAAAAAAAAAAAAAHAgAAZHJzL2Rvd25yZXYueG1sUEsFBgAAAAADAAMAtwAAAPoCAAAAAA==&#10;" fillcolor="white [3201]" strokeweight=".5pt">
                    <v:textbox inset="0,0,0,0">
                      <w:txbxContent>
                        <w:p w:rsidR="008545F7" w:rsidRPr="00302A64" w:rsidRDefault="008545F7" w:rsidP="001E02D4">
                          <w:pPr>
                            <w:spacing w:after="0" w:line="240" w:lineRule="auto"/>
                            <w:jc w:val="center"/>
                            <w:rPr>
                              <w:rFonts w:ascii="Times New Roman" w:hAnsi="Times New Roman" w:cs="Times New Roman"/>
                              <w:color w:val="000000" w:themeColor="text1"/>
                            </w:rPr>
                          </w:pPr>
                          <w:r w:rsidRPr="00302A64">
                            <w:rPr>
                              <w:rFonts w:ascii="Times New Roman" w:hAnsi="Times New Roman" w:cs="Times New Roman"/>
                              <w:color w:val="000000" w:themeColor="text1"/>
                            </w:rPr>
                            <w:t>Вибір і реалізація методів управління ризиками</w:t>
                          </w:r>
                        </w:p>
                      </w:txbxContent>
                    </v:textbox>
                  </v:shape>
                  <v:shape id="Надпись 11" o:spid="_x0000_s1038" type="#_x0000_t202" style="position:absolute;left:11631;top:36930;width:28090;height:3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VVRwwAAANsAAAAPAAAAZHJzL2Rvd25yZXYueG1sRE/basJA&#10;EH0X+g/LFPpS6kZFW1JXEUlRRC3VfsCQnSbR7GzIrib69a5Q8G0O5zrjaWtKcabaFZYV9LoRCOLU&#10;6oIzBb/7r7cPEM4jaywtk4ILOZhOnjpjjLVt+IfOO5+JEMIuRgW591UspUtzMui6tiIO3J+tDfoA&#10;60zqGpsQbkrZj6KRNFhwaMixonlO6XF3MgqoaL6TzeA1GW6TFb0f1/vrwh6UenluZ58gPLX+If53&#10;L3WY34P7L+EAObkBAAD//wMAUEsBAi0AFAAGAAgAAAAhANvh9svuAAAAhQEAABMAAAAAAAAAAAAA&#10;AAAAAAAAAFtDb250ZW50X1R5cGVzXS54bWxQSwECLQAUAAYACAAAACEAWvQsW78AAAAVAQAACwAA&#10;AAAAAAAAAAAAAAAfAQAAX3JlbHMvLnJlbHNQSwECLQAUAAYACAAAACEAyDVVUcMAAADbAAAADwAA&#10;AAAAAAAAAAAAAAAHAgAAZHJzL2Rvd25yZXYueG1sUEsFBgAAAAADAAMAtwAAAPcCAAAAAA==&#10;" fillcolor="white [3201]" strokeweight=".5pt">
                    <v:textbox inset="0,0,0,0">
                      <w:txbxContent>
                        <w:p w:rsidR="008545F7" w:rsidRPr="00302A64" w:rsidRDefault="008545F7" w:rsidP="001E02D4">
                          <w:pPr>
                            <w:spacing w:after="0" w:line="240" w:lineRule="auto"/>
                            <w:jc w:val="center"/>
                            <w:rPr>
                              <w:rFonts w:ascii="Times New Roman" w:hAnsi="Times New Roman" w:cs="Times New Roman"/>
                              <w:color w:val="000000" w:themeColor="text1"/>
                            </w:rPr>
                          </w:pPr>
                          <w:r w:rsidRPr="00302A64">
                            <w:rPr>
                              <w:rFonts w:ascii="Times New Roman" w:hAnsi="Times New Roman" w:cs="Times New Roman"/>
                              <w:color w:val="000000" w:themeColor="text1"/>
                            </w:rPr>
                            <w:t>Контроль процесу управління ризиками</w:t>
                          </w:r>
                        </w:p>
                      </w:txbxContent>
                    </v:textbox>
                  </v:shape>
                  <v:shape id="Надпись 12" o:spid="_x0000_s1039" type="#_x0000_t202" style="position:absolute;left:9070;top:13240;width:32480;height:122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6v0twwAAANsAAAAPAAAAZHJzL2Rvd25yZXYueG1sRE/fS8Mw&#10;EH4X9j+EG/i2pQ50o2s6RBwoiLBN3B5vzdkUk0ttYlf9681g4Nt9fD+vWA3Oip660HhWcDPNQBBX&#10;XjdcK3jbrScLECEia7SeScEPBViVo6sCc+1PvKF+G2uRQjjkqMDE2OZShsqQwzD1LXHiPnznMCbY&#10;1VJ3eErhzspZlt1Jhw2nBoMtPRiqPrffTsHL+/7rcf16yPZ0tM1tb+fm+feo1PV4uF+CiDTEf/HF&#10;/aTT/Bmcf0kHyPIPAAD//wMAUEsBAi0AFAAGAAgAAAAhANvh9svuAAAAhQEAABMAAAAAAAAAAAAA&#10;AAAAAAAAAFtDb250ZW50X1R5cGVzXS54bWxQSwECLQAUAAYACAAAACEAWvQsW78AAAAVAQAACwAA&#10;AAAAAAAAAAAAAAAfAQAAX3JlbHMvLnJlbHNQSwECLQAUAAYACAAAACEATer9LcMAAADbAAAADwAA&#10;AAAAAAAAAAAAAAAHAgAAZHJzL2Rvd25yZXYueG1sUEsFBgAAAAADAAMAtwAAAPcCAAAAAA==&#10;" filled="f" strokeweight=".5pt">
                    <v:textbox>
                      <w:txbxContent>
                        <w:p w:rsidR="008545F7" w:rsidRPr="00302A64" w:rsidRDefault="008545F7">
                          <w:pPr>
                            <w:rPr>
                              <w:color w:val="000000" w:themeColor="text1"/>
                            </w:rPr>
                          </w:pPr>
                        </w:p>
                      </w:txbxContent>
                    </v:textbox>
                  </v:shape>
                  <v:shapetype id="_x0000_t32" coordsize="21600,21600" o:spt="32" o:oned="t" path="m,l21600,21600e" filled="f">
                    <v:path arrowok="t" fillok="f" o:connecttype="none"/>
                    <o:lock v:ext="edit" shapetype="t"/>
                  </v:shapetype>
                  <v:shape id="Прямая со стрелкой 13" o:spid="_x0000_s1040" type="#_x0000_t32" style="position:absolute;left:25530;top:2999;width:0;height:160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pqIwgAAANsAAAAPAAAAZHJzL2Rvd25yZXYueG1sRE/dasIw&#10;FL4XfIdwhN2IJm7gRmcUETccw8FaH+DQnLXF5qQ2WVvffhkI3p2P7/esNoOtRUetrxxrWMwVCOLc&#10;mYoLDafsbfYCwgdkg7Vj0nAlD5v1eLTCxLiev6lLQyFiCPsENZQhNImUPi/Jop+7hjhyP661GCJs&#10;C2la7GO4reWjUktpseLYUGJDu5Lyc/prNdj9++F5mF6PU1tfMvPp1cdXUFo/TIbtK4hAQ7iLb+6D&#10;ifOf4P+XeIBc/wEAAP//AwBQSwECLQAUAAYACAAAACEA2+H2y+4AAACFAQAAEwAAAAAAAAAAAAAA&#10;AAAAAAAAW0NvbnRlbnRfVHlwZXNdLnhtbFBLAQItABQABgAIAAAAIQBa9CxbvwAAABUBAAALAAAA&#10;AAAAAAAAAAAAAB8BAABfcmVscy8ucmVsc1BLAQItABQABgAIAAAAIQADGpqIwgAAANsAAAAPAAAA&#10;AAAAAAAAAAAAAAcCAABkcnMvZG93bnJldi54bWxQSwUGAAAAAAMAAwC3AAAA9gIAAAAA&#10;" strokecolor="black [3213]" strokeweight=".5pt">
                    <v:stroke endarrow="block" joinstyle="miter"/>
                  </v:shape>
                  <v:shape id="Прямая со стрелкой 14" o:spid="_x0000_s1041" type="#_x0000_t32" style="position:absolute;left:25530;top:7534;width:0;height:153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8wL8wgAAANsAAAAPAAAAZHJzL2Rvd25yZXYueG1sRE/dasIw&#10;FL4XfIdwhN2IJo7hRmcUETccw8FaH+DQnLXF5qQ2WVvffhkI3p2P7/esNoOtRUetrxxrWMwVCOLc&#10;mYoLDafsbfYCwgdkg7Vj0nAlD5v1eLTCxLiev6lLQyFiCPsENZQhNImUPi/Jop+7hjhyP661GCJs&#10;C2la7GO4reWjUktpseLYUGJDu5Lyc/prNdj9++F5mF6PU1tfMvPp1cdXUFo/TIbtK4hAQ7iLb+6D&#10;ifOf4P+XeIBc/wEAAP//AwBQSwECLQAUAAYACAAAACEA2+H2y+4AAACFAQAAEwAAAAAAAAAAAAAA&#10;AAAAAAAAW0NvbnRlbnRfVHlwZXNdLnhtbFBLAQItABQABgAIAAAAIQBa9CxbvwAAABUBAAALAAAA&#10;AAAAAAAAAAAAAB8BAABfcmVscy8ucmVsc1BLAQItABQABgAIAAAAIQCM8wL8wgAAANsAAAAPAAAA&#10;AAAAAAAAAAAAAAcCAABkcnMvZG93bnJldi54bWxQSwUGAAAAAAMAAwC3AAAA9gIAAAAA&#10;" strokecolor="black [3213]" strokeweight=".5pt">
                    <v:stroke endarrow="block" joinstyle="miter"/>
                  </v:shape>
                  <v:shape id="Прямая со стрелкой 15" o:spid="_x0000_s1042" type="#_x0000_t32" style="position:absolute;left:25530;top:11779;width:0;height:153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6dnwgAAANsAAAAPAAAAZHJzL2Rvd25yZXYueG1sRE/dasIw&#10;FL4XfIdwhN2IJg7mRmcUETccw8FaH+DQnLXF5qQ2WVvffhkI3p2P7/esNoOtRUetrxxrWMwVCOLc&#10;mYoLDafsbfYCwgdkg7Vj0nAlD5v1eLTCxLiev6lLQyFiCPsENZQhNImUPi/Jop+7hjhyP661GCJs&#10;C2la7GO4reWjUktpseLYUGJDu5Lyc/prNdj9++F5mF6PU1tfMvPp1cdXUFo/TIbtK4hAQ7iLb+6D&#10;ifOf4P+XeIBc/wEAAP//AwBQSwECLQAUAAYACAAAACEA2+H2y+4AAACFAQAAEwAAAAAAAAAAAAAA&#10;AAAAAAAAW0NvbnRlbnRfVHlwZXNdLnhtbFBLAQItABQABgAIAAAAIQBa9CxbvwAAABUBAAALAAAA&#10;AAAAAAAAAAAAAB8BAABfcmVscy8ucmVsc1BLAQItABQABgAIAAAAIQDjv6dnwgAAANsAAAAPAAAA&#10;AAAAAAAAAAAAAAcCAABkcnMvZG93bnJldi54bWxQSwUGAAAAAAMAAwC3AAAA9gIAAAAA&#10;" strokecolor="black [3213]" strokeweight=".5pt">
                    <v:stroke endarrow="block" joinstyle="miter"/>
                  </v:shape>
                  <v:shape id="Прямая со стрелкой 16" o:spid="_x0000_s1043" type="#_x0000_t32" style="position:absolute;left:25603;top:25378;width:0;height:153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TkQwAAAANsAAAAPAAAAZHJzL2Rvd25yZXYueG1sRE/NisIw&#10;EL4L+w5hFryIJnrQpRpFFlcUUdjqAwzN2BabSbfJan17Iwje5uP7ndmitZW4UuNLxxqGAwWCOHOm&#10;5FzD6fjT/wLhA7LByjFpuJOHxfyjM8PEuBv/0jUNuYgh7BPUUIRQJ1L6rCCLfuBq4sidXWMxRNjk&#10;0jR4i+G2kiOlxtJiybGhwJq+C8ou6b/VYFfrzaTt3fc9W/0dzc6r7SEorbuf7XIKIlAb3uKXe2Pi&#10;/DE8f4kHyPkDAAD//wMAUEsBAi0AFAAGAAgAAAAhANvh9svuAAAAhQEAABMAAAAAAAAAAAAAAAAA&#10;AAAAAFtDb250ZW50X1R5cGVzXS54bWxQSwECLQAUAAYACAAAACEAWvQsW78AAAAVAQAACwAAAAAA&#10;AAAAAAAAAAAfAQAAX3JlbHMvLnJlbHNQSwECLQAUAAYACAAAACEAE205EMAAAADbAAAADwAAAAAA&#10;AAAAAAAAAAAHAgAAZHJzL2Rvd25yZXYueG1sUEsFBgAAAAADAAMAtwAAAPQCAAAAAA==&#10;" strokecolor="black [3213]" strokeweight=".5pt">
                    <v:stroke endarrow="block" joinstyle="miter"/>
                  </v:shape>
                  <v:shape id="Прямая со стрелкой 17" o:spid="_x0000_s1044" type="#_x0000_t32" style="position:absolute;left:25749;top:30354;width:0;height:153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ZyLwgAAANsAAAAPAAAAZHJzL2Rvd25yZXYueG1sRE/NasJA&#10;EL4XfIdlhF7E7LaHKtFVRGpJKRU0PsCQHZNgdjZmV03evlso9DYf3+8s171txJ06XzvW8JIoEMSF&#10;MzWXGk75bjoH4QOywcYxaRjIw3o1elpiatyDD3Q/hlLEEPYpaqhCaFMpfVGRRZ+4ljhyZ9dZDBF2&#10;pTQdPmK4beSrUm/SYs2xocKWthUVl+PNarDvH9msnwzfE9tcc/Pl1ec+KK2fx/1mASJQH/7Ff+7M&#10;xPkz+P0lHiBXPwAAAP//AwBQSwECLQAUAAYACAAAACEA2+H2y+4AAACFAQAAEwAAAAAAAAAAAAAA&#10;AAAAAAAAW0NvbnRlbnRfVHlwZXNdLnhtbFBLAQItABQABgAIAAAAIQBa9CxbvwAAABUBAAALAAAA&#10;AAAAAAAAAAAAAB8BAABfcmVscy8ucmVsc1BLAQItABQABgAIAAAAIQB8IZyLwgAAANsAAAAPAAAA&#10;AAAAAAAAAAAAAAcCAABkcnMvZG93bnJldi54bWxQSwUGAAAAAAMAAwC3AAAA9gIAAAAA&#10;" strokecolor="black [3213]" strokeweight=".5pt">
                    <v:stroke endarrow="block" joinstyle="miter"/>
                  </v:shape>
                  <v:shape id="Прямая со стрелкой 18" o:spid="_x0000_s1045" type="#_x0000_t32" style="position:absolute;left:25749;top:35399;width:0;height:153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gj5xQAAANsAAAAPAAAAZHJzL2Rvd25yZXYueG1sRI9Ba8JA&#10;EIXvhf6HZQpepO7qoS3RTSiiopQK1f6AITsmodnZmF01/vvOodDbDO/Ne98sisG36kp9bAJbmE4M&#10;KOIyuIYrC9/H9fMbqJiQHbaBycKdIhT548MCMxdu/EXXQ6qUhHDM0EKdUpdpHcuaPMZJ6IhFO4Xe&#10;Y5K1r7Tr8SbhvtUzY160x4alocaOljWVP4eLt+BXm+3rML5/jn17PrqPaHb7ZKwdPQ3vc1CJhvRv&#10;/rveOsEXWPlFBtD5LwAAAP//AwBQSwECLQAUAAYACAAAACEA2+H2y+4AAACFAQAAEwAAAAAAAAAA&#10;AAAAAAAAAAAAW0NvbnRlbnRfVHlwZXNdLnhtbFBLAQItABQABgAIAAAAIQBa9CxbvwAAABUBAAAL&#10;AAAAAAAAAAAAAAAAAB8BAABfcmVscy8ucmVsc1BLAQItABQABgAIAAAAIQANvgj5xQAAANsAAAAP&#10;AAAAAAAAAAAAAAAAAAcCAABkcnMvZG93bnJldi54bWxQSwUGAAAAAAMAAwC3AAAA+QIAAAAA&#10;" strokecolor="black [3213]" strokeweight=".5pt">
                    <v:stroke endarrow="block" joinstyle="miter"/>
                  </v:shape>
                  <v:shape id="Прямая со стрелкой 19" o:spid="_x0000_s1046" type="#_x0000_t32" style="position:absolute;left:16532;top:19748;width:2048;height:17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XW2wwAAANsAAAAPAAAAZHJzL2Rvd25yZXYueG1sRI9Pa8JA&#10;EMXvhX6HZQq9iG4UKxpdpRRKezX+weOQHbPB7GzITjV++65Q6G2G9+b93qw2vW/UlbpYBzYwHmWg&#10;iMtga64M7HefwzmoKMgWm8Bk4E4RNuvnpxXmNtx4S9dCKpVCOOZowIm0udaxdOQxjkJLnLRz6DxK&#10;WrtK2w5vKdw3epJlM+2x5kRw2NKHo/JS/PjEpf1kULwNFtPLFx5ORyf36ViMeX3p35eghHr5N/9d&#10;f9tUfwGPX9IAev0LAAD//wMAUEsBAi0AFAAGAAgAAAAhANvh9svuAAAAhQEAABMAAAAAAAAAAAAA&#10;AAAAAAAAAFtDb250ZW50X1R5cGVzXS54bWxQSwECLQAUAAYACAAAACEAWvQsW78AAAAVAQAACwAA&#10;AAAAAAAAAAAAAAAfAQAAX3JlbHMvLnJlbHNQSwECLQAUAAYACAAAACEAlQV1tsMAAADbAAAADwAA&#10;AAAAAAAAAAAAAAAHAgAAZHJzL2Rvd25yZXYueG1sUEsFBgAAAAADAAMAtwAAAPcCAAAAAA==&#10;" strokecolor="#5b9bd5 [3204]" strokeweight=".5pt">
                    <v:stroke endarrow="block" joinstyle="miter"/>
                  </v:shape>
                  <v:shape id="Прямая со стрелкой 20" o:spid="_x0000_s1047" type="#_x0000_t32" style="position:absolute;left:31162;top:19748;width:2341;height:153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z3zwgAAANsAAAAPAAAAZHJzL2Rvd25yZXYueG1sRE/Pa8Iw&#10;FL4L/g/hCbsMTXWbSDWKqwx2nRPU26N5NtXmpTZZ7fbXLwfB48f3e7HqbCVaanzpWMF4lIAgzp0u&#10;uVCw+/4YzkD4gKyxckwKfsnDatnvLTDV7sZf1G5DIWII+xQVmBDqVEqfG7LoR64mjtzJNRZDhE0h&#10;dYO3GG4rOUmSqbRYcmwwWFNmKL9sf6yC4+lNt+/ZpszNIXvZP7/+Xc+HjVJPg249BxGoCw/x3f2p&#10;FUzi+vgl/gC5/AcAAP//AwBQSwECLQAUAAYACAAAACEA2+H2y+4AAACFAQAAEwAAAAAAAAAAAAAA&#10;AAAAAAAAW0NvbnRlbnRfVHlwZXNdLnhtbFBLAQItABQABgAIAAAAIQBa9CxbvwAAABUBAAALAAAA&#10;AAAAAAAAAAAAAB8BAABfcmVscy8ucmVsc1BLAQItABQABgAIAAAAIQAcjz3zwgAAANsAAAAPAAAA&#10;AAAAAAAAAAAAAAcCAABkcnMvZG93bnJldi54bWxQSwUGAAAAAAMAAwC3AAAA9gIAAAAA&#10;" strokecolor="#5b9bd5 [3204]" strokeweight=".5pt">
                    <v:stroke endarrow="block" joinstyle="miter"/>
                  </v:shape>
                  <v:shape id="Прямая со стрелкой 21" o:spid="_x0000_s1048" type="#_x0000_t32" style="position:absolute;left:40965;top:6033;width:5340;height: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GeRwwAAANsAAAAPAAAAZHJzL2Rvd25yZXYueG1sRI9Bi8Iw&#10;FITvwv6H8Bb2pqkiIt1GcRdEWYpg3UOPj+bZFpuX2kSt/94IgsdhZr5hkmVvGnGlztWWFYxHEQji&#10;wuqaSwX/h/VwDsJ5ZI2NZVJwJwfLxccgwVjbG+/pmvlSBAi7GBVU3rexlK6oyKAb2ZY4eEfbGfRB&#10;dqXUHd4C3DRyEkUzabDmsFBhS78VFafsYhRs2zT7mU7zzelyNn+bnUs536dKfX32q28Qnnr/Dr/a&#10;W61gMobnl/AD5OIBAAD//wMAUEsBAi0AFAAGAAgAAAAhANvh9svuAAAAhQEAABMAAAAAAAAAAAAA&#10;AAAAAAAAAFtDb250ZW50X1R5cGVzXS54bWxQSwECLQAUAAYACAAAACEAWvQsW78AAAAVAQAACwAA&#10;AAAAAAAAAAAAAAAfAQAAX3JlbHMvLnJlbHNQSwECLQAUAAYACAAAACEAQCRnkcMAAADbAAAADwAA&#10;AAAAAAAAAAAAAAAHAgAAZHJzL2Rvd25yZXYueG1sUEsFBgAAAAADAAMAtwAAAPcCAAAAAA==&#10;" strokecolor="black [3213]" strokeweight=".5pt">
                    <v:stroke startarrow="block" endarrow="block" joinstyle="miter"/>
                  </v:shape>
                  <v:shape id="Прямая со стрелкой 22" o:spid="_x0000_s1049" type="#_x0000_t32" style="position:absolute;left:41623;top:19355;width:4750;height: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9vnmxAAAANsAAAAPAAAAZHJzL2Rvd25yZXYueG1sRI9Ba8JA&#10;FITvBf/D8oTe6sYQSomuokIxlFBI2oPHR/aZBLNv0+xq4r93C4Ueh5n5hllvJ9OJGw2utaxguYhA&#10;EFdWt1wr+P56f3kD4Tyyxs4yKbiTg+1m9rTGVNuRC7qVvhYBwi5FBY33fSqlqxoy6Ba2Jw7e2Q4G&#10;fZBDLfWAY4CbTsZR9CoNthwWGuzp0FB1Ka9GQdbn5T5JTsfL9cd8HD9dzqciV+p5Pu1WIDxN/j/8&#10;1860gjiG3y/hB8jNAwAA//8DAFBLAQItABQABgAIAAAAIQDb4fbL7gAAAIUBAAATAAAAAAAAAAAA&#10;AAAAAAAAAABbQ29udGVudF9UeXBlc10ueG1sUEsBAi0AFAAGAAgAAAAhAFr0LFu/AAAAFQEAAAsA&#10;AAAAAAAAAAAAAAAAHwEAAF9yZWxzLy5yZWxzUEsBAi0AFAAGAAgAAAAhALD2+ebEAAAA2wAAAA8A&#10;AAAAAAAAAAAAAAAABwIAAGRycy9kb3ducmV2LnhtbFBLBQYAAAAAAwADALcAAAD4AgAAAAA=&#10;" strokecolor="black [3213]" strokeweight=".5pt">
                    <v:stroke startarrow="block" endarrow="block" joinstyle="miter"/>
                  </v:shape>
                  <v:shape id="Прямая со стрелкой 23" o:spid="_x0000_s1050" type="#_x0000_t32" style="position:absolute;left:40079;top:28438;width:62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lx9wwAAANsAAAAPAAAAZHJzL2Rvd25yZXYueG1sRI9Bi8Iw&#10;FITvwv6H8Ba82XRVRLpGcRdEkSJY9+Dx0TzbYvPSbaLWf28EweMwM98ws0VnanGl1lWWFXxFMQji&#10;3OqKCwV/h9VgCsJ5ZI21ZVJwJweL+Udvhom2N97TNfOFCBB2CSoovW8SKV1ekkEX2YY4eCfbGvRB&#10;toXULd4C3NRyGMcTabDisFBiQ78l5efsYhRsmjT7GY+P6/Pl32zXO5fycZ8q1f/slt8gPHX+HX61&#10;N1rBcATPL+EHyPkDAAD//wMAUEsBAi0AFAAGAAgAAAAhANvh9svuAAAAhQEAABMAAAAAAAAAAAAA&#10;AAAAAAAAAFtDb250ZW50X1R5cGVzXS54bWxQSwECLQAUAAYACAAAACEAWvQsW78AAAAVAQAACwAA&#10;AAAAAAAAAAAAAAAfAQAAX3JlbHMvLnJlbHNQSwECLQAUAAYACAAAACEA37pcfcMAAADbAAAADwAA&#10;AAAAAAAAAAAAAAAHAgAAZHJzL2Rvd25yZXYueG1sUEsFBgAAAAADAAMAtwAAAPcCAAAAAA==&#10;" strokecolor="black [3213]" strokeweight=".5pt">
                    <v:stroke startarrow="block" endarrow="block" joinstyle="miter"/>
                  </v:shape>
                  <v:shape id="Прямая со стрелкой 24" o:spid="_x0000_s1051" type="#_x0000_t32" style="position:absolute;left:40526;top:33425;width:577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8QJxQAAANsAAAAPAAAAZHJzL2Rvd25yZXYueG1sRI9Ba4NA&#10;FITvhf6H5RV6q2tFQrHZhKRQDEUKMTnk+HBfVXTfWndNzL/PBgo9DjPzDbNcz6YXZxpda1nBaxSD&#10;IK6sbrlWcDx8vryBcB5ZY2+ZFFzJwXr1+LDETNsL7+lc+loECLsMFTTeD5mUrmrIoIvsQBy8Hzsa&#10;9EGOtdQjXgLc9DKJ44U02HJYaHCgj4aqrpyMgt1QlNs0PeXd9Gu+8m9X8GlfKPX8NG/eQXia/X/4&#10;r73TCpIU7l/CD5CrGwAAAP//AwBQSwECLQAUAAYACAAAACEA2+H2y+4AAACFAQAAEwAAAAAAAAAA&#10;AAAAAAAAAAAAW0NvbnRlbnRfVHlwZXNdLnhtbFBLAQItABQABgAIAAAAIQBa9CxbvwAAABUBAAAL&#10;AAAAAAAAAAAAAAAAAB8BAABfcmVscy8ucmVsc1BLAQItABQABgAIAAAAIQBQU8QJxQAAANsAAAAP&#10;AAAAAAAAAAAAAAAAAAcCAABkcnMvZG93bnJldi54bWxQSwUGAAAAAAMAAwC3AAAA+QIAAAAA&#10;" strokecolor="black [3213]" strokeweight=".5pt">
                    <v:stroke startarrow="block" endarrow="block" joinstyle="miter"/>
                  </v:shape>
                  <v:shape id="Прямая со стрелкой 25" o:spid="_x0000_s1052" type="#_x0000_t32" style="position:absolute;left:39721;top:38767;width:6584;height:6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YfYxgAAANsAAAAPAAAAZHJzL2Rvd25yZXYueG1sRI9Pa8JA&#10;FMTvgt9heUJvdVOlVaOrFEHa4kWj+Of2yL4mS7NvQ3Zr0m/fLRQ8DjPzG2ax6mwlbtR441jB0zAB&#10;QZw7bbhQcDxsHqcgfEDWWDkmBT/kYbXs9xaYatfynm5ZKESEsE9RQRlCnUrp85Is+qGriaP36RqL&#10;IcqmkLrBNsJtJUdJ8iItGo4LJda0Lin/yr6tgvx4Oc9oZ066HZvJW729bsfZh1IPg+51DiJQF+7h&#10;//a7VjB6hr8v8QfI5S8AAAD//wMAUEsBAi0AFAAGAAgAAAAhANvh9svuAAAAhQEAABMAAAAAAAAA&#10;AAAAAAAAAAAAAFtDb250ZW50X1R5cGVzXS54bWxQSwECLQAUAAYACAAAACEAWvQsW78AAAAVAQAA&#10;CwAAAAAAAAAAAAAAAAAfAQAAX3JlbHMvLnJlbHNQSwECLQAUAAYACAAAACEA0iGH2MYAAADbAAAA&#10;DwAAAAAAAAAAAAAAAAAHAgAAZHJzL2Rvd25yZXYueG1sUEsFBgAAAAADAAMAtwAAAPoCAAAAAA==&#10;" strokecolor="black [3213]" strokeweight=".5pt">
                    <v:stroke endarrow="block" joinstyle="miter"/>
                  </v:shape>
                  <v:line id="Прямая соединительная линия 26" o:spid="_x0000_s1053" style="position:absolute;flip:x;visibility:visible;mso-wrap-style:square" from="6590,38722" to="11631,387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JKCxAAAANsAAAAPAAAAZHJzL2Rvd25yZXYueG1sRI/BasMw&#10;EETvhf6D2EBujZwcTHGihGJI20MudUrIcbE2tlNpZSTFdvv1VSHQ4zAzb5jNbrJGDORD51jBcpGB&#10;IK6d7rhR8HncPz2DCBFZo3FMCr4pwG77+LDBQruRP2ioYiMShEOBCtoY+0LKULdkMSxcT5y8i/MW&#10;Y5K+kdrjmODWyFWW5dJix2mhxZ7Kluqv6mYVlOZ0nt5ePcfT9edyO9C+vBqj1Hw2vaxBRJrif/je&#10;ftcKVjn8fUk/QG5/AQAA//8DAFBLAQItABQABgAIAAAAIQDb4fbL7gAAAIUBAAATAAAAAAAAAAAA&#10;AAAAAAAAAABbQ29udGVudF9UeXBlc10ueG1sUEsBAi0AFAAGAAgAAAAhAFr0LFu/AAAAFQEAAAsA&#10;AAAAAAAAAAAAAAAAHwEAAF9yZWxzLy5yZWxzUEsBAi0AFAAGAAgAAAAhAM1okoLEAAAA2wAAAA8A&#10;AAAAAAAAAAAAAAAABwIAAGRycy9kb3ducmV2LnhtbFBLBQYAAAAAAwADALcAAAD4AgAAAAA=&#10;" strokecolor="black [3213]" strokeweight=".5pt">
                    <v:stroke joinstyle="miter"/>
                  </v:line>
                  <v:line id="Прямая соединительная линия 27" o:spid="_x0000_s1054" style="position:absolute;flip:x y;visibility:visible;mso-wrap-style:square" from="6590,1572" to="6709,388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f2VwwAAANsAAAAPAAAAZHJzL2Rvd25yZXYueG1sRI9Ba8JA&#10;FITvBf/D8gRvdZMgVqKrSKFgxYvRi7dH9pkEs2/X7Nak/74rCD0OM/MNs9oMphUP6nxjWUE6TUAQ&#10;l1Y3XCk4n77eFyB8QNbYWiYFv+Rhsx69rTDXtucjPYpQiQhhn6OCOgSXS+nLmgz6qXXE0bvazmCI&#10;squk7rCPcNPKLEnm0mDDcaFGR581lbfixyiQbu8Oi0NxOX2b9L4fsl3fpzOlJuNhuwQRaAj/4Vd7&#10;pxVkH/D8En+AXP8BAAD//wMAUEsBAi0AFAAGAAgAAAAhANvh9svuAAAAhQEAABMAAAAAAAAAAAAA&#10;AAAAAAAAAFtDb250ZW50X1R5cGVzXS54bWxQSwECLQAUAAYACAAAACEAWvQsW78AAAAVAQAACwAA&#10;AAAAAAAAAAAAAAAfAQAAX3JlbHMvLnJlbHNQSwECLQAUAAYACAAAACEAR1n9lcMAAADbAAAADwAA&#10;AAAAAAAAAAAAAAAHAgAAZHJzL2Rvd25yZXYueG1sUEsFBgAAAAADAAMAtwAAAPcCAAAAAA==&#10;" strokecolor="black [3213]" strokeweight=".5pt">
                    <v:stroke joinstyle="miter"/>
                  </v:line>
                  <v:shape id="Прямая со стрелкой 28" o:spid="_x0000_s1055" type="#_x0000_t32" style="position:absolute;left:6590;top:1530;width:4968;height: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ChGwgAAANsAAAAPAAAAZHJzL2Rvd25yZXYueG1sRE/Pa8Iw&#10;FL4L+x/CG3ibqQpudk1lDIaKl9mJutujebZhzUtpou3+++Uw8Pjx/c5Wg23EjTpvHCuYThIQxKXT&#10;hisFh6+PpxcQPiBrbByTgl/ysMofRhmm2vW8p1sRKhFD2KeooA6hTaX0ZU0W/cS1xJG7uM5iiLCr&#10;pO6wj+G2kbMkWUiLhmNDjS2911T+FFeroDycT0v6NEfdz83zut197+bFVqnx4/D2CiLQEO7if/dG&#10;K5jFsfFL/AEy/wMAAP//AwBQSwECLQAUAAYACAAAACEA2+H2y+4AAACFAQAAEwAAAAAAAAAAAAAA&#10;AAAAAAAAW0NvbnRlbnRfVHlwZXNdLnhtbFBLAQItABQABgAIAAAAIQBa9CxbvwAAABUBAAALAAAA&#10;AAAAAAAAAAAAAB8BAABfcmVscy8ucmVsc1BLAQItABQABgAIAAAAIQA8IChGwgAAANsAAAAPAAAA&#10;AAAAAAAAAAAAAAcCAABkcnMvZG93bnJldi54bWxQSwUGAAAAAAMAAwC3AAAA9gIAAAAA&#10;" strokecolor="black [3213]" strokeweight=".5pt">
                    <v:stroke endarrow="block" joinstyle="miter"/>
                  </v:shape>
                </v:group>
                <w10:anchorlock/>
              </v:group>
            </w:pict>
          </mc:Fallback>
        </mc:AlternateContent>
      </w:r>
    </w:p>
    <w:p w:rsidR="001D6C5E" w:rsidRPr="00115905" w:rsidRDefault="00982546" w:rsidP="00302A64">
      <w:pPr>
        <w:spacing w:after="0" w:line="360" w:lineRule="auto"/>
        <w:ind w:firstLine="709"/>
        <w:jc w:val="center"/>
        <w:rPr>
          <w:rFonts w:ascii="Times New Roman" w:hAnsi="Times New Roman" w:cs="Times New Roman"/>
          <w:sz w:val="28"/>
          <w:szCs w:val="28"/>
        </w:rPr>
      </w:pPr>
      <w:r w:rsidRPr="00115905">
        <w:rPr>
          <w:rFonts w:ascii="Times New Roman" w:hAnsi="Times New Roman" w:cs="Times New Roman"/>
          <w:sz w:val="28"/>
          <w:szCs w:val="28"/>
        </w:rPr>
        <w:t>Рис.</w:t>
      </w:r>
      <w:r w:rsidR="00302A64">
        <w:rPr>
          <w:rFonts w:ascii="Times New Roman" w:hAnsi="Times New Roman" w:cs="Times New Roman"/>
          <w:sz w:val="28"/>
          <w:szCs w:val="28"/>
        </w:rPr>
        <w:t xml:space="preserve"> 1. </w:t>
      </w:r>
      <w:r w:rsidR="001D6C5E" w:rsidRPr="00115905">
        <w:rPr>
          <w:rFonts w:ascii="Times New Roman" w:hAnsi="Times New Roman" w:cs="Times New Roman"/>
          <w:sz w:val="28"/>
          <w:szCs w:val="28"/>
        </w:rPr>
        <w:t xml:space="preserve">Схема процесу управління </w:t>
      </w:r>
      <w:r w:rsidR="00BE4EF2" w:rsidRPr="00115905">
        <w:rPr>
          <w:rFonts w:ascii="Times New Roman" w:hAnsi="Times New Roman" w:cs="Times New Roman"/>
          <w:sz w:val="28"/>
          <w:szCs w:val="28"/>
        </w:rPr>
        <w:t>ризиками</w:t>
      </w:r>
      <w:r w:rsidR="001D6C5E" w:rsidRPr="00115905">
        <w:rPr>
          <w:rFonts w:ascii="Times New Roman" w:hAnsi="Times New Roman" w:cs="Times New Roman"/>
          <w:sz w:val="28"/>
          <w:szCs w:val="28"/>
        </w:rPr>
        <w:t xml:space="preserve"> на підприємствах АПК</w:t>
      </w:r>
    </w:p>
    <w:p w:rsidR="00982546" w:rsidRPr="00115905" w:rsidRDefault="00982546" w:rsidP="00133FC5">
      <w:pPr>
        <w:spacing w:after="0" w:line="360" w:lineRule="auto"/>
        <w:ind w:firstLine="709"/>
        <w:jc w:val="both"/>
        <w:rPr>
          <w:rFonts w:ascii="Times New Roman" w:hAnsi="Times New Roman" w:cs="Times New Roman"/>
          <w:sz w:val="28"/>
          <w:szCs w:val="28"/>
        </w:rPr>
      </w:pP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На етапі ідентифікації ризиків підприємства АПК і визначення їх чинників необхідно здійснити оп</w:t>
      </w:r>
      <w:r w:rsidR="00982546" w:rsidRPr="00115905">
        <w:rPr>
          <w:rFonts w:ascii="Times New Roman" w:hAnsi="Times New Roman" w:cs="Times New Roman"/>
          <w:sz w:val="28"/>
          <w:szCs w:val="28"/>
        </w:rPr>
        <w:t>ис усіх можливих ризиків в дан</w:t>
      </w:r>
      <w:r w:rsidRPr="00115905">
        <w:rPr>
          <w:rFonts w:ascii="Times New Roman" w:hAnsi="Times New Roman" w:cs="Times New Roman"/>
          <w:sz w:val="28"/>
          <w:szCs w:val="28"/>
        </w:rPr>
        <w:t>ом</w:t>
      </w:r>
      <w:r w:rsidR="00982546" w:rsidRPr="00115905">
        <w:rPr>
          <w:rFonts w:ascii="Times New Roman" w:hAnsi="Times New Roman" w:cs="Times New Roman"/>
          <w:sz w:val="28"/>
          <w:szCs w:val="28"/>
        </w:rPr>
        <w:t>у</w:t>
      </w:r>
      <w:r w:rsidRPr="00115905">
        <w:rPr>
          <w:rFonts w:ascii="Times New Roman" w:hAnsi="Times New Roman" w:cs="Times New Roman"/>
          <w:sz w:val="28"/>
          <w:szCs w:val="28"/>
        </w:rPr>
        <w:t xml:space="preserve"> виді діяльності з визначенням їх чинників і причин. Дуже важливо виявити максимально можливу кількість чинників ризику, які можуть настати.</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 xml:space="preserve">Ключовий момент процесу управління господарськими </w:t>
      </w:r>
      <w:r w:rsidR="00BE4EF2" w:rsidRPr="00115905">
        <w:rPr>
          <w:rFonts w:ascii="Times New Roman" w:hAnsi="Times New Roman" w:cs="Times New Roman"/>
          <w:sz w:val="28"/>
          <w:szCs w:val="28"/>
        </w:rPr>
        <w:t>ризиками</w:t>
      </w:r>
      <w:r w:rsidRPr="00115905">
        <w:rPr>
          <w:rFonts w:ascii="Times New Roman" w:hAnsi="Times New Roman" w:cs="Times New Roman"/>
          <w:sz w:val="28"/>
          <w:szCs w:val="28"/>
        </w:rPr>
        <w:t xml:space="preserve"> </w:t>
      </w:r>
      <w:r w:rsidR="00982546" w:rsidRPr="00115905">
        <w:rPr>
          <w:rFonts w:ascii="Times New Roman" w:hAnsi="Times New Roman" w:cs="Times New Roman"/>
          <w:sz w:val="28"/>
          <w:szCs w:val="28"/>
        </w:rPr>
        <w:t>–</w:t>
      </w:r>
      <w:r w:rsidRPr="00115905">
        <w:rPr>
          <w:rFonts w:ascii="Times New Roman" w:hAnsi="Times New Roman" w:cs="Times New Roman"/>
          <w:sz w:val="28"/>
          <w:szCs w:val="28"/>
        </w:rPr>
        <w:t xml:space="preserve"> це їх аналіз і оцінка з подальши</w:t>
      </w:r>
      <w:r w:rsidR="00982546" w:rsidRPr="00115905">
        <w:rPr>
          <w:rFonts w:ascii="Times New Roman" w:hAnsi="Times New Roman" w:cs="Times New Roman"/>
          <w:sz w:val="28"/>
          <w:szCs w:val="28"/>
        </w:rPr>
        <w:t>м ранжируванням залежно від ступеня впливу</w:t>
      </w:r>
      <w:r w:rsidRPr="00115905">
        <w:rPr>
          <w:rFonts w:ascii="Times New Roman" w:hAnsi="Times New Roman" w:cs="Times New Roman"/>
          <w:sz w:val="28"/>
          <w:szCs w:val="28"/>
        </w:rPr>
        <w:t xml:space="preserve"> на діяльність підприємства, частоти настання </w:t>
      </w:r>
      <w:r w:rsidR="00982546" w:rsidRPr="00115905">
        <w:rPr>
          <w:rFonts w:ascii="Times New Roman" w:hAnsi="Times New Roman" w:cs="Times New Roman"/>
          <w:sz w:val="28"/>
          <w:szCs w:val="28"/>
        </w:rPr>
        <w:t>та</w:t>
      </w:r>
      <w:r w:rsidR="008050E3" w:rsidRPr="00115905">
        <w:rPr>
          <w:rFonts w:ascii="Times New Roman" w:hAnsi="Times New Roman" w:cs="Times New Roman"/>
          <w:sz w:val="28"/>
          <w:szCs w:val="28"/>
        </w:rPr>
        <w:t xml:space="preserve"> іншими критері</w:t>
      </w:r>
      <w:r w:rsidRPr="00115905">
        <w:rPr>
          <w:rFonts w:ascii="Times New Roman" w:hAnsi="Times New Roman" w:cs="Times New Roman"/>
          <w:sz w:val="28"/>
          <w:szCs w:val="28"/>
        </w:rPr>
        <w:t xml:space="preserve">ями. Слід зазначити, що аналіз і оцінка ризиків повинні проводитися відповідно до </w:t>
      </w:r>
      <w:r w:rsidR="008050E3" w:rsidRPr="00115905">
        <w:rPr>
          <w:rFonts w:ascii="Times New Roman" w:hAnsi="Times New Roman" w:cs="Times New Roman"/>
          <w:sz w:val="28"/>
          <w:szCs w:val="28"/>
        </w:rPr>
        <w:t>клас</w:t>
      </w:r>
      <w:r w:rsidRPr="00115905">
        <w:rPr>
          <w:rFonts w:ascii="Times New Roman" w:hAnsi="Times New Roman" w:cs="Times New Roman"/>
          <w:sz w:val="28"/>
          <w:szCs w:val="28"/>
        </w:rPr>
        <w:t>иф</w:t>
      </w:r>
      <w:r w:rsidR="008050E3" w:rsidRPr="00115905">
        <w:rPr>
          <w:rFonts w:ascii="Times New Roman" w:hAnsi="Times New Roman" w:cs="Times New Roman"/>
          <w:sz w:val="28"/>
          <w:szCs w:val="28"/>
        </w:rPr>
        <w:t>ікації</w:t>
      </w:r>
      <w:r w:rsidRPr="00115905">
        <w:rPr>
          <w:rFonts w:ascii="Times New Roman" w:hAnsi="Times New Roman" w:cs="Times New Roman"/>
          <w:sz w:val="28"/>
          <w:szCs w:val="28"/>
        </w:rPr>
        <w:t xml:space="preserve"> </w:t>
      </w:r>
      <w:proofErr w:type="spellStart"/>
      <w:r w:rsidR="00835672" w:rsidRPr="00115905">
        <w:rPr>
          <w:rFonts w:ascii="Times New Roman" w:hAnsi="Times New Roman" w:cs="Times New Roman"/>
          <w:sz w:val="28"/>
          <w:szCs w:val="28"/>
        </w:rPr>
        <w:t>ризик</w:t>
      </w:r>
      <w:r w:rsidRPr="00115905">
        <w:rPr>
          <w:rFonts w:ascii="Times New Roman" w:hAnsi="Times New Roman" w:cs="Times New Roman"/>
          <w:sz w:val="28"/>
          <w:szCs w:val="28"/>
        </w:rPr>
        <w:t>о</w:t>
      </w:r>
      <w:r w:rsidR="008050E3" w:rsidRPr="00115905">
        <w:rPr>
          <w:rFonts w:ascii="Times New Roman" w:hAnsi="Times New Roman" w:cs="Times New Roman"/>
          <w:sz w:val="28"/>
          <w:szCs w:val="28"/>
        </w:rPr>
        <w:t>утворюючих</w:t>
      </w:r>
      <w:proofErr w:type="spellEnd"/>
      <w:r w:rsidRPr="00115905">
        <w:rPr>
          <w:rFonts w:ascii="Times New Roman" w:hAnsi="Times New Roman" w:cs="Times New Roman"/>
          <w:sz w:val="28"/>
          <w:szCs w:val="28"/>
        </w:rPr>
        <w:t xml:space="preserve"> чинників, окрем</w:t>
      </w:r>
      <w:r w:rsidR="008050E3" w:rsidRPr="00115905">
        <w:rPr>
          <w:rFonts w:ascii="Times New Roman" w:hAnsi="Times New Roman" w:cs="Times New Roman"/>
          <w:sz w:val="28"/>
          <w:szCs w:val="28"/>
        </w:rPr>
        <w:t>о по зовнішніх і внутрішніх факторах</w:t>
      </w:r>
      <w:r w:rsidRPr="00115905">
        <w:rPr>
          <w:rFonts w:ascii="Times New Roman" w:hAnsi="Times New Roman" w:cs="Times New Roman"/>
          <w:sz w:val="28"/>
          <w:szCs w:val="28"/>
        </w:rPr>
        <w:t>. Проте підсумковим кроком цього етапу повинна стати інтегральна оцінка, що базується на обліку взаємовп</w:t>
      </w:r>
      <w:r w:rsidR="008050E3" w:rsidRPr="00115905">
        <w:rPr>
          <w:rFonts w:ascii="Times New Roman" w:hAnsi="Times New Roman" w:cs="Times New Roman"/>
          <w:sz w:val="28"/>
          <w:szCs w:val="28"/>
        </w:rPr>
        <w:t>ливу внутрішніх і зовнішніх факторів</w:t>
      </w:r>
      <w:r w:rsidRPr="00115905">
        <w:rPr>
          <w:rFonts w:ascii="Times New Roman" w:hAnsi="Times New Roman" w:cs="Times New Roman"/>
          <w:sz w:val="28"/>
          <w:szCs w:val="28"/>
        </w:rPr>
        <w:t>.</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Основною метою цього етапу є встановлення допустимого рівня р</w:t>
      </w:r>
      <w:r w:rsidR="008050E3" w:rsidRPr="00115905">
        <w:rPr>
          <w:rFonts w:ascii="Times New Roman" w:hAnsi="Times New Roman" w:cs="Times New Roman"/>
          <w:sz w:val="28"/>
          <w:szCs w:val="28"/>
        </w:rPr>
        <w:t xml:space="preserve">изику для кожного конкретного </w:t>
      </w:r>
      <w:r w:rsidRPr="00115905">
        <w:rPr>
          <w:rFonts w:ascii="Times New Roman" w:hAnsi="Times New Roman" w:cs="Times New Roman"/>
          <w:sz w:val="28"/>
          <w:szCs w:val="28"/>
        </w:rPr>
        <w:t>р</w:t>
      </w:r>
      <w:r w:rsidR="008050E3" w:rsidRPr="00115905">
        <w:rPr>
          <w:rFonts w:ascii="Times New Roman" w:hAnsi="Times New Roman" w:cs="Times New Roman"/>
          <w:sz w:val="28"/>
          <w:szCs w:val="28"/>
        </w:rPr>
        <w:t>ішення і підприємства в цілому.</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Допустимий рівень ризиків, як пр</w:t>
      </w:r>
      <w:r w:rsidR="008050E3" w:rsidRPr="00115905">
        <w:rPr>
          <w:rFonts w:ascii="Times New Roman" w:hAnsi="Times New Roman" w:cs="Times New Roman"/>
          <w:sz w:val="28"/>
          <w:szCs w:val="28"/>
        </w:rPr>
        <w:t>авило, визначається тим, які активи</w:t>
      </w:r>
      <w:r w:rsidRPr="00115905">
        <w:rPr>
          <w:rFonts w:ascii="Times New Roman" w:hAnsi="Times New Roman" w:cs="Times New Roman"/>
          <w:sz w:val="28"/>
          <w:szCs w:val="28"/>
        </w:rPr>
        <w:t xml:space="preserve"> компанії і наскільки сильно піддаються негативній дії чинників ризику. Слід зазначити, що вих</w:t>
      </w:r>
      <w:r w:rsidR="00E215AE" w:rsidRPr="00115905">
        <w:rPr>
          <w:rFonts w:ascii="Times New Roman" w:hAnsi="Times New Roman" w:cs="Times New Roman"/>
          <w:sz w:val="28"/>
          <w:szCs w:val="28"/>
        </w:rPr>
        <w:t>одячи з поняття допустимого ризику</w:t>
      </w:r>
      <w:r w:rsidRPr="00115905">
        <w:rPr>
          <w:rFonts w:ascii="Times New Roman" w:hAnsi="Times New Roman" w:cs="Times New Roman"/>
          <w:sz w:val="28"/>
          <w:szCs w:val="28"/>
        </w:rPr>
        <w:t>, ряд авторів</w:t>
      </w:r>
      <w:r w:rsidR="00E215AE" w:rsidRPr="00115905">
        <w:rPr>
          <w:rFonts w:ascii="Times New Roman" w:hAnsi="Times New Roman" w:cs="Times New Roman"/>
          <w:sz w:val="28"/>
          <w:szCs w:val="28"/>
        </w:rPr>
        <w:t xml:space="preserve"> </w:t>
      </w:r>
      <w:r w:rsidRPr="00115905">
        <w:rPr>
          <w:rFonts w:ascii="Times New Roman" w:hAnsi="Times New Roman" w:cs="Times New Roman"/>
          <w:sz w:val="28"/>
          <w:szCs w:val="28"/>
        </w:rPr>
        <w:t>(</w:t>
      </w:r>
      <w:proofErr w:type="spellStart"/>
      <w:r w:rsidRPr="00115905">
        <w:rPr>
          <w:rFonts w:ascii="Times New Roman" w:hAnsi="Times New Roman" w:cs="Times New Roman"/>
          <w:sz w:val="28"/>
          <w:szCs w:val="28"/>
        </w:rPr>
        <w:t>Райзберг</w:t>
      </w:r>
      <w:proofErr w:type="spellEnd"/>
      <w:r w:rsidRPr="00115905">
        <w:rPr>
          <w:rFonts w:ascii="Times New Roman" w:hAnsi="Times New Roman" w:cs="Times New Roman"/>
          <w:sz w:val="28"/>
          <w:szCs w:val="28"/>
        </w:rPr>
        <w:t xml:space="preserve"> Б. А., Внукова Л. та ін.) приводить схему, в яку входять </w:t>
      </w:r>
      <w:proofErr w:type="spellStart"/>
      <w:r w:rsidRPr="00115905">
        <w:rPr>
          <w:rFonts w:ascii="Times New Roman" w:hAnsi="Times New Roman" w:cs="Times New Roman"/>
          <w:sz w:val="28"/>
          <w:szCs w:val="28"/>
        </w:rPr>
        <w:t>безризикова</w:t>
      </w:r>
      <w:proofErr w:type="spellEnd"/>
      <w:r w:rsidRPr="00115905">
        <w:rPr>
          <w:rFonts w:ascii="Times New Roman" w:hAnsi="Times New Roman" w:cs="Times New Roman"/>
          <w:sz w:val="28"/>
          <w:szCs w:val="28"/>
        </w:rPr>
        <w:t xml:space="preserve"> зона, зони допустимо</w:t>
      </w:r>
      <w:r w:rsidR="00E215AE" w:rsidRPr="00115905">
        <w:rPr>
          <w:rFonts w:ascii="Times New Roman" w:hAnsi="Times New Roman" w:cs="Times New Roman"/>
          <w:sz w:val="28"/>
          <w:szCs w:val="28"/>
        </w:rPr>
        <w:t>го, критичного і катастрофічн</w:t>
      </w:r>
      <w:r w:rsidRPr="00115905">
        <w:rPr>
          <w:rFonts w:ascii="Times New Roman" w:hAnsi="Times New Roman" w:cs="Times New Roman"/>
          <w:sz w:val="28"/>
          <w:szCs w:val="28"/>
        </w:rPr>
        <w:t xml:space="preserve">ого ризиків залежно від величини можливих втрат. При цьому, на наш погляд, виділення </w:t>
      </w:r>
      <w:proofErr w:type="spellStart"/>
      <w:r w:rsidRPr="00115905">
        <w:rPr>
          <w:rFonts w:ascii="Times New Roman" w:hAnsi="Times New Roman" w:cs="Times New Roman"/>
          <w:sz w:val="28"/>
          <w:szCs w:val="28"/>
        </w:rPr>
        <w:t>безризикової</w:t>
      </w:r>
      <w:proofErr w:type="spellEnd"/>
      <w:r w:rsidRPr="00115905">
        <w:rPr>
          <w:rFonts w:ascii="Times New Roman" w:hAnsi="Times New Roman" w:cs="Times New Roman"/>
          <w:sz w:val="28"/>
          <w:szCs w:val="28"/>
        </w:rPr>
        <w:t xml:space="preserve"> зо</w:t>
      </w:r>
      <w:r w:rsidR="00E215AE" w:rsidRPr="00115905">
        <w:rPr>
          <w:rFonts w:ascii="Times New Roman" w:hAnsi="Times New Roman" w:cs="Times New Roman"/>
          <w:sz w:val="28"/>
          <w:szCs w:val="28"/>
        </w:rPr>
        <w:t>ни, що відповідає виграшу, протирічить</w:t>
      </w:r>
      <w:r w:rsidRPr="00115905">
        <w:rPr>
          <w:rFonts w:ascii="Times New Roman" w:hAnsi="Times New Roman" w:cs="Times New Roman"/>
          <w:sz w:val="28"/>
          <w:szCs w:val="28"/>
        </w:rPr>
        <w:t xml:space="preserve"> нашому розумінню економічної суті ризику. Адже саме очікування великого виграшу </w:t>
      </w:r>
      <w:r w:rsidR="00E215AE" w:rsidRPr="00115905">
        <w:rPr>
          <w:rFonts w:ascii="Times New Roman" w:hAnsi="Times New Roman" w:cs="Times New Roman"/>
          <w:sz w:val="28"/>
          <w:szCs w:val="28"/>
        </w:rPr>
        <w:t>по</w:t>
      </w:r>
      <w:r w:rsidRPr="00115905">
        <w:rPr>
          <w:rFonts w:ascii="Times New Roman" w:hAnsi="Times New Roman" w:cs="Times New Roman"/>
          <w:sz w:val="28"/>
          <w:szCs w:val="28"/>
        </w:rPr>
        <w:t>в'яз</w:t>
      </w:r>
      <w:r w:rsidR="00E215AE" w:rsidRPr="00115905">
        <w:rPr>
          <w:rFonts w:ascii="Times New Roman" w:hAnsi="Times New Roman" w:cs="Times New Roman"/>
          <w:sz w:val="28"/>
          <w:szCs w:val="28"/>
        </w:rPr>
        <w:t>ане з можливими великими втратами</w:t>
      </w:r>
      <w:r w:rsidRPr="00115905">
        <w:rPr>
          <w:rFonts w:ascii="Times New Roman" w:hAnsi="Times New Roman" w:cs="Times New Roman"/>
          <w:sz w:val="28"/>
          <w:szCs w:val="28"/>
        </w:rPr>
        <w:t>.</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 xml:space="preserve">Отже, виділення за цим критерієм </w:t>
      </w:r>
      <w:proofErr w:type="spellStart"/>
      <w:r w:rsidRPr="00115905">
        <w:rPr>
          <w:rFonts w:ascii="Times New Roman" w:hAnsi="Times New Roman" w:cs="Times New Roman"/>
          <w:sz w:val="28"/>
          <w:szCs w:val="28"/>
        </w:rPr>
        <w:t>безризикової</w:t>
      </w:r>
      <w:proofErr w:type="spellEnd"/>
      <w:r w:rsidRPr="00115905">
        <w:rPr>
          <w:rFonts w:ascii="Times New Roman" w:hAnsi="Times New Roman" w:cs="Times New Roman"/>
          <w:sz w:val="28"/>
          <w:szCs w:val="28"/>
        </w:rPr>
        <w:t xml:space="preserve"> зони, на наш погляд, не є логічним.</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 xml:space="preserve">Зона допустимого ризику </w:t>
      </w:r>
      <w:r w:rsidR="00E215AE" w:rsidRPr="00115905">
        <w:rPr>
          <w:rFonts w:ascii="Times New Roman" w:hAnsi="Times New Roman" w:cs="Times New Roman"/>
          <w:sz w:val="28"/>
          <w:szCs w:val="28"/>
        </w:rPr>
        <w:t>–</w:t>
      </w:r>
      <w:r w:rsidRPr="00115905">
        <w:rPr>
          <w:rFonts w:ascii="Times New Roman" w:hAnsi="Times New Roman" w:cs="Times New Roman"/>
          <w:sz w:val="28"/>
          <w:szCs w:val="28"/>
        </w:rPr>
        <w:t xml:space="preserve"> </w:t>
      </w:r>
      <w:r w:rsidR="00C41733" w:rsidRPr="00115905">
        <w:rPr>
          <w:rFonts w:ascii="Times New Roman" w:hAnsi="Times New Roman" w:cs="Times New Roman"/>
          <w:sz w:val="28"/>
          <w:szCs w:val="28"/>
        </w:rPr>
        <w:t>межа</w:t>
      </w:r>
      <w:r w:rsidRPr="00115905">
        <w:rPr>
          <w:rFonts w:ascii="Times New Roman" w:hAnsi="Times New Roman" w:cs="Times New Roman"/>
          <w:sz w:val="28"/>
          <w:szCs w:val="28"/>
        </w:rPr>
        <w:t xml:space="preserve">, в </w:t>
      </w:r>
      <w:r w:rsidR="00C41733" w:rsidRPr="00115905">
        <w:rPr>
          <w:rFonts w:ascii="Times New Roman" w:hAnsi="Times New Roman" w:cs="Times New Roman"/>
          <w:sz w:val="28"/>
          <w:szCs w:val="28"/>
        </w:rPr>
        <w:t>якій</w:t>
      </w:r>
      <w:r w:rsidRPr="00115905">
        <w:rPr>
          <w:rFonts w:ascii="Times New Roman" w:hAnsi="Times New Roman" w:cs="Times New Roman"/>
          <w:sz w:val="28"/>
          <w:szCs w:val="28"/>
        </w:rPr>
        <w:t xml:space="preserve"> цей вид підприємницької діяльності зберігає свою економічну </w:t>
      </w:r>
      <w:r w:rsidR="00E215AE" w:rsidRPr="00115905">
        <w:rPr>
          <w:rFonts w:ascii="Times New Roman" w:hAnsi="Times New Roman" w:cs="Times New Roman"/>
          <w:sz w:val="28"/>
          <w:szCs w:val="28"/>
        </w:rPr>
        <w:t>доцільність</w:t>
      </w:r>
      <w:r w:rsidRPr="00115905">
        <w:rPr>
          <w:rFonts w:ascii="Times New Roman" w:hAnsi="Times New Roman" w:cs="Times New Roman"/>
          <w:sz w:val="28"/>
          <w:szCs w:val="28"/>
        </w:rPr>
        <w:t xml:space="preserve">, тобто можливі втрати менше очікуваного прибутку. Межа зони допустимого ризику відповідає рівню втрат, рівному розрахунковому прибутку від підприємницької діяльності </w:t>
      </w:r>
      <w:r w:rsidR="00687D9C" w:rsidRPr="00115905">
        <w:rPr>
          <w:rFonts w:ascii="Times New Roman" w:hAnsi="Times New Roman" w:cs="Times New Roman"/>
          <w:sz w:val="28"/>
          <w:szCs w:val="28"/>
        </w:rPr>
        <w:t>[8</w:t>
      </w:r>
      <w:r w:rsidRPr="00115905">
        <w:rPr>
          <w:rFonts w:ascii="Times New Roman" w:hAnsi="Times New Roman" w:cs="Times New Roman"/>
          <w:sz w:val="28"/>
          <w:szCs w:val="28"/>
        </w:rPr>
        <w:t>].</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lastRenderedPageBreak/>
        <w:t xml:space="preserve">Зона критичного ризику </w:t>
      </w:r>
      <w:r w:rsidR="00E215AE" w:rsidRPr="00115905">
        <w:rPr>
          <w:rFonts w:ascii="Times New Roman" w:hAnsi="Times New Roman" w:cs="Times New Roman"/>
          <w:sz w:val="28"/>
          <w:szCs w:val="28"/>
        </w:rPr>
        <w:t xml:space="preserve">– </w:t>
      </w:r>
      <w:r w:rsidR="00C41733" w:rsidRPr="00115905">
        <w:rPr>
          <w:rFonts w:ascii="Times New Roman" w:hAnsi="Times New Roman" w:cs="Times New Roman"/>
          <w:sz w:val="28"/>
          <w:szCs w:val="28"/>
        </w:rPr>
        <w:t>межа</w:t>
      </w:r>
      <w:r w:rsidRPr="00115905">
        <w:rPr>
          <w:rFonts w:ascii="Times New Roman" w:hAnsi="Times New Roman" w:cs="Times New Roman"/>
          <w:sz w:val="28"/>
          <w:szCs w:val="28"/>
        </w:rPr>
        <w:t xml:space="preserve">, що характеризується можливістю втрат, </w:t>
      </w:r>
      <w:r w:rsidR="00E215AE" w:rsidRPr="00115905">
        <w:rPr>
          <w:rFonts w:ascii="Times New Roman" w:hAnsi="Times New Roman" w:cs="Times New Roman"/>
          <w:sz w:val="28"/>
          <w:szCs w:val="28"/>
        </w:rPr>
        <w:t>які</w:t>
      </w:r>
      <w:r w:rsidRPr="00115905">
        <w:rPr>
          <w:rFonts w:ascii="Times New Roman" w:hAnsi="Times New Roman" w:cs="Times New Roman"/>
          <w:sz w:val="28"/>
          <w:szCs w:val="28"/>
        </w:rPr>
        <w:t xml:space="preserve"> перевищують величину очікуваного прибутку, аж до величини повної розрахункової виручки від підприємництва, що </w:t>
      </w:r>
      <w:r w:rsidR="00E215AE" w:rsidRPr="00115905">
        <w:rPr>
          <w:rFonts w:ascii="Times New Roman" w:hAnsi="Times New Roman" w:cs="Times New Roman"/>
          <w:sz w:val="28"/>
          <w:szCs w:val="28"/>
        </w:rPr>
        <w:t>є сумою</w:t>
      </w:r>
      <w:r w:rsidRPr="00115905">
        <w:rPr>
          <w:rFonts w:ascii="Times New Roman" w:hAnsi="Times New Roman" w:cs="Times New Roman"/>
          <w:sz w:val="28"/>
          <w:szCs w:val="28"/>
        </w:rPr>
        <w:t xml:space="preserve"> витрат і прибутку. Тобто такі </w:t>
      </w:r>
      <w:r w:rsidR="00BE4EF2" w:rsidRPr="00115905">
        <w:rPr>
          <w:rFonts w:ascii="Times New Roman" w:hAnsi="Times New Roman" w:cs="Times New Roman"/>
          <w:sz w:val="28"/>
          <w:szCs w:val="28"/>
        </w:rPr>
        <w:t>ризики</w:t>
      </w:r>
      <w:r w:rsidRPr="00115905">
        <w:rPr>
          <w:rFonts w:ascii="Times New Roman" w:hAnsi="Times New Roman" w:cs="Times New Roman"/>
          <w:sz w:val="28"/>
          <w:szCs w:val="28"/>
        </w:rPr>
        <w:t xml:space="preserve"> в максимумі можуть привести до </w:t>
      </w:r>
      <w:r w:rsidR="002C0842" w:rsidRPr="00115905">
        <w:rPr>
          <w:rFonts w:ascii="Times New Roman" w:hAnsi="Times New Roman" w:cs="Times New Roman"/>
          <w:sz w:val="28"/>
          <w:szCs w:val="28"/>
        </w:rPr>
        <w:t>не відшкодованої</w:t>
      </w:r>
      <w:r w:rsidRPr="00115905">
        <w:rPr>
          <w:rFonts w:ascii="Times New Roman" w:hAnsi="Times New Roman" w:cs="Times New Roman"/>
          <w:sz w:val="28"/>
          <w:szCs w:val="28"/>
        </w:rPr>
        <w:t xml:space="preserve"> втрати усіх засобів, вкладених підприємцем в справу [</w:t>
      </w:r>
      <w:r w:rsidR="00687D9C" w:rsidRPr="00115905">
        <w:rPr>
          <w:rFonts w:ascii="Times New Roman" w:hAnsi="Times New Roman" w:cs="Times New Roman"/>
          <w:sz w:val="28"/>
          <w:szCs w:val="28"/>
        </w:rPr>
        <w:t>9</w:t>
      </w:r>
      <w:r w:rsidRPr="00115905">
        <w:rPr>
          <w:rFonts w:ascii="Times New Roman" w:hAnsi="Times New Roman" w:cs="Times New Roman"/>
          <w:sz w:val="28"/>
          <w:szCs w:val="28"/>
        </w:rPr>
        <w:t>].</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 xml:space="preserve">Зона катастрофічного ризику </w:t>
      </w:r>
      <w:r w:rsidR="002C0842" w:rsidRPr="00115905">
        <w:rPr>
          <w:rFonts w:ascii="Times New Roman" w:hAnsi="Times New Roman" w:cs="Times New Roman"/>
          <w:sz w:val="28"/>
          <w:szCs w:val="28"/>
        </w:rPr>
        <w:t>–</w:t>
      </w:r>
      <w:r w:rsidRPr="00115905">
        <w:rPr>
          <w:rFonts w:ascii="Times New Roman" w:hAnsi="Times New Roman" w:cs="Times New Roman"/>
          <w:sz w:val="28"/>
          <w:szCs w:val="28"/>
        </w:rPr>
        <w:t xml:space="preserve"> </w:t>
      </w:r>
      <w:r w:rsidR="00C41733" w:rsidRPr="00115905">
        <w:rPr>
          <w:rFonts w:ascii="Times New Roman" w:hAnsi="Times New Roman" w:cs="Times New Roman"/>
          <w:sz w:val="28"/>
          <w:szCs w:val="28"/>
        </w:rPr>
        <w:t>межа</w:t>
      </w:r>
      <w:r w:rsidR="009822E3" w:rsidRPr="00115905">
        <w:rPr>
          <w:rFonts w:ascii="Times New Roman" w:hAnsi="Times New Roman" w:cs="Times New Roman"/>
          <w:sz w:val="28"/>
          <w:szCs w:val="28"/>
        </w:rPr>
        <w:t xml:space="preserve"> втрат, які по своїй величині</w:t>
      </w:r>
      <w:r w:rsidRPr="00115905">
        <w:rPr>
          <w:rFonts w:ascii="Times New Roman" w:hAnsi="Times New Roman" w:cs="Times New Roman"/>
          <w:sz w:val="28"/>
          <w:szCs w:val="28"/>
        </w:rPr>
        <w:t xml:space="preserve"> перевершують критичний рівен</w:t>
      </w:r>
      <w:r w:rsidR="009822E3" w:rsidRPr="00115905">
        <w:rPr>
          <w:rFonts w:ascii="Times New Roman" w:hAnsi="Times New Roman" w:cs="Times New Roman"/>
          <w:sz w:val="28"/>
          <w:szCs w:val="28"/>
        </w:rPr>
        <w:t>ь і можуть досягати величини, рівні</w:t>
      </w:r>
      <w:r w:rsidRPr="00115905">
        <w:rPr>
          <w:rFonts w:ascii="Times New Roman" w:hAnsi="Times New Roman" w:cs="Times New Roman"/>
          <w:sz w:val="28"/>
          <w:szCs w:val="28"/>
        </w:rPr>
        <w:t xml:space="preserve">й майновому стану підприємця. Катастрофічний ризик здатний привести до краху, банкрутства підприємства, його закриття і </w:t>
      </w:r>
      <w:r w:rsidR="00D74C9D" w:rsidRPr="00115905">
        <w:rPr>
          <w:rFonts w:ascii="Times New Roman" w:hAnsi="Times New Roman" w:cs="Times New Roman"/>
          <w:sz w:val="28"/>
          <w:szCs w:val="28"/>
        </w:rPr>
        <w:t>розпродажу</w:t>
      </w:r>
      <w:r w:rsidRPr="00115905">
        <w:rPr>
          <w:rFonts w:ascii="Times New Roman" w:hAnsi="Times New Roman" w:cs="Times New Roman"/>
          <w:sz w:val="28"/>
          <w:szCs w:val="28"/>
        </w:rPr>
        <w:t xml:space="preserve"> майна [</w:t>
      </w:r>
      <w:r w:rsidR="00687D9C" w:rsidRPr="00115905">
        <w:rPr>
          <w:rFonts w:ascii="Times New Roman" w:hAnsi="Times New Roman" w:cs="Times New Roman"/>
          <w:sz w:val="28"/>
          <w:szCs w:val="28"/>
        </w:rPr>
        <w:t>10</w:t>
      </w:r>
      <w:r w:rsidRPr="00115905">
        <w:rPr>
          <w:rFonts w:ascii="Times New Roman" w:hAnsi="Times New Roman" w:cs="Times New Roman"/>
          <w:sz w:val="28"/>
          <w:szCs w:val="28"/>
        </w:rPr>
        <w:t>].</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 xml:space="preserve">Оцінюючи ризик, який в змозі перейняти на себе фірма, </w:t>
      </w:r>
      <w:r w:rsidR="00D74C9D" w:rsidRPr="00115905">
        <w:rPr>
          <w:rFonts w:ascii="Times New Roman" w:hAnsi="Times New Roman" w:cs="Times New Roman"/>
          <w:sz w:val="28"/>
          <w:szCs w:val="28"/>
        </w:rPr>
        <w:t>підприємець</w:t>
      </w:r>
      <w:r w:rsidRPr="00115905">
        <w:rPr>
          <w:rFonts w:ascii="Times New Roman" w:hAnsi="Times New Roman" w:cs="Times New Roman"/>
          <w:sz w:val="28"/>
          <w:szCs w:val="28"/>
        </w:rPr>
        <w:t xml:space="preserve"> передусім виходить з профіл</w:t>
      </w:r>
      <w:r w:rsidR="00A53B85" w:rsidRPr="00115905">
        <w:rPr>
          <w:rFonts w:ascii="Times New Roman" w:hAnsi="Times New Roman" w:cs="Times New Roman"/>
          <w:sz w:val="28"/>
          <w:szCs w:val="28"/>
        </w:rPr>
        <w:t>ю її діяльності, з наявності необхід</w:t>
      </w:r>
      <w:r w:rsidRPr="00115905">
        <w:rPr>
          <w:rFonts w:ascii="Times New Roman" w:hAnsi="Times New Roman" w:cs="Times New Roman"/>
          <w:sz w:val="28"/>
          <w:szCs w:val="28"/>
        </w:rPr>
        <w:t xml:space="preserve">них ресурсів для реалізації програми. </w:t>
      </w:r>
      <w:r w:rsidR="00A53B85" w:rsidRPr="00115905">
        <w:rPr>
          <w:rFonts w:ascii="Times New Roman" w:hAnsi="Times New Roman" w:cs="Times New Roman"/>
          <w:sz w:val="28"/>
          <w:szCs w:val="28"/>
        </w:rPr>
        <w:t>Ступінь</w:t>
      </w:r>
      <w:r w:rsidRPr="00115905">
        <w:rPr>
          <w:rFonts w:ascii="Times New Roman" w:hAnsi="Times New Roman" w:cs="Times New Roman"/>
          <w:sz w:val="28"/>
          <w:szCs w:val="28"/>
        </w:rPr>
        <w:t xml:space="preserve"> до</w:t>
      </w:r>
      <w:r w:rsidR="00A53B85" w:rsidRPr="00115905">
        <w:rPr>
          <w:rFonts w:ascii="Times New Roman" w:hAnsi="Times New Roman" w:cs="Times New Roman"/>
          <w:sz w:val="28"/>
          <w:szCs w:val="28"/>
        </w:rPr>
        <w:t>пустимого ризику</w:t>
      </w:r>
      <w:r w:rsidRPr="00115905">
        <w:rPr>
          <w:rFonts w:ascii="Times New Roman" w:hAnsi="Times New Roman" w:cs="Times New Roman"/>
          <w:sz w:val="28"/>
          <w:szCs w:val="28"/>
        </w:rPr>
        <w:t>, як правило, визначається з урахуванням та</w:t>
      </w:r>
      <w:r w:rsidR="00A53B85" w:rsidRPr="00115905">
        <w:rPr>
          <w:rFonts w:ascii="Times New Roman" w:hAnsi="Times New Roman" w:cs="Times New Roman"/>
          <w:sz w:val="28"/>
          <w:szCs w:val="28"/>
        </w:rPr>
        <w:t>ких параметрів, як величина основни</w:t>
      </w:r>
      <w:r w:rsidRPr="00115905">
        <w:rPr>
          <w:rFonts w:ascii="Times New Roman" w:hAnsi="Times New Roman" w:cs="Times New Roman"/>
          <w:sz w:val="28"/>
          <w:szCs w:val="28"/>
        </w:rPr>
        <w:t xml:space="preserve">х фондів, обсяг виробництва, рівень рентабельності </w:t>
      </w:r>
      <w:r w:rsidR="00A53B85" w:rsidRPr="00115905">
        <w:rPr>
          <w:rFonts w:ascii="Times New Roman" w:hAnsi="Times New Roman" w:cs="Times New Roman"/>
          <w:sz w:val="28"/>
          <w:szCs w:val="28"/>
        </w:rPr>
        <w:t>та ін</w:t>
      </w:r>
      <w:r w:rsidRPr="00115905">
        <w:rPr>
          <w:rFonts w:ascii="Times New Roman" w:hAnsi="Times New Roman" w:cs="Times New Roman"/>
          <w:sz w:val="28"/>
          <w:szCs w:val="28"/>
        </w:rPr>
        <w:t>.</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 xml:space="preserve">Детальний аналіз ризику і розробка заходів, що зменшують </w:t>
      </w:r>
      <w:r w:rsidR="00935D6F" w:rsidRPr="00115905">
        <w:rPr>
          <w:rFonts w:ascii="Times New Roman" w:hAnsi="Times New Roman" w:cs="Times New Roman"/>
          <w:sz w:val="28"/>
          <w:szCs w:val="28"/>
        </w:rPr>
        <w:t>негативні</w:t>
      </w:r>
      <w:r w:rsidRPr="00115905">
        <w:rPr>
          <w:rFonts w:ascii="Times New Roman" w:hAnsi="Times New Roman" w:cs="Times New Roman"/>
          <w:sz w:val="28"/>
          <w:szCs w:val="28"/>
        </w:rPr>
        <w:t xml:space="preserve"> наслідки ризику до прийнятного рівня, як правило, </w:t>
      </w:r>
      <w:r w:rsidR="00935D6F" w:rsidRPr="00115905">
        <w:rPr>
          <w:rFonts w:ascii="Times New Roman" w:hAnsi="Times New Roman" w:cs="Times New Roman"/>
          <w:sz w:val="28"/>
          <w:szCs w:val="28"/>
        </w:rPr>
        <w:t>дозволяють</w:t>
      </w:r>
      <w:r w:rsidRPr="00115905">
        <w:rPr>
          <w:rFonts w:ascii="Times New Roman" w:hAnsi="Times New Roman" w:cs="Times New Roman"/>
          <w:sz w:val="28"/>
          <w:szCs w:val="28"/>
        </w:rPr>
        <w:t xml:space="preserve"> </w:t>
      </w:r>
      <w:r w:rsidR="00F9225C" w:rsidRPr="00115905">
        <w:rPr>
          <w:rFonts w:ascii="Times New Roman" w:hAnsi="Times New Roman" w:cs="Times New Roman"/>
          <w:sz w:val="28"/>
          <w:szCs w:val="28"/>
        </w:rPr>
        <w:t>починати</w:t>
      </w:r>
      <w:r w:rsidRPr="00115905">
        <w:rPr>
          <w:rFonts w:ascii="Times New Roman" w:hAnsi="Times New Roman" w:cs="Times New Roman"/>
          <w:sz w:val="28"/>
          <w:szCs w:val="28"/>
        </w:rPr>
        <w:t xml:space="preserve"> </w:t>
      </w:r>
      <w:proofErr w:type="spellStart"/>
      <w:r w:rsidRPr="00115905">
        <w:rPr>
          <w:rFonts w:ascii="Times New Roman" w:hAnsi="Times New Roman" w:cs="Times New Roman"/>
          <w:sz w:val="28"/>
          <w:szCs w:val="28"/>
        </w:rPr>
        <w:t>високоризиковані</w:t>
      </w:r>
      <w:proofErr w:type="spellEnd"/>
      <w:r w:rsidRPr="00115905">
        <w:rPr>
          <w:rFonts w:ascii="Times New Roman" w:hAnsi="Times New Roman" w:cs="Times New Roman"/>
          <w:sz w:val="28"/>
          <w:szCs w:val="28"/>
        </w:rPr>
        <w:t xml:space="preserve"> господарські заходи, фактично ризикуючи настільки малим, наскільки це виявиться прийнятним для суб'єкта господарської діяльності. Подібні міркування привели свого часу до появи «концепції прийнятного ризику». Ця концепція </w:t>
      </w:r>
      <w:r w:rsidR="00F9225C" w:rsidRPr="00115905">
        <w:rPr>
          <w:rFonts w:ascii="Times New Roman" w:hAnsi="Times New Roman" w:cs="Times New Roman"/>
          <w:sz w:val="28"/>
          <w:szCs w:val="28"/>
        </w:rPr>
        <w:t>передбачає</w:t>
      </w:r>
      <w:r w:rsidRPr="00115905">
        <w:rPr>
          <w:rFonts w:ascii="Times New Roman" w:hAnsi="Times New Roman" w:cs="Times New Roman"/>
          <w:sz w:val="28"/>
          <w:szCs w:val="28"/>
        </w:rPr>
        <w:t xml:space="preserve">, що для досягнення вибраної мети завжди можна знайти рішення, </w:t>
      </w:r>
      <w:r w:rsidR="00F9225C" w:rsidRPr="00115905">
        <w:rPr>
          <w:rFonts w:ascii="Times New Roman" w:hAnsi="Times New Roman" w:cs="Times New Roman"/>
          <w:sz w:val="28"/>
          <w:szCs w:val="28"/>
        </w:rPr>
        <w:t>яке забезпечує</w:t>
      </w:r>
      <w:r w:rsidRPr="00115905">
        <w:rPr>
          <w:rFonts w:ascii="Times New Roman" w:hAnsi="Times New Roman" w:cs="Times New Roman"/>
          <w:sz w:val="28"/>
          <w:szCs w:val="28"/>
        </w:rPr>
        <w:t xml:space="preserve"> деякий компромісний рівень ризику, який називають «прийнятним» і який відповідатиме певному балансу між очікуваними вигодами і загрозою втрат. При цьому відбувається як би контрольоване розширення </w:t>
      </w:r>
      <w:r w:rsidR="00F9225C" w:rsidRPr="00115905">
        <w:rPr>
          <w:rFonts w:ascii="Times New Roman" w:hAnsi="Times New Roman" w:cs="Times New Roman"/>
          <w:sz w:val="28"/>
          <w:szCs w:val="28"/>
        </w:rPr>
        <w:t>межі раціональної</w:t>
      </w:r>
      <w:r w:rsidRPr="00115905">
        <w:rPr>
          <w:rFonts w:ascii="Times New Roman" w:hAnsi="Times New Roman" w:cs="Times New Roman"/>
          <w:sz w:val="28"/>
          <w:szCs w:val="28"/>
        </w:rPr>
        <w:t xml:space="preserve"> </w:t>
      </w:r>
      <w:r w:rsidR="00F9225C" w:rsidRPr="00115905">
        <w:rPr>
          <w:rFonts w:ascii="Times New Roman" w:hAnsi="Times New Roman" w:cs="Times New Roman"/>
          <w:sz w:val="28"/>
          <w:szCs w:val="28"/>
        </w:rPr>
        <w:t>дії</w:t>
      </w:r>
      <w:r w:rsidRPr="00115905">
        <w:rPr>
          <w:rFonts w:ascii="Times New Roman" w:hAnsi="Times New Roman" w:cs="Times New Roman"/>
          <w:sz w:val="28"/>
          <w:szCs w:val="28"/>
        </w:rPr>
        <w:t xml:space="preserve">, </w:t>
      </w:r>
      <w:r w:rsidR="00F9225C" w:rsidRPr="00115905">
        <w:rPr>
          <w:rFonts w:ascii="Times New Roman" w:hAnsi="Times New Roman" w:cs="Times New Roman"/>
          <w:sz w:val="28"/>
          <w:szCs w:val="28"/>
        </w:rPr>
        <w:t>яка включає</w:t>
      </w:r>
      <w:r w:rsidRPr="00115905">
        <w:rPr>
          <w:rFonts w:ascii="Times New Roman" w:hAnsi="Times New Roman" w:cs="Times New Roman"/>
          <w:sz w:val="28"/>
          <w:szCs w:val="28"/>
        </w:rPr>
        <w:t xml:space="preserve"> в себе можливості рішень, що заподіюють </w:t>
      </w:r>
      <w:r w:rsidR="00F9225C" w:rsidRPr="00115905">
        <w:rPr>
          <w:rFonts w:ascii="Times New Roman" w:hAnsi="Times New Roman" w:cs="Times New Roman"/>
          <w:sz w:val="28"/>
          <w:szCs w:val="28"/>
        </w:rPr>
        <w:t>обґрунтовано</w:t>
      </w:r>
      <w:r w:rsidR="00A53B85" w:rsidRPr="00115905">
        <w:rPr>
          <w:rFonts w:ascii="Times New Roman" w:hAnsi="Times New Roman" w:cs="Times New Roman"/>
          <w:sz w:val="28"/>
          <w:szCs w:val="28"/>
        </w:rPr>
        <w:t xml:space="preserve"> допустими</w:t>
      </w:r>
      <w:r w:rsidRPr="00115905">
        <w:rPr>
          <w:rFonts w:ascii="Times New Roman" w:hAnsi="Times New Roman" w:cs="Times New Roman"/>
          <w:sz w:val="28"/>
          <w:szCs w:val="28"/>
        </w:rPr>
        <w:t>й збиток.</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 xml:space="preserve">На наступному етапі необхідно розробити і реалізувати систему методів управління </w:t>
      </w:r>
      <w:r w:rsidR="00BE4EF2" w:rsidRPr="00115905">
        <w:rPr>
          <w:rFonts w:ascii="Times New Roman" w:hAnsi="Times New Roman" w:cs="Times New Roman"/>
          <w:sz w:val="28"/>
          <w:szCs w:val="28"/>
        </w:rPr>
        <w:t>ризиками</w:t>
      </w:r>
      <w:r w:rsidRPr="00115905">
        <w:rPr>
          <w:rFonts w:ascii="Times New Roman" w:hAnsi="Times New Roman" w:cs="Times New Roman"/>
          <w:sz w:val="28"/>
          <w:szCs w:val="28"/>
        </w:rPr>
        <w:t xml:space="preserve">. В умовах дії різноманітних чинників ризику можуть використовуватися </w:t>
      </w:r>
      <w:r w:rsidR="00A53B85" w:rsidRPr="00115905">
        <w:rPr>
          <w:rFonts w:ascii="Times New Roman" w:hAnsi="Times New Roman" w:cs="Times New Roman"/>
          <w:sz w:val="28"/>
          <w:szCs w:val="28"/>
        </w:rPr>
        <w:t>й</w:t>
      </w:r>
      <w:r w:rsidRPr="00115905">
        <w:rPr>
          <w:rFonts w:ascii="Times New Roman" w:hAnsi="Times New Roman" w:cs="Times New Roman"/>
          <w:sz w:val="28"/>
          <w:szCs w:val="28"/>
        </w:rPr>
        <w:t xml:space="preserve"> різні способи реакції на них. </w:t>
      </w:r>
      <w:r w:rsidR="00A53B85" w:rsidRPr="00115905">
        <w:rPr>
          <w:rFonts w:ascii="Times New Roman" w:hAnsi="Times New Roman" w:cs="Times New Roman"/>
          <w:sz w:val="28"/>
          <w:szCs w:val="28"/>
        </w:rPr>
        <w:t>В е</w:t>
      </w:r>
      <w:r w:rsidRPr="00115905">
        <w:rPr>
          <w:rFonts w:ascii="Times New Roman" w:hAnsi="Times New Roman" w:cs="Times New Roman"/>
          <w:sz w:val="28"/>
          <w:szCs w:val="28"/>
        </w:rPr>
        <w:t>коно</w:t>
      </w:r>
      <w:r w:rsidR="00A53B85" w:rsidRPr="00115905">
        <w:rPr>
          <w:rFonts w:ascii="Times New Roman" w:hAnsi="Times New Roman" w:cs="Times New Roman"/>
          <w:sz w:val="28"/>
          <w:szCs w:val="28"/>
        </w:rPr>
        <w:t>мічні</w:t>
      </w:r>
      <w:r w:rsidRPr="00115905">
        <w:rPr>
          <w:rFonts w:ascii="Times New Roman" w:hAnsi="Times New Roman" w:cs="Times New Roman"/>
          <w:sz w:val="28"/>
          <w:szCs w:val="28"/>
        </w:rPr>
        <w:t>й літературі сьогодні досить багато говориться про інструменти р</w:t>
      </w:r>
      <w:r w:rsidR="00A53B85" w:rsidRPr="00115905">
        <w:rPr>
          <w:rFonts w:ascii="Times New Roman" w:hAnsi="Times New Roman" w:cs="Times New Roman"/>
          <w:sz w:val="28"/>
          <w:szCs w:val="28"/>
        </w:rPr>
        <w:t>оботи</w:t>
      </w:r>
      <w:r w:rsidRPr="00115905">
        <w:rPr>
          <w:rFonts w:ascii="Times New Roman" w:hAnsi="Times New Roman" w:cs="Times New Roman"/>
          <w:sz w:val="28"/>
          <w:szCs w:val="28"/>
        </w:rPr>
        <w:t xml:space="preserve"> з </w:t>
      </w:r>
      <w:r w:rsidR="00BE4EF2" w:rsidRPr="00115905">
        <w:rPr>
          <w:rFonts w:ascii="Times New Roman" w:hAnsi="Times New Roman" w:cs="Times New Roman"/>
          <w:sz w:val="28"/>
          <w:szCs w:val="28"/>
        </w:rPr>
        <w:t>ризиками</w:t>
      </w:r>
      <w:r w:rsidRPr="00115905">
        <w:rPr>
          <w:rFonts w:ascii="Times New Roman" w:hAnsi="Times New Roman" w:cs="Times New Roman"/>
          <w:sz w:val="28"/>
          <w:szCs w:val="28"/>
        </w:rPr>
        <w:t>. Проте обговорюється, як правило, лише проблема м</w:t>
      </w:r>
      <w:r w:rsidR="00A53B85" w:rsidRPr="00115905">
        <w:rPr>
          <w:rFonts w:ascii="Times New Roman" w:hAnsi="Times New Roman" w:cs="Times New Roman"/>
          <w:sz w:val="28"/>
          <w:szCs w:val="28"/>
        </w:rPr>
        <w:t>і</w:t>
      </w:r>
      <w:r w:rsidRPr="00115905">
        <w:rPr>
          <w:rFonts w:ascii="Times New Roman" w:hAnsi="Times New Roman" w:cs="Times New Roman"/>
          <w:sz w:val="28"/>
          <w:szCs w:val="28"/>
        </w:rPr>
        <w:t>н</w:t>
      </w:r>
      <w:r w:rsidR="00A53B85" w:rsidRPr="00115905">
        <w:rPr>
          <w:rFonts w:ascii="Times New Roman" w:hAnsi="Times New Roman" w:cs="Times New Roman"/>
          <w:sz w:val="28"/>
          <w:szCs w:val="28"/>
        </w:rPr>
        <w:t>і</w:t>
      </w:r>
      <w:r w:rsidRPr="00115905">
        <w:rPr>
          <w:rFonts w:ascii="Times New Roman" w:hAnsi="Times New Roman" w:cs="Times New Roman"/>
          <w:sz w:val="28"/>
          <w:szCs w:val="28"/>
        </w:rPr>
        <w:t>м</w:t>
      </w:r>
      <w:r w:rsidR="00A53B85" w:rsidRPr="00115905">
        <w:rPr>
          <w:rFonts w:ascii="Times New Roman" w:hAnsi="Times New Roman" w:cs="Times New Roman"/>
          <w:sz w:val="28"/>
          <w:szCs w:val="28"/>
        </w:rPr>
        <w:t>ізації</w:t>
      </w:r>
      <w:r w:rsidRPr="00115905">
        <w:rPr>
          <w:rFonts w:ascii="Times New Roman" w:hAnsi="Times New Roman" w:cs="Times New Roman"/>
          <w:sz w:val="28"/>
          <w:szCs w:val="28"/>
        </w:rPr>
        <w:t xml:space="preserve"> ризиків. На наш погляд, </w:t>
      </w:r>
      <w:r w:rsidRPr="00115905">
        <w:rPr>
          <w:rFonts w:ascii="Times New Roman" w:hAnsi="Times New Roman" w:cs="Times New Roman"/>
          <w:sz w:val="28"/>
          <w:szCs w:val="28"/>
        </w:rPr>
        <w:lastRenderedPageBreak/>
        <w:t xml:space="preserve">«мінімізація ризиків» </w:t>
      </w:r>
      <w:r w:rsidR="00A53B85" w:rsidRPr="00115905">
        <w:rPr>
          <w:rFonts w:ascii="Times New Roman" w:hAnsi="Times New Roman" w:cs="Times New Roman"/>
          <w:sz w:val="28"/>
          <w:szCs w:val="28"/>
        </w:rPr>
        <w:t>– лише одне з напрямків</w:t>
      </w:r>
      <w:r w:rsidRPr="00115905">
        <w:rPr>
          <w:rFonts w:ascii="Times New Roman" w:hAnsi="Times New Roman" w:cs="Times New Roman"/>
          <w:sz w:val="28"/>
          <w:szCs w:val="28"/>
        </w:rPr>
        <w:t xml:space="preserve"> роботи по управлінню </w:t>
      </w:r>
      <w:r w:rsidR="00BE4EF2" w:rsidRPr="00115905">
        <w:rPr>
          <w:rFonts w:ascii="Times New Roman" w:hAnsi="Times New Roman" w:cs="Times New Roman"/>
          <w:sz w:val="28"/>
          <w:szCs w:val="28"/>
        </w:rPr>
        <w:t>ризиками</w:t>
      </w:r>
      <w:r w:rsidR="00A53B85" w:rsidRPr="00115905">
        <w:rPr>
          <w:rFonts w:ascii="Times New Roman" w:hAnsi="Times New Roman" w:cs="Times New Roman"/>
          <w:sz w:val="28"/>
          <w:szCs w:val="28"/>
        </w:rPr>
        <w:t>. Підприємцеві не завжди вигід</w:t>
      </w:r>
      <w:r w:rsidRPr="00115905">
        <w:rPr>
          <w:rFonts w:ascii="Times New Roman" w:hAnsi="Times New Roman" w:cs="Times New Roman"/>
          <w:sz w:val="28"/>
          <w:szCs w:val="28"/>
        </w:rPr>
        <w:t>но знижувати рівень ризику, оскільки при цьому адекватно зменшується розмір можливого прибутку.</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У цьому питанні наша точка зору</w:t>
      </w:r>
      <w:r w:rsidR="00BE12F5" w:rsidRPr="00115905">
        <w:rPr>
          <w:rFonts w:ascii="Times New Roman" w:hAnsi="Times New Roman" w:cs="Times New Roman"/>
          <w:sz w:val="28"/>
          <w:szCs w:val="28"/>
        </w:rPr>
        <w:t xml:space="preserve"> співпадає з поглядами таких авторів, як </w:t>
      </w:r>
      <w:proofErr w:type="spellStart"/>
      <w:r w:rsidR="00BE12F5" w:rsidRPr="00115905">
        <w:rPr>
          <w:rFonts w:ascii="Times New Roman" w:hAnsi="Times New Roman" w:cs="Times New Roman"/>
          <w:sz w:val="28"/>
          <w:szCs w:val="28"/>
        </w:rPr>
        <w:t>Замурає</w:t>
      </w:r>
      <w:r w:rsidRPr="00115905">
        <w:rPr>
          <w:rFonts w:ascii="Times New Roman" w:hAnsi="Times New Roman" w:cs="Times New Roman"/>
          <w:sz w:val="28"/>
          <w:szCs w:val="28"/>
        </w:rPr>
        <w:t>в</w:t>
      </w:r>
      <w:proofErr w:type="spellEnd"/>
      <w:r w:rsidRPr="00115905">
        <w:rPr>
          <w:rFonts w:ascii="Times New Roman" w:hAnsi="Times New Roman" w:cs="Times New Roman"/>
          <w:sz w:val="28"/>
          <w:szCs w:val="28"/>
        </w:rPr>
        <w:t xml:space="preserve"> А. [</w:t>
      </w:r>
      <w:r w:rsidR="00687D9C" w:rsidRPr="00115905">
        <w:rPr>
          <w:rFonts w:ascii="Times New Roman" w:hAnsi="Times New Roman" w:cs="Times New Roman"/>
          <w:sz w:val="28"/>
          <w:szCs w:val="28"/>
        </w:rPr>
        <w:t>11</w:t>
      </w:r>
      <w:r w:rsidRPr="00115905">
        <w:rPr>
          <w:rFonts w:ascii="Times New Roman" w:hAnsi="Times New Roman" w:cs="Times New Roman"/>
          <w:sz w:val="28"/>
          <w:szCs w:val="28"/>
        </w:rPr>
        <w:t>, с.24],</w:t>
      </w:r>
      <w:r w:rsidR="00BE12F5" w:rsidRPr="00115905">
        <w:rPr>
          <w:rFonts w:ascii="Times New Roman" w:hAnsi="Times New Roman" w:cs="Times New Roman"/>
          <w:sz w:val="28"/>
          <w:szCs w:val="28"/>
        </w:rPr>
        <w:t xml:space="preserve"> </w:t>
      </w:r>
      <w:proofErr w:type="spellStart"/>
      <w:r w:rsidR="00BE12F5" w:rsidRPr="00115905">
        <w:rPr>
          <w:rFonts w:ascii="Times New Roman" w:hAnsi="Times New Roman" w:cs="Times New Roman"/>
          <w:sz w:val="28"/>
          <w:szCs w:val="28"/>
        </w:rPr>
        <w:t>Половінкі</w:t>
      </w:r>
      <w:r w:rsidRPr="00115905">
        <w:rPr>
          <w:rFonts w:ascii="Times New Roman" w:hAnsi="Times New Roman" w:cs="Times New Roman"/>
          <w:sz w:val="28"/>
          <w:szCs w:val="28"/>
        </w:rPr>
        <w:t>н</w:t>
      </w:r>
      <w:proofErr w:type="spellEnd"/>
      <w:r w:rsidRPr="00115905">
        <w:rPr>
          <w:rFonts w:ascii="Times New Roman" w:hAnsi="Times New Roman" w:cs="Times New Roman"/>
          <w:sz w:val="28"/>
          <w:szCs w:val="28"/>
        </w:rPr>
        <w:t xml:space="preserve"> П., </w:t>
      </w:r>
      <w:proofErr w:type="spellStart"/>
      <w:r w:rsidRPr="00115905">
        <w:rPr>
          <w:rFonts w:ascii="Times New Roman" w:hAnsi="Times New Roman" w:cs="Times New Roman"/>
          <w:sz w:val="28"/>
          <w:szCs w:val="28"/>
        </w:rPr>
        <w:t>Зозулюк</w:t>
      </w:r>
      <w:proofErr w:type="spellEnd"/>
      <w:r w:rsidRPr="00115905">
        <w:rPr>
          <w:rFonts w:ascii="Times New Roman" w:hAnsi="Times New Roman" w:cs="Times New Roman"/>
          <w:sz w:val="28"/>
          <w:szCs w:val="28"/>
        </w:rPr>
        <w:t xml:space="preserve"> А. [</w:t>
      </w:r>
      <w:r w:rsidR="00687D9C" w:rsidRPr="00115905">
        <w:rPr>
          <w:rFonts w:ascii="Times New Roman" w:hAnsi="Times New Roman" w:cs="Times New Roman"/>
          <w:sz w:val="28"/>
          <w:szCs w:val="28"/>
        </w:rPr>
        <w:t>12</w:t>
      </w:r>
      <w:r w:rsidRPr="00115905">
        <w:rPr>
          <w:rFonts w:ascii="Times New Roman" w:hAnsi="Times New Roman" w:cs="Times New Roman"/>
          <w:sz w:val="28"/>
          <w:szCs w:val="28"/>
        </w:rPr>
        <w:t xml:space="preserve">, с.27], </w:t>
      </w:r>
      <w:r w:rsidR="00BE12F5" w:rsidRPr="00115905">
        <w:rPr>
          <w:rFonts w:ascii="Times New Roman" w:hAnsi="Times New Roman" w:cs="Times New Roman"/>
          <w:sz w:val="28"/>
          <w:szCs w:val="28"/>
        </w:rPr>
        <w:t>які</w:t>
      </w:r>
      <w:r w:rsidRPr="00115905">
        <w:rPr>
          <w:rFonts w:ascii="Times New Roman" w:hAnsi="Times New Roman" w:cs="Times New Roman"/>
          <w:sz w:val="28"/>
          <w:szCs w:val="28"/>
        </w:rPr>
        <w:t xml:space="preserve"> пропонують не лише мінімізацію, але і «максимізацію» або </w:t>
      </w:r>
      <w:r w:rsidR="00F27DED" w:rsidRPr="00115905">
        <w:rPr>
          <w:rFonts w:ascii="Times New Roman" w:hAnsi="Times New Roman" w:cs="Times New Roman"/>
          <w:sz w:val="28"/>
          <w:szCs w:val="28"/>
        </w:rPr>
        <w:t xml:space="preserve">заволодіння </w:t>
      </w:r>
      <w:r w:rsidR="00BE4EF2" w:rsidRPr="00115905">
        <w:rPr>
          <w:rFonts w:ascii="Times New Roman" w:hAnsi="Times New Roman" w:cs="Times New Roman"/>
          <w:sz w:val="28"/>
          <w:szCs w:val="28"/>
        </w:rPr>
        <w:t>ризиками</w:t>
      </w:r>
      <w:r w:rsidRPr="00115905">
        <w:rPr>
          <w:rFonts w:ascii="Times New Roman" w:hAnsi="Times New Roman" w:cs="Times New Roman"/>
          <w:sz w:val="28"/>
          <w:szCs w:val="28"/>
        </w:rPr>
        <w:t xml:space="preserve">, тобто свідоме ухвалення управлінських рішень в </w:t>
      </w:r>
      <w:r w:rsidR="00F27DED" w:rsidRPr="00115905">
        <w:rPr>
          <w:rFonts w:ascii="Times New Roman" w:hAnsi="Times New Roman" w:cs="Times New Roman"/>
          <w:sz w:val="28"/>
          <w:szCs w:val="28"/>
        </w:rPr>
        <w:t>напрямку</w:t>
      </w:r>
      <w:r w:rsidRPr="00115905">
        <w:rPr>
          <w:rFonts w:ascii="Times New Roman" w:hAnsi="Times New Roman" w:cs="Times New Roman"/>
          <w:sz w:val="28"/>
          <w:szCs w:val="28"/>
        </w:rPr>
        <w:t xml:space="preserve"> збільшення або принаймні</w:t>
      </w:r>
      <w:r w:rsidR="00F27DED" w:rsidRPr="00115905">
        <w:rPr>
          <w:rFonts w:ascii="Times New Roman" w:hAnsi="Times New Roman" w:cs="Times New Roman"/>
          <w:sz w:val="28"/>
          <w:szCs w:val="28"/>
        </w:rPr>
        <w:t xml:space="preserve"> не зниження загрози втрати контролю</w:t>
      </w:r>
      <w:r w:rsidRPr="00115905">
        <w:rPr>
          <w:rFonts w:ascii="Times New Roman" w:hAnsi="Times New Roman" w:cs="Times New Roman"/>
          <w:sz w:val="28"/>
          <w:szCs w:val="28"/>
        </w:rPr>
        <w:t xml:space="preserve"> над доходами і витратами по угоді з метою збільшення прибутку. Безумовно, застосування цього методу доцільне тоді, коли можливі втрати незначні, коли чітко визначені шанси на отр</w:t>
      </w:r>
      <w:r w:rsidR="00F27DED" w:rsidRPr="00115905">
        <w:rPr>
          <w:rFonts w:ascii="Times New Roman" w:hAnsi="Times New Roman" w:cs="Times New Roman"/>
          <w:sz w:val="28"/>
          <w:szCs w:val="28"/>
        </w:rPr>
        <w:t>имання високо</w:t>
      </w:r>
      <w:r w:rsidRPr="00115905">
        <w:rPr>
          <w:rFonts w:ascii="Times New Roman" w:hAnsi="Times New Roman" w:cs="Times New Roman"/>
          <w:sz w:val="28"/>
          <w:szCs w:val="28"/>
        </w:rPr>
        <w:t>го підприємницького доходу.</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 xml:space="preserve">По відношенню до системи методів реакції на </w:t>
      </w:r>
      <w:r w:rsidR="00BE4EF2" w:rsidRPr="00115905">
        <w:rPr>
          <w:rFonts w:ascii="Times New Roman" w:hAnsi="Times New Roman" w:cs="Times New Roman"/>
          <w:sz w:val="28"/>
          <w:szCs w:val="28"/>
        </w:rPr>
        <w:t>ризики</w:t>
      </w:r>
      <w:r w:rsidR="00F27DED" w:rsidRPr="00115905">
        <w:rPr>
          <w:rFonts w:ascii="Times New Roman" w:hAnsi="Times New Roman" w:cs="Times New Roman"/>
          <w:sz w:val="28"/>
          <w:szCs w:val="28"/>
        </w:rPr>
        <w:t xml:space="preserve"> так само, як і в ці</w:t>
      </w:r>
      <w:r w:rsidRPr="00115905">
        <w:rPr>
          <w:rFonts w:ascii="Times New Roman" w:hAnsi="Times New Roman" w:cs="Times New Roman"/>
          <w:sz w:val="28"/>
          <w:szCs w:val="28"/>
        </w:rPr>
        <w:t>лом</w:t>
      </w:r>
      <w:r w:rsidR="00F27DED" w:rsidRPr="00115905">
        <w:rPr>
          <w:rFonts w:ascii="Times New Roman" w:hAnsi="Times New Roman" w:cs="Times New Roman"/>
          <w:sz w:val="28"/>
          <w:szCs w:val="28"/>
        </w:rPr>
        <w:t>у</w:t>
      </w:r>
      <w:r w:rsidRPr="00115905">
        <w:rPr>
          <w:rFonts w:ascii="Times New Roman" w:hAnsi="Times New Roman" w:cs="Times New Roman"/>
          <w:sz w:val="28"/>
          <w:szCs w:val="28"/>
        </w:rPr>
        <w:t xml:space="preserve"> до проблеми управління </w:t>
      </w:r>
      <w:r w:rsidR="00BE4EF2" w:rsidRPr="00115905">
        <w:rPr>
          <w:rFonts w:ascii="Times New Roman" w:hAnsi="Times New Roman" w:cs="Times New Roman"/>
          <w:sz w:val="28"/>
          <w:szCs w:val="28"/>
        </w:rPr>
        <w:t>ризиками</w:t>
      </w:r>
      <w:r w:rsidRPr="00115905">
        <w:rPr>
          <w:rFonts w:ascii="Times New Roman" w:hAnsi="Times New Roman" w:cs="Times New Roman"/>
          <w:sz w:val="28"/>
          <w:szCs w:val="28"/>
        </w:rPr>
        <w:t xml:space="preserve"> немає єдиного підходу. Різні автори по-різному класифікують їх. </w:t>
      </w:r>
      <w:r w:rsidR="008A3BF2" w:rsidRPr="00115905">
        <w:rPr>
          <w:rFonts w:ascii="Times New Roman" w:hAnsi="Times New Roman" w:cs="Times New Roman"/>
          <w:sz w:val="28"/>
          <w:szCs w:val="28"/>
        </w:rPr>
        <w:t xml:space="preserve">Можна поділити </w:t>
      </w:r>
      <w:r w:rsidRPr="00115905">
        <w:rPr>
          <w:rFonts w:ascii="Times New Roman" w:hAnsi="Times New Roman" w:cs="Times New Roman"/>
          <w:sz w:val="28"/>
          <w:szCs w:val="28"/>
        </w:rPr>
        <w:t xml:space="preserve">методи управління </w:t>
      </w:r>
      <w:r w:rsidR="00BE4EF2" w:rsidRPr="00115905">
        <w:rPr>
          <w:rFonts w:ascii="Times New Roman" w:hAnsi="Times New Roman" w:cs="Times New Roman"/>
          <w:sz w:val="28"/>
          <w:szCs w:val="28"/>
        </w:rPr>
        <w:t>ризиками</w:t>
      </w:r>
      <w:r w:rsidRPr="00115905">
        <w:rPr>
          <w:rFonts w:ascii="Times New Roman" w:hAnsi="Times New Roman" w:cs="Times New Roman"/>
          <w:sz w:val="28"/>
          <w:szCs w:val="28"/>
        </w:rPr>
        <w:t xml:space="preserve"> на чотири типи, </w:t>
      </w:r>
      <w:r w:rsidR="00F27DED" w:rsidRPr="00115905">
        <w:rPr>
          <w:rFonts w:ascii="Times New Roman" w:hAnsi="Times New Roman" w:cs="Times New Roman"/>
          <w:sz w:val="28"/>
          <w:szCs w:val="28"/>
        </w:rPr>
        <w:t xml:space="preserve">які зображені </w:t>
      </w:r>
      <w:r w:rsidRPr="00115905">
        <w:rPr>
          <w:rFonts w:ascii="Times New Roman" w:hAnsi="Times New Roman" w:cs="Times New Roman"/>
          <w:sz w:val="28"/>
          <w:szCs w:val="28"/>
        </w:rPr>
        <w:t xml:space="preserve">на </w:t>
      </w:r>
      <w:r w:rsidR="00F27DED" w:rsidRPr="00115905">
        <w:rPr>
          <w:rFonts w:ascii="Times New Roman" w:hAnsi="Times New Roman" w:cs="Times New Roman"/>
          <w:sz w:val="28"/>
          <w:szCs w:val="28"/>
        </w:rPr>
        <w:t>рисунку</w:t>
      </w:r>
      <w:r w:rsidR="00302A64">
        <w:rPr>
          <w:rFonts w:ascii="Times New Roman" w:hAnsi="Times New Roman" w:cs="Times New Roman"/>
          <w:sz w:val="28"/>
          <w:szCs w:val="28"/>
        </w:rPr>
        <w:t xml:space="preserve"> 2</w:t>
      </w:r>
      <w:r w:rsidRPr="00115905">
        <w:rPr>
          <w:rFonts w:ascii="Times New Roman" w:hAnsi="Times New Roman" w:cs="Times New Roman"/>
          <w:sz w:val="28"/>
          <w:szCs w:val="28"/>
        </w:rPr>
        <w:t>.</w:t>
      </w:r>
    </w:p>
    <w:p w:rsidR="009D29FF" w:rsidRPr="00115905" w:rsidRDefault="009D29FF" w:rsidP="00133FC5">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c">
            <w:drawing>
              <wp:inline distT="0" distB="0" distL="0" distR="0">
                <wp:extent cx="5486400" cy="3333750"/>
                <wp:effectExtent l="0" t="0" r="0" b="0"/>
                <wp:docPr id="30" name="Полотно 30"/>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1" name="Надпись 31"/>
                        <wps:cNvSpPr txBox="1"/>
                        <wps:spPr>
                          <a:xfrm>
                            <a:off x="1138688" y="34507"/>
                            <a:ext cx="3200400" cy="301924"/>
                          </a:xfrm>
                          <a:prstGeom prst="rect">
                            <a:avLst/>
                          </a:prstGeom>
                          <a:solidFill>
                            <a:schemeClr val="lt1"/>
                          </a:solidFill>
                          <a:ln w="6350">
                            <a:solidFill>
                              <a:prstClr val="black"/>
                            </a:solidFill>
                          </a:ln>
                        </wps:spPr>
                        <wps:txbx>
                          <w:txbxContent>
                            <w:p w:rsidR="009D29FF" w:rsidRPr="009D29FF" w:rsidRDefault="009D29FF">
                              <w:pPr>
                                <w:rPr>
                                  <w:rFonts w:ascii="Times New Roman" w:hAnsi="Times New Roman" w:cs="Times New Roman"/>
                                </w:rPr>
                              </w:pPr>
                              <w:r w:rsidRPr="009D29FF">
                                <w:rPr>
                                  <w:rFonts w:ascii="Times New Roman" w:hAnsi="Times New Roman" w:cs="Times New Roman"/>
                                </w:rPr>
                                <w:t>Методи управління ризиком на підприємствах АПК</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2" name="Надпись 32"/>
                        <wps:cNvSpPr txBox="1"/>
                        <wps:spPr>
                          <a:xfrm>
                            <a:off x="34506" y="776378"/>
                            <a:ext cx="1190445" cy="1846053"/>
                          </a:xfrm>
                          <a:prstGeom prst="rect">
                            <a:avLst/>
                          </a:prstGeom>
                          <a:solidFill>
                            <a:schemeClr val="lt1"/>
                          </a:solidFill>
                          <a:ln w="6350">
                            <a:solidFill>
                              <a:prstClr val="black"/>
                            </a:solidFill>
                          </a:ln>
                        </wps:spPr>
                        <wps:txbx>
                          <w:txbxContent>
                            <w:p w:rsidR="009D29FF" w:rsidRPr="00E03E73" w:rsidRDefault="009D29FF" w:rsidP="00E03E73">
                              <w:pPr>
                                <w:spacing w:after="0" w:line="240" w:lineRule="auto"/>
                                <w:rPr>
                                  <w:rFonts w:ascii="Times New Roman" w:hAnsi="Times New Roman" w:cs="Times New Roman"/>
                                  <w:b/>
                                </w:rPr>
                              </w:pPr>
                              <w:r w:rsidRPr="00E03E73">
                                <w:rPr>
                                  <w:rFonts w:ascii="Times New Roman" w:hAnsi="Times New Roman" w:cs="Times New Roman"/>
                                  <w:b/>
                                </w:rPr>
                                <w:t>Ухилення:</w:t>
                              </w:r>
                            </w:p>
                            <w:p w:rsidR="009D29FF" w:rsidRDefault="009D29FF" w:rsidP="00E03E73">
                              <w:pPr>
                                <w:spacing w:after="0" w:line="240" w:lineRule="auto"/>
                                <w:rPr>
                                  <w:rFonts w:ascii="Times New Roman" w:hAnsi="Times New Roman" w:cs="Times New Roman"/>
                                </w:rPr>
                              </w:pPr>
                              <w:r>
                                <w:rPr>
                                  <w:rFonts w:ascii="Times New Roman" w:hAnsi="Times New Roman" w:cs="Times New Roman"/>
                                </w:rPr>
                                <w:t xml:space="preserve">– </w:t>
                              </w:r>
                              <w:r w:rsidR="00E03E73">
                                <w:rPr>
                                  <w:rFonts w:ascii="Times New Roman" w:hAnsi="Times New Roman" w:cs="Times New Roman"/>
                                </w:rPr>
                                <w:t>відмова від ненадійних партнерів;</w:t>
                              </w:r>
                            </w:p>
                            <w:p w:rsidR="00E03E73" w:rsidRDefault="00E03E73" w:rsidP="00E03E73">
                              <w:pPr>
                                <w:spacing w:after="0" w:line="240" w:lineRule="auto"/>
                                <w:rPr>
                                  <w:rFonts w:ascii="Times New Roman" w:hAnsi="Times New Roman" w:cs="Times New Roman"/>
                                </w:rPr>
                              </w:pPr>
                              <w:r>
                                <w:rPr>
                                  <w:rFonts w:ascii="Times New Roman" w:hAnsi="Times New Roman" w:cs="Times New Roman"/>
                                </w:rPr>
                                <w:t>– відмова від ризикованих проектів;</w:t>
                              </w:r>
                            </w:p>
                            <w:p w:rsidR="00E03E73" w:rsidRDefault="00E03E73" w:rsidP="00E03E73">
                              <w:pPr>
                                <w:spacing w:after="0" w:line="240" w:lineRule="auto"/>
                                <w:rPr>
                                  <w:rFonts w:ascii="Times New Roman" w:hAnsi="Times New Roman" w:cs="Times New Roman"/>
                                </w:rPr>
                              </w:pPr>
                              <w:r>
                                <w:rPr>
                                  <w:rFonts w:ascii="Times New Roman" w:hAnsi="Times New Roman" w:cs="Times New Roman"/>
                                </w:rPr>
                                <w:t>– страхування господарських ризиків;</w:t>
                              </w:r>
                            </w:p>
                            <w:p w:rsidR="00E03E73" w:rsidRPr="009D29FF" w:rsidRDefault="00E03E73" w:rsidP="00E03E73">
                              <w:pPr>
                                <w:spacing w:after="0" w:line="240" w:lineRule="auto"/>
                                <w:rPr>
                                  <w:rFonts w:ascii="Times New Roman" w:hAnsi="Times New Roman" w:cs="Times New Roman"/>
                                </w:rPr>
                              </w:pPr>
                              <w:r>
                                <w:rPr>
                                  <w:rFonts w:ascii="Times New Roman" w:hAnsi="Times New Roman" w:cs="Times New Roman"/>
                                </w:rPr>
                                <w:t>– пошук гарантів</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3" name="Надпись 33"/>
                        <wps:cNvSpPr txBox="1"/>
                        <wps:spPr>
                          <a:xfrm>
                            <a:off x="1397479" y="785005"/>
                            <a:ext cx="1078301" cy="1846052"/>
                          </a:xfrm>
                          <a:prstGeom prst="rect">
                            <a:avLst/>
                          </a:prstGeom>
                          <a:solidFill>
                            <a:schemeClr val="lt1"/>
                          </a:solidFill>
                          <a:ln w="6350">
                            <a:solidFill>
                              <a:prstClr val="black"/>
                            </a:solidFill>
                          </a:ln>
                        </wps:spPr>
                        <wps:txbx>
                          <w:txbxContent>
                            <w:p w:rsidR="00E03E73" w:rsidRPr="00E03E73" w:rsidRDefault="00E03E73" w:rsidP="00E03E73">
                              <w:pPr>
                                <w:spacing w:after="0" w:line="240" w:lineRule="auto"/>
                                <w:rPr>
                                  <w:rFonts w:ascii="Times New Roman" w:hAnsi="Times New Roman" w:cs="Times New Roman"/>
                                  <w:b/>
                                </w:rPr>
                              </w:pPr>
                              <w:r>
                                <w:rPr>
                                  <w:rFonts w:ascii="Times New Roman" w:hAnsi="Times New Roman" w:cs="Times New Roman"/>
                                  <w:b/>
                                </w:rPr>
                                <w:t>Локалізація</w:t>
                              </w:r>
                              <w:r w:rsidRPr="00E03E73">
                                <w:rPr>
                                  <w:rFonts w:ascii="Times New Roman" w:hAnsi="Times New Roman" w:cs="Times New Roman"/>
                                  <w:b/>
                                </w:rPr>
                                <w:t>:</w:t>
                              </w:r>
                            </w:p>
                            <w:p w:rsidR="00E03E73" w:rsidRDefault="00E03E73" w:rsidP="00E03E73">
                              <w:pPr>
                                <w:spacing w:after="0" w:line="240" w:lineRule="auto"/>
                                <w:rPr>
                                  <w:rFonts w:ascii="Times New Roman" w:hAnsi="Times New Roman" w:cs="Times New Roman"/>
                                </w:rPr>
                              </w:pPr>
                              <w:r>
                                <w:rPr>
                                  <w:rFonts w:ascii="Times New Roman" w:hAnsi="Times New Roman" w:cs="Times New Roman"/>
                                </w:rPr>
                                <w:t>– створення венчурних підприємств;</w:t>
                              </w:r>
                            </w:p>
                            <w:p w:rsidR="00E03E73" w:rsidRPr="009D29FF" w:rsidRDefault="00E03E73" w:rsidP="00E03E73">
                              <w:pPr>
                                <w:spacing w:after="0" w:line="240" w:lineRule="auto"/>
                                <w:rPr>
                                  <w:rFonts w:ascii="Times New Roman" w:hAnsi="Times New Roman" w:cs="Times New Roman"/>
                                </w:rPr>
                              </w:pPr>
                              <w:r>
                                <w:rPr>
                                  <w:rFonts w:ascii="Times New Roman" w:hAnsi="Times New Roman" w:cs="Times New Roman"/>
                                </w:rPr>
                                <w:t>– створення спеціальних структурних</w:t>
                              </w:r>
                              <w:r w:rsidR="006E5526">
                                <w:rPr>
                                  <w:rFonts w:ascii="Times New Roman" w:hAnsi="Times New Roman" w:cs="Times New Roman"/>
                                </w:rPr>
                                <w:t xml:space="preserve"> підрозділів для виконання ризикованих проектів</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4" name="Надпись 34"/>
                        <wps:cNvSpPr txBox="1"/>
                        <wps:spPr>
                          <a:xfrm>
                            <a:off x="2674188" y="793548"/>
                            <a:ext cx="1130060" cy="2415479"/>
                          </a:xfrm>
                          <a:prstGeom prst="rect">
                            <a:avLst/>
                          </a:prstGeom>
                          <a:solidFill>
                            <a:schemeClr val="lt1"/>
                          </a:solidFill>
                          <a:ln w="6350">
                            <a:solidFill>
                              <a:prstClr val="black"/>
                            </a:solidFill>
                          </a:ln>
                        </wps:spPr>
                        <wps:txbx>
                          <w:txbxContent>
                            <w:p w:rsidR="00E03E73" w:rsidRPr="00E03E73" w:rsidRDefault="006E5526" w:rsidP="00E03E73">
                              <w:pPr>
                                <w:spacing w:after="0" w:line="240" w:lineRule="auto"/>
                                <w:rPr>
                                  <w:rFonts w:ascii="Times New Roman" w:hAnsi="Times New Roman" w:cs="Times New Roman"/>
                                  <w:b/>
                                </w:rPr>
                              </w:pPr>
                              <w:r>
                                <w:rPr>
                                  <w:rFonts w:ascii="Times New Roman" w:hAnsi="Times New Roman" w:cs="Times New Roman"/>
                                  <w:b/>
                                </w:rPr>
                                <w:t>Дисипація</w:t>
                              </w:r>
                              <w:r w:rsidR="00E03E73" w:rsidRPr="00E03E73">
                                <w:rPr>
                                  <w:rFonts w:ascii="Times New Roman" w:hAnsi="Times New Roman" w:cs="Times New Roman"/>
                                  <w:b/>
                                </w:rPr>
                                <w:t>:</w:t>
                              </w:r>
                            </w:p>
                            <w:p w:rsidR="00E03E73" w:rsidRDefault="00E03E73" w:rsidP="00E03E73">
                              <w:pPr>
                                <w:spacing w:after="0" w:line="240" w:lineRule="auto"/>
                                <w:rPr>
                                  <w:rFonts w:ascii="Times New Roman" w:hAnsi="Times New Roman" w:cs="Times New Roman"/>
                                </w:rPr>
                              </w:pPr>
                              <w:r>
                                <w:rPr>
                                  <w:rFonts w:ascii="Times New Roman" w:hAnsi="Times New Roman" w:cs="Times New Roman"/>
                                </w:rPr>
                                <w:t xml:space="preserve">– </w:t>
                              </w:r>
                              <w:r w:rsidR="006E5526">
                                <w:rPr>
                                  <w:rFonts w:ascii="Times New Roman" w:hAnsi="Times New Roman" w:cs="Times New Roman"/>
                                </w:rPr>
                                <w:t>диверсифікація видів діяльності і зон господарювання</w:t>
                              </w:r>
                              <w:r>
                                <w:rPr>
                                  <w:rFonts w:ascii="Times New Roman" w:hAnsi="Times New Roman" w:cs="Times New Roman"/>
                                </w:rPr>
                                <w:t>;</w:t>
                              </w:r>
                            </w:p>
                            <w:p w:rsidR="00E03E73" w:rsidRDefault="00E03E73" w:rsidP="00E03E73">
                              <w:pPr>
                                <w:spacing w:after="0" w:line="240" w:lineRule="auto"/>
                                <w:rPr>
                                  <w:rFonts w:ascii="Times New Roman" w:hAnsi="Times New Roman" w:cs="Times New Roman"/>
                                </w:rPr>
                              </w:pPr>
                              <w:r>
                                <w:rPr>
                                  <w:rFonts w:ascii="Times New Roman" w:hAnsi="Times New Roman" w:cs="Times New Roman"/>
                                </w:rPr>
                                <w:t xml:space="preserve">– </w:t>
                              </w:r>
                              <w:r w:rsidR="006E5526">
                                <w:rPr>
                                  <w:rFonts w:ascii="Times New Roman" w:hAnsi="Times New Roman" w:cs="Times New Roman"/>
                                </w:rPr>
                                <w:t>диверсифікація збуту і доставок</w:t>
                              </w:r>
                              <w:r>
                                <w:rPr>
                                  <w:rFonts w:ascii="Times New Roman" w:hAnsi="Times New Roman" w:cs="Times New Roman"/>
                                </w:rPr>
                                <w:t>;</w:t>
                              </w:r>
                            </w:p>
                            <w:p w:rsidR="00E03E73" w:rsidRDefault="00E03E73" w:rsidP="00E03E73">
                              <w:pPr>
                                <w:spacing w:after="0" w:line="240" w:lineRule="auto"/>
                                <w:rPr>
                                  <w:rFonts w:ascii="Times New Roman" w:hAnsi="Times New Roman" w:cs="Times New Roman"/>
                                </w:rPr>
                              </w:pPr>
                              <w:r>
                                <w:rPr>
                                  <w:rFonts w:ascii="Times New Roman" w:hAnsi="Times New Roman" w:cs="Times New Roman"/>
                                </w:rPr>
                                <w:t xml:space="preserve">– </w:t>
                              </w:r>
                              <w:r w:rsidR="006E5526">
                                <w:rPr>
                                  <w:rFonts w:ascii="Times New Roman" w:hAnsi="Times New Roman" w:cs="Times New Roman"/>
                                </w:rPr>
                                <w:t>диверсифікація інвестицій</w:t>
                              </w:r>
                              <w:r>
                                <w:rPr>
                                  <w:rFonts w:ascii="Times New Roman" w:hAnsi="Times New Roman" w:cs="Times New Roman"/>
                                </w:rPr>
                                <w:t>;</w:t>
                              </w:r>
                            </w:p>
                            <w:p w:rsidR="00E03E73" w:rsidRDefault="00E03E73" w:rsidP="00E03E73">
                              <w:pPr>
                                <w:spacing w:after="0" w:line="240" w:lineRule="auto"/>
                                <w:rPr>
                                  <w:rFonts w:ascii="Times New Roman" w:hAnsi="Times New Roman" w:cs="Times New Roman"/>
                                </w:rPr>
                              </w:pPr>
                              <w:r>
                                <w:rPr>
                                  <w:rFonts w:ascii="Times New Roman" w:hAnsi="Times New Roman" w:cs="Times New Roman"/>
                                </w:rPr>
                                <w:t xml:space="preserve">– </w:t>
                              </w:r>
                              <w:r w:rsidR="006E5526">
                                <w:rPr>
                                  <w:rFonts w:ascii="Times New Roman" w:hAnsi="Times New Roman" w:cs="Times New Roman"/>
                                </w:rPr>
                                <w:t>розподіл відповідальності  між учасниками виробництва;</w:t>
                              </w:r>
                            </w:p>
                            <w:p w:rsidR="006E5526" w:rsidRPr="009D29FF" w:rsidRDefault="006E5526" w:rsidP="00E03E73">
                              <w:pPr>
                                <w:spacing w:after="0" w:line="240" w:lineRule="auto"/>
                                <w:rPr>
                                  <w:rFonts w:ascii="Times New Roman" w:hAnsi="Times New Roman" w:cs="Times New Roman"/>
                                </w:rPr>
                              </w:pPr>
                              <w:r>
                                <w:rPr>
                                  <w:rFonts w:ascii="Times New Roman" w:hAnsi="Times New Roman" w:cs="Times New Roman"/>
                                </w:rPr>
                                <w:t>– розподіл ризику у часі</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5" name="Надпись 35"/>
                        <wps:cNvSpPr txBox="1"/>
                        <wps:spPr>
                          <a:xfrm>
                            <a:off x="3985404" y="793426"/>
                            <a:ext cx="1397479" cy="2467359"/>
                          </a:xfrm>
                          <a:prstGeom prst="rect">
                            <a:avLst/>
                          </a:prstGeom>
                          <a:solidFill>
                            <a:schemeClr val="lt1"/>
                          </a:solidFill>
                          <a:ln w="6350">
                            <a:solidFill>
                              <a:prstClr val="black"/>
                            </a:solidFill>
                          </a:ln>
                        </wps:spPr>
                        <wps:txbx>
                          <w:txbxContent>
                            <w:p w:rsidR="00E03E73" w:rsidRPr="00E03E73" w:rsidRDefault="006E5526" w:rsidP="00E03E73">
                              <w:pPr>
                                <w:spacing w:after="0" w:line="240" w:lineRule="auto"/>
                                <w:rPr>
                                  <w:rFonts w:ascii="Times New Roman" w:hAnsi="Times New Roman" w:cs="Times New Roman"/>
                                  <w:b/>
                                </w:rPr>
                              </w:pPr>
                              <w:r>
                                <w:rPr>
                                  <w:rFonts w:ascii="Times New Roman" w:hAnsi="Times New Roman" w:cs="Times New Roman"/>
                                  <w:b/>
                                </w:rPr>
                                <w:t>Компенсація</w:t>
                              </w:r>
                              <w:r w:rsidR="00E03E73" w:rsidRPr="00E03E73">
                                <w:rPr>
                                  <w:rFonts w:ascii="Times New Roman" w:hAnsi="Times New Roman" w:cs="Times New Roman"/>
                                  <w:b/>
                                </w:rPr>
                                <w:t>:</w:t>
                              </w:r>
                            </w:p>
                            <w:p w:rsidR="00E03E73" w:rsidRDefault="00E03E73" w:rsidP="00E03E73">
                              <w:pPr>
                                <w:spacing w:after="0" w:line="240" w:lineRule="auto"/>
                                <w:rPr>
                                  <w:rFonts w:ascii="Times New Roman" w:hAnsi="Times New Roman" w:cs="Times New Roman"/>
                                </w:rPr>
                              </w:pPr>
                              <w:r>
                                <w:rPr>
                                  <w:rFonts w:ascii="Times New Roman" w:hAnsi="Times New Roman" w:cs="Times New Roman"/>
                                </w:rPr>
                                <w:t xml:space="preserve">– </w:t>
                              </w:r>
                              <w:r w:rsidR="006E5526">
                                <w:rPr>
                                  <w:rFonts w:ascii="Times New Roman" w:hAnsi="Times New Roman" w:cs="Times New Roman"/>
                                </w:rPr>
                                <w:t>стратегічне планування діяльності</w:t>
                              </w:r>
                              <w:r>
                                <w:rPr>
                                  <w:rFonts w:ascii="Times New Roman" w:hAnsi="Times New Roman" w:cs="Times New Roman"/>
                                </w:rPr>
                                <w:t>;</w:t>
                              </w:r>
                            </w:p>
                            <w:p w:rsidR="00E03E73" w:rsidRDefault="00E03E73" w:rsidP="00E03E73">
                              <w:pPr>
                                <w:spacing w:after="0" w:line="240" w:lineRule="auto"/>
                                <w:rPr>
                                  <w:rFonts w:ascii="Times New Roman" w:hAnsi="Times New Roman" w:cs="Times New Roman"/>
                                </w:rPr>
                              </w:pPr>
                              <w:r>
                                <w:rPr>
                                  <w:rFonts w:ascii="Times New Roman" w:hAnsi="Times New Roman" w:cs="Times New Roman"/>
                                </w:rPr>
                                <w:t xml:space="preserve">– </w:t>
                              </w:r>
                              <w:r w:rsidR="001E2C11">
                                <w:rPr>
                                  <w:rFonts w:ascii="Times New Roman" w:hAnsi="Times New Roman" w:cs="Times New Roman"/>
                                </w:rPr>
                                <w:t>прогнозування зовнішнього стану</w:t>
                              </w:r>
                              <w:r>
                                <w:rPr>
                                  <w:rFonts w:ascii="Times New Roman" w:hAnsi="Times New Roman" w:cs="Times New Roman"/>
                                </w:rPr>
                                <w:t>;</w:t>
                              </w:r>
                            </w:p>
                            <w:p w:rsidR="00E03E73" w:rsidRDefault="00E03E73" w:rsidP="00E03E73">
                              <w:pPr>
                                <w:spacing w:after="0" w:line="240" w:lineRule="auto"/>
                                <w:rPr>
                                  <w:rFonts w:ascii="Times New Roman" w:hAnsi="Times New Roman" w:cs="Times New Roman"/>
                                </w:rPr>
                              </w:pPr>
                              <w:r>
                                <w:rPr>
                                  <w:rFonts w:ascii="Times New Roman" w:hAnsi="Times New Roman" w:cs="Times New Roman"/>
                                </w:rPr>
                                <w:t xml:space="preserve">– </w:t>
                              </w:r>
                              <w:r w:rsidR="001E2C11">
                                <w:rPr>
                                  <w:rFonts w:ascii="Times New Roman" w:hAnsi="Times New Roman" w:cs="Times New Roman"/>
                                </w:rPr>
                                <w:t>моніторинг соціально-економічного і нормативно-правового середовища</w:t>
                              </w:r>
                              <w:r>
                                <w:rPr>
                                  <w:rFonts w:ascii="Times New Roman" w:hAnsi="Times New Roman" w:cs="Times New Roman"/>
                                </w:rPr>
                                <w:t>;</w:t>
                              </w:r>
                            </w:p>
                            <w:p w:rsidR="00E03E73" w:rsidRDefault="00E03E73" w:rsidP="00E03E73">
                              <w:pPr>
                                <w:spacing w:after="0" w:line="240" w:lineRule="auto"/>
                                <w:rPr>
                                  <w:rFonts w:ascii="Times New Roman" w:hAnsi="Times New Roman" w:cs="Times New Roman"/>
                                </w:rPr>
                              </w:pPr>
                              <w:r>
                                <w:rPr>
                                  <w:rFonts w:ascii="Times New Roman" w:hAnsi="Times New Roman" w:cs="Times New Roman"/>
                                </w:rPr>
                                <w:t xml:space="preserve">– </w:t>
                              </w:r>
                              <w:r w:rsidR="001E2C11">
                                <w:rPr>
                                  <w:rFonts w:ascii="Times New Roman" w:hAnsi="Times New Roman" w:cs="Times New Roman"/>
                                </w:rPr>
                                <w:t>створення системи резервів;</w:t>
                              </w:r>
                            </w:p>
                            <w:p w:rsidR="001E2C11" w:rsidRPr="009D29FF" w:rsidRDefault="001E2C11" w:rsidP="00E03E73">
                              <w:pPr>
                                <w:spacing w:after="0" w:line="240" w:lineRule="auto"/>
                                <w:rPr>
                                  <w:rFonts w:ascii="Times New Roman" w:hAnsi="Times New Roman" w:cs="Times New Roman"/>
                                </w:rPr>
                              </w:pPr>
                              <w:r>
                                <w:rPr>
                                  <w:rFonts w:ascii="Times New Roman" w:hAnsi="Times New Roman" w:cs="Times New Roman"/>
                                </w:rPr>
                                <w:t>– активний цілеспрямований маркетинг</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6" name="Прямая соединительная линия 36"/>
                        <wps:cNvCnPr>
                          <a:endCxn id="32" idx="0"/>
                        </wps:cNvCnPr>
                        <wps:spPr>
                          <a:xfrm flipH="1">
                            <a:off x="629729" y="345057"/>
                            <a:ext cx="2122098" cy="43128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7" name="Прямая соединительная линия 37"/>
                        <wps:cNvCnPr>
                          <a:endCxn id="33" idx="0"/>
                        </wps:cNvCnPr>
                        <wps:spPr>
                          <a:xfrm flipH="1">
                            <a:off x="1936630" y="345021"/>
                            <a:ext cx="815197" cy="43994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8" name="Прямая соединительная линия 38"/>
                        <wps:cNvCnPr>
                          <a:endCxn id="34" idx="0"/>
                        </wps:cNvCnPr>
                        <wps:spPr>
                          <a:xfrm>
                            <a:off x="2731770" y="344985"/>
                            <a:ext cx="507448" cy="448522"/>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9" name="Прямая соединительная линия 39"/>
                        <wps:cNvCnPr/>
                        <wps:spPr>
                          <a:xfrm>
                            <a:off x="2743200" y="345039"/>
                            <a:ext cx="1965400" cy="448499"/>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id="Полотно 30" o:spid="_x0000_s1056" editas="canvas" style="width:6in;height:262.5pt;mso-position-horizontal-relative:char;mso-position-vertical-relative:line" coordsize="54864,333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zxn5wQAAMQcAAAOAAAAZHJzL2Uyb0RvYy54bWzsWd1u2zYYvR+wdxB0v1j/sow4ReYi24Ci&#10;LZYOvaZlKhYmkRrFxE6v1l0XyBMMe4VebECB7ucV7DfaISnJP2maJRk6JPONTYnkR/LjOeR3Pu0/&#10;mpeFdUZFnXM2tN09x7YoS/kkZydD+7sXR1/0bauWhE1IwRkd2ue0th8dfP7Z/qwaUI9PeTGhwoIR&#10;Vg9m1dCeSlkNer06ndKS1Hu8ogyVGRclkXgUJ72JIDNYL4ue5zhRb8bFpBI8pXWNt49NpX2g7WcZ&#10;TeWzLKuptIqhjblJ/Sv071j99g72yeBEkGqap800yC1mUZKcYdDO1GMiiXUq8kumyjwVvOaZ3Et5&#10;2eNZlqdUrwGrcZ2t1YwIOyO1XkwK77QTROlftDs+gQ9gcjDDZlBdxlbUVbcp9d0GO56Siuo11IP0&#10;6dlzYeWToe27tsVICUQsfl68Xfy6+Gvxbvl6+cZCRTMHND6u0FzOv+RzYKt9X+OlcvU8E6X6hxMt&#10;Ve/6/agPuJ3DehA6sdlbOpdWimofaAkcQCBV9Y6beIFq0FvZqUQtv6K8tFRhaAtgR28pOXtSS9O0&#10;baKGrXmRT47yotAPCq90VAjrjABphdSzhfGNVgWzZkM78kNHG96oU6a7/uOCpN8301trBXsFw5xn&#10;VT0wXlAlOR/PtU/dzkVjPjmH5wQ3eK+r9CiH/Sekls+JAMDhB5BWPsNPVnBMijcl25py8epD71V7&#10;IAG1tjUDYYZ2/cMpEdS2im8YMKLY1RZEWxi3BXZajjg8g23HbHQRHYQs2mImePkSXD5Uo6CKsBRj&#10;De1UivZhJA1xcRqk9PBQNwOLKiKfsGPFCVe7VXnyxfwlEVWzkxIYeMpbHJLB1oaatmoXGT88lTzL&#10;9W4r1xo/Nh4HJxRRPgU5vKvI4bUkuCE5FCEiTY04jvy4v8kN102cIAgNN9x+EDmh/+DI0bluR477&#10;TQ7/KnJozCqC3pAcrp/EQZwYevRDxwm36OHEfdwY6/TQYHpQd0fnvB097jc9gqvooeOdW9DDi+LA&#10;bQKrOPHD4NLt4SMQx5WtIisvcEPFpYcWWnXO29HjftMDUc6HdYc+9G9BDz/ph4ED1gH9oEfgRVu3&#10;R3u7GHpEsR8+PHp0ztvR437TAyKhoccvyx+XF4vfF2+XF9by9eLPxW9Q6e8Wf0Cn/4Ty++UblFXl&#10;4n3z+sLyNfYbEo2Y0emUTUZzZlQ/hE0+gRrXiRetYxGrmYaq17q0t7Iir75uRV0j8iMviT0TqSlJ&#10;E26JfM/1PCdBDkBxLfBdr9/q8DZZ0Cr4RhoWOVO5iUuaUOUB1Gslt7dEvE5NraS+nLdDXCvUa3le&#10;UGP1W5oZRxjJumWTpCllXQqhYGitumVINnQdmxTCZt5hs2PTXnWlOhV2k85dDz0yZ7LrXOaMC5PA&#10;2Bx95YrMtG9TFWbdaoPN8aCCA/X0CRV1fDdca5x9BNfQJHfCtZv4UeQjhlLJKQDb06DCvjXZq74b&#10;ugnWYHCdJME1+nyH6xVDN0nxwHCNs+4u57UO5T+Ca4Q1/xTX6pxoTmkv9t04btEcIEDaDImQnA2g&#10;Igyag37oXSOnd2j+n6AZN/td0Kzj6jU0455RT+tRxQZKA/VRoDtzfd19dea6SYTAvtG1wGuQXBO3&#10;72D6n8MUYQU+ZFUpAoyNb3Hrzzr4WH18PPgbAAD//wMAUEsDBBQABgAIAAAAIQCDbbYC3AAAAAUB&#10;AAAPAAAAZHJzL2Rvd25yZXYueG1sTI+9TsNAEIR7JN7htEh05IyFQzA+RwjkgoIiMYh27Vtsk/ux&#10;fJfEeXsWmtCMNJrVzLfFerZGHGgKg3cKbhcJCHKt14PrFLzX1c0KRIjoNBrvSMGJAqzLy4sCc+2P&#10;bkOHbewEl7iQo4I+xjGXMrQ9WQwLP5Lj7MtPFiPbqZN6wiOXWyPTJFlKi4PjhR5Heu6p3W33VkFV&#10;b+rKZOnb58dL9drgbnj4vj8pdX01Pz2CiDTH8zH84jM6lMzU+L3TQRgF/Ej8U85Wyzu2jYIszRKQ&#10;ZSH/05c/AAAA//8DAFBLAQItABQABgAIAAAAIQC2gziS/gAAAOEBAAATAAAAAAAAAAAAAAAAAAAA&#10;AABbQ29udGVudF9UeXBlc10ueG1sUEsBAi0AFAAGAAgAAAAhADj9If/WAAAAlAEAAAsAAAAAAAAA&#10;AAAAAAAALwEAAF9yZWxzLy5yZWxzUEsBAi0AFAAGAAgAAAAhAHrDPGfnBAAAxBwAAA4AAAAAAAAA&#10;AAAAAAAALgIAAGRycy9lMm9Eb2MueG1sUEsBAi0AFAAGAAgAAAAhAINttgLcAAAABQEAAA8AAAAA&#10;AAAAAAAAAAAAQQcAAGRycy9kb3ducmV2LnhtbFBLBQYAAAAABAAEAPMAAABKCAAAAAA=&#10;">
                <v:shape id="_x0000_s1057" type="#_x0000_t75" style="position:absolute;width:54864;height:33337;visibility:visible;mso-wrap-style:square">
                  <v:fill o:detectmouseclick="t"/>
                  <v:path o:connecttype="none"/>
                </v:shape>
                <v:shape id="Надпись 31" o:spid="_x0000_s1058" type="#_x0000_t202" style="position:absolute;left:11386;top:345;width:32004;height:30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AkxxgAAANsAAAAPAAAAZHJzL2Rvd25yZXYueG1sRI/dasJA&#10;FITvBd9hOUJvRDdW1JK6SikpLcUfGvsAh+wxiWbPhuzWpH36riB4OczMN8xy3ZlKXKhxpWUFk3EE&#10;gjizuuRcwffhbfQEwnlkjZVlUvBLDtarfm+JsbYtf9El9bkIEHYxKii8r2MpXVaQQTe2NXHwjrYx&#10;6INscqkbbAPcVPIxiubSYMlhocCaXgvKzumPUUBlu0+202Ey2yWftDhvDn/v9qTUw6B7eQbhqfP3&#10;8K39oRVMJ3D9En6AXP0DAAD//wMAUEsBAi0AFAAGAAgAAAAhANvh9svuAAAAhQEAABMAAAAAAAAA&#10;AAAAAAAAAAAAAFtDb250ZW50X1R5cGVzXS54bWxQSwECLQAUAAYACAAAACEAWvQsW78AAAAVAQAA&#10;CwAAAAAAAAAAAAAAAAAfAQAAX3JlbHMvLnJlbHNQSwECLQAUAAYACAAAACEAg4AJMcYAAADbAAAA&#10;DwAAAAAAAAAAAAAAAAAHAgAAZHJzL2Rvd25yZXYueG1sUEsFBgAAAAADAAMAtwAAAPoCAAAAAA==&#10;" fillcolor="white [3201]" strokeweight=".5pt">
                  <v:textbox inset="0,0,0,0">
                    <w:txbxContent>
                      <w:p w:rsidR="009D29FF" w:rsidRPr="009D29FF" w:rsidRDefault="009D29FF">
                        <w:pPr>
                          <w:rPr>
                            <w:rFonts w:ascii="Times New Roman" w:hAnsi="Times New Roman" w:cs="Times New Roman"/>
                          </w:rPr>
                        </w:pPr>
                        <w:r w:rsidRPr="009D29FF">
                          <w:rPr>
                            <w:rFonts w:ascii="Times New Roman" w:hAnsi="Times New Roman" w:cs="Times New Roman"/>
                          </w:rPr>
                          <w:t>Методи управління ризиком на підприємствах АПК</w:t>
                        </w:r>
                      </w:p>
                    </w:txbxContent>
                  </v:textbox>
                </v:shape>
                <v:shape id="Надпись 32" o:spid="_x0000_s1059" type="#_x0000_t202" style="position:absolute;left:345;top:7763;width:11904;height:184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pdGxgAAANsAAAAPAAAAZHJzL2Rvd25yZXYueG1sRI/dasJA&#10;FITvBd9hOUJvRDdV1JK6SikpLcUfGvsAh+wxiWbPhuzWpH36riB4OczMN8xy3ZlKXKhxpWUFj+MI&#10;BHFmdcm5gu/D2+gJhPPIGivLpOCXHKxX/d4SY21b/qJL6nMRIOxiVFB4X8dSuqwgg25sa+LgHW1j&#10;0AfZ5FI32Aa4qeQkiubSYMlhocCaXgvKzumPUUBlu0+202Ey2yWftDhvDn/v9qTUw6B7eQbhqfP3&#10;8K39oRVMJ3D9En6AXP0DAAD//wMAUEsBAi0AFAAGAAgAAAAhANvh9svuAAAAhQEAABMAAAAAAAAA&#10;AAAAAAAAAAAAAFtDb250ZW50X1R5cGVzXS54bWxQSwECLQAUAAYACAAAACEAWvQsW78AAAAVAQAA&#10;CwAAAAAAAAAAAAAAAAAfAQAAX3JlbHMvLnJlbHNQSwECLQAUAAYACAAAACEAc1KXRsYAAADbAAAA&#10;DwAAAAAAAAAAAAAAAAAHAgAAZHJzL2Rvd25yZXYueG1sUEsFBgAAAAADAAMAtwAAAPoCAAAAAA==&#10;" fillcolor="white [3201]" strokeweight=".5pt">
                  <v:textbox inset="0,0,0,0">
                    <w:txbxContent>
                      <w:p w:rsidR="009D29FF" w:rsidRPr="00E03E73" w:rsidRDefault="009D29FF" w:rsidP="00E03E73">
                        <w:pPr>
                          <w:spacing w:after="0" w:line="240" w:lineRule="auto"/>
                          <w:rPr>
                            <w:rFonts w:ascii="Times New Roman" w:hAnsi="Times New Roman" w:cs="Times New Roman"/>
                            <w:b/>
                          </w:rPr>
                        </w:pPr>
                        <w:r w:rsidRPr="00E03E73">
                          <w:rPr>
                            <w:rFonts w:ascii="Times New Roman" w:hAnsi="Times New Roman" w:cs="Times New Roman"/>
                            <w:b/>
                          </w:rPr>
                          <w:t>Ухилення:</w:t>
                        </w:r>
                      </w:p>
                      <w:p w:rsidR="009D29FF" w:rsidRDefault="009D29FF" w:rsidP="00E03E73">
                        <w:pPr>
                          <w:spacing w:after="0" w:line="240" w:lineRule="auto"/>
                          <w:rPr>
                            <w:rFonts w:ascii="Times New Roman" w:hAnsi="Times New Roman" w:cs="Times New Roman"/>
                          </w:rPr>
                        </w:pPr>
                        <w:r>
                          <w:rPr>
                            <w:rFonts w:ascii="Times New Roman" w:hAnsi="Times New Roman" w:cs="Times New Roman"/>
                          </w:rPr>
                          <w:t xml:space="preserve">– </w:t>
                        </w:r>
                        <w:r w:rsidR="00E03E73">
                          <w:rPr>
                            <w:rFonts w:ascii="Times New Roman" w:hAnsi="Times New Roman" w:cs="Times New Roman"/>
                          </w:rPr>
                          <w:t>відмова від ненадійних партнерів;</w:t>
                        </w:r>
                      </w:p>
                      <w:p w:rsidR="00E03E73" w:rsidRDefault="00E03E73" w:rsidP="00E03E73">
                        <w:pPr>
                          <w:spacing w:after="0" w:line="240" w:lineRule="auto"/>
                          <w:rPr>
                            <w:rFonts w:ascii="Times New Roman" w:hAnsi="Times New Roman" w:cs="Times New Roman"/>
                          </w:rPr>
                        </w:pPr>
                        <w:r>
                          <w:rPr>
                            <w:rFonts w:ascii="Times New Roman" w:hAnsi="Times New Roman" w:cs="Times New Roman"/>
                          </w:rPr>
                          <w:t>– відмова від ризикованих проектів;</w:t>
                        </w:r>
                      </w:p>
                      <w:p w:rsidR="00E03E73" w:rsidRDefault="00E03E73" w:rsidP="00E03E73">
                        <w:pPr>
                          <w:spacing w:after="0" w:line="240" w:lineRule="auto"/>
                          <w:rPr>
                            <w:rFonts w:ascii="Times New Roman" w:hAnsi="Times New Roman" w:cs="Times New Roman"/>
                          </w:rPr>
                        </w:pPr>
                        <w:r>
                          <w:rPr>
                            <w:rFonts w:ascii="Times New Roman" w:hAnsi="Times New Roman" w:cs="Times New Roman"/>
                          </w:rPr>
                          <w:t>– страхування господарських ризиків;</w:t>
                        </w:r>
                      </w:p>
                      <w:p w:rsidR="00E03E73" w:rsidRPr="009D29FF" w:rsidRDefault="00E03E73" w:rsidP="00E03E73">
                        <w:pPr>
                          <w:spacing w:after="0" w:line="240" w:lineRule="auto"/>
                          <w:rPr>
                            <w:rFonts w:ascii="Times New Roman" w:hAnsi="Times New Roman" w:cs="Times New Roman"/>
                          </w:rPr>
                        </w:pPr>
                        <w:r>
                          <w:rPr>
                            <w:rFonts w:ascii="Times New Roman" w:hAnsi="Times New Roman" w:cs="Times New Roman"/>
                          </w:rPr>
                          <w:t>– пошук гарантів</w:t>
                        </w:r>
                      </w:p>
                    </w:txbxContent>
                  </v:textbox>
                </v:shape>
                <v:shape id="Надпись 33" o:spid="_x0000_s1060" type="#_x0000_t202" style="position:absolute;left:13974;top:7850;width:10783;height:184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jLdxgAAANsAAAAPAAAAZHJzL2Rvd25yZXYueG1sRI/RasJA&#10;FETfhf7Dcgu+iG5q0JboKlJSlNJa1H7AJXtNotm7Ibs1ab++Kwg+DjNzhpkvO1OJCzWutKzgaRSB&#10;IM6sLjlX8H14G76AcB5ZY2WZFPySg+XioTfHRNuWd3TZ+1wECLsEFRTe14mULivIoBvZmjh4R9sY&#10;9EE2udQNtgFuKjmOoqk0WHJYKLCm14Ky8/7HKKCy/Uo/40E62abv9Hz+OPyt7Ump/mO3moHw1Pl7&#10;+NbeaAVxDNcv4QfIxT8AAAD//wMAUEsBAi0AFAAGAAgAAAAhANvh9svuAAAAhQEAABMAAAAAAAAA&#10;AAAAAAAAAAAAAFtDb250ZW50X1R5cGVzXS54bWxQSwECLQAUAAYACAAAACEAWvQsW78AAAAVAQAA&#10;CwAAAAAAAAAAAAAAAAAfAQAAX3JlbHMvLnJlbHNQSwECLQAUAAYACAAAACEAHB4y3cYAAADbAAAA&#10;DwAAAAAAAAAAAAAAAAAHAgAAZHJzL2Rvd25yZXYueG1sUEsFBgAAAAADAAMAtwAAAPoCAAAAAA==&#10;" fillcolor="white [3201]" strokeweight=".5pt">
                  <v:textbox inset="0,0,0,0">
                    <w:txbxContent>
                      <w:p w:rsidR="00E03E73" w:rsidRPr="00E03E73" w:rsidRDefault="00E03E73" w:rsidP="00E03E73">
                        <w:pPr>
                          <w:spacing w:after="0" w:line="240" w:lineRule="auto"/>
                          <w:rPr>
                            <w:rFonts w:ascii="Times New Roman" w:hAnsi="Times New Roman" w:cs="Times New Roman"/>
                            <w:b/>
                          </w:rPr>
                        </w:pPr>
                        <w:r>
                          <w:rPr>
                            <w:rFonts w:ascii="Times New Roman" w:hAnsi="Times New Roman" w:cs="Times New Roman"/>
                            <w:b/>
                          </w:rPr>
                          <w:t>Локалізація</w:t>
                        </w:r>
                        <w:r w:rsidRPr="00E03E73">
                          <w:rPr>
                            <w:rFonts w:ascii="Times New Roman" w:hAnsi="Times New Roman" w:cs="Times New Roman"/>
                            <w:b/>
                          </w:rPr>
                          <w:t>:</w:t>
                        </w:r>
                      </w:p>
                      <w:p w:rsidR="00E03E73" w:rsidRDefault="00E03E73" w:rsidP="00E03E73">
                        <w:pPr>
                          <w:spacing w:after="0" w:line="240" w:lineRule="auto"/>
                          <w:rPr>
                            <w:rFonts w:ascii="Times New Roman" w:hAnsi="Times New Roman" w:cs="Times New Roman"/>
                          </w:rPr>
                        </w:pPr>
                        <w:r>
                          <w:rPr>
                            <w:rFonts w:ascii="Times New Roman" w:hAnsi="Times New Roman" w:cs="Times New Roman"/>
                          </w:rPr>
                          <w:t>– створення венчурних підприємств;</w:t>
                        </w:r>
                      </w:p>
                      <w:p w:rsidR="00E03E73" w:rsidRPr="009D29FF" w:rsidRDefault="00E03E73" w:rsidP="00E03E73">
                        <w:pPr>
                          <w:spacing w:after="0" w:line="240" w:lineRule="auto"/>
                          <w:rPr>
                            <w:rFonts w:ascii="Times New Roman" w:hAnsi="Times New Roman" w:cs="Times New Roman"/>
                          </w:rPr>
                        </w:pPr>
                        <w:r>
                          <w:rPr>
                            <w:rFonts w:ascii="Times New Roman" w:hAnsi="Times New Roman" w:cs="Times New Roman"/>
                          </w:rPr>
                          <w:t>– створення спеціальних структурних</w:t>
                        </w:r>
                        <w:r w:rsidR="006E5526">
                          <w:rPr>
                            <w:rFonts w:ascii="Times New Roman" w:hAnsi="Times New Roman" w:cs="Times New Roman"/>
                          </w:rPr>
                          <w:t xml:space="preserve"> підрозділів для виконання ризикованих проектів</w:t>
                        </w:r>
                      </w:p>
                    </w:txbxContent>
                  </v:textbox>
                </v:shape>
                <v:shape id="Надпись 34" o:spid="_x0000_s1061" type="#_x0000_t202" style="position:absolute;left:26741;top:7935;width:11301;height:241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96qpxgAAANsAAAAPAAAAZHJzL2Rvd25yZXYueG1sRI/RasJA&#10;FETfhf7Dcgu+FN1YrUrqKlJSFGkraj/gkr1NUrN3Q3Y1sV/vCgUfh5k5w8wWrSnFmWpXWFYw6Ecg&#10;iFOrC84UfB/ee1MQziNrLC2Tggs5WMwfOjOMtW14R+e9z0SAsItRQe59FUvp0pwMur6tiIP3Y2uD&#10;Psg6k7rGJsBNKZ+jaCwNFhwWcqzoLaf0uD8ZBVQ02+Rz+JS8fCUbmhw/Dn8r+6tU97FdvoLw1Pp7&#10;+L+91gqGI7h9CT9Azq8AAAD//wMAUEsBAi0AFAAGAAgAAAAhANvh9svuAAAAhQEAABMAAAAAAAAA&#10;AAAAAAAAAAAAAFtDb250ZW50X1R5cGVzXS54bWxQSwECLQAUAAYACAAAACEAWvQsW78AAAAVAQAA&#10;CwAAAAAAAAAAAAAAAAAfAQAAX3JlbHMvLnJlbHNQSwECLQAUAAYACAAAACEAk/eqqcYAAADbAAAA&#10;DwAAAAAAAAAAAAAAAAAHAgAAZHJzL2Rvd25yZXYueG1sUEsFBgAAAAADAAMAtwAAAPoCAAAAAA==&#10;" fillcolor="white [3201]" strokeweight=".5pt">
                  <v:textbox inset="0,0,0,0">
                    <w:txbxContent>
                      <w:p w:rsidR="00E03E73" w:rsidRPr="00E03E73" w:rsidRDefault="006E5526" w:rsidP="00E03E73">
                        <w:pPr>
                          <w:spacing w:after="0" w:line="240" w:lineRule="auto"/>
                          <w:rPr>
                            <w:rFonts w:ascii="Times New Roman" w:hAnsi="Times New Roman" w:cs="Times New Roman"/>
                            <w:b/>
                          </w:rPr>
                        </w:pPr>
                        <w:r>
                          <w:rPr>
                            <w:rFonts w:ascii="Times New Roman" w:hAnsi="Times New Roman" w:cs="Times New Roman"/>
                            <w:b/>
                          </w:rPr>
                          <w:t>Дисипація</w:t>
                        </w:r>
                        <w:r w:rsidR="00E03E73" w:rsidRPr="00E03E73">
                          <w:rPr>
                            <w:rFonts w:ascii="Times New Roman" w:hAnsi="Times New Roman" w:cs="Times New Roman"/>
                            <w:b/>
                          </w:rPr>
                          <w:t>:</w:t>
                        </w:r>
                      </w:p>
                      <w:p w:rsidR="00E03E73" w:rsidRDefault="00E03E73" w:rsidP="00E03E73">
                        <w:pPr>
                          <w:spacing w:after="0" w:line="240" w:lineRule="auto"/>
                          <w:rPr>
                            <w:rFonts w:ascii="Times New Roman" w:hAnsi="Times New Roman" w:cs="Times New Roman"/>
                          </w:rPr>
                        </w:pPr>
                        <w:r>
                          <w:rPr>
                            <w:rFonts w:ascii="Times New Roman" w:hAnsi="Times New Roman" w:cs="Times New Roman"/>
                          </w:rPr>
                          <w:t xml:space="preserve">– </w:t>
                        </w:r>
                        <w:r w:rsidR="006E5526">
                          <w:rPr>
                            <w:rFonts w:ascii="Times New Roman" w:hAnsi="Times New Roman" w:cs="Times New Roman"/>
                          </w:rPr>
                          <w:t>диверсифікація видів діяльності і зон господарювання</w:t>
                        </w:r>
                        <w:r>
                          <w:rPr>
                            <w:rFonts w:ascii="Times New Roman" w:hAnsi="Times New Roman" w:cs="Times New Roman"/>
                          </w:rPr>
                          <w:t>;</w:t>
                        </w:r>
                      </w:p>
                      <w:p w:rsidR="00E03E73" w:rsidRDefault="00E03E73" w:rsidP="00E03E73">
                        <w:pPr>
                          <w:spacing w:after="0" w:line="240" w:lineRule="auto"/>
                          <w:rPr>
                            <w:rFonts w:ascii="Times New Roman" w:hAnsi="Times New Roman" w:cs="Times New Roman"/>
                          </w:rPr>
                        </w:pPr>
                        <w:r>
                          <w:rPr>
                            <w:rFonts w:ascii="Times New Roman" w:hAnsi="Times New Roman" w:cs="Times New Roman"/>
                          </w:rPr>
                          <w:t xml:space="preserve">– </w:t>
                        </w:r>
                        <w:r w:rsidR="006E5526">
                          <w:rPr>
                            <w:rFonts w:ascii="Times New Roman" w:hAnsi="Times New Roman" w:cs="Times New Roman"/>
                          </w:rPr>
                          <w:t>диверсифікація збуту і доставок</w:t>
                        </w:r>
                        <w:r>
                          <w:rPr>
                            <w:rFonts w:ascii="Times New Roman" w:hAnsi="Times New Roman" w:cs="Times New Roman"/>
                          </w:rPr>
                          <w:t>;</w:t>
                        </w:r>
                      </w:p>
                      <w:p w:rsidR="00E03E73" w:rsidRDefault="00E03E73" w:rsidP="00E03E73">
                        <w:pPr>
                          <w:spacing w:after="0" w:line="240" w:lineRule="auto"/>
                          <w:rPr>
                            <w:rFonts w:ascii="Times New Roman" w:hAnsi="Times New Roman" w:cs="Times New Roman"/>
                          </w:rPr>
                        </w:pPr>
                        <w:r>
                          <w:rPr>
                            <w:rFonts w:ascii="Times New Roman" w:hAnsi="Times New Roman" w:cs="Times New Roman"/>
                          </w:rPr>
                          <w:t xml:space="preserve">– </w:t>
                        </w:r>
                        <w:r w:rsidR="006E5526">
                          <w:rPr>
                            <w:rFonts w:ascii="Times New Roman" w:hAnsi="Times New Roman" w:cs="Times New Roman"/>
                          </w:rPr>
                          <w:t>диверсифікація інвестицій</w:t>
                        </w:r>
                        <w:r>
                          <w:rPr>
                            <w:rFonts w:ascii="Times New Roman" w:hAnsi="Times New Roman" w:cs="Times New Roman"/>
                          </w:rPr>
                          <w:t>;</w:t>
                        </w:r>
                      </w:p>
                      <w:p w:rsidR="00E03E73" w:rsidRDefault="00E03E73" w:rsidP="00E03E73">
                        <w:pPr>
                          <w:spacing w:after="0" w:line="240" w:lineRule="auto"/>
                          <w:rPr>
                            <w:rFonts w:ascii="Times New Roman" w:hAnsi="Times New Roman" w:cs="Times New Roman"/>
                          </w:rPr>
                        </w:pPr>
                        <w:r>
                          <w:rPr>
                            <w:rFonts w:ascii="Times New Roman" w:hAnsi="Times New Roman" w:cs="Times New Roman"/>
                          </w:rPr>
                          <w:t xml:space="preserve">– </w:t>
                        </w:r>
                        <w:r w:rsidR="006E5526">
                          <w:rPr>
                            <w:rFonts w:ascii="Times New Roman" w:hAnsi="Times New Roman" w:cs="Times New Roman"/>
                          </w:rPr>
                          <w:t>розподіл відповідальності  між учасниками виробництва;</w:t>
                        </w:r>
                      </w:p>
                      <w:p w:rsidR="006E5526" w:rsidRPr="009D29FF" w:rsidRDefault="006E5526" w:rsidP="00E03E73">
                        <w:pPr>
                          <w:spacing w:after="0" w:line="240" w:lineRule="auto"/>
                          <w:rPr>
                            <w:rFonts w:ascii="Times New Roman" w:hAnsi="Times New Roman" w:cs="Times New Roman"/>
                          </w:rPr>
                        </w:pPr>
                        <w:r>
                          <w:rPr>
                            <w:rFonts w:ascii="Times New Roman" w:hAnsi="Times New Roman" w:cs="Times New Roman"/>
                          </w:rPr>
                          <w:t>– розподіл ризику у часі</w:t>
                        </w:r>
                      </w:p>
                    </w:txbxContent>
                  </v:textbox>
                </v:shape>
                <v:shape id="Надпись 35" o:spid="_x0000_s1062" type="#_x0000_t202" style="position:absolute;left:39854;top:7934;width:13974;height:246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w8yxgAAANsAAAAPAAAAZHJzL2Rvd25yZXYueG1sRI/RasJA&#10;FETfhf7Dcgt9Ed1UsUp0lSIpFbEtRj/gkr1NUrN3Q3Zr0n69Kwg+DjNzhlmsOlOJMzWutKzgeRiB&#10;IM6sLjlXcDy8DWYgnEfWWFkmBX/kYLV86C0w1rblPZ1Tn4sAYRejgsL7OpbSZQUZdENbEwfv2zYG&#10;fZBNLnWDbYCbSo6i6EUaLDksFFjTuqDslP4aBVS2X8nHuJ9MPpMtTU+7w/+7/VHq6bF7nYPw1Pl7&#10;+NbeaAXjCVy/hB8glxcAAAD//wMAUEsBAi0AFAAGAAgAAAAhANvh9svuAAAAhQEAABMAAAAAAAAA&#10;AAAAAAAAAAAAAFtDb250ZW50X1R5cGVzXS54bWxQSwECLQAUAAYACAAAACEAWvQsW78AAAAVAQAA&#10;CwAAAAAAAAAAAAAAAAAfAQAAX3JlbHMvLnJlbHNQSwECLQAUAAYACAAAACEA/LsPMsYAAADbAAAA&#10;DwAAAAAAAAAAAAAAAAAHAgAAZHJzL2Rvd25yZXYueG1sUEsFBgAAAAADAAMAtwAAAPoCAAAAAA==&#10;" fillcolor="white [3201]" strokeweight=".5pt">
                  <v:textbox inset="0,0,0,0">
                    <w:txbxContent>
                      <w:p w:rsidR="00E03E73" w:rsidRPr="00E03E73" w:rsidRDefault="006E5526" w:rsidP="00E03E73">
                        <w:pPr>
                          <w:spacing w:after="0" w:line="240" w:lineRule="auto"/>
                          <w:rPr>
                            <w:rFonts w:ascii="Times New Roman" w:hAnsi="Times New Roman" w:cs="Times New Roman"/>
                            <w:b/>
                          </w:rPr>
                        </w:pPr>
                        <w:r>
                          <w:rPr>
                            <w:rFonts w:ascii="Times New Roman" w:hAnsi="Times New Roman" w:cs="Times New Roman"/>
                            <w:b/>
                          </w:rPr>
                          <w:t>Компенсація</w:t>
                        </w:r>
                        <w:r w:rsidR="00E03E73" w:rsidRPr="00E03E73">
                          <w:rPr>
                            <w:rFonts w:ascii="Times New Roman" w:hAnsi="Times New Roman" w:cs="Times New Roman"/>
                            <w:b/>
                          </w:rPr>
                          <w:t>:</w:t>
                        </w:r>
                      </w:p>
                      <w:p w:rsidR="00E03E73" w:rsidRDefault="00E03E73" w:rsidP="00E03E73">
                        <w:pPr>
                          <w:spacing w:after="0" w:line="240" w:lineRule="auto"/>
                          <w:rPr>
                            <w:rFonts w:ascii="Times New Roman" w:hAnsi="Times New Roman" w:cs="Times New Roman"/>
                          </w:rPr>
                        </w:pPr>
                        <w:r>
                          <w:rPr>
                            <w:rFonts w:ascii="Times New Roman" w:hAnsi="Times New Roman" w:cs="Times New Roman"/>
                          </w:rPr>
                          <w:t xml:space="preserve">– </w:t>
                        </w:r>
                        <w:r w:rsidR="006E5526">
                          <w:rPr>
                            <w:rFonts w:ascii="Times New Roman" w:hAnsi="Times New Roman" w:cs="Times New Roman"/>
                          </w:rPr>
                          <w:t>стратегічне планування діяльності</w:t>
                        </w:r>
                        <w:r>
                          <w:rPr>
                            <w:rFonts w:ascii="Times New Roman" w:hAnsi="Times New Roman" w:cs="Times New Roman"/>
                          </w:rPr>
                          <w:t>;</w:t>
                        </w:r>
                      </w:p>
                      <w:p w:rsidR="00E03E73" w:rsidRDefault="00E03E73" w:rsidP="00E03E73">
                        <w:pPr>
                          <w:spacing w:after="0" w:line="240" w:lineRule="auto"/>
                          <w:rPr>
                            <w:rFonts w:ascii="Times New Roman" w:hAnsi="Times New Roman" w:cs="Times New Roman"/>
                          </w:rPr>
                        </w:pPr>
                        <w:r>
                          <w:rPr>
                            <w:rFonts w:ascii="Times New Roman" w:hAnsi="Times New Roman" w:cs="Times New Roman"/>
                          </w:rPr>
                          <w:t xml:space="preserve">– </w:t>
                        </w:r>
                        <w:r w:rsidR="001E2C11">
                          <w:rPr>
                            <w:rFonts w:ascii="Times New Roman" w:hAnsi="Times New Roman" w:cs="Times New Roman"/>
                          </w:rPr>
                          <w:t>прогнозування зовнішнього стану</w:t>
                        </w:r>
                        <w:r>
                          <w:rPr>
                            <w:rFonts w:ascii="Times New Roman" w:hAnsi="Times New Roman" w:cs="Times New Roman"/>
                          </w:rPr>
                          <w:t>;</w:t>
                        </w:r>
                      </w:p>
                      <w:p w:rsidR="00E03E73" w:rsidRDefault="00E03E73" w:rsidP="00E03E73">
                        <w:pPr>
                          <w:spacing w:after="0" w:line="240" w:lineRule="auto"/>
                          <w:rPr>
                            <w:rFonts w:ascii="Times New Roman" w:hAnsi="Times New Roman" w:cs="Times New Roman"/>
                          </w:rPr>
                        </w:pPr>
                        <w:r>
                          <w:rPr>
                            <w:rFonts w:ascii="Times New Roman" w:hAnsi="Times New Roman" w:cs="Times New Roman"/>
                          </w:rPr>
                          <w:t xml:space="preserve">– </w:t>
                        </w:r>
                        <w:r w:rsidR="001E2C11">
                          <w:rPr>
                            <w:rFonts w:ascii="Times New Roman" w:hAnsi="Times New Roman" w:cs="Times New Roman"/>
                          </w:rPr>
                          <w:t>моніторинг соціально-економічного і нормативно-правового середовища</w:t>
                        </w:r>
                        <w:r>
                          <w:rPr>
                            <w:rFonts w:ascii="Times New Roman" w:hAnsi="Times New Roman" w:cs="Times New Roman"/>
                          </w:rPr>
                          <w:t>;</w:t>
                        </w:r>
                      </w:p>
                      <w:p w:rsidR="00E03E73" w:rsidRDefault="00E03E73" w:rsidP="00E03E73">
                        <w:pPr>
                          <w:spacing w:after="0" w:line="240" w:lineRule="auto"/>
                          <w:rPr>
                            <w:rFonts w:ascii="Times New Roman" w:hAnsi="Times New Roman" w:cs="Times New Roman"/>
                          </w:rPr>
                        </w:pPr>
                        <w:r>
                          <w:rPr>
                            <w:rFonts w:ascii="Times New Roman" w:hAnsi="Times New Roman" w:cs="Times New Roman"/>
                          </w:rPr>
                          <w:t xml:space="preserve">– </w:t>
                        </w:r>
                        <w:r w:rsidR="001E2C11">
                          <w:rPr>
                            <w:rFonts w:ascii="Times New Roman" w:hAnsi="Times New Roman" w:cs="Times New Roman"/>
                          </w:rPr>
                          <w:t>створення системи резервів;</w:t>
                        </w:r>
                      </w:p>
                      <w:p w:rsidR="001E2C11" w:rsidRPr="009D29FF" w:rsidRDefault="001E2C11" w:rsidP="00E03E73">
                        <w:pPr>
                          <w:spacing w:after="0" w:line="240" w:lineRule="auto"/>
                          <w:rPr>
                            <w:rFonts w:ascii="Times New Roman" w:hAnsi="Times New Roman" w:cs="Times New Roman"/>
                          </w:rPr>
                        </w:pPr>
                        <w:r>
                          <w:rPr>
                            <w:rFonts w:ascii="Times New Roman" w:hAnsi="Times New Roman" w:cs="Times New Roman"/>
                          </w:rPr>
                          <w:t>– активний цілеспрямований маркетинг</w:t>
                        </w:r>
                      </w:p>
                    </w:txbxContent>
                  </v:textbox>
                </v:shape>
                <v:line id="Прямая соединительная линия 36" o:spid="_x0000_s1063" style="position:absolute;flip:x;visibility:visible;mso-wrap-style:square" from="6297,3450" to="27518,7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QRfwwAAANsAAAAPAAAAZHJzL2Rvd25yZXYueG1sRI9BawIx&#10;FITvBf9DeIK3mlVBZDWKLGh78FIt0uNj89xdTV6WJOraX98UBI/DzHzDLFadNeJGPjSOFYyGGQji&#10;0umGKwXfh837DESIyBqNY1LwoACrZe9tgbl2d/6i2z5WIkE45KigjrHNpQxlTRbD0LXEyTs5bzEm&#10;6SupPd4T3Bo5zrKptNhwWqixpaKm8rK/WgWFOf50H1vP8Xj+PV13tCnOxig16HfrOYhIXXyFn+1P&#10;rWAyhf8v6QfI5R8AAAD//wMAUEsBAi0AFAAGAAgAAAAhANvh9svuAAAAhQEAABMAAAAAAAAAAAAA&#10;AAAAAAAAAFtDb250ZW50X1R5cGVzXS54bWxQSwECLQAUAAYACAAAACEAWvQsW78AAAAVAQAACwAA&#10;AAAAAAAAAAAAAAAfAQAAX3JlbHMvLnJlbHNQSwECLQAUAAYACAAAACEASLEEX8MAAADbAAAADwAA&#10;AAAAAAAAAAAAAAAHAgAAZHJzL2Rvd25yZXYueG1sUEsFBgAAAAADAAMAtwAAAPcCAAAAAA==&#10;" strokecolor="black [3213]" strokeweight=".5pt">
                  <v:stroke joinstyle="miter"/>
                </v:line>
                <v:line id="Прямая соединительная линия 37" o:spid="_x0000_s1064" style="position:absolute;flip:x;visibility:visible;mso-wrap-style:square" from="19366,3450" to="27518,78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HExAAAANsAAAAPAAAAZHJzL2Rvd25yZXYueG1sRI9PawIx&#10;FMTvgt8hPMGbZttCla1ZKQu2HnqpLeLxsXnunyYvSxJ19dM3hYLHYWZ+w6zWgzXiTD60jhU8zDMQ&#10;xJXTLdcKvr82syWIEJE1Gsek4EoB1sV4tMJcuwt/0nkXa5EgHHJU0MTY51KGqiGLYe564uQdnbcY&#10;k/S11B4vCW6NfMyyZ2mx5bTQYE9lQ9XP7mQVlGZ/GN7fPMd9dzuePmhTdsYoNZ0Mry8gIg3xHv5v&#10;b7WCpwX8fUk/QBa/AAAA//8DAFBLAQItABQABgAIAAAAIQDb4fbL7gAAAIUBAAATAAAAAAAAAAAA&#10;AAAAAAAAAABbQ29udGVudF9UeXBlc10ueG1sUEsBAi0AFAAGAAgAAAAhAFr0LFu/AAAAFQEAAAsA&#10;AAAAAAAAAAAAAAAAHwEAAF9yZWxzLy5yZWxzUEsBAi0AFAAGAAgAAAAhACf9ocTEAAAA2wAAAA8A&#10;AAAAAAAAAAAAAAAABwIAAGRycy9kb3ducmV2LnhtbFBLBQYAAAAAAwADALcAAAD4AgAAAAA=&#10;" strokecolor="black [3213]" strokeweight=".5pt">
                  <v:stroke joinstyle="miter"/>
                </v:line>
                <v:line id="Прямая соединительная линия 38" o:spid="_x0000_s1065" style="position:absolute;visibility:visible;mso-wrap-style:square" from="27317,3449" to="32392,79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EsjwQAAANsAAAAPAAAAZHJzL2Rvd25yZXYueG1sRE/Pa8Iw&#10;FL4P/B/CE7zNVGVjrUYRYSDuMNYpeHw0z6bYvKRNpvW/Xw6DHT++36vNYFtxoz40jhXMphkI4srp&#10;hmsFx+/35zcQISJrbB2TggcF2KxHTysstLvzF93KWIsUwqFABSZGX0gZKkMWw9R54sRdXG8xJtjX&#10;Uvd4T+G2lfMse5UWG04NBj3tDFXX8scq6A5V+fFSz05+73fms8O8O+e5UpPxsF2CiDTEf/Gfe68V&#10;LNLY9CX9ALn+BQAA//8DAFBLAQItABQABgAIAAAAIQDb4fbL7gAAAIUBAAATAAAAAAAAAAAAAAAA&#10;AAAAAABbQ29udGVudF9UeXBlc10ueG1sUEsBAi0AFAAGAAgAAAAhAFr0LFu/AAAAFQEAAAsAAAAA&#10;AAAAAAAAAAAAHwEAAF9yZWxzLy5yZWxzUEsBAi0AFAAGAAgAAAAhAKXMSyPBAAAA2wAAAA8AAAAA&#10;AAAAAAAAAAAABwIAAGRycy9kb3ducmV2LnhtbFBLBQYAAAAAAwADALcAAAD1AgAAAAA=&#10;" strokecolor="black [3213]" strokeweight=".5pt">
                  <v:stroke joinstyle="miter"/>
                </v:line>
                <v:line id="Прямая соединительная линия 39" o:spid="_x0000_s1066" style="position:absolute;visibility:visible;mso-wrap-style:square" from="27432,3450" to="47086,79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O64xAAAANsAAAAPAAAAZHJzL2Rvd25yZXYueG1sRI9BawIx&#10;FITvhf6H8Aq91awWi7saRYSC1EPp2oLHx+a5Wdy8ZDepbv99Iwgeh5n5hlmsBtuKM/WhcaxgPMpA&#10;EFdON1wr+N6/v8xAhIissXVMCv4owGr5+LDAQrsLf9G5jLVIEA4FKjAx+kLKUBmyGEbOEyfv6HqL&#10;Mcm+lrrHS4LbVk6y7E1abDgtGPS0MVSdyl+roPuoyt20Hv/4rd+Yzw7z7pDnSj0/Des5iEhDvIdv&#10;7a1W8JrD9Uv6AXL5DwAA//8DAFBLAQItABQABgAIAAAAIQDb4fbL7gAAAIUBAAATAAAAAAAAAAAA&#10;AAAAAAAAAABbQ29udGVudF9UeXBlc10ueG1sUEsBAi0AFAAGAAgAAAAhAFr0LFu/AAAAFQEAAAsA&#10;AAAAAAAAAAAAAAAAHwEAAF9yZWxzLy5yZWxzUEsBAi0AFAAGAAgAAAAhAMqA7rjEAAAA2wAAAA8A&#10;AAAAAAAAAAAAAAAABwIAAGRycy9kb3ducmV2LnhtbFBLBQYAAAAAAwADALcAAAD4AgAAAAA=&#10;" strokecolor="black [3213]" strokeweight=".5pt">
                  <v:stroke joinstyle="miter"/>
                </v:line>
                <w10:anchorlock/>
              </v:group>
            </w:pict>
          </mc:Fallback>
        </mc:AlternateContent>
      </w:r>
    </w:p>
    <w:p w:rsidR="001D6C5E" w:rsidRPr="00115905" w:rsidRDefault="00302A64" w:rsidP="00302A64">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2</w:t>
      </w:r>
      <w:r w:rsidR="002178F3" w:rsidRPr="00115905">
        <w:rPr>
          <w:rFonts w:ascii="Times New Roman" w:hAnsi="Times New Roman" w:cs="Times New Roman"/>
          <w:sz w:val="28"/>
          <w:szCs w:val="28"/>
        </w:rPr>
        <w:t>.</w:t>
      </w:r>
      <w:r w:rsidR="001D6C5E" w:rsidRPr="00115905">
        <w:rPr>
          <w:rFonts w:ascii="Times New Roman" w:hAnsi="Times New Roman" w:cs="Times New Roman"/>
          <w:sz w:val="28"/>
          <w:szCs w:val="28"/>
        </w:rPr>
        <w:t xml:space="preserve"> Класифікація методів управління </w:t>
      </w:r>
      <w:r w:rsidR="00BE4EF2" w:rsidRPr="00115905">
        <w:rPr>
          <w:rFonts w:ascii="Times New Roman" w:hAnsi="Times New Roman" w:cs="Times New Roman"/>
          <w:sz w:val="28"/>
          <w:szCs w:val="28"/>
        </w:rPr>
        <w:t>ризиками</w:t>
      </w:r>
    </w:p>
    <w:p w:rsidR="001D6C5E" w:rsidRPr="00115905" w:rsidRDefault="001D6C5E" w:rsidP="00133FC5">
      <w:pPr>
        <w:spacing w:after="0" w:line="360" w:lineRule="auto"/>
        <w:ind w:firstLine="709"/>
        <w:jc w:val="both"/>
        <w:rPr>
          <w:rFonts w:ascii="Times New Roman" w:hAnsi="Times New Roman" w:cs="Times New Roman"/>
          <w:sz w:val="28"/>
          <w:szCs w:val="28"/>
        </w:rPr>
      </w:pPr>
    </w:p>
    <w:p w:rsidR="001E2C11" w:rsidRPr="00115905" w:rsidRDefault="001E2C11" w:rsidP="001E2C11">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На думку цих авторів методами ухилення від ризику надають перевагу користуватися підприємці, несхильні до ризику.</w:t>
      </w:r>
    </w:p>
    <w:p w:rsidR="001E2C11" w:rsidRPr="00115905" w:rsidRDefault="001E2C11" w:rsidP="001E2C11">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lastRenderedPageBreak/>
        <w:t>Методи локалізації ризику використовуються, коли вдається досить чітко і конкретно вичленувати і ідентифікувати джерела ризику. Ці методи припускають виділення економічно найбільш небезпечних етапів або ділянок діяльності і забезпечення їх підконтрольності, знижуючи, таким чином рівень фінального ризику підприємства.</w:t>
      </w:r>
    </w:p>
    <w:p w:rsidR="001E2C11" w:rsidRPr="00115905" w:rsidRDefault="001E2C11" w:rsidP="001E2C11">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Методи локалізації ризику, припускають їх зменшення шляхом диверсифікації і розподілу ризику в часі.</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 xml:space="preserve">Методи компенсації ризиків припускають створення механізмів </w:t>
      </w:r>
      <w:r w:rsidR="002178F3" w:rsidRPr="00115905">
        <w:rPr>
          <w:rFonts w:ascii="Times New Roman" w:hAnsi="Times New Roman" w:cs="Times New Roman"/>
          <w:sz w:val="28"/>
          <w:szCs w:val="28"/>
        </w:rPr>
        <w:t>попередження</w:t>
      </w:r>
      <w:r w:rsidRPr="00115905">
        <w:rPr>
          <w:rFonts w:ascii="Times New Roman" w:hAnsi="Times New Roman" w:cs="Times New Roman"/>
          <w:sz w:val="28"/>
          <w:szCs w:val="28"/>
        </w:rPr>
        <w:t xml:space="preserve"> небезпек. При цьому, на наш погляд, ця класифікація методів управління </w:t>
      </w:r>
      <w:r w:rsidR="00BE4EF2" w:rsidRPr="00115905">
        <w:rPr>
          <w:rFonts w:ascii="Times New Roman" w:hAnsi="Times New Roman" w:cs="Times New Roman"/>
          <w:sz w:val="28"/>
          <w:szCs w:val="28"/>
        </w:rPr>
        <w:t>ризиками</w:t>
      </w:r>
      <w:r w:rsidRPr="00115905">
        <w:rPr>
          <w:rFonts w:ascii="Times New Roman" w:hAnsi="Times New Roman" w:cs="Times New Roman"/>
          <w:sz w:val="28"/>
          <w:szCs w:val="28"/>
        </w:rPr>
        <w:t xml:space="preserve"> має ряд недоліків. По-перше, ми </w:t>
      </w:r>
      <w:r w:rsidR="002178F3" w:rsidRPr="00115905">
        <w:rPr>
          <w:rFonts w:ascii="Times New Roman" w:hAnsi="Times New Roman" w:cs="Times New Roman"/>
          <w:sz w:val="28"/>
          <w:szCs w:val="28"/>
        </w:rPr>
        <w:t>повністю згодні з точкою зору Зі</w:t>
      </w:r>
      <w:r w:rsidRPr="00115905">
        <w:rPr>
          <w:rFonts w:ascii="Times New Roman" w:hAnsi="Times New Roman" w:cs="Times New Roman"/>
          <w:sz w:val="28"/>
          <w:szCs w:val="28"/>
        </w:rPr>
        <w:t xml:space="preserve">нчук Г. М., що страхування не є ухиленням від ризиків, а навіть навпаки. Припускаючи, що існує </w:t>
      </w:r>
      <w:r w:rsidR="002178F3" w:rsidRPr="00115905">
        <w:rPr>
          <w:rFonts w:ascii="Times New Roman" w:hAnsi="Times New Roman" w:cs="Times New Roman"/>
          <w:sz w:val="28"/>
          <w:szCs w:val="28"/>
        </w:rPr>
        <w:t>вірогідність</w:t>
      </w:r>
      <w:r w:rsidRPr="00115905">
        <w:rPr>
          <w:rFonts w:ascii="Times New Roman" w:hAnsi="Times New Roman" w:cs="Times New Roman"/>
          <w:sz w:val="28"/>
          <w:szCs w:val="28"/>
        </w:rPr>
        <w:t xml:space="preserve"> настання чинників ризику, підприємці вносять </w:t>
      </w:r>
      <w:r w:rsidR="002178F3" w:rsidRPr="00115905">
        <w:rPr>
          <w:rFonts w:ascii="Times New Roman" w:hAnsi="Times New Roman" w:cs="Times New Roman"/>
          <w:sz w:val="28"/>
          <w:szCs w:val="28"/>
        </w:rPr>
        <w:t>відповідну</w:t>
      </w:r>
      <w:r w:rsidRPr="00115905">
        <w:rPr>
          <w:rFonts w:ascii="Times New Roman" w:hAnsi="Times New Roman" w:cs="Times New Roman"/>
          <w:sz w:val="28"/>
          <w:szCs w:val="28"/>
        </w:rPr>
        <w:t xml:space="preserve"> плату, але не за те, щоб ці події не сталися, а за те, що при їх настанні збиток буде покритий іншою особою</w:t>
      </w:r>
      <w:r w:rsidR="002178F3" w:rsidRPr="00115905">
        <w:rPr>
          <w:rFonts w:ascii="Times New Roman" w:hAnsi="Times New Roman" w:cs="Times New Roman"/>
          <w:sz w:val="28"/>
          <w:szCs w:val="28"/>
        </w:rPr>
        <w:t xml:space="preserve"> </w:t>
      </w:r>
      <w:r w:rsidRPr="00115905">
        <w:rPr>
          <w:rFonts w:ascii="Times New Roman" w:hAnsi="Times New Roman" w:cs="Times New Roman"/>
          <w:sz w:val="28"/>
          <w:szCs w:val="28"/>
        </w:rPr>
        <w:t xml:space="preserve">(як правило, страховою компанією). Звичайно, певні дії для перешкоди настання небажаних подій мають бути </w:t>
      </w:r>
      <w:r w:rsidR="002178F3" w:rsidRPr="00115905">
        <w:rPr>
          <w:rFonts w:ascii="Times New Roman" w:hAnsi="Times New Roman" w:cs="Times New Roman"/>
          <w:sz w:val="28"/>
          <w:szCs w:val="28"/>
        </w:rPr>
        <w:t>виконані, інакше жоден страхувальник</w:t>
      </w:r>
      <w:r w:rsidRPr="00115905">
        <w:rPr>
          <w:rFonts w:ascii="Times New Roman" w:hAnsi="Times New Roman" w:cs="Times New Roman"/>
          <w:sz w:val="28"/>
          <w:szCs w:val="28"/>
        </w:rPr>
        <w:t xml:space="preserve"> не укладе страхового контракту. Але це зовсім не означає, що </w:t>
      </w:r>
      <w:r w:rsidR="002178F3" w:rsidRPr="00115905">
        <w:rPr>
          <w:rFonts w:ascii="Times New Roman" w:hAnsi="Times New Roman" w:cs="Times New Roman"/>
          <w:sz w:val="28"/>
          <w:szCs w:val="28"/>
        </w:rPr>
        <w:t>підприємець</w:t>
      </w:r>
      <w:r w:rsidRPr="00115905">
        <w:rPr>
          <w:rFonts w:ascii="Times New Roman" w:hAnsi="Times New Roman" w:cs="Times New Roman"/>
          <w:sz w:val="28"/>
          <w:szCs w:val="28"/>
        </w:rPr>
        <w:t xml:space="preserve"> повинен працювати зов</w:t>
      </w:r>
      <w:r w:rsidR="00687D9C" w:rsidRPr="00115905">
        <w:rPr>
          <w:rFonts w:ascii="Times New Roman" w:hAnsi="Times New Roman" w:cs="Times New Roman"/>
          <w:sz w:val="28"/>
          <w:szCs w:val="28"/>
        </w:rPr>
        <w:t>сім без ризику</w:t>
      </w:r>
      <w:r w:rsidRPr="00115905">
        <w:rPr>
          <w:rFonts w:ascii="Times New Roman" w:hAnsi="Times New Roman" w:cs="Times New Roman"/>
          <w:sz w:val="28"/>
          <w:szCs w:val="28"/>
        </w:rPr>
        <w:t xml:space="preserve">. По-друге, автори не дали пояснення, за яким принципом </w:t>
      </w:r>
      <w:r w:rsidR="002178F3" w:rsidRPr="00115905">
        <w:rPr>
          <w:rFonts w:ascii="Times New Roman" w:hAnsi="Times New Roman" w:cs="Times New Roman"/>
          <w:sz w:val="28"/>
          <w:szCs w:val="28"/>
        </w:rPr>
        <w:t>вони об'єднали ці методи планування</w:t>
      </w:r>
      <w:r w:rsidRPr="00115905">
        <w:rPr>
          <w:rFonts w:ascii="Times New Roman" w:hAnsi="Times New Roman" w:cs="Times New Roman"/>
          <w:sz w:val="28"/>
          <w:szCs w:val="28"/>
        </w:rPr>
        <w:t>, прогнозування, моніторингу, резервування і маркетингу в один блок, і що саме вони мали на увазі під «ко</w:t>
      </w:r>
      <w:r w:rsidR="002178F3" w:rsidRPr="00115905">
        <w:rPr>
          <w:rFonts w:ascii="Times New Roman" w:hAnsi="Times New Roman" w:cs="Times New Roman"/>
          <w:sz w:val="28"/>
          <w:szCs w:val="28"/>
        </w:rPr>
        <w:t>мпенсацією ризиків». Більше то</w:t>
      </w:r>
      <w:r w:rsidRPr="00115905">
        <w:rPr>
          <w:rFonts w:ascii="Times New Roman" w:hAnsi="Times New Roman" w:cs="Times New Roman"/>
          <w:sz w:val="28"/>
          <w:szCs w:val="28"/>
        </w:rPr>
        <w:t xml:space="preserve">го, в якості методу реакції на </w:t>
      </w:r>
      <w:r w:rsidR="00BE4EF2" w:rsidRPr="00115905">
        <w:rPr>
          <w:rFonts w:ascii="Times New Roman" w:hAnsi="Times New Roman" w:cs="Times New Roman"/>
          <w:sz w:val="28"/>
          <w:szCs w:val="28"/>
        </w:rPr>
        <w:t>ризики</w:t>
      </w:r>
      <w:r w:rsidR="002178F3" w:rsidRPr="00115905">
        <w:rPr>
          <w:rFonts w:ascii="Times New Roman" w:hAnsi="Times New Roman" w:cs="Times New Roman"/>
          <w:sz w:val="28"/>
          <w:szCs w:val="28"/>
        </w:rPr>
        <w:t xml:space="preserve"> можна розглядати додаткове</w:t>
      </w:r>
      <w:r w:rsidRPr="00115905">
        <w:rPr>
          <w:rFonts w:ascii="Times New Roman" w:hAnsi="Times New Roman" w:cs="Times New Roman"/>
          <w:sz w:val="28"/>
          <w:szCs w:val="28"/>
        </w:rPr>
        <w:t xml:space="preserve"> придбання </w:t>
      </w:r>
      <w:proofErr w:type="spellStart"/>
      <w:r w:rsidRPr="00115905">
        <w:rPr>
          <w:rFonts w:ascii="Times New Roman" w:hAnsi="Times New Roman" w:cs="Times New Roman"/>
          <w:sz w:val="28"/>
          <w:szCs w:val="28"/>
        </w:rPr>
        <w:t>бракуючої</w:t>
      </w:r>
      <w:proofErr w:type="spellEnd"/>
      <w:r w:rsidRPr="00115905">
        <w:rPr>
          <w:rFonts w:ascii="Times New Roman" w:hAnsi="Times New Roman" w:cs="Times New Roman"/>
          <w:sz w:val="28"/>
          <w:szCs w:val="28"/>
        </w:rPr>
        <w:t xml:space="preserve"> інформації, що можна зробити не лише за допомогою моніторингу зовнішнього середовища.</w:t>
      </w:r>
    </w:p>
    <w:p w:rsidR="001D6C5E" w:rsidRPr="00115905" w:rsidRDefault="001E2C11" w:rsidP="00133F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001D6C5E" w:rsidRPr="00115905">
        <w:rPr>
          <w:rFonts w:ascii="Times New Roman" w:hAnsi="Times New Roman" w:cs="Times New Roman"/>
          <w:sz w:val="28"/>
          <w:szCs w:val="28"/>
        </w:rPr>
        <w:t xml:space="preserve">а наш погляд, відмовляючись від ризику, шляхом, наприклад, відмови від випуску нових товарів, підприємство отримує новий ризик, пов'язаний з незмінністю діючого асортименту. Таким чином, вважаємо такі методи управління </w:t>
      </w:r>
      <w:r w:rsidR="00BE4EF2" w:rsidRPr="00115905">
        <w:rPr>
          <w:rFonts w:ascii="Times New Roman" w:hAnsi="Times New Roman" w:cs="Times New Roman"/>
          <w:sz w:val="28"/>
          <w:szCs w:val="28"/>
        </w:rPr>
        <w:t>ризиками</w:t>
      </w:r>
      <w:r w:rsidR="0082334A" w:rsidRPr="00115905">
        <w:rPr>
          <w:rFonts w:ascii="Times New Roman" w:hAnsi="Times New Roman" w:cs="Times New Roman"/>
          <w:sz w:val="28"/>
          <w:szCs w:val="28"/>
        </w:rPr>
        <w:t>, що пропонуються авторами</w:t>
      </w:r>
      <w:r w:rsidR="001D6C5E" w:rsidRPr="00115905">
        <w:rPr>
          <w:rFonts w:ascii="Times New Roman" w:hAnsi="Times New Roman" w:cs="Times New Roman"/>
          <w:sz w:val="28"/>
          <w:szCs w:val="28"/>
        </w:rPr>
        <w:t xml:space="preserve">, як відмова від </w:t>
      </w:r>
      <w:r w:rsidR="0082334A" w:rsidRPr="00115905">
        <w:rPr>
          <w:rFonts w:ascii="Times New Roman" w:hAnsi="Times New Roman" w:cs="Times New Roman"/>
          <w:sz w:val="28"/>
          <w:szCs w:val="28"/>
        </w:rPr>
        <w:t>ризику</w:t>
      </w:r>
      <w:r w:rsidR="001D6C5E" w:rsidRPr="00115905">
        <w:rPr>
          <w:rFonts w:ascii="Times New Roman" w:hAnsi="Times New Roman" w:cs="Times New Roman"/>
          <w:sz w:val="28"/>
          <w:szCs w:val="28"/>
        </w:rPr>
        <w:t xml:space="preserve"> або його передача, є дуже умовними. Бі</w:t>
      </w:r>
      <w:r w:rsidR="0082334A" w:rsidRPr="00115905">
        <w:rPr>
          <w:rFonts w:ascii="Times New Roman" w:hAnsi="Times New Roman" w:cs="Times New Roman"/>
          <w:sz w:val="28"/>
          <w:szCs w:val="28"/>
        </w:rPr>
        <w:t>льше того, враховуючи нашу позиці</w:t>
      </w:r>
      <w:r w:rsidR="001D6C5E" w:rsidRPr="00115905">
        <w:rPr>
          <w:rFonts w:ascii="Times New Roman" w:hAnsi="Times New Roman" w:cs="Times New Roman"/>
          <w:sz w:val="28"/>
          <w:szCs w:val="28"/>
        </w:rPr>
        <w:t xml:space="preserve">ю відносно суті ризику, вважаємо, </w:t>
      </w:r>
      <w:r w:rsidR="0082334A" w:rsidRPr="00115905">
        <w:rPr>
          <w:rFonts w:ascii="Times New Roman" w:hAnsi="Times New Roman" w:cs="Times New Roman"/>
          <w:sz w:val="28"/>
          <w:szCs w:val="28"/>
        </w:rPr>
        <w:t>що, говорячи про управління ризи</w:t>
      </w:r>
      <w:r w:rsidR="001D6C5E" w:rsidRPr="00115905">
        <w:rPr>
          <w:rFonts w:ascii="Times New Roman" w:hAnsi="Times New Roman" w:cs="Times New Roman"/>
          <w:sz w:val="28"/>
          <w:szCs w:val="28"/>
        </w:rPr>
        <w:t xml:space="preserve">ками підприємства АПК в цілому, </w:t>
      </w:r>
      <w:r w:rsidR="0082334A" w:rsidRPr="00115905">
        <w:rPr>
          <w:rFonts w:ascii="Times New Roman" w:hAnsi="Times New Roman" w:cs="Times New Roman"/>
          <w:sz w:val="28"/>
          <w:szCs w:val="28"/>
        </w:rPr>
        <w:t>доцільно розглядати в якості основни</w:t>
      </w:r>
      <w:r w:rsidR="001D6C5E" w:rsidRPr="00115905">
        <w:rPr>
          <w:rFonts w:ascii="Times New Roman" w:hAnsi="Times New Roman" w:cs="Times New Roman"/>
          <w:sz w:val="28"/>
          <w:szCs w:val="28"/>
        </w:rPr>
        <w:t xml:space="preserve">х методів </w:t>
      </w:r>
      <w:r w:rsidR="001D6C5E" w:rsidRPr="00115905">
        <w:rPr>
          <w:rFonts w:ascii="Times New Roman" w:hAnsi="Times New Roman" w:cs="Times New Roman"/>
          <w:sz w:val="28"/>
          <w:szCs w:val="28"/>
        </w:rPr>
        <w:lastRenderedPageBreak/>
        <w:t xml:space="preserve">управління </w:t>
      </w:r>
      <w:r w:rsidR="00BE4EF2" w:rsidRPr="00115905">
        <w:rPr>
          <w:rFonts w:ascii="Times New Roman" w:hAnsi="Times New Roman" w:cs="Times New Roman"/>
          <w:sz w:val="28"/>
          <w:szCs w:val="28"/>
        </w:rPr>
        <w:t>ризиками</w:t>
      </w:r>
      <w:r w:rsidR="001D6C5E" w:rsidRPr="00115905">
        <w:rPr>
          <w:rFonts w:ascii="Times New Roman" w:hAnsi="Times New Roman" w:cs="Times New Roman"/>
          <w:sz w:val="28"/>
          <w:szCs w:val="28"/>
        </w:rPr>
        <w:t xml:space="preserve"> ли</w:t>
      </w:r>
      <w:r w:rsidR="0082334A" w:rsidRPr="00115905">
        <w:rPr>
          <w:rFonts w:ascii="Times New Roman" w:hAnsi="Times New Roman" w:cs="Times New Roman"/>
          <w:sz w:val="28"/>
          <w:szCs w:val="28"/>
        </w:rPr>
        <w:t>ше ті, які припускають прийняття</w:t>
      </w:r>
      <w:r w:rsidR="001D6C5E" w:rsidRPr="00115905">
        <w:rPr>
          <w:rFonts w:ascii="Times New Roman" w:hAnsi="Times New Roman" w:cs="Times New Roman"/>
          <w:sz w:val="28"/>
          <w:szCs w:val="28"/>
        </w:rPr>
        <w:t xml:space="preserve"> ризиків на себе. Інакше, само</w:t>
      </w:r>
      <w:r w:rsidR="0082334A" w:rsidRPr="00115905">
        <w:rPr>
          <w:rFonts w:ascii="Times New Roman" w:hAnsi="Times New Roman" w:cs="Times New Roman"/>
          <w:sz w:val="28"/>
          <w:szCs w:val="28"/>
        </w:rPr>
        <w:t>управління ними втрачає будь-який</w:t>
      </w:r>
      <w:r w:rsidR="001D6C5E" w:rsidRPr="00115905">
        <w:rPr>
          <w:rFonts w:ascii="Times New Roman" w:hAnsi="Times New Roman" w:cs="Times New Roman"/>
          <w:sz w:val="28"/>
          <w:szCs w:val="28"/>
        </w:rPr>
        <w:t xml:space="preserve"> </w:t>
      </w:r>
      <w:r w:rsidR="0082334A" w:rsidRPr="00115905">
        <w:rPr>
          <w:rFonts w:ascii="Times New Roman" w:hAnsi="Times New Roman" w:cs="Times New Roman"/>
          <w:sz w:val="28"/>
          <w:szCs w:val="28"/>
        </w:rPr>
        <w:t>сенс</w:t>
      </w:r>
      <w:r w:rsidR="001D6C5E" w:rsidRPr="00115905">
        <w:rPr>
          <w:rFonts w:ascii="Times New Roman" w:hAnsi="Times New Roman" w:cs="Times New Roman"/>
          <w:sz w:val="28"/>
          <w:szCs w:val="28"/>
        </w:rPr>
        <w:t>.</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Наступним етапом управління ризиками підприємств АПК виступає контроль процесу, який, безумовно є</w:t>
      </w:r>
      <w:r w:rsidR="0082334A" w:rsidRPr="00115905">
        <w:rPr>
          <w:rFonts w:ascii="Times New Roman" w:hAnsi="Times New Roman" w:cs="Times New Roman"/>
          <w:sz w:val="28"/>
          <w:szCs w:val="28"/>
        </w:rPr>
        <w:t xml:space="preserve"> присутнім на кожній стадії. Основни</w:t>
      </w:r>
      <w:r w:rsidRPr="00115905">
        <w:rPr>
          <w:rFonts w:ascii="Times New Roman" w:hAnsi="Times New Roman" w:cs="Times New Roman"/>
          <w:sz w:val="28"/>
          <w:szCs w:val="28"/>
        </w:rPr>
        <w:t>ми завданнями контролю є виявлення відхилень в</w:t>
      </w:r>
      <w:r w:rsidR="0082334A" w:rsidRPr="00115905">
        <w:rPr>
          <w:rFonts w:ascii="Times New Roman" w:hAnsi="Times New Roman" w:cs="Times New Roman"/>
          <w:sz w:val="28"/>
          <w:szCs w:val="28"/>
        </w:rPr>
        <w:t>ід запланованих</w:t>
      </w:r>
      <w:r w:rsidRPr="00115905">
        <w:rPr>
          <w:rFonts w:ascii="Times New Roman" w:hAnsi="Times New Roman" w:cs="Times New Roman"/>
          <w:sz w:val="28"/>
          <w:szCs w:val="28"/>
        </w:rPr>
        <w:t xml:space="preserve"> результатів, оцінка ефективності </w:t>
      </w:r>
      <w:r w:rsidR="0082334A" w:rsidRPr="00115905">
        <w:rPr>
          <w:rFonts w:ascii="Times New Roman" w:hAnsi="Times New Roman" w:cs="Times New Roman"/>
          <w:sz w:val="28"/>
          <w:szCs w:val="28"/>
        </w:rPr>
        <w:t>використання методів управління</w:t>
      </w:r>
      <w:r w:rsidRPr="00115905">
        <w:rPr>
          <w:rFonts w:ascii="Times New Roman" w:hAnsi="Times New Roman" w:cs="Times New Roman"/>
          <w:sz w:val="28"/>
          <w:szCs w:val="28"/>
        </w:rPr>
        <w:t xml:space="preserve"> </w:t>
      </w:r>
      <w:r w:rsidR="00BE4EF2" w:rsidRPr="00115905">
        <w:rPr>
          <w:rFonts w:ascii="Times New Roman" w:hAnsi="Times New Roman" w:cs="Times New Roman"/>
          <w:sz w:val="28"/>
          <w:szCs w:val="28"/>
        </w:rPr>
        <w:t>ризиками</w:t>
      </w:r>
      <w:r w:rsidRPr="00115905">
        <w:rPr>
          <w:rFonts w:ascii="Times New Roman" w:hAnsi="Times New Roman" w:cs="Times New Roman"/>
          <w:sz w:val="28"/>
          <w:szCs w:val="28"/>
        </w:rPr>
        <w:t>.</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 xml:space="preserve">Сполучною ланкою в цій системі є інформаційний центр </w:t>
      </w:r>
      <w:r w:rsidR="0082334A" w:rsidRPr="00115905">
        <w:rPr>
          <w:rFonts w:ascii="Times New Roman" w:hAnsi="Times New Roman" w:cs="Times New Roman"/>
          <w:sz w:val="28"/>
          <w:szCs w:val="28"/>
        </w:rPr>
        <w:t>з управління</w:t>
      </w:r>
      <w:r w:rsidRPr="00115905">
        <w:rPr>
          <w:rFonts w:ascii="Times New Roman" w:hAnsi="Times New Roman" w:cs="Times New Roman"/>
          <w:sz w:val="28"/>
          <w:szCs w:val="28"/>
        </w:rPr>
        <w:t xml:space="preserve"> </w:t>
      </w:r>
      <w:r w:rsidR="00BE4EF2" w:rsidRPr="00115905">
        <w:rPr>
          <w:rFonts w:ascii="Times New Roman" w:hAnsi="Times New Roman" w:cs="Times New Roman"/>
          <w:sz w:val="28"/>
          <w:szCs w:val="28"/>
        </w:rPr>
        <w:t>ризиками</w:t>
      </w:r>
      <w:r w:rsidRPr="00115905">
        <w:rPr>
          <w:rFonts w:ascii="Times New Roman" w:hAnsi="Times New Roman" w:cs="Times New Roman"/>
          <w:sz w:val="28"/>
          <w:szCs w:val="28"/>
        </w:rPr>
        <w:t xml:space="preserve">, що формує інформаційні бази даних </w:t>
      </w:r>
      <w:r w:rsidR="0082334A" w:rsidRPr="00115905">
        <w:rPr>
          <w:rFonts w:ascii="Times New Roman" w:hAnsi="Times New Roman" w:cs="Times New Roman"/>
          <w:sz w:val="28"/>
          <w:szCs w:val="28"/>
        </w:rPr>
        <w:t>за допомогою</w:t>
      </w:r>
      <w:r w:rsidRPr="00115905">
        <w:rPr>
          <w:rFonts w:ascii="Times New Roman" w:hAnsi="Times New Roman" w:cs="Times New Roman"/>
          <w:sz w:val="28"/>
          <w:szCs w:val="28"/>
        </w:rPr>
        <w:t xml:space="preserve"> збору і обробки ряду інформаційних потоків :</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w:t>
      </w:r>
      <w:r w:rsidRPr="00115905">
        <w:rPr>
          <w:rFonts w:ascii="Times New Roman" w:hAnsi="Times New Roman" w:cs="Times New Roman"/>
          <w:sz w:val="28"/>
          <w:szCs w:val="28"/>
        </w:rPr>
        <w:tab/>
      </w:r>
      <w:r w:rsidR="0082334A" w:rsidRPr="00115905">
        <w:rPr>
          <w:rFonts w:ascii="Times New Roman" w:hAnsi="Times New Roman" w:cs="Times New Roman"/>
          <w:sz w:val="28"/>
          <w:szCs w:val="28"/>
        </w:rPr>
        <w:t>множини</w:t>
      </w:r>
      <w:r w:rsidRPr="00115905">
        <w:rPr>
          <w:rFonts w:ascii="Times New Roman" w:hAnsi="Times New Roman" w:cs="Times New Roman"/>
          <w:sz w:val="28"/>
          <w:szCs w:val="28"/>
        </w:rPr>
        <w:t xml:space="preserve"> інформації, що е</w:t>
      </w:r>
      <w:r w:rsidR="0082334A" w:rsidRPr="00115905">
        <w:rPr>
          <w:rFonts w:ascii="Times New Roman" w:hAnsi="Times New Roman" w:cs="Times New Roman"/>
          <w:sz w:val="28"/>
          <w:szCs w:val="28"/>
        </w:rPr>
        <w:t>кстраполюється, узагальнюючий</w:t>
      </w:r>
      <w:r w:rsidRPr="00115905">
        <w:rPr>
          <w:rFonts w:ascii="Times New Roman" w:hAnsi="Times New Roman" w:cs="Times New Roman"/>
          <w:sz w:val="28"/>
          <w:szCs w:val="28"/>
        </w:rPr>
        <w:t xml:space="preserve"> досвід </w:t>
      </w:r>
      <w:r w:rsidR="0082334A" w:rsidRPr="00115905">
        <w:rPr>
          <w:rFonts w:ascii="Times New Roman" w:hAnsi="Times New Roman" w:cs="Times New Roman"/>
          <w:sz w:val="28"/>
          <w:szCs w:val="28"/>
        </w:rPr>
        <w:t>попереднього</w:t>
      </w:r>
      <w:r w:rsidRPr="00115905">
        <w:rPr>
          <w:rFonts w:ascii="Times New Roman" w:hAnsi="Times New Roman" w:cs="Times New Roman"/>
          <w:sz w:val="28"/>
          <w:szCs w:val="28"/>
        </w:rPr>
        <w:t xml:space="preserve"> розвитку підприємства, галузі і ринку;</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w:t>
      </w:r>
      <w:r w:rsidRPr="00115905">
        <w:rPr>
          <w:rFonts w:ascii="Times New Roman" w:hAnsi="Times New Roman" w:cs="Times New Roman"/>
          <w:sz w:val="28"/>
          <w:szCs w:val="28"/>
        </w:rPr>
        <w:tab/>
        <w:t>інформації, що отримується в процесі розробки рішення;</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w:t>
      </w:r>
      <w:r w:rsidRPr="00115905">
        <w:rPr>
          <w:rFonts w:ascii="Times New Roman" w:hAnsi="Times New Roman" w:cs="Times New Roman"/>
          <w:sz w:val="28"/>
          <w:szCs w:val="28"/>
        </w:rPr>
        <w:tab/>
        <w:t>інформації, що отримується в ході реалізації прийнятого рішення або вибраної стр</w:t>
      </w:r>
      <w:r w:rsidR="0082334A" w:rsidRPr="00115905">
        <w:rPr>
          <w:rFonts w:ascii="Times New Roman" w:hAnsi="Times New Roman" w:cs="Times New Roman"/>
          <w:sz w:val="28"/>
          <w:szCs w:val="28"/>
        </w:rPr>
        <w:t>атегії, у тому числі і екстреної</w:t>
      </w:r>
      <w:r w:rsidRPr="00115905">
        <w:rPr>
          <w:rFonts w:ascii="Times New Roman" w:hAnsi="Times New Roman" w:cs="Times New Roman"/>
          <w:sz w:val="28"/>
          <w:szCs w:val="28"/>
        </w:rPr>
        <w:t>;</w:t>
      </w:r>
    </w:p>
    <w:p w:rsidR="001D6C5E" w:rsidRPr="00115905" w:rsidRDefault="0082334A"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w:t>
      </w:r>
      <w:r w:rsidRPr="00115905">
        <w:rPr>
          <w:rFonts w:ascii="Times New Roman" w:hAnsi="Times New Roman" w:cs="Times New Roman"/>
          <w:sz w:val="28"/>
          <w:szCs w:val="28"/>
        </w:rPr>
        <w:tab/>
        <w:t>інформації, яка отримується</w:t>
      </w:r>
      <w:r w:rsidR="001D6C5E" w:rsidRPr="00115905">
        <w:rPr>
          <w:rFonts w:ascii="Times New Roman" w:hAnsi="Times New Roman" w:cs="Times New Roman"/>
          <w:sz w:val="28"/>
          <w:szCs w:val="28"/>
        </w:rPr>
        <w:t xml:space="preserve"> в ході аналізу і оцінки ризиків;</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w:t>
      </w:r>
      <w:r w:rsidRPr="00115905">
        <w:rPr>
          <w:rFonts w:ascii="Times New Roman" w:hAnsi="Times New Roman" w:cs="Times New Roman"/>
          <w:sz w:val="28"/>
          <w:szCs w:val="28"/>
        </w:rPr>
        <w:tab/>
        <w:t>інформації, що отримується в ході ре</w:t>
      </w:r>
      <w:r w:rsidR="0082334A" w:rsidRPr="00115905">
        <w:rPr>
          <w:rFonts w:ascii="Times New Roman" w:hAnsi="Times New Roman" w:cs="Times New Roman"/>
          <w:sz w:val="28"/>
          <w:szCs w:val="28"/>
        </w:rPr>
        <w:t>алізації методів управління ризи</w:t>
      </w:r>
      <w:r w:rsidRPr="00115905">
        <w:rPr>
          <w:rFonts w:ascii="Times New Roman" w:hAnsi="Times New Roman" w:cs="Times New Roman"/>
          <w:sz w:val="28"/>
          <w:szCs w:val="28"/>
        </w:rPr>
        <w:t>ками та ін.</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Підсумком обробки цих інформаційних потоків виступають:</w:t>
      </w:r>
    </w:p>
    <w:p w:rsidR="001D6C5E" w:rsidRPr="00115905" w:rsidRDefault="001D6C5E" w:rsidP="00133FC5">
      <w:pPr>
        <w:pStyle w:val="a3"/>
        <w:numPr>
          <w:ilvl w:val="0"/>
          <w:numId w:val="1"/>
        </w:numPr>
        <w:tabs>
          <w:tab w:val="left" w:pos="851"/>
        </w:tabs>
        <w:spacing w:after="0" w:line="360" w:lineRule="auto"/>
        <w:ind w:left="0" w:firstLine="709"/>
        <w:jc w:val="both"/>
        <w:rPr>
          <w:rFonts w:ascii="Times New Roman" w:hAnsi="Times New Roman" w:cs="Times New Roman"/>
          <w:sz w:val="28"/>
          <w:szCs w:val="28"/>
        </w:rPr>
      </w:pPr>
      <w:r w:rsidRPr="00115905">
        <w:rPr>
          <w:rFonts w:ascii="Times New Roman" w:hAnsi="Times New Roman" w:cs="Times New Roman"/>
          <w:sz w:val="28"/>
          <w:szCs w:val="28"/>
        </w:rPr>
        <w:t>архів моніторингу ризиків;</w:t>
      </w:r>
    </w:p>
    <w:p w:rsidR="001D6C5E" w:rsidRPr="00115905" w:rsidRDefault="001D6C5E" w:rsidP="00133FC5">
      <w:pPr>
        <w:pStyle w:val="a3"/>
        <w:numPr>
          <w:ilvl w:val="0"/>
          <w:numId w:val="1"/>
        </w:numPr>
        <w:tabs>
          <w:tab w:val="left" w:pos="851"/>
        </w:tabs>
        <w:spacing w:after="0" w:line="360" w:lineRule="auto"/>
        <w:ind w:left="0" w:firstLine="709"/>
        <w:jc w:val="both"/>
        <w:rPr>
          <w:rFonts w:ascii="Times New Roman" w:hAnsi="Times New Roman" w:cs="Times New Roman"/>
          <w:sz w:val="28"/>
          <w:szCs w:val="28"/>
        </w:rPr>
      </w:pPr>
      <w:r w:rsidRPr="00115905">
        <w:rPr>
          <w:rFonts w:ascii="Times New Roman" w:hAnsi="Times New Roman" w:cs="Times New Roman"/>
          <w:sz w:val="28"/>
          <w:szCs w:val="28"/>
        </w:rPr>
        <w:t>каталог чинників ризику;</w:t>
      </w:r>
    </w:p>
    <w:p w:rsidR="001D6C5E" w:rsidRPr="00115905" w:rsidRDefault="001D6C5E" w:rsidP="00133FC5">
      <w:pPr>
        <w:pStyle w:val="a3"/>
        <w:numPr>
          <w:ilvl w:val="0"/>
          <w:numId w:val="1"/>
        </w:numPr>
        <w:tabs>
          <w:tab w:val="left" w:pos="851"/>
        </w:tabs>
        <w:spacing w:after="0" w:line="360" w:lineRule="auto"/>
        <w:ind w:left="0" w:firstLine="709"/>
        <w:jc w:val="both"/>
        <w:rPr>
          <w:rFonts w:ascii="Times New Roman" w:hAnsi="Times New Roman" w:cs="Times New Roman"/>
          <w:sz w:val="28"/>
          <w:szCs w:val="28"/>
        </w:rPr>
      </w:pPr>
      <w:r w:rsidRPr="00115905">
        <w:rPr>
          <w:rFonts w:ascii="Times New Roman" w:hAnsi="Times New Roman" w:cs="Times New Roman"/>
          <w:sz w:val="28"/>
          <w:szCs w:val="28"/>
        </w:rPr>
        <w:t>банк методів аналізу ризику;</w:t>
      </w:r>
    </w:p>
    <w:p w:rsidR="001D6C5E" w:rsidRPr="00115905" w:rsidRDefault="001D6C5E" w:rsidP="00133FC5">
      <w:pPr>
        <w:pStyle w:val="a3"/>
        <w:numPr>
          <w:ilvl w:val="0"/>
          <w:numId w:val="1"/>
        </w:numPr>
        <w:tabs>
          <w:tab w:val="left" w:pos="851"/>
        </w:tabs>
        <w:spacing w:after="0" w:line="360" w:lineRule="auto"/>
        <w:ind w:left="0" w:firstLine="709"/>
        <w:jc w:val="both"/>
        <w:rPr>
          <w:rFonts w:ascii="Times New Roman" w:hAnsi="Times New Roman" w:cs="Times New Roman"/>
          <w:sz w:val="28"/>
          <w:szCs w:val="28"/>
        </w:rPr>
      </w:pPr>
      <w:r w:rsidRPr="00115905">
        <w:rPr>
          <w:rFonts w:ascii="Times New Roman" w:hAnsi="Times New Roman" w:cs="Times New Roman"/>
          <w:sz w:val="28"/>
          <w:szCs w:val="28"/>
        </w:rPr>
        <w:t xml:space="preserve">банк методів управління </w:t>
      </w:r>
      <w:r w:rsidR="00BE4EF2" w:rsidRPr="00115905">
        <w:rPr>
          <w:rFonts w:ascii="Times New Roman" w:hAnsi="Times New Roman" w:cs="Times New Roman"/>
          <w:sz w:val="28"/>
          <w:szCs w:val="28"/>
        </w:rPr>
        <w:t>ризиками</w:t>
      </w:r>
      <w:r w:rsidRPr="00115905">
        <w:rPr>
          <w:rFonts w:ascii="Times New Roman" w:hAnsi="Times New Roman" w:cs="Times New Roman"/>
          <w:sz w:val="28"/>
          <w:szCs w:val="28"/>
        </w:rPr>
        <w:t>.</w:t>
      </w:r>
    </w:p>
    <w:p w:rsidR="001D6C5E" w:rsidRPr="00115905" w:rsidRDefault="001D6C5E"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Як відомо, підприємства АПК у своїй діяльності на сучасному етапі стикаються з багатьма видами ризиків. При цьому при збереженні досить висок</w:t>
      </w:r>
      <w:r w:rsidR="00541AF8" w:rsidRPr="00115905">
        <w:rPr>
          <w:rFonts w:ascii="Times New Roman" w:hAnsi="Times New Roman" w:cs="Times New Roman"/>
          <w:sz w:val="28"/>
          <w:szCs w:val="28"/>
        </w:rPr>
        <w:t>ого ступеня</w:t>
      </w:r>
      <w:r w:rsidRPr="00115905">
        <w:rPr>
          <w:rFonts w:ascii="Times New Roman" w:hAnsi="Times New Roman" w:cs="Times New Roman"/>
          <w:sz w:val="28"/>
          <w:szCs w:val="28"/>
        </w:rPr>
        <w:t xml:space="preserve"> впливу природно-кліматичного чинника, що частково страхується і компенсує</w:t>
      </w:r>
      <w:r w:rsidR="0015720B" w:rsidRPr="00115905">
        <w:rPr>
          <w:rFonts w:ascii="Times New Roman" w:hAnsi="Times New Roman" w:cs="Times New Roman"/>
          <w:sz w:val="28"/>
          <w:szCs w:val="28"/>
        </w:rPr>
        <w:t>ться державою, все більше значення</w:t>
      </w:r>
      <w:r w:rsidRPr="00115905">
        <w:rPr>
          <w:rFonts w:ascii="Times New Roman" w:hAnsi="Times New Roman" w:cs="Times New Roman"/>
          <w:sz w:val="28"/>
          <w:szCs w:val="28"/>
        </w:rPr>
        <w:t xml:space="preserve"> придбаває ринковий ризик. Це, </w:t>
      </w:r>
      <w:r w:rsidR="0015720B" w:rsidRPr="00115905">
        <w:rPr>
          <w:rFonts w:ascii="Times New Roman" w:hAnsi="Times New Roman" w:cs="Times New Roman"/>
          <w:sz w:val="28"/>
          <w:szCs w:val="28"/>
        </w:rPr>
        <w:t>у свою чергу, підкреслює необхідні</w:t>
      </w:r>
      <w:r w:rsidRPr="00115905">
        <w:rPr>
          <w:rFonts w:ascii="Times New Roman" w:hAnsi="Times New Roman" w:cs="Times New Roman"/>
          <w:sz w:val="28"/>
          <w:szCs w:val="28"/>
        </w:rPr>
        <w:t>сть посилення інформаційного блоку по дослідженню ринку.</w:t>
      </w:r>
    </w:p>
    <w:p w:rsidR="001D6C5E" w:rsidRPr="00115905" w:rsidRDefault="00803128" w:rsidP="00133FC5">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b/>
          <w:sz w:val="28"/>
          <w:szCs w:val="28"/>
        </w:rPr>
        <w:t xml:space="preserve">Висновки. </w:t>
      </w:r>
      <w:r w:rsidR="001D6C5E" w:rsidRPr="00115905">
        <w:rPr>
          <w:rFonts w:ascii="Times New Roman" w:hAnsi="Times New Roman" w:cs="Times New Roman"/>
          <w:sz w:val="28"/>
          <w:szCs w:val="28"/>
        </w:rPr>
        <w:t xml:space="preserve">В процесі управління </w:t>
      </w:r>
      <w:r w:rsidR="00BE4EF2" w:rsidRPr="00115905">
        <w:rPr>
          <w:rFonts w:ascii="Times New Roman" w:hAnsi="Times New Roman" w:cs="Times New Roman"/>
          <w:sz w:val="28"/>
          <w:szCs w:val="28"/>
        </w:rPr>
        <w:t>ризиками</w:t>
      </w:r>
      <w:r w:rsidR="001D6C5E" w:rsidRPr="00115905">
        <w:rPr>
          <w:rFonts w:ascii="Times New Roman" w:hAnsi="Times New Roman" w:cs="Times New Roman"/>
          <w:sz w:val="28"/>
          <w:szCs w:val="28"/>
        </w:rPr>
        <w:t xml:space="preserve"> </w:t>
      </w:r>
      <w:r w:rsidR="0015720B" w:rsidRPr="00115905">
        <w:rPr>
          <w:rFonts w:ascii="Times New Roman" w:hAnsi="Times New Roman" w:cs="Times New Roman"/>
          <w:sz w:val="28"/>
          <w:szCs w:val="28"/>
        </w:rPr>
        <w:t>особливе значення має блок формуванн</w:t>
      </w:r>
      <w:r w:rsidR="001D6C5E" w:rsidRPr="00115905">
        <w:rPr>
          <w:rFonts w:ascii="Times New Roman" w:hAnsi="Times New Roman" w:cs="Times New Roman"/>
          <w:sz w:val="28"/>
          <w:szCs w:val="28"/>
        </w:rPr>
        <w:t xml:space="preserve">я баз даних, оскільки велика частина етапів цього процесу базується </w:t>
      </w:r>
      <w:r w:rsidR="001D6C5E" w:rsidRPr="00115905">
        <w:rPr>
          <w:rFonts w:ascii="Times New Roman" w:hAnsi="Times New Roman" w:cs="Times New Roman"/>
          <w:sz w:val="28"/>
          <w:szCs w:val="28"/>
        </w:rPr>
        <w:lastRenderedPageBreak/>
        <w:t xml:space="preserve">на наявній інформації. Крім того, в цьому блоці необхідно </w:t>
      </w:r>
      <w:r w:rsidR="0015720B" w:rsidRPr="00115905">
        <w:rPr>
          <w:rFonts w:ascii="Times New Roman" w:hAnsi="Times New Roman" w:cs="Times New Roman"/>
          <w:sz w:val="28"/>
          <w:szCs w:val="28"/>
        </w:rPr>
        <w:t>формування</w:t>
      </w:r>
      <w:r w:rsidR="001D6C5E" w:rsidRPr="00115905">
        <w:rPr>
          <w:rFonts w:ascii="Times New Roman" w:hAnsi="Times New Roman" w:cs="Times New Roman"/>
          <w:sz w:val="28"/>
          <w:szCs w:val="28"/>
        </w:rPr>
        <w:t xml:space="preserve"> банків інформації по рішеннях, що приймаються, і результатах їх</w:t>
      </w:r>
      <w:r w:rsidR="0015720B" w:rsidRPr="00115905">
        <w:rPr>
          <w:rFonts w:ascii="Times New Roman" w:hAnsi="Times New Roman" w:cs="Times New Roman"/>
          <w:sz w:val="28"/>
          <w:szCs w:val="28"/>
        </w:rPr>
        <w:t xml:space="preserve"> реалізації</w:t>
      </w:r>
      <w:r w:rsidR="001D6C5E" w:rsidRPr="00115905">
        <w:rPr>
          <w:rFonts w:ascii="Times New Roman" w:hAnsi="Times New Roman" w:cs="Times New Roman"/>
          <w:sz w:val="28"/>
          <w:szCs w:val="28"/>
        </w:rPr>
        <w:t>.</w:t>
      </w:r>
    </w:p>
    <w:p w:rsidR="0093758B" w:rsidRPr="00115905" w:rsidRDefault="00803128" w:rsidP="001E2C11">
      <w:pPr>
        <w:spacing w:after="0" w:line="360" w:lineRule="auto"/>
        <w:ind w:firstLine="709"/>
        <w:jc w:val="both"/>
        <w:rPr>
          <w:rFonts w:ascii="Times New Roman" w:hAnsi="Times New Roman" w:cs="Times New Roman"/>
          <w:sz w:val="28"/>
          <w:szCs w:val="28"/>
        </w:rPr>
      </w:pPr>
      <w:r w:rsidRPr="00115905">
        <w:rPr>
          <w:rFonts w:ascii="Times New Roman" w:hAnsi="Times New Roman" w:cs="Times New Roman"/>
          <w:sz w:val="28"/>
          <w:szCs w:val="28"/>
        </w:rPr>
        <w:t>Отже, н</w:t>
      </w:r>
      <w:r w:rsidR="001D6C5E" w:rsidRPr="00115905">
        <w:rPr>
          <w:rFonts w:ascii="Times New Roman" w:hAnsi="Times New Roman" w:cs="Times New Roman"/>
          <w:sz w:val="28"/>
          <w:szCs w:val="28"/>
        </w:rPr>
        <w:t xml:space="preserve">еобхідно відмітити, що </w:t>
      </w:r>
      <w:r w:rsidR="00835672" w:rsidRPr="00115905">
        <w:rPr>
          <w:rFonts w:ascii="Times New Roman" w:hAnsi="Times New Roman" w:cs="Times New Roman"/>
          <w:sz w:val="28"/>
          <w:szCs w:val="28"/>
        </w:rPr>
        <w:t>ризик</w:t>
      </w:r>
      <w:r w:rsidR="001D6C5E" w:rsidRPr="00115905">
        <w:rPr>
          <w:rFonts w:ascii="Times New Roman" w:hAnsi="Times New Roman" w:cs="Times New Roman"/>
          <w:sz w:val="28"/>
          <w:szCs w:val="28"/>
        </w:rPr>
        <w:t>-менеджмент на підприємствах АПК включає стратегію і тактику управлі</w:t>
      </w:r>
      <w:r w:rsidR="0015720B" w:rsidRPr="00115905">
        <w:rPr>
          <w:rFonts w:ascii="Times New Roman" w:hAnsi="Times New Roman" w:cs="Times New Roman"/>
          <w:sz w:val="28"/>
          <w:szCs w:val="28"/>
        </w:rPr>
        <w:t>ння. Стратегічне управління ризи</w:t>
      </w:r>
      <w:r w:rsidR="001D6C5E" w:rsidRPr="00115905">
        <w:rPr>
          <w:rFonts w:ascii="Times New Roman" w:hAnsi="Times New Roman" w:cs="Times New Roman"/>
          <w:sz w:val="28"/>
          <w:szCs w:val="28"/>
        </w:rPr>
        <w:t>ками на сільськогосподарських підприємствах, на наш погляд</w:t>
      </w:r>
      <w:bookmarkStart w:id="0" w:name="_GoBack"/>
      <w:bookmarkEnd w:id="0"/>
      <w:r w:rsidR="001D6C5E" w:rsidRPr="00115905">
        <w:rPr>
          <w:rFonts w:ascii="Times New Roman" w:hAnsi="Times New Roman" w:cs="Times New Roman"/>
          <w:sz w:val="28"/>
          <w:szCs w:val="28"/>
        </w:rPr>
        <w:t xml:space="preserve">, є управлінськими рішеннями по вибору напрямів реакції по </w:t>
      </w:r>
      <w:r w:rsidR="0015720B" w:rsidRPr="00115905">
        <w:rPr>
          <w:rFonts w:ascii="Times New Roman" w:hAnsi="Times New Roman" w:cs="Times New Roman"/>
          <w:sz w:val="28"/>
          <w:szCs w:val="28"/>
        </w:rPr>
        <w:t>відношенню</w:t>
      </w:r>
      <w:r w:rsidR="001D6C5E" w:rsidRPr="00115905">
        <w:rPr>
          <w:rFonts w:ascii="Times New Roman" w:hAnsi="Times New Roman" w:cs="Times New Roman"/>
          <w:sz w:val="28"/>
          <w:szCs w:val="28"/>
        </w:rPr>
        <w:t xml:space="preserve"> до основних видів ризиків для досяг</w:t>
      </w:r>
      <w:r w:rsidR="0015720B" w:rsidRPr="00115905">
        <w:rPr>
          <w:rFonts w:ascii="Times New Roman" w:hAnsi="Times New Roman" w:cs="Times New Roman"/>
          <w:sz w:val="28"/>
          <w:szCs w:val="28"/>
        </w:rPr>
        <w:t>нення поставлених цілей. Стратегі</w:t>
      </w:r>
      <w:r w:rsidR="001D6C5E" w:rsidRPr="00115905">
        <w:rPr>
          <w:rFonts w:ascii="Times New Roman" w:hAnsi="Times New Roman" w:cs="Times New Roman"/>
          <w:sz w:val="28"/>
          <w:szCs w:val="28"/>
        </w:rPr>
        <w:t xml:space="preserve">я </w:t>
      </w:r>
      <w:r w:rsidR="00835672" w:rsidRPr="00115905">
        <w:rPr>
          <w:rFonts w:ascii="Times New Roman" w:hAnsi="Times New Roman" w:cs="Times New Roman"/>
          <w:sz w:val="28"/>
          <w:szCs w:val="28"/>
        </w:rPr>
        <w:t>ризик</w:t>
      </w:r>
      <w:r w:rsidR="001D6C5E" w:rsidRPr="00115905">
        <w:rPr>
          <w:rFonts w:ascii="Times New Roman" w:hAnsi="Times New Roman" w:cs="Times New Roman"/>
          <w:sz w:val="28"/>
          <w:szCs w:val="28"/>
        </w:rPr>
        <w:t xml:space="preserve">-менеджменту зумовлює його тактику </w:t>
      </w:r>
      <w:r w:rsidR="0015720B" w:rsidRPr="00115905">
        <w:rPr>
          <w:rFonts w:ascii="Times New Roman" w:hAnsi="Times New Roman" w:cs="Times New Roman"/>
          <w:sz w:val="28"/>
          <w:szCs w:val="28"/>
        </w:rPr>
        <w:t>–</w:t>
      </w:r>
      <w:r w:rsidR="001D6C5E" w:rsidRPr="00115905">
        <w:rPr>
          <w:rFonts w:ascii="Times New Roman" w:hAnsi="Times New Roman" w:cs="Times New Roman"/>
          <w:sz w:val="28"/>
          <w:szCs w:val="28"/>
        </w:rPr>
        <w:t xml:space="preserve"> конкретні прийоми і способи для досягнення поставленої мети </w:t>
      </w:r>
      <w:r w:rsidR="0015720B" w:rsidRPr="00115905">
        <w:rPr>
          <w:rFonts w:ascii="Times New Roman" w:hAnsi="Times New Roman" w:cs="Times New Roman"/>
          <w:sz w:val="28"/>
          <w:szCs w:val="28"/>
        </w:rPr>
        <w:t>у</w:t>
      </w:r>
      <w:r w:rsidR="001D6C5E" w:rsidRPr="00115905">
        <w:rPr>
          <w:rFonts w:ascii="Times New Roman" w:hAnsi="Times New Roman" w:cs="Times New Roman"/>
          <w:sz w:val="28"/>
          <w:szCs w:val="28"/>
        </w:rPr>
        <w:t xml:space="preserve"> </w:t>
      </w:r>
      <w:r w:rsidR="0015720B" w:rsidRPr="00115905">
        <w:rPr>
          <w:rFonts w:ascii="Times New Roman" w:hAnsi="Times New Roman" w:cs="Times New Roman"/>
          <w:sz w:val="28"/>
          <w:szCs w:val="28"/>
        </w:rPr>
        <w:t>відповідних</w:t>
      </w:r>
      <w:r w:rsidR="001D6C5E" w:rsidRPr="00115905">
        <w:rPr>
          <w:rFonts w:ascii="Times New Roman" w:hAnsi="Times New Roman" w:cs="Times New Roman"/>
          <w:sz w:val="28"/>
          <w:szCs w:val="28"/>
        </w:rPr>
        <w:t xml:space="preserve"> умовах. Завданням тактики управління </w:t>
      </w:r>
      <w:r w:rsidR="00BE4EF2" w:rsidRPr="00115905">
        <w:rPr>
          <w:rFonts w:ascii="Times New Roman" w:hAnsi="Times New Roman" w:cs="Times New Roman"/>
          <w:sz w:val="28"/>
          <w:szCs w:val="28"/>
        </w:rPr>
        <w:t>ризиками</w:t>
      </w:r>
      <w:r w:rsidR="001D6C5E" w:rsidRPr="00115905">
        <w:rPr>
          <w:rFonts w:ascii="Times New Roman" w:hAnsi="Times New Roman" w:cs="Times New Roman"/>
          <w:sz w:val="28"/>
          <w:szCs w:val="28"/>
        </w:rPr>
        <w:t xml:space="preserve"> на підприємствах АПК є вибір найбільш оптимального рішення і найбільш прийнятних в цій </w:t>
      </w:r>
      <w:r w:rsidR="0015720B" w:rsidRPr="00115905">
        <w:rPr>
          <w:rFonts w:ascii="Times New Roman" w:hAnsi="Times New Roman" w:cs="Times New Roman"/>
          <w:sz w:val="28"/>
          <w:szCs w:val="28"/>
        </w:rPr>
        <w:t>господарській</w:t>
      </w:r>
      <w:r w:rsidR="001D6C5E" w:rsidRPr="00115905">
        <w:rPr>
          <w:rFonts w:ascii="Times New Roman" w:hAnsi="Times New Roman" w:cs="Times New Roman"/>
          <w:sz w:val="28"/>
          <w:szCs w:val="28"/>
        </w:rPr>
        <w:t xml:space="preserve"> ситуації методів і прийомів </w:t>
      </w:r>
      <w:r w:rsidR="00835672" w:rsidRPr="00115905">
        <w:rPr>
          <w:rFonts w:ascii="Times New Roman" w:hAnsi="Times New Roman" w:cs="Times New Roman"/>
          <w:sz w:val="28"/>
          <w:szCs w:val="28"/>
        </w:rPr>
        <w:t>ризик</w:t>
      </w:r>
      <w:r w:rsidR="001D6C5E" w:rsidRPr="00115905">
        <w:rPr>
          <w:rFonts w:ascii="Times New Roman" w:hAnsi="Times New Roman" w:cs="Times New Roman"/>
          <w:sz w:val="28"/>
          <w:szCs w:val="28"/>
        </w:rPr>
        <w:t>-менеджменту.</w:t>
      </w:r>
    </w:p>
    <w:p w:rsidR="0059613C" w:rsidRPr="00115905" w:rsidRDefault="0059613C" w:rsidP="004706C8">
      <w:pPr>
        <w:widowControl w:val="0"/>
        <w:spacing w:after="0" w:line="240" w:lineRule="auto"/>
        <w:ind w:firstLine="284"/>
        <w:jc w:val="both"/>
        <w:rPr>
          <w:rFonts w:ascii="Times New Roman" w:hAnsi="Times New Roman" w:cs="Times New Roman"/>
          <w:sz w:val="20"/>
          <w:szCs w:val="20"/>
        </w:rPr>
      </w:pPr>
    </w:p>
    <w:p w:rsidR="0059613C" w:rsidRPr="00115905" w:rsidRDefault="0059613C" w:rsidP="0059613C">
      <w:pPr>
        <w:widowControl w:val="0"/>
        <w:spacing w:after="0" w:line="240" w:lineRule="auto"/>
        <w:ind w:firstLine="284"/>
        <w:jc w:val="both"/>
        <w:rPr>
          <w:rFonts w:ascii="Arial Narrow" w:hAnsi="Arial Narrow" w:cs="Times New Roman"/>
          <w:b/>
          <w:bCs/>
          <w:color w:val="000000"/>
          <w:sz w:val="20"/>
          <w:szCs w:val="20"/>
        </w:rPr>
      </w:pPr>
      <w:r w:rsidRPr="00115905">
        <w:rPr>
          <w:rFonts w:ascii="Arial Narrow" w:hAnsi="Arial Narrow" w:cs="Times New Roman"/>
          <w:b/>
          <w:bCs/>
          <w:color w:val="000000"/>
          <w:sz w:val="20"/>
          <w:szCs w:val="20"/>
        </w:rPr>
        <w:t>Список літератури</w:t>
      </w:r>
    </w:p>
    <w:p w:rsidR="00687D9C" w:rsidRPr="00687D9C" w:rsidRDefault="00687D9C" w:rsidP="00687D9C">
      <w:pPr>
        <w:autoSpaceDE w:val="0"/>
        <w:autoSpaceDN w:val="0"/>
        <w:adjustRightInd w:val="0"/>
        <w:spacing w:after="0" w:line="240" w:lineRule="auto"/>
        <w:ind w:firstLine="284"/>
        <w:jc w:val="both"/>
        <w:rPr>
          <w:rFonts w:ascii="Arial Narrow" w:eastAsia="Calibri" w:hAnsi="Arial Narrow" w:cs="Times New Roman"/>
          <w:sz w:val="20"/>
          <w:szCs w:val="20"/>
        </w:rPr>
      </w:pPr>
      <w:r w:rsidRPr="00687D9C">
        <w:rPr>
          <w:rFonts w:ascii="Arial Narrow" w:eastAsia="Calibri" w:hAnsi="Arial Narrow" w:cs="Times New Roman"/>
          <w:sz w:val="20"/>
          <w:szCs w:val="20"/>
          <w:lang w:val="ru-RU"/>
        </w:rPr>
        <w:t>1</w:t>
      </w:r>
      <w:r w:rsidRPr="00687D9C">
        <w:rPr>
          <w:rFonts w:ascii="Arial Narrow" w:eastAsia="Calibri" w:hAnsi="Arial Narrow" w:cs="Times New Roman"/>
          <w:sz w:val="20"/>
          <w:szCs w:val="20"/>
        </w:rPr>
        <w:t xml:space="preserve">. </w:t>
      </w:r>
      <w:proofErr w:type="spellStart"/>
      <w:r w:rsidRPr="00687D9C">
        <w:rPr>
          <w:rFonts w:ascii="Arial Narrow" w:eastAsia="Calibri" w:hAnsi="Arial Narrow" w:cs="Times New Roman"/>
          <w:sz w:val="20"/>
          <w:szCs w:val="20"/>
          <w:lang w:val="ru-RU"/>
        </w:rPr>
        <w:t>Цецаркина</w:t>
      </w:r>
      <w:proofErr w:type="spellEnd"/>
      <w:r w:rsidRPr="00687D9C">
        <w:rPr>
          <w:rFonts w:ascii="Arial Narrow" w:eastAsia="Calibri" w:hAnsi="Arial Narrow" w:cs="Times New Roman"/>
          <w:sz w:val="20"/>
          <w:szCs w:val="20"/>
          <w:lang w:val="ru-RU"/>
        </w:rPr>
        <w:t xml:space="preserve"> С</w:t>
      </w:r>
      <w:r w:rsidRPr="00687D9C">
        <w:rPr>
          <w:rFonts w:ascii="Arial Narrow" w:eastAsia="Calibri" w:hAnsi="Arial Narrow" w:cs="Times New Roman"/>
          <w:sz w:val="20"/>
          <w:szCs w:val="20"/>
        </w:rPr>
        <w:t>.</w:t>
      </w:r>
      <w:r w:rsidRPr="00687D9C">
        <w:rPr>
          <w:rFonts w:ascii="Arial Narrow" w:eastAsia="Calibri" w:hAnsi="Arial Narrow" w:cs="Times New Roman"/>
          <w:sz w:val="20"/>
          <w:szCs w:val="20"/>
          <w:lang w:val="ru-RU"/>
        </w:rPr>
        <w:t xml:space="preserve">И. Теория риска и методы его оценки / С.И. </w:t>
      </w:r>
      <w:proofErr w:type="spellStart"/>
      <w:r w:rsidRPr="00687D9C">
        <w:rPr>
          <w:rFonts w:ascii="Arial Narrow" w:eastAsia="Calibri" w:hAnsi="Arial Narrow" w:cs="Times New Roman"/>
          <w:sz w:val="20"/>
          <w:szCs w:val="20"/>
          <w:lang w:val="ru-RU"/>
        </w:rPr>
        <w:t>Цецаркина</w:t>
      </w:r>
      <w:proofErr w:type="spellEnd"/>
      <w:r w:rsidRPr="00687D9C">
        <w:rPr>
          <w:rFonts w:ascii="Arial Narrow" w:eastAsia="Calibri" w:hAnsi="Arial Narrow" w:cs="Times New Roman"/>
          <w:sz w:val="20"/>
          <w:szCs w:val="20"/>
          <w:lang w:val="ru-RU"/>
        </w:rPr>
        <w:t xml:space="preserve"> </w:t>
      </w:r>
      <w:r w:rsidRPr="00687D9C">
        <w:rPr>
          <w:rFonts w:ascii="Arial Narrow" w:eastAsia="Calibri" w:hAnsi="Arial Narrow" w:cs="Times New Roman"/>
          <w:sz w:val="20"/>
          <w:szCs w:val="20"/>
        </w:rPr>
        <w:t>//</w:t>
      </w:r>
      <w:r w:rsidRPr="00687D9C">
        <w:rPr>
          <w:rFonts w:ascii="Arial Narrow" w:eastAsia="Calibri" w:hAnsi="Arial Narrow" w:cs="Times New Roman"/>
          <w:sz w:val="20"/>
          <w:szCs w:val="20"/>
          <w:lang w:val="ru-RU"/>
        </w:rPr>
        <w:t xml:space="preserve"> Риск: ресурсы, информация, снабжение, конкуренция. – 2011. – №2-3. – С.61-63.</w:t>
      </w:r>
    </w:p>
    <w:p w:rsidR="00687D9C" w:rsidRPr="00687D9C" w:rsidRDefault="00687D9C" w:rsidP="00687D9C">
      <w:pPr>
        <w:autoSpaceDE w:val="0"/>
        <w:autoSpaceDN w:val="0"/>
        <w:adjustRightInd w:val="0"/>
        <w:spacing w:after="0" w:line="240" w:lineRule="auto"/>
        <w:ind w:firstLine="284"/>
        <w:jc w:val="both"/>
        <w:rPr>
          <w:rFonts w:ascii="Arial Narrow" w:eastAsia="Calibri" w:hAnsi="Arial Narrow" w:cs="Times New Roman"/>
          <w:sz w:val="20"/>
          <w:szCs w:val="20"/>
        </w:rPr>
      </w:pPr>
      <w:r w:rsidRPr="00115905">
        <w:rPr>
          <w:rFonts w:ascii="Arial Narrow" w:eastAsia="Calibri" w:hAnsi="Arial Narrow" w:cs="Times New Roman"/>
          <w:sz w:val="20"/>
          <w:szCs w:val="20"/>
        </w:rPr>
        <w:t xml:space="preserve">2. </w:t>
      </w:r>
      <w:proofErr w:type="spellStart"/>
      <w:r w:rsidRPr="00687D9C">
        <w:rPr>
          <w:rFonts w:ascii="Arial Narrow" w:eastAsia="Calibri" w:hAnsi="Arial Narrow" w:cs="Times New Roman"/>
          <w:sz w:val="20"/>
          <w:szCs w:val="20"/>
        </w:rPr>
        <w:t>Хохлов</w:t>
      </w:r>
      <w:proofErr w:type="spellEnd"/>
      <w:r w:rsidRPr="00687D9C">
        <w:rPr>
          <w:rFonts w:ascii="Arial Narrow" w:eastAsia="Calibri" w:hAnsi="Arial Narrow" w:cs="Times New Roman"/>
          <w:sz w:val="20"/>
          <w:szCs w:val="20"/>
        </w:rPr>
        <w:t xml:space="preserve"> Н.В. </w:t>
      </w:r>
      <w:proofErr w:type="spellStart"/>
      <w:r w:rsidRPr="00687D9C">
        <w:rPr>
          <w:rFonts w:ascii="Arial Narrow" w:eastAsia="Calibri" w:hAnsi="Arial Narrow" w:cs="Times New Roman"/>
          <w:sz w:val="20"/>
          <w:szCs w:val="20"/>
        </w:rPr>
        <w:t>Управление</w:t>
      </w:r>
      <w:proofErr w:type="spellEnd"/>
      <w:r w:rsidRPr="00687D9C">
        <w:rPr>
          <w:rFonts w:ascii="Arial Narrow" w:eastAsia="Calibri" w:hAnsi="Arial Narrow" w:cs="Times New Roman"/>
          <w:sz w:val="20"/>
          <w:szCs w:val="20"/>
        </w:rPr>
        <w:t xml:space="preserve"> риском / Н.В. </w:t>
      </w:r>
      <w:proofErr w:type="spellStart"/>
      <w:r w:rsidRPr="00687D9C">
        <w:rPr>
          <w:rFonts w:ascii="Arial Narrow" w:eastAsia="Calibri" w:hAnsi="Arial Narrow" w:cs="Times New Roman"/>
          <w:sz w:val="20"/>
          <w:szCs w:val="20"/>
        </w:rPr>
        <w:t>Хохлов</w:t>
      </w:r>
      <w:proofErr w:type="spellEnd"/>
      <w:r w:rsidRPr="00687D9C">
        <w:rPr>
          <w:rFonts w:ascii="Arial Narrow" w:eastAsia="Calibri" w:hAnsi="Arial Narrow" w:cs="Times New Roman"/>
          <w:sz w:val="20"/>
          <w:szCs w:val="20"/>
        </w:rPr>
        <w:t xml:space="preserve"> // </w:t>
      </w:r>
      <w:proofErr w:type="spellStart"/>
      <w:r w:rsidRPr="00687D9C">
        <w:rPr>
          <w:rFonts w:ascii="Arial Narrow" w:eastAsia="Calibri" w:hAnsi="Arial Narrow" w:cs="Times New Roman"/>
          <w:sz w:val="20"/>
          <w:szCs w:val="20"/>
        </w:rPr>
        <w:t>Экономист</w:t>
      </w:r>
      <w:proofErr w:type="spellEnd"/>
      <w:r w:rsidRPr="00687D9C">
        <w:rPr>
          <w:rFonts w:ascii="Arial Narrow" w:eastAsia="Calibri" w:hAnsi="Arial Narrow" w:cs="Times New Roman"/>
          <w:sz w:val="20"/>
          <w:szCs w:val="20"/>
        </w:rPr>
        <w:t>. – 2009. – №7. – С.78-85..</w:t>
      </w:r>
    </w:p>
    <w:p w:rsidR="00687D9C" w:rsidRPr="00687D9C" w:rsidRDefault="00687D9C" w:rsidP="00687D9C">
      <w:pPr>
        <w:autoSpaceDE w:val="0"/>
        <w:autoSpaceDN w:val="0"/>
        <w:adjustRightInd w:val="0"/>
        <w:spacing w:after="0" w:line="240" w:lineRule="auto"/>
        <w:ind w:firstLine="284"/>
        <w:jc w:val="both"/>
        <w:rPr>
          <w:rFonts w:ascii="Arial Narrow" w:eastAsia="Calibri" w:hAnsi="Arial Narrow" w:cs="Times New Roman"/>
          <w:sz w:val="20"/>
          <w:szCs w:val="20"/>
        </w:rPr>
      </w:pPr>
      <w:r w:rsidRPr="00115905">
        <w:rPr>
          <w:rFonts w:ascii="Arial Narrow" w:eastAsia="Calibri" w:hAnsi="Arial Narrow" w:cs="Times New Roman"/>
          <w:sz w:val="20"/>
          <w:szCs w:val="20"/>
        </w:rPr>
        <w:t xml:space="preserve">3. </w:t>
      </w:r>
      <w:r w:rsidRPr="00687D9C">
        <w:rPr>
          <w:rFonts w:ascii="Arial Narrow" w:eastAsia="Calibri" w:hAnsi="Arial Narrow" w:cs="Times New Roman"/>
          <w:sz w:val="20"/>
          <w:szCs w:val="20"/>
        </w:rPr>
        <w:t xml:space="preserve">Качалов P.M. Парадокс риска / P.M. Качалов // </w:t>
      </w:r>
      <w:proofErr w:type="spellStart"/>
      <w:r w:rsidRPr="00687D9C">
        <w:rPr>
          <w:rFonts w:ascii="Arial Narrow" w:eastAsia="Calibri" w:hAnsi="Arial Narrow" w:cs="Times New Roman"/>
          <w:sz w:val="20"/>
          <w:szCs w:val="20"/>
        </w:rPr>
        <w:t>Управление</w:t>
      </w:r>
      <w:proofErr w:type="spellEnd"/>
      <w:r w:rsidRPr="00687D9C">
        <w:rPr>
          <w:rFonts w:ascii="Arial Narrow" w:eastAsia="Calibri" w:hAnsi="Arial Narrow" w:cs="Times New Roman"/>
          <w:sz w:val="20"/>
          <w:szCs w:val="20"/>
        </w:rPr>
        <w:t xml:space="preserve"> риском. – </w:t>
      </w:r>
      <w:r w:rsidRPr="00687D9C">
        <w:rPr>
          <w:rFonts w:ascii="Arial Narrow" w:eastAsia="Calibri" w:hAnsi="Arial Narrow" w:cs="Times New Roman"/>
          <w:sz w:val="20"/>
          <w:szCs w:val="20"/>
          <w:lang w:val="ru-RU"/>
        </w:rPr>
        <w:t>2011</w:t>
      </w:r>
      <w:r w:rsidRPr="00687D9C">
        <w:rPr>
          <w:rFonts w:ascii="Arial Narrow" w:eastAsia="Calibri" w:hAnsi="Arial Narrow" w:cs="Times New Roman"/>
          <w:sz w:val="20"/>
          <w:szCs w:val="20"/>
        </w:rPr>
        <w:t>. – №2. – С. 50-55.</w:t>
      </w:r>
    </w:p>
    <w:p w:rsidR="00687D9C" w:rsidRPr="00687D9C" w:rsidRDefault="00687D9C" w:rsidP="00687D9C">
      <w:pPr>
        <w:autoSpaceDE w:val="0"/>
        <w:autoSpaceDN w:val="0"/>
        <w:adjustRightInd w:val="0"/>
        <w:spacing w:after="0" w:line="240" w:lineRule="auto"/>
        <w:ind w:firstLine="284"/>
        <w:jc w:val="both"/>
        <w:rPr>
          <w:rFonts w:ascii="Arial Narrow" w:eastAsia="Calibri" w:hAnsi="Arial Narrow" w:cs="Times New Roman"/>
          <w:sz w:val="20"/>
          <w:szCs w:val="20"/>
          <w:lang w:val="ru-RU"/>
        </w:rPr>
      </w:pPr>
      <w:r w:rsidRPr="00115905">
        <w:rPr>
          <w:rFonts w:ascii="Arial Narrow" w:eastAsia="Calibri" w:hAnsi="Arial Narrow" w:cs="Times New Roman"/>
          <w:sz w:val="20"/>
          <w:szCs w:val="20"/>
        </w:rPr>
        <w:t>4.</w:t>
      </w:r>
      <w:r w:rsidRPr="00687D9C">
        <w:rPr>
          <w:rFonts w:ascii="Arial Narrow" w:eastAsia="Calibri" w:hAnsi="Arial Narrow" w:cs="Times New Roman"/>
          <w:sz w:val="20"/>
          <w:szCs w:val="20"/>
        </w:rPr>
        <w:t xml:space="preserve">Донець О. М. Використання міжнародних стандартів в управлінні ризиками / О. М. Донець, Т. В. Савельєва, Ю. І. </w:t>
      </w:r>
      <w:proofErr w:type="spellStart"/>
      <w:r w:rsidRPr="00687D9C">
        <w:rPr>
          <w:rFonts w:ascii="Arial Narrow" w:eastAsia="Calibri" w:hAnsi="Arial Narrow" w:cs="Times New Roman"/>
          <w:sz w:val="20"/>
          <w:szCs w:val="20"/>
        </w:rPr>
        <w:t>Урецька</w:t>
      </w:r>
      <w:proofErr w:type="spellEnd"/>
      <w:r w:rsidRPr="00687D9C">
        <w:rPr>
          <w:rFonts w:ascii="Arial Narrow" w:eastAsia="Calibri" w:hAnsi="Arial Narrow" w:cs="Times New Roman"/>
          <w:sz w:val="20"/>
          <w:szCs w:val="20"/>
        </w:rPr>
        <w:t xml:space="preserve"> // </w:t>
      </w:r>
      <w:proofErr w:type="spellStart"/>
      <w:r w:rsidRPr="00687D9C">
        <w:rPr>
          <w:rFonts w:ascii="Arial Narrow" w:eastAsia="Calibri" w:hAnsi="Arial Narrow" w:cs="Times New Roman"/>
          <w:sz w:val="20"/>
          <w:szCs w:val="20"/>
        </w:rPr>
        <w:t>Упр</w:t>
      </w:r>
      <w:r w:rsidRPr="00687D9C">
        <w:rPr>
          <w:rFonts w:ascii="Arial Narrow" w:eastAsia="Calibri" w:hAnsi="Arial Narrow" w:cs="Times New Roman"/>
          <w:sz w:val="20"/>
          <w:szCs w:val="20"/>
          <w:lang w:val="ru-RU"/>
        </w:rPr>
        <w:t>авління</w:t>
      </w:r>
      <w:proofErr w:type="spellEnd"/>
      <w:r w:rsidRPr="00687D9C">
        <w:rPr>
          <w:rFonts w:ascii="Arial Narrow" w:eastAsia="Calibri" w:hAnsi="Arial Narrow" w:cs="Times New Roman"/>
          <w:sz w:val="20"/>
          <w:szCs w:val="20"/>
          <w:lang w:val="ru-RU"/>
        </w:rPr>
        <w:t xml:space="preserve"> </w:t>
      </w:r>
      <w:proofErr w:type="spellStart"/>
      <w:r w:rsidRPr="00687D9C">
        <w:rPr>
          <w:rFonts w:ascii="Arial Narrow" w:eastAsia="Calibri" w:hAnsi="Arial Narrow" w:cs="Times New Roman"/>
          <w:sz w:val="20"/>
          <w:szCs w:val="20"/>
          <w:lang w:val="ru-RU"/>
        </w:rPr>
        <w:t>розвитком</w:t>
      </w:r>
      <w:proofErr w:type="spellEnd"/>
      <w:r w:rsidRPr="00687D9C">
        <w:rPr>
          <w:rFonts w:ascii="Arial Narrow" w:eastAsia="Calibri" w:hAnsi="Arial Narrow" w:cs="Times New Roman"/>
          <w:sz w:val="20"/>
          <w:szCs w:val="20"/>
          <w:lang w:val="ru-RU"/>
        </w:rPr>
        <w:t xml:space="preserve"> </w:t>
      </w:r>
      <w:proofErr w:type="spellStart"/>
      <w:r w:rsidRPr="00687D9C">
        <w:rPr>
          <w:rFonts w:ascii="Arial Narrow" w:eastAsia="Calibri" w:hAnsi="Arial Narrow" w:cs="Times New Roman"/>
          <w:sz w:val="20"/>
          <w:szCs w:val="20"/>
          <w:lang w:val="ru-RU"/>
        </w:rPr>
        <w:t>складних</w:t>
      </w:r>
      <w:proofErr w:type="spellEnd"/>
      <w:r w:rsidRPr="00687D9C">
        <w:rPr>
          <w:rFonts w:ascii="Arial Narrow" w:eastAsia="Calibri" w:hAnsi="Arial Narrow" w:cs="Times New Roman"/>
          <w:sz w:val="20"/>
          <w:szCs w:val="20"/>
          <w:lang w:val="ru-RU"/>
        </w:rPr>
        <w:t xml:space="preserve"> систем. – 2011. – </w:t>
      </w:r>
      <w:proofErr w:type="spellStart"/>
      <w:r w:rsidRPr="00687D9C">
        <w:rPr>
          <w:rFonts w:ascii="Arial Narrow" w:eastAsia="Calibri" w:hAnsi="Arial Narrow" w:cs="Times New Roman"/>
          <w:sz w:val="20"/>
          <w:szCs w:val="20"/>
          <w:lang w:val="ru-RU"/>
        </w:rPr>
        <w:t>Вип</w:t>
      </w:r>
      <w:proofErr w:type="spellEnd"/>
      <w:r w:rsidRPr="00687D9C">
        <w:rPr>
          <w:rFonts w:ascii="Arial Narrow" w:eastAsia="Calibri" w:hAnsi="Arial Narrow" w:cs="Times New Roman"/>
          <w:sz w:val="20"/>
          <w:szCs w:val="20"/>
          <w:lang w:val="ru-RU"/>
        </w:rPr>
        <w:t>. 6. – С. 36-42.</w:t>
      </w:r>
    </w:p>
    <w:p w:rsidR="00687D9C" w:rsidRPr="00687D9C" w:rsidRDefault="00687D9C" w:rsidP="00687D9C">
      <w:pPr>
        <w:autoSpaceDE w:val="0"/>
        <w:autoSpaceDN w:val="0"/>
        <w:adjustRightInd w:val="0"/>
        <w:spacing w:after="0" w:line="240" w:lineRule="auto"/>
        <w:ind w:firstLine="284"/>
        <w:jc w:val="both"/>
        <w:rPr>
          <w:rFonts w:ascii="Arial Narrow" w:eastAsia="Calibri" w:hAnsi="Arial Narrow" w:cs="Times New Roman"/>
          <w:sz w:val="20"/>
          <w:szCs w:val="20"/>
        </w:rPr>
      </w:pPr>
      <w:r w:rsidRPr="00115905">
        <w:rPr>
          <w:rFonts w:ascii="Arial Narrow" w:eastAsia="Calibri" w:hAnsi="Arial Narrow" w:cs="Times New Roman"/>
          <w:sz w:val="20"/>
          <w:szCs w:val="20"/>
        </w:rPr>
        <w:t xml:space="preserve">5. </w:t>
      </w:r>
      <w:proofErr w:type="spellStart"/>
      <w:r w:rsidRPr="00687D9C">
        <w:rPr>
          <w:rFonts w:ascii="Arial Narrow" w:eastAsia="Calibri" w:hAnsi="Arial Narrow" w:cs="Times New Roman"/>
          <w:sz w:val="20"/>
          <w:szCs w:val="20"/>
        </w:rPr>
        <w:t>Карпунцов</w:t>
      </w:r>
      <w:proofErr w:type="spellEnd"/>
      <w:r w:rsidRPr="00687D9C">
        <w:rPr>
          <w:rFonts w:ascii="Arial Narrow" w:eastAsia="Calibri" w:hAnsi="Arial Narrow" w:cs="Times New Roman"/>
          <w:sz w:val="20"/>
          <w:szCs w:val="20"/>
        </w:rPr>
        <w:t xml:space="preserve"> М.В. </w:t>
      </w:r>
      <w:proofErr w:type="spellStart"/>
      <w:r w:rsidRPr="00687D9C">
        <w:rPr>
          <w:rFonts w:ascii="Arial Narrow" w:eastAsia="Calibri" w:hAnsi="Arial Narrow" w:cs="Times New Roman"/>
          <w:sz w:val="20"/>
          <w:szCs w:val="20"/>
        </w:rPr>
        <w:t>Ризикостійкість</w:t>
      </w:r>
      <w:proofErr w:type="spellEnd"/>
      <w:r w:rsidRPr="00687D9C">
        <w:rPr>
          <w:rFonts w:ascii="Arial Narrow" w:eastAsia="Calibri" w:hAnsi="Arial Narrow" w:cs="Times New Roman"/>
          <w:sz w:val="20"/>
          <w:szCs w:val="20"/>
        </w:rPr>
        <w:t xml:space="preserve"> підприємства / М.В. </w:t>
      </w:r>
      <w:proofErr w:type="spellStart"/>
      <w:r w:rsidRPr="00687D9C">
        <w:rPr>
          <w:rFonts w:ascii="Arial Narrow" w:eastAsia="Calibri" w:hAnsi="Arial Narrow" w:cs="Times New Roman"/>
          <w:sz w:val="20"/>
          <w:szCs w:val="20"/>
        </w:rPr>
        <w:t>Карпунцов</w:t>
      </w:r>
      <w:proofErr w:type="spellEnd"/>
      <w:r w:rsidRPr="00687D9C">
        <w:rPr>
          <w:rFonts w:ascii="Arial Narrow" w:eastAsia="Calibri" w:hAnsi="Arial Narrow" w:cs="Times New Roman"/>
          <w:sz w:val="20"/>
          <w:szCs w:val="20"/>
        </w:rPr>
        <w:t xml:space="preserve"> //Актуальні проблеми економіки. – 2008. – № 5. – С. 71-76</w:t>
      </w:r>
    </w:p>
    <w:p w:rsidR="00687D9C" w:rsidRPr="00687D9C" w:rsidRDefault="00687D9C" w:rsidP="00687D9C">
      <w:pPr>
        <w:autoSpaceDE w:val="0"/>
        <w:autoSpaceDN w:val="0"/>
        <w:adjustRightInd w:val="0"/>
        <w:spacing w:after="0" w:line="240" w:lineRule="auto"/>
        <w:ind w:firstLine="284"/>
        <w:jc w:val="both"/>
        <w:rPr>
          <w:rFonts w:ascii="Arial Narrow" w:eastAsia="Calibri" w:hAnsi="Arial Narrow" w:cs="Times New Roman"/>
          <w:sz w:val="20"/>
          <w:szCs w:val="20"/>
        </w:rPr>
      </w:pPr>
      <w:r w:rsidRPr="00115905">
        <w:rPr>
          <w:rFonts w:ascii="Arial Narrow" w:eastAsia="Calibri" w:hAnsi="Arial Narrow" w:cs="Times New Roman"/>
          <w:sz w:val="20"/>
          <w:szCs w:val="20"/>
        </w:rPr>
        <w:t xml:space="preserve">6. </w:t>
      </w:r>
      <w:proofErr w:type="spellStart"/>
      <w:r w:rsidRPr="00687D9C">
        <w:rPr>
          <w:rFonts w:ascii="Arial Narrow" w:eastAsia="Calibri" w:hAnsi="Arial Narrow" w:cs="Times New Roman"/>
          <w:sz w:val="20"/>
          <w:szCs w:val="20"/>
        </w:rPr>
        <w:t>Зинчук</w:t>
      </w:r>
      <w:proofErr w:type="spellEnd"/>
      <w:r w:rsidRPr="00687D9C">
        <w:rPr>
          <w:rFonts w:ascii="Arial Narrow" w:eastAsia="Calibri" w:hAnsi="Arial Narrow" w:cs="Times New Roman"/>
          <w:sz w:val="20"/>
          <w:szCs w:val="20"/>
        </w:rPr>
        <w:t xml:space="preserve"> Г.М. </w:t>
      </w:r>
      <w:proofErr w:type="spellStart"/>
      <w:r w:rsidRPr="00687D9C">
        <w:rPr>
          <w:rFonts w:ascii="Arial Narrow" w:eastAsia="Calibri" w:hAnsi="Arial Narrow" w:cs="Times New Roman"/>
          <w:sz w:val="20"/>
          <w:szCs w:val="20"/>
        </w:rPr>
        <w:t>Управление</w:t>
      </w:r>
      <w:proofErr w:type="spellEnd"/>
      <w:r w:rsidRPr="00687D9C">
        <w:rPr>
          <w:rFonts w:ascii="Arial Narrow" w:eastAsia="Calibri" w:hAnsi="Arial Narrow" w:cs="Times New Roman"/>
          <w:sz w:val="20"/>
          <w:szCs w:val="20"/>
        </w:rPr>
        <w:t xml:space="preserve"> рисками на </w:t>
      </w:r>
      <w:proofErr w:type="spellStart"/>
      <w:r w:rsidRPr="00687D9C">
        <w:rPr>
          <w:rFonts w:ascii="Arial Narrow" w:eastAsia="Calibri" w:hAnsi="Arial Narrow" w:cs="Times New Roman"/>
          <w:sz w:val="20"/>
          <w:szCs w:val="20"/>
        </w:rPr>
        <w:t>предприятиях</w:t>
      </w:r>
      <w:proofErr w:type="spellEnd"/>
      <w:r w:rsidRPr="00687D9C">
        <w:rPr>
          <w:rFonts w:ascii="Arial Narrow" w:eastAsia="Calibri" w:hAnsi="Arial Narrow" w:cs="Times New Roman"/>
          <w:sz w:val="20"/>
          <w:szCs w:val="20"/>
        </w:rPr>
        <w:t xml:space="preserve"> </w:t>
      </w:r>
      <w:proofErr w:type="spellStart"/>
      <w:r w:rsidRPr="00687D9C">
        <w:rPr>
          <w:rFonts w:ascii="Arial Narrow" w:eastAsia="Calibri" w:hAnsi="Arial Narrow" w:cs="Times New Roman"/>
          <w:sz w:val="20"/>
          <w:szCs w:val="20"/>
        </w:rPr>
        <w:t>пищевой</w:t>
      </w:r>
      <w:proofErr w:type="spellEnd"/>
      <w:r w:rsidRPr="00687D9C">
        <w:rPr>
          <w:rFonts w:ascii="Arial Narrow" w:eastAsia="Calibri" w:hAnsi="Arial Narrow" w:cs="Times New Roman"/>
          <w:sz w:val="20"/>
          <w:szCs w:val="20"/>
        </w:rPr>
        <w:t xml:space="preserve"> </w:t>
      </w:r>
      <w:proofErr w:type="spellStart"/>
      <w:r w:rsidRPr="00687D9C">
        <w:rPr>
          <w:rFonts w:ascii="Arial Narrow" w:eastAsia="Calibri" w:hAnsi="Arial Narrow" w:cs="Times New Roman"/>
          <w:sz w:val="20"/>
          <w:szCs w:val="20"/>
        </w:rPr>
        <w:t>промышленности</w:t>
      </w:r>
      <w:proofErr w:type="spellEnd"/>
      <w:r w:rsidRPr="00687D9C">
        <w:rPr>
          <w:rFonts w:ascii="Arial Narrow" w:eastAsia="Calibri" w:hAnsi="Arial Narrow" w:cs="Times New Roman"/>
          <w:sz w:val="20"/>
          <w:szCs w:val="20"/>
        </w:rPr>
        <w:t xml:space="preserve"> /</w:t>
      </w:r>
      <w:r w:rsidRPr="00687D9C">
        <w:rPr>
          <w:rFonts w:ascii="Arial Narrow" w:eastAsia="Calibri" w:hAnsi="Arial Narrow" w:cs="Times New Roman"/>
          <w:sz w:val="20"/>
          <w:szCs w:val="20"/>
          <w:lang w:val="ru-RU"/>
        </w:rPr>
        <w:t xml:space="preserve"> </w:t>
      </w:r>
      <w:r w:rsidRPr="00687D9C">
        <w:rPr>
          <w:rFonts w:ascii="Arial Narrow" w:eastAsia="Calibri" w:hAnsi="Arial Narrow" w:cs="Times New Roman"/>
          <w:sz w:val="20"/>
          <w:szCs w:val="20"/>
        </w:rPr>
        <w:t xml:space="preserve">Г.М. </w:t>
      </w:r>
      <w:proofErr w:type="spellStart"/>
      <w:r w:rsidRPr="00687D9C">
        <w:rPr>
          <w:rFonts w:ascii="Arial Narrow" w:eastAsia="Calibri" w:hAnsi="Arial Narrow" w:cs="Times New Roman"/>
          <w:sz w:val="20"/>
          <w:szCs w:val="20"/>
        </w:rPr>
        <w:t>Зинчук</w:t>
      </w:r>
      <w:proofErr w:type="spellEnd"/>
      <w:r w:rsidRPr="00687D9C">
        <w:rPr>
          <w:rFonts w:ascii="Arial Narrow" w:eastAsia="Calibri" w:hAnsi="Arial Narrow" w:cs="Times New Roman"/>
          <w:sz w:val="20"/>
          <w:szCs w:val="20"/>
        </w:rPr>
        <w:t xml:space="preserve">  // Риск. – 2006. – №6-7. – С.39-42.</w:t>
      </w:r>
    </w:p>
    <w:p w:rsidR="00687D9C" w:rsidRPr="00687D9C" w:rsidRDefault="00687D9C" w:rsidP="00687D9C">
      <w:pPr>
        <w:autoSpaceDE w:val="0"/>
        <w:autoSpaceDN w:val="0"/>
        <w:adjustRightInd w:val="0"/>
        <w:spacing w:after="0" w:line="240" w:lineRule="auto"/>
        <w:ind w:firstLine="284"/>
        <w:jc w:val="both"/>
        <w:rPr>
          <w:rFonts w:ascii="Arial Narrow" w:eastAsia="Calibri" w:hAnsi="Arial Narrow" w:cs="Times New Roman"/>
          <w:sz w:val="20"/>
          <w:szCs w:val="20"/>
        </w:rPr>
      </w:pPr>
      <w:r w:rsidRPr="00115905">
        <w:rPr>
          <w:rFonts w:ascii="Arial Narrow" w:eastAsia="Calibri" w:hAnsi="Arial Narrow" w:cs="Times New Roman"/>
          <w:sz w:val="20"/>
          <w:szCs w:val="20"/>
        </w:rPr>
        <w:t xml:space="preserve">7. </w:t>
      </w:r>
      <w:proofErr w:type="spellStart"/>
      <w:r w:rsidRPr="00687D9C">
        <w:rPr>
          <w:rFonts w:ascii="Arial Narrow" w:eastAsia="Calibri" w:hAnsi="Arial Narrow" w:cs="Times New Roman"/>
          <w:sz w:val="20"/>
          <w:szCs w:val="20"/>
          <w:lang w:val="ru-RU"/>
        </w:rPr>
        <w:t>Замураев</w:t>
      </w:r>
      <w:proofErr w:type="spellEnd"/>
      <w:r w:rsidRPr="00687D9C">
        <w:rPr>
          <w:rFonts w:ascii="Arial Narrow" w:eastAsia="Calibri" w:hAnsi="Arial Narrow" w:cs="Times New Roman"/>
          <w:sz w:val="20"/>
          <w:szCs w:val="20"/>
          <w:lang w:val="ru-RU"/>
        </w:rPr>
        <w:t xml:space="preserve"> А.С. Минимизировать или управлять? / А.С. </w:t>
      </w:r>
      <w:proofErr w:type="spellStart"/>
      <w:r w:rsidRPr="00687D9C">
        <w:rPr>
          <w:rFonts w:ascii="Arial Narrow" w:eastAsia="Calibri" w:hAnsi="Arial Narrow" w:cs="Times New Roman"/>
          <w:sz w:val="20"/>
          <w:szCs w:val="20"/>
          <w:lang w:val="ru-RU"/>
        </w:rPr>
        <w:t>Замураев</w:t>
      </w:r>
      <w:proofErr w:type="spellEnd"/>
      <w:r w:rsidRPr="00687D9C">
        <w:rPr>
          <w:rFonts w:ascii="Arial Narrow" w:eastAsia="Calibri" w:hAnsi="Arial Narrow" w:cs="Times New Roman"/>
          <w:sz w:val="20"/>
          <w:szCs w:val="20"/>
          <w:lang w:val="ru-RU"/>
        </w:rPr>
        <w:t xml:space="preserve"> // Риск: ресурсы, информация, снабжение, конкуренция. – </w:t>
      </w:r>
      <w:r w:rsidR="004706C8" w:rsidRPr="00115905">
        <w:rPr>
          <w:rFonts w:ascii="Arial Narrow" w:eastAsia="Calibri" w:hAnsi="Arial Narrow" w:cs="Times New Roman"/>
          <w:sz w:val="20"/>
          <w:szCs w:val="20"/>
          <w:lang w:val="ru-RU"/>
        </w:rPr>
        <w:t>2007</w:t>
      </w:r>
      <w:r w:rsidRPr="00687D9C">
        <w:rPr>
          <w:rFonts w:ascii="Arial Narrow" w:eastAsia="Calibri" w:hAnsi="Arial Narrow" w:cs="Times New Roman"/>
          <w:sz w:val="20"/>
          <w:szCs w:val="20"/>
          <w:lang w:val="ru-RU"/>
        </w:rPr>
        <w:t>. – №4. – С.23-28.</w:t>
      </w:r>
    </w:p>
    <w:p w:rsidR="00687D9C" w:rsidRPr="00687D9C" w:rsidRDefault="00687D9C" w:rsidP="00687D9C">
      <w:pPr>
        <w:autoSpaceDE w:val="0"/>
        <w:autoSpaceDN w:val="0"/>
        <w:adjustRightInd w:val="0"/>
        <w:spacing w:after="0" w:line="240" w:lineRule="auto"/>
        <w:ind w:firstLine="284"/>
        <w:jc w:val="both"/>
        <w:rPr>
          <w:rFonts w:ascii="Arial Narrow" w:eastAsia="Calibri" w:hAnsi="Arial Narrow" w:cs="Times New Roman"/>
          <w:sz w:val="20"/>
          <w:szCs w:val="20"/>
          <w:lang w:val="en-US"/>
        </w:rPr>
      </w:pPr>
      <w:r w:rsidRPr="00115905">
        <w:rPr>
          <w:rFonts w:ascii="Arial Narrow" w:eastAsia="Calibri" w:hAnsi="Arial Narrow" w:cs="Times New Roman"/>
          <w:sz w:val="20"/>
          <w:szCs w:val="20"/>
        </w:rPr>
        <w:t>8.</w:t>
      </w:r>
      <w:r w:rsidR="004706C8" w:rsidRPr="00115905">
        <w:rPr>
          <w:rFonts w:ascii="Arial Narrow" w:eastAsia="Calibri" w:hAnsi="Arial Narrow" w:cs="Times New Roman"/>
          <w:sz w:val="20"/>
          <w:szCs w:val="20"/>
        </w:rPr>
        <w:t xml:space="preserve"> </w:t>
      </w:r>
      <w:proofErr w:type="spellStart"/>
      <w:r w:rsidRPr="00687D9C">
        <w:rPr>
          <w:rFonts w:ascii="Arial Narrow" w:eastAsia="Calibri" w:hAnsi="Arial Narrow" w:cs="Times New Roman"/>
          <w:sz w:val="20"/>
          <w:szCs w:val="20"/>
        </w:rPr>
        <w:t>Pritee</w:t>
      </w:r>
      <w:proofErr w:type="spellEnd"/>
      <w:r w:rsidRPr="00687D9C">
        <w:rPr>
          <w:rFonts w:ascii="Arial Narrow" w:eastAsia="Calibri" w:hAnsi="Arial Narrow" w:cs="Times New Roman"/>
          <w:sz w:val="20"/>
          <w:szCs w:val="20"/>
        </w:rPr>
        <w:t xml:space="preserve"> R.</w:t>
      </w:r>
      <w:r w:rsidRPr="00687D9C">
        <w:rPr>
          <w:rFonts w:ascii="Arial Narrow" w:eastAsia="Calibri" w:hAnsi="Arial Narrow" w:cs="Times New Roman"/>
          <w:sz w:val="20"/>
          <w:szCs w:val="20"/>
          <w:lang w:val="en-US"/>
        </w:rPr>
        <w:t xml:space="preserve"> </w:t>
      </w:r>
      <w:proofErr w:type="spellStart"/>
      <w:r w:rsidRPr="00687D9C">
        <w:rPr>
          <w:rFonts w:ascii="Arial Narrow" w:eastAsia="Calibri" w:hAnsi="Arial Narrow" w:cs="Times New Roman"/>
          <w:sz w:val="20"/>
          <w:szCs w:val="20"/>
        </w:rPr>
        <w:t>Mean-variance</w:t>
      </w:r>
      <w:proofErr w:type="spellEnd"/>
      <w:r w:rsidRPr="00687D9C">
        <w:rPr>
          <w:rFonts w:ascii="Arial Narrow" w:eastAsia="Calibri" w:hAnsi="Arial Narrow" w:cs="Times New Roman"/>
          <w:sz w:val="20"/>
          <w:szCs w:val="20"/>
        </w:rPr>
        <w:t xml:space="preserve"> </w:t>
      </w:r>
      <w:proofErr w:type="spellStart"/>
      <w:r w:rsidRPr="00687D9C">
        <w:rPr>
          <w:rFonts w:ascii="Arial Narrow" w:eastAsia="Calibri" w:hAnsi="Arial Narrow" w:cs="Times New Roman"/>
          <w:sz w:val="20"/>
          <w:szCs w:val="20"/>
        </w:rPr>
        <w:t>analysis</w:t>
      </w:r>
      <w:proofErr w:type="spellEnd"/>
      <w:r w:rsidRPr="00687D9C">
        <w:rPr>
          <w:rFonts w:ascii="Arial Narrow" w:eastAsia="Calibri" w:hAnsi="Arial Narrow" w:cs="Times New Roman"/>
          <w:sz w:val="20"/>
          <w:szCs w:val="20"/>
        </w:rPr>
        <w:t xml:space="preserve"> </w:t>
      </w:r>
      <w:proofErr w:type="spellStart"/>
      <w:r w:rsidRPr="00687D9C">
        <w:rPr>
          <w:rFonts w:ascii="Arial Narrow" w:eastAsia="Calibri" w:hAnsi="Arial Narrow" w:cs="Times New Roman"/>
          <w:sz w:val="20"/>
          <w:szCs w:val="20"/>
        </w:rPr>
        <w:t>of</w:t>
      </w:r>
      <w:proofErr w:type="spellEnd"/>
      <w:r w:rsidRPr="00687D9C">
        <w:rPr>
          <w:rFonts w:ascii="Arial Narrow" w:eastAsia="Calibri" w:hAnsi="Arial Narrow" w:cs="Times New Roman"/>
          <w:sz w:val="20"/>
          <w:szCs w:val="20"/>
        </w:rPr>
        <w:t xml:space="preserve"> </w:t>
      </w:r>
      <w:proofErr w:type="spellStart"/>
      <w:r w:rsidRPr="00687D9C">
        <w:rPr>
          <w:rFonts w:ascii="Arial Narrow" w:eastAsia="Calibri" w:hAnsi="Arial Narrow" w:cs="Times New Roman"/>
          <w:sz w:val="20"/>
          <w:szCs w:val="20"/>
        </w:rPr>
        <w:t>sourcing</w:t>
      </w:r>
      <w:proofErr w:type="spellEnd"/>
      <w:r w:rsidRPr="00687D9C">
        <w:rPr>
          <w:rFonts w:ascii="Arial Narrow" w:eastAsia="Calibri" w:hAnsi="Arial Narrow" w:cs="Times New Roman"/>
          <w:sz w:val="20"/>
          <w:szCs w:val="20"/>
        </w:rPr>
        <w:t xml:space="preserve"> </w:t>
      </w:r>
      <w:proofErr w:type="spellStart"/>
      <w:r w:rsidRPr="00687D9C">
        <w:rPr>
          <w:rFonts w:ascii="Arial Narrow" w:eastAsia="Calibri" w:hAnsi="Arial Narrow" w:cs="Times New Roman"/>
          <w:sz w:val="20"/>
          <w:szCs w:val="20"/>
        </w:rPr>
        <w:t>decision</w:t>
      </w:r>
      <w:proofErr w:type="spellEnd"/>
      <w:r w:rsidRPr="00687D9C">
        <w:rPr>
          <w:rFonts w:ascii="Arial Narrow" w:eastAsia="Calibri" w:hAnsi="Arial Narrow" w:cs="Times New Roman"/>
          <w:sz w:val="20"/>
          <w:szCs w:val="20"/>
        </w:rPr>
        <w:t xml:space="preserve"> </w:t>
      </w:r>
      <w:proofErr w:type="spellStart"/>
      <w:r w:rsidRPr="00687D9C">
        <w:rPr>
          <w:rFonts w:ascii="Arial Narrow" w:eastAsia="Calibri" w:hAnsi="Arial Narrow" w:cs="Times New Roman"/>
          <w:sz w:val="20"/>
          <w:szCs w:val="20"/>
        </w:rPr>
        <w:t>under</w:t>
      </w:r>
      <w:proofErr w:type="spellEnd"/>
      <w:r w:rsidRPr="00687D9C">
        <w:rPr>
          <w:rFonts w:ascii="Arial Narrow" w:eastAsia="Calibri" w:hAnsi="Arial Narrow" w:cs="Times New Roman"/>
          <w:sz w:val="20"/>
          <w:szCs w:val="20"/>
        </w:rPr>
        <w:t xml:space="preserve"> </w:t>
      </w:r>
      <w:proofErr w:type="spellStart"/>
      <w:r w:rsidRPr="00687D9C">
        <w:rPr>
          <w:rFonts w:ascii="Arial Narrow" w:eastAsia="Calibri" w:hAnsi="Arial Narrow" w:cs="Times New Roman"/>
          <w:sz w:val="20"/>
          <w:szCs w:val="20"/>
        </w:rPr>
        <w:t>disruption</w:t>
      </w:r>
      <w:proofErr w:type="spellEnd"/>
      <w:r w:rsidRPr="00687D9C">
        <w:rPr>
          <w:rFonts w:ascii="Arial Narrow" w:eastAsia="Calibri" w:hAnsi="Arial Narrow" w:cs="Times New Roman"/>
          <w:sz w:val="20"/>
          <w:szCs w:val="20"/>
        </w:rPr>
        <w:t xml:space="preserve"> </w:t>
      </w:r>
      <w:proofErr w:type="spellStart"/>
      <w:r w:rsidRPr="00687D9C">
        <w:rPr>
          <w:rFonts w:ascii="Arial Narrow" w:eastAsia="Calibri" w:hAnsi="Arial Narrow" w:cs="Times New Roman"/>
          <w:sz w:val="20"/>
          <w:szCs w:val="20"/>
        </w:rPr>
        <w:t>risk</w:t>
      </w:r>
      <w:proofErr w:type="spellEnd"/>
      <w:r w:rsidRPr="00687D9C">
        <w:rPr>
          <w:rFonts w:ascii="Arial Narrow" w:eastAsia="Calibri" w:hAnsi="Arial Narrow" w:cs="Times New Roman"/>
          <w:sz w:val="20"/>
          <w:szCs w:val="20"/>
        </w:rPr>
        <w:t xml:space="preserve"> / R. </w:t>
      </w:r>
      <w:proofErr w:type="spellStart"/>
      <w:r w:rsidRPr="00687D9C">
        <w:rPr>
          <w:rFonts w:ascii="Arial Narrow" w:eastAsia="Calibri" w:hAnsi="Arial Narrow" w:cs="Times New Roman"/>
          <w:sz w:val="20"/>
          <w:szCs w:val="20"/>
        </w:rPr>
        <w:t>Pritee</w:t>
      </w:r>
      <w:proofErr w:type="spellEnd"/>
      <w:r w:rsidRPr="00687D9C">
        <w:rPr>
          <w:rFonts w:ascii="Arial Narrow" w:eastAsia="Calibri" w:hAnsi="Arial Narrow" w:cs="Times New Roman"/>
          <w:sz w:val="20"/>
          <w:szCs w:val="20"/>
        </w:rPr>
        <w:t xml:space="preserve">, M. </w:t>
      </w:r>
      <w:proofErr w:type="spellStart"/>
      <w:r w:rsidRPr="00687D9C">
        <w:rPr>
          <w:rFonts w:ascii="Arial Narrow" w:eastAsia="Calibri" w:hAnsi="Arial Narrow" w:cs="Times New Roman"/>
          <w:sz w:val="20"/>
          <w:szCs w:val="20"/>
        </w:rPr>
        <w:t>Jenamani</w:t>
      </w:r>
      <w:proofErr w:type="spellEnd"/>
      <w:r w:rsidRPr="00687D9C">
        <w:rPr>
          <w:rFonts w:ascii="Arial Narrow" w:eastAsia="Calibri" w:hAnsi="Arial Narrow" w:cs="Times New Roman"/>
          <w:sz w:val="20"/>
          <w:szCs w:val="20"/>
        </w:rPr>
        <w:t xml:space="preserve"> // European </w:t>
      </w:r>
      <w:proofErr w:type="spellStart"/>
      <w:r w:rsidRPr="00687D9C">
        <w:rPr>
          <w:rFonts w:ascii="Arial Narrow" w:eastAsia="Calibri" w:hAnsi="Arial Narrow" w:cs="Times New Roman"/>
          <w:sz w:val="20"/>
          <w:szCs w:val="20"/>
        </w:rPr>
        <w:t>Journal</w:t>
      </w:r>
      <w:proofErr w:type="spellEnd"/>
      <w:r w:rsidRPr="00687D9C">
        <w:rPr>
          <w:rFonts w:ascii="Arial Narrow" w:eastAsia="Calibri" w:hAnsi="Arial Narrow" w:cs="Times New Roman"/>
          <w:sz w:val="20"/>
          <w:szCs w:val="20"/>
        </w:rPr>
        <w:t xml:space="preserve"> </w:t>
      </w:r>
      <w:proofErr w:type="spellStart"/>
      <w:r w:rsidRPr="00687D9C">
        <w:rPr>
          <w:rFonts w:ascii="Arial Narrow" w:eastAsia="Calibri" w:hAnsi="Arial Narrow" w:cs="Times New Roman"/>
          <w:sz w:val="20"/>
          <w:szCs w:val="20"/>
        </w:rPr>
        <w:t>of</w:t>
      </w:r>
      <w:proofErr w:type="spellEnd"/>
      <w:r w:rsidRPr="00687D9C">
        <w:rPr>
          <w:rFonts w:ascii="Arial Narrow" w:eastAsia="Calibri" w:hAnsi="Arial Narrow" w:cs="Times New Roman"/>
          <w:sz w:val="20"/>
          <w:szCs w:val="20"/>
        </w:rPr>
        <w:t xml:space="preserve"> </w:t>
      </w:r>
      <w:proofErr w:type="spellStart"/>
      <w:r w:rsidRPr="00687D9C">
        <w:rPr>
          <w:rFonts w:ascii="Arial Narrow" w:eastAsia="Calibri" w:hAnsi="Arial Narrow" w:cs="Times New Roman"/>
          <w:sz w:val="20"/>
          <w:szCs w:val="20"/>
        </w:rPr>
        <w:t>Operational</w:t>
      </w:r>
      <w:proofErr w:type="spellEnd"/>
      <w:r w:rsidRPr="00687D9C">
        <w:rPr>
          <w:rFonts w:ascii="Arial Narrow" w:eastAsia="Calibri" w:hAnsi="Arial Narrow" w:cs="Times New Roman"/>
          <w:sz w:val="20"/>
          <w:szCs w:val="20"/>
        </w:rPr>
        <w:t xml:space="preserve"> </w:t>
      </w:r>
      <w:proofErr w:type="spellStart"/>
      <w:r w:rsidRPr="00687D9C">
        <w:rPr>
          <w:rFonts w:ascii="Arial Narrow" w:eastAsia="Calibri" w:hAnsi="Arial Narrow" w:cs="Times New Roman"/>
          <w:sz w:val="20"/>
          <w:szCs w:val="20"/>
        </w:rPr>
        <w:t>Research</w:t>
      </w:r>
      <w:proofErr w:type="spellEnd"/>
      <w:r w:rsidRPr="00687D9C">
        <w:rPr>
          <w:rFonts w:ascii="Arial Narrow" w:eastAsia="Calibri" w:hAnsi="Arial Narrow" w:cs="Times New Roman"/>
          <w:sz w:val="20"/>
          <w:szCs w:val="20"/>
        </w:rPr>
        <w:t xml:space="preserve">. –  </w:t>
      </w:r>
      <w:r w:rsidRPr="00687D9C">
        <w:rPr>
          <w:rFonts w:ascii="Arial Narrow" w:eastAsia="Calibri" w:hAnsi="Arial Narrow" w:cs="Times New Roman"/>
          <w:sz w:val="20"/>
          <w:szCs w:val="20"/>
          <w:lang w:val="en-US"/>
        </w:rPr>
        <w:t xml:space="preserve">2016. – </w:t>
      </w:r>
      <w:r w:rsidRPr="00687D9C">
        <w:rPr>
          <w:rFonts w:ascii="Arial Narrow" w:eastAsia="Calibri" w:hAnsi="Arial Narrow" w:cs="Times New Roman"/>
          <w:sz w:val="20"/>
          <w:szCs w:val="20"/>
        </w:rPr>
        <w:t xml:space="preserve">№250. – </w:t>
      </w:r>
      <w:r w:rsidRPr="00687D9C">
        <w:rPr>
          <w:rFonts w:ascii="Arial Narrow" w:eastAsia="Calibri" w:hAnsi="Arial Narrow" w:cs="Times New Roman"/>
          <w:sz w:val="20"/>
          <w:szCs w:val="20"/>
          <w:lang w:val="en-US"/>
        </w:rPr>
        <w:t>p.</w:t>
      </w:r>
      <w:r w:rsidRPr="00687D9C">
        <w:rPr>
          <w:rFonts w:ascii="Arial Narrow" w:eastAsia="Calibri" w:hAnsi="Arial Narrow" w:cs="Times New Roman"/>
          <w:sz w:val="20"/>
          <w:szCs w:val="20"/>
        </w:rPr>
        <w:t xml:space="preserve"> 679–89.</w:t>
      </w:r>
    </w:p>
    <w:p w:rsidR="00687D9C" w:rsidRPr="00687D9C" w:rsidRDefault="00687D9C" w:rsidP="00687D9C">
      <w:pPr>
        <w:autoSpaceDE w:val="0"/>
        <w:autoSpaceDN w:val="0"/>
        <w:adjustRightInd w:val="0"/>
        <w:spacing w:after="0" w:line="240" w:lineRule="auto"/>
        <w:ind w:firstLine="284"/>
        <w:jc w:val="both"/>
        <w:rPr>
          <w:rFonts w:ascii="Arial Narrow" w:eastAsia="Calibri" w:hAnsi="Arial Narrow" w:cs="Times New Roman"/>
          <w:sz w:val="20"/>
          <w:szCs w:val="20"/>
          <w:lang w:val="en-US"/>
        </w:rPr>
      </w:pPr>
      <w:r w:rsidRPr="00687D9C">
        <w:rPr>
          <w:rFonts w:ascii="Arial Narrow" w:eastAsia="Calibri" w:hAnsi="Arial Narrow" w:cs="Times New Roman"/>
          <w:sz w:val="20"/>
          <w:szCs w:val="20"/>
        </w:rPr>
        <w:t>9</w:t>
      </w:r>
      <w:r w:rsidR="004706C8" w:rsidRPr="00115905">
        <w:rPr>
          <w:rFonts w:ascii="Arial Narrow" w:eastAsia="Calibri" w:hAnsi="Arial Narrow" w:cs="Times New Roman"/>
          <w:sz w:val="20"/>
          <w:szCs w:val="20"/>
        </w:rPr>
        <w:t xml:space="preserve">. </w:t>
      </w:r>
      <w:r w:rsidRPr="00687D9C">
        <w:rPr>
          <w:rFonts w:ascii="Arial Narrow" w:eastAsia="Calibri" w:hAnsi="Arial Narrow" w:cs="Times New Roman"/>
          <w:sz w:val="20"/>
          <w:szCs w:val="20"/>
          <w:lang w:val="en-US"/>
        </w:rPr>
        <w:t xml:space="preserve">Craig B. Consistent dynamic affine mortality models for longevity risk applications / B. Craig, M. </w:t>
      </w:r>
      <w:proofErr w:type="spellStart"/>
      <w:r w:rsidRPr="00687D9C">
        <w:rPr>
          <w:rFonts w:ascii="Arial Narrow" w:eastAsia="Calibri" w:hAnsi="Arial Narrow" w:cs="Times New Roman"/>
          <w:sz w:val="20"/>
          <w:szCs w:val="20"/>
          <w:lang w:val="en-US"/>
        </w:rPr>
        <w:t>Sherris</w:t>
      </w:r>
      <w:proofErr w:type="spellEnd"/>
      <w:r w:rsidRPr="00687D9C">
        <w:rPr>
          <w:rFonts w:ascii="Arial Narrow" w:eastAsia="Calibri" w:hAnsi="Arial Narrow" w:cs="Times New Roman"/>
          <w:sz w:val="20"/>
          <w:szCs w:val="20"/>
          <w:lang w:val="en-US"/>
        </w:rPr>
        <w:t xml:space="preserve"> // </w:t>
      </w:r>
      <w:proofErr w:type="gramStart"/>
      <w:r w:rsidRPr="00687D9C">
        <w:rPr>
          <w:rFonts w:ascii="Arial Narrow" w:eastAsia="Calibri" w:hAnsi="Arial Narrow" w:cs="Times New Roman"/>
          <w:sz w:val="20"/>
          <w:szCs w:val="20"/>
          <w:lang w:val="en-US"/>
        </w:rPr>
        <w:t>Insurance</w:t>
      </w:r>
      <w:proofErr w:type="gramEnd"/>
      <w:r w:rsidRPr="00687D9C">
        <w:rPr>
          <w:rFonts w:ascii="Arial Narrow" w:eastAsia="Calibri" w:hAnsi="Arial Narrow" w:cs="Times New Roman"/>
          <w:sz w:val="20"/>
          <w:szCs w:val="20"/>
          <w:lang w:val="en-US"/>
        </w:rPr>
        <w:t>: Mathematics and Economics. – 2013. – № 53. – p. 64–73.</w:t>
      </w:r>
    </w:p>
    <w:p w:rsidR="00687D9C" w:rsidRPr="00687D9C" w:rsidRDefault="004706C8" w:rsidP="00687D9C">
      <w:pPr>
        <w:autoSpaceDE w:val="0"/>
        <w:autoSpaceDN w:val="0"/>
        <w:adjustRightInd w:val="0"/>
        <w:spacing w:after="0" w:line="240" w:lineRule="auto"/>
        <w:ind w:firstLine="284"/>
        <w:jc w:val="both"/>
        <w:rPr>
          <w:rFonts w:ascii="Arial Narrow" w:eastAsia="Calibri" w:hAnsi="Arial Narrow" w:cs="Times New Roman"/>
          <w:sz w:val="20"/>
          <w:szCs w:val="20"/>
          <w:lang w:val="en-US"/>
        </w:rPr>
      </w:pPr>
      <w:r w:rsidRPr="00115905">
        <w:rPr>
          <w:rFonts w:ascii="Arial Narrow" w:eastAsia="Calibri" w:hAnsi="Arial Narrow" w:cs="Times New Roman"/>
          <w:sz w:val="20"/>
          <w:szCs w:val="20"/>
        </w:rPr>
        <w:t xml:space="preserve">10. </w:t>
      </w:r>
      <w:r w:rsidR="00687D9C" w:rsidRPr="00687D9C">
        <w:rPr>
          <w:rFonts w:ascii="Arial Narrow" w:eastAsia="Calibri" w:hAnsi="Arial Narrow" w:cs="Times New Roman"/>
          <w:sz w:val="20"/>
          <w:szCs w:val="20"/>
          <w:lang w:val="en-US"/>
        </w:rPr>
        <w:t xml:space="preserve">Luciano E. Mortality risk via affine stochastic intensities: Calibration and empirical relevance / E. Luciano, E. </w:t>
      </w:r>
      <w:proofErr w:type="spellStart"/>
      <w:r w:rsidR="00687D9C" w:rsidRPr="00687D9C">
        <w:rPr>
          <w:rFonts w:ascii="Arial Narrow" w:eastAsia="Calibri" w:hAnsi="Arial Narrow" w:cs="Times New Roman"/>
          <w:sz w:val="20"/>
          <w:szCs w:val="20"/>
          <w:lang w:val="en-US"/>
        </w:rPr>
        <w:t>Vigna</w:t>
      </w:r>
      <w:proofErr w:type="spellEnd"/>
      <w:r w:rsidR="00687D9C" w:rsidRPr="00687D9C">
        <w:rPr>
          <w:rFonts w:ascii="Arial Narrow" w:eastAsia="Calibri" w:hAnsi="Arial Narrow" w:cs="Times New Roman"/>
          <w:sz w:val="20"/>
          <w:szCs w:val="20"/>
          <w:lang w:val="en-US"/>
        </w:rPr>
        <w:t xml:space="preserve"> // Belgian Actuarial Bulletin. – 2010. – № 8. – p. 5–16.</w:t>
      </w:r>
    </w:p>
    <w:p w:rsidR="00687D9C" w:rsidRPr="00687D9C" w:rsidRDefault="004706C8" w:rsidP="00687D9C">
      <w:pPr>
        <w:autoSpaceDE w:val="0"/>
        <w:autoSpaceDN w:val="0"/>
        <w:adjustRightInd w:val="0"/>
        <w:spacing w:after="0" w:line="240" w:lineRule="auto"/>
        <w:ind w:firstLine="284"/>
        <w:jc w:val="both"/>
        <w:rPr>
          <w:rFonts w:ascii="Arial Narrow" w:eastAsia="Calibri" w:hAnsi="Arial Narrow" w:cs="Times New Roman"/>
          <w:sz w:val="20"/>
          <w:szCs w:val="20"/>
        </w:rPr>
      </w:pPr>
      <w:r w:rsidRPr="00115905">
        <w:rPr>
          <w:rFonts w:ascii="Arial Narrow" w:eastAsia="Calibri" w:hAnsi="Arial Narrow" w:cs="Times New Roman"/>
          <w:sz w:val="20"/>
          <w:szCs w:val="20"/>
        </w:rPr>
        <w:t xml:space="preserve">11. </w:t>
      </w:r>
      <w:r w:rsidR="00687D9C" w:rsidRPr="00687D9C">
        <w:rPr>
          <w:rFonts w:ascii="Arial Narrow" w:eastAsia="Calibri" w:hAnsi="Arial Narrow" w:cs="Times New Roman"/>
          <w:sz w:val="20"/>
          <w:szCs w:val="20"/>
          <w:lang w:val="en-US"/>
        </w:rPr>
        <w:t xml:space="preserve">Ngai A. Longevity risk management for life and variable annuities: The effectiveness of static hedging using longevity bonds and derivatives / A. Ngai, M. </w:t>
      </w:r>
      <w:proofErr w:type="spellStart"/>
      <w:r w:rsidR="00687D9C" w:rsidRPr="00687D9C">
        <w:rPr>
          <w:rFonts w:ascii="Arial Narrow" w:eastAsia="Calibri" w:hAnsi="Arial Narrow" w:cs="Times New Roman"/>
          <w:sz w:val="20"/>
          <w:szCs w:val="20"/>
          <w:lang w:val="en-US"/>
        </w:rPr>
        <w:t>Sherris</w:t>
      </w:r>
      <w:proofErr w:type="spellEnd"/>
      <w:r w:rsidR="00687D9C" w:rsidRPr="00687D9C">
        <w:rPr>
          <w:rFonts w:ascii="Arial Narrow" w:eastAsia="Calibri" w:hAnsi="Arial Narrow" w:cs="Times New Roman"/>
          <w:sz w:val="20"/>
          <w:szCs w:val="20"/>
          <w:lang w:val="en-US"/>
        </w:rPr>
        <w:t xml:space="preserve"> // Mathematics and Economics. – 2011. – №49. – p. 100–14.</w:t>
      </w:r>
      <w:r w:rsidR="00687D9C" w:rsidRPr="00687D9C">
        <w:rPr>
          <w:rFonts w:ascii="Arial Narrow" w:eastAsia="Calibri" w:hAnsi="Arial Narrow" w:cs="Times New Roman"/>
          <w:sz w:val="20"/>
          <w:szCs w:val="20"/>
        </w:rPr>
        <w:t xml:space="preserve"> </w:t>
      </w:r>
    </w:p>
    <w:p w:rsidR="0059613C" w:rsidRDefault="00687D9C" w:rsidP="00687D9C">
      <w:pPr>
        <w:widowControl w:val="0"/>
        <w:spacing w:after="0" w:line="240" w:lineRule="auto"/>
        <w:ind w:firstLine="284"/>
        <w:jc w:val="both"/>
        <w:rPr>
          <w:rFonts w:ascii="Times New Roman" w:hAnsi="Times New Roman" w:cs="Times New Roman"/>
          <w:b/>
          <w:bCs/>
          <w:color w:val="000000"/>
          <w:sz w:val="20"/>
          <w:szCs w:val="20"/>
        </w:rPr>
      </w:pPr>
      <w:r w:rsidRPr="00115905">
        <w:rPr>
          <w:rFonts w:ascii="Arial Narrow" w:eastAsia="Calibri" w:hAnsi="Arial Narrow" w:cs="Times New Roman"/>
          <w:sz w:val="20"/>
          <w:szCs w:val="20"/>
        </w:rPr>
        <w:t>1</w:t>
      </w:r>
      <w:r w:rsidR="004706C8" w:rsidRPr="00115905">
        <w:rPr>
          <w:rFonts w:ascii="Arial Narrow" w:eastAsia="Calibri" w:hAnsi="Arial Narrow" w:cs="Times New Roman"/>
          <w:sz w:val="20"/>
          <w:szCs w:val="20"/>
        </w:rPr>
        <w:t xml:space="preserve">2. </w:t>
      </w:r>
      <w:proofErr w:type="spellStart"/>
      <w:r w:rsidRPr="00115905">
        <w:rPr>
          <w:rFonts w:ascii="Arial Narrow" w:eastAsia="Calibri" w:hAnsi="Arial Narrow" w:cs="Times New Roman"/>
          <w:sz w:val="20"/>
          <w:szCs w:val="20"/>
        </w:rPr>
        <w:t>Половинкин</w:t>
      </w:r>
      <w:proofErr w:type="spellEnd"/>
      <w:r w:rsidRPr="00115905">
        <w:rPr>
          <w:rFonts w:ascii="Arial Narrow" w:eastAsia="Calibri" w:hAnsi="Arial Narrow" w:cs="Times New Roman"/>
          <w:sz w:val="20"/>
          <w:szCs w:val="20"/>
        </w:rPr>
        <w:t xml:space="preserve"> П.К. </w:t>
      </w:r>
      <w:proofErr w:type="spellStart"/>
      <w:r w:rsidRPr="00115905">
        <w:rPr>
          <w:rFonts w:ascii="Arial Narrow" w:eastAsia="Calibri" w:hAnsi="Arial Narrow" w:cs="Times New Roman"/>
          <w:sz w:val="20"/>
          <w:szCs w:val="20"/>
        </w:rPr>
        <w:t>Предпринимательские</w:t>
      </w:r>
      <w:proofErr w:type="spellEnd"/>
      <w:r w:rsidRPr="00115905">
        <w:rPr>
          <w:rFonts w:ascii="Arial Narrow" w:eastAsia="Calibri" w:hAnsi="Arial Narrow" w:cs="Times New Roman"/>
          <w:sz w:val="20"/>
          <w:szCs w:val="20"/>
        </w:rPr>
        <w:t xml:space="preserve"> риски и </w:t>
      </w:r>
      <w:proofErr w:type="spellStart"/>
      <w:r w:rsidRPr="00115905">
        <w:rPr>
          <w:rFonts w:ascii="Arial Narrow" w:eastAsia="Calibri" w:hAnsi="Arial Narrow" w:cs="Times New Roman"/>
          <w:sz w:val="20"/>
          <w:szCs w:val="20"/>
        </w:rPr>
        <w:t>управление</w:t>
      </w:r>
      <w:proofErr w:type="spellEnd"/>
      <w:r w:rsidRPr="00115905">
        <w:rPr>
          <w:rFonts w:ascii="Arial Narrow" w:eastAsia="Calibri" w:hAnsi="Arial Narrow" w:cs="Times New Roman"/>
          <w:sz w:val="20"/>
          <w:szCs w:val="20"/>
        </w:rPr>
        <w:t xml:space="preserve"> </w:t>
      </w:r>
      <w:proofErr w:type="spellStart"/>
      <w:r w:rsidRPr="00115905">
        <w:rPr>
          <w:rFonts w:ascii="Arial Narrow" w:eastAsia="Calibri" w:hAnsi="Arial Narrow" w:cs="Times New Roman"/>
          <w:sz w:val="20"/>
          <w:szCs w:val="20"/>
        </w:rPr>
        <w:t>ими</w:t>
      </w:r>
      <w:proofErr w:type="spellEnd"/>
      <w:r w:rsidRPr="00115905">
        <w:rPr>
          <w:rFonts w:ascii="Arial Narrow" w:eastAsia="Calibri" w:hAnsi="Arial Narrow" w:cs="Times New Roman"/>
          <w:sz w:val="20"/>
          <w:szCs w:val="20"/>
        </w:rPr>
        <w:t xml:space="preserve"> /</w:t>
      </w:r>
      <w:r w:rsidRPr="00115905">
        <w:rPr>
          <w:rFonts w:ascii="Arial Narrow" w:eastAsia="Calibri" w:hAnsi="Arial Narrow" w:cs="Times New Roman"/>
          <w:sz w:val="20"/>
          <w:szCs w:val="20"/>
          <w:lang w:val="ru-RU"/>
        </w:rPr>
        <w:t xml:space="preserve"> </w:t>
      </w:r>
      <w:r w:rsidRPr="00115905">
        <w:rPr>
          <w:rFonts w:ascii="Arial Narrow" w:eastAsia="Calibri" w:hAnsi="Arial Narrow" w:cs="Times New Roman"/>
          <w:sz w:val="20"/>
          <w:szCs w:val="20"/>
        </w:rPr>
        <w:t xml:space="preserve">П.К. </w:t>
      </w:r>
      <w:proofErr w:type="spellStart"/>
      <w:r w:rsidRPr="00115905">
        <w:rPr>
          <w:rFonts w:ascii="Arial Narrow" w:eastAsia="Calibri" w:hAnsi="Arial Narrow" w:cs="Times New Roman"/>
          <w:sz w:val="20"/>
          <w:szCs w:val="20"/>
        </w:rPr>
        <w:t>Половинкин</w:t>
      </w:r>
      <w:proofErr w:type="spellEnd"/>
      <w:r w:rsidRPr="00115905">
        <w:rPr>
          <w:rFonts w:ascii="Arial Narrow" w:eastAsia="Calibri" w:hAnsi="Arial Narrow" w:cs="Times New Roman"/>
          <w:sz w:val="20"/>
          <w:szCs w:val="20"/>
        </w:rPr>
        <w:t xml:space="preserve">, А.М.  </w:t>
      </w:r>
      <w:proofErr w:type="spellStart"/>
      <w:r w:rsidRPr="00115905">
        <w:rPr>
          <w:rFonts w:ascii="Arial Narrow" w:eastAsia="Calibri" w:hAnsi="Arial Narrow" w:cs="Times New Roman"/>
          <w:sz w:val="20"/>
          <w:szCs w:val="20"/>
        </w:rPr>
        <w:t>Зозолюк</w:t>
      </w:r>
      <w:proofErr w:type="spellEnd"/>
      <w:r w:rsidRPr="00115905">
        <w:rPr>
          <w:rFonts w:ascii="Arial Narrow" w:eastAsia="Calibri" w:hAnsi="Arial Narrow" w:cs="Times New Roman"/>
          <w:sz w:val="20"/>
          <w:szCs w:val="20"/>
        </w:rPr>
        <w:t xml:space="preserve"> // </w:t>
      </w:r>
      <w:proofErr w:type="spellStart"/>
      <w:r w:rsidRPr="00115905">
        <w:rPr>
          <w:rFonts w:ascii="Arial Narrow" w:eastAsia="Calibri" w:hAnsi="Arial Narrow" w:cs="Times New Roman"/>
          <w:sz w:val="20"/>
          <w:szCs w:val="20"/>
        </w:rPr>
        <w:t>Российский</w:t>
      </w:r>
      <w:proofErr w:type="spellEnd"/>
      <w:r w:rsidRPr="00115905">
        <w:rPr>
          <w:rFonts w:ascii="Arial Narrow" w:eastAsia="Calibri" w:hAnsi="Arial Narrow" w:cs="Times New Roman"/>
          <w:sz w:val="20"/>
          <w:szCs w:val="20"/>
        </w:rPr>
        <w:t xml:space="preserve"> </w:t>
      </w:r>
      <w:proofErr w:type="spellStart"/>
      <w:r w:rsidRPr="00115905">
        <w:rPr>
          <w:rFonts w:ascii="Arial Narrow" w:eastAsia="Calibri" w:hAnsi="Arial Narrow" w:cs="Times New Roman"/>
          <w:sz w:val="20"/>
          <w:szCs w:val="20"/>
        </w:rPr>
        <w:t>экономический</w:t>
      </w:r>
      <w:proofErr w:type="spellEnd"/>
      <w:r w:rsidRPr="00115905">
        <w:rPr>
          <w:rFonts w:ascii="Arial Narrow" w:eastAsia="Calibri" w:hAnsi="Arial Narrow" w:cs="Times New Roman"/>
          <w:sz w:val="20"/>
          <w:szCs w:val="20"/>
        </w:rPr>
        <w:t xml:space="preserve"> журнал. – </w:t>
      </w:r>
      <w:r w:rsidR="004706C8" w:rsidRPr="00115905">
        <w:rPr>
          <w:rFonts w:ascii="Arial Narrow" w:eastAsia="Calibri" w:hAnsi="Arial Narrow" w:cs="Times New Roman"/>
          <w:sz w:val="20"/>
          <w:szCs w:val="20"/>
        </w:rPr>
        <w:t>2008</w:t>
      </w:r>
      <w:r w:rsidRPr="00115905">
        <w:rPr>
          <w:rFonts w:ascii="Arial Narrow" w:eastAsia="Calibri" w:hAnsi="Arial Narrow" w:cs="Times New Roman"/>
          <w:sz w:val="20"/>
          <w:szCs w:val="20"/>
        </w:rPr>
        <w:t>. – №9. – С. 70-82.</w:t>
      </w:r>
    </w:p>
    <w:p w:rsidR="0059613C" w:rsidRPr="0059613C" w:rsidRDefault="0059613C" w:rsidP="0059613C">
      <w:pPr>
        <w:widowControl w:val="0"/>
        <w:spacing w:after="0" w:line="240" w:lineRule="auto"/>
        <w:ind w:firstLine="284"/>
        <w:jc w:val="both"/>
        <w:rPr>
          <w:rFonts w:ascii="Times New Roman" w:hAnsi="Times New Roman" w:cs="Times New Roman"/>
          <w:b/>
          <w:sz w:val="20"/>
          <w:szCs w:val="20"/>
        </w:rPr>
      </w:pPr>
    </w:p>
    <w:sectPr w:rsidR="0059613C" w:rsidRPr="0059613C" w:rsidSect="0017187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C524E9"/>
    <w:multiLevelType w:val="hybridMultilevel"/>
    <w:tmpl w:val="2A8E035E"/>
    <w:lvl w:ilvl="0" w:tplc="50623B7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15:restartNumberingAfterBreak="0">
    <w:nsid w:val="3585799B"/>
    <w:multiLevelType w:val="hybridMultilevel"/>
    <w:tmpl w:val="F5BE3F62"/>
    <w:lvl w:ilvl="0" w:tplc="2CB0B068">
      <w:start w:val="7"/>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6C5E"/>
    <w:rsid w:val="00044DE8"/>
    <w:rsid w:val="0005411D"/>
    <w:rsid w:val="000969FD"/>
    <w:rsid w:val="000C657E"/>
    <w:rsid w:val="000D615B"/>
    <w:rsid w:val="00115905"/>
    <w:rsid w:val="00133FC5"/>
    <w:rsid w:val="0015720B"/>
    <w:rsid w:val="00171873"/>
    <w:rsid w:val="001D6C5E"/>
    <w:rsid w:val="001E02D4"/>
    <w:rsid w:val="001E2C11"/>
    <w:rsid w:val="002178F3"/>
    <w:rsid w:val="00294C2E"/>
    <w:rsid w:val="002C0842"/>
    <w:rsid w:val="00302A64"/>
    <w:rsid w:val="00343A32"/>
    <w:rsid w:val="003E09B7"/>
    <w:rsid w:val="004706C8"/>
    <w:rsid w:val="0052594F"/>
    <w:rsid w:val="00536EA3"/>
    <w:rsid w:val="00541AF8"/>
    <w:rsid w:val="0059613C"/>
    <w:rsid w:val="005B26D8"/>
    <w:rsid w:val="005D5293"/>
    <w:rsid w:val="005E34B3"/>
    <w:rsid w:val="00687D9C"/>
    <w:rsid w:val="006E5526"/>
    <w:rsid w:val="007A79A1"/>
    <w:rsid w:val="007D6956"/>
    <w:rsid w:val="00803128"/>
    <w:rsid w:val="008050E3"/>
    <w:rsid w:val="00820EA0"/>
    <w:rsid w:val="0082334A"/>
    <w:rsid w:val="00835672"/>
    <w:rsid w:val="008545F7"/>
    <w:rsid w:val="00881692"/>
    <w:rsid w:val="008A3BF2"/>
    <w:rsid w:val="00935D6F"/>
    <w:rsid w:val="0093758B"/>
    <w:rsid w:val="009822E3"/>
    <w:rsid w:val="00982546"/>
    <w:rsid w:val="009D29FF"/>
    <w:rsid w:val="009F70AE"/>
    <w:rsid w:val="00A3099C"/>
    <w:rsid w:val="00A53B85"/>
    <w:rsid w:val="00B377D0"/>
    <w:rsid w:val="00BC3F1C"/>
    <w:rsid w:val="00BE12F5"/>
    <w:rsid w:val="00BE4EF2"/>
    <w:rsid w:val="00C41733"/>
    <w:rsid w:val="00C436EA"/>
    <w:rsid w:val="00D74C9D"/>
    <w:rsid w:val="00DA63EE"/>
    <w:rsid w:val="00E03E73"/>
    <w:rsid w:val="00E215AE"/>
    <w:rsid w:val="00E459F0"/>
    <w:rsid w:val="00EB66A4"/>
    <w:rsid w:val="00ED2FB2"/>
    <w:rsid w:val="00EE7FCC"/>
    <w:rsid w:val="00F11ECF"/>
    <w:rsid w:val="00F27DED"/>
    <w:rsid w:val="00F9225C"/>
    <w:rsid w:val="00FE4CA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E76E6C"/>
  <w15:docId w15:val="{D4BC6B01-D446-4124-9BBD-EDB6619C8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2334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623</TotalTime>
  <Pages>12</Pages>
  <Words>14737</Words>
  <Characters>8401</Characters>
  <Application>Microsoft Office Word</Application>
  <DocSecurity>0</DocSecurity>
  <Lines>70</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Dmytro Grunge</dc:creator>
  <cp:keywords/>
  <dc:description/>
  <cp:lastModifiedBy>Dmytro Grunge</cp:lastModifiedBy>
  <cp:revision>23</cp:revision>
  <dcterms:created xsi:type="dcterms:W3CDTF">2018-05-31T21:24:00Z</dcterms:created>
  <dcterms:modified xsi:type="dcterms:W3CDTF">2018-06-11T00:11:00Z</dcterms:modified>
</cp:coreProperties>
</file>