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645E" w:rsidRPr="008A3BD3" w:rsidRDefault="0019645E" w:rsidP="0019645E">
      <w:pPr>
        <w:spacing w:after="0" w:line="360" w:lineRule="auto"/>
        <w:ind w:firstLine="709"/>
        <w:jc w:val="center"/>
        <w:rPr>
          <w:rFonts w:ascii="Times New Roman" w:hAnsi="Times New Roman" w:cs="Times New Roman"/>
          <w:b/>
          <w:sz w:val="28"/>
          <w:szCs w:val="28"/>
          <w:lang w:val="en-US"/>
        </w:rPr>
      </w:pPr>
      <w:r w:rsidRPr="008A3BD3">
        <w:rPr>
          <w:rFonts w:ascii="Times New Roman" w:hAnsi="Times New Roman" w:cs="Times New Roman"/>
          <w:b/>
          <w:sz w:val="28"/>
          <w:szCs w:val="28"/>
          <w:lang w:val="en-US"/>
        </w:rPr>
        <w:t>COLLABORATIVE TEACHING AS A MEAN OF THE EFL TEACHERS PROFESSIONAL DEVELOPMENT</w:t>
      </w:r>
    </w:p>
    <w:p w:rsidR="004F104E" w:rsidRPr="008A3BD3" w:rsidRDefault="004F104E" w:rsidP="004F104E">
      <w:pPr>
        <w:spacing w:after="0" w:line="240" w:lineRule="auto"/>
        <w:jc w:val="center"/>
        <w:rPr>
          <w:rStyle w:val="go"/>
          <w:rFonts w:ascii="Times New Roman" w:hAnsi="Times New Roman" w:cs="Times New Roman"/>
          <w:b/>
          <w:sz w:val="28"/>
          <w:szCs w:val="28"/>
          <w:lang w:val="en-US"/>
        </w:rPr>
      </w:pPr>
      <w:r w:rsidRPr="008A3BD3">
        <w:rPr>
          <w:rStyle w:val="go"/>
          <w:rFonts w:ascii="Times New Roman" w:hAnsi="Times New Roman" w:cs="Times New Roman"/>
          <w:b/>
          <w:sz w:val="28"/>
          <w:szCs w:val="28"/>
          <w:lang w:val="en-US"/>
        </w:rPr>
        <w:t>Olga V. Tarasova</w:t>
      </w:r>
    </w:p>
    <w:p w:rsidR="004F104E" w:rsidRPr="008A3BD3" w:rsidRDefault="004F104E" w:rsidP="004F104E">
      <w:pPr>
        <w:spacing w:after="0" w:line="240" w:lineRule="auto"/>
        <w:jc w:val="center"/>
        <w:rPr>
          <w:rFonts w:ascii="Times New Roman" w:hAnsi="Times New Roman" w:cs="Times New Roman"/>
          <w:sz w:val="28"/>
          <w:szCs w:val="28"/>
          <w:lang w:val="en-US"/>
        </w:rPr>
      </w:pPr>
      <w:r w:rsidRPr="008A3BD3">
        <w:rPr>
          <w:rFonts w:ascii="Times New Roman" w:eastAsia="Times New Roman" w:hAnsi="Times New Roman" w:cs="Times New Roman"/>
          <w:bCs/>
          <w:sz w:val="28"/>
          <w:szCs w:val="28"/>
          <w:lang w:val="en-GB" w:eastAsia="uk-UA"/>
        </w:rPr>
        <w:t>PhD in Pedagogy</w:t>
      </w:r>
      <w:r w:rsidRPr="008A3BD3">
        <w:rPr>
          <w:rFonts w:ascii="Times New Roman" w:hAnsi="Times New Roman" w:cs="Times New Roman"/>
          <w:sz w:val="28"/>
          <w:szCs w:val="28"/>
          <w:lang w:val="en-US"/>
        </w:rPr>
        <w:t xml:space="preserve">, Associate Professor, </w:t>
      </w:r>
    </w:p>
    <w:p w:rsidR="004F104E" w:rsidRPr="008A3BD3" w:rsidRDefault="004F104E" w:rsidP="004F104E">
      <w:pPr>
        <w:spacing w:after="0" w:line="240" w:lineRule="auto"/>
        <w:jc w:val="center"/>
        <w:rPr>
          <w:rFonts w:ascii="Times New Roman" w:eastAsia="Times New Roman" w:hAnsi="Times New Roman" w:cs="Times New Roman"/>
          <w:bCs/>
          <w:sz w:val="28"/>
          <w:szCs w:val="28"/>
          <w:lang w:val="en-GB" w:eastAsia="uk-UA"/>
        </w:rPr>
      </w:pPr>
      <w:r w:rsidRPr="008A3BD3">
        <w:rPr>
          <w:rFonts w:ascii="Times New Roman" w:eastAsia="Times New Roman" w:hAnsi="Times New Roman" w:cs="Times New Roman"/>
          <w:bCs/>
          <w:sz w:val="28"/>
          <w:szCs w:val="28"/>
          <w:lang w:val="en-GB" w:eastAsia="uk-UA"/>
        </w:rPr>
        <w:t>Department of Foreign Languages Practice and Teaching Methodology</w:t>
      </w:r>
    </w:p>
    <w:p w:rsidR="004F104E" w:rsidRPr="008A3BD3" w:rsidRDefault="004F104E" w:rsidP="004F104E">
      <w:pPr>
        <w:spacing w:after="0" w:line="240" w:lineRule="auto"/>
        <w:jc w:val="center"/>
        <w:rPr>
          <w:rFonts w:ascii="Times New Roman" w:hAnsi="Times New Roman" w:cs="Times New Roman"/>
          <w:sz w:val="28"/>
          <w:szCs w:val="28"/>
          <w:lang w:val="en-US"/>
        </w:rPr>
      </w:pPr>
      <w:r w:rsidRPr="008A3BD3">
        <w:rPr>
          <w:rFonts w:ascii="Times New Roman" w:hAnsi="Times New Roman" w:cs="Times New Roman"/>
          <w:sz w:val="28"/>
          <w:szCs w:val="28"/>
          <w:lang w:val="en-US"/>
        </w:rPr>
        <w:t xml:space="preserve"> Khmelnytskyi National University, Khmelnytskyi, Ukraine</w:t>
      </w:r>
    </w:p>
    <w:p w:rsidR="004F104E" w:rsidRPr="008A3BD3" w:rsidRDefault="004F104E" w:rsidP="004F104E">
      <w:pPr>
        <w:spacing w:after="0" w:line="240" w:lineRule="auto"/>
        <w:jc w:val="center"/>
        <w:rPr>
          <w:rStyle w:val="orcid-id-https"/>
          <w:rFonts w:ascii="Times New Roman" w:hAnsi="Times New Roman" w:cs="Times New Roman"/>
          <w:sz w:val="28"/>
          <w:szCs w:val="28"/>
          <w:lang w:val="en-US"/>
        </w:rPr>
      </w:pPr>
      <w:r w:rsidRPr="008A3BD3">
        <w:rPr>
          <w:rFonts w:ascii="Times New Roman" w:hAnsi="Times New Roman" w:cs="Times New Roman"/>
          <w:sz w:val="28"/>
          <w:szCs w:val="28"/>
          <w:lang w:val="en-US"/>
        </w:rPr>
        <w:t xml:space="preserve">ORCID ID </w:t>
      </w:r>
      <w:r w:rsidRPr="008A3BD3">
        <w:rPr>
          <w:rStyle w:val="orcid-id-https"/>
          <w:rFonts w:ascii="Times New Roman" w:hAnsi="Times New Roman" w:cs="Times New Roman"/>
          <w:sz w:val="28"/>
          <w:szCs w:val="28"/>
          <w:lang w:val="en-US"/>
        </w:rPr>
        <w:t>0000-0001-8574-6466</w:t>
      </w:r>
    </w:p>
    <w:p w:rsidR="004F104E" w:rsidRPr="008A3BD3" w:rsidRDefault="00351495" w:rsidP="004F104E">
      <w:pPr>
        <w:spacing w:after="0" w:line="240" w:lineRule="auto"/>
        <w:jc w:val="center"/>
        <w:rPr>
          <w:rFonts w:ascii="Times New Roman" w:hAnsi="Times New Roman" w:cs="Times New Roman"/>
          <w:i/>
          <w:sz w:val="28"/>
          <w:szCs w:val="28"/>
          <w:lang w:val="en-US"/>
        </w:rPr>
      </w:pPr>
      <w:hyperlink r:id="rId8" w:history="1">
        <w:r w:rsidR="004F104E" w:rsidRPr="008A3BD3">
          <w:rPr>
            <w:rStyle w:val="a9"/>
            <w:rFonts w:ascii="Times New Roman" w:hAnsi="Times New Roman" w:cs="Times New Roman"/>
            <w:i/>
            <w:color w:val="auto"/>
            <w:sz w:val="28"/>
            <w:szCs w:val="28"/>
            <w:lang w:val="en-US"/>
          </w:rPr>
          <w:t>tarasova20olia@gmail.com</w:t>
        </w:r>
      </w:hyperlink>
    </w:p>
    <w:p w:rsidR="004F104E" w:rsidRPr="008A3BD3" w:rsidRDefault="00B00667" w:rsidP="004F104E">
      <w:pPr>
        <w:spacing w:after="0" w:line="240" w:lineRule="auto"/>
        <w:jc w:val="center"/>
        <w:rPr>
          <w:rFonts w:ascii="Times New Roman" w:hAnsi="Times New Roman" w:cs="Times New Roman"/>
          <w:sz w:val="28"/>
          <w:szCs w:val="28"/>
          <w:lang w:val="en-US"/>
        </w:rPr>
      </w:pPr>
      <w:r>
        <w:rPr>
          <w:rFonts w:ascii="Times New Roman" w:hAnsi="Times New Roman" w:cs="Times New Roman"/>
          <w:b/>
          <w:sz w:val="28"/>
          <w:szCs w:val="28"/>
          <w:lang w:val="en-US"/>
        </w:rPr>
        <w:t>Olga V. Magdiuk</w:t>
      </w:r>
      <w:r w:rsidR="004F104E" w:rsidRPr="008A3BD3">
        <w:rPr>
          <w:rFonts w:ascii="Times New Roman" w:hAnsi="Times New Roman" w:cs="Times New Roman"/>
          <w:sz w:val="28"/>
          <w:szCs w:val="28"/>
          <w:lang w:val="en-US"/>
        </w:rPr>
        <w:br/>
      </w:r>
      <w:r w:rsidR="004F104E" w:rsidRPr="008A3BD3">
        <w:rPr>
          <w:rFonts w:ascii="Times New Roman" w:eastAsia="Times New Roman" w:hAnsi="Times New Roman" w:cs="Times New Roman"/>
          <w:bCs/>
          <w:sz w:val="28"/>
          <w:szCs w:val="28"/>
          <w:lang w:val="en-GB" w:eastAsia="uk-UA"/>
        </w:rPr>
        <w:t>PhD in Pedagogy</w:t>
      </w:r>
      <w:r w:rsidR="004F104E" w:rsidRPr="008A3BD3">
        <w:rPr>
          <w:rFonts w:ascii="Times New Roman" w:hAnsi="Times New Roman" w:cs="Times New Roman"/>
          <w:sz w:val="28"/>
          <w:szCs w:val="28"/>
          <w:lang w:val="en-US"/>
        </w:rPr>
        <w:t xml:space="preserve">, Associate Professor, </w:t>
      </w:r>
    </w:p>
    <w:p w:rsidR="004F104E" w:rsidRPr="008A3BD3" w:rsidRDefault="004F104E" w:rsidP="004F104E">
      <w:pPr>
        <w:spacing w:after="0" w:line="240" w:lineRule="auto"/>
        <w:jc w:val="center"/>
        <w:rPr>
          <w:rFonts w:ascii="Times New Roman" w:hAnsi="Times New Roman" w:cs="Times New Roman"/>
          <w:sz w:val="28"/>
          <w:szCs w:val="28"/>
          <w:lang w:val="en-US"/>
        </w:rPr>
      </w:pPr>
      <w:r w:rsidRPr="008A3BD3">
        <w:rPr>
          <w:rFonts w:ascii="Times New Roman" w:eastAsia="Times New Roman" w:hAnsi="Times New Roman" w:cs="Times New Roman"/>
          <w:bCs/>
          <w:sz w:val="28"/>
          <w:szCs w:val="28"/>
          <w:lang w:val="en-GB" w:eastAsia="uk-UA"/>
        </w:rPr>
        <w:t>Department of Foreign Languages Practice and Teaching Methodology</w:t>
      </w:r>
      <w:r w:rsidRPr="008A3BD3">
        <w:rPr>
          <w:rFonts w:ascii="Times New Roman" w:hAnsi="Times New Roman" w:cs="Times New Roman"/>
          <w:sz w:val="28"/>
          <w:szCs w:val="28"/>
          <w:lang w:val="en-US"/>
        </w:rPr>
        <w:t xml:space="preserve"> Khmelnytskyi National University, Khmelnytskyi, Ukraine</w:t>
      </w:r>
    </w:p>
    <w:p w:rsidR="00B00667" w:rsidRPr="00B00667" w:rsidRDefault="00B00667" w:rsidP="00B00667">
      <w:pPr>
        <w:spacing w:after="0" w:line="240" w:lineRule="auto"/>
        <w:jc w:val="center"/>
        <w:rPr>
          <w:rFonts w:ascii="Times New Roman" w:hAnsi="Times New Roman" w:cs="Times New Roman"/>
          <w:sz w:val="28"/>
          <w:szCs w:val="28"/>
          <w:lang w:val="uk-UA"/>
        </w:rPr>
      </w:pPr>
      <w:r w:rsidRPr="00B00667">
        <w:rPr>
          <w:rFonts w:ascii="Times New Roman" w:hAnsi="Times New Roman" w:cs="Times New Roman"/>
          <w:sz w:val="28"/>
          <w:szCs w:val="28"/>
          <w:lang w:val="uk-UA"/>
        </w:rPr>
        <w:t>ORCID ID 0000-0001-6165-6386</w:t>
      </w:r>
    </w:p>
    <w:p w:rsidR="004F104E" w:rsidRPr="008A3BD3" w:rsidRDefault="00B00667" w:rsidP="004F104E">
      <w:pPr>
        <w:spacing w:after="0" w:line="240" w:lineRule="auto"/>
        <w:jc w:val="center"/>
        <w:rPr>
          <w:rStyle w:val="go"/>
          <w:rFonts w:ascii="Times New Roman" w:hAnsi="Times New Roman" w:cs="Times New Roman"/>
          <w:i/>
          <w:sz w:val="28"/>
          <w:szCs w:val="28"/>
          <w:lang w:val="en-US"/>
        </w:rPr>
      </w:pPr>
      <w:r>
        <w:rPr>
          <w:rStyle w:val="go"/>
          <w:rFonts w:ascii="Times New Roman" w:hAnsi="Times New Roman" w:cs="Times New Roman"/>
          <w:i/>
          <w:sz w:val="28"/>
          <w:szCs w:val="28"/>
          <w:lang w:val="en-US"/>
        </w:rPr>
        <w:t>olga-tychinska@rambler.ru</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As the population of culturally and linguistically diverse students continues to</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increase in schools around the world, research has shown that many teachers are not</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adequately prepared to meet the needs of these students (Gándara, Maxwell-Jolly, &amp;</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 xml:space="preserve">Rumberger, </w:t>
      </w:r>
      <w:r w:rsidRPr="008A3BD3">
        <w:rPr>
          <w:rFonts w:ascii="Times New Roman" w:eastAsia="Times New Roman" w:hAnsi="Times New Roman" w:cs="Times New Roman"/>
          <w:sz w:val="28"/>
          <w:szCs w:val="28"/>
          <w:lang w:val="en-US" w:eastAsia="ru-RU"/>
        </w:rPr>
        <w:t>2008; Haworth, 2008; Hutchinson &amp; Hadjioannou, 2011; Miller, 2011;</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 xml:space="preserve">Rumberger &amp; Gándara, </w:t>
      </w:r>
      <w:r w:rsidRPr="008A3BD3">
        <w:rPr>
          <w:rFonts w:ascii="Times New Roman" w:eastAsia="Times New Roman" w:hAnsi="Times New Roman" w:cs="Times New Roman"/>
          <w:sz w:val="28"/>
          <w:szCs w:val="28"/>
          <w:lang w:val="en-US" w:eastAsia="ru-RU"/>
        </w:rPr>
        <w:t>2005; Téllez &amp; Waxman, 2006). This situation presents a</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challenge and an opportunity to engage teachers in ongoing learning in their schools</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as they seek better ways to teach language minority students (we use the term</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English language learners, or ELLs, throughout this paper because this was the term</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used in the school context), yet more research is needed to understand how to</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promote this learning among teachers. Although English for Speakers of Other</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Languages (ESOL) specialists could potentially offer their expertise to content-area</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or elementary classroom teachers, they are rarely given the opportunity to work and</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As the population of culturally and linguistically diverse students continues to</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increase in schools around the world, research has shown that many teachers are not</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adequately prepared to meet the needs of these students (Gándara, Maxwell-Jolly, &amp;</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 xml:space="preserve">Rumberger, </w:t>
      </w:r>
      <w:r w:rsidRPr="008A3BD3">
        <w:rPr>
          <w:rFonts w:ascii="Times New Roman" w:eastAsia="Times New Roman" w:hAnsi="Times New Roman" w:cs="Times New Roman"/>
          <w:sz w:val="28"/>
          <w:szCs w:val="28"/>
          <w:lang w:val="en-US" w:eastAsia="ru-RU"/>
        </w:rPr>
        <w:t>2008; Haworth, 2008; Hutchinson &amp; Hadjioannou, 2011; Miller, 2011;</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 xml:space="preserve">Rumberger &amp; Gándara, </w:t>
      </w:r>
      <w:r w:rsidRPr="008A3BD3">
        <w:rPr>
          <w:rFonts w:ascii="Times New Roman" w:eastAsia="Times New Roman" w:hAnsi="Times New Roman" w:cs="Times New Roman"/>
          <w:sz w:val="28"/>
          <w:szCs w:val="28"/>
          <w:lang w:val="en-US" w:eastAsia="ru-RU"/>
        </w:rPr>
        <w:t>2005; Téllez &amp; Waxman, 2006). This situation presents a</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challenge and an opportunity to engage teachers in ongoing learning in their schools</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as they seek better ways to teach language minority students (we use the term</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English language learners, or ELLs, throughout this paper because this was the term</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used in the school context), yet more research is needed to understand how to</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promote this learning among teachers. Although English for Speakers of Other</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Languages (ESOL) specialists could potentially offer their expertise to content-area</w:t>
      </w:r>
    </w:p>
    <w:p w:rsidR="009E3429" w:rsidRPr="009E3429"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9E3429">
        <w:rPr>
          <w:rFonts w:ascii="Times New Roman" w:eastAsia="Times New Roman" w:hAnsi="Times New Roman" w:cs="Times New Roman"/>
          <w:sz w:val="28"/>
          <w:szCs w:val="28"/>
          <w:lang w:val="en-US" w:eastAsia="ru-RU"/>
        </w:rPr>
        <w:t>or elementary classroom teachers, they are rarely given the opportunity to work and</w:t>
      </w:r>
    </w:p>
    <w:p w:rsidR="008A3BD3" w:rsidRPr="008A3BD3" w:rsidRDefault="004937C1" w:rsidP="008A3BD3">
      <w:pPr>
        <w:pStyle w:val="a8"/>
        <w:spacing w:before="0" w:beforeAutospacing="0" w:after="0" w:afterAutospacing="0" w:line="360" w:lineRule="auto"/>
        <w:ind w:firstLine="709"/>
        <w:jc w:val="both"/>
        <w:rPr>
          <w:sz w:val="28"/>
          <w:szCs w:val="28"/>
          <w:lang w:val="en-US"/>
        </w:rPr>
      </w:pPr>
      <w:r w:rsidRPr="008A3BD3">
        <w:rPr>
          <w:sz w:val="28"/>
          <w:szCs w:val="28"/>
          <w:lang w:val="en-US"/>
        </w:rPr>
        <w:t>Collaborative teaching, a significant concept in the field of the English language teaching, involves teachers in sharing expertise, decision-making, lesson delivery, and assessment. It is a common practice for teachers</w:t>
      </w:r>
      <w:r w:rsidR="00DE4EFD" w:rsidRPr="008A3BD3">
        <w:rPr>
          <w:sz w:val="28"/>
          <w:szCs w:val="28"/>
          <w:lang w:val="en-US"/>
        </w:rPr>
        <w:t xml:space="preserve"> at schools and universities where English is taught </w:t>
      </w:r>
      <w:r w:rsidR="00380A91" w:rsidRPr="008A3BD3">
        <w:rPr>
          <w:sz w:val="28"/>
          <w:szCs w:val="28"/>
          <w:lang w:val="en-US"/>
        </w:rPr>
        <w:t>as a foreign/second language (EFL/ESL)</w:t>
      </w:r>
      <w:r w:rsidRPr="008A3BD3">
        <w:rPr>
          <w:sz w:val="28"/>
          <w:szCs w:val="28"/>
          <w:lang w:val="en-US"/>
        </w:rPr>
        <w:t xml:space="preserve"> </w:t>
      </w:r>
      <w:r w:rsidR="000D3563" w:rsidRPr="008A3BD3">
        <w:rPr>
          <w:sz w:val="28"/>
          <w:szCs w:val="28"/>
          <w:lang w:val="en-US"/>
        </w:rPr>
        <w:t xml:space="preserve">in intensive programs or departments to be involved in collaboration in many ways ranging from co-planning to co-constructing and co-teaching their language classes. </w:t>
      </w:r>
      <w:r w:rsidRPr="008A3BD3">
        <w:rPr>
          <w:sz w:val="28"/>
          <w:szCs w:val="28"/>
          <w:lang w:val="en-US"/>
        </w:rPr>
        <w:t xml:space="preserve"> </w:t>
      </w:r>
      <w:r w:rsidR="009E3429" w:rsidRPr="008A3BD3">
        <w:rPr>
          <w:sz w:val="28"/>
          <w:szCs w:val="28"/>
          <w:lang w:val="en-US"/>
        </w:rPr>
        <w:t>In recent years, collaboration has been the focus of extensive research across disciplines, especially from the perspective of the co-construction of knowledge in the context of shared enterprises and lea</w:t>
      </w:r>
      <w:r w:rsidR="00854DA1" w:rsidRPr="008A3BD3">
        <w:rPr>
          <w:sz w:val="28"/>
          <w:szCs w:val="28"/>
          <w:lang w:val="en-US"/>
        </w:rPr>
        <w:t>rning communities</w:t>
      </w:r>
      <w:r w:rsidR="009E3429" w:rsidRPr="008A3BD3">
        <w:rPr>
          <w:sz w:val="28"/>
          <w:szCs w:val="28"/>
          <w:lang w:val="en-US"/>
        </w:rPr>
        <w:t xml:space="preserve">. As John-Steiner stated, “a collaboration bears the complexity of human connectedness, strengthened by joint purpose and strained by </w:t>
      </w:r>
      <w:r w:rsidR="009E3429" w:rsidRPr="00B00667">
        <w:rPr>
          <w:sz w:val="28"/>
          <w:szCs w:val="28"/>
          <w:lang w:val="en-US"/>
        </w:rPr>
        <w:t xml:space="preserve">conflicting feelings” </w:t>
      </w:r>
      <w:r w:rsidR="00B00667" w:rsidRPr="00B00667">
        <w:rPr>
          <w:sz w:val="28"/>
          <w:szCs w:val="28"/>
          <w:lang w:val="en-US"/>
        </w:rPr>
        <w:t xml:space="preserve">[3; </w:t>
      </w:r>
      <w:r w:rsidR="009E3429" w:rsidRPr="00B00667">
        <w:rPr>
          <w:sz w:val="28"/>
          <w:szCs w:val="28"/>
          <w:lang w:val="en-US"/>
        </w:rPr>
        <w:t>p. 91</w:t>
      </w:r>
      <w:r w:rsidR="00B00667" w:rsidRPr="00B00667">
        <w:rPr>
          <w:sz w:val="28"/>
          <w:szCs w:val="28"/>
          <w:lang w:val="en-US"/>
        </w:rPr>
        <w:t>]</w:t>
      </w:r>
      <w:r w:rsidR="009E3429" w:rsidRPr="00B00667">
        <w:rPr>
          <w:sz w:val="28"/>
          <w:szCs w:val="28"/>
          <w:lang w:val="en-US"/>
        </w:rPr>
        <w:t>. Accordingly</w:t>
      </w:r>
      <w:r w:rsidR="009E3429" w:rsidRPr="008A3BD3">
        <w:rPr>
          <w:sz w:val="28"/>
          <w:szCs w:val="28"/>
          <w:lang w:val="en-US"/>
        </w:rPr>
        <w:t xml:space="preserve">, collaborative practices have been defined as central to professional development because they further opportunities for teachers to establish networks of relationships through which they may reflectively share their practice, revisit beliefs on teaching and learning, and co-construct knowledge. </w:t>
      </w:r>
    </w:p>
    <w:p w:rsidR="00EB4A38" w:rsidRDefault="008A3BD3" w:rsidP="00EB4A38">
      <w:pPr>
        <w:pStyle w:val="a8"/>
        <w:spacing w:before="0" w:beforeAutospacing="0" w:after="0" w:afterAutospacing="0" w:line="360" w:lineRule="auto"/>
        <w:ind w:firstLine="709"/>
        <w:jc w:val="both"/>
        <w:rPr>
          <w:sz w:val="28"/>
          <w:szCs w:val="28"/>
          <w:lang w:val="en-US"/>
        </w:rPr>
      </w:pPr>
      <w:r>
        <w:rPr>
          <w:sz w:val="28"/>
          <w:szCs w:val="28"/>
          <w:shd w:val="clear" w:color="auto" w:fill="FFFFFF"/>
          <w:lang w:val="en-US"/>
        </w:rPr>
        <w:t>Collaborative t</w:t>
      </w:r>
      <w:r w:rsidR="009E3429" w:rsidRPr="008A3BD3">
        <w:rPr>
          <w:sz w:val="28"/>
          <w:szCs w:val="28"/>
          <w:shd w:val="clear" w:color="auto" w:fill="FFFFFF"/>
          <w:lang w:val="en-US"/>
        </w:rPr>
        <w:t xml:space="preserve">eaching </w:t>
      </w:r>
      <w:r w:rsidR="00075C1F">
        <w:rPr>
          <w:sz w:val="28"/>
          <w:szCs w:val="28"/>
          <w:shd w:val="clear" w:color="auto" w:fill="FFFFFF"/>
          <w:lang w:val="en-US"/>
        </w:rPr>
        <w:t>is regarded to as</w:t>
      </w:r>
      <w:r w:rsidR="009E3429" w:rsidRPr="008A3BD3">
        <w:rPr>
          <w:sz w:val="28"/>
          <w:szCs w:val="28"/>
          <w:shd w:val="clear" w:color="auto" w:fill="FFFFFF"/>
          <w:lang w:val="en-US"/>
        </w:rPr>
        <w:t xml:space="preserve"> more than teaching or planning a class between more than one teacher (although </w:t>
      </w:r>
      <w:r w:rsidR="00075C1F">
        <w:rPr>
          <w:sz w:val="28"/>
          <w:szCs w:val="28"/>
          <w:shd w:val="clear" w:color="auto" w:fill="FFFFFF"/>
          <w:lang w:val="en-US"/>
        </w:rPr>
        <w:t>it can take that form). C</w:t>
      </w:r>
      <w:r w:rsidR="009E3429" w:rsidRPr="008A3BD3">
        <w:rPr>
          <w:sz w:val="28"/>
          <w:szCs w:val="28"/>
          <w:shd w:val="clear" w:color="auto" w:fill="FFFFFF"/>
          <w:lang w:val="en-US"/>
        </w:rPr>
        <w:t xml:space="preserve">ollaborative teaching is about developing different mechanisms of peer support. It is also about developing professionally, but not in isolation. </w:t>
      </w:r>
      <w:r w:rsidR="009E3429" w:rsidRPr="008A3BD3">
        <w:rPr>
          <w:sz w:val="28"/>
          <w:szCs w:val="28"/>
          <w:lang w:val="en-US"/>
        </w:rPr>
        <w:t xml:space="preserve">In English language teaching, the idea of having mentors is relatively new. The mentor is an experienced teacher who is familiar with </w:t>
      </w:r>
      <w:r w:rsidR="00885AC2">
        <w:rPr>
          <w:sz w:val="28"/>
          <w:szCs w:val="28"/>
          <w:lang w:val="en-US"/>
        </w:rPr>
        <w:t>teaching</w:t>
      </w:r>
      <w:r w:rsidR="009E3429" w:rsidRPr="008A3BD3">
        <w:rPr>
          <w:sz w:val="28"/>
          <w:szCs w:val="28"/>
          <w:lang w:val="en-US"/>
        </w:rPr>
        <w:t xml:space="preserve"> procedures. </w:t>
      </w:r>
      <w:r w:rsidR="009E3429" w:rsidRPr="00885AC2">
        <w:rPr>
          <w:sz w:val="28"/>
          <w:szCs w:val="28"/>
          <w:lang w:val="en-US"/>
        </w:rPr>
        <w:t>The mentor has different “roles”:</w:t>
      </w:r>
      <w:r w:rsidR="00885AC2">
        <w:rPr>
          <w:sz w:val="28"/>
          <w:szCs w:val="28"/>
          <w:lang w:val="en-US"/>
        </w:rPr>
        <w:t xml:space="preserve"> </w:t>
      </w:r>
      <w:r w:rsidR="009E3429" w:rsidRPr="009E3429">
        <w:rPr>
          <w:sz w:val="28"/>
          <w:szCs w:val="28"/>
          <w:lang w:val="en-US"/>
        </w:rPr>
        <w:t xml:space="preserve">that of model (to inspire the </w:t>
      </w:r>
      <w:r w:rsidR="009E3429" w:rsidRPr="009E3429">
        <w:rPr>
          <w:sz w:val="28"/>
          <w:szCs w:val="28"/>
          <w:lang w:val="en-US"/>
        </w:rPr>
        <w:lastRenderedPageBreak/>
        <w:t>mentee)</w:t>
      </w:r>
      <w:r w:rsidR="00885AC2">
        <w:rPr>
          <w:sz w:val="28"/>
          <w:szCs w:val="28"/>
          <w:lang w:val="en-US"/>
        </w:rPr>
        <w:t xml:space="preserve">; </w:t>
      </w:r>
      <w:r w:rsidR="009E3429" w:rsidRPr="009E3429">
        <w:rPr>
          <w:sz w:val="28"/>
          <w:szCs w:val="28"/>
          <w:lang w:val="en-US"/>
        </w:rPr>
        <w:t>that of acculturator (to show the mentee around and get them used to the school culture)</w:t>
      </w:r>
      <w:r w:rsidR="00885AC2">
        <w:rPr>
          <w:sz w:val="28"/>
          <w:szCs w:val="28"/>
          <w:lang w:val="en-US"/>
        </w:rPr>
        <w:t xml:space="preserve">; </w:t>
      </w:r>
      <w:r w:rsidR="009E3429" w:rsidRPr="009E3429">
        <w:rPr>
          <w:sz w:val="28"/>
          <w:szCs w:val="28"/>
          <w:lang w:val="en-US"/>
        </w:rPr>
        <w:t>that of sponsor and support (to “open doors” for the mentee, to introduce mentee to the “right people”; to “be there” for the mentee)</w:t>
      </w:r>
      <w:r w:rsidR="00885AC2">
        <w:rPr>
          <w:sz w:val="28"/>
          <w:szCs w:val="28"/>
          <w:lang w:val="en-US"/>
        </w:rPr>
        <w:t xml:space="preserve">; </w:t>
      </w:r>
      <w:r w:rsidR="009E3429" w:rsidRPr="009E3429">
        <w:rPr>
          <w:sz w:val="28"/>
          <w:szCs w:val="28"/>
          <w:lang w:val="en-US"/>
        </w:rPr>
        <w:t>that of educator (to listen and coach the mentee so that the mentee can achieve professional learning objectives)</w:t>
      </w:r>
      <w:r w:rsidR="00B00667">
        <w:rPr>
          <w:sz w:val="28"/>
          <w:szCs w:val="28"/>
          <w:lang w:val="en-US"/>
        </w:rPr>
        <w:t xml:space="preserve"> [5]</w:t>
      </w:r>
      <w:r w:rsidR="00885AC2">
        <w:rPr>
          <w:sz w:val="28"/>
          <w:szCs w:val="28"/>
          <w:lang w:val="en-US"/>
        </w:rPr>
        <w:t>.</w:t>
      </w:r>
    </w:p>
    <w:p w:rsidR="006E794F" w:rsidRDefault="00EB4A38" w:rsidP="006E794F">
      <w:pPr>
        <w:pStyle w:val="a8"/>
        <w:spacing w:before="0" w:beforeAutospacing="0" w:after="0" w:afterAutospacing="0" w:line="360" w:lineRule="auto"/>
        <w:ind w:firstLine="709"/>
        <w:jc w:val="both"/>
        <w:rPr>
          <w:sz w:val="28"/>
          <w:szCs w:val="28"/>
          <w:lang w:val="en-US"/>
        </w:rPr>
      </w:pPr>
      <w:r>
        <w:rPr>
          <w:sz w:val="28"/>
          <w:szCs w:val="28"/>
          <w:lang w:val="en-US"/>
        </w:rPr>
        <w:t xml:space="preserve">In </w:t>
      </w:r>
      <w:r w:rsidR="00EF3F78">
        <w:rPr>
          <w:sz w:val="28"/>
          <w:szCs w:val="28"/>
          <w:lang w:val="en-US"/>
        </w:rPr>
        <w:t>the</w:t>
      </w:r>
      <w:r>
        <w:rPr>
          <w:sz w:val="28"/>
          <w:szCs w:val="28"/>
          <w:lang w:val="en-US"/>
        </w:rPr>
        <w:t xml:space="preserve"> </w:t>
      </w:r>
      <w:r w:rsidR="00EF3F78">
        <w:rPr>
          <w:sz w:val="28"/>
          <w:szCs w:val="28"/>
          <w:lang w:val="en-US"/>
        </w:rPr>
        <w:t xml:space="preserve">given </w:t>
      </w:r>
      <w:r w:rsidR="00460674">
        <w:rPr>
          <w:sz w:val="28"/>
          <w:szCs w:val="28"/>
          <w:lang w:val="en-US"/>
        </w:rPr>
        <w:t>context,</w:t>
      </w:r>
      <w:r>
        <w:rPr>
          <w:sz w:val="28"/>
          <w:szCs w:val="28"/>
          <w:lang w:val="en-US"/>
        </w:rPr>
        <w:t xml:space="preserve"> it is </w:t>
      </w:r>
      <w:r w:rsidR="00EF3F78">
        <w:rPr>
          <w:sz w:val="28"/>
          <w:szCs w:val="28"/>
          <w:lang w:val="en-US"/>
        </w:rPr>
        <w:t xml:space="preserve">also </w:t>
      </w:r>
      <w:r>
        <w:rPr>
          <w:sz w:val="28"/>
          <w:szCs w:val="28"/>
          <w:lang w:val="en-US"/>
        </w:rPr>
        <w:t>possible to talk about c</w:t>
      </w:r>
      <w:r w:rsidR="009E3429" w:rsidRPr="009E3429">
        <w:rPr>
          <w:sz w:val="28"/>
          <w:szCs w:val="28"/>
          <w:lang w:val="en-US"/>
        </w:rPr>
        <w:t>o</w:t>
      </w:r>
      <w:r>
        <w:rPr>
          <w:sz w:val="28"/>
          <w:szCs w:val="28"/>
          <w:lang w:val="en-US"/>
        </w:rPr>
        <w:t xml:space="preserve">-teaching – </w:t>
      </w:r>
      <w:r w:rsidR="009E3429" w:rsidRPr="009E3429">
        <w:rPr>
          <w:sz w:val="28"/>
          <w:szCs w:val="28"/>
          <w:lang w:val="en-US"/>
        </w:rPr>
        <w:t>the actual sha</w:t>
      </w:r>
      <w:r w:rsidR="00EF3F78">
        <w:rPr>
          <w:sz w:val="28"/>
          <w:szCs w:val="28"/>
          <w:lang w:val="en-US"/>
        </w:rPr>
        <w:t xml:space="preserve">ring of physical teaching </w:t>
      </w:r>
      <w:r w:rsidR="00460674">
        <w:rPr>
          <w:sz w:val="28"/>
          <w:szCs w:val="28"/>
          <w:lang w:val="en-US"/>
        </w:rPr>
        <w:t>space, which</w:t>
      </w:r>
      <w:r w:rsidR="00EF3F78">
        <w:rPr>
          <w:sz w:val="28"/>
          <w:szCs w:val="28"/>
          <w:lang w:val="en-US"/>
        </w:rPr>
        <w:t xml:space="preserve"> </w:t>
      </w:r>
      <w:r w:rsidR="009E3429" w:rsidRPr="009E3429">
        <w:rPr>
          <w:sz w:val="28"/>
          <w:szCs w:val="28"/>
          <w:lang w:val="en-US"/>
        </w:rPr>
        <w:t>may take various forms. In one scenario, one teacher does the instruction while the other observes students. Information gathered during this observation provides feedback to the instructor and facilitates planning.</w:t>
      </w:r>
      <w:r w:rsidR="00EF3F78">
        <w:rPr>
          <w:sz w:val="28"/>
          <w:szCs w:val="28"/>
          <w:lang w:val="en-US"/>
        </w:rPr>
        <w:t xml:space="preserve"> </w:t>
      </w:r>
      <w:r w:rsidR="009E3429" w:rsidRPr="009E3429">
        <w:rPr>
          <w:sz w:val="28"/>
          <w:szCs w:val="28"/>
          <w:lang w:val="en-US"/>
        </w:rPr>
        <w:t>In another model, one person teaches while the other circulates around the room making sure students are on task as well as monitoring students’ understanding, providing guidance, giving feedback, and asking appropriate questions.</w:t>
      </w:r>
      <w:r w:rsidR="00460674">
        <w:rPr>
          <w:sz w:val="28"/>
          <w:szCs w:val="28"/>
          <w:lang w:val="en-US"/>
        </w:rPr>
        <w:t xml:space="preserve"> </w:t>
      </w:r>
      <w:r w:rsidR="009E3429" w:rsidRPr="009E3429">
        <w:rPr>
          <w:sz w:val="28"/>
          <w:szCs w:val="28"/>
          <w:lang w:val="en-US"/>
        </w:rPr>
        <w:t>A third model, station teaching, requires some modification to the classroom. The teachers create stations to allow small-group instruction and independent learning. Teachers can work directly at one of the stations or circulate.</w:t>
      </w:r>
    </w:p>
    <w:p w:rsidR="00F656A6" w:rsidRDefault="009E3429" w:rsidP="00F656A6">
      <w:pPr>
        <w:pStyle w:val="a8"/>
        <w:spacing w:before="0" w:beforeAutospacing="0" w:after="0" w:afterAutospacing="0" w:line="360" w:lineRule="auto"/>
        <w:ind w:firstLine="709"/>
        <w:jc w:val="both"/>
        <w:rPr>
          <w:sz w:val="28"/>
          <w:szCs w:val="28"/>
          <w:lang w:val="en-US"/>
        </w:rPr>
      </w:pPr>
      <w:r w:rsidRPr="009E3429">
        <w:rPr>
          <w:sz w:val="28"/>
          <w:szCs w:val="28"/>
          <w:lang w:val="en-US"/>
        </w:rPr>
        <w:t>In parallel teaching, the classroom is divided into two areas, and each teacher instructs half the students at a time. The content of the lesson is essentially the same, though the teacher may modify the linguistic demands for one group of students. The teachers alternate, presenting different aspects of the lesson. Students or teachers may change places at various points in the lesson</w:t>
      </w:r>
      <w:r w:rsidR="00B00667">
        <w:rPr>
          <w:sz w:val="28"/>
          <w:szCs w:val="28"/>
          <w:lang w:val="en-US"/>
        </w:rPr>
        <w:t xml:space="preserve"> [1]</w:t>
      </w:r>
      <w:r w:rsidRPr="009E3429">
        <w:rPr>
          <w:sz w:val="28"/>
          <w:szCs w:val="28"/>
          <w:lang w:val="en-US"/>
        </w:rPr>
        <w:t>.</w:t>
      </w:r>
    </w:p>
    <w:p w:rsidR="009643BF" w:rsidRDefault="009E3429" w:rsidP="009643BF">
      <w:pPr>
        <w:pStyle w:val="a8"/>
        <w:spacing w:before="0" w:beforeAutospacing="0" w:after="0" w:afterAutospacing="0" w:line="360" w:lineRule="auto"/>
        <w:ind w:firstLine="709"/>
        <w:jc w:val="both"/>
        <w:rPr>
          <w:sz w:val="28"/>
          <w:szCs w:val="28"/>
          <w:lang w:val="en-US"/>
        </w:rPr>
      </w:pPr>
      <w:r w:rsidRPr="009E3429">
        <w:rPr>
          <w:sz w:val="28"/>
          <w:szCs w:val="28"/>
          <w:lang w:val="en-US"/>
        </w:rPr>
        <w:t>Some efforts at collaboration fail because teachers start out with a plan that is too ambitious and therefore not sustainable. Frequently, collaboration fails because teachers do not receive professional development concerning how to implement collaborative models. Here are some common errors:</w:t>
      </w:r>
      <w:r w:rsidR="00F656A6">
        <w:rPr>
          <w:sz w:val="28"/>
          <w:szCs w:val="28"/>
          <w:lang w:val="en-US"/>
        </w:rPr>
        <w:t xml:space="preserve"> t</w:t>
      </w:r>
      <w:r w:rsidRPr="009E3429">
        <w:rPr>
          <w:sz w:val="28"/>
          <w:szCs w:val="28"/>
          <w:lang w:val="en-US"/>
        </w:rPr>
        <w:t xml:space="preserve">he teachers spend too little time on setting common expectations and getting </w:t>
      </w:r>
      <w:r w:rsidR="00F656A6">
        <w:rPr>
          <w:sz w:val="28"/>
          <w:szCs w:val="28"/>
          <w:lang w:val="en-US"/>
        </w:rPr>
        <w:t>to know each other; t</w:t>
      </w:r>
      <w:r w:rsidRPr="009E3429">
        <w:rPr>
          <w:sz w:val="28"/>
          <w:szCs w:val="28"/>
          <w:lang w:val="en-US"/>
        </w:rPr>
        <w:t>he school allocates too few resources for staff development or training in how to</w:t>
      </w:r>
      <w:r w:rsidR="00F656A6">
        <w:rPr>
          <w:sz w:val="28"/>
          <w:szCs w:val="28"/>
          <w:lang w:val="en-US"/>
        </w:rPr>
        <w:t xml:space="preserve"> implement collaborative models; t</w:t>
      </w:r>
      <w:r w:rsidRPr="009E3429">
        <w:rPr>
          <w:sz w:val="28"/>
          <w:szCs w:val="28"/>
          <w:lang w:val="en-US"/>
        </w:rPr>
        <w:t>he school makes little adjustment to the existing workload, and the teachers end up</w:t>
      </w:r>
      <w:r w:rsidR="00DF42DB">
        <w:rPr>
          <w:sz w:val="28"/>
          <w:szCs w:val="28"/>
          <w:lang w:val="en-US"/>
        </w:rPr>
        <w:t xml:space="preserve"> with too many responsibilities; t</w:t>
      </w:r>
      <w:r w:rsidRPr="009E3429">
        <w:rPr>
          <w:sz w:val="28"/>
          <w:szCs w:val="28"/>
          <w:lang w:val="en-US"/>
        </w:rPr>
        <w:t>he school provides inadequate time for co</w:t>
      </w:r>
      <w:r w:rsidR="00DF42DB">
        <w:rPr>
          <w:sz w:val="28"/>
          <w:szCs w:val="28"/>
          <w:lang w:val="en-US"/>
        </w:rPr>
        <w:t>-</w:t>
      </w:r>
      <w:r w:rsidRPr="009E3429">
        <w:rPr>
          <w:sz w:val="28"/>
          <w:szCs w:val="28"/>
          <w:lang w:val="en-US"/>
        </w:rPr>
        <w:t>planning.</w:t>
      </w:r>
    </w:p>
    <w:p w:rsidR="00D4403B" w:rsidRDefault="009643BF" w:rsidP="00D4403B">
      <w:pPr>
        <w:pStyle w:val="a8"/>
        <w:spacing w:before="0" w:beforeAutospacing="0" w:after="0" w:afterAutospacing="0" w:line="360" w:lineRule="auto"/>
        <w:ind w:firstLine="709"/>
        <w:jc w:val="both"/>
        <w:rPr>
          <w:sz w:val="28"/>
          <w:szCs w:val="28"/>
          <w:lang w:val="en-US"/>
        </w:rPr>
      </w:pPr>
      <w:r>
        <w:rPr>
          <w:sz w:val="28"/>
          <w:szCs w:val="28"/>
          <w:lang w:val="en-US"/>
        </w:rPr>
        <w:lastRenderedPageBreak/>
        <w:t>T</w:t>
      </w:r>
      <w:r w:rsidR="009E3429" w:rsidRPr="009643BF">
        <w:rPr>
          <w:sz w:val="28"/>
          <w:szCs w:val="28"/>
          <w:lang w:val="en-US"/>
        </w:rPr>
        <w:t xml:space="preserve">here are many interesting possibilities for collaboration. </w:t>
      </w:r>
      <w:r w:rsidR="009E3429" w:rsidRPr="008A3BD3">
        <w:rPr>
          <w:sz w:val="28"/>
          <w:szCs w:val="28"/>
          <w:lang w:val="en-US"/>
        </w:rPr>
        <w:t xml:space="preserve">For oral tests, </w:t>
      </w:r>
      <w:r>
        <w:rPr>
          <w:sz w:val="28"/>
          <w:szCs w:val="28"/>
          <w:lang w:val="en-US"/>
        </w:rPr>
        <w:t xml:space="preserve">teachers may </w:t>
      </w:r>
      <w:r w:rsidR="009E3429" w:rsidRPr="008A3BD3">
        <w:rPr>
          <w:sz w:val="28"/>
          <w:szCs w:val="28"/>
          <w:lang w:val="en-US"/>
        </w:rPr>
        <w:t xml:space="preserve">swap classes. This can be beneficial for getting an outside view of </w:t>
      </w:r>
      <w:r w:rsidR="00150556">
        <w:rPr>
          <w:sz w:val="28"/>
          <w:szCs w:val="28"/>
          <w:lang w:val="en-US"/>
        </w:rPr>
        <w:t>the</w:t>
      </w:r>
      <w:r w:rsidR="009E3429" w:rsidRPr="008A3BD3">
        <w:rPr>
          <w:sz w:val="28"/>
          <w:szCs w:val="28"/>
          <w:lang w:val="en-US"/>
        </w:rPr>
        <w:t xml:space="preserve"> learners’ oral competence. It will almost certainly mean that </w:t>
      </w:r>
      <w:r w:rsidR="00150556">
        <w:rPr>
          <w:sz w:val="28"/>
          <w:szCs w:val="28"/>
          <w:lang w:val="en-US"/>
        </w:rPr>
        <w:t xml:space="preserve">the </w:t>
      </w:r>
      <w:r w:rsidR="009E3429" w:rsidRPr="008A3BD3">
        <w:rPr>
          <w:sz w:val="28"/>
          <w:szCs w:val="28"/>
          <w:lang w:val="en-US"/>
        </w:rPr>
        <w:t xml:space="preserve">learners will take the test a lot more seriously. </w:t>
      </w:r>
      <w:r w:rsidR="00150556">
        <w:rPr>
          <w:sz w:val="28"/>
          <w:szCs w:val="28"/>
          <w:lang w:val="en-US"/>
        </w:rPr>
        <w:t>Teachers may r</w:t>
      </w:r>
      <w:r w:rsidR="009E3429" w:rsidRPr="008A3BD3">
        <w:rPr>
          <w:sz w:val="28"/>
          <w:szCs w:val="28"/>
          <w:lang w:val="en-US"/>
        </w:rPr>
        <w:t xml:space="preserve">un friendly competitions between classes. This could involve trivia quizzes for example. </w:t>
      </w:r>
      <w:r w:rsidR="00150556">
        <w:rPr>
          <w:sz w:val="28"/>
          <w:szCs w:val="28"/>
          <w:lang w:val="en-US"/>
        </w:rPr>
        <w:t>The</w:t>
      </w:r>
      <w:r w:rsidR="009E3429" w:rsidRPr="008A3BD3">
        <w:rPr>
          <w:sz w:val="28"/>
          <w:szCs w:val="28"/>
          <w:lang w:val="en-US"/>
        </w:rPr>
        <w:t xml:space="preserve"> learners</w:t>
      </w:r>
      <w:r w:rsidR="00150556">
        <w:rPr>
          <w:sz w:val="28"/>
          <w:szCs w:val="28"/>
          <w:lang w:val="en-US"/>
        </w:rPr>
        <w:t xml:space="preserve"> may </w:t>
      </w:r>
      <w:r w:rsidR="009E3429" w:rsidRPr="008A3BD3">
        <w:rPr>
          <w:sz w:val="28"/>
          <w:szCs w:val="28"/>
          <w:lang w:val="en-US"/>
        </w:rPr>
        <w:t xml:space="preserve">write letters to each other. </w:t>
      </w:r>
      <w:r w:rsidR="00150556">
        <w:rPr>
          <w:sz w:val="28"/>
          <w:szCs w:val="28"/>
          <w:lang w:val="en-US"/>
        </w:rPr>
        <w:t>The teacher</w:t>
      </w:r>
      <w:r w:rsidR="009E3429" w:rsidRPr="008A3BD3">
        <w:rPr>
          <w:sz w:val="28"/>
          <w:szCs w:val="28"/>
          <w:lang w:val="en-US"/>
        </w:rPr>
        <w:t xml:space="preserve"> can even set up written role plays. For example, have one class write a series of job adverts for the other class. The students in the other class decide on which job they would like to apply for and write letters of application, which go back to the first class. This could even be followed up by a face-to-face interview.</w:t>
      </w:r>
      <w:r w:rsidR="00D4403B">
        <w:rPr>
          <w:sz w:val="28"/>
          <w:szCs w:val="28"/>
          <w:lang w:val="en-US"/>
        </w:rPr>
        <w:t xml:space="preserve"> I</w:t>
      </w:r>
      <w:r w:rsidR="009E3429" w:rsidRPr="008A3BD3">
        <w:rPr>
          <w:sz w:val="28"/>
          <w:szCs w:val="28"/>
          <w:lang w:val="en-US"/>
        </w:rPr>
        <w:t>ndividual learners</w:t>
      </w:r>
      <w:r w:rsidR="00D4403B">
        <w:rPr>
          <w:sz w:val="28"/>
          <w:szCs w:val="28"/>
          <w:lang w:val="en-US"/>
        </w:rPr>
        <w:t xml:space="preserve"> may</w:t>
      </w:r>
      <w:r w:rsidR="009E3429" w:rsidRPr="008A3BD3">
        <w:rPr>
          <w:sz w:val="28"/>
          <w:szCs w:val="28"/>
          <w:lang w:val="en-US"/>
        </w:rPr>
        <w:t xml:space="preserve"> come and visit the other class from time to time. They could be interviewed by their new classmates, or make short presentations</w:t>
      </w:r>
      <w:r w:rsidR="00B00667">
        <w:rPr>
          <w:sz w:val="28"/>
          <w:szCs w:val="28"/>
          <w:lang w:val="en-US"/>
        </w:rPr>
        <w:t xml:space="preserve"> [4]</w:t>
      </w:r>
      <w:r w:rsidR="009E3429" w:rsidRPr="008A3BD3">
        <w:rPr>
          <w:sz w:val="28"/>
          <w:szCs w:val="28"/>
          <w:lang w:val="en-US"/>
        </w:rPr>
        <w:t>.</w:t>
      </w:r>
    </w:p>
    <w:p w:rsidR="0061055D" w:rsidRDefault="009E3429" w:rsidP="00457C86">
      <w:pPr>
        <w:pStyle w:val="a8"/>
        <w:spacing w:before="0" w:beforeAutospacing="0" w:after="0" w:afterAutospacing="0" w:line="360" w:lineRule="auto"/>
        <w:ind w:firstLine="709"/>
        <w:jc w:val="both"/>
        <w:rPr>
          <w:sz w:val="28"/>
          <w:szCs w:val="28"/>
          <w:lang w:val="en-US"/>
        </w:rPr>
      </w:pPr>
      <w:r w:rsidRPr="009E3429">
        <w:rPr>
          <w:sz w:val="28"/>
          <w:szCs w:val="28"/>
          <w:lang w:val="en-US"/>
        </w:rPr>
        <w:t>Flexibility is the main feature of a successful collaborative model. Committing to collaboration and co</w:t>
      </w:r>
      <w:r w:rsidR="00457C86">
        <w:rPr>
          <w:sz w:val="28"/>
          <w:szCs w:val="28"/>
          <w:lang w:val="en-US"/>
        </w:rPr>
        <w:t>-</w:t>
      </w:r>
      <w:r w:rsidRPr="009E3429">
        <w:rPr>
          <w:sz w:val="28"/>
          <w:szCs w:val="28"/>
          <w:lang w:val="en-US"/>
        </w:rPr>
        <w:t xml:space="preserve">teaching does not mean that all classes during all periods must follow the same model. Much depends on the students’ needs, the teachers’ personalities, the schedule, and the school’s culture and resources. Connections to the mainstream classroom may vary and are based </w:t>
      </w:r>
      <w:r w:rsidR="00457C86">
        <w:rPr>
          <w:sz w:val="28"/>
          <w:szCs w:val="28"/>
          <w:lang w:val="en-US"/>
        </w:rPr>
        <w:t xml:space="preserve">on local needs. In supporting </w:t>
      </w:r>
      <w:r w:rsidR="00457C86" w:rsidRPr="009E3429">
        <w:rPr>
          <w:sz w:val="28"/>
          <w:szCs w:val="28"/>
          <w:lang w:val="en-US"/>
        </w:rPr>
        <w:t xml:space="preserve">collaboration </w:t>
      </w:r>
      <w:r w:rsidRPr="009E3429">
        <w:rPr>
          <w:sz w:val="28"/>
          <w:szCs w:val="28"/>
          <w:lang w:val="en-US"/>
        </w:rPr>
        <w:t>in the mainstream classroom,</w:t>
      </w:r>
      <w:r w:rsidR="00457C86" w:rsidRPr="00457C86">
        <w:rPr>
          <w:sz w:val="28"/>
          <w:szCs w:val="28"/>
          <w:lang w:val="en-US"/>
        </w:rPr>
        <w:t xml:space="preserve"> </w:t>
      </w:r>
      <w:r w:rsidR="00457C86">
        <w:rPr>
          <w:sz w:val="28"/>
          <w:szCs w:val="28"/>
          <w:lang w:val="en-US"/>
        </w:rPr>
        <w:t>the EFL</w:t>
      </w:r>
      <w:r w:rsidRPr="009E3429">
        <w:rPr>
          <w:sz w:val="28"/>
          <w:szCs w:val="28"/>
          <w:lang w:val="en-US"/>
        </w:rPr>
        <w:t xml:space="preserve"> teachers</w:t>
      </w:r>
      <w:r w:rsidR="00457C86">
        <w:rPr>
          <w:sz w:val="28"/>
          <w:szCs w:val="28"/>
          <w:lang w:val="en-US"/>
        </w:rPr>
        <w:t xml:space="preserve"> </w:t>
      </w:r>
      <w:r w:rsidRPr="009E3429">
        <w:rPr>
          <w:sz w:val="28"/>
          <w:szCs w:val="28"/>
          <w:lang w:val="en-US"/>
        </w:rPr>
        <w:t>might do any of the following:</w:t>
      </w:r>
      <w:r w:rsidR="00457C86">
        <w:rPr>
          <w:sz w:val="28"/>
          <w:szCs w:val="28"/>
          <w:lang w:val="en-US"/>
        </w:rPr>
        <w:t xml:space="preserve"> </w:t>
      </w:r>
      <w:r w:rsidRPr="009E3429">
        <w:rPr>
          <w:sz w:val="28"/>
          <w:szCs w:val="28"/>
          <w:lang w:val="en-US"/>
        </w:rPr>
        <w:t>integrate themes and topics from the mainstre</w:t>
      </w:r>
      <w:r w:rsidR="00457C86">
        <w:rPr>
          <w:sz w:val="28"/>
          <w:szCs w:val="28"/>
          <w:lang w:val="en-US"/>
        </w:rPr>
        <w:t>am classroom into the pullout EF</w:t>
      </w:r>
      <w:r w:rsidRPr="009E3429">
        <w:rPr>
          <w:sz w:val="28"/>
          <w:szCs w:val="28"/>
          <w:lang w:val="en-US"/>
        </w:rPr>
        <w:t>L classroom</w:t>
      </w:r>
      <w:r w:rsidR="00457C86">
        <w:rPr>
          <w:sz w:val="28"/>
          <w:szCs w:val="28"/>
          <w:lang w:val="en-US"/>
        </w:rPr>
        <w:t xml:space="preserve">; </w:t>
      </w:r>
      <w:r w:rsidRPr="009E3429">
        <w:rPr>
          <w:sz w:val="28"/>
          <w:szCs w:val="28"/>
          <w:lang w:val="en-US"/>
        </w:rPr>
        <w:t>preteach vocabulary and structures</w:t>
      </w:r>
      <w:r w:rsidR="00457C86">
        <w:rPr>
          <w:sz w:val="28"/>
          <w:szCs w:val="28"/>
          <w:lang w:val="en-US"/>
        </w:rPr>
        <w:t xml:space="preserve">; </w:t>
      </w:r>
      <w:r w:rsidRPr="009E3429">
        <w:rPr>
          <w:sz w:val="28"/>
          <w:szCs w:val="28"/>
          <w:lang w:val="en-US"/>
        </w:rPr>
        <w:t>provide extended practice of material</w:t>
      </w:r>
      <w:r w:rsidR="00457C86">
        <w:rPr>
          <w:sz w:val="28"/>
          <w:szCs w:val="28"/>
          <w:lang w:val="en-US"/>
        </w:rPr>
        <w:t xml:space="preserve">; </w:t>
      </w:r>
      <w:r w:rsidRPr="009E3429">
        <w:rPr>
          <w:sz w:val="28"/>
          <w:szCs w:val="28"/>
          <w:lang w:val="en-US"/>
        </w:rPr>
        <w:t>identify language (functions, forms, vocabulary, and skills) from the mainstream class</w:t>
      </w:r>
      <w:r w:rsidR="00457C86">
        <w:rPr>
          <w:sz w:val="28"/>
          <w:szCs w:val="28"/>
          <w:lang w:val="en-US"/>
        </w:rPr>
        <w:t>room and focus on them in the EF</w:t>
      </w:r>
      <w:r w:rsidRPr="009E3429">
        <w:rPr>
          <w:sz w:val="28"/>
          <w:szCs w:val="28"/>
          <w:lang w:val="en-US"/>
        </w:rPr>
        <w:t>L classroom</w:t>
      </w:r>
      <w:r w:rsidR="00457C86">
        <w:rPr>
          <w:sz w:val="28"/>
          <w:szCs w:val="28"/>
          <w:lang w:val="en-US"/>
        </w:rPr>
        <w:t xml:space="preserve">; </w:t>
      </w:r>
      <w:r w:rsidRPr="009E3429">
        <w:rPr>
          <w:sz w:val="28"/>
          <w:szCs w:val="28"/>
          <w:lang w:val="en-US"/>
        </w:rPr>
        <w:t>teach a small cluster of students within the mainstream classroom, using modified materials</w:t>
      </w:r>
      <w:r w:rsidR="00457C86">
        <w:rPr>
          <w:sz w:val="28"/>
          <w:szCs w:val="28"/>
          <w:lang w:val="en-US"/>
        </w:rPr>
        <w:t xml:space="preserve">; </w:t>
      </w:r>
      <w:r w:rsidRPr="009E3429">
        <w:rPr>
          <w:sz w:val="28"/>
          <w:szCs w:val="28"/>
          <w:lang w:val="en-US"/>
        </w:rPr>
        <w:t>serve as a language consultant for mainstream colleagues</w:t>
      </w:r>
      <w:r w:rsidR="00457C86">
        <w:rPr>
          <w:sz w:val="28"/>
          <w:szCs w:val="28"/>
          <w:lang w:val="en-US"/>
        </w:rPr>
        <w:t xml:space="preserve">; </w:t>
      </w:r>
      <w:r w:rsidRPr="009E3429">
        <w:rPr>
          <w:sz w:val="28"/>
          <w:szCs w:val="28"/>
          <w:lang w:val="en-US"/>
        </w:rPr>
        <w:t>provide professional development for mainstream teachers</w:t>
      </w:r>
      <w:r w:rsidR="0061055D">
        <w:rPr>
          <w:sz w:val="28"/>
          <w:szCs w:val="28"/>
          <w:lang w:val="en-US"/>
        </w:rPr>
        <w:t>.</w:t>
      </w:r>
    </w:p>
    <w:p w:rsidR="00994169" w:rsidRDefault="0061055D" w:rsidP="00994169">
      <w:pPr>
        <w:pStyle w:val="a8"/>
        <w:spacing w:before="0" w:beforeAutospacing="0" w:after="0" w:afterAutospacing="0" w:line="360" w:lineRule="auto"/>
        <w:ind w:firstLine="709"/>
        <w:jc w:val="both"/>
        <w:rPr>
          <w:sz w:val="28"/>
          <w:szCs w:val="28"/>
          <w:lang w:val="en-US"/>
        </w:rPr>
      </w:pPr>
      <w:r>
        <w:rPr>
          <w:sz w:val="28"/>
          <w:szCs w:val="28"/>
          <w:lang w:val="en-US"/>
        </w:rPr>
        <w:t>The EF</w:t>
      </w:r>
      <w:r w:rsidR="009E3429" w:rsidRPr="008A3BD3">
        <w:rPr>
          <w:sz w:val="28"/>
          <w:szCs w:val="28"/>
          <w:lang w:val="en-US"/>
        </w:rPr>
        <w:t>L teacher needs to understand mainstream standards, curricula, and assessment systems. The classroom teacher must understand how to diagnose learners’ gaps, determine strengths, and address differences through culturally responsive and linguistically appropriate teaching strategies.</w:t>
      </w:r>
      <w:r w:rsidR="009F14AA">
        <w:rPr>
          <w:sz w:val="28"/>
          <w:szCs w:val="28"/>
          <w:lang w:val="en-US"/>
        </w:rPr>
        <w:t xml:space="preserve"> </w:t>
      </w:r>
      <w:r w:rsidR="009E3429" w:rsidRPr="008A3BD3">
        <w:rPr>
          <w:sz w:val="28"/>
          <w:szCs w:val="28"/>
          <w:lang w:val="en-US"/>
        </w:rPr>
        <w:t xml:space="preserve">In addition to learning about the instructional and pedagogical components of each other’s contexts, teachers should also seek to understand the more emotional and affective sides of each other’s teaching, </w:t>
      </w:r>
      <w:r w:rsidR="009E3429" w:rsidRPr="008A3BD3">
        <w:rPr>
          <w:sz w:val="28"/>
          <w:szCs w:val="28"/>
          <w:lang w:val="en-US"/>
        </w:rPr>
        <w:lastRenderedPageBreak/>
        <w:t>including personal preferences, feelings about various aspects of teaching, and relationships to students. Collaboration involves creating an equal partnership with respect and appreciation for the strengths each teacher brings to the equation, including personal, pedagogical, and discipline-specific qualities and skills.</w:t>
      </w:r>
    </w:p>
    <w:p w:rsidR="00334CB2" w:rsidRDefault="00994169" w:rsidP="00334CB2">
      <w:pPr>
        <w:pStyle w:val="a8"/>
        <w:spacing w:before="0" w:beforeAutospacing="0" w:after="0" w:afterAutospacing="0" w:line="360" w:lineRule="auto"/>
        <w:ind w:firstLine="709"/>
        <w:jc w:val="both"/>
        <w:rPr>
          <w:sz w:val="28"/>
          <w:szCs w:val="28"/>
          <w:lang w:val="en-US"/>
        </w:rPr>
      </w:pPr>
      <w:r>
        <w:rPr>
          <w:sz w:val="28"/>
          <w:szCs w:val="28"/>
          <w:lang w:val="en-US"/>
        </w:rPr>
        <w:t>A</w:t>
      </w:r>
      <w:r w:rsidR="009E3429" w:rsidRPr="008A3BD3">
        <w:rPr>
          <w:sz w:val="28"/>
          <w:szCs w:val="28"/>
          <w:lang w:val="en-US"/>
        </w:rPr>
        <w:t>n important component in making a collaborative relationship work is always to keep the students’ best interests in mind and to be flexible about personal desires and preferences.</w:t>
      </w:r>
      <w:r>
        <w:rPr>
          <w:sz w:val="28"/>
          <w:szCs w:val="28"/>
          <w:lang w:val="en-US"/>
        </w:rPr>
        <w:t xml:space="preserve"> </w:t>
      </w:r>
      <w:r w:rsidR="009E3429" w:rsidRPr="008A3BD3">
        <w:rPr>
          <w:sz w:val="28"/>
          <w:szCs w:val="28"/>
          <w:lang w:val="en-US"/>
        </w:rPr>
        <w:t>Creating a working relationship and building trust take time, and both parties need to remain understanding, respectful, and flexible.</w:t>
      </w:r>
    </w:p>
    <w:p w:rsidR="00334CB2" w:rsidRDefault="00334CB2" w:rsidP="00994169">
      <w:pPr>
        <w:pStyle w:val="a8"/>
        <w:spacing w:before="0" w:beforeAutospacing="0" w:after="0" w:afterAutospacing="0" w:line="360" w:lineRule="auto"/>
        <w:ind w:firstLine="709"/>
        <w:jc w:val="both"/>
        <w:rPr>
          <w:sz w:val="28"/>
          <w:szCs w:val="28"/>
          <w:lang w:val="en-US"/>
        </w:rPr>
      </w:pPr>
      <w:r>
        <w:rPr>
          <w:sz w:val="28"/>
          <w:szCs w:val="28"/>
          <w:lang w:val="en-US"/>
        </w:rPr>
        <w:t xml:space="preserve">Therefore, </w:t>
      </w:r>
      <w:r w:rsidRPr="00334CB2">
        <w:rPr>
          <w:sz w:val="28"/>
          <w:szCs w:val="28"/>
          <w:lang w:val="en-US"/>
        </w:rPr>
        <w:t xml:space="preserve">the </w:t>
      </w:r>
      <w:r>
        <w:rPr>
          <w:sz w:val="28"/>
          <w:szCs w:val="28"/>
          <w:lang w:val="en-US"/>
        </w:rPr>
        <w:t xml:space="preserve">expected </w:t>
      </w:r>
      <w:r w:rsidRPr="00334CB2">
        <w:rPr>
          <w:sz w:val="28"/>
          <w:szCs w:val="28"/>
          <w:lang w:val="en-US"/>
        </w:rPr>
        <w:t>benefits</w:t>
      </w:r>
      <w:r>
        <w:rPr>
          <w:sz w:val="28"/>
          <w:szCs w:val="28"/>
          <w:lang w:val="en-US"/>
        </w:rPr>
        <w:t xml:space="preserve"> of collaborative teaching are the following</w:t>
      </w:r>
      <w:r w:rsidRPr="00334CB2">
        <w:rPr>
          <w:sz w:val="28"/>
          <w:szCs w:val="28"/>
          <w:lang w:val="en-US"/>
        </w:rPr>
        <w:t>:</w:t>
      </w:r>
      <w:r>
        <w:rPr>
          <w:sz w:val="28"/>
          <w:szCs w:val="28"/>
          <w:lang w:val="en-US"/>
        </w:rPr>
        <w:t xml:space="preserve"> </w:t>
      </w:r>
      <w:r w:rsidRPr="00334CB2">
        <w:rPr>
          <w:sz w:val="28"/>
          <w:szCs w:val="28"/>
          <w:lang w:val="en-US"/>
        </w:rPr>
        <w:t>I</w:t>
      </w:r>
      <w:r w:rsidRPr="00334CB2">
        <w:rPr>
          <w:bCs/>
          <w:sz w:val="28"/>
          <w:szCs w:val="28"/>
          <w:lang w:val="en-US"/>
        </w:rPr>
        <w:t>ncreased Academic Effort</w:t>
      </w:r>
      <w:r>
        <w:rPr>
          <w:sz w:val="28"/>
          <w:szCs w:val="28"/>
          <w:lang w:val="en-US"/>
        </w:rPr>
        <w:t xml:space="preserve"> – </w:t>
      </w:r>
      <w:r w:rsidRPr="00334CB2">
        <w:rPr>
          <w:sz w:val="28"/>
          <w:szCs w:val="28"/>
          <w:lang w:val="en-US"/>
        </w:rPr>
        <w:t>Since teachers who collaborate on instruction are all on the same page, they</w:t>
      </w:r>
      <w:r>
        <w:rPr>
          <w:sz w:val="28"/>
          <w:szCs w:val="28"/>
          <w:lang w:val="en-US"/>
        </w:rPr>
        <w:t xml:space="preserve"> can increase the level of academic rigor</w:t>
      </w:r>
      <w:r w:rsidRPr="00334CB2">
        <w:rPr>
          <w:sz w:val="28"/>
          <w:szCs w:val="28"/>
          <w:lang w:val="en-US"/>
        </w:rPr>
        <w:t> to match the core competen</w:t>
      </w:r>
      <w:r>
        <w:rPr>
          <w:sz w:val="28"/>
          <w:szCs w:val="28"/>
          <w:lang w:val="en-US"/>
        </w:rPr>
        <w:t xml:space="preserve">cies they want students to meet; </w:t>
      </w:r>
      <w:r w:rsidRPr="00334CB2">
        <w:rPr>
          <w:bCs/>
          <w:sz w:val="28"/>
          <w:szCs w:val="28"/>
          <w:lang w:val="en-US"/>
        </w:rPr>
        <w:t>More Creative Lesson Plans</w:t>
      </w:r>
      <w:r>
        <w:rPr>
          <w:sz w:val="28"/>
          <w:szCs w:val="28"/>
          <w:lang w:val="en-US"/>
        </w:rPr>
        <w:t xml:space="preserve"> – </w:t>
      </w:r>
      <w:r w:rsidRPr="00334CB2">
        <w:rPr>
          <w:sz w:val="28"/>
          <w:szCs w:val="28"/>
          <w:lang w:val="en-US"/>
        </w:rPr>
        <w:t xml:space="preserve">When teachers communicate and share ideas, they also share an enlarged repertoire of instructional strategies that </w:t>
      </w:r>
      <w:r w:rsidR="002C3B63">
        <w:rPr>
          <w:sz w:val="28"/>
          <w:szCs w:val="28"/>
          <w:lang w:val="en-US"/>
        </w:rPr>
        <w:t>encourage creative instruction</w:t>
      </w:r>
      <w:r w:rsidR="002C3B63" w:rsidRPr="002C3B63">
        <w:rPr>
          <w:sz w:val="28"/>
          <w:szCs w:val="28"/>
          <w:lang w:val="en-US"/>
        </w:rPr>
        <w:t xml:space="preserve">; </w:t>
      </w:r>
      <w:r w:rsidRPr="002C3B63">
        <w:rPr>
          <w:bCs/>
          <w:sz w:val="28"/>
          <w:szCs w:val="28"/>
          <w:lang w:val="en-US"/>
        </w:rPr>
        <w:t>Less Teacher Isolation</w:t>
      </w:r>
      <w:r w:rsidR="002C3B63">
        <w:rPr>
          <w:sz w:val="28"/>
          <w:szCs w:val="28"/>
          <w:lang w:val="en-US"/>
        </w:rPr>
        <w:t xml:space="preserve"> – </w:t>
      </w:r>
      <w:r w:rsidRPr="00334CB2">
        <w:rPr>
          <w:sz w:val="28"/>
          <w:szCs w:val="28"/>
          <w:lang w:val="en-US"/>
        </w:rPr>
        <w:t>While teachers should not feel forced to collaborate to avoid any “contrived congeniality,” having the opportunity to s</w:t>
      </w:r>
      <w:r w:rsidR="002C3B63">
        <w:rPr>
          <w:sz w:val="28"/>
          <w:szCs w:val="28"/>
          <w:lang w:val="en-US"/>
        </w:rPr>
        <w:t>hare ideas and information.</w:t>
      </w:r>
    </w:p>
    <w:p w:rsidR="009E3429" w:rsidRDefault="00994169" w:rsidP="008427C2">
      <w:pPr>
        <w:pStyle w:val="a8"/>
        <w:spacing w:before="0" w:beforeAutospacing="0" w:after="0" w:afterAutospacing="0" w:line="360" w:lineRule="auto"/>
        <w:ind w:firstLine="709"/>
        <w:jc w:val="both"/>
        <w:rPr>
          <w:sz w:val="28"/>
          <w:szCs w:val="28"/>
          <w:lang w:val="en-US"/>
        </w:rPr>
      </w:pPr>
      <w:r>
        <w:rPr>
          <w:sz w:val="28"/>
          <w:szCs w:val="28"/>
          <w:lang w:val="en-US"/>
        </w:rPr>
        <w:t>There are some international organizations for EFL</w:t>
      </w:r>
      <w:r w:rsidR="009E3429" w:rsidRPr="008A3BD3">
        <w:rPr>
          <w:sz w:val="28"/>
          <w:szCs w:val="28"/>
          <w:lang w:val="en-US"/>
        </w:rPr>
        <w:t xml:space="preserve"> teachers </w:t>
      </w:r>
      <w:r>
        <w:rPr>
          <w:sz w:val="28"/>
          <w:szCs w:val="28"/>
          <w:lang w:val="en-US"/>
        </w:rPr>
        <w:t xml:space="preserve">promoting collaborative teaching. </w:t>
      </w:r>
      <w:r w:rsidR="009E3429" w:rsidRPr="008A3BD3">
        <w:rPr>
          <w:sz w:val="28"/>
          <w:szCs w:val="28"/>
          <w:lang w:val="en-US"/>
        </w:rPr>
        <w:t xml:space="preserve">IATEFL </w:t>
      </w:r>
      <w:r w:rsidR="008427C2">
        <w:rPr>
          <w:sz w:val="28"/>
          <w:szCs w:val="28"/>
          <w:lang w:val="en-US"/>
        </w:rPr>
        <w:t>–</w:t>
      </w:r>
      <w:r w:rsidR="009E3429" w:rsidRPr="008A3BD3">
        <w:rPr>
          <w:sz w:val="28"/>
          <w:szCs w:val="28"/>
          <w:lang w:val="en-US"/>
        </w:rPr>
        <w:t> </w:t>
      </w:r>
      <w:hyperlink r:id="rId9" w:history="1">
        <w:r w:rsidR="008427C2" w:rsidRPr="00545858">
          <w:rPr>
            <w:rStyle w:val="a9"/>
            <w:sz w:val="28"/>
            <w:szCs w:val="28"/>
            <w:lang w:val="en-US"/>
          </w:rPr>
          <w:t>http://www.iatefl.org</w:t>
        </w:r>
      </w:hyperlink>
      <w:r w:rsidR="009E3429" w:rsidRPr="008A3BD3">
        <w:rPr>
          <w:sz w:val="28"/>
          <w:szCs w:val="28"/>
          <w:lang w:val="en-US"/>
        </w:rPr>
        <w:t> </w:t>
      </w:r>
      <w:r w:rsidR="008427C2">
        <w:rPr>
          <w:sz w:val="28"/>
          <w:szCs w:val="28"/>
          <w:lang w:val="en-US"/>
        </w:rPr>
        <w:t>–</w:t>
      </w:r>
      <w:r w:rsidR="009E3429" w:rsidRPr="008A3BD3">
        <w:rPr>
          <w:sz w:val="28"/>
          <w:szCs w:val="28"/>
          <w:lang w:val="en-US"/>
        </w:rPr>
        <w:t xml:space="preserve"> </w:t>
      </w:r>
      <w:r w:rsidR="008427C2">
        <w:rPr>
          <w:sz w:val="28"/>
          <w:szCs w:val="28"/>
          <w:lang w:val="en-US"/>
        </w:rPr>
        <w:t>i</w:t>
      </w:r>
      <w:r w:rsidR="009E3429" w:rsidRPr="008A3BD3">
        <w:rPr>
          <w:sz w:val="28"/>
          <w:szCs w:val="28"/>
          <w:lang w:val="en-US"/>
        </w:rPr>
        <w:t xml:space="preserve">s an international association of teachers of English as a Foreign Language. It is based in Whitstable, Kent in England. It has more than 3,500 members in over 100 countries around the world. Members receive regular publications which include their magazine IATEFL Issues and two free publications per year. IATEFL also holds an Annual International Conference in England every year, for which grants are available to attend. There are 15 SIGs (Special Interest Groups) on a variety of issues of interest to English teachers. TESOL </w:t>
      </w:r>
      <w:r w:rsidR="008427C2">
        <w:rPr>
          <w:sz w:val="28"/>
          <w:szCs w:val="28"/>
          <w:lang w:val="en-US"/>
        </w:rPr>
        <w:t>–</w:t>
      </w:r>
      <w:r w:rsidR="009E3429" w:rsidRPr="008A3BD3">
        <w:rPr>
          <w:sz w:val="28"/>
          <w:szCs w:val="28"/>
          <w:lang w:val="en-US"/>
        </w:rPr>
        <w:t> </w:t>
      </w:r>
      <w:hyperlink r:id="rId10" w:history="1">
        <w:r w:rsidR="008427C2" w:rsidRPr="00545858">
          <w:rPr>
            <w:rStyle w:val="a9"/>
            <w:sz w:val="28"/>
            <w:szCs w:val="28"/>
            <w:lang w:val="en-US"/>
          </w:rPr>
          <w:t>www.tesol.org</w:t>
        </w:r>
      </w:hyperlink>
      <w:r w:rsidR="008427C2">
        <w:rPr>
          <w:sz w:val="28"/>
          <w:szCs w:val="28"/>
          <w:lang w:val="en-US"/>
        </w:rPr>
        <w:t xml:space="preserve"> – a</w:t>
      </w:r>
      <w:r w:rsidR="009E3429" w:rsidRPr="008A3BD3">
        <w:rPr>
          <w:sz w:val="28"/>
          <w:szCs w:val="28"/>
          <w:lang w:val="en-US"/>
        </w:rPr>
        <w:t>n international organization with headquarters in Virginia USA, TESOL has more than 14,000 members. Members receive a quarterly newspaper with articles on professional issues and concerns, access to different interest sections (focusing on a particular aspect of English teaching often their own website and e-discussion group) and the possibility of grants and awards to attend the yearly TESOL conference in the USA</w:t>
      </w:r>
      <w:r w:rsidR="00B00667">
        <w:rPr>
          <w:sz w:val="28"/>
          <w:szCs w:val="28"/>
          <w:lang w:val="en-US"/>
        </w:rPr>
        <w:t xml:space="preserve"> [6]</w:t>
      </w:r>
      <w:r w:rsidR="009E3429" w:rsidRPr="008A3BD3">
        <w:rPr>
          <w:sz w:val="28"/>
          <w:szCs w:val="28"/>
          <w:lang w:val="en-US"/>
        </w:rPr>
        <w:t xml:space="preserve">. </w:t>
      </w:r>
    </w:p>
    <w:p w:rsidR="00994169" w:rsidRDefault="00231B46" w:rsidP="00231B46">
      <w:pPr>
        <w:pStyle w:val="a8"/>
        <w:spacing w:before="0" w:beforeAutospacing="0" w:after="315" w:afterAutospacing="0"/>
        <w:jc w:val="center"/>
        <w:rPr>
          <w:b/>
          <w:sz w:val="28"/>
          <w:szCs w:val="28"/>
          <w:lang w:val="en-US"/>
        </w:rPr>
      </w:pPr>
      <w:r w:rsidRPr="00231B46">
        <w:rPr>
          <w:b/>
          <w:sz w:val="28"/>
          <w:szCs w:val="28"/>
          <w:lang w:val="en-US"/>
        </w:rPr>
        <w:lastRenderedPageBreak/>
        <w:t>References</w:t>
      </w:r>
    </w:p>
    <w:p w:rsidR="00406D90" w:rsidRPr="009660DC" w:rsidRDefault="00406D90"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iCs/>
          <w:sz w:val="28"/>
          <w:szCs w:val="28"/>
          <w:lang w:val="en-US"/>
        </w:rPr>
      </w:pPr>
      <w:r w:rsidRPr="009660DC">
        <w:rPr>
          <w:rFonts w:ascii="Times New Roman" w:hAnsi="Times New Roman" w:cs="Times New Roman"/>
          <w:iCs/>
          <w:sz w:val="28"/>
          <w:szCs w:val="28"/>
          <w:lang w:val="en-US"/>
        </w:rPr>
        <w:t xml:space="preserve">Benoit, R. &amp; Haugh, B. Team teaching tips for foreign language teachers </w:t>
      </w:r>
      <w:r w:rsidRPr="009660DC">
        <w:rPr>
          <w:rFonts w:ascii="Times New Roman" w:hAnsi="Times New Roman" w:cs="Times New Roman"/>
          <w:sz w:val="28"/>
          <w:szCs w:val="28"/>
          <w:lang w:val="en-US"/>
        </w:rPr>
        <w:t xml:space="preserve">// </w:t>
      </w:r>
      <w:r w:rsidRPr="00782EEF">
        <w:rPr>
          <w:rFonts w:ascii="Times New Roman" w:hAnsi="Times New Roman" w:cs="Times New Roman"/>
          <w:i/>
          <w:iCs/>
          <w:sz w:val="28"/>
          <w:szCs w:val="28"/>
          <w:lang w:val="en-US"/>
        </w:rPr>
        <w:t xml:space="preserve">The Internet TESL Journal, </w:t>
      </w:r>
      <w:r w:rsidR="00782EEF">
        <w:rPr>
          <w:rFonts w:ascii="Times New Roman" w:hAnsi="Times New Roman" w:cs="Times New Roman"/>
          <w:i/>
          <w:iCs/>
          <w:sz w:val="28"/>
          <w:szCs w:val="28"/>
          <w:lang w:val="en-US"/>
        </w:rPr>
        <w:t>#</w:t>
      </w:r>
      <w:r w:rsidRPr="009660DC">
        <w:rPr>
          <w:rFonts w:ascii="Times New Roman" w:hAnsi="Times New Roman" w:cs="Times New Roman"/>
          <w:iCs/>
          <w:sz w:val="28"/>
          <w:szCs w:val="28"/>
          <w:lang w:val="en-US"/>
        </w:rPr>
        <w:t xml:space="preserve">7 (10). </w:t>
      </w:r>
      <w:r w:rsidR="00782EEF" w:rsidRPr="00D02006">
        <w:rPr>
          <w:rFonts w:ascii="Times New Roman" w:hAnsi="Times New Roman" w:cs="Times New Roman"/>
          <w:sz w:val="28"/>
          <w:szCs w:val="28"/>
          <w:lang w:val="en-US"/>
        </w:rPr>
        <w:t>URL: http://</w:t>
      </w:r>
      <w:r w:rsidRPr="009660DC">
        <w:rPr>
          <w:rFonts w:ascii="Times New Roman" w:hAnsi="Times New Roman" w:cs="Times New Roman"/>
          <w:iCs/>
          <w:sz w:val="28"/>
          <w:szCs w:val="28"/>
          <w:lang w:val="en-US"/>
        </w:rPr>
        <w:t>iteslj.org/Tech</w:t>
      </w:r>
      <w:r w:rsidR="00D02006">
        <w:rPr>
          <w:rFonts w:ascii="Times New Roman" w:hAnsi="Times New Roman" w:cs="Times New Roman"/>
          <w:iCs/>
          <w:sz w:val="28"/>
          <w:szCs w:val="28"/>
          <w:lang w:val="en-US"/>
        </w:rPr>
        <w:t>niques/Benoit-TeamTeaching.html</w:t>
      </w:r>
      <w:r w:rsidRPr="009660DC">
        <w:rPr>
          <w:rFonts w:ascii="Times New Roman" w:hAnsi="Times New Roman" w:cs="Times New Roman"/>
          <w:iCs/>
          <w:sz w:val="28"/>
          <w:szCs w:val="28"/>
          <w:lang w:val="en-US"/>
        </w:rPr>
        <w:t xml:space="preserve"> </w:t>
      </w:r>
      <w:r w:rsidR="00D02006">
        <w:rPr>
          <w:rFonts w:ascii="Times New Roman" w:hAnsi="Times New Roman" w:cs="Times New Roman"/>
          <w:iCs/>
          <w:sz w:val="28"/>
          <w:szCs w:val="28"/>
          <w:lang w:val="en-US"/>
        </w:rPr>
        <w:t xml:space="preserve">(Retrieved </w:t>
      </w:r>
      <w:r w:rsidR="00DE483E">
        <w:rPr>
          <w:rFonts w:ascii="Times New Roman" w:hAnsi="Times New Roman" w:cs="Times New Roman"/>
          <w:iCs/>
          <w:sz w:val="28"/>
          <w:szCs w:val="28"/>
          <w:lang w:val="en-US"/>
        </w:rPr>
        <w:t>10</w:t>
      </w:r>
      <w:bookmarkStart w:id="0" w:name="_GoBack"/>
      <w:bookmarkEnd w:id="0"/>
      <w:r w:rsidR="00D02006">
        <w:rPr>
          <w:rFonts w:ascii="Times New Roman" w:hAnsi="Times New Roman" w:cs="Times New Roman"/>
          <w:iCs/>
          <w:sz w:val="28"/>
          <w:szCs w:val="28"/>
          <w:lang w:val="en-US"/>
        </w:rPr>
        <w:t>.03.2019).</w:t>
      </w:r>
    </w:p>
    <w:p w:rsidR="00406D90" w:rsidRPr="009660DC" w:rsidRDefault="00260697"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Honigsfeld</w:t>
      </w:r>
      <w:r w:rsidR="00406D90" w:rsidRPr="009660DC">
        <w:rPr>
          <w:rFonts w:ascii="Times New Roman" w:hAnsi="Times New Roman" w:cs="Times New Roman"/>
          <w:iCs/>
          <w:sz w:val="28"/>
          <w:szCs w:val="28"/>
          <w:lang w:val="en-US"/>
        </w:rPr>
        <w:t xml:space="preserve"> </w:t>
      </w:r>
      <w:r w:rsidR="004B2D46">
        <w:rPr>
          <w:rFonts w:ascii="Times New Roman" w:hAnsi="Times New Roman" w:cs="Times New Roman"/>
          <w:iCs/>
          <w:sz w:val="28"/>
          <w:szCs w:val="28"/>
          <w:lang w:val="en-US"/>
        </w:rPr>
        <w:t>A.,</w:t>
      </w:r>
      <w:r>
        <w:rPr>
          <w:rFonts w:ascii="Times New Roman" w:hAnsi="Times New Roman" w:cs="Times New Roman"/>
          <w:iCs/>
          <w:sz w:val="28"/>
          <w:szCs w:val="28"/>
          <w:lang w:val="en-US"/>
        </w:rPr>
        <w:t xml:space="preserve"> Dove</w:t>
      </w:r>
      <w:r w:rsidR="00406D90" w:rsidRPr="009660DC">
        <w:rPr>
          <w:rFonts w:ascii="Times New Roman" w:hAnsi="Times New Roman" w:cs="Times New Roman"/>
          <w:iCs/>
          <w:sz w:val="28"/>
          <w:szCs w:val="28"/>
          <w:lang w:val="en-US"/>
        </w:rPr>
        <w:t xml:space="preserve"> M. G. Co-Teaching ELLs: Riding a tandem b</w:t>
      </w:r>
      <w:r>
        <w:rPr>
          <w:rFonts w:ascii="Times New Roman" w:hAnsi="Times New Roman" w:cs="Times New Roman"/>
          <w:iCs/>
          <w:sz w:val="28"/>
          <w:szCs w:val="28"/>
          <w:lang w:val="en-US"/>
        </w:rPr>
        <w:t xml:space="preserve">ike // </w:t>
      </w:r>
      <w:r w:rsidRPr="00782EEF">
        <w:rPr>
          <w:rFonts w:ascii="Times New Roman" w:hAnsi="Times New Roman" w:cs="Times New Roman"/>
          <w:i/>
          <w:iCs/>
          <w:sz w:val="28"/>
          <w:szCs w:val="28"/>
          <w:lang w:val="en-US"/>
        </w:rPr>
        <w:t>Educational Leadership,</w:t>
      </w:r>
      <w:r>
        <w:rPr>
          <w:rFonts w:ascii="Times New Roman" w:hAnsi="Times New Roman" w:cs="Times New Roman"/>
          <w:iCs/>
          <w:sz w:val="28"/>
          <w:szCs w:val="28"/>
          <w:lang w:val="en-US"/>
        </w:rPr>
        <w:t xml:space="preserve"> 2016. </w:t>
      </w:r>
      <w:r w:rsidR="00782EEF">
        <w:rPr>
          <w:rFonts w:ascii="Times New Roman" w:hAnsi="Times New Roman" w:cs="Times New Roman"/>
          <w:iCs/>
          <w:sz w:val="28"/>
          <w:szCs w:val="28"/>
          <w:lang w:val="en-US"/>
        </w:rPr>
        <w:t>#</w:t>
      </w:r>
      <w:r w:rsidR="00406D90" w:rsidRPr="009660DC">
        <w:rPr>
          <w:rFonts w:ascii="Times New Roman" w:hAnsi="Times New Roman" w:cs="Times New Roman"/>
          <w:iCs/>
          <w:sz w:val="28"/>
          <w:szCs w:val="28"/>
          <w:lang w:val="en-US"/>
        </w:rPr>
        <w:t xml:space="preserve">73 (4), </w:t>
      </w:r>
      <w:r>
        <w:rPr>
          <w:rFonts w:ascii="Times New Roman" w:hAnsi="Times New Roman" w:cs="Times New Roman"/>
          <w:iCs/>
          <w:sz w:val="28"/>
          <w:szCs w:val="28"/>
          <w:lang w:val="en-US"/>
        </w:rPr>
        <w:t xml:space="preserve">pp. </w:t>
      </w:r>
      <w:r w:rsidR="00406D90" w:rsidRPr="009660DC">
        <w:rPr>
          <w:rFonts w:ascii="Times New Roman" w:hAnsi="Times New Roman" w:cs="Times New Roman"/>
          <w:iCs/>
          <w:sz w:val="28"/>
          <w:szCs w:val="28"/>
          <w:lang w:val="en-US"/>
        </w:rPr>
        <w:t>56–60.</w:t>
      </w:r>
    </w:p>
    <w:p w:rsidR="00027E2C" w:rsidRPr="009660DC" w:rsidRDefault="00027E2C"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iCs/>
          <w:sz w:val="28"/>
          <w:szCs w:val="28"/>
          <w:lang w:val="en-US"/>
        </w:rPr>
      </w:pPr>
      <w:r w:rsidRPr="009660DC">
        <w:rPr>
          <w:rFonts w:ascii="Times New Roman" w:hAnsi="Times New Roman" w:cs="Times New Roman"/>
          <w:bCs/>
          <w:iCs/>
          <w:sz w:val="28"/>
          <w:szCs w:val="28"/>
          <w:lang w:val="en-US"/>
        </w:rPr>
        <w:t>John-Steiner</w:t>
      </w:r>
      <w:r w:rsidRPr="009660DC">
        <w:rPr>
          <w:rFonts w:ascii="Times New Roman" w:hAnsi="Times New Roman" w:cs="Times New Roman"/>
          <w:sz w:val="28"/>
          <w:szCs w:val="28"/>
          <w:lang w:val="en-US"/>
        </w:rPr>
        <w:t>, V. Creative Collaboration. –</w:t>
      </w:r>
      <w:r w:rsidRPr="009660DC">
        <w:rPr>
          <w:rFonts w:ascii="Times New Roman" w:hAnsi="Times New Roman" w:cs="Times New Roman"/>
          <w:iCs/>
          <w:sz w:val="28"/>
          <w:szCs w:val="28"/>
          <w:lang w:val="en-US"/>
        </w:rPr>
        <w:t xml:space="preserve"> Oxford University Press, USA, </w:t>
      </w:r>
      <w:r w:rsidR="004B2D46">
        <w:rPr>
          <w:rFonts w:ascii="Times New Roman" w:hAnsi="Times New Roman" w:cs="Times New Roman"/>
          <w:iCs/>
          <w:sz w:val="28"/>
          <w:szCs w:val="28"/>
          <w:lang w:val="en-US"/>
        </w:rPr>
        <w:t xml:space="preserve">2014. </w:t>
      </w:r>
      <w:r w:rsidRPr="009660DC">
        <w:rPr>
          <w:rFonts w:ascii="Times New Roman" w:hAnsi="Times New Roman" w:cs="Times New Roman"/>
          <w:iCs/>
          <w:sz w:val="28"/>
          <w:szCs w:val="28"/>
          <w:lang w:val="en-US"/>
        </w:rPr>
        <w:t>288 p. </w:t>
      </w:r>
    </w:p>
    <w:p w:rsidR="009F3710" w:rsidRPr="009660DC" w:rsidRDefault="009F3710"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9660DC">
        <w:rPr>
          <w:rFonts w:ascii="Times New Roman" w:hAnsi="Times New Roman" w:cs="Times New Roman"/>
          <w:sz w:val="28"/>
          <w:szCs w:val="28"/>
          <w:lang w:val="en-US"/>
        </w:rPr>
        <w:t xml:space="preserve">Musanti, S. I. Pence, L. Collaboration and Teacher Development: Unpacking Resistance, Constructing Knowledge, and Navigating Identities </w:t>
      </w:r>
      <w:r w:rsidR="00782EEF" w:rsidRPr="00782EEF">
        <w:rPr>
          <w:rFonts w:ascii="Times New Roman" w:hAnsi="Times New Roman" w:cs="Times New Roman"/>
          <w:sz w:val="28"/>
          <w:szCs w:val="28"/>
          <w:lang w:val="en-US"/>
        </w:rPr>
        <w:t xml:space="preserve">URL: </w:t>
      </w:r>
      <w:r w:rsidRPr="009660DC">
        <w:rPr>
          <w:rFonts w:ascii="Times New Roman" w:hAnsi="Times New Roman" w:cs="Times New Roman"/>
          <w:sz w:val="28"/>
          <w:szCs w:val="28"/>
          <w:lang w:val="en-US"/>
        </w:rPr>
        <w:t xml:space="preserve"> </w:t>
      </w:r>
      <w:hyperlink r:id="rId11" w:history="1">
        <w:r w:rsidRPr="009660DC">
          <w:rPr>
            <w:rStyle w:val="a9"/>
            <w:rFonts w:ascii="Times New Roman" w:hAnsi="Times New Roman" w:cs="Times New Roman"/>
            <w:color w:val="auto"/>
            <w:sz w:val="28"/>
            <w:szCs w:val="28"/>
            <w:lang w:val="en-US"/>
          </w:rPr>
          <w:t>https://files.eric.ed.gov/fulltext/EJ872650.pdf</w:t>
        </w:r>
      </w:hyperlink>
      <w:r w:rsidR="00D02006">
        <w:rPr>
          <w:rStyle w:val="a9"/>
          <w:rFonts w:ascii="Times New Roman" w:hAnsi="Times New Roman" w:cs="Times New Roman"/>
          <w:color w:val="auto"/>
          <w:sz w:val="28"/>
          <w:szCs w:val="28"/>
          <w:lang w:val="en-US"/>
        </w:rPr>
        <w:t xml:space="preserve"> </w:t>
      </w:r>
      <w:r w:rsidR="00D02006">
        <w:rPr>
          <w:rFonts w:ascii="Times New Roman" w:hAnsi="Times New Roman" w:cs="Times New Roman"/>
          <w:iCs/>
          <w:sz w:val="28"/>
          <w:szCs w:val="28"/>
          <w:lang w:val="en-US"/>
        </w:rPr>
        <w:t>(Retrieved 16.03.2019).</w:t>
      </w:r>
    </w:p>
    <w:p w:rsidR="00F72DEC" w:rsidRPr="009660DC" w:rsidRDefault="00F72DEC"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9660DC">
        <w:rPr>
          <w:rFonts w:ascii="Times New Roman" w:hAnsi="Times New Roman" w:cs="Times New Roman"/>
          <w:sz w:val="28"/>
          <w:szCs w:val="28"/>
          <w:lang w:val="en-US"/>
        </w:rPr>
        <w:t xml:space="preserve">Taşdemir H., Yıldırım T.  Exploring Collaborative Teaching Practice Of EFL // </w:t>
      </w:r>
      <w:r w:rsidRPr="00782EEF">
        <w:rPr>
          <w:rFonts w:ascii="Times New Roman" w:hAnsi="Times New Roman" w:cs="Times New Roman"/>
          <w:i/>
          <w:sz w:val="28"/>
          <w:szCs w:val="28"/>
          <w:lang w:val="en-US"/>
        </w:rPr>
        <w:t xml:space="preserve">Instructors Journal of Language </w:t>
      </w:r>
      <w:r w:rsidR="00260697" w:rsidRPr="00782EEF">
        <w:rPr>
          <w:rFonts w:ascii="Times New Roman" w:hAnsi="Times New Roman" w:cs="Times New Roman"/>
          <w:i/>
          <w:sz w:val="28"/>
          <w:szCs w:val="28"/>
          <w:lang w:val="en-US"/>
        </w:rPr>
        <w:t>and Linguistic Studies,</w:t>
      </w:r>
      <w:r w:rsidR="00260697">
        <w:rPr>
          <w:rFonts w:ascii="Times New Roman" w:hAnsi="Times New Roman" w:cs="Times New Roman"/>
          <w:sz w:val="28"/>
          <w:szCs w:val="28"/>
          <w:lang w:val="en-US"/>
        </w:rPr>
        <w:t xml:space="preserve"> </w:t>
      </w:r>
      <w:r w:rsidR="00782EEF">
        <w:rPr>
          <w:rFonts w:ascii="Times New Roman" w:hAnsi="Times New Roman" w:cs="Times New Roman"/>
          <w:sz w:val="28"/>
          <w:szCs w:val="28"/>
          <w:lang w:val="en-US"/>
        </w:rPr>
        <w:t>#</w:t>
      </w:r>
      <w:r w:rsidR="00260697">
        <w:rPr>
          <w:rFonts w:ascii="Times New Roman" w:hAnsi="Times New Roman" w:cs="Times New Roman"/>
          <w:sz w:val="28"/>
          <w:szCs w:val="28"/>
          <w:lang w:val="en-US"/>
        </w:rPr>
        <w:t>13 (2). 2017.</w:t>
      </w:r>
      <w:r w:rsidR="00782EEF">
        <w:rPr>
          <w:rFonts w:ascii="Times New Roman" w:hAnsi="Times New Roman" w:cs="Times New Roman"/>
          <w:sz w:val="28"/>
          <w:szCs w:val="28"/>
          <w:lang w:val="en-US"/>
        </w:rPr>
        <w:t xml:space="preserve"> </w:t>
      </w:r>
      <w:r w:rsidRPr="009660DC">
        <w:rPr>
          <w:rFonts w:ascii="Times New Roman" w:hAnsi="Times New Roman" w:cs="Times New Roman"/>
          <w:sz w:val="28"/>
          <w:szCs w:val="28"/>
          <w:lang w:val="en-US"/>
        </w:rPr>
        <w:t xml:space="preserve"> </w:t>
      </w:r>
      <w:r w:rsidR="00782EEF" w:rsidRPr="00782EEF">
        <w:rPr>
          <w:rFonts w:ascii="Times New Roman" w:hAnsi="Times New Roman" w:cs="Times New Roman"/>
          <w:sz w:val="28"/>
          <w:szCs w:val="28"/>
          <w:lang w:val="en-US"/>
        </w:rPr>
        <w:t xml:space="preserve">URL: </w:t>
      </w:r>
      <w:hyperlink r:id="rId12" w:history="1">
        <w:r w:rsidR="00782EEF" w:rsidRPr="0024369B">
          <w:rPr>
            <w:rStyle w:val="a9"/>
            <w:rFonts w:ascii="Times New Roman" w:hAnsi="Times New Roman" w:cs="Times New Roman"/>
            <w:sz w:val="28"/>
            <w:szCs w:val="28"/>
            <w:lang w:val="en-US"/>
          </w:rPr>
          <w:t>https://www.researchgate.net/publication/321996850_Exploring_Collaborative_Teaching_Practice_Of_EFL_Instructors</w:t>
        </w:r>
      </w:hyperlink>
      <w:r w:rsidR="00D02006">
        <w:rPr>
          <w:rFonts w:ascii="Times New Roman" w:hAnsi="Times New Roman" w:cs="Times New Roman"/>
          <w:sz w:val="28"/>
          <w:szCs w:val="28"/>
          <w:lang w:val="en-US"/>
        </w:rPr>
        <w:t xml:space="preserve"> </w:t>
      </w:r>
      <w:r w:rsidR="00D02006">
        <w:rPr>
          <w:rFonts w:ascii="Times New Roman" w:hAnsi="Times New Roman" w:cs="Times New Roman"/>
          <w:iCs/>
          <w:sz w:val="28"/>
          <w:szCs w:val="28"/>
          <w:lang w:val="en-US"/>
        </w:rPr>
        <w:t xml:space="preserve">(Retrieved </w:t>
      </w:r>
      <w:r w:rsidR="00DE483E">
        <w:rPr>
          <w:rFonts w:ascii="Times New Roman" w:hAnsi="Times New Roman" w:cs="Times New Roman"/>
          <w:iCs/>
          <w:sz w:val="28"/>
          <w:szCs w:val="28"/>
          <w:lang w:val="en-US"/>
        </w:rPr>
        <w:t>14</w:t>
      </w:r>
      <w:r w:rsidR="00D02006">
        <w:rPr>
          <w:rFonts w:ascii="Times New Roman" w:hAnsi="Times New Roman" w:cs="Times New Roman"/>
          <w:iCs/>
          <w:sz w:val="28"/>
          <w:szCs w:val="28"/>
          <w:lang w:val="en-US"/>
        </w:rPr>
        <w:t>.03.2019).</w:t>
      </w:r>
    </w:p>
    <w:p w:rsidR="009E4E91" w:rsidRPr="009660DC" w:rsidRDefault="00231B46" w:rsidP="009660DC">
      <w:pPr>
        <w:pStyle w:val="aa"/>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9660DC">
        <w:rPr>
          <w:rFonts w:ascii="Times New Roman" w:hAnsi="Times New Roman" w:cs="Times New Roman"/>
          <w:sz w:val="28"/>
          <w:szCs w:val="28"/>
          <w:lang w:val="en-US"/>
        </w:rPr>
        <w:t>TESOL</w:t>
      </w:r>
      <w:r w:rsidR="00782EEF">
        <w:rPr>
          <w:rFonts w:ascii="Times New Roman" w:hAnsi="Times New Roman" w:cs="Times New Roman"/>
          <w:sz w:val="28"/>
          <w:szCs w:val="28"/>
          <w:lang w:val="en-US"/>
        </w:rPr>
        <w:t>.</w:t>
      </w:r>
      <w:r w:rsidRPr="009660DC">
        <w:rPr>
          <w:rFonts w:ascii="Times New Roman" w:hAnsi="Times New Roman" w:cs="Times New Roman"/>
          <w:sz w:val="28"/>
          <w:szCs w:val="28"/>
          <w:lang w:val="en-US"/>
        </w:rPr>
        <w:t xml:space="preserve"> </w:t>
      </w:r>
      <w:r w:rsidR="00782EEF" w:rsidRPr="00782EEF">
        <w:rPr>
          <w:rFonts w:ascii="Times New Roman" w:hAnsi="Times New Roman" w:cs="Times New Roman"/>
          <w:sz w:val="28"/>
          <w:szCs w:val="28"/>
          <w:lang w:val="en-US"/>
        </w:rPr>
        <w:t xml:space="preserve">URL: </w:t>
      </w:r>
      <w:hyperlink r:id="rId13" w:history="1">
        <w:r w:rsidR="009E3429" w:rsidRPr="009660DC">
          <w:rPr>
            <w:rStyle w:val="a9"/>
            <w:rFonts w:ascii="Times New Roman" w:hAnsi="Times New Roman" w:cs="Times New Roman"/>
            <w:color w:val="auto"/>
            <w:sz w:val="28"/>
            <w:szCs w:val="28"/>
            <w:lang w:val="en-US"/>
          </w:rPr>
          <w:t>https://www.tesol.org/read-and-publish/journals/other-serial-publications/compleat-links/compleat-links-volume-4-issue-3-(september-2007)/together-we-are-better</w:t>
        </w:r>
      </w:hyperlink>
      <w:r w:rsidR="00D02006">
        <w:rPr>
          <w:rStyle w:val="a9"/>
          <w:rFonts w:ascii="Times New Roman" w:hAnsi="Times New Roman" w:cs="Times New Roman"/>
          <w:color w:val="auto"/>
          <w:sz w:val="28"/>
          <w:szCs w:val="28"/>
          <w:lang w:val="en-US"/>
        </w:rPr>
        <w:t xml:space="preserve"> </w:t>
      </w:r>
      <w:r w:rsidR="00D02006">
        <w:rPr>
          <w:rFonts w:ascii="Times New Roman" w:hAnsi="Times New Roman" w:cs="Times New Roman"/>
          <w:iCs/>
          <w:sz w:val="28"/>
          <w:szCs w:val="28"/>
          <w:lang w:val="en-US"/>
        </w:rPr>
        <w:t>(Retrieved 16.03.2019).</w:t>
      </w:r>
    </w:p>
    <w:p w:rsidR="00994169" w:rsidRPr="00027E2C" w:rsidRDefault="00994169" w:rsidP="00F407B1">
      <w:pPr>
        <w:spacing w:after="0" w:line="360" w:lineRule="auto"/>
        <w:ind w:firstLine="709"/>
        <w:jc w:val="both"/>
        <w:rPr>
          <w:rFonts w:ascii="Times New Roman" w:hAnsi="Times New Roman" w:cs="Times New Roman"/>
          <w:iCs/>
          <w:sz w:val="28"/>
          <w:szCs w:val="28"/>
          <w:lang w:val="en-US"/>
        </w:rPr>
      </w:pPr>
    </w:p>
    <w:p w:rsidR="00F407B1" w:rsidRPr="00027E2C" w:rsidRDefault="00F407B1" w:rsidP="004937C1">
      <w:pPr>
        <w:spacing w:after="0" w:line="360" w:lineRule="auto"/>
        <w:ind w:firstLine="709"/>
        <w:jc w:val="both"/>
        <w:rPr>
          <w:rFonts w:ascii="Times New Roman" w:hAnsi="Times New Roman" w:cs="Times New Roman"/>
          <w:sz w:val="28"/>
          <w:szCs w:val="28"/>
          <w:lang w:val="en-US"/>
        </w:rPr>
      </w:pPr>
    </w:p>
    <w:sectPr w:rsidR="00F407B1" w:rsidRPr="00027E2C" w:rsidSect="0007026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1495" w:rsidRDefault="00351495" w:rsidP="0007026F">
      <w:pPr>
        <w:spacing w:after="0" w:line="240" w:lineRule="auto"/>
      </w:pPr>
      <w:r>
        <w:separator/>
      </w:r>
    </w:p>
  </w:endnote>
  <w:endnote w:type="continuationSeparator" w:id="0">
    <w:p w:rsidR="00351495" w:rsidRDefault="00351495" w:rsidP="00070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1495" w:rsidRDefault="00351495" w:rsidP="0007026F">
      <w:pPr>
        <w:spacing w:after="0" w:line="240" w:lineRule="auto"/>
      </w:pPr>
      <w:r>
        <w:separator/>
      </w:r>
    </w:p>
  </w:footnote>
  <w:footnote w:type="continuationSeparator" w:id="0">
    <w:p w:rsidR="00351495" w:rsidRDefault="00351495" w:rsidP="000702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2B3A17"/>
    <w:multiLevelType w:val="multilevel"/>
    <w:tmpl w:val="A0124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03D4DD3"/>
    <w:multiLevelType w:val="hybridMultilevel"/>
    <w:tmpl w:val="C360BC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F0320BB"/>
    <w:multiLevelType w:val="multilevel"/>
    <w:tmpl w:val="C878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0BB4057"/>
    <w:multiLevelType w:val="multilevel"/>
    <w:tmpl w:val="FB1AC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6436423"/>
    <w:multiLevelType w:val="multilevel"/>
    <w:tmpl w:val="AEDCB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DF2"/>
    <w:rsid w:val="00027E2C"/>
    <w:rsid w:val="0007026F"/>
    <w:rsid w:val="00075C1F"/>
    <w:rsid w:val="000D3563"/>
    <w:rsid w:val="00150556"/>
    <w:rsid w:val="00195266"/>
    <w:rsid w:val="0019645E"/>
    <w:rsid w:val="00231B46"/>
    <w:rsid w:val="00254379"/>
    <w:rsid w:val="00260697"/>
    <w:rsid w:val="002C3B63"/>
    <w:rsid w:val="00334CB2"/>
    <w:rsid w:val="00351495"/>
    <w:rsid w:val="00380A91"/>
    <w:rsid w:val="003B5B4A"/>
    <w:rsid w:val="00406D90"/>
    <w:rsid w:val="00457C86"/>
    <w:rsid w:val="00460674"/>
    <w:rsid w:val="004937C1"/>
    <w:rsid w:val="004B2366"/>
    <w:rsid w:val="004B2D46"/>
    <w:rsid w:val="004F104E"/>
    <w:rsid w:val="005B7860"/>
    <w:rsid w:val="0061055D"/>
    <w:rsid w:val="00671548"/>
    <w:rsid w:val="00684497"/>
    <w:rsid w:val="006C248B"/>
    <w:rsid w:val="006E794F"/>
    <w:rsid w:val="00782EEF"/>
    <w:rsid w:val="007C1DF2"/>
    <w:rsid w:val="008427C2"/>
    <w:rsid w:val="00854DA1"/>
    <w:rsid w:val="00885AC2"/>
    <w:rsid w:val="008A3BD3"/>
    <w:rsid w:val="009643BF"/>
    <w:rsid w:val="009660DC"/>
    <w:rsid w:val="00994169"/>
    <w:rsid w:val="009A0C4B"/>
    <w:rsid w:val="009E3429"/>
    <w:rsid w:val="009E4E91"/>
    <w:rsid w:val="009F14AA"/>
    <w:rsid w:val="009F3710"/>
    <w:rsid w:val="00B00667"/>
    <w:rsid w:val="00B50FAE"/>
    <w:rsid w:val="00B55847"/>
    <w:rsid w:val="00D02006"/>
    <w:rsid w:val="00D4403B"/>
    <w:rsid w:val="00DE483E"/>
    <w:rsid w:val="00DE4EFD"/>
    <w:rsid w:val="00DF42DB"/>
    <w:rsid w:val="00EB4A38"/>
    <w:rsid w:val="00EF3F78"/>
    <w:rsid w:val="00F407B1"/>
    <w:rsid w:val="00F656A6"/>
    <w:rsid w:val="00F72D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E8D41F-FD65-4FAA-8EDD-FC46FA87F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7026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026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7026F"/>
  </w:style>
  <w:style w:type="paragraph" w:styleId="a5">
    <w:name w:val="footer"/>
    <w:basedOn w:val="a"/>
    <w:link w:val="a6"/>
    <w:uiPriority w:val="99"/>
    <w:unhideWhenUsed/>
    <w:rsid w:val="0007026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7026F"/>
  </w:style>
  <w:style w:type="character" w:customStyle="1" w:styleId="10">
    <w:name w:val="Заголовок 1 Знак"/>
    <w:basedOn w:val="a0"/>
    <w:link w:val="1"/>
    <w:uiPriority w:val="9"/>
    <w:rsid w:val="0007026F"/>
    <w:rPr>
      <w:rFonts w:asciiTheme="majorHAnsi" w:eastAsiaTheme="majorEastAsia" w:hAnsiTheme="majorHAnsi" w:cstheme="majorBidi"/>
      <w:color w:val="2E74B5" w:themeColor="accent1" w:themeShade="BF"/>
      <w:sz w:val="32"/>
      <w:szCs w:val="32"/>
    </w:rPr>
  </w:style>
  <w:style w:type="character" w:customStyle="1" w:styleId="fc2">
    <w:name w:val="fc2"/>
    <w:basedOn w:val="a0"/>
    <w:rsid w:val="009E3429"/>
  </w:style>
  <w:style w:type="character" w:customStyle="1" w:styleId="fc0">
    <w:name w:val="fc0"/>
    <w:basedOn w:val="a0"/>
    <w:rsid w:val="009E3429"/>
  </w:style>
  <w:style w:type="character" w:styleId="a7">
    <w:name w:val="Strong"/>
    <w:basedOn w:val="a0"/>
    <w:uiPriority w:val="22"/>
    <w:qFormat/>
    <w:rsid w:val="009E3429"/>
    <w:rPr>
      <w:b/>
      <w:bCs/>
    </w:rPr>
  </w:style>
  <w:style w:type="paragraph" w:styleId="a8">
    <w:name w:val="Normal (Web)"/>
    <w:basedOn w:val="a"/>
    <w:uiPriority w:val="99"/>
    <w:unhideWhenUsed/>
    <w:rsid w:val="009E342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9E3429"/>
    <w:rPr>
      <w:color w:val="0000FF"/>
      <w:u w:val="single"/>
    </w:rPr>
  </w:style>
  <w:style w:type="character" w:customStyle="1" w:styleId="go">
    <w:name w:val="go"/>
    <w:basedOn w:val="a0"/>
    <w:rsid w:val="004F104E"/>
  </w:style>
  <w:style w:type="character" w:customStyle="1" w:styleId="orcid-id-https">
    <w:name w:val="orcid-id-https"/>
    <w:basedOn w:val="a0"/>
    <w:rsid w:val="004F104E"/>
  </w:style>
  <w:style w:type="paragraph" w:styleId="aa">
    <w:name w:val="List Paragraph"/>
    <w:basedOn w:val="a"/>
    <w:uiPriority w:val="34"/>
    <w:qFormat/>
    <w:rsid w:val="009660D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91933">
      <w:bodyDiv w:val="1"/>
      <w:marLeft w:val="0"/>
      <w:marRight w:val="0"/>
      <w:marTop w:val="0"/>
      <w:marBottom w:val="0"/>
      <w:divBdr>
        <w:top w:val="none" w:sz="0" w:space="0" w:color="auto"/>
        <w:left w:val="none" w:sz="0" w:space="0" w:color="auto"/>
        <w:bottom w:val="none" w:sz="0" w:space="0" w:color="auto"/>
        <w:right w:val="none" w:sz="0" w:space="0" w:color="auto"/>
      </w:divBdr>
    </w:div>
    <w:div w:id="28071182">
      <w:bodyDiv w:val="1"/>
      <w:marLeft w:val="0"/>
      <w:marRight w:val="0"/>
      <w:marTop w:val="0"/>
      <w:marBottom w:val="0"/>
      <w:divBdr>
        <w:top w:val="none" w:sz="0" w:space="0" w:color="auto"/>
        <w:left w:val="none" w:sz="0" w:space="0" w:color="auto"/>
        <w:bottom w:val="none" w:sz="0" w:space="0" w:color="auto"/>
        <w:right w:val="none" w:sz="0" w:space="0" w:color="auto"/>
      </w:divBdr>
    </w:div>
    <w:div w:id="52582897">
      <w:bodyDiv w:val="1"/>
      <w:marLeft w:val="0"/>
      <w:marRight w:val="0"/>
      <w:marTop w:val="0"/>
      <w:marBottom w:val="0"/>
      <w:divBdr>
        <w:top w:val="none" w:sz="0" w:space="0" w:color="auto"/>
        <w:left w:val="none" w:sz="0" w:space="0" w:color="auto"/>
        <w:bottom w:val="none" w:sz="0" w:space="0" w:color="auto"/>
        <w:right w:val="none" w:sz="0" w:space="0" w:color="auto"/>
      </w:divBdr>
    </w:div>
    <w:div w:id="150491386">
      <w:bodyDiv w:val="1"/>
      <w:marLeft w:val="0"/>
      <w:marRight w:val="0"/>
      <w:marTop w:val="0"/>
      <w:marBottom w:val="0"/>
      <w:divBdr>
        <w:top w:val="none" w:sz="0" w:space="0" w:color="auto"/>
        <w:left w:val="none" w:sz="0" w:space="0" w:color="auto"/>
        <w:bottom w:val="none" w:sz="0" w:space="0" w:color="auto"/>
        <w:right w:val="none" w:sz="0" w:space="0" w:color="auto"/>
      </w:divBdr>
    </w:div>
    <w:div w:id="203643763">
      <w:bodyDiv w:val="1"/>
      <w:marLeft w:val="0"/>
      <w:marRight w:val="0"/>
      <w:marTop w:val="0"/>
      <w:marBottom w:val="0"/>
      <w:divBdr>
        <w:top w:val="none" w:sz="0" w:space="0" w:color="auto"/>
        <w:left w:val="none" w:sz="0" w:space="0" w:color="auto"/>
        <w:bottom w:val="none" w:sz="0" w:space="0" w:color="auto"/>
        <w:right w:val="none" w:sz="0" w:space="0" w:color="auto"/>
      </w:divBdr>
    </w:div>
    <w:div w:id="227881822">
      <w:bodyDiv w:val="1"/>
      <w:marLeft w:val="0"/>
      <w:marRight w:val="0"/>
      <w:marTop w:val="0"/>
      <w:marBottom w:val="0"/>
      <w:divBdr>
        <w:top w:val="none" w:sz="0" w:space="0" w:color="auto"/>
        <w:left w:val="none" w:sz="0" w:space="0" w:color="auto"/>
        <w:bottom w:val="none" w:sz="0" w:space="0" w:color="auto"/>
        <w:right w:val="none" w:sz="0" w:space="0" w:color="auto"/>
      </w:divBdr>
    </w:div>
    <w:div w:id="243497655">
      <w:bodyDiv w:val="1"/>
      <w:marLeft w:val="0"/>
      <w:marRight w:val="0"/>
      <w:marTop w:val="0"/>
      <w:marBottom w:val="0"/>
      <w:divBdr>
        <w:top w:val="none" w:sz="0" w:space="0" w:color="auto"/>
        <w:left w:val="none" w:sz="0" w:space="0" w:color="auto"/>
        <w:bottom w:val="none" w:sz="0" w:space="0" w:color="auto"/>
        <w:right w:val="none" w:sz="0" w:space="0" w:color="auto"/>
      </w:divBdr>
    </w:div>
    <w:div w:id="250555147">
      <w:bodyDiv w:val="1"/>
      <w:marLeft w:val="0"/>
      <w:marRight w:val="0"/>
      <w:marTop w:val="0"/>
      <w:marBottom w:val="0"/>
      <w:divBdr>
        <w:top w:val="none" w:sz="0" w:space="0" w:color="auto"/>
        <w:left w:val="none" w:sz="0" w:space="0" w:color="auto"/>
        <w:bottom w:val="none" w:sz="0" w:space="0" w:color="auto"/>
        <w:right w:val="none" w:sz="0" w:space="0" w:color="auto"/>
      </w:divBdr>
    </w:div>
    <w:div w:id="372391375">
      <w:bodyDiv w:val="1"/>
      <w:marLeft w:val="0"/>
      <w:marRight w:val="0"/>
      <w:marTop w:val="0"/>
      <w:marBottom w:val="0"/>
      <w:divBdr>
        <w:top w:val="none" w:sz="0" w:space="0" w:color="auto"/>
        <w:left w:val="none" w:sz="0" w:space="0" w:color="auto"/>
        <w:bottom w:val="none" w:sz="0" w:space="0" w:color="auto"/>
        <w:right w:val="none" w:sz="0" w:space="0" w:color="auto"/>
      </w:divBdr>
    </w:div>
    <w:div w:id="589238693">
      <w:bodyDiv w:val="1"/>
      <w:marLeft w:val="0"/>
      <w:marRight w:val="0"/>
      <w:marTop w:val="0"/>
      <w:marBottom w:val="0"/>
      <w:divBdr>
        <w:top w:val="none" w:sz="0" w:space="0" w:color="auto"/>
        <w:left w:val="none" w:sz="0" w:space="0" w:color="auto"/>
        <w:bottom w:val="none" w:sz="0" w:space="0" w:color="auto"/>
        <w:right w:val="none" w:sz="0" w:space="0" w:color="auto"/>
      </w:divBdr>
    </w:div>
    <w:div w:id="821235479">
      <w:bodyDiv w:val="1"/>
      <w:marLeft w:val="0"/>
      <w:marRight w:val="0"/>
      <w:marTop w:val="0"/>
      <w:marBottom w:val="0"/>
      <w:divBdr>
        <w:top w:val="none" w:sz="0" w:space="0" w:color="auto"/>
        <w:left w:val="none" w:sz="0" w:space="0" w:color="auto"/>
        <w:bottom w:val="none" w:sz="0" w:space="0" w:color="auto"/>
        <w:right w:val="none" w:sz="0" w:space="0" w:color="auto"/>
      </w:divBdr>
    </w:div>
    <w:div w:id="1058168665">
      <w:bodyDiv w:val="1"/>
      <w:marLeft w:val="0"/>
      <w:marRight w:val="0"/>
      <w:marTop w:val="0"/>
      <w:marBottom w:val="0"/>
      <w:divBdr>
        <w:top w:val="none" w:sz="0" w:space="0" w:color="auto"/>
        <w:left w:val="none" w:sz="0" w:space="0" w:color="auto"/>
        <w:bottom w:val="none" w:sz="0" w:space="0" w:color="auto"/>
        <w:right w:val="none" w:sz="0" w:space="0" w:color="auto"/>
      </w:divBdr>
    </w:div>
    <w:div w:id="1264847861">
      <w:bodyDiv w:val="1"/>
      <w:marLeft w:val="0"/>
      <w:marRight w:val="0"/>
      <w:marTop w:val="0"/>
      <w:marBottom w:val="0"/>
      <w:divBdr>
        <w:top w:val="none" w:sz="0" w:space="0" w:color="auto"/>
        <w:left w:val="none" w:sz="0" w:space="0" w:color="auto"/>
        <w:bottom w:val="none" w:sz="0" w:space="0" w:color="auto"/>
        <w:right w:val="none" w:sz="0" w:space="0" w:color="auto"/>
      </w:divBdr>
    </w:div>
    <w:div w:id="1272009987">
      <w:bodyDiv w:val="1"/>
      <w:marLeft w:val="0"/>
      <w:marRight w:val="0"/>
      <w:marTop w:val="0"/>
      <w:marBottom w:val="0"/>
      <w:divBdr>
        <w:top w:val="none" w:sz="0" w:space="0" w:color="auto"/>
        <w:left w:val="none" w:sz="0" w:space="0" w:color="auto"/>
        <w:bottom w:val="none" w:sz="0" w:space="0" w:color="auto"/>
        <w:right w:val="none" w:sz="0" w:space="0" w:color="auto"/>
      </w:divBdr>
      <w:divsChild>
        <w:div w:id="620495874">
          <w:marLeft w:val="0"/>
          <w:marRight w:val="0"/>
          <w:marTop w:val="0"/>
          <w:marBottom w:val="150"/>
          <w:divBdr>
            <w:top w:val="none" w:sz="0" w:space="0" w:color="auto"/>
            <w:left w:val="none" w:sz="0" w:space="0" w:color="auto"/>
            <w:bottom w:val="none" w:sz="0" w:space="0" w:color="auto"/>
            <w:right w:val="none" w:sz="0" w:space="0" w:color="auto"/>
          </w:divBdr>
        </w:div>
      </w:divsChild>
    </w:div>
    <w:div w:id="1532187786">
      <w:bodyDiv w:val="1"/>
      <w:marLeft w:val="0"/>
      <w:marRight w:val="0"/>
      <w:marTop w:val="0"/>
      <w:marBottom w:val="0"/>
      <w:divBdr>
        <w:top w:val="none" w:sz="0" w:space="0" w:color="auto"/>
        <w:left w:val="none" w:sz="0" w:space="0" w:color="auto"/>
        <w:bottom w:val="none" w:sz="0" w:space="0" w:color="auto"/>
        <w:right w:val="none" w:sz="0" w:space="0" w:color="auto"/>
      </w:divBdr>
    </w:div>
    <w:div w:id="1549292601">
      <w:bodyDiv w:val="1"/>
      <w:marLeft w:val="0"/>
      <w:marRight w:val="0"/>
      <w:marTop w:val="0"/>
      <w:marBottom w:val="0"/>
      <w:divBdr>
        <w:top w:val="none" w:sz="0" w:space="0" w:color="auto"/>
        <w:left w:val="none" w:sz="0" w:space="0" w:color="auto"/>
        <w:bottom w:val="none" w:sz="0" w:space="0" w:color="auto"/>
        <w:right w:val="none" w:sz="0" w:space="0" w:color="auto"/>
      </w:divBdr>
    </w:div>
    <w:div w:id="1639914953">
      <w:bodyDiv w:val="1"/>
      <w:marLeft w:val="0"/>
      <w:marRight w:val="0"/>
      <w:marTop w:val="0"/>
      <w:marBottom w:val="0"/>
      <w:divBdr>
        <w:top w:val="none" w:sz="0" w:space="0" w:color="auto"/>
        <w:left w:val="none" w:sz="0" w:space="0" w:color="auto"/>
        <w:bottom w:val="none" w:sz="0" w:space="0" w:color="auto"/>
        <w:right w:val="none" w:sz="0" w:space="0" w:color="auto"/>
      </w:divBdr>
    </w:div>
    <w:div w:id="1781295902">
      <w:bodyDiv w:val="1"/>
      <w:marLeft w:val="0"/>
      <w:marRight w:val="0"/>
      <w:marTop w:val="0"/>
      <w:marBottom w:val="0"/>
      <w:divBdr>
        <w:top w:val="none" w:sz="0" w:space="0" w:color="auto"/>
        <w:left w:val="none" w:sz="0" w:space="0" w:color="auto"/>
        <w:bottom w:val="none" w:sz="0" w:space="0" w:color="auto"/>
        <w:right w:val="none" w:sz="0" w:space="0" w:color="auto"/>
      </w:divBdr>
      <w:divsChild>
        <w:div w:id="1473596798">
          <w:marLeft w:val="0"/>
          <w:marRight w:val="0"/>
          <w:marTop w:val="0"/>
          <w:marBottom w:val="150"/>
          <w:divBdr>
            <w:top w:val="none" w:sz="0" w:space="0" w:color="auto"/>
            <w:left w:val="none" w:sz="0" w:space="0" w:color="auto"/>
            <w:bottom w:val="none" w:sz="0" w:space="0" w:color="auto"/>
            <w:right w:val="none" w:sz="0" w:space="0" w:color="auto"/>
          </w:divBdr>
        </w:div>
      </w:divsChild>
    </w:div>
    <w:div w:id="1807963295">
      <w:bodyDiv w:val="1"/>
      <w:marLeft w:val="0"/>
      <w:marRight w:val="0"/>
      <w:marTop w:val="0"/>
      <w:marBottom w:val="0"/>
      <w:divBdr>
        <w:top w:val="none" w:sz="0" w:space="0" w:color="auto"/>
        <w:left w:val="none" w:sz="0" w:space="0" w:color="auto"/>
        <w:bottom w:val="none" w:sz="0" w:space="0" w:color="auto"/>
        <w:right w:val="none" w:sz="0" w:space="0" w:color="auto"/>
      </w:divBdr>
    </w:div>
    <w:div w:id="1838498969">
      <w:bodyDiv w:val="1"/>
      <w:marLeft w:val="0"/>
      <w:marRight w:val="0"/>
      <w:marTop w:val="0"/>
      <w:marBottom w:val="0"/>
      <w:divBdr>
        <w:top w:val="none" w:sz="0" w:space="0" w:color="auto"/>
        <w:left w:val="none" w:sz="0" w:space="0" w:color="auto"/>
        <w:bottom w:val="none" w:sz="0" w:space="0" w:color="auto"/>
        <w:right w:val="none" w:sz="0" w:space="0" w:color="auto"/>
      </w:divBdr>
    </w:div>
    <w:div w:id="1993294194">
      <w:bodyDiv w:val="1"/>
      <w:marLeft w:val="0"/>
      <w:marRight w:val="0"/>
      <w:marTop w:val="0"/>
      <w:marBottom w:val="0"/>
      <w:divBdr>
        <w:top w:val="none" w:sz="0" w:space="0" w:color="auto"/>
        <w:left w:val="none" w:sz="0" w:space="0" w:color="auto"/>
        <w:bottom w:val="none" w:sz="0" w:space="0" w:color="auto"/>
        <w:right w:val="none" w:sz="0" w:space="0" w:color="auto"/>
      </w:divBdr>
    </w:div>
    <w:div w:id="199394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rasova20olia@gmail.com" TargetMode="External"/><Relationship Id="rId13" Type="http://schemas.openxmlformats.org/officeDocument/2006/relationships/hyperlink" Target="https://www.tesol.org/read-and-publish/journals/other-serial-publications/compleat-links/compleat-links-volume-4-issue-3-(september-2007)/together-we-are-bett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searchgate.net/publication/321996850_Exploring_Collaborative_Teaching_Practice_Of_EFL_Instructo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les.eric.ed.gov/fulltext/EJ872650.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esol.org" TargetMode="External"/><Relationship Id="rId4" Type="http://schemas.openxmlformats.org/officeDocument/2006/relationships/settings" Target="settings.xml"/><Relationship Id="rId9" Type="http://schemas.openxmlformats.org/officeDocument/2006/relationships/hyperlink" Target="http://www.iatefl.org"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79BE07-F598-4228-8026-FACED87D8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1910</Words>
  <Characters>10889</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druze Bober</dc:creator>
  <cp:lastModifiedBy>druze Bober</cp:lastModifiedBy>
  <cp:revision>7</cp:revision>
  <dcterms:created xsi:type="dcterms:W3CDTF">2019-03-20T10:27:00Z</dcterms:created>
  <dcterms:modified xsi:type="dcterms:W3CDTF">2019-03-20T10:39:00Z</dcterms:modified>
</cp:coreProperties>
</file>