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74A7" w:rsidRPr="00167B54" w:rsidRDefault="004674A7" w:rsidP="006B730F">
      <w:pPr>
        <w:widowControl w:val="0"/>
        <w:spacing w:after="0" w:line="240" w:lineRule="auto"/>
        <w:jc w:val="center"/>
        <w:rPr>
          <w:rFonts w:ascii="Times New Roman" w:hAnsi="Times New Roman" w:cs="Times New Roman"/>
          <w:sz w:val="20"/>
          <w:szCs w:val="20"/>
        </w:rPr>
      </w:pPr>
      <w:r w:rsidRPr="00167B54">
        <w:rPr>
          <w:rFonts w:ascii="Times New Roman" w:hAnsi="Times New Roman" w:cs="Times New Roman"/>
          <w:b/>
          <w:bCs/>
          <w:i/>
          <w:iCs/>
          <w:sz w:val="20"/>
          <w:szCs w:val="20"/>
        </w:rPr>
        <w:t>Ларіонова К.Л.</w:t>
      </w:r>
    </w:p>
    <w:p w:rsidR="004674A7" w:rsidRPr="00167B54" w:rsidRDefault="004674A7" w:rsidP="006B730F">
      <w:pPr>
        <w:widowControl w:val="0"/>
        <w:spacing w:after="0" w:line="240" w:lineRule="auto"/>
        <w:jc w:val="center"/>
        <w:rPr>
          <w:rFonts w:ascii="Times New Roman" w:hAnsi="Times New Roman" w:cs="Times New Roman"/>
          <w:sz w:val="20"/>
          <w:szCs w:val="20"/>
        </w:rPr>
      </w:pPr>
      <w:r w:rsidRPr="00167B54">
        <w:rPr>
          <w:rFonts w:ascii="Times New Roman" w:hAnsi="Times New Roman" w:cs="Times New Roman"/>
          <w:b/>
          <w:bCs/>
          <w:i/>
          <w:iCs/>
          <w:sz w:val="20"/>
          <w:szCs w:val="20"/>
        </w:rPr>
        <w:t xml:space="preserve">кандидат економічних наук, доцент, </w:t>
      </w:r>
    </w:p>
    <w:p w:rsidR="004674A7" w:rsidRPr="00167B54" w:rsidRDefault="004674A7" w:rsidP="006B730F">
      <w:pPr>
        <w:widowControl w:val="0"/>
        <w:spacing w:after="0" w:line="240" w:lineRule="auto"/>
        <w:jc w:val="center"/>
        <w:rPr>
          <w:rFonts w:ascii="Times New Roman" w:hAnsi="Times New Roman" w:cs="Times New Roman"/>
          <w:sz w:val="20"/>
          <w:szCs w:val="20"/>
        </w:rPr>
      </w:pPr>
      <w:r w:rsidRPr="00167B54">
        <w:rPr>
          <w:rFonts w:ascii="Times New Roman" w:hAnsi="Times New Roman" w:cs="Times New Roman"/>
          <w:b/>
          <w:bCs/>
          <w:i/>
          <w:iCs/>
          <w:sz w:val="20"/>
          <w:szCs w:val="20"/>
        </w:rPr>
        <w:t>доцент кафедри фінансів, банківської справи та страхування,</w:t>
      </w:r>
    </w:p>
    <w:p w:rsidR="004674A7" w:rsidRPr="00167B54" w:rsidRDefault="004674A7" w:rsidP="006B730F">
      <w:pPr>
        <w:widowControl w:val="0"/>
        <w:spacing w:after="0" w:line="240" w:lineRule="auto"/>
        <w:jc w:val="center"/>
        <w:rPr>
          <w:rFonts w:ascii="Times New Roman" w:hAnsi="Times New Roman" w:cs="Times New Roman"/>
          <w:b/>
          <w:bCs/>
          <w:i/>
          <w:iCs/>
          <w:sz w:val="20"/>
          <w:szCs w:val="20"/>
        </w:rPr>
      </w:pPr>
      <w:r w:rsidRPr="00167B54">
        <w:rPr>
          <w:rFonts w:ascii="Times New Roman" w:hAnsi="Times New Roman" w:cs="Times New Roman"/>
          <w:b/>
          <w:bCs/>
          <w:i/>
          <w:iCs/>
          <w:sz w:val="20"/>
          <w:szCs w:val="20"/>
        </w:rPr>
        <w:t>Хмельницький національний університет</w:t>
      </w:r>
    </w:p>
    <w:p w:rsidR="004674A7" w:rsidRPr="00167B54" w:rsidRDefault="004674A7" w:rsidP="006B730F">
      <w:pPr>
        <w:widowControl w:val="0"/>
        <w:spacing w:after="0" w:line="240" w:lineRule="auto"/>
        <w:jc w:val="center"/>
        <w:rPr>
          <w:rFonts w:ascii="Times New Roman" w:hAnsi="Times New Roman" w:cs="Times New Roman"/>
          <w:sz w:val="20"/>
          <w:szCs w:val="20"/>
        </w:rPr>
      </w:pPr>
    </w:p>
    <w:p w:rsidR="00F629E7" w:rsidRPr="00167B54" w:rsidRDefault="006B730F" w:rsidP="006B730F">
      <w:pPr>
        <w:widowControl w:val="0"/>
        <w:spacing w:after="0" w:line="240" w:lineRule="auto"/>
        <w:jc w:val="center"/>
        <w:rPr>
          <w:rFonts w:ascii="Times New Roman" w:hAnsi="Times New Roman" w:cs="Times New Roman"/>
          <w:b/>
          <w:bCs/>
          <w:i/>
          <w:iCs/>
          <w:sz w:val="20"/>
          <w:szCs w:val="20"/>
        </w:rPr>
      </w:pPr>
      <w:r w:rsidRPr="00167B54">
        <w:rPr>
          <w:rFonts w:ascii="Times New Roman" w:hAnsi="Times New Roman" w:cs="Times New Roman"/>
          <w:b/>
          <w:bCs/>
          <w:i/>
          <w:iCs/>
          <w:sz w:val="20"/>
          <w:szCs w:val="20"/>
        </w:rPr>
        <w:t>ТЕОРЕТИЧНІ ОСНОВИ ІННОВАЦІЙНОЇ РЕСТРУКТУРИЗАЦІЇ ПІДПРИЄМСТВ</w:t>
      </w:r>
      <w:bookmarkStart w:id="0" w:name="_GoBack"/>
      <w:bookmarkEnd w:id="0"/>
    </w:p>
    <w:p w:rsidR="006B730F" w:rsidRPr="00167B54" w:rsidRDefault="006B730F" w:rsidP="006B730F">
      <w:pPr>
        <w:widowControl w:val="0"/>
        <w:spacing w:after="0" w:line="240" w:lineRule="auto"/>
        <w:jc w:val="center"/>
        <w:rPr>
          <w:rFonts w:ascii="Times New Roman" w:hAnsi="Times New Roman" w:cs="Times New Roman"/>
          <w:b/>
          <w:bCs/>
          <w:i/>
          <w:iCs/>
          <w:sz w:val="20"/>
          <w:szCs w:val="20"/>
        </w:rPr>
      </w:pPr>
    </w:p>
    <w:p w:rsidR="007D4EFE" w:rsidRPr="00167B54" w:rsidRDefault="007D4EFE"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 xml:space="preserve">Посилення глобальної конкуренції в сьогоднішніх умовах функціонування змушує підприємства адекватно реагувати на зміни зовнішнього середовища та своєчасно реформувати господарську діяльність з метою підвищення технологічного рівня виробництв для набуття інноваційно-інвестиційної привабливості та забезпечення стабільності власного розвитку. У таких умовах невід’ємною складовою функціонування підприємств стає системна реструктуризація. </w:t>
      </w:r>
      <w:r w:rsidRPr="00167B54">
        <w:rPr>
          <w:rFonts w:ascii="Times New Roman" w:eastAsia="Times New Roman" w:hAnsi="Times New Roman" w:cs="Times New Roman"/>
          <w:sz w:val="20"/>
          <w:szCs w:val="20"/>
          <w:lang w:eastAsia="uk-UA"/>
        </w:rPr>
        <w:t xml:space="preserve">Актуальність реструктуризації зростає в умовах макроекономічних кризових явищах, подолання яких можливе за активізації інноваційної політики підприємства. </w:t>
      </w:r>
      <w:r w:rsidRPr="00167B54">
        <w:rPr>
          <w:rFonts w:ascii="Times New Roman" w:hAnsi="Times New Roman" w:cs="Times New Roman"/>
          <w:sz w:val="20"/>
          <w:szCs w:val="20"/>
        </w:rPr>
        <w:t>Однак підприємства мають змінити стратегію виживання на стратегію оновлення технології виробництва, збуту та самого управління, тобто впроваджувати зміни у всі внутрішні процеси. Реструктуризація передбачає впровадження не лише оптимальних моделей організації виробництва, а й потребує вирішення питань щодо залучення інвесторів для технологічної модернізації виробництв та введення інновацій.</w:t>
      </w:r>
    </w:p>
    <w:p w:rsidR="007D4EFE" w:rsidRPr="00167B54" w:rsidRDefault="007D4EFE" w:rsidP="006B730F">
      <w:pPr>
        <w:widowControl w:val="0"/>
        <w:autoSpaceDE w:val="0"/>
        <w:autoSpaceDN w:val="0"/>
        <w:adjustRightInd w:val="0"/>
        <w:spacing w:after="0" w:line="240" w:lineRule="auto"/>
        <w:ind w:firstLine="567"/>
        <w:jc w:val="both"/>
        <w:rPr>
          <w:rFonts w:ascii="Times New Roman" w:hAnsi="Times New Roman" w:cs="Times New Roman"/>
          <w:sz w:val="20"/>
          <w:szCs w:val="20"/>
        </w:rPr>
      </w:pPr>
      <w:r w:rsidRPr="00167B54">
        <w:rPr>
          <w:rFonts w:ascii="Times New Roman" w:eastAsia="TimesNewRoman" w:hAnsi="Times New Roman" w:cs="Times New Roman"/>
          <w:sz w:val="20"/>
          <w:szCs w:val="20"/>
          <w:lang w:eastAsia="ru-RU"/>
        </w:rPr>
        <w:t>Поняття «реструктуризація» підприємства в науковій літературі трактується неоднозначно, адже серед науковців існують розбіжності у формуванні його сутнісних характеристик, цілей, класифікації та засобів. Крім того, у зв’язку і</w:t>
      </w:r>
      <w:r w:rsidRPr="00167B54">
        <w:rPr>
          <w:rFonts w:ascii="Times New Roman" w:eastAsia="Times New Roman" w:hAnsi="Times New Roman" w:cs="Times New Roman"/>
          <w:sz w:val="20"/>
          <w:szCs w:val="20"/>
          <w:lang w:eastAsia="ru-RU"/>
        </w:rPr>
        <w:t>з постійними змінами умов функціонування підприємств та удосконаленням законодавства виникає необхідність всебічного дослідження різних підходів до трактування цього поняття</w:t>
      </w:r>
      <w:r w:rsidRPr="00167B54">
        <w:rPr>
          <w:rFonts w:ascii="Times New Roman" w:eastAsia="TimesNewRoman" w:hAnsi="Times New Roman" w:cs="Times New Roman"/>
          <w:sz w:val="20"/>
          <w:szCs w:val="20"/>
          <w:lang w:eastAsia="ru-RU"/>
        </w:rPr>
        <w:t xml:space="preserve"> шляхом здійснення відповідного системно-логічного аналізу</w:t>
      </w:r>
      <w:r w:rsidRPr="00167B54">
        <w:rPr>
          <w:rFonts w:ascii="Times New Roman" w:eastAsia="Times New Roman" w:hAnsi="Times New Roman" w:cs="Times New Roman"/>
          <w:sz w:val="20"/>
          <w:szCs w:val="20"/>
          <w:lang w:eastAsia="ru-RU"/>
        </w:rPr>
        <w:t xml:space="preserve">. На основі дослідження усього розмаїття поглядів науковців до трактування </w:t>
      </w:r>
      <w:r w:rsidRPr="00167B54">
        <w:rPr>
          <w:rFonts w:ascii="Times New Roman" w:hAnsi="Times New Roman" w:cs="Times New Roman"/>
          <w:sz w:val="20"/>
          <w:szCs w:val="20"/>
        </w:rPr>
        <w:t xml:space="preserve">сутності  «реструктуризація» підприємства нами було виділено п’ять основних позицій змістовного наповнення даного поняття, ключовими характеристиками якого є: адаптація, зміна структури, оздоровлення (в </w:t>
      </w:r>
      <w:proofErr w:type="spellStart"/>
      <w:r w:rsidRPr="00167B54">
        <w:rPr>
          <w:rFonts w:ascii="Times New Roman" w:hAnsi="Times New Roman" w:cs="Times New Roman"/>
          <w:sz w:val="20"/>
          <w:szCs w:val="20"/>
        </w:rPr>
        <w:t>т.ч</w:t>
      </w:r>
      <w:proofErr w:type="spellEnd"/>
      <w:r w:rsidRPr="00167B54">
        <w:rPr>
          <w:rFonts w:ascii="Times New Roman" w:hAnsi="Times New Roman" w:cs="Times New Roman"/>
          <w:sz w:val="20"/>
          <w:szCs w:val="20"/>
        </w:rPr>
        <w:t>. фінансове) суб’єкта господарювання, проведення комплексу заходів організаційного, технічного, фінансового, правового характеру.</w:t>
      </w:r>
    </w:p>
    <w:p w:rsidR="007D4EFE" w:rsidRPr="00167B54" w:rsidRDefault="007D4EFE" w:rsidP="006B730F">
      <w:pPr>
        <w:widowControl w:val="0"/>
        <w:autoSpaceDE w:val="0"/>
        <w:autoSpaceDN w:val="0"/>
        <w:adjustRightInd w:val="0"/>
        <w:spacing w:after="0" w:line="240" w:lineRule="auto"/>
        <w:ind w:firstLine="567"/>
        <w:jc w:val="both"/>
        <w:rPr>
          <w:rFonts w:ascii="Times New Roman" w:hAnsi="Times New Roman" w:cs="Times New Roman"/>
          <w:i/>
          <w:color w:val="FF0000"/>
          <w:sz w:val="20"/>
          <w:szCs w:val="20"/>
        </w:rPr>
      </w:pPr>
      <w:r w:rsidRPr="00167B54">
        <w:rPr>
          <w:rFonts w:ascii="Times New Roman" w:hAnsi="Times New Roman" w:cs="Times New Roman"/>
          <w:sz w:val="20"/>
          <w:szCs w:val="20"/>
        </w:rPr>
        <w:t xml:space="preserve">У сучасному розумінні реструктуризацію розглядають не тільки як засіб, який застосовують у період кризи, але і як інструмент, необхідний для нормального функціонування підприємства. Саме </w:t>
      </w:r>
      <w:r w:rsidRPr="00167B54">
        <w:rPr>
          <w:rFonts w:ascii="Times New Roman" w:hAnsi="Times New Roman" w:cs="Times New Roman"/>
          <w:sz w:val="20"/>
          <w:szCs w:val="20"/>
        </w:rPr>
        <w:lastRenderedPageBreak/>
        <w:t>останнє значення категорії реструктуризації найпоширеніше в західній літературі та розвивається у вітчизняних наукових дослідженнях</w:t>
      </w:r>
      <w:r w:rsidRPr="00167B54">
        <w:rPr>
          <w:rFonts w:ascii="Times New Roman" w:hAnsi="Times New Roman" w:cs="Times New Roman"/>
          <w:color w:val="FF0000"/>
          <w:sz w:val="20"/>
          <w:szCs w:val="20"/>
        </w:rPr>
        <w:t xml:space="preserve">. </w:t>
      </w:r>
    </w:p>
    <w:p w:rsidR="007D4EFE" w:rsidRPr="00167B54" w:rsidRDefault="007D4EFE"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Таким чином, метою проведення реструктуризації  є створення таких господарюючих суб’єктів, які здатні виготовляти конкурентоспроможну продукцію, бути технічно забезпеченими і фінансово-дієздатними, незалежно від того це неплатоспроможне підприємство чи воно має стійкий фінансовий стан.</w:t>
      </w:r>
    </w:p>
    <w:p w:rsidR="007D4EFE" w:rsidRPr="00167B54" w:rsidRDefault="007D4EFE"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Однією з ключових особливостей, властивих сучасному етапу розвитку промисловості, є глибока інтеграція та розширення технологічного базису виробництв. Домінуючий технологічний уклад визначає місце підприємства і регіону в усіх сферах діяльності. Саме інновації стають передумовою створення додаткових багатств виробничим сектором та формують сучасну соціально-економічну парадигму суспільства.</w:t>
      </w:r>
    </w:p>
    <w:p w:rsidR="007D4EFE" w:rsidRPr="00167B54" w:rsidRDefault="007D4EFE"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Якщо реструктуризація підприємств є процесом, що, в загальному розумінні, передбачає зміни, то інновації є сучасним й ефективним інструментом запровадження цих змін.</w:t>
      </w:r>
    </w:p>
    <w:p w:rsidR="00FD7F30" w:rsidRPr="00167B54" w:rsidRDefault="00FD7F30"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У процесі інноваційної реструктуризації відбувається перехід до іншого стану діяльності об’єктів та суб’єктів інноваційної реструктуризації, рівня їх організації та якості діяльності, що є аргументацією для характеристики інноваційної реструктуризації як фактора активізації інноваційних змін, детермінованих переважно інституціональними, структурними, технологічними чинниками. Крім зазначених функцій, інноваційна реструктуризація виконує також відтворювальну та інвестиційну функції або стимулює їх реалізацію.</w:t>
      </w:r>
    </w:p>
    <w:p w:rsidR="007D4EFE" w:rsidRPr="00167B54" w:rsidRDefault="00FD7F30"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У цьому контексті інноваційну реструктуризацію можна охарактеризувати як систему заходів, що ініц</w:t>
      </w:r>
      <w:r w:rsidR="004B6C2E" w:rsidRPr="00167B54">
        <w:rPr>
          <w:rFonts w:ascii="Times New Roman" w:hAnsi="Times New Roman" w:cs="Times New Roman"/>
          <w:sz w:val="20"/>
          <w:szCs w:val="20"/>
        </w:rPr>
        <w:t>і</w:t>
      </w:r>
      <w:r w:rsidRPr="00167B54">
        <w:rPr>
          <w:rFonts w:ascii="Times New Roman" w:hAnsi="Times New Roman" w:cs="Times New Roman"/>
          <w:sz w:val="20"/>
          <w:szCs w:val="20"/>
        </w:rPr>
        <w:t>юють переведення виробництва до нового стану</w:t>
      </w:r>
      <w:r w:rsidR="004B6C2E" w:rsidRPr="00167B54">
        <w:rPr>
          <w:rFonts w:ascii="Times New Roman" w:hAnsi="Times New Roman" w:cs="Times New Roman"/>
          <w:sz w:val="20"/>
          <w:szCs w:val="20"/>
        </w:rPr>
        <w:t>, який відповідає об’єктивним потребам його інноваційного та соціально-економічного розвитку.</w:t>
      </w:r>
      <w:r w:rsidRPr="00167B54">
        <w:rPr>
          <w:rFonts w:ascii="Times New Roman" w:hAnsi="Times New Roman" w:cs="Times New Roman"/>
          <w:sz w:val="20"/>
          <w:szCs w:val="20"/>
        </w:rPr>
        <w:t xml:space="preserve">   </w:t>
      </w:r>
    </w:p>
    <w:p w:rsidR="007D4EFE" w:rsidRPr="00167B54" w:rsidRDefault="004B6C2E" w:rsidP="006B730F">
      <w:pPr>
        <w:widowControl w:val="0"/>
        <w:spacing w:after="0" w:line="240" w:lineRule="auto"/>
        <w:ind w:firstLine="567"/>
        <w:jc w:val="both"/>
        <w:rPr>
          <w:rFonts w:ascii="Times New Roman" w:hAnsi="Times New Roman" w:cs="Times New Roman"/>
          <w:sz w:val="20"/>
          <w:szCs w:val="20"/>
        </w:rPr>
      </w:pPr>
      <w:r w:rsidRPr="00167B54">
        <w:rPr>
          <w:rFonts w:ascii="Times New Roman" w:hAnsi="Times New Roman" w:cs="Times New Roman"/>
          <w:sz w:val="20"/>
          <w:szCs w:val="20"/>
        </w:rPr>
        <w:t>Сутність категорії виявляється в її функціях. Інноваційна реструктуризація функціонально спрямована, насамперед, на технічне оновлення виробництва на передовій технологічній базі, яка включає ресурсозберігаючі технології, а також націлена на структурні трансформації виробництва для його оптимізації, реорганізацію управління виробництвом і персоналом.</w:t>
      </w:r>
    </w:p>
    <w:p w:rsidR="007D4EFE" w:rsidRPr="00167B54" w:rsidRDefault="007D4EFE" w:rsidP="006B730F">
      <w:pPr>
        <w:widowControl w:val="0"/>
        <w:spacing w:after="0" w:line="240" w:lineRule="auto"/>
        <w:ind w:firstLine="567"/>
        <w:jc w:val="both"/>
        <w:rPr>
          <w:rFonts w:ascii="Times New Roman" w:hAnsi="Times New Roman" w:cs="Times New Roman"/>
          <w:sz w:val="20"/>
          <w:szCs w:val="20"/>
        </w:rPr>
      </w:pPr>
    </w:p>
    <w:p w:rsidR="007D4EFE" w:rsidRPr="00167B54" w:rsidRDefault="007D4EFE" w:rsidP="006B730F">
      <w:pPr>
        <w:widowControl w:val="0"/>
        <w:spacing w:after="0" w:line="240" w:lineRule="auto"/>
        <w:ind w:firstLine="567"/>
        <w:jc w:val="center"/>
        <w:rPr>
          <w:rFonts w:ascii="Times New Roman" w:hAnsi="Times New Roman" w:cs="Times New Roman"/>
          <w:b/>
          <w:sz w:val="20"/>
          <w:szCs w:val="20"/>
        </w:rPr>
      </w:pPr>
      <w:r w:rsidRPr="00167B54">
        <w:rPr>
          <w:rFonts w:ascii="Times New Roman" w:hAnsi="Times New Roman" w:cs="Times New Roman"/>
          <w:b/>
          <w:sz w:val="20"/>
          <w:szCs w:val="20"/>
        </w:rPr>
        <w:t>Література</w:t>
      </w:r>
    </w:p>
    <w:p w:rsidR="004275BF" w:rsidRPr="00167B54" w:rsidRDefault="007D4EFE" w:rsidP="00F120C9">
      <w:pPr>
        <w:pStyle w:val="a3"/>
        <w:widowControl w:val="0"/>
        <w:numPr>
          <w:ilvl w:val="0"/>
          <w:numId w:val="1"/>
        </w:numPr>
        <w:tabs>
          <w:tab w:val="left" w:pos="567"/>
          <w:tab w:val="left" w:pos="851"/>
        </w:tabs>
        <w:spacing w:after="0" w:line="240" w:lineRule="auto"/>
        <w:ind w:left="0" w:firstLine="567"/>
        <w:jc w:val="both"/>
        <w:rPr>
          <w:rFonts w:ascii="Times New Roman" w:hAnsi="Times New Roman" w:cs="Times New Roman"/>
          <w:sz w:val="20"/>
          <w:szCs w:val="20"/>
        </w:rPr>
      </w:pPr>
      <w:r w:rsidRPr="00167B54">
        <w:rPr>
          <w:rFonts w:ascii="Times New Roman" w:hAnsi="Times New Roman" w:cs="Times New Roman"/>
          <w:sz w:val="20"/>
          <w:szCs w:val="20"/>
        </w:rPr>
        <w:t>Положення про порядок реструктуризації підприємств: Затверджено Наказом Фонду державного майна України № 667 від 12.04.2002 р. // Офіційний вісник У</w:t>
      </w:r>
      <w:r w:rsidR="003D5944" w:rsidRPr="00167B54">
        <w:rPr>
          <w:rFonts w:ascii="Times New Roman" w:hAnsi="Times New Roman" w:cs="Times New Roman"/>
          <w:sz w:val="20"/>
          <w:szCs w:val="20"/>
        </w:rPr>
        <w:t>країни. – 2002. – № 19. – С. 37.</w:t>
      </w:r>
    </w:p>
    <w:sectPr w:rsidR="004275BF" w:rsidRPr="00167B54" w:rsidSect="004674A7">
      <w:pgSz w:w="8392" w:h="11907" w:code="1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8C77AB"/>
    <w:multiLevelType w:val="hybridMultilevel"/>
    <w:tmpl w:val="1EBEC750"/>
    <w:lvl w:ilvl="0" w:tplc="4C8C1594">
      <w:start w:val="1"/>
      <w:numFmt w:val="decimal"/>
      <w:lvlText w:val="%1."/>
      <w:lvlJc w:val="left"/>
      <w:pPr>
        <w:ind w:left="987" w:hanging="42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4A7"/>
    <w:rsid w:val="00167B54"/>
    <w:rsid w:val="003D5944"/>
    <w:rsid w:val="004275BF"/>
    <w:rsid w:val="004674A7"/>
    <w:rsid w:val="004B6C2E"/>
    <w:rsid w:val="006B730F"/>
    <w:rsid w:val="007C20FC"/>
    <w:rsid w:val="007D4EFE"/>
    <w:rsid w:val="008924B3"/>
    <w:rsid w:val="00F629E7"/>
    <w:rsid w:val="00FD7F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9DFB4"/>
  <w15:chartTrackingRefBased/>
  <w15:docId w15:val="{028355FD-A346-4D6C-8BB5-D7A217407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75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2</Pages>
  <Words>2887</Words>
  <Characters>1646</Characters>
  <Application>Microsoft Office Word</Application>
  <DocSecurity>0</DocSecurity>
  <Lines>13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5</cp:revision>
  <dcterms:created xsi:type="dcterms:W3CDTF">2018-09-19T20:26:00Z</dcterms:created>
  <dcterms:modified xsi:type="dcterms:W3CDTF">2018-09-19T21:36:00Z</dcterms:modified>
</cp:coreProperties>
</file>