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450D" w:rsidRPr="00B23F70" w:rsidRDefault="00495196" w:rsidP="00B23F70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B23F70">
        <w:rPr>
          <w:rFonts w:ascii="Times New Roman" w:hAnsi="Times New Roman" w:cs="Times New Roman"/>
          <w:b/>
          <w:i/>
          <w:sz w:val="28"/>
          <w:szCs w:val="28"/>
        </w:rPr>
        <w:t>Крулик</w:t>
      </w:r>
      <w:proofErr w:type="spellEnd"/>
      <w:r w:rsidRPr="00B23F70">
        <w:rPr>
          <w:rFonts w:ascii="Times New Roman" w:hAnsi="Times New Roman" w:cs="Times New Roman"/>
          <w:b/>
          <w:i/>
          <w:sz w:val="28"/>
          <w:szCs w:val="28"/>
        </w:rPr>
        <w:t xml:space="preserve"> Богдан Володимирович,</w:t>
      </w:r>
    </w:p>
    <w:p w:rsidR="00495196" w:rsidRPr="00B23F70" w:rsidRDefault="00495196" w:rsidP="00B23F70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B23F70">
        <w:rPr>
          <w:rFonts w:ascii="Times New Roman" w:hAnsi="Times New Roman" w:cs="Times New Roman"/>
          <w:i/>
          <w:sz w:val="28"/>
          <w:szCs w:val="28"/>
        </w:rPr>
        <w:t>старший викладач кафедри ТПО і ДМ</w:t>
      </w:r>
    </w:p>
    <w:p w:rsidR="00495196" w:rsidRPr="00B23F70" w:rsidRDefault="00495196" w:rsidP="00B23F70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B23F70">
        <w:rPr>
          <w:rFonts w:ascii="Times New Roman" w:hAnsi="Times New Roman" w:cs="Times New Roman"/>
          <w:i/>
          <w:sz w:val="28"/>
          <w:szCs w:val="28"/>
        </w:rPr>
        <w:t>Хмельницького національного університету,</w:t>
      </w:r>
    </w:p>
    <w:p w:rsidR="00495196" w:rsidRPr="00B23F70" w:rsidRDefault="00495196" w:rsidP="00B23F70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B23F70">
        <w:rPr>
          <w:rFonts w:ascii="Times New Roman" w:hAnsi="Times New Roman" w:cs="Times New Roman"/>
          <w:i/>
          <w:sz w:val="28"/>
          <w:szCs w:val="28"/>
        </w:rPr>
        <w:t>Україна</w:t>
      </w:r>
    </w:p>
    <w:p w:rsidR="00495196" w:rsidRPr="00B23F70" w:rsidRDefault="00495196" w:rsidP="00B23F7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95196" w:rsidRPr="00B23F70" w:rsidRDefault="00495196" w:rsidP="00B23F7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3F70">
        <w:rPr>
          <w:rFonts w:ascii="Times New Roman" w:hAnsi="Times New Roman" w:cs="Times New Roman"/>
          <w:b/>
          <w:sz w:val="28"/>
          <w:szCs w:val="28"/>
        </w:rPr>
        <w:t>РИСУНОК ЯК БАЗОВА ДИСЦИПЛІНА У СТАНОВЛЕННІ ОСОБИСТОСТІ МАЙБУТНЬОГО ХУДОЖНИКА ДЕКОРАТИВНОГО МИСТЕЦТВА</w:t>
      </w:r>
    </w:p>
    <w:p w:rsidR="00495196" w:rsidRDefault="00495196" w:rsidP="00B23F7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87443" w:rsidRPr="002E1260" w:rsidRDefault="00E87443" w:rsidP="00E874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87443">
        <w:rPr>
          <w:rFonts w:ascii="Times New Roman" w:hAnsi="Times New Roman" w:cs="Times New Roman"/>
          <w:sz w:val="28"/>
          <w:szCs w:val="28"/>
        </w:rPr>
        <w:t>«Рисунок… така ж сувора і, головне, точна наука, як математика. Тут є свої</w:t>
      </w:r>
      <w:r>
        <w:rPr>
          <w:rFonts w:ascii="Times New Roman" w:hAnsi="Times New Roman" w:cs="Times New Roman"/>
          <w:sz w:val="28"/>
          <w:szCs w:val="28"/>
        </w:rPr>
        <w:t xml:space="preserve"> непорушні </w:t>
      </w:r>
      <w:r w:rsidRPr="00E87443">
        <w:rPr>
          <w:rFonts w:ascii="Times New Roman" w:hAnsi="Times New Roman" w:cs="Times New Roman"/>
          <w:sz w:val="28"/>
          <w:szCs w:val="28"/>
        </w:rPr>
        <w:t xml:space="preserve">закони, стрункі та прекрасні, які необхідно вивчати» - так писав видатний художник-педагог П. П. </w:t>
      </w:r>
      <w:proofErr w:type="spellStart"/>
      <w:r w:rsidRPr="00E87443">
        <w:rPr>
          <w:rFonts w:ascii="Times New Roman" w:hAnsi="Times New Roman" w:cs="Times New Roman"/>
          <w:sz w:val="28"/>
          <w:szCs w:val="28"/>
        </w:rPr>
        <w:t>Чистяков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E1260" w:rsidRPr="002E1260">
        <w:rPr>
          <w:rFonts w:ascii="Times New Roman" w:hAnsi="Times New Roman" w:cs="Times New Roman"/>
          <w:sz w:val="28"/>
          <w:szCs w:val="28"/>
          <w:lang w:val="ru-RU"/>
        </w:rPr>
        <w:t>[3</w:t>
      </w:r>
      <w:r w:rsidR="002E1260">
        <w:rPr>
          <w:rFonts w:ascii="Times New Roman" w:hAnsi="Times New Roman" w:cs="Times New Roman"/>
          <w:sz w:val="28"/>
          <w:szCs w:val="28"/>
        </w:rPr>
        <w:t>, с. 3</w:t>
      </w:r>
      <w:r w:rsidR="002E1260" w:rsidRPr="002E1260">
        <w:rPr>
          <w:rFonts w:ascii="Times New Roman" w:hAnsi="Times New Roman" w:cs="Times New Roman"/>
          <w:sz w:val="28"/>
          <w:szCs w:val="28"/>
          <w:lang w:val="ru-RU"/>
        </w:rPr>
        <w:t>]</w:t>
      </w:r>
    </w:p>
    <w:p w:rsidR="00EC5F4E" w:rsidRDefault="00EC5F4E" w:rsidP="00EC5F4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системі професійної освіти та підготовки всіх без виключення спеціалістів художнього напрямку навчальний рисунок займає провідне місце.</w:t>
      </w:r>
    </w:p>
    <w:p w:rsidR="0063359C" w:rsidRDefault="0063359C" w:rsidP="00EC5F4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всі часи, починаючи ще з часів Давнього Єгипту, в школах образотворчого мистецтва надзвичайно велике значення приділялося навчання рисунку, завдячуючи чому художники залишили світу безцінні зразки мистецтва.</w:t>
      </w:r>
    </w:p>
    <w:p w:rsidR="00B10934" w:rsidRDefault="0063359C" w:rsidP="00B109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останні десятиліття в навчальних закладах нашої країни відкриваються все більше і більше нових сп</w:t>
      </w:r>
      <w:r w:rsidR="009407AD">
        <w:rPr>
          <w:rFonts w:ascii="Times New Roman" w:hAnsi="Times New Roman" w:cs="Times New Roman"/>
          <w:sz w:val="28"/>
          <w:szCs w:val="28"/>
        </w:rPr>
        <w:t>еціальностей художнього профілю</w:t>
      </w:r>
      <w:r w:rsidR="00B10934">
        <w:rPr>
          <w:rFonts w:ascii="Times New Roman" w:hAnsi="Times New Roman" w:cs="Times New Roman"/>
          <w:sz w:val="28"/>
          <w:szCs w:val="28"/>
        </w:rPr>
        <w:t>.</w:t>
      </w:r>
      <w:r w:rsidR="009407AD">
        <w:rPr>
          <w:rFonts w:ascii="Times New Roman" w:hAnsi="Times New Roman" w:cs="Times New Roman"/>
          <w:sz w:val="28"/>
          <w:szCs w:val="28"/>
        </w:rPr>
        <w:t xml:space="preserve"> Так і в Хмельницькому національному університеті на базі кафедри технологічної та професійної освіти навчаються майбутні художники декоративного мистецтва, в системі підготовки яких</w:t>
      </w:r>
      <w:r w:rsidR="009407AD">
        <w:rPr>
          <w:rFonts w:ascii="Times New Roman" w:hAnsi="Times New Roman" w:cs="Times New Roman"/>
          <w:sz w:val="28"/>
          <w:szCs w:val="28"/>
        </w:rPr>
        <w:t xml:space="preserve"> базовою дисципліною є саме рисунок</w:t>
      </w:r>
    </w:p>
    <w:p w:rsidR="00B10934" w:rsidRDefault="00A260FF" w:rsidP="00B109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Дисципліна «Рисунок» </w:t>
      </w:r>
      <w:r w:rsidRPr="00A260FF">
        <w:rPr>
          <w:rFonts w:ascii="Times New Roman" w:hAnsi="Times New Roman" w:cs="Times New Roman"/>
          <w:sz w:val="28"/>
          <w:szCs w:val="28"/>
        </w:rPr>
        <w:t xml:space="preserve">виносить на засвоєння практичні аспекти щодо набуття базової художньо-графічної грамоти: володіння загальними композиційними прийомами передачі зображення на аркуші паперу; конструктивна побудова заданого зображення з перспективними скороченнями; володіння світло-тіньовими прийомами моделювання форми різних об’єктів, володіння різними засобами графічної передачі зображення (штрихування </w:t>
      </w:r>
      <w:r w:rsidRPr="00A260FF">
        <w:rPr>
          <w:rFonts w:ascii="Times New Roman" w:hAnsi="Times New Roman" w:cs="Times New Roman"/>
          <w:sz w:val="28"/>
          <w:szCs w:val="28"/>
        </w:rPr>
        <w:lastRenderedPageBreak/>
        <w:t>графітним олівцем; сангіна; перо тощо)</w:t>
      </w:r>
      <w:r w:rsidR="009407AD">
        <w:rPr>
          <w:rFonts w:ascii="Times New Roman" w:hAnsi="Times New Roman" w:cs="Times New Roman"/>
          <w:sz w:val="28"/>
          <w:szCs w:val="28"/>
        </w:rPr>
        <w:t>;</w:t>
      </w:r>
      <w:r w:rsidRPr="00A260FF">
        <w:rPr>
          <w:rFonts w:ascii="Times New Roman" w:hAnsi="Times New Roman" w:cs="Times New Roman"/>
          <w:sz w:val="28"/>
          <w:szCs w:val="28"/>
        </w:rPr>
        <w:t xml:space="preserve"> </w:t>
      </w:r>
      <w:r w:rsidR="009407AD">
        <w:rPr>
          <w:rFonts w:ascii="Times New Roman" w:hAnsi="Times New Roman" w:cs="Times New Roman"/>
          <w:sz w:val="28"/>
          <w:szCs w:val="28"/>
        </w:rPr>
        <w:t>з</w:t>
      </w:r>
      <w:r w:rsidRPr="00A260FF">
        <w:rPr>
          <w:rFonts w:ascii="Times New Roman" w:hAnsi="Times New Roman" w:cs="Times New Roman"/>
          <w:sz w:val="28"/>
          <w:szCs w:val="28"/>
        </w:rPr>
        <w:t>астосування системи теоретичних</w:t>
      </w:r>
      <w:r>
        <w:rPr>
          <w:rFonts w:ascii="Times New Roman" w:hAnsi="Times New Roman" w:cs="Times New Roman"/>
          <w:sz w:val="28"/>
          <w:szCs w:val="28"/>
        </w:rPr>
        <w:t xml:space="preserve"> та практичних</w:t>
      </w:r>
      <w:r w:rsidRPr="00A260FF">
        <w:rPr>
          <w:rFonts w:ascii="Times New Roman" w:hAnsi="Times New Roman" w:cs="Times New Roman"/>
          <w:sz w:val="28"/>
          <w:szCs w:val="28"/>
        </w:rPr>
        <w:t xml:space="preserve"> основ рисунку: з натури, по пам`яті, з уяви, начерк тощо. Дисципліна викладається на протязі семи семестрів, як базова дисципліна у професійній підготовці майбутнього художника декоративного мистецтва для виконання усіх подальших навчальних дисциплін художньо-практичного циклу та загально-професійної діяльності.</w:t>
      </w:r>
      <w:r w:rsidR="00B10934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9407AD" w:rsidRPr="009407AD" w:rsidRDefault="009407AD" w:rsidP="00940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407AD">
        <w:rPr>
          <w:rFonts w:ascii="Times New Roman" w:hAnsi="Times New Roman" w:cs="Times New Roman"/>
          <w:sz w:val="28"/>
          <w:szCs w:val="28"/>
        </w:rPr>
        <w:t>Оволодіння навчальною дисципліною складається з таких етапів:</w:t>
      </w:r>
    </w:p>
    <w:p w:rsidR="009407AD" w:rsidRPr="009407AD" w:rsidRDefault="009407AD" w:rsidP="00940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407AD">
        <w:rPr>
          <w:rFonts w:ascii="Times New Roman" w:hAnsi="Times New Roman" w:cs="Times New Roman"/>
          <w:sz w:val="28"/>
          <w:szCs w:val="28"/>
        </w:rPr>
        <w:t>-</w:t>
      </w:r>
      <w:r w:rsidRPr="009407AD">
        <w:rPr>
          <w:rFonts w:ascii="Times New Roman" w:hAnsi="Times New Roman" w:cs="Times New Roman"/>
          <w:sz w:val="28"/>
          <w:szCs w:val="28"/>
        </w:rPr>
        <w:tab/>
        <w:t>засоби і способи зображення;</w:t>
      </w:r>
    </w:p>
    <w:p w:rsidR="009407AD" w:rsidRPr="009407AD" w:rsidRDefault="009407AD" w:rsidP="00940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407AD">
        <w:rPr>
          <w:rFonts w:ascii="Times New Roman" w:hAnsi="Times New Roman" w:cs="Times New Roman"/>
          <w:sz w:val="28"/>
          <w:szCs w:val="28"/>
        </w:rPr>
        <w:t>-</w:t>
      </w:r>
      <w:r w:rsidRPr="009407AD">
        <w:rPr>
          <w:rFonts w:ascii="Times New Roman" w:hAnsi="Times New Roman" w:cs="Times New Roman"/>
          <w:sz w:val="28"/>
          <w:szCs w:val="28"/>
        </w:rPr>
        <w:tab/>
        <w:t>рисунок геометричних фігур;</w:t>
      </w:r>
    </w:p>
    <w:p w:rsidR="009407AD" w:rsidRPr="009407AD" w:rsidRDefault="009407AD" w:rsidP="00940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ab/>
        <w:t>рисунок драпіровки</w:t>
      </w:r>
      <w:r w:rsidRPr="009407AD">
        <w:rPr>
          <w:rFonts w:ascii="Times New Roman" w:hAnsi="Times New Roman" w:cs="Times New Roman"/>
          <w:sz w:val="28"/>
          <w:szCs w:val="28"/>
        </w:rPr>
        <w:t>;</w:t>
      </w:r>
    </w:p>
    <w:p w:rsidR="009407AD" w:rsidRPr="009407AD" w:rsidRDefault="009407AD" w:rsidP="00940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407AD">
        <w:rPr>
          <w:rFonts w:ascii="Times New Roman" w:hAnsi="Times New Roman" w:cs="Times New Roman"/>
          <w:sz w:val="28"/>
          <w:szCs w:val="28"/>
        </w:rPr>
        <w:t>-</w:t>
      </w:r>
      <w:r w:rsidRPr="009407AD">
        <w:rPr>
          <w:rFonts w:ascii="Times New Roman" w:hAnsi="Times New Roman" w:cs="Times New Roman"/>
          <w:sz w:val="28"/>
          <w:szCs w:val="28"/>
        </w:rPr>
        <w:tab/>
        <w:t>рисунок голови людини та її окремих складових;</w:t>
      </w:r>
    </w:p>
    <w:p w:rsidR="009407AD" w:rsidRPr="009407AD" w:rsidRDefault="009407AD" w:rsidP="00940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407AD">
        <w:rPr>
          <w:rFonts w:ascii="Times New Roman" w:hAnsi="Times New Roman" w:cs="Times New Roman"/>
          <w:sz w:val="28"/>
          <w:szCs w:val="28"/>
        </w:rPr>
        <w:t>-</w:t>
      </w:r>
      <w:r w:rsidRPr="009407AD">
        <w:rPr>
          <w:rFonts w:ascii="Times New Roman" w:hAnsi="Times New Roman" w:cs="Times New Roman"/>
          <w:sz w:val="28"/>
          <w:szCs w:val="28"/>
        </w:rPr>
        <w:tab/>
        <w:t xml:space="preserve">рисунок фігури людини; </w:t>
      </w:r>
    </w:p>
    <w:p w:rsidR="009407AD" w:rsidRDefault="009407AD" w:rsidP="00940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407AD">
        <w:rPr>
          <w:rFonts w:ascii="Times New Roman" w:hAnsi="Times New Roman" w:cs="Times New Roman"/>
          <w:sz w:val="28"/>
          <w:szCs w:val="28"/>
        </w:rPr>
        <w:t>-</w:t>
      </w:r>
      <w:r w:rsidRPr="009407AD">
        <w:rPr>
          <w:rFonts w:ascii="Times New Roman" w:hAnsi="Times New Roman" w:cs="Times New Roman"/>
          <w:sz w:val="28"/>
          <w:szCs w:val="28"/>
        </w:rPr>
        <w:tab/>
        <w:t>зображення фігури людини в одязі.</w:t>
      </w:r>
    </w:p>
    <w:p w:rsidR="009407AD" w:rsidRDefault="009407AD" w:rsidP="009407A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407AD">
        <w:rPr>
          <w:rFonts w:ascii="Times New Roman" w:hAnsi="Times New Roman" w:cs="Times New Roman"/>
          <w:sz w:val="28"/>
          <w:szCs w:val="28"/>
        </w:rPr>
        <w:t xml:space="preserve">Студент, який успішно завершив вивчення дисципліни, повинен: </w:t>
      </w:r>
      <w:r w:rsidRPr="009407AD">
        <w:rPr>
          <w:rFonts w:ascii="Times New Roman" w:hAnsi="Times New Roman" w:cs="Times New Roman"/>
          <w:iCs/>
          <w:sz w:val="28"/>
          <w:szCs w:val="28"/>
        </w:rPr>
        <w:t xml:space="preserve">оперувати </w:t>
      </w:r>
      <w:r w:rsidRPr="009407AD">
        <w:rPr>
          <w:rFonts w:ascii="Times New Roman" w:hAnsi="Times New Roman" w:cs="Times New Roman"/>
          <w:sz w:val="28"/>
          <w:szCs w:val="28"/>
        </w:rPr>
        <w:t xml:space="preserve">фаховою термінологією; </w:t>
      </w:r>
      <w:proofErr w:type="spellStart"/>
      <w:r w:rsidR="00FF4A48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="00FF4A48">
        <w:rPr>
          <w:rFonts w:ascii="Times New Roman" w:hAnsi="Times New Roman" w:cs="Times New Roman"/>
          <w:sz w:val="28"/>
          <w:szCs w:val="28"/>
        </w:rPr>
        <w:t xml:space="preserve"> </w:t>
      </w:r>
      <w:r w:rsidRPr="009407AD">
        <w:rPr>
          <w:rFonts w:ascii="Times New Roman" w:hAnsi="Times New Roman" w:cs="Times New Roman"/>
          <w:iCs/>
          <w:sz w:val="28"/>
          <w:szCs w:val="28"/>
        </w:rPr>
        <w:t>використовувати</w:t>
      </w:r>
      <w:r w:rsidRPr="009407AD">
        <w:rPr>
          <w:rFonts w:ascii="Times New Roman" w:hAnsi="Times New Roman" w:cs="Times New Roman"/>
          <w:sz w:val="28"/>
          <w:szCs w:val="28"/>
        </w:rPr>
        <w:t xml:space="preserve"> зображувальні засоби під час виконання художніх робіт</w:t>
      </w:r>
      <w:r w:rsidRPr="009407AD">
        <w:rPr>
          <w:rFonts w:ascii="Times New Roman" w:hAnsi="Times New Roman" w:cs="Times New Roman"/>
          <w:bCs/>
          <w:sz w:val="28"/>
          <w:szCs w:val="28"/>
        </w:rPr>
        <w:t>;</w:t>
      </w:r>
      <w:r w:rsidRPr="009407AD">
        <w:rPr>
          <w:rFonts w:ascii="Times New Roman" w:hAnsi="Times New Roman" w:cs="Times New Roman"/>
          <w:sz w:val="28"/>
          <w:szCs w:val="28"/>
        </w:rPr>
        <w:t xml:space="preserve"> </w:t>
      </w:r>
      <w:r w:rsidRPr="009407AD">
        <w:rPr>
          <w:rFonts w:ascii="Times New Roman" w:hAnsi="Times New Roman" w:cs="Times New Roman"/>
          <w:iCs/>
          <w:sz w:val="28"/>
          <w:szCs w:val="28"/>
        </w:rPr>
        <w:t>застосовувати</w:t>
      </w:r>
      <w:r w:rsidRPr="009407AD">
        <w:rPr>
          <w:rFonts w:ascii="Times New Roman" w:hAnsi="Times New Roman" w:cs="Times New Roman"/>
          <w:sz w:val="28"/>
          <w:szCs w:val="28"/>
        </w:rPr>
        <w:t xml:space="preserve"> різні способи зображення </w:t>
      </w:r>
      <w:r w:rsidRPr="009407AD">
        <w:rPr>
          <w:rFonts w:ascii="Times New Roman" w:hAnsi="Times New Roman" w:cs="Times New Roman"/>
          <w:bCs/>
          <w:sz w:val="28"/>
          <w:szCs w:val="28"/>
        </w:rPr>
        <w:t>у процесі передачі об</w:t>
      </w:r>
      <w:r w:rsidRPr="009407AD">
        <w:rPr>
          <w:rFonts w:ascii="Times New Roman" w:hAnsi="Times New Roman" w:cs="Times New Roman"/>
          <w:sz w:val="28"/>
          <w:szCs w:val="28"/>
        </w:rPr>
        <w:t>’</w:t>
      </w:r>
      <w:r w:rsidRPr="009407AD">
        <w:rPr>
          <w:rFonts w:ascii="Times New Roman" w:hAnsi="Times New Roman" w:cs="Times New Roman"/>
          <w:bCs/>
          <w:sz w:val="28"/>
          <w:szCs w:val="28"/>
        </w:rPr>
        <w:t xml:space="preserve">ємних форм, світлотіньових співвідношень, різних фактур тощо; </w:t>
      </w:r>
      <w:r w:rsidRPr="009407AD">
        <w:rPr>
          <w:rFonts w:ascii="Times New Roman" w:hAnsi="Times New Roman" w:cs="Times New Roman"/>
          <w:iCs/>
          <w:sz w:val="28"/>
          <w:szCs w:val="28"/>
        </w:rPr>
        <w:t>здійснювати</w:t>
      </w:r>
      <w:r w:rsidRPr="009407AD">
        <w:rPr>
          <w:rFonts w:ascii="Times New Roman" w:hAnsi="Times New Roman" w:cs="Times New Roman"/>
          <w:sz w:val="28"/>
          <w:szCs w:val="28"/>
        </w:rPr>
        <w:t xml:space="preserve"> побудову зображувальних об’єктів</w:t>
      </w:r>
      <w:r w:rsidRPr="009407AD">
        <w:rPr>
          <w:rFonts w:ascii="Times New Roman" w:hAnsi="Times New Roman" w:cs="Times New Roman"/>
          <w:bCs/>
          <w:sz w:val="28"/>
          <w:szCs w:val="28"/>
        </w:rPr>
        <w:t xml:space="preserve"> й передавати їх форму</w:t>
      </w:r>
      <w:r w:rsidRPr="009407AD">
        <w:rPr>
          <w:rFonts w:ascii="Times New Roman" w:hAnsi="Times New Roman" w:cs="Times New Roman"/>
          <w:sz w:val="28"/>
          <w:szCs w:val="28"/>
        </w:rPr>
        <w:t xml:space="preserve">; </w:t>
      </w:r>
      <w:r w:rsidRPr="009407AD">
        <w:rPr>
          <w:rFonts w:ascii="Times New Roman" w:hAnsi="Times New Roman" w:cs="Times New Roman"/>
          <w:iCs/>
          <w:sz w:val="28"/>
          <w:szCs w:val="28"/>
        </w:rPr>
        <w:t>визначати</w:t>
      </w:r>
      <w:r w:rsidRPr="009407AD">
        <w:rPr>
          <w:rFonts w:ascii="Times New Roman" w:hAnsi="Times New Roman" w:cs="Times New Roman"/>
          <w:sz w:val="28"/>
          <w:szCs w:val="28"/>
        </w:rPr>
        <w:t xml:space="preserve"> композиційні переваги розташування зображення на аркуші паперу; </w:t>
      </w:r>
      <w:r w:rsidRPr="009407AD">
        <w:rPr>
          <w:rFonts w:ascii="Times New Roman" w:hAnsi="Times New Roman" w:cs="Times New Roman"/>
          <w:bCs/>
          <w:iCs/>
          <w:sz w:val="28"/>
          <w:szCs w:val="28"/>
        </w:rPr>
        <w:t>відтворювати</w:t>
      </w:r>
      <w:r w:rsidRPr="009407A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407AD">
        <w:rPr>
          <w:rFonts w:ascii="Times New Roman" w:hAnsi="Times New Roman" w:cs="Times New Roman"/>
          <w:bCs/>
          <w:sz w:val="28"/>
          <w:szCs w:val="28"/>
        </w:rPr>
        <w:t>об’ємно</w:t>
      </w:r>
      <w:proofErr w:type="spellEnd"/>
      <w:r w:rsidRPr="009407AD">
        <w:rPr>
          <w:rFonts w:ascii="Times New Roman" w:hAnsi="Times New Roman" w:cs="Times New Roman"/>
          <w:bCs/>
          <w:sz w:val="28"/>
          <w:szCs w:val="28"/>
        </w:rPr>
        <w:t xml:space="preserve">-просторову пластику </w:t>
      </w:r>
      <w:r w:rsidRPr="009407AD">
        <w:rPr>
          <w:rFonts w:ascii="Times New Roman" w:hAnsi="Times New Roman" w:cs="Times New Roman"/>
          <w:sz w:val="28"/>
          <w:szCs w:val="28"/>
        </w:rPr>
        <w:t>зображувальних об’єктів</w:t>
      </w:r>
      <w:r w:rsidRPr="009407AD">
        <w:rPr>
          <w:rFonts w:ascii="Times New Roman" w:hAnsi="Times New Roman" w:cs="Times New Roman"/>
          <w:bCs/>
          <w:sz w:val="28"/>
          <w:szCs w:val="28"/>
        </w:rPr>
        <w:t xml:space="preserve">; </w:t>
      </w:r>
      <w:r w:rsidRPr="009407AD">
        <w:rPr>
          <w:rFonts w:ascii="Times New Roman" w:hAnsi="Times New Roman" w:cs="Times New Roman"/>
          <w:iCs/>
          <w:sz w:val="28"/>
          <w:szCs w:val="28"/>
        </w:rPr>
        <w:t>використовувати</w:t>
      </w:r>
      <w:r w:rsidRPr="009407AD">
        <w:rPr>
          <w:rFonts w:ascii="Times New Roman" w:hAnsi="Times New Roman" w:cs="Times New Roman"/>
          <w:sz w:val="28"/>
          <w:szCs w:val="28"/>
        </w:rPr>
        <w:t xml:space="preserve"> аналітично-творчий підхід у зображенні об’єктів навколишнього світу</w:t>
      </w:r>
    </w:p>
    <w:p w:rsidR="00E87443" w:rsidRDefault="00E87443" w:rsidP="00E874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навчання р</w:t>
      </w:r>
      <w:r>
        <w:rPr>
          <w:rFonts w:ascii="Times New Roman" w:hAnsi="Times New Roman" w:cs="Times New Roman"/>
          <w:sz w:val="28"/>
          <w:szCs w:val="28"/>
        </w:rPr>
        <w:t>ису</w:t>
      </w:r>
      <w:r>
        <w:rPr>
          <w:rFonts w:ascii="Times New Roman" w:hAnsi="Times New Roman" w:cs="Times New Roman"/>
          <w:sz w:val="28"/>
          <w:szCs w:val="28"/>
        </w:rPr>
        <w:t>нку</w:t>
      </w:r>
      <w:r>
        <w:rPr>
          <w:rFonts w:ascii="Times New Roman" w:hAnsi="Times New Roman" w:cs="Times New Roman"/>
          <w:sz w:val="28"/>
          <w:szCs w:val="28"/>
        </w:rPr>
        <w:t xml:space="preserve"> являє собою єдиний художньо-творчий та навчально-пізнавальний процес, який дозволяє розвивати спостережливість, уяву, фантазію, координацію руки та ока, крім того придбати особливе бачення світу, теоретичні знання і практичні навички в цій галузі.</w:t>
      </w:r>
    </w:p>
    <w:p w:rsidR="00FF4A48" w:rsidRDefault="00FF4A48" w:rsidP="00FF4A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7443" w:rsidRDefault="00E87443" w:rsidP="00FF4A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87443" w:rsidRDefault="00E87443" w:rsidP="00FF4A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F4A48" w:rsidRDefault="00FF4A48" w:rsidP="00FF4A4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F4A48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</w:t>
      </w:r>
      <w:bookmarkStart w:id="0" w:name="_GoBack"/>
      <w:bookmarkEnd w:id="0"/>
      <w:r w:rsidRPr="00FF4A48">
        <w:rPr>
          <w:rFonts w:ascii="Times New Roman" w:hAnsi="Times New Roman" w:cs="Times New Roman"/>
          <w:b/>
          <w:sz w:val="28"/>
          <w:szCs w:val="28"/>
        </w:rPr>
        <w:t>истаних джерел:</w:t>
      </w:r>
    </w:p>
    <w:p w:rsidR="00FF4A48" w:rsidRPr="00FF4A48" w:rsidRDefault="00FF4A48" w:rsidP="00FF4A4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F4A48">
        <w:rPr>
          <w:rFonts w:ascii="Times New Roman" w:hAnsi="Times New Roman" w:cs="Times New Roman"/>
          <w:sz w:val="28"/>
          <w:szCs w:val="28"/>
        </w:rPr>
        <w:t>Кириченко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F4A48">
        <w:rPr>
          <w:rFonts w:ascii="Times New Roman" w:hAnsi="Times New Roman" w:cs="Times New Roman"/>
          <w:sz w:val="28"/>
          <w:szCs w:val="28"/>
        </w:rPr>
        <w:t>А. Основи образотворчої грамоти : навчальний посібник /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F4A48">
        <w:rPr>
          <w:rFonts w:ascii="Times New Roman" w:hAnsi="Times New Roman" w:cs="Times New Roman"/>
          <w:sz w:val="28"/>
          <w:szCs w:val="28"/>
        </w:rPr>
        <w:t>А. Кириченко, 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F4A48">
        <w:rPr>
          <w:rFonts w:ascii="Times New Roman" w:hAnsi="Times New Roman" w:cs="Times New Roman"/>
          <w:sz w:val="28"/>
          <w:szCs w:val="28"/>
        </w:rPr>
        <w:t>М. Кириченко. – К. : Вища школа, 2002. – 190 с.</w:t>
      </w:r>
    </w:p>
    <w:p w:rsidR="00FF4A48" w:rsidRDefault="00FF4A48" w:rsidP="00FF4A4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F4A48">
        <w:rPr>
          <w:rFonts w:ascii="Times New Roman" w:hAnsi="Times New Roman" w:cs="Times New Roman"/>
          <w:sz w:val="28"/>
          <w:szCs w:val="28"/>
        </w:rPr>
        <w:t>Сухенко</w:t>
      </w:r>
      <w:proofErr w:type="spellEnd"/>
      <w:r w:rsidRPr="00FF4A48">
        <w:rPr>
          <w:rFonts w:ascii="Times New Roman" w:hAnsi="Times New Roman" w:cs="Times New Roman"/>
          <w:sz w:val="28"/>
          <w:szCs w:val="28"/>
        </w:rPr>
        <w:t xml:space="preserve"> 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F4A48">
        <w:rPr>
          <w:rFonts w:ascii="Times New Roman" w:hAnsi="Times New Roman" w:cs="Times New Roman"/>
          <w:sz w:val="28"/>
          <w:szCs w:val="28"/>
        </w:rPr>
        <w:t>О. Академічний рисунок : навчальний посібник / 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F4A48">
        <w:rPr>
          <w:rFonts w:ascii="Times New Roman" w:hAnsi="Times New Roman" w:cs="Times New Roman"/>
          <w:sz w:val="28"/>
          <w:szCs w:val="28"/>
        </w:rPr>
        <w:t xml:space="preserve">О. </w:t>
      </w:r>
      <w:proofErr w:type="spellStart"/>
      <w:r w:rsidRPr="00FF4A48">
        <w:rPr>
          <w:rFonts w:ascii="Times New Roman" w:hAnsi="Times New Roman" w:cs="Times New Roman"/>
          <w:sz w:val="28"/>
          <w:szCs w:val="28"/>
        </w:rPr>
        <w:t>Сухенко</w:t>
      </w:r>
      <w:proofErr w:type="spellEnd"/>
      <w:r w:rsidRPr="00FF4A48">
        <w:rPr>
          <w:rFonts w:ascii="Times New Roman" w:hAnsi="Times New Roman" w:cs="Times New Roman"/>
          <w:sz w:val="28"/>
          <w:szCs w:val="28"/>
        </w:rPr>
        <w:t xml:space="preserve">. – К. : «АМАДЕЙ», 2016. – 232 с. </w:t>
      </w:r>
    </w:p>
    <w:p w:rsidR="00FF4A48" w:rsidRPr="00FF4A48" w:rsidRDefault="00FF4A48" w:rsidP="00FF4A4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 Г. Рисунок. Основи навчального академічного рисунку: Посібник. – М. :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Ексмо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2009. – 480 с.: </w:t>
      </w:r>
      <w:proofErr w:type="spellStart"/>
      <w:r>
        <w:rPr>
          <w:rFonts w:ascii="Times New Roman" w:hAnsi="Times New Roman" w:cs="Times New Roman"/>
          <w:sz w:val="28"/>
          <w:szCs w:val="28"/>
        </w:rPr>
        <w:t>іл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FF4A48" w:rsidRPr="00FF4A48" w:rsidRDefault="00FF4A48" w:rsidP="00FF4A4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FF4A48" w:rsidRPr="00FF4A48" w:rsidSect="00495196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charset w:val="CC"/>
    <w:family w:val="swiss"/>
    <w:pitch w:val="variable"/>
    <w:sig w:usb0="E10002FF" w:usb1="4000ACFF" w:usb2="00000009" w:usb3="00000000" w:csb0="0000019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5863CC"/>
    <w:multiLevelType w:val="hybridMultilevel"/>
    <w:tmpl w:val="C43A74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7C2"/>
    <w:rsid w:val="000B52A8"/>
    <w:rsid w:val="002A0559"/>
    <w:rsid w:val="002E1260"/>
    <w:rsid w:val="003579E6"/>
    <w:rsid w:val="00495196"/>
    <w:rsid w:val="004A3C8F"/>
    <w:rsid w:val="0063359C"/>
    <w:rsid w:val="009407AD"/>
    <w:rsid w:val="00A260FF"/>
    <w:rsid w:val="00A96C64"/>
    <w:rsid w:val="00AF4A2F"/>
    <w:rsid w:val="00B10934"/>
    <w:rsid w:val="00B23F70"/>
    <w:rsid w:val="00B557C2"/>
    <w:rsid w:val="00DA2188"/>
    <w:rsid w:val="00E87443"/>
    <w:rsid w:val="00EC5F4E"/>
    <w:rsid w:val="00FF4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BF8CA"/>
  <w15:chartTrackingRefBased/>
  <w15:docId w15:val="{6CE66696-32B3-4B83-9335-D9E993D238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4A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511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Bogdan</dc:creator>
  <cp:keywords/>
  <dc:description/>
  <cp:lastModifiedBy>Bogdan</cp:lastModifiedBy>
  <cp:revision>5</cp:revision>
  <dcterms:created xsi:type="dcterms:W3CDTF">2019-10-14T07:15:00Z</dcterms:created>
  <dcterms:modified xsi:type="dcterms:W3CDTF">2019-10-14T09:33:00Z</dcterms:modified>
</cp:coreProperties>
</file>