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4DD0" w:rsidRDefault="00683922" w:rsidP="00B94DD0">
      <w:pPr>
        <w:spacing w:after="0" w:line="312" w:lineRule="auto"/>
        <w:ind w:left="851" w:firstLine="567"/>
        <w:jc w:val="right"/>
        <w:rPr>
          <w:rFonts w:ascii="Times New Roman" w:hAnsi="Times New Roman" w:cs="Times New Roman"/>
          <w:sz w:val="28"/>
          <w:szCs w:val="28"/>
          <w:lang w:val="uk-UA"/>
        </w:rPr>
      </w:pPr>
      <w:proofErr w:type="spellStart"/>
      <w:r>
        <w:rPr>
          <w:rFonts w:ascii="Times New Roman" w:hAnsi="Times New Roman" w:cs="Times New Roman"/>
          <w:sz w:val="28"/>
          <w:szCs w:val="28"/>
          <w:lang w:val="uk-UA"/>
        </w:rPr>
        <w:t>Харжевська</w:t>
      </w:r>
      <w:proofErr w:type="spellEnd"/>
      <w:r w:rsidR="00B94DD0" w:rsidRPr="004C1726">
        <w:rPr>
          <w:rFonts w:ascii="Times New Roman" w:hAnsi="Times New Roman" w:cs="Times New Roman"/>
          <w:sz w:val="28"/>
          <w:szCs w:val="28"/>
        </w:rPr>
        <w:t xml:space="preserve"> O.</w:t>
      </w:r>
      <w:r w:rsidR="00B94DD0">
        <w:rPr>
          <w:rFonts w:ascii="Times New Roman" w:hAnsi="Times New Roman" w:cs="Times New Roman"/>
          <w:sz w:val="28"/>
          <w:szCs w:val="28"/>
        </w:rPr>
        <w:t>¹</w:t>
      </w:r>
    </w:p>
    <w:p w:rsidR="005C4261" w:rsidRPr="005C4261" w:rsidRDefault="005C4261" w:rsidP="00B94DD0">
      <w:pPr>
        <w:spacing w:after="0" w:line="312" w:lineRule="auto"/>
        <w:ind w:left="851" w:firstLine="567"/>
        <w:jc w:val="right"/>
        <w:rPr>
          <w:rFonts w:ascii="Times New Roman" w:hAnsi="Times New Roman" w:cs="Times New Roman"/>
          <w:sz w:val="28"/>
          <w:szCs w:val="28"/>
          <w:lang w:val="uk-UA"/>
        </w:rPr>
      </w:pPr>
      <w:proofErr w:type="spellStart"/>
      <w:r>
        <w:rPr>
          <w:rFonts w:ascii="Times New Roman" w:hAnsi="Times New Roman" w:cs="Times New Roman"/>
          <w:sz w:val="28"/>
          <w:szCs w:val="28"/>
          <w:lang w:val="uk-UA"/>
        </w:rPr>
        <w:t>Олександренко</w:t>
      </w:r>
      <w:proofErr w:type="spellEnd"/>
      <w:r>
        <w:rPr>
          <w:rFonts w:ascii="Times New Roman" w:hAnsi="Times New Roman" w:cs="Times New Roman"/>
          <w:sz w:val="28"/>
          <w:szCs w:val="28"/>
          <w:lang w:val="uk-UA"/>
        </w:rPr>
        <w:t xml:space="preserve"> К.</w:t>
      </w:r>
      <w:r w:rsidRPr="005C4261">
        <w:rPr>
          <w:rFonts w:ascii="Times New Roman" w:hAnsi="Times New Roman" w:cs="Times New Roman"/>
          <w:sz w:val="28"/>
          <w:szCs w:val="28"/>
        </w:rPr>
        <w:t xml:space="preserve"> </w:t>
      </w:r>
      <w:r>
        <w:rPr>
          <w:rFonts w:ascii="Times New Roman" w:hAnsi="Times New Roman" w:cs="Times New Roman"/>
          <w:sz w:val="28"/>
          <w:szCs w:val="28"/>
        </w:rPr>
        <w:t>¹</w:t>
      </w:r>
    </w:p>
    <w:p w:rsidR="00B94DD0" w:rsidRDefault="00B94DD0" w:rsidP="00B94DD0">
      <w:pPr>
        <w:spacing w:after="0" w:line="312" w:lineRule="auto"/>
        <w:ind w:left="851" w:firstLine="567"/>
        <w:jc w:val="right"/>
        <w:rPr>
          <w:rFonts w:ascii="Times New Roman" w:hAnsi="Times New Roman" w:cs="Times New Roman"/>
          <w:sz w:val="28"/>
          <w:szCs w:val="28"/>
          <w:lang w:val="uk-UA"/>
        </w:rPr>
      </w:pPr>
      <w:proofErr w:type="spellStart"/>
      <w:r>
        <w:rPr>
          <w:rFonts w:ascii="Times New Roman" w:hAnsi="Times New Roman" w:cs="Times New Roman"/>
          <w:sz w:val="28"/>
          <w:szCs w:val="28"/>
          <w:lang w:val="uk-UA"/>
        </w:rPr>
        <w:t>Пілішек</w:t>
      </w:r>
      <w:proofErr w:type="spellEnd"/>
      <w:r>
        <w:rPr>
          <w:rFonts w:ascii="Times New Roman" w:hAnsi="Times New Roman" w:cs="Times New Roman"/>
          <w:sz w:val="28"/>
          <w:szCs w:val="28"/>
          <w:lang w:val="uk-UA"/>
        </w:rPr>
        <w:t xml:space="preserve"> С.</w:t>
      </w:r>
      <w:r w:rsidR="00683922" w:rsidRPr="00683922">
        <w:rPr>
          <w:rFonts w:ascii="Times New Roman" w:hAnsi="Times New Roman" w:cs="Times New Roman"/>
          <w:sz w:val="28"/>
          <w:szCs w:val="28"/>
        </w:rPr>
        <w:t xml:space="preserve"> </w:t>
      </w:r>
      <w:r w:rsidR="00683922">
        <w:rPr>
          <w:rFonts w:ascii="Times New Roman" w:hAnsi="Times New Roman" w:cs="Times New Roman"/>
          <w:sz w:val="28"/>
          <w:szCs w:val="28"/>
        </w:rPr>
        <w:t>¹</w:t>
      </w:r>
    </w:p>
    <w:p w:rsidR="00B94DD0" w:rsidRDefault="00B94DD0" w:rsidP="00B94DD0">
      <w:pPr>
        <w:spacing w:after="0" w:line="312" w:lineRule="auto"/>
        <w:ind w:left="851" w:firstLine="567"/>
        <w:jc w:val="right"/>
        <w:rPr>
          <w:rFonts w:ascii="Times New Roman" w:hAnsi="Times New Roman" w:cs="Times New Roman"/>
          <w:sz w:val="28"/>
          <w:szCs w:val="28"/>
          <w:lang w:val="uk-UA"/>
        </w:rPr>
      </w:pPr>
      <w:proofErr w:type="spellStart"/>
      <w:r>
        <w:rPr>
          <w:rFonts w:ascii="Times New Roman" w:hAnsi="Times New Roman" w:cs="Times New Roman"/>
          <w:sz w:val="28"/>
          <w:szCs w:val="28"/>
          <w:lang w:val="uk-UA"/>
        </w:rPr>
        <w:t>Рудоман</w:t>
      </w:r>
      <w:proofErr w:type="spellEnd"/>
      <w:r>
        <w:rPr>
          <w:rFonts w:ascii="Times New Roman" w:hAnsi="Times New Roman" w:cs="Times New Roman"/>
          <w:sz w:val="28"/>
          <w:szCs w:val="28"/>
          <w:lang w:val="uk-UA"/>
        </w:rPr>
        <w:t xml:space="preserve"> О.</w:t>
      </w:r>
      <w:r w:rsidR="00683922" w:rsidRPr="00683922">
        <w:rPr>
          <w:rFonts w:ascii="Times New Roman" w:hAnsi="Times New Roman" w:cs="Times New Roman"/>
          <w:sz w:val="28"/>
          <w:szCs w:val="28"/>
        </w:rPr>
        <w:t xml:space="preserve"> </w:t>
      </w:r>
      <w:r w:rsidR="00683922">
        <w:rPr>
          <w:rFonts w:ascii="Times New Roman" w:hAnsi="Times New Roman" w:cs="Times New Roman"/>
          <w:sz w:val="28"/>
          <w:szCs w:val="28"/>
        </w:rPr>
        <w:t>¹</w:t>
      </w:r>
    </w:p>
    <w:p w:rsidR="009B59ED" w:rsidRPr="009B59ED" w:rsidRDefault="009B59ED" w:rsidP="00B94DD0">
      <w:pPr>
        <w:spacing w:after="0" w:line="312" w:lineRule="auto"/>
        <w:ind w:left="851" w:firstLine="567"/>
        <w:jc w:val="right"/>
        <w:rPr>
          <w:rFonts w:ascii="Times New Roman" w:hAnsi="Times New Roman" w:cs="Times New Roman"/>
          <w:sz w:val="28"/>
          <w:szCs w:val="28"/>
          <w:lang w:val="uk-UA"/>
        </w:rPr>
      </w:pPr>
      <w:proofErr w:type="spellStart"/>
      <w:r>
        <w:rPr>
          <w:rFonts w:ascii="Times New Roman" w:hAnsi="Times New Roman" w:cs="Times New Roman"/>
          <w:sz w:val="28"/>
          <w:szCs w:val="28"/>
          <w:lang w:val="uk-UA"/>
        </w:rPr>
        <w:t>Якимчук</w:t>
      </w:r>
      <w:proofErr w:type="spellEnd"/>
      <w:r>
        <w:rPr>
          <w:rFonts w:ascii="Times New Roman" w:hAnsi="Times New Roman" w:cs="Times New Roman"/>
          <w:sz w:val="28"/>
          <w:szCs w:val="28"/>
          <w:lang w:val="uk-UA"/>
        </w:rPr>
        <w:t xml:space="preserve"> Ю.</w:t>
      </w:r>
      <w:r w:rsidRPr="009B59ED">
        <w:rPr>
          <w:rFonts w:ascii="Times New Roman" w:hAnsi="Times New Roman" w:cs="Times New Roman"/>
          <w:sz w:val="28"/>
          <w:szCs w:val="28"/>
        </w:rPr>
        <w:t xml:space="preserve"> </w:t>
      </w:r>
      <w:r>
        <w:rPr>
          <w:rFonts w:ascii="Times New Roman" w:hAnsi="Times New Roman" w:cs="Times New Roman"/>
          <w:sz w:val="28"/>
          <w:szCs w:val="28"/>
        </w:rPr>
        <w:t>¹</w:t>
      </w:r>
    </w:p>
    <w:p w:rsidR="00B94DD0" w:rsidRPr="00683922" w:rsidRDefault="00B94DD0" w:rsidP="00B94DD0">
      <w:pPr>
        <w:spacing w:after="0" w:line="312" w:lineRule="auto"/>
        <w:ind w:right="-1" w:firstLine="851"/>
        <w:jc w:val="right"/>
        <w:rPr>
          <w:rFonts w:ascii="Times New Roman" w:hAnsi="Times New Roman" w:cs="Times New Roman"/>
          <w:i/>
          <w:sz w:val="20"/>
          <w:szCs w:val="20"/>
          <w:lang w:val="uk-UA"/>
        </w:rPr>
      </w:pPr>
      <w:r>
        <w:rPr>
          <w:rFonts w:ascii="Times New Roman" w:hAnsi="Times New Roman" w:cs="Times New Roman"/>
          <w:i/>
          <w:sz w:val="20"/>
          <w:szCs w:val="20"/>
        </w:rPr>
        <w:t>¹</w:t>
      </w:r>
      <w:r w:rsidR="00683922">
        <w:rPr>
          <w:rFonts w:ascii="Times New Roman" w:hAnsi="Times New Roman" w:cs="Times New Roman"/>
          <w:i/>
          <w:sz w:val="20"/>
          <w:szCs w:val="20"/>
          <w:lang w:val="uk-UA"/>
        </w:rPr>
        <w:t>Хмельницький національний університет,</w:t>
      </w:r>
      <w:r w:rsidR="009B59ED">
        <w:rPr>
          <w:rFonts w:ascii="Times New Roman" w:hAnsi="Times New Roman" w:cs="Times New Roman"/>
          <w:i/>
          <w:sz w:val="20"/>
          <w:szCs w:val="20"/>
          <w:lang w:val="uk-UA"/>
        </w:rPr>
        <w:t xml:space="preserve"> </w:t>
      </w:r>
      <w:r w:rsidR="00683922">
        <w:rPr>
          <w:rFonts w:ascii="Times New Roman" w:hAnsi="Times New Roman" w:cs="Times New Roman"/>
          <w:i/>
          <w:sz w:val="20"/>
          <w:szCs w:val="20"/>
          <w:lang w:val="uk-UA"/>
        </w:rPr>
        <w:t>Україна</w:t>
      </w:r>
    </w:p>
    <w:p w:rsidR="00B94DD0" w:rsidRDefault="00B94DD0" w:rsidP="00683922">
      <w:pPr>
        <w:pStyle w:val="a3"/>
        <w:spacing w:before="0" w:beforeAutospacing="0" w:after="0" w:afterAutospacing="0" w:line="312" w:lineRule="auto"/>
        <w:ind w:right="180"/>
        <w:rPr>
          <w:sz w:val="28"/>
          <w:szCs w:val="28"/>
        </w:rPr>
      </w:pPr>
    </w:p>
    <w:p w:rsidR="00FE3199" w:rsidRDefault="00EE25CE" w:rsidP="00FE3199">
      <w:pPr>
        <w:pStyle w:val="a3"/>
        <w:spacing w:before="0" w:beforeAutospacing="0" w:after="0" w:afterAutospacing="0" w:line="312" w:lineRule="auto"/>
        <w:ind w:right="180"/>
        <w:jc w:val="center"/>
        <w:rPr>
          <w:sz w:val="28"/>
          <w:szCs w:val="28"/>
          <w:lang w:val="en-US"/>
        </w:rPr>
      </w:pPr>
      <w:r>
        <w:rPr>
          <w:sz w:val="28"/>
          <w:szCs w:val="28"/>
        </w:rPr>
        <w:t>ІНДИВІДУАЛЬНО-</w:t>
      </w:r>
      <w:r w:rsidR="00B9608F">
        <w:rPr>
          <w:sz w:val="28"/>
          <w:szCs w:val="28"/>
        </w:rPr>
        <w:t>ПСИХОЛОГІЧНІ ОСОБЛИВОСТІ С</w:t>
      </w:r>
      <w:r>
        <w:rPr>
          <w:sz w:val="28"/>
          <w:szCs w:val="28"/>
        </w:rPr>
        <w:t xml:space="preserve">ТУДЕНТІВ </w:t>
      </w:r>
    </w:p>
    <w:p w:rsidR="00B9608F" w:rsidRDefault="00EE25CE" w:rsidP="00FE3199">
      <w:pPr>
        <w:pStyle w:val="a3"/>
        <w:spacing w:before="0" w:beforeAutospacing="0" w:after="0" w:afterAutospacing="0" w:line="312" w:lineRule="auto"/>
        <w:ind w:right="180"/>
        <w:jc w:val="center"/>
        <w:rPr>
          <w:sz w:val="28"/>
          <w:szCs w:val="28"/>
        </w:rPr>
      </w:pPr>
      <w:r>
        <w:rPr>
          <w:sz w:val="28"/>
          <w:szCs w:val="28"/>
        </w:rPr>
        <w:t>ТА ТРУДНОЩІ ПРИ НАВЧАННІ</w:t>
      </w:r>
      <w:r w:rsidR="00FE3199">
        <w:rPr>
          <w:sz w:val="28"/>
          <w:szCs w:val="28"/>
          <w:lang w:val="en-US"/>
        </w:rPr>
        <w:t xml:space="preserve"> </w:t>
      </w:r>
      <w:r>
        <w:rPr>
          <w:sz w:val="28"/>
          <w:szCs w:val="28"/>
        </w:rPr>
        <w:t>ІНШОМОВНОГО АУДІЮВАННЯ</w:t>
      </w:r>
    </w:p>
    <w:p w:rsidR="00EE25CE" w:rsidRPr="00B94DD0" w:rsidRDefault="00EE25CE" w:rsidP="00EE25CE">
      <w:pPr>
        <w:spacing w:after="0" w:line="360" w:lineRule="auto"/>
        <w:jc w:val="both"/>
        <w:rPr>
          <w:rFonts w:ascii="Times New Roman" w:eastAsia="Times New Roman" w:hAnsi="Times New Roman" w:cs="Times New Roman"/>
          <w:sz w:val="28"/>
          <w:szCs w:val="28"/>
          <w:lang w:val="uk-UA"/>
        </w:rPr>
      </w:pPr>
    </w:p>
    <w:p w:rsidR="00EE25CE" w:rsidRPr="00FE2697" w:rsidRDefault="00267320" w:rsidP="00A940D2">
      <w:pPr>
        <w:pStyle w:val="a3"/>
        <w:spacing w:before="0" w:beforeAutospacing="0" w:after="0" w:afterAutospacing="0" w:line="312" w:lineRule="auto"/>
        <w:ind w:left="181" w:right="181" w:firstLine="709"/>
        <w:jc w:val="both"/>
        <w:rPr>
          <w:i/>
          <w:lang w:val="en-US"/>
        </w:rPr>
      </w:pPr>
      <w:r w:rsidRPr="00FE2697">
        <w:rPr>
          <w:i/>
          <w:lang w:val="en-US"/>
        </w:rPr>
        <w:t xml:space="preserve">The success of listening depends on the listener’s individual and psychological characteristics: the level of development of </w:t>
      </w:r>
      <w:r w:rsidR="00260D19">
        <w:rPr>
          <w:i/>
          <w:lang w:val="en-US"/>
        </w:rPr>
        <w:t>speaking</w:t>
      </w:r>
      <w:r w:rsidRPr="00FE2697">
        <w:rPr>
          <w:i/>
          <w:lang w:val="en-US"/>
        </w:rPr>
        <w:t xml:space="preserve"> hearing, memory, attention, interest, general knowledge, ski</w:t>
      </w:r>
      <w:r w:rsidR="00FE3199">
        <w:rPr>
          <w:i/>
          <w:lang w:val="en-US"/>
        </w:rPr>
        <w:t>lls and abilities, motivation</w:t>
      </w:r>
      <w:r w:rsidR="00FE2697" w:rsidRPr="00FE2697">
        <w:rPr>
          <w:i/>
          <w:lang w:val="en-US"/>
        </w:rPr>
        <w:t>;</w:t>
      </w:r>
      <w:r w:rsidRPr="00FE2697">
        <w:rPr>
          <w:i/>
          <w:lang w:val="en-US"/>
        </w:rPr>
        <w:t xml:space="preserve"> the linguistic features of the audio</w:t>
      </w:r>
      <w:r w:rsidR="00FE3199">
        <w:rPr>
          <w:i/>
          <w:lang w:val="en-US"/>
        </w:rPr>
        <w:t xml:space="preserve"> </w:t>
      </w:r>
      <w:r w:rsidRPr="00FE2697">
        <w:rPr>
          <w:i/>
          <w:lang w:val="en-US"/>
        </w:rPr>
        <w:t xml:space="preserve">text and its relevance to the speech experience and </w:t>
      </w:r>
      <w:r w:rsidR="00AC618F">
        <w:rPr>
          <w:i/>
          <w:lang w:val="en-US"/>
        </w:rPr>
        <w:t>student</w:t>
      </w:r>
      <w:r w:rsidR="00AC618F">
        <w:rPr>
          <w:i/>
        </w:rPr>
        <w:t>’</w:t>
      </w:r>
      <w:r w:rsidR="00AC618F" w:rsidRPr="00AC618F">
        <w:rPr>
          <w:i/>
          <w:lang w:val="en-US"/>
        </w:rPr>
        <w:t xml:space="preserve"> </w:t>
      </w:r>
      <w:r w:rsidR="00AC618F" w:rsidRPr="00FE2697">
        <w:rPr>
          <w:i/>
          <w:lang w:val="en-US"/>
        </w:rPr>
        <w:t>knowledge</w:t>
      </w:r>
      <w:r w:rsidRPr="00FE2697">
        <w:rPr>
          <w:i/>
          <w:lang w:val="en-US"/>
        </w:rPr>
        <w:t>; the conditions of perception of audio text.</w:t>
      </w:r>
      <w:r w:rsidR="00A940D2">
        <w:rPr>
          <w:i/>
          <w:lang w:val="en-US"/>
        </w:rPr>
        <w:t xml:space="preserve"> </w:t>
      </w:r>
      <w:r w:rsidRPr="00FE2697">
        <w:rPr>
          <w:i/>
          <w:lang w:val="en-US"/>
        </w:rPr>
        <w:t>Difficulties associated with the individual characteristics of the listeners</w:t>
      </w:r>
      <w:r w:rsidR="00FE2697" w:rsidRPr="00FE2697">
        <w:rPr>
          <w:i/>
          <w:lang w:val="en-US"/>
        </w:rPr>
        <w:t xml:space="preserve"> are: </w:t>
      </w:r>
      <w:r w:rsidRPr="00FE2697">
        <w:rPr>
          <w:i/>
          <w:lang w:val="en-US"/>
        </w:rPr>
        <w:t>the level of development of auditory differentiated sensitivity,</w:t>
      </w:r>
      <w:r w:rsidR="00FE2697" w:rsidRPr="00FE2697">
        <w:rPr>
          <w:i/>
          <w:lang w:val="en-US"/>
        </w:rPr>
        <w:t xml:space="preserve"> </w:t>
      </w:r>
      <w:r w:rsidRPr="00FE2697">
        <w:rPr>
          <w:i/>
          <w:lang w:val="en-US"/>
        </w:rPr>
        <w:t>auditory memory,</w:t>
      </w:r>
      <w:r w:rsidR="00FE2697" w:rsidRPr="00FE2697">
        <w:rPr>
          <w:i/>
          <w:lang w:val="en-US"/>
        </w:rPr>
        <w:t xml:space="preserve"> </w:t>
      </w:r>
      <w:r w:rsidRPr="00FE2697">
        <w:rPr>
          <w:i/>
          <w:lang w:val="en-US"/>
        </w:rPr>
        <w:t>the mechanism of probable forecasting</w:t>
      </w:r>
      <w:r w:rsidR="00FE2697" w:rsidRPr="00FE2697">
        <w:rPr>
          <w:i/>
          <w:lang w:val="en-US"/>
        </w:rPr>
        <w:t>,</w:t>
      </w:r>
      <w:r w:rsidRPr="00FE2697">
        <w:rPr>
          <w:i/>
          <w:lang w:val="en-US"/>
        </w:rPr>
        <w:t xml:space="preserve"> </w:t>
      </w:r>
      <w:proofErr w:type="gramStart"/>
      <w:r w:rsidRPr="00FE2697">
        <w:rPr>
          <w:i/>
          <w:lang w:val="en-US"/>
        </w:rPr>
        <w:t>the</w:t>
      </w:r>
      <w:proofErr w:type="gramEnd"/>
      <w:r w:rsidRPr="00FE2697">
        <w:rPr>
          <w:i/>
          <w:lang w:val="en-US"/>
        </w:rPr>
        <w:t xml:space="preserve"> level of concentration of attention.</w:t>
      </w:r>
    </w:p>
    <w:p w:rsidR="00EE25CE" w:rsidRPr="00267320" w:rsidRDefault="00EE25CE" w:rsidP="00267320">
      <w:pPr>
        <w:pStyle w:val="a3"/>
        <w:spacing w:before="0" w:beforeAutospacing="0" w:after="0" w:afterAutospacing="0" w:line="312" w:lineRule="auto"/>
        <w:ind w:left="181" w:right="181" w:firstLine="709"/>
        <w:jc w:val="center"/>
      </w:pPr>
    </w:p>
    <w:p w:rsidR="004E1827" w:rsidRPr="00267320" w:rsidRDefault="00B9608F" w:rsidP="004E1827">
      <w:pPr>
        <w:pStyle w:val="a3"/>
        <w:spacing w:before="0" w:beforeAutospacing="0" w:after="0" w:afterAutospacing="0" w:line="312" w:lineRule="auto"/>
        <w:ind w:left="180" w:right="180" w:firstLine="709"/>
        <w:jc w:val="both"/>
        <w:rPr>
          <w:color w:val="424242"/>
        </w:rPr>
      </w:pPr>
      <w:r w:rsidRPr="00267320">
        <w:t xml:space="preserve"> </w:t>
      </w:r>
      <w:r w:rsidR="004E1827" w:rsidRPr="00FD40FD">
        <w:t xml:space="preserve">У процесі навчання </w:t>
      </w:r>
      <w:r w:rsidR="00B45F48" w:rsidRPr="00FD40FD">
        <w:t xml:space="preserve">іншомовного </w:t>
      </w:r>
      <w:proofErr w:type="spellStart"/>
      <w:r w:rsidR="004E1827" w:rsidRPr="00FD40FD">
        <w:t>аудіювання</w:t>
      </w:r>
      <w:proofErr w:type="spellEnd"/>
      <w:r w:rsidR="004E1827" w:rsidRPr="00FD40FD">
        <w:t xml:space="preserve"> вирішальну роль відіграють індивідуально-психологічні особливості студентів: </w:t>
      </w:r>
      <w:r w:rsidR="004E1827" w:rsidRPr="001A49F3">
        <w:t>рівень розвитку слухової диференційованої чутливості, слухової пам'яті, механізму ймовірного прогнозування та рівня концентрації уваги.</w:t>
      </w:r>
      <w:r w:rsidR="004E1827" w:rsidRPr="001A49F3">
        <w:rPr>
          <w:color w:val="FF0000"/>
        </w:rPr>
        <w:t xml:space="preserve"> </w:t>
      </w:r>
      <w:r w:rsidR="004E1827" w:rsidRPr="00FD40FD">
        <w:t xml:space="preserve">Увага виникає залежно від емоцій і розвивається за їх рахунок, проте в людини емоції завжди проявляються в сукупності з вольовими процесами. Успішність </w:t>
      </w:r>
      <w:proofErr w:type="spellStart"/>
      <w:r w:rsidR="004E1827" w:rsidRPr="00FD40FD">
        <w:t>аудіювання</w:t>
      </w:r>
      <w:proofErr w:type="spellEnd"/>
      <w:r w:rsidR="004E1827" w:rsidRPr="00FD40FD">
        <w:t xml:space="preserve"> залежить від потреби </w:t>
      </w:r>
      <w:r w:rsidR="00B45F48" w:rsidRPr="00FD40FD">
        <w:t>дізнатися про</w:t>
      </w:r>
      <w:r w:rsidR="004E1827" w:rsidRPr="00FD40FD">
        <w:t xml:space="preserve"> щось нове, від наявності інтересу до теми по</w:t>
      </w:r>
      <w:r w:rsidR="00FD40FD" w:rsidRPr="00FD40FD">
        <w:t>відомлення, від усвідомлення об’</w:t>
      </w:r>
      <w:r w:rsidR="004E1827" w:rsidRPr="00FD40FD">
        <w:t>єктивної потреби вчитися, тобто від спрямованості на пізнавальну діяльність і мотивацію</w:t>
      </w:r>
      <w:r w:rsidR="00FD40FD" w:rsidRPr="00FD40FD">
        <w:t xml:space="preserve"> до</w:t>
      </w:r>
      <w:r w:rsidR="004E1827" w:rsidRPr="00FD40FD">
        <w:t xml:space="preserve"> цієї діяльності. Проте ця спрямованість може зумовити як позитивний, так і не</w:t>
      </w:r>
      <w:r w:rsidR="00EE25CE" w:rsidRPr="00FD40FD">
        <w:t xml:space="preserve">гативний результат </w:t>
      </w:r>
      <w:proofErr w:type="spellStart"/>
      <w:r w:rsidR="00EE25CE" w:rsidRPr="00FD40FD">
        <w:t>аудіювання</w:t>
      </w:r>
      <w:proofErr w:type="spellEnd"/>
      <w:r w:rsidR="00EE25CE" w:rsidRPr="00FD40FD">
        <w:t>. Залежно</w:t>
      </w:r>
      <w:r w:rsidR="004E1827" w:rsidRPr="00FD40FD">
        <w:t xml:space="preserve"> від індивідуально-психологічних особливостей слухача у сприйманні інформації, її ідентифікації, групуванні і диференціації вона може зробити сприйняття точнішим і глибшим або, навпаки, помилковим, якщо слухач під впливом почутого приписує явищам, що сприймаються, неіснуючі ознаки, </w:t>
      </w:r>
      <w:r w:rsidR="00EE25CE" w:rsidRPr="00FD40FD">
        <w:t xml:space="preserve">на </w:t>
      </w:r>
      <w:r w:rsidR="004E1827" w:rsidRPr="00FD40FD">
        <w:t>які теж пр</w:t>
      </w:r>
      <w:r w:rsidR="00EE25CE" w:rsidRPr="00FD40FD">
        <w:t xml:space="preserve">и </w:t>
      </w:r>
      <w:r w:rsidR="00FD40FD" w:rsidRPr="00FD40FD">
        <w:t xml:space="preserve">навчанні </w:t>
      </w:r>
      <w:proofErr w:type="spellStart"/>
      <w:r w:rsidR="00FD40FD" w:rsidRPr="00FD40FD">
        <w:t>аудіювання</w:t>
      </w:r>
      <w:proofErr w:type="spellEnd"/>
      <w:r w:rsidR="00FD40FD" w:rsidRPr="00FD40FD">
        <w:t xml:space="preserve"> необхідно о</w:t>
      </w:r>
      <w:r w:rsidR="004E1827" w:rsidRPr="00FD40FD">
        <w:t>пиратися</w:t>
      </w:r>
      <w:r w:rsidR="00EE25CE" w:rsidRPr="00FD40FD">
        <w:t>.</w:t>
      </w:r>
      <w:r w:rsidR="004E1827" w:rsidRPr="00FD40FD">
        <w:t xml:space="preserve"> </w:t>
      </w:r>
      <w:r w:rsidR="00EE25CE" w:rsidRPr="00FD40FD">
        <w:t>О</w:t>
      </w:r>
      <w:r w:rsidR="004E1827" w:rsidRPr="00FD40FD">
        <w:t xml:space="preserve">собливості </w:t>
      </w:r>
      <w:r w:rsidR="00EE25CE" w:rsidRPr="00FD40FD">
        <w:t>слухача</w:t>
      </w:r>
      <w:r w:rsidR="004E1827" w:rsidRPr="00FD40FD">
        <w:t>, відіграють суттєву роль у процесі сприйняття мовленнєвого повідомлення, особливості розглядаються в психології на рівні таких підструктур особис</w:t>
      </w:r>
      <w:r w:rsidR="004E1827" w:rsidRPr="00FD40FD">
        <w:softHyphen/>
        <w:t>ті як</w:t>
      </w:r>
      <w:r w:rsidR="00FD40FD" w:rsidRPr="00FD40FD">
        <w:t>:</w:t>
      </w:r>
      <w:r w:rsidR="004E1827" w:rsidRPr="00FD40FD">
        <w:t xml:space="preserve"> спрямованість, досвід і форми відображення. Спрямованість особисті визначає стійку </w:t>
      </w:r>
      <w:proofErr w:type="spellStart"/>
      <w:r w:rsidR="004E1827" w:rsidRPr="00FD40FD">
        <w:t>аперцепцію</w:t>
      </w:r>
      <w:proofErr w:type="spellEnd"/>
      <w:r w:rsidR="004E1827" w:rsidRPr="00FD40FD">
        <w:t>, що лежить в основі сприймання мовлення і формується ус</w:t>
      </w:r>
      <w:r w:rsidR="009A4519">
        <w:t>ім процесом виховання людини. Ї</w:t>
      </w:r>
      <w:proofErr w:type="spellStart"/>
      <w:r w:rsidR="009A4519">
        <w:rPr>
          <w:lang w:val="en-US"/>
        </w:rPr>
        <w:t>ї</w:t>
      </w:r>
      <w:proofErr w:type="spellEnd"/>
      <w:r w:rsidR="004E1827" w:rsidRPr="00FD40FD">
        <w:t xml:space="preserve"> роль у структурі діяльності особистості, пов'язаної зі сприйманням мовлення, досить значна, через те що, всі її</w:t>
      </w:r>
      <w:r w:rsidR="006D0834" w:rsidRPr="00FD40FD">
        <w:t xml:space="preserve"> форми </w:t>
      </w:r>
      <w:r w:rsidR="006D0834" w:rsidRPr="00FD40FD">
        <w:lastRenderedPageBreak/>
        <w:t>є потребами особистості та</w:t>
      </w:r>
      <w:r w:rsidR="004E1827" w:rsidRPr="00FD40FD">
        <w:t xml:space="preserve"> потенціальними мотивами діяльності</w:t>
      </w:r>
      <w:r w:rsidR="009A4519">
        <w:t>.</w:t>
      </w:r>
      <w:r w:rsidR="004E1827" w:rsidRPr="00FD40FD">
        <w:t xml:space="preserve"> В межах підструктури досвіду в психології розглядають знання, навички</w:t>
      </w:r>
      <w:r w:rsidR="00FD40FD">
        <w:t>,</w:t>
      </w:r>
      <w:r w:rsidR="004E1827" w:rsidRPr="00FD40FD">
        <w:t xml:space="preserve"> уміння, набуті в особистому досвіді шляхом навчання. Від характеристик залежить спосіб здійснення діяльності сприймання мовленнєвого повідомлення і результат цієї діяльності</w:t>
      </w:r>
      <w:r w:rsidR="004E1827" w:rsidRPr="00267320">
        <w:rPr>
          <w:color w:val="424242"/>
        </w:rPr>
        <w:t>.</w:t>
      </w:r>
    </w:p>
    <w:p w:rsidR="00B45F48" w:rsidRPr="00267320" w:rsidRDefault="00B45F48" w:rsidP="004E1827">
      <w:pPr>
        <w:numPr>
          <w:ilvl w:val="12"/>
          <w:numId w:val="0"/>
        </w:numPr>
        <w:spacing w:after="0" w:line="312" w:lineRule="auto"/>
        <w:ind w:firstLine="709"/>
        <w:jc w:val="both"/>
        <w:rPr>
          <w:rFonts w:ascii="Times New Roman" w:eastAsia="Times New Roman" w:hAnsi="Times New Roman" w:cs="Times New Roman"/>
          <w:color w:val="000000"/>
          <w:sz w:val="24"/>
          <w:szCs w:val="24"/>
          <w:lang w:val="uk-UA" w:eastAsia="uk-UA"/>
        </w:rPr>
      </w:pPr>
      <w:r w:rsidRPr="00267320">
        <w:rPr>
          <w:rFonts w:ascii="Times New Roman" w:eastAsia="Times New Roman" w:hAnsi="Times New Roman" w:cs="Times New Roman"/>
          <w:color w:val="000000"/>
          <w:sz w:val="24"/>
          <w:szCs w:val="24"/>
          <w:lang w:val="uk-UA" w:eastAsia="uk-UA"/>
        </w:rPr>
        <w:t xml:space="preserve">Саме бажання зрозуміти сенс </w:t>
      </w:r>
      <w:r w:rsidR="006D0834" w:rsidRPr="009A4519">
        <w:rPr>
          <w:rFonts w:ascii="Times New Roman" w:eastAsia="Times New Roman" w:hAnsi="Times New Roman" w:cs="Times New Roman"/>
          <w:color w:val="000000"/>
          <w:sz w:val="24"/>
          <w:szCs w:val="24"/>
          <w:lang w:val="uk-UA" w:eastAsia="uk-UA"/>
        </w:rPr>
        <w:t>заохочує</w:t>
      </w:r>
      <w:r w:rsidRPr="009A4519">
        <w:rPr>
          <w:rFonts w:ascii="Times New Roman" w:eastAsia="Times New Roman" w:hAnsi="Times New Roman" w:cs="Times New Roman"/>
          <w:color w:val="000000"/>
          <w:sz w:val="24"/>
          <w:szCs w:val="24"/>
          <w:lang w:val="uk-UA" w:eastAsia="uk-UA"/>
        </w:rPr>
        <w:t xml:space="preserve"> </w:t>
      </w:r>
      <w:r w:rsidR="006D0834">
        <w:rPr>
          <w:rFonts w:ascii="Times New Roman" w:eastAsia="Times New Roman" w:hAnsi="Times New Roman" w:cs="Times New Roman"/>
          <w:color w:val="000000"/>
          <w:sz w:val="24"/>
          <w:szCs w:val="24"/>
          <w:lang w:val="uk-UA" w:eastAsia="uk-UA"/>
        </w:rPr>
        <w:t xml:space="preserve">слухача мобілізувати увагу, </w:t>
      </w:r>
      <w:proofErr w:type="spellStart"/>
      <w:r w:rsidR="006D0834">
        <w:rPr>
          <w:rFonts w:ascii="Times New Roman" w:eastAsia="Times New Roman" w:hAnsi="Times New Roman" w:cs="Times New Roman"/>
          <w:color w:val="000000"/>
          <w:sz w:val="24"/>
          <w:szCs w:val="24"/>
          <w:lang w:val="uk-UA" w:eastAsia="uk-UA"/>
        </w:rPr>
        <w:t>пам</w:t>
      </w:r>
      <w:proofErr w:type="spellEnd"/>
      <w:r w:rsidR="006D0834">
        <w:rPr>
          <w:rFonts w:ascii="Times New Roman" w:eastAsia="Times New Roman" w:hAnsi="Times New Roman" w:cs="Times New Roman"/>
          <w:color w:val="000000"/>
          <w:sz w:val="24"/>
          <w:szCs w:val="24"/>
          <w:lang w:eastAsia="uk-UA"/>
        </w:rPr>
        <w:t>’</w:t>
      </w:r>
      <w:r w:rsidRPr="00267320">
        <w:rPr>
          <w:rFonts w:ascii="Times New Roman" w:eastAsia="Times New Roman" w:hAnsi="Times New Roman" w:cs="Times New Roman"/>
          <w:color w:val="000000"/>
          <w:sz w:val="24"/>
          <w:szCs w:val="24"/>
          <w:lang w:val="uk-UA" w:eastAsia="uk-UA"/>
        </w:rPr>
        <w:t xml:space="preserve">ять і всю психічну діяльність, змушує долати труднощі. Отже, ефективність навчання </w:t>
      </w:r>
      <w:proofErr w:type="spellStart"/>
      <w:r w:rsidRPr="00267320">
        <w:rPr>
          <w:rFonts w:ascii="Times New Roman" w:eastAsia="Times New Roman" w:hAnsi="Times New Roman" w:cs="Times New Roman"/>
          <w:color w:val="000000"/>
          <w:sz w:val="24"/>
          <w:szCs w:val="24"/>
          <w:lang w:val="uk-UA" w:eastAsia="uk-UA"/>
        </w:rPr>
        <w:t>аудіювання</w:t>
      </w:r>
      <w:proofErr w:type="spellEnd"/>
      <w:r w:rsidRPr="00267320">
        <w:rPr>
          <w:rFonts w:ascii="Times New Roman" w:eastAsia="Times New Roman" w:hAnsi="Times New Roman" w:cs="Times New Roman"/>
          <w:color w:val="000000"/>
          <w:sz w:val="24"/>
          <w:szCs w:val="24"/>
          <w:lang w:val="uk-UA" w:eastAsia="uk-UA"/>
        </w:rPr>
        <w:t xml:space="preserve"> залежить</w:t>
      </w:r>
      <w:r w:rsidR="006D0834">
        <w:rPr>
          <w:rFonts w:ascii="Times New Roman" w:eastAsia="Times New Roman" w:hAnsi="Times New Roman" w:cs="Times New Roman"/>
          <w:color w:val="000000"/>
          <w:sz w:val="24"/>
          <w:szCs w:val="24"/>
          <w:lang w:val="uk-UA" w:eastAsia="uk-UA"/>
        </w:rPr>
        <w:t>,</w:t>
      </w:r>
      <w:r w:rsidRPr="00267320">
        <w:rPr>
          <w:rFonts w:ascii="Times New Roman" w:eastAsia="Times New Roman" w:hAnsi="Times New Roman" w:cs="Times New Roman"/>
          <w:color w:val="000000"/>
          <w:sz w:val="24"/>
          <w:szCs w:val="24"/>
          <w:lang w:val="uk-UA" w:eastAsia="uk-UA"/>
        </w:rPr>
        <w:t xml:space="preserve"> в першу чергу</w:t>
      </w:r>
      <w:r w:rsidR="006D0834">
        <w:rPr>
          <w:rFonts w:ascii="Times New Roman" w:eastAsia="Times New Roman" w:hAnsi="Times New Roman" w:cs="Times New Roman"/>
          <w:color w:val="000000"/>
          <w:sz w:val="24"/>
          <w:szCs w:val="24"/>
          <w:lang w:val="uk-UA" w:eastAsia="uk-UA"/>
        </w:rPr>
        <w:t>,</w:t>
      </w:r>
      <w:r w:rsidRPr="00267320">
        <w:rPr>
          <w:rFonts w:ascii="Times New Roman" w:eastAsia="Times New Roman" w:hAnsi="Times New Roman" w:cs="Times New Roman"/>
          <w:color w:val="000000"/>
          <w:sz w:val="24"/>
          <w:szCs w:val="24"/>
          <w:lang w:val="uk-UA" w:eastAsia="uk-UA"/>
        </w:rPr>
        <w:t xml:space="preserve"> від зацікавленості студента в розумінні змісту промови.</w:t>
      </w:r>
    </w:p>
    <w:p w:rsidR="00B9608F" w:rsidRPr="00267320" w:rsidRDefault="00B45F48" w:rsidP="009B59ED">
      <w:pPr>
        <w:pStyle w:val="a3"/>
        <w:shd w:val="clear" w:color="auto" w:fill="FFFFFF"/>
        <w:spacing w:before="0" w:beforeAutospacing="0" w:after="0" w:afterAutospacing="0" w:line="312" w:lineRule="auto"/>
        <w:ind w:firstLine="709"/>
        <w:jc w:val="both"/>
        <w:rPr>
          <w:color w:val="000000"/>
        </w:rPr>
      </w:pPr>
      <w:r w:rsidRPr="00267320">
        <w:rPr>
          <w:color w:val="000000"/>
        </w:rPr>
        <w:t xml:space="preserve">Дискусійними можна вважати питання про те, на якому етапі навчання слід включати незнайомий мовний матеріал, </w:t>
      </w:r>
      <w:r w:rsidR="006D0834">
        <w:rPr>
          <w:color w:val="000000"/>
        </w:rPr>
        <w:t>і в якому обсязі</w:t>
      </w:r>
      <w:r w:rsidRPr="00267320">
        <w:rPr>
          <w:color w:val="000000"/>
        </w:rPr>
        <w:t xml:space="preserve">. Більшість методистів дотримуються тієї думки, що на початковому етапі, коли формуються основні уміння </w:t>
      </w:r>
      <w:proofErr w:type="spellStart"/>
      <w:r w:rsidRPr="00267320">
        <w:rPr>
          <w:color w:val="000000"/>
        </w:rPr>
        <w:t>аудіювання</w:t>
      </w:r>
      <w:proofErr w:type="spellEnd"/>
      <w:r w:rsidRPr="00267320">
        <w:rPr>
          <w:color w:val="000000"/>
        </w:rPr>
        <w:t>, тексти слід будувати на знайомому мовному матеріалі і лише на середньому і старшому етапах слід включати в тексти невивчений мовний матеріал.</w:t>
      </w:r>
      <w:r w:rsidR="009B59ED">
        <w:rPr>
          <w:color w:val="000000"/>
        </w:rPr>
        <w:t xml:space="preserve"> </w:t>
      </w:r>
      <w:r w:rsidR="00B9608F" w:rsidRPr="00267320">
        <w:rPr>
          <w:bCs/>
          <w:color w:val="000000"/>
        </w:rPr>
        <w:t>Виникнення труднощі</w:t>
      </w:r>
      <w:r w:rsidR="006D0834">
        <w:rPr>
          <w:bCs/>
          <w:color w:val="000000"/>
        </w:rPr>
        <w:t>в, пов’</w:t>
      </w:r>
      <w:r w:rsidR="00B9608F" w:rsidRPr="00267320">
        <w:rPr>
          <w:bCs/>
          <w:color w:val="000000"/>
        </w:rPr>
        <w:t>язаних</w:t>
      </w:r>
      <w:r w:rsidR="006D0834">
        <w:rPr>
          <w:bCs/>
          <w:color w:val="000000"/>
        </w:rPr>
        <w:t xml:space="preserve"> з умовами пред’</w:t>
      </w:r>
      <w:r w:rsidR="00B9608F" w:rsidRPr="00267320">
        <w:rPr>
          <w:bCs/>
          <w:color w:val="000000"/>
        </w:rPr>
        <w:t>явлення повідомлення –</w:t>
      </w:r>
      <w:r w:rsidR="00B9608F" w:rsidRPr="00267320">
        <w:rPr>
          <w:b/>
          <w:bCs/>
          <w:color w:val="000000"/>
        </w:rPr>
        <w:t xml:space="preserve"> </w:t>
      </w:r>
      <w:r w:rsidR="00B9608F" w:rsidRPr="00267320">
        <w:rPr>
          <w:color w:val="000000"/>
        </w:rPr>
        <w:t>кількість прослуховувань і темп мови мовця.</w:t>
      </w:r>
    </w:p>
    <w:p w:rsidR="00B45F48" w:rsidRPr="00267320" w:rsidRDefault="00B9608F" w:rsidP="00B9608F">
      <w:pPr>
        <w:numPr>
          <w:ilvl w:val="12"/>
          <w:numId w:val="0"/>
        </w:numPr>
        <w:spacing w:after="0" w:line="312" w:lineRule="auto"/>
        <w:ind w:firstLine="709"/>
        <w:jc w:val="both"/>
        <w:rPr>
          <w:rFonts w:ascii="Times New Roman" w:eastAsia="Times New Roman" w:hAnsi="Times New Roman" w:cs="Times New Roman"/>
          <w:color w:val="000000"/>
          <w:sz w:val="24"/>
          <w:szCs w:val="24"/>
          <w:lang w:val="uk-UA" w:eastAsia="uk-UA"/>
        </w:rPr>
      </w:pPr>
      <w:r w:rsidRPr="00267320">
        <w:rPr>
          <w:rFonts w:ascii="Times New Roman" w:eastAsia="Times New Roman" w:hAnsi="Times New Roman" w:cs="Times New Roman"/>
          <w:color w:val="000000"/>
          <w:sz w:val="24"/>
          <w:szCs w:val="24"/>
          <w:lang w:val="uk-UA" w:eastAsia="uk-UA"/>
        </w:rPr>
        <w:t>На практиці викладачами широко використовується повторне прослуховування тексту з мет</w:t>
      </w:r>
      <w:r w:rsidR="006D0834">
        <w:rPr>
          <w:rFonts w:ascii="Times New Roman" w:eastAsia="Times New Roman" w:hAnsi="Times New Roman" w:cs="Times New Roman"/>
          <w:color w:val="000000"/>
          <w:sz w:val="24"/>
          <w:szCs w:val="24"/>
          <w:lang w:val="uk-UA" w:eastAsia="uk-UA"/>
        </w:rPr>
        <w:t xml:space="preserve">ою полегшення розуміння і </w:t>
      </w:r>
      <w:proofErr w:type="spellStart"/>
      <w:r w:rsidR="006D0834">
        <w:rPr>
          <w:rFonts w:ascii="Times New Roman" w:eastAsia="Times New Roman" w:hAnsi="Times New Roman" w:cs="Times New Roman"/>
          <w:color w:val="000000"/>
          <w:sz w:val="24"/>
          <w:szCs w:val="24"/>
          <w:lang w:val="uk-UA" w:eastAsia="uk-UA"/>
        </w:rPr>
        <w:t>запам</w:t>
      </w:r>
      <w:proofErr w:type="spellEnd"/>
      <w:r w:rsidR="006D0834">
        <w:rPr>
          <w:rFonts w:ascii="Times New Roman" w:eastAsia="Times New Roman" w:hAnsi="Times New Roman" w:cs="Times New Roman"/>
          <w:color w:val="000000"/>
          <w:sz w:val="24"/>
          <w:szCs w:val="24"/>
          <w:lang w:eastAsia="uk-UA"/>
        </w:rPr>
        <w:t>’</w:t>
      </w:r>
      <w:proofErr w:type="spellStart"/>
      <w:r w:rsidRPr="00267320">
        <w:rPr>
          <w:rFonts w:ascii="Times New Roman" w:eastAsia="Times New Roman" w:hAnsi="Times New Roman" w:cs="Times New Roman"/>
          <w:color w:val="000000"/>
          <w:sz w:val="24"/>
          <w:szCs w:val="24"/>
          <w:lang w:val="uk-UA" w:eastAsia="uk-UA"/>
        </w:rPr>
        <w:t>ятовування</w:t>
      </w:r>
      <w:proofErr w:type="spellEnd"/>
      <w:r w:rsidRPr="00267320">
        <w:rPr>
          <w:rFonts w:ascii="Times New Roman" w:eastAsia="Times New Roman" w:hAnsi="Times New Roman" w:cs="Times New Roman"/>
          <w:color w:val="000000"/>
          <w:sz w:val="24"/>
          <w:szCs w:val="24"/>
          <w:lang w:val="uk-UA" w:eastAsia="uk-UA"/>
        </w:rPr>
        <w:t xml:space="preserve"> змісту та мовної форми тексту. Подолання цих труднощів </w:t>
      </w:r>
      <w:proofErr w:type="spellStart"/>
      <w:r w:rsidRPr="00267320">
        <w:rPr>
          <w:rFonts w:ascii="Times New Roman" w:eastAsia="Times New Roman" w:hAnsi="Times New Roman" w:cs="Times New Roman"/>
          <w:color w:val="000000"/>
          <w:sz w:val="24"/>
          <w:szCs w:val="24"/>
          <w:lang w:val="uk-UA" w:eastAsia="uk-UA"/>
        </w:rPr>
        <w:t>аудіювання</w:t>
      </w:r>
      <w:proofErr w:type="spellEnd"/>
      <w:r w:rsidRPr="00267320">
        <w:rPr>
          <w:rFonts w:ascii="Times New Roman" w:eastAsia="Times New Roman" w:hAnsi="Times New Roman" w:cs="Times New Roman"/>
          <w:color w:val="000000"/>
          <w:sz w:val="24"/>
          <w:szCs w:val="24"/>
          <w:lang w:val="uk-UA" w:eastAsia="uk-UA"/>
        </w:rPr>
        <w:t xml:space="preserve"> може бути здійснено при збереженні середнього темпу природної іншомовної мови, але за тієї умови, що для полегшення розуміння на початковому етапі допускається деяке уповільнення темпу мови за рахунок пауз між фразами. Іншою необхідною умовою, </w:t>
      </w:r>
      <w:r w:rsidR="006D0834">
        <w:rPr>
          <w:rFonts w:ascii="Times New Roman" w:eastAsia="Times New Roman" w:hAnsi="Times New Roman" w:cs="Times New Roman"/>
          <w:color w:val="000000"/>
          <w:sz w:val="24"/>
          <w:szCs w:val="24"/>
          <w:lang w:val="uk-UA" w:eastAsia="uk-UA"/>
        </w:rPr>
        <w:t xml:space="preserve">яка </w:t>
      </w:r>
      <w:r w:rsidRPr="00267320">
        <w:rPr>
          <w:rFonts w:ascii="Times New Roman" w:eastAsia="Times New Roman" w:hAnsi="Times New Roman" w:cs="Times New Roman"/>
          <w:color w:val="000000"/>
          <w:sz w:val="24"/>
          <w:szCs w:val="24"/>
          <w:lang w:val="uk-UA" w:eastAsia="uk-UA"/>
        </w:rPr>
        <w:t xml:space="preserve">забезпечує розуміння мови природного темпу, є підвищення швидкості внутрішнього мовлення </w:t>
      </w:r>
      <w:r w:rsidR="006D0834">
        <w:rPr>
          <w:rFonts w:ascii="Times New Roman" w:eastAsia="Times New Roman" w:hAnsi="Times New Roman" w:cs="Times New Roman"/>
          <w:color w:val="000000"/>
          <w:sz w:val="24"/>
          <w:szCs w:val="24"/>
          <w:lang w:val="uk-UA" w:eastAsia="uk-UA"/>
        </w:rPr>
        <w:t>того, хт</w:t>
      </w:r>
      <w:r w:rsidRPr="00267320">
        <w:rPr>
          <w:rFonts w:ascii="Times New Roman" w:eastAsia="Times New Roman" w:hAnsi="Times New Roman" w:cs="Times New Roman"/>
          <w:color w:val="000000"/>
          <w:sz w:val="24"/>
          <w:szCs w:val="24"/>
          <w:lang w:val="uk-UA" w:eastAsia="uk-UA"/>
        </w:rPr>
        <w:t>о навчається.</w:t>
      </w:r>
    </w:p>
    <w:p w:rsidR="00B9608F" w:rsidRPr="00DE0E09" w:rsidRDefault="006D0834" w:rsidP="00B9608F">
      <w:pPr>
        <w:numPr>
          <w:ilvl w:val="12"/>
          <w:numId w:val="0"/>
        </w:numPr>
        <w:spacing w:after="0" w:line="312" w:lineRule="auto"/>
        <w:ind w:firstLine="709"/>
        <w:jc w:val="both"/>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val="uk-UA" w:eastAsia="uk-UA"/>
        </w:rPr>
        <w:t xml:space="preserve">Говорячи про труднощі, </w:t>
      </w:r>
      <w:proofErr w:type="spellStart"/>
      <w:r>
        <w:rPr>
          <w:rFonts w:ascii="Times New Roman" w:eastAsia="Times New Roman" w:hAnsi="Times New Roman" w:cs="Times New Roman"/>
          <w:color w:val="000000"/>
          <w:sz w:val="24"/>
          <w:szCs w:val="24"/>
          <w:lang w:val="uk-UA" w:eastAsia="uk-UA"/>
        </w:rPr>
        <w:t>пов</w:t>
      </w:r>
      <w:proofErr w:type="spellEnd"/>
      <w:r>
        <w:rPr>
          <w:rFonts w:ascii="Times New Roman" w:eastAsia="Times New Roman" w:hAnsi="Times New Roman" w:cs="Times New Roman"/>
          <w:color w:val="000000"/>
          <w:sz w:val="24"/>
          <w:szCs w:val="24"/>
          <w:lang w:eastAsia="uk-UA"/>
        </w:rPr>
        <w:t>’</w:t>
      </w:r>
      <w:proofErr w:type="spellStart"/>
      <w:r>
        <w:rPr>
          <w:rFonts w:ascii="Times New Roman" w:eastAsia="Times New Roman" w:hAnsi="Times New Roman" w:cs="Times New Roman"/>
          <w:color w:val="000000"/>
          <w:sz w:val="24"/>
          <w:szCs w:val="24"/>
          <w:lang w:val="uk-UA" w:eastAsia="uk-UA"/>
        </w:rPr>
        <w:t>язан</w:t>
      </w:r>
      <w:proofErr w:type="spellEnd"/>
      <w:r>
        <w:rPr>
          <w:rFonts w:ascii="Times New Roman" w:eastAsia="Times New Roman" w:hAnsi="Times New Roman" w:cs="Times New Roman"/>
          <w:color w:val="000000"/>
          <w:sz w:val="24"/>
          <w:szCs w:val="24"/>
          <w:lang w:eastAsia="uk-UA"/>
        </w:rPr>
        <w:t>і</w:t>
      </w:r>
      <w:r w:rsidR="00B9608F" w:rsidRPr="00267320">
        <w:rPr>
          <w:rFonts w:ascii="Times New Roman" w:eastAsia="Times New Roman" w:hAnsi="Times New Roman" w:cs="Times New Roman"/>
          <w:color w:val="000000"/>
          <w:sz w:val="24"/>
          <w:szCs w:val="24"/>
          <w:lang w:val="uk-UA" w:eastAsia="uk-UA"/>
        </w:rPr>
        <w:t xml:space="preserve"> з джерелом інформації, необхідно встановити роль зорової опори, так як аудіовізуальні дже</w:t>
      </w:r>
      <w:r>
        <w:rPr>
          <w:rFonts w:ascii="Times New Roman" w:eastAsia="Times New Roman" w:hAnsi="Times New Roman" w:cs="Times New Roman"/>
          <w:color w:val="000000"/>
          <w:sz w:val="24"/>
          <w:szCs w:val="24"/>
          <w:lang w:val="uk-UA" w:eastAsia="uk-UA"/>
        </w:rPr>
        <w:t xml:space="preserve">рела відрізняються від </w:t>
      </w:r>
      <w:proofErr w:type="spellStart"/>
      <w:r>
        <w:rPr>
          <w:rFonts w:ascii="Times New Roman" w:eastAsia="Times New Roman" w:hAnsi="Times New Roman" w:cs="Times New Roman"/>
          <w:color w:val="000000"/>
          <w:sz w:val="24"/>
          <w:szCs w:val="24"/>
          <w:lang w:val="uk-UA" w:eastAsia="uk-UA"/>
        </w:rPr>
        <w:t>аудитивних</w:t>
      </w:r>
      <w:proofErr w:type="spellEnd"/>
      <w:r w:rsidR="00B9608F" w:rsidRPr="00267320">
        <w:rPr>
          <w:rFonts w:ascii="Times New Roman" w:eastAsia="Times New Roman" w:hAnsi="Times New Roman" w:cs="Times New Roman"/>
          <w:color w:val="000000"/>
          <w:sz w:val="24"/>
          <w:szCs w:val="24"/>
          <w:lang w:val="uk-UA" w:eastAsia="uk-UA"/>
        </w:rPr>
        <w:t xml:space="preserve"> наявністю зорової опори. Відомо, що чим більше аналізаторів беруть участь у </w:t>
      </w:r>
      <w:r w:rsidR="00F52296">
        <w:rPr>
          <w:rFonts w:ascii="Times New Roman" w:eastAsia="Times New Roman" w:hAnsi="Times New Roman" w:cs="Times New Roman"/>
          <w:color w:val="000000"/>
          <w:sz w:val="24"/>
          <w:szCs w:val="24"/>
          <w:lang w:val="uk-UA" w:eastAsia="uk-UA"/>
        </w:rPr>
        <w:t>сприйнятті</w:t>
      </w:r>
      <w:r w:rsidR="00B9608F" w:rsidRPr="00267320">
        <w:rPr>
          <w:rFonts w:ascii="Times New Roman" w:eastAsia="Times New Roman" w:hAnsi="Times New Roman" w:cs="Times New Roman"/>
          <w:color w:val="000000"/>
          <w:sz w:val="24"/>
          <w:szCs w:val="24"/>
          <w:lang w:val="uk-UA" w:eastAsia="uk-UA"/>
        </w:rPr>
        <w:t xml:space="preserve"> інформації, тим успішніше виконується діяльність.</w:t>
      </w:r>
      <w:r w:rsidR="00DE0E09" w:rsidRPr="00DE0E09">
        <w:rPr>
          <w:color w:val="000000"/>
          <w:sz w:val="28"/>
          <w:szCs w:val="28"/>
          <w:lang w:val="uk-UA" w:eastAsia="uk-UA"/>
        </w:rPr>
        <w:t xml:space="preserve"> </w:t>
      </w:r>
      <w:r w:rsidR="00DE0E09" w:rsidRPr="00DE0E09">
        <w:rPr>
          <w:rFonts w:ascii="Times New Roman" w:hAnsi="Times New Roman" w:cs="Times New Roman"/>
          <w:color w:val="000000"/>
          <w:sz w:val="24"/>
          <w:szCs w:val="24"/>
          <w:lang w:val="uk-UA" w:eastAsia="uk-UA"/>
        </w:rPr>
        <w:t>У методичних цілях важливо розрізняти предметну, аб</w:t>
      </w:r>
      <w:r w:rsidR="00F52296">
        <w:rPr>
          <w:rFonts w:ascii="Times New Roman" w:hAnsi="Times New Roman" w:cs="Times New Roman"/>
          <w:color w:val="000000"/>
          <w:sz w:val="24"/>
          <w:szCs w:val="24"/>
          <w:lang w:val="uk-UA" w:eastAsia="uk-UA"/>
        </w:rPr>
        <w:t>о образотворчу наочність, а також жести та міміку мовця, які хоч</w:t>
      </w:r>
      <w:r w:rsidR="00DE0E09" w:rsidRPr="00DE0E09">
        <w:rPr>
          <w:rFonts w:ascii="Times New Roman" w:hAnsi="Times New Roman" w:cs="Times New Roman"/>
          <w:color w:val="000000"/>
          <w:sz w:val="24"/>
          <w:szCs w:val="24"/>
          <w:lang w:val="uk-UA" w:eastAsia="uk-UA"/>
        </w:rPr>
        <w:t xml:space="preserve"> і не розкривають змісту промови, але передають емоційне </w:t>
      </w:r>
      <w:r w:rsidR="00F52296">
        <w:rPr>
          <w:rFonts w:ascii="Times New Roman" w:hAnsi="Times New Roman" w:cs="Times New Roman"/>
          <w:color w:val="000000"/>
          <w:sz w:val="24"/>
          <w:szCs w:val="24"/>
          <w:lang w:val="uk-UA" w:eastAsia="uk-UA"/>
        </w:rPr>
        <w:t>ставлення мовця до висловлювання</w:t>
      </w:r>
      <w:r w:rsidR="00DE0E09" w:rsidRPr="00DE0E09">
        <w:rPr>
          <w:rFonts w:ascii="Times New Roman" w:hAnsi="Times New Roman" w:cs="Times New Roman"/>
          <w:color w:val="000000"/>
          <w:sz w:val="24"/>
          <w:szCs w:val="24"/>
          <w:lang w:val="uk-UA" w:eastAsia="uk-UA"/>
        </w:rPr>
        <w:t>. Спостереження за артикуляцією мовця під</w:t>
      </w:r>
      <w:r w:rsidR="00F52296">
        <w:rPr>
          <w:rFonts w:ascii="Times New Roman" w:hAnsi="Times New Roman" w:cs="Times New Roman"/>
          <w:color w:val="000000"/>
          <w:sz w:val="24"/>
          <w:szCs w:val="24"/>
          <w:lang w:val="uk-UA" w:eastAsia="uk-UA"/>
        </w:rPr>
        <w:t>силює</w:t>
      </w:r>
      <w:r w:rsidR="00DE0E09" w:rsidRPr="00DE0E09">
        <w:rPr>
          <w:rFonts w:ascii="Times New Roman" w:hAnsi="Times New Roman" w:cs="Times New Roman"/>
          <w:color w:val="000000"/>
          <w:sz w:val="24"/>
          <w:szCs w:val="24"/>
          <w:lang w:val="uk-UA" w:eastAsia="uk-UA"/>
        </w:rPr>
        <w:t xml:space="preserve"> слухові відчуття і робить спри</w:t>
      </w:r>
      <w:r w:rsidR="00F52296">
        <w:rPr>
          <w:rFonts w:ascii="Times New Roman" w:hAnsi="Times New Roman" w:cs="Times New Roman"/>
          <w:color w:val="000000"/>
          <w:sz w:val="24"/>
          <w:szCs w:val="24"/>
          <w:lang w:val="uk-UA" w:eastAsia="uk-UA"/>
        </w:rPr>
        <w:t>йняття усної мови більш повним та</w:t>
      </w:r>
      <w:r w:rsidR="00DE0E09" w:rsidRPr="00DE0E09">
        <w:rPr>
          <w:rFonts w:ascii="Times New Roman" w:hAnsi="Times New Roman" w:cs="Times New Roman"/>
          <w:color w:val="000000"/>
          <w:sz w:val="24"/>
          <w:szCs w:val="24"/>
          <w:lang w:val="uk-UA" w:eastAsia="uk-UA"/>
        </w:rPr>
        <w:t xml:space="preserve"> точним</w:t>
      </w:r>
      <w:r w:rsidR="00DE0E09">
        <w:rPr>
          <w:rFonts w:ascii="Times New Roman" w:hAnsi="Times New Roman" w:cs="Times New Roman"/>
          <w:color w:val="000000"/>
          <w:sz w:val="24"/>
          <w:szCs w:val="24"/>
          <w:lang w:eastAsia="uk-UA"/>
        </w:rPr>
        <w:t>.</w:t>
      </w:r>
    </w:p>
    <w:p w:rsidR="00B9608F" w:rsidRPr="00267320" w:rsidRDefault="00B9608F" w:rsidP="00EE25CE">
      <w:pPr>
        <w:pStyle w:val="a3"/>
        <w:shd w:val="clear" w:color="auto" w:fill="FFFFFF"/>
        <w:spacing w:before="0" w:beforeAutospacing="0" w:after="0" w:afterAutospacing="0" w:line="312" w:lineRule="auto"/>
        <w:ind w:firstLine="709"/>
        <w:jc w:val="both"/>
        <w:rPr>
          <w:color w:val="000000"/>
        </w:rPr>
      </w:pPr>
      <w:r w:rsidRPr="00267320">
        <w:rPr>
          <w:color w:val="000000"/>
        </w:rPr>
        <w:t xml:space="preserve">Розвиток уміння сприймати усну мову на слух є суттєвою частиною будь-якого виду роботи, що проводиться в усній формі. </w:t>
      </w:r>
      <w:r w:rsidR="00E5590D">
        <w:rPr>
          <w:color w:val="000000"/>
        </w:rPr>
        <w:t>Оскільки</w:t>
      </w:r>
      <w:r w:rsidRPr="00267320">
        <w:rPr>
          <w:color w:val="000000"/>
        </w:rPr>
        <w:t xml:space="preserve"> розуміння</w:t>
      </w:r>
      <w:r w:rsidR="00E5590D">
        <w:rPr>
          <w:color w:val="000000"/>
        </w:rPr>
        <w:t xml:space="preserve"> на слух мовлення іноземною мовою</w:t>
      </w:r>
      <w:r w:rsidRPr="00267320">
        <w:rPr>
          <w:color w:val="000000"/>
        </w:rPr>
        <w:t xml:space="preserve"> </w:t>
      </w:r>
      <w:r w:rsidR="00E5590D">
        <w:rPr>
          <w:color w:val="000000"/>
        </w:rPr>
        <w:t>є досить складним вмінням, тому потрібна ціла система</w:t>
      </w:r>
      <w:r w:rsidRPr="00267320">
        <w:rPr>
          <w:color w:val="000000"/>
        </w:rPr>
        <w:t xml:space="preserve"> спеціальних вправ.</w:t>
      </w:r>
    </w:p>
    <w:p w:rsidR="00B9608F" w:rsidRPr="00580638" w:rsidRDefault="00B9608F" w:rsidP="009A4519">
      <w:pPr>
        <w:pStyle w:val="a3"/>
        <w:shd w:val="clear" w:color="auto" w:fill="FFFFFF"/>
        <w:spacing w:before="0" w:beforeAutospacing="0" w:after="0" w:afterAutospacing="0" w:line="312" w:lineRule="auto"/>
        <w:ind w:firstLine="709"/>
        <w:jc w:val="both"/>
        <w:rPr>
          <w:color w:val="000000"/>
        </w:rPr>
      </w:pPr>
      <w:r w:rsidRPr="00267320">
        <w:rPr>
          <w:color w:val="000000"/>
        </w:rPr>
        <w:t xml:space="preserve">Традиційно в системі вправ, </w:t>
      </w:r>
      <w:r w:rsidR="00580638">
        <w:rPr>
          <w:color w:val="000000"/>
        </w:rPr>
        <w:t>що використовуються</w:t>
      </w:r>
      <w:r w:rsidRPr="00267320">
        <w:rPr>
          <w:color w:val="000000"/>
        </w:rPr>
        <w:t xml:space="preserve"> при </w:t>
      </w:r>
      <w:proofErr w:type="spellStart"/>
      <w:r w:rsidRPr="00267320">
        <w:rPr>
          <w:color w:val="000000"/>
        </w:rPr>
        <w:t>аудіюванні</w:t>
      </w:r>
      <w:proofErr w:type="spellEnd"/>
      <w:r w:rsidRPr="00267320">
        <w:rPr>
          <w:color w:val="000000"/>
        </w:rPr>
        <w:t xml:space="preserve">, виділяють дві великі групи: підготовчих і мовленнєвих вправ. Підготовчі вправи виконуються перед </w:t>
      </w:r>
      <w:proofErr w:type="spellStart"/>
      <w:r w:rsidRPr="00267320">
        <w:rPr>
          <w:color w:val="000000"/>
        </w:rPr>
        <w:t>аудіюванням</w:t>
      </w:r>
      <w:proofErr w:type="spellEnd"/>
      <w:r w:rsidRPr="00267320">
        <w:rPr>
          <w:color w:val="000000"/>
        </w:rPr>
        <w:t xml:space="preserve"> і відпрацьовують штучно ізольовані труднощі, до складу мовних вправ входять вправи, які виконуються після сприйняття іншомовної мови на слух, і де слухачі стикаються з комплексом труднощів.</w:t>
      </w:r>
      <w:r w:rsidR="009A4519">
        <w:rPr>
          <w:color w:val="000000"/>
        </w:rPr>
        <w:t xml:space="preserve"> </w:t>
      </w:r>
      <w:r w:rsidR="009A4519" w:rsidRPr="009A4519">
        <w:t xml:space="preserve">Виконуючи мовленнєві вправи, </w:t>
      </w:r>
      <w:r w:rsidR="009A4519">
        <w:t>студенти</w:t>
      </w:r>
      <w:r w:rsidR="009A4519" w:rsidRPr="009A4519">
        <w:t xml:space="preserve"> оволодівають уміннями передбачати зміст, виділяти головне, знаходити другорядні деталі, встановлювати причинно-наслідкові зв'язки, зосереджувати увагу на діях і характеристиках персонажів, </w:t>
      </w:r>
      <w:r w:rsidR="00580638" w:rsidRPr="00580638">
        <w:t>простежувати логічну послідовність подій і дотримуватися її при передачі змісту.</w:t>
      </w:r>
    </w:p>
    <w:sectPr w:rsidR="00B9608F" w:rsidRPr="00580638" w:rsidSect="00267320">
      <w:pgSz w:w="11906" w:h="16838"/>
      <w:pgMar w:top="1418" w:right="851"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26118"/>
    <w:rsid w:val="001A49F3"/>
    <w:rsid w:val="00211162"/>
    <w:rsid w:val="00260D19"/>
    <w:rsid w:val="00267320"/>
    <w:rsid w:val="00291AF7"/>
    <w:rsid w:val="003D500B"/>
    <w:rsid w:val="003E13AA"/>
    <w:rsid w:val="00405E09"/>
    <w:rsid w:val="004E1827"/>
    <w:rsid w:val="005241F4"/>
    <w:rsid w:val="00580638"/>
    <w:rsid w:val="005C4261"/>
    <w:rsid w:val="005C5358"/>
    <w:rsid w:val="005E3504"/>
    <w:rsid w:val="00683922"/>
    <w:rsid w:val="006D0834"/>
    <w:rsid w:val="00895F6C"/>
    <w:rsid w:val="0092159E"/>
    <w:rsid w:val="009803A8"/>
    <w:rsid w:val="009A4519"/>
    <w:rsid w:val="009B59ED"/>
    <w:rsid w:val="009E0454"/>
    <w:rsid w:val="00A940D2"/>
    <w:rsid w:val="00AC2CB1"/>
    <w:rsid w:val="00AC618F"/>
    <w:rsid w:val="00B0438F"/>
    <w:rsid w:val="00B41AE2"/>
    <w:rsid w:val="00B45F48"/>
    <w:rsid w:val="00B94DD0"/>
    <w:rsid w:val="00B9608F"/>
    <w:rsid w:val="00D26118"/>
    <w:rsid w:val="00D612AF"/>
    <w:rsid w:val="00D66FD5"/>
    <w:rsid w:val="00DC7D26"/>
    <w:rsid w:val="00DE0E09"/>
    <w:rsid w:val="00E5590D"/>
    <w:rsid w:val="00ED4CFE"/>
    <w:rsid w:val="00EE25CE"/>
    <w:rsid w:val="00F52296"/>
    <w:rsid w:val="00FD40FD"/>
    <w:rsid w:val="00FE2697"/>
    <w:rsid w:val="00FE3199"/>
    <w:rsid w:val="00FF707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7D26"/>
    <w:rPr>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26118"/>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r="http://schemas.openxmlformats.org/officeDocument/2006/relationships" xmlns:w="http://schemas.openxmlformats.org/wordprocessingml/2006/main">
  <w:divs>
    <w:div w:id="803547264">
      <w:bodyDiv w:val="1"/>
      <w:marLeft w:val="0"/>
      <w:marRight w:val="0"/>
      <w:marTop w:val="0"/>
      <w:marBottom w:val="0"/>
      <w:divBdr>
        <w:top w:val="none" w:sz="0" w:space="0" w:color="auto"/>
        <w:left w:val="none" w:sz="0" w:space="0" w:color="auto"/>
        <w:bottom w:val="none" w:sz="0" w:space="0" w:color="auto"/>
        <w:right w:val="none" w:sz="0" w:space="0" w:color="auto"/>
      </w:divBdr>
    </w:div>
    <w:div w:id="1217548666">
      <w:bodyDiv w:val="1"/>
      <w:marLeft w:val="0"/>
      <w:marRight w:val="0"/>
      <w:marTop w:val="0"/>
      <w:marBottom w:val="0"/>
      <w:divBdr>
        <w:top w:val="none" w:sz="0" w:space="0" w:color="auto"/>
        <w:left w:val="none" w:sz="0" w:space="0" w:color="auto"/>
        <w:bottom w:val="none" w:sz="0" w:space="0" w:color="auto"/>
        <w:right w:val="none" w:sz="0" w:space="0" w:color="auto"/>
      </w:divBdr>
    </w:div>
    <w:div w:id="1793015113">
      <w:bodyDiv w:val="1"/>
      <w:marLeft w:val="0"/>
      <w:marRight w:val="0"/>
      <w:marTop w:val="0"/>
      <w:marBottom w:val="0"/>
      <w:divBdr>
        <w:top w:val="none" w:sz="0" w:space="0" w:color="auto"/>
        <w:left w:val="none" w:sz="0" w:space="0" w:color="auto"/>
        <w:bottom w:val="none" w:sz="0" w:space="0" w:color="auto"/>
        <w:right w:val="none" w:sz="0" w:space="0" w:color="auto"/>
      </w:divBdr>
    </w:div>
    <w:div w:id="1995714886">
      <w:bodyDiv w:val="1"/>
      <w:marLeft w:val="0"/>
      <w:marRight w:val="0"/>
      <w:marTop w:val="0"/>
      <w:marBottom w:val="0"/>
      <w:divBdr>
        <w:top w:val="none" w:sz="0" w:space="0" w:color="auto"/>
        <w:left w:val="none" w:sz="0" w:space="0" w:color="auto"/>
        <w:bottom w:val="none" w:sz="0" w:space="0" w:color="auto"/>
        <w:right w:val="none" w:sz="0" w:space="0" w:color="auto"/>
      </w:divBdr>
    </w:div>
    <w:div w:id="1998994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126</TotalTime>
  <Pages>1</Pages>
  <Words>3519</Words>
  <Characters>2007</Characters>
  <Application>Microsoft Office Word</Application>
  <DocSecurity>0</DocSecurity>
  <Lines>16</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ОЛЯ</dc:creator>
  <cp:keywords/>
  <dc:description/>
  <cp:lastModifiedBy>ОЛЯ</cp:lastModifiedBy>
  <cp:revision>20</cp:revision>
  <dcterms:created xsi:type="dcterms:W3CDTF">2019-09-08T16:41:00Z</dcterms:created>
  <dcterms:modified xsi:type="dcterms:W3CDTF">2019-10-23T12:48:00Z</dcterms:modified>
</cp:coreProperties>
</file>