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5D5C13" w14:textId="77777777" w:rsidR="00D3005F" w:rsidRPr="00C53FD8" w:rsidRDefault="00D3005F" w:rsidP="00C53FD8">
      <w:pPr>
        <w:spacing w:after="0" w:line="240" w:lineRule="auto"/>
        <w:ind w:firstLine="567"/>
        <w:jc w:val="right"/>
        <w:rPr>
          <w:rFonts w:ascii="Times New Roman" w:hAnsi="Times New Roman"/>
          <w:b/>
          <w:sz w:val="24"/>
          <w:szCs w:val="24"/>
        </w:rPr>
      </w:pPr>
      <w:r w:rsidRPr="00C53FD8">
        <w:rPr>
          <w:rFonts w:ascii="Times New Roman" w:hAnsi="Times New Roman"/>
          <w:b/>
          <w:sz w:val="24"/>
          <w:szCs w:val="24"/>
        </w:rPr>
        <w:t>Лапшина О</w:t>
      </w:r>
      <w:r w:rsidRPr="00C53FD8">
        <w:rPr>
          <w:rFonts w:ascii="Times New Roman" w:hAnsi="Times New Roman"/>
          <w:b/>
          <w:sz w:val="24"/>
          <w:szCs w:val="24"/>
          <w:lang w:val="ru-RU"/>
        </w:rPr>
        <w:t xml:space="preserve">. </w:t>
      </w:r>
      <w:r w:rsidRPr="00C53FD8">
        <w:rPr>
          <w:rFonts w:ascii="Times New Roman" w:hAnsi="Times New Roman"/>
          <w:b/>
          <w:sz w:val="24"/>
          <w:szCs w:val="24"/>
        </w:rPr>
        <w:t>О.</w:t>
      </w:r>
    </w:p>
    <w:p w14:paraId="6CA23631" w14:textId="1983F7C2" w:rsidR="00D3005F" w:rsidRPr="00C53FD8" w:rsidRDefault="00D3005F" w:rsidP="00C53FD8">
      <w:pPr>
        <w:spacing w:after="0" w:line="240" w:lineRule="auto"/>
        <w:ind w:firstLine="567"/>
        <w:jc w:val="right"/>
        <w:rPr>
          <w:rFonts w:ascii="Times New Roman" w:hAnsi="Times New Roman"/>
          <w:b/>
          <w:sz w:val="24"/>
          <w:szCs w:val="24"/>
        </w:rPr>
      </w:pPr>
      <w:r w:rsidRPr="00C53FD8">
        <w:rPr>
          <w:rFonts w:ascii="Times New Roman" w:hAnsi="Times New Roman"/>
          <w:b/>
          <w:sz w:val="24"/>
          <w:szCs w:val="24"/>
        </w:rPr>
        <w:t>к.п.н.,</w:t>
      </w:r>
      <w:r w:rsidR="00B61735">
        <w:rPr>
          <w:rFonts w:ascii="Times New Roman" w:hAnsi="Times New Roman"/>
          <w:b/>
          <w:sz w:val="24"/>
          <w:szCs w:val="24"/>
        </w:rPr>
        <w:t xml:space="preserve"> доцент,</w:t>
      </w:r>
      <w:r w:rsidRPr="00C53FD8">
        <w:rPr>
          <w:rFonts w:ascii="Times New Roman" w:hAnsi="Times New Roman"/>
          <w:b/>
          <w:sz w:val="24"/>
          <w:szCs w:val="24"/>
        </w:rPr>
        <w:t xml:space="preserve"> </w:t>
      </w:r>
      <w:r w:rsidRPr="00C53FD8">
        <w:rPr>
          <w:rFonts w:ascii="Times New Roman" w:hAnsi="Times New Roman"/>
          <w:b/>
          <w:i/>
          <w:iCs/>
          <w:sz w:val="24"/>
          <w:szCs w:val="24"/>
        </w:rPr>
        <w:t>доцент кафедри іншомовної освіти та міжкультурної комунікації</w:t>
      </w:r>
    </w:p>
    <w:p w14:paraId="4BAA6DE8" w14:textId="5EF281DD" w:rsidR="00D3005F" w:rsidRPr="00C53FD8" w:rsidRDefault="00D3005F" w:rsidP="00C53FD8">
      <w:pPr>
        <w:spacing w:after="0" w:line="240" w:lineRule="auto"/>
        <w:ind w:firstLine="567"/>
        <w:jc w:val="right"/>
        <w:rPr>
          <w:rFonts w:ascii="Times New Roman" w:hAnsi="Times New Roman"/>
          <w:bCs/>
          <w:i/>
          <w:iCs/>
          <w:sz w:val="24"/>
          <w:szCs w:val="24"/>
        </w:rPr>
      </w:pPr>
      <w:r w:rsidRPr="00C53FD8">
        <w:rPr>
          <w:rFonts w:ascii="Times New Roman" w:hAnsi="Times New Roman"/>
          <w:bCs/>
          <w:i/>
          <w:iCs/>
          <w:sz w:val="24"/>
          <w:szCs w:val="24"/>
        </w:rPr>
        <w:t>Хмельницький національний університет</w:t>
      </w:r>
    </w:p>
    <w:p w14:paraId="644734A5" w14:textId="77777777" w:rsidR="00D3005F" w:rsidRPr="00C53FD8" w:rsidRDefault="00D3005F" w:rsidP="00C53FD8">
      <w:pPr>
        <w:spacing w:after="0" w:line="240" w:lineRule="auto"/>
        <w:ind w:firstLine="567"/>
        <w:jc w:val="right"/>
        <w:rPr>
          <w:rFonts w:ascii="Times New Roman" w:hAnsi="Times New Roman"/>
          <w:b/>
          <w:sz w:val="24"/>
          <w:szCs w:val="24"/>
        </w:rPr>
      </w:pPr>
      <w:r w:rsidRPr="00C53FD8">
        <w:rPr>
          <w:rFonts w:ascii="Times New Roman" w:hAnsi="Times New Roman"/>
          <w:b/>
          <w:sz w:val="24"/>
          <w:szCs w:val="24"/>
        </w:rPr>
        <w:t>Комочкова О. Д.</w:t>
      </w:r>
    </w:p>
    <w:p w14:paraId="1ABB9634" w14:textId="77777777" w:rsidR="00D3005F" w:rsidRPr="00C53FD8" w:rsidRDefault="00D3005F" w:rsidP="00C53FD8">
      <w:pPr>
        <w:spacing w:after="0" w:line="240" w:lineRule="auto"/>
        <w:jc w:val="right"/>
        <w:rPr>
          <w:rFonts w:ascii="Times New Roman" w:hAnsi="Times New Roman"/>
          <w:b/>
          <w:sz w:val="24"/>
          <w:szCs w:val="24"/>
        </w:rPr>
      </w:pPr>
      <w:r w:rsidRPr="00C53FD8">
        <w:rPr>
          <w:rFonts w:ascii="Times New Roman" w:hAnsi="Times New Roman"/>
          <w:b/>
          <w:sz w:val="24"/>
          <w:szCs w:val="24"/>
        </w:rPr>
        <w:t xml:space="preserve">учитель вищої категорії, учитель-методист, </w:t>
      </w:r>
      <w:r w:rsidRPr="00C53FD8">
        <w:rPr>
          <w:rFonts w:ascii="Times New Roman" w:hAnsi="Times New Roman"/>
          <w:b/>
          <w:i/>
          <w:iCs/>
          <w:sz w:val="24"/>
          <w:szCs w:val="24"/>
        </w:rPr>
        <w:t>заступник директора з виховної роботи</w:t>
      </w:r>
    </w:p>
    <w:p w14:paraId="64583083" w14:textId="186CE66F" w:rsidR="00D3005F" w:rsidRPr="00C53FD8" w:rsidRDefault="00D3005F" w:rsidP="00C53FD8">
      <w:pPr>
        <w:spacing w:after="0" w:line="240" w:lineRule="auto"/>
        <w:ind w:firstLine="567"/>
        <w:jc w:val="right"/>
        <w:rPr>
          <w:rFonts w:ascii="Times New Roman" w:hAnsi="Times New Roman"/>
          <w:bCs/>
          <w:i/>
          <w:iCs/>
          <w:sz w:val="24"/>
          <w:szCs w:val="24"/>
        </w:rPr>
      </w:pPr>
      <w:r w:rsidRPr="00C53FD8">
        <w:rPr>
          <w:rFonts w:ascii="Times New Roman" w:hAnsi="Times New Roman"/>
          <w:bCs/>
          <w:i/>
          <w:iCs/>
          <w:sz w:val="24"/>
          <w:szCs w:val="24"/>
        </w:rPr>
        <w:t>Хмельницька середня загальноосвітня школа І-ІІІ ступенів № 21</w:t>
      </w:r>
    </w:p>
    <w:p w14:paraId="264A04D5" w14:textId="77777777" w:rsidR="00D3005F" w:rsidRPr="00C53FD8" w:rsidRDefault="00D3005F" w:rsidP="00C53FD8">
      <w:pPr>
        <w:spacing w:after="0" w:line="240" w:lineRule="auto"/>
        <w:ind w:firstLine="567"/>
        <w:jc w:val="right"/>
        <w:rPr>
          <w:rFonts w:ascii="Times New Roman" w:hAnsi="Times New Roman"/>
          <w:b/>
          <w:sz w:val="24"/>
          <w:szCs w:val="24"/>
        </w:rPr>
      </w:pPr>
      <w:r w:rsidRPr="00C53FD8">
        <w:rPr>
          <w:rFonts w:ascii="Times New Roman" w:hAnsi="Times New Roman"/>
          <w:b/>
          <w:sz w:val="24"/>
          <w:szCs w:val="24"/>
        </w:rPr>
        <w:t>Кривенко В. М.</w:t>
      </w:r>
    </w:p>
    <w:p w14:paraId="2E5024DE" w14:textId="5F0C4763" w:rsidR="00AD6E97" w:rsidRPr="00AD6E97" w:rsidRDefault="005A14A3" w:rsidP="00C53FD8">
      <w:pPr>
        <w:spacing w:after="0" w:line="240" w:lineRule="auto"/>
        <w:ind w:firstLine="567"/>
        <w:jc w:val="right"/>
        <w:rPr>
          <w:rFonts w:ascii="Times New Roman" w:hAnsi="Times New Roman"/>
          <w:b/>
          <w:bCs/>
          <w:i/>
          <w:iCs/>
          <w:sz w:val="24"/>
          <w:szCs w:val="24"/>
        </w:rPr>
      </w:pPr>
      <w:r w:rsidRPr="00AD6E97">
        <w:rPr>
          <w:rFonts w:ascii="Times New Roman" w:hAnsi="Times New Roman"/>
          <w:b/>
          <w:bCs/>
          <w:sz w:val="24"/>
          <w:szCs w:val="24"/>
        </w:rPr>
        <w:t>учитель вищої категорії, учитель-методист</w:t>
      </w:r>
      <w:r>
        <w:rPr>
          <w:rFonts w:ascii="Times New Roman" w:hAnsi="Times New Roman"/>
          <w:b/>
          <w:bCs/>
          <w:sz w:val="24"/>
          <w:szCs w:val="24"/>
        </w:rPr>
        <w:t>,</w:t>
      </w:r>
      <w:r w:rsidRPr="00AD6E97">
        <w:rPr>
          <w:rFonts w:ascii="Times New Roman" w:hAnsi="Times New Roman"/>
          <w:b/>
          <w:bCs/>
          <w:sz w:val="24"/>
          <w:szCs w:val="24"/>
        </w:rPr>
        <w:t xml:space="preserve"> </w:t>
      </w:r>
      <w:r w:rsidR="00AD6E97" w:rsidRPr="005A14A3">
        <w:rPr>
          <w:rFonts w:ascii="Times New Roman" w:hAnsi="Times New Roman"/>
          <w:b/>
          <w:bCs/>
          <w:i/>
          <w:iCs/>
          <w:sz w:val="24"/>
          <w:szCs w:val="24"/>
        </w:rPr>
        <w:t>учитель зарубіжної літератури</w:t>
      </w:r>
    </w:p>
    <w:p w14:paraId="4CFED52D" w14:textId="7B3EABC2" w:rsidR="00D3005F" w:rsidRPr="00C53FD8" w:rsidRDefault="00D3005F" w:rsidP="00C53FD8">
      <w:pPr>
        <w:spacing w:after="0" w:line="240" w:lineRule="auto"/>
        <w:ind w:firstLine="567"/>
        <w:jc w:val="right"/>
        <w:rPr>
          <w:rFonts w:ascii="Times New Roman" w:hAnsi="Times New Roman"/>
          <w:bCs/>
          <w:i/>
          <w:iCs/>
          <w:sz w:val="24"/>
          <w:szCs w:val="24"/>
        </w:rPr>
      </w:pPr>
      <w:r w:rsidRPr="00C53FD8">
        <w:rPr>
          <w:rFonts w:ascii="Times New Roman" w:hAnsi="Times New Roman"/>
          <w:bCs/>
          <w:i/>
          <w:iCs/>
          <w:sz w:val="24"/>
          <w:szCs w:val="24"/>
        </w:rPr>
        <w:t>Хмельницька середня загальноосвітня школа І-ІІІ ступенів № 21</w:t>
      </w:r>
    </w:p>
    <w:p w14:paraId="6744F97C" w14:textId="5807C00B" w:rsidR="00D3005F" w:rsidRDefault="00D3005F" w:rsidP="00C53FD8">
      <w:pPr>
        <w:spacing w:after="0" w:line="240" w:lineRule="auto"/>
        <w:ind w:firstLine="567"/>
        <w:jc w:val="right"/>
        <w:rPr>
          <w:rFonts w:ascii="Times New Roman" w:hAnsi="Times New Roman"/>
          <w:b/>
          <w:sz w:val="24"/>
          <w:szCs w:val="24"/>
        </w:rPr>
      </w:pPr>
      <w:r w:rsidRPr="00C53FD8">
        <w:rPr>
          <w:rFonts w:ascii="Times New Roman" w:hAnsi="Times New Roman"/>
          <w:b/>
          <w:sz w:val="24"/>
          <w:szCs w:val="24"/>
        </w:rPr>
        <w:t>Никитюк Т. В.</w:t>
      </w:r>
    </w:p>
    <w:p w14:paraId="3C5F4681" w14:textId="0E4489DD" w:rsidR="00AD6E97" w:rsidRPr="00AD6E97" w:rsidRDefault="005A14A3" w:rsidP="00AD6E97">
      <w:pPr>
        <w:spacing w:after="0" w:line="240" w:lineRule="auto"/>
        <w:ind w:firstLine="567"/>
        <w:jc w:val="right"/>
        <w:rPr>
          <w:rFonts w:ascii="Times New Roman" w:hAnsi="Times New Roman"/>
          <w:b/>
          <w:bCs/>
          <w:i/>
          <w:iCs/>
          <w:sz w:val="24"/>
          <w:szCs w:val="24"/>
        </w:rPr>
      </w:pPr>
      <w:r w:rsidRPr="00AD6E97">
        <w:rPr>
          <w:rFonts w:ascii="Times New Roman" w:hAnsi="Times New Roman"/>
          <w:b/>
          <w:bCs/>
          <w:sz w:val="24"/>
          <w:szCs w:val="24"/>
        </w:rPr>
        <w:t xml:space="preserve">учитель вищої категорії, </w:t>
      </w:r>
      <w:r>
        <w:rPr>
          <w:rFonts w:ascii="Times New Roman" w:hAnsi="Times New Roman"/>
          <w:b/>
          <w:bCs/>
          <w:sz w:val="24"/>
          <w:szCs w:val="24"/>
        </w:rPr>
        <w:t>старший учитель</w:t>
      </w:r>
      <w:r>
        <w:rPr>
          <w:rFonts w:ascii="Times New Roman" w:hAnsi="Times New Roman"/>
          <w:b/>
          <w:bCs/>
          <w:sz w:val="24"/>
          <w:szCs w:val="24"/>
        </w:rPr>
        <w:t>,</w:t>
      </w:r>
      <w:r w:rsidRPr="00AD6E97">
        <w:rPr>
          <w:rFonts w:ascii="Times New Roman" w:hAnsi="Times New Roman"/>
          <w:b/>
          <w:bCs/>
          <w:sz w:val="24"/>
          <w:szCs w:val="24"/>
        </w:rPr>
        <w:t xml:space="preserve"> </w:t>
      </w:r>
      <w:r w:rsidR="00AD6E97" w:rsidRPr="005A14A3">
        <w:rPr>
          <w:rFonts w:ascii="Times New Roman" w:hAnsi="Times New Roman"/>
          <w:b/>
          <w:bCs/>
          <w:i/>
          <w:iCs/>
          <w:sz w:val="24"/>
          <w:szCs w:val="24"/>
        </w:rPr>
        <w:t>учитель зарубіжної літератури</w:t>
      </w:r>
      <w:r w:rsidR="00AD6E97" w:rsidRPr="00AD6E97">
        <w:rPr>
          <w:rFonts w:ascii="Times New Roman" w:hAnsi="Times New Roman"/>
          <w:b/>
          <w:bCs/>
          <w:sz w:val="24"/>
          <w:szCs w:val="24"/>
        </w:rPr>
        <w:t xml:space="preserve"> </w:t>
      </w:r>
    </w:p>
    <w:p w14:paraId="0C59995E" w14:textId="0FD0F924" w:rsidR="00D3005F" w:rsidRPr="00C53FD8" w:rsidRDefault="00D3005F" w:rsidP="00C53FD8">
      <w:pPr>
        <w:spacing w:after="0" w:line="240" w:lineRule="auto"/>
        <w:ind w:firstLine="567"/>
        <w:jc w:val="right"/>
        <w:rPr>
          <w:rFonts w:ascii="Times New Roman" w:hAnsi="Times New Roman"/>
          <w:bCs/>
          <w:i/>
          <w:iCs/>
          <w:sz w:val="24"/>
          <w:szCs w:val="24"/>
        </w:rPr>
      </w:pPr>
      <w:r w:rsidRPr="00C53FD8">
        <w:rPr>
          <w:rFonts w:ascii="Times New Roman" w:hAnsi="Times New Roman"/>
          <w:bCs/>
          <w:i/>
          <w:iCs/>
          <w:sz w:val="24"/>
          <w:szCs w:val="24"/>
        </w:rPr>
        <w:t>Хмельницька середня загальноосвітня школа І-ІІІ ступенів № 21</w:t>
      </w:r>
    </w:p>
    <w:p w14:paraId="51F78518" w14:textId="77777777" w:rsidR="00DA36A5" w:rsidRDefault="00DA36A5" w:rsidP="00C53FD8">
      <w:pPr>
        <w:spacing w:after="0" w:line="240" w:lineRule="auto"/>
        <w:ind w:firstLine="567"/>
        <w:jc w:val="center"/>
        <w:rPr>
          <w:rFonts w:ascii="Times New Roman" w:hAnsi="Times New Roman"/>
          <w:b/>
          <w:bCs/>
          <w:color w:val="000000" w:themeColor="text1"/>
          <w:sz w:val="24"/>
          <w:szCs w:val="24"/>
        </w:rPr>
      </w:pPr>
    </w:p>
    <w:p w14:paraId="256830C1" w14:textId="1DA1599C" w:rsidR="00F86336" w:rsidRPr="00073790" w:rsidRDefault="00F86336" w:rsidP="00DA36A5">
      <w:pPr>
        <w:spacing w:after="0" w:line="240" w:lineRule="auto"/>
        <w:jc w:val="center"/>
        <w:rPr>
          <w:rFonts w:ascii="Times New Roman" w:hAnsi="Times New Roman"/>
          <w:b/>
          <w:bCs/>
          <w:color w:val="000000" w:themeColor="text1"/>
          <w:sz w:val="28"/>
          <w:szCs w:val="28"/>
        </w:rPr>
      </w:pPr>
      <w:r w:rsidRPr="00073790">
        <w:rPr>
          <w:rFonts w:ascii="Times New Roman" w:hAnsi="Times New Roman"/>
          <w:b/>
          <w:bCs/>
          <w:color w:val="000000" w:themeColor="text1"/>
          <w:sz w:val="28"/>
          <w:szCs w:val="28"/>
        </w:rPr>
        <w:t>РІЗНОВЕКТОРНОСТЬ ПРЕДМЕТНОЇ СПЕЦИФІКИ ПРОФЕСІЙНОЇ ПІДГОТОВКИ ФАХІВЦІВ З ЛІНГВІСТИКИ В УКРАЇНІ ТА ВЕЛИКІЙ БРИТАНІЇ</w:t>
      </w:r>
    </w:p>
    <w:p w14:paraId="0158F5B2" w14:textId="77777777" w:rsidR="00FD6434" w:rsidRPr="00C53FD8" w:rsidRDefault="00FD6434" w:rsidP="00C53FD8">
      <w:pPr>
        <w:spacing w:after="0" w:line="240" w:lineRule="auto"/>
        <w:ind w:firstLine="567"/>
        <w:jc w:val="both"/>
        <w:rPr>
          <w:rFonts w:ascii="Times New Roman" w:hAnsi="Times New Roman"/>
          <w:b/>
          <w:bCs/>
          <w:color w:val="000000" w:themeColor="text1"/>
          <w:sz w:val="24"/>
          <w:szCs w:val="24"/>
        </w:rPr>
      </w:pPr>
    </w:p>
    <w:p w14:paraId="47540AB3" w14:textId="77777777" w:rsidR="00355542" w:rsidRDefault="00622A0B" w:rsidP="00355542">
      <w:pPr>
        <w:spacing w:after="0" w:line="240" w:lineRule="auto"/>
        <w:ind w:firstLine="567"/>
        <w:jc w:val="both"/>
        <w:rPr>
          <w:rFonts w:ascii="Times New Roman" w:hAnsi="Times New Roman"/>
          <w:color w:val="000000" w:themeColor="text1"/>
          <w:sz w:val="24"/>
          <w:szCs w:val="24"/>
        </w:rPr>
      </w:pPr>
      <w:r w:rsidRPr="00C53FD8">
        <w:rPr>
          <w:rFonts w:ascii="Times New Roman" w:hAnsi="Times New Roman"/>
          <w:color w:val="000000" w:themeColor="text1"/>
          <w:sz w:val="24"/>
          <w:szCs w:val="24"/>
        </w:rPr>
        <w:t xml:space="preserve">В умовах інтенсифікації процесів лінгвістичної глобалізації та інтернаціоналізації </w:t>
      </w:r>
      <w:r w:rsidRPr="00C53FD8">
        <w:rPr>
          <w:rFonts w:ascii="Times New Roman" w:hAnsi="Times New Roman"/>
          <w:color w:val="000000" w:themeColor="text1"/>
          <w:sz w:val="24"/>
          <w:szCs w:val="24"/>
          <w:shd w:val="clear" w:color="auto" w:fill="FFFFFF"/>
        </w:rPr>
        <w:t xml:space="preserve">лінгвістики як когнітивної науки з надзвичайно широким прикладним спектром, </w:t>
      </w:r>
      <w:r w:rsidRPr="00C53FD8">
        <w:rPr>
          <w:rFonts w:ascii="Times New Roman" w:hAnsi="Times New Roman"/>
          <w:color w:val="000000" w:themeColor="text1"/>
          <w:sz w:val="24"/>
          <w:szCs w:val="24"/>
        </w:rPr>
        <w:t>стрімкого розвитку інформаційно-комунікаційних технологій, масштабної комп’ютеризації виробничого процесу</w:t>
      </w:r>
      <w:r w:rsidRPr="00C53FD8">
        <w:rPr>
          <w:rFonts w:ascii="Times New Roman" w:hAnsi="Times New Roman"/>
          <w:color w:val="000000" w:themeColor="text1"/>
          <w:sz w:val="24"/>
          <w:szCs w:val="24"/>
          <w:shd w:val="clear" w:color="auto" w:fill="FFFFFF"/>
        </w:rPr>
        <w:t xml:space="preserve"> зазнає </w:t>
      </w:r>
      <w:r w:rsidRPr="00C53FD8">
        <w:rPr>
          <w:rFonts w:ascii="Times New Roman" w:hAnsi="Times New Roman"/>
          <w:color w:val="000000" w:themeColor="text1"/>
          <w:sz w:val="24"/>
          <w:szCs w:val="24"/>
        </w:rPr>
        <w:t xml:space="preserve">актуалізації проблема професійної підготовки фахівців з лінгвістики. Це пов’язане з тим, що суспільство відчуває гостру потребу у фахівцях, які не лише володіють професійними знаннями з морфології, синтаксису та прагматики, навичками формального аналізу мовного матеріалу, а й здатні розробляти інформаційно-пошукові словники, тезауруси, онтології, проектувати алгоритми та методики автоматичного оброблення текстів, створювати технології автоматизованого й машинного перекладу, провадити пошуково-дослідницьку діяльність для майстерного використання інформаційних систем, підлаштовувати мову під вимоги осіб з інвалідністю тощо. </w:t>
      </w:r>
    </w:p>
    <w:p w14:paraId="489FA327" w14:textId="717C92FB" w:rsidR="00622A0B" w:rsidRPr="00AD6E97" w:rsidRDefault="00355542" w:rsidP="00355542">
      <w:pPr>
        <w:spacing w:after="0" w:line="240" w:lineRule="auto"/>
        <w:ind w:firstLine="567"/>
        <w:jc w:val="both"/>
        <w:rPr>
          <w:rFonts w:ascii="Times New Roman" w:hAnsi="Times New Roman"/>
          <w:color w:val="000000" w:themeColor="text1"/>
          <w:sz w:val="24"/>
          <w:szCs w:val="24"/>
        </w:rPr>
      </w:pPr>
      <w:r>
        <w:rPr>
          <w:rFonts w:ascii="Times New Roman" w:hAnsi="Times New Roman"/>
          <w:color w:val="000000" w:themeColor="text1"/>
          <w:sz w:val="24"/>
          <w:szCs w:val="24"/>
        </w:rPr>
        <w:t>В</w:t>
      </w:r>
      <w:r w:rsidR="00622A0B" w:rsidRPr="00C53FD8">
        <w:rPr>
          <w:rFonts w:ascii="Times New Roman" w:hAnsi="Times New Roman"/>
          <w:color w:val="000000" w:themeColor="text1"/>
          <w:sz w:val="24"/>
          <w:szCs w:val="24"/>
        </w:rPr>
        <w:t xml:space="preserve"> Україні фіксують нечітке розмежування лінгвістики та філології, оскільки обґрунтовані погляди засвідчують векторність застосування їх предметної специфіки. Більшість науковців погоджується з думкою, що лінгвістика вивчає мову в сукупності її органічних особливостей, філологія – мову і літературу. Водночас не всі вчені кваліфікують лінгвістику як окрему науку, уважаючи її розділом філології</w:t>
      </w:r>
      <w:r>
        <w:rPr>
          <w:rFonts w:ascii="Times New Roman" w:hAnsi="Times New Roman"/>
          <w:color w:val="000000" w:themeColor="text1"/>
          <w:sz w:val="24"/>
          <w:szCs w:val="24"/>
        </w:rPr>
        <w:t xml:space="preserve"> </w:t>
      </w:r>
      <w:r w:rsidRPr="00355542">
        <w:rPr>
          <w:rFonts w:ascii="Times New Roman" w:hAnsi="Times New Roman"/>
          <w:color w:val="000000" w:themeColor="text1"/>
          <w:sz w:val="24"/>
          <w:szCs w:val="24"/>
        </w:rPr>
        <w:t>[</w:t>
      </w:r>
      <w:r w:rsidR="006E5418" w:rsidRPr="006E5418">
        <w:rPr>
          <w:rFonts w:ascii="Times New Roman" w:hAnsi="Times New Roman"/>
          <w:color w:val="000000" w:themeColor="text1"/>
          <w:sz w:val="24"/>
          <w:szCs w:val="24"/>
        </w:rPr>
        <w:t>2; 3; 4].</w:t>
      </w:r>
    </w:p>
    <w:p w14:paraId="04023E58" w14:textId="1EF2895B" w:rsidR="00622A0B" w:rsidRPr="00355542" w:rsidRDefault="00622A0B" w:rsidP="00355542">
      <w:pPr>
        <w:spacing w:after="0" w:line="240" w:lineRule="auto"/>
        <w:ind w:firstLine="567"/>
        <w:jc w:val="both"/>
        <w:rPr>
          <w:rFonts w:ascii="Times New Roman" w:eastAsia="Times New Roman" w:hAnsi="Times New Roman"/>
          <w:color w:val="000000" w:themeColor="text1"/>
          <w:sz w:val="24"/>
          <w:szCs w:val="24"/>
          <w:lang w:eastAsia="ru-RU"/>
        </w:rPr>
      </w:pPr>
      <w:r w:rsidRPr="00C53FD8">
        <w:rPr>
          <w:rFonts w:ascii="Times New Roman" w:eastAsia="Times New Roman" w:hAnsi="Times New Roman"/>
          <w:color w:val="000000" w:themeColor="text1"/>
          <w:sz w:val="24"/>
          <w:szCs w:val="24"/>
          <w:lang w:eastAsia="ru-RU"/>
        </w:rPr>
        <w:t>На відміну від українських наукових реалій, у Великій Британії погляди на трактування філології та лінгвістики є більш узгодженими. Як зазначає науковець Дж. Вомзлі, у  сучасному британському науковому дискурсі термін «філологія» уживають украй рідко, він означає вивчення стародавніх і середньовічних текстів</w:t>
      </w:r>
      <w:r w:rsidR="008A1241" w:rsidRPr="00C53FD8">
        <w:rPr>
          <w:rFonts w:ascii="Times New Roman" w:eastAsia="Times New Roman" w:hAnsi="Times New Roman"/>
          <w:color w:val="000000" w:themeColor="text1"/>
          <w:sz w:val="24"/>
          <w:szCs w:val="24"/>
          <w:lang w:eastAsia="ru-RU"/>
        </w:rPr>
        <w:t xml:space="preserve"> [</w:t>
      </w:r>
      <w:r w:rsidR="006E5418" w:rsidRPr="006E5418">
        <w:rPr>
          <w:rFonts w:ascii="Times New Roman" w:hAnsi="Times New Roman"/>
          <w:color w:val="000000" w:themeColor="text1"/>
          <w:sz w:val="24"/>
          <w:szCs w:val="24"/>
        </w:rPr>
        <w:t>7</w:t>
      </w:r>
      <w:r w:rsidR="008A1241" w:rsidRPr="00C53FD8">
        <w:rPr>
          <w:rFonts w:ascii="Times New Roman" w:eastAsia="Times New Roman" w:hAnsi="Times New Roman"/>
          <w:color w:val="000000" w:themeColor="text1"/>
          <w:sz w:val="24"/>
          <w:szCs w:val="24"/>
          <w:lang w:eastAsia="ru-RU"/>
        </w:rPr>
        <w:t>]</w:t>
      </w:r>
      <w:r w:rsidRPr="00C53FD8">
        <w:rPr>
          <w:rFonts w:ascii="Times New Roman" w:eastAsia="Times New Roman" w:hAnsi="Times New Roman"/>
          <w:color w:val="000000" w:themeColor="text1"/>
          <w:sz w:val="24"/>
          <w:szCs w:val="24"/>
          <w:lang w:eastAsia="ru-RU"/>
        </w:rPr>
        <w:t xml:space="preserve">. Натомість у Великій Британії застосовують поняття «мовні студії» (від англ. </w:t>
      </w:r>
      <w:r w:rsidRPr="00C53FD8">
        <w:rPr>
          <w:rFonts w:ascii="Times New Roman" w:eastAsia="Times New Roman" w:hAnsi="Times New Roman"/>
          <w:color w:val="000000" w:themeColor="text1"/>
          <w:sz w:val="24"/>
          <w:szCs w:val="24"/>
          <w:lang w:val="en-US" w:eastAsia="ru-RU"/>
        </w:rPr>
        <w:t>language</w:t>
      </w:r>
      <w:r w:rsidRPr="00C53FD8">
        <w:rPr>
          <w:rFonts w:ascii="Times New Roman" w:eastAsia="Times New Roman" w:hAnsi="Times New Roman"/>
          <w:color w:val="000000" w:themeColor="text1"/>
          <w:sz w:val="24"/>
          <w:szCs w:val="24"/>
          <w:lang w:eastAsia="ru-RU"/>
        </w:rPr>
        <w:t xml:space="preserve"> </w:t>
      </w:r>
      <w:r w:rsidRPr="00C53FD8">
        <w:rPr>
          <w:rFonts w:ascii="Times New Roman" w:eastAsia="Times New Roman" w:hAnsi="Times New Roman"/>
          <w:color w:val="000000" w:themeColor="text1"/>
          <w:sz w:val="24"/>
          <w:szCs w:val="24"/>
          <w:lang w:val="en-US" w:eastAsia="ru-RU"/>
        </w:rPr>
        <w:t>studies</w:t>
      </w:r>
      <w:r w:rsidRPr="00C53FD8">
        <w:rPr>
          <w:rFonts w:ascii="Times New Roman" w:eastAsia="Times New Roman" w:hAnsi="Times New Roman"/>
          <w:color w:val="000000" w:themeColor="text1"/>
          <w:sz w:val="24"/>
          <w:szCs w:val="24"/>
          <w:lang w:eastAsia="ru-RU"/>
        </w:rPr>
        <w:t>) – вивчення мови та літератури в симбіозі. Дослідник К. </w:t>
      </w:r>
      <w:proofErr w:type="spellStart"/>
      <w:r w:rsidRPr="00C53FD8">
        <w:rPr>
          <w:rFonts w:ascii="Times New Roman" w:eastAsia="Times New Roman" w:hAnsi="Times New Roman"/>
          <w:color w:val="000000" w:themeColor="text1"/>
          <w:sz w:val="24"/>
          <w:szCs w:val="24"/>
          <w:lang w:eastAsia="ru-RU"/>
        </w:rPr>
        <w:t>Перера</w:t>
      </w:r>
      <w:proofErr w:type="spellEnd"/>
      <w:r w:rsidRPr="00C53FD8">
        <w:rPr>
          <w:rFonts w:ascii="Times New Roman" w:eastAsia="Times New Roman" w:hAnsi="Times New Roman"/>
          <w:color w:val="000000" w:themeColor="text1"/>
          <w:sz w:val="24"/>
          <w:szCs w:val="24"/>
          <w:lang w:eastAsia="ru-RU"/>
        </w:rPr>
        <w:t xml:space="preserve"> стверджує, що лінгвістика своєю чергою більш зорієнтована на дослідження мови, її суспільної природи й функцій, внутрішньої структури, закономірностей функціювання та історичного розвитку </w:t>
      </w:r>
      <w:r w:rsidR="008A1241" w:rsidRPr="00C53FD8">
        <w:rPr>
          <w:rFonts w:ascii="Times New Roman" w:eastAsia="Times New Roman" w:hAnsi="Times New Roman"/>
          <w:color w:val="000000" w:themeColor="text1"/>
          <w:sz w:val="24"/>
          <w:szCs w:val="24"/>
          <w:lang w:eastAsia="ru-RU"/>
        </w:rPr>
        <w:t>[</w:t>
      </w:r>
      <w:r w:rsidR="006E5418" w:rsidRPr="006E5418">
        <w:rPr>
          <w:rFonts w:ascii="Times New Roman" w:hAnsi="Times New Roman"/>
          <w:color w:val="000000" w:themeColor="text1"/>
          <w:sz w:val="24"/>
          <w:szCs w:val="24"/>
        </w:rPr>
        <w:t>6</w:t>
      </w:r>
      <w:r w:rsidR="008A1241" w:rsidRPr="00C53FD8">
        <w:rPr>
          <w:rFonts w:ascii="Times New Roman" w:eastAsia="Times New Roman" w:hAnsi="Times New Roman"/>
          <w:color w:val="000000" w:themeColor="text1"/>
          <w:sz w:val="24"/>
          <w:szCs w:val="24"/>
          <w:lang w:eastAsia="ru-RU"/>
        </w:rPr>
        <w:t>]</w:t>
      </w:r>
      <w:r w:rsidRPr="00C53FD8">
        <w:rPr>
          <w:rFonts w:ascii="Times New Roman" w:eastAsia="Times New Roman" w:hAnsi="Times New Roman"/>
          <w:color w:val="000000" w:themeColor="text1"/>
          <w:sz w:val="24"/>
          <w:szCs w:val="24"/>
          <w:lang w:eastAsia="ru-RU"/>
        </w:rPr>
        <w:t>.</w:t>
      </w:r>
      <w:r w:rsidRPr="00C53FD8">
        <w:rPr>
          <w:rFonts w:ascii="Times New Roman" w:eastAsia="Times New Roman" w:hAnsi="Times New Roman"/>
          <w:color w:val="000000" w:themeColor="text1"/>
          <w:sz w:val="24"/>
          <w:szCs w:val="24"/>
          <w:lang w:val="ru-RU" w:eastAsia="ru-RU"/>
        </w:rPr>
        <w:t> </w:t>
      </w:r>
      <w:r w:rsidR="00355542" w:rsidRPr="00355542">
        <w:rPr>
          <w:rFonts w:ascii="Times New Roman" w:eastAsia="Times New Roman" w:hAnsi="Times New Roman"/>
          <w:color w:val="000000" w:themeColor="text1"/>
          <w:sz w:val="24"/>
          <w:szCs w:val="24"/>
          <w:lang w:eastAsia="ru-RU"/>
        </w:rPr>
        <w:t xml:space="preserve"> </w:t>
      </w:r>
      <w:r w:rsidRPr="00C53FD8">
        <w:rPr>
          <w:rFonts w:ascii="Times New Roman" w:hAnsi="Times New Roman"/>
          <w:color w:val="000000" w:themeColor="text1"/>
          <w:sz w:val="24"/>
          <w:szCs w:val="24"/>
        </w:rPr>
        <w:t xml:space="preserve">Отже, у </w:t>
      </w:r>
      <w:r w:rsidRPr="00C53FD8">
        <w:rPr>
          <w:rFonts w:ascii="Times New Roman" w:eastAsia="Times New Roman" w:hAnsi="Times New Roman"/>
          <w:color w:val="000000" w:themeColor="text1"/>
          <w:sz w:val="24"/>
          <w:szCs w:val="24"/>
          <w:shd w:val="clear" w:color="auto" w:fill="FFFFFF"/>
          <w:lang w:eastAsia="ru-RU"/>
        </w:rPr>
        <w:t xml:space="preserve">Великій Британії існує чітке розмежування предметної специфіки філології та лінгвістики, оскільки вони </w:t>
      </w:r>
      <w:r w:rsidRPr="00C53FD8">
        <w:rPr>
          <w:rFonts w:ascii="Times New Roman" w:hAnsi="Times New Roman"/>
          <w:color w:val="000000" w:themeColor="text1"/>
          <w:sz w:val="24"/>
          <w:szCs w:val="24"/>
        </w:rPr>
        <w:t>є самостійними галузями науки, перша вивчає мову і літературу, а друга досліджує природу, побудову та властивості мов.</w:t>
      </w:r>
    </w:p>
    <w:p w14:paraId="651E6073" w14:textId="77777777" w:rsidR="00622A0B" w:rsidRPr="00C53FD8" w:rsidRDefault="00622A0B" w:rsidP="00C53FD8">
      <w:pPr>
        <w:spacing w:after="0" w:line="240" w:lineRule="auto"/>
        <w:ind w:firstLine="567"/>
        <w:jc w:val="both"/>
        <w:rPr>
          <w:rFonts w:ascii="Times New Roman" w:hAnsi="Times New Roman"/>
          <w:color w:val="000000" w:themeColor="text1"/>
          <w:sz w:val="24"/>
          <w:szCs w:val="24"/>
        </w:rPr>
      </w:pPr>
      <w:r w:rsidRPr="00C53FD8">
        <w:rPr>
          <w:rFonts w:ascii="Times New Roman" w:hAnsi="Times New Roman"/>
          <w:color w:val="000000" w:themeColor="text1"/>
          <w:sz w:val="24"/>
          <w:szCs w:val="24"/>
        </w:rPr>
        <w:t>У сучасних умовах інтеграції наук на особливу увагу заслуговує прикладна лінгвістика, оскільки нині актуалізоване питання статусу прикладної лінгвістики як окремої лінгвістичної науки, наявності в цій дисципліні теоретичного компонента, розмежування прикладних і неприкладних лінгвістичних досліджень, співвідношенням між прикладною лінгвістикою й комп’ютерною лінгвістикою, перекладознавством, методикою викладання мови тощо. Варто зауважити, що вітчизняна й зарубіжна (передусім англо-американська) традиції по-різному підходять до трактування прикладної лінгвістики, а отже, і по-різному окреслюють сфери досліджень цієї науки.</w:t>
      </w:r>
    </w:p>
    <w:p w14:paraId="711E580F" w14:textId="1FD06857" w:rsidR="00622A0B" w:rsidRPr="006E5418" w:rsidRDefault="00355542" w:rsidP="00C53FD8">
      <w:pPr>
        <w:spacing w:after="0" w:line="240" w:lineRule="auto"/>
        <w:ind w:firstLine="567"/>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В</w:t>
      </w:r>
      <w:r w:rsidR="00622A0B" w:rsidRPr="00C53FD8">
        <w:rPr>
          <w:rFonts w:ascii="Times New Roman" w:hAnsi="Times New Roman"/>
          <w:color w:val="000000" w:themeColor="text1"/>
          <w:sz w:val="24"/>
          <w:szCs w:val="24"/>
        </w:rPr>
        <w:t xml:space="preserve"> українському науковому дискурсі прикладну лінгвістику, зазвичай, розуміють як галузь лінгвістики, що застосовує знання про мову для розв’язання прикладних завдань і забезпечує оптимізацію функцій мови за допомогою інноваційних інформаційно-комунікаційних технологій</w:t>
      </w:r>
      <w:r w:rsidR="00EA0E6B" w:rsidRPr="00EA0E6B">
        <w:rPr>
          <w:rFonts w:ascii="Times New Roman" w:hAnsi="Times New Roman"/>
          <w:color w:val="000000" w:themeColor="text1"/>
          <w:sz w:val="24"/>
          <w:szCs w:val="24"/>
        </w:rPr>
        <w:t xml:space="preserve"> [</w:t>
      </w:r>
      <w:r w:rsidR="006E5418" w:rsidRPr="006E5418">
        <w:rPr>
          <w:rFonts w:ascii="Times New Roman" w:hAnsi="Times New Roman"/>
          <w:color w:val="000000" w:themeColor="text1"/>
          <w:sz w:val="24"/>
          <w:szCs w:val="24"/>
          <w:lang w:eastAsia="ru-RU"/>
        </w:rPr>
        <w:t>1]</w:t>
      </w:r>
      <w:r w:rsidR="00622A0B" w:rsidRPr="00C53FD8">
        <w:rPr>
          <w:rFonts w:ascii="Times New Roman" w:hAnsi="Times New Roman"/>
          <w:color w:val="000000" w:themeColor="text1"/>
          <w:sz w:val="24"/>
          <w:szCs w:val="24"/>
        </w:rPr>
        <w:t>. В англо-американській традиції, зокрема у Великій Британії, під прикладною лінгвістикою розуміють галузь лінгвістики, що вивчає проблеми викладання англійської мови</w:t>
      </w:r>
      <w:r w:rsidR="00EA0E6B" w:rsidRPr="00EA0E6B">
        <w:rPr>
          <w:rFonts w:ascii="Times New Roman" w:hAnsi="Times New Roman"/>
          <w:color w:val="000000" w:themeColor="text1"/>
          <w:sz w:val="24"/>
          <w:szCs w:val="24"/>
        </w:rPr>
        <w:t xml:space="preserve"> </w:t>
      </w:r>
      <w:r w:rsidR="00EA0E6B" w:rsidRPr="006E5418">
        <w:rPr>
          <w:rFonts w:ascii="Times New Roman" w:hAnsi="Times New Roman"/>
          <w:color w:val="000000" w:themeColor="text1"/>
          <w:sz w:val="24"/>
          <w:szCs w:val="24"/>
        </w:rPr>
        <w:t>[</w:t>
      </w:r>
      <w:r w:rsidR="006E5418" w:rsidRPr="006E5418">
        <w:rPr>
          <w:rFonts w:ascii="Times New Roman" w:eastAsia="Times New Roman" w:hAnsi="Times New Roman"/>
          <w:color w:val="000000" w:themeColor="text1"/>
          <w:sz w:val="24"/>
          <w:szCs w:val="24"/>
          <w:shd w:val="clear" w:color="auto" w:fill="FFFFFF"/>
          <w:lang w:eastAsia="ru-RU"/>
        </w:rPr>
        <w:t>5].</w:t>
      </w:r>
    </w:p>
    <w:p w14:paraId="34252020" w14:textId="77777777" w:rsidR="00622A0B" w:rsidRPr="00C53FD8" w:rsidRDefault="00622A0B" w:rsidP="00C53FD8">
      <w:pPr>
        <w:spacing w:after="0" w:line="240" w:lineRule="auto"/>
        <w:ind w:firstLine="567"/>
        <w:jc w:val="both"/>
        <w:rPr>
          <w:rFonts w:ascii="Times New Roman" w:hAnsi="Times New Roman"/>
          <w:color w:val="000000" w:themeColor="text1"/>
          <w:sz w:val="24"/>
          <w:szCs w:val="24"/>
        </w:rPr>
      </w:pPr>
      <w:r w:rsidRPr="00C53FD8">
        <w:rPr>
          <w:rFonts w:ascii="Times New Roman" w:hAnsi="Times New Roman"/>
          <w:color w:val="000000" w:themeColor="text1"/>
          <w:sz w:val="24"/>
          <w:szCs w:val="24"/>
        </w:rPr>
        <w:t xml:space="preserve">З огляду на різні підходи до окреслення предметної специфіки філології, лінгвістики та прикладної лінгвістики, підсумуємо, що це своєю чергою зумовлює різновекторність підходів до обґрунтування концептуальних, структурно-змістових та організаційно-педагогічних засад професійної підготовки фахівців з лінгвістики. </w:t>
      </w:r>
    </w:p>
    <w:p w14:paraId="0F4E3C07" w14:textId="7018E6D1" w:rsidR="00622A0B" w:rsidRPr="00C53FD8" w:rsidRDefault="00ED2324" w:rsidP="00C53FD8">
      <w:pPr>
        <w:spacing w:after="0" w:line="240" w:lineRule="auto"/>
        <w:ind w:firstLine="567"/>
        <w:jc w:val="both"/>
        <w:rPr>
          <w:rFonts w:ascii="Times New Roman" w:hAnsi="Times New Roman"/>
          <w:color w:val="000000" w:themeColor="text1"/>
          <w:sz w:val="24"/>
          <w:szCs w:val="24"/>
        </w:rPr>
      </w:pPr>
      <w:r w:rsidRPr="00C53FD8">
        <w:rPr>
          <w:rFonts w:ascii="Times New Roman" w:hAnsi="Times New Roman"/>
          <w:color w:val="000000" w:themeColor="text1"/>
          <w:sz w:val="24"/>
          <w:szCs w:val="24"/>
        </w:rPr>
        <w:t>П</w:t>
      </w:r>
      <w:r w:rsidR="00622A0B" w:rsidRPr="00C53FD8">
        <w:rPr>
          <w:rFonts w:ascii="Times New Roman" w:hAnsi="Times New Roman"/>
          <w:color w:val="000000" w:themeColor="text1"/>
          <w:sz w:val="24"/>
          <w:szCs w:val="24"/>
        </w:rPr>
        <w:t>рофесійна підготовка фахівців з лінгвістики відображає зміну характеру освітніх потреб на етапі модернізації вищої професійної освіти й парадигмальні вимоги до професіоналізму фахівця; ґрунтована на аналізі тенденцій сучасного соціально-економічного та суспільного розвитку (гуманітаризація, гуманізація, інтеграційні процеси, глобалізація, широке використання компетентнісного підходу) і принципів функціювання професійної освіти (безперервності й дискретності; стандартизації та варіативності; універсалізації й автономізації; гуманізації та професіоналізації; диверсифікації і статусної визначеності; фундаменталізації та прагматизації; демократизації і стійкості; глобалізації й регіоналізації), що впливають на концептуальні засади професійної підготовки фахівців; комплексі положень про закономірності формування особистості та професіоналізму фахівця: про соціальну, діяльнісну, творчу сутність особистості й багатофакторний характер її розвитку; формування особистості внаслідок активного самовиявлення й самоутвердження в діяльності, взаєминах і спілкуванні; про гуманізацію цілісного педагогічного процесу.</w:t>
      </w:r>
    </w:p>
    <w:p w14:paraId="1F726563" w14:textId="77777777" w:rsidR="00A05FAA" w:rsidRPr="00C53FD8" w:rsidRDefault="00A05FAA" w:rsidP="00C53FD8">
      <w:pPr>
        <w:spacing w:after="0" w:line="240" w:lineRule="auto"/>
        <w:ind w:firstLine="567"/>
        <w:jc w:val="both"/>
        <w:rPr>
          <w:rFonts w:ascii="Times New Roman" w:hAnsi="Times New Roman"/>
          <w:color w:val="000000" w:themeColor="text1"/>
          <w:sz w:val="24"/>
          <w:szCs w:val="24"/>
        </w:rPr>
      </w:pPr>
      <w:r w:rsidRPr="00C53FD8">
        <w:rPr>
          <w:rFonts w:ascii="Times New Roman" w:hAnsi="Times New Roman"/>
          <w:color w:val="000000" w:themeColor="text1"/>
          <w:sz w:val="24"/>
          <w:szCs w:val="24"/>
        </w:rPr>
        <w:t>У теорії і практиці вищої освіти України лінгвістика та прикладна лінгвістика постають як спеціалізації філологічної науки. Як доводить практика, у науковому дискурсі провідних країн світу, зокрема Великої Британії, філологія та лінгвістика є дотичними, однак окремими галузями, що можна пояснити їхньою концептуальною різновекторністю. Філологія досліджує мову в контексті вивчення стародавніх писемних пам</w:t>
      </w:r>
      <w:r w:rsidRPr="00C53FD8">
        <w:rPr>
          <w:rFonts w:ascii="Times New Roman" w:hAnsi="Times New Roman"/>
          <w:color w:val="000000" w:themeColor="text1"/>
          <w:sz w:val="24"/>
          <w:szCs w:val="24"/>
          <w:lang w:val="ru-RU"/>
        </w:rPr>
        <w:t>’</w:t>
      </w:r>
      <w:r w:rsidRPr="00C53FD8">
        <w:rPr>
          <w:rFonts w:ascii="Times New Roman" w:hAnsi="Times New Roman"/>
          <w:color w:val="000000" w:themeColor="text1"/>
          <w:sz w:val="24"/>
          <w:szCs w:val="24"/>
        </w:rPr>
        <w:t>яток на основі історичного підходу. Лінгвістика вивчає природу, побудову та властивості мов, обґрунтовує суспільні особливості мов, закономірності їх функціювання в різних галузях знань. У зв’язку з цим, лінгвістика – міждисциплінарна за характером, охоплює різноманітні рівні лінгвістичних парадигм, зокрема структурну лінгвістику, соціолінгвістику, психолінгвістику, корпусну лінгвістику, криміналістичну лінгвістику, прикладну лінгвістику та ін. Доцільно розмежувати предметну специфіку лінгвістики, філології та прикладної лінгвістики, оскільки сучасні виклики лінгвістичної глобалізації, стратегічні орієнтири інформаційного простору, проблеми мовної екології та мовної політики, стрімкий розвиток комунікаційних технологій в усіх галузях суспільства актуалізують потребу професійної підготовки фахівців з лінгвістики, здатних ефективно застосовувати лінгвістичні теорії та методи для виконання стандартних завдань професійної діяльності, зокрема розробляти науково-технічну та спеціальну термінологію, лінгвістичне програмне забезпечення, проводити наукові дослідження в галузі лінгводидактики, психолінгвістики, криміналістичної лінгвістики, комунікативної лінгвістики, соціолінгвістики, когнітивної лінгвістики, прикладної лінгвістики тощо. Отже,</w:t>
      </w:r>
      <w:r w:rsidRPr="00C53FD8">
        <w:rPr>
          <w:rFonts w:ascii="Times New Roman" w:hAnsi="Times New Roman"/>
          <w:i/>
          <w:color w:val="000000" w:themeColor="text1"/>
          <w:sz w:val="24"/>
          <w:szCs w:val="24"/>
        </w:rPr>
        <w:t xml:space="preserve"> </w:t>
      </w:r>
      <w:r w:rsidRPr="00C53FD8">
        <w:rPr>
          <w:rFonts w:ascii="Times New Roman" w:hAnsi="Times New Roman"/>
          <w:color w:val="000000" w:themeColor="text1"/>
          <w:sz w:val="24"/>
          <w:szCs w:val="24"/>
        </w:rPr>
        <w:t>розмежування предметної специфіки лінгвістики, філології та прикладної лінгвістики сприятиме підвищенню ефективності професійної підготовки фахівців з прикладної лінгвістики в університетах України.</w:t>
      </w:r>
    </w:p>
    <w:p w14:paraId="705BE969" w14:textId="6137ADEC" w:rsidR="00622A0B" w:rsidRPr="00C53FD8" w:rsidRDefault="00A05FAA" w:rsidP="00C53FD8">
      <w:pPr>
        <w:spacing w:after="0" w:line="240" w:lineRule="auto"/>
        <w:ind w:firstLine="567"/>
        <w:jc w:val="both"/>
        <w:rPr>
          <w:rFonts w:ascii="Times New Roman" w:hAnsi="Times New Roman"/>
          <w:color w:val="000000" w:themeColor="text1"/>
          <w:sz w:val="24"/>
          <w:szCs w:val="24"/>
        </w:rPr>
      </w:pPr>
      <w:r w:rsidRPr="00C53FD8">
        <w:rPr>
          <w:rFonts w:ascii="Times New Roman" w:hAnsi="Times New Roman"/>
          <w:color w:val="000000" w:themeColor="text1"/>
          <w:sz w:val="24"/>
          <w:szCs w:val="24"/>
        </w:rPr>
        <w:t>В</w:t>
      </w:r>
      <w:r w:rsidR="00622A0B" w:rsidRPr="00C53FD8">
        <w:rPr>
          <w:rFonts w:ascii="Times New Roman" w:hAnsi="Times New Roman"/>
          <w:color w:val="000000" w:themeColor="text1"/>
          <w:sz w:val="24"/>
          <w:szCs w:val="24"/>
        </w:rPr>
        <w:t xml:space="preserve">ідкритими для наукової дискусії є питання змістового наповнення понять «лінгвістика», «філологія», «прикладна лінгвістика», «професійна підготовка фахівців з лінгвістики / прикладної лінгвістики», «професійна компетентність фахівця з лінгвістики / прикладної лінгвістики» в українському та зарубіжному контекстах. Це пов’язане з тим, що існують розбіжності в наукових поглядах українських і британських учених на з’ясування предметної специфіки лінгвістики / прикладної лінгвістики та філології, що зумовлюють різновекторність підходів до обґрунтування концептуальних, структурно-змістових та </w:t>
      </w:r>
      <w:r w:rsidR="00622A0B" w:rsidRPr="00C53FD8">
        <w:rPr>
          <w:rFonts w:ascii="Times New Roman" w:hAnsi="Times New Roman"/>
          <w:color w:val="000000" w:themeColor="text1"/>
          <w:sz w:val="24"/>
          <w:szCs w:val="24"/>
        </w:rPr>
        <w:lastRenderedPageBreak/>
        <w:t>організаційно-педагогічних засад професійної підготовки фахівців з лінгвістики у Великій Британії, фахівців із прикладної лінгвістики в Україні. Водночас науковці погоджуються, що професійна підготовка таких фахівців повинна зважати на сучасні виклики лінгвістичної глобалізації, світові тенденції розвитку лінгвістики, міжнародні освітні та професійні стандарти, а також відбуватися на засадах збереження національних історичних, культурних, освітніх надбань і використання найкращих зразків світового досвіду.</w:t>
      </w:r>
    </w:p>
    <w:p w14:paraId="11165B82" w14:textId="77777777" w:rsidR="00622A0B" w:rsidRPr="00C53FD8" w:rsidRDefault="00622A0B" w:rsidP="00C53FD8">
      <w:pPr>
        <w:spacing w:after="0" w:line="240" w:lineRule="auto"/>
        <w:ind w:firstLine="567"/>
        <w:jc w:val="both"/>
        <w:rPr>
          <w:rFonts w:ascii="Times New Roman" w:hAnsi="Times New Roman"/>
          <w:color w:val="000000" w:themeColor="text1"/>
          <w:sz w:val="24"/>
          <w:szCs w:val="24"/>
        </w:rPr>
      </w:pPr>
      <w:r w:rsidRPr="00C53FD8">
        <w:rPr>
          <w:rFonts w:ascii="Times New Roman" w:hAnsi="Times New Roman"/>
          <w:color w:val="000000" w:themeColor="text1"/>
          <w:sz w:val="24"/>
          <w:szCs w:val="24"/>
          <w:lang w:eastAsia="ru-RU"/>
        </w:rPr>
        <w:t>П</w:t>
      </w:r>
      <w:r w:rsidRPr="00C53FD8">
        <w:rPr>
          <w:rFonts w:ascii="Times New Roman" w:hAnsi="Times New Roman"/>
          <w:color w:val="000000" w:themeColor="text1"/>
          <w:sz w:val="24"/>
          <w:szCs w:val="24"/>
        </w:rPr>
        <w:t>рофесійна підготовка фахівців з лінгвістики в університетах Великої Британії спрямована на фундаменталізацію та професіоналізацію лінгвістичних знань, універсалізацію практичних умінь, розвиток мовної культури й лінгвістичного мислення,</w:t>
      </w:r>
      <w:r w:rsidRPr="00C53FD8">
        <w:rPr>
          <w:color w:val="000000" w:themeColor="text1"/>
          <w:sz w:val="24"/>
          <w:szCs w:val="24"/>
        </w:rPr>
        <w:t xml:space="preserve"> </w:t>
      </w:r>
      <w:r w:rsidRPr="00C53FD8">
        <w:rPr>
          <w:rFonts w:ascii="Times New Roman" w:hAnsi="Times New Roman"/>
          <w:color w:val="000000" w:themeColor="text1"/>
          <w:sz w:val="24"/>
          <w:szCs w:val="24"/>
        </w:rPr>
        <w:t>що дають змогу вільно орієнтуватися в сучасних тенденціях розвитку лінгвістики, проводити актуальні лінгвістичні дослідження, розробляти інформаційно-пошукові довідники й тезауруси, проектувати алгоритми автоматичного оброблення текстів, розробляти функціональні методики дослідження закономірностей засвоєння мови, досліджувати процеси сприйняття, інтерпретації та планування мовлення, обґрунтовувати суспільну природу мови тощо. Водночас в українській освітній практиці розв’язання практичних завдань, що виникають у різноманітних галузях науки й техніки, а також у повсякденному житті людини на основі досліджень мови та мовлення, – завдання професійної підготовки прикладних лінгвістів.</w:t>
      </w:r>
    </w:p>
    <w:p w14:paraId="05CEFD1F" w14:textId="5E4F9C7D" w:rsidR="00A96E68" w:rsidRPr="00C53FD8" w:rsidRDefault="00A05FAA" w:rsidP="00C53FD8">
      <w:pPr>
        <w:spacing w:after="0" w:line="240" w:lineRule="auto"/>
        <w:ind w:firstLine="567"/>
        <w:jc w:val="both"/>
        <w:rPr>
          <w:rFonts w:ascii="Times New Roman" w:hAnsi="Times New Roman"/>
          <w:color w:val="000000" w:themeColor="text1"/>
          <w:sz w:val="24"/>
          <w:szCs w:val="24"/>
        </w:rPr>
      </w:pPr>
      <w:r w:rsidRPr="00C53FD8">
        <w:rPr>
          <w:rFonts w:ascii="Times New Roman" w:hAnsi="Times New Roman"/>
          <w:color w:val="000000" w:themeColor="text1"/>
          <w:sz w:val="24"/>
          <w:szCs w:val="24"/>
        </w:rPr>
        <w:t>Таким чином, т</w:t>
      </w:r>
      <w:r w:rsidR="00A96E68" w:rsidRPr="00C53FD8">
        <w:rPr>
          <w:rFonts w:ascii="Times New Roman" w:hAnsi="Times New Roman"/>
          <w:color w:val="000000" w:themeColor="text1"/>
          <w:sz w:val="24"/>
          <w:szCs w:val="24"/>
        </w:rPr>
        <w:t xml:space="preserve">еоретичні розвідки з проблеми професійної підготовки фахівців з лінгвістики показали, що окремі аспекти залишаються відкритими і нерозв’язаними, зокрема існують різні підходи науковців щодо визначення предметного поля лінгвістики і філології; диверсифікації освітніх програм та спеціалізацій підготовки; забезпечення гнучкості змісту, форм і методів навчання; обґрунтування способів підвищення мотивації до самостійної та науково-дослідницької діяльності. Водночас погляди науковців і практиків спрямовані на необхідність створення належних умов для забезпечення якісної професійної підготовки лінгвістів відповідно до міжнародних освітніх стандартів. В умовах інтеграційних процесів цінним джерелом для пошуку та обґрунтування перспективних шляхів удосконалення професійної підготовки фахівців з лінгвістики є об’єктивне вивчення зарубіжного досвіду. Порівняльно-педагогічний аналіз професійної підготовки фахівців з лінгвістики в університетах Великої Британії та фахівців із прикладної лінгвістики в університетах України не здійснювався. </w:t>
      </w:r>
    </w:p>
    <w:p w14:paraId="55B438C2" w14:textId="7DF24C68" w:rsidR="00685466" w:rsidRPr="00C53FD8" w:rsidRDefault="00685466" w:rsidP="00C53FD8">
      <w:pPr>
        <w:spacing w:after="0" w:line="240" w:lineRule="auto"/>
        <w:ind w:firstLine="567"/>
        <w:jc w:val="both"/>
        <w:rPr>
          <w:rFonts w:ascii="Times New Roman" w:hAnsi="Times New Roman"/>
          <w:color w:val="000000" w:themeColor="text1"/>
          <w:sz w:val="24"/>
          <w:szCs w:val="24"/>
        </w:rPr>
      </w:pPr>
    </w:p>
    <w:p w14:paraId="536A1B21" w14:textId="5B67F44A" w:rsidR="00685466" w:rsidRPr="00C53FD8" w:rsidRDefault="00685466" w:rsidP="00E833C0">
      <w:pPr>
        <w:spacing w:after="0" w:line="240" w:lineRule="auto"/>
        <w:jc w:val="center"/>
        <w:rPr>
          <w:rFonts w:ascii="Times New Roman" w:hAnsi="Times New Roman"/>
          <w:b/>
          <w:bCs/>
          <w:color w:val="000000" w:themeColor="text1"/>
          <w:sz w:val="24"/>
          <w:szCs w:val="24"/>
        </w:rPr>
      </w:pPr>
      <w:r w:rsidRPr="00C53FD8">
        <w:rPr>
          <w:rFonts w:ascii="Times New Roman" w:hAnsi="Times New Roman"/>
          <w:b/>
          <w:bCs/>
          <w:color w:val="000000" w:themeColor="text1"/>
          <w:sz w:val="24"/>
          <w:szCs w:val="24"/>
        </w:rPr>
        <w:t>Список використаних джерел</w:t>
      </w:r>
    </w:p>
    <w:p w14:paraId="2E441B10" w14:textId="77777777" w:rsidR="00A96E68" w:rsidRPr="00C53FD8" w:rsidRDefault="00A96E68" w:rsidP="00C53FD8">
      <w:pPr>
        <w:spacing w:after="0" w:line="240" w:lineRule="auto"/>
        <w:ind w:firstLine="567"/>
        <w:jc w:val="both"/>
        <w:rPr>
          <w:rFonts w:ascii="Times New Roman" w:hAnsi="Times New Roman"/>
          <w:color w:val="000000" w:themeColor="text1"/>
          <w:sz w:val="24"/>
          <w:szCs w:val="24"/>
        </w:rPr>
      </w:pPr>
    </w:p>
    <w:p w14:paraId="5ECDC4AA" w14:textId="422A5C7B" w:rsidR="000460F2" w:rsidRPr="00C53FD8" w:rsidRDefault="000460F2" w:rsidP="00E833C0">
      <w:pPr>
        <w:numPr>
          <w:ilvl w:val="0"/>
          <w:numId w:val="3"/>
        </w:numPr>
        <w:tabs>
          <w:tab w:val="left" w:pos="709"/>
          <w:tab w:val="left" w:pos="851"/>
          <w:tab w:val="left" w:pos="993"/>
        </w:tabs>
        <w:spacing w:after="0" w:line="240" w:lineRule="auto"/>
        <w:ind w:left="0" w:firstLine="567"/>
        <w:jc w:val="both"/>
        <w:rPr>
          <w:color w:val="000000" w:themeColor="text1"/>
          <w:sz w:val="24"/>
          <w:szCs w:val="24"/>
        </w:rPr>
      </w:pPr>
      <w:proofErr w:type="spellStart"/>
      <w:r w:rsidRPr="00C53FD8">
        <w:rPr>
          <w:rFonts w:ascii="Times New Roman" w:hAnsi="Times New Roman"/>
          <w:color w:val="000000" w:themeColor="text1"/>
          <w:sz w:val="24"/>
          <w:szCs w:val="24"/>
          <w:lang w:val="ru-RU" w:eastAsia="ru-RU"/>
        </w:rPr>
        <w:t>Бардіна</w:t>
      </w:r>
      <w:proofErr w:type="spellEnd"/>
      <w:r w:rsidRPr="00C53FD8">
        <w:rPr>
          <w:rFonts w:ascii="Times New Roman" w:hAnsi="Times New Roman"/>
          <w:color w:val="000000" w:themeColor="text1"/>
          <w:sz w:val="24"/>
          <w:szCs w:val="24"/>
          <w:lang w:val="ru-RU" w:eastAsia="ru-RU"/>
        </w:rPr>
        <w:t xml:space="preserve"> Н. </w:t>
      </w:r>
      <w:r w:rsidRPr="00C53FD8">
        <w:rPr>
          <w:rFonts w:ascii="Times New Roman" w:hAnsi="Times New Roman"/>
          <w:color w:val="000000" w:themeColor="text1"/>
          <w:sz w:val="24"/>
          <w:szCs w:val="24"/>
          <w:lang w:eastAsia="ru-RU"/>
        </w:rPr>
        <w:t xml:space="preserve">В. </w:t>
      </w:r>
      <w:r w:rsidRPr="00C53FD8">
        <w:rPr>
          <w:rFonts w:ascii="Times New Roman" w:hAnsi="Times New Roman"/>
          <w:color w:val="000000" w:themeColor="text1"/>
          <w:sz w:val="24"/>
          <w:szCs w:val="24"/>
          <w:lang w:val="ru-RU" w:eastAsia="ru-RU"/>
        </w:rPr>
        <w:t xml:space="preserve">Сучасні проблеми прикладної лінгвістики. </w:t>
      </w:r>
      <w:r w:rsidRPr="00C53FD8">
        <w:rPr>
          <w:rFonts w:ascii="Times New Roman" w:hAnsi="Times New Roman"/>
          <w:i/>
          <w:color w:val="000000" w:themeColor="text1"/>
          <w:sz w:val="24"/>
          <w:szCs w:val="24"/>
          <w:lang w:val="ru-RU" w:eastAsia="ru-RU"/>
        </w:rPr>
        <w:t>Мова</w:t>
      </w:r>
      <w:r w:rsidR="00521B30" w:rsidRPr="00C53FD8">
        <w:rPr>
          <w:rFonts w:ascii="Times New Roman" w:hAnsi="Times New Roman"/>
          <w:color w:val="000000" w:themeColor="text1"/>
          <w:sz w:val="24"/>
          <w:szCs w:val="24"/>
          <w:lang w:val="ru-RU" w:eastAsia="ru-RU"/>
        </w:rPr>
        <w:t>. 2004. №</w:t>
      </w:r>
      <w:r w:rsidRPr="00C53FD8">
        <w:rPr>
          <w:rFonts w:ascii="Times New Roman" w:hAnsi="Times New Roman"/>
          <w:color w:val="000000" w:themeColor="text1"/>
          <w:sz w:val="24"/>
          <w:szCs w:val="24"/>
          <w:lang w:val="ru-RU" w:eastAsia="ru-RU"/>
        </w:rPr>
        <w:t xml:space="preserve"> 9</w:t>
      </w:r>
      <w:r w:rsidR="00521B30" w:rsidRPr="00C53FD8">
        <w:rPr>
          <w:rFonts w:ascii="Times New Roman" w:hAnsi="Times New Roman"/>
          <w:color w:val="000000" w:themeColor="text1"/>
          <w:sz w:val="24"/>
          <w:szCs w:val="24"/>
          <w:lang w:val="ru-RU" w:eastAsia="ru-RU"/>
        </w:rPr>
        <w:t>. С.</w:t>
      </w:r>
      <w:r w:rsidRPr="00C53FD8">
        <w:rPr>
          <w:rFonts w:ascii="Times New Roman" w:hAnsi="Times New Roman"/>
          <w:color w:val="000000" w:themeColor="text1"/>
          <w:sz w:val="24"/>
          <w:szCs w:val="24"/>
          <w:lang w:val="ru-RU" w:eastAsia="ru-RU"/>
        </w:rPr>
        <w:t xml:space="preserve"> 5–14.</w:t>
      </w:r>
    </w:p>
    <w:p w14:paraId="485940F3" w14:textId="3E367F8F" w:rsidR="00685466" w:rsidRPr="00C53FD8" w:rsidRDefault="00685466" w:rsidP="00E833C0">
      <w:pPr>
        <w:pStyle w:val="a3"/>
        <w:numPr>
          <w:ilvl w:val="0"/>
          <w:numId w:val="3"/>
        </w:numPr>
        <w:tabs>
          <w:tab w:val="left" w:pos="709"/>
          <w:tab w:val="left" w:pos="851"/>
          <w:tab w:val="left" w:pos="993"/>
          <w:tab w:val="left" w:pos="1134"/>
        </w:tabs>
        <w:spacing w:after="0" w:line="240" w:lineRule="auto"/>
        <w:ind w:left="0" w:firstLine="567"/>
        <w:jc w:val="both"/>
        <w:rPr>
          <w:rFonts w:ascii="Times New Roman" w:hAnsi="Times New Roman"/>
          <w:color w:val="000000" w:themeColor="text1"/>
          <w:sz w:val="24"/>
          <w:szCs w:val="24"/>
        </w:rPr>
      </w:pPr>
      <w:r w:rsidRPr="00C53FD8">
        <w:rPr>
          <w:rFonts w:ascii="Times New Roman" w:hAnsi="Times New Roman"/>
          <w:color w:val="000000" w:themeColor="text1"/>
          <w:sz w:val="24"/>
          <w:szCs w:val="24"/>
        </w:rPr>
        <w:t xml:space="preserve">Бевзенко С. П. </w:t>
      </w:r>
      <w:r w:rsidRPr="00C53FD8">
        <w:rPr>
          <w:rFonts w:ascii="Times New Roman" w:hAnsi="Times New Roman"/>
          <w:iCs/>
          <w:color w:val="000000" w:themeColor="text1"/>
          <w:sz w:val="24"/>
          <w:szCs w:val="24"/>
        </w:rPr>
        <w:t>Вступ до мовознавства</w:t>
      </w:r>
      <w:r w:rsidR="00233047" w:rsidRPr="00C53FD8">
        <w:rPr>
          <w:rFonts w:ascii="Times New Roman" w:hAnsi="Times New Roman"/>
          <w:iCs/>
          <w:color w:val="000000" w:themeColor="text1"/>
          <w:sz w:val="24"/>
          <w:szCs w:val="24"/>
        </w:rPr>
        <w:t xml:space="preserve"> </w:t>
      </w:r>
      <w:r w:rsidRPr="00C53FD8">
        <w:rPr>
          <w:rFonts w:ascii="Times New Roman" w:hAnsi="Times New Roman"/>
          <w:iCs/>
          <w:color w:val="000000" w:themeColor="text1"/>
          <w:sz w:val="24"/>
          <w:szCs w:val="24"/>
        </w:rPr>
        <w:t>: короткий нарис</w:t>
      </w:r>
      <w:r w:rsidRPr="00C53FD8">
        <w:rPr>
          <w:rFonts w:ascii="Times New Roman" w:hAnsi="Times New Roman"/>
          <w:color w:val="000000" w:themeColor="text1"/>
          <w:sz w:val="24"/>
          <w:szCs w:val="24"/>
        </w:rPr>
        <w:t>. Київ</w:t>
      </w:r>
      <w:r w:rsidR="00007B2B" w:rsidRPr="00C53FD8">
        <w:rPr>
          <w:rFonts w:ascii="Times New Roman" w:hAnsi="Times New Roman"/>
          <w:color w:val="000000" w:themeColor="text1"/>
          <w:sz w:val="24"/>
          <w:szCs w:val="24"/>
        </w:rPr>
        <w:t xml:space="preserve"> </w:t>
      </w:r>
      <w:r w:rsidRPr="00C53FD8">
        <w:rPr>
          <w:rFonts w:ascii="Times New Roman" w:hAnsi="Times New Roman"/>
          <w:color w:val="000000" w:themeColor="text1"/>
          <w:sz w:val="24"/>
          <w:szCs w:val="24"/>
        </w:rPr>
        <w:t>: Вища школа</w:t>
      </w:r>
      <w:r w:rsidR="00233047" w:rsidRPr="00C53FD8">
        <w:rPr>
          <w:rFonts w:ascii="Times New Roman" w:hAnsi="Times New Roman"/>
          <w:color w:val="000000" w:themeColor="text1"/>
          <w:sz w:val="24"/>
          <w:szCs w:val="24"/>
        </w:rPr>
        <w:t>, 2006</w:t>
      </w:r>
      <w:r w:rsidRPr="00C53FD8">
        <w:rPr>
          <w:rFonts w:ascii="Times New Roman" w:hAnsi="Times New Roman"/>
          <w:color w:val="000000" w:themeColor="text1"/>
          <w:sz w:val="24"/>
          <w:szCs w:val="24"/>
        </w:rPr>
        <w:t>.</w:t>
      </w:r>
      <w:r w:rsidR="00233047" w:rsidRPr="00C53FD8">
        <w:rPr>
          <w:rFonts w:ascii="Times New Roman" w:hAnsi="Times New Roman"/>
          <w:color w:val="000000" w:themeColor="text1"/>
          <w:sz w:val="24"/>
          <w:szCs w:val="24"/>
        </w:rPr>
        <w:t xml:space="preserve"> 143 с.</w:t>
      </w:r>
    </w:p>
    <w:p w14:paraId="6B64B639" w14:textId="22C16FAE" w:rsidR="00685466" w:rsidRPr="00C53FD8" w:rsidRDefault="00685466" w:rsidP="00E833C0">
      <w:pPr>
        <w:pStyle w:val="a3"/>
        <w:numPr>
          <w:ilvl w:val="0"/>
          <w:numId w:val="3"/>
        </w:numPr>
        <w:tabs>
          <w:tab w:val="left" w:pos="-142"/>
          <w:tab w:val="left" w:pos="709"/>
          <w:tab w:val="left" w:pos="851"/>
          <w:tab w:val="left" w:pos="993"/>
          <w:tab w:val="left" w:pos="1134"/>
        </w:tabs>
        <w:spacing w:after="0" w:line="240" w:lineRule="auto"/>
        <w:ind w:left="0" w:firstLine="567"/>
        <w:jc w:val="both"/>
        <w:rPr>
          <w:rFonts w:ascii="Times New Roman" w:hAnsi="Times New Roman"/>
          <w:color w:val="000000" w:themeColor="text1"/>
          <w:sz w:val="24"/>
          <w:szCs w:val="24"/>
        </w:rPr>
      </w:pPr>
      <w:proofErr w:type="spellStart"/>
      <w:r w:rsidRPr="00C53FD8">
        <w:rPr>
          <w:rFonts w:ascii="Times New Roman" w:hAnsi="Times New Roman"/>
          <w:color w:val="000000" w:themeColor="text1"/>
          <w:sz w:val="24"/>
          <w:szCs w:val="24"/>
        </w:rPr>
        <w:t>Кочерган</w:t>
      </w:r>
      <w:proofErr w:type="spellEnd"/>
      <w:r w:rsidRPr="00C53FD8">
        <w:rPr>
          <w:rFonts w:ascii="Times New Roman" w:hAnsi="Times New Roman"/>
          <w:color w:val="000000" w:themeColor="text1"/>
          <w:sz w:val="24"/>
          <w:szCs w:val="24"/>
        </w:rPr>
        <w:t xml:space="preserve"> М. </w:t>
      </w:r>
      <w:r w:rsidRPr="00C53FD8">
        <w:rPr>
          <w:rFonts w:ascii="Times New Roman" w:hAnsi="Times New Roman"/>
          <w:iCs/>
          <w:color w:val="000000" w:themeColor="text1"/>
          <w:sz w:val="24"/>
          <w:szCs w:val="24"/>
        </w:rPr>
        <w:t>Загальне мовознавство</w:t>
      </w:r>
      <w:r w:rsidRPr="00C53FD8">
        <w:rPr>
          <w:rFonts w:ascii="Times New Roman" w:hAnsi="Times New Roman"/>
          <w:color w:val="000000" w:themeColor="text1"/>
          <w:sz w:val="24"/>
          <w:szCs w:val="24"/>
        </w:rPr>
        <w:t>. Київ</w:t>
      </w:r>
      <w:r w:rsidR="00242C09" w:rsidRPr="00C53FD8">
        <w:rPr>
          <w:rFonts w:ascii="Times New Roman" w:hAnsi="Times New Roman"/>
          <w:color w:val="000000" w:themeColor="text1"/>
          <w:sz w:val="24"/>
          <w:szCs w:val="24"/>
        </w:rPr>
        <w:t xml:space="preserve"> </w:t>
      </w:r>
      <w:r w:rsidRPr="00C53FD8">
        <w:rPr>
          <w:rFonts w:ascii="Times New Roman" w:hAnsi="Times New Roman"/>
          <w:color w:val="000000" w:themeColor="text1"/>
          <w:sz w:val="24"/>
          <w:szCs w:val="24"/>
        </w:rPr>
        <w:t xml:space="preserve">: видавничий центр </w:t>
      </w:r>
      <w:r w:rsidRPr="00C53FD8">
        <w:rPr>
          <w:rFonts w:ascii="Times New Roman" w:hAnsi="Times New Roman"/>
          <w:color w:val="000000" w:themeColor="text1"/>
          <w:sz w:val="24"/>
          <w:szCs w:val="24"/>
          <w:lang w:val="ru-RU"/>
        </w:rPr>
        <w:t>«Академ</w:t>
      </w:r>
      <w:r w:rsidRPr="00C53FD8">
        <w:rPr>
          <w:rFonts w:ascii="Times New Roman" w:hAnsi="Times New Roman"/>
          <w:color w:val="000000" w:themeColor="text1"/>
          <w:sz w:val="24"/>
          <w:szCs w:val="24"/>
        </w:rPr>
        <w:t>ія</w:t>
      </w:r>
      <w:r w:rsidRPr="00C53FD8">
        <w:rPr>
          <w:rFonts w:ascii="Times New Roman" w:hAnsi="Times New Roman"/>
          <w:color w:val="000000" w:themeColor="text1"/>
          <w:sz w:val="24"/>
          <w:szCs w:val="24"/>
          <w:lang w:val="ru-RU"/>
        </w:rPr>
        <w:t>»</w:t>
      </w:r>
      <w:r w:rsidR="00242C09" w:rsidRPr="00C53FD8">
        <w:rPr>
          <w:rFonts w:ascii="Times New Roman" w:hAnsi="Times New Roman"/>
          <w:color w:val="000000" w:themeColor="text1"/>
          <w:sz w:val="24"/>
          <w:szCs w:val="24"/>
          <w:lang w:val="ru-RU"/>
        </w:rPr>
        <w:t>, 2006</w:t>
      </w:r>
      <w:r w:rsidRPr="00C53FD8">
        <w:rPr>
          <w:rFonts w:ascii="Times New Roman" w:hAnsi="Times New Roman"/>
          <w:color w:val="000000" w:themeColor="text1"/>
          <w:sz w:val="24"/>
          <w:szCs w:val="24"/>
          <w:lang w:val="ru-RU"/>
        </w:rPr>
        <w:t>.</w:t>
      </w:r>
      <w:r w:rsidR="00242C09" w:rsidRPr="00C53FD8">
        <w:rPr>
          <w:rFonts w:ascii="Times New Roman" w:hAnsi="Times New Roman"/>
          <w:color w:val="000000" w:themeColor="text1"/>
          <w:sz w:val="24"/>
          <w:szCs w:val="24"/>
          <w:lang w:val="ru-RU"/>
        </w:rPr>
        <w:t xml:space="preserve"> 463 с.</w:t>
      </w:r>
    </w:p>
    <w:p w14:paraId="2BAC4547" w14:textId="7DC31BF3" w:rsidR="000460F2" w:rsidRPr="00EA0E6B" w:rsidRDefault="000460F2" w:rsidP="00E833C0">
      <w:pPr>
        <w:pStyle w:val="a3"/>
        <w:numPr>
          <w:ilvl w:val="0"/>
          <w:numId w:val="3"/>
        </w:numPr>
        <w:tabs>
          <w:tab w:val="left" w:pos="-142"/>
          <w:tab w:val="left" w:pos="709"/>
          <w:tab w:val="left" w:pos="851"/>
          <w:tab w:val="left" w:pos="1134"/>
        </w:tabs>
        <w:spacing w:after="0" w:line="240" w:lineRule="auto"/>
        <w:ind w:left="0" w:firstLine="567"/>
        <w:jc w:val="both"/>
        <w:rPr>
          <w:rFonts w:ascii="Times New Roman" w:hAnsi="Times New Roman"/>
          <w:color w:val="000000" w:themeColor="text1"/>
          <w:sz w:val="24"/>
          <w:szCs w:val="24"/>
        </w:rPr>
      </w:pPr>
      <w:proofErr w:type="spellStart"/>
      <w:r w:rsidRPr="00C53FD8">
        <w:rPr>
          <w:rFonts w:ascii="Times New Roman" w:hAnsi="Times New Roman"/>
          <w:color w:val="000000" w:themeColor="text1"/>
          <w:sz w:val="24"/>
          <w:szCs w:val="24"/>
          <w:lang w:val="ru-RU" w:eastAsia="ru-RU"/>
        </w:rPr>
        <w:t>Селіванова</w:t>
      </w:r>
      <w:proofErr w:type="spellEnd"/>
      <w:r w:rsidRPr="00C53FD8">
        <w:rPr>
          <w:rFonts w:ascii="Times New Roman" w:hAnsi="Times New Roman"/>
          <w:color w:val="000000" w:themeColor="text1"/>
          <w:sz w:val="24"/>
          <w:szCs w:val="24"/>
          <w:lang w:val="ru-RU" w:eastAsia="ru-RU"/>
        </w:rPr>
        <w:t xml:space="preserve"> О. О. </w:t>
      </w:r>
      <w:r w:rsidRPr="00C53FD8">
        <w:rPr>
          <w:rFonts w:ascii="Times New Roman" w:hAnsi="Times New Roman"/>
          <w:iCs/>
          <w:color w:val="000000" w:themeColor="text1"/>
          <w:sz w:val="24"/>
          <w:szCs w:val="24"/>
          <w:lang w:val="ru-RU" w:eastAsia="ru-RU"/>
        </w:rPr>
        <w:t>Сучасна лінгвістика</w:t>
      </w:r>
      <w:r w:rsidR="00ED50E3" w:rsidRPr="00C53FD8">
        <w:rPr>
          <w:rFonts w:ascii="Times New Roman" w:hAnsi="Times New Roman"/>
          <w:iCs/>
          <w:color w:val="000000" w:themeColor="text1"/>
          <w:sz w:val="24"/>
          <w:szCs w:val="24"/>
          <w:lang w:val="ru-RU" w:eastAsia="ru-RU"/>
        </w:rPr>
        <w:t xml:space="preserve"> </w:t>
      </w:r>
      <w:r w:rsidRPr="00C53FD8">
        <w:rPr>
          <w:rFonts w:ascii="Times New Roman" w:hAnsi="Times New Roman"/>
          <w:iCs/>
          <w:color w:val="000000" w:themeColor="text1"/>
          <w:sz w:val="24"/>
          <w:szCs w:val="24"/>
          <w:lang w:val="ru-RU" w:eastAsia="ru-RU"/>
        </w:rPr>
        <w:t>: напрями і проблеми</w:t>
      </w:r>
      <w:r w:rsidRPr="00C53FD8">
        <w:rPr>
          <w:rFonts w:ascii="Times New Roman" w:hAnsi="Times New Roman"/>
          <w:color w:val="000000" w:themeColor="text1"/>
          <w:sz w:val="24"/>
          <w:szCs w:val="24"/>
          <w:lang w:val="ru-RU" w:eastAsia="ru-RU"/>
        </w:rPr>
        <w:t>. Полтава</w:t>
      </w:r>
      <w:r w:rsidR="00ED50E3" w:rsidRPr="00C53FD8">
        <w:rPr>
          <w:rFonts w:ascii="Times New Roman" w:hAnsi="Times New Roman"/>
          <w:color w:val="000000" w:themeColor="text1"/>
          <w:sz w:val="24"/>
          <w:szCs w:val="24"/>
          <w:lang w:val="ru-RU" w:eastAsia="ru-RU"/>
        </w:rPr>
        <w:t xml:space="preserve"> </w:t>
      </w:r>
      <w:r w:rsidRPr="00C53FD8">
        <w:rPr>
          <w:rFonts w:ascii="Times New Roman" w:hAnsi="Times New Roman"/>
          <w:color w:val="000000" w:themeColor="text1"/>
          <w:sz w:val="24"/>
          <w:szCs w:val="24"/>
          <w:lang w:val="ru-RU" w:eastAsia="ru-RU"/>
        </w:rPr>
        <w:t>: Довкілля-К</w:t>
      </w:r>
      <w:r w:rsidR="00ED50E3" w:rsidRPr="00C53FD8">
        <w:rPr>
          <w:rFonts w:ascii="Times New Roman" w:hAnsi="Times New Roman"/>
          <w:color w:val="000000" w:themeColor="text1"/>
          <w:sz w:val="24"/>
          <w:szCs w:val="24"/>
          <w:lang w:val="ru-RU" w:eastAsia="ru-RU"/>
        </w:rPr>
        <w:t>, 2008. 711 с.</w:t>
      </w:r>
    </w:p>
    <w:p w14:paraId="7F47CF5D" w14:textId="77777777" w:rsidR="006E5418" w:rsidRDefault="00EA0E6B" w:rsidP="00E833C0">
      <w:pPr>
        <w:pStyle w:val="a3"/>
        <w:numPr>
          <w:ilvl w:val="0"/>
          <w:numId w:val="3"/>
        </w:numPr>
        <w:tabs>
          <w:tab w:val="left" w:pos="-142"/>
          <w:tab w:val="left" w:pos="709"/>
          <w:tab w:val="left" w:pos="851"/>
          <w:tab w:val="left" w:pos="993"/>
          <w:tab w:val="left" w:pos="1276"/>
        </w:tabs>
        <w:spacing w:after="0" w:line="240" w:lineRule="auto"/>
        <w:ind w:left="0" w:firstLine="567"/>
        <w:jc w:val="both"/>
        <w:rPr>
          <w:rFonts w:ascii="Times New Roman" w:hAnsi="Times New Roman"/>
          <w:color w:val="000000" w:themeColor="text1"/>
          <w:sz w:val="24"/>
          <w:szCs w:val="24"/>
        </w:rPr>
      </w:pPr>
      <w:proofErr w:type="spellStart"/>
      <w:r w:rsidRPr="00EA0E6B">
        <w:rPr>
          <w:rFonts w:ascii="Times New Roman" w:hAnsi="Times New Roman"/>
          <w:color w:val="000000" w:themeColor="text1"/>
          <w:sz w:val="24"/>
          <w:szCs w:val="24"/>
        </w:rPr>
        <w:t>Davies</w:t>
      </w:r>
      <w:proofErr w:type="spellEnd"/>
      <w:r w:rsidRPr="00EA0E6B">
        <w:rPr>
          <w:rFonts w:ascii="Times New Roman" w:hAnsi="Times New Roman"/>
          <w:color w:val="000000" w:themeColor="text1"/>
          <w:sz w:val="24"/>
          <w:szCs w:val="24"/>
        </w:rPr>
        <w:t xml:space="preserve"> A., </w:t>
      </w:r>
      <w:proofErr w:type="spellStart"/>
      <w:r w:rsidRPr="00EA0E6B">
        <w:rPr>
          <w:rFonts w:ascii="Times New Roman" w:hAnsi="Times New Roman"/>
          <w:color w:val="000000" w:themeColor="text1"/>
          <w:sz w:val="24"/>
          <w:szCs w:val="24"/>
        </w:rPr>
        <w:t>Elder</w:t>
      </w:r>
      <w:proofErr w:type="spellEnd"/>
      <w:r w:rsidRPr="00EA0E6B">
        <w:rPr>
          <w:rFonts w:ascii="Times New Roman" w:hAnsi="Times New Roman"/>
          <w:color w:val="000000" w:themeColor="text1"/>
          <w:sz w:val="24"/>
          <w:szCs w:val="24"/>
        </w:rPr>
        <w:t xml:space="preserve"> C. The </w:t>
      </w:r>
      <w:proofErr w:type="spellStart"/>
      <w:r w:rsidRPr="00EA0E6B">
        <w:rPr>
          <w:rFonts w:ascii="Times New Roman" w:hAnsi="Times New Roman"/>
          <w:color w:val="000000" w:themeColor="text1"/>
          <w:sz w:val="24"/>
          <w:szCs w:val="24"/>
        </w:rPr>
        <w:t>handbook</w:t>
      </w:r>
      <w:proofErr w:type="spellEnd"/>
      <w:r w:rsidRPr="00EA0E6B">
        <w:rPr>
          <w:rFonts w:ascii="Times New Roman" w:hAnsi="Times New Roman"/>
          <w:color w:val="000000" w:themeColor="text1"/>
          <w:sz w:val="24"/>
          <w:szCs w:val="24"/>
        </w:rPr>
        <w:t xml:space="preserve"> of </w:t>
      </w:r>
      <w:proofErr w:type="spellStart"/>
      <w:r w:rsidRPr="00EA0E6B">
        <w:rPr>
          <w:rFonts w:ascii="Times New Roman" w:hAnsi="Times New Roman"/>
          <w:color w:val="000000" w:themeColor="text1"/>
          <w:sz w:val="24"/>
          <w:szCs w:val="24"/>
        </w:rPr>
        <w:t>applied</w:t>
      </w:r>
      <w:proofErr w:type="spellEnd"/>
      <w:r w:rsidRPr="00EA0E6B">
        <w:rPr>
          <w:rFonts w:ascii="Times New Roman" w:hAnsi="Times New Roman"/>
          <w:color w:val="000000" w:themeColor="text1"/>
          <w:sz w:val="24"/>
          <w:szCs w:val="24"/>
        </w:rPr>
        <w:t xml:space="preserve"> </w:t>
      </w:r>
      <w:proofErr w:type="spellStart"/>
      <w:r w:rsidRPr="00EA0E6B">
        <w:rPr>
          <w:rFonts w:ascii="Times New Roman" w:hAnsi="Times New Roman"/>
          <w:color w:val="000000" w:themeColor="text1"/>
          <w:sz w:val="24"/>
          <w:szCs w:val="24"/>
        </w:rPr>
        <w:t>linguistics</w:t>
      </w:r>
      <w:proofErr w:type="spellEnd"/>
      <w:r w:rsidRPr="00EA0E6B">
        <w:rPr>
          <w:rFonts w:ascii="Times New Roman" w:hAnsi="Times New Roman"/>
          <w:color w:val="000000" w:themeColor="text1"/>
          <w:sz w:val="24"/>
          <w:szCs w:val="24"/>
        </w:rPr>
        <w:t xml:space="preserve">. </w:t>
      </w:r>
      <w:proofErr w:type="spellStart"/>
      <w:r w:rsidRPr="00EA0E6B">
        <w:rPr>
          <w:rFonts w:ascii="Times New Roman" w:hAnsi="Times New Roman"/>
          <w:color w:val="000000" w:themeColor="text1"/>
          <w:sz w:val="24"/>
          <w:szCs w:val="24"/>
        </w:rPr>
        <w:t>Oxford</w:t>
      </w:r>
      <w:proofErr w:type="spellEnd"/>
      <w:r w:rsidRPr="00EA0E6B">
        <w:rPr>
          <w:rFonts w:ascii="Times New Roman" w:hAnsi="Times New Roman"/>
          <w:color w:val="000000" w:themeColor="text1"/>
          <w:sz w:val="24"/>
          <w:szCs w:val="24"/>
        </w:rPr>
        <w:t xml:space="preserve">, 2004. 866 p. </w:t>
      </w:r>
    </w:p>
    <w:p w14:paraId="253702FC" w14:textId="3BCE9570" w:rsidR="00C42EED" w:rsidRPr="00C53FD8" w:rsidRDefault="00C42EED" w:rsidP="00E833C0">
      <w:pPr>
        <w:pStyle w:val="a3"/>
        <w:numPr>
          <w:ilvl w:val="0"/>
          <w:numId w:val="3"/>
        </w:numPr>
        <w:tabs>
          <w:tab w:val="left" w:pos="-142"/>
          <w:tab w:val="left" w:pos="709"/>
          <w:tab w:val="left" w:pos="851"/>
          <w:tab w:val="left" w:pos="993"/>
          <w:tab w:val="left" w:pos="1276"/>
        </w:tabs>
        <w:spacing w:after="0" w:line="240" w:lineRule="auto"/>
        <w:ind w:left="0" w:firstLine="567"/>
        <w:jc w:val="both"/>
        <w:rPr>
          <w:rFonts w:ascii="Times New Roman" w:hAnsi="Times New Roman"/>
          <w:color w:val="000000" w:themeColor="text1"/>
          <w:sz w:val="24"/>
          <w:szCs w:val="24"/>
        </w:rPr>
      </w:pPr>
      <w:proofErr w:type="spellStart"/>
      <w:r w:rsidRPr="00C53FD8">
        <w:rPr>
          <w:rFonts w:ascii="Times New Roman" w:hAnsi="Times New Roman"/>
          <w:color w:val="000000" w:themeColor="text1"/>
          <w:sz w:val="24"/>
          <w:szCs w:val="24"/>
          <w:lang w:val="en-GB"/>
        </w:rPr>
        <w:t>Perera</w:t>
      </w:r>
      <w:proofErr w:type="spellEnd"/>
      <w:r w:rsidRPr="00C53FD8">
        <w:rPr>
          <w:rFonts w:ascii="Times New Roman" w:hAnsi="Times New Roman"/>
          <w:color w:val="000000" w:themeColor="text1"/>
          <w:sz w:val="24"/>
          <w:szCs w:val="24"/>
          <w:lang w:val="en-GB"/>
        </w:rPr>
        <w:t xml:space="preserve"> K. </w:t>
      </w:r>
      <w:r w:rsidRPr="00C53FD8">
        <w:rPr>
          <w:rFonts w:ascii="Times New Roman" w:hAnsi="Times New Roman"/>
          <w:iCs/>
          <w:color w:val="000000" w:themeColor="text1"/>
          <w:sz w:val="24"/>
          <w:szCs w:val="24"/>
          <w:lang w:val="en-GB"/>
        </w:rPr>
        <w:t>National curriculum: English (England and Wales)</w:t>
      </w:r>
      <w:r w:rsidR="00386BCD" w:rsidRPr="00C53FD8">
        <w:rPr>
          <w:rFonts w:ascii="Times New Roman" w:hAnsi="Times New Roman"/>
          <w:i/>
          <w:color w:val="000000" w:themeColor="text1"/>
          <w:sz w:val="24"/>
          <w:szCs w:val="24"/>
          <w:lang w:val="en-GB"/>
        </w:rPr>
        <w:t xml:space="preserve"> // Encyclopedia of language and linguistics </w:t>
      </w:r>
      <w:r w:rsidR="00386BCD" w:rsidRPr="00C53FD8">
        <w:rPr>
          <w:rFonts w:ascii="Times New Roman" w:hAnsi="Times New Roman"/>
          <w:color w:val="000000" w:themeColor="text1"/>
          <w:sz w:val="24"/>
          <w:szCs w:val="24"/>
          <w:lang w:val="en-GB"/>
        </w:rPr>
        <w:t>/ ed. by</w:t>
      </w:r>
      <w:r w:rsidRPr="00C53FD8">
        <w:rPr>
          <w:rFonts w:ascii="Times New Roman" w:hAnsi="Times New Roman"/>
          <w:color w:val="000000" w:themeColor="text1"/>
          <w:sz w:val="24"/>
          <w:szCs w:val="24"/>
        </w:rPr>
        <w:t xml:space="preserve"> R. E. Asher</w:t>
      </w:r>
      <w:r w:rsidR="00386BCD" w:rsidRPr="00C53FD8">
        <w:rPr>
          <w:rFonts w:ascii="Times New Roman" w:hAnsi="Times New Roman"/>
          <w:color w:val="000000" w:themeColor="text1"/>
          <w:sz w:val="24"/>
          <w:szCs w:val="24"/>
          <w:lang w:val="en-GB"/>
        </w:rPr>
        <w:t xml:space="preserve">. </w:t>
      </w:r>
      <w:r w:rsidRPr="00C53FD8">
        <w:rPr>
          <w:rFonts w:ascii="Times New Roman" w:hAnsi="Times New Roman"/>
          <w:color w:val="000000" w:themeColor="text1"/>
          <w:sz w:val="24"/>
          <w:szCs w:val="24"/>
          <w:lang w:val="en-GB"/>
        </w:rPr>
        <w:t>Oxford</w:t>
      </w:r>
      <w:r w:rsidR="00386BCD" w:rsidRPr="00C53FD8">
        <w:rPr>
          <w:rFonts w:ascii="Times New Roman" w:hAnsi="Times New Roman"/>
          <w:color w:val="000000" w:themeColor="text1"/>
          <w:sz w:val="24"/>
          <w:szCs w:val="24"/>
          <w:lang w:val="en-GB"/>
        </w:rPr>
        <w:t>, 1994. P. 2701–2702.</w:t>
      </w:r>
    </w:p>
    <w:p w14:paraId="23BAB474" w14:textId="6B77F737" w:rsidR="00F27A15" w:rsidRPr="00C53FD8" w:rsidRDefault="00F27A15" w:rsidP="00E833C0">
      <w:pPr>
        <w:pStyle w:val="a3"/>
        <w:numPr>
          <w:ilvl w:val="0"/>
          <w:numId w:val="3"/>
        </w:numPr>
        <w:tabs>
          <w:tab w:val="left" w:pos="-142"/>
          <w:tab w:val="left" w:pos="709"/>
          <w:tab w:val="left" w:pos="851"/>
          <w:tab w:val="left" w:pos="993"/>
          <w:tab w:val="left" w:pos="1276"/>
        </w:tabs>
        <w:spacing w:after="0" w:line="240" w:lineRule="auto"/>
        <w:ind w:left="0" w:firstLine="567"/>
        <w:jc w:val="both"/>
        <w:rPr>
          <w:rFonts w:ascii="Times New Roman" w:hAnsi="Times New Roman"/>
          <w:color w:val="000000" w:themeColor="text1"/>
          <w:sz w:val="24"/>
          <w:szCs w:val="24"/>
        </w:rPr>
      </w:pPr>
      <w:proofErr w:type="spellStart"/>
      <w:r w:rsidRPr="00C53FD8">
        <w:rPr>
          <w:rFonts w:ascii="Times New Roman" w:hAnsi="Times New Roman"/>
          <w:color w:val="000000" w:themeColor="text1"/>
          <w:sz w:val="24"/>
          <w:szCs w:val="24"/>
        </w:rPr>
        <w:t>Walmsley</w:t>
      </w:r>
      <w:proofErr w:type="spellEnd"/>
      <w:r w:rsidRPr="00C53FD8">
        <w:rPr>
          <w:rFonts w:ascii="Times New Roman" w:hAnsi="Times New Roman"/>
          <w:color w:val="000000" w:themeColor="text1"/>
          <w:sz w:val="24"/>
          <w:szCs w:val="24"/>
        </w:rPr>
        <w:t xml:space="preserve"> J. </w:t>
      </w:r>
      <w:r w:rsidRPr="00C53FD8">
        <w:rPr>
          <w:rFonts w:ascii="Times New Roman" w:hAnsi="Times New Roman"/>
          <w:iCs/>
          <w:color w:val="000000" w:themeColor="text1"/>
          <w:sz w:val="24"/>
          <w:szCs w:val="24"/>
        </w:rPr>
        <w:t>“. . . a term of opprobrium”: twentieth century linguistics and English philology. History of Linguistics 200</w:t>
      </w:r>
      <w:r w:rsidR="00A7225E" w:rsidRPr="00C53FD8">
        <w:rPr>
          <w:rFonts w:ascii="Times New Roman" w:hAnsi="Times New Roman"/>
          <w:iCs/>
          <w:color w:val="000000" w:themeColor="text1"/>
          <w:sz w:val="24"/>
          <w:szCs w:val="24"/>
          <w:lang w:val="en-GB"/>
        </w:rPr>
        <w:t>.</w:t>
      </w:r>
      <w:r w:rsidR="00A7225E" w:rsidRPr="00C53FD8">
        <w:rPr>
          <w:rFonts w:ascii="Times New Roman" w:hAnsi="Times New Roman"/>
          <w:color w:val="000000" w:themeColor="text1"/>
          <w:sz w:val="24"/>
          <w:szCs w:val="24"/>
        </w:rPr>
        <w:t xml:space="preserve"> </w:t>
      </w:r>
      <w:r w:rsidR="00A7225E" w:rsidRPr="00C53FD8">
        <w:rPr>
          <w:rFonts w:ascii="Times New Roman" w:hAnsi="Times New Roman"/>
          <w:i/>
          <w:iCs/>
          <w:color w:val="000000" w:themeColor="text1"/>
          <w:sz w:val="24"/>
          <w:szCs w:val="24"/>
          <w:lang w:val="en-GB"/>
        </w:rPr>
        <w:t>T</w:t>
      </w:r>
      <w:r w:rsidR="00A7225E" w:rsidRPr="00C53FD8">
        <w:rPr>
          <w:rFonts w:ascii="Times New Roman" w:hAnsi="Times New Roman"/>
          <w:i/>
          <w:iCs/>
          <w:color w:val="000000" w:themeColor="text1"/>
          <w:sz w:val="24"/>
          <w:szCs w:val="24"/>
        </w:rPr>
        <w:t>he History of the Language Sciences (ICHoLS XI)</w:t>
      </w:r>
      <w:r w:rsidR="00A7225E" w:rsidRPr="00C53FD8">
        <w:rPr>
          <w:rFonts w:ascii="Times New Roman" w:hAnsi="Times New Roman"/>
          <w:color w:val="000000" w:themeColor="text1"/>
          <w:sz w:val="24"/>
          <w:szCs w:val="24"/>
          <w:lang w:val="en-GB"/>
        </w:rPr>
        <w:t xml:space="preserve"> : </w:t>
      </w:r>
      <w:r w:rsidRPr="00C53FD8">
        <w:rPr>
          <w:rFonts w:ascii="Times New Roman" w:hAnsi="Times New Roman"/>
          <w:color w:val="000000" w:themeColor="text1"/>
          <w:sz w:val="24"/>
          <w:szCs w:val="24"/>
        </w:rPr>
        <w:t>the Eleventh International Conference. Potsdam</w:t>
      </w:r>
      <w:r w:rsidR="00A7225E" w:rsidRPr="00C53FD8">
        <w:rPr>
          <w:rFonts w:ascii="Times New Roman" w:hAnsi="Times New Roman"/>
          <w:color w:val="000000" w:themeColor="text1"/>
          <w:sz w:val="24"/>
          <w:szCs w:val="24"/>
          <w:lang w:val="en-GB"/>
        </w:rPr>
        <w:t>, 2008. P. 40</w:t>
      </w:r>
      <w:r w:rsidR="00A7225E" w:rsidRPr="00C53FD8">
        <w:rPr>
          <w:rFonts w:ascii="Times New Roman" w:hAnsi="Times New Roman"/>
          <w:color w:val="000000" w:themeColor="text1"/>
          <w:sz w:val="24"/>
          <w:szCs w:val="24"/>
          <w:lang w:val="en-GB"/>
        </w:rPr>
        <w:sym w:font="Symbol" w:char="F02D"/>
      </w:r>
      <w:r w:rsidR="00A7225E" w:rsidRPr="00C53FD8">
        <w:rPr>
          <w:rFonts w:ascii="Times New Roman" w:hAnsi="Times New Roman"/>
          <w:color w:val="000000" w:themeColor="text1"/>
          <w:sz w:val="24"/>
          <w:szCs w:val="24"/>
          <w:lang w:val="en-GB"/>
        </w:rPr>
        <w:t>41.</w:t>
      </w:r>
    </w:p>
    <w:p w14:paraId="0D633453" w14:textId="77777777" w:rsidR="00622A0B" w:rsidRPr="00C53FD8" w:rsidRDefault="00622A0B" w:rsidP="00C53FD8">
      <w:pPr>
        <w:tabs>
          <w:tab w:val="left" w:pos="851"/>
        </w:tabs>
        <w:spacing w:after="0" w:line="240" w:lineRule="auto"/>
        <w:ind w:firstLine="567"/>
        <w:jc w:val="both"/>
        <w:rPr>
          <w:rFonts w:ascii="Times New Roman" w:hAnsi="Times New Roman"/>
          <w:color w:val="000000" w:themeColor="text1"/>
          <w:sz w:val="24"/>
          <w:szCs w:val="24"/>
        </w:rPr>
      </w:pPr>
    </w:p>
    <w:p w14:paraId="348F62B1" w14:textId="03268A64" w:rsidR="00B60502" w:rsidRPr="00C53FD8" w:rsidRDefault="00B60502" w:rsidP="00C53FD8">
      <w:pPr>
        <w:spacing w:after="0" w:line="240" w:lineRule="auto"/>
        <w:ind w:firstLine="567"/>
        <w:jc w:val="both"/>
        <w:rPr>
          <w:rFonts w:ascii="Times New Roman" w:hAnsi="Times New Roman"/>
          <w:color w:val="000000" w:themeColor="text1"/>
          <w:sz w:val="24"/>
          <w:szCs w:val="24"/>
        </w:rPr>
      </w:pPr>
    </w:p>
    <w:sectPr w:rsidR="00B60502" w:rsidRPr="00C53FD8" w:rsidSect="00C53FD8">
      <w:pgSz w:w="11900" w:h="16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CC"/>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PetersburgC">
    <w:altName w:val="Times New Roman"/>
    <w:panose1 w:val="020B0604020202020204"/>
    <w:charset w:val="00"/>
    <w:family w:val="roman"/>
    <w:notTrueType/>
    <w:pitch w:val="default"/>
    <w:sig w:usb0="00000003" w:usb1="00000000" w:usb2="00000000" w:usb3="00000000" w:csb0="00000001" w:csb1="00000000"/>
  </w:font>
  <w:font w:name="Lucida Grande CY">
    <w:panose1 w:val="020B0600040502020204"/>
    <w:charset w:val="59"/>
    <w:family w:val="auto"/>
    <w:pitch w:val="variable"/>
    <w:sig w:usb0="E1000AEF" w:usb1="5000A1FF" w:usb2="00000000" w:usb3="00000000" w:csb0="000001B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B1602"/>
    <w:multiLevelType w:val="hybridMultilevel"/>
    <w:tmpl w:val="AEA2E7AC"/>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BE0E0B"/>
    <w:multiLevelType w:val="hybridMultilevel"/>
    <w:tmpl w:val="F7FC0CF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576DD5"/>
    <w:multiLevelType w:val="hybridMultilevel"/>
    <w:tmpl w:val="CC8A5176"/>
    <w:lvl w:ilvl="0" w:tplc="D5862022">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3" w15:restartNumberingAfterBreak="0">
    <w:nsid w:val="03E8030F"/>
    <w:multiLevelType w:val="hybridMultilevel"/>
    <w:tmpl w:val="3E86F92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AE3C4A"/>
    <w:multiLevelType w:val="hybridMultilevel"/>
    <w:tmpl w:val="BCD4A8DA"/>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647ED3"/>
    <w:multiLevelType w:val="hybridMultilevel"/>
    <w:tmpl w:val="4490C5D8"/>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257456B"/>
    <w:multiLevelType w:val="hybridMultilevel"/>
    <w:tmpl w:val="DFF8B61C"/>
    <w:lvl w:ilvl="0" w:tplc="BCA6ABDE">
      <w:numFmt w:val="bullet"/>
      <w:lvlText w:val=""/>
      <w:lvlJc w:val="left"/>
      <w:pPr>
        <w:ind w:left="877" w:hanging="360"/>
      </w:pPr>
      <w:rPr>
        <w:rFonts w:ascii="Symbol" w:eastAsia="Calibri" w:hAnsi="Symbol" w:cs="Times New Roman" w:hint="default"/>
      </w:rPr>
    </w:lvl>
    <w:lvl w:ilvl="1" w:tplc="04190003" w:tentative="1">
      <w:start w:val="1"/>
      <w:numFmt w:val="bullet"/>
      <w:lvlText w:val="o"/>
      <w:lvlJc w:val="left"/>
      <w:pPr>
        <w:ind w:left="1597" w:hanging="360"/>
      </w:pPr>
      <w:rPr>
        <w:rFonts w:ascii="Courier New" w:hAnsi="Courier New" w:cs="Courier New" w:hint="default"/>
      </w:rPr>
    </w:lvl>
    <w:lvl w:ilvl="2" w:tplc="04190005" w:tentative="1">
      <w:start w:val="1"/>
      <w:numFmt w:val="bullet"/>
      <w:lvlText w:val=""/>
      <w:lvlJc w:val="left"/>
      <w:pPr>
        <w:ind w:left="2317" w:hanging="360"/>
      </w:pPr>
      <w:rPr>
        <w:rFonts w:ascii="Wingdings" w:hAnsi="Wingdings" w:hint="default"/>
      </w:rPr>
    </w:lvl>
    <w:lvl w:ilvl="3" w:tplc="04190001" w:tentative="1">
      <w:start w:val="1"/>
      <w:numFmt w:val="bullet"/>
      <w:lvlText w:val=""/>
      <w:lvlJc w:val="left"/>
      <w:pPr>
        <w:ind w:left="3037" w:hanging="360"/>
      </w:pPr>
      <w:rPr>
        <w:rFonts w:ascii="Symbol" w:hAnsi="Symbol" w:hint="default"/>
      </w:rPr>
    </w:lvl>
    <w:lvl w:ilvl="4" w:tplc="04190003" w:tentative="1">
      <w:start w:val="1"/>
      <w:numFmt w:val="bullet"/>
      <w:lvlText w:val="o"/>
      <w:lvlJc w:val="left"/>
      <w:pPr>
        <w:ind w:left="3757" w:hanging="360"/>
      </w:pPr>
      <w:rPr>
        <w:rFonts w:ascii="Courier New" w:hAnsi="Courier New" w:cs="Courier New" w:hint="default"/>
      </w:rPr>
    </w:lvl>
    <w:lvl w:ilvl="5" w:tplc="04190005" w:tentative="1">
      <w:start w:val="1"/>
      <w:numFmt w:val="bullet"/>
      <w:lvlText w:val=""/>
      <w:lvlJc w:val="left"/>
      <w:pPr>
        <w:ind w:left="4477" w:hanging="360"/>
      </w:pPr>
      <w:rPr>
        <w:rFonts w:ascii="Wingdings" w:hAnsi="Wingdings" w:hint="default"/>
      </w:rPr>
    </w:lvl>
    <w:lvl w:ilvl="6" w:tplc="04190001" w:tentative="1">
      <w:start w:val="1"/>
      <w:numFmt w:val="bullet"/>
      <w:lvlText w:val=""/>
      <w:lvlJc w:val="left"/>
      <w:pPr>
        <w:ind w:left="5197" w:hanging="360"/>
      </w:pPr>
      <w:rPr>
        <w:rFonts w:ascii="Symbol" w:hAnsi="Symbol" w:hint="default"/>
      </w:rPr>
    </w:lvl>
    <w:lvl w:ilvl="7" w:tplc="04190003" w:tentative="1">
      <w:start w:val="1"/>
      <w:numFmt w:val="bullet"/>
      <w:lvlText w:val="o"/>
      <w:lvlJc w:val="left"/>
      <w:pPr>
        <w:ind w:left="5917" w:hanging="360"/>
      </w:pPr>
      <w:rPr>
        <w:rFonts w:ascii="Courier New" w:hAnsi="Courier New" w:cs="Courier New" w:hint="default"/>
      </w:rPr>
    </w:lvl>
    <w:lvl w:ilvl="8" w:tplc="04190005" w:tentative="1">
      <w:start w:val="1"/>
      <w:numFmt w:val="bullet"/>
      <w:lvlText w:val=""/>
      <w:lvlJc w:val="left"/>
      <w:pPr>
        <w:ind w:left="6637" w:hanging="360"/>
      </w:pPr>
      <w:rPr>
        <w:rFonts w:ascii="Wingdings" w:hAnsi="Wingdings" w:hint="default"/>
      </w:rPr>
    </w:lvl>
  </w:abstractNum>
  <w:abstractNum w:abstractNumId="7" w15:restartNumberingAfterBreak="0">
    <w:nsid w:val="1B8279C6"/>
    <w:multiLevelType w:val="hybridMultilevel"/>
    <w:tmpl w:val="ED206710"/>
    <w:lvl w:ilvl="0" w:tplc="4FDC429A">
      <w:start w:val="1"/>
      <w:numFmt w:val="decimal"/>
      <w:lvlText w:val="%1."/>
      <w:lvlJc w:val="left"/>
      <w:pPr>
        <w:ind w:left="720" w:hanging="360"/>
      </w:pPr>
      <w:rPr>
        <w:rFonts w:ascii="Times New Roman" w:hAnsi="Times New Roman" w:cs="Times New Roman" w:hint="default"/>
        <w:b w:val="0"/>
        <w:color w:val="auto"/>
        <w:sz w:val="24"/>
        <w:szCs w:val="24"/>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EC242BF"/>
    <w:multiLevelType w:val="hybridMultilevel"/>
    <w:tmpl w:val="F2B2505A"/>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FB64952"/>
    <w:multiLevelType w:val="hybridMultilevel"/>
    <w:tmpl w:val="A76C44BA"/>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1C23C7E"/>
    <w:multiLevelType w:val="hybridMultilevel"/>
    <w:tmpl w:val="3E86F92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3DE2E1B"/>
    <w:multiLevelType w:val="hybridMultilevel"/>
    <w:tmpl w:val="58C84CB4"/>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4A80D50"/>
    <w:multiLevelType w:val="hybridMultilevel"/>
    <w:tmpl w:val="5226EC0E"/>
    <w:lvl w:ilvl="0" w:tplc="83DE76A0">
      <w:start w:val="21"/>
      <w:numFmt w:val="decimal"/>
      <w:lvlText w:val="%1."/>
      <w:lvlJc w:val="left"/>
      <w:pPr>
        <w:ind w:left="720" w:hanging="360"/>
      </w:pPr>
      <w:rPr>
        <w:rFonts w:ascii="Times New Roman" w:hAnsi="Times New Roman" w:cs="Times New Roman" w:hint="default"/>
        <w:b w:val="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4DA7D11"/>
    <w:multiLevelType w:val="hybridMultilevel"/>
    <w:tmpl w:val="B1F0BF76"/>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56714AD"/>
    <w:multiLevelType w:val="hybridMultilevel"/>
    <w:tmpl w:val="E18C692A"/>
    <w:lvl w:ilvl="0" w:tplc="D5862022">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5" w15:restartNumberingAfterBreak="0">
    <w:nsid w:val="25F0198A"/>
    <w:multiLevelType w:val="hybridMultilevel"/>
    <w:tmpl w:val="D18A31BE"/>
    <w:lvl w:ilvl="0" w:tplc="91BC42FA">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8626D69"/>
    <w:multiLevelType w:val="hybridMultilevel"/>
    <w:tmpl w:val="774C2FA4"/>
    <w:lvl w:ilvl="0" w:tplc="3B98C1E2">
      <w:start w:val="60"/>
      <w:numFmt w:val="bullet"/>
      <w:lvlText w:val="-"/>
      <w:lvlJc w:val="left"/>
      <w:pPr>
        <w:ind w:left="1789" w:hanging="108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7" w15:restartNumberingAfterBreak="0">
    <w:nsid w:val="2866130F"/>
    <w:multiLevelType w:val="hybridMultilevel"/>
    <w:tmpl w:val="E73ED004"/>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9845740"/>
    <w:multiLevelType w:val="hybridMultilevel"/>
    <w:tmpl w:val="BB2056D4"/>
    <w:lvl w:ilvl="0" w:tplc="DB9EBF34">
      <w:start w:val="1"/>
      <w:numFmt w:val="decimal"/>
      <w:lvlText w:val="%1)"/>
      <w:lvlJc w:val="left"/>
      <w:pPr>
        <w:ind w:left="1221" w:hanging="795"/>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9" w15:restartNumberingAfterBreak="0">
    <w:nsid w:val="29A13087"/>
    <w:multiLevelType w:val="hybridMultilevel"/>
    <w:tmpl w:val="519C481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C212C9C"/>
    <w:multiLevelType w:val="hybridMultilevel"/>
    <w:tmpl w:val="C42C550A"/>
    <w:lvl w:ilvl="0" w:tplc="EF867D74">
      <w:start w:val="1"/>
      <w:numFmt w:val="decimal"/>
      <w:lvlText w:val="%1."/>
      <w:lvlJc w:val="left"/>
      <w:pPr>
        <w:ind w:left="928" w:hanging="360"/>
      </w:pPr>
      <w:rPr>
        <w:rFonts w:ascii="Times New Roman" w:hAnsi="Times New Roman" w:cs="Times New Roman" w:hint="default"/>
        <w:i w:val="0"/>
        <w:sz w:val="24"/>
        <w:szCs w:val="24"/>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2F783D17"/>
    <w:multiLevelType w:val="hybridMultilevel"/>
    <w:tmpl w:val="F8E89984"/>
    <w:lvl w:ilvl="0" w:tplc="8EA4D61E">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2" w15:restartNumberingAfterBreak="0">
    <w:nsid w:val="31E56AB0"/>
    <w:multiLevelType w:val="hybridMultilevel"/>
    <w:tmpl w:val="B3623926"/>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A0E5D44"/>
    <w:multiLevelType w:val="hybridMultilevel"/>
    <w:tmpl w:val="9EE2F36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ABC72C7"/>
    <w:multiLevelType w:val="hybridMultilevel"/>
    <w:tmpl w:val="5CD6E710"/>
    <w:lvl w:ilvl="0" w:tplc="6D1AD56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D676101"/>
    <w:multiLevelType w:val="hybridMultilevel"/>
    <w:tmpl w:val="0F3CDCB4"/>
    <w:lvl w:ilvl="0" w:tplc="62082F4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D897957"/>
    <w:multiLevelType w:val="hybridMultilevel"/>
    <w:tmpl w:val="6492A6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E8C48EB"/>
    <w:multiLevelType w:val="hybridMultilevel"/>
    <w:tmpl w:val="585A0756"/>
    <w:lvl w:ilvl="0" w:tplc="0409000D">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15:restartNumberingAfterBreak="0">
    <w:nsid w:val="40B05A75"/>
    <w:multiLevelType w:val="hybridMultilevel"/>
    <w:tmpl w:val="6352DA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44147632"/>
    <w:multiLevelType w:val="hybridMultilevel"/>
    <w:tmpl w:val="3E86F92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6637438"/>
    <w:multiLevelType w:val="hybridMultilevel"/>
    <w:tmpl w:val="CA84DAB8"/>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7AC633A"/>
    <w:multiLevelType w:val="hybridMultilevel"/>
    <w:tmpl w:val="25CA065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B5678F2"/>
    <w:multiLevelType w:val="hybridMultilevel"/>
    <w:tmpl w:val="C5E20F84"/>
    <w:lvl w:ilvl="0" w:tplc="DE947270">
      <w:start w:val="10"/>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50173D75"/>
    <w:multiLevelType w:val="hybridMultilevel"/>
    <w:tmpl w:val="BB2056D4"/>
    <w:lvl w:ilvl="0" w:tplc="DB9EBF34">
      <w:start w:val="1"/>
      <w:numFmt w:val="decimal"/>
      <w:lvlText w:val="%1)"/>
      <w:lvlJc w:val="left"/>
      <w:pPr>
        <w:ind w:left="1221" w:hanging="795"/>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4" w15:restartNumberingAfterBreak="0">
    <w:nsid w:val="51B8588D"/>
    <w:multiLevelType w:val="hybridMultilevel"/>
    <w:tmpl w:val="ADBA241A"/>
    <w:lvl w:ilvl="0" w:tplc="D586202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5B557BA"/>
    <w:multiLevelType w:val="hybridMultilevel"/>
    <w:tmpl w:val="900E1524"/>
    <w:lvl w:ilvl="0" w:tplc="8EACE61E">
      <w:start w:val="2012"/>
      <w:numFmt w:val="bullet"/>
      <w:lvlText w:val="–"/>
      <w:lvlJc w:val="left"/>
      <w:pPr>
        <w:ind w:left="644" w:hanging="360"/>
      </w:pPr>
      <w:rPr>
        <w:rFonts w:ascii="Times New Roman" w:eastAsia="Calibri"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36" w15:restartNumberingAfterBreak="0">
    <w:nsid w:val="562C2336"/>
    <w:multiLevelType w:val="hybridMultilevel"/>
    <w:tmpl w:val="ED2C512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AD1449C"/>
    <w:multiLevelType w:val="hybridMultilevel"/>
    <w:tmpl w:val="BCA45E10"/>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0D766A3"/>
    <w:multiLevelType w:val="hybridMultilevel"/>
    <w:tmpl w:val="85848632"/>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39" w15:restartNumberingAfterBreak="0">
    <w:nsid w:val="6291111E"/>
    <w:multiLevelType w:val="hybridMultilevel"/>
    <w:tmpl w:val="5AB8BF84"/>
    <w:lvl w:ilvl="0" w:tplc="E0DCD520">
      <w:start w:val="1"/>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2911708"/>
    <w:multiLevelType w:val="hybridMultilevel"/>
    <w:tmpl w:val="25CA065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29130B6"/>
    <w:multiLevelType w:val="hybridMultilevel"/>
    <w:tmpl w:val="68423BB2"/>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63C1320D"/>
    <w:multiLevelType w:val="hybridMultilevel"/>
    <w:tmpl w:val="3E86F92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4030C57"/>
    <w:multiLevelType w:val="hybridMultilevel"/>
    <w:tmpl w:val="1F4AC9C8"/>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0DD2C4E"/>
    <w:multiLevelType w:val="hybridMultilevel"/>
    <w:tmpl w:val="68423BB2"/>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736F30E8"/>
    <w:multiLevelType w:val="hybridMultilevel"/>
    <w:tmpl w:val="ED206710"/>
    <w:lvl w:ilvl="0" w:tplc="4FDC429A">
      <w:start w:val="1"/>
      <w:numFmt w:val="decimal"/>
      <w:lvlText w:val="%1."/>
      <w:lvlJc w:val="left"/>
      <w:pPr>
        <w:ind w:left="720" w:hanging="360"/>
      </w:pPr>
      <w:rPr>
        <w:rFonts w:ascii="Times New Roman" w:hAnsi="Times New Roman" w:cs="Times New Roman" w:hint="default"/>
        <w:b w:val="0"/>
        <w:color w:val="auto"/>
        <w:sz w:val="24"/>
        <w:szCs w:val="24"/>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777B0385"/>
    <w:multiLevelType w:val="hybridMultilevel"/>
    <w:tmpl w:val="55B68A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970094B"/>
    <w:multiLevelType w:val="hybridMultilevel"/>
    <w:tmpl w:val="6A466DC6"/>
    <w:lvl w:ilvl="0" w:tplc="46465514">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48" w15:restartNumberingAfterBreak="0">
    <w:nsid w:val="7CD83811"/>
    <w:multiLevelType w:val="hybridMultilevel"/>
    <w:tmpl w:val="3B1620A4"/>
    <w:lvl w:ilvl="0" w:tplc="0409000B">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16cid:durableId="1756827574">
    <w:abstractNumId w:val="48"/>
  </w:num>
  <w:num w:numId="2" w16cid:durableId="2087847220">
    <w:abstractNumId w:val="14"/>
  </w:num>
  <w:num w:numId="3" w16cid:durableId="1731922826">
    <w:abstractNumId w:val="39"/>
  </w:num>
  <w:num w:numId="4" w16cid:durableId="509370943">
    <w:abstractNumId w:val="18"/>
  </w:num>
  <w:num w:numId="5" w16cid:durableId="999652178">
    <w:abstractNumId w:val="44"/>
  </w:num>
  <w:num w:numId="6" w16cid:durableId="1131480749">
    <w:abstractNumId w:val="41"/>
  </w:num>
  <w:num w:numId="7" w16cid:durableId="705838561">
    <w:abstractNumId w:val="46"/>
  </w:num>
  <w:num w:numId="8" w16cid:durableId="1488478865">
    <w:abstractNumId w:val="27"/>
  </w:num>
  <w:num w:numId="9" w16cid:durableId="195967484">
    <w:abstractNumId w:val="16"/>
  </w:num>
  <w:num w:numId="10" w16cid:durableId="555631620">
    <w:abstractNumId w:val="34"/>
  </w:num>
  <w:num w:numId="11" w16cid:durableId="337999928">
    <w:abstractNumId w:val="2"/>
  </w:num>
  <w:num w:numId="12" w16cid:durableId="186061832">
    <w:abstractNumId w:val="26"/>
  </w:num>
  <w:num w:numId="13" w16cid:durableId="2102528584">
    <w:abstractNumId w:val="47"/>
  </w:num>
  <w:num w:numId="14" w16cid:durableId="1775708721">
    <w:abstractNumId w:val="45"/>
  </w:num>
  <w:num w:numId="15" w16cid:durableId="623124882">
    <w:abstractNumId w:val="20"/>
  </w:num>
  <w:num w:numId="16" w16cid:durableId="1846675684">
    <w:abstractNumId w:val="7"/>
  </w:num>
  <w:num w:numId="17" w16cid:durableId="852036387">
    <w:abstractNumId w:val="28"/>
  </w:num>
  <w:num w:numId="18" w16cid:durableId="1730691225">
    <w:abstractNumId w:val="32"/>
  </w:num>
  <w:num w:numId="19" w16cid:durableId="1736007218">
    <w:abstractNumId w:val="15"/>
  </w:num>
  <w:num w:numId="20" w16cid:durableId="614673158">
    <w:abstractNumId w:val="12"/>
  </w:num>
  <w:num w:numId="21" w16cid:durableId="1186480549">
    <w:abstractNumId w:val="40"/>
  </w:num>
  <w:num w:numId="22" w16cid:durableId="881401578">
    <w:abstractNumId w:val="24"/>
  </w:num>
  <w:num w:numId="23" w16cid:durableId="1783500803">
    <w:abstractNumId w:val="6"/>
  </w:num>
  <w:num w:numId="24" w16cid:durableId="435904260">
    <w:abstractNumId w:val="25"/>
  </w:num>
  <w:num w:numId="25" w16cid:durableId="1548030050">
    <w:abstractNumId w:val="33"/>
  </w:num>
  <w:num w:numId="26" w16cid:durableId="1462071167">
    <w:abstractNumId w:val="31"/>
  </w:num>
  <w:num w:numId="27" w16cid:durableId="1510287729">
    <w:abstractNumId w:val="0"/>
  </w:num>
  <w:num w:numId="28" w16cid:durableId="275335336">
    <w:abstractNumId w:val="36"/>
  </w:num>
  <w:num w:numId="29" w16cid:durableId="1827436826">
    <w:abstractNumId w:val="5"/>
  </w:num>
  <w:num w:numId="30" w16cid:durableId="1786848922">
    <w:abstractNumId w:val="17"/>
  </w:num>
  <w:num w:numId="31" w16cid:durableId="2007128712">
    <w:abstractNumId w:val="11"/>
  </w:num>
  <w:num w:numId="32" w16cid:durableId="1934583563">
    <w:abstractNumId w:val="23"/>
  </w:num>
  <w:num w:numId="33" w16cid:durableId="1506288332">
    <w:abstractNumId w:val="1"/>
  </w:num>
  <w:num w:numId="34" w16cid:durableId="830102667">
    <w:abstractNumId w:val="8"/>
  </w:num>
  <w:num w:numId="35" w16cid:durableId="1819690279">
    <w:abstractNumId w:val="9"/>
  </w:num>
  <w:num w:numId="36" w16cid:durableId="1353603079">
    <w:abstractNumId w:val="43"/>
  </w:num>
  <w:num w:numId="37" w16cid:durableId="146479577">
    <w:abstractNumId w:val="22"/>
  </w:num>
  <w:num w:numId="38" w16cid:durableId="688802175">
    <w:abstractNumId w:val="4"/>
  </w:num>
  <w:num w:numId="39" w16cid:durableId="1160851917">
    <w:abstractNumId w:val="30"/>
  </w:num>
  <w:num w:numId="40" w16cid:durableId="234053430">
    <w:abstractNumId w:val="37"/>
  </w:num>
  <w:num w:numId="41" w16cid:durableId="1485124448">
    <w:abstractNumId w:val="13"/>
  </w:num>
  <w:num w:numId="42" w16cid:durableId="215898507">
    <w:abstractNumId w:val="19"/>
  </w:num>
  <w:num w:numId="43" w16cid:durableId="461650850">
    <w:abstractNumId w:val="21"/>
  </w:num>
  <w:num w:numId="44" w16cid:durableId="227806047">
    <w:abstractNumId w:val="35"/>
  </w:num>
  <w:num w:numId="45" w16cid:durableId="1727026692">
    <w:abstractNumId w:val="42"/>
  </w:num>
  <w:num w:numId="46" w16cid:durableId="1726758923">
    <w:abstractNumId w:val="3"/>
  </w:num>
  <w:num w:numId="47" w16cid:durableId="1102990335">
    <w:abstractNumId w:val="10"/>
  </w:num>
  <w:num w:numId="48" w16cid:durableId="232198543">
    <w:abstractNumId w:val="38"/>
  </w:num>
  <w:num w:numId="49" w16cid:durableId="114219269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4"/>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7A9A"/>
    <w:rsid w:val="00007B2B"/>
    <w:rsid w:val="00021F70"/>
    <w:rsid w:val="000222C7"/>
    <w:rsid w:val="000460F2"/>
    <w:rsid w:val="00061BE7"/>
    <w:rsid w:val="00073790"/>
    <w:rsid w:val="000A394C"/>
    <w:rsid w:val="000B1097"/>
    <w:rsid w:val="000D3616"/>
    <w:rsid w:val="001109C7"/>
    <w:rsid w:val="00124FA0"/>
    <w:rsid w:val="001279AE"/>
    <w:rsid w:val="001279ED"/>
    <w:rsid w:val="00163427"/>
    <w:rsid w:val="00164054"/>
    <w:rsid w:val="001F00B1"/>
    <w:rsid w:val="0023109E"/>
    <w:rsid w:val="00233047"/>
    <w:rsid w:val="00242C09"/>
    <w:rsid w:val="00257A9A"/>
    <w:rsid w:val="002A2FE7"/>
    <w:rsid w:val="002D5CC8"/>
    <w:rsid w:val="00355542"/>
    <w:rsid w:val="00362EF5"/>
    <w:rsid w:val="003744AD"/>
    <w:rsid w:val="00386BCD"/>
    <w:rsid w:val="00391E36"/>
    <w:rsid w:val="003B2711"/>
    <w:rsid w:val="003D52CD"/>
    <w:rsid w:val="00420459"/>
    <w:rsid w:val="0048154C"/>
    <w:rsid w:val="004B0BB7"/>
    <w:rsid w:val="00500DEA"/>
    <w:rsid w:val="00521265"/>
    <w:rsid w:val="00521B30"/>
    <w:rsid w:val="00536FB5"/>
    <w:rsid w:val="005417DC"/>
    <w:rsid w:val="0054356B"/>
    <w:rsid w:val="00544164"/>
    <w:rsid w:val="005A14A3"/>
    <w:rsid w:val="005B242A"/>
    <w:rsid w:val="005C1DE7"/>
    <w:rsid w:val="005D23EF"/>
    <w:rsid w:val="00610812"/>
    <w:rsid w:val="00621146"/>
    <w:rsid w:val="00622A0B"/>
    <w:rsid w:val="00685466"/>
    <w:rsid w:val="00685F8D"/>
    <w:rsid w:val="006A4549"/>
    <w:rsid w:val="006E3A2E"/>
    <w:rsid w:val="006E5418"/>
    <w:rsid w:val="006F27F0"/>
    <w:rsid w:val="0070553B"/>
    <w:rsid w:val="007B6784"/>
    <w:rsid w:val="007D3DEA"/>
    <w:rsid w:val="007E2EBF"/>
    <w:rsid w:val="008263D7"/>
    <w:rsid w:val="00851256"/>
    <w:rsid w:val="00873A30"/>
    <w:rsid w:val="008A1241"/>
    <w:rsid w:val="008A18D9"/>
    <w:rsid w:val="008B26A5"/>
    <w:rsid w:val="008D3EA9"/>
    <w:rsid w:val="008E1943"/>
    <w:rsid w:val="008F7039"/>
    <w:rsid w:val="009045D5"/>
    <w:rsid w:val="00917DAE"/>
    <w:rsid w:val="009512B5"/>
    <w:rsid w:val="0097514D"/>
    <w:rsid w:val="00975857"/>
    <w:rsid w:val="009A374F"/>
    <w:rsid w:val="009D3F22"/>
    <w:rsid w:val="00A05FAA"/>
    <w:rsid w:val="00A7225E"/>
    <w:rsid w:val="00A96E68"/>
    <w:rsid w:val="00AD6E97"/>
    <w:rsid w:val="00AE0BD4"/>
    <w:rsid w:val="00B01837"/>
    <w:rsid w:val="00B44731"/>
    <w:rsid w:val="00B46608"/>
    <w:rsid w:val="00B60502"/>
    <w:rsid w:val="00B61735"/>
    <w:rsid w:val="00B635A4"/>
    <w:rsid w:val="00B94635"/>
    <w:rsid w:val="00BA59A9"/>
    <w:rsid w:val="00BB7CCC"/>
    <w:rsid w:val="00BC1E49"/>
    <w:rsid w:val="00C10272"/>
    <w:rsid w:val="00C42D58"/>
    <w:rsid w:val="00C42EED"/>
    <w:rsid w:val="00C53FD8"/>
    <w:rsid w:val="00C63AD2"/>
    <w:rsid w:val="00C73C43"/>
    <w:rsid w:val="00C86495"/>
    <w:rsid w:val="00CB629F"/>
    <w:rsid w:val="00CD1466"/>
    <w:rsid w:val="00D15B77"/>
    <w:rsid w:val="00D200BC"/>
    <w:rsid w:val="00D3005F"/>
    <w:rsid w:val="00DA36A5"/>
    <w:rsid w:val="00E06072"/>
    <w:rsid w:val="00E833C0"/>
    <w:rsid w:val="00E93392"/>
    <w:rsid w:val="00EA0E6B"/>
    <w:rsid w:val="00EA3FAF"/>
    <w:rsid w:val="00EC0CA3"/>
    <w:rsid w:val="00ED2324"/>
    <w:rsid w:val="00ED50E3"/>
    <w:rsid w:val="00F01FAE"/>
    <w:rsid w:val="00F27A15"/>
    <w:rsid w:val="00F43F5A"/>
    <w:rsid w:val="00F478A5"/>
    <w:rsid w:val="00F746A9"/>
    <w:rsid w:val="00F86336"/>
    <w:rsid w:val="00F86A6A"/>
    <w:rsid w:val="00FA7C1C"/>
    <w:rsid w:val="00FD6434"/>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ecimalSymbol w:val=","/>
  <w:listSeparator w:val=";"/>
  <w14:docId w14:val="0CF01B60"/>
  <w15:chartTrackingRefBased/>
  <w15:docId w15:val="{7FDE8492-40FC-3A4D-AAF7-9D6F4F1FD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57A9A"/>
    <w:pPr>
      <w:spacing w:after="200" w:line="276" w:lineRule="auto"/>
    </w:pPr>
    <w:rPr>
      <w:rFonts w:ascii="Calibri" w:eastAsia="Calibri" w:hAnsi="Calibri" w:cs="Times New Roman"/>
      <w:sz w:val="22"/>
      <w:szCs w:val="22"/>
      <w:lang w:val="uk-UA"/>
    </w:rPr>
  </w:style>
  <w:style w:type="paragraph" w:styleId="1">
    <w:name w:val="heading 1"/>
    <w:basedOn w:val="a"/>
    <w:next w:val="a"/>
    <w:link w:val="10"/>
    <w:uiPriority w:val="9"/>
    <w:qFormat/>
    <w:rsid w:val="00257A9A"/>
    <w:pPr>
      <w:keepNext/>
      <w:keepLines/>
      <w:spacing w:before="480" w:after="0"/>
      <w:outlineLvl w:val="0"/>
    </w:pPr>
    <w:rPr>
      <w:rFonts w:eastAsia="MS Gothic"/>
      <w:b/>
      <w:bCs/>
      <w:color w:val="365F91"/>
      <w:sz w:val="28"/>
      <w:szCs w:val="28"/>
      <w:lang w:val="ru-RU" w:eastAsia="ru-RU"/>
    </w:rPr>
  </w:style>
  <w:style w:type="paragraph" w:styleId="2">
    <w:name w:val="heading 2"/>
    <w:basedOn w:val="a"/>
    <w:link w:val="20"/>
    <w:uiPriority w:val="9"/>
    <w:qFormat/>
    <w:rsid w:val="00257A9A"/>
    <w:pPr>
      <w:spacing w:before="100" w:beforeAutospacing="1" w:after="100" w:afterAutospacing="1" w:line="240" w:lineRule="auto"/>
      <w:outlineLvl w:val="1"/>
    </w:pPr>
    <w:rPr>
      <w:rFonts w:ascii="Times New Roman" w:eastAsia="Times New Roman" w:hAnsi="Times New Roman"/>
      <w:b/>
      <w:bCs/>
      <w:sz w:val="36"/>
      <w:szCs w:val="36"/>
      <w:lang w:val="ru-RU" w:eastAsia="ru-RU"/>
    </w:rPr>
  </w:style>
  <w:style w:type="paragraph" w:styleId="4">
    <w:name w:val="heading 4"/>
    <w:basedOn w:val="a"/>
    <w:next w:val="a"/>
    <w:link w:val="40"/>
    <w:uiPriority w:val="9"/>
    <w:semiHidden/>
    <w:unhideWhenUsed/>
    <w:qFormat/>
    <w:rsid w:val="00257A9A"/>
    <w:pPr>
      <w:keepNext/>
      <w:keepLines/>
      <w:spacing w:before="200" w:after="0"/>
      <w:outlineLvl w:val="3"/>
    </w:pPr>
    <w:rPr>
      <w:rFonts w:asciiTheme="majorHAnsi" w:eastAsiaTheme="majorEastAsia" w:hAnsiTheme="majorHAnsi" w:cstheme="majorBidi"/>
      <w:b/>
      <w:bCs/>
      <w:i/>
      <w:iCs/>
      <w:color w:val="4472C4"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57A9A"/>
    <w:rPr>
      <w:rFonts w:ascii="Calibri" w:eastAsia="MS Gothic" w:hAnsi="Calibri" w:cs="Times New Roman"/>
      <w:b/>
      <w:bCs/>
      <w:color w:val="365F91"/>
      <w:sz w:val="28"/>
      <w:szCs w:val="28"/>
      <w:lang w:val="ru-RU" w:eastAsia="ru-RU"/>
    </w:rPr>
  </w:style>
  <w:style w:type="character" w:customStyle="1" w:styleId="20">
    <w:name w:val="Заголовок 2 Знак"/>
    <w:basedOn w:val="a0"/>
    <w:link w:val="2"/>
    <w:uiPriority w:val="9"/>
    <w:rsid w:val="00257A9A"/>
    <w:rPr>
      <w:rFonts w:ascii="Times New Roman" w:eastAsia="Times New Roman" w:hAnsi="Times New Roman" w:cs="Times New Roman"/>
      <w:b/>
      <w:bCs/>
      <w:sz w:val="36"/>
      <w:szCs w:val="36"/>
      <w:lang w:val="ru-RU" w:eastAsia="ru-RU"/>
    </w:rPr>
  </w:style>
  <w:style w:type="character" w:customStyle="1" w:styleId="40">
    <w:name w:val="Заголовок 4 Знак"/>
    <w:basedOn w:val="a0"/>
    <w:link w:val="4"/>
    <w:uiPriority w:val="9"/>
    <w:semiHidden/>
    <w:rsid w:val="00257A9A"/>
    <w:rPr>
      <w:rFonts w:asciiTheme="majorHAnsi" w:eastAsiaTheme="majorEastAsia" w:hAnsiTheme="majorHAnsi" w:cstheme="majorBidi"/>
      <w:b/>
      <w:bCs/>
      <w:i/>
      <w:iCs/>
      <w:color w:val="4472C4" w:themeColor="accent1"/>
      <w:sz w:val="22"/>
      <w:szCs w:val="22"/>
      <w:lang w:val="uk-UA"/>
    </w:rPr>
  </w:style>
  <w:style w:type="paragraph" w:styleId="a3">
    <w:name w:val="List Paragraph"/>
    <w:basedOn w:val="a"/>
    <w:uiPriority w:val="34"/>
    <w:qFormat/>
    <w:rsid w:val="00257A9A"/>
    <w:pPr>
      <w:ind w:left="720"/>
      <w:contextualSpacing/>
    </w:pPr>
  </w:style>
  <w:style w:type="character" w:customStyle="1" w:styleId="apple-converted-space">
    <w:name w:val="apple-converted-space"/>
    <w:basedOn w:val="a0"/>
    <w:rsid w:val="00257A9A"/>
  </w:style>
  <w:style w:type="paragraph" w:customStyle="1" w:styleId="Normal1">
    <w:name w:val="Normal1"/>
    <w:uiPriority w:val="99"/>
    <w:rsid w:val="00257A9A"/>
    <w:pPr>
      <w:autoSpaceDE w:val="0"/>
      <w:autoSpaceDN w:val="0"/>
    </w:pPr>
    <w:rPr>
      <w:rFonts w:ascii="Times New Roman" w:eastAsia="MS Mincho" w:hAnsi="Times New Roman" w:cs="Times New Roman"/>
      <w:sz w:val="20"/>
      <w:szCs w:val="20"/>
      <w:lang w:val="ru-RU" w:eastAsia="uk-UA"/>
    </w:rPr>
  </w:style>
  <w:style w:type="paragraph" w:customStyle="1" w:styleId="Default">
    <w:name w:val="Default"/>
    <w:rsid w:val="00257A9A"/>
    <w:pPr>
      <w:autoSpaceDE w:val="0"/>
      <w:autoSpaceDN w:val="0"/>
      <w:adjustRightInd w:val="0"/>
    </w:pPr>
    <w:rPr>
      <w:rFonts w:ascii="Times New Roman" w:eastAsia="Calibri" w:hAnsi="Times New Roman" w:cs="Times New Roman"/>
      <w:color w:val="000000"/>
      <w:lang w:val="uk-UA"/>
    </w:rPr>
  </w:style>
  <w:style w:type="table" w:styleId="a4">
    <w:name w:val="Table Grid"/>
    <w:basedOn w:val="a1"/>
    <w:uiPriority w:val="59"/>
    <w:rsid w:val="00257A9A"/>
    <w:rPr>
      <w:rFonts w:ascii="Calibri" w:eastAsia="Calibri" w:hAnsi="Calibri" w:cs="Times New Roman"/>
      <w:sz w:val="20"/>
      <w:szCs w:val="20"/>
      <w:lang w:val="ru-RU"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5">
    <w:name w:val="Balloon Text"/>
    <w:basedOn w:val="a"/>
    <w:link w:val="a6"/>
    <w:uiPriority w:val="99"/>
    <w:semiHidden/>
    <w:unhideWhenUsed/>
    <w:rsid w:val="00257A9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257A9A"/>
    <w:rPr>
      <w:rFonts w:ascii="Tahoma" w:eastAsia="Calibri" w:hAnsi="Tahoma" w:cs="Tahoma"/>
      <w:sz w:val="16"/>
      <w:szCs w:val="16"/>
      <w:lang w:val="uk-UA"/>
    </w:rPr>
  </w:style>
  <w:style w:type="character" w:styleId="a7">
    <w:name w:val="footnote reference"/>
    <w:uiPriority w:val="99"/>
    <w:rsid w:val="00257A9A"/>
    <w:rPr>
      <w:rFonts w:cs="Times New Roman"/>
      <w:vertAlign w:val="superscript"/>
    </w:rPr>
  </w:style>
  <w:style w:type="paragraph" w:styleId="a8">
    <w:name w:val="footnote text"/>
    <w:basedOn w:val="a"/>
    <w:link w:val="a9"/>
    <w:uiPriority w:val="99"/>
    <w:rsid w:val="00257A9A"/>
    <w:pPr>
      <w:autoSpaceDE w:val="0"/>
      <w:autoSpaceDN w:val="0"/>
      <w:spacing w:after="0" w:line="240" w:lineRule="auto"/>
    </w:pPr>
    <w:rPr>
      <w:rFonts w:ascii="Times New Roman" w:eastAsia="MS Mincho" w:hAnsi="Times New Roman"/>
      <w:sz w:val="20"/>
      <w:szCs w:val="20"/>
      <w:lang w:val="en-GB" w:eastAsia="ru-RU"/>
    </w:rPr>
  </w:style>
  <w:style w:type="character" w:customStyle="1" w:styleId="a9">
    <w:name w:val="Текст сноски Знак"/>
    <w:basedOn w:val="a0"/>
    <w:link w:val="a8"/>
    <w:uiPriority w:val="99"/>
    <w:rsid w:val="00257A9A"/>
    <w:rPr>
      <w:rFonts w:ascii="Times New Roman" w:eastAsia="MS Mincho" w:hAnsi="Times New Roman" w:cs="Times New Roman"/>
      <w:sz w:val="20"/>
      <w:szCs w:val="20"/>
      <w:lang w:val="en-GB" w:eastAsia="ru-RU"/>
    </w:rPr>
  </w:style>
  <w:style w:type="character" w:styleId="aa">
    <w:name w:val="Hyperlink"/>
    <w:uiPriority w:val="99"/>
    <w:unhideWhenUsed/>
    <w:rsid w:val="00257A9A"/>
    <w:rPr>
      <w:color w:val="0000FF"/>
      <w:u w:val="single"/>
    </w:rPr>
  </w:style>
  <w:style w:type="character" w:customStyle="1" w:styleId="apple-style-span">
    <w:name w:val="apple-style-span"/>
    <w:rsid w:val="00257A9A"/>
  </w:style>
  <w:style w:type="character" w:styleId="ab">
    <w:name w:val="Emphasis"/>
    <w:uiPriority w:val="20"/>
    <w:qFormat/>
    <w:rsid w:val="00257A9A"/>
    <w:rPr>
      <w:i/>
      <w:iCs/>
    </w:rPr>
  </w:style>
  <w:style w:type="character" w:styleId="ac">
    <w:name w:val="Strong"/>
    <w:uiPriority w:val="22"/>
    <w:qFormat/>
    <w:rsid w:val="00257A9A"/>
    <w:rPr>
      <w:b/>
      <w:bCs/>
    </w:rPr>
  </w:style>
  <w:style w:type="paragraph" w:styleId="ad">
    <w:name w:val="Normal (Web)"/>
    <w:basedOn w:val="a"/>
    <w:uiPriority w:val="99"/>
    <w:unhideWhenUsed/>
    <w:rsid w:val="00257A9A"/>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e">
    <w:name w:val="Placeholder Text"/>
    <w:uiPriority w:val="99"/>
    <w:semiHidden/>
    <w:rsid w:val="00257A9A"/>
    <w:rPr>
      <w:color w:val="808080"/>
    </w:rPr>
  </w:style>
  <w:style w:type="paragraph" w:styleId="af">
    <w:name w:val="Revision"/>
    <w:hidden/>
    <w:uiPriority w:val="99"/>
    <w:semiHidden/>
    <w:rsid w:val="00257A9A"/>
    <w:rPr>
      <w:rFonts w:ascii="Calibri" w:eastAsia="Calibri" w:hAnsi="Calibri" w:cs="Times New Roman"/>
      <w:sz w:val="22"/>
      <w:szCs w:val="22"/>
      <w:lang w:val="ru-RU"/>
    </w:rPr>
  </w:style>
  <w:style w:type="paragraph" w:customStyle="1" w:styleId="Pa13">
    <w:name w:val="Pa13"/>
    <w:basedOn w:val="Default"/>
    <w:next w:val="Default"/>
    <w:uiPriority w:val="99"/>
    <w:rsid w:val="00257A9A"/>
    <w:pPr>
      <w:widowControl w:val="0"/>
      <w:spacing w:line="191" w:lineRule="atLeast"/>
    </w:pPr>
    <w:rPr>
      <w:rFonts w:ascii="PetersburgC" w:hAnsi="PetersburgC"/>
      <w:color w:val="auto"/>
      <w:lang w:val="en-US" w:eastAsia="ru-RU"/>
    </w:rPr>
  </w:style>
  <w:style w:type="paragraph" w:styleId="af0">
    <w:name w:val="footer"/>
    <w:basedOn w:val="a"/>
    <w:link w:val="af1"/>
    <w:uiPriority w:val="99"/>
    <w:unhideWhenUsed/>
    <w:rsid w:val="00257A9A"/>
    <w:pPr>
      <w:tabs>
        <w:tab w:val="center" w:pos="4677"/>
        <w:tab w:val="right" w:pos="9355"/>
      </w:tabs>
    </w:pPr>
  </w:style>
  <w:style w:type="character" w:customStyle="1" w:styleId="af1">
    <w:name w:val="Нижний колонтитул Знак"/>
    <w:basedOn w:val="a0"/>
    <w:link w:val="af0"/>
    <w:uiPriority w:val="99"/>
    <w:rsid w:val="00257A9A"/>
    <w:rPr>
      <w:rFonts w:ascii="Calibri" w:eastAsia="Calibri" w:hAnsi="Calibri" w:cs="Times New Roman"/>
      <w:sz w:val="22"/>
      <w:szCs w:val="22"/>
      <w:lang w:val="uk-UA"/>
    </w:rPr>
  </w:style>
  <w:style w:type="character" w:styleId="af2">
    <w:name w:val="page number"/>
    <w:uiPriority w:val="99"/>
    <w:unhideWhenUsed/>
    <w:rsid w:val="00257A9A"/>
  </w:style>
  <w:style w:type="paragraph" w:customStyle="1" w:styleId="11">
    <w:name w:val="Обычный текст1"/>
    <w:basedOn w:val="a"/>
    <w:rsid w:val="00257A9A"/>
    <w:pPr>
      <w:widowControl w:val="0"/>
      <w:overflowPunct w:val="0"/>
      <w:autoSpaceDE w:val="0"/>
      <w:autoSpaceDN w:val="0"/>
      <w:adjustRightInd w:val="0"/>
      <w:spacing w:after="0" w:line="240" w:lineRule="auto"/>
    </w:pPr>
    <w:rPr>
      <w:rFonts w:ascii="Courier New" w:eastAsia="Times New Roman" w:hAnsi="Courier New"/>
      <w:sz w:val="20"/>
      <w:szCs w:val="20"/>
      <w:lang w:val="ru-RU" w:eastAsia="ru-RU"/>
    </w:rPr>
  </w:style>
  <w:style w:type="character" w:styleId="af3">
    <w:name w:val="FollowedHyperlink"/>
    <w:uiPriority w:val="99"/>
    <w:semiHidden/>
    <w:unhideWhenUsed/>
    <w:rsid w:val="00257A9A"/>
    <w:rPr>
      <w:color w:val="800080"/>
      <w:u w:val="single"/>
    </w:rPr>
  </w:style>
  <w:style w:type="paragraph" w:styleId="af4">
    <w:name w:val="header"/>
    <w:basedOn w:val="a"/>
    <w:link w:val="af5"/>
    <w:uiPriority w:val="99"/>
    <w:unhideWhenUsed/>
    <w:rsid w:val="00257A9A"/>
    <w:pPr>
      <w:tabs>
        <w:tab w:val="center" w:pos="4677"/>
        <w:tab w:val="right" w:pos="9355"/>
      </w:tabs>
    </w:pPr>
  </w:style>
  <w:style w:type="character" w:customStyle="1" w:styleId="af5">
    <w:name w:val="Верхний колонтитул Знак"/>
    <w:basedOn w:val="a0"/>
    <w:link w:val="af4"/>
    <w:uiPriority w:val="99"/>
    <w:rsid w:val="00257A9A"/>
    <w:rPr>
      <w:rFonts w:ascii="Calibri" w:eastAsia="Calibri" w:hAnsi="Calibri" w:cs="Times New Roman"/>
      <w:sz w:val="22"/>
      <w:szCs w:val="22"/>
      <w:lang w:val="uk-UA"/>
    </w:rPr>
  </w:style>
  <w:style w:type="character" w:customStyle="1" w:styleId="rvts0">
    <w:name w:val="rvts0"/>
    <w:rsid w:val="00257A9A"/>
  </w:style>
  <w:style w:type="character" w:customStyle="1" w:styleId="hvr">
    <w:name w:val="hvr"/>
    <w:rsid w:val="00257A9A"/>
  </w:style>
  <w:style w:type="paragraph" w:styleId="af6">
    <w:name w:val="TOC Heading"/>
    <w:basedOn w:val="1"/>
    <w:next w:val="a"/>
    <w:uiPriority w:val="39"/>
    <w:unhideWhenUsed/>
    <w:qFormat/>
    <w:rsid w:val="00257A9A"/>
    <w:pPr>
      <w:outlineLvl w:val="9"/>
    </w:pPr>
  </w:style>
  <w:style w:type="paragraph" w:styleId="af7">
    <w:name w:val="Document Map"/>
    <w:basedOn w:val="a"/>
    <w:link w:val="af8"/>
    <w:uiPriority w:val="99"/>
    <w:semiHidden/>
    <w:unhideWhenUsed/>
    <w:rsid w:val="00257A9A"/>
    <w:pPr>
      <w:spacing w:after="0" w:line="240" w:lineRule="auto"/>
    </w:pPr>
    <w:rPr>
      <w:rFonts w:ascii="Lucida Grande CY" w:hAnsi="Lucida Grande CY" w:cs="Lucida Grande CY"/>
      <w:sz w:val="24"/>
      <w:szCs w:val="24"/>
    </w:rPr>
  </w:style>
  <w:style w:type="character" w:customStyle="1" w:styleId="af8">
    <w:name w:val="Схема документа Знак"/>
    <w:basedOn w:val="a0"/>
    <w:link w:val="af7"/>
    <w:uiPriority w:val="99"/>
    <w:semiHidden/>
    <w:rsid w:val="00257A9A"/>
    <w:rPr>
      <w:rFonts w:ascii="Lucida Grande CY" w:eastAsia="Calibri" w:hAnsi="Lucida Grande CY" w:cs="Lucida Grande CY"/>
      <w:lang w:val="uk-UA"/>
    </w:rPr>
  </w:style>
  <w:style w:type="paragraph" w:customStyle="1" w:styleId="121">
    <w:name w:val="Средняя сетка 1 — акцент 21"/>
    <w:basedOn w:val="a"/>
    <w:uiPriority w:val="34"/>
    <w:qFormat/>
    <w:rsid w:val="00257A9A"/>
    <w:pPr>
      <w:spacing w:after="0" w:line="360" w:lineRule="auto"/>
      <w:ind w:left="720"/>
      <w:contextualSpacing/>
      <w:jc w:val="both"/>
    </w:pPr>
    <w:rPr>
      <w:rFonts w:ascii="Times New Roman" w:eastAsia="Times New Roman" w:hAnsi="Times New Roman"/>
      <w:sz w:val="24"/>
      <w:szCs w:val="24"/>
      <w:lang w:eastAsia="ru-RU"/>
    </w:rPr>
  </w:style>
  <w:style w:type="paragraph" w:styleId="af9">
    <w:name w:val="No Spacing"/>
    <w:uiPriority w:val="1"/>
    <w:qFormat/>
    <w:rsid w:val="00257A9A"/>
    <w:rPr>
      <w:rFonts w:ascii="Calibri" w:eastAsia="Calibri" w:hAnsi="Calibri" w:cs="Times New Roman"/>
      <w:sz w:val="22"/>
      <w:szCs w:val="22"/>
      <w:lang w:val="ru-RU"/>
    </w:rPr>
  </w:style>
  <w:style w:type="paragraph" w:customStyle="1" w:styleId="111">
    <w:name w:val="Средняя заливка 1 — акцент 11"/>
    <w:uiPriority w:val="1"/>
    <w:qFormat/>
    <w:rsid w:val="00257A9A"/>
    <w:rPr>
      <w:rFonts w:ascii="Calibri" w:eastAsia="Times New Roman" w:hAnsi="Calibri" w:cs="Times New Roman"/>
      <w:sz w:val="22"/>
      <w:szCs w:val="22"/>
      <w:lang w:val="ru-RU" w:eastAsia="ru-RU"/>
    </w:rPr>
  </w:style>
  <w:style w:type="paragraph" w:styleId="afa">
    <w:name w:val="Body Text"/>
    <w:basedOn w:val="a"/>
    <w:link w:val="afb"/>
    <w:qFormat/>
    <w:rsid w:val="00257A9A"/>
    <w:pPr>
      <w:widowControl w:val="0"/>
      <w:spacing w:before="5" w:after="0" w:line="240" w:lineRule="auto"/>
      <w:ind w:left="102"/>
      <w:jc w:val="both"/>
    </w:pPr>
    <w:rPr>
      <w:rFonts w:ascii="Times New Roman" w:eastAsia="Times New Roman" w:hAnsi="Times New Roman"/>
      <w:sz w:val="28"/>
      <w:szCs w:val="28"/>
      <w:lang w:val="x-none" w:eastAsia="x-none"/>
    </w:rPr>
  </w:style>
  <w:style w:type="character" w:customStyle="1" w:styleId="afb">
    <w:name w:val="Основной текст Знак"/>
    <w:basedOn w:val="a0"/>
    <w:link w:val="afa"/>
    <w:rsid w:val="00257A9A"/>
    <w:rPr>
      <w:rFonts w:ascii="Times New Roman" w:eastAsia="Times New Roman" w:hAnsi="Times New Roman" w:cs="Times New Roman"/>
      <w:sz w:val="28"/>
      <w:szCs w:val="28"/>
      <w:lang w:val="x-none" w:eastAsia="x-none"/>
    </w:rPr>
  </w:style>
  <w:style w:type="paragraph" w:customStyle="1" w:styleId="110">
    <w:name w:val="Заголовок 11"/>
    <w:basedOn w:val="a"/>
    <w:uiPriority w:val="1"/>
    <w:qFormat/>
    <w:rsid w:val="00257A9A"/>
    <w:pPr>
      <w:widowControl w:val="0"/>
      <w:spacing w:before="65" w:after="0" w:line="240" w:lineRule="auto"/>
      <w:ind w:left="234" w:right="235"/>
      <w:jc w:val="center"/>
      <w:outlineLvl w:val="1"/>
    </w:pPr>
    <w:rPr>
      <w:rFonts w:ascii="Times New Roman" w:eastAsia="Times New Roman" w:hAnsi="Times New Roman"/>
      <w:b/>
      <w:bCs/>
      <w:sz w:val="28"/>
      <w:szCs w:val="28"/>
      <w:lang w:val="en-US"/>
    </w:rPr>
  </w:style>
  <w:style w:type="paragraph" w:customStyle="1" w:styleId="21">
    <w:name w:val="Заголовок 21"/>
    <w:basedOn w:val="a"/>
    <w:uiPriority w:val="1"/>
    <w:qFormat/>
    <w:rsid w:val="00257A9A"/>
    <w:pPr>
      <w:widowControl w:val="0"/>
      <w:spacing w:before="65" w:after="0" w:line="240" w:lineRule="auto"/>
      <w:ind w:left="226"/>
      <w:outlineLvl w:val="2"/>
    </w:pPr>
    <w:rPr>
      <w:rFonts w:ascii="Times New Roman" w:eastAsia="Times New Roman" w:hAnsi="Times New Roman"/>
      <w:b/>
      <w:bCs/>
      <w:i/>
      <w:sz w:val="28"/>
      <w:szCs w:val="28"/>
      <w:lang w:val="en-US"/>
    </w:rPr>
  </w:style>
  <w:style w:type="paragraph" w:customStyle="1" w:styleId="31">
    <w:name w:val="Заголовок 31"/>
    <w:basedOn w:val="a"/>
    <w:uiPriority w:val="1"/>
    <w:qFormat/>
    <w:rsid w:val="00257A9A"/>
    <w:pPr>
      <w:widowControl w:val="0"/>
      <w:spacing w:after="0" w:line="216" w:lineRule="exact"/>
      <w:ind w:left="308" w:right="322"/>
      <w:jc w:val="center"/>
      <w:outlineLvl w:val="3"/>
    </w:pPr>
    <w:rPr>
      <w:rFonts w:ascii="Times New Roman" w:eastAsia="Times New Roman" w:hAnsi="Times New Roman"/>
      <w:b/>
      <w:bCs/>
      <w:i/>
      <w:sz w:val="19"/>
      <w:szCs w:val="19"/>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159</TotalTime>
  <Pages>3</Pages>
  <Words>1674</Words>
  <Characters>9542</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 Комочкова</dc:creator>
  <cp:keywords/>
  <dc:description/>
  <cp:lastModifiedBy>Ольга Комочкова</cp:lastModifiedBy>
  <cp:revision>92</cp:revision>
  <dcterms:created xsi:type="dcterms:W3CDTF">2022-02-23T10:22:00Z</dcterms:created>
  <dcterms:modified xsi:type="dcterms:W3CDTF">2022-04-08T08:59:00Z</dcterms:modified>
</cp:coreProperties>
</file>