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0CEE" w:rsidRDefault="00810CEE" w:rsidP="00810CEE">
      <w:pPr>
        <w:pStyle w:val="Default"/>
        <w:rPr>
          <w:sz w:val="18"/>
          <w:szCs w:val="18"/>
        </w:rPr>
      </w:pPr>
      <w:r>
        <w:rPr>
          <w:i/>
          <w:iCs/>
          <w:sz w:val="18"/>
          <w:szCs w:val="18"/>
        </w:rPr>
        <w:t xml:space="preserve">Збірник наукових праць АКТУАЛЬНІ ПРОБЛЕМИ ФІЛОЛОГІЇ ТА ПЕРЕКЛАДОЗНАВСТВА ISSN 2415-7929 </w:t>
      </w:r>
    </w:p>
    <w:p w:rsidR="00810CEE" w:rsidRPr="00810CEE" w:rsidRDefault="00810CEE" w:rsidP="00810CEE">
      <w:pPr>
        <w:pStyle w:val="Default"/>
        <w:rPr>
          <w:color w:val="auto"/>
          <w:sz w:val="18"/>
          <w:szCs w:val="18"/>
          <w:lang w:val="en-US"/>
        </w:rPr>
      </w:pPr>
      <w:r w:rsidRPr="00810CEE">
        <w:rPr>
          <w:i/>
          <w:iCs/>
          <w:color w:val="auto"/>
          <w:sz w:val="18"/>
          <w:szCs w:val="18"/>
          <w:lang w:val="en-US"/>
        </w:rPr>
        <w:t xml:space="preserve">Scientific journal CURRENT ISSUES OF LINGUISTICS AND TRANSLATION STUDIES 2019, Issue 17 27 </w:t>
      </w:r>
    </w:p>
    <w:p w:rsidR="00810CEE" w:rsidRDefault="00810CEE" w:rsidP="00810CEE">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УДК: 821.161.2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DOI: 10.31891/2415-7929-2019-17-27-29 </w:t>
      </w:r>
    </w:p>
    <w:p w:rsidR="00810CEE" w:rsidRDefault="00810CEE" w:rsidP="00810CEE">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ПРИЙМАК І. В.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Хмельницький національний університет </w:t>
      </w:r>
    </w:p>
    <w:p w:rsidR="00810CEE" w:rsidRDefault="00810CEE" w:rsidP="00810CEE">
      <w:pPr>
        <w:pStyle w:val="Default"/>
        <w:rPr>
          <w:rFonts w:ascii="Times New Roman" w:hAnsi="Times New Roman" w:cs="Times New Roman"/>
          <w:color w:val="auto"/>
          <w:sz w:val="23"/>
          <w:szCs w:val="23"/>
        </w:rPr>
      </w:pPr>
      <w:r>
        <w:rPr>
          <w:rFonts w:ascii="Times New Roman" w:hAnsi="Times New Roman" w:cs="Times New Roman"/>
          <w:b/>
          <w:bCs/>
          <w:color w:val="auto"/>
          <w:sz w:val="23"/>
          <w:szCs w:val="23"/>
        </w:rPr>
        <w:t xml:space="preserve">ХУДОЖНЬО-ОБРАЗНА ФУНКЦІЯ КОЛЬОРИСТИКИ </w:t>
      </w:r>
    </w:p>
    <w:p w:rsidR="00810CEE" w:rsidRDefault="00810CEE" w:rsidP="00810CEE">
      <w:pPr>
        <w:pStyle w:val="Default"/>
        <w:rPr>
          <w:rFonts w:ascii="Times New Roman" w:hAnsi="Times New Roman" w:cs="Times New Roman"/>
          <w:color w:val="auto"/>
          <w:sz w:val="23"/>
          <w:szCs w:val="23"/>
        </w:rPr>
      </w:pPr>
      <w:r>
        <w:rPr>
          <w:rFonts w:ascii="Times New Roman" w:hAnsi="Times New Roman" w:cs="Times New Roman"/>
          <w:b/>
          <w:bCs/>
          <w:color w:val="auto"/>
          <w:sz w:val="23"/>
          <w:szCs w:val="23"/>
        </w:rPr>
        <w:t xml:space="preserve">У ПОЕТИЧНІЙ ЗБІРЦІ МАР’ЯНИ САВКИ «ПОРА ПЛОДІВ І КВІТІВ» </w:t>
      </w:r>
    </w:p>
    <w:p w:rsidR="00810CEE" w:rsidRDefault="00810CEE" w:rsidP="00810CEE">
      <w:pPr>
        <w:pStyle w:val="Default"/>
        <w:rPr>
          <w:rFonts w:ascii="Tahoma" w:hAnsi="Tahoma" w:cs="Tahoma"/>
          <w:color w:val="auto"/>
          <w:sz w:val="16"/>
          <w:szCs w:val="16"/>
        </w:rPr>
      </w:pPr>
      <w:r>
        <w:rPr>
          <w:rFonts w:ascii="Tahoma" w:hAnsi="Tahoma" w:cs="Tahoma"/>
          <w:color w:val="auto"/>
          <w:sz w:val="16"/>
          <w:szCs w:val="16"/>
        </w:rPr>
        <w:t xml:space="preserve">У статті закцентовано увагу на колористиці поетичних текстів Мар’яни Савки, вміщених у збірці «Пора плодів і квітів», скласифіковано кольороназви за походженням, фізичними ознаками та визначено їхнє значення в художньому тексті. </w:t>
      </w:r>
    </w:p>
    <w:p w:rsidR="00810CEE" w:rsidRDefault="00810CEE" w:rsidP="00810CEE">
      <w:pPr>
        <w:pStyle w:val="Default"/>
        <w:rPr>
          <w:rFonts w:ascii="Tahoma" w:hAnsi="Tahoma" w:cs="Tahoma"/>
          <w:color w:val="auto"/>
          <w:sz w:val="16"/>
          <w:szCs w:val="16"/>
        </w:rPr>
      </w:pPr>
      <w:r>
        <w:rPr>
          <w:rFonts w:ascii="Tahoma" w:hAnsi="Tahoma" w:cs="Tahoma"/>
          <w:color w:val="auto"/>
          <w:sz w:val="16"/>
          <w:szCs w:val="16"/>
        </w:rPr>
        <w:t xml:space="preserve">Ключові слова: сучасна українська література, кольороназви. </w:t>
      </w:r>
    </w:p>
    <w:p w:rsidR="00810CEE" w:rsidRPr="00810CEE" w:rsidRDefault="00810CEE" w:rsidP="00810CEE">
      <w:pPr>
        <w:pStyle w:val="Default"/>
        <w:rPr>
          <w:rFonts w:ascii="Times New Roman" w:hAnsi="Times New Roman" w:cs="Times New Roman"/>
          <w:color w:val="auto"/>
          <w:sz w:val="23"/>
          <w:szCs w:val="23"/>
          <w:lang w:val="en-US"/>
        </w:rPr>
      </w:pPr>
      <w:r w:rsidRPr="00810CEE">
        <w:rPr>
          <w:rFonts w:ascii="Times New Roman" w:hAnsi="Times New Roman" w:cs="Times New Roman"/>
          <w:color w:val="auto"/>
          <w:sz w:val="23"/>
          <w:szCs w:val="23"/>
          <w:lang w:val="en-US"/>
        </w:rPr>
        <w:t xml:space="preserve">PRIJMAK I. </w:t>
      </w:r>
    </w:p>
    <w:p w:rsidR="00810CEE" w:rsidRPr="00810CEE" w:rsidRDefault="00810CEE" w:rsidP="00810CEE">
      <w:pPr>
        <w:pStyle w:val="Default"/>
        <w:rPr>
          <w:rFonts w:ascii="Times New Roman" w:hAnsi="Times New Roman" w:cs="Times New Roman"/>
          <w:color w:val="auto"/>
          <w:sz w:val="16"/>
          <w:szCs w:val="16"/>
          <w:lang w:val="en-US"/>
        </w:rPr>
      </w:pPr>
      <w:r w:rsidRPr="00810CEE">
        <w:rPr>
          <w:rFonts w:ascii="Times New Roman" w:hAnsi="Times New Roman" w:cs="Times New Roman"/>
          <w:color w:val="auto"/>
          <w:sz w:val="16"/>
          <w:szCs w:val="16"/>
          <w:lang w:val="en-US"/>
        </w:rPr>
        <w:t xml:space="preserve">Khmelnytsky National University </w:t>
      </w:r>
    </w:p>
    <w:p w:rsidR="00810CEE" w:rsidRPr="00810CEE" w:rsidRDefault="00810CEE" w:rsidP="00810CEE">
      <w:pPr>
        <w:pStyle w:val="Default"/>
        <w:rPr>
          <w:rFonts w:ascii="Times New Roman" w:hAnsi="Times New Roman" w:cs="Times New Roman"/>
          <w:color w:val="auto"/>
          <w:sz w:val="23"/>
          <w:szCs w:val="23"/>
          <w:lang w:val="en-US"/>
        </w:rPr>
      </w:pPr>
      <w:r w:rsidRPr="00810CEE">
        <w:rPr>
          <w:rFonts w:ascii="Times New Roman" w:hAnsi="Times New Roman" w:cs="Times New Roman"/>
          <w:b/>
          <w:bCs/>
          <w:color w:val="auto"/>
          <w:sz w:val="23"/>
          <w:szCs w:val="23"/>
          <w:lang w:val="en-US"/>
        </w:rPr>
        <w:t xml:space="preserve">ART-FINE COLORING FUNCTION IN THE MARINE SHOWER'S </w:t>
      </w:r>
    </w:p>
    <w:p w:rsidR="00810CEE" w:rsidRPr="00810CEE" w:rsidRDefault="00810CEE" w:rsidP="00810CEE">
      <w:pPr>
        <w:pStyle w:val="Default"/>
        <w:rPr>
          <w:rFonts w:ascii="Times New Roman" w:hAnsi="Times New Roman" w:cs="Times New Roman"/>
          <w:color w:val="auto"/>
          <w:sz w:val="23"/>
          <w:szCs w:val="23"/>
          <w:lang w:val="en-US"/>
        </w:rPr>
      </w:pPr>
      <w:r w:rsidRPr="00810CEE">
        <w:rPr>
          <w:rFonts w:ascii="Times New Roman" w:hAnsi="Times New Roman" w:cs="Times New Roman"/>
          <w:b/>
          <w:bCs/>
          <w:color w:val="auto"/>
          <w:sz w:val="23"/>
          <w:szCs w:val="23"/>
          <w:lang w:val="en-US"/>
        </w:rPr>
        <w:t xml:space="preserve">POETRY ASSEMBLY «TIME OF FRUIT AND FLOWERS» </w:t>
      </w:r>
    </w:p>
    <w:p w:rsidR="00810CEE" w:rsidRPr="00810CEE" w:rsidRDefault="00810CEE" w:rsidP="00810CEE">
      <w:pPr>
        <w:pStyle w:val="Default"/>
        <w:rPr>
          <w:rFonts w:ascii="Tahoma" w:hAnsi="Tahoma" w:cs="Tahoma"/>
          <w:color w:val="auto"/>
          <w:sz w:val="16"/>
          <w:szCs w:val="16"/>
          <w:lang w:val="en-US"/>
        </w:rPr>
      </w:pPr>
      <w:r w:rsidRPr="00810CEE">
        <w:rPr>
          <w:rFonts w:ascii="Tahoma" w:hAnsi="Tahoma" w:cs="Tahoma"/>
          <w:color w:val="auto"/>
          <w:sz w:val="16"/>
          <w:szCs w:val="16"/>
          <w:lang w:val="en-US"/>
        </w:rPr>
        <w:t xml:space="preserve">The modern literary process is characterized by rapid development, dynamism and rapid development. Poetry occupies a prominent place in the art of the artistic word of the third millennium. </w:t>
      </w:r>
    </w:p>
    <w:p w:rsidR="00810CEE" w:rsidRPr="00810CEE" w:rsidRDefault="00810CEE" w:rsidP="00810CEE">
      <w:pPr>
        <w:pStyle w:val="Default"/>
        <w:rPr>
          <w:rFonts w:ascii="Tahoma" w:hAnsi="Tahoma" w:cs="Tahoma"/>
          <w:color w:val="auto"/>
          <w:sz w:val="16"/>
          <w:szCs w:val="16"/>
          <w:lang w:val="en-US"/>
        </w:rPr>
      </w:pPr>
      <w:r w:rsidRPr="00810CEE">
        <w:rPr>
          <w:rFonts w:ascii="Tahoma" w:hAnsi="Tahoma" w:cs="Tahoma"/>
          <w:color w:val="auto"/>
          <w:sz w:val="16"/>
          <w:szCs w:val="16"/>
          <w:lang w:val="en-US"/>
        </w:rPr>
        <w:t xml:space="preserve">Among the artists who work fruitfully in the field of artistic words, the figure of Lviv poet, social and cultural figure Maryana Savka is striking and original. </w:t>
      </w:r>
    </w:p>
    <w:p w:rsidR="00810CEE" w:rsidRPr="00810CEE" w:rsidRDefault="00810CEE" w:rsidP="00810CEE">
      <w:pPr>
        <w:pStyle w:val="Default"/>
        <w:rPr>
          <w:rFonts w:ascii="Tahoma" w:hAnsi="Tahoma" w:cs="Tahoma"/>
          <w:color w:val="auto"/>
          <w:sz w:val="16"/>
          <w:szCs w:val="16"/>
          <w:lang w:val="en-US"/>
        </w:rPr>
      </w:pPr>
      <w:r w:rsidRPr="00810CEE">
        <w:rPr>
          <w:rFonts w:ascii="Tahoma" w:hAnsi="Tahoma" w:cs="Tahoma"/>
          <w:color w:val="auto"/>
          <w:sz w:val="16"/>
          <w:szCs w:val="16"/>
          <w:lang w:val="en-US"/>
        </w:rPr>
        <w:t xml:space="preserve">The poetic heritage of the artist is a prominent phenomenon in the contemporary literary process. Her creative personality attracts the attention of literary critics and critics who emphasize the lyricism and high artistic perfection of her artwork. </w:t>
      </w:r>
    </w:p>
    <w:p w:rsidR="00810CEE" w:rsidRPr="00810CEE" w:rsidRDefault="00810CEE" w:rsidP="00810CEE">
      <w:pPr>
        <w:pStyle w:val="Default"/>
        <w:rPr>
          <w:rFonts w:ascii="Tahoma" w:hAnsi="Tahoma" w:cs="Tahoma"/>
          <w:color w:val="auto"/>
          <w:sz w:val="16"/>
          <w:szCs w:val="16"/>
          <w:lang w:val="en-US"/>
        </w:rPr>
      </w:pPr>
      <w:r w:rsidRPr="00810CEE">
        <w:rPr>
          <w:rFonts w:ascii="Tahoma" w:hAnsi="Tahoma" w:cs="Tahoma"/>
          <w:color w:val="auto"/>
          <w:sz w:val="16"/>
          <w:szCs w:val="16"/>
          <w:lang w:val="en-US"/>
        </w:rPr>
        <w:t xml:space="preserve">The specificity of these studies is that the analysis of problematic, thematic aspects, main motives, genre and style features, verification of the works of M. Savka was carried out on the example of individual poetry and collections, but no systematic idea of the poetics of the writer is given, and the issues of coloristics in her work in general was not the subject of the study. </w:t>
      </w:r>
    </w:p>
    <w:p w:rsidR="00810CEE" w:rsidRPr="00810CEE" w:rsidRDefault="00810CEE" w:rsidP="00810CEE">
      <w:pPr>
        <w:pStyle w:val="Default"/>
        <w:rPr>
          <w:rFonts w:ascii="Tahoma" w:hAnsi="Tahoma" w:cs="Tahoma"/>
          <w:color w:val="auto"/>
          <w:sz w:val="16"/>
          <w:szCs w:val="16"/>
          <w:lang w:val="en-US"/>
        </w:rPr>
      </w:pPr>
      <w:r w:rsidRPr="00810CEE">
        <w:rPr>
          <w:rFonts w:ascii="Tahoma" w:hAnsi="Tahoma" w:cs="Tahoma"/>
          <w:color w:val="auto"/>
          <w:sz w:val="16"/>
          <w:szCs w:val="16"/>
          <w:lang w:val="en-US"/>
        </w:rPr>
        <w:t xml:space="preserve">Color names in the poetic text serve as a multifaceted and meaningful imagery: create landscape paintings, depict the complex feelings of the lyrical hero, despite the universal nature of the color feature. M. Sawki's poetry has a considerable color load: its poetic texts are dominated by black and white colors, as well as a multicolored color palette. </w:t>
      </w:r>
    </w:p>
    <w:p w:rsidR="00810CEE" w:rsidRPr="00810CEE" w:rsidRDefault="00810CEE" w:rsidP="00810CEE">
      <w:pPr>
        <w:pStyle w:val="Default"/>
        <w:rPr>
          <w:rFonts w:ascii="Tahoma" w:hAnsi="Tahoma" w:cs="Tahoma"/>
          <w:color w:val="auto"/>
          <w:sz w:val="16"/>
          <w:szCs w:val="16"/>
          <w:lang w:val="en-US"/>
        </w:rPr>
      </w:pPr>
      <w:r w:rsidRPr="00810CEE">
        <w:rPr>
          <w:rFonts w:ascii="Tahoma" w:hAnsi="Tahoma" w:cs="Tahoma"/>
          <w:color w:val="auto"/>
          <w:sz w:val="16"/>
          <w:szCs w:val="16"/>
          <w:lang w:val="en-US"/>
        </w:rPr>
        <w:t xml:space="preserve">Key words: modern Ukrainian literature, color names.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Актуальність дослідження. </w:t>
      </w:r>
      <w:r>
        <w:rPr>
          <w:rFonts w:ascii="Times New Roman" w:hAnsi="Times New Roman" w:cs="Times New Roman"/>
          <w:color w:val="auto"/>
          <w:sz w:val="20"/>
          <w:szCs w:val="20"/>
        </w:rPr>
        <w:t xml:space="preserve">Сучасний літературний процес характеризується стрімкістю розвитку, динамізмом та строкатістю розвитку. Чільне місце у мистецтві художнього слова третього тисячоліття посідає поезія. Художня картина світу останніх десятиліть характеризується широтою і багатством тем, мотивів, глибиною та різноманітністю проблематики. У літературі цього періоду самобутньо осмислюються як нагальні, злободенні проблеми, так і «вічні»: нового звучання набувають теми природи, кохання, життя тощо.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Серед митців, які плідно працюють на ниві художнього слова, яскравою та оригінальною є постать львівської поетки, громадської та культурної діячки Мар’яни Савки. Хронологічно творчість письменниці припадає саме на кінець ХХ – початок ХХІ ст. – період завершення однієї культурної епохи і народження іншої. Дослідники аналізують її як представника літератури покоління «дев’ятдесятників», адже перша збірка авторки вийшла 1995 року. Поетичне слово молодої поетки відразу стало помітним та впізнаваним серед мистецького ареалу. Специфікою цих звернень є те, що аналіз проблемних, тематичних аспектів, основних мотивів, жанрових і стильових особливостей, версифікації творчості Мар’яни Савки здійснено на прикладі окремих поезій і збірок, але не подано системного уявлення про поетику письменниці, а питання колористики в її творчості взагалі не було об’єктом дослідження, що й зумовило </w:t>
      </w:r>
      <w:r>
        <w:rPr>
          <w:rFonts w:ascii="Times New Roman" w:hAnsi="Times New Roman" w:cs="Times New Roman"/>
          <w:b/>
          <w:bCs/>
          <w:color w:val="auto"/>
          <w:sz w:val="20"/>
          <w:szCs w:val="20"/>
        </w:rPr>
        <w:t xml:space="preserve">актуальність </w:t>
      </w:r>
      <w:r>
        <w:rPr>
          <w:rFonts w:ascii="Times New Roman" w:hAnsi="Times New Roman" w:cs="Times New Roman"/>
          <w:color w:val="auto"/>
          <w:sz w:val="20"/>
          <w:szCs w:val="20"/>
        </w:rPr>
        <w:t xml:space="preserve">нашої роботи.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Аналіз останніх джерел. </w:t>
      </w:r>
      <w:r>
        <w:rPr>
          <w:rFonts w:ascii="Times New Roman" w:hAnsi="Times New Roman" w:cs="Times New Roman"/>
          <w:color w:val="auto"/>
          <w:sz w:val="20"/>
          <w:szCs w:val="20"/>
        </w:rPr>
        <w:t xml:space="preserve">Поетична спадщина Мар’яни Савки є помітним явищем у сучасному літературному процесі. Її творча постать привертає увагу літературознавців та критиків, які наголошують на ліризмі та високій художній довершеності мистецького доробку. Зокрема літературний критик Є. Баран влучно помічає художню специфіку поетичного спадку: «Вірші М. Савки дуже добре сприймаються на слух і так само задовільняють естетичні чуття при інтимному прочитанні. Вони легкі, граційні, сповнені глибоких і чистих переживань, осінньої ностальгії, елегійного настрою. Поетичне письмо у М. Савки пастельне і тихе…»[1, с. 4].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Проблемі колористики в усіх сферах життя та мистецтва, особливо в літературі та в мові, присвячено ряд праць вітчизняних та зарубіжних вчених, зокрема відома класифікація кольорономінантів за фізичними параметрами Л.М. Миронової, за частотністю вживання В.А. Москович, за структурно-семантичними типами А.П. Кириченко, за словотвірною структурою О.М. Дзівак, за подібністю у психолінгвістичному аспекті Р.М. Фрумкіної, за подібністю в історичному аспекті Н.Б. Бахіліної, за ієрархією Л.О. Пустовіт.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Постановка проблеми. </w:t>
      </w:r>
      <w:r>
        <w:rPr>
          <w:rFonts w:ascii="Times New Roman" w:hAnsi="Times New Roman" w:cs="Times New Roman"/>
          <w:color w:val="auto"/>
          <w:sz w:val="20"/>
          <w:szCs w:val="20"/>
        </w:rPr>
        <w:t xml:space="preserve">У цій статті ми маємо на меті здійснити аналіз кольорономінантів, використаних письменницею у збірці «Пора плодів і квітів». </w:t>
      </w:r>
    </w:p>
    <w:p w:rsidR="00810CEE" w:rsidRDefault="00810CEE" w:rsidP="00810CEE">
      <w:pPr>
        <w:pStyle w:val="Default"/>
        <w:rPr>
          <w:rFonts w:ascii="Times New Roman" w:hAnsi="Times New Roman" w:cs="Times New Roman"/>
          <w:color w:val="auto"/>
          <w:sz w:val="18"/>
          <w:szCs w:val="18"/>
        </w:rPr>
      </w:pPr>
      <w:r>
        <w:rPr>
          <w:rFonts w:ascii="Times New Roman" w:hAnsi="Times New Roman" w:cs="Times New Roman"/>
          <w:b/>
          <w:bCs/>
          <w:color w:val="auto"/>
          <w:sz w:val="20"/>
          <w:szCs w:val="20"/>
        </w:rPr>
        <w:t xml:space="preserve">Виклад основного матеріалу. </w:t>
      </w:r>
      <w:r>
        <w:rPr>
          <w:rFonts w:ascii="Times New Roman" w:hAnsi="Times New Roman" w:cs="Times New Roman"/>
          <w:color w:val="auto"/>
          <w:sz w:val="20"/>
          <w:szCs w:val="20"/>
        </w:rPr>
        <w:t xml:space="preserve">Колір у художньому тексті може виражати думку, почуття, ставлення, ідею, ширше – авторське світобачення. Теорія про світло-кольорову палітру художнього твору </w:t>
      </w:r>
      <w:r>
        <w:rPr>
          <w:rFonts w:ascii="Times New Roman" w:hAnsi="Times New Roman" w:cs="Times New Roman"/>
          <w:i/>
          <w:iCs/>
          <w:color w:val="auto"/>
          <w:sz w:val="18"/>
          <w:szCs w:val="18"/>
        </w:rPr>
        <w:t xml:space="preserve">Збірник наукових праць АКТУАЛЬНІ ПРОБЛЕМИ ФІЛОЛОГІЇ ТА ПЕРЕКЛАДОЗНАВСТВА ISSN 2415-7929 </w:t>
      </w:r>
    </w:p>
    <w:p w:rsidR="00810CEE" w:rsidRPr="00810CEE" w:rsidRDefault="00810CEE" w:rsidP="00810CEE">
      <w:pPr>
        <w:pStyle w:val="Default"/>
        <w:rPr>
          <w:color w:val="auto"/>
          <w:sz w:val="18"/>
          <w:szCs w:val="18"/>
          <w:lang w:val="en-US"/>
        </w:rPr>
      </w:pPr>
      <w:r w:rsidRPr="00810CEE">
        <w:rPr>
          <w:i/>
          <w:iCs/>
          <w:color w:val="auto"/>
          <w:sz w:val="18"/>
          <w:szCs w:val="18"/>
          <w:lang w:val="en-US"/>
        </w:rPr>
        <w:t xml:space="preserve">Scientific journal CURRENT ISSUES OF LINGUISTICS AND TRANSLATION STUDIES 2019, Issue 17 28 </w:t>
      </w:r>
    </w:p>
    <w:p w:rsidR="00810CEE" w:rsidRPr="00810CEE" w:rsidRDefault="00810CEE" w:rsidP="00810CEE">
      <w:pPr>
        <w:pStyle w:val="Default"/>
        <w:rPr>
          <w:color w:val="auto"/>
          <w:lang w:val="en-US"/>
        </w:rPr>
      </w:pPr>
    </w:p>
    <w:p w:rsidR="00810CEE" w:rsidRDefault="00810CEE" w:rsidP="00810CEE">
      <w:pPr>
        <w:pStyle w:val="Default"/>
        <w:pageBreakBefore/>
        <w:rPr>
          <w:rFonts w:ascii="Times New Roman" w:hAnsi="Times New Roman" w:cs="Times New Roman"/>
          <w:color w:val="auto"/>
          <w:sz w:val="20"/>
          <w:szCs w:val="20"/>
        </w:rPr>
      </w:pPr>
      <w:r>
        <w:rPr>
          <w:rFonts w:ascii="Times New Roman" w:hAnsi="Times New Roman" w:cs="Times New Roman"/>
          <w:color w:val="auto"/>
          <w:sz w:val="20"/>
          <w:szCs w:val="20"/>
        </w:rPr>
        <w:lastRenderedPageBreak/>
        <w:t>має</w:t>
      </w:r>
      <w:r w:rsidRPr="00810CEE">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давню</w:t>
      </w:r>
      <w:r w:rsidRPr="00810CEE">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історію</w:t>
      </w:r>
      <w:r w:rsidRPr="00810CEE">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у</w:t>
      </w:r>
      <w:r w:rsidRPr="00810CEE">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світовій</w:t>
      </w:r>
      <w:r w:rsidRPr="00810CEE">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літературі</w:t>
      </w:r>
      <w:r w:rsidRPr="00810CEE">
        <w:rPr>
          <w:rFonts w:ascii="Times New Roman" w:hAnsi="Times New Roman" w:cs="Times New Roman"/>
          <w:color w:val="auto"/>
          <w:sz w:val="20"/>
          <w:szCs w:val="20"/>
          <w:lang w:val="en-US"/>
        </w:rPr>
        <w:t xml:space="preserve">. </w:t>
      </w:r>
      <w:r>
        <w:rPr>
          <w:rFonts w:ascii="Times New Roman" w:hAnsi="Times New Roman" w:cs="Times New Roman"/>
          <w:color w:val="auto"/>
          <w:sz w:val="20"/>
          <w:szCs w:val="20"/>
        </w:rPr>
        <w:t xml:space="preserve">За характером вираження кольори є символами-архетипами, а значить, їхня символіка має кілька шарів. Асоціативний і безпосередній сугестивний (підсвідомий чи свідомий) уплив кольорів породжує базову властивість кольору – його виражальність. Колір є елементом художньої системи твору, тому аналіз колірних образів дає матеріал для висновків про сюжетостворюючі, характерологічні фактори, поетику, про метод, світогляд, стиль письменника і навіть про певний аспект розвитку національної літератури. Узагальнивши отримані результати, дослідники говорять про тенденції розвитку колоризму в літературних, мистецьких напрямках і в культурі загалом.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Кольороназви в поетичному тексті слугують багатогранним і змістовним образним засобом: створюють пейзажні картини, зображують складні почуття ліричного героя, незважаючи на універсальний характер колірної ознаки.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Поезія Мар’яни Савки має значне колористичне навантаження: тут колір може виступати представником будь-якої символічної системи і водночас виступати будівничим нового художнього світу. «Поет, коли береться малювати, то не чинить се виключно красками, фарбами, котрі у нього властиво є тільки словами, зчепленням таких і таких шелестів і гуків, але торкає різні наші змисли, викликає в душі образи різнородних вражень, але так, щоб вони тут же зливалися в одну органічну і гармонійну цілість» [3, с. 349], – таким бачив Іван Франко поетичне малярство і передав свої погляди у трактаті «Із секретів поетичної творчості». У попередніх рядках цього ж трактату він стверджує: «Ми вже сказали, що змисл зору дає найбагатший матеріал для нашого психічного життя, а тим самим і для поезії. Пригадаймо тільки великі контрасти світла і темноти, і безконечну скалю кольорів, пригадаймо такі поняття, як високість і низькість, красота і бридкість, форма і рух, такі образи, як небо, поле, земля, гори, і зрозуміємо, як глибоко сягає в нашу душу вплив зорового смислу» [3, с. 349].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Окрім підсилення емоційної тональності вірша, колір може надавати символічності поетичним образам та бути ключем до часткового декодування символічних значень, які містить семантико-асоціативне поле образу. Колористичне вирішення поезії будується, сказати б, за «принципом веселки». Перше враження від лірики – яскравість і розмаїття барв. Глибше дослідження семантики кольорів у поезії Мар’яни Савки дає несподівані результати: кольорову палітру цієї поезії насправді складають синій, блакитний, срібний, золотий, білий, зелений, жовтий, пожовклий, рожевий, червоний, чорний, сірий, пурпуровий, багряний та інші кольори.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У поетичному ідіолекті поетеси колористична стихія обіймає народнопоетичну й індивідуально-авторську символіку, що враховує загальнокультурний та історичний досвід, національні і світові традиції. Результати статистичної й інтерпретаційної роботи з поетичними текстами доводять, що у символічному значенні найбільш уживаними є білий та чорний кольори.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За спостереженням дослідників, білий колір – найпоширеніший у слов’янському, зокрема й українському фольклорі, чим можна пояснити особливу увагу наших митців до цих кольорономінацій як засобу образотворення. Назви білого кольору у збірці «Пора плодів і квітів» представлені широким спектром значень – від власне номінативних до символічно-узагальнених.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У художній мові колірні характеристики мають природні явища (мох, сніг, хмара), просторові поняття (небо, поле, сад), назви флори та фауни (квіти, лілеї, гуси, курка), предметні реалії (льоля, сорочина, хустка). Подекуди ця кольороназва наділена особливим сакральним змістом: «</w:t>
      </w:r>
      <w:r>
        <w:rPr>
          <w:rFonts w:ascii="Times New Roman" w:hAnsi="Times New Roman" w:cs="Times New Roman"/>
          <w:b/>
          <w:bCs/>
          <w:i/>
          <w:iCs/>
          <w:color w:val="auto"/>
          <w:sz w:val="20"/>
          <w:szCs w:val="20"/>
        </w:rPr>
        <w:t xml:space="preserve">Білими </w:t>
      </w:r>
      <w:r>
        <w:rPr>
          <w:rFonts w:ascii="Times New Roman" w:hAnsi="Times New Roman" w:cs="Times New Roman"/>
          <w:i/>
          <w:iCs/>
          <w:color w:val="auto"/>
          <w:sz w:val="20"/>
          <w:szCs w:val="20"/>
        </w:rPr>
        <w:t xml:space="preserve">більмами блимають вежі у віхолі. Ліплено </w:t>
      </w:r>
      <w:r>
        <w:rPr>
          <w:rFonts w:ascii="Times New Roman" w:hAnsi="Times New Roman" w:cs="Times New Roman"/>
          <w:b/>
          <w:bCs/>
          <w:i/>
          <w:iCs/>
          <w:color w:val="auto"/>
          <w:sz w:val="20"/>
          <w:szCs w:val="20"/>
        </w:rPr>
        <w:t xml:space="preserve">білою </w:t>
      </w:r>
      <w:r>
        <w:rPr>
          <w:rFonts w:ascii="Times New Roman" w:hAnsi="Times New Roman" w:cs="Times New Roman"/>
          <w:i/>
          <w:iCs/>
          <w:color w:val="auto"/>
          <w:sz w:val="20"/>
          <w:szCs w:val="20"/>
        </w:rPr>
        <w:t xml:space="preserve">глиною місто горіхове </w:t>
      </w:r>
      <w:r>
        <w:rPr>
          <w:rFonts w:ascii="Times New Roman" w:hAnsi="Times New Roman" w:cs="Times New Roman"/>
          <w:color w:val="auto"/>
          <w:sz w:val="20"/>
          <w:szCs w:val="20"/>
        </w:rPr>
        <w:t xml:space="preserve">[2, с. 39]. В інтимній ліриці кольороназви білого/чорного утворюють бінарну опозицію радість/смуток. Це протиставленя образно вживає у своїй поезії і Мар’яна Савка: </w:t>
      </w:r>
      <w:r>
        <w:rPr>
          <w:rFonts w:ascii="Times New Roman" w:hAnsi="Times New Roman" w:cs="Times New Roman"/>
          <w:i/>
          <w:iCs/>
          <w:color w:val="auto"/>
          <w:sz w:val="20"/>
          <w:szCs w:val="20"/>
        </w:rPr>
        <w:t xml:space="preserve">«Перша птаха із крильми </w:t>
      </w:r>
      <w:r>
        <w:rPr>
          <w:rFonts w:ascii="Times New Roman" w:hAnsi="Times New Roman" w:cs="Times New Roman"/>
          <w:b/>
          <w:bCs/>
          <w:i/>
          <w:iCs/>
          <w:color w:val="auto"/>
          <w:sz w:val="20"/>
          <w:szCs w:val="20"/>
        </w:rPr>
        <w:t xml:space="preserve">білими </w:t>
      </w:r>
      <w:r>
        <w:rPr>
          <w:rFonts w:ascii="Times New Roman" w:hAnsi="Times New Roman" w:cs="Times New Roman"/>
          <w:i/>
          <w:iCs/>
          <w:color w:val="auto"/>
          <w:sz w:val="20"/>
          <w:szCs w:val="20"/>
        </w:rPr>
        <w:t xml:space="preserve">вміла грати на лірі» </w:t>
      </w:r>
      <w:r>
        <w:rPr>
          <w:rFonts w:ascii="Times New Roman" w:hAnsi="Times New Roman" w:cs="Times New Roman"/>
          <w:color w:val="auto"/>
          <w:sz w:val="20"/>
          <w:szCs w:val="20"/>
        </w:rPr>
        <w:t xml:space="preserve">[2, с. 39].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i/>
          <w:iCs/>
          <w:color w:val="auto"/>
          <w:sz w:val="20"/>
          <w:szCs w:val="20"/>
        </w:rPr>
        <w:t xml:space="preserve">«Друга птаха із крильми </w:t>
      </w:r>
      <w:r>
        <w:rPr>
          <w:rFonts w:ascii="Times New Roman" w:hAnsi="Times New Roman" w:cs="Times New Roman"/>
          <w:b/>
          <w:bCs/>
          <w:i/>
          <w:iCs/>
          <w:color w:val="auto"/>
          <w:sz w:val="20"/>
          <w:szCs w:val="20"/>
        </w:rPr>
        <w:t xml:space="preserve">чорними </w:t>
      </w:r>
      <w:r>
        <w:rPr>
          <w:rFonts w:ascii="Times New Roman" w:hAnsi="Times New Roman" w:cs="Times New Roman"/>
          <w:i/>
          <w:iCs/>
          <w:color w:val="auto"/>
          <w:sz w:val="20"/>
          <w:szCs w:val="20"/>
        </w:rPr>
        <w:t xml:space="preserve">все мовчала, дивилась у вікна» </w:t>
      </w:r>
      <w:r>
        <w:rPr>
          <w:rFonts w:ascii="Times New Roman" w:hAnsi="Times New Roman" w:cs="Times New Roman"/>
          <w:color w:val="auto"/>
          <w:sz w:val="20"/>
          <w:szCs w:val="20"/>
        </w:rPr>
        <w:t xml:space="preserve">[2, с. 39].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Чорний – символ темряви, зла і смерті, всіх злих сил, процесів гниття, затемнення. Традиційно, це є колір потойбіччя. Чорний колір із давніх-давен асоціюється в людини з трауром, скорботою, смертю, втратою, негативом. Усьому негативному, що є в житті, людина присуджує чорний колір (чорна магія, провісник смерті чорний ворон, чорні думи, чорна руїна).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i/>
          <w:iCs/>
          <w:color w:val="auto"/>
          <w:sz w:val="20"/>
          <w:szCs w:val="20"/>
        </w:rPr>
        <w:t xml:space="preserve">«Розсипалися </w:t>
      </w:r>
      <w:r>
        <w:rPr>
          <w:rFonts w:ascii="Times New Roman" w:hAnsi="Times New Roman" w:cs="Times New Roman"/>
          <w:b/>
          <w:bCs/>
          <w:i/>
          <w:iCs/>
          <w:color w:val="auto"/>
          <w:sz w:val="20"/>
          <w:szCs w:val="20"/>
        </w:rPr>
        <w:t xml:space="preserve">чорні </w:t>
      </w:r>
      <w:r>
        <w:rPr>
          <w:rFonts w:ascii="Times New Roman" w:hAnsi="Times New Roman" w:cs="Times New Roman"/>
          <w:i/>
          <w:iCs/>
          <w:color w:val="auto"/>
          <w:sz w:val="20"/>
          <w:szCs w:val="20"/>
        </w:rPr>
        <w:t xml:space="preserve">зеренця» </w:t>
      </w:r>
      <w:r>
        <w:rPr>
          <w:rFonts w:ascii="Times New Roman" w:hAnsi="Times New Roman" w:cs="Times New Roman"/>
          <w:color w:val="auto"/>
          <w:sz w:val="20"/>
          <w:szCs w:val="20"/>
        </w:rPr>
        <w:t xml:space="preserve">[2, с. 260].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Цей колір є домінантним на означення загрози і трагедійності буття, що чатують на людину </w:t>
      </w:r>
      <w:r>
        <w:rPr>
          <w:rFonts w:ascii="Times New Roman" w:hAnsi="Times New Roman" w:cs="Times New Roman"/>
          <w:i/>
          <w:iCs/>
          <w:color w:val="auto"/>
          <w:sz w:val="20"/>
          <w:szCs w:val="20"/>
        </w:rPr>
        <w:t xml:space="preserve">«Над </w:t>
      </w:r>
      <w:r>
        <w:rPr>
          <w:rFonts w:ascii="Times New Roman" w:hAnsi="Times New Roman" w:cs="Times New Roman"/>
          <w:b/>
          <w:bCs/>
          <w:i/>
          <w:iCs/>
          <w:color w:val="auto"/>
          <w:sz w:val="20"/>
          <w:szCs w:val="20"/>
        </w:rPr>
        <w:t xml:space="preserve">чорним </w:t>
      </w:r>
      <w:r>
        <w:rPr>
          <w:rFonts w:ascii="Times New Roman" w:hAnsi="Times New Roman" w:cs="Times New Roman"/>
          <w:i/>
          <w:iCs/>
          <w:color w:val="auto"/>
          <w:sz w:val="20"/>
          <w:szCs w:val="20"/>
        </w:rPr>
        <w:t xml:space="preserve">містом. мокрим і сумним» </w:t>
      </w:r>
      <w:r>
        <w:rPr>
          <w:rFonts w:ascii="Times New Roman" w:hAnsi="Times New Roman" w:cs="Times New Roman"/>
          <w:color w:val="auto"/>
          <w:sz w:val="20"/>
          <w:szCs w:val="20"/>
        </w:rPr>
        <w:t xml:space="preserve">[2, с. 28].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На реальну парадигму, що відповідає чорному кольору, нашаровується переносна, образна. У поетичній мові Мар’яни Савки прикметник чорний є емоційно наповненим. Йому притаманні смислові й естетичні прирощення, які надають кольороназві особливої експресивності: </w:t>
      </w:r>
      <w:r>
        <w:rPr>
          <w:rFonts w:ascii="Times New Roman" w:hAnsi="Times New Roman" w:cs="Times New Roman"/>
          <w:i/>
          <w:iCs/>
          <w:color w:val="auto"/>
          <w:sz w:val="20"/>
          <w:szCs w:val="20"/>
        </w:rPr>
        <w:t xml:space="preserve">«Чи знаєш, чого в мене коси на </w:t>
      </w:r>
      <w:r>
        <w:rPr>
          <w:rFonts w:ascii="Times New Roman" w:hAnsi="Times New Roman" w:cs="Times New Roman"/>
          <w:b/>
          <w:bCs/>
          <w:i/>
          <w:iCs/>
          <w:color w:val="auto"/>
          <w:sz w:val="20"/>
          <w:szCs w:val="20"/>
        </w:rPr>
        <w:t>чорно, на чорно</w:t>
      </w:r>
      <w:r>
        <w:rPr>
          <w:rFonts w:ascii="Times New Roman" w:hAnsi="Times New Roman" w:cs="Times New Roman"/>
          <w:color w:val="auto"/>
          <w:sz w:val="20"/>
          <w:szCs w:val="20"/>
        </w:rPr>
        <w:t xml:space="preserve">[…]. </w:t>
      </w:r>
      <w:r>
        <w:rPr>
          <w:rFonts w:ascii="Times New Roman" w:hAnsi="Times New Roman" w:cs="Times New Roman"/>
          <w:i/>
          <w:iCs/>
          <w:color w:val="auto"/>
          <w:sz w:val="20"/>
          <w:szCs w:val="20"/>
        </w:rPr>
        <w:t xml:space="preserve">То кров закипає у жилах, то </w:t>
      </w:r>
      <w:r>
        <w:rPr>
          <w:rFonts w:ascii="Times New Roman" w:hAnsi="Times New Roman" w:cs="Times New Roman"/>
          <w:b/>
          <w:bCs/>
          <w:i/>
          <w:iCs/>
          <w:color w:val="auto"/>
          <w:sz w:val="20"/>
          <w:szCs w:val="20"/>
        </w:rPr>
        <w:t xml:space="preserve">чорна </w:t>
      </w:r>
      <w:r>
        <w:rPr>
          <w:rFonts w:ascii="Times New Roman" w:hAnsi="Times New Roman" w:cs="Times New Roman"/>
          <w:i/>
          <w:iCs/>
          <w:color w:val="auto"/>
          <w:sz w:val="20"/>
          <w:szCs w:val="20"/>
        </w:rPr>
        <w:t xml:space="preserve">ожина вчинила нам згубу, </w:t>
      </w:r>
      <w:r>
        <w:rPr>
          <w:rFonts w:ascii="Times New Roman" w:hAnsi="Times New Roman" w:cs="Times New Roman"/>
          <w:b/>
          <w:bCs/>
          <w:i/>
          <w:iCs/>
          <w:color w:val="auto"/>
          <w:sz w:val="20"/>
          <w:szCs w:val="20"/>
        </w:rPr>
        <w:t xml:space="preserve">зчорнила </w:t>
      </w:r>
      <w:r>
        <w:rPr>
          <w:rFonts w:ascii="Times New Roman" w:hAnsi="Times New Roman" w:cs="Times New Roman"/>
          <w:i/>
          <w:iCs/>
          <w:color w:val="auto"/>
          <w:sz w:val="20"/>
          <w:szCs w:val="20"/>
        </w:rPr>
        <w:t xml:space="preserve">нам губи потворно» </w:t>
      </w:r>
      <w:r>
        <w:rPr>
          <w:rFonts w:ascii="Times New Roman" w:hAnsi="Times New Roman" w:cs="Times New Roman"/>
          <w:color w:val="auto"/>
          <w:sz w:val="20"/>
          <w:szCs w:val="20"/>
        </w:rPr>
        <w:t xml:space="preserve">[2, с. 83].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Сірий колір поєднує в собі протилежні якості чорного і білого та вважається кольором самоти, спустошення, невпевненості, так як живе на межі чорного та білого. </w:t>
      </w:r>
      <w:r>
        <w:rPr>
          <w:rFonts w:ascii="Times New Roman" w:hAnsi="Times New Roman" w:cs="Times New Roman"/>
          <w:i/>
          <w:iCs/>
          <w:color w:val="auto"/>
          <w:sz w:val="20"/>
          <w:szCs w:val="20"/>
        </w:rPr>
        <w:t xml:space="preserve">«Надворі день, як </w:t>
      </w:r>
      <w:r>
        <w:rPr>
          <w:rFonts w:ascii="Times New Roman" w:hAnsi="Times New Roman" w:cs="Times New Roman"/>
          <w:b/>
          <w:bCs/>
          <w:i/>
          <w:iCs/>
          <w:color w:val="auto"/>
          <w:sz w:val="20"/>
          <w:szCs w:val="20"/>
        </w:rPr>
        <w:t xml:space="preserve">сірий </w:t>
      </w:r>
      <w:r>
        <w:rPr>
          <w:rFonts w:ascii="Times New Roman" w:hAnsi="Times New Roman" w:cs="Times New Roman"/>
          <w:i/>
          <w:iCs/>
          <w:color w:val="auto"/>
          <w:sz w:val="20"/>
          <w:szCs w:val="20"/>
        </w:rPr>
        <w:t xml:space="preserve">пан Ніхто/ А може то у вікнах шиби </w:t>
      </w:r>
      <w:r>
        <w:rPr>
          <w:rFonts w:ascii="Times New Roman" w:hAnsi="Times New Roman" w:cs="Times New Roman"/>
          <w:b/>
          <w:bCs/>
          <w:i/>
          <w:iCs/>
          <w:color w:val="auto"/>
          <w:sz w:val="20"/>
          <w:szCs w:val="20"/>
        </w:rPr>
        <w:t>сірі</w:t>
      </w:r>
      <w:r>
        <w:rPr>
          <w:rFonts w:ascii="Times New Roman" w:hAnsi="Times New Roman" w:cs="Times New Roman"/>
          <w:i/>
          <w:iCs/>
          <w:color w:val="auto"/>
          <w:sz w:val="20"/>
          <w:szCs w:val="20"/>
        </w:rPr>
        <w:t xml:space="preserve">» </w:t>
      </w:r>
      <w:r>
        <w:rPr>
          <w:rFonts w:ascii="Times New Roman" w:hAnsi="Times New Roman" w:cs="Times New Roman"/>
          <w:color w:val="auto"/>
          <w:sz w:val="20"/>
          <w:szCs w:val="20"/>
        </w:rPr>
        <w:t xml:space="preserve">[2, с. 47]. </w:t>
      </w:r>
    </w:p>
    <w:p w:rsidR="00810CEE" w:rsidRDefault="00810CEE" w:rsidP="00810CEE">
      <w:pPr>
        <w:pStyle w:val="Default"/>
        <w:rPr>
          <w:rFonts w:ascii="Times New Roman" w:hAnsi="Times New Roman" w:cs="Times New Roman"/>
          <w:color w:val="auto"/>
          <w:sz w:val="18"/>
          <w:szCs w:val="18"/>
        </w:rPr>
      </w:pPr>
      <w:r>
        <w:rPr>
          <w:rFonts w:ascii="Times New Roman" w:hAnsi="Times New Roman" w:cs="Times New Roman"/>
          <w:color w:val="auto"/>
          <w:sz w:val="20"/>
          <w:szCs w:val="20"/>
        </w:rPr>
        <w:t xml:space="preserve">Сивий колір близький по символіці до сірого. Проте, на відміну від сірого, символізує мудрість, досвід. </w:t>
      </w:r>
      <w:r>
        <w:rPr>
          <w:rFonts w:ascii="Times New Roman" w:hAnsi="Times New Roman" w:cs="Times New Roman"/>
          <w:i/>
          <w:iCs/>
          <w:color w:val="auto"/>
          <w:sz w:val="20"/>
          <w:szCs w:val="20"/>
        </w:rPr>
        <w:t>«Заховаю тобі сиві пасма,/ Брате втомлений, мій сивий вітре…»</w:t>
      </w:r>
      <w:r>
        <w:rPr>
          <w:rFonts w:ascii="Times New Roman" w:hAnsi="Times New Roman" w:cs="Times New Roman"/>
          <w:color w:val="auto"/>
          <w:sz w:val="20"/>
          <w:szCs w:val="20"/>
        </w:rPr>
        <w:t xml:space="preserve">[2, с. 55]. </w:t>
      </w:r>
      <w:r>
        <w:rPr>
          <w:rFonts w:ascii="Times New Roman" w:hAnsi="Times New Roman" w:cs="Times New Roman"/>
          <w:i/>
          <w:iCs/>
          <w:color w:val="auto"/>
          <w:sz w:val="18"/>
          <w:szCs w:val="18"/>
        </w:rPr>
        <w:t xml:space="preserve">Збірник наукових праць АКТУАЛЬНІ ПРОБЛЕМИ ФІЛОЛОГІЇ ТА ПЕРЕКЛАДОЗНАВСТВА ISSN 2415-7929 </w:t>
      </w:r>
    </w:p>
    <w:p w:rsidR="00810CEE" w:rsidRDefault="00810CEE" w:rsidP="00810CEE">
      <w:pPr>
        <w:pStyle w:val="Default"/>
        <w:rPr>
          <w:color w:val="auto"/>
          <w:sz w:val="18"/>
          <w:szCs w:val="18"/>
        </w:rPr>
      </w:pPr>
      <w:r>
        <w:rPr>
          <w:i/>
          <w:iCs/>
          <w:color w:val="auto"/>
          <w:sz w:val="18"/>
          <w:szCs w:val="18"/>
        </w:rPr>
        <w:t xml:space="preserve">Scientific journal CURRENT ISSUES OF LINGUISTICS AND TRANSLATION STUDIES 2019, Issue 17 29 </w:t>
      </w:r>
    </w:p>
    <w:p w:rsidR="00810CEE" w:rsidRDefault="00810CEE" w:rsidP="00810CEE">
      <w:pPr>
        <w:pStyle w:val="Default"/>
        <w:rPr>
          <w:color w:val="auto"/>
        </w:rPr>
      </w:pPr>
    </w:p>
    <w:p w:rsidR="00810CEE" w:rsidRDefault="00810CEE" w:rsidP="00810CEE">
      <w:pPr>
        <w:pStyle w:val="Default"/>
        <w:pageBreakBefore/>
        <w:rPr>
          <w:rFonts w:ascii="Times New Roman" w:hAnsi="Times New Roman" w:cs="Times New Roman"/>
          <w:color w:val="auto"/>
          <w:sz w:val="20"/>
          <w:szCs w:val="20"/>
        </w:rPr>
      </w:pPr>
      <w:r>
        <w:rPr>
          <w:rFonts w:ascii="Times New Roman" w:hAnsi="Times New Roman" w:cs="Times New Roman"/>
          <w:color w:val="auto"/>
          <w:sz w:val="20"/>
          <w:szCs w:val="20"/>
        </w:rPr>
        <w:lastRenderedPageBreak/>
        <w:t xml:space="preserve">Значення синього кольору в поезіях Мар’яни Савки назагал відповідає його розумінню в спільноєвропейській літературній традиції, що сягає часів романтизму: синій і блакитний – барви спокою, відкритості, гармонії, вічності, віри, пошуків істини та ідеалу </w:t>
      </w:r>
      <w:r>
        <w:rPr>
          <w:rFonts w:ascii="Times New Roman" w:hAnsi="Times New Roman" w:cs="Times New Roman"/>
          <w:i/>
          <w:iCs/>
          <w:color w:val="auto"/>
          <w:sz w:val="20"/>
          <w:szCs w:val="20"/>
        </w:rPr>
        <w:t xml:space="preserve">«Застиглі сонми </w:t>
      </w:r>
      <w:r>
        <w:rPr>
          <w:rFonts w:ascii="Times New Roman" w:hAnsi="Times New Roman" w:cs="Times New Roman"/>
          <w:b/>
          <w:bCs/>
          <w:i/>
          <w:iCs/>
          <w:color w:val="auto"/>
          <w:sz w:val="20"/>
          <w:szCs w:val="20"/>
        </w:rPr>
        <w:t xml:space="preserve">синіх </w:t>
      </w:r>
      <w:r>
        <w:rPr>
          <w:rFonts w:ascii="Times New Roman" w:hAnsi="Times New Roman" w:cs="Times New Roman"/>
          <w:i/>
          <w:iCs/>
          <w:color w:val="auto"/>
          <w:sz w:val="20"/>
          <w:szCs w:val="20"/>
        </w:rPr>
        <w:t xml:space="preserve">парасоль./ Столикий світ за склом солоно скиглить…» </w:t>
      </w:r>
      <w:r>
        <w:rPr>
          <w:rFonts w:ascii="Times New Roman" w:hAnsi="Times New Roman" w:cs="Times New Roman"/>
          <w:color w:val="auto"/>
          <w:sz w:val="20"/>
          <w:szCs w:val="20"/>
        </w:rPr>
        <w:t>[2, 40]. У цих поетичних рядках поетеса майстерно вдається до засобів алітерації, що дозволяє створити елегійний настроєвий тон. Таємничість синього співіснує зі здатністю цього кольору створювати спокій, наближеність до Вічности: «</w:t>
      </w:r>
      <w:r>
        <w:rPr>
          <w:rFonts w:ascii="Times New Roman" w:hAnsi="Times New Roman" w:cs="Times New Roman"/>
          <w:i/>
          <w:iCs/>
          <w:color w:val="auto"/>
          <w:sz w:val="20"/>
          <w:szCs w:val="20"/>
        </w:rPr>
        <w:t xml:space="preserve">У </w:t>
      </w:r>
      <w:r>
        <w:rPr>
          <w:rFonts w:ascii="Times New Roman" w:hAnsi="Times New Roman" w:cs="Times New Roman"/>
          <w:b/>
          <w:bCs/>
          <w:i/>
          <w:iCs/>
          <w:color w:val="auto"/>
          <w:sz w:val="20"/>
          <w:szCs w:val="20"/>
        </w:rPr>
        <w:t xml:space="preserve">синій </w:t>
      </w:r>
      <w:r>
        <w:rPr>
          <w:rFonts w:ascii="Times New Roman" w:hAnsi="Times New Roman" w:cs="Times New Roman"/>
          <w:i/>
          <w:iCs/>
          <w:color w:val="auto"/>
          <w:sz w:val="20"/>
          <w:szCs w:val="20"/>
        </w:rPr>
        <w:t>піднебесній вишині</w:t>
      </w:r>
      <w:r>
        <w:rPr>
          <w:rFonts w:ascii="Times New Roman" w:hAnsi="Times New Roman" w:cs="Times New Roman"/>
          <w:color w:val="auto"/>
          <w:sz w:val="20"/>
          <w:szCs w:val="20"/>
        </w:rPr>
        <w:t xml:space="preserve">» [2, с. 245].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Зелений колір – це колір життя, достатку, молодості. Листя, трава, рослини – усе це належить до продовження життя, процвітання і благополуччя. </w:t>
      </w:r>
      <w:r>
        <w:rPr>
          <w:rFonts w:ascii="Times New Roman" w:hAnsi="Times New Roman" w:cs="Times New Roman"/>
          <w:i/>
          <w:iCs/>
          <w:color w:val="auto"/>
          <w:sz w:val="20"/>
          <w:szCs w:val="20"/>
        </w:rPr>
        <w:t>«Спинитися в брамі /Біля з</w:t>
      </w:r>
      <w:r>
        <w:rPr>
          <w:rFonts w:ascii="Times New Roman" w:hAnsi="Times New Roman" w:cs="Times New Roman"/>
          <w:b/>
          <w:bCs/>
          <w:i/>
          <w:iCs/>
          <w:color w:val="auto"/>
          <w:sz w:val="20"/>
          <w:szCs w:val="20"/>
        </w:rPr>
        <w:t xml:space="preserve">елених </w:t>
      </w:r>
      <w:r>
        <w:rPr>
          <w:rFonts w:ascii="Times New Roman" w:hAnsi="Times New Roman" w:cs="Times New Roman"/>
          <w:i/>
          <w:iCs/>
          <w:color w:val="auto"/>
          <w:sz w:val="20"/>
          <w:szCs w:val="20"/>
        </w:rPr>
        <w:t xml:space="preserve">свічок ялівцю /І вгадувати її бажання» </w:t>
      </w:r>
      <w:r>
        <w:rPr>
          <w:rFonts w:ascii="Times New Roman" w:hAnsi="Times New Roman" w:cs="Times New Roman"/>
          <w:color w:val="auto"/>
          <w:sz w:val="20"/>
          <w:szCs w:val="20"/>
        </w:rPr>
        <w:t xml:space="preserve">[2, 217].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Високим ступенем частотності у поетичному словнику Мар’яни Савки характеризуються одиниці зі складу лексико-семантичної групи жовтого кольору, насамперед золотого. Золотий – світлий колір, тому, звичайно, його використовують письменники для відтворення забарвлення реалій небесної сфери, вогню. У Мар’яни Савки читаємо: </w:t>
      </w:r>
      <w:r>
        <w:rPr>
          <w:rFonts w:ascii="Times New Roman" w:hAnsi="Times New Roman" w:cs="Times New Roman"/>
          <w:i/>
          <w:iCs/>
          <w:color w:val="auto"/>
          <w:sz w:val="20"/>
          <w:szCs w:val="20"/>
        </w:rPr>
        <w:t xml:space="preserve">«Візантія. Небесна вагота./ </w:t>
      </w:r>
      <w:r>
        <w:rPr>
          <w:rFonts w:ascii="Times New Roman" w:hAnsi="Times New Roman" w:cs="Times New Roman"/>
          <w:b/>
          <w:bCs/>
          <w:i/>
          <w:iCs/>
          <w:color w:val="auto"/>
          <w:sz w:val="20"/>
          <w:szCs w:val="20"/>
        </w:rPr>
        <w:t>Золототкан</w:t>
      </w:r>
      <w:r>
        <w:rPr>
          <w:rFonts w:ascii="Times New Roman" w:hAnsi="Times New Roman" w:cs="Times New Roman"/>
          <w:i/>
          <w:iCs/>
          <w:color w:val="auto"/>
          <w:sz w:val="20"/>
          <w:szCs w:val="20"/>
        </w:rPr>
        <w:t>а радість і офіра</w:t>
      </w:r>
      <w:r>
        <w:rPr>
          <w:rFonts w:ascii="Times New Roman" w:hAnsi="Times New Roman" w:cs="Times New Roman"/>
          <w:color w:val="auto"/>
          <w:sz w:val="20"/>
          <w:szCs w:val="20"/>
        </w:rPr>
        <w:t xml:space="preserve">» [2, с. 245].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Номінанти жовтого кольору в структурі багатьох словесно-поетичних образів поетеси реалізують спектральну семантику. Це показово з огляду на те, що жовтий колір, справді, вважається більш земним, «предметним», порівняно з величним золотим. Первинне значення кольорономінацій актуалізується в сполученні з іменниками, що називають реалії флори та фауни. Жовтий – це символ тепла, радості та поваги. Це колір золота та стиглого колоса, через які він уособлює Сонячне світло. Однак жовтий колір має суперечливе значення. З одного боку, це колір Сонця, золота, немовби застиглого сонячного світла. З іншого – це колір опалого листя та зрілого жита, що означає смерть, тобто життя в потойбічному світі: </w:t>
      </w:r>
      <w:r>
        <w:rPr>
          <w:rFonts w:ascii="Times New Roman" w:hAnsi="Times New Roman" w:cs="Times New Roman"/>
          <w:i/>
          <w:iCs/>
          <w:color w:val="auto"/>
          <w:sz w:val="20"/>
          <w:szCs w:val="20"/>
        </w:rPr>
        <w:t xml:space="preserve">«а далі осінь </w:t>
      </w:r>
      <w:r>
        <w:rPr>
          <w:rFonts w:ascii="Times New Roman" w:hAnsi="Times New Roman" w:cs="Times New Roman"/>
          <w:b/>
          <w:bCs/>
          <w:i/>
          <w:iCs/>
          <w:color w:val="auto"/>
          <w:sz w:val="20"/>
          <w:szCs w:val="20"/>
        </w:rPr>
        <w:t xml:space="preserve">жовтими </w:t>
      </w:r>
      <w:r>
        <w:rPr>
          <w:rFonts w:ascii="Times New Roman" w:hAnsi="Times New Roman" w:cs="Times New Roman"/>
          <w:i/>
          <w:iCs/>
          <w:color w:val="auto"/>
          <w:sz w:val="20"/>
          <w:szCs w:val="20"/>
        </w:rPr>
        <w:t xml:space="preserve">листами / засипле скриньку / спопеліє день» </w:t>
      </w:r>
      <w:r>
        <w:rPr>
          <w:rFonts w:ascii="Times New Roman" w:hAnsi="Times New Roman" w:cs="Times New Roman"/>
          <w:color w:val="auto"/>
          <w:sz w:val="20"/>
          <w:szCs w:val="20"/>
        </w:rPr>
        <w:t xml:space="preserve">[2, с. 129].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До образного слововжитку віршів збірки «Пора плодів і квітів» авторка активно залучає номінації червоного кольору. Цей колір характеризується найвищим ступенем інтенсивності, насиченості, сконцентрованості, він максимально помітний при сприйманні предметів. Серед усіх структурних колористичних груп саме назви червоного тону демонструють у словесно-поетичному континуумі семантичну багатоплановість і найширшу сполучуваність з абстрактними і конкретними поняттями. Особливі кольорові асоціації експлікуються в інтимній ліриці поетів, де червоний колір стає уособленням жінки, символізує жіночність, красу, загадковість, пристрасть, кохання. Червоний – символ крові і вогню, символ свободи та енергії, символ любові та символ страждань. Червоний колір змушує насторожитись під час небезпеки, символізує нестримну пристрасть та любов. Таким чином, йому властива максимальність у почуттях. </w:t>
      </w:r>
      <w:r>
        <w:rPr>
          <w:rFonts w:ascii="Times New Roman" w:hAnsi="Times New Roman" w:cs="Times New Roman"/>
          <w:i/>
          <w:iCs/>
          <w:color w:val="auto"/>
          <w:sz w:val="20"/>
          <w:szCs w:val="20"/>
        </w:rPr>
        <w:t xml:space="preserve">«Фарба </w:t>
      </w:r>
      <w:r>
        <w:rPr>
          <w:rFonts w:ascii="Times New Roman" w:hAnsi="Times New Roman" w:cs="Times New Roman"/>
          <w:b/>
          <w:bCs/>
          <w:i/>
          <w:iCs/>
          <w:color w:val="auto"/>
          <w:sz w:val="20"/>
          <w:szCs w:val="20"/>
        </w:rPr>
        <w:t xml:space="preserve">червона </w:t>
      </w:r>
      <w:r>
        <w:rPr>
          <w:rFonts w:ascii="Times New Roman" w:hAnsi="Times New Roman" w:cs="Times New Roman"/>
          <w:i/>
          <w:iCs/>
          <w:color w:val="auto"/>
          <w:sz w:val="20"/>
          <w:szCs w:val="20"/>
        </w:rPr>
        <w:t xml:space="preserve">– як кров із вселенський артерій» </w:t>
      </w:r>
      <w:r>
        <w:rPr>
          <w:rFonts w:ascii="Times New Roman" w:hAnsi="Times New Roman" w:cs="Times New Roman"/>
          <w:color w:val="auto"/>
          <w:sz w:val="20"/>
          <w:szCs w:val="20"/>
        </w:rPr>
        <w:t xml:space="preserve">[2, с. 65].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Характерною ознакою лірики Мар’яни Савки є те, що вона відтінює найтонші порухи душевних чувань ліричних героїв, тому часто вдається до зображення напівтонів: «</w:t>
      </w:r>
      <w:r>
        <w:rPr>
          <w:rFonts w:ascii="Times New Roman" w:hAnsi="Times New Roman" w:cs="Times New Roman"/>
          <w:i/>
          <w:iCs/>
          <w:color w:val="auto"/>
          <w:sz w:val="20"/>
          <w:szCs w:val="20"/>
        </w:rPr>
        <w:t xml:space="preserve">Тільки </w:t>
      </w:r>
      <w:r>
        <w:rPr>
          <w:rFonts w:ascii="Times New Roman" w:hAnsi="Times New Roman" w:cs="Times New Roman"/>
          <w:b/>
          <w:bCs/>
          <w:i/>
          <w:iCs/>
          <w:color w:val="auto"/>
          <w:sz w:val="20"/>
          <w:szCs w:val="20"/>
        </w:rPr>
        <w:t xml:space="preserve">чорно-криваві </w:t>
      </w:r>
      <w:r>
        <w:rPr>
          <w:rFonts w:ascii="Times New Roman" w:hAnsi="Times New Roman" w:cs="Times New Roman"/>
          <w:i/>
          <w:iCs/>
          <w:color w:val="auto"/>
          <w:sz w:val="20"/>
          <w:szCs w:val="20"/>
        </w:rPr>
        <w:t xml:space="preserve">рожі….На троянди </w:t>
      </w:r>
      <w:r>
        <w:rPr>
          <w:rFonts w:ascii="Times New Roman" w:hAnsi="Times New Roman" w:cs="Times New Roman"/>
          <w:b/>
          <w:bCs/>
          <w:i/>
          <w:iCs/>
          <w:color w:val="auto"/>
          <w:sz w:val="20"/>
          <w:szCs w:val="20"/>
        </w:rPr>
        <w:t>червоно-чорні</w:t>
      </w:r>
      <w:r>
        <w:rPr>
          <w:rFonts w:ascii="Times New Roman" w:hAnsi="Times New Roman" w:cs="Times New Roman"/>
          <w:color w:val="auto"/>
          <w:sz w:val="20"/>
          <w:szCs w:val="20"/>
        </w:rPr>
        <w:t>» [2, 83]. Зчаста поетична гра кольорами створює відповідний настрій, є засобом інтимізації художнього слова: «</w:t>
      </w:r>
      <w:r>
        <w:rPr>
          <w:rFonts w:ascii="Times New Roman" w:hAnsi="Times New Roman" w:cs="Times New Roman"/>
          <w:i/>
          <w:iCs/>
          <w:color w:val="auto"/>
          <w:sz w:val="20"/>
          <w:szCs w:val="20"/>
        </w:rPr>
        <w:t xml:space="preserve">Чорно-біла світлина. Сонячний день./ Навіть посмішки мають тіні./ Це фіксація нашої ніжності, де/ </w:t>
      </w:r>
      <w:r>
        <w:rPr>
          <w:rFonts w:ascii="Times New Roman" w:hAnsi="Times New Roman" w:cs="Times New Roman"/>
          <w:b/>
          <w:bCs/>
          <w:i/>
          <w:iCs/>
          <w:color w:val="auto"/>
          <w:sz w:val="20"/>
          <w:szCs w:val="20"/>
        </w:rPr>
        <w:t>сір</w:t>
      </w:r>
      <w:r>
        <w:rPr>
          <w:rFonts w:ascii="Times New Roman" w:hAnsi="Times New Roman" w:cs="Times New Roman"/>
          <w:i/>
          <w:iCs/>
          <w:color w:val="auto"/>
          <w:sz w:val="20"/>
          <w:szCs w:val="20"/>
        </w:rPr>
        <w:t>і очі насправді сині</w:t>
      </w:r>
      <w:r>
        <w:rPr>
          <w:rFonts w:ascii="Times New Roman" w:hAnsi="Times New Roman" w:cs="Times New Roman"/>
          <w:color w:val="auto"/>
          <w:sz w:val="20"/>
          <w:szCs w:val="20"/>
        </w:rPr>
        <w:t xml:space="preserve">» [2, с. 191].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Незважаючи на часто тужливі конотації, пов’язані з використання темної кольорової палітри, у збірці «Пора плодів і квітів» зустрічаємо й пастельні кольори. Поетка навіть подає цілий спектр таких відтінків, щоби передати світлий настрій та душевне піднесення: «</w:t>
      </w:r>
      <w:r>
        <w:rPr>
          <w:rFonts w:ascii="Times New Roman" w:hAnsi="Times New Roman" w:cs="Times New Roman"/>
          <w:i/>
          <w:iCs/>
          <w:color w:val="auto"/>
          <w:sz w:val="20"/>
          <w:szCs w:val="20"/>
        </w:rPr>
        <w:t xml:space="preserve">Весна. </w:t>
      </w:r>
      <w:r>
        <w:rPr>
          <w:rFonts w:ascii="Times New Roman" w:hAnsi="Times New Roman" w:cs="Times New Roman"/>
          <w:b/>
          <w:bCs/>
          <w:i/>
          <w:iCs/>
          <w:color w:val="auto"/>
          <w:sz w:val="20"/>
          <w:szCs w:val="20"/>
        </w:rPr>
        <w:t>Рожеве. Біле. Голубе</w:t>
      </w:r>
      <w:r>
        <w:rPr>
          <w:rFonts w:ascii="Times New Roman" w:hAnsi="Times New Roman" w:cs="Times New Roman"/>
          <w:i/>
          <w:iCs/>
          <w:color w:val="auto"/>
          <w:sz w:val="20"/>
          <w:szCs w:val="20"/>
        </w:rPr>
        <w:t>. Росту до неба – бо люблю тебе</w:t>
      </w:r>
      <w:r>
        <w:rPr>
          <w:rFonts w:ascii="Times New Roman" w:hAnsi="Times New Roman" w:cs="Times New Roman"/>
          <w:color w:val="auto"/>
          <w:sz w:val="20"/>
          <w:szCs w:val="20"/>
        </w:rPr>
        <w:t xml:space="preserve">» [2, с. 10].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color w:val="auto"/>
          <w:sz w:val="20"/>
          <w:szCs w:val="20"/>
        </w:rPr>
        <w:t xml:space="preserve">Колір у поетичній скарбниці поета – це ключ до глибини, асоціативно-психологічних моментів твору.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Висновки. </w:t>
      </w:r>
      <w:r>
        <w:rPr>
          <w:rFonts w:ascii="Times New Roman" w:hAnsi="Times New Roman" w:cs="Times New Roman"/>
          <w:color w:val="auto"/>
          <w:sz w:val="20"/>
          <w:szCs w:val="20"/>
        </w:rPr>
        <w:t xml:space="preserve">Аналіз колористики творів, уміщених у поетичній збірці Мар’яни Савки «Пора плодів і квітів», а також кольористично маркованих компонентів дає можливість зробити висновок, що використання чистих барв, а не відтінків свідчить про строкатий художній світ авторів, ліричний герой «купається» у «теплому» спектрі позитивних кольорів-відчуттів. Колористика у творчому доробку поетеси виконує важливі ідейно-естетичні й символічні функції, є константою індивідуального стилю. У поетичних текстах, де присутні кольори, постає гармонійна система індивідуального естетичного коду, в основі якої – надзвичайна спостережливість й оригінальність авторської інтерпретації природних кольорів. Кольори в семантичному полі поезій виконують важливу функціональну роль, вони не лише слугують для створення відповідного емоційного тла, а й є яскравим художнім засобом вираження внутрішнього «Я» ліричного героя.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Перспективи використання результатів дослідження. </w:t>
      </w:r>
      <w:r>
        <w:rPr>
          <w:rFonts w:ascii="Times New Roman" w:hAnsi="Times New Roman" w:cs="Times New Roman"/>
          <w:color w:val="auto"/>
          <w:sz w:val="20"/>
          <w:szCs w:val="20"/>
        </w:rPr>
        <w:t xml:space="preserve">Подальші дослідження поетичного доробку Мар’яни Савки сприятимуть створенню цілісної та органічної картини сучасного літературного процесу.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Література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1. Баран Є. «Між сторінками старої альбомної лірики ...» / Є. Баран // Мар’яна Савка. Гірка мандрагора. – Львів : Видавництво Старого Лева, 2002. – 132 с.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2. Савка М. Пора плодів і квітів / М. Савка. – Львів : Видавництво Старого Лева, 2013. – 287 с.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3. Франко І. Із секретів поетичної творчості / І. Я. Франко // Зібрання творів : в 50 т. – К., 1982. - Т. 37. – С. 349-350. </w:t>
      </w:r>
    </w:p>
    <w:p w:rsidR="00810CEE" w:rsidRDefault="00810CEE" w:rsidP="00810CEE">
      <w:pPr>
        <w:pStyle w:val="Default"/>
        <w:rPr>
          <w:rFonts w:ascii="Times New Roman" w:hAnsi="Times New Roman" w:cs="Times New Roman"/>
          <w:color w:val="auto"/>
          <w:sz w:val="20"/>
          <w:szCs w:val="20"/>
        </w:rPr>
      </w:pPr>
      <w:r>
        <w:rPr>
          <w:rFonts w:ascii="Times New Roman" w:hAnsi="Times New Roman" w:cs="Times New Roman"/>
          <w:b/>
          <w:bCs/>
          <w:color w:val="auto"/>
          <w:sz w:val="20"/>
          <w:szCs w:val="20"/>
        </w:rPr>
        <w:t xml:space="preserve">References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1. Baran Ye. «Mizh storinkamy staroi albomnoi liryky ...» / Ye. Baran // Mariana Savka. Hirka mandrahora. – Lviv : Vydavnytstvo Staroho Leva, 2002. – 132 s.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2. Savka M. Pora plodiv i kvitiv / M. Savka. – Lviv : Vydavnytstvo Staroho Leva, 2013. – 287 s. </w:t>
      </w:r>
    </w:p>
    <w:p w:rsidR="00810CEE" w:rsidRDefault="00810CEE" w:rsidP="00810CEE">
      <w:pPr>
        <w:pStyle w:val="Default"/>
        <w:rPr>
          <w:rFonts w:ascii="Times New Roman" w:hAnsi="Times New Roman" w:cs="Times New Roman"/>
          <w:color w:val="auto"/>
          <w:sz w:val="16"/>
          <w:szCs w:val="16"/>
        </w:rPr>
      </w:pPr>
      <w:r>
        <w:rPr>
          <w:rFonts w:ascii="Times New Roman" w:hAnsi="Times New Roman" w:cs="Times New Roman"/>
          <w:color w:val="auto"/>
          <w:sz w:val="16"/>
          <w:szCs w:val="16"/>
        </w:rPr>
        <w:t xml:space="preserve">3. Franko I. Iz sekretiv poetychnoi tvorchosti / I. Ya. Franko // Zibrannia tvoriv : v 50 t. – K., 1982. T. 37. – S. 349-350. </w:t>
      </w:r>
    </w:p>
    <w:p w:rsidR="004571E3" w:rsidRPr="00810CEE" w:rsidRDefault="00810CEE" w:rsidP="00810CEE">
      <w:pPr>
        <w:rPr>
          <w:lang w:val="en-US"/>
        </w:rPr>
      </w:pPr>
      <w:r>
        <w:rPr>
          <w:rFonts w:ascii="Times New Roman" w:hAnsi="Times New Roman" w:cs="Times New Roman"/>
          <w:sz w:val="18"/>
          <w:szCs w:val="18"/>
        </w:rPr>
        <w:t>Рецензія</w:t>
      </w:r>
      <w:r w:rsidRPr="00810CEE">
        <w:rPr>
          <w:rFonts w:ascii="Times New Roman" w:hAnsi="Times New Roman" w:cs="Times New Roman"/>
          <w:sz w:val="18"/>
          <w:szCs w:val="18"/>
          <w:lang w:val="en-US"/>
        </w:rPr>
        <w:t xml:space="preserve">/Peer review : 09.06.2019 </w:t>
      </w:r>
      <w:r>
        <w:rPr>
          <w:rFonts w:ascii="Times New Roman" w:hAnsi="Times New Roman" w:cs="Times New Roman"/>
          <w:sz w:val="18"/>
          <w:szCs w:val="18"/>
        </w:rPr>
        <w:t>Надрукована</w:t>
      </w:r>
      <w:r w:rsidRPr="00810CEE">
        <w:rPr>
          <w:rFonts w:ascii="Times New Roman" w:hAnsi="Times New Roman" w:cs="Times New Roman"/>
          <w:sz w:val="18"/>
          <w:szCs w:val="18"/>
          <w:lang w:val="en-US"/>
        </w:rPr>
        <w:t>/Printed : 0</w:t>
      </w:r>
    </w:p>
    <w:sectPr w:rsidR="004571E3" w:rsidRPr="00810CEE" w:rsidSect="004571E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altName w:val="Times New Roman"/>
    <w:panose1 w:val="02020603050405020304"/>
    <w:charset w:val="CC"/>
    <w:family w:val="roman"/>
    <w:pitch w:val="variable"/>
    <w:sig w:usb0="20002A87" w:usb1="80000000" w:usb2="00000008" w:usb3="00000000" w:csb0="000001FF" w:csb1="00000000"/>
  </w:font>
  <w:font w:name="Arial">
    <w:altName w:val="Arial"/>
    <w:panose1 w:val="020B0604020202020204"/>
    <w:charset w:val="CC"/>
    <w:family w:val="swiss"/>
    <w:pitch w:val="variable"/>
    <w:sig w:usb0="20002A87" w:usb1="80000000" w:usb2="00000008" w:usb3="00000000" w:csb0="000001FF" w:csb1="00000000"/>
  </w:font>
  <w:font w:name="Tahoma">
    <w:altName w:val="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810CEE"/>
    <w:rsid w:val="004571E3"/>
    <w:rsid w:val="00810CE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1E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10CEE"/>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2468</Words>
  <Characters>14072</Characters>
  <Application>Microsoft Office Word</Application>
  <DocSecurity>0</DocSecurity>
  <Lines>117</Lines>
  <Paragraphs>33</Paragraphs>
  <ScaleCrop>false</ScaleCrop>
  <Company>KhNU</Company>
  <LinksUpToDate>false</LinksUpToDate>
  <CharactersWithSpaces>16507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GPF</dc:creator>
  <cp:keywords/>
  <dc:description/>
  <cp:lastModifiedBy>GPF</cp:lastModifiedBy>
  <cp:revision>2</cp:revision>
  <dcterms:created xsi:type="dcterms:W3CDTF">2019-12-23T08:16:00Z</dcterms:created>
  <dcterms:modified xsi:type="dcterms:W3CDTF">2019-12-23T08:16:00Z</dcterms:modified>
</cp:coreProperties>
</file>