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7A5D2D" w14:textId="5B34DEAB" w:rsidR="001A0ADC" w:rsidRPr="00B968A3" w:rsidRDefault="001A0ADC" w:rsidP="001A0ADC">
      <w:pPr>
        <w:spacing w:after="0" w:line="360" w:lineRule="auto"/>
        <w:ind w:firstLine="708"/>
        <w:jc w:val="both"/>
        <w:rPr>
          <w:rFonts w:ascii="Times New Roman" w:hAnsi="Times New Roman"/>
          <w:b/>
          <w:sz w:val="28"/>
          <w:szCs w:val="28"/>
        </w:rPr>
      </w:pPr>
      <w:r w:rsidRPr="00B968A3">
        <w:rPr>
          <w:rFonts w:ascii="Times New Roman" w:hAnsi="Times New Roman"/>
          <w:b/>
          <w:sz w:val="28"/>
          <w:szCs w:val="28"/>
        </w:rPr>
        <w:t xml:space="preserve">ОРГАНІЗАЦІЯ НАВЧАЛЬНОЇ ДІЯЛЬНОСТІ МАЙБУТНІХ ФАХІВЦІВ З ЛІНГВІСТИКИ: ІННОВАЦІЙНИЙ ДОСВІД </w:t>
      </w:r>
      <w:r w:rsidR="008F5537" w:rsidRPr="00B968A3">
        <w:rPr>
          <w:rFonts w:ascii="Times New Roman" w:hAnsi="Times New Roman"/>
          <w:b/>
          <w:sz w:val="28"/>
          <w:szCs w:val="28"/>
        </w:rPr>
        <w:t xml:space="preserve">УНІВЕРСИТЕТІВ </w:t>
      </w:r>
      <w:r w:rsidRPr="00B968A3">
        <w:rPr>
          <w:rFonts w:ascii="Times New Roman" w:hAnsi="Times New Roman"/>
          <w:b/>
          <w:sz w:val="28"/>
          <w:szCs w:val="28"/>
        </w:rPr>
        <w:t>ВЕЛИКОЇ БРИТАНІЇ</w:t>
      </w:r>
    </w:p>
    <w:p w14:paraId="3FF07793" w14:textId="77777777" w:rsidR="000B2B13" w:rsidRPr="00B968A3" w:rsidRDefault="000B2B13" w:rsidP="000B2B13">
      <w:pPr>
        <w:spacing w:after="0" w:line="360" w:lineRule="auto"/>
        <w:ind w:firstLine="708"/>
        <w:jc w:val="both"/>
        <w:rPr>
          <w:rFonts w:ascii="Times New Roman" w:hAnsi="Times New Roman"/>
          <w:b/>
          <w:sz w:val="28"/>
          <w:szCs w:val="28"/>
          <w:lang w:val="en-US"/>
        </w:rPr>
      </w:pPr>
      <w:r w:rsidRPr="00B968A3">
        <w:rPr>
          <w:rFonts w:ascii="Times New Roman" w:hAnsi="Times New Roman"/>
          <w:b/>
          <w:sz w:val="28"/>
          <w:szCs w:val="28"/>
          <w:lang w:val="en-US"/>
        </w:rPr>
        <w:t>ORGANIZING EDUCATIONAL ACTIVITIES OF FUTURE LINGUISTS: THE INNOVATIVE EXPERIENCE OF THE UK</w:t>
      </w:r>
    </w:p>
    <w:p w14:paraId="6A6E3174" w14:textId="77777777" w:rsidR="001A0ADC" w:rsidRPr="00B968A3" w:rsidRDefault="001A0ADC" w:rsidP="001A0ADC">
      <w:pPr>
        <w:spacing w:after="0" w:line="360" w:lineRule="auto"/>
        <w:ind w:firstLine="708"/>
        <w:jc w:val="both"/>
        <w:rPr>
          <w:rFonts w:ascii="Times New Roman" w:hAnsi="Times New Roman"/>
          <w:b/>
          <w:sz w:val="28"/>
          <w:szCs w:val="28"/>
        </w:rPr>
      </w:pPr>
    </w:p>
    <w:p w14:paraId="0F35D840" w14:textId="1FB5DB28" w:rsidR="000B2B13" w:rsidRPr="00B968A3" w:rsidRDefault="000B2B13" w:rsidP="001A0ADC">
      <w:pPr>
        <w:spacing w:after="0" w:line="360" w:lineRule="auto"/>
        <w:ind w:firstLine="708"/>
        <w:jc w:val="both"/>
        <w:rPr>
          <w:rFonts w:ascii="Times New Roman" w:hAnsi="Times New Roman"/>
          <w:b/>
          <w:sz w:val="28"/>
          <w:szCs w:val="28"/>
        </w:rPr>
      </w:pPr>
      <w:r w:rsidRPr="00B968A3">
        <w:rPr>
          <w:rFonts w:ascii="Times New Roman" w:hAnsi="Times New Roman"/>
          <w:b/>
          <w:sz w:val="28"/>
          <w:szCs w:val="28"/>
        </w:rPr>
        <w:t>O. O. Komochkova</w:t>
      </w:r>
    </w:p>
    <w:p w14:paraId="1EA54116" w14:textId="6866067C" w:rsidR="000B2B13" w:rsidRPr="00B968A3" w:rsidRDefault="000B2B13" w:rsidP="001A0ADC">
      <w:pPr>
        <w:spacing w:after="0" w:line="360" w:lineRule="auto"/>
        <w:ind w:firstLine="708"/>
        <w:jc w:val="both"/>
        <w:rPr>
          <w:rFonts w:ascii="Times New Roman" w:hAnsi="Times New Roman"/>
          <w:b/>
          <w:sz w:val="28"/>
          <w:szCs w:val="28"/>
        </w:rPr>
      </w:pPr>
      <w:r w:rsidRPr="00B968A3">
        <w:rPr>
          <w:rFonts w:ascii="Times New Roman" w:hAnsi="Times New Roman"/>
          <w:b/>
          <w:sz w:val="28"/>
          <w:szCs w:val="28"/>
        </w:rPr>
        <w:t>PhD in Pedagogy, Associate Professor of the Department of Foreign Language Practice and Teaching Methodology, Khmelnytskyi National University, Ukraine</w:t>
      </w:r>
    </w:p>
    <w:p w14:paraId="44BE9B45" w14:textId="77777777" w:rsidR="000B2B13" w:rsidRPr="00B968A3" w:rsidRDefault="000B2B13" w:rsidP="001A0ADC">
      <w:pPr>
        <w:spacing w:after="0" w:line="360" w:lineRule="auto"/>
        <w:ind w:firstLine="708"/>
        <w:jc w:val="both"/>
        <w:rPr>
          <w:rFonts w:ascii="Times New Roman" w:hAnsi="Times New Roman"/>
          <w:b/>
          <w:sz w:val="28"/>
          <w:szCs w:val="28"/>
        </w:rPr>
      </w:pPr>
    </w:p>
    <w:p w14:paraId="3A2360D8" w14:textId="11D8DEC4" w:rsidR="000B2B13" w:rsidRPr="00B968A3" w:rsidRDefault="000B2B13" w:rsidP="001A0ADC">
      <w:pPr>
        <w:spacing w:after="0" w:line="360" w:lineRule="auto"/>
        <w:ind w:firstLine="708"/>
        <w:jc w:val="both"/>
        <w:rPr>
          <w:rFonts w:ascii="Times New Roman" w:hAnsi="Times New Roman"/>
          <w:b/>
          <w:sz w:val="28"/>
          <w:szCs w:val="28"/>
        </w:rPr>
      </w:pPr>
      <w:r w:rsidRPr="00B968A3">
        <w:rPr>
          <w:rFonts w:ascii="Times New Roman" w:hAnsi="Times New Roman"/>
          <w:b/>
          <w:sz w:val="28"/>
          <w:szCs w:val="28"/>
        </w:rPr>
        <w:t>O. M. Dorofeyeva</w:t>
      </w:r>
    </w:p>
    <w:p w14:paraId="0127A660" w14:textId="69D22D90" w:rsidR="000B2B13" w:rsidRPr="00B968A3" w:rsidRDefault="000B2B13" w:rsidP="000B2B13">
      <w:pPr>
        <w:spacing w:after="0" w:line="360" w:lineRule="auto"/>
        <w:ind w:firstLine="708"/>
        <w:jc w:val="both"/>
        <w:rPr>
          <w:rFonts w:ascii="Times New Roman" w:hAnsi="Times New Roman"/>
          <w:b/>
          <w:sz w:val="28"/>
          <w:szCs w:val="28"/>
        </w:rPr>
      </w:pPr>
      <w:r w:rsidRPr="00B968A3">
        <w:rPr>
          <w:rFonts w:ascii="Times New Roman" w:hAnsi="Times New Roman"/>
          <w:b/>
          <w:sz w:val="28"/>
          <w:szCs w:val="28"/>
        </w:rPr>
        <w:t>PhD in Philology, Associate Professor, Associate Professor of the Department of Foreign Language Practice and Teaching Methodology, Khmelnytskyi National University, Ukraine</w:t>
      </w:r>
    </w:p>
    <w:p w14:paraId="7A4706B2" w14:textId="47E6C1AC" w:rsidR="000B2B13" w:rsidRPr="00B968A3" w:rsidRDefault="000B2B13" w:rsidP="001A0ADC">
      <w:pPr>
        <w:spacing w:after="0" w:line="360" w:lineRule="auto"/>
        <w:ind w:firstLine="708"/>
        <w:jc w:val="both"/>
        <w:rPr>
          <w:rFonts w:ascii="Times New Roman" w:hAnsi="Times New Roman"/>
          <w:b/>
          <w:sz w:val="28"/>
          <w:szCs w:val="28"/>
        </w:rPr>
      </w:pPr>
    </w:p>
    <w:p w14:paraId="451DE23F" w14:textId="1A0C2E25" w:rsidR="003139F1" w:rsidRDefault="00400A3D" w:rsidP="00543FDF">
      <w:pPr>
        <w:spacing w:after="0" w:line="360" w:lineRule="auto"/>
        <w:ind w:firstLine="709"/>
        <w:jc w:val="both"/>
        <w:rPr>
          <w:rFonts w:ascii="Times New Roman" w:hAnsi="Times New Roman"/>
          <w:sz w:val="28"/>
          <w:szCs w:val="28"/>
          <w:lang w:val="en-US"/>
        </w:rPr>
      </w:pPr>
      <w:r w:rsidRPr="00B968A3">
        <w:rPr>
          <w:rFonts w:ascii="Times New Roman" w:hAnsi="Times New Roman"/>
          <w:b/>
          <w:sz w:val="28"/>
          <w:szCs w:val="28"/>
          <w:lang w:val="en-US"/>
        </w:rPr>
        <w:t>Abstract.</w:t>
      </w:r>
      <w:r w:rsidRPr="00B968A3">
        <w:rPr>
          <w:rFonts w:ascii="Times New Roman" w:hAnsi="Times New Roman"/>
          <w:sz w:val="28"/>
          <w:szCs w:val="28"/>
          <w:lang w:val="en-US"/>
        </w:rPr>
        <w:t xml:space="preserve"> </w:t>
      </w:r>
      <w:r w:rsidR="003139F1">
        <w:rPr>
          <w:rFonts w:ascii="Times New Roman" w:hAnsi="Times New Roman"/>
          <w:sz w:val="28"/>
          <w:szCs w:val="28"/>
          <w:lang w:val="en-US"/>
        </w:rPr>
        <w:t>M</w:t>
      </w:r>
      <w:r w:rsidR="003139F1" w:rsidRPr="003139F1">
        <w:rPr>
          <w:rFonts w:ascii="Times New Roman" w:hAnsi="Times New Roman"/>
          <w:sz w:val="28"/>
          <w:szCs w:val="28"/>
          <w:lang w:val="en-US"/>
        </w:rPr>
        <w:t xml:space="preserve">odern challenges of linguistic globalization, strategic </w:t>
      </w:r>
      <w:r w:rsidR="003139F1">
        <w:rPr>
          <w:rFonts w:ascii="Times New Roman" w:hAnsi="Times New Roman"/>
          <w:sz w:val="28"/>
          <w:szCs w:val="28"/>
          <w:lang w:val="en-US"/>
        </w:rPr>
        <w:t>guidelines</w:t>
      </w:r>
      <w:r w:rsidR="003139F1" w:rsidRPr="003139F1">
        <w:rPr>
          <w:rFonts w:ascii="Times New Roman" w:hAnsi="Times New Roman"/>
          <w:sz w:val="28"/>
          <w:szCs w:val="28"/>
          <w:lang w:val="en-US"/>
        </w:rPr>
        <w:t xml:space="preserve"> of information space, problems of linguistic ecology and language policy, rapid development of communication technologies in all sectors of society have increased attention to the quality of human communication. The </w:t>
      </w:r>
      <w:r w:rsidR="003139F1">
        <w:rPr>
          <w:rFonts w:ascii="Times New Roman" w:hAnsi="Times New Roman"/>
          <w:sz w:val="28"/>
          <w:szCs w:val="28"/>
          <w:lang w:val="en-US"/>
        </w:rPr>
        <w:t xml:space="preserve">research aims </w:t>
      </w:r>
      <w:r w:rsidR="003139F1" w:rsidRPr="003139F1">
        <w:rPr>
          <w:rFonts w:ascii="Times New Roman" w:hAnsi="Times New Roman"/>
          <w:sz w:val="28"/>
          <w:szCs w:val="28"/>
          <w:lang w:val="en-US"/>
        </w:rPr>
        <w:t>to</w:t>
      </w:r>
      <w:r w:rsidR="003139F1">
        <w:rPr>
          <w:rFonts w:ascii="Times New Roman" w:hAnsi="Times New Roman"/>
          <w:sz w:val="28"/>
          <w:szCs w:val="28"/>
          <w:lang w:val="en-US"/>
        </w:rPr>
        <w:t xml:space="preserve"> identify the peculiarities of </w:t>
      </w:r>
      <w:r w:rsidR="003139F1" w:rsidRPr="003139F1">
        <w:rPr>
          <w:rFonts w:ascii="Times New Roman" w:hAnsi="Times New Roman"/>
          <w:sz w:val="28"/>
          <w:szCs w:val="28"/>
          <w:lang w:val="en-US"/>
        </w:rPr>
        <w:t>organiz</w:t>
      </w:r>
      <w:r w:rsidR="003139F1">
        <w:rPr>
          <w:rFonts w:ascii="Times New Roman" w:hAnsi="Times New Roman"/>
          <w:sz w:val="28"/>
          <w:szCs w:val="28"/>
          <w:lang w:val="en-US"/>
        </w:rPr>
        <w:t xml:space="preserve">ing </w:t>
      </w:r>
      <w:r w:rsidR="003139F1" w:rsidRPr="003139F1">
        <w:rPr>
          <w:rFonts w:ascii="Times New Roman" w:hAnsi="Times New Roman"/>
          <w:sz w:val="28"/>
          <w:szCs w:val="28"/>
          <w:lang w:val="en-US"/>
        </w:rPr>
        <w:t xml:space="preserve">educational activities of </w:t>
      </w:r>
      <w:r w:rsidR="003139F1">
        <w:rPr>
          <w:rFonts w:ascii="Times New Roman" w:hAnsi="Times New Roman"/>
          <w:sz w:val="28"/>
          <w:szCs w:val="28"/>
          <w:lang w:val="en-US"/>
        </w:rPr>
        <w:t>linguists</w:t>
      </w:r>
      <w:r w:rsidR="003139F1" w:rsidRPr="003139F1">
        <w:rPr>
          <w:rFonts w:ascii="Times New Roman" w:hAnsi="Times New Roman"/>
          <w:sz w:val="28"/>
          <w:szCs w:val="28"/>
          <w:lang w:val="en-US"/>
        </w:rPr>
        <w:t xml:space="preserve"> at</w:t>
      </w:r>
      <w:r w:rsidR="003139F1">
        <w:rPr>
          <w:rFonts w:ascii="Times New Roman" w:hAnsi="Times New Roman"/>
          <w:sz w:val="28"/>
          <w:szCs w:val="28"/>
          <w:lang w:val="en-US"/>
        </w:rPr>
        <w:t xml:space="preserve"> the UK</w:t>
      </w:r>
      <w:r w:rsidR="003139F1" w:rsidRPr="003139F1">
        <w:rPr>
          <w:rFonts w:ascii="Times New Roman" w:hAnsi="Times New Roman"/>
          <w:sz w:val="28"/>
          <w:szCs w:val="28"/>
          <w:lang w:val="en-US"/>
        </w:rPr>
        <w:t xml:space="preserve"> universities and </w:t>
      </w:r>
      <w:r w:rsidR="003139F1">
        <w:rPr>
          <w:rFonts w:ascii="Times New Roman" w:hAnsi="Times New Roman"/>
          <w:sz w:val="28"/>
          <w:szCs w:val="28"/>
          <w:lang w:val="en-US"/>
        </w:rPr>
        <w:t>justify</w:t>
      </w:r>
      <w:r w:rsidR="003139F1" w:rsidRPr="003139F1">
        <w:rPr>
          <w:rFonts w:ascii="Times New Roman" w:hAnsi="Times New Roman"/>
          <w:sz w:val="28"/>
          <w:szCs w:val="28"/>
          <w:lang w:val="en-US"/>
        </w:rPr>
        <w:t xml:space="preserve"> the </w:t>
      </w:r>
      <w:r w:rsidR="003162C2">
        <w:rPr>
          <w:rFonts w:ascii="Times New Roman" w:hAnsi="Times New Roman"/>
          <w:sz w:val="28"/>
          <w:szCs w:val="28"/>
          <w:lang w:val="en-US"/>
        </w:rPr>
        <w:t>ways</w:t>
      </w:r>
      <w:r w:rsidR="003139F1" w:rsidRPr="003139F1">
        <w:rPr>
          <w:rFonts w:ascii="Times New Roman" w:hAnsi="Times New Roman"/>
          <w:sz w:val="28"/>
          <w:szCs w:val="28"/>
          <w:lang w:val="en-US"/>
        </w:rPr>
        <w:t xml:space="preserve"> of creative implementation of </w:t>
      </w:r>
      <w:r w:rsidR="003162C2" w:rsidRPr="003139F1">
        <w:rPr>
          <w:rFonts w:ascii="Times New Roman" w:hAnsi="Times New Roman"/>
          <w:sz w:val="28"/>
          <w:szCs w:val="28"/>
          <w:lang w:val="en-US"/>
        </w:rPr>
        <w:t xml:space="preserve">the UK </w:t>
      </w:r>
      <w:r w:rsidR="003139F1" w:rsidRPr="003139F1">
        <w:rPr>
          <w:rFonts w:ascii="Times New Roman" w:hAnsi="Times New Roman"/>
          <w:sz w:val="28"/>
          <w:szCs w:val="28"/>
          <w:lang w:val="en-US"/>
        </w:rPr>
        <w:t>innovative experience in</w:t>
      </w:r>
      <w:r w:rsidR="003162C2">
        <w:rPr>
          <w:rFonts w:ascii="Times New Roman" w:hAnsi="Times New Roman"/>
          <w:sz w:val="28"/>
          <w:szCs w:val="28"/>
          <w:lang w:val="en-US"/>
        </w:rPr>
        <w:t xml:space="preserve"> </w:t>
      </w:r>
      <w:r w:rsidR="003139F1" w:rsidRPr="003139F1">
        <w:rPr>
          <w:rFonts w:ascii="Times New Roman" w:hAnsi="Times New Roman"/>
          <w:sz w:val="28"/>
          <w:szCs w:val="28"/>
          <w:lang w:val="en-US"/>
        </w:rPr>
        <w:t xml:space="preserve">higher philological education </w:t>
      </w:r>
      <w:r w:rsidR="003162C2">
        <w:rPr>
          <w:rFonts w:ascii="Times New Roman" w:hAnsi="Times New Roman"/>
          <w:sz w:val="28"/>
          <w:szCs w:val="28"/>
          <w:lang w:val="en-US"/>
        </w:rPr>
        <w:t>in</w:t>
      </w:r>
      <w:r w:rsidR="003139F1" w:rsidRPr="003139F1">
        <w:rPr>
          <w:rFonts w:ascii="Times New Roman" w:hAnsi="Times New Roman"/>
          <w:sz w:val="28"/>
          <w:szCs w:val="28"/>
          <w:lang w:val="en-US"/>
        </w:rPr>
        <w:t xml:space="preserve"> Ukraine. A set of interrelated research methods w</w:t>
      </w:r>
      <w:r w:rsidR="005E4F95">
        <w:rPr>
          <w:rFonts w:ascii="Times New Roman" w:hAnsi="Times New Roman"/>
          <w:sz w:val="28"/>
          <w:szCs w:val="28"/>
          <w:lang w:val="en-US"/>
        </w:rPr>
        <w:t>as</w:t>
      </w:r>
      <w:r w:rsidR="003139F1" w:rsidRPr="003139F1">
        <w:rPr>
          <w:rFonts w:ascii="Times New Roman" w:hAnsi="Times New Roman"/>
          <w:sz w:val="28"/>
          <w:szCs w:val="28"/>
          <w:lang w:val="en-US"/>
        </w:rPr>
        <w:t xml:space="preserve"> used to accomplish </w:t>
      </w:r>
      <w:r w:rsidR="00C279F1">
        <w:rPr>
          <w:rFonts w:ascii="Times New Roman" w:hAnsi="Times New Roman"/>
          <w:sz w:val="28"/>
          <w:szCs w:val="28"/>
          <w:lang w:val="en-US"/>
        </w:rPr>
        <w:t>the objective</w:t>
      </w:r>
      <w:r w:rsidR="005E4F95">
        <w:rPr>
          <w:rFonts w:ascii="Times New Roman" w:hAnsi="Times New Roman"/>
          <w:sz w:val="28"/>
          <w:szCs w:val="28"/>
          <w:lang w:val="en-US"/>
        </w:rPr>
        <w:t>s</w:t>
      </w:r>
      <w:r w:rsidR="00C279F1">
        <w:rPr>
          <w:rFonts w:ascii="Times New Roman" w:hAnsi="Times New Roman"/>
          <w:sz w:val="28"/>
          <w:szCs w:val="28"/>
          <w:lang w:val="en-US"/>
        </w:rPr>
        <w:t xml:space="preserve"> of the research</w:t>
      </w:r>
      <w:r w:rsidR="003139F1" w:rsidRPr="003139F1">
        <w:rPr>
          <w:rFonts w:ascii="Times New Roman" w:hAnsi="Times New Roman"/>
          <w:sz w:val="28"/>
          <w:szCs w:val="28"/>
          <w:lang w:val="en-US"/>
        </w:rPr>
        <w:t xml:space="preserve">: analysis and synthesis, induction and deduction, </w:t>
      </w:r>
      <w:r w:rsidR="00D26C18">
        <w:rPr>
          <w:rFonts w:ascii="Times New Roman" w:hAnsi="Times New Roman"/>
          <w:sz w:val="28"/>
          <w:szCs w:val="28"/>
          <w:lang w:val="en-US"/>
        </w:rPr>
        <w:t xml:space="preserve">the comparative </w:t>
      </w:r>
      <w:r w:rsidR="003139F1" w:rsidRPr="003139F1">
        <w:rPr>
          <w:rFonts w:ascii="Times New Roman" w:hAnsi="Times New Roman"/>
          <w:sz w:val="28"/>
          <w:szCs w:val="28"/>
          <w:lang w:val="en-US"/>
        </w:rPr>
        <w:t xml:space="preserve">pedagogical method, </w:t>
      </w:r>
      <w:r w:rsidR="00913121">
        <w:rPr>
          <w:rFonts w:ascii="Times New Roman" w:hAnsi="Times New Roman"/>
          <w:sz w:val="28"/>
          <w:szCs w:val="28"/>
          <w:lang w:val="en-US"/>
        </w:rPr>
        <w:t xml:space="preserve">the </w:t>
      </w:r>
      <w:r w:rsidR="003139F1" w:rsidRPr="003139F1">
        <w:rPr>
          <w:rFonts w:ascii="Times New Roman" w:hAnsi="Times New Roman"/>
          <w:sz w:val="28"/>
          <w:szCs w:val="28"/>
          <w:lang w:val="en-US"/>
        </w:rPr>
        <w:t xml:space="preserve">search method, </w:t>
      </w:r>
      <w:r w:rsidR="00D26C18">
        <w:rPr>
          <w:rFonts w:ascii="Times New Roman" w:hAnsi="Times New Roman"/>
          <w:sz w:val="28"/>
          <w:szCs w:val="28"/>
          <w:lang w:val="en-US"/>
        </w:rPr>
        <w:t xml:space="preserve">the </w:t>
      </w:r>
      <w:r w:rsidR="003139F1" w:rsidRPr="003139F1">
        <w:rPr>
          <w:rFonts w:ascii="Times New Roman" w:hAnsi="Times New Roman"/>
          <w:sz w:val="28"/>
          <w:szCs w:val="28"/>
          <w:lang w:val="en-US"/>
        </w:rPr>
        <w:t xml:space="preserve">prognostic method. </w:t>
      </w:r>
      <w:r w:rsidR="00002D44">
        <w:rPr>
          <w:rFonts w:ascii="Times New Roman" w:hAnsi="Times New Roman"/>
          <w:sz w:val="28"/>
          <w:szCs w:val="28"/>
          <w:lang w:val="en-US"/>
        </w:rPr>
        <w:t>It is specified that linguistics curricula</w:t>
      </w:r>
      <w:r w:rsidR="00002D44" w:rsidRPr="00002D44">
        <w:rPr>
          <w:rFonts w:ascii="Times New Roman" w:hAnsi="Times New Roman"/>
          <w:sz w:val="28"/>
          <w:szCs w:val="28"/>
          <w:lang w:val="en-US"/>
        </w:rPr>
        <w:t xml:space="preserve"> assess th</w:t>
      </w:r>
      <w:r w:rsidR="00002D44">
        <w:rPr>
          <w:rFonts w:ascii="Times New Roman" w:hAnsi="Times New Roman"/>
          <w:sz w:val="28"/>
          <w:szCs w:val="28"/>
          <w:lang w:val="en-US"/>
        </w:rPr>
        <w:t xml:space="preserve">e ability of future linguists </w:t>
      </w:r>
      <w:r w:rsidR="00002D44" w:rsidRPr="00002D44">
        <w:rPr>
          <w:rFonts w:ascii="Times New Roman" w:hAnsi="Times New Roman"/>
          <w:sz w:val="28"/>
          <w:szCs w:val="28"/>
          <w:lang w:val="en-US"/>
        </w:rPr>
        <w:t xml:space="preserve">to analyze linguistic data, apply different methods of collecting data, as well as their understanding of linguistic concepts, theories, methods, and, accordingly, the relationship between these aspects of linguistic science and the </w:t>
      </w:r>
      <w:r w:rsidR="00543FDF">
        <w:rPr>
          <w:rFonts w:ascii="Times New Roman" w:hAnsi="Times New Roman"/>
          <w:sz w:val="28"/>
          <w:szCs w:val="28"/>
          <w:lang w:val="en-US"/>
        </w:rPr>
        <w:t>solving of specific linguistic problems</w:t>
      </w:r>
      <w:r w:rsidR="00002D44" w:rsidRPr="00002D44">
        <w:rPr>
          <w:rFonts w:ascii="Times New Roman" w:hAnsi="Times New Roman"/>
          <w:sz w:val="28"/>
          <w:szCs w:val="28"/>
          <w:lang w:val="en-US"/>
        </w:rPr>
        <w:t>.</w:t>
      </w:r>
      <w:r w:rsidR="00543FDF">
        <w:rPr>
          <w:rFonts w:ascii="Times New Roman" w:hAnsi="Times New Roman"/>
          <w:sz w:val="28"/>
          <w:szCs w:val="28"/>
          <w:lang w:val="en-US"/>
        </w:rPr>
        <w:t xml:space="preserve"> </w:t>
      </w:r>
      <w:r w:rsidR="003139F1" w:rsidRPr="003139F1">
        <w:rPr>
          <w:rFonts w:ascii="Times New Roman" w:hAnsi="Times New Roman"/>
          <w:sz w:val="28"/>
          <w:szCs w:val="28"/>
          <w:lang w:val="en-US"/>
        </w:rPr>
        <w:t xml:space="preserve">It </w:t>
      </w:r>
      <w:r w:rsidR="00D26C18">
        <w:rPr>
          <w:rFonts w:ascii="Times New Roman" w:hAnsi="Times New Roman"/>
          <w:sz w:val="28"/>
          <w:szCs w:val="28"/>
          <w:lang w:val="en-US"/>
        </w:rPr>
        <w:t>is</w:t>
      </w:r>
      <w:r w:rsidR="003139F1" w:rsidRPr="003139F1">
        <w:rPr>
          <w:rFonts w:ascii="Times New Roman" w:hAnsi="Times New Roman"/>
          <w:sz w:val="28"/>
          <w:szCs w:val="28"/>
          <w:lang w:val="en-US"/>
        </w:rPr>
        <w:t xml:space="preserve"> found that the forms of organiz</w:t>
      </w:r>
      <w:r w:rsidR="00D26C18">
        <w:rPr>
          <w:rFonts w:ascii="Times New Roman" w:hAnsi="Times New Roman"/>
          <w:sz w:val="28"/>
          <w:szCs w:val="28"/>
          <w:lang w:val="en-US"/>
        </w:rPr>
        <w:t>ing educational activities for</w:t>
      </w:r>
      <w:r w:rsidR="003139F1" w:rsidRPr="003139F1">
        <w:rPr>
          <w:rFonts w:ascii="Times New Roman" w:hAnsi="Times New Roman"/>
          <w:sz w:val="28"/>
          <w:szCs w:val="28"/>
          <w:lang w:val="en-US"/>
        </w:rPr>
        <w:t xml:space="preserve"> </w:t>
      </w:r>
      <w:r w:rsidR="00D26C18">
        <w:rPr>
          <w:rFonts w:ascii="Times New Roman" w:hAnsi="Times New Roman"/>
          <w:sz w:val="28"/>
          <w:szCs w:val="28"/>
          <w:lang w:val="en-US"/>
        </w:rPr>
        <w:lastRenderedPageBreak/>
        <w:t>linguistics students include</w:t>
      </w:r>
      <w:r w:rsidR="003139F1" w:rsidRPr="003139F1">
        <w:rPr>
          <w:rFonts w:ascii="Times New Roman" w:hAnsi="Times New Roman"/>
          <w:sz w:val="28"/>
          <w:szCs w:val="28"/>
          <w:lang w:val="en-US"/>
        </w:rPr>
        <w:t xml:space="preserve"> lectures, seminars, practical classes, laboratory work, workshops, group and individual tutoring. The planning, development and </w:t>
      </w:r>
      <w:r w:rsidR="007A63F1">
        <w:rPr>
          <w:rFonts w:ascii="Times New Roman" w:hAnsi="Times New Roman"/>
          <w:sz w:val="28"/>
          <w:szCs w:val="28"/>
          <w:lang w:val="en-US"/>
        </w:rPr>
        <w:t>completion</w:t>
      </w:r>
      <w:r w:rsidR="003139F1" w:rsidRPr="003139F1">
        <w:rPr>
          <w:rFonts w:ascii="Times New Roman" w:hAnsi="Times New Roman"/>
          <w:sz w:val="28"/>
          <w:szCs w:val="28"/>
          <w:lang w:val="en-US"/>
        </w:rPr>
        <w:t xml:space="preserve"> of group or individual research</w:t>
      </w:r>
      <w:r w:rsidR="007A63F1">
        <w:rPr>
          <w:rFonts w:ascii="Times New Roman" w:hAnsi="Times New Roman"/>
          <w:sz w:val="28"/>
          <w:szCs w:val="28"/>
          <w:lang w:val="en-US"/>
        </w:rPr>
        <w:t xml:space="preserve"> projects, micro-group training, asynchronous discussions and</w:t>
      </w:r>
      <w:r w:rsidR="003139F1" w:rsidRPr="003139F1">
        <w:rPr>
          <w:rFonts w:ascii="Times New Roman" w:hAnsi="Times New Roman"/>
          <w:sz w:val="28"/>
          <w:szCs w:val="28"/>
          <w:lang w:val="en-US"/>
        </w:rPr>
        <w:t xml:space="preserve"> virtual learning environment play an important role in educational activities. Innovative teaching</w:t>
      </w:r>
      <w:r w:rsidR="007A63F1">
        <w:rPr>
          <w:rFonts w:ascii="Times New Roman" w:hAnsi="Times New Roman"/>
          <w:sz w:val="28"/>
          <w:szCs w:val="28"/>
          <w:lang w:val="en-US"/>
        </w:rPr>
        <w:t xml:space="preserve"> methods include verbal (online </w:t>
      </w:r>
      <w:r w:rsidR="003139F1" w:rsidRPr="003139F1">
        <w:rPr>
          <w:rFonts w:ascii="Times New Roman" w:hAnsi="Times New Roman"/>
          <w:sz w:val="28"/>
          <w:szCs w:val="28"/>
          <w:lang w:val="en-US"/>
        </w:rPr>
        <w:t>discussion</w:t>
      </w:r>
      <w:r w:rsidR="007A63F1">
        <w:rPr>
          <w:rFonts w:ascii="Times New Roman" w:hAnsi="Times New Roman"/>
          <w:sz w:val="28"/>
          <w:szCs w:val="28"/>
          <w:lang w:val="en-US"/>
        </w:rPr>
        <w:t>s</w:t>
      </w:r>
      <w:r w:rsidR="00AF46BE">
        <w:rPr>
          <w:rFonts w:ascii="Times New Roman" w:hAnsi="Times New Roman"/>
          <w:sz w:val="28"/>
          <w:szCs w:val="28"/>
          <w:lang w:val="en-US"/>
        </w:rPr>
        <w:t>),</w:t>
      </w:r>
      <w:r w:rsidR="003139F1" w:rsidRPr="003139F1">
        <w:rPr>
          <w:rFonts w:ascii="Times New Roman" w:hAnsi="Times New Roman"/>
          <w:sz w:val="28"/>
          <w:szCs w:val="28"/>
          <w:lang w:val="en-US"/>
        </w:rPr>
        <w:t xml:space="preserve"> visual (multimedia presentations of web-pages, web-sites, applications), </w:t>
      </w:r>
      <w:r w:rsidR="00AF46BE">
        <w:rPr>
          <w:rFonts w:ascii="Times New Roman" w:hAnsi="Times New Roman"/>
          <w:sz w:val="28"/>
          <w:szCs w:val="28"/>
          <w:lang w:val="en-US"/>
        </w:rPr>
        <w:t>visual behaviour experiment</w:t>
      </w:r>
      <w:r w:rsidR="003139F1" w:rsidRPr="003139F1">
        <w:rPr>
          <w:rFonts w:ascii="Times New Roman" w:hAnsi="Times New Roman"/>
          <w:sz w:val="28"/>
          <w:szCs w:val="28"/>
          <w:lang w:val="en-US"/>
        </w:rPr>
        <w:t xml:space="preserve"> and practical (web</w:t>
      </w:r>
      <w:r w:rsidR="00AF46BE">
        <w:rPr>
          <w:rFonts w:ascii="Times New Roman" w:hAnsi="Times New Roman"/>
          <w:sz w:val="28"/>
          <w:szCs w:val="28"/>
          <w:lang w:val="en-US"/>
        </w:rPr>
        <w:t>-</w:t>
      </w:r>
      <w:r w:rsidR="003139F1" w:rsidRPr="003139F1">
        <w:rPr>
          <w:rFonts w:ascii="Times New Roman" w:hAnsi="Times New Roman"/>
          <w:sz w:val="28"/>
          <w:szCs w:val="28"/>
          <w:lang w:val="en-US"/>
        </w:rPr>
        <w:t>quest</w:t>
      </w:r>
      <w:r w:rsidR="00AF46BE">
        <w:rPr>
          <w:rFonts w:ascii="Times New Roman" w:hAnsi="Times New Roman"/>
          <w:sz w:val="28"/>
          <w:szCs w:val="28"/>
          <w:lang w:val="en-US"/>
        </w:rPr>
        <w:t>s,</w:t>
      </w:r>
      <w:r w:rsidR="003139F1" w:rsidRPr="003139F1">
        <w:rPr>
          <w:rFonts w:ascii="Times New Roman" w:hAnsi="Times New Roman"/>
          <w:sz w:val="28"/>
          <w:szCs w:val="28"/>
          <w:lang w:val="en-US"/>
        </w:rPr>
        <w:t xml:space="preserve"> cyberguide</w:t>
      </w:r>
      <w:r w:rsidR="00AF46BE">
        <w:rPr>
          <w:rFonts w:ascii="Times New Roman" w:hAnsi="Times New Roman"/>
          <w:sz w:val="28"/>
          <w:szCs w:val="28"/>
          <w:lang w:val="en-US"/>
        </w:rPr>
        <w:t>s</w:t>
      </w:r>
      <w:r w:rsidR="003139F1" w:rsidRPr="003139F1">
        <w:rPr>
          <w:rFonts w:ascii="Times New Roman" w:hAnsi="Times New Roman"/>
          <w:sz w:val="28"/>
          <w:szCs w:val="28"/>
          <w:lang w:val="en-US"/>
        </w:rPr>
        <w:t>, computer-based projects</w:t>
      </w:r>
      <w:r w:rsidR="00AF46BE">
        <w:rPr>
          <w:rFonts w:ascii="Times New Roman" w:hAnsi="Times New Roman"/>
          <w:sz w:val="28"/>
          <w:szCs w:val="28"/>
          <w:lang w:val="en-US"/>
        </w:rPr>
        <w:t>)</w:t>
      </w:r>
      <w:r w:rsidR="003139F1" w:rsidRPr="003139F1">
        <w:rPr>
          <w:rFonts w:ascii="Times New Roman" w:hAnsi="Times New Roman"/>
          <w:sz w:val="28"/>
          <w:szCs w:val="28"/>
          <w:lang w:val="en-US"/>
        </w:rPr>
        <w:t xml:space="preserve">. The leading role in the informatization of </w:t>
      </w:r>
      <w:r w:rsidR="00527F87">
        <w:rPr>
          <w:rFonts w:ascii="Times New Roman" w:hAnsi="Times New Roman"/>
          <w:sz w:val="28"/>
          <w:szCs w:val="28"/>
          <w:lang w:val="en-US"/>
        </w:rPr>
        <w:t xml:space="preserve">professional </w:t>
      </w:r>
      <w:r w:rsidR="003139F1" w:rsidRPr="003139F1">
        <w:rPr>
          <w:rFonts w:ascii="Times New Roman" w:hAnsi="Times New Roman"/>
          <w:sz w:val="28"/>
          <w:szCs w:val="28"/>
          <w:lang w:val="en-US"/>
        </w:rPr>
        <w:t xml:space="preserve">training </w:t>
      </w:r>
      <w:r w:rsidR="00527F87">
        <w:rPr>
          <w:rFonts w:ascii="Times New Roman" w:hAnsi="Times New Roman"/>
          <w:sz w:val="28"/>
          <w:szCs w:val="28"/>
          <w:lang w:val="en-US"/>
        </w:rPr>
        <w:t xml:space="preserve">for </w:t>
      </w:r>
      <w:r w:rsidR="008936AC">
        <w:rPr>
          <w:rFonts w:ascii="Times New Roman" w:hAnsi="Times New Roman"/>
          <w:sz w:val="28"/>
          <w:szCs w:val="28"/>
          <w:lang w:val="en-US"/>
        </w:rPr>
        <w:t>future linguists</w:t>
      </w:r>
      <w:r w:rsidR="003139F1" w:rsidRPr="003139F1">
        <w:rPr>
          <w:rFonts w:ascii="Times New Roman" w:hAnsi="Times New Roman"/>
          <w:sz w:val="28"/>
          <w:szCs w:val="28"/>
          <w:lang w:val="en-US"/>
        </w:rPr>
        <w:t xml:space="preserve"> is played by the latest software (E-Prime and Matlab) and </w:t>
      </w:r>
      <w:r w:rsidR="00010A47">
        <w:rPr>
          <w:rFonts w:ascii="Times New Roman" w:hAnsi="Times New Roman"/>
          <w:sz w:val="28"/>
          <w:szCs w:val="28"/>
          <w:lang w:val="en-US"/>
        </w:rPr>
        <w:t>modern</w:t>
      </w:r>
      <w:r w:rsidR="003139F1" w:rsidRPr="003139F1">
        <w:rPr>
          <w:rFonts w:ascii="Times New Roman" w:hAnsi="Times New Roman"/>
          <w:sz w:val="28"/>
          <w:szCs w:val="28"/>
          <w:lang w:val="en-US"/>
        </w:rPr>
        <w:t xml:space="preserve"> linguistic multimedia laboratories (data processing laboratories, forensic linguistics laboratories, sociolinguistics laboratories, tracking laboratories, </w:t>
      </w:r>
      <w:r w:rsidR="00E52920">
        <w:rPr>
          <w:rFonts w:ascii="Times New Roman" w:hAnsi="Times New Roman"/>
          <w:sz w:val="28"/>
          <w:szCs w:val="28"/>
          <w:lang w:val="en-US"/>
        </w:rPr>
        <w:t xml:space="preserve">psycholinguistic laboratories), which are used for both teaching and </w:t>
      </w:r>
      <w:r w:rsidR="003139F1" w:rsidRPr="003139F1">
        <w:rPr>
          <w:rFonts w:ascii="Times New Roman" w:hAnsi="Times New Roman"/>
          <w:sz w:val="28"/>
          <w:szCs w:val="28"/>
          <w:lang w:val="en-US"/>
        </w:rPr>
        <w:t xml:space="preserve">independent work of students. </w:t>
      </w:r>
      <w:r w:rsidR="002765A7" w:rsidRPr="002765A7">
        <w:rPr>
          <w:rFonts w:ascii="Times New Roman" w:hAnsi="Times New Roman"/>
          <w:sz w:val="28"/>
          <w:szCs w:val="28"/>
          <w:lang w:val="en-US"/>
        </w:rPr>
        <w:t xml:space="preserve">The main forms of </w:t>
      </w:r>
      <w:r w:rsidR="002765A7">
        <w:rPr>
          <w:rFonts w:ascii="Times New Roman" w:hAnsi="Times New Roman"/>
          <w:sz w:val="28"/>
          <w:szCs w:val="28"/>
          <w:lang w:val="en-US"/>
        </w:rPr>
        <w:t>formative</w:t>
      </w:r>
      <w:r w:rsidR="002765A7" w:rsidRPr="002765A7">
        <w:rPr>
          <w:rFonts w:ascii="Times New Roman" w:hAnsi="Times New Roman"/>
          <w:sz w:val="28"/>
          <w:szCs w:val="28"/>
          <w:lang w:val="en-US"/>
        </w:rPr>
        <w:t xml:space="preserve"> and </w:t>
      </w:r>
      <w:r w:rsidR="002765A7">
        <w:rPr>
          <w:rFonts w:ascii="Times New Roman" w:hAnsi="Times New Roman"/>
          <w:sz w:val="28"/>
          <w:szCs w:val="28"/>
          <w:lang w:val="en-US"/>
        </w:rPr>
        <w:t>summative</w:t>
      </w:r>
      <w:r w:rsidR="002765A7" w:rsidRPr="002765A7">
        <w:rPr>
          <w:rFonts w:ascii="Times New Roman" w:hAnsi="Times New Roman"/>
          <w:sz w:val="28"/>
          <w:szCs w:val="28"/>
          <w:lang w:val="en-US"/>
        </w:rPr>
        <w:t xml:space="preserve"> </w:t>
      </w:r>
      <w:r w:rsidR="002765A7">
        <w:rPr>
          <w:rFonts w:ascii="Times New Roman" w:hAnsi="Times New Roman"/>
          <w:sz w:val="28"/>
          <w:szCs w:val="28"/>
          <w:lang w:val="en-US"/>
        </w:rPr>
        <w:t xml:space="preserve">assessment in </w:t>
      </w:r>
      <w:r w:rsidR="002765A7" w:rsidRPr="002765A7">
        <w:rPr>
          <w:rFonts w:ascii="Times New Roman" w:hAnsi="Times New Roman"/>
          <w:sz w:val="28"/>
          <w:szCs w:val="28"/>
          <w:lang w:val="en-US"/>
        </w:rPr>
        <w:t xml:space="preserve">professional training of specialists </w:t>
      </w:r>
      <w:r w:rsidR="002765A7">
        <w:rPr>
          <w:rFonts w:ascii="Times New Roman" w:hAnsi="Times New Roman"/>
          <w:sz w:val="28"/>
          <w:szCs w:val="28"/>
          <w:lang w:val="en-US"/>
        </w:rPr>
        <w:t xml:space="preserve">in </w:t>
      </w:r>
      <w:r w:rsidR="002765A7" w:rsidRPr="002765A7">
        <w:rPr>
          <w:rFonts w:ascii="Times New Roman" w:hAnsi="Times New Roman"/>
          <w:sz w:val="28"/>
          <w:szCs w:val="28"/>
          <w:lang w:val="en-US"/>
        </w:rPr>
        <w:t xml:space="preserve">linguistics at British universities are essays, dissertations, </w:t>
      </w:r>
      <w:r w:rsidR="002765A7">
        <w:rPr>
          <w:rFonts w:ascii="Times New Roman" w:hAnsi="Times New Roman"/>
          <w:sz w:val="28"/>
          <w:szCs w:val="28"/>
          <w:lang w:val="en-US"/>
        </w:rPr>
        <w:t>seen</w:t>
      </w:r>
      <w:r w:rsidR="002765A7" w:rsidRPr="002765A7">
        <w:rPr>
          <w:rFonts w:ascii="Times New Roman" w:hAnsi="Times New Roman"/>
          <w:sz w:val="28"/>
          <w:szCs w:val="28"/>
          <w:lang w:val="en-US"/>
        </w:rPr>
        <w:t xml:space="preserve"> examinations, </w:t>
      </w:r>
      <w:r w:rsidR="002765A7">
        <w:rPr>
          <w:rFonts w:ascii="Times New Roman" w:hAnsi="Times New Roman"/>
          <w:sz w:val="28"/>
          <w:szCs w:val="28"/>
          <w:lang w:val="en-US"/>
        </w:rPr>
        <w:t xml:space="preserve">unseen examinations, </w:t>
      </w:r>
      <w:r w:rsidR="002765A7" w:rsidRPr="002765A7">
        <w:rPr>
          <w:rFonts w:ascii="Times New Roman" w:hAnsi="Times New Roman"/>
          <w:sz w:val="28"/>
          <w:szCs w:val="28"/>
          <w:lang w:val="en-US"/>
        </w:rPr>
        <w:t>portfolio</w:t>
      </w:r>
      <w:r w:rsidR="002765A7">
        <w:rPr>
          <w:rFonts w:ascii="Times New Roman" w:hAnsi="Times New Roman"/>
          <w:sz w:val="28"/>
          <w:szCs w:val="28"/>
          <w:lang w:val="en-US"/>
        </w:rPr>
        <w:t>s, creation of online resources</w:t>
      </w:r>
      <w:r w:rsidR="002765A7" w:rsidRPr="002765A7">
        <w:rPr>
          <w:rFonts w:ascii="Times New Roman" w:hAnsi="Times New Roman"/>
          <w:sz w:val="28"/>
          <w:szCs w:val="28"/>
          <w:lang w:val="en-US"/>
        </w:rPr>
        <w:t xml:space="preserve"> </w:t>
      </w:r>
      <w:r w:rsidR="002765A7">
        <w:rPr>
          <w:rFonts w:ascii="Times New Roman" w:hAnsi="Times New Roman"/>
          <w:sz w:val="28"/>
          <w:szCs w:val="28"/>
          <w:lang w:val="en-US"/>
        </w:rPr>
        <w:t>(web-</w:t>
      </w:r>
      <w:r w:rsidR="002765A7" w:rsidRPr="002765A7">
        <w:rPr>
          <w:rFonts w:ascii="Times New Roman" w:hAnsi="Times New Roman"/>
          <w:sz w:val="28"/>
          <w:szCs w:val="28"/>
          <w:lang w:val="en-US"/>
        </w:rPr>
        <w:t>sites).</w:t>
      </w:r>
      <w:r w:rsidR="002765A7">
        <w:rPr>
          <w:rFonts w:ascii="Times New Roman" w:hAnsi="Times New Roman"/>
          <w:sz w:val="28"/>
          <w:szCs w:val="28"/>
          <w:lang w:val="en-US"/>
        </w:rPr>
        <w:t xml:space="preserve"> </w:t>
      </w:r>
      <w:r w:rsidR="00E52920">
        <w:rPr>
          <w:rFonts w:ascii="Times New Roman" w:hAnsi="Times New Roman"/>
          <w:sz w:val="28"/>
          <w:szCs w:val="28"/>
          <w:lang w:val="en-US"/>
        </w:rPr>
        <w:t xml:space="preserve">The research </w:t>
      </w:r>
      <w:r w:rsidR="002765A7">
        <w:rPr>
          <w:rFonts w:ascii="Times New Roman" w:hAnsi="Times New Roman"/>
          <w:sz w:val="28"/>
          <w:szCs w:val="28"/>
          <w:lang w:val="en-US"/>
        </w:rPr>
        <w:t>proves</w:t>
      </w:r>
      <w:r w:rsidR="003139F1" w:rsidRPr="003139F1">
        <w:rPr>
          <w:rFonts w:ascii="Times New Roman" w:hAnsi="Times New Roman"/>
          <w:sz w:val="28"/>
          <w:szCs w:val="28"/>
          <w:lang w:val="en-US"/>
        </w:rPr>
        <w:t xml:space="preserve"> that the establishment of </w:t>
      </w:r>
      <w:r w:rsidR="00E52920">
        <w:rPr>
          <w:rFonts w:ascii="Times New Roman" w:hAnsi="Times New Roman"/>
          <w:sz w:val="28"/>
          <w:szCs w:val="28"/>
          <w:lang w:val="en-US"/>
        </w:rPr>
        <w:t xml:space="preserve">such </w:t>
      </w:r>
      <w:r w:rsidR="003139F1" w:rsidRPr="003139F1">
        <w:rPr>
          <w:rFonts w:ascii="Times New Roman" w:hAnsi="Times New Roman"/>
          <w:sz w:val="28"/>
          <w:szCs w:val="28"/>
          <w:lang w:val="en-US"/>
        </w:rPr>
        <w:t xml:space="preserve">linguistic laboratories in Ukrainian universities will </w:t>
      </w:r>
      <w:r w:rsidR="00E52920">
        <w:rPr>
          <w:rFonts w:ascii="Times New Roman" w:hAnsi="Times New Roman"/>
          <w:sz w:val="28"/>
          <w:szCs w:val="28"/>
          <w:lang w:val="en-US"/>
        </w:rPr>
        <w:t>enhance the</w:t>
      </w:r>
      <w:r w:rsidR="003139F1" w:rsidRPr="003139F1">
        <w:rPr>
          <w:rFonts w:ascii="Times New Roman" w:hAnsi="Times New Roman"/>
          <w:sz w:val="28"/>
          <w:szCs w:val="28"/>
          <w:lang w:val="en-US"/>
        </w:rPr>
        <w:t xml:space="preserve"> level of organization of </w:t>
      </w:r>
      <w:r w:rsidR="00E52920">
        <w:rPr>
          <w:rFonts w:ascii="Times New Roman" w:hAnsi="Times New Roman"/>
          <w:sz w:val="28"/>
          <w:szCs w:val="28"/>
          <w:lang w:val="en-US"/>
        </w:rPr>
        <w:t xml:space="preserve">linguistics students’ </w:t>
      </w:r>
      <w:r w:rsidR="003139F1" w:rsidRPr="003139F1">
        <w:rPr>
          <w:rFonts w:ascii="Times New Roman" w:hAnsi="Times New Roman"/>
          <w:sz w:val="28"/>
          <w:szCs w:val="28"/>
          <w:lang w:val="en-US"/>
        </w:rPr>
        <w:t xml:space="preserve">independent work, </w:t>
      </w:r>
      <w:r w:rsidR="005407FA">
        <w:rPr>
          <w:rFonts w:ascii="Times New Roman" w:hAnsi="Times New Roman"/>
          <w:sz w:val="28"/>
          <w:szCs w:val="28"/>
          <w:lang w:val="en-US"/>
        </w:rPr>
        <w:t>encourage</w:t>
      </w:r>
      <w:r w:rsidR="003139F1" w:rsidRPr="003139F1">
        <w:rPr>
          <w:rFonts w:ascii="Times New Roman" w:hAnsi="Times New Roman"/>
          <w:sz w:val="28"/>
          <w:szCs w:val="28"/>
          <w:lang w:val="en-US"/>
        </w:rPr>
        <w:t xml:space="preserve"> them to</w:t>
      </w:r>
      <w:r w:rsidR="00E52920">
        <w:rPr>
          <w:rFonts w:ascii="Times New Roman" w:hAnsi="Times New Roman"/>
          <w:sz w:val="28"/>
          <w:szCs w:val="28"/>
          <w:lang w:val="en-US"/>
        </w:rPr>
        <w:t>wards</w:t>
      </w:r>
      <w:r w:rsidR="005407FA">
        <w:rPr>
          <w:rFonts w:ascii="Times New Roman" w:hAnsi="Times New Roman"/>
          <w:sz w:val="28"/>
          <w:szCs w:val="28"/>
          <w:lang w:val="en-US"/>
        </w:rPr>
        <w:t xml:space="preserve"> personal success</w:t>
      </w:r>
      <w:r w:rsidR="003139F1" w:rsidRPr="003139F1">
        <w:rPr>
          <w:rFonts w:ascii="Times New Roman" w:hAnsi="Times New Roman"/>
          <w:sz w:val="28"/>
          <w:szCs w:val="28"/>
          <w:lang w:val="en-US"/>
        </w:rPr>
        <w:t xml:space="preserve"> and provide optimal conditions for their professional training. The creative combination of traditional and innovative teaching methods and technologies contributes to </w:t>
      </w:r>
      <w:r w:rsidR="007A628B">
        <w:rPr>
          <w:rFonts w:ascii="Times New Roman" w:hAnsi="Times New Roman"/>
          <w:sz w:val="28"/>
          <w:szCs w:val="28"/>
          <w:lang w:val="en-US"/>
        </w:rPr>
        <w:t>focusing</w:t>
      </w:r>
      <w:r w:rsidR="003139F1" w:rsidRPr="003139F1">
        <w:rPr>
          <w:rFonts w:ascii="Times New Roman" w:hAnsi="Times New Roman"/>
          <w:sz w:val="28"/>
          <w:szCs w:val="28"/>
          <w:lang w:val="en-US"/>
        </w:rPr>
        <w:t xml:space="preserve"> the </w:t>
      </w:r>
      <w:r w:rsidR="007A628B">
        <w:rPr>
          <w:rFonts w:ascii="Times New Roman" w:hAnsi="Times New Roman"/>
          <w:sz w:val="28"/>
          <w:szCs w:val="28"/>
          <w:lang w:val="en-US"/>
        </w:rPr>
        <w:t>educational process to the student’</w:t>
      </w:r>
      <w:r w:rsidR="003139F1" w:rsidRPr="003139F1">
        <w:rPr>
          <w:rFonts w:ascii="Times New Roman" w:hAnsi="Times New Roman"/>
          <w:sz w:val="28"/>
          <w:szCs w:val="28"/>
          <w:lang w:val="en-US"/>
        </w:rPr>
        <w:t>s personal success and developing his or her academic autonomy.</w:t>
      </w:r>
    </w:p>
    <w:p w14:paraId="1622D484" w14:textId="63A07599" w:rsidR="005712F2" w:rsidRPr="00B968A3" w:rsidRDefault="005712F2" w:rsidP="005712F2">
      <w:pPr>
        <w:spacing w:after="0" w:line="360" w:lineRule="auto"/>
        <w:ind w:firstLine="709"/>
        <w:jc w:val="both"/>
        <w:rPr>
          <w:rFonts w:ascii="Times New Roman" w:hAnsi="Times New Roman"/>
          <w:sz w:val="28"/>
          <w:szCs w:val="28"/>
        </w:rPr>
      </w:pPr>
      <w:r w:rsidRPr="00B968A3">
        <w:rPr>
          <w:rFonts w:ascii="Times New Roman" w:hAnsi="Times New Roman"/>
          <w:b/>
          <w:sz w:val="28"/>
          <w:szCs w:val="28"/>
          <w:lang w:val="en-US"/>
        </w:rPr>
        <w:t xml:space="preserve">Keywords: </w:t>
      </w:r>
      <w:r w:rsidRPr="00B968A3">
        <w:rPr>
          <w:rFonts w:ascii="Times New Roman" w:hAnsi="Times New Roman"/>
          <w:sz w:val="28"/>
          <w:szCs w:val="28"/>
          <w:lang w:val="en-US"/>
        </w:rPr>
        <w:t>professional training, linguistics, applied linguistics, linguist, applied linguist, comparative pedagogical analysis, university, Ukraine, the UK.</w:t>
      </w:r>
    </w:p>
    <w:p w14:paraId="6ED491FF" w14:textId="77777777" w:rsidR="001A0ADC" w:rsidRPr="00B968A3" w:rsidRDefault="001A0ADC" w:rsidP="007D0662">
      <w:pPr>
        <w:spacing w:after="0" w:line="360" w:lineRule="auto"/>
        <w:jc w:val="both"/>
        <w:rPr>
          <w:rFonts w:ascii="Times New Roman" w:hAnsi="Times New Roman"/>
          <w:b/>
          <w:sz w:val="28"/>
          <w:szCs w:val="28"/>
          <w:lang w:val="en-US"/>
        </w:rPr>
      </w:pPr>
    </w:p>
    <w:p w14:paraId="3623CA71" w14:textId="19F0D96C" w:rsidR="001A0ADC" w:rsidRPr="00B968A3" w:rsidRDefault="0081351B" w:rsidP="001A0ADC">
      <w:pPr>
        <w:spacing w:after="0" w:line="360" w:lineRule="auto"/>
        <w:ind w:firstLine="708"/>
        <w:jc w:val="both"/>
        <w:rPr>
          <w:rFonts w:ascii="Times New Roman" w:hAnsi="Times New Roman"/>
          <w:b/>
          <w:sz w:val="28"/>
          <w:szCs w:val="28"/>
          <w:lang w:val="en-US"/>
        </w:rPr>
      </w:pPr>
      <w:r w:rsidRPr="00B968A3">
        <w:rPr>
          <w:rFonts w:ascii="Times New Roman" w:hAnsi="Times New Roman"/>
          <w:b/>
          <w:sz w:val="28"/>
          <w:szCs w:val="28"/>
          <w:lang w:val="en-US"/>
        </w:rPr>
        <w:t>ВСТУП</w:t>
      </w:r>
    </w:p>
    <w:p w14:paraId="19B06D79" w14:textId="77777777" w:rsidR="00E87883" w:rsidRPr="00B968A3" w:rsidRDefault="006D415D" w:rsidP="00FD0598">
      <w:pPr>
        <w:spacing w:after="0" w:line="360" w:lineRule="auto"/>
        <w:ind w:firstLine="709"/>
        <w:jc w:val="both"/>
        <w:outlineLvl w:val="0"/>
        <w:rPr>
          <w:rFonts w:ascii="Times New Roman" w:hAnsi="Times New Roman"/>
          <w:sz w:val="28"/>
          <w:szCs w:val="28"/>
        </w:rPr>
      </w:pPr>
      <w:r w:rsidRPr="00B968A3">
        <w:rPr>
          <w:rFonts w:ascii="Times New Roman" w:hAnsi="Times New Roman"/>
          <w:sz w:val="28"/>
          <w:szCs w:val="28"/>
        </w:rPr>
        <w:t xml:space="preserve">Пошук можливих шляхів підвищення ефективності професійної підготовки фахівців-лінгвістів в Україні спонукає до вивчення світового досвіду, зокрема Великої Британії. </w:t>
      </w:r>
      <w:r w:rsidRPr="00B968A3">
        <w:rPr>
          <w:rFonts w:ascii="Times New Roman" w:hAnsi="Times New Roman"/>
          <w:color w:val="000000"/>
          <w:sz w:val="28"/>
          <w:szCs w:val="28"/>
          <w:shd w:val="clear" w:color="auto" w:fill="FFFFFF"/>
        </w:rPr>
        <w:t xml:space="preserve">У сучасному британському науковому дискурсі </w:t>
      </w:r>
      <w:r w:rsidRPr="00B968A3">
        <w:rPr>
          <w:rFonts w:ascii="Times New Roman" w:hAnsi="Times New Roman"/>
          <w:sz w:val="28"/>
          <w:szCs w:val="28"/>
        </w:rPr>
        <w:t xml:space="preserve">лінгвістика набула нових дослідницьких векторів, а саме: </w:t>
      </w:r>
      <w:r w:rsidRPr="00B968A3">
        <w:rPr>
          <w:rFonts w:ascii="Times New Roman" w:hAnsi="Times New Roman"/>
          <w:color w:val="000000"/>
          <w:sz w:val="28"/>
          <w:szCs w:val="28"/>
          <w:shd w:val="clear" w:color="auto" w:fill="FFFFFF"/>
        </w:rPr>
        <w:lastRenderedPageBreak/>
        <w:t xml:space="preserve">вивчення суспільної природи мови, закономірностей її функціювання </w:t>
      </w:r>
      <w:r w:rsidRPr="00B968A3">
        <w:rPr>
          <w:rFonts w:ascii="Times New Roman" w:hAnsi="Times New Roman"/>
          <w:sz w:val="28"/>
          <w:szCs w:val="28"/>
        </w:rPr>
        <w:t>в різних галузях знань,</w:t>
      </w:r>
      <w:r w:rsidRPr="00B968A3">
        <w:rPr>
          <w:rFonts w:ascii="Times New Roman" w:hAnsi="Times New Roman"/>
          <w:color w:val="000000"/>
          <w:sz w:val="28"/>
          <w:szCs w:val="28"/>
          <w:shd w:val="clear" w:color="auto" w:fill="FFFFFF"/>
        </w:rPr>
        <w:t xml:space="preserve"> </w:t>
      </w:r>
      <w:r w:rsidRPr="00B968A3">
        <w:rPr>
          <w:rFonts w:ascii="Times New Roman" w:hAnsi="Times New Roman"/>
          <w:sz w:val="28"/>
          <w:szCs w:val="28"/>
        </w:rPr>
        <w:t xml:space="preserve">мовного планування та екології, </w:t>
      </w:r>
      <w:r w:rsidRPr="00B968A3">
        <w:rPr>
          <w:rFonts w:ascii="Times New Roman" w:hAnsi="Times New Roman"/>
          <w:color w:val="000000"/>
          <w:sz w:val="28"/>
          <w:szCs w:val="28"/>
          <w:shd w:val="clear" w:color="auto" w:fill="FFFFFF"/>
        </w:rPr>
        <w:t>внутрішньої структури мови, парадигматичної асиметричності терміносистем, мовних трансформацій тощо.</w:t>
      </w:r>
      <w:r w:rsidRPr="00B968A3">
        <w:rPr>
          <w:rFonts w:ascii="Times New Roman" w:hAnsi="Times New Roman"/>
          <w:sz w:val="28"/>
          <w:szCs w:val="28"/>
        </w:rPr>
        <w:t xml:space="preserve"> На відміну від українських наукових реалій, у </w:t>
      </w:r>
      <w:r w:rsidRPr="00B968A3">
        <w:rPr>
          <w:rFonts w:ascii="Times New Roman" w:eastAsia="Times New Roman" w:hAnsi="Times New Roman"/>
          <w:sz w:val="28"/>
          <w:szCs w:val="28"/>
          <w:shd w:val="clear" w:color="auto" w:fill="FFFFFF"/>
          <w:lang w:eastAsia="ru-RU"/>
        </w:rPr>
        <w:t xml:space="preserve">Великій Британії існує чітке розмежування предметної специфіки філології та лінгвістики, оскільки вони </w:t>
      </w:r>
      <w:r w:rsidRPr="00B968A3">
        <w:rPr>
          <w:rFonts w:ascii="Times New Roman" w:hAnsi="Times New Roman"/>
          <w:sz w:val="28"/>
          <w:szCs w:val="28"/>
        </w:rPr>
        <w:t xml:space="preserve">є самостійними галузями науки, перша вивчає мову і літературу, а друга – досліджує природу, побудову та властивості мов. </w:t>
      </w:r>
    </w:p>
    <w:p w14:paraId="65982B4B" w14:textId="20646E96" w:rsidR="00BD1F76" w:rsidRPr="00B968A3" w:rsidRDefault="006D415D" w:rsidP="00FD0598">
      <w:pPr>
        <w:spacing w:after="0" w:line="360" w:lineRule="auto"/>
        <w:ind w:firstLine="709"/>
        <w:jc w:val="both"/>
        <w:outlineLvl w:val="0"/>
        <w:rPr>
          <w:rFonts w:ascii="Times New Roman" w:hAnsi="Times New Roman"/>
          <w:sz w:val="28"/>
          <w:szCs w:val="28"/>
        </w:rPr>
      </w:pPr>
      <w:r w:rsidRPr="00B968A3">
        <w:rPr>
          <w:rFonts w:ascii="Times New Roman" w:hAnsi="Times New Roman"/>
          <w:sz w:val="28"/>
          <w:szCs w:val="28"/>
        </w:rPr>
        <w:t>Професійна підготовка фахівців з лінгвістики в університетах Великої Британії спрямована на фундаменталізацію та професіоналізацію лінгвістичних знань, універсалізацію практичних умінь, розвиток мовної культури й лінгвістичного мислення,</w:t>
      </w:r>
      <w:r w:rsidRPr="00B968A3">
        <w:rPr>
          <w:sz w:val="28"/>
          <w:szCs w:val="28"/>
        </w:rPr>
        <w:t xml:space="preserve"> </w:t>
      </w:r>
      <w:r w:rsidRPr="00B968A3">
        <w:rPr>
          <w:rFonts w:ascii="Times New Roman" w:hAnsi="Times New Roman"/>
          <w:sz w:val="28"/>
          <w:szCs w:val="28"/>
        </w:rPr>
        <w:t>що дають змогу вільно орієнтуватися в сучасних тенденціях розвитку лінгвістики, проводити актуальні лінгвістичні дослідження, розробляти інформаційно-пошукові довідники й тезауруси, проектувати алгоритми автоматичного оброблення текстів, створювати функціональні методики дослідження закономірностей засвоєння мови, аналізувати процеси сприйняття, інтерпретації та планування мовлення, обґрунтовувати суспільну природу мови тощо. В українській освітній практиці розв’язання практичних завдань, що виникають у різноманітних галузях науки й техніки, а також у повсякденному житті людини на основі досліджень мови та мовлення, – завдання професійної підготовки фахівців із прикладної лінгвістики.</w:t>
      </w:r>
    </w:p>
    <w:p w14:paraId="6C52BF05" w14:textId="77777777" w:rsidR="00BA35E2" w:rsidRPr="00B968A3" w:rsidRDefault="00BA35E2" w:rsidP="00FD0598">
      <w:pPr>
        <w:spacing w:after="0" w:line="360" w:lineRule="auto"/>
        <w:ind w:firstLine="709"/>
        <w:jc w:val="both"/>
        <w:rPr>
          <w:rFonts w:ascii="Times New Roman" w:hAnsi="Times New Roman"/>
          <w:sz w:val="28"/>
        </w:rPr>
      </w:pPr>
      <w:r w:rsidRPr="00B968A3">
        <w:rPr>
          <w:rFonts w:ascii="Times New Roman" w:hAnsi="Times New Roman"/>
          <w:sz w:val="28"/>
          <w:szCs w:val="28"/>
        </w:rPr>
        <w:t>Крім того, н</w:t>
      </w:r>
      <w:r w:rsidR="00BD1F76" w:rsidRPr="00B968A3">
        <w:rPr>
          <w:rFonts w:ascii="Times" w:hAnsi="Times" w:cs="Times"/>
          <w:sz w:val="28"/>
          <w:szCs w:val="28"/>
        </w:rPr>
        <w:t xml:space="preserve">а сучасному етапі </w:t>
      </w:r>
      <w:r w:rsidR="00BD1F76" w:rsidRPr="00B968A3">
        <w:rPr>
          <w:rFonts w:ascii="Times New Roman" w:hAnsi="Times New Roman"/>
          <w:sz w:val="28"/>
          <w:szCs w:val="28"/>
        </w:rPr>
        <w:t xml:space="preserve">розвитку людства </w:t>
      </w:r>
      <w:r w:rsidR="00BD1F76" w:rsidRPr="00B968A3">
        <w:rPr>
          <w:rFonts w:ascii="Times" w:hAnsi="Times" w:cs="Times"/>
          <w:sz w:val="28"/>
          <w:szCs w:val="28"/>
        </w:rPr>
        <w:t>глобалізаці</w:t>
      </w:r>
      <w:r w:rsidR="00BD1F76" w:rsidRPr="00B968A3">
        <w:rPr>
          <w:rFonts w:ascii="Times New Roman" w:hAnsi="Times New Roman"/>
          <w:sz w:val="28"/>
          <w:szCs w:val="28"/>
        </w:rPr>
        <w:t>йні та інтеграційні процеси</w:t>
      </w:r>
      <w:r w:rsidR="00BD1F76" w:rsidRPr="00B968A3">
        <w:rPr>
          <w:rFonts w:ascii="Times" w:hAnsi="Times" w:cs="Times"/>
          <w:sz w:val="28"/>
          <w:szCs w:val="28"/>
        </w:rPr>
        <w:t xml:space="preserve"> </w:t>
      </w:r>
      <w:r w:rsidR="00BD1F76" w:rsidRPr="00B968A3">
        <w:rPr>
          <w:rFonts w:ascii="Times New Roman" w:hAnsi="Times New Roman"/>
          <w:sz w:val="28"/>
          <w:szCs w:val="28"/>
        </w:rPr>
        <w:t>зумовлюють</w:t>
      </w:r>
      <w:r w:rsidR="00BD1F76" w:rsidRPr="00B968A3">
        <w:rPr>
          <w:rFonts w:ascii="Times" w:hAnsi="Times" w:cs="Times"/>
          <w:sz w:val="28"/>
          <w:szCs w:val="28"/>
        </w:rPr>
        <w:t xml:space="preserve"> </w:t>
      </w:r>
      <w:r w:rsidR="00BD1F76" w:rsidRPr="00B968A3">
        <w:rPr>
          <w:rFonts w:ascii="Times New Roman" w:hAnsi="Times New Roman"/>
          <w:sz w:val="28"/>
          <w:szCs w:val="28"/>
        </w:rPr>
        <w:t>фундаментальні зміни в міжнародному освітньому просторі</w:t>
      </w:r>
      <w:r w:rsidR="00BD1F76" w:rsidRPr="00B968A3">
        <w:rPr>
          <w:rFonts w:ascii="Times" w:hAnsi="Times" w:cs="Times"/>
          <w:sz w:val="28"/>
          <w:szCs w:val="28"/>
        </w:rPr>
        <w:t xml:space="preserve">. </w:t>
      </w:r>
      <w:r w:rsidR="00BD1F76" w:rsidRPr="00B968A3">
        <w:rPr>
          <w:rFonts w:ascii="Times New Roman" w:hAnsi="Times New Roman"/>
          <w:sz w:val="28"/>
        </w:rPr>
        <w:t xml:space="preserve">Популяризація інноваційних технологій видозмінює підходи до професійної підготовки фахівців, що позитивно впливає на розвиток форм, методів і технологій організації навчальної діяльності. </w:t>
      </w:r>
    </w:p>
    <w:p w14:paraId="4076B2ED" w14:textId="5DACF9B4" w:rsidR="00BD1F76" w:rsidRPr="00B968A3" w:rsidRDefault="00BD1F76" w:rsidP="00BA35E2">
      <w:pPr>
        <w:spacing w:after="0" w:line="360" w:lineRule="auto"/>
        <w:ind w:firstLine="709"/>
        <w:jc w:val="both"/>
        <w:rPr>
          <w:rFonts w:ascii="Times New Roman" w:hAnsi="Times New Roman"/>
          <w:sz w:val="28"/>
        </w:rPr>
      </w:pPr>
      <w:r w:rsidRPr="00B968A3">
        <w:rPr>
          <w:rFonts w:ascii="Times New Roman" w:hAnsi="Times New Roman"/>
          <w:sz w:val="28"/>
        </w:rPr>
        <w:t>Велика Британія зарекомендувала себе як країна, що застосовує новітні підходи до викладання, навчання й оцінювання, забезпечує можливості сталого розвитку та освіти протягом життя, заохочує студентів розвивати критичне, абстрактне і творче мислення.</w:t>
      </w:r>
      <w:r w:rsidR="00BA35E2" w:rsidRPr="00B968A3">
        <w:rPr>
          <w:rFonts w:ascii="Times New Roman" w:hAnsi="Times New Roman"/>
          <w:sz w:val="28"/>
        </w:rPr>
        <w:t xml:space="preserve"> </w:t>
      </w:r>
      <w:r w:rsidRPr="00B968A3">
        <w:rPr>
          <w:rFonts w:ascii="Times New Roman" w:hAnsi="Times New Roman"/>
          <w:sz w:val="28"/>
          <w:szCs w:val="28"/>
        </w:rPr>
        <w:t xml:space="preserve">У всіх освітніх програмах із лінгвістики форми й </w:t>
      </w:r>
      <w:r w:rsidRPr="00B968A3">
        <w:rPr>
          <w:rFonts w:ascii="Times New Roman" w:hAnsi="Times New Roman"/>
          <w:sz w:val="28"/>
          <w:szCs w:val="28"/>
        </w:rPr>
        <w:lastRenderedPageBreak/>
        <w:t>методи викладання, навчання та оцінювання призначені для досягнення студентами академічного прогресу, тому відображають конкретні цілі професійної підготовки майбутніх фахівців. Розробники освітніх програм чітко узгоджують методи викладання та навчання з очікуваними компетентностями для мотивації майбутніх фахівців з лінгвістики до професійного й особистісного розвитку.</w:t>
      </w:r>
      <w:r w:rsidR="00BA35E2" w:rsidRPr="00B968A3">
        <w:rPr>
          <w:rFonts w:ascii="Times New Roman" w:hAnsi="Times New Roman"/>
          <w:sz w:val="28"/>
        </w:rPr>
        <w:t xml:space="preserve"> </w:t>
      </w:r>
      <w:r w:rsidRPr="00B968A3">
        <w:rPr>
          <w:rFonts w:ascii="Times New Roman" w:hAnsi="Times New Roman"/>
          <w:sz w:val="28"/>
        </w:rPr>
        <w:t xml:space="preserve">Кафедри лінгвістики, які впроваджують освітні програми з лінгвістики, забезпечують своїх студентів повним пакетом документів, де вміщено докладну інформацію про цілі програми, зміст навчальних дисциплін, а також очікувані результати навчання. Крім того, </w:t>
      </w:r>
      <w:r w:rsidRPr="00B968A3">
        <w:rPr>
          <w:rFonts w:ascii="Times New Roman" w:hAnsi="Times New Roman"/>
          <w:sz w:val="28"/>
          <w:lang w:val="ru-RU"/>
        </w:rPr>
        <w:t>ц</w:t>
      </w:r>
      <w:r w:rsidRPr="00B968A3">
        <w:rPr>
          <w:rFonts w:ascii="Times New Roman" w:hAnsi="Times New Roman"/>
          <w:sz w:val="28"/>
        </w:rPr>
        <w:t>і освітні програми передбачають урахування особливостей стилів навчання й навчальної діяльності, поєднують традиційне навчання з творчим за</w:t>
      </w:r>
      <w:r w:rsidR="00CC4AF5" w:rsidRPr="00B968A3">
        <w:rPr>
          <w:rFonts w:ascii="Times New Roman" w:hAnsi="Times New Roman"/>
          <w:sz w:val="28"/>
        </w:rPr>
        <w:t>стосуванням теорії на практиці</w:t>
      </w:r>
      <w:r w:rsidRPr="00B968A3">
        <w:rPr>
          <w:rFonts w:ascii="Times New Roman" w:hAnsi="Times New Roman"/>
          <w:sz w:val="28"/>
        </w:rPr>
        <w:t>.</w:t>
      </w:r>
    </w:p>
    <w:p w14:paraId="24BB167A" w14:textId="45D952F2" w:rsidR="00BD1F76" w:rsidRPr="00B968A3" w:rsidRDefault="00BD1F76" w:rsidP="00FD0598">
      <w:pPr>
        <w:spacing w:after="0" w:line="360" w:lineRule="auto"/>
        <w:ind w:firstLine="709"/>
        <w:jc w:val="both"/>
        <w:rPr>
          <w:rFonts w:ascii="Times New Roman" w:hAnsi="Times New Roman"/>
          <w:sz w:val="28"/>
        </w:rPr>
      </w:pPr>
      <w:r w:rsidRPr="00B968A3">
        <w:rPr>
          <w:rFonts w:ascii="Times New Roman" w:hAnsi="Times New Roman"/>
          <w:sz w:val="28"/>
        </w:rPr>
        <w:t>Oсвітні програми з лінгвістики оцінюють здатність студентів аналізувати лінгвістичні дані, застосовувати різні методи збору таких даних, а також розуміння лінгвістичних концепцій, теорій, методів, взаємозв’язку між цими аспектами лінгвістичної науки та розв’язанням конкретних лінгвістичних проблем. Методи оцінювання узгоджені й систематизовані з окресленими цілями освітніх програм. Також для них характерна інноваційність розроблення методів оцінювання, оскільки освітній стандарт із лінгвістики не обмежує розробників програм окремими методами. Творчий підхід до застосування новітніх педагогічних і технологічних інновацій надасть нові можливості для оцінювання навчальних здібностей студента.</w:t>
      </w:r>
    </w:p>
    <w:p w14:paraId="598206FB" w14:textId="77777777" w:rsidR="00BA35E2" w:rsidRPr="00B968A3" w:rsidRDefault="00BA35E2" w:rsidP="00FD0598">
      <w:pPr>
        <w:spacing w:after="0" w:line="360" w:lineRule="auto"/>
        <w:ind w:firstLine="709"/>
        <w:jc w:val="both"/>
        <w:rPr>
          <w:rFonts w:ascii="Times New Roman" w:hAnsi="Times New Roman"/>
          <w:b/>
          <w:sz w:val="28"/>
        </w:rPr>
      </w:pPr>
    </w:p>
    <w:p w14:paraId="7C0F2DAD" w14:textId="425A6F04" w:rsidR="00BA35E2" w:rsidRPr="00B968A3" w:rsidRDefault="00BA35E2" w:rsidP="00FD0598">
      <w:pPr>
        <w:spacing w:after="0" w:line="360" w:lineRule="auto"/>
        <w:ind w:firstLine="709"/>
        <w:jc w:val="both"/>
        <w:rPr>
          <w:rFonts w:ascii="Times New Roman" w:hAnsi="Times New Roman"/>
          <w:b/>
          <w:sz w:val="28"/>
        </w:rPr>
      </w:pPr>
      <w:r w:rsidRPr="00B968A3">
        <w:rPr>
          <w:rFonts w:ascii="Times New Roman" w:hAnsi="Times New Roman"/>
          <w:b/>
          <w:sz w:val="28"/>
        </w:rPr>
        <w:t>НАВЧАЛЬНА ДІЯЛЬНІСТЬ МАЙБУТНІХ ЛІНГВІСТІВ</w:t>
      </w:r>
      <w:r w:rsidR="007F7561" w:rsidRPr="00B968A3">
        <w:rPr>
          <w:rFonts w:ascii="Times New Roman" w:hAnsi="Times New Roman"/>
          <w:b/>
          <w:sz w:val="28"/>
        </w:rPr>
        <w:t xml:space="preserve"> У ВЕЛИКІЙ БРИТАНІЇ</w:t>
      </w:r>
      <w:r w:rsidRPr="00B968A3">
        <w:rPr>
          <w:rFonts w:ascii="Times New Roman" w:hAnsi="Times New Roman"/>
          <w:b/>
          <w:sz w:val="28"/>
        </w:rPr>
        <w:t xml:space="preserve">: </w:t>
      </w:r>
      <w:r w:rsidR="007161F6" w:rsidRPr="00B968A3">
        <w:rPr>
          <w:rFonts w:ascii="Times New Roman" w:hAnsi="Times New Roman"/>
          <w:b/>
          <w:sz w:val="28"/>
        </w:rPr>
        <w:t>ЗАГАЛЬНА ХАРАКТЕРИСТИКА</w:t>
      </w:r>
    </w:p>
    <w:p w14:paraId="3859FAC5" w14:textId="77777777" w:rsidR="00BD1F76" w:rsidRPr="00B968A3" w:rsidRDefault="00BD1F76" w:rsidP="00FD0598">
      <w:pPr>
        <w:spacing w:after="0" w:line="360" w:lineRule="auto"/>
        <w:ind w:firstLine="709"/>
        <w:jc w:val="both"/>
        <w:rPr>
          <w:rFonts w:ascii="Times New Roman" w:hAnsi="Times New Roman"/>
          <w:sz w:val="28"/>
        </w:rPr>
      </w:pPr>
      <w:r w:rsidRPr="00B968A3">
        <w:rPr>
          <w:rFonts w:ascii="Times New Roman" w:hAnsi="Times New Roman"/>
          <w:sz w:val="28"/>
        </w:rPr>
        <w:t xml:space="preserve">Завдяки науковій міждисциплінарності, освітні програми з лінгвістики передбачають такі основні форми організації навчальної діяльності студентів-лінгвістів (рис. 2.8): </w:t>
      </w:r>
    </w:p>
    <w:p w14:paraId="6EF63719" w14:textId="77777777" w:rsidR="00BD1F76" w:rsidRPr="00B968A3" w:rsidRDefault="00BD1F76" w:rsidP="00FD0598">
      <w:pPr>
        <w:spacing w:after="0" w:line="360" w:lineRule="auto"/>
        <w:ind w:firstLine="709"/>
        <w:jc w:val="both"/>
        <w:rPr>
          <w:rFonts w:ascii="Times New Roman" w:hAnsi="Times New Roman"/>
          <w:noProof/>
          <w:sz w:val="28"/>
          <w:lang w:eastAsia="ru-RU"/>
        </w:rPr>
      </w:pPr>
    </w:p>
    <w:p w14:paraId="76ACAA9F" w14:textId="77777777" w:rsidR="00BD1F76" w:rsidRPr="00B968A3" w:rsidRDefault="00BD1F76" w:rsidP="00FD0598">
      <w:pPr>
        <w:spacing w:after="0" w:line="360" w:lineRule="auto"/>
        <w:jc w:val="both"/>
        <w:rPr>
          <w:rFonts w:ascii="Times New Roman" w:hAnsi="Times New Roman"/>
          <w:sz w:val="28"/>
          <w:lang w:val="en-US"/>
        </w:rPr>
      </w:pPr>
      <w:r w:rsidRPr="00B968A3">
        <w:rPr>
          <w:rFonts w:ascii="Times New Roman" w:hAnsi="Times New Roman"/>
          <w:noProof/>
          <w:sz w:val="28"/>
          <w:lang w:val="en-US" w:eastAsia="ru-RU"/>
        </w:rPr>
        <w:lastRenderedPageBreak/>
        <w:drawing>
          <wp:inline distT="0" distB="0" distL="0" distR="0" wp14:anchorId="52C02666" wp14:editId="308E013B">
            <wp:extent cx="5935914" cy="2785110"/>
            <wp:effectExtent l="0" t="50800" r="0" b="11049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 r:lo="rId7" r:qs="rId8" r:cs="rId9"/>
              </a:graphicData>
            </a:graphic>
          </wp:inline>
        </w:drawing>
      </w:r>
    </w:p>
    <w:p w14:paraId="591A8F5E" w14:textId="77777777" w:rsidR="00BD1F76" w:rsidRPr="00B968A3" w:rsidRDefault="00BD1F76" w:rsidP="00FD0598">
      <w:pPr>
        <w:spacing w:after="0" w:line="360" w:lineRule="auto"/>
        <w:jc w:val="center"/>
        <w:rPr>
          <w:rFonts w:ascii="Times New Roman" w:hAnsi="Times New Roman"/>
          <w:b/>
          <w:sz w:val="28"/>
          <w:lang w:val="en-US"/>
        </w:rPr>
      </w:pPr>
      <w:proofErr w:type="spellStart"/>
      <w:r w:rsidRPr="00B968A3">
        <w:rPr>
          <w:rFonts w:ascii="Times New Roman" w:hAnsi="Times New Roman"/>
          <w:b/>
          <w:sz w:val="28"/>
          <w:lang w:val="en-US"/>
        </w:rPr>
        <w:t>Рис</w:t>
      </w:r>
      <w:proofErr w:type="spellEnd"/>
      <w:r w:rsidRPr="00B968A3">
        <w:rPr>
          <w:rFonts w:ascii="Times New Roman" w:hAnsi="Times New Roman"/>
          <w:b/>
          <w:sz w:val="28"/>
          <w:lang w:val="en-US"/>
        </w:rPr>
        <w:t xml:space="preserve">. 2.8. Форми організації навчальної діяльності </w:t>
      </w:r>
      <w:proofErr w:type="spellStart"/>
      <w:r w:rsidRPr="00B968A3">
        <w:rPr>
          <w:rFonts w:ascii="Times New Roman" w:hAnsi="Times New Roman"/>
          <w:b/>
          <w:sz w:val="28"/>
          <w:lang w:val="en-US"/>
        </w:rPr>
        <w:t>студентів-лінгвістів</w:t>
      </w:r>
      <w:proofErr w:type="spellEnd"/>
    </w:p>
    <w:p w14:paraId="6AFB01DB" w14:textId="77777777" w:rsidR="00BD1F76" w:rsidRPr="00B968A3" w:rsidRDefault="00BD1F76" w:rsidP="00FD0598">
      <w:pPr>
        <w:spacing w:after="0" w:line="360" w:lineRule="auto"/>
        <w:ind w:left="708" w:firstLine="708"/>
        <w:rPr>
          <w:rFonts w:ascii="Times New Roman" w:hAnsi="Times New Roman"/>
          <w:sz w:val="28"/>
          <w:szCs w:val="28"/>
        </w:rPr>
      </w:pPr>
      <w:r w:rsidRPr="00B968A3">
        <w:rPr>
          <w:rFonts w:ascii="Times New Roman" w:hAnsi="Times New Roman"/>
          <w:i/>
          <w:sz w:val="28"/>
          <w:szCs w:val="28"/>
        </w:rPr>
        <w:t>Джерело: систематизовано автором</w:t>
      </w:r>
    </w:p>
    <w:p w14:paraId="3A83204D" w14:textId="77777777" w:rsidR="00BD1F76" w:rsidRPr="00B968A3" w:rsidRDefault="00BD1F76" w:rsidP="00FD0598">
      <w:pPr>
        <w:spacing w:after="0" w:line="360" w:lineRule="auto"/>
        <w:ind w:firstLine="708"/>
        <w:jc w:val="both"/>
        <w:rPr>
          <w:rFonts w:ascii="Times New Roman" w:hAnsi="Times New Roman"/>
          <w:b/>
          <w:sz w:val="28"/>
        </w:rPr>
      </w:pPr>
    </w:p>
    <w:p w14:paraId="537AF99F" w14:textId="4DD4CEA0" w:rsidR="00BD1F76" w:rsidRPr="00B968A3" w:rsidRDefault="00BD1F76" w:rsidP="00FD0598">
      <w:pPr>
        <w:spacing w:after="0" w:line="360" w:lineRule="auto"/>
        <w:ind w:firstLine="708"/>
        <w:jc w:val="both"/>
        <w:rPr>
          <w:rFonts w:ascii="Times New Roman" w:hAnsi="Times New Roman"/>
          <w:sz w:val="28"/>
        </w:rPr>
      </w:pPr>
      <w:r w:rsidRPr="00B968A3">
        <w:rPr>
          <w:rFonts w:ascii="Times New Roman" w:hAnsi="Times New Roman"/>
          <w:sz w:val="28"/>
        </w:rPr>
        <w:t xml:space="preserve">Важливе значення в навчальній діяльності відіграє </w:t>
      </w:r>
      <w:r w:rsidRPr="00B968A3">
        <w:rPr>
          <w:rFonts w:ascii="Times New Roman" w:hAnsi="Times New Roman"/>
          <w:i/>
          <w:sz w:val="28"/>
        </w:rPr>
        <w:t>критичне читання наукової літератури</w:t>
      </w:r>
      <w:r w:rsidRPr="00B968A3">
        <w:rPr>
          <w:rFonts w:ascii="Times New Roman" w:hAnsi="Times New Roman"/>
          <w:sz w:val="28"/>
        </w:rPr>
        <w:t xml:space="preserve"> («</w:t>
      </w:r>
      <w:r w:rsidRPr="00B968A3">
        <w:rPr>
          <w:rFonts w:ascii="Times New Roman" w:hAnsi="Times New Roman"/>
          <w:sz w:val="28"/>
          <w:lang w:val="en-US"/>
        </w:rPr>
        <w:t>critical</w:t>
      </w:r>
      <w:r w:rsidRPr="00B968A3">
        <w:rPr>
          <w:rFonts w:ascii="Times New Roman" w:hAnsi="Times New Roman"/>
          <w:sz w:val="28"/>
        </w:rPr>
        <w:t xml:space="preserve"> </w:t>
      </w:r>
      <w:r w:rsidRPr="00B968A3">
        <w:rPr>
          <w:rFonts w:ascii="Times New Roman" w:hAnsi="Times New Roman"/>
          <w:sz w:val="28"/>
          <w:lang w:val="en-US"/>
        </w:rPr>
        <w:t>reading</w:t>
      </w:r>
      <w:r w:rsidRPr="00B968A3">
        <w:rPr>
          <w:rFonts w:ascii="Times New Roman" w:hAnsi="Times New Roman"/>
          <w:sz w:val="28"/>
        </w:rPr>
        <w:t xml:space="preserve"> </w:t>
      </w:r>
      <w:r w:rsidRPr="00B968A3">
        <w:rPr>
          <w:rFonts w:ascii="Times New Roman" w:hAnsi="Times New Roman"/>
          <w:sz w:val="28"/>
          <w:lang w:val="en-US"/>
        </w:rPr>
        <w:t>of</w:t>
      </w:r>
      <w:r w:rsidRPr="00B968A3">
        <w:rPr>
          <w:rFonts w:ascii="Times New Roman" w:hAnsi="Times New Roman"/>
          <w:sz w:val="28"/>
        </w:rPr>
        <w:t xml:space="preserve"> </w:t>
      </w:r>
      <w:r w:rsidRPr="00B968A3">
        <w:rPr>
          <w:rFonts w:ascii="Times New Roman" w:hAnsi="Times New Roman"/>
          <w:sz w:val="28"/>
          <w:lang w:val="en-US"/>
        </w:rPr>
        <w:t>core</w:t>
      </w:r>
      <w:r w:rsidRPr="00B968A3">
        <w:rPr>
          <w:rFonts w:ascii="Times New Roman" w:hAnsi="Times New Roman"/>
          <w:sz w:val="28"/>
        </w:rPr>
        <w:t xml:space="preserve"> </w:t>
      </w:r>
      <w:r w:rsidRPr="00B968A3">
        <w:rPr>
          <w:rFonts w:ascii="Times New Roman" w:hAnsi="Times New Roman"/>
          <w:sz w:val="28"/>
          <w:lang w:val="en-US"/>
        </w:rPr>
        <w:t>texts</w:t>
      </w:r>
      <w:r w:rsidRPr="00B968A3">
        <w:rPr>
          <w:rFonts w:ascii="Times New Roman" w:hAnsi="Times New Roman"/>
          <w:sz w:val="28"/>
        </w:rPr>
        <w:t xml:space="preserve">»), </w:t>
      </w:r>
      <w:r w:rsidRPr="00B968A3">
        <w:rPr>
          <w:rFonts w:ascii="Times New Roman" w:hAnsi="Times New Roman"/>
          <w:i/>
          <w:sz w:val="28"/>
        </w:rPr>
        <w:t>усні презентації з використанням мультимедійних засобів</w:t>
      </w:r>
      <w:r w:rsidRPr="00B968A3">
        <w:rPr>
          <w:rFonts w:ascii="Times New Roman" w:hAnsi="Times New Roman"/>
          <w:sz w:val="28"/>
        </w:rPr>
        <w:t xml:space="preserve"> («</w:t>
      </w:r>
      <w:r w:rsidRPr="00B968A3">
        <w:rPr>
          <w:rFonts w:ascii="Times New Roman" w:hAnsi="Times New Roman"/>
          <w:sz w:val="28"/>
          <w:lang w:val="en-US" w:eastAsia="ru-RU"/>
        </w:rPr>
        <w:t>oral</w:t>
      </w:r>
      <w:r w:rsidRPr="00B968A3">
        <w:rPr>
          <w:rFonts w:ascii="Times New Roman" w:hAnsi="Times New Roman"/>
          <w:sz w:val="28"/>
          <w:lang w:eastAsia="ru-RU"/>
        </w:rPr>
        <w:t xml:space="preserve"> </w:t>
      </w:r>
      <w:r w:rsidRPr="00B968A3">
        <w:rPr>
          <w:rFonts w:ascii="Times New Roman" w:hAnsi="Times New Roman"/>
          <w:sz w:val="28"/>
          <w:lang w:val="en-US" w:eastAsia="ru-RU"/>
        </w:rPr>
        <w:t>presentations</w:t>
      </w:r>
      <w:r w:rsidRPr="00B968A3">
        <w:rPr>
          <w:rFonts w:ascii="Times New Roman" w:hAnsi="Times New Roman"/>
          <w:sz w:val="28"/>
          <w:lang w:eastAsia="ru-RU"/>
        </w:rPr>
        <w:t xml:space="preserve">, </w:t>
      </w:r>
      <w:r w:rsidRPr="00B968A3">
        <w:rPr>
          <w:rFonts w:ascii="Times New Roman" w:hAnsi="Times New Roman"/>
          <w:sz w:val="28"/>
          <w:lang w:val="en-US" w:eastAsia="ru-RU"/>
        </w:rPr>
        <w:t>including</w:t>
      </w:r>
      <w:r w:rsidRPr="00B968A3">
        <w:rPr>
          <w:rFonts w:ascii="Times New Roman" w:hAnsi="Times New Roman"/>
          <w:sz w:val="28"/>
          <w:lang w:eastAsia="ru-RU"/>
        </w:rPr>
        <w:t xml:space="preserve"> </w:t>
      </w:r>
      <w:r w:rsidRPr="00B968A3">
        <w:rPr>
          <w:rFonts w:ascii="Times New Roman" w:hAnsi="Times New Roman"/>
          <w:sz w:val="28"/>
          <w:lang w:val="en-US" w:eastAsia="ru-RU"/>
        </w:rPr>
        <w:t>those</w:t>
      </w:r>
      <w:r w:rsidRPr="00B968A3">
        <w:rPr>
          <w:rFonts w:ascii="Times New Roman" w:hAnsi="Times New Roman"/>
          <w:sz w:val="28"/>
          <w:lang w:eastAsia="ru-RU"/>
        </w:rPr>
        <w:t xml:space="preserve"> </w:t>
      </w:r>
      <w:r w:rsidRPr="00B968A3">
        <w:rPr>
          <w:rFonts w:ascii="Times New Roman" w:hAnsi="Times New Roman"/>
          <w:sz w:val="28"/>
          <w:lang w:val="en-US" w:eastAsia="ru-RU"/>
        </w:rPr>
        <w:t>using</w:t>
      </w:r>
      <w:r w:rsidRPr="00B968A3">
        <w:rPr>
          <w:rFonts w:ascii="Times New Roman" w:hAnsi="Times New Roman"/>
          <w:sz w:val="28"/>
          <w:lang w:eastAsia="ru-RU"/>
        </w:rPr>
        <w:t xml:space="preserve"> </w:t>
      </w:r>
      <w:r w:rsidRPr="00B968A3">
        <w:rPr>
          <w:rFonts w:ascii="Times New Roman" w:hAnsi="Times New Roman"/>
          <w:sz w:val="28"/>
          <w:lang w:val="en-US" w:eastAsia="ru-RU"/>
        </w:rPr>
        <w:t>visual</w:t>
      </w:r>
      <w:r w:rsidRPr="00B968A3">
        <w:rPr>
          <w:rFonts w:ascii="Times New Roman" w:hAnsi="Times New Roman"/>
          <w:sz w:val="28"/>
          <w:lang w:eastAsia="ru-RU"/>
        </w:rPr>
        <w:t xml:space="preserve"> </w:t>
      </w:r>
      <w:r w:rsidRPr="00B968A3">
        <w:rPr>
          <w:rFonts w:ascii="Times New Roman" w:hAnsi="Times New Roman"/>
          <w:sz w:val="28"/>
          <w:lang w:val="en-US" w:eastAsia="ru-RU"/>
        </w:rPr>
        <w:t>presentation</w:t>
      </w:r>
      <w:r w:rsidRPr="00B968A3">
        <w:rPr>
          <w:rFonts w:ascii="Times New Roman" w:hAnsi="Times New Roman"/>
          <w:sz w:val="28"/>
          <w:lang w:eastAsia="ru-RU"/>
        </w:rPr>
        <w:t xml:space="preserve"> </w:t>
      </w:r>
      <w:r w:rsidRPr="00B968A3">
        <w:rPr>
          <w:rFonts w:ascii="Times New Roman" w:hAnsi="Times New Roman"/>
          <w:sz w:val="28"/>
          <w:lang w:val="en-US" w:eastAsia="ru-RU"/>
        </w:rPr>
        <w:t>software</w:t>
      </w:r>
      <w:r w:rsidRPr="00B968A3">
        <w:rPr>
          <w:rFonts w:ascii="Times New Roman" w:hAnsi="Times New Roman"/>
          <w:sz w:val="28"/>
        </w:rPr>
        <w:t xml:space="preserve">»), </w:t>
      </w:r>
      <w:r w:rsidRPr="00B968A3">
        <w:rPr>
          <w:rFonts w:ascii="Times New Roman" w:hAnsi="Times New Roman"/>
          <w:i/>
          <w:sz w:val="28"/>
        </w:rPr>
        <w:t>планування, розроблення та проведення групових або індивідуальних дослідницьких проектів</w:t>
      </w:r>
      <w:r w:rsidRPr="00B968A3">
        <w:rPr>
          <w:rFonts w:ascii="Times New Roman" w:hAnsi="Times New Roman"/>
          <w:sz w:val="28"/>
        </w:rPr>
        <w:t xml:space="preserve"> («</w:t>
      </w:r>
      <w:r w:rsidRPr="00B968A3">
        <w:rPr>
          <w:rFonts w:ascii="Times New Roman" w:hAnsi="Times New Roman"/>
          <w:sz w:val="28"/>
          <w:lang w:val="en-US" w:eastAsia="ru-RU"/>
        </w:rPr>
        <w:t>planning</w:t>
      </w:r>
      <w:r w:rsidRPr="00B968A3">
        <w:rPr>
          <w:rFonts w:ascii="Times New Roman" w:hAnsi="Times New Roman"/>
          <w:sz w:val="28"/>
          <w:lang w:eastAsia="ru-RU"/>
        </w:rPr>
        <w:t xml:space="preserve">, </w:t>
      </w:r>
      <w:r w:rsidRPr="00B968A3">
        <w:rPr>
          <w:rFonts w:ascii="Times New Roman" w:hAnsi="Times New Roman"/>
          <w:sz w:val="28"/>
          <w:lang w:val="en-US" w:eastAsia="ru-RU"/>
        </w:rPr>
        <w:t>design</w:t>
      </w:r>
      <w:r w:rsidRPr="00B968A3">
        <w:rPr>
          <w:rFonts w:ascii="Times New Roman" w:hAnsi="Times New Roman"/>
          <w:sz w:val="28"/>
          <w:lang w:eastAsia="ru-RU"/>
        </w:rPr>
        <w:t xml:space="preserve"> </w:t>
      </w:r>
      <w:r w:rsidRPr="00B968A3">
        <w:rPr>
          <w:rFonts w:ascii="Times New Roman" w:hAnsi="Times New Roman"/>
          <w:sz w:val="28"/>
          <w:lang w:val="en-US" w:eastAsia="ru-RU"/>
        </w:rPr>
        <w:t>and</w:t>
      </w:r>
      <w:r w:rsidRPr="00B968A3">
        <w:rPr>
          <w:rFonts w:ascii="Times New Roman" w:hAnsi="Times New Roman"/>
          <w:sz w:val="28"/>
          <w:lang w:eastAsia="ru-RU"/>
        </w:rPr>
        <w:t xml:space="preserve"> </w:t>
      </w:r>
      <w:r w:rsidRPr="00B968A3">
        <w:rPr>
          <w:rFonts w:ascii="Times New Roman" w:hAnsi="Times New Roman"/>
          <w:sz w:val="28"/>
          <w:lang w:val="en-US" w:eastAsia="ru-RU"/>
        </w:rPr>
        <w:t>execution</w:t>
      </w:r>
      <w:r w:rsidRPr="00B968A3">
        <w:rPr>
          <w:rFonts w:ascii="Times New Roman" w:hAnsi="Times New Roman"/>
          <w:sz w:val="28"/>
          <w:lang w:eastAsia="ru-RU"/>
        </w:rPr>
        <w:t xml:space="preserve"> </w:t>
      </w:r>
      <w:r w:rsidRPr="00B968A3">
        <w:rPr>
          <w:rFonts w:ascii="Times New Roman" w:hAnsi="Times New Roman"/>
          <w:sz w:val="28"/>
          <w:lang w:val="en-US" w:eastAsia="ru-RU"/>
        </w:rPr>
        <w:t>of</w:t>
      </w:r>
      <w:r w:rsidRPr="00B968A3">
        <w:rPr>
          <w:rFonts w:ascii="Times New Roman" w:hAnsi="Times New Roman"/>
          <w:sz w:val="28"/>
          <w:lang w:eastAsia="ru-RU"/>
        </w:rPr>
        <w:t xml:space="preserve">  </w:t>
      </w:r>
      <w:r w:rsidRPr="00B968A3">
        <w:rPr>
          <w:rFonts w:ascii="Times New Roman" w:hAnsi="Times New Roman"/>
          <w:sz w:val="28"/>
          <w:lang w:val="en-US" w:eastAsia="ru-RU"/>
        </w:rPr>
        <w:t>group</w:t>
      </w:r>
      <w:r w:rsidRPr="00B968A3">
        <w:rPr>
          <w:rFonts w:ascii="Times New Roman" w:hAnsi="Times New Roman"/>
          <w:sz w:val="28"/>
          <w:lang w:eastAsia="ru-RU"/>
        </w:rPr>
        <w:t xml:space="preserve"> </w:t>
      </w:r>
      <w:r w:rsidRPr="00B968A3">
        <w:rPr>
          <w:rFonts w:ascii="Times New Roman" w:hAnsi="Times New Roman"/>
          <w:sz w:val="28"/>
          <w:lang w:val="en-US" w:eastAsia="ru-RU"/>
        </w:rPr>
        <w:t>or</w:t>
      </w:r>
      <w:r w:rsidRPr="00B968A3">
        <w:rPr>
          <w:rFonts w:ascii="Times New Roman" w:hAnsi="Times New Roman"/>
          <w:sz w:val="28"/>
          <w:lang w:eastAsia="ru-RU"/>
        </w:rPr>
        <w:t xml:space="preserve"> </w:t>
      </w:r>
      <w:r w:rsidRPr="00B968A3">
        <w:rPr>
          <w:rFonts w:ascii="Times New Roman" w:hAnsi="Times New Roman"/>
          <w:sz w:val="28"/>
          <w:lang w:val="en-US" w:eastAsia="ru-RU"/>
        </w:rPr>
        <w:t>individual</w:t>
      </w:r>
      <w:r w:rsidRPr="00B968A3">
        <w:rPr>
          <w:rFonts w:ascii="Times New Roman" w:hAnsi="Times New Roman"/>
          <w:sz w:val="28"/>
          <w:lang w:eastAsia="ru-RU"/>
        </w:rPr>
        <w:t xml:space="preserve"> </w:t>
      </w:r>
      <w:r w:rsidRPr="00B968A3">
        <w:rPr>
          <w:rFonts w:ascii="Times New Roman" w:hAnsi="Times New Roman"/>
          <w:sz w:val="28"/>
          <w:lang w:val="en-US" w:eastAsia="ru-RU"/>
        </w:rPr>
        <w:t>research</w:t>
      </w:r>
      <w:r w:rsidRPr="00B968A3">
        <w:rPr>
          <w:rFonts w:ascii="Times New Roman" w:hAnsi="Times New Roman"/>
          <w:sz w:val="28"/>
          <w:lang w:eastAsia="ru-RU"/>
        </w:rPr>
        <w:t xml:space="preserve"> </w:t>
      </w:r>
      <w:r w:rsidRPr="00B968A3">
        <w:rPr>
          <w:rFonts w:ascii="Times New Roman" w:hAnsi="Times New Roman"/>
          <w:sz w:val="28"/>
          <w:lang w:val="en-US" w:eastAsia="ru-RU"/>
        </w:rPr>
        <w:t>projects</w:t>
      </w:r>
      <w:r w:rsidRPr="00B968A3">
        <w:rPr>
          <w:rFonts w:ascii="Times New Roman" w:hAnsi="Times New Roman"/>
          <w:sz w:val="28"/>
        </w:rPr>
        <w:t xml:space="preserve">»), </w:t>
      </w:r>
      <w:r w:rsidRPr="00B968A3">
        <w:rPr>
          <w:rFonts w:ascii="Times New Roman" w:hAnsi="Times New Roman"/>
          <w:i/>
          <w:sz w:val="28"/>
        </w:rPr>
        <w:t>проблемне навчання із застосуванням вправ на аналіз лінгвістичних даних</w:t>
      </w:r>
      <w:r w:rsidRPr="00B968A3">
        <w:rPr>
          <w:rFonts w:ascii="Times New Roman" w:hAnsi="Times New Roman"/>
          <w:sz w:val="28"/>
        </w:rPr>
        <w:t xml:space="preserve"> («</w:t>
      </w:r>
      <w:r w:rsidRPr="00B968A3">
        <w:rPr>
          <w:rFonts w:ascii="Times New Roman" w:hAnsi="Times New Roman"/>
          <w:sz w:val="28"/>
          <w:lang w:val="en-US" w:eastAsia="ru-RU"/>
        </w:rPr>
        <w:t>problem</w:t>
      </w:r>
      <w:r w:rsidRPr="00B968A3">
        <w:rPr>
          <w:rFonts w:ascii="Times New Roman" w:hAnsi="Times New Roman"/>
          <w:sz w:val="28"/>
          <w:lang w:eastAsia="ru-RU"/>
        </w:rPr>
        <w:t xml:space="preserve"> </w:t>
      </w:r>
      <w:r w:rsidRPr="00B968A3">
        <w:rPr>
          <w:rFonts w:ascii="Times New Roman" w:hAnsi="Times New Roman"/>
          <w:sz w:val="28"/>
          <w:lang w:val="en-US" w:eastAsia="ru-RU"/>
        </w:rPr>
        <w:t>sets</w:t>
      </w:r>
      <w:r w:rsidRPr="00B968A3">
        <w:rPr>
          <w:rFonts w:ascii="Times New Roman" w:hAnsi="Times New Roman"/>
          <w:sz w:val="28"/>
          <w:lang w:eastAsia="ru-RU"/>
        </w:rPr>
        <w:t xml:space="preserve"> </w:t>
      </w:r>
      <w:r w:rsidRPr="00B968A3">
        <w:rPr>
          <w:rFonts w:ascii="Times New Roman" w:hAnsi="Times New Roman"/>
          <w:sz w:val="28"/>
          <w:lang w:val="en-US" w:eastAsia="ru-RU"/>
        </w:rPr>
        <w:t>and</w:t>
      </w:r>
      <w:r w:rsidRPr="00B968A3">
        <w:rPr>
          <w:rFonts w:ascii="Times New Roman" w:hAnsi="Times New Roman"/>
          <w:sz w:val="28"/>
          <w:lang w:eastAsia="ru-RU"/>
        </w:rPr>
        <w:t xml:space="preserve"> </w:t>
      </w:r>
      <w:r w:rsidRPr="00B968A3">
        <w:rPr>
          <w:rFonts w:ascii="Times New Roman" w:hAnsi="Times New Roman"/>
          <w:sz w:val="28"/>
          <w:lang w:val="en-US" w:eastAsia="ru-RU"/>
        </w:rPr>
        <w:t>short</w:t>
      </w:r>
      <w:r w:rsidRPr="00B968A3">
        <w:rPr>
          <w:rFonts w:ascii="Times New Roman" w:hAnsi="Times New Roman"/>
          <w:sz w:val="28"/>
          <w:lang w:eastAsia="ru-RU"/>
        </w:rPr>
        <w:t xml:space="preserve"> </w:t>
      </w:r>
      <w:r w:rsidRPr="00B968A3">
        <w:rPr>
          <w:rFonts w:ascii="Times New Roman" w:hAnsi="Times New Roman"/>
          <w:sz w:val="28"/>
          <w:lang w:val="en-US" w:eastAsia="ru-RU"/>
        </w:rPr>
        <w:t>exercises</w:t>
      </w:r>
      <w:r w:rsidRPr="00B968A3">
        <w:rPr>
          <w:rFonts w:ascii="Times New Roman" w:hAnsi="Times New Roman"/>
          <w:sz w:val="28"/>
          <w:lang w:eastAsia="ru-RU"/>
        </w:rPr>
        <w:t xml:space="preserve"> </w:t>
      </w:r>
      <w:r w:rsidRPr="00B968A3">
        <w:rPr>
          <w:rFonts w:ascii="Times New Roman" w:hAnsi="Times New Roman"/>
          <w:sz w:val="28"/>
          <w:lang w:val="en-US" w:eastAsia="ru-RU"/>
        </w:rPr>
        <w:t>involving</w:t>
      </w:r>
      <w:r w:rsidRPr="00B968A3">
        <w:rPr>
          <w:rFonts w:ascii="Times New Roman" w:hAnsi="Times New Roman"/>
          <w:sz w:val="28"/>
          <w:lang w:eastAsia="ru-RU"/>
        </w:rPr>
        <w:t xml:space="preserve"> </w:t>
      </w:r>
      <w:r w:rsidRPr="00B968A3">
        <w:rPr>
          <w:rFonts w:ascii="Times New Roman" w:hAnsi="Times New Roman"/>
          <w:sz w:val="28"/>
          <w:lang w:val="en-US" w:eastAsia="ru-RU"/>
        </w:rPr>
        <w:t>data</w:t>
      </w:r>
      <w:r w:rsidRPr="00B968A3">
        <w:rPr>
          <w:rFonts w:ascii="Times New Roman" w:hAnsi="Times New Roman"/>
          <w:sz w:val="28"/>
          <w:lang w:eastAsia="ru-RU"/>
        </w:rPr>
        <w:t xml:space="preserve"> </w:t>
      </w:r>
      <w:r w:rsidRPr="00B968A3">
        <w:rPr>
          <w:rFonts w:ascii="Times New Roman" w:hAnsi="Times New Roman"/>
          <w:sz w:val="28"/>
          <w:lang w:val="en-US" w:eastAsia="ru-RU"/>
        </w:rPr>
        <w:t>analysis</w:t>
      </w:r>
      <w:r w:rsidRPr="00B968A3">
        <w:rPr>
          <w:rFonts w:ascii="Times New Roman" w:hAnsi="Times New Roman"/>
          <w:sz w:val="28"/>
        </w:rPr>
        <w:t xml:space="preserve">»), </w:t>
      </w:r>
      <w:r w:rsidRPr="00B968A3">
        <w:rPr>
          <w:rFonts w:ascii="Times New Roman" w:hAnsi="Times New Roman"/>
          <w:i/>
          <w:sz w:val="28"/>
        </w:rPr>
        <w:t>контрольоване самостійне навчання</w:t>
      </w:r>
      <w:r w:rsidRPr="00B968A3">
        <w:rPr>
          <w:rFonts w:ascii="Times New Roman" w:hAnsi="Times New Roman"/>
          <w:sz w:val="28"/>
        </w:rPr>
        <w:t xml:space="preserve"> («</w:t>
      </w:r>
      <w:r w:rsidRPr="00B968A3">
        <w:rPr>
          <w:rFonts w:ascii="Times New Roman" w:hAnsi="Times New Roman"/>
          <w:sz w:val="28"/>
          <w:lang w:val="en-US" w:eastAsia="ru-RU"/>
        </w:rPr>
        <w:t>supervised</w:t>
      </w:r>
      <w:r w:rsidRPr="00B968A3">
        <w:rPr>
          <w:rFonts w:ascii="Times New Roman" w:hAnsi="Times New Roman"/>
          <w:sz w:val="28"/>
          <w:lang w:eastAsia="ru-RU"/>
        </w:rPr>
        <w:t xml:space="preserve"> </w:t>
      </w:r>
      <w:r w:rsidRPr="00B968A3">
        <w:rPr>
          <w:rFonts w:ascii="Times New Roman" w:hAnsi="Times New Roman"/>
          <w:sz w:val="28"/>
          <w:lang w:val="en-US" w:eastAsia="ru-RU"/>
        </w:rPr>
        <w:t>independent</w:t>
      </w:r>
      <w:r w:rsidRPr="00B968A3">
        <w:rPr>
          <w:rFonts w:ascii="Times New Roman" w:hAnsi="Times New Roman"/>
          <w:sz w:val="28"/>
          <w:lang w:eastAsia="ru-RU"/>
        </w:rPr>
        <w:t xml:space="preserve"> </w:t>
      </w:r>
      <w:r w:rsidRPr="00B968A3">
        <w:rPr>
          <w:rFonts w:ascii="Times New Roman" w:hAnsi="Times New Roman"/>
          <w:sz w:val="28"/>
          <w:lang w:val="en-US" w:eastAsia="ru-RU"/>
        </w:rPr>
        <w:t>learning</w:t>
      </w:r>
      <w:r w:rsidRPr="00B968A3">
        <w:rPr>
          <w:rFonts w:ascii="Times New Roman" w:hAnsi="Times New Roman"/>
          <w:sz w:val="28"/>
        </w:rPr>
        <w:t xml:space="preserve">»), </w:t>
      </w:r>
      <w:r w:rsidRPr="00B968A3">
        <w:rPr>
          <w:rFonts w:ascii="Times New Roman" w:hAnsi="Times New Roman"/>
          <w:i/>
          <w:sz w:val="28"/>
        </w:rPr>
        <w:t>використання комп’ютерних технологій навчання</w:t>
      </w:r>
      <w:r w:rsidRPr="00B968A3">
        <w:rPr>
          <w:rFonts w:ascii="Times New Roman" w:hAnsi="Times New Roman"/>
          <w:sz w:val="28"/>
        </w:rPr>
        <w:t xml:space="preserve"> («</w:t>
      </w:r>
      <w:r w:rsidRPr="00B968A3">
        <w:rPr>
          <w:rFonts w:ascii="Times New Roman" w:hAnsi="Times New Roman"/>
          <w:sz w:val="28"/>
          <w:lang w:val="en-US" w:eastAsia="ru-RU"/>
        </w:rPr>
        <w:t>using</w:t>
      </w:r>
      <w:r w:rsidRPr="00B968A3">
        <w:rPr>
          <w:rFonts w:ascii="Times New Roman" w:hAnsi="Times New Roman"/>
          <w:sz w:val="28"/>
          <w:lang w:eastAsia="ru-RU"/>
        </w:rPr>
        <w:t xml:space="preserve"> </w:t>
      </w:r>
      <w:r w:rsidRPr="00B968A3">
        <w:rPr>
          <w:rFonts w:ascii="Times New Roman" w:hAnsi="Times New Roman"/>
          <w:sz w:val="28"/>
          <w:lang w:val="en-US" w:eastAsia="ru-RU"/>
        </w:rPr>
        <w:t>relevant</w:t>
      </w:r>
      <w:r w:rsidRPr="00B968A3">
        <w:rPr>
          <w:rFonts w:ascii="Times New Roman" w:hAnsi="Times New Roman"/>
          <w:sz w:val="28"/>
          <w:lang w:eastAsia="ru-RU"/>
        </w:rPr>
        <w:t xml:space="preserve"> </w:t>
      </w:r>
      <w:r w:rsidRPr="00B968A3">
        <w:rPr>
          <w:rFonts w:ascii="Times New Roman" w:hAnsi="Times New Roman"/>
          <w:sz w:val="28"/>
          <w:lang w:val="en-US" w:eastAsia="ru-RU"/>
        </w:rPr>
        <w:t>computer</w:t>
      </w:r>
      <w:r w:rsidRPr="00B968A3">
        <w:rPr>
          <w:rFonts w:ascii="Times New Roman" w:hAnsi="Times New Roman"/>
          <w:sz w:val="28"/>
          <w:lang w:eastAsia="ru-RU"/>
        </w:rPr>
        <w:t xml:space="preserve"> </w:t>
      </w:r>
      <w:r w:rsidRPr="00B968A3">
        <w:rPr>
          <w:rFonts w:ascii="Times New Roman" w:hAnsi="Times New Roman"/>
          <w:sz w:val="28"/>
          <w:lang w:val="en-US" w:eastAsia="ru-RU"/>
        </w:rPr>
        <w:t>software</w:t>
      </w:r>
      <w:r w:rsidRPr="00B968A3">
        <w:rPr>
          <w:rFonts w:ascii="Times New Roman" w:hAnsi="Times New Roman"/>
          <w:sz w:val="28"/>
        </w:rPr>
        <w:t xml:space="preserve">»), </w:t>
      </w:r>
      <w:r w:rsidRPr="00B968A3">
        <w:rPr>
          <w:rFonts w:ascii="Times New Roman" w:hAnsi="Times New Roman"/>
          <w:i/>
          <w:sz w:val="28"/>
        </w:rPr>
        <w:t>використання віртуального навчального середовища</w:t>
      </w:r>
      <w:r w:rsidRPr="00B968A3">
        <w:rPr>
          <w:rFonts w:ascii="Times New Roman" w:hAnsi="Times New Roman"/>
          <w:sz w:val="28"/>
        </w:rPr>
        <w:t xml:space="preserve"> («</w:t>
      </w:r>
      <w:r w:rsidRPr="00B968A3">
        <w:rPr>
          <w:rFonts w:ascii="Times New Roman" w:hAnsi="Times New Roman"/>
          <w:sz w:val="28"/>
          <w:lang w:val="en-US" w:eastAsia="ru-RU"/>
        </w:rPr>
        <w:t>using</w:t>
      </w:r>
      <w:r w:rsidRPr="00B968A3">
        <w:rPr>
          <w:rFonts w:ascii="Times New Roman" w:hAnsi="Times New Roman"/>
          <w:sz w:val="28"/>
          <w:lang w:eastAsia="ru-RU"/>
        </w:rPr>
        <w:t xml:space="preserve"> </w:t>
      </w:r>
      <w:r w:rsidRPr="00B968A3">
        <w:rPr>
          <w:rFonts w:ascii="Times New Roman" w:hAnsi="Times New Roman"/>
          <w:sz w:val="28"/>
          <w:lang w:val="en-US" w:eastAsia="ru-RU"/>
        </w:rPr>
        <w:t>virtual</w:t>
      </w:r>
      <w:r w:rsidRPr="00B968A3">
        <w:rPr>
          <w:rFonts w:ascii="Times New Roman" w:hAnsi="Times New Roman"/>
          <w:sz w:val="28"/>
          <w:lang w:eastAsia="ru-RU"/>
        </w:rPr>
        <w:t xml:space="preserve"> </w:t>
      </w:r>
      <w:r w:rsidRPr="00B968A3">
        <w:rPr>
          <w:rFonts w:ascii="Times New Roman" w:hAnsi="Times New Roman"/>
          <w:sz w:val="28"/>
          <w:lang w:val="en-US" w:eastAsia="ru-RU"/>
        </w:rPr>
        <w:t>learning</w:t>
      </w:r>
      <w:r w:rsidRPr="00B968A3">
        <w:rPr>
          <w:rFonts w:ascii="Times New Roman" w:hAnsi="Times New Roman"/>
          <w:sz w:val="28"/>
          <w:lang w:eastAsia="ru-RU"/>
        </w:rPr>
        <w:t xml:space="preserve"> </w:t>
      </w:r>
      <w:r w:rsidRPr="00B968A3">
        <w:rPr>
          <w:rFonts w:ascii="Times New Roman" w:hAnsi="Times New Roman"/>
          <w:sz w:val="28"/>
          <w:lang w:val="en-US" w:eastAsia="ru-RU"/>
        </w:rPr>
        <w:t>environments</w:t>
      </w:r>
      <w:r w:rsidR="00A65762">
        <w:rPr>
          <w:rFonts w:ascii="Times New Roman" w:hAnsi="Times New Roman"/>
          <w:sz w:val="28"/>
        </w:rPr>
        <w:t>») [18].</w:t>
      </w:r>
    </w:p>
    <w:p w14:paraId="2FC725D3" w14:textId="53F7F625" w:rsidR="00BD1F76" w:rsidRPr="00B968A3" w:rsidRDefault="00BD1F76" w:rsidP="00FD0598">
      <w:pPr>
        <w:spacing w:after="0" w:line="360" w:lineRule="auto"/>
        <w:ind w:firstLine="709"/>
        <w:jc w:val="both"/>
        <w:rPr>
          <w:rFonts w:ascii="Times New Roman" w:hAnsi="Times New Roman"/>
          <w:sz w:val="28"/>
          <w:szCs w:val="28"/>
        </w:rPr>
      </w:pPr>
      <w:r w:rsidRPr="00B968A3">
        <w:rPr>
          <w:rFonts w:ascii="Times New Roman" w:hAnsi="Times New Roman"/>
          <w:sz w:val="28"/>
          <w:szCs w:val="28"/>
        </w:rPr>
        <w:t>Традиційне навчання – передання знань («</w:t>
      </w:r>
      <w:r w:rsidRPr="00B968A3">
        <w:rPr>
          <w:rFonts w:ascii="Times New Roman" w:hAnsi="Times New Roman"/>
          <w:sz w:val="28"/>
          <w:szCs w:val="28"/>
          <w:lang w:val="en-US"/>
        </w:rPr>
        <w:t>knowledge</w:t>
      </w:r>
      <w:r w:rsidRPr="00B968A3">
        <w:rPr>
          <w:rFonts w:ascii="Times New Roman" w:hAnsi="Times New Roman"/>
          <w:sz w:val="28"/>
          <w:szCs w:val="28"/>
        </w:rPr>
        <w:t xml:space="preserve"> </w:t>
      </w:r>
      <w:r w:rsidRPr="00B968A3">
        <w:rPr>
          <w:rFonts w:ascii="Times New Roman" w:hAnsi="Times New Roman"/>
          <w:sz w:val="28"/>
          <w:szCs w:val="28"/>
          <w:lang w:val="en-US"/>
        </w:rPr>
        <w:t>transmission</w:t>
      </w:r>
      <w:r w:rsidRPr="00B968A3">
        <w:rPr>
          <w:rFonts w:ascii="Times New Roman" w:hAnsi="Times New Roman"/>
          <w:sz w:val="28"/>
          <w:szCs w:val="28"/>
        </w:rPr>
        <w:t xml:space="preserve">») – завжди витлумачували як взаємодію педагога й студента в стаціонарній аудиторії. Однак наразі студенти готові сприймати інформацію, яка надходить із багатьох джерел різноспрямованими потоками, вільно й вибірково. Сферою обміну знаннями стає швидше всесвітня мережа Інтернет, ніж традиційна </w:t>
      </w:r>
      <w:r w:rsidRPr="00B968A3">
        <w:rPr>
          <w:rFonts w:ascii="Times New Roman" w:hAnsi="Times New Roman"/>
          <w:sz w:val="28"/>
          <w:szCs w:val="28"/>
        </w:rPr>
        <w:lastRenderedPageBreak/>
        <w:t xml:space="preserve">аудиторія. Інформаційні технології перетворюють власне природу продукування, збереження, інтеграції та передання знань </w:t>
      </w:r>
      <w:r w:rsidR="00CF6C2C">
        <w:rPr>
          <w:rFonts w:ascii="Times New Roman" w:hAnsi="Times New Roman"/>
          <w:sz w:val="28"/>
          <w:szCs w:val="28"/>
        </w:rPr>
        <w:t>[17]</w:t>
      </w:r>
      <w:r w:rsidRPr="00B968A3">
        <w:rPr>
          <w:rFonts w:ascii="Times New Roman" w:hAnsi="Times New Roman"/>
          <w:sz w:val="28"/>
          <w:szCs w:val="28"/>
        </w:rPr>
        <w:t>.</w:t>
      </w:r>
    </w:p>
    <w:p w14:paraId="0602DA0F" w14:textId="6AA16ACE" w:rsidR="00BD1F76" w:rsidRPr="00B968A3" w:rsidRDefault="00BD1F76" w:rsidP="00FD0598">
      <w:pPr>
        <w:spacing w:after="0" w:line="360" w:lineRule="auto"/>
        <w:ind w:firstLine="709"/>
        <w:jc w:val="both"/>
        <w:rPr>
          <w:rFonts w:ascii="Times New Roman" w:hAnsi="Times New Roman"/>
          <w:sz w:val="28"/>
        </w:rPr>
      </w:pPr>
      <w:r w:rsidRPr="00B968A3">
        <w:rPr>
          <w:rFonts w:ascii="Times New Roman" w:hAnsi="Times New Roman"/>
          <w:sz w:val="28"/>
        </w:rPr>
        <w:t>Інноваційні методи й технології в професійній підготовці фахівців з лінгвістики застосовують у традиційних ЗВО (стаціонарна та заочна форми навчання), дистанційно, а також у віртуальних університетах. Як зазначають британські науковці, інформаційні методи навчання повинні не замінювати / дублювати, а доповнювати вже наявні методи навчання</w:t>
      </w:r>
      <w:r w:rsidR="00FC3DEA">
        <w:rPr>
          <w:rFonts w:ascii="Times New Roman" w:hAnsi="Times New Roman"/>
          <w:sz w:val="28"/>
        </w:rPr>
        <w:t xml:space="preserve"> [6; 10; 12].</w:t>
      </w:r>
      <w:r w:rsidRPr="00B968A3">
        <w:rPr>
          <w:rFonts w:ascii="Times New Roman" w:hAnsi="Times New Roman"/>
          <w:sz w:val="28"/>
        </w:rPr>
        <w:t xml:space="preserve"> </w:t>
      </w:r>
    </w:p>
    <w:p w14:paraId="36743316" w14:textId="7402F1BD" w:rsidR="00BD1F76" w:rsidRPr="00B968A3" w:rsidRDefault="00BD1F76" w:rsidP="00FD0598">
      <w:pPr>
        <w:spacing w:after="0" w:line="360" w:lineRule="auto"/>
        <w:ind w:firstLine="709"/>
        <w:jc w:val="both"/>
        <w:rPr>
          <w:rFonts w:ascii="Times New Roman" w:hAnsi="Times New Roman"/>
          <w:sz w:val="28"/>
        </w:rPr>
      </w:pPr>
      <w:r w:rsidRPr="00B968A3">
        <w:rPr>
          <w:rFonts w:ascii="Times New Roman" w:hAnsi="Times New Roman"/>
          <w:sz w:val="28"/>
        </w:rPr>
        <w:t xml:space="preserve">До інноваційних методів підготовки майбутніх фахівців з лінгвістики, зазвичай, зараховують такі (рис. 2.9) </w:t>
      </w:r>
      <w:r w:rsidR="00FC3DEA">
        <w:rPr>
          <w:rFonts w:ascii="Times New Roman" w:hAnsi="Times New Roman"/>
          <w:sz w:val="28"/>
        </w:rPr>
        <w:t>[3]</w:t>
      </w:r>
      <w:r w:rsidRPr="00B968A3">
        <w:rPr>
          <w:rFonts w:ascii="Times New Roman" w:hAnsi="Times New Roman"/>
          <w:sz w:val="28"/>
        </w:rPr>
        <w:t>.</w:t>
      </w:r>
    </w:p>
    <w:p w14:paraId="22D8B154" w14:textId="77777777" w:rsidR="00BD1F76" w:rsidRPr="00B968A3" w:rsidRDefault="00BD1F76" w:rsidP="00FD0598">
      <w:pPr>
        <w:spacing w:after="0" w:line="360" w:lineRule="auto"/>
        <w:jc w:val="center"/>
        <w:rPr>
          <w:rFonts w:ascii="Times New Roman" w:hAnsi="Times New Roman"/>
          <w:sz w:val="28"/>
          <w:szCs w:val="28"/>
        </w:rPr>
      </w:pPr>
      <w:r w:rsidRPr="00B968A3">
        <w:rPr>
          <w:rFonts w:ascii="Times New Roman" w:hAnsi="Times New Roman"/>
          <w:noProof/>
          <w:sz w:val="28"/>
          <w:lang w:val="en-US" w:eastAsia="ru-RU"/>
        </w:rPr>
        <w:drawing>
          <wp:inline distT="0" distB="0" distL="0" distR="0" wp14:anchorId="52D1F6AB" wp14:editId="5BF0EDD6">
            <wp:extent cx="5492478" cy="2777490"/>
            <wp:effectExtent l="0" t="101600" r="0" b="16891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6E17B14A" w14:textId="77777777" w:rsidR="00BD1F76" w:rsidRPr="00B968A3" w:rsidRDefault="00BD1F76" w:rsidP="00FD0598">
      <w:pPr>
        <w:spacing w:after="0" w:line="360" w:lineRule="auto"/>
        <w:jc w:val="center"/>
        <w:rPr>
          <w:rFonts w:ascii="Times New Roman" w:hAnsi="Times New Roman"/>
          <w:b/>
          <w:sz w:val="28"/>
        </w:rPr>
      </w:pPr>
      <w:r w:rsidRPr="00B968A3">
        <w:rPr>
          <w:rFonts w:ascii="Times New Roman" w:hAnsi="Times New Roman"/>
          <w:b/>
          <w:sz w:val="28"/>
        </w:rPr>
        <w:t>Рис. 2.9. Інноваційні методи навчання студентів-лінгвістів</w:t>
      </w:r>
    </w:p>
    <w:p w14:paraId="1DF9528E" w14:textId="1CC05935" w:rsidR="00BD1F76" w:rsidRPr="00B968A3" w:rsidRDefault="00BD1F76" w:rsidP="00FD0598">
      <w:pPr>
        <w:spacing w:after="0" w:line="360" w:lineRule="auto"/>
        <w:ind w:firstLine="708"/>
        <w:rPr>
          <w:rFonts w:ascii="Times New Roman" w:hAnsi="Times New Roman"/>
          <w:sz w:val="28"/>
          <w:szCs w:val="28"/>
        </w:rPr>
      </w:pPr>
      <w:r w:rsidRPr="00B968A3">
        <w:rPr>
          <w:rFonts w:ascii="Times New Roman" w:hAnsi="Times New Roman"/>
          <w:i/>
          <w:sz w:val="28"/>
          <w:szCs w:val="28"/>
        </w:rPr>
        <w:t>Джерело: систематизовано автор</w:t>
      </w:r>
      <w:r w:rsidR="00B23176" w:rsidRPr="00B968A3">
        <w:rPr>
          <w:rFonts w:ascii="Times New Roman" w:hAnsi="Times New Roman"/>
          <w:i/>
          <w:sz w:val="28"/>
          <w:szCs w:val="28"/>
        </w:rPr>
        <w:t>ами</w:t>
      </w:r>
    </w:p>
    <w:p w14:paraId="00E0D001" w14:textId="77777777" w:rsidR="00BD1F76" w:rsidRPr="00B968A3" w:rsidRDefault="00BD1F76" w:rsidP="00FD0598">
      <w:pPr>
        <w:spacing w:after="0" w:line="360" w:lineRule="auto"/>
        <w:rPr>
          <w:rFonts w:ascii="Times New Roman" w:hAnsi="Times New Roman"/>
          <w:b/>
          <w:sz w:val="28"/>
        </w:rPr>
      </w:pPr>
    </w:p>
    <w:p w14:paraId="4B98759A" w14:textId="77777777" w:rsidR="00BD1F76" w:rsidRPr="00B968A3" w:rsidRDefault="00BD1F76" w:rsidP="00FD0598">
      <w:pPr>
        <w:spacing w:after="0" w:line="360" w:lineRule="auto"/>
        <w:ind w:firstLine="708"/>
        <w:jc w:val="both"/>
        <w:rPr>
          <w:rFonts w:ascii="Times New Roman" w:hAnsi="Times New Roman"/>
          <w:sz w:val="28"/>
        </w:rPr>
      </w:pPr>
      <w:r w:rsidRPr="00B968A3">
        <w:rPr>
          <w:rFonts w:ascii="Times New Roman" w:hAnsi="Times New Roman"/>
          <w:i/>
          <w:sz w:val="28"/>
        </w:rPr>
        <w:t>Веб-квест</w:t>
      </w:r>
      <w:r w:rsidRPr="00B968A3">
        <w:rPr>
          <w:rFonts w:ascii="Times New Roman" w:hAnsi="Times New Roman"/>
          <w:sz w:val="28"/>
        </w:rPr>
        <w:t xml:space="preserve"> – це діяльність, заснована на запитах, у ході яких основну інформацію студенти отримують з інтернет-джерел. Веб-квести розроблені так, щоб максимально ефективно використовувати навчальний час. Цього досягають завдяки тому, що акцент поставлений на роботі з інформацією, а не на її пошуку. Веб-квести ефективно застосовують у повному спектрі лінгвістичних дисциплін, що вивчають на всіх етапах процесу професійної підготовки фахівців з лінгвістики. Формат моделей веб-квесту дає змогу викладачам допомогти студентам адаптуватися до можливостей Інтернету. </w:t>
      </w:r>
      <w:r w:rsidRPr="00B968A3">
        <w:rPr>
          <w:rFonts w:ascii="Times New Roman" w:hAnsi="Times New Roman"/>
          <w:sz w:val="28"/>
        </w:rPr>
        <w:lastRenderedPageBreak/>
        <w:t>Опанувавши високий рівень використання таких моделей, студенти зможуть розробляти власні веб-квести в межах досліджуваних лінгвістичних проблем й обмінюватися ними під час колаборативної діяльності з іншими студентами.</w:t>
      </w:r>
    </w:p>
    <w:p w14:paraId="32E47A7A" w14:textId="77777777" w:rsidR="00BD1F76" w:rsidRPr="00B968A3" w:rsidRDefault="00BD1F76" w:rsidP="00FD0598">
      <w:pPr>
        <w:spacing w:after="0" w:line="360" w:lineRule="auto"/>
        <w:ind w:firstLine="709"/>
        <w:jc w:val="both"/>
        <w:rPr>
          <w:rFonts w:ascii="Times New Roman" w:hAnsi="Times New Roman"/>
          <w:sz w:val="28"/>
        </w:rPr>
      </w:pPr>
      <w:r w:rsidRPr="00B968A3">
        <w:rPr>
          <w:rFonts w:ascii="Times New Roman" w:hAnsi="Times New Roman"/>
          <w:i/>
          <w:sz w:val="28"/>
        </w:rPr>
        <w:t>Кібергіди</w:t>
      </w:r>
      <w:r w:rsidRPr="00B968A3">
        <w:rPr>
          <w:rFonts w:ascii="Times New Roman" w:hAnsi="Times New Roman"/>
          <w:sz w:val="28"/>
        </w:rPr>
        <w:t xml:space="preserve"> («cyberguides») – це спеціально організовані юніти, які засновані на стандартах і передані через мережу. Юніти складаються з комплексу інструкцій розробника, призначених як для студентів, так і для викладачів, які працюють зі спеціальною науково-педагогічною літературою. Кожен кібергід розрахований на всіх учасників освітнього процесу. Він містить опис завдання, покрокову інструкцію для досягнення мети й необхідні для отримання результату інтернет-ресурси (відбирає викладач або розробник), способи оцінювання одержаного результату з кількох аспектів (близько шести). Кібергід для викладача містить огляд основних видів діяльності, необхідних для досягнення поставлених цілей, рекомендації розробника й бібліотеку лінків (покликань). Кібергід для студента передбачає наявність директорії діяльності, представленої у форматі, доступному студентам із позиції їхнього віку та здатності сприймати інформацію в письмовій формі.</w:t>
      </w:r>
    </w:p>
    <w:p w14:paraId="023B5DFC" w14:textId="77777777" w:rsidR="00BD1F76" w:rsidRPr="00B968A3" w:rsidRDefault="00BD1F76" w:rsidP="00FD0598">
      <w:pPr>
        <w:spacing w:after="0" w:line="360" w:lineRule="auto"/>
        <w:ind w:firstLine="709"/>
        <w:jc w:val="both"/>
        <w:rPr>
          <w:rFonts w:ascii="Times New Roman" w:hAnsi="Times New Roman"/>
          <w:sz w:val="28"/>
        </w:rPr>
      </w:pPr>
      <w:r w:rsidRPr="00B968A3">
        <w:rPr>
          <w:rFonts w:ascii="Times New Roman" w:hAnsi="Times New Roman"/>
          <w:i/>
          <w:sz w:val="28"/>
        </w:rPr>
        <w:t>Мультимедійна презентація</w:t>
      </w:r>
      <w:r w:rsidRPr="00B968A3">
        <w:rPr>
          <w:rFonts w:ascii="Times New Roman" w:hAnsi="Times New Roman"/>
          <w:sz w:val="28"/>
        </w:rPr>
        <w:t xml:space="preserve"> – це формат передання інформації, що розрахований на використання тексту, графіки, відео, анімації, звуку. Це, по суті, проектний метод навчання й викладання, під час застосування якого студенти здобувають нові знання, уміння, навички, розробляючи, плануючи і створюючи мультимедійний продукт. Деякі мультимедійні презентації передбачають: 1) створення веб-сторінки або сайту; 2) розроблення гіпермедійних об’єктів; 3) використання мультимедійного додатка для слайд-шоу; 4) знімання фільму, його редагування й монтаж. Складність проектів зростає залежно від розвитку нових мультимедійних форм.</w:t>
      </w:r>
    </w:p>
    <w:p w14:paraId="3A9140D9" w14:textId="77777777" w:rsidR="00BD1F76" w:rsidRPr="00B968A3" w:rsidRDefault="00BD1F76" w:rsidP="00FD0598">
      <w:pPr>
        <w:spacing w:after="0" w:line="360" w:lineRule="auto"/>
        <w:ind w:firstLine="709"/>
        <w:jc w:val="both"/>
        <w:rPr>
          <w:rFonts w:ascii="Times New Roman" w:hAnsi="Times New Roman"/>
          <w:sz w:val="28"/>
        </w:rPr>
      </w:pPr>
      <w:r w:rsidRPr="00B968A3">
        <w:rPr>
          <w:rFonts w:ascii="Times New Roman" w:hAnsi="Times New Roman"/>
          <w:i/>
          <w:sz w:val="28"/>
        </w:rPr>
        <w:t>Комп’ютерні проекти</w:t>
      </w:r>
      <w:r w:rsidRPr="00B968A3">
        <w:rPr>
          <w:rFonts w:ascii="Times New Roman" w:hAnsi="Times New Roman"/>
          <w:sz w:val="28"/>
        </w:rPr>
        <w:t xml:space="preserve"> – провідний вид діяльності, що застосовують під час колаборативної роботи. У ході реалізації цієї діяльності відбувається обмін досвідом, переконаннями, даними, стратегіями розв’язання проблем, продуктами, розробленими учасниками самостійно або спільно. До комп’ютерних засобів належить електронна пошта, електронні поштові листи </w:t>
      </w:r>
      <w:r w:rsidRPr="00B968A3">
        <w:rPr>
          <w:rFonts w:ascii="Times New Roman" w:hAnsi="Times New Roman"/>
          <w:sz w:val="28"/>
        </w:rPr>
        <w:lastRenderedPageBreak/>
        <w:t>(списки), електронні бюлетені, веб-браузери, дискусійні групи, чати в режимі онлайн, аудіо- й відеоконференції. Онлайнові ресурси охоплюють веб-сайти, інтерактивні середовища, роботизовані пристрої з дистанційним управлінням.</w:t>
      </w:r>
    </w:p>
    <w:p w14:paraId="7171966E" w14:textId="7BB2C35B" w:rsidR="00BD1F76" w:rsidRPr="00B968A3" w:rsidRDefault="00BD1F76" w:rsidP="00FD0598">
      <w:pPr>
        <w:spacing w:after="0" w:line="360" w:lineRule="auto"/>
        <w:ind w:firstLine="709"/>
        <w:jc w:val="both"/>
        <w:rPr>
          <w:rFonts w:ascii="Times New Roman" w:hAnsi="Times New Roman"/>
          <w:sz w:val="28"/>
        </w:rPr>
      </w:pPr>
      <w:r w:rsidRPr="00B968A3">
        <w:rPr>
          <w:rFonts w:ascii="Times New Roman" w:hAnsi="Times New Roman"/>
          <w:sz w:val="28"/>
        </w:rPr>
        <w:t xml:space="preserve">Варто зазначити, що розробники навчальних курсів із лінгвістики описують як переваги, так і недоліки використання Інтернету. Серед переваг  називають вільний доступ до інформації, суттєве зменшення навантаження викладачів, можливість застосування різних засобів передання інформації (звукових, візуальних та інших). Крім того, використання університетами навчальних курсів, розроблених іншими ЗВО, сприяє вивільненню часу й коштів для наукових досліджень. До недоліків поширення матеріалів через глобальну комп’ютерну мережу автори зараховують необхідність створення додаткової інфраструктури для розширення доступу до Інтернету та труднощі забезпечення надійного захисту від вірусів. На якості навчання негативно позначається і скорочення контактів між викладачами та студентами </w:t>
      </w:r>
      <w:r w:rsidR="00457246">
        <w:rPr>
          <w:rFonts w:ascii="Times New Roman" w:hAnsi="Times New Roman"/>
          <w:sz w:val="28"/>
        </w:rPr>
        <w:t>[7; 14</w:t>
      </w:r>
      <w:r w:rsidR="00457246">
        <w:rPr>
          <w:rFonts w:ascii="Times New Roman" w:hAnsi="Times New Roman"/>
          <w:sz w:val="28"/>
          <w:lang w:val="en-US"/>
        </w:rPr>
        <w:t xml:space="preserve">; 15]. </w:t>
      </w:r>
    </w:p>
    <w:p w14:paraId="2DA4E363" w14:textId="7508DA5B" w:rsidR="00BD1F76" w:rsidRPr="00B968A3" w:rsidRDefault="00BD1F76" w:rsidP="00FD0598">
      <w:pPr>
        <w:spacing w:after="0" w:line="360" w:lineRule="auto"/>
        <w:ind w:firstLine="709"/>
        <w:jc w:val="both"/>
        <w:rPr>
          <w:rFonts w:ascii="Times New Roman" w:hAnsi="Times New Roman"/>
          <w:sz w:val="28"/>
        </w:rPr>
      </w:pPr>
      <w:r w:rsidRPr="00B968A3">
        <w:rPr>
          <w:rFonts w:ascii="Times New Roman" w:hAnsi="Times New Roman"/>
          <w:sz w:val="28"/>
        </w:rPr>
        <w:t xml:space="preserve">Нам імпонує досвід Великої Британії в організації навчальної діяльності майбутніх фахівців з лінгвістики за допомогою інноваційних комп’ютерних технологій, зокрема віртуального навчального середовища. Як стверджує І. Гініатулін </w:t>
      </w:r>
      <w:r w:rsidR="000E44CF">
        <w:rPr>
          <w:rFonts w:ascii="Times New Roman" w:hAnsi="Times New Roman"/>
          <w:sz w:val="28"/>
        </w:rPr>
        <w:t>[1]</w:t>
      </w:r>
      <w:r w:rsidRPr="00B968A3">
        <w:rPr>
          <w:rFonts w:ascii="Times New Roman" w:hAnsi="Times New Roman"/>
          <w:sz w:val="28"/>
        </w:rPr>
        <w:t xml:space="preserve">, активне впровадження технології віртуального середовища навчання в професійну підготовку фахівців з лінгвістики зумовлене: 1) поширеністю й доступністю електронних баз даних, що містять автентичний матеріал провідних міжнародних семінарів і конференцій із лінгвістики, які можуть бути використані на практичних заняттях та семінарах; 2) полегшенням засвоєння навчального матеріалу за допомогою електронних засобів, що є доцільним, оскільки лінгвістичні теорії, гіпотези та тлумачення важкі для сприйняття, з огляду на на багатовекторність і міждисциплінарність лінгвістики; 3) появою нових можливостей спілкування, що сприятиме соціальній взаємодії між студентами-лінгвістами; 4) видозміною концепції освіти, коли основою стає не інформація, надана викладачем, а самостійна робота студента-лінгвіста </w:t>
      </w:r>
      <w:r w:rsidR="00B975A1">
        <w:rPr>
          <w:rFonts w:ascii="Times New Roman" w:hAnsi="Times New Roman"/>
          <w:sz w:val="28"/>
        </w:rPr>
        <w:t>[1]</w:t>
      </w:r>
      <w:r w:rsidRPr="00B968A3">
        <w:rPr>
          <w:rFonts w:ascii="Times New Roman" w:hAnsi="Times New Roman"/>
          <w:sz w:val="28"/>
        </w:rPr>
        <w:t>.</w:t>
      </w:r>
    </w:p>
    <w:p w14:paraId="29B41652" w14:textId="23D478E7" w:rsidR="00BD1F76" w:rsidRPr="00B968A3" w:rsidRDefault="00BD1F76" w:rsidP="00FD0598">
      <w:pPr>
        <w:spacing w:after="0" w:line="360" w:lineRule="auto"/>
        <w:ind w:firstLine="709"/>
        <w:jc w:val="both"/>
        <w:rPr>
          <w:rFonts w:ascii="Times New Roman" w:hAnsi="Times New Roman"/>
          <w:sz w:val="28"/>
        </w:rPr>
      </w:pPr>
      <w:r w:rsidRPr="00B968A3">
        <w:rPr>
          <w:rFonts w:ascii="Times New Roman" w:hAnsi="Times New Roman"/>
          <w:sz w:val="28"/>
        </w:rPr>
        <w:lastRenderedPageBreak/>
        <w:t xml:space="preserve">У Великій Британії віртуальне навчальне середовище використовують для організації віртуальних лінгвістичних конференцій. Перевагами таких конференцій варто вважати: 1) високу ефективність навчання студентів-лінгвістів порівняно з традиційним навчанням (не всі студенти мають такий вихідний рівень знань, що необхідний для засвоєння інформації, представленої в лекціях, це призводить до труднощів у навчанні; участь у лінгвістичних конференціях дає змогу розпочати навчання за будь-якого початкового рівня знань, вчитися в будь-який час і в будь-якому місці); 2) підвищення ролі студентів у процесі навчання; 3) можливість застосування різноманітних методів навчання; 4) швидкий зворотний зв’язок; 5) можливість багаторазово звертатися до інформації, яка зберігається в електронному форматі; 6) можливість «взаємного навчання» студентів; 7) зміну ролі тьюторів (не контролювати процес навчання, а сприяти йому). Однак варто зазначити, що низка недоліків віртуальних лінгвістичних конференцій гальмує їх масове поширення: 1) емоційно вони бідніші, ніж конференції, які передбачають живе спілкування; 2) існує проблема інформаційного перевантаження, що пов’язане зі складністю лінгвістичних концепцій </w:t>
      </w:r>
      <w:r w:rsidR="004860D0">
        <w:rPr>
          <w:rFonts w:ascii="Times New Roman" w:hAnsi="Times New Roman"/>
          <w:sz w:val="28"/>
        </w:rPr>
        <w:t>[1]</w:t>
      </w:r>
      <w:r w:rsidRPr="00B968A3">
        <w:rPr>
          <w:rFonts w:ascii="Times New Roman" w:hAnsi="Times New Roman"/>
          <w:sz w:val="28"/>
        </w:rPr>
        <w:t>.</w:t>
      </w:r>
    </w:p>
    <w:p w14:paraId="292F0C89" w14:textId="3568D81B" w:rsidR="004860D0" w:rsidRDefault="00BD1F76" w:rsidP="00FD0598">
      <w:pPr>
        <w:spacing w:after="0" w:line="360" w:lineRule="auto"/>
        <w:ind w:firstLine="709"/>
        <w:jc w:val="both"/>
        <w:rPr>
          <w:rFonts w:ascii="Times New Roman" w:hAnsi="Times New Roman"/>
          <w:sz w:val="28"/>
        </w:rPr>
      </w:pPr>
      <w:r w:rsidRPr="00B968A3">
        <w:rPr>
          <w:rFonts w:ascii="Times New Roman" w:hAnsi="Times New Roman"/>
          <w:sz w:val="28"/>
        </w:rPr>
        <w:t xml:space="preserve">Британські науковці доводять, що успіх використання віртуальних лінгвістичних конференцій залежить від: 1) чіткості поставлених завдань; 2) готовності студентів-лінгвістів до опанування комп’ютерних програм, мотивації застосовувати їх у подальшій пошуково-дослідницькій діяльності в межах реалізації лінгвістичних проектів; 3) рівня інтегрованості предметної специфіки таких лінгвістичних конференцій до змісту обов’язкових і вибіркових дисциплін; 4) впливу участі в конференції на підсумкову оцінку студента-лінгвіста; 5) наявності програмного забезпечення та постійної допомоги кваліфікованих фахівців-програмістів </w:t>
      </w:r>
      <w:r w:rsidR="004860D0">
        <w:rPr>
          <w:rFonts w:ascii="Times New Roman" w:hAnsi="Times New Roman"/>
          <w:sz w:val="28"/>
        </w:rPr>
        <w:t>[9; 13; 16].</w:t>
      </w:r>
    </w:p>
    <w:p w14:paraId="1A2B099E" w14:textId="5DD2B6D9" w:rsidR="00B23176" w:rsidRPr="00B968A3" w:rsidRDefault="008F5537" w:rsidP="00FD0598">
      <w:pPr>
        <w:spacing w:after="0" w:line="360" w:lineRule="auto"/>
        <w:ind w:firstLine="709"/>
        <w:jc w:val="both"/>
        <w:rPr>
          <w:rFonts w:ascii="Times New Roman" w:hAnsi="Times New Roman"/>
          <w:b/>
          <w:sz w:val="28"/>
        </w:rPr>
      </w:pPr>
      <w:r w:rsidRPr="00B968A3">
        <w:rPr>
          <w:rFonts w:ascii="Times New Roman" w:hAnsi="Times New Roman"/>
          <w:b/>
          <w:sz w:val="28"/>
        </w:rPr>
        <w:t>ІННОВАЦІЇ БРИТАНСЬКИХ УНІВЕРСИТЕТІВ В ОРГАНІЗАЦІЇ НАВЧАЛЬНОЇ ДІЯЛЬНОСТІ МАЙБУТНІХ ЛІНГВІСТІВ</w:t>
      </w:r>
    </w:p>
    <w:p w14:paraId="4A1C1AAB" w14:textId="31AA8516" w:rsidR="00BD1F76" w:rsidRPr="00B968A3" w:rsidRDefault="00BD1F76" w:rsidP="00FD0598">
      <w:pPr>
        <w:spacing w:after="0" w:line="360" w:lineRule="auto"/>
        <w:ind w:firstLine="709"/>
        <w:jc w:val="both"/>
        <w:rPr>
          <w:rFonts w:ascii="Times New Roman" w:hAnsi="Times New Roman"/>
          <w:sz w:val="28"/>
        </w:rPr>
      </w:pPr>
      <w:r w:rsidRPr="00B968A3">
        <w:rPr>
          <w:rFonts w:ascii="Times New Roman" w:hAnsi="Times New Roman"/>
          <w:sz w:val="28"/>
        </w:rPr>
        <w:lastRenderedPageBreak/>
        <w:t xml:space="preserve">Уважаємо за доцільне </w:t>
      </w:r>
      <w:r w:rsidRPr="00B968A3">
        <w:rPr>
          <w:rFonts w:ascii="Times New Roman" w:hAnsi="Times New Roman"/>
          <w:sz w:val="28"/>
          <w:lang w:val="ru-RU"/>
        </w:rPr>
        <w:t xml:space="preserve">на </w:t>
      </w:r>
      <w:r w:rsidRPr="00B968A3">
        <w:rPr>
          <w:rFonts w:ascii="Times New Roman" w:hAnsi="Times New Roman"/>
          <w:sz w:val="28"/>
        </w:rPr>
        <w:t xml:space="preserve">прикладі Бангорського університету проілюструвати, яким чином організована навчальна діяльність бакалаврів-лінгвістів (табл. 2.6) </w:t>
      </w:r>
      <w:r w:rsidR="007D088C">
        <w:rPr>
          <w:rFonts w:ascii="Times New Roman" w:hAnsi="Times New Roman"/>
          <w:sz w:val="28"/>
        </w:rPr>
        <w:t>[7]</w:t>
      </w:r>
      <w:r w:rsidRPr="00B968A3">
        <w:rPr>
          <w:rFonts w:ascii="Times New Roman" w:hAnsi="Times New Roman"/>
          <w:sz w:val="28"/>
        </w:rPr>
        <w:t xml:space="preserve">. </w:t>
      </w:r>
    </w:p>
    <w:p w14:paraId="33380117" w14:textId="77777777" w:rsidR="00BD1F76" w:rsidRPr="00B968A3" w:rsidRDefault="00BD1F76" w:rsidP="00FD0598">
      <w:pPr>
        <w:spacing w:after="0" w:line="360" w:lineRule="auto"/>
        <w:ind w:firstLine="709"/>
        <w:jc w:val="right"/>
        <w:outlineLvl w:val="0"/>
        <w:rPr>
          <w:rFonts w:ascii="Times New Roman" w:hAnsi="Times New Roman"/>
          <w:i/>
          <w:sz w:val="28"/>
        </w:rPr>
      </w:pPr>
      <w:r w:rsidRPr="00B968A3">
        <w:rPr>
          <w:rFonts w:ascii="Times New Roman" w:hAnsi="Times New Roman"/>
          <w:i/>
          <w:sz w:val="28"/>
        </w:rPr>
        <w:t>Таблиця 2.6</w:t>
      </w:r>
    </w:p>
    <w:p w14:paraId="068EA993" w14:textId="77777777" w:rsidR="00BD1F76" w:rsidRPr="00B968A3" w:rsidRDefault="00BD1F76" w:rsidP="00FD0598">
      <w:pPr>
        <w:spacing w:after="0" w:line="360" w:lineRule="auto"/>
        <w:jc w:val="center"/>
        <w:outlineLvl w:val="0"/>
        <w:rPr>
          <w:rFonts w:ascii="Times New Roman" w:hAnsi="Times New Roman"/>
          <w:b/>
          <w:bCs/>
          <w:sz w:val="28"/>
          <w:szCs w:val="28"/>
        </w:rPr>
      </w:pPr>
      <w:r w:rsidRPr="00B968A3">
        <w:rPr>
          <w:rFonts w:ascii="Times New Roman" w:hAnsi="Times New Roman"/>
          <w:b/>
          <w:bCs/>
          <w:sz w:val="28"/>
          <w:szCs w:val="28"/>
        </w:rPr>
        <w:t xml:space="preserve">Методи й технології навчання в межах  освітньої програми </w:t>
      </w:r>
      <w:r w:rsidRPr="00B968A3">
        <w:rPr>
          <w:rFonts w:ascii="Times New Roman" w:hAnsi="Times New Roman"/>
          <w:b/>
          <w:bCs/>
          <w:sz w:val="28"/>
          <w:szCs w:val="28"/>
        </w:rPr>
        <w:br/>
        <w:t xml:space="preserve">«Лінгвістика (бакалавр гуманітарних наук)» у Бангорському університеті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93"/>
        <w:gridCol w:w="1228"/>
        <w:gridCol w:w="1201"/>
        <w:gridCol w:w="1071"/>
        <w:gridCol w:w="1631"/>
        <w:gridCol w:w="2324"/>
      </w:tblGrid>
      <w:tr w:rsidR="00BD1F76" w:rsidRPr="00B968A3" w14:paraId="47D92A97" w14:textId="77777777" w:rsidTr="004B3592">
        <w:tc>
          <w:tcPr>
            <w:tcW w:w="2416" w:type="dxa"/>
            <w:vMerge w:val="restart"/>
            <w:shd w:val="clear" w:color="auto" w:fill="auto"/>
            <w:vAlign w:val="center"/>
          </w:tcPr>
          <w:p w14:paraId="2A0C1431"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Програмні результати навчання</w:t>
            </w:r>
          </w:p>
        </w:tc>
        <w:tc>
          <w:tcPr>
            <w:tcW w:w="7149" w:type="dxa"/>
            <w:gridSpan w:val="5"/>
            <w:tcBorders>
              <w:right w:val="single" w:sz="4" w:space="0" w:color="auto"/>
            </w:tcBorders>
            <w:shd w:val="clear" w:color="auto" w:fill="auto"/>
            <w:vAlign w:val="center"/>
          </w:tcPr>
          <w:p w14:paraId="2C6F6096"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Методи навчання</w:t>
            </w:r>
          </w:p>
        </w:tc>
      </w:tr>
      <w:tr w:rsidR="00BD1F76" w:rsidRPr="00B968A3" w14:paraId="35D960F6" w14:textId="77777777" w:rsidTr="004B3592">
        <w:trPr>
          <w:trHeight w:val="483"/>
        </w:trPr>
        <w:tc>
          <w:tcPr>
            <w:tcW w:w="2416" w:type="dxa"/>
            <w:vMerge/>
            <w:tcBorders>
              <w:bottom w:val="single" w:sz="4" w:space="0" w:color="auto"/>
            </w:tcBorders>
            <w:shd w:val="clear" w:color="auto" w:fill="auto"/>
            <w:vAlign w:val="center"/>
          </w:tcPr>
          <w:p w14:paraId="7143C35C" w14:textId="77777777" w:rsidR="00BD1F76" w:rsidRPr="00B968A3" w:rsidRDefault="00BD1F76" w:rsidP="00FD0598">
            <w:pPr>
              <w:spacing w:after="0" w:line="360" w:lineRule="auto"/>
              <w:jc w:val="center"/>
              <w:rPr>
                <w:rFonts w:ascii="Times New Roman" w:hAnsi="Times New Roman"/>
                <w:bCs/>
                <w:i/>
                <w:sz w:val="24"/>
                <w:szCs w:val="24"/>
              </w:rPr>
            </w:pPr>
          </w:p>
        </w:tc>
        <w:tc>
          <w:tcPr>
            <w:tcW w:w="1236" w:type="dxa"/>
            <w:vMerge w:val="restart"/>
            <w:tcBorders>
              <w:right w:val="single" w:sz="4" w:space="0" w:color="auto"/>
            </w:tcBorders>
            <w:shd w:val="clear" w:color="auto" w:fill="auto"/>
            <w:vAlign w:val="center"/>
          </w:tcPr>
          <w:p w14:paraId="4FAA9ED3" w14:textId="77777777" w:rsidR="00BD1F76" w:rsidRPr="00B968A3" w:rsidRDefault="00BD1F76" w:rsidP="00FD0598">
            <w:pPr>
              <w:spacing w:after="0" w:line="360" w:lineRule="auto"/>
              <w:jc w:val="center"/>
              <w:rPr>
                <w:rFonts w:ascii="Times New Roman" w:hAnsi="Times New Roman"/>
                <w:bCs/>
                <w:i/>
                <w:sz w:val="24"/>
                <w:szCs w:val="24"/>
              </w:rPr>
            </w:pPr>
            <w:r w:rsidRPr="00B968A3">
              <w:rPr>
                <w:rFonts w:ascii="Times New Roman" w:hAnsi="Times New Roman"/>
                <w:bCs/>
                <w:i/>
                <w:sz w:val="24"/>
                <w:szCs w:val="24"/>
              </w:rPr>
              <w:t>Онлайн-дискусії</w:t>
            </w:r>
          </w:p>
        </w:tc>
        <w:tc>
          <w:tcPr>
            <w:tcW w:w="1219" w:type="dxa"/>
            <w:vMerge w:val="restart"/>
            <w:tcBorders>
              <w:right w:val="single" w:sz="4" w:space="0" w:color="auto"/>
            </w:tcBorders>
            <w:shd w:val="clear" w:color="auto" w:fill="auto"/>
            <w:vAlign w:val="center"/>
          </w:tcPr>
          <w:p w14:paraId="5F9BEEF9" w14:textId="77777777" w:rsidR="00BD1F76" w:rsidRPr="00B968A3" w:rsidRDefault="00BD1F76" w:rsidP="00FD0598">
            <w:pPr>
              <w:spacing w:after="0" w:line="360" w:lineRule="auto"/>
              <w:jc w:val="center"/>
              <w:rPr>
                <w:rFonts w:ascii="Times New Roman" w:hAnsi="Times New Roman"/>
                <w:bCs/>
                <w:i/>
                <w:sz w:val="24"/>
                <w:szCs w:val="24"/>
              </w:rPr>
            </w:pPr>
            <w:r w:rsidRPr="00B968A3">
              <w:rPr>
                <w:rFonts w:ascii="Times New Roman" w:hAnsi="Times New Roman"/>
                <w:bCs/>
                <w:i/>
                <w:sz w:val="24"/>
                <w:szCs w:val="24"/>
              </w:rPr>
              <w:t>Веб-квест</w:t>
            </w:r>
          </w:p>
        </w:tc>
        <w:tc>
          <w:tcPr>
            <w:tcW w:w="929" w:type="dxa"/>
            <w:vMerge w:val="restart"/>
            <w:tcBorders>
              <w:right w:val="single" w:sz="4" w:space="0" w:color="auto"/>
            </w:tcBorders>
            <w:shd w:val="clear" w:color="auto" w:fill="auto"/>
            <w:vAlign w:val="center"/>
          </w:tcPr>
          <w:p w14:paraId="7C2BBCFE" w14:textId="77777777" w:rsidR="00BD1F76" w:rsidRPr="00B968A3" w:rsidRDefault="00BD1F76" w:rsidP="00FD0598">
            <w:pPr>
              <w:spacing w:after="0" w:line="360" w:lineRule="auto"/>
              <w:jc w:val="center"/>
              <w:rPr>
                <w:rFonts w:ascii="Times New Roman" w:hAnsi="Times New Roman"/>
                <w:bCs/>
                <w:i/>
                <w:sz w:val="24"/>
                <w:szCs w:val="24"/>
              </w:rPr>
            </w:pPr>
            <w:r w:rsidRPr="00B968A3">
              <w:rPr>
                <w:rFonts w:ascii="Times New Roman" w:hAnsi="Times New Roman"/>
                <w:bCs/>
                <w:i/>
                <w:sz w:val="24"/>
                <w:szCs w:val="24"/>
              </w:rPr>
              <w:t>Кібергід</w:t>
            </w:r>
          </w:p>
        </w:tc>
        <w:tc>
          <w:tcPr>
            <w:tcW w:w="1416" w:type="dxa"/>
            <w:vMerge w:val="restart"/>
            <w:tcBorders>
              <w:right w:val="single" w:sz="4" w:space="0" w:color="auto"/>
            </w:tcBorders>
            <w:shd w:val="clear" w:color="auto" w:fill="auto"/>
            <w:vAlign w:val="center"/>
          </w:tcPr>
          <w:p w14:paraId="34FE43C0" w14:textId="77777777" w:rsidR="00BD1F76" w:rsidRPr="00B968A3" w:rsidRDefault="00BD1F76" w:rsidP="00FD0598">
            <w:pPr>
              <w:spacing w:after="0" w:line="360" w:lineRule="auto"/>
              <w:jc w:val="center"/>
              <w:rPr>
                <w:rFonts w:ascii="Times New Roman" w:hAnsi="Times New Roman"/>
                <w:bCs/>
                <w:i/>
                <w:sz w:val="24"/>
                <w:szCs w:val="24"/>
              </w:rPr>
            </w:pPr>
            <w:r w:rsidRPr="00B968A3">
              <w:rPr>
                <w:rFonts w:ascii="Times New Roman" w:hAnsi="Times New Roman"/>
                <w:bCs/>
                <w:i/>
                <w:sz w:val="24"/>
                <w:szCs w:val="24"/>
              </w:rPr>
              <w:t>Комп’ютерні проекти / організація лінгвістичних конференцій</w:t>
            </w:r>
          </w:p>
        </w:tc>
        <w:tc>
          <w:tcPr>
            <w:tcW w:w="2349" w:type="dxa"/>
            <w:vMerge w:val="restart"/>
            <w:tcBorders>
              <w:right w:val="single" w:sz="4" w:space="0" w:color="auto"/>
            </w:tcBorders>
            <w:shd w:val="clear" w:color="auto" w:fill="auto"/>
            <w:vAlign w:val="center"/>
          </w:tcPr>
          <w:p w14:paraId="1979F0BF" w14:textId="77777777" w:rsidR="00BD1F76" w:rsidRPr="00B968A3" w:rsidRDefault="00BD1F76" w:rsidP="00FD0598">
            <w:pPr>
              <w:spacing w:after="0" w:line="360" w:lineRule="auto"/>
              <w:jc w:val="center"/>
              <w:rPr>
                <w:rFonts w:ascii="Times New Roman" w:hAnsi="Times New Roman"/>
                <w:bCs/>
                <w:i/>
                <w:sz w:val="24"/>
                <w:szCs w:val="24"/>
              </w:rPr>
            </w:pPr>
            <w:r w:rsidRPr="00B968A3">
              <w:rPr>
                <w:rFonts w:ascii="Times New Roman" w:hAnsi="Times New Roman"/>
                <w:bCs/>
                <w:i/>
                <w:sz w:val="24"/>
                <w:szCs w:val="24"/>
              </w:rPr>
              <w:t>Мультимедійні презентації додатків, сайтів, веб-сторінок</w:t>
            </w:r>
          </w:p>
          <w:p w14:paraId="76159A9D" w14:textId="77777777" w:rsidR="00BD1F76" w:rsidRPr="00B968A3" w:rsidRDefault="00BD1F76" w:rsidP="00FD0598">
            <w:pPr>
              <w:spacing w:after="0" w:line="360" w:lineRule="auto"/>
              <w:jc w:val="center"/>
              <w:rPr>
                <w:rFonts w:ascii="Times New Roman" w:hAnsi="Times New Roman"/>
                <w:bCs/>
                <w:i/>
                <w:sz w:val="24"/>
                <w:szCs w:val="24"/>
              </w:rPr>
            </w:pPr>
            <w:r w:rsidRPr="00B968A3">
              <w:rPr>
                <w:rFonts w:ascii="Times New Roman" w:hAnsi="Times New Roman"/>
                <w:bCs/>
                <w:i/>
                <w:sz w:val="24"/>
                <w:szCs w:val="24"/>
              </w:rPr>
              <w:t>(робота в команді та самостійно)</w:t>
            </w:r>
          </w:p>
        </w:tc>
      </w:tr>
      <w:tr w:rsidR="00BD1F76" w:rsidRPr="00B968A3" w14:paraId="4D308637" w14:textId="77777777" w:rsidTr="004B3592">
        <w:trPr>
          <w:trHeight w:val="1660"/>
        </w:trPr>
        <w:tc>
          <w:tcPr>
            <w:tcW w:w="2416" w:type="dxa"/>
            <w:tcBorders>
              <w:top w:val="single" w:sz="4" w:space="0" w:color="auto"/>
            </w:tcBorders>
            <w:shd w:val="clear" w:color="auto" w:fill="auto"/>
            <w:vAlign w:val="center"/>
          </w:tcPr>
          <w:p w14:paraId="6F6994CE" w14:textId="77777777" w:rsidR="00BD1F76" w:rsidRPr="00B968A3" w:rsidRDefault="00BD1F76" w:rsidP="00FD0598">
            <w:pPr>
              <w:spacing w:after="0" w:line="360" w:lineRule="auto"/>
              <w:jc w:val="center"/>
              <w:rPr>
                <w:rFonts w:ascii="Times New Roman" w:hAnsi="Times New Roman"/>
                <w:bCs/>
                <w:i/>
                <w:sz w:val="24"/>
                <w:szCs w:val="24"/>
              </w:rPr>
            </w:pPr>
            <w:r w:rsidRPr="00B968A3">
              <w:rPr>
                <w:rFonts w:ascii="Times New Roman" w:hAnsi="Times New Roman"/>
                <w:bCs/>
                <w:i/>
                <w:sz w:val="24"/>
                <w:szCs w:val="24"/>
              </w:rPr>
              <w:t>1–3 роки навчання</w:t>
            </w:r>
          </w:p>
        </w:tc>
        <w:tc>
          <w:tcPr>
            <w:tcW w:w="1236" w:type="dxa"/>
            <w:vMerge/>
            <w:tcBorders>
              <w:right w:val="single" w:sz="4" w:space="0" w:color="auto"/>
            </w:tcBorders>
            <w:shd w:val="clear" w:color="auto" w:fill="auto"/>
            <w:vAlign w:val="center"/>
          </w:tcPr>
          <w:p w14:paraId="407EA211" w14:textId="77777777" w:rsidR="00BD1F76" w:rsidRPr="00B968A3" w:rsidRDefault="00BD1F76" w:rsidP="00FD0598">
            <w:pPr>
              <w:spacing w:after="0" w:line="360" w:lineRule="auto"/>
              <w:jc w:val="center"/>
              <w:rPr>
                <w:rFonts w:ascii="Times New Roman" w:hAnsi="Times New Roman"/>
                <w:bCs/>
                <w:i/>
                <w:sz w:val="24"/>
                <w:szCs w:val="24"/>
              </w:rPr>
            </w:pPr>
          </w:p>
        </w:tc>
        <w:tc>
          <w:tcPr>
            <w:tcW w:w="1219" w:type="dxa"/>
            <w:vMerge/>
            <w:tcBorders>
              <w:right w:val="single" w:sz="4" w:space="0" w:color="auto"/>
            </w:tcBorders>
            <w:shd w:val="clear" w:color="auto" w:fill="auto"/>
            <w:vAlign w:val="center"/>
          </w:tcPr>
          <w:p w14:paraId="551C2A23" w14:textId="77777777" w:rsidR="00BD1F76" w:rsidRPr="00B968A3" w:rsidRDefault="00BD1F76" w:rsidP="00FD0598">
            <w:pPr>
              <w:spacing w:after="0" w:line="360" w:lineRule="auto"/>
              <w:jc w:val="center"/>
              <w:rPr>
                <w:rFonts w:ascii="Times New Roman" w:hAnsi="Times New Roman"/>
                <w:bCs/>
                <w:i/>
                <w:sz w:val="24"/>
                <w:szCs w:val="24"/>
              </w:rPr>
            </w:pPr>
          </w:p>
        </w:tc>
        <w:tc>
          <w:tcPr>
            <w:tcW w:w="929" w:type="dxa"/>
            <w:vMerge/>
            <w:tcBorders>
              <w:right w:val="single" w:sz="4" w:space="0" w:color="auto"/>
            </w:tcBorders>
            <w:shd w:val="clear" w:color="auto" w:fill="auto"/>
            <w:vAlign w:val="center"/>
          </w:tcPr>
          <w:p w14:paraId="348950E4" w14:textId="77777777" w:rsidR="00BD1F76" w:rsidRPr="00B968A3" w:rsidRDefault="00BD1F76" w:rsidP="00FD0598">
            <w:pPr>
              <w:spacing w:after="0" w:line="360" w:lineRule="auto"/>
              <w:jc w:val="center"/>
              <w:rPr>
                <w:rFonts w:ascii="Times New Roman" w:hAnsi="Times New Roman"/>
                <w:bCs/>
                <w:i/>
                <w:sz w:val="24"/>
                <w:szCs w:val="24"/>
              </w:rPr>
            </w:pPr>
          </w:p>
        </w:tc>
        <w:tc>
          <w:tcPr>
            <w:tcW w:w="1416" w:type="dxa"/>
            <w:vMerge/>
            <w:tcBorders>
              <w:right w:val="single" w:sz="4" w:space="0" w:color="auto"/>
            </w:tcBorders>
            <w:shd w:val="clear" w:color="auto" w:fill="auto"/>
            <w:vAlign w:val="center"/>
          </w:tcPr>
          <w:p w14:paraId="12F0FBF2" w14:textId="77777777" w:rsidR="00BD1F76" w:rsidRPr="00B968A3" w:rsidRDefault="00BD1F76" w:rsidP="00FD0598">
            <w:pPr>
              <w:spacing w:after="0" w:line="360" w:lineRule="auto"/>
              <w:jc w:val="center"/>
              <w:rPr>
                <w:rFonts w:ascii="Times New Roman" w:hAnsi="Times New Roman"/>
                <w:bCs/>
                <w:i/>
                <w:sz w:val="24"/>
                <w:szCs w:val="24"/>
              </w:rPr>
            </w:pPr>
          </w:p>
        </w:tc>
        <w:tc>
          <w:tcPr>
            <w:tcW w:w="2349" w:type="dxa"/>
            <w:vMerge/>
            <w:tcBorders>
              <w:right w:val="single" w:sz="4" w:space="0" w:color="auto"/>
            </w:tcBorders>
            <w:shd w:val="clear" w:color="auto" w:fill="auto"/>
            <w:vAlign w:val="center"/>
          </w:tcPr>
          <w:p w14:paraId="41FE2078" w14:textId="77777777" w:rsidR="00BD1F76" w:rsidRPr="00B968A3" w:rsidRDefault="00BD1F76" w:rsidP="00FD0598">
            <w:pPr>
              <w:spacing w:after="0" w:line="360" w:lineRule="auto"/>
              <w:jc w:val="center"/>
              <w:rPr>
                <w:rFonts w:ascii="Times New Roman" w:hAnsi="Times New Roman"/>
                <w:bCs/>
                <w:i/>
                <w:sz w:val="24"/>
                <w:szCs w:val="24"/>
              </w:rPr>
            </w:pPr>
          </w:p>
        </w:tc>
      </w:tr>
      <w:tr w:rsidR="00BD1F76" w:rsidRPr="00B968A3" w14:paraId="4F5E5F49" w14:textId="77777777" w:rsidTr="004B3592">
        <w:tc>
          <w:tcPr>
            <w:tcW w:w="2416" w:type="dxa"/>
            <w:tcBorders>
              <w:right w:val="single" w:sz="4" w:space="0" w:color="auto"/>
            </w:tcBorders>
            <w:shd w:val="clear" w:color="auto" w:fill="auto"/>
            <w:vAlign w:val="center"/>
          </w:tcPr>
          <w:p w14:paraId="5999D807"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Організація мови</w:t>
            </w:r>
          </w:p>
        </w:tc>
        <w:tc>
          <w:tcPr>
            <w:tcW w:w="1236" w:type="dxa"/>
            <w:tcBorders>
              <w:left w:val="single" w:sz="4" w:space="0" w:color="auto"/>
              <w:right w:val="single" w:sz="4" w:space="0" w:color="auto"/>
            </w:tcBorders>
            <w:shd w:val="clear" w:color="auto" w:fill="auto"/>
            <w:vAlign w:val="center"/>
          </w:tcPr>
          <w:p w14:paraId="7E015B88"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219" w:type="dxa"/>
            <w:tcBorders>
              <w:left w:val="single" w:sz="4" w:space="0" w:color="auto"/>
              <w:right w:val="single" w:sz="4" w:space="0" w:color="auto"/>
            </w:tcBorders>
            <w:shd w:val="clear" w:color="auto" w:fill="auto"/>
            <w:vAlign w:val="center"/>
          </w:tcPr>
          <w:p w14:paraId="15216C31"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929" w:type="dxa"/>
            <w:tcBorders>
              <w:left w:val="single" w:sz="4" w:space="0" w:color="auto"/>
              <w:bottom w:val="single" w:sz="4" w:space="0" w:color="auto"/>
              <w:right w:val="single" w:sz="4" w:space="0" w:color="auto"/>
            </w:tcBorders>
            <w:shd w:val="clear" w:color="auto" w:fill="auto"/>
            <w:vAlign w:val="center"/>
          </w:tcPr>
          <w:p w14:paraId="3E4049F9"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416" w:type="dxa"/>
            <w:tcBorders>
              <w:left w:val="single" w:sz="4" w:space="0" w:color="auto"/>
              <w:right w:val="single" w:sz="4" w:space="0" w:color="auto"/>
            </w:tcBorders>
            <w:shd w:val="clear" w:color="auto" w:fill="auto"/>
            <w:vAlign w:val="center"/>
          </w:tcPr>
          <w:p w14:paraId="4362BBCF"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2349" w:type="dxa"/>
            <w:tcBorders>
              <w:left w:val="single" w:sz="4" w:space="0" w:color="auto"/>
            </w:tcBorders>
            <w:shd w:val="clear" w:color="auto" w:fill="auto"/>
            <w:vAlign w:val="center"/>
          </w:tcPr>
          <w:p w14:paraId="3DCBD2AF"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r>
      <w:tr w:rsidR="00BD1F76" w:rsidRPr="00B968A3" w14:paraId="1A5759A1" w14:textId="77777777" w:rsidTr="004B3592">
        <w:tc>
          <w:tcPr>
            <w:tcW w:w="2416" w:type="dxa"/>
            <w:shd w:val="clear" w:color="auto" w:fill="auto"/>
            <w:vAlign w:val="center"/>
          </w:tcPr>
          <w:p w14:paraId="727A59F2"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Загальні характеристики мов</w:t>
            </w:r>
          </w:p>
        </w:tc>
        <w:tc>
          <w:tcPr>
            <w:tcW w:w="1236" w:type="dxa"/>
            <w:tcBorders>
              <w:right w:val="single" w:sz="4" w:space="0" w:color="auto"/>
            </w:tcBorders>
            <w:shd w:val="clear" w:color="auto" w:fill="auto"/>
            <w:vAlign w:val="center"/>
          </w:tcPr>
          <w:p w14:paraId="5AD97E5E"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219" w:type="dxa"/>
            <w:tcBorders>
              <w:left w:val="single" w:sz="4" w:space="0" w:color="auto"/>
              <w:right w:val="single" w:sz="4" w:space="0" w:color="auto"/>
            </w:tcBorders>
            <w:shd w:val="clear" w:color="auto" w:fill="auto"/>
            <w:vAlign w:val="center"/>
          </w:tcPr>
          <w:p w14:paraId="64D1B3E3"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5BEF0034"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416" w:type="dxa"/>
            <w:tcBorders>
              <w:left w:val="single" w:sz="4" w:space="0" w:color="auto"/>
              <w:right w:val="single" w:sz="4" w:space="0" w:color="auto"/>
            </w:tcBorders>
            <w:shd w:val="clear" w:color="auto" w:fill="auto"/>
            <w:vAlign w:val="center"/>
          </w:tcPr>
          <w:p w14:paraId="7AE7A494" w14:textId="77777777" w:rsidR="00BD1F76" w:rsidRPr="00B968A3" w:rsidRDefault="00BD1F76" w:rsidP="00FD0598">
            <w:pPr>
              <w:spacing w:after="0" w:line="360" w:lineRule="auto"/>
              <w:jc w:val="center"/>
              <w:rPr>
                <w:rFonts w:ascii="Times New Roman" w:hAnsi="Times New Roman"/>
                <w:bCs/>
                <w:sz w:val="24"/>
                <w:szCs w:val="24"/>
              </w:rPr>
            </w:pPr>
          </w:p>
        </w:tc>
        <w:tc>
          <w:tcPr>
            <w:tcW w:w="2349" w:type="dxa"/>
            <w:tcBorders>
              <w:left w:val="single" w:sz="4" w:space="0" w:color="auto"/>
            </w:tcBorders>
            <w:shd w:val="clear" w:color="auto" w:fill="auto"/>
            <w:vAlign w:val="center"/>
          </w:tcPr>
          <w:p w14:paraId="23A1ABDE" w14:textId="77777777" w:rsidR="00BD1F76" w:rsidRPr="00B968A3" w:rsidRDefault="00BD1F76" w:rsidP="00FD0598">
            <w:pPr>
              <w:spacing w:after="0" w:line="360" w:lineRule="auto"/>
              <w:jc w:val="center"/>
              <w:rPr>
                <w:rFonts w:ascii="Times New Roman" w:hAnsi="Times New Roman"/>
                <w:bCs/>
                <w:sz w:val="24"/>
                <w:szCs w:val="24"/>
              </w:rPr>
            </w:pPr>
          </w:p>
          <w:p w14:paraId="0C4B1EEC"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p w14:paraId="38EDEAD9" w14:textId="77777777" w:rsidR="00BD1F76" w:rsidRPr="00B968A3" w:rsidRDefault="00BD1F76" w:rsidP="00FD0598">
            <w:pPr>
              <w:spacing w:after="0" w:line="360" w:lineRule="auto"/>
              <w:jc w:val="center"/>
              <w:rPr>
                <w:rFonts w:ascii="Times New Roman" w:hAnsi="Times New Roman"/>
                <w:bCs/>
                <w:sz w:val="24"/>
                <w:szCs w:val="24"/>
              </w:rPr>
            </w:pPr>
          </w:p>
        </w:tc>
      </w:tr>
      <w:tr w:rsidR="00BD1F76" w:rsidRPr="00B968A3" w14:paraId="35DD93F9" w14:textId="77777777" w:rsidTr="004B3592">
        <w:tc>
          <w:tcPr>
            <w:tcW w:w="2416" w:type="dxa"/>
            <w:shd w:val="clear" w:color="auto" w:fill="auto"/>
            <w:vAlign w:val="center"/>
          </w:tcPr>
          <w:p w14:paraId="24164451"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Взаємозв</w:t>
            </w:r>
            <w:r w:rsidRPr="00B968A3">
              <w:rPr>
                <w:rFonts w:ascii="Times New Roman" w:hAnsi="Times New Roman"/>
                <w:bCs/>
                <w:sz w:val="24"/>
                <w:szCs w:val="24"/>
                <w:lang w:val="ru-RU"/>
              </w:rPr>
              <w:t>’</w:t>
            </w:r>
            <w:r w:rsidRPr="00B968A3">
              <w:rPr>
                <w:rFonts w:ascii="Times New Roman" w:hAnsi="Times New Roman"/>
                <w:bCs/>
                <w:sz w:val="24"/>
                <w:szCs w:val="24"/>
              </w:rPr>
              <w:t>язок мови і культури /</w:t>
            </w:r>
          </w:p>
          <w:p w14:paraId="05478E34"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суспільства</w:t>
            </w:r>
          </w:p>
        </w:tc>
        <w:tc>
          <w:tcPr>
            <w:tcW w:w="1236" w:type="dxa"/>
            <w:tcBorders>
              <w:right w:val="single" w:sz="4" w:space="0" w:color="auto"/>
            </w:tcBorders>
            <w:shd w:val="clear" w:color="auto" w:fill="auto"/>
            <w:vAlign w:val="center"/>
          </w:tcPr>
          <w:p w14:paraId="25270BE7"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219" w:type="dxa"/>
            <w:tcBorders>
              <w:left w:val="single" w:sz="4" w:space="0" w:color="auto"/>
              <w:right w:val="single" w:sz="4" w:space="0" w:color="auto"/>
            </w:tcBorders>
            <w:shd w:val="clear" w:color="auto" w:fill="auto"/>
            <w:vAlign w:val="center"/>
          </w:tcPr>
          <w:p w14:paraId="66005A6F"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369A3309"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p w14:paraId="54A4AA86"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416" w:type="dxa"/>
            <w:tcBorders>
              <w:left w:val="single" w:sz="4" w:space="0" w:color="auto"/>
              <w:right w:val="single" w:sz="4" w:space="0" w:color="auto"/>
            </w:tcBorders>
            <w:shd w:val="clear" w:color="auto" w:fill="auto"/>
            <w:vAlign w:val="center"/>
          </w:tcPr>
          <w:p w14:paraId="4C2EB0BE" w14:textId="77777777" w:rsidR="00BD1F76" w:rsidRPr="00B968A3" w:rsidRDefault="00BD1F76" w:rsidP="00FD0598">
            <w:pPr>
              <w:spacing w:after="0" w:line="360" w:lineRule="auto"/>
              <w:jc w:val="center"/>
              <w:rPr>
                <w:rFonts w:ascii="Times New Roman" w:hAnsi="Times New Roman"/>
                <w:bCs/>
                <w:sz w:val="24"/>
                <w:szCs w:val="24"/>
              </w:rPr>
            </w:pPr>
          </w:p>
        </w:tc>
        <w:tc>
          <w:tcPr>
            <w:tcW w:w="2349" w:type="dxa"/>
            <w:tcBorders>
              <w:left w:val="single" w:sz="4" w:space="0" w:color="auto"/>
            </w:tcBorders>
            <w:shd w:val="clear" w:color="auto" w:fill="auto"/>
            <w:vAlign w:val="center"/>
          </w:tcPr>
          <w:p w14:paraId="363F4F9A"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r>
      <w:tr w:rsidR="00BD1F76" w:rsidRPr="00B968A3" w14:paraId="4B8DB2B8" w14:textId="77777777" w:rsidTr="004B3592">
        <w:tc>
          <w:tcPr>
            <w:tcW w:w="2416" w:type="dxa"/>
            <w:shd w:val="clear" w:color="auto" w:fill="auto"/>
            <w:vAlign w:val="center"/>
          </w:tcPr>
          <w:p w14:paraId="108286CF"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Взаємозв’язок мови і розумової діяльності</w:t>
            </w:r>
          </w:p>
        </w:tc>
        <w:tc>
          <w:tcPr>
            <w:tcW w:w="1236" w:type="dxa"/>
            <w:tcBorders>
              <w:right w:val="single" w:sz="4" w:space="0" w:color="auto"/>
            </w:tcBorders>
            <w:shd w:val="clear" w:color="auto" w:fill="auto"/>
            <w:vAlign w:val="center"/>
          </w:tcPr>
          <w:p w14:paraId="7A7A7462"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219" w:type="dxa"/>
            <w:tcBorders>
              <w:left w:val="single" w:sz="4" w:space="0" w:color="auto"/>
              <w:right w:val="single" w:sz="4" w:space="0" w:color="auto"/>
            </w:tcBorders>
            <w:shd w:val="clear" w:color="auto" w:fill="auto"/>
            <w:vAlign w:val="center"/>
          </w:tcPr>
          <w:p w14:paraId="46CFD4DA"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2E2595C6"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416" w:type="dxa"/>
            <w:tcBorders>
              <w:left w:val="single" w:sz="4" w:space="0" w:color="auto"/>
              <w:right w:val="single" w:sz="4" w:space="0" w:color="auto"/>
            </w:tcBorders>
            <w:shd w:val="clear" w:color="auto" w:fill="auto"/>
            <w:vAlign w:val="center"/>
          </w:tcPr>
          <w:p w14:paraId="72EF99F4" w14:textId="77777777" w:rsidR="00BD1F76" w:rsidRPr="00B968A3" w:rsidRDefault="00BD1F76" w:rsidP="00FD0598">
            <w:pPr>
              <w:spacing w:after="0" w:line="360" w:lineRule="auto"/>
              <w:jc w:val="center"/>
              <w:rPr>
                <w:rFonts w:ascii="Times New Roman" w:hAnsi="Times New Roman"/>
                <w:bCs/>
                <w:sz w:val="24"/>
                <w:szCs w:val="24"/>
              </w:rPr>
            </w:pPr>
          </w:p>
        </w:tc>
        <w:tc>
          <w:tcPr>
            <w:tcW w:w="2349" w:type="dxa"/>
            <w:tcBorders>
              <w:left w:val="single" w:sz="4" w:space="0" w:color="auto"/>
            </w:tcBorders>
            <w:shd w:val="clear" w:color="auto" w:fill="auto"/>
            <w:vAlign w:val="center"/>
          </w:tcPr>
          <w:p w14:paraId="6CF21B5A"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p w14:paraId="1F103353" w14:textId="77777777" w:rsidR="00BD1F76" w:rsidRPr="00B968A3" w:rsidRDefault="00BD1F76" w:rsidP="00FD0598">
            <w:pPr>
              <w:spacing w:after="0" w:line="360" w:lineRule="auto"/>
              <w:jc w:val="center"/>
              <w:rPr>
                <w:rFonts w:ascii="Times New Roman" w:hAnsi="Times New Roman"/>
                <w:bCs/>
                <w:sz w:val="24"/>
                <w:szCs w:val="24"/>
              </w:rPr>
            </w:pPr>
          </w:p>
        </w:tc>
      </w:tr>
      <w:tr w:rsidR="00BD1F76" w:rsidRPr="00B968A3" w14:paraId="76FF80A1" w14:textId="77777777" w:rsidTr="004B3592">
        <w:tc>
          <w:tcPr>
            <w:tcW w:w="2416" w:type="dxa"/>
            <w:shd w:val="clear" w:color="auto" w:fill="auto"/>
            <w:vAlign w:val="center"/>
          </w:tcPr>
          <w:p w14:paraId="160E2632"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Суть білінгвізму /</w:t>
            </w:r>
          </w:p>
          <w:p w14:paraId="37DC0E7A"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мультилінгвізму</w:t>
            </w:r>
          </w:p>
        </w:tc>
        <w:tc>
          <w:tcPr>
            <w:tcW w:w="1236" w:type="dxa"/>
            <w:tcBorders>
              <w:right w:val="single" w:sz="4" w:space="0" w:color="auto"/>
            </w:tcBorders>
            <w:shd w:val="clear" w:color="auto" w:fill="auto"/>
            <w:vAlign w:val="center"/>
          </w:tcPr>
          <w:p w14:paraId="10242EA6"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219" w:type="dxa"/>
            <w:tcBorders>
              <w:left w:val="single" w:sz="4" w:space="0" w:color="auto"/>
              <w:right w:val="single" w:sz="4" w:space="0" w:color="auto"/>
            </w:tcBorders>
            <w:shd w:val="clear" w:color="auto" w:fill="auto"/>
            <w:vAlign w:val="center"/>
          </w:tcPr>
          <w:p w14:paraId="571E3EFD"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3E6361F4"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416" w:type="dxa"/>
            <w:tcBorders>
              <w:left w:val="single" w:sz="4" w:space="0" w:color="auto"/>
              <w:right w:val="single" w:sz="4" w:space="0" w:color="auto"/>
            </w:tcBorders>
            <w:shd w:val="clear" w:color="auto" w:fill="auto"/>
            <w:vAlign w:val="center"/>
          </w:tcPr>
          <w:p w14:paraId="05B192A7" w14:textId="77777777" w:rsidR="00BD1F76" w:rsidRPr="00B968A3" w:rsidRDefault="00BD1F76" w:rsidP="00FD0598">
            <w:pPr>
              <w:spacing w:after="0" w:line="360" w:lineRule="auto"/>
              <w:jc w:val="center"/>
              <w:rPr>
                <w:rFonts w:ascii="Times New Roman" w:hAnsi="Times New Roman"/>
                <w:bCs/>
                <w:sz w:val="24"/>
                <w:szCs w:val="24"/>
              </w:rPr>
            </w:pPr>
          </w:p>
        </w:tc>
        <w:tc>
          <w:tcPr>
            <w:tcW w:w="2349" w:type="dxa"/>
            <w:tcBorders>
              <w:left w:val="single" w:sz="4" w:space="0" w:color="auto"/>
            </w:tcBorders>
            <w:shd w:val="clear" w:color="auto" w:fill="auto"/>
            <w:vAlign w:val="center"/>
          </w:tcPr>
          <w:p w14:paraId="0853CF50"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p w14:paraId="1244DDD9" w14:textId="77777777" w:rsidR="00BD1F76" w:rsidRPr="00B968A3" w:rsidRDefault="00BD1F76" w:rsidP="00FD0598">
            <w:pPr>
              <w:spacing w:after="0" w:line="360" w:lineRule="auto"/>
              <w:jc w:val="center"/>
              <w:rPr>
                <w:rFonts w:ascii="Times New Roman" w:hAnsi="Times New Roman"/>
                <w:bCs/>
                <w:sz w:val="24"/>
                <w:szCs w:val="24"/>
              </w:rPr>
            </w:pPr>
          </w:p>
        </w:tc>
      </w:tr>
      <w:tr w:rsidR="00BD1F76" w:rsidRPr="00B968A3" w14:paraId="70B0252C" w14:textId="77777777" w:rsidTr="004B3592">
        <w:tc>
          <w:tcPr>
            <w:tcW w:w="2416" w:type="dxa"/>
            <w:shd w:val="clear" w:color="auto" w:fill="auto"/>
            <w:vAlign w:val="center"/>
          </w:tcPr>
          <w:p w14:paraId="42F6A689"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Теорії виникнення мов та їх застосування</w:t>
            </w:r>
          </w:p>
        </w:tc>
        <w:tc>
          <w:tcPr>
            <w:tcW w:w="1236" w:type="dxa"/>
            <w:tcBorders>
              <w:right w:val="single" w:sz="4" w:space="0" w:color="auto"/>
            </w:tcBorders>
            <w:shd w:val="clear" w:color="auto" w:fill="auto"/>
            <w:vAlign w:val="center"/>
          </w:tcPr>
          <w:p w14:paraId="0B5FADF7"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219" w:type="dxa"/>
            <w:tcBorders>
              <w:left w:val="single" w:sz="4" w:space="0" w:color="auto"/>
              <w:right w:val="single" w:sz="4" w:space="0" w:color="auto"/>
            </w:tcBorders>
            <w:shd w:val="clear" w:color="auto" w:fill="auto"/>
            <w:vAlign w:val="center"/>
          </w:tcPr>
          <w:p w14:paraId="70A18830"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7FF280C3"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p w14:paraId="1542A544"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416" w:type="dxa"/>
            <w:tcBorders>
              <w:left w:val="single" w:sz="4" w:space="0" w:color="auto"/>
              <w:right w:val="single" w:sz="4" w:space="0" w:color="auto"/>
            </w:tcBorders>
            <w:shd w:val="clear" w:color="auto" w:fill="auto"/>
            <w:vAlign w:val="center"/>
          </w:tcPr>
          <w:p w14:paraId="38CACEE3" w14:textId="77777777" w:rsidR="00BD1F76" w:rsidRPr="00B968A3" w:rsidRDefault="00BD1F76" w:rsidP="00FD0598">
            <w:pPr>
              <w:spacing w:after="0" w:line="360" w:lineRule="auto"/>
              <w:jc w:val="center"/>
              <w:rPr>
                <w:rFonts w:ascii="Times New Roman" w:hAnsi="Times New Roman"/>
                <w:bCs/>
                <w:sz w:val="24"/>
                <w:szCs w:val="24"/>
              </w:rPr>
            </w:pPr>
          </w:p>
        </w:tc>
        <w:tc>
          <w:tcPr>
            <w:tcW w:w="2349" w:type="dxa"/>
            <w:tcBorders>
              <w:left w:val="single" w:sz="4" w:space="0" w:color="auto"/>
            </w:tcBorders>
            <w:shd w:val="clear" w:color="auto" w:fill="auto"/>
            <w:vAlign w:val="center"/>
          </w:tcPr>
          <w:p w14:paraId="576FA23F"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r>
      <w:tr w:rsidR="00BD1F76" w:rsidRPr="00B968A3" w14:paraId="55EABECC" w14:textId="77777777" w:rsidTr="004B3592">
        <w:tc>
          <w:tcPr>
            <w:tcW w:w="2416" w:type="dxa"/>
            <w:shd w:val="clear" w:color="auto" w:fill="auto"/>
            <w:vAlign w:val="center"/>
          </w:tcPr>
          <w:p w14:paraId="308F0478"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Дослідницькі навички</w:t>
            </w:r>
          </w:p>
        </w:tc>
        <w:tc>
          <w:tcPr>
            <w:tcW w:w="1236" w:type="dxa"/>
            <w:tcBorders>
              <w:right w:val="single" w:sz="4" w:space="0" w:color="auto"/>
            </w:tcBorders>
            <w:shd w:val="clear" w:color="auto" w:fill="auto"/>
            <w:vAlign w:val="center"/>
          </w:tcPr>
          <w:p w14:paraId="79AB3041" w14:textId="77777777" w:rsidR="00BD1F76" w:rsidRPr="00B968A3" w:rsidRDefault="00BD1F76" w:rsidP="00FD0598">
            <w:pPr>
              <w:spacing w:after="0" w:line="360" w:lineRule="auto"/>
              <w:jc w:val="center"/>
              <w:rPr>
                <w:rFonts w:ascii="Times New Roman" w:hAnsi="Times New Roman"/>
                <w:bCs/>
                <w:sz w:val="24"/>
                <w:szCs w:val="24"/>
              </w:rPr>
            </w:pPr>
          </w:p>
        </w:tc>
        <w:tc>
          <w:tcPr>
            <w:tcW w:w="1219" w:type="dxa"/>
            <w:tcBorders>
              <w:left w:val="single" w:sz="4" w:space="0" w:color="auto"/>
              <w:right w:val="single" w:sz="4" w:space="0" w:color="auto"/>
            </w:tcBorders>
            <w:shd w:val="clear" w:color="auto" w:fill="auto"/>
            <w:vAlign w:val="center"/>
          </w:tcPr>
          <w:p w14:paraId="37672473"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0AEE2CEB"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416" w:type="dxa"/>
            <w:tcBorders>
              <w:left w:val="single" w:sz="4" w:space="0" w:color="auto"/>
              <w:right w:val="single" w:sz="4" w:space="0" w:color="auto"/>
            </w:tcBorders>
            <w:shd w:val="clear" w:color="auto" w:fill="auto"/>
            <w:vAlign w:val="center"/>
          </w:tcPr>
          <w:p w14:paraId="6E3DDE61" w14:textId="77777777" w:rsidR="00BD1F76" w:rsidRPr="00B968A3" w:rsidRDefault="00BD1F76" w:rsidP="00FD0598">
            <w:pPr>
              <w:spacing w:after="0" w:line="360" w:lineRule="auto"/>
              <w:jc w:val="center"/>
              <w:rPr>
                <w:rFonts w:ascii="Times New Roman" w:hAnsi="Times New Roman"/>
                <w:bCs/>
                <w:sz w:val="24"/>
                <w:szCs w:val="24"/>
              </w:rPr>
            </w:pPr>
          </w:p>
        </w:tc>
        <w:tc>
          <w:tcPr>
            <w:tcW w:w="2349" w:type="dxa"/>
            <w:tcBorders>
              <w:left w:val="single" w:sz="4" w:space="0" w:color="auto"/>
            </w:tcBorders>
            <w:shd w:val="clear" w:color="auto" w:fill="auto"/>
            <w:vAlign w:val="center"/>
          </w:tcPr>
          <w:p w14:paraId="5689131E"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p w14:paraId="63AF44AE" w14:textId="77777777" w:rsidR="00BD1F76" w:rsidRPr="00B968A3" w:rsidRDefault="00BD1F76" w:rsidP="00FD0598">
            <w:pPr>
              <w:spacing w:after="0" w:line="360" w:lineRule="auto"/>
              <w:jc w:val="center"/>
              <w:rPr>
                <w:rFonts w:ascii="Times New Roman" w:hAnsi="Times New Roman"/>
                <w:bCs/>
                <w:sz w:val="24"/>
                <w:szCs w:val="24"/>
              </w:rPr>
            </w:pPr>
          </w:p>
        </w:tc>
      </w:tr>
      <w:tr w:rsidR="00BD1F76" w:rsidRPr="00B968A3" w14:paraId="4DB33AB5" w14:textId="77777777" w:rsidTr="004B3592">
        <w:trPr>
          <w:trHeight w:val="694"/>
        </w:trPr>
        <w:tc>
          <w:tcPr>
            <w:tcW w:w="2416" w:type="dxa"/>
            <w:shd w:val="clear" w:color="auto" w:fill="auto"/>
            <w:vAlign w:val="center"/>
          </w:tcPr>
          <w:p w14:paraId="29A66E0E"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Письмові навички</w:t>
            </w:r>
          </w:p>
        </w:tc>
        <w:tc>
          <w:tcPr>
            <w:tcW w:w="1236" w:type="dxa"/>
            <w:tcBorders>
              <w:right w:val="single" w:sz="4" w:space="0" w:color="auto"/>
            </w:tcBorders>
            <w:shd w:val="clear" w:color="auto" w:fill="auto"/>
            <w:vAlign w:val="center"/>
          </w:tcPr>
          <w:p w14:paraId="70D8CFAC" w14:textId="77777777" w:rsidR="00BD1F76" w:rsidRPr="00B968A3" w:rsidRDefault="00BD1F76" w:rsidP="00FD0598">
            <w:pPr>
              <w:spacing w:after="0" w:line="360" w:lineRule="auto"/>
              <w:jc w:val="center"/>
              <w:rPr>
                <w:rFonts w:ascii="Times New Roman" w:hAnsi="Times New Roman"/>
                <w:bCs/>
                <w:sz w:val="24"/>
                <w:szCs w:val="24"/>
              </w:rPr>
            </w:pPr>
          </w:p>
          <w:p w14:paraId="48A3E95A"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219" w:type="dxa"/>
            <w:tcBorders>
              <w:left w:val="single" w:sz="4" w:space="0" w:color="auto"/>
              <w:right w:val="single" w:sz="4" w:space="0" w:color="auto"/>
            </w:tcBorders>
            <w:shd w:val="clear" w:color="auto" w:fill="auto"/>
            <w:vAlign w:val="center"/>
          </w:tcPr>
          <w:p w14:paraId="533C02E0" w14:textId="77777777" w:rsidR="00BD1F76" w:rsidRPr="00B968A3" w:rsidRDefault="00BD1F76" w:rsidP="00FD0598">
            <w:pPr>
              <w:spacing w:after="0" w:line="360" w:lineRule="auto"/>
              <w:jc w:val="center"/>
              <w:rPr>
                <w:rFonts w:ascii="Times New Roman" w:hAnsi="Times New Roman"/>
                <w:bCs/>
                <w:sz w:val="24"/>
                <w:szCs w:val="24"/>
              </w:rPr>
            </w:pP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40473BC5"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416" w:type="dxa"/>
            <w:tcBorders>
              <w:left w:val="single" w:sz="4" w:space="0" w:color="auto"/>
              <w:right w:val="single" w:sz="4" w:space="0" w:color="auto"/>
            </w:tcBorders>
            <w:shd w:val="clear" w:color="auto" w:fill="auto"/>
            <w:vAlign w:val="center"/>
          </w:tcPr>
          <w:p w14:paraId="07CCB9BB" w14:textId="77777777" w:rsidR="00BD1F76" w:rsidRPr="00B968A3" w:rsidRDefault="00BD1F76" w:rsidP="00FD0598">
            <w:pPr>
              <w:spacing w:after="0" w:line="360" w:lineRule="auto"/>
              <w:jc w:val="center"/>
              <w:rPr>
                <w:rFonts w:ascii="Times New Roman" w:hAnsi="Times New Roman"/>
                <w:bCs/>
                <w:sz w:val="24"/>
                <w:szCs w:val="24"/>
              </w:rPr>
            </w:pPr>
          </w:p>
        </w:tc>
        <w:tc>
          <w:tcPr>
            <w:tcW w:w="2349" w:type="dxa"/>
            <w:tcBorders>
              <w:left w:val="single" w:sz="4" w:space="0" w:color="auto"/>
            </w:tcBorders>
            <w:shd w:val="clear" w:color="auto" w:fill="auto"/>
            <w:vAlign w:val="center"/>
          </w:tcPr>
          <w:p w14:paraId="53FDE125"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r>
      <w:tr w:rsidR="00BD1F76" w:rsidRPr="00B968A3" w14:paraId="69072FC3" w14:textId="77777777" w:rsidTr="004B3592">
        <w:tc>
          <w:tcPr>
            <w:tcW w:w="2416" w:type="dxa"/>
            <w:shd w:val="clear" w:color="auto" w:fill="auto"/>
            <w:vAlign w:val="center"/>
          </w:tcPr>
          <w:p w14:paraId="6FE00BAA"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Аналіз та інтерпретація</w:t>
            </w:r>
          </w:p>
        </w:tc>
        <w:tc>
          <w:tcPr>
            <w:tcW w:w="1236" w:type="dxa"/>
            <w:tcBorders>
              <w:right w:val="single" w:sz="4" w:space="0" w:color="auto"/>
            </w:tcBorders>
            <w:shd w:val="clear" w:color="auto" w:fill="auto"/>
            <w:vAlign w:val="center"/>
          </w:tcPr>
          <w:p w14:paraId="012C77C4" w14:textId="77777777" w:rsidR="00BD1F76" w:rsidRPr="00B968A3" w:rsidRDefault="00BD1F76" w:rsidP="00FD0598">
            <w:pPr>
              <w:spacing w:after="0" w:line="360" w:lineRule="auto"/>
              <w:jc w:val="center"/>
              <w:rPr>
                <w:rFonts w:ascii="Times New Roman" w:hAnsi="Times New Roman"/>
                <w:bCs/>
                <w:sz w:val="24"/>
                <w:szCs w:val="24"/>
              </w:rPr>
            </w:pPr>
          </w:p>
        </w:tc>
        <w:tc>
          <w:tcPr>
            <w:tcW w:w="1219" w:type="dxa"/>
            <w:tcBorders>
              <w:left w:val="single" w:sz="4" w:space="0" w:color="auto"/>
              <w:right w:val="single" w:sz="4" w:space="0" w:color="auto"/>
            </w:tcBorders>
            <w:shd w:val="clear" w:color="auto" w:fill="auto"/>
            <w:vAlign w:val="center"/>
          </w:tcPr>
          <w:p w14:paraId="21FB492F" w14:textId="77777777" w:rsidR="00BD1F76" w:rsidRPr="00B968A3" w:rsidRDefault="00BD1F76" w:rsidP="00FD0598">
            <w:pPr>
              <w:spacing w:after="0" w:line="360" w:lineRule="auto"/>
              <w:jc w:val="center"/>
              <w:rPr>
                <w:rFonts w:ascii="Times New Roman" w:hAnsi="Times New Roman"/>
                <w:bCs/>
                <w:sz w:val="24"/>
                <w:szCs w:val="24"/>
              </w:rPr>
            </w:pP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403365A5"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416" w:type="dxa"/>
            <w:tcBorders>
              <w:left w:val="single" w:sz="4" w:space="0" w:color="auto"/>
              <w:right w:val="single" w:sz="4" w:space="0" w:color="auto"/>
            </w:tcBorders>
            <w:shd w:val="clear" w:color="auto" w:fill="auto"/>
            <w:vAlign w:val="center"/>
          </w:tcPr>
          <w:p w14:paraId="0ECF3A8E"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2349" w:type="dxa"/>
            <w:tcBorders>
              <w:left w:val="single" w:sz="4" w:space="0" w:color="auto"/>
            </w:tcBorders>
            <w:shd w:val="clear" w:color="auto" w:fill="auto"/>
            <w:vAlign w:val="center"/>
          </w:tcPr>
          <w:p w14:paraId="3F062005"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r>
      <w:tr w:rsidR="00BD1F76" w:rsidRPr="00B968A3" w14:paraId="67C029A3" w14:textId="77777777" w:rsidTr="004B3592">
        <w:tc>
          <w:tcPr>
            <w:tcW w:w="2416" w:type="dxa"/>
            <w:shd w:val="clear" w:color="auto" w:fill="auto"/>
            <w:vAlign w:val="center"/>
          </w:tcPr>
          <w:p w14:paraId="53C044C6"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lastRenderedPageBreak/>
              <w:t>Розв’язання проблем / ухвалення рішень</w:t>
            </w:r>
          </w:p>
        </w:tc>
        <w:tc>
          <w:tcPr>
            <w:tcW w:w="1236" w:type="dxa"/>
            <w:tcBorders>
              <w:right w:val="single" w:sz="4" w:space="0" w:color="auto"/>
            </w:tcBorders>
            <w:shd w:val="clear" w:color="auto" w:fill="auto"/>
            <w:vAlign w:val="center"/>
          </w:tcPr>
          <w:p w14:paraId="121B4037" w14:textId="77777777" w:rsidR="00BD1F76" w:rsidRPr="00B968A3" w:rsidRDefault="00BD1F76" w:rsidP="00FD0598">
            <w:pPr>
              <w:spacing w:after="0" w:line="360" w:lineRule="auto"/>
              <w:jc w:val="center"/>
              <w:rPr>
                <w:rFonts w:ascii="Times New Roman" w:hAnsi="Times New Roman"/>
                <w:bCs/>
                <w:sz w:val="24"/>
                <w:szCs w:val="24"/>
              </w:rPr>
            </w:pPr>
          </w:p>
        </w:tc>
        <w:tc>
          <w:tcPr>
            <w:tcW w:w="1219" w:type="dxa"/>
            <w:tcBorders>
              <w:left w:val="single" w:sz="4" w:space="0" w:color="auto"/>
              <w:right w:val="single" w:sz="4" w:space="0" w:color="auto"/>
            </w:tcBorders>
            <w:shd w:val="clear" w:color="auto" w:fill="auto"/>
            <w:vAlign w:val="center"/>
          </w:tcPr>
          <w:p w14:paraId="3A7B411E"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257DEC26"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416" w:type="dxa"/>
            <w:tcBorders>
              <w:left w:val="single" w:sz="4" w:space="0" w:color="auto"/>
              <w:right w:val="single" w:sz="4" w:space="0" w:color="auto"/>
            </w:tcBorders>
            <w:shd w:val="clear" w:color="auto" w:fill="auto"/>
            <w:vAlign w:val="center"/>
          </w:tcPr>
          <w:p w14:paraId="6AD935E2"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2349" w:type="dxa"/>
            <w:tcBorders>
              <w:left w:val="single" w:sz="4" w:space="0" w:color="auto"/>
            </w:tcBorders>
            <w:shd w:val="clear" w:color="auto" w:fill="auto"/>
            <w:vAlign w:val="center"/>
          </w:tcPr>
          <w:p w14:paraId="29F51544"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p w14:paraId="3A3D966A" w14:textId="77777777" w:rsidR="00BD1F76" w:rsidRPr="00B968A3" w:rsidRDefault="00BD1F76" w:rsidP="00FD0598">
            <w:pPr>
              <w:spacing w:after="0" w:line="360" w:lineRule="auto"/>
              <w:jc w:val="center"/>
              <w:rPr>
                <w:rFonts w:ascii="Times New Roman" w:hAnsi="Times New Roman"/>
                <w:bCs/>
                <w:sz w:val="24"/>
                <w:szCs w:val="24"/>
              </w:rPr>
            </w:pPr>
          </w:p>
        </w:tc>
      </w:tr>
      <w:tr w:rsidR="00BD1F76" w:rsidRPr="00B968A3" w14:paraId="2B2185F3" w14:textId="77777777" w:rsidTr="004B3592">
        <w:tc>
          <w:tcPr>
            <w:tcW w:w="2416" w:type="dxa"/>
            <w:shd w:val="clear" w:color="auto" w:fill="auto"/>
            <w:vAlign w:val="center"/>
          </w:tcPr>
          <w:p w14:paraId="520A36D8"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Оцінювання й обґрунтування</w:t>
            </w:r>
          </w:p>
        </w:tc>
        <w:tc>
          <w:tcPr>
            <w:tcW w:w="1236" w:type="dxa"/>
            <w:tcBorders>
              <w:right w:val="single" w:sz="4" w:space="0" w:color="auto"/>
            </w:tcBorders>
            <w:shd w:val="clear" w:color="auto" w:fill="auto"/>
            <w:vAlign w:val="center"/>
          </w:tcPr>
          <w:p w14:paraId="6CE6D422"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219" w:type="dxa"/>
            <w:tcBorders>
              <w:left w:val="single" w:sz="4" w:space="0" w:color="auto"/>
              <w:right w:val="single" w:sz="4" w:space="0" w:color="auto"/>
            </w:tcBorders>
            <w:shd w:val="clear" w:color="auto" w:fill="auto"/>
            <w:vAlign w:val="center"/>
          </w:tcPr>
          <w:p w14:paraId="6E650A1E"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35422526"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416" w:type="dxa"/>
            <w:tcBorders>
              <w:left w:val="single" w:sz="4" w:space="0" w:color="auto"/>
              <w:right w:val="single" w:sz="4" w:space="0" w:color="auto"/>
            </w:tcBorders>
            <w:shd w:val="clear" w:color="auto" w:fill="auto"/>
            <w:vAlign w:val="center"/>
          </w:tcPr>
          <w:p w14:paraId="4597ED35"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2349" w:type="dxa"/>
            <w:tcBorders>
              <w:left w:val="single" w:sz="4" w:space="0" w:color="auto"/>
            </w:tcBorders>
            <w:shd w:val="clear" w:color="auto" w:fill="auto"/>
            <w:vAlign w:val="center"/>
          </w:tcPr>
          <w:p w14:paraId="7073F240"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r>
      <w:tr w:rsidR="00BD1F76" w:rsidRPr="00B968A3" w14:paraId="6180973E" w14:textId="77777777" w:rsidTr="004B3592">
        <w:tc>
          <w:tcPr>
            <w:tcW w:w="2416" w:type="dxa"/>
            <w:shd w:val="clear" w:color="auto" w:fill="auto"/>
            <w:vAlign w:val="center"/>
          </w:tcPr>
          <w:p w14:paraId="401C8921"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Незалежні дослідження</w:t>
            </w:r>
          </w:p>
        </w:tc>
        <w:tc>
          <w:tcPr>
            <w:tcW w:w="1236" w:type="dxa"/>
            <w:tcBorders>
              <w:right w:val="single" w:sz="4" w:space="0" w:color="auto"/>
            </w:tcBorders>
            <w:shd w:val="clear" w:color="auto" w:fill="auto"/>
            <w:vAlign w:val="center"/>
          </w:tcPr>
          <w:p w14:paraId="21C58644" w14:textId="77777777" w:rsidR="00BD1F76" w:rsidRPr="00B968A3" w:rsidRDefault="00BD1F76" w:rsidP="00FD0598">
            <w:pPr>
              <w:spacing w:after="0" w:line="360" w:lineRule="auto"/>
              <w:jc w:val="center"/>
              <w:rPr>
                <w:rFonts w:ascii="Times New Roman" w:hAnsi="Times New Roman"/>
                <w:bCs/>
                <w:sz w:val="24"/>
                <w:szCs w:val="24"/>
              </w:rPr>
            </w:pPr>
          </w:p>
        </w:tc>
        <w:tc>
          <w:tcPr>
            <w:tcW w:w="1219" w:type="dxa"/>
            <w:tcBorders>
              <w:left w:val="single" w:sz="4" w:space="0" w:color="auto"/>
              <w:right w:val="single" w:sz="4" w:space="0" w:color="auto"/>
            </w:tcBorders>
            <w:shd w:val="clear" w:color="auto" w:fill="auto"/>
            <w:vAlign w:val="center"/>
          </w:tcPr>
          <w:p w14:paraId="31BC98EC" w14:textId="77777777" w:rsidR="00BD1F76" w:rsidRPr="00B968A3" w:rsidRDefault="00BD1F76" w:rsidP="00FD0598">
            <w:pPr>
              <w:spacing w:after="0" w:line="360" w:lineRule="auto"/>
              <w:jc w:val="center"/>
              <w:rPr>
                <w:rFonts w:ascii="Times New Roman" w:hAnsi="Times New Roman"/>
                <w:bCs/>
                <w:sz w:val="24"/>
                <w:szCs w:val="24"/>
              </w:rPr>
            </w:pP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2B4374BF" w14:textId="77777777" w:rsidR="00BD1F76" w:rsidRPr="00B968A3" w:rsidRDefault="00BD1F76" w:rsidP="00FD0598">
            <w:pPr>
              <w:spacing w:after="0" w:line="360" w:lineRule="auto"/>
              <w:jc w:val="center"/>
              <w:rPr>
                <w:rFonts w:ascii="Times New Roman" w:hAnsi="Times New Roman"/>
                <w:bCs/>
                <w:sz w:val="24"/>
                <w:szCs w:val="24"/>
              </w:rPr>
            </w:pPr>
          </w:p>
        </w:tc>
        <w:tc>
          <w:tcPr>
            <w:tcW w:w="1416" w:type="dxa"/>
            <w:tcBorders>
              <w:left w:val="single" w:sz="4" w:space="0" w:color="auto"/>
              <w:right w:val="single" w:sz="4" w:space="0" w:color="auto"/>
            </w:tcBorders>
            <w:shd w:val="clear" w:color="auto" w:fill="auto"/>
            <w:vAlign w:val="center"/>
          </w:tcPr>
          <w:p w14:paraId="55E28326" w14:textId="77777777" w:rsidR="00BD1F76" w:rsidRPr="00B968A3" w:rsidRDefault="00BD1F76" w:rsidP="00FD0598">
            <w:pPr>
              <w:spacing w:after="0" w:line="360" w:lineRule="auto"/>
              <w:jc w:val="center"/>
              <w:rPr>
                <w:rFonts w:ascii="Times New Roman" w:hAnsi="Times New Roman"/>
                <w:bCs/>
                <w:sz w:val="24"/>
                <w:szCs w:val="24"/>
              </w:rPr>
            </w:pPr>
          </w:p>
        </w:tc>
        <w:tc>
          <w:tcPr>
            <w:tcW w:w="2349" w:type="dxa"/>
            <w:tcBorders>
              <w:left w:val="single" w:sz="4" w:space="0" w:color="auto"/>
            </w:tcBorders>
            <w:shd w:val="clear" w:color="auto" w:fill="auto"/>
            <w:vAlign w:val="center"/>
          </w:tcPr>
          <w:p w14:paraId="6DCE38BF"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p w14:paraId="1B63DF77" w14:textId="77777777" w:rsidR="00BD1F76" w:rsidRPr="00B968A3" w:rsidRDefault="00BD1F76" w:rsidP="00FD0598">
            <w:pPr>
              <w:spacing w:after="0" w:line="360" w:lineRule="auto"/>
              <w:jc w:val="center"/>
              <w:rPr>
                <w:rFonts w:ascii="Times New Roman" w:hAnsi="Times New Roman"/>
                <w:bCs/>
                <w:sz w:val="24"/>
                <w:szCs w:val="24"/>
              </w:rPr>
            </w:pPr>
          </w:p>
        </w:tc>
      </w:tr>
      <w:tr w:rsidR="00BD1F76" w:rsidRPr="00B968A3" w14:paraId="5A957611" w14:textId="77777777" w:rsidTr="004B3592">
        <w:tc>
          <w:tcPr>
            <w:tcW w:w="2416" w:type="dxa"/>
            <w:shd w:val="clear" w:color="auto" w:fill="auto"/>
            <w:vAlign w:val="center"/>
          </w:tcPr>
          <w:p w14:paraId="1D371C83"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Особиста організованість</w:t>
            </w:r>
          </w:p>
        </w:tc>
        <w:tc>
          <w:tcPr>
            <w:tcW w:w="1236" w:type="dxa"/>
            <w:tcBorders>
              <w:right w:val="single" w:sz="4" w:space="0" w:color="auto"/>
            </w:tcBorders>
            <w:shd w:val="clear" w:color="auto" w:fill="auto"/>
            <w:vAlign w:val="center"/>
          </w:tcPr>
          <w:p w14:paraId="664D9226" w14:textId="77777777" w:rsidR="00BD1F76" w:rsidRPr="00B968A3" w:rsidRDefault="00BD1F76" w:rsidP="00FD0598">
            <w:pPr>
              <w:spacing w:after="0" w:line="360" w:lineRule="auto"/>
              <w:jc w:val="center"/>
              <w:rPr>
                <w:rFonts w:ascii="Times New Roman" w:hAnsi="Times New Roman"/>
                <w:bCs/>
                <w:sz w:val="24"/>
                <w:szCs w:val="24"/>
              </w:rPr>
            </w:pPr>
          </w:p>
        </w:tc>
        <w:tc>
          <w:tcPr>
            <w:tcW w:w="1219" w:type="dxa"/>
            <w:tcBorders>
              <w:left w:val="single" w:sz="4" w:space="0" w:color="auto"/>
              <w:right w:val="single" w:sz="4" w:space="0" w:color="auto"/>
            </w:tcBorders>
            <w:shd w:val="clear" w:color="auto" w:fill="auto"/>
            <w:vAlign w:val="center"/>
          </w:tcPr>
          <w:p w14:paraId="48EC9D5C" w14:textId="77777777" w:rsidR="00BD1F76" w:rsidRPr="00B968A3" w:rsidRDefault="00BD1F76" w:rsidP="00FD0598">
            <w:pPr>
              <w:spacing w:after="0" w:line="360" w:lineRule="auto"/>
              <w:jc w:val="center"/>
              <w:rPr>
                <w:rFonts w:ascii="Times New Roman" w:hAnsi="Times New Roman"/>
                <w:bCs/>
                <w:sz w:val="24"/>
                <w:szCs w:val="24"/>
              </w:rPr>
            </w:pP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385DBF4B" w14:textId="77777777" w:rsidR="00BD1F76" w:rsidRPr="00B968A3" w:rsidRDefault="00BD1F76" w:rsidP="00FD0598">
            <w:pPr>
              <w:spacing w:after="0" w:line="360" w:lineRule="auto"/>
              <w:jc w:val="center"/>
              <w:rPr>
                <w:rFonts w:ascii="Times New Roman" w:hAnsi="Times New Roman"/>
                <w:bCs/>
                <w:sz w:val="24"/>
                <w:szCs w:val="24"/>
              </w:rPr>
            </w:pPr>
          </w:p>
        </w:tc>
        <w:tc>
          <w:tcPr>
            <w:tcW w:w="1416" w:type="dxa"/>
            <w:tcBorders>
              <w:left w:val="single" w:sz="4" w:space="0" w:color="auto"/>
              <w:right w:val="single" w:sz="4" w:space="0" w:color="auto"/>
            </w:tcBorders>
            <w:shd w:val="clear" w:color="auto" w:fill="auto"/>
            <w:vAlign w:val="center"/>
          </w:tcPr>
          <w:p w14:paraId="7F807729"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2349" w:type="dxa"/>
            <w:tcBorders>
              <w:left w:val="single" w:sz="4" w:space="0" w:color="auto"/>
            </w:tcBorders>
            <w:shd w:val="clear" w:color="auto" w:fill="auto"/>
            <w:vAlign w:val="center"/>
          </w:tcPr>
          <w:p w14:paraId="7E6854B4"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p w14:paraId="0386847E" w14:textId="77777777" w:rsidR="00BD1F76" w:rsidRPr="00B968A3" w:rsidRDefault="00BD1F76" w:rsidP="00FD0598">
            <w:pPr>
              <w:spacing w:after="0" w:line="360" w:lineRule="auto"/>
              <w:jc w:val="center"/>
              <w:rPr>
                <w:rFonts w:ascii="Times New Roman" w:hAnsi="Times New Roman"/>
                <w:bCs/>
                <w:sz w:val="24"/>
                <w:szCs w:val="24"/>
              </w:rPr>
            </w:pPr>
          </w:p>
        </w:tc>
      </w:tr>
      <w:tr w:rsidR="00BD1F76" w:rsidRPr="00B968A3" w14:paraId="2C3E496F" w14:textId="77777777" w:rsidTr="004B3592">
        <w:tc>
          <w:tcPr>
            <w:tcW w:w="2416" w:type="dxa"/>
            <w:shd w:val="clear" w:color="auto" w:fill="auto"/>
            <w:vAlign w:val="center"/>
          </w:tcPr>
          <w:p w14:paraId="32DF4F08"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Здатність до самостійного навчання</w:t>
            </w:r>
          </w:p>
        </w:tc>
        <w:tc>
          <w:tcPr>
            <w:tcW w:w="1236" w:type="dxa"/>
            <w:tcBorders>
              <w:right w:val="single" w:sz="4" w:space="0" w:color="auto"/>
            </w:tcBorders>
            <w:shd w:val="clear" w:color="auto" w:fill="auto"/>
            <w:vAlign w:val="center"/>
          </w:tcPr>
          <w:p w14:paraId="3BE7AC1D"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219" w:type="dxa"/>
            <w:tcBorders>
              <w:left w:val="single" w:sz="4" w:space="0" w:color="auto"/>
              <w:right w:val="single" w:sz="4" w:space="0" w:color="auto"/>
            </w:tcBorders>
            <w:shd w:val="clear" w:color="auto" w:fill="auto"/>
            <w:vAlign w:val="center"/>
          </w:tcPr>
          <w:p w14:paraId="41C2B5F1"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65CABD7C" w14:textId="77777777" w:rsidR="00BD1F76" w:rsidRPr="00B968A3" w:rsidRDefault="00BD1F76" w:rsidP="00FD0598">
            <w:pPr>
              <w:spacing w:after="0" w:line="360" w:lineRule="auto"/>
              <w:jc w:val="center"/>
              <w:rPr>
                <w:rFonts w:ascii="Times New Roman" w:hAnsi="Times New Roman"/>
                <w:bCs/>
                <w:sz w:val="24"/>
                <w:szCs w:val="24"/>
              </w:rPr>
            </w:pPr>
          </w:p>
        </w:tc>
        <w:tc>
          <w:tcPr>
            <w:tcW w:w="1416" w:type="dxa"/>
            <w:tcBorders>
              <w:left w:val="single" w:sz="4" w:space="0" w:color="auto"/>
              <w:right w:val="single" w:sz="4" w:space="0" w:color="auto"/>
            </w:tcBorders>
            <w:shd w:val="clear" w:color="auto" w:fill="auto"/>
            <w:vAlign w:val="center"/>
          </w:tcPr>
          <w:p w14:paraId="2DD41D35" w14:textId="77777777" w:rsidR="00BD1F76" w:rsidRPr="00B968A3" w:rsidRDefault="00BD1F76" w:rsidP="00FD0598">
            <w:pPr>
              <w:spacing w:after="0" w:line="360" w:lineRule="auto"/>
              <w:jc w:val="center"/>
              <w:rPr>
                <w:rFonts w:ascii="Times New Roman" w:hAnsi="Times New Roman"/>
                <w:bCs/>
                <w:sz w:val="24"/>
                <w:szCs w:val="24"/>
              </w:rPr>
            </w:pPr>
          </w:p>
        </w:tc>
        <w:tc>
          <w:tcPr>
            <w:tcW w:w="2349" w:type="dxa"/>
            <w:tcBorders>
              <w:left w:val="single" w:sz="4" w:space="0" w:color="auto"/>
            </w:tcBorders>
            <w:shd w:val="clear" w:color="auto" w:fill="auto"/>
            <w:vAlign w:val="center"/>
          </w:tcPr>
          <w:p w14:paraId="3D7147F4"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p w14:paraId="3DE24358" w14:textId="77777777" w:rsidR="00BD1F76" w:rsidRPr="00B968A3" w:rsidRDefault="00BD1F76" w:rsidP="00FD0598">
            <w:pPr>
              <w:spacing w:after="0" w:line="360" w:lineRule="auto"/>
              <w:jc w:val="center"/>
              <w:rPr>
                <w:rFonts w:ascii="Times New Roman" w:hAnsi="Times New Roman"/>
                <w:bCs/>
                <w:sz w:val="24"/>
                <w:szCs w:val="24"/>
              </w:rPr>
            </w:pPr>
          </w:p>
        </w:tc>
      </w:tr>
      <w:tr w:rsidR="00BD1F76" w:rsidRPr="00B968A3" w14:paraId="584066F3" w14:textId="77777777" w:rsidTr="004B3592">
        <w:tc>
          <w:tcPr>
            <w:tcW w:w="2416" w:type="dxa"/>
            <w:shd w:val="clear" w:color="auto" w:fill="auto"/>
            <w:vAlign w:val="center"/>
          </w:tcPr>
          <w:p w14:paraId="6C93DF38"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Ефективне спілкування</w:t>
            </w:r>
          </w:p>
        </w:tc>
        <w:tc>
          <w:tcPr>
            <w:tcW w:w="1236" w:type="dxa"/>
            <w:tcBorders>
              <w:right w:val="single" w:sz="4" w:space="0" w:color="auto"/>
            </w:tcBorders>
            <w:shd w:val="clear" w:color="auto" w:fill="auto"/>
            <w:vAlign w:val="center"/>
          </w:tcPr>
          <w:p w14:paraId="7FE75483" w14:textId="77777777" w:rsidR="00BD1F76" w:rsidRPr="00B968A3" w:rsidRDefault="00BD1F76" w:rsidP="00FD0598">
            <w:pPr>
              <w:spacing w:after="0" w:line="360" w:lineRule="auto"/>
              <w:jc w:val="center"/>
              <w:rPr>
                <w:rFonts w:ascii="Times New Roman" w:hAnsi="Times New Roman"/>
                <w:bCs/>
                <w:sz w:val="24"/>
                <w:szCs w:val="24"/>
              </w:rPr>
            </w:pPr>
          </w:p>
        </w:tc>
        <w:tc>
          <w:tcPr>
            <w:tcW w:w="1219" w:type="dxa"/>
            <w:tcBorders>
              <w:left w:val="single" w:sz="4" w:space="0" w:color="auto"/>
              <w:right w:val="single" w:sz="4" w:space="0" w:color="auto"/>
            </w:tcBorders>
            <w:shd w:val="clear" w:color="auto" w:fill="auto"/>
            <w:vAlign w:val="center"/>
          </w:tcPr>
          <w:p w14:paraId="68A21874"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2D910584" w14:textId="77777777" w:rsidR="00BD1F76" w:rsidRPr="00B968A3" w:rsidRDefault="00BD1F76" w:rsidP="00FD0598">
            <w:pPr>
              <w:spacing w:after="0" w:line="360" w:lineRule="auto"/>
              <w:jc w:val="center"/>
              <w:rPr>
                <w:rFonts w:ascii="Times New Roman" w:hAnsi="Times New Roman"/>
                <w:bCs/>
                <w:sz w:val="24"/>
                <w:szCs w:val="24"/>
              </w:rPr>
            </w:pPr>
          </w:p>
        </w:tc>
        <w:tc>
          <w:tcPr>
            <w:tcW w:w="1416" w:type="dxa"/>
            <w:tcBorders>
              <w:left w:val="single" w:sz="4" w:space="0" w:color="auto"/>
              <w:right w:val="single" w:sz="4" w:space="0" w:color="auto"/>
            </w:tcBorders>
            <w:shd w:val="clear" w:color="auto" w:fill="auto"/>
            <w:vAlign w:val="center"/>
          </w:tcPr>
          <w:p w14:paraId="2F8D5798" w14:textId="77777777" w:rsidR="00BD1F76" w:rsidRPr="00B968A3" w:rsidRDefault="00BD1F76" w:rsidP="00FD0598">
            <w:pPr>
              <w:spacing w:after="0" w:line="360" w:lineRule="auto"/>
              <w:jc w:val="center"/>
              <w:rPr>
                <w:rFonts w:ascii="Times New Roman" w:hAnsi="Times New Roman"/>
                <w:bCs/>
                <w:sz w:val="24"/>
                <w:szCs w:val="24"/>
              </w:rPr>
            </w:pPr>
          </w:p>
        </w:tc>
        <w:tc>
          <w:tcPr>
            <w:tcW w:w="2349" w:type="dxa"/>
            <w:tcBorders>
              <w:left w:val="single" w:sz="4" w:space="0" w:color="auto"/>
            </w:tcBorders>
            <w:shd w:val="clear" w:color="auto" w:fill="auto"/>
            <w:vAlign w:val="center"/>
          </w:tcPr>
          <w:p w14:paraId="5C66365D" w14:textId="77777777" w:rsidR="00BD1F76" w:rsidRPr="00B968A3" w:rsidRDefault="00BD1F76" w:rsidP="00FD0598">
            <w:pPr>
              <w:spacing w:after="0" w:line="360" w:lineRule="auto"/>
              <w:jc w:val="center"/>
              <w:rPr>
                <w:rFonts w:ascii="Times New Roman" w:hAnsi="Times New Roman"/>
                <w:bCs/>
                <w:sz w:val="24"/>
                <w:szCs w:val="24"/>
              </w:rPr>
            </w:pPr>
          </w:p>
        </w:tc>
      </w:tr>
      <w:tr w:rsidR="00BD1F76" w:rsidRPr="00B968A3" w14:paraId="43A5F939" w14:textId="77777777" w:rsidTr="004B3592">
        <w:tc>
          <w:tcPr>
            <w:tcW w:w="2416" w:type="dxa"/>
            <w:shd w:val="clear" w:color="auto" w:fill="auto"/>
            <w:vAlign w:val="center"/>
          </w:tcPr>
          <w:p w14:paraId="39BA57F6"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Робота в команді</w:t>
            </w:r>
          </w:p>
        </w:tc>
        <w:tc>
          <w:tcPr>
            <w:tcW w:w="1236" w:type="dxa"/>
            <w:tcBorders>
              <w:right w:val="single" w:sz="4" w:space="0" w:color="auto"/>
            </w:tcBorders>
            <w:shd w:val="clear" w:color="auto" w:fill="auto"/>
            <w:vAlign w:val="center"/>
          </w:tcPr>
          <w:p w14:paraId="3CCD507C" w14:textId="77777777" w:rsidR="00BD1F76" w:rsidRPr="00B968A3" w:rsidRDefault="00BD1F76" w:rsidP="00FD0598">
            <w:pPr>
              <w:spacing w:after="0" w:line="360" w:lineRule="auto"/>
              <w:jc w:val="center"/>
              <w:rPr>
                <w:rFonts w:ascii="Times New Roman" w:hAnsi="Times New Roman"/>
                <w:bCs/>
                <w:sz w:val="24"/>
                <w:szCs w:val="24"/>
              </w:rPr>
            </w:pPr>
          </w:p>
        </w:tc>
        <w:tc>
          <w:tcPr>
            <w:tcW w:w="1219" w:type="dxa"/>
            <w:tcBorders>
              <w:left w:val="single" w:sz="4" w:space="0" w:color="auto"/>
              <w:right w:val="single" w:sz="4" w:space="0" w:color="auto"/>
            </w:tcBorders>
            <w:shd w:val="clear" w:color="auto" w:fill="auto"/>
            <w:vAlign w:val="center"/>
          </w:tcPr>
          <w:p w14:paraId="2B956FE7"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1EF2B601" w14:textId="77777777" w:rsidR="00BD1F76" w:rsidRPr="00B968A3" w:rsidRDefault="00BD1F76" w:rsidP="00FD0598">
            <w:pPr>
              <w:spacing w:after="0" w:line="360" w:lineRule="auto"/>
              <w:jc w:val="center"/>
              <w:rPr>
                <w:rFonts w:ascii="Times New Roman" w:hAnsi="Times New Roman"/>
                <w:bCs/>
                <w:sz w:val="24"/>
                <w:szCs w:val="24"/>
              </w:rPr>
            </w:pPr>
          </w:p>
        </w:tc>
        <w:tc>
          <w:tcPr>
            <w:tcW w:w="1416" w:type="dxa"/>
            <w:tcBorders>
              <w:left w:val="single" w:sz="4" w:space="0" w:color="auto"/>
              <w:right w:val="single" w:sz="4" w:space="0" w:color="auto"/>
            </w:tcBorders>
            <w:shd w:val="clear" w:color="auto" w:fill="auto"/>
            <w:vAlign w:val="center"/>
          </w:tcPr>
          <w:p w14:paraId="603D09F8" w14:textId="77777777" w:rsidR="00BD1F76" w:rsidRPr="00B968A3" w:rsidRDefault="00BD1F76" w:rsidP="00FD0598">
            <w:pPr>
              <w:spacing w:after="0" w:line="360" w:lineRule="auto"/>
              <w:jc w:val="center"/>
              <w:rPr>
                <w:rFonts w:ascii="Times New Roman" w:hAnsi="Times New Roman"/>
                <w:bCs/>
                <w:sz w:val="24"/>
                <w:szCs w:val="24"/>
              </w:rPr>
            </w:pPr>
          </w:p>
        </w:tc>
        <w:tc>
          <w:tcPr>
            <w:tcW w:w="2349" w:type="dxa"/>
            <w:tcBorders>
              <w:left w:val="single" w:sz="4" w:space="0" w:color="auto"/>
            </w:tcBorders>
            <w:shd w:val="clear" w:color="auto" w:fill="auto"/>
            <w:vAlign w:val="center"/>
          </w:tcPr>
          <w:p w14:paraId="20B4657C" w14:textId="77777777" w:rsidR="00BD1F76" w:rsidRPr="00B968A3" w:rsidRDefault="00BD1F76" w:rsidP="00FD0598">
            <w:pPr>
              <w:spacing w:after="0" w:line="360" w:lineRule="auto"/>
              <w:jc w:val="center"/>
              <w:rPr>
                <w:rFonts w:ascii="Times New Roman" w:hAnsi="Times New Roman"/>
                <w:bCs/>
                <w:sz w:val="24"/>
                <w:szCs w:val="24"/>
              </w:rPr>
            </w:pPr>
          </w:p>
        </w:tc>
      </w:tr>
      <w:tr w:rsidR="00BD1F76" w:rsidRPr="00B968A3" w14:paraId="2B4F4BB5" w14:textId="77777777" w:rsidTr="004B3592">
        <w:tc>
          <w:tcPr>
            <w:tcW w:w="2416" w:type="dxa"/>
            <w:shd w:val="clear" w:color="auto" w:fill="auto"/>
            <w:vAlign w:val="center"/>
          </w:tcPr>
          <w:p w14:paraId="5156DBDE"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Усвідомлення міжкультурних відмінностей</w:t>
            </w:r>
          </w:p>
        </w:tc>
        <w:tc>
          <w:tcPr>
            <w:tcW w:w="1236" w:type="dxa"/>
            <w:tcBorders>
              <w:right w:val="single" w:sz="4" w:space="0" w:color="auto"/>
            </w:tcBorders>
            <w:shd w:val="clear" w:color="auto" w:fill="auto"/>
            <w:vAlign w:val="center"/>
          </w:tcPr>
          <w:p w14:paraId="0C3DBD87"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219" w:type="dxa"/>
            <w:tcBorders>
              <w:left w:val="single" w:sz="4" w:space="0" w:color="auto"/>
              <w:right w:val="single" w:sz="4" w:space="0" w:color="auto"/>
            </w:tcBorders>
            <w:shd w:val="clear" w:color="auto" w:fill="auto"/>
            <w:vAlign w:val="center"/>
          </w:tcPr>
          <w:p w14:paraId="379C8A68"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929" w:type="dxa"/>
            <w:tcBorders>
              <w:top w:val="single" w:sz="4" w:space="0" w:color="auto"/>
              <w:left w:val="single" w:sz="4" w:space="0" w:color="auto"/>
              <w:right w:val="single" w:sz="4" w:space="0" w:color="auto"/>
            </w:tcBorders>
            <w:shd w:val="clear" w:color="auto" w:fill="auto"/>
            <w:vAlign w:val="center"/>
          </w:tcPr>
          <w:p w14:paraId="0B7691A0" w14:textId="77777777" w:rsidR="00BD1F76" w:rsidRPr="00B968A3" w:rsidRDefault="00BD1F76" w:rsidP="00FD0598">
            <w:pPr>
              <w:spacing w:after="0" w:line="360" w:lineRule="auto"/>
              <w:jc w:val="center"/>
              <w:rPr>
                <w:rFonts w:ascii="Times New Roman" w:hAnsi="Times New Roman"/>
                <w:bCs/>
                <w:sz w:val="24"/>
                <w:szCs w:val="24"/>
              </w:rPr>
            </w:pPr>
          </w:p>
        </w:tc>
        <w:tc>
          <w:tcPr>
            <w:tcW w:w="1416" w:type="dxa"/>
            <w:tcBorders>
              <w:left w:val="single" w:sz="4" w:space="0" w:color="auto"/>
              <w:right w:val="single" w:sz="4" w:space="0" w:color="auto"/>
            </w:tcBorders>
            <w:shd w:val="clear" w:color="auto" w:fill="auto"/>
            <w:vAlign w:val="center"/>
          </w:tcPr>
          <w:p w14:paraId="5EBD526F" w14:textId="77777777" w:rsidR="00BD1F76" w:rsidRPr="00B968A3" w:rsidRDefault="00BD1F76" w:rsidP="00FD0598">
            <w:pPr>
              <w:spacing w:after="0" w:line="360" w:lineRule="auto"/>
              <w:jc w:val="center"/>
              <w:rPr>
                <w:rFonts w:ascii="Times New Roman" w:hAnsi="Times New Roman"/>
                <w:bCs/>
                <w:sz w:val="24"/>
                <w:szCs w:val="24"/>
              </w:rPr>
            </w:pPr>
          </w:p>
        </w:tc>
        <w:tc>
          <w:tcPr>
            <w:tcW w:w="2349" w:type="dxa"/>
            <w:tcBorders>
              <w:left w:val="single" w:sz="4" w:space="0" w:color="auto"/>
            </w:tcBorders>
            <w:shd w:val="clear" w:color="auto" w:fill="auto"/>
            <w:vAlign w:val="center"/>
          </w:tcPr>
          <w:p w14:paraId="201045B7"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r>
    </w:tbl>
    <w:p w14:paraId="1C182A82" w14:textId="77777777" w:rsidR="00BD1F76" w:rsidRPr="00B968A3" w:rsidRDefault="00BD1F76" w:rsidP="00FD0598">
      <w:pPr>
        <w:spacing w:after="0" w:line="360" w:lineRule="auto"/>
        <w:rPr>
          <w:rFonts w:ascii="Times New Roman" w:hAnsi="Times New Roman"/>
          <w:bCs/>
          <w:i/>
          <w:sz w:val="28"/>
          <w:szCs w:val="28"/>
        </w:rPr>
      </w:pPr>
      <w:r w:rsidRPr="00B968A3">
        <w:rPr>
          <w:rFonts w:ascii="Times New Roman" w:hAnsi="Times New Roman"/>
          <w:b/>
          <w:bCs/>
          <w:sz w:val="28"/>
          <w:szCs w:val="28"/>
        </w:rPr>
        <w:tab/>
      </w:r>
    </w:p>
    <w:p w14:paraId="66238934" w14:textId="77777777" w:rsidR="00BD1F76" w:rsidRPr="00B968A3" w:rsidRDefault="00BD1F76" w:rsidP="00FD0598">
      <w:pPr>
        <w:spacing w:after="0" w:line="360" w:lineRule="auto"/>
        <w:ind w:firstLine="709"/>
        <w:jc w:val="both"/>
        <w:rPr>
          <w:rFonts w:ascii="Times New Roman" w:hAnsi="Times New Roman"/>
          <w:bCs/>
          <w:sz w:val="28"/>
          <w:szCs w:val="28"/>
        </w:rPr>
      </w:pPr>
    </w:p>
    <w:p w14:paraId="7C5370C5" w14:textId="77777777" w:rsidR="00BD1F76" w:rsidRPr="00B968A3" w:rsidRDefault="00BD1F76" w:rsidP="00FD0598">
      <w:pPr>
        <w:spacing w:after="0" w:line="360" w:lineRule="auto"/>
        <w:ind w:firstLine="709"/>
        <w:jc w:val="both"/>
        <w:rPr>
          <w:rFonts w:ascii="Times New Roman" w:hAnsi="Times New Roman"/>
          <w:sz w:val="28"/>
        </w:rPr>
      </w:pPr>
      <w:r w:rsidRPr="00B968A3">
        <w:rPr>
          <w:rFonts w:ascii="Times New Roman" w:hAnsi="Times New Roman"/>
          <w:bCs/>
          <w:sz w:val="28"/>
          <w:szCs w:val="28"/>
        </w:rPr>
        <w:t xml:space="preserve">Отже, </w:t>
      </w:r>
      <w:r w:rsidRPr="00B968A3">
        <w:rPr>
          <w:rFonts w:ascii="Times New Roman" w:hAnsi="Times New Roman"/>
          <w:sz w:val="28"/>
        </w:rPr>
        <w:t>освітня програма «Лінгвістика (бакалавр наук)», розроблена Бангорським університетом, спрямована на розвиток компетентності студентів і їхнього критичного розуміння лінгвістичних явищ (структури мови, лінгвістичного різноманіття, концептуальної структури мови тощо). Професійної майстерності майбутніх фахівців з лінгвістики досягають через розвиток у них аналітичних і дослідницьких навичок за допомогою методів представлення проектів (у письмовому, усному й онлайн-форматі). Крім того, студенти-лінгвісти вчаться ухвалювати ефективні рішення для розв’язання лінгвістичних проблем, працювати в команді, вкладатися в граничні терміни тощо.</w:t>
      </w:r>
    </w:p>
    <w:p w14:paraId="3AC6ECE7" w14:textId="4069AB87" w:rsidR="00675FB0" w:rsidRDefault="00BD1F76" w:rsidP="00FD0598">
      <w:pPr>
        <w:spacing w:after="0" w:line="360" w:lineRule="auto"/>
        <w:ind w:firstLine="709"/>
        <w:jc w:val="both"/>
        <w:rPr>
          <w:rFonts w:ascii="Times New Roman" w:hAnsi="Times New Roman"/>
          <w:sz w:val="28"/>
          <w:szCs w:val="28"/>
        </w:rPr>
      </w:pPr>
      <w:r w:rsidRPr="00B968A3">
        <w:rPr>
          <w:rFonts w:ascii="Times New Roman" w:hAnsi="Times New Roman"/>
          <w:sz w:val="28"/>
          <w:szCs w:val="28"/>
        </w:rPr>
        <w:t xml:space="preserve">Для вивчення лінгвістики британські університети розробляють надсучасні багатофункційні лінгвомультимедійні лабораторії, призначені не лише для проведення занять викладачем, але й для самостійної роботи. Ці </w:t>
      </w:r>
      <w:r w:rsidRPr="00B968A3">
        <w:rPr>
          <w:rFonts w:ascii="Times New Roman" w:hAnsi="Times New Roman"/>
          <w:sz w:val="28"/>
          <w:szCs w:val="28"/>
        </w:rPr>
        <w:lastRenderedPageBreak/>
        <w:t>лабораторії відповідають усім сучасним психологічним, гігієнічним та ергономічним вимогам. Зазвичай, вони оснащені персональними комп</w:t>
      </w:r>
      <w:r w:rsidRPr="00B968A3">
        <w:rPr>
          <w:rFonts w:ascii="Times New Roman" w:hAnsi="Times New Roman"/>
          <w:sz w:val="28"/>
          <w:szCs w:val="28"/>
          <w:lang w:val="ru-RU"/>
        </w:rPr>
        <w:t>’</w:t>
      </w:r>
      <w:r w:rsidRPr="00B968A3">
        <w:rPr>
          <w:rFonts w:ascii="Times New Roman" w:hAnsi="Times New Roman"/>
          <w:sz w:val="28"/>
          <w:szCs w:val="28"/>
        </w:rPr>
        <w:t xml:space="preserve">ютерами для студентів і викладача, сервером, принтерами, сканерами, телевізором, цифровими камерами, відеокамерами, веб-камерами, інтерактивною дошкою, накладним проектором («digitizer»), програмно-апаратним обладнанням для проведення міжнародних конференцій, цифровими базами даних із файлами матеріалів іспитів і занять, пакетом програмного забезпечення для безперервного контролю студентів, електронними освітніми засобами, засобами інформаційно-довідкової підтримки навчального процесу тощо </w:t>
      </w:r>
      <w:r w:rsidR="00675FB0">
        <w:rPr>
          <w:rFonts w:ascii="Times New Roman" w:hAnsi="Times New Roman"/>
          <w:sz w:val="28"/>
          <w:szCs w:val="28"/>
        </w:rPr>
        <w:t>[22; 23].</w:t>
      </w:r>
    </w:p>
    <w:p w14:paraId="0FC1816C" w14:textId="77777777" w:rsidR="00BD1F76" w:rsidRPr="00B968A3" w:rsidRDefault="00BD1F76" w:rsidP="00FD0598">
      <w:pPr>
        <w:spacing w:after="0" w:line="360" w:lineRule="auto"/>
        <w:ind w:firstLine="709"/>
        <w:jc w:val="both"/>
        <w:rPr>
          <w:rFonts w:ascii="Times New Roman" w:hAnsi="Times New Roman"/>
          <w:sz w:val="28"/>
        </w:rPr>
      </w:pPr>
      <w:r w:rsidRPr="00B968A3">
        <w:rPr>
          <w:rFonts w:ascii="Times New Roman" w:hAnsi="Times New Roman"/>
          <w:sz w:val="28"/>
        </w:rPr>
        <w:t>Основними компонентами таких лабораторій є: комп’ютер або консоль викладача з програмним забезпеченням для проведення занять; головна гарнітура для викладача і студентів, що блокує зовнішні звуки; спеціальні пристрої, які дають змогу маніпулювати цифровими даними (запис, відтворення, прийом-передання, архівування); локальна мережа або окремий кабель; сервер або зовнішній пристрій для зберігання навчальних матеріалів та інших організаційно-методичних матеріалів у цифровому форматі. Функціювання кабінетів побудоване на базі програмних або програмно-апаратних комплексів, що створюють умови для реалізації різних форм інформаційної взаємодії освітнього призначення між усіма учасниками процесу навчання лінгвістики, зокрема засобами ІКТ і засобами навчання, що функціюють на базі засобів ІКТ. Такі комплекси називають мовними лабораторіями, мультимедійними платформами, мовним програмним забезпеченням тощо.</w:t>
      </w:r>
    </w:p>
    <w:p w14:paraId="0D8ED751" w14:textId="1F521ABA" w:rsidR="00BD1F76" w:rsidRPr="00B968A3" w:rsidRDefault="00BD1F76" w:rsidP="00FD0598">
      <w:pPr>
        <w:spacing w:after="0" w:line="360" w:lineRule="auto"/>
        <w:ind w:firstLine="709"/>
        <w:jc w:val="both"/>
        <w:rPr>
          <w:rFonts w:ascii="Times New Roman" w:hAnsi="Times New Roman"/>
          <w:sz w:val="28"/>
        </w:rPr>
      </w:pPr>
      <w:r w:rsidRPr="00B968A3">
        <w:rPr>
          <w:rFonts w:ascii="Times New Roman" w:hAnsi="Times New Roman"/>
          <w:sz w:val="28"/>
        </w:rPr>
        <w:t>Варте дослідницької уваги технологічне забезпечення в Йоркському університеті. Студенти-лінгвісти мають змогу розвивати професійні вміння й навички в трьох лабораторіях: лабораторії оброблення даних («</w:t>
      </w:r>
      <w:r w:rsidRPr="00B968A3">
        <w:rPr>
          <w:rFonts w:ascii="Times New Roman" w:hAnsi="Times New Roman"/>
          <w:sz w:val="28"/>
          <w:lang w:val="en-US"/>
        </w:rPr>
        <w:t>data</w:t>
      </w:r>
      <w:r w:rsidRPr="00B968A3">
        <w:rPr>
          <w:rFonts w:ascii="Times New Roman" w:hAnsi="Times New Roman"/>
          <w:sz w:val="28"/>
        </w:rPr>
        <w:t xml:space="preserve"> </w:t>
      </w:r>
      <w:r w:rsidRPr="00B968A3">
        <w:rPr>
          <w:rFonts w:ascii="Times New Roman" w:hAnsi="Times New Roman"/>
          <w:sz w:val="28"/>
          <w:lang w:val="en-US"/>
        </w:rPr>
        <w:t>lab</w:t>
      </w:r>
      <w:r w:rsidRPr="00B968A3">
        <w:rPr>
          <w:rFonts w:ascii="Times New Roman" w:hAnsi="Times New Roman"/>
          <w:sz w:val="28"/>
        </w:rPr>
        <w:t>»), лабораторії криміналістичної лінгвістики («</w:t>
      </w:r>
      <w:r w:rsidRPr="00B968A3">
        <w:rPr>
          <w:rFonts w:ascii="Times New Roman" w:hAnsi="Times New Roman"/>
          <w:sz w:val="28"/>
          <w:lang w:val="en-US"/>
        </w:rPr>
        <w:t>forensics</w:t>
      </w:r>
      <w:r w:rsidRPr="00B968A3">
        <w:rPr>
          <w:rFonts w:ascii="Times New Roman" w:hAnsi="Times New Roman"/>
          <w:sz w:val="28"/>
        </w:rPr>
        <w:t xml:space="preserve"> </w:t>
      </w:r>
      <w:r w:rsidRPr="00B968A3">
        <w:rPr>
          <w:rFonts w:ascii="Times New Roman" w:hAnsi="Times New Roman"/>
          <w:sz w:val="28"/>
          <w:lang w:val="en-US"/>
        </w:rPr>
        <w:t>lab</w:t>
      </w:r>
      <w:r w:rsidRPr="00B968A3">
        <w:rPr>
          <w:rFonts w:ascii="Times New Roman" w:hAnsi="Times New Roman"/>
          <w:sz w:val="28"/>
        </w:rPr>
        <w:t>»), лабораторії соціолінгвістики («</w:t>
      </w:r>
      <w:proofErr w:type="spellStart"/>
      <w:r w:rsidRPr="00B968A3">
        <w:rPr>
          <w:rFonts w:ascii="Times New Roman" w:hAnsi="Times New Roman"/>
          <w:sz w:val="28"/>
          <w:lang w:val="en-US"/>
        </w:rPr>
        <w:t>sociolnguistics</w:t>
      </w:r>
      <w:proofErr w:type="spellEnd"/>
      <w:r w:rsidRPr="00B968A3">
        <w:rPr>
          <w:rFonts w:ascii="Times New Roman" w:hAnsi="Times New Roman"/>
          <w:sz w:val="28"/>
        </w:rPr>
        <w:t xml:space="preserve">»). </w:t>
      </w:r>
      <w:r w:rsidRPr="00B968A3">
        <w:rPr>
          <w:rFonts w:ascii="Times New Roman" w:hAnsi="Times New Roman"/>
          <w:sz w:val="28"/>
          <w:lang w:val="ru-RU"/>
        </w:rPr>
        <w:t>У</w:t>
      </w:r>
      <w:r w:rsidRPr="00B968A3">
        <w:rPr>
          <w:rFonts w:ascii="Times New Roman" w:hAnsi="Times New Roman"/>
          <w:sz w:val="28"/>
        </w:rPr>
        <w:t xml:space="preserve"> лабораторії оброблення даних зібрано величезний обсяг відомостей, які обробляють за допомогою акустичного, </w:t>
      </w:r>
      <w:r w:rsidRPr="00B968A3">
        <w:rPr>
          <w:rFonts w:ascii="Times New Roman" w:hAnsi="Times New Roman"/>
          <w:sz w:val="28"/>
        </w:rPr>
        <w:lastRenderedPageBreak/>
        <w:t>корпусного і статистичного аналізу. Крім того, лабораторію використовують для організації зустрічей, конференцій, семінарів, презентацій тощо. У лабораторії криміналістичної лінгвістики студенти, які обрали спеціалізацію «Криміналістична лінгвістика», щотижня відвідують сесії, під час яких аналізують автентичні дані криміналістичної тематики. У лабораторії соціолінгвістики комп’ютери оснащені програмами «</w:t>
      </w:r>
      <w:r w:rsidRPr="00B968A3">
        <w:rPr>
          <w:rFonts w:ascii="Times New Roman" w:hAnsi="Times New Roman"/>
          <w:sz w:val="28"/>
          <w:lang w:val="en-US"/>
        </w:rPr>
        <w:t>E</w:t>
      </w:r>
      <w:r w:rsidRPr="00B968A3">
        <w:rPr>
          <w:rFonts w:ascii="Times New Roman" w:hAnsi="Times New Roman"/>
          <w:sz w:val="28"/>
        </w:rPr>
        <w:t>-</w:t>
      </w:r>
      <w:r w:rsidRPr="00B968A3">
        <w:rPr>
          <w:rFonts w:ascii="Times New Roman" w:hAnsi="Times New Roman"/>
          <w:sz w:val="28"/>
          <w:lang w:val="en-US"/>
        </w:rPr>
        <w:t>Prime</w:t>
      </w:r>
      <w:r w:rsidRPr="00B968A3">
        <w:rPr>
          <w:rFonts w:ascii="Times New Roman" w:hAnsi="Times New Roman"/>
          <w:sz w:val="28"/>
        </w:rPr>
        <w:t>» і «</w:t>
      </w:r>
      <w:r w:rsidRPr="00B968A3">
        <w:rPr>
          <w:rFonts w:ascii="Times New Roman" w:hAnsi="Times New Roman"/>
          <w:sz w:val="28"/>
          <w:lang w:val="en-US"/>
        </w:rPr>
        <w:t>Matlab</w:t>
      </w:r>
      <w:r w:rsidRPr="00B968A3">
        <w:rPr>
          <w:rFonts w:ascii="Times New Roman" w:hAnsi="Times New Roman"/>
          <w:sz w:val="28"/>
        </w:rPr>
        <w:t>», що використовують для проведення візуальних поведінкових експериментів («</w:t>
      </w:r>
      <w:r w:rsidRPr="00B968A3">
        <w:rPr>
          <w:rFonts w:ascii="Times New Roman" w:hAnsi="Times New Roman"/>
          <w:sz w:val="28"/>
          <w:lang w:val="en-US"/>
        </w:rPr>
        <w:t>visual</w:t>
      </w:r>
      <w:r w:rsidRPr="00B968A3">
        <w:rPr>
          <w:rFonts w:ascii="Times New Roman" w:hAnsi="Times New Roman"/>
          <w:sz w:val="28"/>
        </w:rPr>
        <w:t xml:space="preserve"> </w:t>
      </w:r>
      <w:r w:rsidRPr="00B968A3">
        <w:rPr>
          <w:rFonts w:ascii="Times New Roman" w:hAnsi="Times New Roman"/>
          <w:sz w:val="28"/>
          <w:lang w:val="en-US"/>
        </w:rPr>
        <w:t>behavioural</w:t>
      </w:r>
      <w:r w:rsidRPr="00B968A3">
        <w:rPr>
          <w:rFonts w:ascii="Times New Roman" w:hAnsi="Times New Roman"/>
          <w:sz w:val="28"/>
        </w:rPr>
        <w:t xml:space="preserve"> </w:t>
      </w:r>
      <w:r w:rsidRPr="00B968A3">
        <w:rPr>
          <w:rFonts w:ascii="Times New Roman" w:hAnsi="Times New Roman"/>
          <w:sz w:val="28"/>
          <w:lang w:val="en-US"/>
        </w:rPr>
        <w:t>experiments</w:t>
      </w:r>
      <w:r w:rsidRPr="00B968A3">
        <w:rPr>
          <w:rFonts w:ascii="Times New Roman" w:hAnsi="Times New Roman"/>
          <w:sz w:val="28"/>
        </w:rPr>
        <w:t xml:space="preserve">») </w:t>
      </w:r>
      <w:r w:rsidR="00531425">
        <w:rPr>
          <w:rFonts w:ascii="Times New Roman" w:hAnsi="Times New Roman"/>
          <w:sz w:val="28"/>
        </w:rPr>
        <w:t>[21]</w:t>
      </w:r>
      <w:r w:rsidRPr="00B968A3">
        <w:rPr>
          <w:rFonts w:ascii="Times New Roman" w:hAnsi="Times New Roman"/>
          <w:sz w:val="28"/>
        </w:rPr>
        <w:t>.</w:t>
      </w:r>
    </w:p>
    <w:p w14:paraId="3BE6F20D" w14:textId="1A60225C" w:rsidR="00BD1F76" w:rsidRPr="00B968A3" w:rsidRDefault="00BD1F76" w:rsidP="00FD0598">
      <w:pPr>
        <w:spacing w:after="0" w:line="360" w:lineRule="auto"/>
        <w:ind w:firstLine="709"/>
        <w:jc w:val="both"/>
        <w:rPr>
          <w:rFonts w:ascii="Times New Roman" w:hAnsi="Times New Roman"/>
          <w:sz w:val="28"/>
        </w:rPr>
      </w:pPr>
      <w:r w:rsidRPr="00B968A3">
        <w:rPr>
          <w:rFonts w:ascii="Times New Roman" w:hAnsi="Times New Roman"/>
          <w:sz w:val="28"/>
        </w:rPr>
        <w:t>В Есекському університеті працює експериментальна лабораторія «</w:t>
      </w:r>
      <w:r w:rsidRPr="00B968A3">
        <w:rPr>
          <w:rFonts w:ascii="Times New Roman" w:hAnsi="Times New Roman"/>
          <w:sz w:val="28"/>
          <w:lang w:val="en-US"/>
        </w:rPr>
        <w:t>Visual</w:t>
      </w:r>
      <w:r w:rsidRPr="00B968A3">
        <w:rPr>
          <w:rFonts w:ascii="Times New Roman" w:hAnsi="Times New Roman"/>
          <w:sz w:val="28"/>
        </w:rPr>
        <w:t xml:space="preserve"> </w:t>
      </w:r>
      <w:r w:rsidRPr="00B968A3">
        <w:rPr>
          <w:rFonts w:ascii="Times New Roman" w:hAnsi="Times New Roman"/>
          <w:sz w:val="28"/>
          <w:lang w:val="en-US"/>
        </w:rPr>
        <w:t>World</w:t>
      </w:r>
      <w:r w:rsidRPr="00B968A3">
        <w:rPr>
          <w:rFonts w:ascii="Times New Roman" w:hAnsi="Times New Roman"/>
          <w:sz w:val="28"/>
        </w:rPr>
        <w:t>», яка оснащена новітнім обладнанням, що вможливлює відеореєстрацію інтервалу часу надання відповідей респондентами й рухів їхніх очей, коли їм показують різні відео та зображення. Крім того, існує лабораторія відстежування погляду («</w:t>
      </w:r>
      <w:r w:rsidRPr="00B968A3">
        <w:rPr>
          <w:rFonts w:ascii="Times New Roman" w:hAnsi="Times New Roman"/>
          <w:sz w:val="28"/>
          <w:lang w:val="en-US"/>
        </w:rPr>
        <w:t>eye</w:t>
      </w:r>
      <w:r w:rsidRPr="00B968A3">
        <w:rPr>
          <w:rFonts w:ascii="Times New Roman" w:hAnsi="Times New Roman"/>
          <w:sz w:val="28"/>
        </w:rPr>
        <w:t>-</w:t>
      </w:r>
      <w:r w:rsidRPr="00B968A3">
        <w:rPr>
          <w:rFonts w:ascii="Times New Roman" w:hAnsi="Times New Roman"/>
          <w:sz w:val="28"/>
          <w:lang w:val="en-US"/>
        </w:rPr>
        <w:t>tracking</w:t>
      </w:r>
      <w:r w:rsidRPr="00B968A3">
        <w:rPr>
          <w:rFonts w:ascii="Times New Roman" w:hAnsi="Times New Roman"/>
          <w:sz w:val="28"/>
        </w:rPr>
        <w:t xml:space="preserve"> </w:t>
      </w:r>
      <w:r w:rsidRPr="00B968A3">
        <w:rPr>
          <w:rFonts w:ascii="Times New Roman" w:hAnsi="Times New Roman"/>
          <w:sz w:val="28"/>
          <w:lang w:val="en-US"/>
        </w:rPr>
        <w:t>lab</w:t>
      </w:r>
      <w:r w:rsidRPr="00B968A3">
        <w:rPr>
          <w:rFonts w:ascii="Times New Roman" w:hAnsi="Times New Roman"/>
          <w:sz w:val="28"/>
        </w:rPr>
        <w:t xml:space="preserve">»), де студенти-лінгвісти відстежують рух очей учасників експерименту, коли вони роблять різні завдання. У психолінгвістичній лабораторії вимірюють часовий інтервал реакцій учасників експерименту на слова, тексти та звуки; у лінгвістичній лабораторії аналізують звуки </w:t>
      </w:r>
      <w:r w:rsidR="00531425">
        <w:rPr>
          <w:rFonts w:ascii="Times New Roman" w:hAnsi="Times New Roman"/>
          <w:sz w:val="28"/>
        </w:rPr>
        <w:t>[20]</w:t>
      </w:r>
      <w:r w:rsidRPr="00B968A3">
        <w:rPr>
          <w:rFonts w:ascii="Times New Roman" w:hAnsi="Times New Roman"/>
          <w:sz w:val="28"/>
        </w:rPr>
        <w:t>.</w:t>
      </w:r>
    </w:p>
    <w:p w14:paraId="25E0BC55" w14:textId="717168B4" w:rsidR="00BD1F76" w:rsidRPr="00B968A3" w:rsidRDefault="00BD1F76" w:rsidP="00FD0598">
      <w:pPr>
        <w:spacing w:after="0" w:line="360" w:lineRule="auto"/>
        <w:ind w:firstLine="709"/>
        <w:jc w:val="both"/>
        <w:rPr>
          <w:rFonts w:ascii="Times New Roman" w:hAnsi="Times New Roman"/>
          <w:sz w:val="28"/>
        </w:rPr>
      </w:pPr>
      <w:r w:rsidRPr="00B968A3">
        <w:rPr>
          <w:rFonts w:ascii="Times New Roman" w:hAnsi="Times New Roman"/>
          <w:sz w:val="28"/>
        </w:rPr>
        <w:t xml:space="preserve">Дж. Ротері </w:t>
      </w:r>
      <w:r w:rsidR="00531425">
        <w:rPr>
          <w:rFonts w:ascii="Times New Roman" w:hAnsi="Times New Roman"/>
          <w:sz w:val="28"/>
        </w:rPr>
        <w:t>[19]</w:t>
      </w:r>
      <w:r w:rsidRPr="00B968A3">
        <w:rPr>
          <w:rFonts w:ascii="Times New Roman" w:hAnsi="Times New Roman"/>
          <w:sz w:val="28"/>
        </w:rPr>
        <w:t xml:space="preserve"> зазначає, що самостійна позааудиторна робота студентів посідає провідне місце в процесі формування професійної компетенції майбутнього фахівця з лінгвістики. Науковець стверджує, що виконання самостійної роботи не лише дає змогу здобути нові знання та відпрацювати отримані вміння, навички, а й має позитивний психологічний вплив на майбутнього фахівця. Під час самостійної роботи студенти-лінгвісти можуть відпочити від «зовнішнього тиску», оскільки перебіг самостійної навчально-пізнавальної діяльності не обмежений у часі та не передбачає конкуренції. Крім того, відповідальність за успішність засвоєння навчального матеріалу, запланованого для самостійного опанування, покладена на майбутнього фахівця. Основними формами організації самостійної роботи майбутніх фахівців з лінгвістики є: </w:t>
      </w:r>
      <w:r w:rsidRPr="00B968A3">
        <w:rPr>
          <w:rFonts w:ascii="Times New Roman" w:hAnsi="Times New Roman"/>
          <w:i/>
          <w:sz w:val="28"/>
        </w:rPr>
        <w:t>критичне читання наукових статей і науково-педагогічної літератури</w:t>
      </w:r>
      <w:r w:rsidRPr="00B968A3">
        <w:rPr>
          <w:rFonts w:ascii="Times New Roman" w:hAnsi="Times New Roman"/>
          <w:sz w:val="28"/>
        </w:rPr>
        <w:t xml:space="preserve">, </w:t>
      </w:r>
      <w:r w:rsidRPr="00B968A3">
        <w:rPr>
          <w:rFonts w:ascii="Times New Roman" w:hAnsi="Times New Roman"/>
          <w:i/>
          <w:sz w:val="28"/>
        </w:rPr>
        <w:t>робота над індивідуальними й груповими проектами</w:t>
      </w:r>
      <w:r w:rsidRPr="00B968A3">
        <w:rPr>
          <w:rFonts w:ascii="Times New Roman" w:hAnsi="Times New Roman"/>
          <w:sz w:val="28"/>
        </w:rPr>
        <w:t xml:space="preserve">, </w:t>
      </w:r>
      <w:r w:rsidRPr="00B968A3">
        <w:rPr>
          <w:rFonts w:ascii="Times New Roman" w:hAnsi="Times New Roman"/>
          <w:i/>
          <w:sz w:val="28"/>
        </w:rPr>
        <w:lastRenderedPageBreak/>
        <w:t>дослідницька діяльність</w:t>
      </w:r>
      <w:r w:rsidRPr="00B968A3">
        <w:rPr>
          <w:rFonts w:ascii="Times New Roman" w:hAnsi="Times New Roman"/>
          <w:sz w:val="28"/>
        </w:rPr>
        <w:t xml:space="preserve">, </w:t>
      </w:r>
      <w:r w:rsidRPr="00B968A3">
        <w:rPr>
          <w:rFonts w:ascii="Times New Roman" w:hAnsi="Times New Roman"/>
          <w:i/>
          <w:sz w:val="28"/>
        </w:rPr>
        <w:t>підготовка індивідуальних завдань</w:t>
      </w:r>
      <w:r w:rsidRPr="00B968A3">
        <w:rPr>
          <w:rFonts w:ascii="Times New Roman" w:hAnsi="Times New Roman"/>
          <w:sz w:val="28"/>
        </w:rPr>
        <w:t xml:space="preserve">, </w:t>
      </w:r>
      <w:r w:rsidRPr="00B968A3">
        <w:rPr>
          <w:rFonts w:ascii="Times New Roman" w:hAnsi="Times New Roman"/>
          <w:i/>
          <w:sz w:val="28"/>
        </w:rPr>
        <w:t>презентацій</w:t>
      </w:r>
      <w:r w:rsidRPr="00B968A3">
        <w:rPr>
          <w:rFonts w:ascii="Times New Roman" w:hAnsi="Times New Roman"/>
          <w:sz w:val="28"/>
        </w:rPr>
        <w:t xml:space="preserve">, </w:t>
      </w:r>
      <w:r w:rsidRPr="00B968A3">
        <w:rPr>
          <w:rFonts w:ascii="Times New Roman" w:hAnsi="Times New Roman"/>
          <w:i/>
          <w:sz w:val="28"/>
        </w:rPr>
        <w:t>підготовка до іспитів</w:t>
      </w:r>
      <w:r w:rsidRPr="00B968A3">
        <w:rPr>
          <w:rFonts w:ascii="Times New Roman" w:hAnsi="Times New Roman"/>
          <w:sz w:val="28"/>
        </w:rPr>
        <w:t xml:space="preserve">. Отже, самостійна робота студентів слугує підґрунтям для формування й розвитку особистості, якій притаманні творча індивідуальність, високий рівень знань, загальна та професійна культура, а також постає як основна дидактична умова оптимізації навчального процесу. </w:t>
      </w:r>
    </w:p>
    <w:p w14:paraId="39A5DA07" w14:textId="2E996253" w:rsidR="00BD1F76" w:rsidRPr="00B968A3" w:rsidRDefault="00BD1F76" w:rsidP="00FD0598">
      <w:pPr>
        <w:spacing w:after="0" w:line="360" w:lineRule="auto"/>
        <w:ind w:firstLine="709"/>
        <w:jc w:val="both"/>
        <w:rPr>
          <w:rFonts w:ascii="Times New Roman" w:hAnsi="Times New Roman"/>
          <w:sz w:val="28"/>
          <w:szCs w:val="28"/>
        </w:rPr>
      </w:pPr>
      <w:r w:rsidRPr="00B968A3">
        <w:rPr>
          <w:rFonts w:ascii="Times New Roman" w:hAnsi="Times New Roman"/>
          <w:sz w:val="28"/>
        </w:rPr>
        <w:t xml:space="preserve">У процесі дослідження основних форм організації навчання в британських університетах визначено відсоткове співвідношення аудиторної і самостійної роботи на освітніх програмах із лінгвістики. Від загального обсягу освітньої програми бакалаврів аудиторна робота становить 17 % (перший рік навчання), 16 % (другий рік навчання), 12 % (третій рік навчання); самостійна робота – 83 % (перший рік навчання), 84 % (другий рік навчання), 88 % (третій рік навчання). </w:t>
      </w:r>
      <w:r w:rsidRPr="00B968A3">
        <w:rPr>
          <w:rFonts w:ascii="Times New Roman" w:hAnsi="Times New Roman"/>
          <w:sz w:val="28"/>
          <w:szCs w:val="28"/>
        </w:rPr>
        <w:t>Організація навчання в магістратурі передбачає два етапи: 15 </w:t>
      </w:r>
      <w:r w:rsidR="00993C34" w:rsidRPr="00B968A3">
        <w:rPr>
          <w:rFonts w:ascii="Times New Roman" w:hAnsi="Times New Roman"/>
          <w:sz w:val="28"/>
          <w:szCs w:val="28"/>
        </w:rPr>
        <w:t>% </w:t>
      </w:r>
      <w:r w:rsidRPr="00B968A3">
        <w:rPr>
          <w:rFonts w:ascii="Times New Roman" w:hAnsi="Times New Roman"/>
          <w:sz w:val="28"/>
        </w:rPr>
        <w:t>–</w:t>
      </w:r>
      <w:r w:rsidRPr="00B968A3">
        <w:rPr>
          <w:rFonts w:ascii="Times New Roman" w:hAnsi="Times New Roman"/>
          <w:sz w:val="28"/>
          <w:szCs w:val="28"/>
        </w:rPr>
        <w:t xml:space="preserve"> </w:t>
      </w:r>
      <w:r w:rsidRPr="00B968A3">
        <w:rPr>
          <w:rFonts w:ascii="Times New Roman" w:hAnsi="Times New Roman"/>
          <w:iCs/>
          <w:sz w:val="28"/>
          <w:szCs w:val="28"/>
        </w:rPr>
        <w:t xml:space="preserve">практичний </w:t>
      </w:r>
      <w:r w:rsidRPr="00B968A3">
        <w:rPr>
          <w:rFonts w:ascii="Times New Roman" w:hAnsi="Times New Roman"/>
          <w:sz w:val="28"/>
          <w:szCs w:val="28"/>
        </w:rPr>
        <w:t xml:space="preserve">(лекції та семінари), 80 % – </w:t>
      </w:r>
      <w:r w:rsidRPr="00B968A3">
        <w:rPr>
          <w:rFonts w:ascii="Times New Roman" w:hAnsi="Times New Roman"/>
          <w:iCs/>
          <w:sz w:val="28"/>
          <w:szCs w:val="28"/>
        </w:rPr>
        <w:t xml:space="preserve">теоретичний </w:t>
      </w:r>
      <w:r w:rsidRPr="00B968A3">
        <w:rPr>
          <w:rFonts w:ascii="Times New Roman" w:hAnsi="Times New Roman"/>
          <w:sz w:val="28"/>
          <w:szCs w:val="28"/>
        </w:rPr>
        <w:t>(дослідницький).</w:t>
      </w:r>
    </w:p>
    <w:p w14:paraId="67992EA7" w14:textId="77BD910C" w:rsidR="008F5537" w:rsidRPr="00B968A3" w:rsidRDefault="008F5537" w:rsidP="00FD0598">
      <w:pPr>
        <w:spacing w:after="0" w:line="360" w:lineRule="auto"/>
        <w:ind w:firstLine="709"/>
        <w:jc w:val="both"/>
        <w:rPr>
          <w:rFonts w:ascii="Times New Roman" w:hAnsi="Times New Roman"/>
          <w:b/>
          <w:sz w:val="28"/>
          <w:szCs w:val="28"/>
        </w:rPr>
      </w:pPr>
      <w:r w:rsidRPr="00B968A3">
        <w:rPr>
          <w:rFonts w:ascii="Times New Roman" w:hAnsi="Times New Roman"/>
          <w:b/>
          <w:sz w:val="28"/>
          <w:szCs w:val="28"/>
        </w:rPr>
        <w:t>ОСОБЛИВОСТІ ОЦІНЮВАННЯ НАВЧАЛЬНОЇ ДІЯЛЬНОСТІ МАЙБУТНІХ ЛІНГВІСТІВ</w:t>
      </w:r>
    </w:p>
    <w:p w14:paraId="2AAA0D85" w14:textId="77777777" w:rsidR="00BD1F76" w:rsidRPr="00B968A3" w:rsidRDefault="00BD1F76" w:rsidP="00FD0598">
      <w:pPr>
        <w:spacing w:after="0" w:line="360" w:lineRule="auto"/>
        <w:ind w:firstLine="709"/>
        <w:jc w:val="both"/>
        <w:rPr>
          <w:rFonts w:ascii="Times New Roman" w:hAnsi="Times New Roman"/>
          <w:sz w:val="28"/>
          <w:szCs w:val="28"/>
        </w:rPr>
      </w:pPr>
      <w:r w:rsidRPr="00B968A3">
        <w:rPr>
          <w:rFonts w:ascii="Times New Roman" w:hAnsi="Times New Roman"/>
          <w:sz w:val="28"/>
          <w:szCs w:val="28"/>
        </w:rPr>
        <w:t>У більшості британських університетів академічні досягнення студентів оцінюють щосеместру індивідуально за допомогою різноманітних засобів оцінювання для поетапного визначення якості підготовки майбутніх фахівців. При цьому види атестації й контролю диференціюють на:</w:t>
      </w:r>
    </w:p>
    <w:p w14:paraId="58D56C06" w14:textId="77777777" w:rsidR="00BD1F76" w:rsidRPr="00B968A3" w:rsidRDefault="00BD1F76" w:rsidP="00FD0598">
      <w:pPr>
        <w:pStyle w:val="a3"/>
        <w:numPr>
          <w:ilvl w:val="0"/>
          <w:numId w:val="44"/>
        </w:numPr>
        <w:tabs>
          <w:tab w:val="left" w:pos="993"/>
        </w:tabs>
        <w:spacing w:after="0" w:line="360" w:lineRule="auto"/>
        <w:ind w:left="0" w:firstLine="709"/>
        <w:jc w:val="both"/>
        <w:rPr>
          <w:rFonts w:ascii="Times New Roman" w:hAnsi="Times New Roman"/>
          <w:sz w:val="28"/>
          <w:szCs w:val="28"/>
        </w:rPr>
      </w:pPr>
      <w:r w:rsidRPr="00B968A3">
        <w:rPr>
          <w:rFonts w:ascii="Times New Roman" w:hAnsi="Times New Roman"/>
          <w:sz w:val="28"/>
          <w:szCs w:val="28"/>
        </w:rPr>
        <w:t>поточний («</w:t>
      </w:r>
      <w:r w:rsidRPr="00B968A3">
        <w:rPr>
          <w:rFonts w:ascii="Times New Roman" w:hAnsi="Times New Roman"/>
          <w:sz w:val="28"/>
          <w:szCs w:val="28"/>
          <w:lang w:val="en-US"/>
        </w:rPr>
        <w:t>continuous</w:t>
      </w:r>
      <w:r w:rsidRPr="00B968A3">
        <w:rPr>
          <w:rFonts w:ascii="Times New Roman" w:hAnsi="Times New Roman"/>
          <w:sz w:val="28"/>
          <w:szCs w:val="28"/>
        </w:rPr>
        <w:t xml:space="preserve"> </w:t>
      </w:r>
      <w:r w:rsidRPr="00B968A3">
        <w:rPr>
          <w:rFonts w:ascii="Times New Roman" w:hAnsi="Times New Roman"/>
          <w:sz w:val="28"/>
          <w:szCs w:val="28"/>
          <w:lang w:val="en-US"/>
        </w:rPr>
        <w:t>assessment</w:t>
      </w:r>
      <w:r w:rsidRPr="00B968A3">
        <w:rPr>
          <w:rFonts w:ascii="Times New Roman" w:hAnsi="Times New Roman"/>
          <w:sz w:val="28"/>
          <w:szCs w:val="28"/>
        </w:rPr>
        <w:t>») або в деяких університетах – етапний контроль (перевірка й оцінювання знань, умінь і навичок студентів протягом семестру за розділами, окремими дисциплінами, а за необхідності – проведення щоденного контролю); цей вид контролю реалізують у формі лабораторних, курсових робіт, проектів, проведення диспутів, дискусій на семінарських і практичних занять, виконання вправ, рішення задач, обговорення наявних та очікуваних результатів різноманітних видів практик;</w:t>
      </w:r>
    </w:p>
    <w:p w14:paraId="0E9E11AD" w14:textId="77777777" w:rsidR="00BD1F76" w:rsidRPr="00B968A3" w:rsidRDefault="00BD1F76" w:rsidP="00FD0598">
      <w:pPr>
        <w:pStyle w:val="a3"/>
        <w:numPr>
          <w:ilvl w:val="0"/>
          <w:numId w:val="44"/>
        </w:numPr>
        <w:tabs>
          <w:tab w:val="left" w:pos="993"/>
        </w:tabs>
        <w:spacing w:after="0" w:line="360" w:lineRule="auto"/>
        <w:ind w:left="0" w:firstLine="709"/>
        <w:jc w:val="both"/>
        <w:rPr>
          <w:rFonts w:ascii="Times New Roman" w:hAnsi="Times New Roman"/>
          <w:sz w:val="28"/>
          <w:szCs w:val="28"/>
        </w:rPr>
      </w:pPr>
      <w:r w:rsidRPr="00B968A3">
        <w:rPr>
          <w:rFonts w:ascii="Times New Roman" w:hAnsi="Times New Roman"/>
          <w:sz w:val="28"/>
          <w:szCs w:val="28"/>
        </w:rPr>
        <w:t>підсумковий іспит («</w:t>
      </w:r>
      <w:r w:rsidRPr="00B968A3">
        <w:rPr>
          <w:rFonts w:ascii="Times New Roman" w:hAnsi="Times New Roman"/>
          <w:sz w:val="28"/>
          <w:szCs w:val="28"/>
          <w:lang w:val="en-US"/>
        </w:rPr>
        <w:t>formal</w:t>
      </w:r>
      <w:r w:rsidRPr="00B968A3">
        <w:rPr>
          <w:rFonts w:ascii="Times New Roman" w:hAnsi="Times New Roman"/>
          <w:sz w:val="28"/>
          <w:szCs w:val="28"/>
        </w:rPr>
        <w:t xml:space="preserve"> </w:t>
      </w:r>
      <w:r w:rsidRPr="00B968A3">
        <w:rPr>
          <w:rFonts w:ascii="Times New Roman" w:hAnsi="Times New Roman"/>
          <w:sz w:val="28"/>
          <w:szCs w:val="28"/>
          <w:lang w:val="en-US"/>
        </w:rPr>
        <w:t>examinations</w:t>
      </w:r>
      <w:r w:rsidRPr="00B968A3">
        <w:rPr>
          <w:rFonts w:ascii="Times New Roman" w:hAnsi="Times New Roman"/>
          <w:sz w:val="28"/>
          <w:szCs w:val="28"/>
        </w:rPr>
        <w:t xml:space="preserve">») наприкінці кожного навчального року, що передбачає завершення частини або всього курсу; його мета – перевірка не лише знань і вмінь студента з дисципліни (курсу), а й </w:t>
      </w:r>
      <w:r w:rsidRPr="00B968A3">
        <w:rPr>
          <w:rFonts w:ascii="Times New Roman" w:hAnsi="Times New Roman"/>
          <w:sz w:val="28"/>
          <w:szCs w:val="28"/>
        </w:rPr>
        <w:lastRenderedPageBreak/>
        <w:t>навичок самостійної роботи з навчальною та науково-педагогічною літературою;</w:t>
      </w:r>
    </w:p>
    <w:p w14:paraId="6118D81D" w14:textId="21C28935" w:rsidR="00BD1F76" w:rsidRPr="00B968A3" w:rsidRDefault="00BD1F76" w:rsidP="00FD0598">
      <w:pPr>
        <w:pStyle w:val="a3"/>
        <w:numPr>
          <w:ilvl w:val="0"/>
          <w:numId w:val="44"/>
        </w:numPr>
        <w:tabs>
          <w:tab w:val="left" w:pos="993"/>
        </w:tabs>
        <w:spacing w:after="0" w:line="360" w:lineRule="auto"/>
        <w:ind w:left="0" w:firstLine="709"/>
        <w:jc w:val="both"/>
        <w:rPr>
          <w:rFonts w:ascii="Times New Roman" w:hAnsi="Times New Roman"/>
          <w:sz w:val="28"/>
          <w:szCs w:val="28"/>
        </w:rPr>
      </w:pPr>
      <w:r w:rsidRPr="00B968A3">
        <w:rPr>
          <w:rFonts w:ascii="Times New Roman" w:hAnsi="Times New Roman"/>
          <w:sz w:val="28"/>
          <w:szCs w:val="28"/>
        </w:rPr>
        <w:t xml:space="preserve">підсумкова комплексна атестація (після закінчення університету) </w:t>
      </w:r>
      <w:r w:rsidR="00531425">
        <w:rPr>
          <w:rFonts w:ascii="Times New Roman" w:hAnsi="Times New Roman"/>
          <w:sz w:val="28"/>
          <w:szCs w:val="28"/>
        </w:rPr>
        <w:t xml:space="preserve">[2; 4; 5]. </w:t>
      </w:r>
    </w:p>
    <w:p w14:paraId="1127A834" w14:textId="77777777" w:rsidR="00BD1F76" w:rsidRPr="00B968A3" w:rsidRDefault="00BD1F76" w:rsidP="00FD0598">
      <w:pPr>
        <w:spacing w:after="0" w:line="360" w:lineRule="auto"/>
        <w:ind w:firstLine="709"/>
        <w:jc w:val="both"/>
        <w:rPr>
          <w:rFonts w:ascii="Times New Roman" w:hAnsi="Times New Roman"/>
          <w:sz w:val="28"/>
          <w:szCs w:val="28"/>
        </w:rPr>
      </w:pPr>
      <w:r w:rsidRPr="00B968A3">
        <w:rPr>
          <w:rFonts w:ascii="Times New Roman" w:hAnsi="Times New Roman"/>
          <w:sz w:val="28"/>
          <w:szCs w:val="28"/>
        </w:rPr>
        <w:t xml:space="preserve">Основними формами поточного й підсумкового контролю в професійній підготовці фахівців з лінгвістики в британських університетах є </w:t>
      </w:r>
      <w:r w:rsidRPr="00B968A3">
        <w:rPr>
          <w:rFonts w:ascii="Times New Roman" w:hAnsi="Times New Roman"/>
          <w:i/>
          <w:sz w:val="28"/>
          <w:szCs w:val="28"/>
        </w:rPr>
        <w:t>есе (інші види письмових робіт, як-от дисертація)</w:t>
      </w:r>
      <w:r w:rsidRPr="00B968A3">
        <w:rPr>
          <w:rFonts w:ascii="Times New Roman" w:hAnsi="Times New Roman"/>
          <w:sz w:val="28"/>
          <w:szCs w:val="28"/>
        </w:rPr>
        <w:t xml:space="preserve">, </w:t>
      </w:r>
      <w:r w:rsidRPr="00B968A3">
        <w:rPr>
          <w:rFonts w:ascii="Times New Roman" w:hAnsi="Times New Roman"/>
          <w:i/>
          <w:sz w:val="28"/>
          <w:szCs w:val="28"/>
        </w:rPr>
        <w:t>доповіді про індивідуальні й групові проекти</w:t>
      </w:r>
      <w:r w:rsidRPr="00B968A3">
        <w:rPr>
          <w:rFonts w:ascii="Times New Roman" w:hAnsi="Times New Roman"/>
          <w:sz w:val="28"/>
          <w:szCs w:val="28"/>
        </w:rPr>
        <w:t xml:space="preserve">, </w:t>
      </w:r>
      <w:r w:rsidRPr="00B968A3">
        <w:rPr>
          <w:rFonts w:ascii="Times New Roman" w:hAnsi="Times New Roman"/>
          <w:i/>
          <w:sz w:val="28"/>
          <w:szCs w:val="28"/>
        </w:rPr>
        <w:t>іспити з попереднім оглядом екзаменаційних питань («</w:t>
      </w:r>
      <w:r w:rsidRPr="00B968A3">
        <w:rPr>
          <w:rFonts w:ascii="Times New Roman" w:hAnsi="Times New Roman"/>
          <w:i/>
          <w:sz w:val="28"/>
          <w:szCs w:val="28"/>
          <w:lang w:val="en-US"/>
        </w:rPr>
        <w:t>seen</w:t>
      </w:r>
      <w:r w:rsidRPr="00B968A3">
        <w:rPr>
          <w:rFonts w:ascii="Times New Roman" w:hAnsi="Times New Roman"/>
          <w:i/>
          <w:sz w:val="28"/>
          <w:szCs w:val="28"/>
        </w:rPr>
        <w:t xml:space="preserve"> </w:t>
      </w:r>
      <w:r w:rsidRPr="00B968A3">
        <w:rPr>
          <w:rFonts w:ascii="Times New Roman" w:hAnsi="Times New Roman"/>
          <w:i/>
          <w:sz w:val="28"/>
          <w:szCs w:val="28"/>
          <w:lang w:val="en-US"/>
        </w:rPr>
        <w:t>examinations</w:t>
      </w:r>
      <w:r w:rsidRPr="00B968A3">
        <w:rPr>
          <w:rFonts w:ascii="Times New Roman" w:hAnsi="Times New Roman"/>
          <w:i/>
          <w:sz w:val="28"/>
          <w:szCs w:val="28"/>
        </w:rPr>
        <w:t>»)</w:t>
      </w:r>
      <w:r w:rsidRPr="00B968A3">
        <w:rPr>
          <w:rFonts w:ascii="Times New Roman" w:hAnsi="Times New Roman"/>
          <w:sz w:val="28"/>
          <w:szCs w:val="28"/>
        </w:rPr>
        <w:t xml:space="preserve"> та </w:t>
      </w:r>
      <w:r w:rsidRPr="00B968A3">
        <w:rPr>
          <w:rFonts w:ascii="Times New Roman" w:hAnsi="Times New Roman"/>
          <w:i/>
          <w:sz w:val="28"/>
          <w:szCs w:val="28"/>
        </w:rPr>
        <w:t>іспити без попереднього огляду екзаменаційних питань («</w:t>
      </w:r>
      <w:r w:rsidRPr="00B968A3">
        <w:rPr>
          <w:rFonts w:ascii="Times New Roman" w:hAnsi="Times New Roman"/>
          <w:i/>
          <w:sz w:val="28"/>
          <w:szCs w:val="28"/>
          <w:lang w:val="en-US"/>
        </w:rPr>
        <w:t>unseen</w:t>
      </w:r>
      <w:r w:rsidRPr="00B968A3">
        <w:rPr>
          <w:rFonts w:ascii="Times New Roman" w:hAnsi="Times New Roman"/>
          <w:i/>
          <w:sz w:val="28"/>
          <w:szCs w:val="28"/>
        </w:rPr>
        <w:t xml:space="preserve"> </w:t>
      </w:r>
      <w:r w:rsidRPr="00B968A3">
        <w:rPr>
          <w:rFonts w:ascii="Times New Roman" w:hAnsi="Times New Roman"/>
          <w:i/>
          <w:sz w:val="28"/>
          <w:szCs w:val="28"/>
          <w:lang w:val="en-US"/>
        </w:rPr>
        <w:t>examinations</w:t>
      </w:r>
      <w:r w:rsidRPr="00B968A3">
        <w:rPr>
          <w:rFonts w:ascii="Times New Roman" w:hAnsi="Times New Roman"/>
          <w:i/>
          <w:sz w:val="28"/>
          <w:szCs w:val="28"/>
        </w:rPr>
        <w:t>»)</w:t>
      </w:r>
      <w:r w:rsidRPr="00B968A3">
        <w:rPr>
          <w:rFonts w:ascii="Times New Roman" w:hAnsi="Times New Roman"/>
          <w:sz w:val="28"/>
          <w:szCs w:val="28"/>
        </w:rPr>
        <w:t>, що передбачають виконання письмових, усних завдань і «завдань на слухання» («</w:t>
      </w:r>
      <w:r w:rsidRPr="00B968A3">
        <w:rPr>
          <w:rFonts w:ascii="Times New Roman" w:hAnsi="Times New Roman"/>
          <w:sz w:val="28"/>
          <w:szCs w:val="28"/>
          <w:lang w:val="en-US"/>
        </w:rPr>
        <w:t>aural</w:t>
      </w:r>
      <w:r w:rsidRPr="00B968A3">
        <w:rPr>
          <w:rFonts w:ascii="Times New Roman" w:hAnsi="Times New Roman"/>
          <w:sz w:val="28"/>
          <w:szCs w:val="28"/>
        </w:rPr>
        <w:t xml:space="preserve"> </w:t>
      </w:r>
      <w:r w:rsidRPr="00B968A3">
        <w:rPr>
          <w:rFonts w:ascii="Times New Roman" w:hAnsi="Times New Roman"/>
          <w:sz w:val="28"/>
          <w:szCs w:val="28"/>
          <w:lang w:val="en-US"/>
        </w:rPr>
        <w:t>assessment</w:t>
      </w:r>
      <w:r w:rsidRPr="00B968A3">
        <w:rPr>
          <w:rFonts w:ascii="Times New Roman" w:hAnsi="Times New Roman"/>
          <w:sz w:val="28"/>
          <w:szCs w:val="28"/>
        </w:rPr>
        <w:t xml:space="preserve">»), </w:t>
      </w:r>
      <w:r w:rsidRPr="00B968A3">
        <w:rPr>
          <w:rFonts w:ascii="Times New Roman" w:hAnsi="Times New Roman"/>
          <w:i/>
          <w:sz w:val="28"/>
          <w:szCs w:val="28"/>
        </w:rPr>
        <w:t>індивідуальні та групові презентації</w:t>
      </w:r>
      <w:r w:rsidRPr="00B968A3">
        <w:rPr>
          <w:rFonts w:ascii="Times New Roman" w:hAnsi="Times New Roman"/>
          <w:sz w:val="28"/>
          <w:szCs w:val="28"/>
        </w:rPr>
        <w:t xml:space="preserve">, </w:t>
      </w:r>
      <w:r w:rsidRPr="00B968A3">
        <w:rPr>
          <w:rFonts w:ascii="Times New Roman" w:hAnsi="Times New Roman"/>
          <w:i/>
          <w:sz w:val="28"/>
          <w:szCs w:val="28"/>
        </w:rPr>
        <w:t>короткі вправи</w:t>
      </w:r>
      <w:r w:rsidRPr="00B968A3">
        <w:rPr>
          <w:rFonts w:ascii="Times New Roman" w:hAnsi="Times New Roman"/>
          <w:sz w:val="28"/>
          <w:szCs w:val="28"/>
        </w:rPr>
        <w:t xml:space="preserve"> й </w:t>
      </w:r>
      <w:r w:rsidRPr="00B968A3">
        <w:rPr>
          <w:rFonts w:ascii="Times New Roman" w:hAnsi="Times New Roman"/>
          <w:i/>
          <w:sz w:val="28"/>
          <w:szCs w:val="28"/>
        </w:rPr>
        <w:t>сети інтегральних проблем</w:t>
      </w:r>
      <w:r w:rsidRPr="00B968A3">
        <w:rPr>
          <w:rFonts w:ascii="Times New Roman" w:hAnsi="Times New Roman"/>
          <w:sz w:val="28"/>
          <w:szCs w:val="28"/>
        </w:rPr>
        <w:t xml:space="preserve">, що прогнозують застосування аналізу даних, збір та </w:t>
      </w:r>
      <w:r w:rsidRPr="00B968A3">
        <w:rPr>
          <w:rFonts w:ascii="Times New Roman" w:hAnsi="Times New Roman"/>
          <w:i/>
          <w:sz w:val="28"/>
          <w:szCs w:val="28"/>
        </w:rPr>
        <w:t>аналіз якісних і кількісних даних</w:t>
      </w:r>
      <w:r w:rsidRPr="00B968A3">
        <w:rPr>
          <w:rFonts w:ascii="Times New Roman" w:hAnsi="Times New Roman"/>
          <w:sz w:val="28"/>
          <w:szCs w:val="28"/>
        </w:rPr>
        <w:t xml:space="preserve">, </w:t>
      </w:r>
      <w:r w:rsidRPr="00B968A3">
        <w:rPr>
          <w:rFonts w:ascii="Times New Roman" w:hAnsi="Times New Roman"/>
          <w:i/>
          <w:sz w:val="28"/>
          <w:szCs w:val="28"/>
        </w:rPr>
        <w:t>портфоліо</w:t>
      </w:r>
      <w:r w:rsidRPr="00B968A3">
        <w:rPr>
          <w:rFonts w:ascii="Times New Roman" w:hAnsi="Times New Roman"/>
          <w:sz w:val="28"/>
          <w:szCs w:val="28"/>
        </w:rPr>
        <w:t xml:space="preserve">, </w:t>
      </w:r>
      <w:r w:rsidRPr="00B968A3">
        <w:rPr>
          <w:rFonts w:ascii="Times New Roman" w:hAnsi="Times New Roman"/>
          <w:i/>
          <w:sz w:val="28"/>
          <w:szCs w:val="28"/>
        </w:rPr>
        <w:t>практична робота в лабораторіях</w:t>
      </w:r>
      <w:r w:rsidRPr="00B968A3">
        <w:rPr>
          <w:rFonts w:ascii="Times New Roman" w:hAnsi="Times New Roman"/>
          <w:sz w:val="28"/>
          <w:szCs w:val="28"/>
        </w:rPr>
        <w:t xml:space="preserve">, </w:t>
      </w:r>
      <w:r w:rsidRPr="00B968A3">
        <w:rPr>
          <w:rFonts w:ascii="Times New Roman" w:hAnsi="Times New Roman"/>
          <w:i/>
          <w:sz w:val="28"/>
          <w:szCs w:val="28"/>
        </w:rPr>
        <w:t>створення онлайн-ресурсів</w:t>
      </w:r>
      <w:r w:rsidRPr="00B968A3">
        <w:rPr>
          <w:rFonts w:ascii="Times New Roman" w:hAnsi="Times New Roman"/>
          <w:sz w:val="28"/>
          <w:szCs w:val="28"/>
        </w:rPr>
        <w:t xml:space="preserve"> (веб-сайти та вікі), </w:t>
      </w:r>
      <w:r w:rsidRPr="00B968A3">
        <w:rPr>
          <w:rFonts w:ascii="Times New Roman" w:hAnsi="Times New Roman"/>
          <w:i/>
          <w:sz w:val="28"/>
          <w:szCs w:val="28"/>
        </w:rPr>
        <w:t>критичне й самооцінювання</w:t>
      </w:r>
      <w:r w:rsidRPr="00B968A3">
        <w:rPr>
          <w:rFonts w:ascii="Times New Roman" w:hAnsi="Times New Roman"/>
          <w:sz w:val="28"/>
          <w:szCs w:val="28"/>
        </w:rPr>
        <w:t>, слайд-тести, а також завдання, спрямовані на оцінювання конкретних навичок (навички транскрипції, навички інформаційних технологій). В окремих університетах (Нотингемський університет) використовують і такі нетрадиційні форми, як «бібліотечні іспити» («</w:t>
      </w:r>
      <w:r w:rsidRPr="00B968A3">
        <w:rPr>
          <w:rFonts w:ascii="Times New Roman" w:hAnsi="Times New Roman"/>
          <w:sz w:val="28"/>
          <w:szCs w:val="28"/>
          <w:lang w:val="en-US"/>
        </w:rPr>
        <w:t>library</w:t>
      </w:r>
      <w:r w:rsidRPr="00B968A3">
        <w:rPr>
          <w:rFonts w:ascii="Times New Roman" w:hAnsi="Times New Roman"/>
          <w:sz w:val="28"/>
          <w:szCs w:val="28"/>
        </w:rPr>
        <w:t xml:space="preserve"> </w:t>
      </w:r>
      <w:r w:rsidRPr="00B968A3">
        <w:rPr>
          <w:rFonts w:ascii="Times New Roman" w:hAnsi="Times New Roman"/>
          <w:sz w:val="28"/>
          <w:szCs w:val="28"/>
          <w:lang w:val="en-US"/>
        </w:rPr>
        <w:t>examinations</w:t>
      </w:r>
      <w:r w:rsidRPr="00B968A3">
        <w:rPr>
          <w:rFonts w:ascii="Times New Roman" w:hAnsi="Times New Roman"/>
          <w:sz w:val="28"/>
          <w:szCs w:val="28"/>
        </w:rPr>
        <w:t>»), коли студентам дають запитання, відповіді на які вони повинні підготувати протягом 3-4 днів у процесі самостійної роботи в бібліотеці (пошук необхідної інформації за темою, її аналіз тощо); аудиторні презентації («</w:t>
      </w:r>
      <w:r w:rsidRPr="00B968A3">
        <w:rPr>
          <w:rFonts w:ascii="Times New Roman" w:hAnsi="Times New Roman"/>
          <w:sz w:val="28"/>
          <w:szCs w:val="28"/>
          <w:lang w:val="en-US"/>
        </w:rPr>
        <w:t>class</w:t>
      </w:r>
      <w:r w:rsidRPr="00B968A3">
        <w:rPr>
          <w:rFonts w:ascii="Times New Roman" w:hAnsi="Times New Roman"/>
          <w:sz w:val="28"/>
          <w:szCs w:val="28"/>
        </w:rPr>
        <w:t xml:space="preserve"> </w:t>
      </w:r>
      <w:r w:rsidRPr="00B968A3">
        <w:rPr>
          <w:rFonts w:ascii="Times New Roman" w:hAnsi="Times New Roman"/>
          <w:sz w:val="28"/>
          <w:szCs w:val="28"/>
          <w:lang w:val="en-US"/>
        </w:rPr>
        <w:t>presentations</w:t>
      </w:r>
      <w:r w:rsidRPr="00B968A3">
        <w:rPr>
          <w:rFonts w:ascii="Times New Roman" w:hAnsi="Times New Roman"/>
          <w:sz w:val="28"/>
          <w:szCs w:val="28"/>
        </w:rPr>
        <w:t>»), коли оцінюють уміння студентів організувати, вести групову дискусію та керувати нею.</w:t>
      </w:r>
    </w:p>
    <w:p w14:paraId="396C9A4C" w14:textId="77777777" w:rsidR="00BD1F76" w:rsidRPr="00B968A3" w:rsidRDefault="00BD1F76" w:rsidP="00FD0598">
      <w:pPr>
        <w:spacing w:after="0" w:line="360" w:lineRule="auto"/>
        <w:ind w:firstLine="709"/>
        <w:jc w:val="both"/>
        <w:rPr>
          <w:rFonts w:ascii="Times New Roman" w:hAnsi="Times New Roman"/>
          <w:sz w:val="28"/>
          <w:szCs w:val="28"/>
        </w:rPr>
      </w:pPr>
      <w:r w:rsidRPr="00B968A3">
        <w:rPr>
          <w:rFonts w:ascii="Times New Roman" w:hAnsi="Times New Roman"/>
          <w:sz w:val="28"/>
          <w:szCs w:val="28"/>
        </w:rPr>
        <w:t>Зазвичай, у британських університетах іспити проводять у письмовій формі (для уникнення суб’єктивізму), в окремих випадк</w:t>
      </w:r>
      <w:r w:rsidRPr="00B968A3">
        <w:rPr>
          <w:rFonts w:ascii="Times New Roman" w:hAnsi="Times New Roman"/>
          <w:sz w:val="28"/>
          <w:szCs w:val="28"/>
          <w:lang w:val="ru-RU"/>
        </w:rPr>
        <w:t xml:space="preserve">ах, із </w:t>
      </w:r>
      <w:proofErr w:type="spellStart"/>
      <w:r w:rsidRPr="00B968A3">
        <w:rPr>
          <w:rFonts w:ascii="Times New Roman" w:hAnsi="Times New Roman"/>
          <w:sz w:val="28"/>
          <w:szCs w:val="28"/>
          <w:lang w:val="ru-RU"/>
        </w:rPr>
        <w:t>дозволу</w:t>
      </w:r>
      <w:proofErr w:type="spellEnd"/>
      <w:r w:rsidRPr="00B968A3">
        <w:rPr>
          <w:rFonts w:ascii="Times New Roman" w:hAnsi="Times New Roman"/>
          <w:sz w:val="28"/>
          <w:szCs w:val="28"/>
          <w:lang w:val="ru-RU"/>
        </w:rPr>
        <w:t xml:space="preserve"> Сенату або Ради, </w:t>
      </w:r>
      <w:proofErr w:type="spellStart"/>
      <w:r w:rsidRPr="00B968A3">
        <w:rPr>
          <w:rFonts w:ascii="Times New Roman" w:hAnsi="Times New Roman"/>
          <w:sz w:val="28"/>
          <w:szCs w:val="28"/>
          <w:lang w:val="ru-RU"/>
        </w:rPr>
        <w:t>допускають</w:t>
      </w:r>
      <w:proofErr w:type="spellEnd"/>
      <w:r w:rsidRPr="00B968A3">
        <w:rPr>
          <w:rFonts w:ascii="Times New Roman" w:hAnsi="Times New Roman"/>
          <w:sz w:val="28"/>
          <w:szCs w:val="28"/>
          <w:lang w:val="ru-RU"/>
        </w:rPr>
        <w:t xml:space="preserve"> усну форму іспиту. </w:t>
      </w:r>
      <w:proofErr w:type="spellStart"/>
      <w:r w:rsidRPr="00B968A3">
        <w:rPr>
          <w:rFonts w:ascii="Times New Roman" w:hAnsi="Times New Roman"/>
          <w:sz w:val="28"/>
          <w:szCs w:val="28"/>
          <w:lang w:val="ru-RU"/>
        </w:rPr>
        <w:t>Письмовий</w:t>
      </w:r>
      <w:proofErr w:type="spellEnd"/>
      <w:r w:rsidRPr="00B968A3">
        <w:rPr>
          <w:rFonts w:ascii="Times New Roman" w:hAnsi="Times New Roman"/>
          <w:sz w:val="28"/>
          <w:szCs w:val="28"/>
          <w:lang w:val="ru-RU"/>
        </w:rPr>
        <w:t xml:space="preserve"> </w:t>
      </w:r>
      <w:proofErr w:type="spellStart"/>
      <w:r w:rsidRPr="00B968A3">
        <w:rPr>
          <w:rFonts w:ascii="Times New Roman" w:hAnsi="Times New Roman"/>
          <w:sz w:val="28"/>
          <w:szCs w:val="28"/>
          <w:lang w:val="ru-RU"/>
        </w:rPr>
        <w:t>іспит</w:t>
      </w:r>
      <w:proofErr w:type="spellEnd"/>
      <w:r w:rsidRPr="00B968A3">
        <w:rPr>
          <w:rFonts w:ascii="Times New Roman" w:hAnsi="Times New Roman"/>
          <w:sz w:val="28"/>
          <w:szCs w:val="28"/>
          <w:lang w:val="ru-RU"/>
        </w:rPr>
        <w:t xml:space="preserve"> на </w:t>
      </w:r>
      <w:proofErr w:type="spellStart"/>
      <w:r w:rsidRPr="00B968A3">
        <w:rPr>
          <w:rFonts w:ascii="Times New Roman" w:hAnsi="Times New Roman"/>
          <w:sz w:val="28"/>
          <w:szCs w:val="28"/>
          <w:lang w:val="ru-RU"/>
        </w:rPr>
        <w:t>отримання</w:t>
      </w:r>
      <w:proofErr w:type="spellEnd"/>
      <w:r w:rsidRPr="00B968A3">
        <w:rPr>
          <w:rFonts w:ascii="Times New Roman" w:hAnsi="Times New Roman"/>
          <w:sz w:val="28"/>
          <w:szCs w:val="28"/>
          <w:lang w:val="ru-RU"/>
        </w:rPr>
        <w:t xml:space="preserve"> </w:t>
      </w:r>
      <w:proofErr w:type="spellStart"/>
      <w:r w:rsidRPr="00B968A3">
        <w:rPr>
          <w:rFonts w:ascii="Times New Roman" w:hAnsi="Times New Roman"/>
          <w:sz w:val="28"/>
          <w:szCs w:val="28"/>
          <w:lang w:val="ru-RU"/>
        </w:rPr>
        <w:t>спеціального</w:t>
      </w:r>
      <w:proofErr w:type="spellEnd"/>
      <w:r w:rsidRPr="00B968A3">
        <w:rPr>
          <w:rFonts w:ascii="Times New Roman" w:hAnsi="Times New Roman"/>
          <w:sz w:val="28"/>
          <w:szCs w:val="28"/>
          <w:lang w:val="ru-RU"/>
        </w:rPr>
        <w:t xml:space="preserve"> документа за </w:t>
      </w:r>
      <w:proofErr w:type="spellStart"/>
      <w:r w:rsidRPr="00B968A3">
        <w:rPr>
          <w:rFonts w:ascii="Times New Roman" w:hAnsi="Times New Roman"/>
          <w:sz w:val="28"/>
          <w:szCs w:val="28"/>
          <w:lang w:val="ru-RU"/>
        </w:rPr>
        <w:t>його</w:t>
      </w:r>
      <w:proofErr w:type="spellEnd"/>
      <w:r w:rsidRPr="00B968A3">
        <w:rPr>
          <w:rFonts w:ascii="Times New Roman" w:hAnsi="Times New Roman"/>
          <w:sz w:val="28"/>
          <w:szCs w:val="28"/>
          <w:lang w:val="ru-RU"/>
        </w:rPr>
        <w:t xml:space="preserve"> результатом («</w:t>
      </w:r>
      <w:r w:rsidRPr="00B968A3">
        <w:rPr>
          <w:rFonts w:ascii="Times New Roman" w:hAnsi="Times New Roman"/>
          <w:sz w:val="28"/>
          <w:szCs w:val="28"/>
          <w:lang w:val="en-US"/>
        </w:rPr>
        <w:t>paper</w:t>
      </w:r>
      <w:r w:rsidRPr="00B968A3">
        <w:rPr>
          <w:rFonts w:ascii="Times New Roman" w:hAnsi="Times New Roman"/>
          <w:sz w:val="28"/>
          <w:szCs w:val="28"/>
          <w:lang w:val="ru-RU"/>
        </w:rPr>
        <w:t xml:space="preserve">») </w:t>
      </w:r>
      <w:proofErr w:type="spellStart"/>
      <w:r w:rsidRPr="00B968A3">
        <w:rPr>
          <w:rFonts w:ascii="Times New Roman" w:hAnsi="Times New Roman"/>
          <w:sz w:val="28"/>
          <w:szCs w:val="28"/>
          <w:lang w:val="ru-RU"/>
        </w:rPr>
        <w:t>триває</w:t>
      </w:r>
      <w:proofErr w:type="spellEnd"/>
      <w:r w:rsidRPr="00B968A3">
        <w:rPr>
          <w:rFonts w:ascii="Times New Roman" w:hAnsi="Times New Roman"/>
          <w:sz w:val="28"/>
          <w:szCs w:val="28"/>
          <w:lang w:val="ru-RU"/>
        </w:rPr>
        <w:t xml:space="preserve"> 3 го</w:t>
      </w:r>
      <w:r w:rsidRPr="00B968A3">
        <w:rPr>
          <w:rFonts w:ascii="Times New Roman" w:hAnsi="Times New Roman"/>
          <w:sz w:val="28"/>
          <w:szCs w:val="28"/>
        </w:rPr>
        <w:t>дини. Кандидат складає іспит у зазначений термін і не може відкласти його без дозволу декана факультету. До іспиту не допускають тих студентів, які не відвідували лекції, семінари тощо.</w:t>
      </w:r>
    </w:p>
    <w:p w14:paraId="1668336C" w14:textId="77777777" w:rsidR="00BD1F76" w:rsidRPr="00B968A3" w:rsidRDefault="00BD1F76" w:rsidP="00FD0598">
      <w:pPr>
        <w:spacing w:after="0" w:line="360" w:lineRule="auto"/>
        <w:ind w:firstLine="709"/>
        <w:jc w:val="both"/>
        <w:rPr>
          <w:rFonts w:ascii="Times New Roman" w:hAnsi="Times New Roman"/>
          <w:sz w:val="28"/>
          <w:szCs w:val="28"/>
        </w:rPr>
      </w:pPr>
      <w:r w:rsidRPr="00B968A3">
        <w:rPr>
          <w:rFonts w:ascii="Times New Roman" w:hAnsi="Times New Roman"/>
          <w:sz w:val="28"/>
          <w:szCs w:val="28"/>
        </w:rPr>
        <w:lastRenderedPageBreak/>
        <w:t xml:space="preserve">Якщо студент незадовільно склав іспити з одного або більше предметів, то з дозволу декана факультету замість диплома з відзнакою він отримує звичайний диплом бакалавра (Ньюкаслський, Нотингемський університети); можливе повторне складання іспиту, однак не раніше від вересня (до початку нового навчального року – 1 жовтня). </w:t>
      </w:r>
    </w:p>
    <w:p w14:paraId="36897999" w14:textId="77777777" w:rsidR="00BD1F76" w:rsidRPr="00B968A3" w:rsidRDefault="00BD1F76" w:rsidP="00FD0598">
      <w:pPr>
        <w:spacing w:after="0" w:line="360" w:lineRule="auto"/>
        <w:ind w:firstLine="709"/>
        <w:jc w:val="both"/>
        <w:rPr>
          <w:rFonts w:ascii="Times New Roman" w:hAnsi="Times New Roman"/>
          <w:sz w:val="28"/>
          <w:szCs w:val="28"/>
        </w:rPr>
      </w:pPr>
      <w:r w:rsidRPr="00B968A3">
        <w:rPr>
          <w:rFonts w:ascii="Times New Roman" w:hAnsi="Times New Roman"/>
          <w:sz w:val="28"/>
          <w:szCs w:val="28"/>
        </w:rPr>
        <w:t xml:space="preserve">Особа, яка успішно закінчує освітню програму  бакалавра, із дозволу декана вповноважена отримати диплом бакалавра з відзнакою. Протягом усього терміну навчання студент має право перейти на освітню програму бакалавра з відзнакою лише один раз (наприклад, у Ньюкаслському університеті). </w:t>
      </w:r>
    </w:p>
    <w:p w14:paraId="530AA15F" w14:textId="77777777" w:rsidR="00BD1F76" w:rsidRPr="00B968A3" w:rsidRDefault="00BD1F76" w:rsidP="00FD0598">
      <w:pPr>
        <w:spacing w:after="0" w:line="360" w:lineRule="auto"/>
        <w:ind w:firstLine="709"/>
        <w:jc w:val="both"/>
        <w:rPr>
          <w:rFonts w:ascii="Times New Roman" w:hAnsi="Times New Roman"/>
          <w:sz w:val="28"/>
          <w:szCs w:val="28"/>
        </w:rPr>
      </w:pPr>
      <w:r w:rsidRPr="00B968A3">
        <w:rPr>
          <w:rFonts w:ascii="Times New Roman" w:hAnsi="Times New Roman"/>
          <w:sz w:val="28"/>
          <w:szCs w:val="28"/>
        </w:rPr>
        <w:t>Система оцінювання академічних досягнень студента містить такі комбінації: «іспит і курсова робота» (Манчестерський університет); «екзамен і практична робота» (Бристольський уніврситет); модулі лише з курсової роботи або з іспитів.</w:t>
      </w:r>
    </w:p>
    <w:p w14:paraId="59DD9B97" w14:textId="65094724" w:rsidR="00BD1F76" w:rsidRPr="00B968A3" w:rsidRDefault="00BD1F76" w:rsidP="00FD0598">
      <w:pPr>
        <w:spacing w:after="0" w:line="360" w:lineRule="auto"/>
        <w:ind w:firstLine="709"/>
        <w:jc w:val="both"/>
        <w:rPr>
          <w:rFonts w:ascii="Times New Roman" w:hAnsi="Times New Roman"/>
          <w:sz w:val="28"/>
        </w:rPr>
      </w:pPr>
      <w:r w:rsidRPr="00B968A3">
        <w:rPr>
          <w:rFonts w:ascii="Times New Roman" w:hAnsi="Times New Roman"/>
          <w:sz w:val="28"/>
        </w:rPr>
        <w:t xml:space="preserve">На прикладі Бангорського університету проілюструємо, як організована система оцінювання бакалаврів-лінгвістів у процесі професійної підготовки відповідно до програмних результатів навчання (табл. 2.7) </w:t>
      </w:r>
      <w:r w:rsidR="00AC385F">
        <w:rPr>
          <w:rFonts w:ascii="Times New Roman" w:hAnsi="Times New Roman"/>
          <w:sz w:val="28"/>
        </w:rPr>
        <w:t>[7]</w:t>
      </w:r>
      <w:r w:rsidRPr="00B968A3">
        <w:rPr>
          <w:rFonts w:ascii="Times New Roman" w:hAnsi="Times New Roman"/>
          <w:sz w:val="28"/>
        </w:rPr>
        <w:t xml:space="preserve">. </w:t>
      </w:r>
    </w:p>
    <w:p w14:paraId="25A6E725" w14:textId="77777777" w:rsidR="00BD1F76" w:rsidRPr="00B968A3" w:rsidRDefault="00BD1F76" w:rsidP="00FD0598">
      <w:pPr>
        <w:spacing w:after="0" w:line="360" w:lineRule="auto"/>
        <w:ind w:firstLine="709"/>
        <w:jc w:val="right"/>
        <w:rPr>
          <w:rFonts w:ascii="Times New Roman" w:hAnsi="Times New Roman"/>
          <w:sz w:val="28"/>
        </w:rPr>
      </w:pPr>
      <w:r w:rsidRPr="00B968A3">
        <w:rPr>
          <w:rFonts w:ascii="Times New Roman" w:hAnsi="Times New Roman"/>
          <w:i/>
          <w:sz w:val="28"/>
        </w:rPr>
        <w:t>Таблиця 2.7</w:t>
      </w:r>
    </w:p>
    <w:p w14:paraId="0EFE3084" w14:textId="77777777" w:rsidR="00BD1F76" w:rsidRPr="00B968A3" w:rsidRDefault="00BD1F76" w:rsidP="00FD0598">
      <w:pPr>
        <w:spacing w:after="0" w:line="360" w:lineRule="auto"/>
        <w:jc w:val="center"/>
        <w:rPr>
          <w:rFonts w:ascii="Times New Roman" w:hAnsi="Times New Roman"/>
          <w:b/>
          <w:bCs/>
          <w:sz w:val="28"/>
          <w:szCs w:val="28"/>
        </w:rPr>
      </w:pPr>
      <w:r w:rsidRPr="00B968A3">
        <w:rPr>
          <w:rFonts w:ascii="Times New Roman" w:hAnsi="Times New Roman"/>
          <w:b/>
          <w:bCs/>
          <w:sz w:val="28"/>
          <w:szCs w:val="28"/>
        </w:rPr>
        <w:t xml:space="preserve">Методи оцінювання в межах освітньої програми «Лінгвістика (бакалавр гуманітарних наук)» у Бангорському університеті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68"/>
        <w:gridCol w:w="1134"/>
        <w:gridCol w:w="1134"/>
        <w:gridCol w:w="850"/>
        <w:gridCol w:w="851"/>
        <w:gridCol w:w="1134"/>
        <w:gridCol w:w="1134"/>
        <w:gridCol w:w="567"/>
        <w:gridCol w:w="1093"/>
      </w:tblGrid>
      <w:tr w:rsidR="00BD1F76" w:rsidRPr="00B968A3" w14:paraId="64D03708" w14:textId="77777777" w:rsidTr="004B3592">
        <w:tc>
          <w:tcPr>
            <w:tcW w:w="1668" w:type="dxa"/>
            <w:shd w:val="clear" w:color="auto" w:fill="auto"/>
            <w:vAlign w:val="center"/>
          </w:tcPr>
          <w:p w14:paraId="4897E2A9"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Програмні результати навчання</w:t>
            </w:r>
          </w:p>
        </w:tc>
        <w:tc>
          <w:tcPr>
            <w:tcW w:w="7897" w:type="dxa"/>
            <w:gridSpan w:val="8"/>
            <w:tcBorders>
              <w:right w:val="single" w:sz="4" w:space="0" w:color="auto"/>
            </w:tcBorders>
            <w:shd w:val="clear" w:color="auto" w:fill="auto"/>
            <w:vAlign w:val="center"/>
          </w:tcPr>
          <w:p w14:paraId="05DF5BC5"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Методи оцінювання</w:t>
            </w:r>
          </w:p>
        </w:tc>
      </w:tr>
      <w:tr w:rsidR="00BD1F76" w:rsidRPr="00B968A3" w14:paraId="0366F7C9" w14:textId="77777777" w:rsidTr="004B3592">
        <w:tc>
          <w:tcPr>
            <w:tcW w:w="1668" w:type="dxa"/>
            <w:tcBorders>
              <w:right w:val="single" w:sz="4" w:space="0" w:color="auto"/>
            </w:tcBorders>
            <w:shd w:val="clear" w:color="auto" w:fill="auto"/>
            <w:vAlign w:val="center"/>
          </w:tcPr>
          <w:p w14:paraId="22DC1D07" w14:textId="77777777" w:rsidR="00BD1F76" w:rsidRPr="00B968A3" w:rsidRDefault="00BD1F76" w:rsidP="00FD0598">
            <w:pPr>
              <w:spacing w:after="0" w:line="360" w:lineRule="auto"/>
              <w:jc w:val="center"/>
              <w:rPr>
                <w:rFonts w:ascii="Times New Roman" w:hAnsi="Times New Roman"/>
                <w:bCs/>
                <w:i/>
                <w:sz w:val="24"/>
                <w:szCs w:val="24"/>
              </w:rPr>
            </w:pPr>
            <w:r w:rsidRPr="00B968A3">
              <w:rPr>
                <w:rFonts w:ascii="Times New Roman" w:hAnsi="Times New Roman"/>
                <w:bCs/>
                <w:i/>
                <w:sz w:val="24"/>
                <w:szCs w:val="24"/>
              </w:rPr>
              <w:t>1–3 роки навчання</w:t>
            </w:r>
          </w:p>
        </w:tc>
        <w:tc>
          <w:tcPr>
            <w:tcW w:w="1134" w:type="dxa"/>
            <w:tcBorders>
              <w:right w:val="single" w:sz="4" w:space="0" w:color="auto"/>
            </w:tcBorders>
            <w:shd w:val="clear" w:color="auto" w:fill="auto"/>
            <w:vAlign w:val="center"/>
          </w:tcPr>
          <w:p w14:paraId="71525754" w14:textId="77777777" w:rsidR="00BD1F76" w:rsidRPr="00B968A3" w:rsidRDefault="00BD1F76" w:rsidP="00FD0598">
            <w:pPr>
              <w:spacing w:after="0" w:line="360" w:lineRule="auto"/>
              <w:jc w:val="center"/>
              <w:rPr>
                <w:rFonts w:ascii="Times New Roman" w:hAnsi="Times New Roman"/>
                <w:i/>
                <w:iCs/>
                <w:sz w:val="24"/>
                <w:szCs w:val="24"/>
              </w:rPr>
            </w:pPr>
            <w:r w:rsidRPr="00B968A3">
              <w:rPr>
                <w:rFonts w:ascii="Times New Roman" w:hAnsi="Times New Roman"/>
                <w:i/>
                <w:iCs/>
                <w:sz w:val="24"/>
                <w:szCs w:val="24"/>
              </w:rPr>
              <w:t>Іспит без попер. огляду езкзам. питань</w:t>
            </w:r>
          </w:p>
        </w:tc>
        <w:tc>
          <w:tcPr>
            <w:tcW w:w="1134" w:type="dxa"/>
            <w:tcBorders>
              <w:right w:val="single" w:sz="4" w:space="0" w:color="auto"/>
            </w:tcBorders>
            <w:shd w:val="clear" w:color="auto" w:fill="auto"/>
            <w:vAlign w:val="center"/>
          </w:tcPr>
          <w:p w14:paraId="7EED1DC9" w14:textId="77777777" w:rsidR="00BD1F76" w:rsidRPr="00B968A3" w:rsidRDefault="00BD1F76" w:rsidP="00FD0598">
            <w:pPr>
              <w:tabs>
                <w:tab w:val="left" w:pos="993"/>
              </w:tabs>
              <w:spacing w:after="0" w:line="360" w:lineRule="auto"/>
              <w:jc w:val="both"/>
              <w:rPr>
                <w:rFonts w:ascii="Times New Roman" w:hAnsi="Times New Roman"/>
                <w:i/>
                <w:iCs/>
                <w:sz w:val="24"/>
                <w:szCs w:val="24"/>
              </w:rPr>
            </w:pPr>
            <w:r w:rsidRPr="00B968A3">
              <w:rPr>
                <w:rFonts w:ascii="Times New Roman" w:hAnsi="Times New Roman"/>
                <w:i/>
                <w:iCs/>
                <w:sz w:val="24"/>
                <w:szCs w:val="24"/>
              </w:rPr>
              <w:t>Іспит із попер. оглядом екзам. питань</w:t>
            </w:r>
          </w:p>
          <w:p w14:paraId="699C93FD" w14:textId="77777777" w:rsidR="00BD1F76" w:rsidRPr="00B968A3" w:rsidRDefault="00BD1F76" w:rsidP="00FD0598">
            <w:pPr>
              <w:spacing w:after="0" w:line="360" w:lineRule="auto"/>
              <w:jc w:val="center"/>
              <w:rPr>
                <w:rFonts w:ascii="Times New Roman" w:hAnsi="Times New Roman"/>
                <w:bCs/>
                <w:i/>
                <w:sz w:val="24"/>
                <w:szCs w:val="24"/>
              </w:rPr>
            </w:pPr>
          </w:p>
        </w:tc>
        <w:tc>
          <w:tcPr>
            <w:tcW w:w="850" w:type="dxa"/>
            <w:tcBorders>
              <w:right w:val="single" w:sz="4" w:space="0" w:color="auto"/>
            </w:tcBorders>
            <w:shd w:val="clear" w:color="auto" w:fill="auto"/>
            <w:vAlign w:val="center"/>
          </w:tcPr>
          <w:p w14:paraId="36E6475F" w14:textId="77777777" w:rsidR="00BD1F76" w:rsidRPr="00B968A3" w:rsidRDefault="00BD1F76" w:rsidP="00FD0598">
            <w:pPr>
              <w:spacing w:after="0" w:line="360" w:lineRule="auto"/>
              <w:jc w:val="center"/>
              <w:rPr>
                <w:rFonts w:ascii="Times New Roman" w:hAnsi="Times New Roman"/>
                <w:i/>
                <w:iCs/>
                <w:sz w:val="24"/>
                <w:szCs w:val="24"/>
              </w:rPr>
            </w:pPr>
            <w:r w:rsidRPr="00B968A3">
              <w:rPr>
                <w:rFonts w:ascii="Times New Roman" w:hAnsi="Times New Roman"/>
                <w:i/>
                <w:iCs/>
                <w:sz w:val="24"/>
                <w:szCs w:val="24"/>
              </w:rPr>
              <w:t>Есе /</w:t>
            </w:r>
          </w:p>
          <w:p w14:paraId="3B4CE805" w14:textId="77777777" w:rsidR="00BD1F76" w:rsidRPr="00B968A3" w:rsidRDefault="00BD1F76" w:rsidP="00FD0598">
            <w:pPr>
              <w:spacing w:after="0" w:line="360" w:lineRule="auto"/>
              <w:jc w:val="center"/>
              <w:rPr>
                <w:rFonts w:ascii="Times New Roman" w:hAnsi="Times New Roman"/>
                <w:bCs/>
                <w:i/>
                <w:sz w:val="24"/>
                <w:szCs w:val="24"/>
              </w:rPr>
            </w:pPr>
            <w:r w:rsidRPr="00B968A3">
              <w:rPr>
                <w:rFonts w:ascii="Times New Roman" w:hAnsi="Times New Roman"/>
                <w:i/>
                <w:iCs/>
                <w:sz w:val="24"/>
                <w:szCs w:val="24"/>
              </w:rPr>
              <w:t>доповідь</w:t>
            </w:r>
          </w:p>
        </w:tc>
        <w:tc>
          <w:tcPr>
            <w:tcW w:w="851" w:type="dxa"/>
            <w:tcBorders>
              <w:right w:val="single" w:sz="4" w:space="0" w:color="auto"/>
            </w:tcBorders>
            <w:shd w:val="clear" w:color="auto" w:fill="auto"/>
            <w:vAlign w:val="center"/>
          </w:tcPr>
          <w:p w14:paraId="106DDFDC" w14:textId="77777777" w:rsidR="00BD1F76" w:rsidRPr="00B968A3" w:rsidRDefault="00BD1F76" w:rsidP="00FD0598">
            <w:pPr>
              <w:spacing w:after="0" w:line="360" w:lineRule="auto"/>
              <w:jc w:val="center"/>
              <w:rPr>
                <w:rFonts w:ascii="Times New Roman" w:hAnsi="Times New Roman"/>
                <w:i/>
                <w:iCs/>
                <w:sz w:val="24"/>
                <w:szCs w:val="24"/>
              </w:rPr>
            </w:pPr>
            <w:r w:rsidRPr="00B968A3">
              <w:rPr>
                <w:rFonts w:ascii="Times New Roman" w:hAnsi="Times New Roman"/>
                <w:i/>
                <w:iCs/>
                <w:sz w:val="24"/>
                <w:szCs w:val="24"/>
              </w:rPr>
              <w:t>Усна доповідь</w:t>
            </w:r>
          </w:p>
        </w:tc>
        <w:tc>
          <w:tcPr>
            <w:tcW w:w="1134" w:type="dxa"/>
            <w:tcBorders>
              <w:right w:val="single" w:sz="4" w:space="0" w:color="auto"/>
            </w:tcBorders>
            <w:shd w:val="clear" w:color="auto" w:fill="auto"/>
            <w:vAlign w:val="center"/>
          </w:tcPr>
          <w:p w14:paraId="6231BECE" w14:textId="77777777" w:rsidR="00BD1F76" w:rsidRPr="00B968A3" w:rsidRDefault="00BD1F76" w:rsidP="00FD0598">
            <w:pPr>
              <w:spacing w:after="0" w:line="360" w:lineRule="auto"/>
              <w:jc w:val="center"/>
              <w:rPr>
                <w:rFonts w:ascii="Times New Roman" w:hAnsi="Times New Roman"/>
                <w:i/>
                <w:iCs/>
                <w:sz w:val="24"/>
                <w:szCs w:val="24"/>
              </w:rPr>
            </w:pPr>
            <w:r w:rsidRPr="00B968A3">
              <w:rPr>
                <w:rFonts w:ascii="Times New Roman" w:hAnsi="Times New Roman"/>
                <w:i/>
                <w:iCs/>
                <w:sz w:val="24"/>
                <w:szCs w:val="24"/>
              </w:rPr>
              <w:t>Комп</w:t>
            </w:r>
            <w:r w:rsidRPr="00B968A3">
              <w:rPr>
                <w:rFonts w:ascii="Times New Roman" w:hAnsi="Times New Roman"/>
                <w:i/>
                <w:iCs/>
                <w:sz w:val="24"/>
                <w:szCs w:val="24"/>
                <w:lang w:val="en-US"/>
              </w:rPr>
              <w:t>’</w:t>
            </w:r>
            <w:proofErr w:type="spellStart"/>
            <w:r w:rsidRPr="00B968A3">
              <w:rPr>
                <w:rFonts w:ascii="Times New Roman" w:hAnsi="Times New Roman"/>
                <w:i/>
                <w:iCs/>
                <w:sz w:val="24"/>
                <w:szCs w:val="24"/>
                <w:lang w:val="ru-RU"/>
              </w:rPr>
              <w:t>ютерні</w:t>
            </w:r>
            <w:proofErr w:type="spellEnd"/>
            <w:r w:rsidRPr="00B968A3">
              <w:rPr>
                <w:rFonts w:ascii="Times New Roman" w:hAnsi="Times New Roman"/>
                <w:i/>
                <w:iCs/>
                <w:sz w:val="24"/>
                <w:szCs w:val="24"/>
                <w:lang w:val="ru-RU"/>
              </w:rPr>
              <w:t xml:space="preserve"> </w:t>
            </w:r>
            <w:proofErr w:type="spellStart"/>
            <w:r w:rsidRPr="00B968A3">
              <w:rPr>
                <w:rFonts w:ascii="Times New Roman" w:hAnsi="Times New Roman"/>
                <w:i/>
                <w:iCs/>
                <w:sz w:val="24"/>
                <w:szCs w:val="24"/>
                <w:lang w:val="ru-RU"/>
              </w:rPr>
              <w:t>вправи</w:t>
            </w:r>
            <w:proofErr w:type="spellEnd"/>
          </w:p>
        </w:tc>
        <w:tc>
          <w:tcPr>
            <w:tcW w:w="1134" w:type="dxa"/>
            <w:tcBorders>
              <w:right w:val="single" w:sz="4" w:space="0" w:color="auto"/>
            </w:tcBorders>
            <w:shd w:val="clear" w:color="auto" w:fill="auto"/>
            <w:vAlign w:val="center"/>
          </w:tcPr>
          <w:p w14:paraId="2971D468" w14:textId="77777777" w:rsidR="00BD1F76" w:rsidRPr="00B968A3" w:rsidRDefault="00BD1F76" w:rsidP="00FD0598">
            <w:pPr>
              <w:spacing w:after="0" w:line="360" w:lineRule="auto"/>
              <w:jc w:val="center"/>
              <w:rPr>
                <w:rFonts w:ascii="Times New Roman" w:hAnsi="Times New Roman"/>
                <w:bCs/>
                <w:i/>
                <w:sz w:val="24"/>
                <w:szCs w:val="24"/>
              </w:rPr>
            </w:pPr>
            <w:r w:rsidRPr="00B968A3">
              <w:rPr>
                <w:rFonts w:ascii="Times New Roman" w:hAnsi="Times New Roman"/>
                <w:bCs/>
                <w:i/>
                <w:sz w:val="24"/>
                <w:szCs w:val="24"/>
              </w:rPr>
              <w:t>Написання рецензій на статті</w:t>
            </w:r>
          </w:p>
        </w:tc>
        <w:tc>
          <w:tcPr>
            <w:tcW w:w="567" w:type="dxa"/>
            <w:tcBorders>
              <w:right w:val="single" w:sz="4" w:space="0" w:color="auto"/>
            </w:tcBorders>
            <w:shd w:val="clear" w:color="auto" w:fill="auto"/>
            <w:vAlign w:val="center"/>
          </w:tcPr>
          <w:p w14:paraId="0EEE5F05" w14:textId="77777777" w:rsidR="00BD1F76" w:rsidRPr="00B968A3" w:rsidRDefault="00BD1F76" w:rsidP="00FD0598">
            <w:pPr>
              <w:spacing w:after="0" w:line="360" w:lineRule="auto"/>
              <w:jc w:val="center"/>
              <w:rPr>
                <w:rFonts w:ascii="Times New Roman" w:hAnsi="Times New Roman"/>
                <w:i/>
                <w:iCs/>
                <w:sz w:val="24"/>
                <w:szCs w:val="24"/>
              </w:rPr>
            </w:pPr>
            <w:r w:rsidRPr="00B968A3">
              <w:rPr>
                <w:rFonts w:ascii="Times New Roman" w:hAnsi="Times New Roman"/>
                <w:i/>
                <w:iCs/>
                <w:sz w:val="24"/>
                <w:szCs w:val="24"/>
              </w:rPr>
              <w:t>Тест</w:t>
            </w:r>
          </w:p>
        </w:tc>
        <w:tc>
          <w:tcPr>
            <w:tcW w:w="1093" w:type="dxa"/>
            <w:tcBorders>
              <w:right w:val="single" w:sz="4" w:space="0" w:color="auto"/>
            </w:tcBorders>
            <w:shd w:val="clear" w:color="auto" w:fill="auto"/>
          </w:tcPr>
          <w:p w14:paraId="69BFEFFF" w14:textId="77777777" w:rsidR="00BD1F76" w:rsidRPr="00B968A3" w:rsidRDefault="00BD1F76" w:rsidP="00FD0598">
            <w:pPr>
              <w:spacing w:after="0" w:line="360" w:lineRule="auto"/>
              <w:jc w:val="center"/>
              <w:rPr>
                <w:rFonts w:ascii="Times New Roman" w:hAnsi="Times New Roman"/>
                <w:i/>
                <w:iCs/>
                <w:sz w:val="24"/>
                <w:szCs w:val="24"/>
              </w:rPr>
            </w:pPr>
            <w:r w:rsidRPr="00B968A3">
              <w:rPr>
                <w:rFonts w:ascii="Times New Roman" w:hAnsi="Times New Roman"/>
                <w:i/>
                <w:iCs/>
                <w:sz w:val="24"/>
                <w:szCs w:val="24"/>
              </w:rPr>
              <w:t>Тест із множинним вибором</w:t>
            </w:r>
          </w:p>
        </w:tc>
      </w:tr>
      <w:tr w:rsidR="00BD1F76" w:rsidRPr="00B968A3" w14:paraId="48FEDBAB" w14:textId="77777777" w:rsidTr="004B3592">
        <w:tc>
          <w:tcPr>
            <w:tcW w:w="1668" w:type="dxa"/>
            <w:tcBorders>
              <w:right w:val="single" w:sz="4" w:space="0" w:color="auto"/>
            </w:tcBorders>
            <w:shd w:val="clear" w:color="auto" w:fill="auto"/>
            <w:vAlign w:val="center"/>
          </w:tcPr>
          <w:p w14:paraId="203C8DF2"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Організація мови</w:t>
            </w:r>
          </w:p>
        </w:tc>
        <w:tc>
          <w:tcPr>
            <w:tcW w:w="1134" w:type="dxa"/>
            <w:tcBorders>
              <w:left w:val="single" w:sz="4" w:space="0" w:color="auto"/>
              <w:right w:val="single" w:sz="4" w:space="0" w:color="auto"/>
            </w:tcBorders>
            <w:shd w:val="clear" w:color="auto" w:fill="auto"/>
            <w:vAlign w:val="center"/>
          </w:tcPr>
          <w:p w14:paraId="4E1E5208"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7C3DE3EE"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0" w:type="dxa"/>
            <w:tcBorders>
              <w:left w:val="single" w:sz="4" w:space="0" w:color="auto"/>
              <w:right w:val="single" w:sz="4" w:space="0" w:color="auto"/>
            </w:tcBorders>
            <w:shd w:val="clear" w:color="auto" w:fill="auto"/>
            <w:vAlign w:val="center"/>
          </w:tcPr>
          <w:p w14:paraId="6D5E184B"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1" w:type="dxa"/>
            <w:tcBorders>
              <w:left w:val="single" w:sz="4" w:space="0" w:color="auto"/>
              <w:right w:val="single" w:sz="4" w:space="0" w:color="auto"/>
            </w:tcBorders>
            <w:shd w:val="clear" w:color="auto" w:fill="auto"/>
            <w:vAlign w:val="center"/>
          </w:tcPr>
          <w:p w14:paraId="4DD6F8BF"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4B1188D5"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7ABB3E39"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567" w:type="dxa"/>
            <w:tcBorders>
              <w:left w:val="single" w:sz="4" w:space="0" w:color="auto"/>
            </w:tcBorders>
            <w:shd w:val="clear" w:color="auto" w:fill="auto"/>
            <w:vAlign w:val="center"/>
          </w:tcPr>
          <w:p w14:paraId="7C4F11A8"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093" w:type="dxa"/>
            <w:tcBorders>
              <w:left w:val="single" w:sz="4" w:space="0" w:color="auto"/>
            </w:tcBorders>
            <w:shd w:val="clear" w:color="auto" w:fill="auto"/>
            <w:vAlign w:val="center"/>
          </w:tcPr>
          <w:p w14:paraId="00654B1A"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r>
      <w:tr w:rsidR="00BD1F76" w:rsidRPr="00B968A3" w14:paraId="5502470C" w14:textId="77777777" w:rsidTr="004B3592">
        <w:tc>
          <w:tcPr>
            <w:tcW w:w="1668" w:type="dxa"/>
            <w:shd w:val="clear" w:color="auto" w:fill="auto"/>
            <w:vAlign w:val="center"/>
          </w:tcPr>
          <w:p w14:paraId="743E03F0"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 xml:space="preserve">Загальні </w:t>
            </w:r>
            <w:r w:rsidRPr="00B968A3">
              <w:rPr>
                <w:rFonts w:ascii="Times New Roman" w:hAnsi="Times New Roman"/>
                <w:bCs/>
                <w:sz w:val="24"/>
                <w:szCs w:val="24"/>
              </w:rPr>
              <w:lastRenderedPageBreak/>
              <w:t>характеристики мов</w:t>
            </w:r>
          </w:p>
        </w:tc>
        <w:tc>
          <w:tcPr>
            <w:tcW w:w="1134" w:type="dxa"/>
            <w:tcBorders>
              <w:right w:val="single" w:sz="4" w:space="0" w:color="auto"/>
            </w:tcBorders>
            <w:shd w:val="clear" w:color="auto" w:fill="auto"/>
            <w:vAlign w:val="center"/>
          </w:tcPr>
          <w:p w14:paraId="0A2A0E18"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lastRenderedPageBreak/>
              <w:t>+</w:t>
            </w:r>
          </w:p>
        </w:tc>
        <w:tc>
          <w:tcPr>
            <w:tcW w:w="1134" w:type="dxa"/>
            <w:tcBorders>
              <w:left w:val="single" w:sz="4" w:space="0" w:color="auto"/>
              <w:right w:val="single" w:sz="4" w:space="0" w:color="auto"/>
            </w:tcBorders>
            <w:shd w:val="clear" w:color="auto" w:fill="auto"/>
            <w:vAlign w:val="center"/>
          </w:tcPr>
          <w:p w14:paraId="0A6B6499"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0" w:type="dxa"/>
            <w:tcBorders>
              <w:left w:val="single" w:sz="4" w:space="0" w:color="auto"/>
              <w:right w:val="single" w:sz="4" w:space="0" w:color="auto"/>
            </w:tcBorders>
            <w:shd w:val="clear" w:color="auto" w:fill="auto"/>
            <w:vAlign w:val="center"/>
          </w:tcPr>
          <w:p w14:paraId="54FEE5B2"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1" w:type="dxa"/>
            <w:tcBorders>
              <w:left w:val="single" w:sz="4" w:space="0" w:color="auto"/>
              <w:right w:val="single" w:sz="4" w:space="0" w:color="auto"/>
            </w:tcBorders>
            <w:shd w:val="clear" w:color="auto" w:fill="auto"/>
            <w:vAlign w:val="center"/>
          </w:tcPr>
          <w:p w14:paraId="51BECCA2"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1FBD3D11" w14:textId="77777777" w:rsidR="00BD1F76" w:rsidRPr="00B968A3" w:rsidRDefault="00BD1F76" w:rsidP="00FD0598">
            <w:pPr>
              <w:spacing w:after="0" w:line="360" w:lineRule="auto"/>
              <w:jc w:val="center"/>
              <w:rPr>
                <w:rFonts w:ascii="Times New Roman" w:hAnsi="Times New Roman"/>
                <w:bCs/>
                <w:sz w:val="24"/>
                <w:szCs w:val="24"/>
              </w:rPr>
            </w:pPr>
          </w:p>
        </w:tc>
        <w:tc>
          <w:tcPr>
            <w:tcW w:w="1134" w:type="dxa"/>
            <w:tcBorders>
              <w:left w:val="single" w:sz="4" w:space="0" w:color="auto"/>
              <w:right w:val="single" w:sz="4" w:space="0" w:color="auto"/>
            </w:tcBorders>
            <w:shd w:val="clear" w:color="auto" w:fill="auto"/>
            <w:vAlign w:val="center"/>
          </w:tcPr>
          <w:p w14:paraId="39DC8354"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567" w:type="dxa"/>
            <w:tcBorders>
              <w:left w:val="single" w:sz="4" w:space="0" w:color="auto"/>
            </w:tcBorders>
            <w:shd w:val="clear" w:color="auto" w:fill="auto"/>
            <w:vAlign w:val="center"/>
          </w:tcPr>
          <w:p w14:paraId="5BA6F24C"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093" w:type="dxa"/>
            <w:tcBorders>
              <w:left w:val="single" w:sz="4" w:space="0" w:color="auto"/>
            </w:tcBorders>
            <w:shd w:val="clear" w:color="auto" w:fill="auto"/>
            <w:vAlign w:val="center"/>
          </w:tcPr>
          <w:p w14:paraId="2EAA4413"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r>
      <w:tr w:rsidR="00BD1F76" w:rsidRPr="00B968A3" w14:paraId="071AFB3B" w14:textId="77777777" w:rsidTr="004B3592">
        <w:tc>
          <w:tcPr>
            <w:tcW w:w="1668" w:type="dxa"/>
            <w:shd w:val="clear" w:color="auto" w:fill="auto"/>
            <w:vAlign w:val="center"/>
          </w:tcPr>
          <w:p w14:paraId="536C6F66"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lastRenderedPageBreak/>
              <w:t>Взаємозв</w:t>
            </w:r>
            <w:r w:rsidRPr="00B968A3">
              <w:rPr>
                <w:rFonts w:ascii="Times New Roman" w:hAnsi="Times New Roman"/>
                <w:bCs/>
                <w:sz w:val="24"/>
                <w:szCs w:val="24"/>
                <w:lang w:val="ru-RU"/>
              </w:rPr>
              <w:t>’</w:t>
            </w:r>
            <w:r w:rsidRPr="00B968A3">
              <w:rPr>
                <w:rFonts w:ascii="Times New Roman" w:hAnsi="Times New Roman"/>
                <w:bCs/>
                <w:sz w:val="24"/>
                <w:szCs w:val="24"/>
              </w:rPr>
              <w:t>язок мови і культури /</w:t>
            </w:r>
          </w:p>
          <w:p w14:paraId="01FA864F"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суспільства</w:t>
            </w:r>
          </w:p>
        </w:tc>
        <w:tc>
          <w:tcPr>
            <w:tcW w:w="1134" w:type="dxa"/>
            <w:tcBorders>
              <w:right w:val="single" w:sz="4" w:space="0" w:color="auto"/>
            </w:tcBorders>
            <w:shd w:val="clear" w:color="auto" w:fill="auto"/>
            <w:vAlign w:val="center"/>
          </w:tcPr>
          <w:p w14:paraId="02FF278C"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119CC4BC"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0" w:type="dxa"/>
            <w:tcBorders>
              <w:left w:val="single" w:sz="4" w:space="0" w:color="auto"/>
              <w:right w:val="single" w:sz="4" w:space="0" w:color="auto"/>
            </w:tcBorders>
            <w:shd w:val="clear" w:color="auto" w:fill="auto"/>
            <w:vAlign w:val="center"/>
          </w:tcPr>
          <w:p w14:paraId="4634247A"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1" w:type="dxa"/>
            <w:tcBorders>
              <w:left w:val="single" w:sz="4" w:space="0" w:color="auto"/>
              <w:right w:val="single" w:sz="4" w:space="0" w:color="auto"/>
            </w:tcBorders>
            <w:shd w:val="clear" w:color="auto" w:fill="auto"/>
            <w:vAlign w:val="center"/>
          </w:tcPr>
          <w:p w14:paraId="596839C6"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0E7D4650" w14:textId="77777777" w:rsidR="00BD1F76" w:rsidRPr="00B968A3" w:rsidRDefault="00BD1F76" w:rsidP="00FD0598">
            <w:pPr>
              <w:spacing w:after="0" w:line="360" w:lineRule="auto"/>
              <w:jc w:val="center"/>
              <w:rPr>
                <w:rFonts w:ascii="Times New Roman" w:hAnsi="Times New Roman"/>
                <w:bCs/>
                <w:sz w:val="24"/>
                <w:szCs w:val="24"/>
              </w:rPr>
            </w:pPr>
          </w:p>
        </w:tc>
        <w:tc>
          <w:tcPr>
            <w:tcW w:w="1134" w:type="dxa"/>
            <w:tcBorders>
              <w:left w:val="single" w:sz="4" w:space="0" w:color="auto"/>
              <w:right w:val="single" w:sz="4" w:space="0" w:color="auto"/>
            </w:tcBorders>
            <w:shd w:val="clear" w:color="auto" w:fill="auto"/>
            <w:vAlign w:val="center"/>
          </w:tcPr>
          <w:p w14:paraId="76FF1552"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567" w:type="dxa"/>
            <w:tcBorders>
              <w:left w:val="single" w:sz="4" w:space="0" w:color="auto"/>
            </w:tcBorders>
            <w:shd w:val="clear" w:color="auto" w:fill="auto"/>
            <w:vAlign w:val="center"/>
          </w:tcPr>
          <w:p w14:paraId="32E1D5B6"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093" w:type="dxa"/>
            <w:tcBorders>
              <w:left w:val="single" w:sz="4" w:space="0" w:color="auto"/>
            </w:tcBorders>
            <w:shd w:val="clear" w:color="auto" w:fill="auto"/>
            <w:vAlign w:val="center"/>
          </w:tcPr>
          <w:p w14:paraId="1CD088C0"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r>
      <w:tr w:rsidR="00BD1F76" w:rsidRPr="00B968A3" w14:paraId="241E3621" w14:textId="77777777" w:rsidTr="004B3592">
        <w:tc>
          <w:tcPr>
            <w:tcW w:w="1668" w:type="dxa"/>
            <w:shd w:val="clear" w:color="auto" w:fill="auto"/>
            <w:vAlign w:val="center"/>
          </w:tcPr>
          <w:p w14:paraId="3124B2DE"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Взаємозв’язок мови й розумової діяльності</w:t>
            </w:r>
          </w:p>
        </w:tc>
        <w:tc>
          <w:tcPr>
            <w:tcW w:w="1134" w:type="dxa"/>
            <w:tcBorders>
              <w:right w:val="single" w:sz="4" w:space="0" w:color="auto"/>
            </w:tcBorders>
            <w:shd w:val="clear" w:color="auto" w:fill="auto"/>
            <w:vAlign w:val="center"/>
          </w:tcPr>
          <w:p w14:paraId="67EEBD79"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4CE7A818"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0" w:type="dxa"/>
            <w:tcBorders>
              <w:left w:val="single" w:sz="4" w:space="0" w:color="auto"/>
              <w:right w:val="single" w:sz="4" w:space="0" w:color="auto"/>
            </w:tcBorders>
            <w:shd w:val="clear" w:color="auto" w:fill="auto"/>
            <w:vAlign w:val="center"/>
          </w:tcPr>
          <w:p w14:paraId="6E287217"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1" w:type="dxa"/>
            <w:tcBorders>
              <w:left w:val="single" w:sz="4" w:space="0" w:color="auto"/>
              <w:right w:val="single" w:sz="4" w:space="0" w:color="auto"/>
            </w:tcBorders>
            <w:shd w:val="clear" w:color="auto" w:fill="auto"/>
            <w:vAlign w:val="center"/>
          </w:tcPr>
          <w:p w14:paraId="20ADC03D"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44B49C95" w14:textId="77777777" w:rsidR="00BD1F76" w:rsidRPr="00B968A3" w:rsidRDefault="00BD1F76" w:rsidP="00FD0598">
            <w:pPr>
              <w:spacing w:after="0" w:line="360" w:lineRule="auto"/>
              <w:jc w:val="center"/>
              <w:rPr>
                <w:rFonts w:ascii="Times New Roman" w:hAnsi="Times New Roman"/>
                <w:bCs/>
                <w:sz w:val="24"/>
                <w:szCs w:val="24"/>
              </w:rPr>
            </w:pPr>
          </w:p>
        </w:tc>
        <w:tc>
          <w:tcPr>
            <w:tcW w:w="1134" w:type="dxa"/>
            <w:tcBorders>
              <w:left w:val="single" w:sz="4" w:space="0" w:color="auto"/>
              <w:right w:val="single" w:sz="4" w:space="0" w:color="auto"/>
            </w:tcBorders>
            <w:shd w:val="clear" w:color="auto" w:fill="auto"/>
            <w:vAlign w:val="center"/>
          </w:tcPr>
          <w:p w14:paraId="5FE7D159"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567" w:type="dxa"/>
            <w:tcBorders>
              <w:left w:val="single" w:sz="4" w:space="0" w:color="auto"/>
            </w:tcBorders>
            <w:shd w:val="clear" w:color="auto" w:fill="auto"/>
            <w:vAlign w:val="center"/>
          </w:tcPr>
          <w:p w14:paraId="5B573FA3"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093" w:type="dxa"/>
            <w:tcBorders>
              <w:left w:val="single" w:sz="4" w:space="0" w:color="auto"/>
            </w:tcBorders>
            <w:shd w:val="clear" w:color="auto" w:fill="auto"/>
            <w:vAlign w:val="center"/>
          </w:tcPr>
          <w:p w14:paraId="3D31372B"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r>
      <w:tr w:rsidR="00BD1F76" w:rsidRPr="00B968A3" w14:paraId="7B216564" w14:textId="77777777" w:rsidTr="004B3592">
        <w:tc>
          <w:tcPr>
            <w:tcW w:w="1668" w:type="dxa"/>
            <w:shd w:val="clear" w:color="auto" w:fill="auto"/>
            <w:vAlign w:val="center"/>
          </w:tcPr>
          <w:p w14:paraId="360F4ABC"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Суть білінгвізму /</w:t>
            </w:r>
          </w:p>
          <w:p w14:paraId="03B2D15D"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мультилінгвізму</w:t>
            </w:r>
          </w:p>
        </w:tc>
        <w:tc>
          <w:tcPr>
            <w:tcW w:w="1134" w:type="dxa"/>
            <w:tcBorders>
              <w:right w:val="single" w:sz="4" w:space="0" w:color="auto"/>
            </w:tcBorders>
            <w:shd w:val="clear" w:color="auto" w:fill="auto"/>
            <w:vAlign w:val="center"/>
          </w:tcPr>
          <w:p w14:paraId="7E167FB3"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402DE898"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0" w:type="dxa"/>
            <w:tcBorders>
              <w:left w:val="single" w:sz="4" w:space="0" w:color="auto"/>
              <w:right w:val="single" w:sz="4" w:space="0" w:color="auto"/>
            </w:tcBorders>
            <w:shd w:val="clear" w:color="auto" w:fill="auto"/>
            <w:vAlign w:val="center"/>
          </w:tcPr>
          <w:p w14:paraId="3C40DEB8"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1" w:type="dxa"/>
            <w:tcBorders>
              <w:left w:val="single" w:sz="4" w:space="0" w:color="auto"/>
              <w:right w:val="single" w:sz="4" w:space="0" w:color="auto"/>
            </w:tcBorders>
            <w:shd w:val="clear" w:color="auto" w:fill="auto"/>
            <w:vAlign w:val="center"/>
          </w:tcPr>
          <w:p w14:paraId="1FAD07F8"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4C1787BD" w14:textId="77777777" w:rsidR="00BD1F76" w:rsidRPr="00B968A3" w:rsidRDefault="00BD1F76" w:rsidP="00FD0598">
            <w:pPr>
              <w:spacing w:after="0" w:line="360" w:lineRule="auto"/>
              <w:jc w:val="center"/>
              <w:rPr>
                <w:rFonts w:ascii="Times New Roman" w:hAnsi="Times New Roman"/>
                <w:bCs/>
                <w:sz w:val="24"/>
                <w:szCs w:val="24"/>
              </w:rPr>
            </w:pPr>
          </w:p>
        </w:tc>
        <w:tc>
          <w:tcPr>
            <w:tcW w:w="1134" w:type="dxa"/>
            <w:tcBorders>
              <w:left w:val="single" w:sz="4" w:space="0" w:color="auto"/>
              <w:right w:val="single" w:sz="4" w:space="0" w:color="auto"/>
            </w:tcBorders>
            <w:shd w:val="clear" w:color="auto" w:fill="auto"/>
            <w:vAlign w:val="center"/>
          </w:tcPr>
          <w:p w14:paraId="3DBF44E9"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567" w:type="dxa"/>
            <w:tcBorders>
              <w:left w:val="single" w:sz="4" w:space="0" w:color="auto"/>
            </w:tcBorders>
            <w:shd w:val="clear" w:color="auto" w:fill="auto"/>
            <w:vAlign w:val="center"/>
          </w:tcPr>
          <w:p w14:paraId="6DC38405"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093" w:type="dxa"/>
            <w:tcBorders>
              <w:left w:val="single" w:sz="4" w:space="0" w:color="auto"/>
            </w:tcBorders>
            <w:shd w:val="clear" w:color="auto" w:fill="auto"/>
            <w:vAlign w:val="center"/>
          </w:tcPr>
          <w:p w14:paraId="00ACAACF"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r>
      <w:tr w:rsidR="00BD1F76" w:rsidRPr="00B968A3" w14:paraId="207B6C31" w14:textId="77777777" w:rsidTr="004B3592">
        <w:tc>
          <w:tcPr>
            <w:tcW w:w="1668" w:type="dxa"/>
            <w:shd w:val="clear" w:color="auto" w:fill="auto"/>
            <w:vAlign w:val="center"/>
          </w:tcPr>
          <w:p w14:paraId="4B3BB540"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Теорії виникнення мов та їх застосування</w:t>
            </w:r>
          </w:p>
        </w:tc>
        <w:tc>
          <w:tcPr>
            <w:tcW w:w="1134" w:type="dxa"/>
            <w:tcBorders>
              <w:right w:val="single" w:sz="4" w:space="0" w:color="auto"/>
            </w:tcBorders>
            <w:shd w:val="clear" w:color="auto" w:fill="auto"/>
            <w:vAlign w:val="center"/>
          </w:tcPr>
          <w:p w14:paraId="4CA52A4C"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77547B79"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0" w:type="dxa"/>
            <w:tcBorders>
              <w:left w:val="single" w:sz="4" w:space="0" w:color="auto"/>
              <w:right w:val="single" w:sz="4" w:space="0" w:color="auto"/>
            </w:tcBorders>
            <w:shd w:val="clear" w:color="auto" w:fill="auto"/>
            <w:vAlign w:val="center"/>
          </w:tcPr>
          <w:p w14:paraId="7F11D74D"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1" w:type="dxa"/>
            <w:tcBorders>
              <w:left w:val="single" w:sz="4" w:space="0" w:color="auto"/>
              <w:right w:val="single" w:sz="4" w:space="0" w:color="auto"/>
            </w:tcBorders>
            <w:shd w:val="clear" w:color="auto" w:fill="auto"/>
            <w:vAlign w:val="center"/>
          </w:tcPr>
          <w:p w14:paraId="6A7D9909"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6F64D60B" w14:textId="77777777" w:rsidR="00BD1F76" w:rsidRPr="00B968A3" w:rsidRDefault="00BD1F76" w:rsidP="00FD0598">
            <w:pPr>
              <w:spacing w:after="0" w:line="360" w:lineRule="auto"/>
              <w:jc w:val="center"/>
              <w:rPr>
                <w:rFonts w:ascii="Times New Roman" w:hAnsi="Times New Roman"/>
                <w:bCs/>
                <w:sz w:val="24"/>
                <w:szCs w:val="24"/>
              </w:rPr>
            </w:pPr>
          </w:p>
        </w:tc>
        <w:tc>
          <w:tcPr>
            <w:tcW w:w="1134" w:type="dxa"/>
            <w:tcBorders>
              <w:left w:val="single" w:sz="4" w:space="0" w:color="auto"/>
              <w:right w:val="single" w:sz="4" w:space="0" w:color="auto"/>
            </w:tcBorders>
            <w:shd w:val="clear" w:color="auto" w:fill="auto"/>
            <w:vAlign w:val="center"/>
          </w:tcPr>
          <w:p w14:paraId="0A7453CB"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567" w:type="dxa"/>
            <w:tcBorders>
              <w:left w:val="single" w:sz="4" w:space="0" w:color="auto"/>
            </w:tcBorders>
            <w:shd w:val="clear" w:color="auto" w:fill="auto"/>
            <w:vAlign w:val="center"/>
          </w:tcPr>
          <w:p w14:paraId="2BBF4686"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093" w:type="dxa"/>
            <w:tcBorders>
              <w:left w:val="single" w:sz="4" w:space="0" w:color="auto"/>
            </w:tcBorders>
            <w:shd w:val="clear" w:color="auto" w:fill="auto"/>
            <w:vAlign w:val="center"/>
          </w:tcPr>
          <w:p w14:paraId="640149DC"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r>
      <w:tr w:rsidR="00BD1F76" w:rsidRPr="00B968A3" w14:paraId="76BA6992" w14:textId="77777777" w:rsidTr="004B3592">
        <w:tc>
          <w:tcPr>
            <w:tcW w:w="1668" w:type="dxa"/>
            <w:shd w:val="clear" w:color="auto" w:fill="auto"/>
            <w:vAlign w:val="center"/>
          </w:tcPr>
          <w:p w14:paraId="39F26386"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Дослідницькі навички</w:t>
            </w:r>
          </w:p>
        </w:tc>
        <w:tc>
          <w:tcPr>
            <w:tcW w:w="1134" w:type="dxa"/>
            <w:tcBorders>
              <w:right w:val="single" w:sz="4" w:space="0" w:color="auto"/>
            </w:tcBorders>
            <w:shd w:val="clear" w:color="auto" w:fill="auto"/>
            <w:vAlign w:val="center"/>
          </w:tcPr>
          <w:p w14:paraId="22E0EFB6" w14:textId="77777777" w:rsidR="00BD1F76" w:rsidRPr="00B968A3" w:rsidRDefault="00BD1F76" w:rsidP="00FD0598">
            <w:pPr>
              <w:spacing w:after="0" w:line="360" w:lineRule="auto"/>
              <w:jc w:val="center"/>
              <w:rPr>
                <w:rFonts w:ascii="Times New Roman" w:hAnsi="Times New Roman"/>
                <w:bCs/>
                <w:sz w:val="24"/>
                <w:szCs w:val="24"/>
              </w:rPr>
            </w:pPr>
          </w:p>
        </w:tc>
        <w:tc>
          <w:tcPr>
            <w:tcW w:w="1134" w:type="dxa"/>
            <w:tcBorders>
              <w:left w:val="single" w:sz="4" w:space="0" w:color="auto"/>
              <w:right w:val="single" w:sz="4" w:space="0" w:color="auto"/>
            </w:tcBorders>
            <w:shd w:val="clear" w:color="auto" w:fill="auto"/>
            <w:vAlign w:val="center"/>
          </w:tcPr>
          <w:p w14:paraId="2A58DF67" w14:textId="77777777" w:rsidR="00BD1F76" w:rsidRPr="00B968A3" w:rsidRDefault="00BD1F76" w:rsidP="00FD0598">
            <w:pPr>
              <w:spacing w:after="0" w:line="360" w:lineRule="auto"/>
              <w:jc w:val="center"/>
              <w:rPr>
                <w:rFonts w:ascii="Times New Roman" w:hAnsi="Times New Roman"/>
                <w:bCs/>
                <w:sz w:val="24"/>
                <w:szCs w:val="24"/>
              </w:rPr>
            </w:pPr>
          </w:p>
        </w:tc>
        <w:tc>
          <w:tcPr>
            <w:tcW w:w="850" w:type="dxa"/>
            <w:tcBorders>
              <w:left w:val="single" w:sz="4" w:space="0" w:color="auto"/>
              <w:right w:val="single" w:sz="4" w:space="0" w:color="auto"/>
            </w:tcBorders>
            <w:shd w:val="clear" w:color="auto" w:fill="auto"/>
            <w:vAlign w:val="center"/>
          </w:tcPr>
          <w:p w14:paraId="2E7F346E"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1" w:type="dxa"/>
            <w:tcBorders>
              <w:left w:val="single" w:sz="4" w:space="0" w:color="auto"/>
              <w:right w:val="single" w:sz="4" w:space="0" w:color="auto"/>
            </w:tcBorders>
            <w:shd w:val="clear" w:color="auto" w:fill="auto"/>
            <w:vAlign w:val="center"/>
          </w:tcPr>
          <w:p w14:paraId="610B3AC6"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06DA9D78" w14:textId="77777777" w:rsidR="00BD1F76" w:rsidRPr="00B968A3" w:rsidRDefault="00BD1F76" w:rsidP="00FD0598">
            <w:pPr>
              <w:spacing w:after="0" w:line="360" w:lineRule="auto"/>
              <w:jc w:val="center"/>
              <w:rPr>
                <w:rFonts w:ascii="Times New Roman" w:hAnsi="Times New Roman"/>
                <w:bCs/>
                <w:sz w:val="24"/>
                <w:szCs w:val="24"/>
              </w:rPr>
            </w:pPr>
          </w:p>
        </w:tc>
        <w:tc>
          <w:tcPr>
            <w:tcW w:w="1134" w:type="dxa"/>
            <w:tcBorders>
              <w:left w:val="single" w:sz="4" w:space="0" w:color="auto"/>
              <w:right w:val="single" w:sz="4" w:space="0" w:color="auto"/>
            </w:tcBorders>
            <w:shd w:val="clear" w:color="auto" w:fill="auto"/>
            <w:vAlign w:val="center"/>
          </w:tcPr>
          <w:p w14:paraId="0BD7A86A" w14:textId="77777777" w:rsidR="00BD1F76" w:rsidRPr="00B968A3" w:rsidRDefault="00BD1F76" w:rsidP="00FD0598">
            <w:pPr>
              <w:spacing w:after="0" w:line="360" w:lineRule="auto"/>
              <w:jc w:val="center"/>
              <w:rPr>
                <w:rFonts w:ascii="Times New Roman" w:hAnsi="Times New Roman"/>
                <w:bCs/>
                <w:sz w:val="24"/>
                <w:szCs w:val="24"/>
              </w:rPr>
            </w:pPr>
          </w:p>
        </w:tc>
        <w:tc>
          <w:tcPr>
            <w:tcW w:w="567" w:type="dxa"/>
            <w:tcBorders>
              <w:left w:val="single" w:sz="4" w:space="0" w:color="auto"/>
            </w:tcBorders>
            <w:shd w:val="clear" w:color="auto" w:fill="auto"/>
            <w:vAlign w:val="center"/>
          </w:tcPr>
          <w:p w14:paraId="6B64973D" w14:textId="77777777" w:rsidR="00BD1F76" w:rsidRPr="00B968A3" w:rsidRDefault="00BD1F76" w:rsidP="00FD0598">
            <w:pPr>
              <w:spacing w:after="0" w:line="360" w:lineRule="auto"/>
              <w:jc w:val="center"/>
              <w:rPr>
                <w:rFonts w:ascii="Times New Roman" w:hAnsi="Times New Roman"/>
                <w:bCs/>
                <w:sz w:val="24"/>
                <w:szCs w:val="24"/>
              </w:rPr>
            </w:pPr>
          </w:p>
        </w:tc>
        <w:tc>
          <w:tcPr>
            <w:tcW w:w="1093" w:type="dxa"/>
            <w:tcBorders>
              <w:left w:val="single" w:sz="4" w:space="0" w:color="auto"/>
            </w:tcBorders>
            <w:shd w:val="clear" w:color="auto" w:fill="auto"/>
          </w:tcPr>
          <w:p w14:paraId="0D0AE9DD" w14:textId="77777777" w:rsidR="00BD1F76" w:rsidRPr="00B968A3" w:rsidRDefault="00BD1F76" w:rsidP="00FD0598">
            <w:pPr>
              <w:spacing w:after="0" w:line="360" w:lineRule="auto"/>
              <w:jc w:val="center"/>
              <w:rPr>
                <w:rFonts w:ascii="Times New Roman" w:hAnsi="Times New Roman"/>
                <w:bCs/>
                <w:sz w:val="24"/>
                <w:szCs w:val="24"/>
              </w:rPr>
            </w:pPr>
          </w:p>
        </w:tc>
      </w:tr>
      <w:tr w:rsidR="00BD1F76" w:rsidRPr="00B968A3" w14:paraId="340DB455" w14:textId="77777777" w:rsidTr="004B3592">
        <w:tc>
          <w:tcPr>
            <w:tcW w:w="1668" w:type="dxa"/>
            <w:shd w:val="clear" w:color="auto" w:fill="auto"/>
            <w:vAlign w:val="center"/>
          </w:tcPr>
          <w:p w14:paraId="6870FF45"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Письмові навички</w:t>
            </w:r>
          </w:p>
        </w:tc>
        <w:tc>
          <w:tcPr>
            <w:tcW w:w="1134" w:type="dxa"/>
            <w:tcBorders>
              <w:right w:val="single" w:sz="4" w:space="0" w:color="auto"/>
            </w:tcBorders>
            <w:shd w:val="clear" w:color="auto" w:fill="auto"/>
            <w:vAlign w:val="center"/>
          </w:tcPr>
          <w:p w14:paraId="51FDF65F" w14:textId="77777777" w:rsidR="00BD1F76" w:rsidRPr="00B968A3" w:rsidRDefault="00BD1F76" w:rsidP="00FD0598">
            <w:pPr>
              <w:spacing w:after="0" w:line="360" w:lineRule="auto"/>
              <w:jc w:val="center"/>
              <w:rPr>
                <w:rFonts w:ascii="Times New Roman" w:hAnsi="Times New Roman"/>
                <w:bCs/>
                <w:sz w:val="24"/>
                <w:szCs w:val="24"/>
              </w:rPr>
            </w:pPr>
          </w:p>
        </w:tc>
        <w:tc>
          <w:tcPr>
            <w:tcW w:w="1134" w:type="dxa"/>
            <w:tcBorders>
              <w:left w:val="single" w:sz="4" w:space="0" w:color="auto"/>
              <w:right w:val="single" w:sz="4" w:space="0" w:color="auto"/>
            </w:tcBorders>
            <w:shd w:val="clear" w:color="auto" w:fill="auto"/>
            <w:vAlign w:val="center"/>
          </w:tcPr>
          <w:p w14:paraId="16E18177" w14:textId="77777777" w:rsidR="00BD1F76" w:rsidRPr="00B968A3" w:rsidRDefault="00BD1F76" w:rsidP="00FD0598">
            <w:pPr>
              <w:spacing w:after="0" w:line="360" w:lineRule="auto"/>
              <w:jc w:val="center"/>
              <w:rPr>
                <w:rFonts w:ascii="Times New Roman" w:hAnsi="Times New Roman"/>
                <w:bCs/>
                <w:sz w:val="24"/>
                <w:szCs w:val="24"/>
              </w:rPr>
            </w:pPr>
          </w:p>
        </w:tc>
        <w:tc>
          <w:tcPr>
            <w:tcW w:w="850" w:type="dxa"/>
            <w:tcBorders>
              <w:left w:val="single" w:sz="4" w:space="0" w:color="auto"/>
              <w:right w:val="single" w:sz="4" w:space="0" w:color="auto"/>
            </w:tcBorders>
            <w:shd w:val="clear" w:color="auto" w:fill="auto"/>
            <w:vAlign w:val="center"/>
          </w:tcPr>
          <w:p w14:paraId="64307BBC"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1" w:type="dxa"/>
            <w:tcBorders>
              <w:left w:val="single" w:sz="4" w:space="0" w:color="auto"/>
              <w:right w:val="single" w:sz="4" w:space="0" w:color="auto"/>
            </w:tcBorders>
            <w:shd w:val="clear" w:color="auto" w:fill="auto"/>
            <w:vAlign w:val="center"/>
          </w:tcPr>
          <w:p w14:paraId="3307BC68"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4AD3A4D7" w14:textId="77777777" w:rsidR="00BD1F76" w:rsidRPr="00B968A3" w:rsidRDefault="00BD1F76" w:rsidP="00FD0598">
            <w:pPr>
              <w:spacing w:after="0" w:line="360" w:lineRule="auto"/>
              <w:jc w:val="center"/>
              <w:rPr>
                <w:rFonts w:ascii="Times New Roman" w:hAnsi="Times New Roman"/>
                <w:bCs/>
                <w:sz w:val="24"/>
                <w:szCs w:val="24"/>
              </w:rPr>
            </w:pPr>
          </w:p>
        </w:tc>
        <w:tc>
          <w:tcPr>
            <w:tcW w:w="1134" w:type="dxa"/>
            <w:tcBorders>
              <w:left w:val="single" w:sz="4" w:space="0" w:color="auto"/>
              <w:right w:val="single" w:sz="4" w:space="0" w:color="auto"/>
            </w:tcBorders>
            <w:shd w:val="clear" w:color="auto" w:fill="auto"/>
            <w:vAlign w:val="center"/>
          </w:tcPr>
          <w:p w14:paraId="3467BBC0"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567" w:type="dxa"/>
            <w:tcBorders>
              <w:left w:val="single" w:sz="4" w:space="0" w:color="auto"/>
            </w:tcBorders>
            <w:shd w:val="clear" w:color="auto" w:fill="auto"/>
            <w:vAlign w:val="center"/>
          </w:tcPr>
          <w:p w14:paraId="0A9A80F5" w14:textId="77777777" w:rsidR="00BD1F76" w:rsidRPr="00B968A3" w:rsidRDefault="00BD1F76" w:rsidP="00FD0598">
            <w:pPr>
              <w:spacing w:after="0" w:line="360" w:lineRule="auto"/>
              <w:jc w:val="center"/>
              <w:rPr>
                <w:rFonts w:ascii="Times New Roman" w:hAnsi="Times New Roman"/>
                <w:bCs/>
                <w:sz w:val="24"/>
                <w:szCs w:val="24"/>
              </w:rPr>
            </w:pPr>
          </w:p>
        </w:tc>
        <w:tc>
          <w:tcPr>
            <w:tcW w:w="1093" w:type="dxa"/>
            <w:tcBorders>
              <w:left w:val="single" w:sz="4" w:space="0" w:color="auto"/>
            </w:tcBorders>
            <w:shd w:val="clear" w:color="auto" w:fill="auto"/>
          </w:tcPr>
          <w:p w14:paraId="6451E010" w14:textId="77777777" w:rsidR="00BD1F76" w:rsidRPr="00B968A3" w:rsidRDefault="00BD1F76" w:rsidP="00FD0598">
            <w:pPr>
              <w:spacing w:after="0" w:line="360" w:lineRule="auto"/>
              <w:jc w:val="center"/>
              <w:rPr>
                <w:rFonts w:ascii="Times New Roman" w:hAnsi="Times New Roman"/>
                <w:bCs/>
                <w:sz w:val="24"/>
                <w:szCs w:val="24"/>
              </w:rPr>
            </w:pPr>
          </w:p>
        </w:tc>
      </w:tr>
      <w:tr w:rsidR="00BD1F76" w:rsidRPr="00B968A3" w14:paraId="5CAF83EF" w14:textId="77777777" w:rsidTr="004B3592">
        <w:tc>
          <w:tcPr>
            <w:tcW w:w="1668" w:type="dxa"/>
            <w:shd w:val="clear" w:color="auto" w:fill="auto"/>
            <w:vAlign w:val="center"/>
          </w:tcPr>
          <w:p w14:paraId="0CCBF7A6"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Усна презентація</w:t>
            </w:r>
          </w:p>
        </w:tc>
        <w:tc>
          <w:tcPr>
            <w:tcW w:w="1134" w:type="dxa"/>
            <w:tcBorders>
              <w:right w:val="single" w:sz="4" w:space="0" w:color="auto"/>
            </w:tcBorders>
            <w:shd w:val="clear" w:color="auto" w:fill="auto"/>
            <w:vAlign w:val="center"/>
          </w:tcPr>
          <w:p w14:paraId="07E85BD2" w14:textId="77777777" w:rsidR="00BD1F76" w:rsidRPr="00B968A3" w:rsidRDefault="00BD1F76" w:rsidP="00FD0598">
            <w:pPr>
              <w:spacing w:after="0" w:line="360" w:lineRule="auto"/>
              <w:jc w:val="center"/>
              <w:rPr>
                <w:rFonts w:ascii="Times New Roman" w:hAnsi="Times New Roman"/>
                <w:bCs/>
                <w:sz w:val="24"/>
                <w:szCs w:val="24"/>
              </w:rPr>
            </w:pPr>
          </w:p>
        </w:tc>
        <w:tc>
          <w:tcPr>
            <w:tcW w:w="1134" w:type="dxa"/>
            <w:tcBorders>
              <w:left w:val="single" w:sz="4" w:space="0" w:color="auto"/>
              <w:right w:val="single" w:sz="4" w:space="0" w:color="auto"/>
            </w:tcBorders>
            <w:shd w:val="clear" w:color="auto" w:fill="auto"/>
            <w:vAlign w:val="center"/>
          </w:tcPr>
          <w:p w14:paraId="781749D3" w14:textId="77777777" w:rsidR="00BD1F76" w:rsidRPr="00B968A3" w:rsidRDefault="00BD1F76" w:rsidP="00FD0598">
            <w:pPr>
              <w:spacing w:after="0" w:line="360" w:lineRule="auto"/>
              <w:jc w:val="center"/>
              <w:rPr>
                <w:rFonts w:ascii="Times New Roman" w:hAnsi="Times New Roman"/>
                <w:bCs/>
                <w:sz w:val="24"/>
                <w:szCs w:val="24"/>
              </w:rPr>
            </w:pPr>
          </w:p>
        </w:tc>
        <w:tc>
          <w:tcPr>
            <w:tcW w:w="850" w:type="dxa"/>
            <w:tcBorders>
              <w:left w:val="single" w:sz="4" w:space="0" w:color="auto"/>
              <w:right w:val="single" w:sz="4" w:space="0" w:color="auto"/>
            </w:tcBorders>
            <w:shd w:val="clear" w:color="auto" w:fill="auto"/>
            <w:vAlign w:val="center"/>
          </w:tcPr>
          <w:p w14:paraId="307808E2" w14:textId="77777777" w:rsidR="00BD1F76" w:rsidRPr="00B968A3" w:rsidRDefault="00BD1F76" w:rsidP="00FD0598">
            <w:pPr>
              <w:spacing w:after="0" w:line="360" w:lineRule="auto"/>
              <w:jc w:val="center"/>
              <w:rPr>
                <w:rFonts w:ascii="Times New Roman" w:hAnsi="Times New Roman"/>
                <w:bCs/>
                <w:sz w:val="24"/>
                <w:szCs w:val="24"/>
              </w:rPr>
            </w:pPr>
          </w:p>
        </w:tc>
        <w:tc>
          <w:tcPr>
            <w:tcW w:w="851" w:type="dxa"/>
            <w:tcBorders>
              <w:left w:val="single" w:sz="4" w:space="0" w:color="auto"/>
              <w:right w:val="single" w:sz="4" w:space="0" w:color="auto"/>
            </w:tcBorders>
            <w:shd w:val="clear" w:color="auto" w:fill="auto"/>
            <w:vAlign w:val="center"/>
          </w:tcPr>
          <w:p w14:paraId="07F988DE"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0B045A0F" w14:textId="77777777" w:rsidR="00BD1F76" w:rsidRPr="00B968A3" w:rsidRDefault="00BD1F76" w:rsidP="00FD0598">
            <w:pPr>
              <w:spacing w:after="0" w:line="360" w:lineRule="auto"/>
              <w:jc w:val="center"/>
              <w:rPr>
                <w:rFonts w:ascii="Times New Roman" w:hAnsi="Times New Roman"/>
                <w:bCs/>
                <w:sz w:val="24"/>
                <w:szCs w:val="24"/>
              </w:rPr>
            </w:pPr>
          </w:p>
        </w:tc>
        <w:tc>
          <w:tcPr>
            <w:tcW w:w="1134" w:type="dxa"/>
            <w:tcBorders>
              <w:left w:val="single" w:sz="4" w:space="0" w:color="auto"/>
              <w:right w:val="single" w:sz="4" w:space="0" w:color="auto"/>
            </w:tcBorders>
            <w:shd w:val="clear" w:color="auto" w:fill="auto"/>
            <w:vAlign w:val="center"/>
          </w:tcPr>
          <w:p w14:paraId="40FFA7C6" w14:textId="77777777" w:rsidR="00BD1F76" w:rsidRPr="00B968A3" w:rsidRDefault="00BD1F76" w:rsidP="00FD0598">
            <w:pPr>
              <w:spacing w:after="0" w:line="360" w:lineRule="auto"/>
              <w:jc w:val="center"/>
              <w:rPr>
                <w:rFonts w:ascii="Times New Roman" w:hAnsi="Times New Roman"/>
                <w:bCs/>
                <w:sz w:val="24"/>
                <w:szCs w:val="24"/>
              </w:rPr>
            </w:pPr>
          </w:p>
        </w:tc>
        <w:tc>
          <w:tcPr>
            <w:tcW w:w="567" w:type="dxa"/>
            <w:tcBorders>
              <w:left w:val="single" w:sz="4" w:space="0" w:color="auto"/>
            </w:tcBorders>
            <w:shd w:val="clear" w:color="auto" w:fill="auto"/>
            <w:vAlign w:val="center"/>
          </w:tcPr>
          <w:p w14:paraId="2AD424DB" w14:textId="77777777" w:rsidR="00BD1F76" w:rsidRPr="00B968A3" w:rsidRDefault="00BD1F76" w:rsidP="00FD0598">
            <w:pPr>
              <w:spacing w:after="0" w:line="360" w:lineRule="auto"/>
              <w:jc w:val="center"/>
              <w:rPr>
                <w:rFonts w:ascii="Times New Roman" w:hAnsi="Times New Roman"/>
                <w:bCs/>
                <w:sz w:val="24"/>
                <w:szCs w:val="24"/>
              </w:rPr>
            </w:pPr>
          </w:p>
        </w:tc>
        <w:tc>
          <w:tcPr>
            <w:tcW w:w="1093" w:type="dxa"/>
            <w:tcBorders>
              <w:left w:val="single" w:sz="4" w:space="0" w:color="auto"/>
            </w:tcBorders>
            <w:shd w:val="clear" w:color="auto" w:fill="auto"/>
          </w:tcPr>
          <w:p w14:paraId="2796BBCE" w14:textId="77777777" w:rsidR="00BD1F76" w:rsidRPr="00B968A3" w:rsidRDefault="00BD1F76" w:rsidP="00FD0598">
            <w:pPr>
              <w:spacing w:after="0" w:line="360" w:lineRule="auto"/>
              <w:jc w:val="center"/>
              <w:rPr>
                <w:rFonts w:ascii="Times New Roman" w:hAnsi="Times New Roman"/>
                <w:bCs/>
                <w:sz w:val="24"/>
                <w:szCs w:val="24"/>
              </w:rPr>
            </w:pPr>
          </w:p>
        </w:tc>
      </w:tr>
      <w:tr w:rsidR="00BD1F76" w:rsidRPr="00B968A3" w14:paraId="4BE36FDD" w14:textId="77777777" w:rsidTr="004B3592">
        <w:tc>
          <w:tcPr>
            <w:tcW w:w="1668" w:type="dxa"/>
            <w:shd w:val="clear" w:color="auto" w:fill="auto"/>
            <w:vAlign w:val="center"/>
          </w:tcPr>
          <w:p w14:paraId="54654735"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Аналіз та інтерпретація</w:t>
            </w:r>
          </w:p>
        </w:tc>
        <w:tc>
          <w:tcPr>
            <w:tcW w:w="1134" w:type="dxa"/>
            <w:tcBorders>
              <w:right w:val="single" w:sz="4" w:space="0" w:color="auto"/>
            </w:tcBorders>
            <w:shd w:val="clear" w:color="auto" w:fill="auto"/>
            <w:vAlign w:val="center"/>
          </w:tcPr>
          <w:p w14:paraId="4C699EDC" w14:textId="77777777" w:rsidR="00BD1F76" w:rsidRPr="00B968A3" w:rsidRDefault="00BD1F76" w:rsidP="00FD0598">
            <w:pPr>
              <w:spacing w:after="0" w:line="360" w:lineRule="auto"/>
              <w:jc w:val="center"/>
              <w:rPr>
                <w:rFonts w:ascii="Times New Roman" w:hAnsi="Times New Roman"/>
                <w:bCs/>
                <w:sz w:val="24"/>
                <w:szCs w:val="24"/>
              </w:rPr>
            </w:pPr>
          </w:p>
        </w:tc>
        <w:tc>
          <w:tcPr>
            <w:tcW w:w="1134" w:type="dxa"/>
            <w:tcBorders>
              <w:left w:val="single" w:sz="4" w:space="0" w:color="auto"/>
              <w:right w:val="single" w:sz="4" w:space="0" w:color="auto"/>
            </w:tcBorders>
            <w:shd w:val="clear" w:color="auto" w:fill="auto"/>
            <w:vAlign w:val="center"/>
          </w:tcPr>
          <w:p w14:paraId="0B003943" w14:textId="77777777" w:rsidR="00BD1F76" w:rsidRPr="00B968A3" w:rsidRDefault="00BD1F76" w:rsidP="00FD0598">
            <w:pPr>
              <w:spacing w:after="0" w:line="360" w:lineRule="auto"/>
              <w:jc w:val="center"/>
              <w:rPr>
                <w:rFonts w:ascii="Times New Roman" w:hAnsi="Times New Roman"/>
                <w:bCs/>
                <w:sz w:val="24"/>
                <w:szCs w:val="24"/>
              </w:rPr>
            </w:pPr>
          </w:p>
        </w:tc>
        <w:tc>
          <w:tcPr>
            <w:tcW w:w="850" w:type="dxa"/>
            <w:tcBorders>
              <w:left w:val="single" w:sz="4" w:space="0" w:color="auto"/>
              <w:right w:val="single" w:sz="4" w:space="0" w:color="auto"/>
            </w:tcBorders>
            <w:shd w:val="clear" w:color="auto" w:fill="auto"/>
            <w:vAlign w:val="center"/>
          </w:tcPr>
          <w:p w14:paraId="22A182ED"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1" w:type="dxa"/>
            <w:tcBorders>
              <w:left w:val="single" w:sz="4" w:space="0" w:color="auto"/>
              <w:right w:val="single" w:sz="4" w:space="0" w:color="auto"/>
            </w:tcBorders>
            <w:shd w:val="clear" w:color="auto" w:fill="auto"/>
            <w:vAlign w:val="center"/>
          </w:tcPr>
          <w:p w14:paraId="292891CB"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146DEE78"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58621D47" w14:textId="77777777" w:rsidR="00BD1F76" w:rsidRPr="00B968A3" w:rsidRDefault="00BD1F76" w:rsidP="00FD0598">
            <w:pPr>
              <w:spacing w:after="0" w:line="360" w:lineRule="auto"/>
              <w:jc w:val="center"/>
              <w:rPr>
                <w:rFonts w:ascii="Times New Roman" w:hAnsi="Times New Roman"/>
                <w:bCs/>
                <w:sz w:val="24"/>
                <w:szCs w:val="24"/>
              </w:rPr>
            </w:pPr>
          </w:p>
        </w:tc>
        <w:tc>
          <w:tcPr>
            <w:tcW w:w="567" w:type="dxa"/>
            <w:tcBorders>
              <w:left w:val="single" w:sz="4" w:space="0" w:color="auto"/>
            </w:tcBorders>
            <w:shd w:val="clear" w:color="auto" w:fill="auto"/>
            <w:vAlign w:val="center"/>
          </w:tcPr>
          <w:p w14:paraId="470A02A9" w14:textId="77777777" w:rsidR="00BD1F76" w:rsidRPr="00B968A3" w:rsidRDefault="00BD1F76" w:rsidP="00FD0598">
            <w:pPr>
              <w:spacing w:after="0" w:line="360" w:lineRule="auto"/>
              <w:jc w:val="center"/>
              <w:rPr>
                <w:rFonts w:ascii="Times New Roman" w:hAnsi="Times New Roman"/>
                <w:bCs/>
                <w:sz w:val="24"/>
                <w:szCs w:val="24"/>
              </w:rPr>
            </w:pPr>
          </w:p>
        </w:tc>
        <w:tc>
          <w:tcPr>
            <w:tcW w:w="1093" w:type="dxa"/>
            <w:tcBorders>
              <w:left w:val="single" w:sz="4" w:space="0" w:color="auto"/>
            </w:tcBorders>
            <w:shd w:val="clear" w:color="auto" w:fill="auto"/>
          </w:tcPr>
          <w:p w14:paraId="6614ED60" w14:textId="77777777" w:rsidR="00BD1F76" w:rsidRPr="00B968A3" w:rsidRDefault="00BD1F76" w:rsidP="00FD0598">
            <w:pPr>
              <w:spacing w:after="0" w:line="360" w:lineRule="auto"/>
              <w:jc w:val="center"/>
              <w:rPr>
                <w:rFonts w:ascii="Times New Roman" w:hAnsi="Times New Roman"/>
                <w:bCs/>
                <w:sz w:val="24"/>
                <w:szCs w:val="24"/>
              </w:rPr>
            </w:pPr>
          </w:p>
        </w:tc>
      </w:tr>
      <w:tr w:rsidR="00BD1F76" w:rsidRPr="00B968A3" w14:paraId="724C42C6" w14:textId="77777777" w:rsidTr="004B3592">
        <w:tc>
          <w:tcPr>
            <w:tcW w:w="1668" w:type="dxa"/>
            <w:shd w:val="clear" w:color="auto" w:fill="auto"/>
            <w:vAlign w:val="center"/>
          </w:tcPr>
          <w:p w14:paraId="6F475204"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Розв’язання проблем / ухвалення рішень</w:t>
            </w:r>
          </w:p>
        </w:tc>
        <w:tc>
          <w:tcPr>
            <w:tcW w:w="1134" w:type="dxa"/>
            <w:tcBorders>
              <w:right w:val="single" w:sz="4" w:space="0" w:color="auto"/>
            </w:tcBorders>
            <w:shd w:val="clear" w:color="auto" w:fill="auto"/>
            <w:vAlign w:val="center"/>
          </w:tcPr>
          <w:p w14:paraId="1E225067"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25733717"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0" w:type="dxa"/>
            <w:tcBorders>
              <w:left w:val="single" w:sz="4" w:space="0" w:color="auto"/>
              <w:right w:val="single" w:sz="4" w:space="0" w:color="auto"/>
            </w:tcBorders>
            <w:shd w:val="clear" w:color="auto" w:fill="auto"/>
            <w:vAlign w:val="center"/>
          </w:tcPr>
          <w:p w14:paraId="5015459F"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1" w:type="dxa"/>
            <w:tcBorders>
              <w:left w:val="single" w:sz="4" w:space="0" w:color="auto"/>
              <w:right w:val="single" w:sz="4" w:space="0" w:color="auto"/>
            </w:tcBorders>
            <w:shd w:val="clear" w:color="auto" w:fill="auto"/>
            <w:vAlign w:val="center"/>
          </w:tcPr>
          <w:p w14:paraId="5B1CBD8D"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78A0AD6D" w14:textId="77777777" w:rsidR="00BD1F76" w:rsidRPr="00B968A3" w:rsidRDefault="00BD1F76" w:rsidP="00FD0598">
            <w:pPr>
              <w:spacing w:after="0" w:line="360" w:lineRule="auto"/>
              <w:jc w:val="center"/>
              <w:rPr>
                <w:rFonts w:ascii="Times New Roman" w:hAnsi="Times New Roman"/>
                <w:bCs/>
                <w:sz w:val="24"/>
                <w:szCs w:val="24"/>
              </w:rPr>
            </w:pPr>
          </w:p>
        </w:tc>
        <w:tc>
          <w:tcPr>
            <w:tcW w:w="1134" w:type="dxa"/>
            <w:tcBorders>
              <w:left w:val="single" w:sz="4" w:space="0" w:color="auto"/>
              <w:right w:val="single" w:sz="4" w:space="0" w:color="auto"/>
            </w:tcBorders>
            <w:shd w:val="clear" w:color="auto" w:fill="auto"/>
            <w:vAlign w:val="center"/>
          </w:tcPr>
          <w:p w14:paraId="472A1B52" w14:textId="77777777" w:rsidR="00BD1F76" w:rsidRPr="00B968A3" w:rsidRDefault="00BD1F76" w:rsidP="00FD0598">
            <w:pPr>
              <w:spacing w:after="0" w:line="360" w:lineRule="auto"/>
              <w:jc w:val="center"/>
              <w:rPr>
                <w:rFonts w:ascii="Times New Roman" w:hAnsi="Times New Roman"/>
                <w:bCs/>
                <w:sz w:val="24"/>
                <w:szCs w:val="24"/>
              </w:rPr>
            </w:pPr>
          </w:p>
        </w:tc>
        <w:tc>
          <w:tcPr>
            <w:tcW w:w="567" w:type="dxa"/>
            <w:tcBorders>
              <w:left w:val="single" w:sz="4" w:space="0" w:color="auto"/>
            </w:tcBorders>
            <w:shd w:val="clear" w:color="auto" w:fill="auto"/>
            <w:vAlign w:val="center"/>
          </w:tcPr>
          <w:p w14:paraId="3566E1D8" w14:textId="77777777" w:rsidR="00BD1F76" w:rsidRPr="00B968A3" w:rsidRDefault="00BD1F76" w:rsidP="00FD0598">
            <w:pPr>
              <w:spacing w:after="0" w:line="360" w:lineRule="auto"/>
              <w:jc w:val="center"/>
              <w:rPr>
                <w:rFonts w:ascii="Times New Roman" w:hAnsi="Times New Roman"/>
                <w:bCs/>
                <w:sz w:val="24"/>
                <w:szCs w:val="24"/>
              </w:rPr>
            </w:pPr>
          </w:p>
        </w:tc>
        <w:tc>
          <w:tcPr>
            <w:tcW w:w="1093" w:type="dxa"/>
            <w:tcBorders>
              <w:left w:val="single" w:sz="4" w:space="0" w:color="auto"/>
            </w:tcBorders>
            <w:shd w:val="clear" w:color="auto" w:fill="auto"/>
          </w:tcPr>
          <w:p w14:paraId="46F2F921" w14:textId="77777777" w:rsidR="00BD1F76" w:rsidRPr="00B968A3" w:rsidRDefault="00BD1F76" w:rsidP="00FD0598">
            <w:pPr>
              <w:spacing w:after="0" w:line="360" w:lineRule="auto"/>
              <w:jc w:val="center"/>
              <w:rPr>
                <w:rFonts w:ascii="Times New Roman" w:hAnsi="Times New Roman"/>
                <w:bCs/>
                <w:sz w:val="24"/>
                <w:szCs w:val="24"/>
              </w:rPr>
            </w:pPr>
          </w:p>
        </w:tc>
      </w:tr>
      <w:tr w:rsidR="00BD1F76" w:rsidRPr="00B968A3" w14:paraId="5DE03EC3" w14:textId="77777777" w:rsidTr="004B3592">
        <w:tc>
          <w:tcPr>
            <w:tcW w:w="1668" w:type="dxa"/>
            <w:shd w:val="clear" w:color="auto" w:fill="auto"/>
            <w:vAlign w:val="center"/>
          </w:tcPr>
          <w:p w14:paraId="72AA9352"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Оцінювання й обґрунтування</w:t>
            </w:r>
          </w:p>
        </w:tc>
        <w:tc>
          <w:tcPr>
            <w:tcW w:w="1134" w:type="dxa"/>
            <w:tcBorders>
              <w:right w:val="single" w:sz="4" w:space="0" w:color="auto"/>
            </w:tcBorders>
            <w:shd w:val="clear" w:color="auto" w:fill="auto"/>
            <w:vAlign w:val="center"/>
          </w:tcPr>
          <w:p w14:paraId="14E2B87D" w14:textId="77777777" w:rsidR="00BD1F76" w:rsidRPr="00B968A3" w:rsidRDefault="00BD1F76" w:rsidP="00FD0598">
            <w:pPr>
              <w:spacing w:after="0" w:line="360" w:lineRule="auto"/>
              <w:jc w:val="center"/>
              <w:rPr>
                <w:rFonts w:ascii="Times New Roman" w:hAnsi="Times New Roman"/>
                <w:bCs/>
                <w:sz w:val="24"/>
                <w:szCs w:val="24"/>
              </w:rPr>
            </w:pPr>
          </w:p>
        </w:tc>
        <w:tc>
          <w:tcPr>
            <w:tcW w:w="1134" w:type="dxa"/>
            <w:tcBorders>
              <w:left w:val="single" w:sz="4" w:space="0" w:color="auto"/>
              <w:right w:val="single" w:sz="4" w:space="0" w:color="auto"/>
            </w:tcBorders>
            <w:shd w:val="clear" w:color="auto" w:fill="auto"/>
            <w:vAlign w:val="center"/>
          </w:tcPr>
          <w:p w14:paraId="58CC4516"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0" w:type="dxa"/>
            <w:tcBorders>
              <w:left w:val="single" w:sz="4" w:space="0" w:color="auto"/>
              <w:right w:val="single" w:sz="4" w:space="0" w:color="auto"/>
            </w:tcBorders>
            <w:shd w:val="clear" w:color="auto" w:fill="auto"/>
            <w:vAlign w:val="center"/>
          </w:tcPr>
          <w:p w14:paraId="2F83473E"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1" w:type="dxa"/>
            <w:tcBorders>
              <w:left w:val="single" w:sz="4" w:space="0" w:color="auto"/>
              <w:right w:val="single" w:sz="4" w:space="0" w:color="auto"/>
            </w:tcBorders>
            <w:shd w:val="clear" w:color="auto" w:fill="auto"/>
            <w:vAlign w:val="center"/>
          </w:tcPr>
          <w:p w14:paraId="5A50DEBA"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6B7D712A"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466B522B" w14:textId="77777777" w:rsidR="00BD1F76" w:rsidRPr="00B968A3" w:rsidRDefault="00BD1F76" w:rsidP="00FD0598">
            <w:pPr>
              <w:spacing w:after="0" w:line="360" w:lineRule="auto"/>
              <w:jc w:val="center"/>
              <w:rPr>
                <w:rFonts w:ascii="Times New Roman" w:hAnsi="Times New Roman"/>
                <w:bCs/>
                <w:sz w:val="24"/>
                <w:szCs w:val="24"/>
              </w:rPr>
            </w:pPr>
          </w:p>
        </w:tc>
        <w:tc>
          <w:tcPr>
            <w:tcW w:w="567" w:type="dxa"/>
            <w:tcBorders>
              <w:left w:val="single" w:sz="4" w:space="0" w:color="auto"/>
            </w:tcBorders>
            <w:shd w:val="clear" w:color="auto" w:fill="auto"/>
            <w:vAlign w:val="center"/>
          </w:tcPr>
          <w:p w14:paraId="1E3C037B" w14:textId="77777777" w:rsidR="00BD1F76" w:rsidRPr="00B968A3" w:rsidRDefault="00BD1F76" w:rsidP="00FD0598">
            <w:pPr>
              <w:spacing w:after="0" w:line="360" w:lineRule="auto"/>
              <w:jc w:val="center"/>
              <w:rPr>
                <w:rFonts w:ascii="Times New Roman" w:hAnsi="Times New Roman"/>
                <w:bCs/>
                <w:sz w:val="24"/>
                <w:szCs w:val="24"/>
              </w:rPr>
            </w:pPr>
          </w:p>
        </w:tc>
        <w:tc>
          <w:tcPr>
            <w:tcW w:w="1093" w:type="dxa"/>
            <w:tcBorders>
              <w:left w:val="single" w:sz="4" w:space="0" w:color="auto"/>
            </w:tcBorders>
            <w:shd w:val="clear" w:color="auto" w:fill="auto"/>
          </w:tcPr>
          <w:p w14:paraId="7F5E4093" w14:textId="77777777" w:rsidR="00BD1F76" w:rsidRPr="00B968A3" w:rsidRDefault="00BD1F76" w:rsidP="00FD0598">
            <w:pPr>
              <w:spacing w:after="0" w:line="360" w:lineRule="auto"/>
              <w:jc w:val="center"/>
              <w:rPr>
                <w:rFonts w:ascii="Times New Roman" w:hAnsi="Times New Roman"/>
                <w:bCs/>
                <w:sz w:val="24"/>
                <w:szCs w:val="24"/>
              </w:rPr>
            </w:pPr>
          </w:p>
        </w:tc>
      </w:tr>
      <w:tr w:rsidR="00BD1F76" w:rsidRPr="00B968A3" w14:paraId="24D1903D" w14:textId="77777777" w:rsidTr="004B3592">
        <w:tc>
          <w:tcPr>
            <w:tcW w:w="1668" w:type="dxa"/>
            <w:shd w:val="clear" w:color="auto" w:fill="auto"/>
            <w:vAlign w:val="center"/>
          </w:tcPr>
          <w:p w14:paraId="7ED4A650"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 xml:space="preserve">Незалежні </w:t>
            </w:r>
            <w:r w:rsidRPr="00B968A3">
              <w:rPr>
                <w:rFonts w:ascii="Times New Roman" w:hAnsi="Times New Roman"/>
                <w:bCs/>
                <w:sz w:val="24"/>
                <w:szCs w:val="24"/>
              </w:rPr>
              <w:lastRenderedPageBreak/>
              <w:t>дослідження</w:t>
            </w:r>
          </w:p>
        </w:tc>
        <w:tc>
          <w:tcPr>
            <w:tcW w:w="1134" w:type="dxa"/>
            <w:tcBorders>
              <w:right w:val="single" w:sz="4" w:space="0" w:color="auto"/>
            </w:tcBorders>
            <w:shd w:val="clear" w:color="auto" w:fill="auto"/>
            <w:vAlign w:val="center"/>
          </w:tcPr>
          <w:p w14:paraId="3EFD4559" w14:textId="77777777" w:rsidR="00BD1F76" w:rsidRPr="00B968A3" w:rsidRDefault="00BD1F76" w:rsidP="00FD0598">
            <w:pPr>
              <w:spacing w:after="0" w:line="360" w:lineRule="auto"/>
              <w:jc w:val="center"/>
              <w:rPr>
                <w:rFonts w:ascii="Times New Roman" w:hAnsi="Times New Roman"/>
                <w:bCs/>
                <w:sz w:val="24"/>
                <w:szCs w:val="24"/>
              </w:rPr>
            </w:pPr>
          </w:p>
        </w:tc>
        <w:tc>
          <w:tcPr>
            <w:tcW w:w="1134" w:type="dxa"/>
            <w:tcBorders>
              <w:left w:val="single" w:sz="4" w:space="0" w:color="auto"/>
              <w:right w:val="single" w:sz="4" w:space="0" w:color="auto"/>
            </w:tcBorders>
            <w:shd w:val="clear" w:color="auto" w:fill="auto"/>
            <w:vAlign w:val="center"/>
          </w:tcPr>
          <w:p w14:paraId="155A2B98" w14:textId="77777777" w:rsidR="00BD1F76" w:rsidRPr="00B968A3" w:rsidRDefault="00BD1F76" w:rsidP="00FD0598">
            <w:pPr>
              <w:spacing w:after="0" w:line="360" w:lineRule="auto"/>
              <w:jc w:val="center"/>
              <w:rPr>
                <w:rFonts w:ascii="Times New Roman" w:hAnsi="Times New Roman"/>
                <w:bCs/>
                <w:sz w:val="24"/>
                <w:szCs w:val="24"/>
              </w:rPr>
            </w:pPr>
          </w:p>
        </w:tc>
        <w:tc>
          <w:tcPr>
            <w:tcW w:w="850" w:type="dxa"/>
            <w:tcBorders>
              <w:left w:val="single" w:sz="4" w:space="0" w:color="auto"/>
              <w:right w:val="single" w:sz="4" w:space="0" w:color="auto"/>
            </w:tcBorders>
            <w:shd w:val="clear" w:color="auto" w:fill="auto"/>
            <w:vAlign w:val="center"/>
          </w:tcPr>
          <w:p w14:paraId="3F472BE7"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1" w:type="dxa"/>
            <w:tcBorders>
              <w:left w:val="single" w:sz="4" w:space="0" w:color="auto"/>
              <w:right w:val="single" w:sz="4" w:space="0" w:color="auto"/>
            </w:tcBorders>
            <w:shd w:val="clear" w:color="auto" w:fill="auto"/>
            <w:vAlign w:val="center"/>
          </w:tcPr>
          <w:p w14:paraId="286C13E9" w14:textId="77777777" w:rsidR="00BD1F76" w:rsidRPr="00B968A3" w:rsidRDefault="00BD1F76" w:rsidP="00FD0598">
            <w:pPr>
              <w:spacing w:after="0" w:line="360" w:lineRule="auto"/>
              <w:jc w:val="center"/>
              <w:rPr>
                <w:rFonts w:ascii="Times New Roman" w:hAnsi="Times New Roman"/>
                <w:bCs/>
                <w:sz w:val="24"/>
                <w:szCs w:val="24"/>
              </w:rPr>
            </w:pPr>
          </w:p>
        </w:tc>
        <w:tc>
          <w:tcPr>
            <w:tcW w:w="1134" w:type="dxa"/>
            <w:tcBorders>
              <w:left w:val="single" w:sz="4" w:space="0" w:color="auto"/>
              <w:right w:val="single" w:sz="4" w:space="0" w:color="auto"/>
            </w:tcBorders>
            <w:shd w:val="clear" w:color="auto" w:fill="auto"/>
            <w:vAlign w:val="center"/>
          </w:tcPr>
          <w:p w14:paraId="5544A710" w14:textId="77777777" w:rsidR="00BD1F76" w:rsidRPr="00B968A3" w:rsidRDefault="00BD1F76" w:rsidP="00FD0598">
            <w:pPr>
              <w:spacing w:after="0" w:line="360" w:lineRule="auto"/>
              <w:jc w:val="center"/>
              <w:rPr>
                <w:rFonts w:ascii="Times New Roman" w:hAnsi="Times New Roman"/>
                <w:bCs/>
                <w:sz w:val="24"/>
                <w:szCs w:val="24"/>
              </w:rPr>
            </w:pPr>
          </w:p>
        </w:tc>
        <w:tc>
          <w:tcPr>
            <w:tcW w:w="1134" w:type="dxa"/>
            <w:tcBorders>
              <w:left w:val="single" w:sz="4" w:space="0" w:color="auto"/>
              <w:right w:val="single" w:sz="4" w:space="0" w:color="auto"/>
            </w:tcBorders>
            <w:shd w:val="clear" w:color="auto" w:fill="auto"/>
            <w:vAlign w:val="center"/>
          </w:tcPr>
          <w:p w14:paraId="45C9ED59" w14:textId="77777777" w:rsidR="00BD1F76" w:rsidRPr="00B968A3" w:rsidRDefault="00BD1F76" w:rsidP="00FD0598">
            <w:pPr>
              <w:spacing w:after="0" w:line="360" w:lineRule="auto"/>
              <w:jc w:val="center"/>
              <w:rPr>
                <w:rFonts w:ascii="Times New Roman" w:hAnsi="Times New Roman"/>
                <w:bCs/>
                <w:sz w:val="24"/>
                <w:szCs w:val="24"/>
              </w:rPr>
            </w:pPr>
          </w:p>
        </w:tc>
        <w:tc>
          <w:tcPr>
            <w:tcW w:w="567" w:type="dxa"/>
            <w:tcBorders>
              <w:left w:val="single" w:sz="4" w:space="0" w:color="auto"/>
            </w:tcBorders>
            <w:shd w:val="clear" w:color="auto" w:fill="auto"/>
            <w:vAlign w:val="center"/>
          </w:tcPr>
          <w:p w14:paraId="6EA355AE" w14:textId="77777777" w:rsidR="00BD1F76" w:rsidRPr="00B968A3" w:rsidRDefault="00BD1F76" w:rsidP="00FD0598">
            <w:pPr>
              <w:spacing w:after="0" w:line="360" w:lineRule="auto"/>
              <w:jc w:val="center"/>
              <w:rPr>
                <w:rFonts w:ascii="Times New Roman" w:hAnsi="Times New Roman"/>
                <w:bCs/>
                <w:sz w:val="24"/>
                <w:szCs w:val="24"/>
              </w:rPr>
            </w:pPr>
          </w:p>
        </w:tc>
        <w:tc>
          <w:tcPr>
            <w:tcW w:w="1093" w:type="dxa"/>
            <w:tcBorders>
              <w:left w:val="single" w:sz="4" w:space="0" w:color="auto"/>
            </w:tcBorders>
            <w:shd w:val="clear" w:color="auto" w:fill="auto"/>
          </w:tcPr>
          <w:p w14:paraId="0B1AF910" w14:textId="77777777" w:rsidR="00BD1F76" w:rsidRPr="00B968A3" w:rsidRDefault="00BD1F76" w:rsidP="00FD0598">
            <w:pPr>
              <w:spacing w:after="0" w:line="360" w:lineRule="auto"/>
              <w:jc w:val="center"/>
              <w:rPr>
                <w:rFonts w:ascii="Times New Roman" w:hAnsi="Times New Roman"/>
                <w:bCs/>
                <w:sz w:val="24"/>
                <w:szCs w:val="24"/>
              </w:rPr>
            </w:pPr>
          </w:p>
        </w:tc>
      </w:tr>
      <w:tr w:rsidR="00BD1F76" w:rsidRPr="00B968A3" w14:paraId="1A5AC322" w14:textId="77777777" w:rsidTr="004B3592">
        <w:tc>
          <w:tcPr>
            <w:tcW w:w="1668" w:type="dxa"/>
            <w:shd w:val="clear" w:color="auto" w:fill="auto"/>
            <w:vAlign w:val="center"/>
          </w:tcPr>
          <w:p w14:paraId="16973B32"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lastRenderedPageBreak/>
              <w:t>Особиста організованість</w:t>
            </w:r>
          </w:p>
        </w:tc>
        <w:tc>
          <w:tcPr>
            <w:tcW w:w="1134" w:type="dxa"/>
            <w:tcBorders>
              <w:right w:val="single" w:sz="4" w:space="0" w:color="auto"/>
            </w:tcBorders>
            <w:shd w:val="clear" w:color="auto" w:fill="auto"/>
            <w:vAlign w:val="center"/>
          </w:tcPr>
          <w:p w14:paraId="42C6A822" w14:textId="77777777" w:rsidR="00BD1F76" w:rsidRPr="00B968A3" w:rsidRDefault="00BD1F76" w:rsidP="00FD0598">
            <w:pPr>
              <w:spacing w:after="0" w:line="360" w:lineRule="auto"/>
              <w:jc w:val="center"/>
              <w:rPr>
                <w:rFonts w:ascii="Times New Roman" w:hAnsi="Times New Roman"/>
                <w:bCs/>
                <w:sz w:val="24"/>
                <w:szCs w:val="24"/>
              </w:rPr>
            </w:pPr>
          </w:p>
        </w:tc>
        <w:tc>
          <w:tcPr>
            <w:tcW w:w="1134" w:type="dxa"/>
            <w:tcBorders>
              <w:left w:val="single" w:sz="4" w:space="0" w:color="auto"/>
              <w:right w:val="single" w:sz="4" w:space="0" w:color="auto"/>
            </w:tcBorders>
            <w:shd w:val="clear" w:color="auto" w:fill="auto"/>
            <w:vAlign w:val="center"/>
          </w:tcPr>
          <w:p w14:paraId="5A2CF851"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0" w:type="dxa"/>
            <w:tcBorders>
              <w:left w:val="single" w:sz="4" w:space="0" w:color="auto"/>
              <w:right w:val="single" w:sz="4" w:space="0" w:color="auto"/>
            </w:tcBorders>
            <w:shd w:val="clear" w:color="auto" w:fill="auto"/>
            <w:vAlign w:val="center"/>
          </w:tcPr>
          <w:p w14:paraId="0A3F1EB6" w14:textId="77777777" w:rsidR="00BD1F76" w:rsidRPr="00B968A3" w:rsidRDefault="00BD1F76" w:rsidP="00FD0598">
            <w:pPr>
              <w:spacing w:after="0" w:line="360" w:lineRule="auto"/>
              <w:jc w:val="center"/>
              <w:rPr>
                <w:rFonts w:ascii="Times New Roman" w:hAnsi="Times New Roman"/>
                <w:bCs/>
                <w:sz w:val="24"/>
                <w:szCs w:val="24"/>
              </w:rPr>
            </w:pPr>
          </w:p>
        </w:tc>
        <w:tc>
          <w:tcPr>
            <w:tcW w:w="851" w:type="dxa"/>
            <w:tcBorders>
              <w:left w:val="single" w:sz="4" w:space="0" w:color="auto"/>
              <w:right w:val="single" w:sz="4" w:space="0" w:color="auto"/>
            </w:tcBorders>
            <w:shd w:val="clear" w:color="auto" w:fill="auto"/>
            <w:vAlign w:val="center"/>
          </w:tcPr>
          <w:p w14:paraId="3289D315" w14:textId="77777777" w:rsidR="00BD1F76" w:rsidRPr="00B968A3" w:rsidRDefault="00BD1F76" w:rsidP="00FD0598">
            <w:pPr>
              <w:spacing w:after="0" w:line="360" w:lineRule="auto"/>
              <w:jc w:val="center"/>
              <w:rPr>
                <w:rFonts w:ascii="Times New Roman" w:hAnsi="Times New Roman"/>
                <w:bCs/>
                <w:sz w:val="24"/>
                <w:szCs w:val="24"/>
              </w:rPr>
            </w:pPr>
          </w:p>
        </w:tc>
        <w:tc>
          <w:tcPr>
            <w:tcW w:w="1134" w:type="dxa"/>
            <w:tcBorders>
              <w:left w:val="single" w:sz="4" w:space="0" w:color="auto"/>
              <w:right w:val="single" w:sz="4" w:space="0" w:color="auto"/>
            </w:tcBorders>
            <w:shd w:val="clear" w:color="auto" w:fill="auto"/>
            <w:vAlign w:val="center"/>
          </w:tcPr>
          <w:p w14:paraId="6C73917C"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28A13F7B" w14:textId="77777777" w:rsidR="00BD1F76" w:rsidRPr="00B968A3" w:rsidRDefault="00BD1F76" w:rsidP="00FD0598">
            <w:pPr>
              <w:spacing w:after="0" w:line="360" w:lineRule="auto"/>
              <w:jc w:val="center"/>
              <w:rPr>
                <w:rFonts w:ascii="Times New Roman" w:hAnsi="Times New Roman"/>
                <w:bCs/>
                <w:sz w:val="24"/>
                <w:szCs w:val="24"/>
              </w:rPr>
            </w:pPr>
          </w:p>
        </w:tc>
        <w:tc>
          <w:tcPr>
            <w:tcW w:w="567" w:type="dxa"/>
            <w:tcBorders>
              <w:left w:val="single" w:sz="4" w:space="0" w:color="auto"/>
            </w:tcBorders>
            <w:shd w:val="clear" w:color="auto" w:fill="auto"/>
            <w:vAlign w:val="center"/>
          </w:tcPr>
          <w:p w14:paraId="4D0D07DB" w14:textId="77777777" w:rsidR="00BD1F76" w:rsidRPr="00B968A3" w:rsidRDefault="00BD1F76" w:rsidP="00FD0598">
            <w:pPr>
              <w:spacing w:after="0" w:line="360" w:lineRule="auto"/>
              <w:jc w:val="center"/>
              <w:rPr>
                <w:rFonts w:ascii="Times New Roman" w:hAnsi="Times New Roman"/>
                <w:bCs/>
                <w:sz w:val="24"/>
                <w:szCs w:val="24"/>
              </w:rPr>
            </w:pPr>
          </w:p>
        </w:tc>
        <w:tc>
          <w:tcPr>
            <w:tcW w:w="1093" w:type="dxa"/>
            <w:tcBorders>
              <w:left w:val="single" w:sz="4" w:space="0" w:color="auto"/>
            </w:tcBorders>
            <w:shd w:val="clear" w:color="auto" w:fill="auto"/>
          </w:tcPr>
          <w:p w14:paraId="07F342EA" w14:textId="77777777" w:rsidR="00BD1F76" w:rsidRPr="00B968A3" w:rsidRDefault="00BD1F76" w:rsidP="00FD0598">
            <w:pPr>
              <w:spacing w:after="0" w:line="360" w:lineRule="auto"/>
              <w:jc w:val="center"/>
              <w:rPr>
                <w:rFonts w:ascii="Times New Roman" w:hAnsi="Times New Roman"/>
                <w:bCs/>
                <w:sz w:val="24"/>
                <w:szCs w:val="24"/>
              </w:rPr>
            </w:pPr>
          </w:p>
        </w:tc>
      </w:tr>
      <w:tr w:rsidR="00BD1F76" w:rsidRPr="00B968A3" w14:paraId="0ABAAE15" w14:textId="77777777" w:rsidTr="004B3592">
        <w:tc>
          <w:tcPr>
            <w:tcW w:w="1668" w:type="dxa"/>
            <w:shd w:val="clear" w:color="auto" w:fill="auto"/>
            <w:vAlign w:val="center"/>
          </w:tcPr>
          <w:p w14:paraId="26FCA4B4"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Здатність до самостійного навчання</w:t>
            </w:r>
          </w:p>
        </w:tc>
        <w:tc>
          <w:tcPr>
            <w:tcW w:w="1134" w:type="dxa"/>
            <w:tcBorders>
              <w:right w:val="single" w:sz="4" w:space="0" w:color="auto"/>
            </w:tcBorders>
            <w:shd w:val="clear" w:color="auto" w:fill="auto"/>
            <w:vAlign w:val="center"/>
          </w:tcPr>
          <w:p w14:paraId="45474D74" w14:textId="77777777" w:rsidR="00BD1F76" w:rsidRPr="00B968A3" w:rsidRDefault="00BD1F76" w:rsidP="00FD0598">
            <w:pPr>
              <w:spacing w:after="0" w:line="360" w:lineRule="auto"/>
              <w:jc w:val="center"/>
              <w:rPr>
                <w:rFonts w:ascii="Times New Roman" w:hAnsi="Times New Roman"/>
                <w:bCs/>
                <w:sz w:val="24"/>
                <w:szCs w:val="24"/>
              </w:rPr>
            </w:pPr>
          </w:p>
        </w:tc>
        <w:tc>
          <w:tcPr>
            <w:tcW w:w="1134" w:type="dxa"/>
            <w:tcBorders>
              <w:left w:val="single" w:sz="4" w:space="0" w:color="auto"/>
              <w:right w:val="single" w:sz="4" w:space="0" w:color="auto"/>
            </w:tcBorders>
            <w:shd w:val="clear" w:color="auto" w:fill="auto"/>
            <w:vAlign w:val="center"/>
          </w:tcPr>
          <w:p w14:paraId="5B734098" w14:textId="77777777" w:rsidR="00BD1F76" w:rsidRPr="00B968A3" w:rsidRDefault="00BD1F76" w:rsidP="00FD0598">
            <w:pPr>
              <w:spacing w:after="0" w:line="360" w:lineRule="auto"/>
              <w:jc w:val="center"/>
              <w:rPr>
                <w:rFonts w:ascii="Times New Roman" w:hAnsi="Times New Roman"/>
                <w:bCs/>
                <w:sz w:val="24"/>
                <w:szCs w:val="24"/>
              </w:rPr>
            </w:pPr>
          </w:p>
        </w:tc>
        <w:tc>
          <w:tcPr>
            <w:tcW w:w="850" w:type="dxa"/>
            <w:tcBorders>
              <w:left w:val="single" w:sz="4" w:space="0" w:color="auto"/>
              <w:right w:val="single" w:sz="4" w:space="0" w:color="auto"/>
            </w:tcBorders>
            <w:shd w:val="clear" w:color="auto" w:fill="auto"/>
            <w:vAlign w:val="center"/>
          </w:tcPr>
          <w:p w14:paraId="6F81DECF"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1" w:type="dxa"/>
            <w:tcBorders>
              <w:left w:val="single" w:sz="4" w:space="0" w:color="auto"/>
              <w:right w:val="single" w:sz="4" w:space="0" w:color="auto"/>
            </w:tcBorders>
            <w:shd w:val="clear" w:color="auto" w:fill="auto"/>
            <w:vAlign w:val="center"/>
          </w:tcPr>
          <w:p w14:paraId="644D9200"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0EE6EBEF" w14:textId="77777777" w:rsidR="00BD1F76" w:rsidRPr="00B968A3" w:rsidRDefault="00BD1F76" w:rsidP="00FD0598">
            <w:pPr>
              <w:spacing w:after="0" w:line="360" w:lineRule="auto"/>
              <w:jc w:val="center"/>
              <w:rPr>
                <w:rFonts w:ascii="Times New Roman" w:hAnsi="Times New Roman"/>
                <w:bCs/>
                <w:sz w:val="24"/>
                <w:szCs w:val="24"/>
              </w:rPr>
            </w:pPr>
          </w:p>
        </w:tc>
        <w:tc>
          <w:tcPr>
            <w:tcW w:w="1134" w:type="dxa"/>
            <w:tcBorders>
              <w:left w:val="single" w:sz="4" w:space="0" w:color="auto"/>
              <w:right w:val="single" w:sz="4" w:space="0" w:color="auto"/>
            </w:tcBorders>
            <w:shd w:val="clear" w:color="auto" w:fill="auto"/>
            <w:vAlign w:val="center"/>
          </w:tcPr>
          <w:p w14:paraId="4BF5F2CF"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567" w:type="dxa"/>
            <w:tcBorders>
              <w:left w:val="single" w:sz="4" w:space="0" w:color="auto"/>
            </w:tcBorders>
            <w:shd w:val="clear" w:color="auto" w:fill="auto"/>
            <w:vAlign w:val="center"/>
          </w:tcPr>
          <w:p w14:paraId="3570D7E0" w14:textId="77777777" w:rsidR="00BD1F76" w:rsidRPr="00B968A3" w:rsidRDefault="00BD1F76" w:rsidP="00FD0598">
            <w:pPr>
              <w:spacing w:after="0" w:line="360" w:lineRule="auto"/>
              <w:jc w:val="center"/>
              <w:rPr>
                <w:rFonts w:ascii="Times New Roman" w:hAnsi="Times New Roman"/>
                <w:bCs/>
                <w:sz w:val="24"/>
                <w:szCs w:val="24"/>
              </w:rPr>
            </w:pPr>
          </w:p>
        </w:tc>
        <w:tc>
          <w:tcPr>
            <w:tcW w:w="1093" w:type="dxa"/>
            <w:tcBorders>
              <w:left w:val="single" w:sz="4" w:space="0" w:color="auto"/>
            </w:tcBorders>
            <w:shd w:val="clear" w:color="auto" w:fill="auto"/>
          </w:tcPr>
          <w:p w14:paraId="45167CB3" w14:textId="77777777" w:rsidR="00BD1F76" w:rsidRPr="00B968A3" w:rsidRDefault="00BD1F76" w:rsidP="00FD0598">
            <w:pPr>
              <w:spacing w:after="0" w:line="360" w:lineRule="auto"/>
              <w:jc w:val="center"/>
              <w:rPr>
                <w:rFonts w:ascii="Times New Roman" w:hAnsi="Times New Roman"/>
                <w:bCs/>
                <w:sz w:val="24"/>
                <w:szCs w:val="24"/>
              </w:rPr>
            </w:pPr>
          </w:p>
        </w:tc>
      </w:tr>
      <w:tr w:rsidR="00BD1F76" w:rsidRPr="00B968A3" w14:paraId="69A1C701" w14:textId="77777777" w:rsidTr="004B3592">
        <w:tc>
          <w:tcPr>
            <w:tcW w:w="1668" w:type="dxa"/>
            <w:shd w:val="clear" w:color="auto" w:fill="auto"/>
            <w:vAlign w:val="center"/>
          </w:tcPr>
          <w:p w14:paraId="36B500F2"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Інформаційні технології</w:t>
            </w:r>
          </w:p>
        </w:tc>
        <w:tc>
          <w:tcPr>
            <w:tcW w:w="1134" w:type="dxa"/>
            <w:tcBorders>
              <w:right w:val="single" w:sz="4" w:space="0" w:color="auto"/>
            </w:tcBorders>
            <w:shd w:val="clear" w:color="auto" w:fill="auto"/>
            <w:vAlign w:val="center"/>
          </w:tcPr>
          <w:p w14:paraId="58F208EC" w14:textId="77777777" w:rsidR="00BD1F76" w:rsidRPr="00B968A3" w:rsidRDefault="00BD1F76" w:rsidP="00FD0598">
            <w:pPr>
              <w:spacing w:after="0" w:line="360" w:lineRule="auto"/>
              <w:jc w:val="center"/>
              <w:rPr>
                <w:rFonts w:ascii="Times New Roman" w:hAnsi="Times New Roman"/>
                <w:bCs/>
                <w:sz w:val="24"/>
                <w:szCs w:val="24"/>
              </w:rPr>
            </w:pPr>
          </w:p>
        </w:tc>
        <w:tc>
          <w:tcPr>
            <w:tcW w:w="1134" w:type="dxa"/>
            <w:tcBorders>
              <w:left w:val="single" w:sz="4" w:space="0" w:color="auto"/>
              <w:right w:val="single" w:sz="4" w:space="0" w:color="auto"/>
            </w:tcBorders>
            <w:shd w:val="clear" w:color="auto" w:fill="auto"/>
            <w:vAlign w:val="center"/>
          </w:tcPr>
          <w:p w14:paraId="584D2ABD"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0" w:type="dxa"/>
            <w:tcBorders>
              <w:left w:val="single" w:sz="4" w:space="0" w:color="auto"/>
              <w:right w:val="single" w:sz="4" w:space="0" w:color="auto"/>
            </w:tcBorders>
            <w:shd w:val="clear" w:color="auto" w:fill="auto"/>
            <w:vAlign w:val="center"/>
          </w:tcPr>
          <w:p w14:paraId="236D68CF"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1" w:type="dxa"/>
            <w:tcBorders>
              <w:left w:val="single" w:sz="4" w:space="0" w:color="auto"/>
              <w:right w:val="single" w:sz="4" w:space="0" w:color="auto"/>
            </w:tcBorders>
            <w:shd w:val="clear" w:color="auto" w:fill="auto"/>
            <w:vAlign w:val="center"/>
          </w:tcPr>
          <w:p w14:paraId="375A8000"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25ED5FAF"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1E7C94B1"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567" w:type="dxa"/>
            <w:tcBorders>
              <w:left w:val="single" w:sz="4" w:space="0" w:color="auto"/>
            </w:tcBorders>
            <w:shd w:val="clear" w:color="auto" w:fill="auto"/>
            <w:vAlign w:val="center"/>
          </w:tcPr>
          <w:p w14:paraId="2C611528" w14:textId="77777777" w:rsidR="00BD1F76" w:rsidRPr="00B968A3" w:rsidRDefault="00BD1F76" w:rsidP="00FD0598">
            <w:pPr>
              <w:spacing w:after="0" w:line="360" w:lineRule="auto"/>
              <w:jc w:val="center"/>
              <w:rPr>
                <w:rFonts w:ascii="Times New Roman" w:hAnsi="Times New Roman"/>
                <w:bCs/>
                <w:sz w:val="24"/>
                <w:szCs w:val="24"/>
              </w:rPr>
            </w:pPr>
          </w:p>
        </w:tc>
        <w:tc>
          <w:tcPr>
            <w:tcW w:w="1093" w:type="dxa"/>
            <w:tcBorders>
              <w:left w:val="single" w:sz="4" w:space="0" w:color="auto"/>
            </w:tcBorders>
            <w:shd w:val="clear" w:color="auto" w:fill="auto"/>
          </w:tcPr>
          <w:p w14:paraId="2375649E" w14:textId="77777777" w:rsidR="00BD1F76" w:rsidRPr="00B968A3" w:rsidRDefault="00BD1F76" w:rsidP="00FD0598">
            <w:pPr>
              <w:spacing w:after="0" w:line="360" w:lineRule="auto"/>
              <w:jc w:val="center"/>
              <w:rPr>
                <w:rFonts w:ascii="Times New Roman" w:hAnsi="Times New Roman"/>
                <w:bCs/>
                <w:sz w:val="24"/>
                <w:szCs w:val="24"/>
              </w:rPr>
            </w:pPr>
          </w:p>
        </w:tc>
      </w:tr>
      <w:tr w:rsidR="00BD1F76" w:rsidRPr="00B968A3" w14:paraId="1E0D70F0" w14:textId="77777777" w:rsidTr="004B3592">
        <w:tc>
          <w:tcPr>
            <w:tcW w:w="1668" w:type="dxa"/>
            <w:shd w:val="clear" w:color="auto" w:fill="auto"/>
            <w:vAlign w:val="center"/>
          </w:tcPr>
          <w:p w14:paraId="7E5C67BF"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Ефективне спілкування</w:t>
            </w:r>
          </w:p>
        </w:tc>
        <w:tc>
          <w:tcPr>
            <w:tcW w:w="1134" w:type="dxa"/>
            <w:tcBorders>
              <w:right w:val="single" w:sz="4" w:space="0" w:color="auto"/>
            </w:tcBorders>
            <w:shd w:val="clear" w:color="auto" w:fill="auto"/>
            <w:vAlign w:val="center"/>
          </w:tcPr>
          <w:p w14:paraId="3A050A4A"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6E68951E"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0" w:type="dxa"/>
            <w:tcBorders>
              <w:left w:val="single" w:sz="4" w:space="0" w:color="auto"/>
              <w:right w:val="single" w:sz="4" w:space="0" w:color="auto"/>
            </w:tcBorders>
            <w:shd w:val="clear" w:color="auto" w:fill="auto"/>
            <w:vAlign w:val="center"/>
          </w:tcPr>
          <w:p w14:paraId="3D2D90BE"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1" w:type="dxa"/>
            <w:tcBorders>
              <w:left w:val="single" w:sz="4" w:space="0" w:color="auto"/>
              <w:right w:val="single" w:sz="4" w:space="0" w:color="auto"/>
            </w:tcBorders>
            <w:shd w:val="clear" w:color="auto" w:fill="auto"/>
            <w:vAlign w:val="center"/>
          </w:tcPr>
          <w:p w14:paraId="181691C8"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34E36772"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13044653"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567" w:type="dxa"/>
            <w:tcBorders>
              <w:left w:val="single" w:sz="4" w:space="0" w:color="auto"/>
            </w:tcBorders>
            <w:shd w:val="clear" w:color="auto" w:fill="auto"/>
            <w:vAlign w:val="center"/>
          </w:tcPr>
          <w:p w14:paraId="260AA3B0"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093" w:type="dxa"/>
            <w:tcBorders>
              <w:left w:val="single" w:sz="4" w:space="0" w:color="auto"/>
            </w:tcBorders>
            <w:shd w:val="clear" w:color="auto" w:fill="auto"/>
            <w:vAlign w:val="center"/>
          </w:tcPr>
          <w:p w14:paraId="01365FFF"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r>
      <w:tr w:rsidR="00BD1F76" w:rsidRPr="00B968A3" w14:paraId="22094F76" w14:textId="77777777" w:rsidTr="004B3592">
        <w:tc>
          <w:tcPr>
            <w:tcW w:w="1668" w:type="dxa"/>
            <w:shd w:val="clear" w:color="auto" w:fill="auto"/>
            <w:vAlign w:val="center"/>
          </w:tcPr>
          <w:p w14:paraId="04B25C9E"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Робота в команді</w:t>
            </w:r>
          </w:p>
        </w:tc>
        <w:tc>
          <w:tcPr>
            <w:tcW w:w="1134" w:type="dxa"/>
            <w:tcBorders>
              <w:right w:val="single" w:sz="4" w:space="0" w:color="auto"/>
            </w:tcBorders>
            <w:shd w:val="clear" w:color="auto" w:fill="auto"/>
            <w:vAlign w:val="center"/>
          </w:tcPr>
          <w:p w14:paraId="4997C592" w14:textId="77777777" w:rsidR="00BD1F76" w:rsidRPr="00B968A3" w:rsidRDefault="00BD1F76" w:rsidP="00FD0598">
            <w:pPr>
              <w:spacing w:after="0" w:line="360" w:lineRule="auto"/>
              <w:jc w:val="center"/>
              <w:rPr>
                <w:rFonts w:ascii="Times New Roman" w:hAnsi="Times New Roman"/>
                <w:bCs/>
                <w:sz w:val="24"/>
                <w:szCs w:val="24"/>
              </w:rPr>
            </w:pPr>
          </w:p>
        </w:tc>
        <w:tc>
          <w:tcPr>
            <w:tcW w:w="1134" w:type="dxa"/>
            <w:tcBorders>
              <w:left w:val="single" w:sz="4" w:space="0" w:color="auto"/>
              <w:right w:val="single" w:sz="4" w:space="0" w:color="auto"/>
            </w:tcBorders>
            <w:shd w:val="clear" w:color="auto" w:fill="auto"/>
            <w:vAlign w:val="center"/>
          </w:tcPr>
          <w:p w14:paraId="5E833BA8" w14:textId="77777777" w:rsidR="00BD1F76" w:rsidRPr="00B968A3" w:rsidRDefault="00BD1F76" w:rsidP="00FD0598">
            <w:pPr>
              <w:spacing w:after="0" w:line="360" w:lineRule="auto"/>
              <w:jc w:val="center"/>
              <w:rPr>
                <w:rFonts w:ascii="Times New Roman" w:hAnsi="Times New Roman"/>
                <w:bCs/>
                <w:sz w:val="24"/>
                <w:szCs w:val="24"/>
              </w:rPr>
            </w:pPr>
          </w:p>
        </w:tc>
        <w:tc>
          <w:tcPr>
            <w:tcW w:w="850" w:type="dxa"/>
            <w:tcBorders>
              <w:left w:val="single" w:sz="4" w:space="0" w:color="auto"/>
              <w:right w:val="single" w:sz="4" w:space="0" w:color="auto"/>
            </w:tcBorders>
            <w:shd w:val="clear" w:color="auto" w:fill="auto"/>
            <w:vAlign w:val="center"/>
          </w:tcPr>
          <w:p w14:paraId="6B947472"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1" w:type="dxa"/>
            <w:tcBorders>
              <w:left w:val="single" w:sz="4" w:space="0" w:color="auto"/>
              <w:right w:val="single" w:sz="4" w:space="0" w:color="auto"/>
            </w:tcBorders>
            <w:shd w:val="clear" w:color="auto" w:fill="auto"/>
            <w:vAlign w:val="center"/>
          </w:tcPr>
          <w:p w14:paraId="39442024" w14:textId="77777777" w:rsidR="00BD1F76" w:rsidRPr="00B968A3" w:rsidRDefault="00BD1F76" w:rsidP="00FD0598">
            <w:pPr>
              <w:spacing w:after="0" w:line="360" w:lineRule="auto"/>
              <w:jc w:val="center"/>
              <w:rPr>
                <w:rFonts w:ascii="Times New Roman" w:hAnsi="Times New Roman"/>
                <w:bCs/>
                <w:sz w:val="24"/>
                <w:szCs w:val="24"/>
              </w:rPr>
            </w:pPr>
          </w:p>
        </w:tc>
        <w:tc>
          <w:tcPr>
            <w:tcW w:w="1134" w:type="dxa"/>
            <w:tcBorders>
              <w:left w:val="single" w:sz="4" w:space="0" w:color="auto"/>
              <w:right w:val="single" w:sz="4" w:space="0" w:color="auto"/>
            </w:tcBorders>
            <w:shd w:val="clear" w:color="auto" w:fill="auto"/>
            <w:vAlign w:val="center"/>
          </w:tcPr>
          <w:p w14:paraId="0591E01F" w14:textId="77777777" w:rsidR="00BD1F76" w:rsidRPr="00B968A3" w:rsidRDefault="00BD1F76" w:rsidP="00FD0598">
            <w:pPr>
              <w:spacing w:after="0" w:line="360" w:lineRule="auto"/>
              <w:jc w:val="center"/>
              <w:rPr>
                <w:rFonts w:ascii="Times New Roman" w:hAnsi="Times New Roman"/>
                <w:bCs/>
                <w:sz w:val="24"/>
                <w:szCs w:val="24"/>
              </w:rPr>
            </w:pPr>
          </w:p>
        </w:tc>
        <w:tc>
          <w:tcPr>
            <w:tcW w:w="1134" w:type="dxa"/>
            <w:tcBorders>
              <w:left w:val="single" w:sz="4" w:space="0" w:color="auto"/>
              <w:right w:val="single" w:sz="4" w:space="0" w:color="auto"/>
            </w:tcBorders>
            <w:shd w:val="clear" w:color="auto" w:fill="auto"/>
            <w:vAlign w:val="center"/>
          </w:tcPr>
          <w:p w14:paraId="484FACF9" w14:textId="77777777" w:rsidR="00BD1F76" w:rsidRPr="00B968A3" w:rsidRDefault="00BD1F76" w:rsidP="00FD0598">
            <w:pPr>
              <w:spacing w:after="0" w:line="360" w:lineRule="auto"/>
              <w:jc w:val="center"/>
              <w:rPr>
                <w:rFonts w:ascii="Times New Roman" w:hAnsi="Times New Roman"/>
                <w:bCs/>
                <w:sz w:val="24"/>
                <w:szCs w:val="24"/>
              </w:rPr>
            </w:pPr>
          </w:p>
        </w:tc>
        <w:tc>
          <w:tcPr>
            <w:tcW w:w="567" w:type="dxa"/>
            <w:tcBorders>
              <w:left w:val="single" w:sz="4" w:space="0" w:color="auto"/>
            </w:tcBorders>
            <w:shd w:val="clear" w:color="auto" w:fill="auto"/>
            <w:vAlign w:val="center"/>
          </w:tcPr>
          <w:p w14:paraId="33ABB0A3" w14:textId="77777777" w:rsidR="00BD1F76" w:rsidRPr="00B968A3" w:rsidRDefault="00BD1F76" w:rsidP="00FD0598">
            <w:pPr>
              <w:spacing w:after="0" w:line="360" w:lineRule="auto"/>
              <w:jc w:val="center"/>
              <w:rPr>
                <w:rFonts w:ascii="Times New Roman" w:hAnsi="Times New Roman"/>
                <w:bCs/>
                <w:sz w:val="24"/>
                <w:szCs w:val="24"/>
              </w:rPr>
            </w:pPr>
          </w:p>
        </w:tc>
        <w:tc>
          <w:tcPr>
            <w:tcW w:w="1093" w:type="dxa"/>
            <w:tcBorders>
              <w:left w:val="single" w:sz="4" w:space="0" w:color="auto"/>
            </w:tcBorders>
            <w:shd w:val="clear" w:color="auto" w:fill="auto"/>
          </w:tcPr>
          <w:p w14:paraId="5CA4316F" w14:textId="77777777" w:rsidR="00BD1F76" w:rsidRPr="00B968A3" w:rsidRDefault="00BD1F76" w:rsidP="00FD0598">
            <w:pPr>
              <w:spacing w:after="0" w:line="360" w:lineRule="auto"/>
              <w:jc w:val="center"/>
              <w:rPr>
                <w:rFonts w:ascii="Times New Roman" w:hAnsi="Times New Roman"/>
                <w:bCs/>
                <w:sz w:val="24"/>
                <w:szCs w:val="24"/>
              </w:rPr>
            </w:pPr>
          </w:p>
        </w:tc>
      </w:tr>
      <w:tr w:rsidR="00BD1F76" w:rsidRPr="00B968A3" w14:paraId="634FE966" w14:textId="77777777" w:rsidTr="004B3592">
        <w:tc>
          <w:tcPr>
            <w:tcW w:w="1668" w:type="dxa"/>
            <w:shd w:val="clear" w:color="auto" w:fill="auto"/>
            <w:vAlign w:val="center"/>
          </w:tcPr>
          <w:p w14:paraId="5A3A1711"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Усвідомлення міжкультурних відмінностей</w:t>
            </w:r>
          </w:p>
        </w:tc>
        <w:tc>
          <w:tcPr>
            <w:tcW w:w="1134" w:type="dxa"/>
            <w:tcBorders>
              <w:right w:val="single" w:sz="4" w:space="0" w:color="auto"/>
            </w:tcBorders>
            <w:shd w:val="clear" w:color="auto" w:fill="auto"/>
            <w:vAlign w:val="center"/>
          </w:tcPr>
          <w:p w14:paraId="0193BFAC"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1C2CCA75"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0" w:type="dxa"/>
            <w:tcBorders>
              <w:left w:val="single" w:sz="4" w:space="0" w:color="auto"/>
              <w:right w:val="single" w:sz="4" w:space="0" w:color="auto"/>
            </w:tcBorders>
            <w:shd w:val="clear" w:color="auto" w:fill="auto"/>
            <w:vAlign w:val="center"/>
          </w:tcPr>
          <w:p w14:paraId="7D5F9AFB"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851" w:type="dxa"/>
            <w:tcBorders>
              <w:left w:val="single" w:sz="4" w:space="0" w:color="auto"/>
              <w:right w:val="single" w:sz="4" w:space="0" w:color="auto"/>
            </w:tcBorders>
            <w:shd w:val="clear" w:color="auto" w:fill="auto"/>
            <w:vAlign w:val="center"/>
          </w:tcPr>
          <w:p w14:paraId="57C98887"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69879681"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134" w:type="dxa"/>
            <w:tcBorders>
              <w:left w:val="single" w:sz="4" w:space="0" w:color="auto"/>
              <w:right w:val="single" w:sz="4" w:space="0" w:color="auto"/>
            </w:tcBorders>
            <w:shd w:val="clear" w:color="auto" w:fill="auto"/>
            <w:vAlign w:val="center"/>
          </w:tcPr>
          <w:p w14:paraId="11A5CF8C"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567" w:type="dxa"/>
            <w:tcBorders>
              <w:left w:val="single" w:sz="4" w:space="0" w:color="auto"/>
            </w:tcBorders>
            <w:shd w:val="clear" w:color="auto" w:fill="auto"/>
            <w:vAlign w:val="center"/>
          </w:tcPr>
          <w:p w14:paraId="2117EAEE"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c>
          <w:tcPr>
            <w:tcW w:w="1093" w:type="dxa"/>
            <w:tcBorders>
              <w:left w:val="single" w:sz="4" w:space="0" w:color="auto"/>
            </w:tcBorders>
            <w:shd w:val="clear" w:color="auto" w:fill="auto"/>
          </w:tcPr>
          <w:p w14:paraId="2D9C615D" w14:textId="77777777" w:rsidR="00BD1F76" w:rsidRPr="00B968A3" w:rsidRDefault="00BD1F76" w:rsidP="00FD0598">
            <w:pPr>
              <w:spacing w:after="0" w:line="360" w:lineRule="auto"/>
              <w:jc w:val="center"/>
              <w:rPr>
                <w:rFonts w:ascii="Times New Roman" w:hAnsi="Times New Roman"/>
                <w:bCs/>
                <w:sz w:val="24"/>
                <w:szCs w:val="24"/>
              </w:rPr>
            </w:pPr>
            <w:r w:rsidRPr="00B968A3">
              <w:rPr>
                <w:rFonts w:ascii="Times New Roman" w:hAnsi="Times New Roman"/>
                <w:bCs/>
                <w:sz w:val="24"/>
                <w:szCs w:val="24"/>
              </w:rPr>
              <w:t>+</w:t>
            </w:r>
          </w:p>
        </w:tc>
      </w:tr>
    </w:tbl>
    <w:p w14:paraId="0BB9EC3D" w14:textId="77777777" w:rsidR="00BD1F76" w:rsidRPr="00B968A3" w:rsidRDefault="00BD1F76" w:rsidP="00FD0598">
      <w:pPr>
        <w:spacing w:after="0" w:line="360" w:lineRule="auto"/>
        <w:ind w:firstLine="708"/>
        <w:jc w:val="both"/>
        <w:rPr>
          <w:rFonts w:ascii="Times New Roman" w:hAnsi="Times New Roman"/>
          <w:bCs/>
          <w:sz w:val="28"/>
          <w:szCs w:val="28"/>
        </w:rPr>
      </w:pPr>
    </w:p>
    <w:p w14:paraId="76A88F23" w14:textId="77777777" w:rsidR="00BD1F76" w:rsidRPr="00B968A3" w:rsidRDefault="00BD1F76" w:rsidP="00FD0598">
      <w:pPr>
        <w:spacing w:after="0" w:line="360" w:lineRule="auto"/>
        <w:ind w:firstLine="708"/>
        <w:jc w:val="both"/>
        <w:rPr>
          <w:rFonts w:ascii="Times New Roman" w:hAnsi="Times New Roman"/>
          <w:bCs/>
          <w:sz w:val="28"/>
          <w:szCs w:val="28"/>
        </w:rPr>
      </w:pPr>
      <w:r w:rsidRPr="00B968A3">
        <w:rPr>
          <w:rFonts w:ascii="Times New Roman" w:hAnsi="Times New Roman"/>
          <w:bCs/>
          <w:sz w:val="28"/>
          <w:szCs w:val="28"/>
        </w:rPr>
        <w:t>Відповідно до таблиці, у Бангорському університеті освітяни застосовують інноваційні та інтерактивні методи оцінювання результатів навчання студентів-лінгвістів, що спонукають майбутніх фахівців до критичного мислення, а також мотивують до розвитку комунікативних, дослідницьких і письмових умінь та навичок.</w:t>
      </w:r>
    </w:p>
    <w:p w14:paraId="3B882DA6" w14:textId="77777777" w:rsidR="00BD1F76" w:rsidRPr="00B968A3" w:rsidRDefault="00BD1F76" w:rsidP="00FD0598">
      <w:pPr>
        <w:spacing w:after="0" w:line="360" w:lineRule="auto"/>
        <w:ind w:firstLine="709"/>
        <w:jc w:val="both"/>
        <w:rPr>
          <w:rFonts w:ascii="Times New Roman" w:hAnsi="Times New Roman"/>
          <w:sz w:val="28"/>
          <w:szCs w:val="28"/>
        </w:rPr>
      </w:pPr>
      <w:r w:rsidRPr="00B968A3">
        <w:rPr>
          <w:rFonts w:ascii="Times New Roman" w:hAnsi="Times New Roman"/>
          <w:sz w:val="28"/>
          <w:szCs w:val="28"/>
        </w:rPr>
        <w:t>Отже, серед форм організації навчальної діяльності студентів-лінгвістів домінують лекції, семінари, практичні заняття, лабораторні роботи, майстер-класи, групове та індивідуальне тьюторство. Інноваційні методи навчання мітять словесні (онлайн-дискусії), наочні (мультимедійні презентації, веб-сторінка, додаток, сайт), візуальний поведінковий метод) і практичні (кібергіди, веб-квести, комп’ютерні проекти). Провідну роль в інформатизації професійної підготовки фахівців з лінгвістики відіграє новітнє програмне забезпечення («</w:t>
      </w:r>
      <w:r w:rsidRPr="00B968A3">
        <w:rPr>
          <w:rFonts w:ascii="Times New Roman" w:hAnsi="Times New Roman"/>
          <w:sz w:val="28"/>
          <w:szCs w:val="28"/>
          <w:lang w:val="en-US"/>
        </w:rPr>
        <w:t>E</w:t>
      </w:r>
      <w:r w:rsidRPr="00B968A3">
        <w:rPr>
          <w:rFonts w:ascii="Times New Roman" w:hAnsi="Times New Roman"/>
          <w:sz w:val="28"/>
          <w:szCs w:val="28"/>
        </w:rPr>
        <w:t>-</w:t>
      </w:r>
      <w:r w:rsidRPr="00B968A3">
        <w:rPr>
          <w:rFonts w:ascii="Times New Roman" w:hAnsi="Times New Roman"/>
          <w:sz w:val="28"/>
          <w:szCs w:val="28"/>
          <w:lang w:val="en-US"/>
        </w:rPr>
        <w:t>Prime</w:t>
      </w:r>
      <w:r w:rsidRPr="00B968A3">
        <w:rPr>
          <w:rFonts w:ascii="Times New Roman" w:hAnsi="Times New Roman"/>
          <w:sz w:val="28"/>
          <w:szCs w:val="28"/>
        </w:rPr>
        <w:t>» і «</w:t>
      </w:r>
      <w:r w:rsidRPr="00B968A3">
        <w:rPr>
          <w:rFonts w:ascii="Times New Roman" w:hAnsi="Times New Roman"/>
          <w:sz w:val="28"/>
          <w:szCs w:val="28"/>
          <w:lang w:val="en-US"/>
        </w:rPr>
        <w:t>Matlab</w:t>
      </w:r>
      <w:r w:rsidRPr="00B968A3">
        <w:rPr>
          <w:rFonts w:ascii="Times New Roman" w:hAnsi="Times New Roman"/>
          <w:sz w:val="28"/>
          <w:szCs w:val="28"/>
        </w:rPr>
        <w:t xml:space="preserve">») та надсучасні лінгвомультимедійні лабораторії (лабораторії </w:t>
      </w:r>
      <w:r w:rsidRPr="00B968A3">
        <w:rPr>
          <w:rFonts w:ascii="Times New Roman" w:hAnsi="Times New Roman"/>
          <w:sz w:val="28"/>
          <w:szCs w:val="28"/>
        </w:rPr>
        <w:lastRenderedPageBreak/>
        <w:t>криміналістичної лінгвістики, лабораторії соціолінгвістики, лабораторії відстежування погляду, психолінгвістичні лабораторії тощо).</w:t>
      </w:r>
    </w:p>
    <w:p w14:paraId="724BFD90" w14:textId="77777777" w:rsidR="00201AB2" w:rsidRPr="00B968A3" w:rsidRDefault="00BD1F76" w:rsidP="00FD0598">
      <w:pPr>
        <w:spacing w:after="0" w:line="360" w:lineRule="auto"/>
        <w:ind w:firstLine="709"/>
        <w:jc w:val="both"/>
        <w:rPr>
          <w:rFonts w:ascii="Times New Roman" w:hAnsi="Times New Roman"/>
          <w:sz w:val="28"/>
          <w:szCs w:val="28"/>
        </w:rPr>
      </w:pPr>
      <w:r w:rsidRPr="00B968A3">
        <w:rPr>
          <w:rFonts w:ascii="Times New Roman" w:hAnsi="Times New Roman"/>
          <w:sz w:val="28"/>
          <w:szCs w:val="28"/>
        </w:rPr>
        <w:t>Узагальнені результати досвіду британських університетів в організації навчальної діяльності майбутніх фахівців з лінгвістики за допомогою інноваційних методів і технологій спонукають до ретельного вивчення особливостей організації практичної підготовки таких фахівців.</w:t>
      </w:r>
    </w:p>
    <w:p w14:paraId="6248FCC5" w14:textId="0E23615A" w:rsidR="0063477E" w:rsidRPr="00B968A3" w:rsidRDefault="0063477E" w:rsidP="00FD0598">
      <w:pPr>
        <w:spacing w:after="0" w:line="360" w:lineRule="auto"/>
        <w:ind w:firstLine="709"/>
        <w:jc w:val="both"/>
        <w:rPr>
          <w:rFonts w:ascii="Times New Roman" w:hAnsi="Times New Roman"/>
          <w:b/>
          <w:sz w:val="28"/>
          <w:szCs w:val="28"/>
        </w:rPr>
      </w:pPr>
      <w:r w:rsidRPr="00B968A3">
        <w:rPr>
          <w:rFonts w:ascii="Times New Roman" w:hAnsi="Times New Roman"/>
          <w:b/>
          <w:sz w:val="28"/>
          <w:szCs w:val="28"/>
        </w:rPr>
        <w:t>ДИСКУСІЯ</w:t>
      </w:r>
    </w:p>
    <w:p w14:paraId="3015C591" w14:textId="1EBE91DB" w:rsidR="00BD1F76" w:rsidRPr="00B968A3" w:rsidRDefault="00294FA0" w:rsidP="00FD0598">
      <w:pPr>
        <w:spacing w:after="0" w:line="360" w:lineRule="auto"/>
        <w:ind w:firstLine="709"/>
        <w:jc w:val="both"/>
        <w:rPr>
          <w:rFonts w:ascii="Times New Roman" w:hAnsi="Times New Roman"/>
          <w:sz w:val="28"/>
        </w:rPr>
      </w:pPr>
      <w:r w:rsidRPr="00B968A3">
        <w:rPr>
          <w:rFonts w:ascii="Times New Roman" w:hAnsi="Times New Roman"/>
          <w:sz w:val="28"/>
          <w:szCs w:val="28"/>
        </w:rPr>
        <w:t>Отже, у</w:t>
      </w:r>
      <w:r w:rsidR="00BD1F76" w:rsidRPr="00B968A3">
        <w:rPr>
          <w:rFonts w:ascii="Times New Roman" w:hAnsi="Times New Roman"/>
          <w:sz w:val="28"/>
          <w:szCs w:val="28"/>
        </w:rPr>
        <w:t xml:space="preserve"> британській освітній практиці ефективності професійної підготовки майбутніх фахівців з лінгвістики досягають за допомогою використання інноваційних методів і технологій навчання, оскільки британські освітяни вважають, що професійна підготовка таких фахівців повинна враховувати сучасні виклики лінгвістичної глобалізації, світові тенденції розвитку лінгвістики, міжнародні освітні та професійні стандарти. Варті уваги, зокрема, мультимедійні презентації веб-сторінки, сайту, додатка, комп’ютерні проекти, веб-квести, кібергіди, візуальний поведінковий метод. Ці методи дають студентам змогу </w:t>
      </w:r>
      <w:r w:rsidR="00BD1F76" w:rsidRPr="00B968A3">
        <w:rPr>
          <w:rFonts w:ascii="Times New Roman" w:hAnsi="Times New Roman"/>
          <w:sz w:val="28"/>
        </w:rPr>
        <w:t xml:space="preserve">максимально ефективно використовувати навчальний час, адаптуватися до можливостей Інтернету, </w:t>
      </w:r>
      <w:r w:rsidR="00BD1F76" w:rsidRPr="00B968A3">
        <w:rPr>
          <w:rFonts w:ascii="Times New Roman" w:hAnsi="Times New Roman"/>
          <w:sz w:val="28"/>
          <w:szCs w:val="28"/>
        </w:rPr>
        <w:t xml:space="preserve">опановувати новітні технології опрацювання мовної інформації; </w:t>
      </w:r>
      <w:r w:rsidR="00BD1F76" w:rsidRPr="00B968A3">
        <w:rPr>
          <w:rFonts w:ascii="Times New Roman" w:hAnsi="Times New Roman"/>
          <w:sz w:val="28"/>
        </w:rPr>
        <w:t>здобувати нові знання, уміння, навички, розробляючи, плануючи та створюючи мультимедійні продукти; обмінюватися досвідом, переконаннями, даними, стратегіями розв’язання проблем, продуктами, створеними учасниками самостійно або спільно; розвивати критичне розуміння лінгвістичних явищ (структури мови, лінгвістичного різноманіття, концептуальної структури мови тощо), аналітичні й дослідницькі навички; ухвалювати ефективні рішення для розв’язання лінгвістичних проблем, працювати в команді, вкладатися в граничні терміни тощо. На нашу думку, імплементація таких позитивних аспектів британського досвіду суттєво б урізноманітнила технологічне забезпечення, застосовуване у вітчизняній теорії і практиці вищої освіти, оскільки перевагу донині надають більш традиційним методам.</w:t>
      </w:r>
    </w:p>
    <w:p w14:paraId="7AA9E1D1" w14:textId="06FC5D40" w:rsidR="0063477E" w:rsidRPr="00473A51" w:rsidRDefault="00BD1F76" w:rsidP="00473A51">
      <w:pPr>
        <w:spacing w:after="0" w:line="360" w:lineRule="auto"/>
        <w:ind w:firstLine="709"/>
        <w:jc w:val="both"/>
        <w:rPr>
          <w:rFonts w:ascii="Times New Roman" w:eastAsia="TimesNewRomanPSMT" w:hAnsi="Times New Roman"/>
          <w:sz w:val="28"/>
          <w:szCs w:val="28"/>
        </w:rPr>
      </w:pPr>
      <w:r w:rsidRPr="00B968A3">
        <w:rPr>
          <w:rFonts w:ascii="Times New Roman" w:hAnsi="Times New Roman"/>
          <w:sz w:val="28"/>
        </w:rPr>
        <w:lastRenderedPageBreak/>
        <w:t xml:space="preserve">Наголосимо на важливості британських </w:t>
      </w:r>
      <w:r w:rsidRPr="00B968A3">
        <w:rPr>
          <w:rFonts w:ascii="Times New Roman" w:hAnsi="Times New Roman"/>
          <w:sz w:val="28"/>
          <w:szCs w:val="28"/>
        </w:rPr>
        <w:t xml:space="preserve">надсучасних </w:t>
      </w:r>
      <w:r w:rsidRPr="00B968A3">
        <w:rPr>
          <w:rFonts w:ascii="Times New Roman" w:hAnsi="Times New Roman"/>
          <w:bCs/>
          <w:sz w:val="28"/>
          <w:szCs w:val="28"/>
        </w:rPr>
        <w:t xml:space="preserve">лінгвомультимедійних лабораторій (лабораторії оброблення даних, лабораторії криміналістичної лінгвістики, лабораторії соціолінгвістики, лабораторії відстежування погляду, психолінгвістичні лабораторії), які </w:t>
      </w:r>
      <w:r w:rsidRPr="00B968A3">
        <w:rPr>
          <w:rFonts w:ascii="Times New Roman" w:hAnsi="Times New Roman"/>
          <w:sz w:val="28"/>
          <w:szCs w:val="28"/>
        </w:rPr>
        <w:t xml:space="preserve">призначені не лише для проведення занять викладачем, але й для самостійної роботи. Заснування лінгвістичних лабораторій такого типу в українських університетах уможливить високий рівень організації самостійної роботи студентів-лінгвістів, зорієнтує їх на особистісний успіх, а також </w:t>
      </w:r>
      <w:r w:rsidRPr="00B968A3">
        <w:rPr>
          <w:rFonts w:ascii="Times New Roman" w:eastAsia="TimesNewRomanPSMT" w:hAnsi="Times New Roman"/>
          <w:sz w:val="28"/>
          <w:szCs w:val="28"/>
        </w:rPr>
        <w:t>забезпечить оптимальні умови для їхньої професійної підготовки.</w:t>
      </w:r>
    </w:p>
    <w:p w14:paraId="47D1BBE8" w14:textId="54228B8C" w:rsidR="0081351B" w:rsidRPr="00B968A3" w:rsidRDefault="0081351B" w:rsidP="00FD0598">
      <w:pPr>
        <w:spacing w:after="0" w:line="360" w:lineRule="auto"/>
        <w:ind w:firstLine="709"/>
        <w:jc w:val="both"/>
        <w:rPr>
          <w:rFonts w:ascii="Times New Roman" w:eastAsia="TimesNewRomanPSMT" w:hAnsi="Times New Roman"/>
          <w:b/>
          <w:sz w:val="28"/>
          <w:szCs w:val="28"/>
        </w:rPr>
      </w:pPr>
      <w:r w:rsidRPr="00B968A3">
        <w:rPr>
          <w:rFonts w:ascii="Times New Roman" w:eastAsia="TimesNewRomanPSMT" w:hAnsi="Times New Roman"/>
          <w:b/>
          <w:sz w:val="28"/>
          <w:szCs w:val="28"/>
        </w:rPr>
        <w:t>ВИСНОВКИ</w:t>
      </w:r>
    </w:p>
    <w:p w14:paraId="16DF2941" w14:textId="1E459A11" w:rsidR="00294FA0" w:rsidRPr="00B968A3" w:rsidRDefault="00F634C7" w:rsidP="00294FA0">
      <w:pPr>
        <w:spacing w:after="0" w:line="360" w:lineRule="auto"/>
        <w:ind w:firstLine="709"/>
        <w:jc w:val="both"/>
        <w:rPr>
          <w:rFonts w:ascii="Times New Roman" w:hAnsi="Times New Roman"/>
          <w:sz w:val="28"/>
          <w:szCs w:val="28"/>
        </w:rPr>
      </w:pPr>
      <w:r w:rsidRPr="00B968A3">
        <w:rPr>
          <w:rFonts w:ascii="Times New Roman" w:eastAsia="TimesNewRomanPSMT" w:hAnsi="Times New Roman"/>
          <w:sz w:val="28"/>
          <w:szCs w:val="28"/>
        </w:rPr>
        <w:t xml:space="preserve">Таким чином, </w:t>
      </w:r>
      <w:r w:rsidRPr="00B968A3">
        <w:rPr>
          <w:rFonts w:ascii="Times New Roman" w:hAnsi="Times New Roman"/>
          <w:sz w:val="28"/>
          <w:szCs w:val="28"/>
        </w:rPr>
        <w:t>ефективність та якість професійної підготовки фахівців з лінгвістики забезпечується такими інноваційними методами і технологіями навчання, як вебквести, кібергіди, мультимедійні презентації веб-сторінки, комп’ютерні проекти, онлайн-дискусії, візуальний поведінковий експеримент. Провідну роль в інформатизації професійної підготовки фахівців з лінгвістики відіграють надсучасні лінгвомультимедійні лабораторії (лабораторії обробки даних, лабораторії криміналістичної лінгвістики, лабораторії соціолінгвістики, лабораторії відстежування погляду, психолінгвістичні лабораторії). Творче поєднання традиційних та інноваційних методів і технологій навчання сприяє орієнтації процесу навчання на особистий успіх студента та розвиток його навчальної автономії.</w:t>
      </w:r>
    </w:p>
    <w:p w14:paraId="285D73EB" w14:textId="0A3E5D10" w:rsidR="00294FA0" w:rsidRPr="00B968A3" w:rsidRDefault="00294FA0" w:rsidP="00294FA0">
      <w:pPr>
        <w:spacing w:after="0" w:line="360" w:lineRule="auto"/>
        <w:ind w:firstLine="709"/>
        <w:jc w:val="both"/>
        <w:rPr>
          <w:rFonts w:ascii="Times New Roman" w:hAnsi="Times New Roman"/>
          <w:sz w:val="28"/>
          <w:szCs w:val="28"/>
        </w:rPr>
      </w:pPr>
      <w:r w:rsidRPr="00B968A3">
        <w:rPr>
          <w:rFonts w:ascii="Times New Roman" w:hAnsi="Times New Roman"/>
          <w:sz w:val="28"/>
          <w:szCs w:val="28"/>
        </w:rPr>
        <w:t>Проведене дослідження не вичерпує усіх аспектів зазначеної проблеми. Перспективи подальших наукових пошуків убачаємо в дослідженні особливостей дистанційного навчання майбутніх лінгвістів, вивченні специфіки організації самостійної діяльності, практичної і науково-дослідницької підготовки майбутніх лінгвістів у провідних країнах Європи та Азії.</w:t>
      </w:r>
    </w:p>
    <w:p w14:paraId="078C359D" w14:textId="77777777" w:rsidR="00F634C7" w:rsidRPr="00B968A3" w:rsidRDefault="00F634C7" w:rsidP="00294FA0">
      <w:pPr>
        <w:spacing w:after="0" w:line="360" w:lineRule="auto"/>
        <w:jc w:val="both"/>
        <w:rPr>
          <w:rFonts w:ascii="Times New Roman" w:hAnsi="Times New Roman"/>
          <w:sz w:val="28"/>
          <w:szCs w:val="28"/>
        </w:rPr>
      </w:pPr>
    </w:p>
    <w:p w14:paraId="4829AAE9" w14:textId="77777777" w:rsidR="00292D76" w:rsidRDefault="00292D76" w:rsidP="00B968A3">
      <w:pPr>
        <w:spacing w:after="0" w:line="360" w:lineRule="auto"/>
        <w:jc w:val="center"/>
        <w:rPr>
          <w:rFonts w:ascii="Times New Roman" w:hAnsi="Times New Roman"/>
          <w:b/>
          <w:sz w:val="28"/>
          <w:szCs w:val="28"/>
        </w:rPr>
      </w:pPr>
    </w:p>
    <w:p w14:paraId="4EE489D0" w14:textId="77777777" w:rsidR="009A0C0C" w:rsidRDefault="009A0C0C" w:rsidP="00B968A3">
      <w:pPr>
        <w:spacing w:after="0" w:line="360" w:lineRule="auto"/>
        <w:jc w:val="center"/>
        <w:rPr>
          <w:rFonts w:ascii="Times New Roman" w:hAnsi="Times New Roman"/>
          <w:b/>
          <w:sz w:val="28"/>
          <w:szCs w:val="28"/>
        </w:rPr>
      </w:pPr>
    </w:p>
    <w:p w14:paraId="3087DBC9" w14:textId="77777777" w:rsidR="009A0C0C" w:rsidRDefault="009A0C0C" w:rsidP="00B968A3">
      <w:pPr>
        <w:spacing w:after="0" w:line="360" w:lineRule="auto"/>
        <w:jc w:val="center"/>
        <w:rPr>
          <w:rFonts w:ascii="Times New Roman" w:hAnsi="Times New Roman"/>
          <w:b/>
          <w:sz w:val="28"/>
          <w:szCs w:val="28"/>
        </w:rPr>
      </w:pPr>
    </w:p>
    <w:p w14:paraId="28F1791D" w14:textId="6F4E0C52" w:rsidR="00BD1F76" w:rsidRDefault="00B968A3" w:rsidP="00B968A3">
      <w:pPr>
        <w:spacing w:after="0" w:line="360" w:lineRule="auto"/>
        <w:jc w:val="center"/>
        <w:rPr>
          <w:rFonts w:ascii="Times New Roman" w:hAnsi="Times New Roman"/>
          <w:b/>
          <w:sz w:val="28"/>
          <w:szCs w:val="28"/>
        </w:rPr>
      </w:pPr>
      <w:bookmarkStart w:id="0" w:name="_GoBack"/>
      <w:bookmarkEnd w:id="0"/>
      <w:r w:rsidRPr="00B968A3">
        <w:rPr>
          <w:rFonts w:ascii="Times New Roman" w:hAnsi="Times New Roman"/>
          <w:b/>
          <w:sz w:val="28"/>
          <w:szCs w:val="28"/>
        </w:rPr>
        <w:lastRenderedPageBreak/>
        <w:t>СПИСОК ВИКОРИСТАНИХ ДЖЕРЕЛ</w:t>
      </w:r>
    </w:p>
    <w:p w14:paraId="1A921214" w14:textId="77777777" w:rsidR="00473A51" w:rsidRPr="00B968A3" w:rsidRDefault="00473A51" w:rsidP="00B968A3">
      <w:pPr>
        <w:spacing w:after="0" w:line="360" w:lineRule="auto"/>
        <w:jc w:val="center"/>
        <w:rPr>
          <w:rFonts w:ascii="Times New Roman" w:hAnsi="Times New Roman"/>
          <w:b/>
          <w:sz w:val="28"/>
          <w:szCs w:val="28"/>
        </w:rPr>
      </w:pPr>
    </w:p>
    <w:p w14:paraId="4EC8AC2A" w14:textId="01AF05F7" w:rsidR="004B3592" w:rsidRPr="00B968A3" w:rsidRDefault="00B023B5" w:rsidP="00FD0598">
      <w:pPr>
        <w:pStyle w:val="a3"/>
        <w:numPr>
          <w:ilvl w:val="0"/>
          <w:numId w:val="3"/>
        </w:numPr>
        <w:tabs>
          <w:tab w:val="left" w:pos="993"/>
          <w:tab w:val="left" w:pos="1134"/>
        </w:tabs>
        <w:spacing w:after="0" w:line="360" w:lineRule="auto"/>
        <w:ind w:left="0" w:firstLine="709"/>
        <w:jc w:val="both"/>
        <w:rPr>
          <w:rFonts w:ascii="Times New Roman" w:hAnsi="Times New Roman"/>
          <w:sz w:val="28"/>
          <w:szCs w:val="28"/>
        </w:rPr>
      </w:pPr>
      <w:r>
        <w:rPr>
          <w:rFonts w:ascii="Times New Roman" w:hAnsi="Times New Roman"/>
          <w:sz w:val="28"/>
          <w:szCs w:val="28"/>
        </w:rPr>
        <w:t>Гиниатуллин</w:t>
      </w:r>
      <w:r w:rsidR="004B3592" w:rsidRPr="00B968A3">
        <w:rPr>
          <w:rFonts w:ascii="Times New Roman" w:hAnsi="Times New Roman"/>
          <w:sz w:val="28"/>
          <w:szCs w:val="28"/>
        </w:rPr>
        <w:t xml:space="preserve"> И. А. О некоторых аспектах качественной языковой п</w:t>
      </w:r>
      <w:r>
        <w:rPr>
          <w:rFonts w:ascii="Times New Roman" w:hAnsi="Times New Roman"/>
          <w:sz w:val="28"/>
          <w:szCs w:val="28"/>
        </w:rPr>
        <w:t xml:space="preserve">одготовки бакалавров-лингвистов / </w:t>
      </w:r>
      <w:r>
        <w:rPr>
          <w:rFonts w:ascii="Times New Roman" w:hAnsi="Times New Roman"/>
          <w:sz w:val="28"/>
          <w:szCs w:val="28"/>
          <w:lang w:val="ru-RU"/>
        </w:rPr>
        <w:t xml:space="preserve">И. А. </w:t>
      </w:r>
      <w:r>
        <w:rPr>
          <w:rFonts w:ascii="Times New Roman" w:hAnsi="Times New Roman"/>
          <w:sz w:val="28"/>
          <w:szCs w:val="28"/>
        </w:rPr>
        <w:t>Гиниатуллин //</w:t>
      </w:r>
      <w:r w:rsidR="004B3592" w:rsidRPr="00B968A3">
        <w:rPr>
          <w:rFonts w:ascii="Times New Roman" w:hAnsi="Times New Roman"/>
          <w:sz w:val="28"/>
          <w:szCs w:val="28"/>
        </w:rPr>
        <w:t xml:space="preserve"> </w:t>
      </w:r>
      <w:r w:rsidR="004B3592" w:rsidRPr="00C86DD7">
        <w:rPr>
          <w:rFonts w:ascii="Times New Roman" w:hAnsi="Times New Roman"/>
          <w:sz w:val="28"/>
          <w:szCs w:val="28"/>
        </w:rPr>
        <w:t>Актуальные проблемы германистики, романистики и русистики</w:t>
      </w:r>
      <w:r w:rsidR="00C86DD7" w:rsidRPr="00C86DD7">
        <w:rPr>
          <w:rFonts w:ascii="Times New Roman" w:hAnsi="Times New Roman"/>
          <w:sz w:val="28"/>
          <w:szCs w:val="28"/>
          <w:lang w:val="en-US"/>
        </w:rPr>
        <w:t>.</w:t>
      </w:r>
      <w:r w:rsidR="00C86DD7">
        <w:rPr>
          <w:rFonts w:ascii="Times New Roman" w:hAnsi="Times New Roman"/>
          <w:sz w:val="28"/>
          <w:szCs w:val="28"/>
          <w:lang w:val="en-US"/>
        </w:rPr>
        <w:t xml:space="preserve"> – 2014. – </w:t>
      </w:r>
      <w:r w:rsidR="00C86DD7">
        <w:rPr>
          <w:rFonts w:ascii="Times New Roman" w:hAnsi="Times New Roman"/>
          <w:sz w:val="28"/>
          <w:szCs w:val="28"/>
        </w:rPr>
        <w:t>В</w:t>
      </w:r>
      <w:r w:rsidR="00C86DD7">
        <w:rPr>
          <w:rFonts w:ascii="Times New Roman" w:hAnsi="Times New Roman"/>
          <w:sz w:val="28"/>
          <w:szCs w:val="28"/>
          <w:lang w:val="ru-RU"/>
        </w:rPr>
        <w:t xml:space="preserve">ып. </w:t>
      </w:r>
      <w:r w:rsidR="00C86DD7">
        <w:rPr>
          <w:rFonts w:ascii="Times New Roman" w:hAnsi="Times New Roman"/>
          <w:sz w:val="28"/>
          <w:szCs w:val="28"/>
        </w:rPr>
        <w:t>3. – С.</w:t>
      </w:r>
      <w:r w:rsidR="004B3592" w:rsidRPr="00B968A3">
        <w:rPr>
          <w:rFonts w:ascii="Times New Roman" w:hAnsi="Times New Roman"/>
          <w:sz w:val="28"/>
          <w:szCs w:val="28"/>
        </w:rPr>
        <w:t xml:space="preserve"> 150–151.</w:t>
      </w:r>
    </w:p>
    <w:p w14:paraId="063D879D" w14:textId="742690D0" w:rsidR="004E1D9A" w:rsidRPr="00B968A3" w:rsidRDefault="004E1D9A" w:rsidP="00FD0598">
      <w:pPr>
        <w:pStyle w:val="a3"/>
        <w:numPr>
          <w:ilvl w:val="0"/>
          <w:numId w:val="3"/>
        </w:numPr>
        <w:tabs>
          <w:tab w:val="left" w:pos="-142"/>
          <w:tab w:val="left" w:pos="993"/>
          <w:tab w:val="left" w:pos="1134"/>
        </w:tabs>
        <w:spacing w:after="0" w:line="360" w:lineRule="auto"/>
        <w:ind w:left="0" w:firstLine="709"/>
        <w:jc w:val="both"/>
        <w:rPr>
          <w:rFonts w:ascii="Times New Roman" w:hAnsi="Times New Roman"/>
          <w:sz w:val="28"/>
          <w:szCs w:val="28"/>
        </w:rPr>
      </w:pPr>
      <w:r w:rsidRPr="00B968A3">
        <w:rPr>
          <w:rFonts w:ascii="Times New Roman" w:eastAsiaTheme="minorEastAsia" w:hAnsi="Times New Roman"/>
          <w:sz w:val="28"/>
          <w:szCs w:val="28"/>
          <w:lang w:eastAsia="ru-RU"/>
        </w:rPr>
        <w:t>Г</w:t>
      </w:r>
      <w:proofErr w:type="spellStart"/>
      <w:r w:rsidR="00C86DD7">
        <w:rPr>
          <w:rFonts w:ascii="Times New Roman" w:eastAsiaTheme="minorEastAsia" w:hAnsi="Times New Roman"/>
          <w:sz w:val="28"/>
          <w:szCs w:val="28"/>
          <w:lang w:val="ru-RU" w:eastAsia="ru-RU"/>
        </w:rPr>
        <w:t>ригор’єва</w:t>
      </w:r>
      <w:proofErr w:type="spellEnd"/>
      <w:r w:rsidRPr="00B968A3">
        <w:rPr>
          <w:rFonts w:ascii="Times New Roman" w:eastAsiaTheme="minorEastAsia" w:hAnsi="Times New Roman"/>
          <w:sz w:val="28"/>
          <w:szCs w:val="28"/>
          <w:lang w:val="ru-RU" w:eastAsia="ru-RU"/>
        </w:rPr>
        <w:t xml:space="preserve"> Т. </w:t>
      </w:r>
      <w:r w:rsidRPr="003D1479">
        <w:rPr>
          <w:rFonts w:ascii="Times New Roman" w:eastAsiaTheme="minorEastAsia" w:hAnsi="Times New Roman"/>
          <w:sz w:val="28"/>
          <w:szCs w:val="28"/>
          <w:lang w:eastAsia="ru-RU"/>
        </w:rPr>
        <w:t>П</w:t>
      </w:r>
      <w:proofErr w:type="spellStart"/>
      <w:r w:rsidRPr="003D1479">
        <w:rPr>
          <w:rFonts w:ascii="Times New Roman" w:eastAsiaTheme="minorEastAsia" w:hAnsi="Times New Roman"/>
          <w:sz w:val="28"/>
          <w:szCs w:val="28"/>
          <w:lang w:val="ru-RU" w:eastAsia="ru-RU"/>
        </w:rPr>
        <w:t>ідготовка</w:t>
      </w:r>
      <w:proofErr w:type="spellEnd"/>
      <w:r w:rsidRPr="003D1479">
        <w:rPr>
          <w:rFonts w:ascii="Times New Roman" w:eastAsiaTheme="minorEastAsia" w:hAnsi="Times New Roman"/>
          <w:sz w:val="28"/>
          <w:szCs w:val="28"/>
          <w:lang w:val="ru-RU" w:eastAsia="ru-RU"/>
        </w:rPr>
        <w:t xml:space="preserve"> </w:t>
      </w:r>
      <w:proofErr w:type="spellStart"/>
      <w:r w:rsidRPr="003D1479">
        <w:rPr>
          <w:rFonts w:ascii="Times New Roman" w:eastAsiaTheme="minorEastAsia" w:hAnsi="Times New Roman"/>
          <w:sz w:val="28"/>
          <w:szCs w:val="28"/>
          <w:lang w:val="ru-RU" w:eastAsia="ru-RU"/>
        </w:rPr>
        <w:t>вчителів</w:t>
      </w:r>
      <w:proofErr w:type="spellEnd"/>
      <w:r w:rsidRPr="003D1479">
        <w:rPr>
          <w:rFonts w:ascii="Times New Roman" w:eastAsiaTheme="minorEastAsia" w:hAnsi="Times New Roman"/>
          <w:sz w:val="28"/>
          <w:szCs w:val="28"/>
          <w:lang w:val="ru-RU" w:eastAsia="ru-RU"/>
        </w:rPr>
        <w:t xml:space="preserve">-філологів до навчання </w:t>
      </w:r>
      <w:proofErr w:type="spellStart"/>
      <w:r w:rsidRPr="003D1479">
        <w:rPr>
          <w:rFonts w:ascii="Times New Roman" w:eastAsiaTheme="minorEastAsia" w:hAnsi="Times New Roman"/>
          <w:sz w:val="28"/>
          <w:szCs w:val="28"/>
          <w:lang w:val="ru-RU" w:eastAsia="ru-RU"/>
        </w:rPr>
        <w:t>дорослих</w:t>
      </w:r>
      <w:proofErr w:type="spellEnd"/>
      <w:r w:rsidRPr="003D1479">
        <w:rPr>
          <w:rFonts w:ascii="Times New Roman" w:eastAsiaTheme="minorEastAsia" w:hAnsi="Times New Roman"/>
          <w:sz w:val="28"/>
          <w:szCs w:val="28"/>
          <w:lang w:val="ru-RU" w:eastAsia="ru-RU"/>
        </w:rPr>
        <w:t xml:space="preserve"> у системі </w:t>
      </w:r>
      <w:proofErr w:type="spellStart"/>
      <w:r w:rsidRPr="003D1479">
        <w:rPr>
          <w:rFonts w:ascii="Times New Roman" w:eastAsiaTheme="minorEastAsia" w:hAnsi="Times New Roman"/>
          <w:sz w:val="28"/>
          <w:szCs w:val="28"/>
          <w:lang w:val="ru-RU" w:eastAsia="ru-RU"/>
        </w:rPr>
        <w:t>неперервної</w:t>
      </w:r>
      <w:proofErr w:type="spellEnd"/>
      <w:r w:rsidRPr="003D1479">
        <w:rPr>
          <w:rFonts w:ascii="Times New Roman" w:eastAsiaTheme="minorEastAsia" w:hAnsi="Times New Roman"/>
          <w:sz w:val="28"/>
          <w:szCs w:val="28"/>
          <w:lang w:val="ru-RU" w:eastAsia="ru-RU"/>
        </w:rPr>
        <w:t xml:space="preserve"> освіти Великої Британії</w:t>
      </w:r>
      <w:r w:rsidR="00C86DD7">
        <w:rPr>
          <w:rFonts w:ascii="Times New Roman" w:eastAsiaTheme="minorEastAsia" w:hAnsi="Times New Roman"/>
          <w:sz w:val="28"/>
          <w:szCs w:val="28"/>
          <w:lang w:val="ru-RU" w:eastAsia="ru-RU"/>
        </w:rPr>
        <w:t xml:space="preserve"> : </w:t>
      </w:r>
      <w:proofErr w:type="spellStart"/>
      <w:r w:rsidR="00C86DD7">
        <w:rPr>
          <w:rFonts w:ascii="Times New Roman" w:eastAsiaTheme="minorEastAsia" w:hAnsi="Times New Roman"/>
          <w:sz w:val="28"/>
          <w:szCs w:val="28"/>
          <w:lang w:val="ru-RU" w:eastAsia="ru-RU"/>
        </w:rPr>
        <w:t>а</w:t>
      </w:r>
      <w:r w:rsidRPr="00B968A3">
        <w:rPr>
          <w:rFonts w:ascii="Times New Roman" w:eastAsiaTheme="minorEastAsia" w:hAnsi="Times New Roman"/>
          <w:sz w:val="28"/>
          <w:szCs w:val="28"/>
          <w:lang w:val="ru-RU" w:eastAsia="ru-RU"/>
        </w:rPr>
        <w:t>втореф</w:t>
      </w:r>
      <w:proofErr w:type="spellEnd"/>
      <w:r w:rsidRPr="00B968A3">
        <w:rPr>
          <w:rFonts w:ascii="Times New Roman" w:eastAsiaTheme="minorEastAsia" w:hAnsi="Times New Roman"/>
          <w:sz w:val="28"/>
          <w:szCs w:val="28"/>
          <w:lang w:val="ru-RU" w:eastAsia="ru-RU"/>
        </w:rPr>
        <w:t xml:space="preserve">. дис. </w:t>
      </w:r>
      <w:r w:rsidR="00C86DD7">
        <w:rPr>
          <w:rFonts w:ascii="Times New Roman" w:eastAsiaTheme="minorEastAsia" w:hAnsi="Times New Roman"/>
          <w:sz w:val="28"/>
          <w:szCs w:val="28"/>
          <w:lang w:val="ru-RU" w:eastAsia="ru-RU"/>
        </w:rPr>
        <w:t xml:space="preserve">на </w:t>
      </w:r>
      <w:r w:rsidR="00C86DD7">
        <w:rPr>
          <w:rFonts w:ascii="Times New Roman" w:eastAsiaTheme="minorEastAsia" w:hAnsi="Times New Roman"/>
          <w:sz w:val="28"/>
          <w:szCs w:val="28"/>
          <w:lang w:eastAsia="ru-RU"/>
        </w:rPr>
        <w:t xml:space="preserve">здобуття наук. ступеня </w:t>
      </w:r>
      <w:r w:rsidR="00C86DD7">
        <w:rPr>
          <w:rFonts w:ascii="Times New Roman" w:eastAsiaTheme="minorEastAsia" w:hAnsi="Times New Roman"/>
          <w:sz w:val="28"/>
          <w:szCs w:val="28"/>
          <w:lang w:val="ru-RU" w:eastAsia="ru-RU"/>
        </w:rPr>
        <w:t xml:space="preserve">канд. пед. наук : спец. 13.00.04 «Теорія та методика професійної освіти» / Тетяна </w:t>
      </w:r>
      <w:r w:rsidR="00C86DD7" w:rsidRPr="00B968A3">
        <w:rPr>
          <w:rFonts w:ascii="Times New Roman" w:eastAsiaTheme="minorEastAsia" w:hAnsi="Times New Roman"/>
          <w:sz w:val="28"/>
          <w:szCs w:val="28"/>
          <w:lang w:eastAsia="ru-RU"/>
        </w:rPr>
        <w:t>Г</w:t>
      </w:r>
      <w:proofErr w:type="spellStart"/>
      <w:r w:rsidR="00C86DD7">
        <w:rPr>
          <w:rFonts w:ascii="Times New Roman" w:eastAsiaTheme="minorEastAsia" w:hAnsi="Times New Roman"/>
          <w:sz w:val="28"/>
          <w:szCs w:val="28"/>
          <w:lang w:val="ru-RU" w:eastAsia="ru-RU"/>
        </w:rPr>
        <w:t>ригор’єва</w:t>
      </w:r>
      <w:proofErr w:type="spellEnd"/>
      <w:r w:rsidR="00C86DD7">
        <w:rPr>
          <w:rFonts w:ascii="Times New Roman" w:eastAsiaTheme="minorEastAsia" w:hAnsi="Times New Roman"/>
          <w:sz w:val="28"/>
          <w:szCs w:val="28"/>
          <w:lang w:val="ru-RU" w:eastAsia="ru-RU"/>
        </w:rPr>
        <w:t>.</w:t>
      </w:r>
      <w:r w:rsidRPr="00B968A3">
        <w:rPr>
          <w:rFonts w:ascii="Times New Roman" w:eastAsiaTheme="minorEastAsia" w:hAnsi="Times New Roman"/>
          <w:sz w:val="28"/>
          <w:szCs w:val="28"/>
          <w:lang w:val="ru-RU" w:eastAsia="ru-RU"/>
        </w:rPr>
        <w:t xml:space="preserve"> </w:t>
      </w:r>
      <w:r w:rsidR="00C86DD7">
        <w:rPr>
          <w:rFonts w:ascii="Times New Roman" w:eastAsiaTheme="minorEastAsia" w:hAnsi="Times New Roman"/>
          <w:sz w:val="28"/>
          <w:szCs w:val="28"/>
          <w:lang w:val="ru-RU" w:eastAsia="ru-RU"/>
        </w:rPr>
        <w:t>Житомир, 2010. – 20 с.</w:t>
      </w:r>
    </w:p>
    <w:p w14:paraId="116F480E" w14:textId="38BE1185" w:rsidR="006B3C7C" w:rsidRPr="00B968A3" w:rsidRDefault="00C86DD7" w:rsidP="00FD0598">
      <w:pPr>
        <w:pStyle w:val="a3"/>
        <w:numPr>
          <w:ilvl w:val="0"/>
          <w:numId w:val="3"/>
        </w:numPr>
        <w:tabs>
          <w:tab w:val="left" w:pos="-142"/>
          <w:tab w:val="left" w:pos="993"/>
          <w:tab w:val="left" w:pos="1134"/>
        </w:tabs>
        <w:spacing w:after="0" w:line="360" w:lineRule="auto"/>
        <w:ind w:left="0" w:firstLine="709"/>
        <w:jc w:val="both"/>
        <w:rPr>
          <w:rFonts w:ascii="Times New Roman" w:hAnsi="Times New Roman"/>
          <w:sz w:val="28"/>
          <w:szCs w:val="28"/>
        </w:rPr>
      </w:pPr>
      <w:r>
        <w:rPr>
          <w:rFonts w:ascii="Times New Roman" w:hAnsi="Times New Roman"/>
          <w:color w:val="000000"/>
          <w:sz w:val="28"/>
          <w:szCs w:val="28"/>
          <w:lang w:val="ru-RU" w:eastAsia="ru-RU"/>
        </w:rPr>
        <w:t>Есенина</w:t>
      </w:r>
      <w:r w:rsidR="006B3C7C" w:rsidRPr="00B968A3">
        <w:rPr>
          <w:rFonts w:ascii="Times New Roman" w:hAnsi="Times New Roman"/>
          <w:color w:val="000000"/>
          <w:sz w:val="28"/>
          <w:szCs w:val="28"/>
          <w:lang w:val="ru-RU" w:eastAsia="ru-RU"/>
        </w:rPr>
        <w:t xml:space="preserve"> Н. Е. Информатизация лингвистического образования: опыт Великобритании</w:t>
      </w:r>
      <w:r>
        <w:rPr>
          <w:rFonts w:ascii="Times New Roman" w:hAnsi="Times New Roman"/>
          <w:color w:val="000000"/>
          <w:sz w:val="28"/>
          <w:szCs w:val="28"/>
          <w:lang w:val="ru-RU" w:eastAsia="ru-RU"/>
        </w:rPr>
        <w:t xml:space="preserve"> </w:t>
      </w:r>
      <w:r>
        <w:rPr>
          <w:rFonts w:ascii="Times New Roman" w:hAnsi="Times New Roman"/>
          <w:color w:val="000000"/>
          <w:sz w:val="28"/>
          <w:szCs w:val="28"/>
          <w:lang w:val="en-US" w:eastAsia="ru-RU"/>
        </w:rPr>
        <w:t xml:space="preserve">/ </w:t>
      </w:r>
      <w:r>
        <w:rPr>
          <w:rFonts w:ascii="Times New Roman" w:hAnsi="Times New Roman"/>
          <w:color w:val="000000"/>
          <w:sz w:val="28"/>
          <w:szCs w:val="28"/>
          <w:lang w:val="ru-RU" w:eastAsia="ru-RU"/>
        </w:rPr>
        <w:t>Н. Е.  Есенина</w:t>
      </w:r>
      <w:r>
        <w:rPr>
          <w:rFonts w:ascii="Times New Roman" w:hAnsi="Times New Roman"/>
          <w:color w:val="000000"/>
          <w:sz w:val="28"/>
          <w:szCs w:val="28"/>
          <w:lang w:val="en-US" w:eastAsia="ru-RU"/>
        </w:rPr>
        <w:t xml:space="preserve"> // </w:t>
      </w:r>
      <w:r w:rsidR="006B3C7C" w:rsidRPr="00C86DD7">
        <w:rPr>
          <w:rFonts w:ascii="Times New Roman" w:hAnsi="Times New Roman"/>
          <w:color w:val="000000"/>
          <w:sz w:val="28"/>
          <w:szCs w:val="28"/>
          <w:lang w:val="ru-RU" w:eastAsia="ru-RU"/>
        </w:rPr>
        <w:t>Интеграция образования</w:t>
      </w:r>
      <w:r>
        <w:rPr>
          <w:rFonts w:ascii="Times New Roman" w:hAnsi="Times New Roman"/>
          <w:color w:val="000000"/>
          <w:sz w:val="28"/>
          <w:szCs w:val="28"/>
          <w:lang w:val="ru-RU" w:eastAsia="ru-RU"/>
        </w:rPr>
        <w:t>.</w:t>
      </w:r>
      <w:r>
        <w:rPr>
          <w:rFonts w:ascii="Times New Roman" w:hAnsi="Times New Roman"/>
          <w:i/>
          <w:color w:val="000000"/>
          <w:sz w:val="28"/>
          <w:szCs w:val="28"/>
          <w:lang w:val="ru-RU" w:eastAsia="ru-RU"/>
        </w:rPr>
        <w:t xml:space="preserve"> </w:t>
      </w:r>
      <w:r>
        <w:rPr>
          <w:rFonts w:ascii="Times New Roman" w:hAnsi="Times New Roman"/>
          <w:sz w:val="28"/>
          <w:szCs w:val="28"/>
          <w:lang w:val="en-US"/>
        </w:rPr>
        <w:t xml:space="preserve">– 2014. – </w:t>
      </w:r>
      <w:r>
        <w:rPr>
          <w:rFonts w:ascii="Times New Roman" w:hAnsi="Times New Roman"/>
          <w:sz w:val="28"/>
          <w:szCs w:val="28"/>
        </w:rPr>
        <w:t>В</w:t>
      </w:r>
      <w:r>
        <w:rPr>
          <w:rFonts w:ascii="Times New Roman" w:hAnsi="Times New Roman"/>
          <w:sz w:val="28"/>
          <w:szCs w:val="28"/>
          <w:lang w:val="ru-RU"/>
        </w:rPr>
        <w:t xml:space="preserve">ып. </w:t>
      </w:r>
      <w:r>
        <w:rPr>
          <w:rFonts w:ascii="Times New Roman" w:hAnsi="Times New Roman"/>
          <w:sz w:val="28"/>
          <w:szCs w:val="28"/>
        </w:rPr>
        <w:t xml:space="preserve">2. – </w:t>
      </w:r>
      <w:r>
        <w:rPr>
          <w:rFonts w:ascii="Times New Roman" w:hAnsi="Times New Roman"/>
          <w:color w:val="000000"/>
          <w:sz w:val="28"/>
          <w:szCs w:val="28"/>
          <w:lang w:val="ru-RU" w:eastAsia="ru-RU"/>
        </w:rPr>
        <w:t>C.</w:t>
      </w:r>
      <w:r w:rsidR="006B3C7C" w:rsidRPr="00B968A3">
        <w:rPr>
          <w:rFonts w:ascii="Times New Roman" w:hAnsi="Times New Roman"/>
          <w:color w:val="000000"/>
          <w:sz w:val="28"/>
          <w:szCs w:val="28"/>
          <w:lang w:val="ru-RU" w:eastAsia="ru-RU"/>
        </w:rPr>
        <w:t xml:space="preserve"> 124–129.</w:t>
      </w:r>
    </w:p>
    <w:p w14:paraId="181D1FB9" w14:textId="73577A56" w:rsidR="003D1479" w:rsidRPr="003D1479" w:rsidRDefault="003D1479" w:rsidP="00FD0598">
      <w:pPr>
        <w:pStyle w:val="a3"/>
        <w:numPr>
          <w:ilvl w:val="0"/>
          <w:numId w:val="3"/>
        </w:numPr>
        <w:tabs>
          <w:tab w:val="left" w:pos="-142"/>
          <w:tab w:val="left" w:pos="1134"/>
        </w:tabs>
        <w:spacing w:after="0" w:line="360" w:lineRule="auto"/>
        <w:ind w:left="0" w:firstLine="709"/>
        <w:jc w:val="both"/>
        <w:rPr>
          <w:rFonts w:ascii="Times New Roman" w:hAnsi="Times New Roman"/>
          <w:sz w:val="28"/>
          <w:szCs w:val="28"/>
        </w:rPr>
      </w:pPr>
      <w:proofErr w:type="spellStart"/>
      <w:r>
        <w:rPr>
          <w:rFonts w:ascii="Times New Roman" w:hAnsi="Times New Roman"/>
          <w:sz w:val="28"/>
          <w:szCs w:val="28"/>
          <w:lang w:val="ru-RU" w:eastAsia="ru-RU"/>
        </w:rPr>
        <w:t>Рожак</w:t>
      </w:r>
      <w:proofErr w:type="spellEnd"/>
      <w:r w:rsidR="004E1D9A" w:rsidRPr="00B968A3">
        <w:rPr>
          <w:rFonts w:ascii="Times New Roman" w:hAnsi="Times New Roman"/>
          <w:sz w:val="28"/>
          <w:szCs w:val="28"/>
          <w:lang w:val="ru-RU" w:eastAsia="ru-RU"/>
        </w:rPr>
        <w:t xml:space="preserve"> Н. В. </w:t>
      </w:r>
      <w:r w:rsidR="004E1D9A" w:rsidRPr="00B968A3">
        <w:rPr>
          <w:rFonts w:ascii="Times New Roman" w:hAnsi="Times New Roman"/>
          <w:i/>
          <w:sz w:val="28"/>
          <w:szCs w:val="28"/>
          <w:lang w:val="ru-RU" w:eastAsia="ru-RU"/>
        </w:rPr>
        <w:t xml:space="preserve">Професійна підготовка майбутніх </w:t>
      </w:r>
      <w:proofErr w:type="spellStart"/>
      <w:r w:rsidR="004E1D9A" w:rsidRPr="00B968A3">
        <w:rPr>
          <w:rFonts w:ascii="Times New Roman" w:hAnsi="Times New Roman"/>
          <w:i/>
          <w:sz w:val="28"/>
          <w:szCs w:val="28"/>
          <w:lang w:val="ru-RU" w:eastAsia="ru-RU"/>
        </w:rPr>
        <w:t>учителів</w:t>
      </w:r>
      <w:proofErr w:type="spellEnd"/>
      <w:r w:rsidR="004E1D9A" w:rsidRPr="00B968A3">
        <w:rPr>
          <w:rFonts w:ascii="Times New Roman" w:hAnsi="Times New Roman"/>
          <w:i/>
          <w:color w:val="000000"/>
          <w:sz w:val="28"/>
          <w:szCs w:val="28"/>
          <w:lang w:val="ru-RU" w:eastAsia="ru-RU"/>
        </w:rPr>
        <w:t xml:space="preserve"> </w:t>
      </w:r>
      <w:r w:rsidR="004E1D9A" w:rsidRPr="00B968A3">
        <w:rPr>
          <w:rFonts w:ascii="Times New Roman" w:hAnsi="Times New Roman"/>
          <w:i/>
          <w:sz w:val="28"/>
          <w:szCs w:val="28"/>
          <w:lang w:val="ru-RU" w:eastAsia="ru-RU"/>
        </w:rPr>
        <w:t xml:space="preserve">англійської мови в університетах </w:t>
      </w:r>
      <w:proofErr w:type="spellStart"/>
      <w:r w:rsidR="004E1D9A" w:rsidRPr="00B968A3">
        <w:rPr>
          <w:rFonts w:ascii="Times New Roman" w:hAnsi="Times New Roman"/>
          <w:i/>
          <w:sz w:val="28"/>
          <w:szCs w:val="28"/>
          <w:lang w:val="ru-RU" w:eastAsia="ru-RU"/>
        </w:rPr>
        <w:t>Англії</w:t>
      </w:r>
      <w:proofErr w:type="spellEnd"/>
      <w:r w:rsidR="004E1D9A" w:rsidRPr="00B968A3">
        <w:rPr>
          <w:rFonts w:ascii="Times New Roman" w:hAnsi="Times New Roman"/>
          <w:i/>
          <w:sz w:val="28"/>
          <w:szCs w:val="28"/>
          <w:lang w:val="ru-RU" w:eastAsia="ru-RU"/>
        </w:rPr>
        <w:t xml:space="preserve"> і Шотландії</w:t>
      </w:r>
      <w:r>
        <w:rPr>
          <w:rFonts w:ascii="Times New Roman" w:hAnsi="Times New Roman"/>
          <w:sz w:val="28"/>
          <w:szCs w:val="28"/>
          <w:lang w:val="ru-RU" w:eastAsia="ru-RU"/>
        </w:rPr>
        <w:t xml:space="preserve"> : </w:t>
      </w:r>
      <w:proofErr w:type="spellStart"/>
      <w:r>
        <w:rPr>
          <w:rFonts w:ascii="Times New Roman" w:eastAsiaTheme="minorEastAsia" w:hAnsi="Times New Roman"/>
          <w:sz w:val="28"/>
          <w:szCs w:val="28"/>
          <w:lang w:val="ru-RU" w:eastAsia="ru-RU"/>
        </w:rPr>
        <w:t>а</w:t>
      </w:r>
      <w:r w:rsidRPr="00B968A3">
        <w:rPr>
          <w:rFonts w:ascii="Times New Roman" w:eastAsiaTheme="minorEastAsia" w:hAnsi="Times New Roman"/>
          <w:sz w:val="28"/>
          <w:szCs w:val="28"/>
          <w:lang w:val="ru-RU" w:eastAsia="ru-RU"/>
        </w:rPr>
        <w:t>втореф</w:t>
      </w:r>
      <w:proofErr w:type="spellEnd"/>
      <w:r w:rsidRPr="00B968A3">
        <w:rPr>
          <w:rFonts w:ascii="Times New Roman" w:eastAsiaTheme="minorEastAsia" w:hAnsi="Times New Roman"/>
          <w:sz w:val="28"/>
          <w:szCs w:val="28"/>
          <w:lang w:val="ru-RU" w:eastAsia="ru-RU"/>
        </w:rPr>
        <w:t xml:space="preserve">. дис. </w:t>
      </w:r>
      <w:r>
        <w:rPr>
          <w:rFonts w:ascii="Times New Roman" w:eastAsiaTheme="minorEastAsia" w:hAnsi="Times New Roman"/>
          <w:sz w:val="28"/>
          <w:szCs w:val="28"/>
          <w:lang w:val="ru-RU" w:eastAsia="ru-RU"/>
        </w:rPr>
        <w:t xml:space="preserve">на </w:t>
      </w:r>
      <w:r>
        <w:rPr>
          <w:rFonts w:ascii="Times New Roman" w:eastAsiaTheme="minorEastAsia" w:hAnsi="Times New Roman"/>
          <w:sz w:val="28"/>
          <w:szCs w:val="28"/>
          <w:lang w:eastAsia="ru-RU"/>
        </w:rPr>
        <w:t xml:space="preserve">здобуття наук. ступеня </w:t>
      </w:r>
      <w:r>
        <w:rPr>
          <w:rFonts w:ascii="Times New Roman" w:eastAsiaTheme="minorEastAsia" w:hAnsi="Times New Roman"/>
          <w:sz w:val="28"/>
          <w:szCs w:val="28"/>
          <w:lang w:val="ru-RU" w:eastAsia="ru-RU"/>
        </w:rPr>
        <w:t>канд. пед. наук : спец. 13.00.04 «Теорія та методика професійної освіти» /</w:t>
      </w:r>
      <w:r w:rsidR="002A338B">
        <w:rPr>
          <w:rFonts w:ascii="Times New Roman" w:eastAsiaTheme="minorEastAsia" w:hAnsi="Times New Roman"/>
          <w:sz w:val="28"/>
          <w:szCs w:val="28"/>
          <w:lang w:val="ru-RU" w:eastAsia="ru-RU"/>
        </w:rPr>
        <w:t xml:space="preserve"> Наталі</w:t>
      </w:r>
      <w:r>
        <w:rPr>
          <w:rFonts w:ascii="Times New Roman" w:eastAsiaTheme="minorEastAsia" w:hAnsi="Times New Roman"/>
          <w:sz w:val="28"/>
          <w:szCs w:val="28"/>
          <w:lang w:val="ru-RU" w:eastAsia="ru-RU"/>
        </w:rPr>
        <w:t xml:space="preserve">я </w:t>
      </w:r>
      <w:proofErr w:type="spellStart"/>
      <w:r>
        <w:rPr>
          <w:rFonts w:ascii="Times New Roman" w:eastAsiaTheme="minorEastAsia" w:hAnsi="Times New Roman"/>
          <w:sz w:val="28"/>
          <w:szCs w:val="28"/>
          <w:lang w:val="ru-RU" w:eastAsia="ru-RU"/>
        </w:rPr>
        <w:t>Рожак</w:t>
      </w:r>
      <w:proofErr w:type="spellEnd"/>
      <w:r>
        <w:rPr>
          <w:rFonts w:ascii="Times New Roman" w:eastAsiaTheme="minorEastAsia" w:hAnsi="Times New Roman"/>
          <w:sz w:val="28"/>
          <w:szCs w:val="28"/>
          <w:lang w:val="ru-RU" w:eastAsia="ru-RU"/>
        </w:rPr>
        <w:t xml:space="preserve">. </w:t>
      </w:r>
      <w:proofErr w:type="spellStart"/>
      <w:r>
        <w:rPr>
          <w:rFonts w:ascii="Times New Roman" w:eastAsiaTheme="minorEastAsia" w:hAnsi="Times New Roman"/>
          <w:sz w:val="28"/>
          <w:szCs w:val="28"/>
          <w:lang w:val="ru-RU" w:eastAsia="ru-RU"/>
        </w:rPr>
        <w:t>Терноп</w:t>
      </w:r>
      <w:proofErr w:type="spellEnd"/>
      <w:r>
        <w:rPr>
          <w:rFonts w:ascii="Times New Roman" w:eastAsiaTheme="minorEastAsia" w:hAnsi="Times New Roman"/>
          <w:sz w:val="28"/>
          <w:szCs w:val="28"/>
          <w:lang w:eastAsia="ru-RU"/>
        </w:rPr>
        <w:t xml:space="preserve">іль, 2014. </w:t>
      </w:r>
      <w:r>
        <w:rPr>
          <w:rFonts w:ascii="Times New Roman" w:eastAsiaTheme="minorEastAsia" w:hAnsi="Times New Roman"/>
          <w:sz w:val="28"/>
          <w:szCs w:val="28"/>
          <w:lang w:val="ru-RU" w:eastAsia="ru-RU"/>
        </w:rPr>
        <w:t>– 19 с.</w:t>
      </w:r>
    </w:p>
    <w:p w14:paraId="0FBFA9AC" w14:textId="5C88B0D2" w:rsidR="004E1D9A" w:rsidRPr="00B968A3" w:rsidRDefault="00850F6A" w:rsidP="00FD0598">
      <w:pPr>
        <w:pStyle w:val="a3"/>
        <w:numPr>
          <w:ilvl w:val="0"/>
          <w:numId w:val="3"/>
        </w:numPr>
        <w:tabs>
          <w:tab w:val="left" w:pos="-142"/>
          <w:tab w:val="left" w:pos="1134"/>
          <w:tab w:val="left" w:pos="1276"/>
        </w:tabs>
        <w:spacing w:after="0" w:line="360" w:lineRule="auto"/>
        <w:ind w:left="0" w:firstLine="709"/>
        <w:jc w:val="both"/>
        <w:rPr>
          <w:rFonts w:ascii="Times New Roman" w:hAnsi="Times New Roman"/>
          <w:sz w:val="28"/>
          <w:szCs w:val="28"/>
        </w:rPr>
      </w:pPr>
      <w:r>
        <w:rPr>
          <w:rFonts w:ascii="Times New Roman" w:eastAsia="Times New Roman" w:hAnsi="Times New Roman"/>
          <w:sz w:val="28"/>
          <w:szCs w:val="28"/>
          <w:shd w:val="clear" w:color="auto" w:fill="FFFFFF"/>
          <w:lang w:val="ru-RU" w:eastAsia="ru-RU"/>
        </w:rPr>
        <w:t>Стрельченко</w:t>
      </w:r>
      <w:r w:rsidR="004E1D9A" w:rsidRPr="00B968A3">
        <w:rPr>
          <w:rFonts w:ascii="Times New Roman" w:eastAsia="Times New Roman" w:hAnsi="Times New Roman"/>
          <w:sz w:val="28"/>
          <w:szCs w:val="28"/>
          <w:shd w:val="clear" w:color="auto" w:fill="FFFFFF"/>
          <w:lang w:val="ru-RU" w:eastAsia="ru-RU"/>
        </w:rPr>
        <w:t xml:space="preserve"> Л. Особливості професійної підготовки </w:t>
      </w:r>
      <w:proofErr w:type="spellStart"/>
      <w:r w:rsidR="004E1D9A" w:rsidRPr="00B968A3">
        <w:rPr>
          <w:rFonts w:ascii="Times New Roman" w:eastAsia="Times New Roman" w:hAnsi="Times New Roman"/>
          <w:sz w:val="28"/>
          <w:szCs w:val="28"/>
          <w:shd w:val="clear" w:color="auto" w:fill="FFFFFF"/>
          <w:lang w:val="ru-RU" w:eastAsia="ru-RU"/>
        </w:rPr>
        <w:t>вчителя</w:t>
      </w:r>
      <w:proofErr w:type="spellEnd"/>
      <w:r w:rsidR="004E1D9A" w:rsidRPr="00B968A3">
        <w:rPr>
          <w:rFonts w:ascii="Times New Roman" w:eastAsia="Times New Roman" w:hAnsi="Times New Roman"/>
          <w:sz w:val="28"/>
          <w:szCs w:val="28"/>
          <w:shd w:val="clear" w:color="auto" w:fill="FFFFFF"/>
          <w:lang w:val="ru-RU" w:eastAsia="ru-RU"/>
        </w:rPr>
        <w:t xml:space="preserve"> англійської мови у </w:t>
      </w:r>
      <w:proofErr w:type="spellStart"/>
      <w:r w:rsidR="004E1D9A" w:rsidRPr="00B968A3">
        <w:rPr>
          <w:rFonts w:ascii="Times New Roman" w:eastAsia="Times New Roman" w:hAnsi="Times New Roman"/>
          <w:sz w:val="28"/>
          <w:szCs w:val="28"/>
          <w:shd w:val="clear" w:color="auto" w:fill="FFFFFF"/>
          <w:lang w:val="ru-RU" w:eastAsia="ru-RU"/>
        </w:rPr>
        <w:t>вищих</w:t>
      </w:r>
      <w:proofErr w:type="spellEnd"/>
      <w:r w:rsidR="004E1D9A" w:rsidRPr="00B968A3">
        <w:rPr>
          <w:rFonts w:ascii="Times New Roman" w:eastAsia="Times New Roman" w:hAnsi="Times New Roman"/>
          <w:sz w:val="28"/>
          <w:szCs w:val="28"/>
          <w:shd w:val="clear" w:color="auto" w:fill="FFFFFF"/>
          <w:lang w:val="ru-RU" w:eastAsia="ru-RU"/>
        </w:rPr>
        <w:t xml:space="preserve"> </w:t>
      </w:r>
      <w:proofErr w:type="spellStart"/>
      <w:r w:rsidR="004E1D9A" w:rsidRPr="00B968A3">
        <w:rPr>
          <w:rFonts w:ascii="Times New Roman" w:eastAsia="Times New Roman" w:hAnsi="Times New Roman"/>
          <w:sz w:val="28"/>
          <w:szCs w:val="28"/>
          <w:shd w:val="clear" w:color="auto" w:fill="FFFFFF"/>
          <w:lang w:val="ru-RU" w:eastAsia="ru-RU"/>
        </w:rPr>
        <w:t>навчальних</w:t>
      </w:r>
      <w:proofErr w:type="spellEnd"/>
      <w:r w:rsidR="004E1D9A" w:rsidRPr="00B968A3">
        <w:rPr>
          <w:rFonts w:ascii="Times New Roman" w:eastAsia="Times New Roman" w:hAnsi="Times New Roman"/>
          <w:sz w:val="28"/>
          <w:szCs w:val="28"/>
          <w:shd w:val="clear" w:color="auto" w:fill="FFFFFF"/>
          <w:lang w:val="ru-RU" w:eastAsia="ru-RU"/>
        </w:rPr>
        <w:t xml:space="preserve"> закладах </w:t>
      </w:r>
      <w:proofErr w:type="spellStart"/>
      <w:r w:rsidR="004E1D9A" w:rsidRPr="00B968A3">
        <w:rPr>
          <w:rFonts w:ascii="Times New Roman" w:eastAsia="Times New Roman" w:hAnsi="Times New Roman"/>
          <w:sz w:val="28"/>
          <w:szCs w:val="28"/>
          <w:shd w:val="clear" w:color="auto" w:fill="FFFFFF"/>
          <w:lang w:val="ru-RU" w:eastAsia="ru-RU"/>
        </w:rPr>
        <w:t>Великобританії</w:t>
      </w:r>
      <w:proofErr w:type="spellEnd"/>
      <w:r w:rsidR="004E1D9A" w:rsidRPr="00B968A3">
        <w:rPr>
          <w:rFonts w:ascii="Times New Roman" w:eastAsia="Times New Roman" w:hAnsi="Times New Roman"/>
          <w:sz w:val="28"/>
          <w:szCs w:val="28"/>
          <w:shd w:val="clear" w:color="auto" w:fill="FFFFFF"/>
          <w:lang w:val="ru-RU" w:eastAsia="ru-RU"/>
        </w:rPr>
        <w:t xml:space="preserve"> у контексті </w:t>
      </w:r>
      <w:proofErr w:type="spellStart"/>
      <w:r w:rsidR="004E1D9A" w:rsidRPr="00B968A3">
        <w:rPr>
          <w:rFonts w:ascii="Times New Roman" w:eastAsia="Times New Roman" w:hAnsi="Times New Roman"/>
          <w:sz w:val="28"/>
          <w:szCs w:val="28"/>
          <w:shd w:val="clear" w:color="auto" w:fill="FFFFFF"/>
          <w:lang w:val="ru-RU" w:eastAsia="ru-RU"/>
        </w:rPr>
        <w:t>європейських</w:t>
      </w:r>
      <w:proofErr w:type="spellEnd"/>
      <w:r w:rsidR="004E1D9A" w:rsidRPr="00B968A3">
        <w:rPr>
          <w:rFonts w:ascii="Times New Roman" w:eastAsia="Times New Roman" w:hAnsi="Times New Roman"/>
          <w:sz w:val="28"/>
          <w:szCs w:val="28"/>
          <w:shd w:val="clear" w:color="auto" w:fill="FFFFFF"/>
          <w:lang w:val="ru-RU" w:eastAsia="ru-RU"/>
        </w:rPr>
        <w:t xml:space="preserve"> </w:t>
      </w:r>
      <w:proofErr w:type="spellStart"/>
      <w:r w:rsidR="004E1D9A" w:rsidRPr="00B968A3">
        <w:rPr>
          <w:rFonts w:ascii="Times New Roman" w:eastAsia="Times New Roman" w:hAnsi="Times New Roman"/>
          <w:sz w:val="28"/>
          <w:szCs w:val="28"/>
          <w:shd w:val="clear" w:color="auto" w:fill="FFFFFF"/>
          <w:lang w:val="ru-RU" w:eastAsia="ru-RU"/>
        </w:rPr>
        <w:t>вимог</w:t>
      </w:r>
      <w:proofErr w:type="spellEnd"/>
      <w:r>
        <w:rPr>
          <w:rFonts w:ascii="Times New Roman" w:eastAsia="Times New Roman" w:hAnsi="Times New Roman"/>
          <w:sz w:val="28"/>
          <w:szCs w:val="28"/>
          <w:shd w:val="clear" w:color="auto" w:fill="FFFFFF"/>
          <w:lang w:val="ru-RU" w:eastAsia="ru-RU"/>
        </w:rPr>
        <w:t xml:space="preserve"> / Л. Стрельченко // </w:t>
      </w:r>
      <w:r w:rsidR="004E1D9A" w:rsidRPr="00850F6A">
        <w:rPr>
          <w:rFonts w:ascii="Times New Roman" w:eastAsia="Times New Roman" w:hAnsi="Times New Roman"/>
          <w:sz w:val="28"/>
          <w:szCs w:val="28"/>
          <w:shd w:val="clear" w:color="auto" w:fill="FFFFFF"/>
          <w:lang w:val="ru-RU" w:eastAsia="ru-RU"/>
        </w:rPr>
        <w:t xml:space="preserve">Наукові записки. </w:t>
      </w:r>
      <w:proofErr w:type="spellStart"/>
      <w:r w:rsidR="004E1D9A" w:rsidRPr="00850F6A">
        <w:rPr>
          <w:rFonts w:ascii="Times New Roman" w:eastAsia="Times New Roman" w:hAnsi="Times New Roman"/>
          <w:sz w:val="28"/>
          <w:szCs w:val="28"/>
          <w:shd w:val="clear" w:color="auto" w:fill="FFFFFF"/>
          <w:lang w:val="ru-RU" w:eastAsia="ru-RU"/>
        </w:rPr>
        <w:t>Серія</w:t>
      </w:r>
      <w:proofErr w:type="spellEnd"/>
      <w:r w:rsidR="004E1D9A" w:rsidRPr="00850F6A">
        <w:rPr>
          <w:rFonts w:ascii="Times New Roman" w:eastAsia="Times New Roman" w:hAnsi="Times New Roman"/>
          <w:sz w:val="28"/>
          <w:szCs w:val="28"/>
          <w:shd w:val="clear" w:color="auto" w:fill="FFFFFF"/>
          <w:lang w:val="ru-RU" w:eastAsia="ru-RU"/>
        </w:rPr>
        <w:t>: педагогічні науки</w:t>
      </w:r>
      <w:r>
        <w:rPr>
          <w:rFonts w:ascii="Times New Roman" w:eastAsia="Times New Roman" w:hAnsi="Times New Roman"/>
          <w:sz w:val="28"/>
          <w:szCs w:val="28"/>
          <w:shd w:val="clear" w:color="auto" w:fill="FFFFFF"/>
          <w:lang w:val="en-US" w:eastAsia="ru-RU"/>
        </w:rPr>
        <w:t xml:space="preserve">. – 2013. – </w:t>
      </w:r>
      <w:r>
        <w:rPr>
          <w:rFonts w:ascii="Times New Roman" w:eastAsia="Times New Roman" w:hAnsi="Times New Roman"/>
          <w:sz w:val="28"/>
          <w:szCs w:val="28"/>
          <w:shd w:val="clear" w:color="auto" w:fill="FFFFFF"/>
          <w:lang w:eastAsia="ru-RU"/>
        </w:rPr>
        <w:t>Вип.</w:t>
      </w:r>
      <w:r>
        <w:rPr>
          <w:rFonts w:ascii="Times New Roman" w:eastAsia="Times New Roman" w:hAnsi="Times New Roman"/>
          <w:sz w:val="28"/>
          <w:szCs w:val="28"/>
          <w:shd w:val="clear" w:color="auto" w:fill="FFFFFF"/>
          <w:lang w:val="ru-RU" w:eastAsia="ru-RU"/>
        </w:rPr>
        <w:t xml:space="preserve"> 121 (1). – С. </w:t>
      </w:r>
      <w:r w:rsidR="004E1D9A" w:rsidRPr="00B968A3">
        <w:rPr>
          <w:rFonts w:ascii="Times New Roman" w:eastAsia="Times New Roman" w:hAnsi="Times New Roman"/>
          <w:sz w:val="28"/>
          <w:szCs w:val="28"/>
          <w:shd w:val="clear" w:color="auto" w:fill="FFFFFF"/>
          <w:lang w:val="ru-RU" w:eastAsia="ru-RU"/>
        </w:rPr>
        <w:t>93–98.</w:t>
      </w:r>
    </w:p>
    <w:p w14:paraId="03A3E026" w14:textId="77777777" w:rsidR="00330185" w:rsidRPr="00330185" w:rsidRDefault="008D07C5" w:rsidP="00330185">
      <w:pPr>
        <w:pStyle w:val="a3"/>
        <w:numPr>
          <w:ilvl w:val="0"/>
          <w:numId w:val="3"/>
        </w:numPr>
        <w:tabs>
          <w:tab w:val="left" w:pos="-142"/>
          <w:tab w:val="left" w:pos="993"/>
          <w:tab w:val="left" w:pos="1276"/>
        </w:tabs>
        <w:spacing w:after="0" w:line="360" w:lineRule="auto"/>
        <w:ind w:left="0" w:firstLine="709"/>
        <w:jc w:val="both"/>
        <w:rPr>
          <w:rFonts w:ascii="Times New Roman" w:hAnsi="Times New Roman"/>
          <w:sz w:val="28"/>
          <w:szCs w:val="28"/>
        </w:rPr>
      </w:pPr>
      <w:proofErr w:type="spellStart"/>
      <w:r>
        <w:rPr>
          <w:rFonts w:ascii="Times New Roman" w:eastAsiaTheme="minorEastAsia" w:hAnsi="Times New Roman"/>
          <w:sz w:val="28"/>
          <w:szCs w:val="28"/>
          <w:lang w:val="en-US" w:eastAsia="ru-RU"/>
        </w:rPr>
        <w:t>Aroyo</w:t>
      </w:r>
      <w:proofErr w:type="spellEnd"/>
      <w:r>
        <w:rPr>
          <w:rFonts w:ascii="Times New Roman" w:eastAsiaTheme="minorEastAsia" w:hAnsi="Times New Roman"/>
          <w:sz w:val="28"/>
          <w:szCs w:val="28"/>
          <w:lang w:val="en-US" w:eastAsia="ru-RU"/>
        </w:rPr>
        <w:t xml:space="preserve"> L.</w:t>
      </w:r>
      <w:r w:rsidR="002F55AD" w:rsidRPr="00B968A3">
        <w:rPr>
          <w:rFonts w:ascii="Times New Roman" w:eastAsiaTheme="minorEastAsia" w:hAnsi="Times New Roman"/>
          <w:sz w:val="28"/>
          <w:szCs w:val="28"/>
          <w:lang w:val="en-US" w:eastAsia="ru-RU"/>
        </w:rPr>
        <w:t xml:space="preserve"> </w:t>
      </w:r>
      <w:r w:rsidRPr="00B968A3">
        <w:rPr>
          <w:rFonts w:ascii="Times New Roman" w:eastAsiaTheme="minorEastAsia" w:hAnsi="Times New Roman"/>
          <w:sz w:val="28"/>
          <w:szCs w:val="28"/>
          <w:lang w:val="en-US" w:eastAsia="ru-RU"/>
        </w:rPr>
        <w:t xml:space="preserve">The new challenges for e-learning: the </w:t>
      </w:r>
      <w:r>
        <w:rPr>
          <w:rFonts w:ascii="Times New Roman" w:eastAsiaTheme="minorEastAsia" w:hAnsi="Times New Roman"/>
          <w:sz w:val="28"/>
          <w:szCs w:val="28"/>
          <w:lang w:val="en-US" w:eastAsia="ru-RU"/>
        </w:rPr>
        <w:t xml:space="preserve">educational semantic web / L. </w:t>
      </w:r>
      <w:proofErr w:type="spellStart"/>
      <w:r>
        <w:rPr>
          <w:rFonts w:ascii="Times New Roman" w:eastAsiaTheme="minorEastAsia" w:hAnsi="Times New Roman"/>
          <w:sz w:val="28"/>
          <w:szCs w:val="28"/>
          <w:lang w:val="en-US" w:eastAsia="ru-RU"/>
        </w:rPr>
        <w:t>Aroyo</w:t>
      </w:r>
      <w:proofErr w:type="spellEnd"/>
      <w:r>
        <w:rPr>
          <w:rFonts w:ascii="Times New Roman" w:eastAsiaTheme="minorEastAsia" w:hAnsi="Times New Roman"/>
          <w:sz w:val="28"/>
          <w:szCs w:val="28"/>
          <w:lang w:val="en-US" w:eastAsia="ru-RU"/>
        </w:rPr>
        <w:t xml:space="preserve">, D. </w:t>
      </w:r>
      <w:r w:rsidRPr="00B968A3">
        <w:rPr>
          <w:rFonts w:ascii="Times New Roman" w:eastAsiaTheme="minorEastAsia" w:hAnsi="Times New Roman"/>
          <w:sz w:val="28"/>
          <w:szCs w:val="28"/>
          <w:lang w:val="en-US" w:eastAsia="ru-RU"/>
        </w:rPr>
        <w:t xml:space="preserve">Dicheva </w:t>
      </w:r>
      <w:r>
        <w:rPr>
          <w:rFonts w:ascii="Times New Roman" w:eastAsiaTheme="minorEastAsia" w:hAnsi="Times New Roman"/>
          <w:sz w:val="28"/>
          <w:szCs w:val="28"/>
          <w:lang w:val="en-US" w:eastAsia="ru-RU"/>
        </w:rPr>
        <w:t xml:space="preserve">// </w:t>
      </w:r>
      <w:r w:rsidRPr="008D07C5">
        <w:rPr>
          <w:rFonts w:ascii="Times New Roman" w:eastAsiaTheme="minorEastAsia" w:hAnsi="Times New Roman"/>
          <w:sz w:val="28"/>
          <w:szCs w:val="28"/>
          <w:lang w:val="en-US" w:eastAsia="ru-RU"/>
        </w:rPr>
        <w:t>Educational Technology &amp; Society</w:t>
      </w:r>
      <w:r>
        <w:rPr>
          <w:rFonts w:ascii="Times New Roman" w:eastAsiaTheme="minorEastAsia" w:hAnsi="Times New Roman"/>
          <w:sz w:val="28"/>
          <w:szCs w:val="28"/>
          <w:lang w:val="en-US" w:eastAsia="ru-RU"/>
        </w:rPr>
        <w:t>. – 2004. – Issue 7 (4). – P.</w:t>
      </w:r>
      <w:r w:rsidRPr="00473A51">
        <w:rPr>
          <w:rFonts w:ascii="Times New Roman" w:eastAsiaTheme="minorEastAsia" w:hAnsi="Times New Roman"/>
          <w:sz w:val="28"/>
          <w:szCs w:val="28"/>
          <w:lang w:val="en-US" w:eastAsia="ru-RU"/>
        </w:rPr>
        <w:t xml:space="preserve"> 59–69.</w:t>
      </w:r>
    </w:p>
    <w:p w14:paraId="0ABBEF43" w14:textId="6C5DDD9F" w:rsidR="004E1D9A" w:rsidRPr="00330185" w:rsidRDefault="00330185" w:rsidP="00330185">
      <w:pPr>
        <w:pStyle w:val="a3"/>
        <w:numPr>
          <w:ilvl w:val="0"/>
          <w:numId w:val="3"/>
        </w:numPr>
        <w:tabs>
          <w:tab w:val="left" w:pos="-142"/>
          <w:tab w:val="left" w:pos="993"/>
          <w:tab w:val="left" w:pos="1276"/>
        </w:tabs>
        <w:spacing w:after="0" w:line="360" w:lineRule="auto"/>
        <w:ind w:left="0" w:firstLine="709"/>
        <w:jc w:val="both"/>
        <w:rPr>
          <w:rFonts w:ascii="Times New Roman" w:hAnsi="Times New Roman"/>
          <w:sz w:val="28"/>
          <w:szCs w:val="28"/>
        </w:rPr>
      </w:pPr>
      <w:r>
        <w:rPr>
          <w:rFonts w:ascii="Times New Roman" w:eastAsia="Times New Roman" w:hAnsi="Times New Roman"/>
          <w:sz w:val="28"/>
          <w:szCs w:val="28"/>
          <w:shd w:val="clear" w:color="auto" w:fill="FFFFFF"/>
          <w:lang w:val="en-US" w:eastAsia="ru-RU"/>
        </w:rPr>
        <w:t xml:space="preserve">Bangor University. </w:t>
      </w:r>
      <w:r w:rsidR="004E1D9A" w:rsidRPr="00330185">
        <w:rPr>
          <w:rFonts w:ascii="Times New Roman" w:eastAsia="Times New Roman" w:hAnsi="Times New Roman"/>
          <w:sz w:val="28"/>
          <w:szCs w:val="28"/>
          <w:shd w:val="clear" w:color="auto" w:fill="FFFFFF"/>
          <w:lang w:val="en-US" w:eastAsia="ru-RU"/>
        </w:rPr>
        <w:t>Linguistics. Program specification</w:t>
      </w:r>
      <w:r>
        <w:rPr>
          <w:rFonts w:ascii="Times New Roman" w:eastAsia="Times New Roman" w:hAnsi="Times New Roman"/>
          <w:sz w:val="28"/>
          <w:szCs w:val="28"/>
          <w:shd w:val="clear" w:color="auto" w:fill="FFFFFF"/>
          <w:lang w:val="en-US" w:eastAsia="ru-RU"/>
        </w:rPr>
        <w:t xml:space="preserve"> [Electronic Resource]</w:t>
      </w:r>
      <w:r w:rsidRPr="00330185">
        <w:rPr>
          <w:rFonts w:ascii="Times New Roman" w:eastAsia="Times New Roman" w:hAnsi="Times New Roman"/>
          <w:sz w:val="28"/>
          <w:szCs w:val="28"/>
          <w:shd w:val="clear" w:color="auto" w:fill="FFFFFF"/>
          <w:lang w:val="en-US" w:eastAsia="ru-RU"/>
        </w:rPr>
        <w:t xml:space="preserve">. </w:t>
      </w:r>
      <w:r>
        <w:rPr>
          <w:rFonts w:ascii="Times New Roman" w:eastAsia="Times New Roman" w:hAnsi="Times New Roman"/>
          <w:sz w:val="28"/>
          <w:szCs w:val="28"/>
          <w:shd w:val="clear" w:color="auto" w:fill="FFFFFF"/>
          <w:lang w:val="en-US" w:eastAsia="ru-RU"/>
        </w:rPr>
        <w:t>–</w:t>
      </w:r>
      <w:r w:rsidR="004E1D9A" w:rsidRPr="00330185">
        <w:rPr>
          <w:rFonts w:ascii="Times New Roman" w:eastAsia="Times New Roman" w:hAnsi="Times New Roman"/>
          <w:sz w:val="28"/>
          <w:szCs w:val="28"/>
          <w:shd w:val="clear" w:color="auto" w:fill="FFFFFF"/>
          <w:lang w:val="en-US" w:eastAsia="ru-RU"/>
        </w:rPr>
        <w:t xml:space="preserve"> </w:t>
      </w:r>
      <w:r>
        <w:rPr>
          <w:rFonts w:ascii="Times New Roman" w:eastAsia="Times New Roman" w:hAnsi="Times New Roman"/>
          <w:sz w:val="28"/>
          <w:szCs w:val="28"/>
          <w:shd w:val="clear" w:color="auto" w:fill="FFFFFF"/>
          <w:lang w:val="en-US" w:eastAsia="ru-RU"/>
        </w:rPr>
        <w:t>Mode of access :</w:t>
      </w:r>
      <w:r w:rsidR="004E1D9A" w:rsidRPr="00330185">
        <w:rPr>
          <w:rFonts w:ascii="Times New Roman" w:eastAsia="Times New Roman" w:hAnsi="Times New Roman"/>
          <w:sz w:val="28"/>
          <w:szCs w:val="28"/>
          <w:shd w:val="clear" w:color="auto" w:fill="FFFFFF"/>
          <w:lang w:val="en-US" w:eastAsia="ru-RU"/>
        </w:rPr>
        <w:t xml:space="preserve"> http://www.bangor.ac.uk/ar/main/KIS-docs/Final/Q100.pdf.</w:t>
      </w:r>
    </w:p>
    <w:p w14:paraId="66692C76" w14:textId="08E422F2" w:rsidR="004E1D9A" w:rsidRPr="00473A51" w:rsidRDefault="004E1D9A" w:rsidP="00FD0598">
      <w:pPr>
        <w:pStyle w:val="a3"/>
        <w:numPr>
          <w:ilvl w:val="0"/>
          <w:numId w:val="3"/>
        </w:numPr>
        <w:tabs>
          <w:tab w:val="left" w:pos="-142"/>
          <w:tab w:val="left" w:pos="993"/>
          <w:tab w:val="left" w:pos="1276"/>
        </w:tabs>
        <w:spacing w:after="0" w:line="360" w:lineRule="auto"/>
        <w:ind w:left="0" w:firstLine="709"/>
        <w:jc w:val="both"/>
        <w:rPr>
          <w:rFonts w:ascii="Times New Roman" w:hAnsi="Times New Roman"/>
          <w:sz w:val="28"/>
          <w:szCs w:val="28"/>
        </w:rPr>
      </w:pPr>
      <w:r w:rsidRPr="00473A51">
        <w:rPr>
          <w:rFonts w:ascii="Times New Roman" w:eastAsia="Times New Roman" w:hAnsi="Times New Roman"/>
          <w:sz w:val="28"/>
          <w:szCs w:val="28"/>
          <w:shd w:val="clear" w:color="auto" w:fill="FFFFFF"/>
          <w:lang w:val="en-US" w:eastAsia="ru-RU"/>
        </w:rPr>
        <w:t xml:space="preserve">Bangor University. </w:t>
      </w:r>
      <w:r w:rsidRPr="00BC7AA2">
        <w:rPr>
          <w:rFonts w:ascii="Times New Roman" w:eastAsia="Times New Roman" w:hAnsi="Times New Roman"/>
          <w:sz w:val="28"/>
          <w:szCs w:val="28"/>
          <w:shd w:val="clear" w:color="auto" w:fill="FFFFFF"/>
          <w:lang w:val="en-US" w:eastAsia="ru-RU"/>
        </w:rPr>
        <w:t>Module QXL-3341. Dissertation</w:t>
      </w:r>
      <w:r w:rsidRPr="00473A51">
        <w:rPr>
          <w:rFonts w:ascii="Times New Roman" w:eastAsia="Times New Roman" w:hAnsi="Times New Roman"/>
          <w:sz w:val="28"/>
          <w:szCs w:val="28"/>
          <w:shd w:val="clear" w:color="auto" w:fill="FFFFFF"/>
          <w:lang w:val="en-US" w:eastAsia="ru-RU"/>
        </w:rPr>
        <w:t xml:space="preserve"> </w:t>
      </w:r>
      <w:r w:rsidR="00BC7AA2">
        <w:rPr>
          <w:rFonts w:ascii="Times New Roman" w:eastAsia="Times New Roman" w:hAnsi="Times New Roman"/>
          <w:sz w:val="28"/>
          <w:szCs w:val="28"/>
          <w:shd w:val="clear" w:color="auto" w:fill="FFFFFF"/>
          <w:lang w:val="en-US" w:eastAsia="ru-RU"/>
        </w:rPr>
        <w:t>[Electronic Resource]. –</w:t>
      </w:r>
      <w:r w:rsidR="00BC7AA2" w:rsidRPr="00330185">
        <w:rPr>
          <w:rFonts w:ascii="Times New Roman" w:eastAsia="Times New Roman" w:hAnsi="Times New Roman"/>
          <w:sz w:val="28"/>
          <w:szCs w:val="28"/>
          <w:shd w:val="clear" w:color="auto" w:fill="FFFFFF"/>
          <w:lang w:val="en-US" w:eastAsia="ru-RU"/>
        </w:rPr>
        <w:t xml:space="preserve"> </w:t>
      </w:r>
      <w:r w:rsidR="00BC7AA2">
        <w:rPr>
          <w:rFonts w:ascii="Times New Roman" w:eastAsia="Times New Roman" w:hAnsi="Times New Roman"/>
          <w:sz w:val="28"/>
          <w:szCs w:val="28"/>
          <w:shd w:val="clear" w:color="auto" w:fill="FFFFFF"/>
          <w:lang w:val="en-US" w:eastAsia="ru-RU"/>
        </w:rPr>
        <w:t xml:space="preserve">Mode of access : </w:t>
      </w:r>
      <w:r w:rsidRPr="00473A51">
        <w:rPr>
          <w:rFonts w:ascii="Times New Roman" w:eastAsia="Times New Roman" w:hAnsi="Times New Roman"/>
          <w:sz w:val="28"/>
          <w:szCs w:val="28"/>
          <w:shd w:val="clear" w:color="auto" w:fill="FFFFFF"/>
          <w:lang w:val="en-US" w:eastAsia="ru-RU"/>
        </w:rPr>
        <w:t>https://www.bangor.ac.uk/linguistics/undergraduate-modules/QXL-3341.</w:t>
      </w:r>
    </w:p>
    <w:p w14:paraId="09035A0D" w14:textId="2B9AC9FF" w:rsidR="004B3592" w:rsidRPr="00660384" w:rsidRDefault="00660384" w:rsidP="00660384">
      <w:pPr>
        <w:pStyle w:val="a3"/>
        <w:numPr>
          <w:ilvl w:val="0"/>
          <w:numId w:val="3"/>
        </w:numPr>
        <w:tabs>
          <w:tab w:val="left" w:pos="-142"/>
          <w:tab w:val="left" w:pos="993"/>
          <w:tab w:val="left" w:pos="1276"/>
        </w:tabs>
        <w:spacing w:after="0" w:line="360" w:lineRule="auto"/>
        <w:ind w:left="0" w:firstLine="709"/>
        <w:jc w:val="both"/>
        <w:rPr>
          <w:rFonts w:ascii="Times New Roman" w:hAnsi="Times New Roman"/>
          <w:sz w:val="28"/>
          <w:szCs w:val="28"/>
        </w:rPr>
      </w:pPr>
      <w:r>
        <w:rPr>
          <w:rFonts w:ascii="Times New Roman" w:eastAsiaTheme="minorEastAsia" w:hAnsi="Times New Roman"/>
          <w:sz w:val="28"/>
          <w:szCs w:val="28"/>
          <w:lang w:val="en-US" w:eastAsia="ru-RU"/>
        </w:rPr>
        <w:lastRenderedPageBreak/>
        <w:t>Chen</w:t>
      </w:r>
      <w:r w:rsidR="003D5740">
        <w:rPr>
          <w:rFonts w:ascii="Times New Roman" w:eastAsiaTheme="minorEastAsia" w:hAnsi="Times New Roman"/>
          <w:sz w:val="28"/>
          <w:szCs w:val="28"/>
          <w:lang w:val="en-US" w:eastAsia="ru-RU"/>
        </w:rPr>
        <w:t xml:space="preserve"> C</w:t>
      </w:r>
      <w:proofErr w:type="gramStart"/>
      <w:r w:rsidR="003D5740">
        <w:rPr>
          <w:rFonts w:ascii="Times New Roman" w:eastAsiaTheme="minorEastAsia" w:hAnsi="Times New Roman"/>
          <w:sz w:val="28"/>
          <w:szCs w:val="28"/>
          <w:lang w:val="en-US" w:eastAsia="ru-RU"/>
        </w:rPr>
        <w:t>.-</w:t>
      </w:r>
      <w:proofErr w:type="gramEnd"/>
      <w:r w:rsidR="003D5740">
        <w:rPr>
          <w:rFonts w:ascii="Times New Roman" w:eastAsiaTheme="minorEastAsia" w:hAnsi="Times New Roman"/>
          <w:sz w:val="28"/>
          <w:szCs w:val="28"/>
          <w:lang w:val="en-US" w:eastAsia="ru-RU"/>
        </w:rPr>
        <w:t>M.</w:t>
      </w:r>
      <w:r w:rsidRPr="00660384">
        <w:rPr>
          <w:rFonts w:ascii="Times New Roman" w:eastAsiaTheme="minorEastAsia" w:hAnsi="Times New Roman"/>
          <w:sz w:val="28"/>
          <w:szCs w:val="28"/>
          <w:lang w:val="en-US" w:eastAsia="ru-RU"/>
        </w:rPr>
        <w:t xml:space="preserve"> </w:t>
      </w:r>
      <w:r w:rsidRPr="00B968A3">
        <w:rPr>
          <w:rFonts w:ascii="Times New Roman" w:eastAsiaTheme="minorEastAsia" w:hAnsi="Times New Roman"/>
          <w:sz w:val="28"/>
          <w:szCs w:val="28"/>
          <w:lang w:val="en-US" w:eastAsia="ru-RU"/>
        </w:rPr>
        <w:t>Personalized intelligent mobile learning system for supporting effective English learning</w:t>
      </w:r>
      <w:r>
        <w:rPr>
          <w:rFonts w:ascii="Times New Roman" w:eastAsiaTheme="minorEastAsia" w:hAnsi="Times New Roman"/>
          <w:sz w:val="28"/>
          <w:szCs w:val="28"/>
          <w:lang w:val="en-US" w:eastAsia="ru-RU"/>
        </w:rPr>
        <w:t xml:space="preserve"> / C.-M.</w:t>
      </w:r>
      <w:r w:rsidRPr="00660384">
        <w:rPr>
          <w:rFonts w:ascii="Times New Roman" w:eastAsiaTheme="minorEastAsia" w:hAnsi="Times New Roman"/>
          <w:sz w:val="28"/>
          <w:szCs w:val="28"/>
          <w:lang w:val="en-US" w:eastAsia="ru-RU"/>
        </w:rPr>
        <w:t xml:space="preserve"> </w:t>
      </w:r>
      <w:r>
        <w:rPr>
          <w:rFonts w:ascii="Times New Roman" w:eastAsiaTheme="minorEastAsia" w:hAnsi="Times New Roman"/>
          <w:sz w:val="28"/>
          <w:szCs w:val="28"/>
          <w:lang w:val="en-US" w:eastAsia="ru-RU"/>
        </w:rPr>
        <w:t xml:space="preserve">Chen, </w:t>
      </w:r>
      <w:r w:rsidRPr="00B968A3">
        <w:rPr>
          <w:rFonts w:ascii="Times New Roman" w:eastAsiaTheme="minorEastAsia" w:hAnsi="Times New Roman"/>
          <w:sz w:val="28"/>
          <w:szCs w:val="28"/>
          <w:lang w:val="en-US" w:eastAsia="ru-RU"/>
        </w:rPr>
        <w:t>S.-H. Hsu</w:t>
      </w:r>
      <w:r>
        <w:rPr>
          <w:rFonts w:ascii="Times New Roman" w:eastAsiaTheme="minorEastAsia" w:hAnsi="Times New Roman"/>
          <w:sz w:val="28"/>
          <w:szCs w:val="28"/>
          <w:lang w:val="en-US" w:eastAsia="ru-RU"/>
        </w:rPr>
        <w:t xml:space="preserve"> // </w:t>
      </w:r>
      <w:r w:rsidRPr="00660384">
        <w:rPr>
          <w:rFonts w:ascii="Times New Roman" w:eastAsiaTheme="minorEastAsia" w:hAnsi="Times New Roman"/>
          <w:sz w:val="28"/>
          <w:szCs w:val="28"/>
          <w:lang w:val="en-US" w:eastAsia="ru-RU"/>
        </w:rPr>
        <w:t>Educational Technology &amp; Society</w:t>
      </w:r>
      <w:r>
        <w:rPr>
          <w:rFonts w:ascii="Times New Roman" w:eastAsiaTheme="minorEastAsia" w:hAnsi="Times New Roman"/>
          <w:sz w:val="28"/>
          <w:szCs w:val="28"/>
          <w:lang w:val="en-US" w:eastAsia="ru-RU"/>
        </w:rPr>
        <w:t>. – 2008. – Issue 11 (3). – P.</w:t>
      </w:r>
      <w:r w:rsidR="004B3592" w:rsidRPr="00660384">
        <w:rPr>
          <w:rFonts w:ascii="Times New Roman" w:eastAsiaTheme="minorEastAsia" w:hAnsi="Times New Roman"/>
          <w:sz w:val="28"/>
          <w:szCs w:val="28"/>
          <w:lang w:val="en-US" w:eastAsia="ru-RU"/>
        </w:rPr>
        <w:t xml:space="preserve"> 153–180.</w:t>
      </w:r>
    </w:p>
    <w:p w14:paraId="68CCEB1C" w14:textId="5149B8C1" w:rsidR="002F55AD" w:rsidRPr="00B968A3" w:rsidRDefault="00660384" w:rsidP="00FD0598">
      <w:pPr>
        <w:pStyle w:val="a3"/>
        <w:numPr>
          <w:ilvl w:val="0"/>
          <w:numId w:val="3"/>
        </w:numPr>
        <w:tabs>
          <w:tab w:val="left" w:pos="-142"/>
          <w:tab w:val="left" w:pos="993"/>
          <w:tab w:val="left" w:pos="1276"/>
        </w:tabs>
        <w:spacing w:after="0" w:line="360" w:lineRule="auto"/>
        <w:ind w:left="0" w:firstLine="709"/>
        <w:jc w:val="both"/>
        <w:rPr>
          <w:rFonts w:ascii="Times New Roman" w:hAnsi="Times New Roman"/>
          <w:sz w:val="28"/>
          <w:szCs w:val="28"/>
        </w:rPr>
      </w:pPr>
      <w:proofErr w:type="spellStart"/>
      <w:r>
        <w:rPr>
          <w:rFonts w:ascii="MinionPro" w:eastAsiaTheme="minorEastAsia" w:hAnsi="MinionPro"/>
          <w:sz w:val="28"/>
          <w:szCs w:val="28"/>
          <w:lang w:val="en-US" w:eastAsia="ru-RU"/>
        </w:rPr>
        <w:t>Creme</w:t>
      </w:r>
      <w:proofErr w:type="spellEnd"/>
      <w:r w:rsidR="002F55AD" w:rsidRPr="00B968A3">
        <w:rPr>
          <w:rFonts w:ascii="MinionPro" w:eastAsiaTheme="minorEastAsia" w:hAnsi="MinionPro"/>
          <w:sz w:val="28"/>
          <w:szCs w:val="28"/>
          <w:lang w:val="en-US" w:eastAsia="ru-RU"/>
        </w:rPr>
        <w:t xml:space="preserve"> P. Why can’t we allow students to be more creative? </w:t>
      </w:r>
      <w:r>
        <w:rPr>
          <w:rFonts w:ascii="MinionPro" w:eastAsiaTheme="minorEastAsia" w:hAnsi="MinionPro"/>
          <w:sz w:val="28"/>
          <w:szCs w:val="28"/>
          <w:lang w:val="en-US" w:eastAsia="ru-RU"/>
        </w:rPr>
        <w:t xml:space="preserve">/ P. </w:t>
      </w:r>
      <w:r>
        <w:rPr>
          <w:rFonts w:ascii="MinionPro" w:eastAsiaTheme="minorEastAsia" w:hAnsi="MinionPro" w:hint="eastAsia"/>
          <w:sz w:val="28"/>
          <w:szCs w:val="28"/>
          <w:lang w:val="en-US" w:eastAsia="ru-RU"/>
        </w:rPr>
        <w:t>C</w:t>
      </w:r>
      <w:r>
        <w:rPr>
          <w:rFonts w:ascii="MinionPro" w:eastAsiaTheme="minorEastAsia" w:hAnsi="MinionPro"/>
          <w:sz w:val="28"/>
          <w:szCs w:val="28"/>
          <w:lang w:val="en-US" w:eastAsia="ru-RU"/>
        </w:rPr>
        <w:t xml:space="preserve">rème // </w:t>
      </w:r>
      <w:r w:rsidR="00473A51" w:rsidRPr="00417DFB">
        <w:rPr>
          <w:rFonts w:ascii="MinionPro" w:eastAsiaTheme="minorEastAsia" w:hAnsi="MinionPro"/>
          <w:iCs/>
          <w:sz w:val="28"/>
          <w:szCs w:val="28"/>
          <w:lang w:val="ru-RU" w:eastAsia="ru-RU"/>
        </w:rPr>
        <w:t>Teaching in Higher E</w:t>
      </w:r>
      <w:r w:rsidRPr="00417DFB">
        <w:rPr>
          <w:rFonts w:ascii="MinionPro" w:eastAsiaTheme="minorEastAsia" w:hAnsi="MinionPro"/>
          <w:iCs/>
          <w:sz w:val="28"/>
          <w:szCs w:val="28"/>
          <w:lang w:val="ru-RU" w:eastAsia="ru-RU"/>
        </w:rPr>
        <w:t>ducation</w:t>
      </w:r>
      <w:r>
        <w:rPr>
          <w:rFonts w:ascii="MinionPro" w:eastAsiaTheme="minorEastAsia" w:hAnsi="MinionPro"/>
          <w:i/>
          <w:iCs/>
          <w:sz w:val="28"/>
          <w:szCs w:val="28"/>
          <w:lang w:val="ru-RU" w:eastAsia="ru-RU"/>
        </w:rPr>
        <w:t xml:space="preserve">. </w:t>
      </w:r>
      <w:r>
        <w:rPr>
          <w:rFonts w:ascii="Times New Roman" w:eastAsiaTheme="minorEastAsia" w:hAnsi="Times New Roman"/>
          <w:sz w:val="28"/>
          <w:szCs w:val="28"/>
          <w:lang w:val="en-US" w:eastAsia="ru-RU"/>
        </w:rPr>
        <w:t>– 2003. – Issue</w:t>
      </w:r>
      <w:r w:rsidR="002F55AD" w:rsidRPr="00B968A3">
        <w:rPr>
          <w:rFonts w:ascii="MinionPro" w:eastAsiaTheme="minorEastAsia" w:hAnsi="MinionPro"/>
          <w:i/>
          <w:iCs/>
          <w:sz w:val="28"/>
          <w:szCs w:val="28"/>
          <w:lang w:val="ru-RU" w:eastAsia="ru-RU"/>
        </w:rPr>
        <w:t xml:space="preserve"> </w:t>
      </w:r>
      <w:r>
        <w:rPr>
          <w:rFonts w:ascii="MinionPro" w:eastAsiaTheme="minorEastAsia" w:hAnsi="MinionPro"/>
          <w:sz w:val="28"/>
          <w:szCs w:val="28"/>
          <w:lang w:val="ru-RU" w:eastAsia="ru-RU"/>
        </w:rPr>
        <w:t xml:space="preserve">8 (2). </w:t>
      </w:r>
      <w:r>
        <w:rPr>
          <w:rFonts w:ascii="Times New Roman" w:eastAsiaTheme="minorEastAsia" w:hAnsi="Times New Roman"/>
          <w:sz w:val="28"/>
          <w:szCs w:val="28"/>
          <w:lang w:val="en-US" w:eastAsia="ru-RU"/>
        </w:rPr>
        <w:t xml:space="preserve">– P. </w:t>
      </w:r>
      <w:r w:rsidR="002F55AD" w:rsidRPr="00B968A3">
        <w:rPr>
          <w:rFonts w:ascii="MinionPro" w:eastAsiaTheme="minorEastAsia" w:hAnsi="MinionPro"/>
          <w:sz w:val="28"/>
          <w:szCs w:val="28"/>
          <w:lang w:val="ru-RU" w:eastAsia="ru-RU"/>
        </w:rPr>
        <w:t xml:space="preserve">273–277. </w:t>
      </w:r>
    </w:p>
    <w:p w14:paraId="45435EF0" w14:textId="0A1B99CA" w:rsidR="00D116E7" w:rsidRPr="00155752" w:rsidRDefault="00155752" w:rsidP="00155752">
      <w:pPr>
        <w:pStyle w:val="a3"/>
        <w:numPr>
          <w:ilvl w:val="0"/>
          <w:numId w:val="3"/>
        </w:numPr>
        <w:tabs>
          <w:tab w:val="left" w:pos="-142"/>
          <w:tab w:val="left" w:pos="993"/>
          <w:tab w:val="left" w:pos="1276"/>
        </w:tabs>
        <w:spacing w:after="0" w:line="360" w:lineRule="auto"/>
        <w:ind w:left="0" w:firstLine="709"/>
        <w:jc w:val="both"/>
        <w:rPr>
          <w:rFonts w:ascii="Times New Roman" w:hAnsi="Times New Roman"/>
          <w:sz w:val="28"/>
          <w:szCs w:val="28"/>
        </w:rPr>
      </w:pPr>
      <w:r>
        <w:rPr>
          <w:rFonts w:ascii="Times New Roman" w:eastAsiaTheme="minorEastAsia" w:hAnsi="Times New Roman"/>
          <w:sz w:val="28"/>
          <w:szCs w:val="28"/>
          <w:lang w:val="en-US" w:eastAsia="ru-RU"/>
        </w:rPr>
        <w:t>Demetriadis S.</w:t>
      </w:r>
      <w:r w:rsidRPr="00155752">
        <w:rPr>
          <w:rFonts w:ascii="Times New Roman" w:eastAsiaTheme="minorEastAsia" w:hAnsi="Times New Roman"/>
          <w:sz w:val="28"/>
          <w:szCs w:val="28"/>
          <w:lang w:val="en-US" w:eastAsia="ru-RU"/>
        </w:rPr>
        <w:t xml:space="preserve"> </w:t>
      </w:r>
      <w:r w:rsidRPr="00B968A3">
        <w:rPr>
          <w:rFonts w:ascii="Times New Roman" w:eastAsiaTheme="minorEastAsia" w:hAnsi="Times New Roman"/>
          <w:sz w:val="28"/>
          <w:szCs w:val="28"/>
          <w:lang w:val="en-US" w:eastAsia="ru-RU"/>
        </w:rPr>
        <w:t>E-lectures for flexible learning: a study on their learning efficiency</w:t>
      </w:r>
      <w:r>
        <w:rPr>
          <w:rFonts w:ascii="Times New Roman" w:eastAsiaTheme="minorEastAsia" w:hAnsi="Times New Roman"/>
          <w:sz w:val="28"/>
          <w:szCs w:val="28"/>
          <w:lang w:val="en-US" w:eastAsia="ru-RU"/>
        </w:rPr>
        <w:t xml:space="preserve"> / S. Demetriadis, </w:t>
      </w:r>
      <w:r w:rsidRPr="00B968A3">
        <w:rPr>
          <w:rFonts w:ascii="Times New Roman" w:eastAsiaTheme="minorEastAsia" w:hAnsi="Times New Roman"/>
          <w:sz w:val="28"/>
          <w:szCs w:val="28"/>
          <w:lang w:val="en-US" w:eastAsia="ru-RU"/>
        </w:rPr>
        <w:t>A.</w:t>
      </w:r>
      <w:r w:rsidRPr="00155752">
        <w:rPr>
          <w:rFonts w:ascii="Times New Roman" w:eastAsiaTheme="minorEastAsia" w:hAnsi="Times New Roman"/>
          <w:sz w:val="28"/>
          <w:szCs w:val="28"/>
          <w:lang w:val="en-US" w:eastAsia="ru-RU"/>
        </w:rPr>
        <w:t xml:space="preserve"> </w:t>
      </w:r>
      <w:proofErr w:type="spellStart"/>
      <w:r w:rsidRPr="00B968A3">
        <w:rPr>
          <w:rFonts w:ascii="Times New Roman" w:eastAsiaTheme="minorEastAsia" w:hAnsi="Times New Roman"/>
          <w:sz w:val="28"/>
          <w:szCs w:val="28"/>
          <w:lang w:val="en-US" w:eastAsia="ru-RU"/>
        </w:rPr>
        <w:t>Pombortsis</w:t>
      </w:r>
      <w:proofErr w:type="spellEnd"/>
      <w:r>
        <w:rPr>
          <w:rFonts w:ascii="Times New Roman" w:eastAsiaTheme="minorEastAsia" w:hAnsi="Times New Roman"/>
          <w:sz w:val="28"/>
          <w:szCs w:val="28"/>
          <w:lang w:val="en-US" w:eastAsia="ru-RU"/>
        </w:rPr>
        <w:t xml:space="preserve"> // </w:t>
      </w:r>
      <w:r w:rsidR="008B1E47" w:rsidRPr="00155752">
        <w:rPr>
          <w:rFonts w:ascii="Times New Roman" w:eastAsiaTheme="minorEastAsia" w:hAnsi="Times New Roman"/>
          <w:sz w:val="28"/>
          <w:szCs w:val="28"/>
          <w:lang w:val="en-US" w:eastAsia="ru-RU"/>
        </w:rPr>
        <w:t>Educational Technology &amp; S</w:t>
      </w:r>
      <w:r w:rsidR="00D116E7" w:rsidRPr="00155752">
        <w:rPr>
          <w:rFonts w:ascii="Times New Roman" w:eastAsiaTheme="minorEastAsia" w:hAnsi="Times New Roman"/>
          <w:sz w:val="28"/>
          <w:szCs w:val="28"/>
          <w:lang w:val="en-US" w:eastAsia="ru-RU"/>
        </w:rPr>
        <w:t>ociety</w:t>
      </w:r>
      <w:r>
        <w:rPr>
          <w:rFonts w:ascii="Times New Roman" w:eastAsiaTheme="minorEastAsia" w:hAnsi="Times New Roman"/>
          <w:sz w:val="28"/>
          <w:szCs w:val="28"/>
          <w:lang w:val="en-US" w:eastAsia="ru-RU"/>
        </w:rPr>
        <w:t>. – Issue</w:t>
      </w:r>
      <w:r w:rsidRPr="00155752">
        <w:rPr>
          <w:rFonts w:ascii="Times New Roman" w:eastAsiaTheme="minorEastAsia" w:hAnsi="Times New Roman"/>
          <w:sz w:val="28"/>
          <w:szCs w:val="28"/>
          <w:lang w:val="en-US" w:eastAsia="ru-RU"/>
        </w:rPr>
        <w:t xml:space="preserve"> </w:t>
      </w:r>
      <w:r>
        <w:rPr>
          <w:rFonts w:ascii="Times New Roman" w:eastAsiaTheme="minorEastAsia" w:hAnsi="Times New Roman"/>
          <w:sz w:val="28"/>
          <w:szCs w:val="28"/>
          <w:lang w:val="en-US" w:eastAsia="ru-RU"/>
        </w:rPr>
        <w:t>10 (2). – P.</w:t>
      </w:r>
      <w:r w:rsidR="00D116E7" w:rsidRPr="00155752">
        <w:rPr>
          <w:rFonts w:ascii="Times New Roman" w:eastAsiaTheme="minorEastAsia" w:hAnsi="Times New Roman"/>
          <w:sz w:val="28"/>
          <w:szCs w:val="28"/>
          <w:lang w:val="en-US" w:eastAsia="ru-RU"/>
        </w:rPr>
        <w:t xml:space="preserve"> 147–157.</w:t>
      </w:r>
    </w:p>
    <w:p w14:paraId="18E4AC0F" w14:textId="3757DB1E" w:rsidR="00751824" w:rsidRPr="00D6777D" w:rsidRDefault="00751824" w:rsidP="00D6777D">
      <w:pPr>
        <w:pStyle w:val="a3"/>
        <w:numPr>
          <w:ilvl w:val="0"/>
          <w:numId w:val="3"/>
        </w:numPr>
        <w:tabs>
          <w:tab w:val="left" w:pos="-142"/>
          <w:tab w:val="left" w:pos="993"/>
          <w:tab w:val="left" w:pos="1276"/>
        </w:tabs>
        <w:spacing w:after="0" w:line="360" w:lineRule="auto"/>
        <w:ind w:left="0" w:firstLine="709"/>
        <w:jc w:val="both"/>
        <w:rPr>
          <w:rFonts w:ascii="Times New Roman" w:hAnsi="Times New Roman"/>
          <w:sz w:val="28"/>
          <w:szCs w:val="28"/>
        </w:rPr>
      </w:pPr>
      <w:r>
        <w:rPr>
          <w:rFonts w:ascii="Times New Roman" w:hAnsi="Times New Roman"/>
          <w:iCs/>
          <w:sz w:val="28"/>
          <w:szCs w:val="28"/>
          <w:shd w:val="clear" w:color="auto" w:fill="FFFFFF"/>
        </w:rPr>
        <w:t>Donnelly</w:t>
      </w:r>
      <w:r w:rsidR="002F55AD" w:rsidRPr="00B968A3">
        <w:rPr>
          <w:rFonts w:ascii="Times New Roman" w:hAnsi="Times New Roman"/>
          <w:iCs/>
          <w:sz w:val="28"/>
          <w:szCs w:val="28"/>
          <w:shd w:val="clear" w:color="auto" w:fill="FFFFFF"/>
        </w:rPr>
        <w:t xml:space="preserve"> R. </w:t>
      </w:r>
      <w:r w:rsidRPr="00751824">
        <w:rPr>
          <w:rFonts w:ascii="Times New Roman" w:hAnsi="Times New Roman"/>
          <w:iCs/>
          <w:sz w:val="28"/>
          <w:szCs w:val="28"/>
          <w:shd w:val="clear" w:color="auto" w:fill="FFFFFF"/>
        </w:rPr>
        <w:t>Applied e-learning and teaching in higher education</w:t>
      </w:r>
      <w:r>
        <w:rPr>
          <w:rFonts w:ascii="Times New Roman" w:hAnsi="Times New Roman"/>
          <w:iCs/>
          <w:sz w:val="28"/>
          <w:szCs w:val="28"/>
          <w:shd w:val="clear" w:color="auto" w:fill="FFFFFF"/>
        </w:rPr>
        <w:t xml:space="preserve"> / R. Donnelly, F.</w:t>
      </w:r>
      <w:r w:rsidRPr="00751824">
        <w:rPr>
          <w:rFonts w:ascii="Times New Roman" w:hAnsi="Times New Roman"/>
          <w:iCs/>
          <w:sz w:val="28"/>
          <w:szCs w:val="28"/>
          <w:shd w:val="clear" w:color="auto" w:fill="FFFFFF"/>
        </w:rPr>
        <w:t xml:space="preserve"> </w:t>
      </w:r>
      <w:r w:rsidRPr="00B968A3">
        <w:rPr>
          <w:rFonts w:ascii="Times New Roman" w:hAnsi="Times New Roman"/>
          <w:iCs/>
          <w:sz w:val="28"/>
          <w:szCs w:val="28"/>
          <w:shd w:val="clear" w:color="auto" w:fill="FFFFFF"/>
        </w:rPr>
        <w:t>McSweeney</w:t>
      </w:r>
      <w:r>
        <w:rPr>
          <w:rFonts w:ascii="Times New Roman" w:hAnsi="Times New Roman"/>
          <w:iCs/>
          <w:sz w:val="28"/>
          <w:szCs w:val="28"/>
          <w:shd w:val="clear" w:color="auto" w:fill="FFFFFF"/>
        </w:rPr>
        <w:t xml:space="preserve">. </w:t>
      </w:r>
      <w:r>
        <w:rPr>
          <w:rFonts w:ascii="Times New Roman" w:eastAsiaTheme="minorEastAsia" w:hAnsi="Times New Roman"/>
          <w:sz w:val="28"/>
          <w:szCs w:val="28"/>
          <w:lang w:val="en-US" w:eastAsia="ru-RU"/>
        </w:rPr>
        <w:t>–</w:t>
      </w:r>
      <w:r w:rsidRPr="00751824">
        <w:rPr>
          <w:rFonts w:ascii="Times New Roman" w:hAnsi="Times New Roman"/>
          <w:iCs/>
          <w:sz w:val="28"/>
          <w:szCs w:val="28"/>
          <w:shd w:val="clear" w:color="auto" w:fill="FFFFFF"/>
        </w:rPr>
        <w:t xml:space="preserve"> </w:t>
      </w:r>
      <w:r w:rsidRPr="00B968A3">
        <w:rPr>
          <w:rFonts w:ascii="Times New Roman" w:hAnsi="Times New Roman"/>
          <w:iCs/>
          <w:sz w:val="28"/>
          <w:szCs w:val="28"/>
          <w:shd w:val="clear" w:color="auto" w:fill="FFFFFF"/>
        </w:rPr>
        <w:t>Hershey, PA: Information Science Reference</w:t>
      </w:r>
      <w:r>
        <w:rPr>
          <w:rFonts w:ascii="Times New Roman" w:hAnsi="Times New Roman"/>
          <w:iCs/>
          <w:sz w:val="28"/>
          <w:szCs w:val="28"/>
          <w:shd w:val="clear" w:color="auto" w:fill="FFFFFF"/>
        </w:rPr>
        <w:t xml:space="preserve">, 2009. </w:t>
      </w:r>
      <w:r>
        <w:rPr>
          <w:rFonts w:ascii="Times New Roman" w:eastAsiaTheme="minorEastAsia" w:hAnsi="Times New Roman"/>
          <w:sz w:val="28"/>
          <w:szCs w:val="28"/>
          <w:lang w:val="en-US" w:eastAsia="ru-RU"/>
        </w:rPr>
        <w:t>– 440 p.</w:t>
      </w:r>
    </w:p>
    <w:p w14:paraId="10204F71" w14:textId="0F42533F" w:rsidR="004B3592" w:rsidRPr="00D6777D" w:rsidRDefault="00D6777D" w:rsidP="00D6777D">
      <w:pPr>
        <w:pStyle w:val="a3"/>
        <w:numPr>
          <w:ilvl w:val="0"/>
          <w:numId w:val="3"/>
        </w:numPr>
        <w:tabs>
          <w:tab w:val="left" w:pos="-142"/>
          <w:tab w:val="left" w:pos="993"/>
          <w:tab w:val="left" w:pos="1276"/>
        </w:tabs>
        <w:spacing w:after="0" w:line="360" w:lineRule="auto"/>
        <w:ind w:left="0" w:firstLine="709"/>
        <w:jc w:val="both"/>
        <w:rPr>
          <w:rFonts w:ascii="Times New Roman" w:hAnsi="Times New Roman"/>
          <w:sz w:val="28"/>
          <w:szCs w:val="28"/>
        </w:rPr>
      </w:pPr>
      <w:r>
        <w:rPr>
          <w:rFonts w:ascii="Times New Roman" w:eastAsiaTheme="minorEastAsia" w:hAnsi="Times New Roman"/>
          <w:sz w:val="28"/>
          <w:szCs w:val="28"/>
          <w:lang w:val="en-US" w:eastAsia="ru-RU"/>
        </w:rPr>
        <w:t>Hall D.</w:t>
      </w:r>
      <w:r w:rsidRPr="00D6777D">
        <w:rPr>
          <w:rFonts w:ascii="Times New Roman" w:eastAsiaTheme="minorEastAsia" w:hAnsi="Times New Roman"/>
          <w:i/>
          <w:sz w:val="28"/>
          <w:szCs w:val="28"/>
          <w:lang w:val="en-US" w:eastAsia="ru-RU"/>
        </w:rPr>
        <w:t xml:space="preserve"> </w:t>
      </w:r>
      <w:r w:rsidRPr="00D6777D">
        <w:rPr>
          <w:rFonts w:ascii="Times New Roman" w:eastAsiaTheme="minorEastAsia" w:hAnsi="Times New Roman"/>
          <w:sz w:val="28"/>
          <w:szCs w:val="28"/>
          <w:lang w:val="en-US" w:eastAsia="ru-RU"/>
        </w:rPr>
        <w:t>Innovation in English language teaching: a reade</w:t>
      </w:r>
      <w:r>
        <w:rPr>
          <w:rFonts w:ascii="Times New Roman" w:eastAsiaTheme="minorEastAsia" w:hAnsi="Times New Roman"/>
          <w:sz w:val="28"/>
          <w:szCs w:val="28"/>
          <w:lang w:val="en-US" w:eastAsia="ru-RU"/>
        </w:rPr>
        <w:t>r / D. Hall, A. </w:t>
      </w:r>
      <w:proofErr w:type="spellStart"/>
      <w:r w:rsidRPr="00B968A3">
        <w:rPr>
          <w:rFonts w:ascii="Times New Roman" w:eastAsiaTheme="minorEastAsia" w:hAnsi="Times New Roman"/>
          <w:sz w:val="28"/>
          <w:szCs w:val="28"/>
          <w:lang w:val="en-US" w:eastAsia="ru-RU"/>
        </w:rPr>
        <w:t>Hewings</w:t>
      </w:r>
      <w:proofErr w:type="spellEnd"/>
      <w:r>
        <w:rPr>
          <w:rFonts w:ascii="Times New Roman" w:eastAsiaTheme="minorEastAsia" w:hAnsi="Times New Roman"/>
          <w:sz w:val="28"/>
          <w:szCs w:val="28"/>
          <w:lang w:val="en-US" w:eastAsia="ru-RU"/>
        </w:rPr>
        <w:t xml:space="preserve"> // London: Routledge, 2001. – 304 p.</w:t>
      </w:r>
    </w:p>
    <w:p w14:paraId="61F54AAE" w14:textId="7E9E95F7" w:rsidR="00D116E7" w:rsidRPr="00D6777D" w:rsidRDefault="00D6777D" w:rsidP="00D6777D">
      <w:pPr>
        <w:pStyle w:val="a3"/>
        <w:numPr>
          <w:ilvl w:val="0"/>
          <w:numId w:val="3"/>
        </w:numPr>
        <w:tabs>
          <w:tab w:val="left" w:pos="-142"/>
          <w:tab w:val="left" w:pos="993"/>
          <w:tab w:val="left" w:pos="1276"/>
        </w:tabs>
        <w:spacing w:after="0" w:line="360" w:lineRule="auto"/>
        <w:ind w:left="0" w:firstLine="709"/>
        <w:jc w:val="both"/>
        <w:rPr>
          <w:rFonts w:ascii="Times New Roman" w:hAnsi="Times New Roman"/>
          <w:sz w:val="28"/>
          <w:szCs w:val="28"/>
        </w:rPr>
      </w:pPr>
      <w:proofErr w:type="spellStart"/>
      <w:r>
        <w:rPr>
          <w:rFonts w:ascii="Times New Roman" w:eastAsiaTheme="minorEastAsia" w:hAnsi="Times New Roman"/>
          <w:sz w:val="28"/>
          <w:szCs w:val="28"/>
          <w:lang w:val="en-US" w:eastAsia="ru-RU"/>
        </w:rPr>
        <w:t>Holzinger</w:t>
      </w:r>
      <w:proofErr w:type="spellEnd"/>
      <w:r>
        <w:rPr>
          <w:rFonts w:ascii="Times New Roman" w:eastAsiaTheme="minorEastAsia" w:hAnsi="Times New Roman"/>
          <w:sz w:val="28"/>
          <w:szCs w:val="28"/>
          <w:lang w:val="en-US" w:eastAsia="ru-RU"/>
        </w:rPr>
        <w:t xml:space="preserve"> A.</w:t>
      </w:r>
      <w:r w:rsidRPr="00D6777D">
        <w:rPr>
          <w:rFonts w:ascii="Times New Roman" w:eastAsiaTheme="minorEastAsia" w:hAnsi="Times New Roman"/>
          <w:sz w:val="28"/>
          <w:szCs w:val="28"/>
          <w:lang w:val="en-US" w:eastAsia="ru-RU"/>
        </w:rPr>
        <w:t xml:space="preserve"> </w:t>
      </w:r>
      <w:r w:rsidRPr="00B968A3">
        <w:rPr>
          <w:rFonts w:ascii="Times New Roman" w:eastAsiaTheme="minorEastAsia" w:hAnsi="Times New Roman"/>
          <w:sz w:val="28"/>
          <w:szCs w:val="28"/>
          <w:lang w:val="en-US" w:eastAsia="ru-RU"/>
        </w:rPr>
        <w:t>Dynamic media in computer science education, content complexity and learning performance: Is less more?</w:t>
      </w:r>
      <w:r>
        <w:rPr>
          <w:rFonts w:ascii="Times New Roman" w:eastAsiaTheme="minorEastAsia" w:hAnsi="Times New Roman"/>
          <w:sz w:val="28"/>
          <w:szCs w:val="28"/>
          <w:lang w:val="en-US" w:eastAsia="ru-RU"/>
        </w:rPr>
        <w:t xml:space="preserve"> / A. </w:t>
      </w:r>
      <w:proofErr w:type="spellStart"/>
      <w:r>
        <w:rPr>
          <w:rFonts w:ascii="Times New Roman" w:eastAsiaTheme="minorEastAsia" w:hAnsi="Times New Roman"/>
          <w:sz w:val="28"/>
          <w:szCs w:val="28"/>
          <w:lang w:val="en-US" w:eastAsia="ru-RU"/>
        </w:rPr>
        <w:t>Holzinger</w:t>
      </w:r>
      <w:proofErr w:type="spellEnd"/>
      <w:r>
        <w:rPr>
          <w:rFonts w:ascii="Times New Roman" w:eastAsiaTheme="minorEastAsia" w:hAnsi="Times New Roman"/>
          <w:sz w:val="28"/>
          <w:szCs w:val="28"/>
          <w:lang w:val="en-US" w:eastAsia="ru-RU"/>
        </w:rPr>
        <w:t xml:space="preserve">, M. </w:t>
      </w:r>
      <w:proofErr w:type="spellStart"/>
      <w:r w:rsidRPr="00B968A3">
        <w:rPr>
          <w:rFonts w:ascii="Times New Roman" w:eastAsiaTheme="minorEastAsia" w:hAnsi="Times New Roman"/>
          <w:sz w:val="28"/>
          <w:szCs w:val="28"/>
          <w:lang w:val="en-US" w:eastAsia="ru-RU"/>
        </w:rPr>
        <w:t>Kickmeier</w:t>
      </w:r>
      <w:proofErr w:type="spellEnd"/>
      <w:r w:rsidRPr="00B968A3">
        <w:rPr>
          <w:rFonts w:ascii="Times New Roman" w:eastAsiaTheme="minorEastAsia" w:hAnsi="Times New Roman"/>
          <w:sz w:val="28"/>
          <w:szCs w:val="28"/>
          <w:lang w:val="en-US" w:eastAsia="ru-RU"/>
        </w:rPr>
        <w:t xml:space="preserve">-Rust, </w:t>
      </w:r>
      <w:r>
        <w:rPr>
          <w:rFonts w:ascii="Times New Roman" w:eastAsiaTheme="minorEastAsia" w:hAnsi="Times New Roman"/>
          <w:sz w:val="28"/>
          <w:szCs w:val="28"/>
          <w:lang w:val="en-US" w:eastAsia="ru-RU"/>
        </w:rPr>
        <w:t xml:space="preserve">D. Albert // </w:t>
      </w:r>
      <w:r w:rsidRPr="00D6777D">
        <w:rPr>
          <w:rFonts w:ascii="Times New Roman" w:eastAsiaTheme="minorEastAsia" w:hAnsi="Times New Roman"/>
          <w:sz w:val="28"/>
          <w:szCs w:val="28"/>
          <w:lang w:val="en-US" w:eastAsia="ru-RU"/>
        </w:rPr>
        <w:t>Educational Technology &amp; Society</w:t>
      </w:r>
      <w:r>
        <w:rPr>
          <w:rFonts w:ascii="Times New Roman" w:eastAsiaTheme="minorEastAsia" w:hAnsi="Times New Roman"/>
          <w:sz w:val="28"/>
          <w:szCs w:val="28"/>
          <w:lang w:val="en-US" w:eastAsia="ru-RU"/>
        </w:rPr>
        <w:t>. – 2008. – Issue 11 (1). – P. </w:t>
      </w:r>
      <w:r w:rsidR="00D116E7" w:rsidRPr="00D6777D">
        <w:rPr>
          <w:rFonts w:ascii="Times New Roman" w:eastAsiaTheme="minorEastAsia" w:hAnsi="Times New Roman"/>
          <w:sz w:val="28"/>
          <w:szCs w:val="28"/>
          <w:lang w:val="en-US" w:eastAsia="ru-RU"/>
        </w:rPr>
        <w:t>279–290.</w:t>
      </w:r>
    </w:p>
    <w:p w14:paraId="12A1EA35" w14:textId="59FA468F" w:rsidR="00D116E7" w:rsidRPr="004836C4" w:rsidRDefault="004836C4" w:rsidP="004836C4">
      <w:pPr>
        <w:pStyle w:val="a3"/>
        <w:numPr>
          <w:ilvl w:val="0"/>
          <w:numId w:val="3"/>
        </w:numPr>
        <w:tabs>
          <w:tab w:val="left" w:pos="-142"/>
          <w:tab w:val="left" w:pos="993"/>
          <w:tab w:val="left" w:pos="1276"/>
        </w:tabs>
        <w:spacing w:after="0" w:line="360" w:lineRule="auto"/>
        <w:ind w:left="0" w:firstLine="709"/>
        <w:jc w:val="both"/>
        <w:rPr>
          <w:rFonts w:ascii="Times New Roman" w:hAnsi="Times New Roman"/>
          <w:sz w:val="28"/>
          <w:szCs w:val="28"/>
        </w:rPr>
      </w:pPr>
      <w:proofErr w:type="spellStart"/>
      <w:r>
        <w:rPr>
          <w:rFonts w:ascii="Times New Roman" w:eastAsiaTheme="minorEastAsia" w:hAnsi="Times New Roman"/>
          <w:sz w:val="28"/>
          <w:szCs w:val="28"/>
          <w:lang w:val="en-US" w:eastAsia="ru-RU"/>
        </w:rPr>
        <w:t>Hou</w:t>
      </w:r>
      <w:proofErr w:type="spellEnd"/>
      <w:r w:rsidR="00D116E7" w:rsidRPr="00B968A3">
        <w:rPr>
          <w:rFonts w:ascii="Times New Roman" w:eastAsiaTheme="minorEastAsia" w:hAnsi="Times New Roman"/>
          <w:sz w:val="28"/>
          <w:szCs w:val="28"/>
          <w:lang w:val="en-US" w:eastAsia="ru-RU"/>
        </w:rPr>
        <w:t xml:space="preserve"> H</w:t>
      </w:r>
      <w:proofErr w:type="gramStart"/>
      <w:r w:rsidR="00D116E7" w:rsidRPr="00B968A3">
        <w:rPr>
          <w:rFonts w:ascii="Times New Roman" w:eastAsiaTheme="minorEastAsia" w:hAnsi="Times New Roman"/>
          <w:sz w:val="28"/>
          <w:szCs w:val="28"/>
          <w:lang w:val="en-US" w:eastAsia="ru-RU"/>
        </w:rPr>
        <w:t>.-</w:t>
      </w:r>
      <w:proofErr w:type="gramEnd"/>
      <w:r w:rsidR="00D116E7" w:rsidRPr="00B968A3">
        <w:rPr>
          <w:rFonts w:ascii="Times New Roman" w:eastAsiaTheme="minorEastAsia" w:hAnsi="Times New Roman"/>
          <w:sz w:val="28"/>
          <w:szCs w:val="28"/>
          <w:lang w:val="en-US" w:eastAsia="ru-RU"/>
        </w:rPr>
        <w:t>T.</w:t>
      </w:r>
      <w:r w:rsidRPr="004836C4">
        <w:rPr>
          <w:rFonts w:ascii="Times New Roman" w:eastAsiaTheme="minorEastAsia" w:hAnsi="Times New Roman"/>
          <w:sz w:val="28"/>
          <w:szCs w:val="28"/>
          <w:lang w:val="en-US" w:eastAsia="ru-RU"/>
        </w:rPr>
        <w:t xml:space="preserve"> </w:t>
      </w:r>
      <w:r w:rsidRPr="00B968A3">
        <w:rPr>
          <w:rFonts w:ascii="Times New Roman" w:eastAsiaTheme="minorEastAsia" w:hAnsi="Times New Roman"/>
          <w:sz w:val="28"/>
          <w:szCs w:val="28"/>
          <w:lang w:val="en-US" w:eastAsia="ru-RU"/>
        </w:rPr>
        <w:t>Analysis of problem-solving-based online asynchronous discussion pattern</w:t>
      </w:r>
      <w:r>
        <w:rPr>
          <w:rFonts w:ascii="Times New Roman" w:eastAsiaTheme="minorEastAsia" w:hAnsi="Times New Roman"/>
          <w:sz w:val="28"/>
          <w:szCs w:val="28"/>
          <w:lang w:val="en-US" w:eastAsia="ru-RU"/>
        </w:rPr>
        <w:t xml:space="preserve"> / </w:t>
      </w:r>
      <w:r w:rsidRPr="00B968A3">
        <w:rPr>
          <w:rFonts w:ascii="Times New Roman" w:eastAsiaTheme="minorEastAsia" w:hAnsi="Times New Roman"/>
          <w:sz w:val="28"/>
          <w:szCs w:val="28"/>
          <w:lang w:val="en-US" w:eastAsia="ru-RU"/>
        </w:rPr>
        <w:t>H.-T.</w:t>
      </w:r>
      <w:r>
        <w:rPr>
          <w:rFonts w:ascii="Times New Roman" w:eastAsiaTheme="minorEastAsia" w:hAnsi="Times New Roman"/>
          <w:sz w:val="28"/>
          <w:szCs w:val="28"/>
          <w:lang w:val="en-US" w:eastAsia="ru-RU"/>
        </w:rPr>
        <w:t xml:space="preserve"> </w:t>
      </w:r>
      <w:proofErr w:type="spellStart"/>
      <w:r>
        <w:rPr>
          <w:rFonts w:ascii="Times New Roman" w:eastAsiaTheme="minorEastAsia" w:hAnsi="Times New Roman"/>
          <w:sz w:val="28"/>
          <w:szCs w:val="28"/>
          <w:lang w:val="en-US" w:eastAsia="ru-RU"/>
        </w:rPr>
        <w:t>Hou</w:t>
      </w:r>
      <w:proofErr w:type="spellEnd"/>
      <w:r>
        <w:rPr>
          <w:rFonts w:ascii="Times New Roman" w:eastAsiaTheme="minorEastAsia" w:hAnsi="Times New Roman"/>
          <w:sz w:val="28"/>
          <w:szCs w:val="28"/>
          <w:lang w:val="en-US" w:eastAsia="ru-RU"/>
        </w:rPr>
        <w:t xml:space="preserve">, </w:t>
      </w:r>
      <w:r w:rsidRPr="00B968A3">
        <w:rPr>
          <w:rFonts w:ascii="Times New Roman" w:eastAsiaTheme="minorEastAsia" w:hAnsi="Times New Roman"/>
          <w:sz w:val="28"/>
          <w:szCs w:val="28"/>
          <w:lang w:val="en-US" w:eastAsia="ru-RU"/>
        </w:rPr>
        <w:t>K.-E.</w:t>
      </w:r>
      <w:r>
        <w:rPr>
          <w:rFonts w:ascii="Times New Roman" w:eastAsiaTheme="minorEastAsia" w:hAnsi="Times New Roman"/>
          <w:sz w:val="28"/>
          <w:szCs w:val="28"/>
          <w:lang w:val="en-US" w:eastAsia="ru-RU"/>
        </w:rPr>
        <w:t xml:space="preserve"> </w:t>
      </w:r>
      <w:r w:rsidRPr="00B968A3">
        <w:rPr>
          <w:rFonts w:ascii="Times New Roman" w:eastAsiaTheme="minorEastAsia" w:hAnsi="Times New Roman"/>
          <w:sz w:val="28"/>
          <w:szCs w:val="28"/>
          <w:lang w:val="en-US" w:eastAsia="ru-RU"/>
        </w:rPr>
        <w:t>Chang, Y.-T.</w:t>
      </w:r>
      <w:r>
        <w:rPr>
          <w:rFonts w:ascii="Times New Roman" w:eastAsiaTheme="minorEastAsia" w:hAnsi="Times New Roman"/>
          <w:sz w:val="28"/>
          <w:szCs w:val="28"/>
          <w:lang w:val="en-US" w:eastAsia="ru-RU"/>
        </w:rPr>
        <w:t xml:space="preserve"> Sung // Educational Technology </w:t>
      </w:r>
      <w:r w:rsidR="008B1E47" w:rsidRPr="004836C4">
        <w:rPr>
          <w:rFonts w:ascii="Times New Roman" w:eastAsiaTheme="minorEastAsia" w:hAnsi="Times New Roman"/>
          <w:sz w:val="28"/>
          <w:szCs w:val="28"/>
          <w:lang w:val="en-US" w:eastAsia="ru-RU"/>
        </w:rPr>
        <w:t>&amp; S</w:t>
      </w:r>
      <w:r w:rsidR="00D116E7" w:rsidRPr="004836C4">
        <w:rPr>
          <w:rFonts w:ascii="Times New Roman" w:eastAsiaTheme="minorEastAsia" w:hAnsi="Times New Roman"/>
          <w:sz w:val="28"/>
          <w:szCs w:val="28"/>
          <w:lang w:val="en-US" w:eastAsia="ru-RU"/>
        </w:rPr>
        <w:t>ociety</w:t>
      </w:r>
      <w:r>
        <w:rPr>
          <w:rFonts w:ascii="Times New Roman" w:eastAsiaTheme="minorEastAsia" w:hAnsi="Times New Roman"/>
          <w:sz w:val="28"/>
          <w:szCs w:val="28"/>
          <w:lang w:val="en-US" w:eastAsia="ru-RU"/>
        </w:rPr>
        <w:t>. – 2008. – Issue 11 (1). – P.</w:t>
      </w:r>
      <w:r w:rsidR="00D116E7" w:rsidRPr="004836C4">
        <w:rPr>
          <w:rFonts w:ascii="Times New Roman" w:eastAsiaTheme="minorEastAsia" w:hAnsi="Times New Roman"/>
          <w:sz w:val="28"/>
          <w:szCs w:val="28"/>
          <w:lang w:val="en-US" w:eastAsia="ru-RU"/>
        </w:rPr>
        <w:t xml:space="preserve"> 17–28.</w:t>
      </w:r>
    </w:p>
    <w:p w14:paraId="4D3F938E" w14:textId="52F65D1D" w:rsidR="004B3592" w:rsidRPr="00772183" w:rsidRDefault="00772183" w:rsidP="00772183">
      <w:pPr>
        <w:pStyle w:val="a3"/>
        <w:numPr>
          <w:ilvl w:val="0"/>
          <w:numId w:val="3"/>
        </w:numPr>
        <w:tabs>
          <w:tab w:val="left" w:pos="-142"/>
          <w:tab w:val="left" w:pos="993"/>
          <w:tab w:val="left" w:pos="1276"/>
        </w:tabs>
        <w:spacing w:after="0" w:line="360" w:lineRule="auto"/>
        <w:ind w:left="0" w:firstLine="709"/>
        <w:jc w:val="both"/>
        <w:rPr>
          <w:rFonts w:ascii="Times New Roman" w:hAnsi="Times New Roman"/>
          <w:sz w:val="44"/>
          <w:szCs w:val="28"/>
        </w:rPr>
      </w:pPr>
      <w:r>
        <w:rPr>
          <w:rFonts w:ascii="Times New Roman" w:eastAsiaTheme="minorEastAsia" w:hAnsi="Times New Roman"/>
          <w:sz w:val="28"/>
          <w:szCs w:val="18"/>
          <w:lang w:val="en-US" w:eastAsia="ru-RU"/>
        </w:rPr>
        <w:t>Lee Y.</w:t>
      </w:r>
      <w:r w:rsidRPr="00772183">
        <w:rPr>
          <w:rFonts w:ascii="Times New Roman" w:eastAsiaTheme="minorEastAsia" w:hAnsi="Times New Roman"/>
          <w:sz w:val="28"/>
          <w:szCs w:val="18"/>
          <w:lang w:val="en-US" w:eastAsia="ru-RU"/>
        </w:rPr>
        <w:t xml:space="preserve"> </w:t>
      </w:r>
      <w:r w:rsidRPr="00B968A3">
        <w:rPr>
          <w:rFonts w:ascii="Times New Roman" w:eastAsiaTheme="minorEastAsia" w:hAnsi="Times New Roman"/>
          <w:sz w:val="28"/>
          <w:szCs w:val="18"/>
          <w:lang w:val="en-US" w:eastAsia="ru-RU"/>
        </w:rPr>
        <w:t>The past, present, and future of research in distance education: results of a content analysis</w:t>
      </w:r>
      <w:r>
        <w:rPr>
          <w:rFonts w:ascii="Times New Roman" w:eastAsiaTheme="minorEastAsia" w:hAnsi="Times New Roman"/>
          <w:sz w:val="28"/>
          <w:szCs w:val="18"/>
          <w:lang w:val="en-US" w:eastAsia="ru-RU"/>
        </w:rPr>
        <w:t xml:space="preserve"> / Y. Lee, </w:t>
      </w:r>
      <w:r w:rsidRPr="00B968A3">
        <w:rPr>
          <w:rFonts w:ascii="Times New Roman" w:eastAsiaTheme="minorEastAsia" w:hAnsi="Times New Roman"/>
          <w:sz w:val="28"/>
          <w:szCs w:val="18"/>
          <w:lang w:val="en-US" w:eastAsia="ru-RU"/>
        </w:rPr>
        <w:t>M. P.</w:t>
      </w:r>
      <w:r>
        <w:rPr>
          <w:rFonts w:ascii="Times New Roman" w:eastAsiaTheme="minorEastAsia" w:hAnsi="Times New Roman"/>
          <w:sz w:val="28"/>
          <w:szCs w:val="18"/>
          <w:lang w:val="en-US" w:eastAsia="ru-RU"/>
        </w:rPr>
        <w:t xml:space="preserve"> </w:t>
      </w:r>
      <w:r w:rsidRPr="00B968A3">
        <w:rPr>
          <w:rFonts w:ascii="Times New Roman" w:eastAsiaTheme="minorEastAsia" w:hAnsi="Times New Roman"/>
          <w:sz w:val="28"/>
          <w:szCs w:val="18"/>
          <w:lang w:val="en-US" w:eastAsia="ru-RU"/>
        </w:rPr>
        <w:t>Driscoll, D. W.</w:t>
      </w:r>
      <w:r>
        <w:rPr>
          <w:rFonts w:ascii="Times New Roman" w:eastAsiaTheme="minorEastAsia" w:hAnsi="Times New Roman"/>
          <w:sz w:val="28"/>
          <w:szCs w:val="18"/>
          <w:lang w:val="en-US" w:eastAsia="ru-RU"/>
        </w:rPr>
        <w:t xml:space="preserve"> Nelson // </w:t>
      </w:r>
      <w:r w:rsidRPr="00772183">
        <w:rPr>
          <w:rFonts w:ascii="Times New Roman" w:eastAsiaTheme="minorEastAsia" w:hAnsi="Times New Roman"/>
          <w:sz w:val="28"/>
          <w:szCs w:val="18"/>
          <w:lang w:val="en-US" w:eastAsia="ru-RU"/>
        </w:rPr>
        <w:t>The American Journal of Distance Education</w:t>
      </w:r>
      <w:r>
        <w:rPr>
          <w:rFonts w:ascii="Times New Roman" w:eastAsiaTheme="minorEastAsia" w:hAnsi="Times New Roman"/>
          <w:sz w:val="28"/>
          <w:szCs w:val="18"/>
          <w:lang w:val="en-US" w:eastAsia="ru-RU"/>
        </w:rPr>
        <w:t xml:space="preserve">. </w:t>
      </w:r>
      <w:r>
        <w:rPr>
          <w:rFonts w:ascii="Times New Roman" w:eastAsiaTheme="minorEastAsia" w:hAnsi="Times New Roman"/>
          <w:sz w:val="28"/>
          <w:szCs w:val="28"/>
          <w:lang w:val="en-US" w:eastAsia="ru-RU"/>
        </w:rPr>
        <w:t xml:space="preserve">– 2004. – Issue </w:t>
      </w:r>
      <w:r>
        <w:rPr>
          <w:rFonts w:ascii="Times New Roman" w:eastAsiaTheme="minorEastAsia" w:hAnsi="Times New Roman"/>
          <w:sz w:val="28"/>
          <w:szCs w:val="18"/>
          <w:lang w:val="en-US" w:eastAsia="ru-RU"/>
        </w:rPr>
        <w:t xml:space="preserve">18 (4). </w:t>
      </w:r>
      <w:r>
        <w:rPr>
          <w:rFonts w:ascii="Times New Roman" w:eastAsiaTheme="minorEastAsia" w:hAnsi="Times New Roman"/>
          <w:sz w:val="28"/>
          <w:szCs w:val="28"/>
          <w:lang w:val="en-US" w:eastAsia="ru-RU"/>
        </w:rPr>
        <w:t>– P.</w:t>
      </w:r>
      <w:r w:rsidRPr="00B968A3">
        <w:rPr>
          <w:rFonts w:ascii="Times New Roman" w:eastAsiaTheme="minorEastAsia" w:hAnsi="Times New Roman"/>
          <w:sz w:val="28"/>
          <w:szCs w:val="18"/>
          <w:lang w:val="en-US" w:eastAsia="ru-RU"/>
        </w:rPr>
        <w:t xml:space="preserve"> 225–241.</w:t>
      </w:r>
    </w:p>
    <w:p w14:paraId="614EBB4E" w14:textId="0038E75A" w:rsidR="001A3D2B" w:rsidRPr="00B968A3" w:rsidRDefault="003D5740" w:rsidP="00FD0598">
      <w:pPr>
        <w:pStyle w:val="a3"/>
        <w:numPr>
          <w:ilvl w:val="0"/>
          <w:numId w:val="3"/>
        </w:numPr>
        <w:tabs>
          <w:tab w:val="left" w:pos="-142"/>
          <w:tab w:val="left" w:pos="993"/>
          <w:tab w:val="left" w:pos="1276"/>
        </w:tabs>
        <w:spacing w:after="0" w:line="360" w:lineRule="auto"/>
        <w:ind w:left="0" w:firstLine="709"/>
        <w:jc w:val="both"/>
        <w:rPr>
          <w:rFonts w:ascii="Times New Roman" w:hAnsi="Times New Roman"/>
          <w:sz w:val="28"/>
          <w:szCs w:val="28"/>
        </w:rPr>
      </w:pPr>
      <w:r>
        <w:rPr>
          <w:rFonts w:ascii="Times New Roman" w:hAnsi="Times New Roman"/>
          <w:sz w:val="28"/>
          <w:szCs w:val="28"/>
          <w:lang w:val="en-US"/>
        </w:rPr>
        <w:t>Minshall</w:t>
      </w:r>
      <w:r w:rsidR="001A3D2B" w:rsidRPr="00B968A3">
        <w:rPr>
          <w:rFonts w:ascii="Times New Roman" w:hAnsi="Times New Roman"/>
          <w:sz w:val="28"/>
          <w:szCs w:val="28"/>
          <w:lang w:val="en-US"/>
        </w:rPr>
        <w:t xml:space="preserve"> T. </w:t>
      </w:r>
      <w:r w:rsidR="001A3D2B" w:rsidRPr="003D5740">
        <w:rPr>
          <w:rFonts w:ascii="Times New Roman" w:hAnsi="Times New Roman"/>
          <w:sz w:val="28"/>
          <w:szCs w:val="28"/>
          <w:lang w:val="en-US"/>
        </w:rPr>
        <w:t>What is knowledge transfer?</w:t>
      </w:r>
      <w:r>
        <w:rPr>
          <w:rFonts w:ascii="Times New Roman" w:hAnsi="Times New Roman"/>
          <w:sz w:val="28"/>
          <w:szCs w:val="28"/>
          <w:lang w:val="en-US"/>
        </w:rPr>
        <w:t xml:space="preserve"> / T. Minshall</w:t>
      </w:r>
      <w:r w:rsidR="001A3D2B" w:rsidRPr="00B968A3">
        <w:rPr>
          <w:rFonts w:ascii="Times New Roman" w:hAnsi="Times New Roman"/>
          <w:sz w:val="28"/>
          <w:szCs w:val="28"/>
          <w:lang w:val="en-US"/>
        </w:rPr>
        <w:t xml:space="preserve"> </w:t>
      </w:r>
      <w:r>
        <w:rPr>
          <w:rFonts w:ascii="Times New Roman" w:eastAsia="Times New Roman" w:hAnsi="Times New Roman"/>
          <w:sz w:val="28"/>
          <w:szCs w:val="28"/>
          <w:shd w:val="clear" w:color="auto" w:fill="FFFFFF"/>
          <w:lang w:val="en-US" w:eastAsia="ru-RU"/>
        </w:rPr>
        <w:t>[Electronic Resource]</w:t>
      </w:r>
      <w:r w:rsidRPr="00330185">
        <w:rPr>
          <w:rFonts w:ascii="Times New Roman" w:eastAsia="Times New Roman" w:hAnsi="Times New Roman"/>
          <w:sz w:val="28"/>
          <w:szCs w:val="28"/>
          <w:shd w:val="clear" w:color="auto" w:fill="FFFFFF"/>
          <w:lang w:val="en-US" w:eastAsia="ru-RU"/>
        </w:rPr>
        <w:t xml:space="preserve">. </w:t>
      </w:r>
      <w:r>
        <w:rPr>
          <w:rFonts w:ascii="Times New Roman" w:eastAsia="Times New Roman" w:hAnsi="Times New Roman"/>
          <w:sz w:val="28"/>
          <w:szCs w:val="28"/>
          <w:shd w:val="clear" w:color="auto" w:fill="FFFFFF"/>
          <w:lang w:val="en-US" w:eastAsia="ru-RU"/>
        </w:rPr>
        <w:t>–</w:t>
      </w:r>
      <w:r w:rsidRPr="00330185">
        <w:rPr>
          <w:rFonts w:ascii="Times New Roman" w:eastAsia="Times New Roman" w:hAnsi="Times New Roman"/>
          <w:sz w:val="28"/>
          <w:szCs w:val="28"/>
          <w:shd w:val="clear" w:color="auto" w:fill="FFFFFF"/>
          <w:lang w:val="en-US" w:eastAsia="ru-RU"/>
        </w:rPr>
        <w:t xml:space="preserve"> </w:t>
      </w:r>
      <w:r>
        <w:rPr>
          <w:rFonts w:ascii="Times New Roman" w:eastAsia="Times New Roman" w:hAnsi="Times New Roman"/>
          <w:sz w:val="28"/>
          <w:szCs w:val="28"/>
          <w:shd w:val="clear" w:color="auto" w:fill="FFFFFF"/>
          <w:lang w:val="en-US" w:eastAsia="ru-RU"/>
        </w:rPr>
        <w:t xml:space="preserve">Mode of </w:t>
      </w:r>
      <w:proofErr w:type="gramStart"/>
      <w:r>
        <w:rPr>
          <w:rFonts w:ascii="Times New Roman" w:eastAsia="Times New Roman" w:hAnsi="Times New Roman"/>
          <w:sz w:val="28"/>
          <w:szCs w:val="28"/>
          <w:shd w:val="clear" w:color="auto" w:fill="FFFFFF"/>
          <w:lang w:val="en-US" w:eastAsia="ru-RU"/>
        </w:rPr>
        <w:t>access :</w:t>
      </w:r>
      <w:proofErr w:type="gramEnd"/>
      <w:r>
        <w:rPr>
          <w:rFonts w:ascii="Times New Roman" w:eastAsia="Times New Roman" w:hAnsi="Times New Roman"/>
          <w:sz w:val="28"/>
          <w:szCs w:val="28"/>
          <w:shd w:val="clear" w:color="auto" w:fill="FFFFFF"/>
          <w:lang w:val="en-US" w:eastAsia="ru-RU"/>
        </w:rPr>
        <w:t xml:space="preserve"> </w:t>
      </w:r>
      <w:r w:rsidR="001A3D2B" w:rsidRPr="00B968A3">
        <w:rPr>
          <w:rFonts w:ascii="Times New Roman" w:hAnsi="Times New Roman"/>
          <w:sz w:val="28"/>
          <w:szCs w:val="28"/>
          <w:lang w:val="en-US"/>
        </w:rPr>
        <w:t>http://www.cam.ac.uk/research/news/what-is-knowledge-transfer</w:t>
      </w:r>
      <w:r w:rsidR="001A3D2B" w:rsidRPr="00B968A3">
        <w:rPr>
          <w:rFonts w:ascii="Times New Roman" w:hAnsi="Times New Roman"/>
          <w:sz w:val="28"/>
          <w:szCs w:val="28"/>
        </w:rPr>
        <w:t>.</w:t>
      </w:r>
      <w:r w:rsidR="001A3D2B" w:rsidRPr="00B968A3">
        <w:rPr>
          <w:rFonts w:ascii="Times New Roman" w:hAnsi="Times New Roman"/>
          <w:sz w:val="28"/>
          <w:szCs w:val="28"/>
          <w:lang w:val="en-US"/>
        </w:rPr>
        <w:t xml:space="preserve"> </w:t>
      </w:r>
    </w:p>
    <w:p w14:paraId="59619A7C" w14:textId="164FB1FB" w:rsidR="00FC0881" w:rsidRPr="00B968A3" w:rsidRDefault="00FC0881" w:rsidP="00FD0598">
      <w:pPr>
        <w:pStyle w:val="a3"/>
        <w:numPr>
          <w:ilvl w:val="0"/>
          <w:numId w:val="3"/>
        </w:numPr>
        <w:tabs>
          <w:tab w:val="left" w:pos="-142"/>
          <w:tab w:val="left" w:pos="993"/>
          <w:tab w:val="left" w:pos="1276"/>
        </w:tabs>
        <w:spacing w:after="0" w:line="360" w:lineRule="auto"/>
        <w:ind w:left="0" w:firstLine="709"/>
        <w:jc w:val="both"/>
        <w:rPr>
          <w:rFonts w:ascii="Times New Roman" w:hAnsi="Times New Roman"/>
          <w:sz w:val="28"/>
          <w:szCs w:val="28"/>
        </w:rPr>
      </w:pPr>
      <w:r w:rsidRPr="00B968A3">
        <w:rPr>
          <w:rFonts w:ascii="Times New Roman" w:hAnsi="Times New Roman"/>
          <w:sz w:val="28"/>
          <w:szCs w:val="28"/>
        </w:rPr>
        <w:t xml:space="preserve">Quality Assurance Agency. </w:t>
      </w:r>
      <w:r w:rsidRPr="003D5740">
        <w:rPr>
          <w:rFonts w:ascii="Times New Roman" w:hAnsi="Times New Roman"/>
          <w:sz w:val="28"/>
          <w:szCs w:val="28"/>
        </w:rPr>
        <w:t>UK Quality Code for Higher Education. Subject Benchmark Statement. Linguistics</w:t>
      </w:r>
      <w:r w:rsidRPr="00B968A3">
        <w:rPr>
          <w:rFonts w:ascii="Times New Roman" w:hAnsi="Times New Roman"/>
          <w:sz w:val="28"/>
          <w:szCs w:val="28"/>
        </w:rPr>
        <w:t xml:space="preserve"> </w:t>
      </w:r>
      <w:r w:rsidR="003D5740">
        <w:rPr>
          <w:rFonts w:ascii="Times New Roman" w:eastAsia="Times New Roman" w:hAnsi="Times New Roman"/>
          <w:sz w:val="28"/>
          <w:szCs w:val="28"/>
          <w:shd w:val="clear" w:color="auto" w:fill="FFFFFF"/>
          <w:lang w:val="en-US" w:eastAsia="ru-RU"/>
        </w:rPr>
        <w:t>[Electronic Resource]</w:t>
      </w:r>
      <w:r w:rsidR="003D5740" w:rsidRPr="00330185">
        <w:rPr>
          <w:rFonts w:ascii="Times New Roman" w:eastAsia="Times New Roman" w:hAnsi="Times New Roman"/>
          <w:sz w:val="28"/>
          <w:szCs w:val="28"/>
          <w:shd w:val="clear" w:color="auto" w:fill="FFFFFF"/>
          <w:lang w:val="en-US" w:eastAsia="ru-RU"/>
        </w:rPr>
        <w:t xml:space="preserve">. </w:t>
      </w:r>
      <w:r w:rsidR="003D5740">
        <w:rPr>
          <w:rFonts w:ascii="Times New Roman" w:eastAsia="Times New Roman" w:hAnsi="Times New Roman"/>
          <w:sz w:val="28"/>
          <w:szCs w:val="28"/>
          <w:shd w:val="clear" w:color="auto" w:fill="FFFFFF"/>
          <w:lang w:val="en-US" w:eastAsia="ru-RU"/>
        </w:rPr>
        <w:t>–</w:t>
      </w:r>
      <w:r w:rsidR="003D5740" w:rsidRPr="00330185">
        <w:rPr>
          <w:rFonts w:ascii="Times New Roman" w:eastAsia="Times New Roman" w:hAnsi="Times New Roman"/>
          <w:sz w:val="28"/>
          <w:szCs w:val="28"/>
          <w:shd w:val="clear" w:color="auto" w:fill="FFFFFF"/>
          <w:lang w:val="en-US" w:eastAsia="ru-RU"/>
        </w:rPr>
        <w:t xml:space="preserve"> </w:t>
      </w:r>
      <w:r w:rsidR="003D5740">
        <w:rPr>
          <w:rFonts w:ascii="Times New Roman" w:eastAsia="Times New Roman" w:hAnsi="Times New Roman"/>
          <w:sz w:val="28"/>
          <w:szCs w:val="28"/>
          <w:shd w:val="clear" w:color="auto" w:fill="FFFFFF"/>
          <w:lang w:val="en-US" w:eastAsia="ru-RU"/>
        </w:rPr>
        <w:t xml:space="preserve">Mode of </w:t>
      </w:r>
      <w:proofErr w:type="gramStart"/>
      <w:r w:rsidR="003D5740">
        <w:rPr>
          <w:rFonts w:ascii="Times New Roman" w:eastAsia="Times New Roman" w:hAnsi="Times New Roman"/>
          <w:sz w:val="28"/>
          <w:szCs w:val="28"/>
          <w:shd w:val="clear" w:color="auto" w:fill="FFFFFF"/>
          <w:lang w:val="en-US" w:eastAsia="ru-RU"/>
        </w:rPr>
        <w:t>access :</w:t>
      </w:r>
      <w:proofErr w:type="gramEnd"/>
      <w:r w:rsidR="003D5740">
        <w:rPr>
          <w:rFonts w:ascii="Times New Roman" w:eastAsia="Times New Roman" w:hAnsi="Times New Roman"/>
          <w:sz w:val="28"/>
          <w:szCs w:val="28"/>
          <w:shd w:val="clear" w:color="auto" w:fill="FFFFFF"/>
          <w:lang w:val="en-US" w:eastAsia="ru-RU"/>
        </w:rPr>
        <w:t xml:space="preserve"> </w:t>
      </w:r>
      <w:r w:rsidRPr="00B968A3">
        <w:rPr>
          <w:rFonts w:ascii="Times New Roman" w:hAnsi="Times New Roman"/>
          <w:sz w:val="28"/>
          <w:szCs w:val="28"/>
        </w:rPr>
        <w:t>http://www.qaa.ac.uk/en/Publications/Documents/SBS-Linguistics-15.pdf.</w:t>
      </w:r>
    </w:p>
    <w:p w14:paraId="5E86CA99" w14:textId="5E630668" w:rsidR="004E1D9A" w:rsidRPr="00B968A3" w:rsidRDefault="00777EA3" w:rsidP="00FD0598">
      <w:pPr>
        <w:pStyle w:val="a3"/>
        <w:numPr>
          <w:ilvl w:val="0"/>
          <w:numId w:val="3"/>
        </w:numPr>
        <w:tabs>
          <w:tab w:val="left" w:pos="-142"/>
          <w:tab w:val="left" w:pos="993"/>
          <w:tab w:val="left" w:pos="1276"/>
        </w:tabs>
        <w:spacing w:after="0" w:line="360" w:lineRule="auto"/>
        <w:ind w:left="0" w:firstLine="709"/>
        <w:jc w:val="both"/>
        <w:rPr>
          <w:rFonts w:ascii="Times New Roman" w:hAnsi="Times New Roman"/>
          <w:sz w:val="28"/>
          <w:szCs w:val="28"/>
        </w:rPr>
      </w:pPr>
      <w:r>
        <w:rPr>
          <w:rFonts w:ascii="Times New Roman" w:hAnsi="Times New Roman"/>
          <w:snapToGrid w:val="0"/>
          <w:sz w:val="28"/>
          <w:szCs w:val="28"/>
        </w:rPr>
        <w:lastRenderedPageBreak/>
        <w:t>Rothery</w:t>
      </w:r>
      <w:r w:rsidR="004E1D9A" w:rsidRPr="00B968A3">
        <w:rPr>
          <w:rFonts w:ascii="Times New Roman" w:hAnsi="Times New Roman"/>
          <w:snapToGrid w:val="0"/>
          <w:sz w:val="28"/>
          <w:szCs w:val="28"/>
        </w:rPr>
        <w:t xml:space="preserve"> J. Making changes: develo</w:t>
      </w:r>
      <w:r w:rsidR="002F5541">
        <w:rPr>
          <w:rFonts w:ascii="Times New Roman" w:hAnsi="Times New Roman"/>
          <w:snapToGrid w:val="0"/>
          <w:sz w:val="28"/>
          <w:szCs w:val="28"/>
        </w:rPr>
        <w:t>ping an educational linguistics /</w:t>
      </w:r>
      <w:r w:rsidR="004E1D9A" w:rsidRPr="00B968A3">
        <w:rPr>
          <w:rFonts w:ascii="Times New Roman" w:hAnsi="Times New Roman"/>
          <w:snapToGrid w:val="0"/>
          <w:sz w:val="28"/>
          <w:szCs w:val="28"/>
        </w:rPr>
        <w:t xml:space="preserve"> </w:t>
      </w:r>
      <w:r w:rsidR="002F5541">
        <w:rPr>
          <w:rFonts w:ascii="Times New Roman" w:hAnsi="Times New Roman"/>
          <w:snapToGrid w:val="0"/>
          <w:sz w:val="28"/>
          <w:szCs w:val="28"/>
        </w:rPr>
        <w:t>J. </w:t>
      </w:r>
      <w:r w:rsidR="002F5541">
        <w:rPr>
          <w:rFonts w:ascii="Times New Roman" w:hAnsi="Times New Roman"/>
          <w:snapToGrid w:val="0"/>
          <w:sz w:val="28"/>
          <w:szCs w:val="28"/>
        </w:rPr>
        <w:t>Rothery</w:t>
      </w:r>
      <w:r w:rsidR="002F5541" w:rsidRPr="00B968A3">
        <w:rPr>
          <w:rFonts w:ascii="Times New Roman" w:hAnsi="Times New Roman"/>
          <w:snapToGrid w:val="0"/>
          <w:sz w:val="28"/>
          <w:szCs w:val="28"/>
        </w:rPr>
        <w:t xml:space="preserve"> </w:t>
      </w:r>
      <w:r w:rsidR="002F5541">
        <w:rPr>
          <w:rFonts w:ascii="Times New Roman" w:hAnsi="Times New Roman"/>
          <w:snapToGrid w:val="0"/>
          <w:sz w:val="28"/>
          <w:szCs w:val="28"/>
        </w:rPr>
        <w:t xml:space="preserve">// </w:t>
      </w:r>
      <w:r w:rsidR="009B0C13" w:rsidRPr="002F5541">
        <w:rPr>
          <w:rFonts w:ascii="Times New Roman" w:hAnsi="Times New Roman"/>
          <w:iCs/>
          <w:snapToGrid w:val="0"/>
          <w:sz w:val="28"/>
          <w:szCs w:val="28"/>
        </w:rPr>
        <w:t>Literacy in S</w:t>
      </w:r>
      <w:r w:rsidR="004E1D9A" w:rsidRPr="002F5541">
        <w:rPr>
          <w:rFonts w:ascii="Times New Roman" w:hAnsi="Times New Roman"/>
          <w:iCs/>
          <w:snapToGrid w:val="0"/>
          <w:sz w:val="28"/>
          <w:szCs w:val="28"/>
        </w:rPr>
        <w:t>ociety</w:t>
      </w:r>
      <w:r w:rsidR="002F5541">
        <w:rPr>
          <w:rFonts w:ascii="Times New Roman" w:hAnsi="Times New Roman"/>
          <w:i/>
          <w:iCs/>
          <w:snapToGrid w:val="0"/>
          <w:sz w:val="28"/>
          <w:szCs w:val="28"/>
        </w:rPr>
        <w:t>.</w:t>
      </w:r>
      <w:r w:rsidR="004E1D9A" w:rsidRPr="00B968A3">
        <w:rPr>
          <w:rFonts w:ascii="Times New Roman" w:hAnsi="Times New Roman"/>
          <w:i/>
          <w:iCs/>
          <w:snapToGrid w:val="0"/>
          <w:sz w:val="28"/>
          <w:szCs w:val="28"/>
        </w:rPr>
        <w:t xml:space="preserve"> </w:t>
      </w:r>
      <w:r w:rsidR="002F5541">
        <w:rPr>
          <w:rFonts w:ascii="Times New Roman" w:hAnsi="Times New Roman"/>
          <w:sz w:val="28"/>
          <w:szCs w:val="28"/>
          <w:lang w:val="en-US" w:eastAsia="ru-RU"/>
        </w:rPr>
        <w:t>–</w:t>
      </w:r>
      <w:r w:rsidR="002F5541">
        <w:rPr>
          <w:rFonts w:ascii="Times New Roman" w:hAnsi="Times New Roman"/>
          <w:sz w:val="28"/>
          <w:szCs w:val="28"/>
          <w:lang w:val="en-US" w:eastAsia="ru-RU"/>
        </w:rPr>
        <w:t xml:space="preserve"> </w:t>
      </w:r>
      <w:r w:rsidR="002F5541" w:rsidRPr="00B968A3">
        <w:rPr>
          <w:rFonts w:ascii="Times New Roman" w:hAnsi="Times New Roman"/>
          <w:snapToGrid w:val="0"/>
          <w:sz w:val="28"/>
          <w:szCs w:val="28"/>
        </w:rPr>
        <w:t>London: Longman</w:t>
      </w:r>
      <w:r w:rsidR="002F5541">
        <w:rPr>
          <w:rFonts w:ascii="Times New Roman" w:hAnsi="Times New Roman"/>
          <w:snapToGrid w:val="0"/>
          <w:sz w:val="28"/>
          <w:szCs w:val="28"/>
        </w:rPr>
        <w:t xml:space="preserve">, 1996. </w:t>
      </w:r>
      <w:r w:rsidR="002F5541">
        <w:rPr>
          <w:rFonts w:ascii="Times New Roman" w:hAnsi="Times New Roman"/>
          <w:sz w:val="28"/>
          <w:szCs w:val="28"/>
          <w:lang w:val="en-US" w:eastAsia="ru-RU"/>
        </w:rPr>
        <w:t>–</w:t>
      </w:r>
      <w:r w:rsidR="002F5541" w:rsidRPr="00B968A3">
        <w:rPr>
          <w:rFonts w:ascii="Times New Roman" w:hAnsi="Times New Roman"/>
          <w:iCs/>
          <w:snapToGrid w:val="0"/>
          <w:sz w:val="28"/>
          <w:szCs w:val="28"/>
        </w:rPr>
        <w:t xml:space="preserve"> </w:t>
      </w:r>
      <w:r w:rsidR="002F5541">
        <w:rPr>
          <w:rFonts w:ascii="Times New Roman" w:hAnsi="Times New Roman"/>
          <w:iCs/>
          <w:snapToGrid w:val="0"/>
          <w:sz w:val="28"/>
          <w:szCs w:val="28"/>
        </w:rPr>
        <w:t>P.</w:t>
      </w:r>
      <w:r w:rsidR="004E1D9A" w:rsidRPr="00B968A3">
        <w:rPr>
          <w:rFonts w:ascii="Times New Roman" w:hAnsi="Times New Roman"/>
          <w:iCs/>
          <w:snapToGrid w:val="0"/>
          <w:sz w:val="28"/>
          <w:szCs w:val="28"/>
        </w:rPr>
        <w:t xml:space="preserve"> </w:t>
      </w:r>
      <w:r w:rsidR="002F5541">
        <w:rPr>
          <w:rFonts w:ascii="Times New Roman" w:hAnsi="Times New Roman"/>
          <w:snapToGrid w:val="0"/>
          <w:sz w:val="28"/>
          <w:szCs w:val="28"/>
        </w:rPr>
        <w:t>86–123.</w:t>
      </w:r>
    </w:p>
    <w:p w14:paraId="6EE8765C" w14:textId="00DD8489" w:rsidR="004E1D9A" w:rsidRPr="009B0C13" w:rsidRDefault="004E1D9A" w:rsidP="00FD0598">
      <w:pPr>
        <w:pStyle w:val="a3"/>
        <w:numPr>
          <w:ilvl w:val="0"/>
          <w:numId w:val="3"/>
        </w:numPr>
        <w:tabs>
          <w:tab w:val="left" w:pos="-142"/>
          <w:tab w:val="left" w:pos="993"/>
          <w:tab w:val="left" w:pos="1276"/>
        </w:tabs>
        <w:spacing w:after="0" w:line="360" w:lineRule="auto"/>
        <w:ind w:left="0" w:firstLine="709"/>
        <w:jc w:val="both"/>
        <w:rPr>
          <w:rFonts w:ascii="Times New Roman" w:hAnsi="Times New Roman"/>
          <w:sz w:val="28"/>
          <w:szCs w:val="28"/>
        </w:rPr>
      </w:pPr>
      <w:r w:rsidRPr="009B0C13">
        <w:rPr>
          <w:rFonts w:ascii="Times New Roman" w:eastAsia="Times New Roman" w:hAnsi="Times New Roman"/>
          <w:sz w:val="28"/>
          <w:szCs w:val="28"/>
          <w:shd w:val="clear" w:color="auto" w:fill="FFFFFF"/>
          <w:lang w:val="en-US" w:eastAsia="ru-RU"/>
        </w:rPr>
        <w:t>University of Essex.</w:t>
      </w:r>
      <w:r w:rsidR="003D5740">
        <w:rPr>
          <w:rFonts w:ascii="Times New Roman" w:eastAsia="Times New Roman" w:hAnsi="Times New Roman"/>
          <w:sz w:val="28"/>
          <w:szCs w:val="28"/>
          <w:shd w:val="clear" w:color="auto" w:fill="FFFFFF"/>
          <w:lang w:val="en-US" w:eastAsia="ru-RU"/>
        </w:rPr>
        <w:t xml:space="preserve"> </w:t>
      </w:r>
      <w:r w:rsidRPr="003D5740">
        <w:rPr>
          <w:rFonts w:ascii="Times New Roman" w:eastAsia="Times New Roman" w:hAnsi="Times New Roman"/>
          <w:sz w:val="28"/>
          <w:szCs w:val="28"/>
          <w:shd w:val="clear" w:color="auto" w:fill="FFFFFF"/>
          <w:lang w:val="en-US" w:eastAsia="ru-RU"/>
        </w:rPr>
        <w:t>BA in Linguistics</w:t>
      </w:r>
      <w:r w:rsidRPr="009B0C13">
        <w:rPr>
          <w:rFonts w:ascii="Times New Roman" w:eastAsia="Times New Roman" w:hAnsi="Times New Roman"/>
          <w:sz w:val="28"/>
          <w:szCs w:val="28"/>
          <w:shd w:val="clear" w:color="auto" w:fill="FFFFFF"/>
          <w:lang w:val="en-US" w:eastAsia="ru-RU"/>
        </w:rPr>
        <w:t xml:space="preserve"> </w:t>
      </w:r>
      <w:r w:rsidR="003D5740">
        <w:rPr>
          <w:rFonts w:ascii="Times New Roman" w:eastAsia="Times New Roman" w:hAnsi="Times New Roman"/>
          <w:sz w:val="28"/>
          <w:szCs w:val="28"/>
          <w:shd w:val="clear" w:color="auto" w:fill="FFFFFF"/>
          <w:lang w:val="en-US" w:eastAsia="ru-RU"/>
        </w:rPr>
        <w:t>[Electronic Resource]</w:t>
      </w:r>
      <w:r w:rsidR="003D5740" w:rsidRPr="00330185">
        <w:rPr>
          <w:rFonts w:ascii="Times New Roman" w:eastAsia="Times New Roman" w:hAnsi="Times New Roman"/>
          <w:sz w:val="28"/>
          <w:szCs w:val="28"/>
          <w:shd w:val="clear" w:color="auto" w:fill="FFFFFF"/>
          <w:lang w:val="en-US" w:eastAsia="ru-RU"/>
        </w:rPr>
        <w:t xml:space="preserve">. </w:t>
      </w:r>
      <w:r w:rsidR="003D5740">
        <w:rPr>
          <w:rFonts w:ascii="Times New Roman" w:eastAsia="Times New Roman" w:hAnsi="Times New Roman"/>
          <w:sz w:val="28"/>
          <w:szCs w:val="28"/>
          <w:shd w:val="clear" w:color="auto" w:fill="FFFFFF"/>
          <w:lang w:val="en-US" w:eastAsia="ru-RU"/>
        </w:rPr>
        <w:t>–</w:t>
      </w:r>
      <w:r w:rsidR="003D5740" w:rsidRPr="00330185">
        <w:rPr>
          <w:rFonts w:ascii="Times New Roman" w:eastAsia="Times New Roman" w:hAnsi="Times New Roman"/>
          <w:sz w:val="28"/>
          <w:szCs w:val="28"/>
          <w:shd w:val="clear" w:color="auto" w:fill="FFFFFF"/>
          <w:lang w:val="en-US" w:eastAsia="ru-RU"/>
        </w:rPr>
        <w:t xml:space="preserve"> </w:t>
      </w:r>
      <w:r w:rsidR="003D5740">
        <w:rPr>
          <w:rFonts w:ascii="Times New Roman" w:eastAsia="Times New Roman" w:hAnsi="Times New Roman"/>
          <w:sz w:val="28"/>
          <w:szCs w:val="28"/>
          <w:shd w:val="clear" w:color="auto" w:fill="FFFFFF"/>
          <w:lang w:val="en-US" w:eastAsia="ru-RU"/>
        </w:rPr>
        <w:t xml:space="preserve">Mode of </w:t>
      </w:r>
      <w:proofErr w:type="gramStart"/>
      <w:r w:rsidR="003D5740">
        <w:rPr>
          <w:rFonts w:ascii="Times New Roman" w:eastAsia="Times New Roman" w:hAnsi="Times New Roman"/>
          <w:sz w:val="28"/>
          <w:szCs w:val="28"/>
          <w:shd w:val="clear" w:color="auto" w:fill="FFFFFF"/>
          <w:lang w:val="en-US" w:eastAsia="ru-RU"/>
        </w:rPr>
        <w:t>access :</w:t>
      </w:r>
      <w:proofErr w:type="gramEnd"/>
      <w:r w:rsidR="003D5740">
        <w:rPr>
          <w:rFonts w:ascii="Times New Roman" w:eastAsia="Times New Roman" w:hAnsi="Times New Roman"/>
          <w:sz w:val="28"/>
          <w:szCs w:val="28"/>
          <w:shd w:val="clear" w:color="auto" w:fill="FFFFFF"/>
          <w:lang w:val="en-US" w:eastAsia="ru-RU"/>
        </w:rPr>
        <w:t xml:space="preserve"> </w:t>
      </w:r>
      <w:r w:rsidRPr="009B0C13">
        <w:rPr>
          <w:rFonts w:ascii="Times New Roman" w:eastAsia="Times New Roman" w:hAnsi="Times New Roman"/>
          <w:sz w:val="28"/>
          <w:szCs w:val="28"/>
          <w:shd w:val="clear" w:color="auto" w:fill="FFFFFF"/>
          <w:lang w:val="en-US" w:eastAsia="ru-RU"/>
        </w:rPr>
        <w:t>https://www.essex.ac.uk/coursefinder/course_details.aspx?course=ba++q100.</w:t>
      </w:r>
    </w:p>
    <w:p w14:paraId="0E15C79F" w14:textId="1C3C6D8D" w:rsidR="004E1D9A" w:rsidRPr="00B968A3" w:rsidRDefault="004E1D9A" w:rsidP="00FD0598">
      <w:pPr>
        <w:pStyle w:val="a3"/>
        <w:numPr>
          <w:ilvl w:val="0"/>
          <w:numId w:val="3"/>
        </w:numPr>
        <w:tabs>
          <w:tab w:val="left" w:pos="-142"/>
          <w:tab w:val="left" w:pos="993"/>
          <w:tab w:val="left" w:pos="1276"/>
        </w:tabs>
        <w:spacing w:after="0" w:line="360" w:lineRule="auto"/>
        <w:ind w:left="0" w:firstLine="709"/>
        <w:jc w:val="both"/>
        <w:rPr>
          <w:rFonts w:ascii="Times New Roman" w:hAnsi="Times New Roman"/>
          <w:sz w:val="28"/>
          <w:szCs w:val="28"/>
        </w:rPr>
      </w:pPr>
      <w:r w:rsidRPr="00B968A3">
        <w:rPr>
          <w:rFonts w:ascii="Times New Roman" w:hAnsi="Times New Roman"/>
          <w:sz w:val="28"/>
          <w:szCs w:val="28"/>
        </w:rPr>
        <w:t xml:space="preserve">University of York. </w:t>
      </w:r>
      <w:r w:rsidRPr="003D5740">
        <w:rPr>
          <w:rFonts w:ascii="Times New Roman" w:hAnsi="Times New Roman"/>
          <w:sz w:val="28"/>
          <w:szCs w:val="28"/>
        </w:rPr>
        <w:t>MA in Linguistics</w:t>
      </w:r>
      <w:r w:rsidR="003D5740">
        <w:rPr>
          <w:rFonts w:ascii="Times New Roman" w:hAnsi="Times New Roman"/>
          <w:sz w:val="28"/>
          <w:szCs w:val="28"/>
        </w:rPr>
        <w:t xml:space="preserve"> </w:t>
      </w:r>
      <w:r w:rsidR="003D5740">
        <w:rPr>
          <w:rFonts w:ascii="Times New Roman" w:eastAsia="Times New Roman" w:hAnsi="Times New Roman"/>
          <w:sz w:val="28"/>
          <w:szCs w:val="28"/>
          <w:shd w:val="clear" w:color="auto" w:fill="FFFFFF"/>
          <w:lang w:val="en-US" w:eastAsia="ru-RU"/>
        </w:rPr>
        <w:t>[Electronic Resource]</w:t>
      </w:r>
      <w:r w:rsidR="003D5740" w:rsidRPr="00330185">
        <w:rPr>
          <w:rFonts w:ascii="Times New Roman" w:eastAsia="Times New Roman" w:hAnsi="Times New Roman"/>
          <w:sz w:val="28"/>
          <w:szCs w:val="28"/>
          <w:shd w:val="clear" w:color="auto" w:fill="FFFFFF"/>
          <w:lang w:val="en-US" w:eastAsia="ru-RU"/>
        </w:rPr>
        <w:t xml:space="preserve">. </w:t>
      </w:r>
      <w:r w:rsidR="003D5740">
        <w:rPr>
          <w:rFonts w:ascii="Times New Roman" w:eastAsia="Times New Roman" w:hAnsi="Times New Roman"/>
          <w:sz w:val="28"/>
          <w:szCs w:val="28"/>
          <w:shd w:val="clear" w:color="auto" w:fill="FFFFFF"/>
          <w:lang w:val="en-US" w:eastAsia="ru-RU"/>
        </w:rPr>
        <w:t>–</w:t>
      </w:r>
      <w:r w:rsidR="003D5740" w:rsidRPr="00330185">
        <w:rPr>
          <w:rFonts w:ascii="Times New Roman" w:eastAsia="Times New Roman" w:hAnsi="Times New Roman"/>
          <w:sz w:val="28"/>
          <w:szCs w:val="28"/>
          <w:shd w:val="clear" w:color="auto" w:fill="FFFFFF"/>
          <w:lang w:val="en-US" w:eastAsia="ru-RU"/>
        </w:rPr>
        <w:t xml:space="preserve"> </w:t>
      </w:r>
      <w:r w:rsidR="003D5740">
        <w:rPr>
          <w:rFonts w:ascii="Times New Roman" w:eastAsia="Times New Roman" w:hAnsi="Times New Roman"/>
          <w:sz w:val="28"/>
          <w:szCs w:val="28"/>
          <w:shd w:val="clear" w:color="auto" w:fill="FFFFFF"/>
          <w:lang w:val="en-US" w:eastAsia="ru-RU"/>
        </w:rPr>
        <w:t xml:space="preserve">Mode of </w:t>
      </w:r>
      <w:proofErr w:type="gramStart"/>
      <w:r w:rsidR="003D5740">
        <w:rPr>
          <w:rFonts w:ascii="Times New Roman" w:eastAsia="Times New Roman" w:hAnsi="Times New Roman"/>
          <w:sz w:val="28"/>
          <w:szCs w:val="28"/>
          <w:shd w:val="clear" w:color="auto" w:fill="FFFFFF"/>
          <w:lang w:val="en-US" w:eastAsia="ru-RU"/>
        </w:rPr>
        <w:t>access :</w:t>
      </w:r>
      <w:proofErr w:type="gramEnd"/>
      <w:r w:rsidR="003D5740">
        <w:rPr>
          <w:rFonts w:ascii="Times New Roman" w:eastAsia="Times New Roman" w:hAnsi="Times New Roman"/>
          <w:sz w:val="28"/>
          <w:szCs w:val="28"/>
          <w:shd w:val="clear" w:color="auto" w:fill="FFFFFF"/>
          <w:lang w:val="en-US" w:eastAsia="ru-RU"/>
        </w:rPr>
        <w:t xml:space="preserve"> </w:t>
      </w:r>
      <w:r w:rsidRPr="00B968A3">
        <w:rPr>
          <w:rFonts w:ascii="Times New Roman" w:hAnsi="Times New Roman"/>
          <w:sz w:val="28"/>
          <w:szCs w:val="28"/>
        </w:rPr>
        <w:t>https://www.york.ac.uk/language/postgraduate/taught/linguistics/.</w:t>
      </w:r>
    </w:p>
    <w:p w14:paraId="6FC1C36B" w14:textId="2C4B8C3D" w:rsidR="004E1D9A" w:rsidRPr="00B968A3" w:rsidRDefault="00777EA3" w:rsidP="00FD0598">
      <w:pPr>
        <w:pStyle w:val="a3"/>
        <w:numPr>
          <w:ilvl w:val="0"/>
          <w:numId w:val="3"/>
        </w:numPr>
        <w:tabs>
          <w:tab w:val="left" w:pos="-142"/>
          <w:tab w:val="left" w:pos="993"/>
          <w:tab w:val="left" w:pos="1276"/>
        </w:tabs>
        <w:spacing w:after="0" w:line="360" w:lineRule="auto"/>
        <w:ind w:left="0" w:firstLine="709"/>
        <w:jc w:val="both"/>
        <w:rPr>
          <w:rFonts w:ascii="Times New Roman" w:hAnsi="Times New Roman"/>
          <w:sz w:val="28"/>
          <w:szCs w:val="28"/>
        </w:rPr>
      </w:pPr>
      <w:proofErr w:type="spellStart"/>
      <w:r>
        <w:rPr>
          <w:rFonts w:ascii="Times New Roman" w:hAnsi="Times New Roman"/>
          <w:sz w:val="28"/>
          <w:szCs w:val="28"/>
          <w:lang w:val="en-US" w:eastAsia="ru-RU"/>
        </w:rPr>
        <w:t>Vanderplank</w:t>
      </w:r>
      <w:proofErr w:type="spellEnd"/>
      <w:r w:rsidR="004E1D9A" w:rsidRPr="00B968A3">
        <w:rPr>
          <w:rFonts w:ascii="Times New Roman" w:hAnsi="Times New Roman"/>
          <w:sz w:val="28"/>
          <w:szCs w:val="28"/>
          <w:lang w:val="en-US" w:eastAsia="ru-RU"/>
        </w:rPr>
        <w:t xml:space="preserve"> R. </w:t>
      </w:r>
      <w:r w:rsidR="004E1D9A" w:rsidRPr="00B968A3">
        <w:rPr>
          <w:rFonts w:ascii="Times New Roman" w:hAnsi="Times New Roman"/>
          <w:i/>
          <w:sz w:val="28"/>
          <w:szCs w:val="28"/>
          <w:lang w:val="en-US" w:eastAsia="ru-RU"/>
        </w:rPr>
        <w:t>Déjà vu? A decade of research on language laboratories, television and video</w:t>
      </w:r>
      <w:r w:rsidR="004E1D9A" w:rsidRPr="00B968A3">
        <w:rPr>
          <w:rFonts w:ascii="Times New Roman" w:hAnsi="Times New Roman"/>
          <w:i/>
          <w:color w:val="000000"/>
          <w:sz w:val="28"/>
          <w:szCs w:val="28"/>
          <w:lang w:val="en-US" w:eastAsia="ru-RU"/>
        </w:rPr>
        <w:t xml:space="preserve"> </w:t>
      </w:r>
      <w:r w:rsidR="004E1D9A" w:rsidRPr="00B968A3">
        <w:rPr>
          <w:rFonts w:ascii="Times New Roman" w:hAnsi="Times New Roman"/>
          <w:i/>
          <w:sz w:val="28"/>
          <w:szCs w:val="28"/>
          <w:lang w:val="en-US" w:eastAsia="ru-RU"/>
        </w:rPr>
        <w:t>in language learning</w:t>
      </w:r>
      <w:r>
        <w:rPr>
          <w:rFonts w:ascii="Times New Roman" w:hAnsi="Times New Roman"/>
          <w:sz w:val="28"/>
          <w:szCs w:val="28"/>
          <w:lang w:val="en-US" w:eastAsia="ru-RU"/>
        </w:rPr>
        <w:t xml:space="preserve"> / </w:t>
      </w:r>
      <w:r w:rsidRPr="00B968A3">
        <w:rPr>
          <w:rFonts w:ascii="Times New Roman" w:hAnsi="Times New Roman"/>
          <w:sz w:val="28"/>
          <w:szCs w:val="28"/>
          <w:lang w:val="en-US" w:eastAsia="ru-RU"/>
        </w:rPr>
        <w:t>R.</w:t>
      </w:r>
      <w:r>
        <w:rPr>
          <w:rFonts w:ascii="Times New Roman" w:hAnsi="Times New Roman"/>
          <w:sz w:val="28"/>
          <w:szCs w:val="28"/>
          <w:lang w:val="en-US" w:eastAsia="ru-RU"/>
        </w:rPr>
        <w:t xml:space="preserve"> </w:t>
      </w:r>
      <w:proofErr w:type="spellStart"/>
      <w:r>
        <w:rPr>
          <w:rFonts w:ascii="Times New Roman" w:hAnsi="Times New Roman"/>
          <w:sz w:val="28"/>
          <w:szCs w:val="28"/>
          <w:lang w:val="en-US" w:eastAsia="ru-RU"/>
        </w:rPr>
        <w:t>Vanderplank</w:t>
      </w:r>
      <w:proofErr w:type="spellEnd"/>
      <w:r w:rsidRPr="00B968A3">
        <w:rPr>
          <w:rFonts w:ascii="Times New Roman" w:hAnsi="Times New Roman"/>
          <w:sz w:val="28"/>
          <w:szCs w:val="28"/>
          <w:lang w:val="en-US" w:eastAsia="ru-RU"/>
        </w:rPr>
        <w:t xml:space="preserve"> </w:t>
      </w:r>
      <w:r>
        <w:rPr>
          <w:rFonts w:ascii="Times New Roman" w:hAnsi="Times New Roman"/>
          <w:sz w:val="28"/>
          <w:szCs w:val="28"/>
          <w:lang w:val="en-US" w:eastAsia="ru-RU"/>
        </w:rPr>
        <w:t>// Language Teaching. – 2010. – Issue 43 (1). – P. 1–37.</w:t>
      </w:r>
    </w:p>
    <w:p w14:paraId="3307163D" w14:textId="61CBB6C9" w:rsidR="00777EA3" w:rsidRPr="00777EA3" w:rsidRDefault="00777EA3" w:rsidP="008F5537">
      <w:pPr>
        <w:pStyle w:val="a3"/>
        <w:numPr>
          <w:ilvl w:val="0"/>
          <w:numId w:val="3"/>
        </w:numPr>
        <w:tabs>
          <w:tab w:val="left" w:pos="-142"/>
          <w:tab w:val="left" w:pos="993"/>
          <w:tab w:val="left" w:pos="1276"/>
        </w:tabs>
        <w:spacing w:after="0" w:line="360" w:lineRule="auto"/>
        <w:ind w:left="0" w:firstLine="709"/>
        <w:jc w:val="both"/>
        <w:rPr>
          <w:rFonts w:ascii="Times New Roman" w:hAnsi="Times New Roman"/>
          <w:sz w:val="44"/>
          <w:szCs w:val="28"/>
        </w:rPr>
      </w:pPr>
      <w:proofErr w:type="spellStart"/>
      <w:r>
        <w:rPr>
          <w:rFonts w:ascii="Times New Roman" w:eastAsiaTheme="minorEastAsia" w:hAnsi="Times New Roman"/>
          <w:sz w:val="28"/>
          <w:szCs w:val="28"/>
          <w:lang w:val="en-US" w:eastAsia="ru-RU"/>
        </w:rPr>
        <w:t>Virvou</w:t>
      </w:r>
      <w:proofErr w:type="spellEnd"/>
      <w:r>
        <w:rPr>
          <w:rFonts w:ascii="Times New Roman" w:eastAsiaTheme="minorEastAsia" w:hAnsi="Times New Roman"/>
          <w:sz w:val="28"/>
          <w:szCs w:val="28"/>
          <w:lang w:val="en-US" w:eastAsia="ru-RU"/>
        </w:rPr>
        <w:t xml:space="preserve"> M.</w:t>
      </w:r>
      <w:r w:rsidRPr="00777EA3">
        <w:rPr>
          <w:rFonts w:ascii="Times New Roman" w:eastAsiaTheme="minorEastAsia" w:hAnsi="Times New Roman"/>
          <w:sz w:val="28"/>
          <w:szCs w:val="28"/>
          <w:lang w:val="en-US" w:eastAsia="ru-RU"/>
        </w:rPr>
        <w:t xml:space="preserve"> </w:t>
      </w:r>
      <w:r w:rsidRPr="00B968A3">
        <w:rPr>
          <w:rFonts w:ascii="Times New Roman" w:eastAsiaTheme="minorEastAsia" w:hAnsi="Times New Roman"/>
          <w:sz w:val="28"/>
          <w:szCs w:val="28"/>
          <w:lang w:val="en-US" w:eastAsia="ru-RU"/>
        </w:rPr>
        <w:t>Combining software games with education: evaluation of its educational effectiveness</w:t>
      </w:r>
      <w:r>
        <w:rPr>
          <w:rFonts w:ascii="Times New Roman" w:eastAsiaTheme="minorEastAsia" w:hAnsi="Times New Roman"/>
          <w:sz w:val="28"/>
          <w:szCs w:val="28"/>
          <w:lang w:val="en-US" w:eastAsia="ru-RU"/>
        </w:rPr>
        <w:t xml:space="preserve"> / M. </w:t>
      </w:r>
      <w:proofErr w:type="spellStart"/>
      <w:r>
        <w:rPr>
          <w:rFonts w:ascii="Times New Roman" w:eastAsiaTheme="minorEastAsia" w:hAnsi="Times New Roman"/>
          <w:sz w:val="28"/>
          <w:szCs w:val="28"/>
          <w:lang w:val="en-US" w:eastAsia="ru-RU"/>
        </w:rPr>
        <w:t>Virvou</w:t>
      </w:r>
      <w:proofErr w:type="spellEnd"/>
      <w:r>
        <w:rPr>
          <w:rFonts w:ascii="Times New Roman" w:eastAsiaTheme="minorEastAsia" w:hAnsi="Times New Roman"/>
          <w:sz w:val="28"/>
          <w:szCs w:val="28"/>
          <w:lang w:val="en-US" w:eastAsia="ru-RU"/>
        </w:rPr>
        <w:t xml:space="preserve">, G. </w:t>
      </w:r>
      <w:proofErr w:type="spellStart"/>
      <w:r w:rsidRPr="00B968A3">
        <w:rPr>
          <w:rFonts w:ascii="Times New Roman" w:eastAsiaTheme="minorEastAsia" w:hAnsi="Times New Roman"/>
          <w:sz w:val="28"/>
          <w:szCs w:val="28"/>
          <w:lang w:val="en-US" w:eastAsia="ru-RU"/>
        </w:rPr>
        <w:t>Katsionis</w:t>
      </w:r>
      <w:proofErr w:type="spellEnd"/>
      <w:r w:rsidRPr="00B968A3">
        <w:rPr>
          <w:rFonts w:ascii="Times New Roman" w:eastAsiaTheme="minorEastAsia" w:hAnsi="Times New Roman"/>
          <w:sz w:val="28"/>
          <w:szCs w:val="28"/>
          <w:lang w:val="en-US" w:eastAsia="ru-RU"/>
        </w:rPr>
        <w:t xml:space="preserve">, </w:t>
      </w:r>
      <w:r>
        <w:rPr>
          <w:rFonts w:ascii="Times New Roman" w:eastAsiaTheme="minorEastAsia" w:hAnsi="Times New Roman"/>
          <w:sz w:val="28"/>
          <w:szCs w:val="28"/>
          <w:lang w:val="en-US" w:eastAsia="ru-RU"/>
        </w:rPr>
        <w:t xml:space="preserve">K. </w:t>
      </w:r>
      <w:r w:rsidRPr="00B968A3">
        <w:rPr>
          <w:rFonts w:ascii="Times New Roman" w:eastAsiaTheme="minorEastAsia" w:hAnsi="Times New Roman"/>
          <w:sz w:val="28"/>
          <w:szCs w:val="28"/>
          <w:lang w:val="en-US" w:eastAsia="ru-RU"/>
        </w:rPr>
        <w:t>Manos</w:t>
      </w:r>
      <w:r>
        <w:rPr>
          <w:rFonts w:ascii="Times New Roman" w:eastAsiaTheme="minorEastAsia" w:hAnsi="Times New Roman"/>
          <w:sz w:val="28"/>
          <w:szCs w:val="28"/>
          <w:lang w:val="en-US" w:eastAsia="ru-RU"/>
        </w:rPr>
        <w:t xml:space="preserve"> // </w:t>
      </w:r>
      <w:r w:rsidRPr="00777EA3">
        <w:rPr>
          <w:rFonts w:ascii="Times New Roman" w:eastAsiaTheme="minorEastAsia" w:hAnsi="Times New Roman"/>
          <w:sz w:val="28"/>
          <w:szCs w:val="28"/>
          <w:lang w:val="en-US" w:eastAsia="ru-RU"/>
        </w:rPr>
        <w:t>Educational Technology &amp; Society</w:t>
      </w:r>
      <w:r>
        <w:rPr>
          <w:rFonts w:ascii="Times New Roman" w:eastAsiaTheme="minorEastAsia" w:hAnsi="Times New Roman"/>
          <w:sz w:val="28"/>
          <w:szCs w:val="28"/>
          <w:lang w:val="en-US" w:eastAsia="ru-RU"/>
        </w:rPr>
        <w:t xml:space="preserve">. </w:t>
      </w:r>
      <w:r>
        <w:rPr>
          <w:rFonts w:ascii="Times New Roman" w:hAnsi="Times New Roman"/>
          <w:sz w:val="28"/>
          <w:szCs w:val="28"/>
          <w:lang w:val="en-US" w:eastAsia="ru-RU"/>
        </w:rPr>
        <w:t xml:space="preserve">– 2005. – Issue </w:t>
      </w:r>
      <w:r>
        <w:rPr>
          <w:rFonts w:ascii="Times New Roman" w:eastAsiaTheme="minorEastAsia" w:hAnsi="Times New Roman"/>
          <w:sz w:val="28"/>
          <w:szCs w:val="28"/>
          <w:lang w:val="en-US" w:eastAsia="ru-RU"/>
        </w:rPr>
        <w:t xml:space="preserve">8 (2). </w:t>
      </w:r>
      <w:r>
        <w:rPr>
          <w:rFonts w:ascii="Times New Roman" w:hAnsi="Times New Roman"/>
          <w:sz w:val="28"/>
          <w:szCs w:val="28"/>
          <w:lang w:val="en-US" w:eastAsia="ru-RU"/>
        </w:rPr>
        <w:t>– P.</w:t>
      </w:r>
      <w:r w:rsidRPr="00B968A3">
        <w:rPr>
          <w:rFonts w:ascii="Times New Roman" w:eastAsiaTheme="minorEastAsia" w:hAnsi="Times New Roman"/>
          <w:sz w:val="28"/>
          <w:szCs w:val="28"/>
          <w:lang w:val="en-US" w:eastAsia="ru-RU"/>
        </w:rPr>
        <w:t xml:space="preserve"> 54–65.</w:t>
      </w:r>
    </w:p>
    <w:p w14:paraId="7FEAF34C" w14:textId="77777777" w:rsidR="008F5537" w:rsidRPr="00B968A3" w:rsidRDefault="008F5537" w:rsidP="008F5537">
      <w:pPr>
        <w:spacing w:after="0" w:line="360" w:lineRule="auto"/>
        <w:ind w:firstLine="709"/>
        <w:jc w:val="center"/>
        <w:rPr>
          <w:rFonts w:ascii="Times New Roman" w:hAnsi="Times New Roman"/>
          <w:sz w:val="28"/>
          <w:szCs w:val="28"/>
        </w:rPr>
      </w:pPr>
    </w:p>
    <w:p w14:paraId="06695AA0" w14:textId="0818E865" w:rsidR="008F5537" w:rsidRPr="00B968A3" w:rsidRDefault="00B968A3" w:rsidP="00B968A3">
      <w:pPr>
        <w:spacing w:after="0" w:line="360" w:lineRule="auto"/>
        <w:jc w:val="center"/>
        <w:rPr>
          <w:rFonts w:ascii="Times New Roman" w:hAnsi="Times New Roman"/>
          <w:b/>
          <w:sz w:val="28"/>
          <w:szCs w:val="28"/>
          <w:lang w:val="en-US"/>
        </w:rPr>
      </w:pPr>
      <w:r w:rsidRPr="00B968A3">
        <w:rPr>
          <w:rFonts w:ascii="Times New Roman" w:hAnsi="Times New Roman"/>
          <w:b/>
          <w:sz w:val="28"/>
          <w:szCs w:val="28"/>
          <w:lang w:val="en-US"/>
        </w:rPr>
        <w:t>REFERENCES</w:t>
      </w:r>
    </w:p>
    <w:p w14:paraId="12C66F90" w14:textId="1B659F22" w:rsidR="008F5537" w:rsidRPr="00B968A3" w:rsidRDefault="006845E7" w:rsidP="00B968A3">
      <w:pPr>
        <w:pStyle w:val="a3"/>
        <w:numPr>
          <w:ilvl w:val="0"/>
          <w:numId w:val="50"/>
        </w:numPr>
        <w:tabs>
          <w:tab w:val="left" w:pos="993"/>
          <w:tab w:val="left" w:pos="1134"/>
        </w:tabs>
        <w:spacing w:after="0" w:line="360" w:lineRule="auto"/>
        <w:ind w:left="0" w:firstLine="709"/>
        <w:jc w:val="both"/>
        <w:rPr>
          <w:rFonts w:ascii="Times New Roman" w:hAnsi="Times New Roman"/>
          <w:sz w:val="28"/>
          <w:szCs w:val="28"/>
        </w:rPr>
      </w:pPr>
      <w:r w:rsidRPr="006845E7">
        <w:rPr>
          <w:rFonts w:ascii="Times New Roman" w:hAnsi="Times New Roman"/>
          <w:sz w:val="28"/>
          <w:szCs w:val="28"/>
        </w:rPr>
        <w:t xml:space="preserve">Giniatullin, I. A. (2014). </w:t>
      </w:r>
      <w:r>
        <w:rPr>
          <w:rFonts w:ascii="Times New Roman" w:hAnsi="Times New Roman"/>
          <w:sz w:val="28"/>
          <w:szCs w:val="28"/>
        </w:rPr>
        <w:t>On</w:t>
      </w:r>
      <w:r w:rsidR="00800E70">
        <w:rPr>
          <w:rFonts w:ascii="Times New Roman" w:hAnsi="Times New Roman"/>
          <w:sz w:val="28"/>
          <w:szCs w:val="28"/>
        </w:rPr>
        <w:t xml:space="preserve"> </w:t>
      </w:r>
      <w:r w:rsidRPr="006845E7">
        <w:rPr>
          <w:rFonts w:ascii="Times New Roman" w:hAnsi="Times New Roman"/>
          <w:sz w:val="28"/>
          <w:szCs w:val="28"/>
        </w:rPr>
        <w:t>some aspects of h</w:t>
      </w:r>
      <w:r>
        <w:rPr>
          <w:rFonts w:ascii="Times New Roman" w:hAnsi="Times New Roman"/>
          <w:sz w:val="28"/>
          <w:szCs w:val="28"/>
        </w:rPr>
        <w:t>igh-quality language training for Bachelors in L</w:t>
      </w:r>
      <w:r w:rsidRPr="006845E7">
        <w:rPr>
          <w:rFonts w:ascii="Times New Roman" w:hAnsi="Times New Roman"/>
          <w:sz w:val="28"/>
          <w:szCs w:val="28"/>
        </w:rPr>
        <w:t>inguists</w:t>
      </w:r>
      <w:r>
        <w:rPr>
          <w:rFonts w:ascii="Times New Roman" w:hAnsi="Times New Roman"/>
          <w:sz w:val="28"/>
          <w:szCs w:val="28"/>
        </w:rPr>
        <w:t>ics</w:t>
      </w:r>
      <w:r w:rsidRPr="006845E7">
        <w:rPr>
          <w:rFonts w:ascii="Times New Roman" w:hAnsi="Times New Roman"/>
          <w:sz w:val="28"/>
          <w:szCs w:val="28"/>
        </w:rPr>
        <w:t xml:space="preserve">. </w:t>
      </w:r>
      <w:r w:rsidRPr="00800E70">
        <w:rPr>
          <w:rFonts w:ascii="Times New Roman" w:hAnsi="Times New Roman"/>
          <w:i/>
          <w:sz w:val="28"/>
          <w:szCs w:val="28"/>
        </w:rPr>
        <w:t xml:space="preserve">Relevant Issues of German, </w:t>
      </w:r>
      <w:r w:rsidR="00F764D2" w:rsidRPr="00800E70">
        <w:rPr>
          <w:rFonts w:ascii="Times New Roman" w:hAnsi="Times New Roman"/>
          <w:i/>
          <w:sz w:val="28"/>
          <w:szCs w:val="28"/>
        </w:rPr>
        <w:t>Romance</w:t>
      </w:r>
      <w:r w:rsidRPr="00800E70">
        <w:rPr>
          <w:rFonts w:ascii="Times New Roman" w:hAnsi="Times New Roman"/>
          <w:i/>
          <w:sz w:val="28"/>
          <w:szCs w:val="28"/>
        </w:rPr>
        <w:t xml:space="preserve"> </w:t>
      </w:r>
      <w:r w:rsidR="00F764D2" w:rsidRPr="00800E70">
        <w:rPr>
          <w:rFonts w:ascii="Times New Roman" w:hAnsi="Times New Roman"/>
          <w:i/>
          <w:sz w:val="28"/>
          <w:szCs w:val="28"/>
        </w:rPr>
        <w:t>and Russian S</w:t>
      </w:r>
      <w:r w:rsidRPr="00800E70">
        <w:rPr>
          <w:rFonts w:ascii="Times New Roman" w:hAnsi="Times New Roman"/>
          <w:i/>
          <w:sz w:val="28"/>
          <w:szCs w:val="28"/>
        </w:rPr>
        <w:t>tudies</w:t>
      </w:r>
      <w:r w:rsidRPr="006845E7">
        <w:rPr>
          <w:rFonts w:ascii="Times New Roman" w:hAnsi="Times New Roman"/>
          <w:sz w:val="28"/>
          <w:szCs w:val="28"/>
        </w:rPr>
        <w:t>, 3, 150–151.</w:t>
      </w:r>
      <w:r w:rsidR="00F764D2">
        <w:rPr>
          <w:rFonts w:ascii="Times New Roman" w:hAnsi="Times New Roman"/>
          <w:sz w:val="28"/>
          <w:szCs w:val="28"/>
        </w:rPr>
        <w:t xml:space="preserve"> </w:t>
      </w:r>
    </w:p>
    <w:p w14:paraId="7D249138" w14:textId="0B864477" w:rsidR="00800E70" w:rsidRDefault="00800E70" w:rsidP="00B968A3">
      <w:pPr>
        <w:pStyle w:val="a3"/>
        <w:numPr>
          <w:ilvl w:val="0"/>
          <w:numId w:val="50"/>
        </w:numPr>
        <w:tabs>
          <w:tab w:val="left" w:pos="-142"/>
          <w:tab w:val="left" w:pos="993"/>
          <w:tab w:val="left" w:pos="1134"/>
        </w:tabs>
        <w:spacing w:after="0" w:line="360" w:lineRule="auto"/>
        <w:ind w:left="0" w:firstLine="709"/>
        <w:jc w:val="both"/>
        <w:rPr>
          <w:rFonts w:ascii="Times New Roman" w:hAnsi="Times New Roman"/>
          <w:sz w:val="28"/>
          <w:szCs w:val="28"/>
        </w:rPr>
      </w:pPr>
      <w:r>
        <w:rPr>
          <w:rFonts w:ascii="Times New Roman" w:hAnsi="Times New Roman"/>
          <w:sz w:val="28"/>
          <w:szCs w:val="28"/>
          <w:lang w:val="en-US"/>
        </w:rPr>
        <w:t>H</w:t>
      </w:r>
      <w:r>
        <w:rPr>
          <w:rFonts w:ascii="Times New Roman" w:hAnsi="Times New Roman"/>
          <w:sz w:val="28"/>
          <w:szCs w:val="28"/>
        </w:rPr>
        <w:t>ryh</w:t>
      </w:r>
      <w:r w:rsidRPr="00800E70">
        <w:rPr>
          <w:rFonts w:ascii="Times New Roman" w:hAnsi="Times New Roman"/>
          <w:sz w:val="28"/>
          <w:szCs w:val="28"/>
        </w:rPr>
        <w:t xml:space="preserve">orieva, T. (2010). </w:t>
      </w:r>
      <w:r w:rsidRPr="00800E70">
        <w:rPr>
          <w:rFonts w:ascii="Times New Roman" w:hAnsi="Times New Roman"/>
          <w:i/>
          <w:sz w:val="28"/>
          <w:szCs w:val="28"/>
        </w:rPr>
        <w:t>Training language teachers for adult learning in the UK system of lifelong learning</w:t>
      </w:r>
      <w:r w:rsidRPr="00800E70">
        <w:rPr>
          <w:rFonts w:ascii="Times New Roman" w:hAnsi="Times New Roman"/>
          <w:sz w:val="28"/>
          <w:szCs w:val="28"/>
        </w:rPr>
        <w:t>. (</w:t>
      </w:r>
      <w:r>
        <w:rPr>
          <w:rFonts w:ascii="Times New Roman" w:hAnsi="Times New Roman"/>
          <w:sz w:val="28"/>
          <w:szCs w:val="28"/>
        </w:rPr>
        <w:t>Abstract of PhD thesus</w:t>
      </w:r>
      <w:r w:rsidRPr="00800E70">
        <w:rPr>
          <w:rFonts w:ascii="Times New Roman" w:hAnsi="Times New Roman"/>
          <w:sz w:val="28"/>
          <w:szCs w:val="28"/>
        </w:rPr>
        <w:t>). Ivan Franko Zhytomyr State University, Zhytomyr.</w:t>
      </w:r>
    </w:p>
    <w:p w14:paraId="5261D0F6" w14:textId="76EE444B" w:rsidR="00800E70" w:rsidRDefault="00800E70" w:rsidP="00B968A3">
      <w:pPr>
        <w:pStyle w:val="a3"/>
        <w:numPr>
          <w:ilvl w:val="0"/>
          <w:numId w:val="50"/>
        </w:numPr>
        <w:tabs>
          <w:tab w:val="left" w:pos="-142"/>
          <w:tab w:val="left" w:pos="993"/>
          <w:tab w:val="left" w:pos="1134"/>
        </w:tabs>
        <w:spacing w:after="0" w:line="360" w:lineRule="auto"/>
        <w:ind w:left="0" w:firstLine="709"/>
        <w:jc w:val="both"/>
        <w:rPr>
          <w:rFonts w:ascii="Times New Roman" w:hAnsi="Times New Roman"/>
          <w:sz w:val="28"/>
          <w:szCs w:val="28"/>
        </w:rPr>
      </w:pPr>
      <w:r>
        <w:rPr>
          <w:rFonts w:ascii="Times New Roman" w:hAnsi="Times New Roman"/>
          <w:sz w:val="28"/>
          <w:szCs w:val="28"/>
        </w:rPr>
        <w:t>E</w:t>
      </w:r>
      <w:r w:rsidRPr="00800E70">
        <w:rPr>
          <w:rFonts w:ascii="Times New Roman" w:hAnsi="Times New Roman"/>
          <w:sz w:val="28"/>
          <w:szCs w:val="28"/>
        </w:rPr>
        <w:t xml:space="preserve">senina, N. E. (2013). </w:t>
      </w:r>
      <w:r>
        <w:rPr>
          <w:rFonts w:ascii="Times New Roman" w:hAnsi="Times New Roman"/>
          <w:sz w:val="28"/>
          <w:szCs w:val="28"/>
        </w:rPr>
        <w:t>The informatization of linguistic e</w:t>
      </w:r>
      <w:r w:rsidRPr="00800E70">
        <w:rPr>
          <w:rFonts w:ascii="Times New Roman" w:hAnsi="Times New Roman"/>
          <w:sz w:val="28"/>
          <w:szCs w:val="28"/>
        </w:rPr>
        <w:t xml:space="preserve">ducation: </w:t>
      </w:r>
      <w:r>
        <w:rPr>
          <w:rFonts w:ascii="Times New Roman" w:hAnsi="Times New Roman"/>
          <w:sz w:val="28"/>
          <w:szCs w:val="28"/>
        </w:rPr>
        <w:t xml:space="preserve">the </w:t>
      </w:r>
      <w:r w:rsidRPr="00800E70">
        <w:rPr>
          <w:rFonts w:ascii="Times New Roman" w:hAnsi="Times New Roman"/>
          <w:sz w:val="28"/>
          <w:szCs w:val="28"/>
        </w:rPr>
        <w:t xml:space="preserve">UK Experience. </w:t>
      </w:r>
      <w:r w:rsidRPr="00800E70">
        <w:rPr>
          <w:rFonts w:ascii="Times New Roman" w:hAnsi="Times New Roman"/>
          <w:i/>
          <w:sz w:val="28"/>
          <w:szCs w:val="28"/>
        </w:rPr>
        <w:t>Integration of Education</w:t>
      </w:r>
      <w:r w:rsidRPr="00800E70">
        <w:rPr>
          <w:rFonts w:ascii="Times New Roman" w:hAnsi="Times New Roman"/>
          <w:sz w:val="28"/>
          <w:szCs w:val="28"/>
        </w:rPr>
        <w:t>, 2, 124–129.</w:t>
      </w:r>
    </w:p>
    <w:p w14:paraId="717D7D7E" w14:textId="68E175C9" w:rsidR="00F97067" w:rsidRDefault="00F97067" w:rsidP="00B968A3">
      <w:pPr>
        <w:pStyle w:val="a3"/>
        <w:numPr>
          <w:ilvl w:val="0"/>
          <w:numId w:val="50"/>
        </w:numPr>
        <w:tabs>
          <w:tab w:val="left" w:pos="-142"/>
          <w:tab w:val="left" w:pos="993"/>
          <w:tab w:val="left" w:pos="1134"/>
        </w:tabs>
        <w:spacing w:after="0" w:line="360" w:lineRule="auto"/>
        <w:ind w:left="0" w:firstLine="709"/>
        <w:jc w:val="both"/>
        <w:rPr>
          <w:rFonts w:ascii="Times New Roman" w:hAnsi="Times New Roman"/>
          <w:sz w:val="28"/>
          <w:szCs w:val="28"/>
        </w:rPr>
      </w:pPr>
      <w:r w:rsidRPr="00F97067">
        <w:rPr>
          <w:rFonts w:ascii="Times New Roman" w:hAnsi="Times New Roman"/>
          <w:sz w:val="28"/>
          <w:szCs w:val="28"/>
        </w:rPr>
        <w:t>Rozhak, N.</w:t>
      </w:r>
      <w:r>
        <w:rPr>
          <w:rFonts w:ascii="Times New Roman" w:hAnsi="Times New Roman"/>
          <w:sz w:val="28"/>
          <w:szCs w:val="28"/>
        </w:rPr>
        <w:t xml:space="preserve"> </w:t>
      </w:r>
      <w:r w:rsidRPr="00F97067">
        <w:rPr>
          <w:rFonts w:ascii="Times New Roman" w:hAnsi="Times New Roman"/>
          <w:sz w:val="28"/>
          <w:szCs w:val="28"/>
        </w:rPr>
        <w:t xml:space="preserve">V. (2014). </w:t>
      </w:r>
      <w:r w:rsidRPr="003B7BA4">
        <w:rPr>
          <w:rFonts w:ascii="Times New Roman" w:hAnsi="Times New Roman"/>
          <w:i/>
          <w:sz w:val="28"/>
          <w:szCs w:val="28"/>
        </w:rPr>
        <w:t xml:space="preserve">Professional training </w:t>
      </w:r>
      <w:r w:rsidR="003B7BA4" w:rsidRPr="003B7BA4">
        <w:rPr>
          <w:rFonts w:ascii="Times New Roman" w:hAnsi="Times New Roman"/>
          <w:i/>
          <w:sz w:val="28"/>
          <w:szCs w:val="28"/>
        </w:rPr>
        <w:t>of</w:t>
      </w:r>
      <w:r w:rsidRPr="003B7BA4">
        <w:rPr>
          <w:rFonts w:ascii="Times New Roman" w:hAnsi="Times New Roman"/>
          <w:i/>
          <w:sz w:val="28"/>
          <w:szCs w:val="28"/>
        </w:rPr>
        <w:t xml:space="preserve"> English teachers at the universities </w:t>
      </w:r>
      <w:r w:rsidR="003B7BA4" w:rsidRPr="003B7BA4">
        <w:rPr>
          <w:rFonts w:ascii="Times New Roman" w:hAnsi="Times New Roman"/>
          <w:i/>
          <w:sz w:val="28"/>
          <w:szCs w:val="28"/>
        </w:rPr>
        <w:t>in</w:t>
      </w:r>
      <w:r w:rsidRPr="003B7BA4">
        <w:rPr>
          <w:rFonts w:ascii="Times New Roman" w:hAnsi="Times New Roman"/>
          <w:i/>
          <w:sz w:val="28"/>
          <w:szCs w:val="28"/>
        </w:rPr>
        <w:t xml:space="preserve"> England and Scotland</w:t>
      </w:r>
      <w:r>
        <w:rPr>
          <w:rFonts w:ascii="Times New Roman" w:hAnsi="Times New Roman"/>
          <w:sz w:val="28"/>
          <w:szCs w:val="28"/>
        </w:rPr>
        <w:t>. (Abstract of PhD thesis</w:t>
      </w:r>
      <w:r w:rsidRPr="00F97067">
        <w:rPr>
          <w:rFonts w:ascii="Times New Roman" w:hAnsi="Times New Roman"/>
          <w:sz w:val="28"/>
          <w:szCs w:val="28"/>
        </w:rPr>
        <w:t xml:space="preserve">). </w:t>
      </w:r>
      <w:r>
        <w:rPr>
          <w:rFonts w:ascii="Times New Roman" w:hAnsi="Times New Roman"/>
          <w:sz w:val="28"/>
          <w:szCs w:val="28"/>
        </w:rPr>
        <w:t>Volodymyr Hnati</w:t>
      </w:r>
      <w:r w:rsidRPr="00F97067">
        <w:rPr>
          <w:rFonts w:ascii="Times New Roman" w:hAnsi="Times New Roman"/>
          <w:sz w:val="28"/>
          <w:szCs w:val="28"/>
        </w:rPr>
        <w:t xml:space="preserve">uk Ternopil National </w:t>
      </w:r>
      <w:r>
        <w:rPr>
          <w:rFonts w:ascii="Times New Roman" w:hAnsi="Times New Roman"/>
          <w:sz w:val="28"/>
          <w:szCs w:val="28"/>
        </w:rPr>
        <w:t>Pedagogical</w:t>
      </w:r>
      <w:r w:rsidRPr="00F97067">
        <w:rPr>
          <w:rFonts w:ascii="Times New Roman" w:hAnsi="Times New Roman"/>
          <w:sz w:val="28"/>
          <w:szCs w:val="28"/>
        </w:rPr>
        <w:t xml:space="preserve"> University, Ternopil.</w:t>
      </w:r>
    </w:p>
    <w:p w14:paraId="1FBFEB25" w14:textId="35FDCD3D" w:rsidR="003B7BA4" w:rsidRPr="00800E70" w:rsidRDefault="003B7BA4" w:rsidP="00B968A3">
      <w:pPr>
        <w:pStyle w:val="a3"/>
        <w:numPr>
          <w:ilvl w:val="0"/>
          <w:numId w:val="50"/>
        </w:numPr>
        <w:tabs>
          <w:tab w:val="left" w:pos="-142"/>
          <w:tab w:val="left" w:pos="993"/>
          <w:tab w:val="left" w:pos="1134"/>
        </w:tabs>
        <w:spacing w:after="0" w:line="360" w:lineRule="auto"/>
        <w:ind w:left="0" w:firstLine="709"/>
        <w:jc w:val="both"/>
        <w:rPr>
          <w:rFonts w:ascii="Times New Roman" w:hAnsi="Times New Roman"/>
          <w:sz w:val="28"/>
          <w:szCs w:val="28"/>
        </w:rPr>
      </w:pPr>
      <w:r w:rsidRPr="003B7BA4">
        <w:rPr>
          <w:rFonts w:ascii="Times New Roman" w:hAnsi="Times New Roman"/>
          <w:sz w:val="28"/>
          <w:szCs w:val="28"/>
        </w:rPr>
        <w:t xml:space="preserve">Strelchenko, L. (2013). </w:t>
      </w:r>
      <w:r>
        <w:rPr>
          <w:rFonts w:ascii="Times New Roman" w:hAnsi="Times New Roman"/>
          <w:sz w:val="28"/>
          <w:szCs w:val="28"/>
        </w:rPr>
        <w:t>The characteristics</w:t>
      </w:r>
      <w:r w:rsidRPr="003B7BA4">
        <w:rPr>
          <w:rFonts w:ascii="Times New Roman" w:hAnsi="Times New Roman"/>
          <w:sz w:val="28"/>
          <w:szCs w:val="28"/>
        </w:rPr>
        <w:t xml:space="preserve"> of English teacher</w:t>
      </w:r>
      <w:r>
        <w:rPr>
          <w:rFonts w:ascii="Times New Roman" w:hAnsi="Times New Roman"/>
          <w:sz w:val="28"/>
          <w:szCs w:val="28"/>
        </w:rPr>
        <w:t>s’ professional</w:t>
      </w:r>
      <w:r w:rsidRPr="003B7BA4">
        <w:rPr>
          <w:rFonts w:ascii="Times New Roman" w:hAnsi="Times New Roman"/>
          <w:sz w:val="28"/>
          <w:szCs w:val="28"/>
        </w:rPr>
        <w:t xml:space="preserve"> training </w:t>
      </w:r>
      <w:r>
        <w:rPr>
          <w:rFonts w:ascii="Times New Roman" w:hAnsi="Times New Roman"/>
          <w:sz w:val="28"/>
          <w:szCs w:val="28"/>
        </w:rPr>
        <w:t>in</w:t>
      </w:r>
      <w:r w:rsidRPr="003B7BA4">
        <w:rPr>
          <w:rFonts w:ascii="Times New Roman" w:hAnsi="Times New Roman"/>
          <w:sz w:val="28"/>
          <w:szCs w:val="28"/>
        </w:rPr>
        <w:t xml:space="preserve"> higher education institutions</w:t>
      </w:r>
      <w:r>
        <w:rPr>
          <w:rFonts w:ascii="Times New Roman" w:hAnsi="Times New Roman"/>
          <w:sz w:val="28"/>
          <w:szCs w:val="28"/>
        </w:rPr>
        <w:t xml:space="preserve"> in the UK</w:t>
      </w:r>
      <w:r w:rsidRPr="003B7BA4">
        <w:rPr>
          <w:rFonts w:ascii="Times New Roman" w:hAnsi="Times New Roman"/>
          <w:sz w:val="28"/>
          <w:szCs w:val="28"/>
        </w:rPr>
        <w:t xml:space="preserve"> in the context of European requirements. </w:t>
      </w:r>
      <w:r w:rsidRPr="003B7BA4">
        <w:rPr>
          <w:rFonts w:ascii="Times New Roman" w:hAnsi="Times New Roman"/>
          <w:i/>
          <w:sz w:val="28"/>
          <w:szCs w:val="28"/>
        </w:rPr>
        <w:t>Scientific Notes. Series: Pedagogical Sciences</w:t>
      </w:r>
      <w:r w:rsidRPr="003B7BA4">
        <w:rPr>
          <w:rFonts w:ascii="Times New Roman" w:hAnsi="Times New Roman"/>
          <w:sz w:val="28"/>
          <w:szCs w:val="28"/>
        </w:rPr>
        <w:t>, 121 (1), 93–98.</w:t>
      </w:r>
    </w:p>
    <w:p w14:paraId="3EF939A6" w14:textId="77777777" w:rsidR="008F5537" w:rsidRPr="00B968A3" w:rsidRDefault="008F5537" w:rsidP="00B968A3">
      <w:pPr>
        <w:pStyle w:val="a3"/>
        <w:numPr>
          <w:ilvl w:val="0"/>
          <w:numId w:val="50"/>
        </w:numPr>
        <w:tabs>
          <w:tab w:val="left" w:pos="-142"/>
          <w:tab w:val="left" w:pos="993"/>
          <w:tab w:val="left" w:pos="1276"/>
        </w:tabs>
        <w:spacing w:after="0" w:line="360" w:lineRule="auto"/>
        <w:ind w:left="0" w:firstLine="709"/>
        <w:jc w:val="both"/>
        <w:rPr>
          <w:rFonts w:ascii="Times New Roman" w:hAnsi="Times New Roman"/>
          <w:sz w:val="28"/>
          <w:szCs w:val="28"/>
        </w:rPr>
      </w:pPr>
      <w:proofErr w:type="spellStart"/>
      <w:r w:rsidRPr="00B968A3">
        <w:rPr>
          <w:rFonts w:ascii="Times New Roman" w:eastAsiaTheme="minorEastAsia" w:hAnsi="Times New Roman"/>
          <w:sz w:val="28"/>
          <w:szCs w:val="28"/>
          <w:lang w:val="en-US" w:eastAsia="ru-RU"/>
        </w:rPr>
        <w:t>Aroyo</w:t>
      </w:r>
      <w:proofErr w:type="spellEnd"/>
      <w:r w:rsidRPr="00B968A3">
        <w:rPr>
          <w:rFonts w:ascii="Times New Roman" w:eastAsiaTheme="minorEastAsia" w:hAnsi="Times New Roman"/>
          <w:sz w:val="28"/>
          <w:szCs w:val="28"/>
          <w:lang w:val="en-US" w:eastAsia="ru-RU"/>
        </w:rPr>
        <w:t xml:space="preserve">, L., &amp; Dicheva, D. (2004). The new challenges for </w:t>
      </w:r>
      <w:proofErr w:type="gramStart"/>
      <w:r w:rsidRPr="00B968A3">
        <w:rPr>
          <w:rFonts w:ascii="Times New Roman" w:eastAsiaTheme="minorEastAsia" w:hAnsi="Times New Roman"/>
          <w:sz w:val="28"/>
          <w:szCs w:val="28"/>
          <w:lang w:val="en-US" w:eastAsia="ru-RU"/>
        </w:rPr>
        <w:t>e-learning</w:t>
      </w:r>
      <w:proofErr w:type="gramEnd"/>
      <w:r w:rsidRPr="00B968A3">
        <w:rPr>
          <w:rFonts w:ascii="Times New Roman" w:eastAsiaTheme="minorEastAsia" w:hAnsi="Times New Roman"/>
          <w:sz w:val="28"/>
          <w:szCs w:val="28"/>
          <w:lang w:val="en-US" w:eastAsia="ru-RU"/>
        </w:rPr>
        <w:t xml:space="preserve">: the educational semantic web. </w:t>
      </w:r>
      <w:r w:rsidRPr="00B968A3">
        <w:rPr>
          <w:rFonts w:ascii="Times New Roman" w:eastAsiaTheme="minorEastAsia" w:hAnsi="Times New Roman"/>
          <w:i/>
          <w:sz w:val="28"/>
          <w:szCs w:val="28"/>
          <w:lang w:val="en-US" w:eastAsia="ru-RU"/>
        </w:rPr>
        <w:t>Educational technology &amp; society</w:t>
      </w:r>
      <w:r w:rsidRPr="00B968A3">
        <w:rPr>
          <w:rFonts w:ascii="Times New Roman" w:eastAsiaTheme="minorEastAsia" w:hAnsi="Times New Roman"/>
          <w:sz w:val="28"/>
          <w:szCs w:val="28"/>
          <w:lang w:val="en-US" w:eastAsia="ru-RU"/>
        </w:rPr>
        <w:t>, 7 (4), 59–69.</w:t>
      </w:r>
    </w:p>
    <w:p w14:paraId="7A255F41" w14:textId="77777777" w:rsidR="008F5537" w:rsidRPr="003B7BA4" w:rsidRDefault="008F5537" w:rsidP="00B968A3">
      <w:pPr>
        <w:pStyle w:val="a3"/>
        <w:numPr>
          <w:ilvl w:val="0"/>
          <w:numId w:val="50"/>
        </w:numPr>
        <w:tabs>
          <w:tab w:val="left" w:pos="-142"/>
          <w:tab w:val="left" w:pos="993"/>
          <w:tab w:val="left" w:pos="1276"/>
        </w:tabs>
        <w:spacing w:after="0" w:line="360" w:lineRule="auto"/>
        <w:ind w:left="0" w:firstLine="709"/>
        <w:jc w:val="both"/>
        <w:rPr>
          <w:rFonts w:ascii="Times New Roman" w:hAnsi="Times New Roman"/>
          <w:sz w:val="28"/>
          <w:szCs w:val="28"/>
        </w:rPr>
      </w:pPr>
      <w:r w:rsidRPr="003B7BA4">
        <w:rPr>
          <w:rFonts w:ascii="Times New Roman" w:eastAsia="Times New Roman" w:hAnsi="Times New Roman"/>
          <w:sz w:val="28"/>
          <w:szCs w:val="28"/>
          <w:shd w:val="clear" w:color="auto" w:fill="FFFFFF"/>
          <w:lang w:val="en-US" w:eastAsia="ru-RU"/>
        </w:rPr>
        <w:lastRenderedPageBreak/>
        <w:t xml:space="preserve">Bangor University. (2011). </w:t>
      </w:r>
      <w:r w:rsidRPr="003B7BA4">
        <w:rPr>
          <w:rFonts w:ascii="Times New Roman" w:eastAsia="Times New Roman" w:hAnsi="Times New Roman"/>
          <w:i/>
          <w:sz w:val="28"/>
          <w:szCs w:val="28"/>
          <w:shd w:val="clear" w:color="auto" w:fill="FFFFFF"/>
          <w:lang w:val="en-US" w:eastAsia="ru-RU"/>
        </w:rPr>
        <w:t>Linguistics. Program specification</w:t>
      </w:r>
      <w:r w:rsidRPr="003B7BA4">
        <w:rPr>
          <w:rFonts w:ascii="Times New Roman" w:eastAsia="Times New Roman" w:hAnsi="Times New Roman"/>
          <w:sz w:val="28"/>
          <w:szCs w:val="28"/>
          <w:shd w:val="clear" w:color="auto" w:fill="FFFFFF"/>
          <w:lang w:val="en-US" w:eastAsia="ru-RU"/>
        </w:rPr>
        <w:t>. Retrieved from http://www.bangor.ac.uk/ar/main/KIS-docs/Final/Q100.pdf.</w:t>
      </w:r>
    </w:p>
    <w:p w14:paraId="06C44B89" w14:textId="77777777" w:rsidR="008F5537" w:rsidRPr="003B7BA4" w:rsidRDefault="008F5537" w:rsidP="00B968A3">
      <w:pPr>
        <w:pStyle w:val="a3"/>
        <w:numPr>
          <w:ilvl w:val="0"/>
          <w:numId w:val="50"/>
        </w:numPr>
        <w:tabs>
          <w:tab w:val="left" w:pos="-142"/>
          <w:tab w:val="left" w:pos="993"/>
          <w:tab w:val="left" w:pos="1276"/>
        </w:tabs>
        <w:spacing w:after="0" w:line="360" w:lineRule="auto"/>
        <w:ind w:left="0" w:firstLine="709"/>
        <w:jc w:val="both"/>
        <w:rPr>
          <w:rFonts w:ascii="Times New Roman" w:hAnsi="Times New Roman"/>
          <w:sz w:val="28"/>
          <w:szCs w:val="28"/>
        </w:rPr>
      </w:pPr>
      <w:r w:rsidRPr="003B7BA4">
        <w:rPr>
          <w:rFonts w:ascii="Times New Roman" w:eastAsia="Times New Roman" w:hAnsi="Times New Roman"/>
          <w:sz w:val="28"/>
          <w:szCs w:val="28"/>
          <w:shd w:val="clear" w:color="auto" w:fill="FFFFFF"/>
          <w:lang w:val="en-US" w:eastAsia="ru-RU"/>
        </w:rPr>
        <w:t xml:space="preserve">Bangor University. (2017). </w:t>
      </w:r>
      <w:r w:rsidRPr="003B7BA4">
        <w:rPr>
          <w:rFonts w:ascii="Times New Roman" w:eastAsia="Times New Roman" w:hAnsi="Times New Roman"/>
          <w:i/>
          <w:sz w:val="28"/>
          <w:szCs w:val="28"/>
          <w:shd w:val="clear" w:color="auto" w:fill="FFFFFF"/>
          <w:lang w:val="en-US" w:eastAsia="ru-RU"/>
        </w:rPr>
        <w:t>Module QXL-3341. Dissertation</w:t>
      </w:r>
      <w:r w:rsidRPr="003B7BA4">
        <w:rPr>
          <w:rFonts w:ascii="Times New Roman" w:eastAsia="Times New Roman" w:hAnsi="Times New Roman"/>
          <w:sz w:val="28"/>
          <w:szCs w:val="28"/>
          <w:shd w:val="clear" w:color="auto" w:fill="FFFFFF"/>
          <w:lang w:val="en-US" w:eastAsia="ru-RU"/>
        </w:rPr>
        <w:t>. Retrieved from https://www.bangor.ac.uk/linguistics/undergraduate-modules/QXL-3341.</w:t>
      </w:r>
    </w:p>
    <w:p w14:paraId="33927141" w14:textId="77777777" w:rsidR="008F5537" w:rsidRPr="00B968A3" w:rsidRDefault="008F5537" w:rsidP="00B968A3">
      <w:pPr>
        <w:pStyle w:val="a3"/>
        <w:numPr>
          <w:ilvl w:val="0"/>
          <w:numId w:val="50"/>
        </w:numPr>
        <w:tabs>
          <w:tab w:val="left" w:pos="-142"/>
          <w:tab w:val="left" w:pos="993"/>
          <w:tab w:val="left" w:pos="1276"/>
        </w:tabs>
        <w:spacing w:after="0" w:line="360" w:lineRule="auto"/>
        <w:ind w:left="0" w:firstLine="709"/>
        <w:jc w:val="both"/>
        <w:rPr>
          <w:rFonts w:ascii="Times New Roman" w:hAnsi="Times New Roman"/>
          <w:sz w:val="28"/>
          <w:szCs w:val="28"/>
        </w:rPr>
      </w:pPr>
      <w:r w:rsidRPr="00B968A3">
        <w:rPr>
          <w:rFonts w:ascii="Times New Roman" w:eastAsiaTheme="minorEastAsia" w:hAnsi="Times New Roman"/>
          <w:sz w:val="28"/>
          <w:szCs w:val="28"/>
          <w:lang w:val="en-US" w:eastAsia="ru-RU"/>
        </w:rPr>
        <w:t>Chen, C</w:t>
      </w:r>
      <w:proofErr w:type="gramStart"/>
      <w:r w:rsidRPr="00B968A3">
        <w:rPr>
          <w:rFonts w:ascii="Times New Roman" w:eastAsiaTheme="minorEastAsia" w:hAnsi="Times New Roman"/>
          <w:sz w:val="28"/>
          <w:szCs w:val="28"/>
          <w:lang w:val="en-US" w:eastAsia="ru-RU"/>
        </w:rPr>
        <w:t>.-</w:t>
      </w:r>
      <w:proofErr w:type="gramEnd"/>
      <w:r w:rsidRPr="00B968A3">
        <w:rPr>
          <w:rFonts w:ascii="Times New Roman" w:eastAsiaTheme="minorEastAsia" w:hAnsi="Times New Roman"/>
          <w:sz w:val="28"/>
          <w:szCs w:val="28"/>
          <w:lang w:val="en-US" w:eastAsia="ru-RU"/>
        </w:rPr>
        <w:t xml:space="preserve">M., &amp; Hsu, S.-H. (2008). Personalized intelligent mobile learning system for supporting effective English learning. </w:t>
      </w:r>
      <w:r w:rsidRPr="00B968A3">
        <w:rPr>
          <w:rFonts w:ascii="Times New Roman" w:eastAsiaTheme="minorEastAsia" w:hAnsi="Times New Roman"/>
          <w:i/>
          <w:sz w:val="28"/>
          <w:szCs w:val="28"/>
          <w:lang w:val="en-US" w:eastAsia="ru-RU"/>
        </w:rPr>
        <w:t>Educational technology &amp; society</w:t>
      </w:r>
      <w:r w:rsidRPr="00B968A3">
        <w:rPr>
          <w:rFonts w:ascii="Times New Roman" w:eastAsiaTheme="minorEastAsia" w:hAnsi="Times New Roman"/>
          <w:sz w:val="28"/>
          <w:szCs w:val="28"/>
          <w:lang w:val="en-US" w:eastAsia="ru-RU"/>
        </w:rPr>
        <w:t>, 11 (3), 153–180.</w:t>
      </w:r>
    </w:p>
    <w:p w14:paraId="140FA415" w14:textId="77777777" w:rsidR="008F5537" w:rsidRPr="00B968A3" w:rsidRDefault="008F5537" w:rsidP="00B968A3">
      <w:pPr>
        <w:pStyle w:val="a3"/>
        <w:numPr>
          <w:ilvl w:val="0"/>
          <w:numId w:val="50"/>
        </w:numPr>
        <w:tabs>
          <w:tab w:val="left" w:pos="-142"/>
          <w:tab w:val="left" w:pos="993"/>
          <w:tab w:val="left" w:pos="1276"/>
        </w:tabs>
        <w:spacing w:after="0" w:line="360" w:lineRule="auto"/>
        <w:ind w:left="0" w:firstLine="709"/>
        <w:jc w:val="both"/>
        <w:rPr>
          <w:rFonts w:ascii="Times New Roman" w:hAnsi="Times New Roman"/>
          <w:sz w:val="28"/>
          <w:szCs w:val="28"/>
        </w:rPr>
      </w:pPr>
      <w:proofErr w:type="spellStart"/>
      <w:r w:rsidRPr="00B968A3">
        <w:rPr>
          <w:rFonts w:ascii="MinionPro" w:eastAsiaTheme="minorEastAsia" w:hAnsi="MinionPro"/>
          <w:sz w:val="28"/>
          <w:szCs w:val="28"/>
          <w:lang w:val="en-US" w:eastAsia="ru-RU"/>
        </w:rPr>
        <w:t>Creme</w:t>
      </w:r>
      <w:proofErr w:type="spellEnd"/>
      <w:r w:rsidRPr="00B968A3">
        <w:rPr>
          <w:rFonts w:ascii="MinionPro" w:eastAsiaTheme="minorEastAsia" w:hAnsi="MinionPro"/>
          <w:sz w:val="28"/>
          <w:szCs w:val="28"/>
          <w:lang w:val="en-US" w:eastAsia="ru-RU"/>
        </w:rPr>
        <w:t xml:space="preserve">, P. (2003). Why can’t we allow students to be more creative? </w:t>
      </w:r>
      <w:r w:rsidRPr="00B968A3">
        <w:rPr>
          <w:rFonts w:ascii="MinionPro" w:eastAsiaTheme="minorEastAsia" w:hAnsi="MinionPro"/>
          <w:i/>
          <w:iCs/>
          <w:sz w:val="28"/>
          <w:szCs w:val="28"/>
          <w:lang w:val="ru-RU" w:eastAsia="ru-RU"/>
        </w:rPr>
        <w:t xml:space="preserve">Teaching in higher education, </w:t>
      </w:r>
      <w:r w:rsidRPr="00B968A3">
        <w:rPr>
          <w:rFonts w:ascii="MinionPro" w:eastAsiaTheme="minorEastAsia" w:hAnsi="MinionPro"/>
          <w:sz w:val="28"/>
          <w:szCs w:val="28"/>
          <w:lang w:val="ru-RU" w:eastAsia="ru-RU"/>
        </w:rPr>
        <w:t xml:space="preserve">8 (2), 273–277. </w:t>
      </w:r>
    </w:p>
    <w:p w14:paraId="37166876" w14:textId="77777777" w:rsidR="008F5537" w:rsidRPr="00B968A3" w:rsidRDefault="008F5537" w:rsidP="00B968A3">
      <w:pPr>
        <w:pStyle w:val="a3"/>
        <w:numPr>
          <w:ilvl w:val="0"/>
          <w:numId w:val="50"/>
        </w:numPr>
        <w:tabs>
          <w:tab w:val="left" w:pos="-142"/>
          <w:tab w:val="left" w:pos="993"/>
          <w:tab w:val="left" w:pos="1276"/>
        </w:tabs>
        <w:spacing w:after="0" w:line="360" w:lineRule="auto"/>
        <w:ind w:left="0" w:firstLine="709"/>
        <w:jc w:val="both"/>
        <w:rPr>
          <w:rFonts w:ascii="Times New Roman" w:hAnsi="Times New Roman"/>
          <w:sz w:val="28"/>
          <w:szCs w:val="28"/>
        </w:rPr>
      </w:pPr>
      <w:r w:rsidRPr="00B968A3">
        <w:rPr>
          <w:rFonts w:ascii="Times New Roman" w:eastAsiaTheme="minorEastAsia" w:hAnsi="Times New Roman"/>
          <w:sz w:val="28"/>
          <w:szCs w:val="28"/>
          <w:lang w:val="en-US" w:eastAsia="ru-RU"/>
        </w:rPr>
        <w:t xml:space="preserve">Demetriadis, S., &amp; </w:t>
      </w:r>
      <w:proofErr w:type="spellStart"/>
      <w:r w:rsidRPr="00B968A3">
        <w:rPr>
          <w:rFonts w:ascii="Times New Roman" w:eastAsiaTheme="minorEastAsia" w:hAnsi="Times New Roman"/>
          <w:sz w:val="28"/>
          <w:szCs w:val="28"/>
          <w:lang w:val="en-US" w:eastAsia="ru-RU"/>
        </w:rPr>
        <w:t>Pombortsis</w:t>
      </w:r>
      <w:proofErr w:type="spellEnd"/>
      <w:r w:rsidRPr="00B968A3">
        <w:rPr>
          <w:rFonts w:ascii="Times New Roman" w:eastAsiaTheme="minorEastAsia" w:hAnsi="Times New Roman"/>
          <w:sz w:val="28"/>
          <w:szCs w:val="28"/>
          <w:lang w:val="en-US" w:eastAsia="ru-RU"/>
        </w:rPr>
        <w:t xml:space="preserve">, A. (2007). E-lectures for flexible learning: a study on their learning efficiency. </w:t>
      </w:r>
      <w:r w:rsidRPr="00B968A3">
        <w:rPr>
          <w:rFonts w:ascii="Times New Roman" w:eastAsiaTheme="minorEastAsia" w:hAnsi="Times New Roman"/>
          <w:i/>
          <w:sz w:val="28"/>
          <w:szCs w:val="28"/>
          <w:lang w:val="en-US" w:eastAsia="ru-RU"/>
        </w:rPr>
        <w:t>Educational technology &amp; society</w:t>
      </w:r>
      <w:r w:rsidRPr="00B968A3">
        <w:rPr>
          <w:rFonts w:ascii="Times New Roman" w:eastAsiaTheme="minorEastAsia" w:hAnsi="Times New Roman"/>
          <w:sz w:val="28"/>
          <w:szCs w:val="28"/>
          <w:lang w:val="en-US" w:eastAsia="ru-RU"/>
        </w:rPr>
        <w:t>, 10 (2), 147–157.</w:t>
      </w:r>
    </w:p>
    <w:p w14:paraId="71B23E7F" w14:textId="77777777" w:rsidR="008F5537" w:rsidRPr="00B968A3" w:rsidRDefault="008F5537" w:rsidP="00B968A3">
      <w:pPr>
        <w:pStyle w:val="a3"/>
        <w:numPr>
          <w:ilvl w:val="0"/>
          <w:numId w:val="50"/>
        </w:numPr>
        <w:tabs>
          <w:tab w:val="left" w:pos="-142"/>
          <w:tab w:val="left" w:pos="993"/>
          <w:tab w:val="left" w:pos="1276"/>
        </w:tabs>
        <w:spacing w:after="0" w:line="360" w:lineRule="auto"/>
        <w:ind w:left="0" w:firstLine="709"/>
        <w:jc w:val="both"/>
        <w:rPr>
          <w:rFonts w:ascii="Times New Roman" w:hAnsi="Times New Roman"/>
          <w:sz w:val="28"/>
          <w:szCs w:val="28"/>
        </w:rPr>
      </w:pPr>
      <w:r w:rsidRPr="00B968A3">
        <w:rPr>
          <w:rFonts w:ascii="Times New Roman" w:hAnsi="Times New Roman"/>
          <w:iCs/>
          <w:sz w:val="28"/>
          <w:szCs w:val="28"/>
          <w:shd w:val="clear" w:color="auto" w:fill="FFFFFF"/>
        </w:rPr>
        <w:t xml:space="preserve">Donnelly, R. &amp; McSweeney, (2009). </w:t>
      </w:r>
      <w:r w:rsidRPr="00B968A3">
        <w:rPr>
          <w:rFonts w:ascii="Times New Roman" w:hAnsi="Times New Roman"/>
          <w:i/>
          <w:iCs/>
          <w:sz w:val="28"/>
          <w:szCs w:val="28"/>
          <w:shd w:val="clear" w:color="auto" w:fill="FFFFFF"/>
        </w:rPr>
        <w:t>Applied e-learning and teaching in higher education</w:t>
      </w:r>
      <w:r w:rsidRPr="00B968A3">
        <w:rPr>
          <w:rFonts w:ascii="Times New Roman" w:hAnsi="Times New Roman"/>
          <w:iCs/>
          <w:sz w:val="28"/>
          <w:szCs w:val="28"/>
          <w:shd w:val="clear" w:color="auto" w:fill="FFFFFF"/>
        </w:rPr>
        <w:t>. Hershey, PA: Information Science Reference.</w:t>
      </w:r>
    </w:p>
    <w:p w14:paraId="5E1480DA" w14:textId="77777777" w:rsidR="008F5537" w:rsidRPr="00B968A3" w:rsidRDefault="008F5537" w:rsidP="00B968A3">
      <w:pPr>
        <w:pStyle w:val="a3"/>
        <w:numPr>
          <w:ilvl w:val="0"/>
          <w:numId w:val="50"/>
        </w:numPr>
        <w:tabs>
          <w:tab w:val="left" w:pos="-142"/>
          <w:tab w:val="left" w:pos="993"/>
          <w:tab w:val="left" w:pos="1276"/>
        </w:tabs>
        <w:spacing w:after="0" w:line="360" w:lineRule="auto"/>
        <w:ind w:left="0" w:firstLine="709"/>
        <w:jc w:val="both"/>
        <w:rPr>
          <w:rFonts w:ascii="Times New Roman" w:hAnsi="Times New Roman"/>
          <w:sz w:val="28"/>
          <w:szCs w:val="28"/>
        </w:rPr>
      </w:pPr>
      <w:r w:rsidRPr="00B968A3">
        <w:rPr>
          <w:rFonts w:ascii="Times New Roman" w:eastAsiaTheme="minorEastAsia" w:hAnsi="Times New Roman"/>
          <w:sz w:val="28"/>
          <w:szCs w:val="28"/>
          <w:lang w:val="en-US" w:eastAsia="ru-RU"/>
        </w:rPr>
        <w:t xml:space="preserve">Hall, D., &amp; </w:t>
      </w:r>
      <w:proofErr w:type="spellStart"/>
      <w:r w:rsidRPr="00B968A3">
        <w:rPr>
          <w:rFonts w:ascii="Times New Roman" w:eastAsiaTheme="minorEastAsia" w:hAnsi="Times New Roman"/>
          <w:sz w:val="28"/>
          <w:szCs w:val="28"/>
          <w:lang w:val="en-US" w:eastAsia="ru-RU"/>
        </w:rPr>
        <w:t>Hewings</w:t>
      </w:r>
      <w:proofErr w:type="spellEnd"/>
      <w:r w:rsidRPr="00B968A3">
        <w:rPr>
          <w:rFonts w:ascii="Times New Roman" w:eastAsiaTheme="minorEastAsia" w:hAnsi="Times New Roman"/>
          <w:sz w:val="28"/>
          <w:szCs w:val="28"/>
          <w:lang w:val="en-US" w:eastAsia="ru-RU"/>
        </w:rPr>
        <w:t xml:space="preserve">, A. (2001). </w:t>
      </w:r>
      <w:r w:rsidRPr="00B968A3">
        <w:rPr>
          <w:rFonts w:ascii="Times New Roman" w:eastAsiaTheme="minorEastAsia" w:hAnsi="Times New Roman"/>
          <w:i/>
          <w:sz w:val="28"/>
          <w:szCs w:val="28"/>
          <w:lang w:val="en-US" w:eastAsia="ru-RU"/>
        </w:rPr>
        <w:t>Innovation in English language teaching: a reader</w:t>
      </w:r>
      <w:r w:rsidRPr="00B968A3">
        <w:rPr>
          <w:rFonts w:ascii="Times New Roman" w:eastAsiaTheme="minorEastAsia" w:hAnsi="Times New Roman"/>
          <w:sz w:val="28"/>
          <w:szCs w:val="28"/>
          <w:lang w:val="en-US" w:eastAsia="ru-RU"/>
        </w:rPr>
        <w:t>. London: Routledge.</w:t>
      </w:r>
    </w:p>
    <w:p w14:paraId="53A008A1" w14:textId="77777777" w:rsidR="008F5537" w:rsidRPr="00B968A3" w:rsidRDefault="008F5537" w:rsidP="00B968A3">
      <w:pPr>
        <w:pStyle w:val="a3"/>
        <w:numPr>
          <w:ilvl w:val="0"/>
          <w:numId w:val="50"/>
        </w:numPr>
        <w:tabs>
          <w:tab w:val="left" w:pos="-142"/>
          <w:tab w:val="left" w:pos="993"/>
          <w:tab w:val="left" w:pos="1276"/>
        </w:tabs>
        <w:spacing w:after="0" w:line="360" w:lineRule="auto"/>
        <w:ind w:left="0" w:firstLine="709"/>
        <w:jc w:val="both"/>
        <w:rPr>
          <w:rFonts w:ascii="Times New Roman" w:hAnsi="Times New Roman"/>
          <w:sz w:val="28"/>
          <w:szCs w:val="28"/>
        </w:rPr>
      </w:pPr>
      <w:proofErr w:type="spellStart"/>
      <w:r w:rsidRPr="00B968A3">
        <w:rPr>
          <w:rFonts w:ascii="Times New Roman" w:eastAsiaTheme="minorEastAsia" w:hAnsi="Times New Roman"/>
          <w:sz w:val="28"/>
          <w:szCs w:val="28"/>
          <w:lang w:val="en-US" w:eastAsia="ru-RU"/>
        </w:rPr>
        <w:t>Holzinger</w:t>
      </w:r>
      <w:proofErr w:type="spellEnd"/>
      <w:r w:rsidRPr="00B968A3">
        <w:rPr>
          <w:rFonts w:ascii="Times New Roman" w:eastAsiaTheme="minorEastAsia" w:hAnsi="Times New Roman"/>
          <w:sz w:val="28"/>
          <w:szCs w:val="28"/>
          <w:lang w:val="en-US" w:eastAsia="ru-RU"/>
        </w:rPr>
        <w:t xml:space="preserve">, A., </w:t>
      </w:r>
      <w:proofErr w:type="spellStart"/>
      <w:r w:rsidRPr="00B968A3">
        <w:rPr>
          <w:rFonts w:ascii="Times New Roman" w:eastAsiaTheme="minorEastAsia" w:hAnsi="Times New Roman"/>
          <w:sz w:val="28"/>
          <w:szCs w:val="28"/>
          <w:lang w:val="en-US" w:eastAsia="ru-RU"/>
        </w:rPr>
        <w:t>Kickmeier</w:t>
      </w:r>
      <w:proofErr w:type="spellEnd"/>
      <w:r w:rsidRPr="00B968A3">
        <w:rPr>
          <w:rFonts w:ascii="Times New Roman" w:eastAsiaTheme="minorEastAsia" w:hAnsi="Times New Roman"/>
          <w:sz w:val="28"/>
          <w:szCs w:val="28"/>
          <w:lang w:val="en-US" w:eastAsia="ru-RU"/>
        </w:rPr>
        <w:t xml:space="preserve">-Rust, M., &amp; Albert, D. (2008). Dynamic media in computer science education, content complexity and learning performance: Is less more? </w:t>
      </w:r>
      <w:r w:rsidRPr="00B968A3">
        <w:rPr>
          <w:rFonts w:ascii="Times New Roman" w:eastAsiaTheme="minorEastAsia" w:hAnsi="Times New Roman"/>
          <w:i/>
          <w:sz w:val="28"/>
          <w:szCs w:val="28"/>
          <w:lang w:val="en-US" w:eastAsia="ru-RU"/>
        </w:rPr>
        <w:t>Educational technology &amp; society</w:t>
      </w:r>
      <w:r w:rsidRPr="00B968A3">
        <w:rPr>
          <w:rFonts w:ascii="Times New Roman" w:eastAsiaTheme="minorEastAsia" w:hAnsi="Times New Roman"/>
          <w:sz w:val="28"/>
          <w:szCs w:val="28"/>
          <w:lang w:val="en-US" w:eastAsia="ru-RU"/>
        </w:rPr>
        <w:t>, 11 (1), 279–290.</w:t>
      </w:r>
    </w:p>
    <w:p w14:paraId="3D77F5BC" w14:textId="77777777" w:rsidR="008F5537" w:rsidRPr="00B968A3" w:rsidRDefault="008F5537" w:rsidP="00B968A3">
      <w:pPr>
        <w:pStyle w:val="a3"/>
        <w:numPr>
          <w:ilvl w:val="0"/>
          <w:numId w:val="50"/>
        </w:numPr>
        <w:tabs>
          <w:tab w:val="left" w:pos="-142"/>
          <w:tab w:val="left" w:pos="993"/>
          <w:tab w:val="left" w:pos="1276"/>
        </w:tabs>
        <w:spacing w:after="0" w:line="360" w:lineRule="auto"/>
        <w:ind w:left="0" w:firstLine="709"/>
        <w:jc w:val="both"/>
        <w:rPr>
          <w:rFonts w:ascii="Times New Roman" w:hAnsi="Times New Roman"/>
          <w:sz w:val="28"/>
          <w:szCs w:val="28"/>
        </w:rPr>
      </w:pPr>
      <w:proofErr w:type="spellStart"/>
      <w:r w:rsidRPr="00B968A3">
        <w:rPr>
          <w:rFonts w:ascii="Times New Roman" w:eastAsiaTheme="minorEastAsia" w:hAnsi="Times New Roman"/>
          <w:sz w:val="28"/>
          <w:szCs w:val="28"/>
          <w:lang w:val="en-US" w:eastAsia="ru-RU"/>
        </w:rPr>
        <w:t>Hou</w:t>
      </w:r>
      <w:proofErr w:type="spellEnd"/>
      <w:r w:rsidRPr="00B968A3">
        <w:rPr>
          <w:rFonts w:ascii="Times New Roman" w:eastAsiaTheme="minorEastAsia" w:hAnsi="Times New Roman"/>
          <w:sz w:val="28"/>
          <w:szCs w:val="28"/>
          <w:lang w:val="en-US" w:eastAsia="ru-RU"/>
        </w:rPr>
        <w:t>, H</w:t>
      </w:r>
      <w:proofErr w:type="gramStart"/>
      <w:r w:rsidRPr="00B968A3">
        <w:rPr>
          <w:rFonts w:ascii="Times New Roman" w:eastAsiaTheme="minorEastAsia" w:hAnsi="Times New Roman"/>
          <w:sz w:val="28"/>
          <w:szCs w:val="28"/>
          <w:lang w:val="en-US" w:eastAsia="ru-RU"/>
        </w:rPr>
        <w:t>.-</w:t>
      </w:r>
      <w:proofErr w:type="gramEnd"/>
      <w:r w:rsidRPr="00B968A3">
        <w:rPr>
          <w:rFonts w:ascii="Times New Roman" w:eastAsiaTheme="minorEastAsia" w:hAnsi="Times New Roman"/>
          <w:sz w:val="28"/>
          <w:szCs w:val="28"/>
          <w:lang w:val="en-US" w:eastAsia="ru-RU"/>
        </w:rPr>
        <w:t xml:space="preserve">T., Chang, K.-E., &amp; Sung, Y.-T. (2008). Analysis of problem-solving-based online asynchronous discussion pattern. </w:t>
      </w:r>
      <w:r w:rsidRPr="00B968A3">
        <w:rPr>
          <w:rFonts w:ascii="Times New Roman" w:eastAsiaTheme="minorEastAsia" w:hAnsi="Times New Roman"/>
          <w:i/>
          <w:sz w:val="28"/>
          <w:szCs w:val="28"/>
          <w:lang w:val="en-US" w:eastAsia="ru-RU"/>
        </w:rPr>
        <w:t>Educational technology &amp; society</w:t>
      </w:r>
      <w:r w:rsidRPr="00B968A3">
        <w:rPr>
          <w:rFonts w:ascii="Times New Roman" w:eastAsiaTheme="minorEastAsia" w:hAnsi="Times New Roman"/>
          <w:sz w:val="28"/>
          <w:szCs w:val="28"/>
          <w:lang w:val="en-US" w:eastAsia="ru-RU"/>
        </w:rPr>
        <w:t>, 11 (1), 17–28.</w:t>
      </w:r>
    </w:p>
    <w:p w14:paraId="3E1B00B1" w14:textId="77777777" w:rsidR="008F5537" w:rsidRPr="00B968A3" w:rsidRDefault="008F5537" w:rsidP="00B968A3">
      <w:pPr>
        <w:pStyle w:val="a3"/>
        <w:numPr>
          <w:ilvl w:val="0"/>
          <w:numId w:val="50"/>
        </w:numPr>
        <w:tabs>
          <w:tab w:val="left" w:pos="-142"/>
          <w:tab w:val="left" w:pos="993"/>
          <w:tab w:val="left" w:pos="1276"/>
        </w:tabs>
        <w:spacing w:after="0" w:line="360" w:lineRule="auto"/>
        <w:ind w:left="0" w:firstLine="709"/>
        <w:jc w:val="both"/>
        <w:rPr>
          <w:rFonts w:ascii="Times New Roman" w:hAnsi="Times New Roman"/>
          <w:sz w:val="44"/>
          <w:szCs w:val="28"/>
        </w:rPr>
      </w:pPr>
      <w:r w:rsidRPr="00B968A3">
        <w:rPr>
          <w:rFonts w:ascii="Times New Roman" w:eastAsiaTheme="minorEastAsia" w:hAnsi="Times New Roman"/>
          <w:sz w:val="28"/>
          <w:szCs w:val="18"/>
          <w:lang w:val="en-US" w:eastAsia="ru-RU"/>
        </w:rPr>
        <w:t xml:space="preserve">Lee, Y., Driscoll, M. P., &amp; Nelson, D. W. (2004). The past, present, and future of research in distance education: results of a content analysis. </w:t>
      </w:r>
      <w:r w:rsidRPr="00B968A3">
        <w:rPr>
          <w:rFonts w:ascii="Times New Roman" w:eastAsiaTheme="minorEastAsia" w:hAnsi="Times New Roman"/>
          <w:i/>
          <w:sz w:val="28"/>
          <w:szCs w:val="18"/>
          <w:lang w:val="en-US" w:eastAsia="ru-RU"/>
        </w:rPr>
        <w:t>The American journal of distance education</w:t>
      </w:r>
      <w:r w:rsidRPr="00B968A3">
        <w:rPr>
          <w:rFonts w:ascii="Times New Roman" w:eastAsiaTheme="minorEastAsia" w:hAnsi="Times New Roman"/>
          <w:sz w:val="28"/>
          <w:szCs w:val="18"/>
          <w:lang w:val="en-US" w:eastAsia="ru-RU"/>
        </w:rPr>
        <w:t>, 18 (4), 225–241.</w:t>
      </w:r>
    </w:p>
    <w:p w14:paraId="2CF66683" w14:textId="77777777" w:rsidR="008F5537" w:rsidRPr="00B968A3" w:rsidRDefault="008F5537" w:rsidP="00B968A3">
      <w:pPr>
        <w:pStyle w:val="a3"/>
        <w:numPr>
          <w:ilvl w:val="0"/>
          <w:numId w:val="50"/>
        </w:numPr>
        <w:tabs>
          <w:tab w:val="left" w:pos="-142"/>
          <w:tab w:val="left" w:pos="993"/>
          <w:tab w:val="left" w:pos="1276"/>
        </w:tabs>
        <w:spacing w:after="0" w:line="360" w:lineRule="auto"/>
        <w:ind w:left="0" w:firstLine="709"/>
        <w:jc w:val="both"/>
        <w:rPr>
          <w:rFonts w:ascii="Times New Roman" w:hAnsi="Times New Roman"/>
          <w:sz w:val="28"/>
          <w:szCs w:val="28"/>
        </w:rPr>
      </w:pPr>
      <w:r w:rsidRPr="00B968A3">
        <w:rPr>
          <w:rFonts w:ascii="Times New Roman" w:hAnsi="Times New Roman"/>
          <w:sz w:val="28"/>
          <w:szCs w:val="28"/>
          <w:lang w:val="en-US"/>
        </w:rPr>
        <w:t xml:space="preserve">Minshall, T. (2009). </w:t>
      </w:r>
      <w:r w:rsidRPr="00B968A3">
        <w:rPr>
          <w:rFonts w:ascii="Times New Roman" w:hAnsi="Times New Roman"/>
          <w:i/>
          <w:sz w:val="28"/>
          <w:szCs w:val="28"/>
          <w:lang w:val="en-US"/>
        </w:rPr>
        <w:t>What is knowledge transfer?</w:t>
      </w:r>
      <w:r w:rsidRPr="00B968A3">
        <w:rPr>
          <w:rFonts w:ascii="Times New Roman" w:hAnsi="Times New Roman"/>
          <w:sz w:val="28"/>
          <w:szCs w:val="28"/>
          <w:lang w:val="en-US"/>
        </w:rPr>
        <w:t xml:space="preserve"> </w:t>
      </w:r>
      <w:r w:rsidRPr="00B968A3">
        <w:rPr>
          <w:rFonts w:ascii="Times New Roman" w:hAnsi="Times New Roman"/>
          <w:sz w:val="28"/>
          <w:szCs w:val="28"/>
        </w:rPr>
        <w:t>Retrieved from</w:t>
      </w:r>
      <w:r w:rsidRPr="00B968A3">
        <w:rPr>
          <w:rFonts w:ascii="Times New Roman" w:hAnsi="Times New Roman"/>
          <w:sz w:val="28"/>
          <w:szCs w:val="28"/>
          <w:lang w:val="en-US"/>
        </w:rPr>
        <w:t xml:space="preserve"> http://www.cam.ac.uk/research/news/what-is-knowledge-transfer</w:t>
      </w:r>
      <w:r w:rsidRPr="00B968A3">
        <w:rPr>
          <w:rFonts w:ascii="Times New Roman" w:hAnsi="Times New Roman"/>
          <w:sz w:val="28"/>
          <w:szCs w:val="28"/>
        </w:rPr>
        <w:t>.</w:t>
      </w:r>
      <w:r w:rsidRPr="00B968A3">
        <w:rPr>
          <w:rFonts w:ascii="Times New Roman" w:hAnsi="Times New Roman"/>
          <w:sz w:val="28"/>
          <w:szCs w:val="28"/>
          <w:lang w:val="en-US"/>
        </w:rPr>
        <w:t xml:space="preserve"> </w:t>
      </w:r>
    </w:p>
    <w:p w14:paraId="03C76BC3" w14:textId="77777777" w:rsidR="008F5537" w:rsidRPr="00B968A3" w:rsidRDefault="008F5537" w:rsidP="00B968A3">
      <w:pPr>
        <w:pStyle w:val="a3"/>
        <w:numPr>
          <w:ilvl w:val="0"/>
          <w:numId w:val="50"/>
        </w:numPr>
        <w:tabs>
          <w:tab w:val="left" w:pos="-142"/>
          <w:tab w:val="left" w:pos="993"/>
          <w:tab w:val="left" w:pos="1276"/>
        </w:tabs>
        <w:spacing w:after="0" w:line="360" w:lineRule="auto"/>
        <w:ind w:left="0" w:firstLine="709"/>
        <w:jc w:val="both"/>
        <w:rPr>
          <w:rFonts w:ascii="Times New Roman" w:hAnsi="Times New Roman"/>
          <w:sz w:val="28"/>
          <w:szCs w:val="28"/>
        </w:rPr>
      </w:pPr>
      <w:r w:rsidRPr="00B968A3">
        <w:rPr>
          <w:rFonts w:ascii="Times New Roman" w:hAnsi="Times New Roman"/>
          <w:sz w:val="28"/>
          <w:szCs w:val="28"/>
        </w:rPr>
        <w:t xml:space="preserve">Quality Assurance Agency. (2015). </w:t>
      </w:r>
      <w:r w:rsidRPr="00B968A3">
        <w:rPr>
          <w:rFonts w:ascii="Times New Roman" w:hAnsi="Times New Roman"/>
          <w:i/>
          <w:sz w:val="28"/>
          <w:szCs w:val="28"/>
        </w:rPr>
        <w:t>UK Quality Code for Higher Education. Subject Benchmark Statement. Linguistics</w:t>
      </w:r>
      <w:r w:rsidRPr="00B968A3">
        <w:rPr>
          <w:rFonts w:ascii="Times New Roman" w:hAnsi="Times New Roman"/>
          <w:sz w:val="28"/>
          <w:szCs w:val="28"/>
        </w:rPr>
        <w:t>. Retrieved from http://www.qaa.ac.uk/en/Publications/Documents/SBS-Linguistics-15.pdf.</w:t>
      </w:r>
    </w:p>
    <w:p w14:paraId="147DC5D9" w14:textId="77777777" w:rsidR="008F5537" w:rsidRPr="00B968A3" w:rsidRDefault="008F5537" w:rsidP="00B968A3">
      <w:pPr>
        <w:pStyle w:val="a3"/>
        <w:numPr>
          <w:ilvl w:val="0"/>
          <w:numId w:val="50"/>
        </w:numPr>
        <w:tabs>
          <w:tab w:val="left" w:pos="-142"/>
          <w:tab w:val="left" w:pos="993"/>
          <w:tab w:val="left" w:pos="1276"/>
        </w:tabs>
        <w:spacing w:after="0" w:line="360" w:lineRule="auto"/>
        <w:ind w:left="0" w:firstLine="709"/>
        <w:jc w:val="both"/>
        <w:rPr>
          <w:rFonts w:ascii="Times New Roman" w:hAnsi="Times New Roman"/>
          <w:sz w:val="28"/>
          <w:szCs w:val="28"/>
        </w:rPr>
      </w:pPr>
      <w:r w:rsidRPr="00B968A3">
        <w:rPr>
          <w:rFonts w:ascii="Times New Roman" w:hAnsi="Times New Roman"/>
          <w:snapToGrid w:val="0"/>
          <w:sz w:val="28"/>
          <w:szCs w:val="28"/>
        </w:rPr>
        <w:lastRenderedPageBreak/>
        <w:t xml:space="preserve">Rothery, J. (1996). Making changes: developing an educational linguistics. In R. Hasan, &amp; G. Williams (Eds.), </w:t>
      </w:r>
      <w:r w:rsidRPr="00B968A3">
        <w:rPr>
          <w:rFonts w:ascii="Times New Roman" w:hAnsi="Times New Roman"/>
          <w:i/>
          <w:iCs/>
          <w:snapToGrid w:val="0"/>
          <w:sz w:val="28"/>
          <w:szCs w:val="28"/>
        </w:rPr>
        <w:t xml:space="preserve">Literacy in society </w:t>
      </w:r>
      <w:r w:rsidRPr="00B968A3">
        <w:rPr>
          <w:rFonts w:ascii="Times New Roman" w:hAnsi="Times New Roman"/>
          <w:iCs/>
          <w:snapToGrid w:val="0"/>
          <w:sz w:val="28"/>
          <w:szCs w:val="28"/>
        </w:rPr>
        <w:t xml:space="preserve">(pp. </w:t>
      </w:r>
      <w:r w:rsidRPr="00B968A3">
        <w:rPr>
          <w:rFonts w:ascii="Times New Roman" w:hAnsi="Times New Roman"/>
          <w:snapToGrid w:val="0"/>
          <w:sz w:val="28"/>
          <w:szCs w:val="28"/>
        </w:rPr>
        <w:t>86–123). London: Longman.</w:t>
      </w:r>
    </w:p>
    <w:p w14:paraId="381BDD8A" w14:textId="77777777" w:rsidR="008F5537" w:rsidRPr="00B968A3" w:rsidRDefault="008F5537" w:rsidP="00B968A3">
      <w:pPr>
        <w:pStyle w:val="a3"/>
        <w:numPr>
          <w:ilvl w:val="0"/>
          <w:numId w:val="50"/>
        </w:numPr>
        <w:tabs>
          <w:tab w:val="left" w:pos="-142"/>
          <w:tab w:val="left" w:pos="993"/>
          <w:tab w:val="left" w:pos="1276"/>
        </w:tabs>
        <w:spacing w:after="0" w:line="360" w:lineRule="auto"/>
        <w:ind w:left="0" w:firstLine="709"/>
        <w:jc w:val="both"/>
        <w:rPr>
          <w:rFonts w:ascii="Times New Roman" w:hAnsi="Times New Roman"/>
          <w:sz w:val="28"/>
          <w:szCs w:val="28"/>
        </w:rPr>
      </w:pPr>
      <w:r w:rsidRPr="00B968A3">
        <w:rPr>
          <w:rFonts w:ascii="Times New Roman" w:eastAsia="Times New Roman" w:hAnsi="Times New Roman"/>
          <w:color w:val="2A2A2A"/>
          <w:sz w:val="28"/>
          <w:szCs w:val="28"/>
          <w:shd w:val="clear" w:color="auto" w:fill="FFFFFF"/>
          <w:lang w:val="en-US" w:eastAsia="ru-RU"/>
        </w:rPr>
        <w:t xml:space="preserve">University of Essex. (2015). </w:t>
      </w:r>
      <w:r w:rsidRPr="00B968A3">
        <w:rPr>
          <w:rFonts w:ascii="Times New Roman" w:eastAsia="Times New Roman" w:hAnsi="Times New Roman"/>
          <w:i/>
          <w:color w:val="2A2A2A"/>
          <w:sz w:val="28"/>
          <w:szCs w:val="28"/>
          <w:shd w:val="clear" w:color="auto" w:fill="FFFFFF"/>
          <w:lang w:val="en-US" w:eastAsia="ru-RU"/>
        </w:rPr>
        <w:t>BA in Linguistics</w:t>
      </w:r>
      <w:r w:rsidRPr="00B968A3">
        <w:rPr>
          <w:rFonts w:ascii="Times New Roman" w:eastAsia="Times New Roman" w:hAnsi="Times New Roman"/>
          <w:color w:val="2A2A2A"/>
          <w:sz w:val="28"/>
          <w:szCs w:val="28"/>
          <w:shd w:val="clear" w:color="auto" w:fill="FFFFFF"/>
          <w:lang w:val="en-US" w:eastAsia="ru-RU"/>
        </w:rPr>
        <w:t>. Retrieved from https://www.essex.ac.uk/coursefinder/course_details.aspx</w:t>
      </w:r>
      <w:proofErr w:type="gramStart"/>
      <w:r w:rsidRPr="00B968A3">
        <w:rPr>
          <w:rFonts w:ascii="Times New Roman" w:eastAsia="Times New Roman" w:hAnsi="Times New Roman"/>
          <w:color w:val="2A2A2A"/>
          <w:sz w:val="28"/>
          <w:szCs w:val="28"/>
          <w:shd w:val="clear" w:color="auto" w:fill="FFFFFF"/>
          <w:lang w:val="en-US" w:eastAsia="ru-RU"/>
        </w:rPr>
        <w:t>?course</w:t>
      </w:r>
      <w:proofErr w:type="gramEnd"/>
      <w:r w:rsidRPr="00B968A3">
        <w:rPr>
          <w:rFonts w:ascii="Times New Roman" w:eastAsia="Times New Roman" w:hAnsi="Times New Roman"/>
          <w:color w:val="2A2A2A"/>
          <w:sz w:val="28"/>
          <w:szCs w:val="28"/>
          <w:shd w:val="clear" w:color="auto" w:fill="FFFFFF"/>
          <w:lang w:val="en-US" w:eastAsia="ru-RU"/>
        </w:rPr>
        <w:t>=ba++q100.</w:t>
      </w:r>
    </w:p>
    <w:p w14:paraId="200ECA75" w14:textId="77777777" w:rsidR="008F5537" w:rsidRPr="00B968A3" w:rsidRDefault="008F5537" w:rsidP="00B968A3">
      <w:pPr>
        <w:pStyle w:val="a3"/>
        <w:numPr>
          <w:ilvl w:val="0"/>
          <w:numId w:val="50"/>
        </w:numPr>
        <w:tabs>
          <w:tab w:val="left" w:pos="-142"/>
          <w:tab w:val="left" w:pos="993"/>
          <w:tab w:val="left" w:pos="1276"/>
        </w:tabs>
        <w:spacing w:after="0" w:line="360" w:lineRule="auto"/>
        <w:ind w:left="0" w:firstLine="709"/>
        <w:jc w:val="both"/>
        <w:rPr>
          <w:rFonts w:ascii="Times New Roman" w:hAnsi="Times New Roman"/>
          <w:sz w:val="28"/>
          <w:szCs w:val="28"/>
        </w:rPr>
      </w:pPr>
      <w:r w:rsidRPr="00B968A3">
        <w:rPr>
          <w:rFonts w:ascii="Times New Roman" w:hAnsi="Times New Roman"/>
          <w:sz w:val="28"/>
          <w:szCs w:val="28"/>
        </w:rPr>
        <w:t xml:space="preserve">University of York. (2016). </w:t>
      </w:r>
      <w:r w:rsidRPr="00B968A3">
        <w:rPr>
          <w:rFonts w:ascii="Times New Roman" w:hAnsi="Times New Roman"/>
          <w:i/>
          <w:sz w:val="28"/>
          <w:szCs w:val="28"/>
        </w:rPr>
        <w:t>MA in Linguistics</w:t>
      </w:r>
      <w:r w:rsidRPr="00B968A3">
        <w:rPr>
          <w:rFonts w:ascii="Times New Roman" w:hAnsi="Times New Roman"/>
          <w:sz w:val="28"/>
          <w:szCs w:val="28"/>
        </w:rPr>
        <w:t>. Retrieved from https://www.york.ac.uk/language/postgraduate/taught/linguistics/.</w:t>
      </w:r>
    </w:p>
    <w:p w14:paraId="72799D61" w14:textId="4E31A675" w:rsidR="008F5537" w:rsidRPr="00B968A3" w:rsidRDefault="008F5537" w:rsidP="00B968A3">
      <w:pPr>
        <w:pStyle w:val="a3"/>
        <w:numPr>
          <w:ilvl w:val="0"/>
          <w:numId w:val="50"/>
        </w:numPr>
        <w:tabs>
          <w:tab w:val="left" w:pos="-142"/>
          <w:tab w:val="left" w:pos="993"/>
          <w:tab w:val="left" w:pos="1276"/>
        </w:tabs>
        <w:spacing w:after="0" w:line="360" w:lineRule="auto"/>
        <w:ind w:left="0" w:firstLine="709"/>
        <w:jc w:val="both"/>
        <w:rPr>
          <w:rFonts w:ascii="Times New Roman" w:hAnsi="Times New Roman"/>
          <w:sz w:val="28"/>
          <w:szCs w:val="28"/>
        </w:rPr>
      </w:pPr>
      <w:proofErr w:type="spellStart"/>
      <w:r w:rsidRPr="00B968A3">
        <w:rPr>
          <w:rFonts w:ascii="Times New Roman" w:hAnsi="Times New Roman"/>
          <w:sz w:val="28"/>
          <w:szCs w:val="28"/>
          <w:lang w:val="en-US" w:eastAsia="ru-RU"/>
        </w:rPr>
        <w:t>Vanderplank</w:t>
      </w:r>
      <w:proofErr w:type="spellEnd"/>
      <w:r w:rsidRPr="00B968A3">
        <w:rPr>
          <w:rFonts w:ascii="Times New Roman" w:hAnsi="Times New Roman"/>
          <w:sz w:val="28"/>
          <w:szCs w:val="28"/>
          <w:lang w:val="en-US" w:eastAsia="ru-RU"/>
        </w:rPr>
        <w:t xml:space="preserve">, R. (2009). </w:t>
      </w:r>
      <w:r w:rsidRPr="00B968A3">
        <w:rPr>
          <w:rFonts w:ascii="Times New Roman" w:hAnsi="Times New Roman"/>
          <w:i/>
          <w:sz w:val="28"/>
          <w:szCs w:val="28"/>
          <w:lang w:val="en-US" w:eastAsia="ru-RU"/>
        </w:rPr>
        <w:t>Déjà vu? A decade of research on language laboratories, television and video</w:t>
      </w:r>
      <w:r w:rsidRPr="00B968A3">
        <w:rPr>
          <w:rFonts w:ascii="Times New Roman" w:hAnsi="Times New Roman"/>
          <w:i/>
          <w:color w:val="000000"/>
          <w:sz w:val="28"/>
          <w:szCs w:val="28"/>
          <w:lang w:val="en-US" w:eastAsia="ru-RU"/>
        </w:rPr>
        <w:t xml:space="preserve"> </w:t>
      </w:r>
      <w:r w:rsidRPr="00B968A3">
        <w:rPr>
          <w:rFonts w:ascii="Times New Roman" w:hAnsi="Times New Roman"/>
          <w:i/>
          <w:sz w:val="28"/>
          <w:szCs w:val="28"/>
          <w:lang w:val="en-US" w:eastAsia="ru-RU"/>
        </w:rPr>
        <w:t>in language learning</w:t>
      </w:r>
      <w:r w:rsidRPr="00B968A3">
        <w:rPr>
          <w:rFonts w:ascii="Times New Roman" w:hAnsi="Times New Roman"/>
          <w:sz w:val="28"/>
          <w:szCs w:val="28"/>
          <w:lang w:val="en-US" w:eastAsia="ru-RU"/>
        </w:rPr>
        <w:t xml:space="preserve">. </w:t>
      </w:r>
      <w:r w:rsidR="00777EA3">
        <w:rPr>
          <w:rFonts w:ascii="Times New Roman" w:hAnsi="Times New Roman"/>
          <w:sz w:val="28"/>
          <w:szCs w:val="28"/>
          <w:lang w:val="en-US" w:eastAsia="ru-RU"/>
        </w:rPr>
        <w:t>Language Teaching, 43 (1), 1–37.</w:t>
      </w:r>
    </w:p>
    <w:p w14:paraId="3E9778E4" w14:textId="77777777" w:rsidR="008F5537" w:rsidRPr="00B968A3" w:rsidRDefault="008F5537" w:rsidP="00B968A3">
      <w:pPr>
        <w:pStyle w:val="a3"/>
        <w:numPr>
          <w:ilvl w:val="0"/>
          <w:numId w:val="50"/>
        </w:numPr>
        <w:tabs>
          <w:tab w:val="left" w:pos="-142"/>
          <w:tab w:val="left" w:pos="993"/>
          <w:tab w:val="left" w:pos="1276"/>
        </w:tabs>
        <w:spacing w:after="0" w:line="360" w:lineRule="auto"/>
        <w:ind w:left="0" w:firstLine="709"/>
        <w:jc w:val="both"/>
        <w:rPr>
          <w:rFonts w:ascii="Times New Roman" w:hAnsi="Times New Roman"/>
          <w:sz w:val="44"/>
          <w:szCs w:val="28"/>
        </w:rPr>
      </w:pPr>
      <w:proofErr w:type="spellStart"/>
      <w:r w:rsidRPr="00B968A3">
        <w:rPr>
          <w:rFonts w:ascii="Times New Roman" w:eastAsiaTheme="minorEastAsia" w:hAnsi="Times New Roman"/>
          <w:sz w:val="28"/>
          <w:szCs w:val="28"/>
          <w:lang w:val="en-US" w:eastAsia="ru-RU"/>
        </w:rPr>
        <w:t>Virvou</w:t>
      </w:r>
      <w:proofErr w:type="spellEnd"/>
      <w:r w:rsidRPr="00B968A3">
        <w:rPr>
          <w:rFonts w:ascii="Times New Roman" w:eastAsiaTheme="minorEastAsia" w:hAnsi="Times New Roman"/>
          <w:sz w:val="28"/>
          <w:szCs w:val="28"/>
          <w:lang w:val="en-US" w:eastAsia="ru-RU"/>
        </w:rPr>
        <w:t xml:space="preserve">, M., </w:t>
      </w:r>
      <w:proofErr w:type="spellStart"/>
      <w:r w:rsidRPr="00B968A3">
        <w:rPr>
          <w:rFonts w:ascii="Times New Roman" w:eastAsiaTheme="minorEastAsia" w:hAnsi="Times New Roman"/>
          <w:sz w:val="28"/>
          <w:szCs w:val="28"/>
          <w:lang w:val="en-US" w:eastAsia="ru-RU"/>
        </w:rPr>
        <w:t>Katsionis</w:t>
      </w:r>
      <w:proofErr w:type="spellEnd"/>
      <w:r w:rsidRPr="00B968A3">
        <w:rPr>
          <w:rFonts w:ascii="Times New Roman" w:eastAsiaTheme="minorEastAsia" w:hAnsi="Times New Roman"/>
          <w:sz w:val="28"/>
          <w:szCs w:val="28"/>
          <w:lang w:val="en-US" w:eastAsia="ru-RU"/>
        </w:rPr>
        <w:t xml:space="preserve">, G., &amp; Manos, K. (2005). Combining software games with education: evaluation of its educational effectiveness. </w:t>
      </w:r>
      <w:r w:rsidRPr="00B968A3">
        <w:rPr>
          <w:rFonts w:ascii="Times New Roman" w:eastAsiaTheme="minorEastAsia" w:hAnsi="Times New Roman"/>
          <w:i/>
          <w:sz w:val="28"/>
          <w:szCs w:val="28"/>
          <w:lang w:val="en-US" w:eastAsia="ru-RU"/>
        </w:rPr>
        <w:t>Educational technology &amp; society</w:t>
      </w:r>
      <w:r w:rsidRPr="00B968A3">
        <w:rPr>
          <w:rFonts w:ascii="Times New Roman" w:eastAsiaTheme="minorEastAsia" w:hAnsi="Times New Roman"/>
          <w:sz w:val="28"/>
          <w:szCs w:val="28"/>
          <w:lang w:val="en-US" w:eastAsia="ru-RU"/>
        </w:rPr>
        <w:t>, 8 (2), 54–65.</w:t>
      </w:r>
    </w:p>
    <w:p w14:paraId="73ADBCAB" w14:textId="77777777" w:rsidR="00FC0881" w:rsidRPr="00B968A3" w:rsidRDefault="00FC0881" w:rsidP="00FD0598">
      <w:pPr>
        <w:spacing w:after="0" w:line="360" w:lineRule="auto"/>
        <w:ind w:firstLine="709"/>
        <w:jc w:val="center"/>
        <w:rPr>
          <w:rFonts w:ascii="Times New Roman" w:hAnsi="Times New Roman"/>
          <w:sz w:val="28"/>
          <w:szCs w:val="28"/>
          <w:lang w:val="en-US"/>
        </w:rPr>
      </w:pPr>
    </w:p>
    <w:sectPr w:rsidR="00FC0881" w:rsidRPr="00B968A3" w:rsidSect="00FD0598">
      <w:pgSz w:w="11900" w:h="16820"/>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MS Gothic">
    <w:altName w:val="ＭＳ ゴシック"/>
    <w:charset w:val="80"/>
    <w:family w:val="modern"/>
    <w:pitch w:val="fixed"/>
    <w:sig w:usb0="E00002FF" w:usb1="6AC7FDFB" w:usb2="08000012" w:usb3="00000000" w:csb0="0002009F" w:csb1="00000000"/>
  </w:font>
  <w:font w:name="ＭＳ ゴシック">
    <w:charset w:val="4E"/>
    <w:family w:val="auto"/>
    <w:pitch w:val="variable"/>
    <w:sig w:usb0="00000001" w:usb1="08070000" w:usb2="00000010" w:usb3="00000000" w:csb0="00020000" w:csb1="00000000"/>
  </w:font>
  <w:font w:name="MS Mincho">
    <w:altName w:val="ＭＳ 明朝"/>
    <w:charset w:val="80"/>
    <w:family w:val="modern"/>
    <w:pitch w:val="fixed"/>
    <w:sig w:usb0="E00002FF" w:usb1="6AC7FDFB" w:usb2="08000012" w:usb3="00000000" w:csb0="0002009F" w:csb1="00000000"/>
  </w:font>
  <w:font w:name="Tahoma">
    <w:panose1 w:val="020B0604030504040204"/>
    <w:charset w:val="00"/>
    <w:family w:val="auto"/>
    <w:pitch w:val="variable"/>
    <w:sig w:usb0="E1002AFF" w:usb1="C000605B" w:usb2="00000029" w:usb3="00000000" w:csb0="000101FF" w:csb1="00000000"/>
  </w:font>
  <w:font w:name="PetersburgC">
    <w:altName w:val="Cambria"/>
    <w:panose1 w:val="00000000000000000000"/>
    <w:charset w:val="00"/>
    <w:family w:val="roman"/>
    <w:notTrueType/>
    <w:pitch w:val="default"/>
    <w:sig w:usb0="00000003" w:usb1="00000000" w:usb2="00000000" w:usb3="00000000" w:csb0="00000001" w:csb1="00000000"/>
  </w:font>
  <w:font w:name="Lucida Grande CY">
    <w:panose1 w:val="020B0600040502020204"/>
    <w:charset w:val="59"/>
    <w:family w:val="auto"/>
    <w:pitch w:val="variable"/>
    <w:sig w:usb0="E1000AEF" w:usb1="5000A1FF" w:usb2="00000000" w:usb3="00000000" w:csb0="000001BF" w:csb1="00000000"/>
  </w:font>
  <w:font w:name="Times">
    <w:altName w:val="Times Roman"/>
    <w:panose1 w:val="02000500000000000000"/>
    <w:charset w:val="4D"/>
    <w:family w:val="roman"/>
    <w:notTrueType/>
    <w:pitch w:val="variable"/>
    <w:sig w:usb0="00000003" w:usb1="00000000" w:usb2="00000000" w:usb3="00000000" w:csb0="00000001"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MinionPro">
    <w:altName w:val="Times New Roman"/>
    <w:panose1 w:val="00000000000000000000"/>
    <w:charset w:val="00"/>
    <w:family w:val="roman"/>
    <w:notTrueType/>
    <w:pitch w:val="default"/>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B1602"/>
    <w:multiLevelType w:val="hybridMultilevel"/>
    <w:tmpl w:val="AEA2E7AC"/>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BE0E0B"/>
    <w:multiLevelType w:val="hybridMultilevel"/>
    <w:tmpl w:val="F7FC0CF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576DD5"/>
    <w:multiLevelType w:val="hybridMultilevel"/>
    <w:tmpl w:val="CC8A5176"/>
    <w:lvl w:ilvl="0" w:tplc="D5862022">
      <w:start w:val="1"/>
      <w:numFmt w:val="bullet"/>
      <w:lvlText w:val=""/>
      <w:lvlJc w:val="left"/>
      <w:pPr>
        <w:ind w:left="1145" w:hanging="360"/>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3">
    <w:nsid w:val="03E8030F"/>
    <w:multiLevelType w:val="hybridMultilevel"/>
    <w:tmpl w:val="3E86F92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7AE3C4A"/>
    <w:multiLevelType w:val="hybridMultilevel"/>
    <w:tmpl w:val="BCD4A8DA"/>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9647ED3"/>
    <w:multiLevelType w:val="hybridMultilevel"/>
    <w:tmpl w:val="4490C5D8"/>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C8A4976"/>
    <w:multiLevelType w:val="hybridMultilevel"/>
    <w:tmpl w:val="3E86F92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257456B"/>
    <w:multiLevelType w:val="hybridMultilevel"/>
    <w:tmpl w:val="DFF8B61C"/>
    <w:lvl w:ilvl="0" w:tplc="BCA6ABDE">
      <w:numFmt w:val="bullet"/>
      <w:lvlText w:val=""/>
      <w:lvlJc w:val="left"/>
      <w:pPr>
        <w:ind w:left="877" w:hanging="360"/>
      </w:pPr>
      <w:rPr>
        <w:rFonts w:ascii="Symbol" w:eastAsia="Calibri" w:hAnsi="Symbol" w:cs="Times New Roman" w:hint="default"/>
      </w:rPr>
    </w:lvl>
    <w:lvl w:ilvl="1" w:tplc="04190003" w:tentative="1">
      <w:start w:val="1"/>
      <w:numFmt w:val="bullet"/>
      <w:lvlText w:val="o"/>
      <w:lvlJc w:val="left"/>
      <w:pPr>
        <w:ind w:left="1597" w:hanging="360"/>
      </w:pPr>
      <w:rPr>
        <w:rFonts w:ascii="Courier New" w:hAnsi="Courier New" w:cs="Courier New" w:hint="default"/>
      </w:rPr>
    </w:lvl>
    <w:lvl w:ilvl="2" w:tplc="04190005" w:tentative="1">
      <w:start w:val="1"/>
      <w:numFmt w:val="bullet"/>
      <w:lvlText w:val=""/>
      <w:lvlJc w:val="left"/>
      <w:pPr>
        <w:ind w:left="2317" w:hanging="360"/>
      </w:pPr>
      <w:rPr>
        <w:rFonts w:ascii="Wingdings" w:hAnsi="Wingdings" w:hint="default"/>
      </w:rPr>
    </w:lvl>
    <w:lvl w:ilvl="3" w:tplc="04190001" w:tentative="1">
      <w:start w:val="1"/>
      <w:numFmt w:val="bullet"/>
      <w:lvlText w:val=""/>
      <w:lvlJc w:val="left"/>
      <w:pPr>
        <w:ind w:left="3037" w:hanging="360"/>
      </w:pPr>
      <w:rPr>
        <w:rFonts w:ascii="Symbol" w:hAnsi="Symbol" w:hint="default"/>
      </w:rPr>
    </w:lvl>
    <w:lvl w:ilvl="4" w:tplc="04190003" w:tentative="1">
      <w:start w:val="1"/>
      <w:numFmt w:val="bullet"/>
      <w:lvlText w:val="o"/>
      <w:lvlJc w:val="left"/>
      <w:pPr>
        <w:ind w:left="3757" w:hanging="360"/>
      </w:pPr>
      <w:rPr>
        <w:rFonts w:ascii="Courier New" w:hAnsi="Courier New" w:cs="Courier New" w:hint="default"/>
      </w:rPr>
    </w:lvl>
    <w:lvl w:ilvl="5" w:tplc="04190005" w:tentative="1">
      <w:start w:val="1"/>
      <w:numFmt w:val="bullet"/>
      <w:lvlText w:val=""/>
      <w:lvlJc w:val="left"/>
      <w:pPr>
        <w:ind w:left="4477" w:hanging="360"/>
      </w:pPr>
      <w:rPr>
        <w:rFonts w:ascii="Wingdings" w:hAnsi="Wingdings" w:hint="default"/>
      </w:rPr>
    </w:lvl>
    <w:lvl w:ilvl="6" w:tplc="04190001" w:tentative="1">
      <w:start w:val="1"/>
      <w:numFmt w:val="bullet"/>
      <w:lvlText w:val=""/>
      <w:lvlJc w:val="left"/>
      <w:pPr>
        <w:ind w:left="5197" w:hanging="360"/>
      </w:pPr>
      <w:rPr>
        <w:rFonts w:ascii="Symbol" w:hAnsi="Symbol" w:hint="default"/>
      </w:rPr>
    </w:lvl>
    <w:lvl w:ilvl="7" w:tplc="04190003" w:tentative="1">
      <w:start w:val="1"/>
      <w:numFmt w:val="bullet"/>
      <w:lvlText w:val="o"/>
      <w:lvlJc w:val="left"/>
      <w:pPr>
        <w:ind w:left="5917" w:hanging="360"/>
      </w:pPr>
      <w:rPr>
        <w:rFonts w:ascii="Courier New" w:hAnsi="Courier New" w:cs="Courier New" w:hint="default"/>
      </w:rPr>
    </w:lvl>
    <w:lvl w:ilvl="8" w:tplc="04190005" w:tentative="1">
      <w:start w:val="1"/>
      <w:numFmt w:val="bullet"/>
      <w:lvlText w:val=""/>
      <w:lvlJc w:val="left"/>
      <w:pPr>
        <w:ind w:left="6637" w:hanging="360"/>
      </w:pPr>
      <w:rPr>
        <w:rFonts w:ascii="Wingdings" w:hAnsi="Wingdings" w:hint="default"/>
      </w:rPr>
    </w:lvl>
  </w:abstractNum>
  <w:abstractNum w:abstractNumId="8">
    <w:nsid w:val="1B8279C6"/>
    <w:multiLevelType w:val="hybridMultilevel"/>
    <w:tmpl w:val="ED206710"/>
    <w:lvl w:ilvl="0" w:tplc="4FDC429A">
      <w:start w:val="1"/>
      <w:numFmt w:val="decimal"/>
      <w:lvlText w:val="%1."/>
      <w:lvlJc w:val="left"/>
      <w:pPr>
        <w:ind w:left="720" w:hanging="360"/>
      </w:pPr>
      <w:rPr>
        <w:rFonts w:ascii="Times New Roman" w:hAnsi="Times New Roman" w:cs="Times New Roman" w:hint="default"/>
        <w:b w:val="0"/>
        <w:color w:val="auto"/>
        <w:sz w:val="24"/>
        <w:szCs w:val="24"/>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EC242BF"/>
    <w:multiLevelType w:val="hybridMultilevel"/>
    <w:tmpl w:val="F2B2505A"/>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FB64952"/>
    <w:multiLevelType w:val="hybridMultilevel"/>
    <w:tmpl w:val="A76C44BA"/>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1C23C7E"/>
    <w:multiLevelType w:val="hybridMultilevel"/>
    <w:tmpl w:val="3E86F92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3DE2E1B"/>
    <w:multiLevelType w:val="hybridMultilevel"/>
    <w:tmpl w:val="58C84CB4"/>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4A80D50"/>
    <w:multiLevelType w:val="hybridMultilevel"/>
    <w:tmpl w:val="5226EC0E"/>
    <w:lvl w:ilvl="0" w:tplc="83DE76A0">
      <w:start w:val="21"/>
      <w:numFmt w:val="decimal"/>
      <w:lvlText w:val="%1."/>
      <w:lvlJc w:val="left"/>
      <w:pPr>
        <w:ind w:left="720" w:hanging="360"/>
      </w:pPr>
      <w:rPr>
        <w:rFonts w:ascii="Times New Roman" w:hAnsi="Times New Roman" w:cs="Times New Roman" w:hint="default"/>
        <w:b w:val="0"/>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4DA7D11"/>
    <w:multiLevelType w:val="hybridMultilevel"/>
    <w:tmpl w:val="B1F0BF76"/>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56714AD"/>
    <w:multiLevelType w:val="hybridMultilevel"/>
    <w:tmpl w:val="E18C692A"/>
    <w:lvl w:ilvl="0" w:tplc="D5862022">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6">
    <w:nsid w:val="25F0198A"/>
    <w:multiLevelType w:val="hybridMultilevel"/>
    <w:tmpl w:val="D18A31BE"/>
    <w:lvl w:ilvl="0" w:tplc="91BC42FA">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8626D69"/>
    <w:multiLevelType w:val="hybridMultilevel"/>
    <w:tmpl w:val="774C2FA4"/>
    <w:lvl w:ilvl="0" w:tplc="3B98C1E2">
      <w:start w:val="60"/>
      <w:numFmt w:val="bullet"/>
      <w:lvlText w:val="-"/>
      <w:lvlJc w:val="left"/>
      <w:pPr>
        <w:ind w:left="1789" w:hanging="108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8">
    <w:nsid w:val="2866130F"/>
    <w:multiLevelType w:val="hybridMultilevel"/>
    <w:tmpl w:val="E73ED004"/>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9845740"/>
    <w:multiLevelType w:val="hybridMultilevel"/>
    <w:tmpl w:val="BB2056D4"/>
    <w:lvl w:ilvl="0" w:tplc="DB9EBF34">
      <w:start w:val="1"/>
      <w:numFmt w:val="decimal"/>
      <w:lvlText w:val="%1)"/>
      <w:lvlJc w:val="left"/>
      <w:pPr>
        <w:ind w:left="1221" w:hanging="795"/>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0">
    <w:nsid w:val="29A13087"/>
    <w:multiLevelType w:val="hybridMultilevel"/>
    <w:tmpl w:val="519C481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C212C9C"/>
    <w:multiLevelType w:val="hybridMultilevel"/>
    <w:tmpl w:val="C42C550A"/>
    <w:lvl w:ilvl="0" w:tplc="EF867D74">
      <w:start w:val="1"/>
      <w:numFmt w:val="decimal"/>
      <w:lvlText w:val="%1."/>
      <w:lvlJc w:val="left"/>
      <w:pPr>
        <w:ind w:left="928" w:hanging="360"/>
      </w:pPr>
      <w:rPr>
        <w:rFonts w:ascii="Times New Roman" w:hAnsi="Times New Roman" w:cs="Times New Roman" w:hint="default"/>
        <w:i w:val="0"/>
        <w:sz w:val="24"/>
        <w:szCs w:val="24"/>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2F783D17"/>
    <w:multiLevelType w:val="hybridMultilevel"/>
    <w:tmpl w:val="F8E89984"/>
    <w:lvl w:ilvl="0" w:tplc="8EA4D61E">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3">
    <w:nsid w:val="31E56AB0"/>
    <w:multiLevelType w:val="hybridMultilevel"/>
    <w:tmpl w:val="B3623926"/>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A0E5D44"/>
    <w:multiLevelType w:val="hybridMultilevel"/>
    <w:tmpl w:val="9EE2F36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ABC72C7"/>
    <w:multiLevelType w:val="hybridMultilevel"/>
    <w:tmpl w:val="5CD6E710"/>
    <w:lvl w:ilvl="0" w:tplc="6D1AD56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D676101"/>
    <w:multiLevelType w:val="hybridMultilevel"/>
    <w:tmpl w:val="0F3CDCB4"/>
    <w:lvl w:ilvl="0" w:tplc="62082F4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D897957"/>
    <w:multiLevelType w:val="hybridMultilevel"/>
    <w:tmpl w:val="6492A6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E8C48EB"/>
    <w:multiLevelType w:val="hybridMultilevel"/>
    <w:tmpl w:val="585A0756"/>
    <w:lvl w:ilvl="0" w:tplc="0409000D">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9">
    <w:nsid w:val="40B05A75"/>
    <w:multiLevelType w:val="hybridMultilevel"/>
    <w:tmpl w:val="6352DA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44147632"/>
    <w:multiLevelType w:val="hybridMultilevel"/>
    <w:tmpl w:val="3E86F92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6637438"/>
    <w:multiLevelType w:val="hybridMultilevel"/>
    <w:tmpl w:val="CA84DAB8"/>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7AC633A"/>
    <w:multiLevelType w:val="hybridMultilevel"/>
    <w:tmpl w:val="25CA065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B5678F2"/>
    <w:multiLevelType w:val="hybridMultilevel"/>
    <w:tmpl w:val="C5E20F84"/>
    <w:lvl w:ilvl="0" w:tplc="DE947270">
      <w:start w:val="10"/>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50173D75"/>
    <w:multiLevelType w:val="hybridMultilevel"/>
    <w:tmpl w:val="BB2056D4"/>
    <w:lvl w:ilvl="0" w:tplc="DB9EBF34">
      <w:start w:val="1"/>
      <w:numFmt w:val="decimal"/>
      <w:lvlText w:val="%1)"/>
      <w:lvlJc w:val="left"/>
      <w:pPr>
        <w:ind w:left="1221" w:hanging="795"/>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5">
    <w:nsid w:val="51B8588D"/>
    <w:multiLevelType w:val="hybridMultilevel"/>
    <w:tmpl w:val="ADBA241A"/>
    <w:lvl w:ilvl="0" w:tplc="D586202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5B557BA"/>
    <w:multiLevelType w:val="hybridMultilevel"/>
    <w:tmpl w:val="900E1524"/>
    <w:lvl w:ilvl="0" w:tplc="8EACE61E">
      <w:start w:val="2012"/>
      <w:numFmt w:val="bullet"/>
      <w:lvlText w:val="–"/>
      <w:lvlJc w:val="left"/>
      <w:pPr>
        <w:ind w:left="644" w:hanging="360"/>
      </w:pPr>
      <w:rPr>
        <w:rFonts w:ascii="Times New Roman" w:eastAsia="Calibri"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37">
    <w:nsid w:val="562C2336"/>
    <w:multiLevelType w:val="hybridMultilevel"/>
    <w:tmpl w:val="ED2C512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AD1449C"/>
    <w:multiLevelType w:val="hybridMultilevel"/>
    <w:tmpl w:val="BCA45E10"/>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0D766A3"/>
    <w:multiLevelType w:val="hybridMultilevel"/>
    <w:tmpl w:val="85848632"/>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40">
    <w:nsid w:val="6291111E"/>
    <w:multiLevelType w:val="hybridMultilevel"/>
    <w:tmpl w:val="3E86F92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2911708"/>
    <w:multiLevelType w:val="hybridMultilevel"/>
    <w:tmpl w:val="25CA065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29130B6"/>
    <w:multiLevelType w:val="hybridMultilevel"/>
    <w:tmpl w:val="68423BB2"/>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63C1320D"/>
    <w:multiLevelType w:val="hybridMultilevel"/>
    <w:tmpl w:val="3E86F92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4030C57"/>
    <w:multiLevelType w:val="hybridMultilevel"/>
    <w:tmpl w:val="1F4AC9C8"/>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0DD2C4E"/>
    <w:multiLevelType w:val="hybridMultilevel"/>
    <w:tmpl w:val="68423BB2"/>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736F30E8"/>
    <w:multiLevelType w:val="hybridMultilevel"/>
    <w:tmpl w:val="ED206710"/>
    <w:lvl w:ilvl="0" w:tplc="4FDC429A">
      <w:start w:val="1"/>
      <w:numFmt w:val="decimal"/>
      <w:lvlText w:val="%1."/>
      <w:lvlJc w:val="left"/>
      <w:pPr>
        <w:ind w:left="720" w:hanging="360"/>
      </w:pPr>
      <w:rPr>
        <w:rFonts w:ascii="Times New Roman" w:hAnsi="Times New Roman" w:cs="Times New Roman" w:hint="default"/>
        <w:b w:val="0"/>
        <w:color w:val="auto"/>
        <w:sz w:val="24"/>
        <w:szCs w:val="24"/>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777B0385"/>
    <w:multiLevelType w:val="hybridMultilevel"/>
    <w:tmpl w:val="55B68A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970094B"/>
    <w:multiLevelType w:val="hybridMultilevel"/>
    <w:tmpl w:val="6A466DC6"/>
    <w:lvl w:ilvl="0" w:tplc="46465514">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49">
    <w:nsid w:val="7CD83811"/>
    <w:multiLevelType w:val="hybridMultilevel"/>
    <w:tmpl w:val="3B1620A4"/>
    <w:lvl w:ilvl="0" w:tplc="0409000B">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49"/>
  </w:num>
  <w:num w:numId="2">
    <w:abstractNumId w:val="15"/>
  </w:num>
  <w:num w:numId="3">
    <w:abstractNumId w:val="40"/>
  </w:num>
  <w:num w:numId="4">
    <w:abstractNumId w:val="19"/>
  </w:num>
  <w:num w:numId="5">
    <w:abstractNumId w:val="45"/>
  </w:num>
  <w:num w:numId="6">
    <w:abstractNumId w:val="42"/>
  </w:num>
  <w:num w:numId="7">
    <w:abstractNumId w:val="47"/>
  </w:num>
  <w:num w:numId="8">
    <w:abstractNumId w:val="28"/>
  </w:num>
  <w:num w:numId="9">
    <w:abstractNumId w:val="17"/>
  </w:num>
  <w:num w:numId="10">
    <w:abstractNumId w:val="35"/>
  </w:num>
  <w:num w:numId="11">
    <w:abstractNumId w:val="2"/>
  </w:num>
  <w:num w:numId="12">
    <w:abstractNumId w:val="27"/>
  </w:num>
  <w:num w:numId="13">
    <w:abstractNumId w:val="48"/>
  </w:num>
  <w:num w:numId="14">
    <w:abstractNumId w:val="46"/>
  </w:num>
  <w:num w:numId="15">
    <w:abstractNumId w:val="21"/>
  </w:num>
  <w:num w:numId="16">
    <w:abstractNumId w:val="8"/>
  </w:num>
  <w:num w:numId="17">
    <w:abstractNumId w:val="29"/>
  </w:num>
  <w:num w:numId="18">
    <w:abstractNumId w:val="33"/>
  </w:num>
  <w:num w:numId="19">
    <w:abstractNumId w:val="16"/>
  </w:num>
  <w:num w:numId="20">
    <w:abstractNumId w:val="13"/>
  </w:num>
  <w:num w:numId="21">
    <w:abstractNumId w:val="41"/>
  </w:num>
  <w:num w:numId="22">
    <w:abstractNumId w:val="25"/>
  </w:num>
  <w:num w:numId="23">
    <w:abstractNumId w:val="7"/>
  </w:num>
  <w:num w:numId="24">
    <w:abstractNumId w:val="26"/>
  </w:num>
  <w:num w:numId="25">
    <w:abstractNumId w:val="34"/>
  </w:num>
  <w:num w:numId="26">
    <w:abstractNumId w:val="32"/>
  </w:num>
  <w:num w:numId="27">
    <w:abstractNumId w:val="0"/>
  </w:num>
  <w:num w:numId="28">
    <w:abstractNumId w:val="37"/>
  </w:num>
  <w:num w:numId="29">
    <w:abstractNumId w:val="5"/>
  </w:num>
  <w:num w:numId="30">
    <w:abstractNumId w:val="18"/>
  </w:num>
  <w:num w:numId="31">
    <w:abstractNumId w:val="12"/>
  </w:num>
  <w:num w:numId="32">
    <w:abstractNumId w:val="24"/>
  </w:num>
  <w:num w:numId="33">
    <w:abstractNumId w:val="1"/>
  </w:num>
  <w:num w:numId="34">
    <w:abstractNumId w:val="9"/>
  </w:num>
  <w:num w:numId="35">
    <w:abstractNumId w:val="10"/>
  </w:num>
  <w:num w:numId="36">
    <w:abstractNumId w:val="44"/>
  </w:num>
  <w:num w:numId="37">
    <w:abstractNumId w:val="23"/>
  </w:num>
  <w:num w:numId="38">
    <w:abstractNumId w:val="4"/>
  </w:num>
  <w:num w:numId="39">
    <w:abstractNumId w:val="31"/>
  </w:num>
  <w:num w:numId="40">
    <w:abstractNumId w:val="38"/>
  </w:num>
  <w:num w:numId="41">
    <w:abstractNumId w:val="14"/>
  </w:num>
  <w:num w:numId="42">
    <w:abstractNumId w:val="20"/>
  </w:num>
  <w:num w:numId="43">
    <w:abstractNumId w:val="22"/>
  </w:num>
  <w:num w:numId="44">
    <w:abstractNumId w:val="36"/>
  </w:num>
  <w:num w:numId="45">
    <w:abstractNumId w:val="43"/>
  </w:num>
  <w:num w:numId="46">
    <w:abstractNumId w:val="3"/>
  </w:num>
  <w:num w:numId="47">
    <w:abstractNumId w:val="11"/>
  </w:num>
  <w:num w:numId="48">
    <w:abstractNumId w:val="39"/>
  </w:num>
  <w:num w:numId="49">
    <w:abstractNumId w:val="30"/>
  </w:num>
  <w:num w:numId="5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proofState w:spelling="clean" w:grammar="clean"/>
  <w:defaultTabStop w:val="708"/>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1F76"/>
    <w:rsid w:val="00002D44"/>
    <w:rsid w:val="00010A47"/>
    <w:rsid w:val="000B2B13"/>
    <w:rsid w:val="000E44CF"/>
    <w:rsid w:val="00155752"/>
    <w:rsid w:val="001A0ADC"/>
    <w:rsid w:val="001A3D2B"/>
    <w:rsid w:val="001C5404"/>
    <w:rsid w:val="00201AB2"/>
    <w:rsid w:val="002765A7"/>
    <w:rsid w:val="00292D76"/>
    <w:rsid w:val="00294FA0"/>
    <w:rsid w:val="002A338B"/>
    <w:rsid w:val="002E225B"/>
    <w:rsid w:val="002F5541"/>
    <w:rsid w:val="002F55AD"/>
    <w:rsid w:val="0031011E"/>
    <w:rsid w:val="003139F1"/>
    <w:rsid w:val="003162C2"/>
    <w:rsid w:val="00330185"/>
    <w:rsid w:val="003B7BA4"/>
    <w:rsid w:val="003D1479"/>
    <w:rsid w:val="003D5740"/>
    <w:rsid w:val="00400A3D"/>
    <w:rsid w:val="00417DFB"/>
    <w:rsid w:val="00457246"/>
    <w:rsid w:val="00473A51"/>
    <w:rsid w:val="004836C4"/>
    <w:rsid w:val="004860D0"/>
    <w:rsid w:val="004B3592"/>
    <w:rsid w:val="004E1D9A"/>
    <w:rsid w:val="00527F87"/>
    <w:rsid w:val="00531425"/>
    <w:rsid w:val="005407FA"/>
    <w:rsid w:val="00543FDF"/>
    <w:rsid w:val="005470A9"/>
    <w:rsid w:val="00556F44"/>
    <w:rsid w:val="005712F2"/>
    <w:rsid w:val="00582FA7"/>
    <w:rsid w:val="005D25B8"/>
    <w:rsid w:val="005E4F95"/>
    <w:rsid w:val="0063477E"/>
    <w:rsid w:val="00660384"/>
    <w:rsid w:val="00675FB0"/>
    <w:rsid w:val="006845E7"/>
    <w:rsid w:val="006B3C7C"/>
    <w:rsid w:val="006C097E"/>
    <w:rsid w:val="006D415D"/>
    <w:rsid w:val="007161F6"/>
    <w:rsid w:val="00751824"/>
    <w:rsid w:val="00772183"/>
    <w:rsid w:val="00777EA3"/>
    <w:rsid w:val="00786E72"/>
    <w:rsid w:val="007A628B"/>
    <w:rsid w:val="007A63F1"/>
    <w:rsid w:val="007B6895"/>
    <w:rsid w:val="007C7B54"/>
    <w:rsid w:val="007D0662"/>
    <w:rsid w:val="007D088C"/>
    <w:rsid w:val="007E6A0F"/>
    <w:rsid w:val="007F7561"/>
    <w:rsid w:val="00800E70"/>
    <w:rsid w:val="0080750C"/>
    <w:rsid w:val="0081351B"/>
    <w:rsid w:val="00826687"/>
    <w:rsid w:val="00850F6A"/>
    <w:rsid w:val="00866043"/>
    <w:rsid w:val="008936AC"/>
    <w:rsid w:val="008B1E47"/>
    <w:rsid w:val="008D07C5"/>
    <w:rsid w:val="008F5537"/>
    <w:rsid w:val="00913121"/>
    <w:rsid w:val="0097097A"/>
    <w:rsid w:val="00993C34"/>
    <w:rsid w:val="009A0C0C"/>
    <w:rsid w:val="009B0C13"/>
    <w:rsid w:val="00A46F79"/>
    <w:rsid w:val="00A65762"/>
    <w:rsid w:val="00AC385F"/>
    <w:rsid w:val="00AF46BE"/>
    <w:rsid w:val="00B023B5"/>
    <w:rsid w:val="00B23176"/>
    <w:rsid w:val="00B86507"/>
    <w:rsid w:val="00B968A3"/>
    <w:rsid w:val="00B975A1"/>
    <w:rsid w:val="00BA35E2"/>
    <w:rsid w:val="00BC7AA2"/>
    <w:rsid w:val="00BD1F76"/>
    <w:rsid w:val="00BF5775"/>
    <w:rsid w:val="00C279F1"/>
    <w:rsid w:val="00C86DD7"/>
    <w:rsid w:val="00CC4AF5"/>
    <w:rsid w:val="00CF6C2C"/>
    <w:rsid w:val="00D116E7"/>
    <w:rsid w:val="00D26C18"/>
    <w:rsid w:val="00D6777D"/>
    <w:rsid w:val="00DB39B5"/>
    <w:rsid w:val="00E52920"/>
    <w:rsid w:val="00E87883"/>
    <w:rsid w:val="00F00BC3"/>
    <w:rsid w:val="00F634C7"/>
    <w:rsid w:val="00F764D2"/>
    <w:rsid w:val="00F97067"/>
    <w:rsid w:val="00FC0881"/>
    <w:rsid w:val="00FC3DEA"/>
    <w:rsid w:val="00FD0598"/>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BB97C8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1F76"/>
    <w:pPr>
      <w:spacing w:after="200" w:line="276" w:lineRule="auto"/>
    </w:pPr>
    <w:rPr>
      <w:rFonts w:ascii="Calibri" w:eastAsia="Calibri" w:hAnsi="Calibri" w:cs="Times New Roman"/>
      <w:sz w:val="22"/>
      <w:szCs w:val="22"/>
      <w:lang w:val="uk-UA" w:eastAsia="en-US"/>
    </w:rPr>
  </w:style>
  <w:style w:type="paragraph" w:styleId="1">
    <w:name w:val="heading 1"/>
    <w:basedOn w:val="a"/>
    <w:next w:val="a"/>
    <w:link w:val="10"/>
    <w:uiPriority w:val="9"/>
    <w:qFormat/>
    <w:rsid w:val="00BD1F76"/>
    <w:pPr>
      <w:keepNext/>
      <w:keepLines/>
      <w:spacing w:before="480" w:after="0"/>
      <w:outlineLvl w:val="0"/>
    </w:pPr>
    <w:rPr>
      <w:rFonts w:eastAsia="MS Gothic"/>
      <w:b/>
      <w:bCs/>
      <w:color w:val="365F91"/>
      <w:sz w:val="28"/>
      <w:szCs w:val="28"/>
      <w:lang w:val="ru-RU" w:eastAsia="ru-RU"/>
    </w:rPr>
  </w:style>
  <w:style w:type="paragraph" w:styleId="2">
    <w:name w:val="heading 2"/>
    <w:basedOn w:val="a"/>
    <w:link w:val="20"/>
    <w:uiPriority w:val="9"/>
    <w:qFormat/>
    <w:rsid w:val="00BD1F76"/>
    <w:pPr>
      <w:spacing w:before="100" w:beforeAutospacing="1" w:after="100" w:afterAutospacing="1" w:line="240" w:lineRule="auto"/>
      <w:outlineLvl w:val="1"/>
    </w:pPr>
    <w:rPr>
      <w:rFonts w:ascii="Times New Roman" w:eastAsia="Times New Roman" w:hAnsi="Times New Roman"/>
      <w:b/>
      <w:bCs/>
      <w:sz w:val="36"/>
      <w:szCs w:val="36"/>
      <w:lang w:val="ru-RU" w:eastAsia="ru-RU"/>
    </w:rPr>
  </w:style>
  <w:style w:type="paragraph" w:styleId="4">
    <w:name w:val="heading 4"/>
    <w:basedOn w:val="a"/>
    <w:next w:val="a"/>
    <w:link w:val="40"/>
    <w:uiPriority w:val="9"/>
    <w:semiHidden/>
    <w:unhideWhenUsed/>
    <w:qFormat/>
    <w:rsid w:val="00BD1F7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D1F76"/>
    <w:rPr>
      <w:rFonts w:ascii="Calibri" w:eastAsia="MS Gothic" w:hAnsi="Calibri" w:cs="Times New Roman"/>
      <w:b/>
      <w:bCs/>
      <w:color w:val="365F91"/>
      <w:sz w:val="28"/>
      <w:szCs w:val="28"/>
    </w:rPr>
  </w:style>
  <w:style w:type="character" w:customStyle="1" w:styleId="20">
    <w:name w:val="Заголовок 2 Знак"/>
    <w:basedOn w:val="a0"/>
    <w:link w:val="2"/>
    <w:uiPriority w:val="9"/>
    <w:rsid w:val="00BD1F76"/>
    <w:rPr>
      <w:rFonts w:ascii="Times New Roman" w:eastAsia="Times New Roman" w:hAnsi="Times New Roman" w:cs="Times New Roman"/>
      <w:b/>
      <w:bCs/>
      <w:sz w:val="36"/>
      <w:szCs w:val="36"/>
    </w:rPr>
  </w:style>
  <w:style w:type="character" w:customStyle="1" w:styleId="40">
    <w:name w:val="Заголовок 4 Знак"/>
    <w:basedOn w:val="a0"/>
    <w:link w:val="4"/>
    <w:uiPriority w:val="9"/>
    <w:semiHidden/>
    <w:rsid w:val="00BD1F76"/>
    <w:rPr>
      <w:rFonts w:asciiTheme="majorHAnsi" w:eastAsiaTheme="majorEastAsia" w:hAnsiTheme="majorHAnsi" w:cstheme="majorBidi"/>
      <w:b/>
      <w:bCs/>
      <w:i/>
      <w:iCs/>
      <w:color w:val="4F81BD" w:themeColor="accent1"/>
      <w:sz w:val="22"/>
      <w:szCs w:val="22"/>
      <w:lang w:val="uk-UA" w:eastAsia="en-US"/>
    </w:rPr>
  </w:style>
  <w:style w:type="paragraph" w:styleId="a3">
    <w:name w:val="List Paragraph"/>
    <w:basedOn w:val="a"/>
    <w:uiPriority w:val="34"/>
    <w:qFormat/>
    <w:rsid w:val="00BD1F76"/>
    <w:pPr>
      <w:ind w:left="720"/>
      <w:contextualSpacing/>
    </w:pPr>
  </w:style>
  <w:style w:type="character" w:customStyle="1" w:styleId="apple-converted-space">
    <w:name w:val="apple-converted-space"/>
    <w:basedOn w:val="a0"/>
    <w:rsid w:val="00BD1F76"/>
  </w:style>
  <w:style w:type="paragraph" w:customStyle="1" w:styleId="Normal1">
    <w:name w:val="Normal1"/>
    <w:uiPriority w:val="99"/>
    <w:rsid w:val="00BD1F76"/>
    <w:pPr>
      <w:autoSpaceDE w:val="0"/>
      <w:autoSpaceDN w:val="0"/>
    </w:pPr>
    <w:rPr>
      <w:rFonts w:ascii="Times New Roman" w:eastAsia="MS Mincho" w:hAnsi="Times New Roman" w:cs="Times New Roman"/>
      <w:sz w:val="20"/>
      <w:szCs w:val="20"/>
      <w:lang w:eastAsia="uk-UA"/>
    </w:rPr>
  </w:style>
  <w:style w:type="paragraph" w:customStyle="1" w:styleId="Default">
    <w:name w:val="Default"/>
    <w:rsid w:val="00BD1F76"/>
    <w:pPr>
      <w:autoSpaceDE w:val="0"/>
      <w:autoSpaceDN w:val="0"/>
      <w:adjustRightInd w:val="0"/>
    </w:pPr>
    <w:rPr>
      <w:rFonts w:ascii="Times New Roman" w:eastAsia="Calibri" w:hAnsi="Times New Roman" w:cs="Times New Roman"/>
      <w:color w:val="000000"/>
      <w:lang w:val="uk-UA" w:eastAsia="en-US"/>
    </w:rPr>
  </w:style>
  <w:style w:type="table" w:styleId="a4">
    <w:name w:val="Table Grid"/>
    <w:basedOn w:val="a1"/>
    <w:uiPriority w:val="59"/>
    <w:rsid w:val="00BD1F76"/>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5">
    <w:name w:val="Balloon Text"/>
    <w:basedOn w:val="a"/>
    <w:link w:val="a6"/>
    <w:uiPriority w:val="99"/>
    <w:semiHidden/>
    <w:unhideWhenUsed/>
    <w:rsid w:val="00BD1F7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BD1F76"/>
    <w:rPr>
      <w:rFonts w:ascii="Tahoma" w:eastAsia="Calibri" w:hAnsi="Tahoma" w:cs="Tahoma"/>
      <w:sz w:val="16"/>
      <w:szCs w:val="16"/>
      <w:lang w:val="uk-UA" w:eastAsia="en-US"/>
    </w:rPr>
  </w:style>
  <w:style w:type="character" w:styleId="a7">
    <w:name w:val="footnote reference"/>
    <w:uiPriority w:val="99"/>
    <w:rsid w:val="00BD1F76"/>
    <w:rPr>
      <w:rFonts w:cs="Times New Roman"/>
      <w:vertAlign w:val="superscript"/>
    </w:rPr>
  </w:style>
  <w:style w:type="paragraph" w:styleId="a8">
    <w:name w:val="footnote text"/>
    <w:basedOn w:val="a"/>
    <w:link w:val="a9"/>
    <w:uiPriority w:val="99"/>
    <w:rsid w:val="00BD1F76"/>
    <w:pPr>
      <w:autoSpaceDE w:val="0"/>
      <w:autoSpaceDN w:val="0"/>
      <w:spacing w:after="0" w:line="240" w:lineRule="auto"/>
    </w:pPr>
    <w:rPr>
      <w:rFonts w:ascii="Times New Roman" w:eastAsia="MS Mincho" w:hAnsi="Times New Roman"/>
      <w:sz w:val="20"/>
      <w:szCs w:val="20"/>
      <w:lang w:val="en-GB" w:eastAsia="ru-RU"/>
    </w:rPr>
  </w:style>
  <w:style w:type="character" w:customStyle="1" w:styleId="a9">
    <w:name w:val="Текст сноски Знак"/>
    <w:basedOn w:val="a0"/>
    <w:link w:val="a8"/>
    <w:uiPriority w:val="99"/>
    <w:rsid w:val="00BD1F76"/>
    <w:rPr>
      <w:rFonts w:ascii="Times New Roman" w:eastAsia="MS Mincho" w:hAnsi="Times New Roman" w:cs="Times New Roman"/>
      <w:sz w:val="20"/>
      <w:szCs w:val="20"/>
      <w:lang w:val="en-GB"/>
    </w:rPr>
  </w:style>
  <w:style w:type="character" w:styleId="aa">
    <w:name w:val="Hyperlink"/>
    <w:uiPriority w:val="99"/>
    <w:unhideWhenUsed/>
    <w:rsid w:val="00BD1F76"/>
    <w:rPr>
      <w:color w:val="0000FF"/>
      <w:u w:val="single"/>
    </w:rPr>
  </w:style>
  <w:style w:type="character" w:customStyle="1" w:styleId="apple-style-span">
    <w:name w:val="apple-style-span"/>
    <w:rsid w:val="00BD1F76"/>
  </w:style>
  <w:style w:type="character" w:styleId="ab">
    <w:name w:val="Emphasis"/>
    <w:uiPriority w:val="20"/>
    <w:qFormat/>
    <w:rsid w:val="00BD1F76"/>
    <w:rPr>
      <w:i/>
      <w:iCs/>
    </w:rPr>
  </w:style>
  <w:style w:type="character" w:styleId="ac">
    <w:name w:val="Strong"/>
    <w:uiPriority w:val="22"/>
    <w:qFormat/>
    <w:rsid w:val="00BD1F76"/>
    <w:rPr>
      <w:b/>
      <w:bCs/>
    </w:rPr>
  </w:style>
  <w:style w:type="paragraph" w:styleId="ad">
    <w:name w:val="Normal (Web)"/>
    <w:basedOn w:val="a"/>
    <w:uiPriority w:val="99"/>
    <w:unhideWhenUsed/>
    <w:rsid w:val="00BD1F76"/>
    <w:pPr>
      <w:spacing w:before="100" w:beforeAutospacing="1" w:after="100" w:afterAutospacing="1" w:line="240" w:lineRule="auto"/>
    </w:pPr>
    <w:rPr>
      <w:rFonts w:ascii="Times New Roman" w:eastAsia="Times New Roman" w:hAnsi="Times New Roman"/>
      <w:sz w:val="24"/>
      <w:szCs w:val="24"/>
      <w:lang w:val="ru-RU" w:eastAsia="ru-RU"/>
    </w:rPr>
  </w:style>
  <w:style w:type="character" w:styleId="ae">
    <w:name w:val="Placeholder Text"/>
    <w:uiPriority w:val="99"/>
    <w:semiHidden/>
    <w:rsid w:val="00BD1F76"/>
    <w:rPr>
      <w:color w:val="808080"/>
    </w:rPr>
  </w:style>
  <w:style w:type="paragraph" w:styleId="af">
    <w:name w:val="Revision"/>
    <w:hidden/>
    <w:uiPriority w:val="99"/>
    <w:semiHidden/>
    <w:rsid w:val="00BD1F76"/>
    <w:rPr>
      <w:rFonts w:ascii="Calibri" w:eastAsia="Calibri" w:hAnsi="Calibri" w:cs="Times New Roman"/>
      <w:sz w:val="22"/>
      <w:szCs w:val="22"/>
      <w:lang w:eastAsia="en-US"/>
    </w:rPr>
  </w:style>
  <w:style w:type="paragraph" w:customStyle="1" w:styleId="Pa13">
    <w:name w:val="Pa13"/>
    <w:basedOn w:val="Default"/>
    <w:next w:val="Default"/>
    <w:uiPriority w:val="99"/>
    <w:rsid w:val="00BD1F76"/>
    <w:pPr>
      <w:widowControl w:val="0"/>
      <w:spacing w:line="191" w:lineRule="atLeast"/>
    </w:pPr>
    <w:rPr>
      <w:rFonts w:ascii="PetersburgC" w:hAnsi="PetersburgC"/>
      <w:color w:val="auto"/>
      <w:lang w:val="en-US" w:eastAsia="ru-RU"/>
    </w:rPr>
  </w:style>
  <w:style w:type="paragraph" w:styleId="af0">
    <w:name w:val="footer"/>
    <w:basedOn w:val="a"/>
    <w:link w:val="af1"/>
    <w:uiPriority w:val="99"/>
    <w:unhideWhenUsed/>
    <w:rsid w:val="00BD1F76"/>
    <w:pPr>
      <w:tabs>
        <w:tab w:val="center" w:pos="4677"/>
        <w:tab w:val="right" w:pos="9355"/>
      </w:tabs>
    </w:pPr>
  </w:style>
  <w:style w:type="character" w:customStyle="1" w:styleId="af1">
    <w:name w:val="Нижний колонтитул Знак"/>
    <w:basedOn w:val="a0"/>
    <w:link w:val="af0"/>
    <w:uiPriority w:val="99"/>
    <w:rsid w:val="00BD1F76"/>
    <w:rPr>
      <w:rFonts w:ascii="Calibri" w:eastAsia="Calibri" w:hAnsi="Calibri" w:cs="Times New Roman"/>
      <w:sz w:val="22"/>
      <w:szCs w:val="22"/>
      <w:lang w:val="uk-UA" w:eastAsia="en-US"/>
    </w:rPr>
  </w:style>
  <w:style w:type="character" w:styleId="af2">
    <w:name w:val="page number"/>
    <w:uiPriority w:val="99"/>
    <w:unhideWhenUsed/>
    <w:rsid w:val="00BD1F76"/>
  </w:style>
  <w:style w:type="paragraph" w:customStyle="1" w:styleId="11">
    <w:name w:val="Обычный текст1"/>
    <w:basedOn w:val="a"/>
    <w:rsid w:val="00BD1F76"/>
    <w:pPr>
      <w:widowControl w:val="0"/>
      <w:overflowPunct w:val="0"/>
      <w:autoSpaceDE w:val="0"/>
      <w:autoSpaceDN w:val="0"/>
      <w:adjustRightInd w:val="0"/>
      <w:spacing w:after="0" w:line="240" w:lineRule="auto"/>
    </w:pPr>
    <w:rPr>
      <w:rFonts w:ascii="Courier New" w:eastAsia="Times New Roman" w:hAnsi="Courier New"/>
      <w:sz w:val="20"/>
      <w:szCs w:val="20"/>
      <w:lang w:val="ru-RU" w:eastAsia="ru-RU"/>
    </w:rPr>
  </w:style>
  <w:style w:type="character" w:styleId="af3">
    <w:name w:val="FollowedHyperlink"/>
    <w:uiPriority w:val="99"/>
    <w:semiHidden/>
    <w:unhideWhenUsed/>
    <w:rsid w:val="00BD1F76"/>
    <w:rPr>
      <w:color w:val="800080"/>
      <w:u w:val="single"/>
    </w:rPr>
  </w:style>
  <w:style w:type="paragraph" w:styleId="af4">
    <w:name w:val="header"/>
    <w:basedOn w:val="a"/>
    <w:link w:val="af5"/>
    <w:uiPriority w:val="99"/>
    <w:unhideWhenUsed/>
    <w:rsid w:val="00BD1F76"/>
    <w:pPr>
      <w:tabs>
        <w:tab w:val="center" w:pos="4677"/>
        <w:tab w:val="right" w:pos="9355"/>
      </w:tabs>
    </w:pPr>
  </w:style>
  <w:style w:type="character" w:customStyle="1" w:styleId="af5">
    <w:name w:val="Верхний колонтитул Знак"/>
    <w:basedOn w:val="a0"/>
    <w:link w:val="af4"/>
    <w:uiPriority w:val="99"/>
    <w:rsid w:val="00BD1F76"/>
    <w:rPr>
      <w:rFonts w:ascii="Calibri" w:eastAsia="Calibri" w:hAnsi="Calibri" w:cs="Times New Roman"/>
      <w:sz w:val="22"/>
      <w:szCs w:val="22"/>
      <w:lang w:val="uk-UA" w:eastAsia="en-US"/>
    </w:rPr>
  </w:style>
  <w:style w:type="character" w:customStyle="1" w:styleId="rvts0">
    <w:name w:val="rvts0"/>
    <w:rsid w:val="00BD1F76"/>
  </w:style>
  <w:style w:type="character" w:customStyle="1" w:styleId="hvr">
    <w:name w:val="hvr"/>
    <w:rsid w:val="00BD1F76"/>
  </w:style>
  <w:style w:type="paragraph" w:styleId="af6">
    <w:name w:val="TOC Heading"/>
    <w:basedOn w:val="1"/>
    <w:next w:val="a"/>
    <w:uiPriority w:val="39"/>
    <w:unhideWhenUsed/>
    <w:qFormat/>
    <w:rsid w:val="00BD1F76"/>
    <w:pPr>
      <w:outlineLvl w:val="9"/>
    </w:pPr>
  </w:style>
  <w:style w:type="paragraph" w:styleId="af7">
    <w:name w:val="Document Map"/>
    <w:basedOn w:val="a"/>
    <w:link w:val="af8"/>
    <w:uiPriority w:val="99"/>
    <w:semiHidden/>
    <w:unhideWhenUsed/>
    <w:rsid w:val="00BD1F76"/>
    <w:pPr>
      <w:spacing w:after="0" w:line="240" w:lineRule="auto"/>
    </w:pPr>
    <w:rPr>
      <w:rFonts w:ascii="Lucida Grande CY" w:hAnsi="Lucida Grande CY" w:cs="Lucida Grande CY"/>
      <w:sz w:val="24"/>
      <w:szCs w:val="24"/>
    </w:rPr>
  </w:style>
  <w:style w:type="character" w:customStyle="1" w:styleId="af8">
    <w:name w:val="Схема документа Знак"/>
    <w:basedOn w:val="a0"/>
    <w:link w:val="af7"/>
    <w:uiPriority w:val="99"/>
    <w:semiHidden/>
    <w:rsid w:val="00BD1F76"/>
    <w:rPr>
      <w:rFonts w:ascii="Lucida Grande CY" w:eastAsia="Calibri" w:hAnsi="Lucida Grande CY" w:cs="Lucida Grande CY"/>
      <w:lang w:val="uk-UA" w:eastAsia="en-US"/>
    </w:rPr>
  </w:style>
  <w:style w:type="paragraph" w:customStyle="1" w:styleId="121">
    <w:name w:val="Средняя сетка 1 — акцент 21"/>
    <w:basedOn w:val="a"/>
    <w:uiPriority w:val="34"/>
    <w:qFormat/>
    <w:rsid w:val="00BD1F76"/>
    <w:pPr>
      <w:spacing w:after="0" w:line="360" w:lineRule="auto"/>
      <w:ind w:left="720"/>
      <w:contextualSpacing/>
      <w:jc w:val="both"/>
    </w:pPr>
    <w:rPr>
      <w:rFonts w:ascii="Times New Roman" w:eastAsia="Times New Roman" w:hAnsi="Times New Roman"/>
      <w:sz w:val="24"/>
      <w:szCs w:val="24"/>
      <w:lang w:eastAsia="ru-RU"/>
    </w:rPr>
  </w:style>
  <w:style w:type="paragraph" w:styleId="af9">
    <w:name w:val="No Spacing"/>
    <w:uiPriority w:val="1"/>
    <w:qFormat/>
    <w:rsid w:val="00BD1F76"/>
    <w:rPr>
      <w:rFonts w:ascii="Calibri" w:eastAsia="Calibri" w:hAnsi="Calibri" w:cs="Times New Roman"/>
      <w:sz w:val="22"/>
      <w:szCs w:val="22"/>
      <w:lang w:eastAsia="en-US"/>
    </w:rPr>
  </w:style>
  <w:style w:type="paragraph" w:customStyle="1" w:styleId="111">
    <w:name w:val="Средняя заливка 1 — акцент 11"/>
    <w:uiPriority w:val="1"/>
    <w:qFormat/>
    <w:rsid w:val="00BD1F76"/>
    <w:rPr>
      <w:rFonts w:ascii="Calibri" w:eastAsia="Times New Roman" w:hAnsi="Calibri" w:cs="Times New Roman"/>
      <w:sz w:val="22"/>
      <w:szCs w:val="22"/>
    </w:rPr>
  </w:style>
  <w:style w:type="paragraph" w:styleId="afa">
    <w:name w:val="Body Text"/>
    <w:basedOn w:val="a"/>
    <w:link w:val="afb"/>
    <w:qFormat/>
    <w:rsid w:val="00BD1F76"/>
    <w:pPr>
      <w:widowControl w:val="0"/>
      <w:spacing w:before="5" w:after="0" w:line="240" w:lineRule="auto"/>
      <w:ind w:left="102"/>
      <w:jc w:val="both"/>
    </w:pPr>
    <w:rPr>
      <w:rFonts w:ascii="Times New Roman" w:eastAsia="Times New Roman" w:hAnsi="Times New Roman"/>
      <w:sz w:val="28"/>
      <w:szCs w:val="28"/>
      <w:lang w:val="x-none" w:eastAsia="x-none"/>
    </w:rPr>
  </w:style>
  <w:style w:type="character" w:customStyle="1" w:styleId="afb">
    <w:name w:val="Основной текст Знак"/>
    <w:basedOn w:val="a0"/>
    <w:link w:val="afa"/>
    <w:rsid w:val="00BD1F76"/>
    <w:rPr>
      <w:rFonts w:ascii="Times New Roman" w:eastAsia="Times New Roman" w:hAnsi="Times New Roman" w:cs="Times New Roman"/>
      <w:sz w:val="28"/>
      <w:szCs w:val="28"/>
      <w:lang w:val="x-none" w:eastAsia="x-none"/>
    </w:rPr>
  </w:style>
  <w:style w:type="paragraph" w:customStyle="1" w:styleId="110">
    <w:name w:val="Заголовок 11"/>
    <w:basedOn w:val="a"/>
    <w:uiPriority w:val="1"/>
    <w:qFormat/>
    <w:rsid w:val="00BD1F76"/>
    <w:pPr>
      <w:widowControl w:val="0"/>
      <w:spacing w:before="65" w:after="0" w:line="240" w:lineRule="auto"/>
      <w:ind w:left="234" w:right="235"/>
      <w:jc w:val="center"/>
      <w:outlineLvl w:val="1"/>
    </w:pPr>
    <w:rPr>
      <w:rFonts w:ascii="Times New Roman" w:eastAsia="Times New Roman" w:hAnsi="Times New Roman"/>
      <w:b/>
      <w:bCs/>
      <w:sz w:val="28"/>
      <w:szCs w:val="28"/>
      <w:lang w:val="en-US"/>
    </w:rPr>
  </w:style>
  <w:style w:type="paragraph" w:customStyle="1" w:styleId="21">
    <w:name w:val="Заголовок 21"/>
    <w:basedOn w:val="a"/>
    <w:uiPriority w:val="1"/>
    <w:qFormat/>
    <w:rsid w:val="00BD1F76"/>
    <w:pPr>
      <w:widowControl w:val="0"/>
      <w:spacing w:before="65" w:after="0" w:line="240" w:lineRule="auto"/>
      <w:ind w:left="226"/>
      <w:outlineLvl w:val="2"/>
    </w:pPr>
    <w:rPr>
      <w:rFonts w:ascii="Times New Roman" w:eastAsia="Times New Roman" w:hAnsi="Times New Roman"/>
      <w:b/>
      <w:bCs/>
      <w:i/>
      <w:sz w:val="28"/>
      <w:szCs w:val="28"/>
      <w:lang w:val="en-US"/>
    </w:rPr>
  </w:style>
  <w:style w:type="paragraph" w:customStyle="1" w:styleId="31">
    <w:name w:val="Заголовок 31"/>
    <w:basedOn w:val="a"/>
    <w:uiPriority w:val="1"/>
    <w:qFormat/>
    <w:rsid w:val="00BD1F76"/>
    <w:pPr>
      <w:widowControl w:val="0"/>
      <w:spacing w:after="0" w:line="216" w:lineRule="exact"/>
      <w:ind w:left="308" w:right="322"/>
      <w:jc w:val="center"/>
      <w:outlineLvl w:val="3"/>
    </w:pPr>
    <w:rPr>
      <w:rFonts w:ascii="Times New Roman" w:eastAsia="Times New Roman" w:hAnsi="Times New Roman"/>
      <w:b/>
      <w:bCs/>
      <w:i/>
      <w:sz w:val="19"/>
      <w:szCs w:val="19"/>
      <w:lang w:val="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1F76"/>
    <w:pPr>
      <w:spacing w:after="200" w:line="276" w:lineRule="auto"/>
    </w:pPr>
    <w:rPr>
      <w:rFonts w:ascii="Calibri" w:eastAsia="Calibri" w:hAnsi="Calibri" w:cs="Times New Roman"/>
      <w:sz w:val="22"/>
      <w:szCs w:val="22"/>
      <w:lang w:val="uk-UA" w:eastAsia="en-US"/>
    </w:rPr>
  </w:style>
  <w:style w:type="paragraph" w:styleId="1">
    <w:name w:val="heading 1"/>
    <w:basedOn w:val="a"/>
    <w:next w:val="a"/>
    <w:link w:val="10"/>
    <w:uiPriority w:val="9"/>
    <w:qFormat/>
    <w:rsid w:val="00BD1F76"/>
    <w:pPr>
      <w:keepNext/>
      <w:keepLines/>
      <w:spacing w:before="480" w:after="0"/>
      <w:outlineLvl w:val="0"/>
    </w:pPr>
    <w:rPr>
      <w:rFonts w:eastAsia="MS Gothic"/>
      <w:b/>
      <w:bCs/>
      <w:color w:val="365F91"/>
      <w:sz w:val="28"/>
      <w:szCs w:val="28"/>
      <w:lang w:val="ru-RU" w:eastAsia="ru-RU"/>
    </w:rPr>
  </w:style>
  <w:style w:type="paragraph" w:styleId="2">
    <w:name w:val="heading 2"/>
    <w:basedOn w:val="a"/>
    <w:link w:val="20"/>
    <w:uiPriority w:val="9"/>
    <w:qFormat/>
    <w:rsid w:val="00BD1F76"/>
    <w:pPr>
      <w:spacing w:before="100" w:beforeAutospacing="1" w:after="100" w:afterAutospacing="1" w:line="240" w:lineRule="auto"/>
      <w:outlineLvl w:val="1"/>
    </w:pPr>
    <w:rPr>
      <w:rFonts w:ascii="Times New Roman" w:eastAsia="Times New Roman" w:hAnsi="Times New Roman"/>
      <w:b/>
      <w:bCs/>
      <w:sz w:val="36"/>
      <w:szCs w:val="36"/>
      <w:lang w:val="ru-RU" w:eastAsia="ru-RU"/>
    </w:rPr>
  </w:style>
  <w:style w:type="paragraph" w:styleId="4">
    <w:name w:val="heading 4"/>
    <w:basedOn w:val="a"/>
    <w:next w:val="a"/>
    <w:link w:val="40"/>
    <w:uiPriority w:val="9"/>
    <w:semiHidden/>
    <w:unhideWhenUsed/>
    <w:qFormat/>
    <w:rsid w:val="00BD1F7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D1F76"/>
    <w:rPr>
      <w:rFonts w:ascii="Calibri" w:eastAsia="MS Gothic" w:hAnsi="Calibri" w:cs="Times New Roman"/>
      <w:b/>
      <w:bCs/>
      <w:color w:val="365F91"/>
      <w:sz w:val="28"/>
      <w:szCs w:val="28"/>
    </w:rPr>
  </w:style>
  <w:style w:type="character" w:customStyle="1" w:styleId="20">
    <w:name w:val="Заголовок 2 Знак"/>
    <w:basedOn w:val="a0"/>
    <w:link w:val="2"/>
    <w:uiPriority w:val="9"/>
    <w:rsid w:val="00BD1F76"/>
    <w:rPr>
      <w:rFonts w:ascii="Times New Roman" w:eastAsia="Times New Roman" w:hAnsi="Times New Roman" w:cs="Times New Roman"/>
      <w:b/>
      <w:bCs/>
      <w:sz w:val="36"/>
      <w:szCs w:val="36"/>
    </w:rPr>
  </w:style>
  <w:style w:type="character" w:customStyle="1" w:styleId="40">
    <w:name w:val="Заголовок 4 Знак"/>
    <w:basedOn w:val="a0"/>
    <w:link w:val="4"/>
    <w:uiPriority w:val="9"/>
    <w:semiHidden/>
    <w:rsid w:val="00BD1F76"/>
    <w:rPr>
      <w:rFonts w:asciiTheme="majorHAnsi" w:eastAsiaTheme="majorEastAsia" w:hAnsiTheme="majorHAnsi" w:cstheme="majorBidi"/>
      <w:b/>
      <w:bCs/>
      <w:i/>
      <w:iCs/>
      <w:color w:val="4F81BD" w:themeColor="accent1"/>
      <w:sz w:val="22"/>
      <w:szCs w:val="22"/>
      <w:lang w:val="uk-UA" w:eastAsia="en-US"/>
    </w:rPr>
  </w:style>
  <w:style w:type="paragraph" w:styleId="a3">
    <w:name w:val="List Paragraph"/>
    <w:basedOn w:val="a"/>
    <w:uiPriority w:val="34"/>
    <w:qFormat/>
    <w:rsid w:val="00BD1F76"/>
    <w:pPr>
      <w:ind w:left="720"/>
      <w:contextualSpacing/>
    </w:pPr>
  </w:style>
  <w:style w:type="character" w:customStyle="1" w:styleId="apple-converted-space">
    <w:name w:val="apple-converted-space"/>
    <w:basedOn w:val="a0"/>
    <w:rsid w:val="00BD1F76"/>
  </w:style>
  <w:style w:type="paragraph" w:customStyle="1" w:styleId="Normal1">
    <w:name w:val="Normal1"/>
    <w:uiPriority w:val="99"/>
    <w:rsid w:val="00BD1F76"/>
    <w:pPr>
      <w:autoSpaceDE w:val="0"/>
      <w:autoSpaceDN w:val="0"/>
    </w:pPr>
    <w:rPr>
      <w:rFonts w:ascii="Times New Roman" w:eastAsia="MS Mincho" w:hAnsi="Times New Roman" w:cs="Times New Roman"/>
      <w:sz w:val="20"/>
      <w:szCs w:val="20"/>
      <w:lang w:eastAsia="uk-UA"/>
    </w:rPr>
  </w:style>
  <w:style w:type="paragraph" w:customStyle="1" w:styleId="Default">
    <w:name w:val="Default"/>
    <w:rsid w:val="00BD1F76"/>
    <w:pPr>
      <w:autoSpaceDE w:val="0"/>
      <w:autoSpaceDN w:val="0"/>
      <w:adjustRightInd w:val="0"/>
    </w:pPr>
    <w:rPr>
      <w:rFonts w:ascii="Times New Roman" w:eastAsia="Calibri" w:hAnsi="Times New Roman" w:cs="Times New Roman"/>
      <w:color w:val="000000"/>
      <w:lang w:val="uk-UA" w:eastAsia="en-US"/>
    </w:rPr>
  </w:style>
  <w:style w:type="table" w:styleId="a4">
    <w:name w:val="Table Grid"/>
    <w:basedOn w:val="a1"/>
    <w:uiPriority w:val="59"/>
    <w:rsid w:val="00BD1F76"/>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5">
    <w:name w:val="Balloon Text"/>
    <w:basedOn w:val="a"/>
    <w:link w:val="a6"/>
    <w:uiPriority w:val="99"/>
    <w:semiHidden/>
    <w:unhideWhenUsed/>
    <w:rsid w:val="00BD1F7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BD1F76"/>
    <w:rPr>
      <w:rFonts w:ascii="Tahoma" w:eastAsia="Calibri" w:hAnsi="Tahoma" w:cs="Tahoma"/>
      <w:sz w:val="16"/>
      <w:szCs w:val="16"/>
      <w:lang w:val="uk-UA" w:eastAsia="en-US"/>
    </w:rPr>
  </w:style>
  <w:style w:type="character" w:styleId="a7">
    <w:name w:val="footnote reference"/>
    <w:uiPriority w:val="99"/>
    <w:rsid w:val="00BD1F76"/>
    <w:rPr>
      <w:rFonts w:cs="Times New Roman"/>
      <w:vertAlign w:val="superscript"/>
    </w:rPr>
  </w:style>
  <w:style w:type="paragraph" w:styleId="a8">
    <w:name w:val="footnote text"/>
    <w:basedOn w:val="a"/>
    <w:link w:val="a9"/>
    <w:uiPriority w:val="99"/>
    <w:rsid w:val="00BD1F76"/>
    <w:pPr>
      <w:autoSpaceDE w:val="0"/>
      <w:autoSpaceDN w:val="0"/>
      <w:spacing w:after="0" w:line="240" w:lineRule="auto"/>
    </w:pPr>
    <w:rPr>
      <w:rFonts w:ascii="Times New Roman" w:eastAsia="MS Mincho" w:hAnsi="Times New Roman"/>
      <w:sz w:val="20"/>
      <w:szCs w:val="20"/>
      <w:lang w:val="en-GB" w:eastAsia="ru-RU"/>
    </w:rPr>
  </w:style>
  <w:style w:type="character" w:customStyle="1" w:styleId="a9">
    <w:name w:val="Текст сноски Знак"/>
    <w:basedOn w:val="a0"/>
    <w:link w:val="a8"/>
    <w:uiPriority w:val="99"/>
    <w:rsid w:val="00BD1F76"/>
    <w:rPr>
      <w:rFonts w:ascii="Times New Roman" w:eastAsia="MS Mincho" w:hAnsi="Times New Roman" w:cs="Times New Roman"/>
      <w:sz w:val="20"/>
      <w:szCs w:val="20"/>
      <w:lang w:val="en-GB"/>
    </w:rPr>
  </w:style>
  <w:style w:type="character" w:styleId="aa">
    <w:name w:val="Hyperlink"/>
    <w:uiPriority w:val="99"/>
    <w:unhideWhenUsed/>
    <w:rsid w:val="00BD1F76"/>
    <w:rPr>
      <w:color w:val="0000FF"/>
      <w:u w:val="single"/>
    </w:rPr>
  </w:style>
  <w:style w:type="character" w:customStyle="1" w:styleId="apple-style-span">
    <w:name w:val="apple-style-span"/>
    <w:rsid w:val="00BD1F76"/>
  </w:style>
  <w:style w:type="character" w:styleId="ab">
    <w:name w:val="Emphasis"/>
    <w:uiPriority w:val="20"/>
    <w:qFormat/>
    <w:rsid w:val="00BD1F76"/>
    <w:rPr>
      <w:i/>
      <w:iCs/>
    </w:rPr>
  </w:style>
  <w:style w:type="character" w:styleId="ac">
    <w:name w:val="Strong"/>
    <w:uiPriority w:val="22"/>
    <w:qFormat/>
    <w:rsid w:val="00BD1F76"/>
    <w:rPr>
      <w:b/>
      <w:bCs/>
    </w:rPr>
  </w:style>
  <w:style w:type="paragraph" w:styleId="ad">
    <w:name w:val="Normal (Web)"/>
    <w:basedOn w:val="a"/>
    <w:uiPriority w:val="99"/>
    <w:unhideWhenUsed/>
    <w:rsid w:val="00BD1F76"/>
    <w:pPr>
      <w:spacing w:before="100" w:beforeAutospacing="1" w:after="100" w:afterAutospacing="1" w:line="240" w:lineRule="auto"/>
    </w:pPr>
    <w:rPr>
      <w:rFonts w:ascii="Times New Roman" w:eastAsia="Times New Roman" w:hAnsi="Times New Roman"/>
      <w:sz w:val="24"/>
      <w:szCs w:val="24"/>
      <w:lang w:val="ru-RU" w:eastAsia="ru-RU"/>
    </w:rPr>
  </w:style>
  <w:style w:type="character" w:styleId="ae">
    <w:name w:val="Placeholder Text"/>
    <w:uiPriority w:val="99"/>
    <w:semiHidden/>
    <w:rsid w:val="00BD1F76"/>
    <w:rPr>
      <w:color w:val="808080"/>
    </w:rPr>
  </w:style>
  <w:style w:type="paragraph" w:styleId="af">
    <w:name w:val="Revision"/>
    <w:hidden/>
    <w:uiPriority w:val="99"/>
    <w:semiHidden/>
    <w:rsid w:val="00BD1F76"/>
    <w:rPr>
      <w:rFonts w:ascii="Calibri" w:eastAsia="Calibri" w:hAnsi="Calibri" w:cs="Times New Roman"/>
      <w:sz w:val="22"/>
      <w:szCs w:val="22"/>
      <w:lang w:eastAsia="en-US"/>
    </w:rPr>
  </w:style>
  <w:style w:type="paragraph" w:customStyle="1" w:styleId="Pa13">
    <w:name w:val="Pa13"/>
    <w:basedOn w:val="Default"/>
    <w:next w:val="Default"/>
    <w:uiPriority w:val="99"/>
    <w:rsid w:val="00BD1F76"/>
    <w:pPr>
      <w:widowControl w:val="0"/>
      <w:spacing w:line="191" w:lineRule="atLeast"/>
    </w:pPr>
    <w:rPr>
      <w:rFonts w:ascii="PetersburgC" w:hAnsi="PetersburgC"/>
      <w:color w:val="auto"/>
      <w:lang w:val="en-US" w:eastAsia="ru-RU"/>
    </w:rPr>
  </w:style>
  <w:style w:type="paragraph" w:styleId="af0">
    <w:name w:val="footer"/>
    <w:basedOn w:val="a"/>
    <w:link w:val="af1"/>
    <w:uiPriority w:val="99"/>
    <w:unhideWhenUsed/>
    <w:rsid w:val="00BD1F76"/>
    <w:pPr>
      <w:tabs>
        <w:tab w:val="center" w:pos="4677"/>
        <w:tab w:val="right" w:pos="9355"/>
      </w:tabs>
    </w:pPr>
  </w:style>
  <w:style w:type="character" w:customStyle="1" w:styleId="af1">
    <w:name w:val="Нижний колонтитул Знак"/>
    <w:basedOn w:val="a0"/>
    <w:link w:val="af0"/>
    <w:uiPriority w:val="99"/>
    <w:rsid w:val="00BD1F76"/>
    <w:rPr>
      <w:rFonts w:ascii="Calibri" w:eastAsia="Calibri" w:hAnsi="Calibri" w:cs="Times New Roman"/>
      <w:sz w:val="22"/>
      <w:szCs w:val="22"/>
      <w:lang w:val="uk-UA" w:eastAsia="en-US"/>
    </w:rPr>
  </w:style>
  <w:style w:type="character" w:styleId="af2">
    <w:name w:val="page number"/>
    <w:uiPriority w:val="99"/>
    <w:unhideWhenUsed/>
    <w:rsid w:val="00BD1F76"/>
  </w:style>
  <w:style w:type="paragraph" w:customStyle="1" w:styleId="11">
    <w:name w:val="Обычный текст1"/>
    <w:basedOn w:val="a"/>
    <w:rsid w:val="00BD1F76"/>
    <w:pPr>
      <w:widowControl w:val="0"/>
      <w:overflowPunct w:val="0"/>
      <w:autoSpaceDE w:val="0"/>
      <w:autoSpaceDN w:val="0"/>
      <w:adjustRightInd w:val="0"/>
      <w:spacing w:after="0" w:line="240" w:lineRule="auto"/>
    </w:pPr>
    <w:rPr>
      <w:rFonts w:ascii="Courier New" w:eastAsia="Times New Roman" w:hAnsi="Courier New"/>
      <w:sz w:val="20"/>
      <w:szCs w:val="20"/>
      <w:lang w:val="ru-RU" w:eastAsia="ru-RU"/>
    </w:rPr>
  </w:style>
  <w:style w:type="character" w:styleId="af3">
    <w:name w:val="FollowedHyperlink"/>
    <w:uiPriority w:val="99"/>
    <w:semiHidden/>
    <w:unhideWhenUsed/>
    <w:rsid w:val="00BD1F76"/>
    <w:rPr>
      <w:color w:val="800080"/>
      <w:u w:val="single"/>
    </w:rPr>
  </w:style>
  <w:style w:type="paragraph" w:styleId="af4">
    <w:name w:val="header"/>
    <w:basedOn w:val="a"/>
    <w:link w:val="af5"/>
    <w:uiPriority w:val="99"/>
    <w:unhideWhenUsed/>
    <w:rsid w:val="00BD1F76"/>
    <w:pPr>
      <w:tabs>
        <w:tab w:val="center" w:pos="4677"/>
        <w:tab w:val="right" w:pos="9355"/>
      </w:tabs>
    </w:pPr>
  </w:style>
  <w:style w:type="character" w:customStyle="1" w:styleId="af5">
    <w:name w:val="Верхний колонтитул Знак"/>
    <w:basedOn w:val="a0"/>
    <w:link w:val="af4"/>
    <w:uiPriority w:val="99"/>
    <w:rsid w:val="00BD1F76"/>
    <w:rPr>
      <w:rFonts w:ascii="Calibri" w:eastAsia="Calibri" w:hAnsi="Calibri" w:cs="Times New Roman"/>
      <w:sz w:val="22"/>
      <w:szCs w:val="22"/>
      <w:lang w:val="uk-UA" w:eastAsia="en-US"/>
    </w:rPr>
  </w:style>
  <w:style w:type="character" w:customStyle="1" w:styleId="rvts0">
    <w:name w:val="rvts0"/>
    <w:rsid w:val="00BD1F76"/>
  </w:style>
  <w:style w:type="character" w:customStyle="1" w:styleId="hvr">
    <w:name w:val="hvr"/>
    <w:rsid w:val="00BD1F76"/>
  </w:style>
  <w:style w:type="paragraph" w:styleId="af6">
    <w:name w:val="TOC Heading"/>
    <w:basedOn w:val="1"/>
    <w:next w:val="a"/>
    <w:uiPriority w:val="39"/>
    <w:unhideWhenUsed/>
    <w:qFormat/>
    <w:rsid w:val="00BD1F76"/>
    <w:pPr>
      <w:outlineLvl w:val="9"/>
    </w:pPr>
  </w:style>
  <w:style w:type="paragraph" w:styleId="af7">
    <w:name w:val="Document Map"/>
    <w:basedOn w:val="a"/>
    <w:link w:val="af8"/>
    <w:uiPriority w:val="99"/>
    <w:semiHidden/>
    <w:unhideWhenUsed/>
    <w:rsid w:val="00BD1F76"/>
    <w:pPr>
      <w:spacing w:after="0" w:line="240" w:lineRule="auto"/>
    </w:pPr>
    <w:rPr>
      <w:rFonts w:ascii="Lucida Grande CY" w:hAnsi="Lucida Grande CY" w:cs="Lucida Grande CY"/>
      <w:sz w:val="24"/>
      <w:szCs w:val="24"/>
    </w:rPr>
  </w:style>
  <w:style w:type="character" w:customStyle="1" w:styleId="af8">
    <w:name w:val="Схема документа Знак"/>
    <w:basedOn w:val="a0"/>
    <w:link w:val="af7"/>
    <w:uiPriority w:val="99"/>
    <w:semiHidden/>
    <w:rsid w:val="00BD1F76"/>
    <w:rPr>
      <w:rFonts w:ascii="Lucida Grande CY" w:eastAsia="Calibri" w:hAnsi="Lucida Grande CY" w:cs="Lucida Grande CY"/>
      <w:lang w:val="uk-UA" w:eastAsia="en-US"/>
    </w:rPr>
  </w:style>
  <w:style w:type="paragraph" w:customStyle="1" w:styleId="121">
    <w:name w:val="Средняя сетка 1 — акцент 21"/>
    <w:basedOn w:val="a"/>
    <w:uiPriority w:val="34"/>
    <w:qFormat/>
    <w:rsid w:val="00BD1F76"/>
    <w:pPr>
      <w:spacing w:after="0" w:line="360" w:lineRule="auto"/>
      <w:ind w:left="720"/>
      <w:contextualSpacing/>
      <w:jc w:val="both"/>
    </w:pPr>
    <w:rPr>
      <w:rFonts w:ascii="Times New Roman" w:eastAsia="Times New Roman" w:hAnsi="Times New Roman"/>
      <w:sz w:val="24"/>
      <w:szCs w:val="24"/>
      <w:lang w:eastAsia="ru-RU"/>
    </w:rPr>
  </w:style>
  <w:style w:type="paragraph" w:styleId="af9">
    <w:name w:val="No Spacing"/>
    <w:uiPriority w:val="1"/>
    <w:qFormat/>
    <w:rsid w:val="00BD1F76"/>
    <w:rPr>
      <w:rFonts w:ascii="Calibri" w:eastAsia="Calibri" w:hAnsi="Calibri" w:cs="Times New Roman"/>
      <w:sz w:val="22"/>
      <w:szCs w:val="22"/>
      <w:lang w:eastAsia="en-US"/>
    </w:rPr>
  </w:style>
  <w:style w:type="paragraph" w:customStyle="1" w:styleId="111">
    <w:name w:val="Средняя заливка 1 — акцент 11"/>
    <w:uiPriority w:val="1"/>
    <w:qFormat/>
    <w:rsid w:val="00BD1F76"/>
    <w:rPr>
      <w:rFonts w:ascii="Calibri" w:eastAsia="Times New Roman" w:hAnsi="Calibri" w:cs="Times New Roman"/>
      <w:sz w:val="22"/>
      <w:szCs w:val="22"/>
    </w:rPr>
  </w:style>
  <w:style w:type="paragraph" w:styleId="afa">
    <w:name w:val="Body Text"/>
    <w:basedOn w:val="a"/>
    <w:link w:val="afb"/>
    <w:qFormat/>
    <w:rsid w:val="00BD1F76"/>
    <w:pPr>
      <w:widowControl w:val="0"/>
      <w:spacing w:before="5" w:after="0" w:line="240" w:lineRule="auto"/>
      <w:ind w:left="102"/>
      <w:jc w:val="both"/>
    </w:pPr>
    <w:rPr>
      <w:rFonts w:ascii="Times New Roman" w:eastAsia="Times New Roman" w:hAnsi="Times New Roman"/>
      <w:sz w:val="28"/>
      <w:szCs w:val="28"/>
      <w:lang w:val="x-none" w:eastAsia="x-none"/>
    </w:rPr>
  </w:style>
  <w:style w:type="character" w:customStyle="1" w:styleId="afb">
    <w:name w:val="Основной текст Знак"/>
    <w:basedOn w:val="a0"/>
    <w:link w:val="afa"/>
    <w:rsid w:val="00BD1F76"/>
    <w:rPr>
      <w:rFonts w:ascii="Times New Roman" w:eastAsia="Times New Roman" w:hAnsi="Times New Roman" w:cs="Times New Roman"/>
      <w:sz w:val="28"/>
      <w:szCs w:val="28"/>
      <w:lang w:val="x-none" w:eastAsia="x-none"/>
    </w:rPr>
  </w:style>
  <w:style w:type="paragraph" w:customStyle="1" w:styleId="110">
    <w:name w:val="Заголовок 11"/>
    <w:basedOn w:val="a"/>
    <w:uiPriority w:val="1"/>
    <w:qFormat/>
    <w:rsid w:val="00BD1F76"/>
    <w:pPr>
      <w:widowControl w:val="0"/>
      <w:spacing w:before="65" w:after="0" w:line="240" w:lineRule="auto"/>
      <w:ind w:left="234" w:right="235"/>
      <w:jc w:val="center"/>
      <w:outlineLvl w:val="1"/>
    </w:pPr>
    <w:rPr>
      <w:rFonts w:ascii="Times New Roman" w:eastAsia="Times New Roman" w:hAnsi="Times New Roman"/>
      <w:b/>
      <w:bCs/>
      <w:sz w:val="28"/>
      <w:szCs w:val="28"/>
      <w:lang w:val="en-US"/>
    </w:rPr>
  </w:style>
  <w:style w:type="paragraph" w:customStyle="1" w:styleId="21">
    <w:name w:val="Заголовок 21"/>
    <w:basedOn w:val="a"/>
    <w:uiPriority w:val="1"/>
    <w:qFormat/>
    <w:rsid w:val="00BD1F76"/>
    <w:pPr>
      <w:widowControl w:val="0"/>
      <w:spacing w:before="65" w:after="0" w:line="240" w:lineRule="auto"/>
      <w:ind w:left="226"/>
      <w:outlineLvl w:val="2"/>
    </w:pPr>
    <w:rPr>
      <w:rFonts w:ascii="Times New Roman" w:eastAsia="Times New Roman" w:hAnsi="Times New Roman"/>
      <w:b/>
      <w:bCs/>
      <w:i/>
      <w:sz w:val="28"/>
      <w:szCs w:val="28"/>
      <w:lang w:val="en-US"/>
    </w:rPr>
  </w:style>
  <w:style w:type="paragraph" w:customStyle="1" w:styleId="31">
    <w:name w:val="Заголовок 31"/>
    <w:basedOn w:val="a"/>
    <w:uiPriority w:val="1"/>
    <w:qFormat/>
    <w:rsid w:val="00BD1F76"/>
    <w:pPr>
      <w:widowControl w:val="0"/>
      <w:spacing w:after="0" w:line="216" w:lineRule="exact"/>
      <w:ind w:left="308" w:right="322"/>
      <w:jc w:val="center"/>
      <w:outlineLvl w:val="3"/>
    </w:pPr>
    <w:rPr>
      <w:rFonts w:ascii="Times New Roman" w:eastAsia="Times New Roman" w:hAnsi="Times New Roman"/>
      <w:b/>
      <w:bCs/>
      <w:i/>
      <w:sz w:val="19"/>
      <w:szCs w:val="19"/>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diagramData" Target="diagrams/data2.xml"/><Relationship Id="rId12" Type="http://schemas.openxmlformats.org/officeDocument/2006/relationships/diagramLayout" Target="diagrams/layout2.xml"/><Relationship Id="rId13" Type="http://schemas.openxmlformats.org/officeDocument/2006/relationships/diagramQuickStyle" Target="diagrams/quickStyle2.xml"/><Relationship Id="rId14" Type="http://schemas.openxmlformats.org/officeDocument/2006/relationships/diagramColors" Target="diagrams/colors2.xml"/><Relationship Id="rId15" Type="http://schemas.microsoft.com/office/2007/relationships/diagramDrawing" Target="diagrams/drawing2.xml"/><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diagramData" Target="diagrams/data1.xml"/><Relationship Id="rId7" Type="http://schemas.openxmlformats.org/officeDocument/2006/relationships/diagramLayout" Target="diagrams/layout1.xml"/><Relationship Id="rId8" Type="http://schemas.openxmlformats.org/officeDocument/2006/relationships/diagramQuickStyle" Target="diagrams/quickStyle1.xml"/><Relationship Id="rId9" Type="http://schemas.openxmlformats.org/officeDocument/2006/relationships/diagramColors" Target="diagrams/colors1.xml"/><Relationship Id="rId10"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B9B354F-CC0F-574F-B13A-90ED8999838A}" type="doc">
      <dgm:prSet loTypeId="urn:microsoft.com/office/officeart/2005/8/layout/radial5" loCatId="" qsTypeId="urn:microsoft.com/office/officeart/2005/8/quickstyle/simple3" qsCatId="simple" csTypeId="urn:microsoft.com/office/officeart/2005/8/colors/accent0_1" csCatId="mainScheme" phldr="1"/>
      <dgm:spPr/>
      <dgm:t>
        <a:bodyPr/>
        <a:lstStyle/>
        <a:p>
          <a:endParaRPr lang="ru-RU"/>
        </a:p>
      </dgm:t>
    </dgm:pt>
    <dgm:pt modelId="{B591C1D5-E18B-5E41-AFA2-97D9407E5B90}">
      <dgm:prSet phldrT="[Текст]" custT="1"/>
      <dgm:spPr/>
      <dgm:t>
        <a:bodyPr/>
        <a:lstStyle/>
        <a:p>
          <a:r>
            <a:rPr lang="ru-RU" sz="1200" b="1">
              <a:latin typeface="Times New Roman"/>
              <a:cs typeface="Times New Roman"/>
            </a:rPr>
            <a:t>Навчальна діяльність студентів-лінгвістів</a:t>
          </a:r>
        </a:p>
      </dgm:t>
    </dgm:pt>
    <dgm:pt modelId="{454A8399-0329-174A-8D22-35DF3D95205E}" type="parTrans" cxnId="{08D3962A-123A-7643-8A61-D71BC93218E7}">
      <dgm:prSet/>
      <dgm:spPr/>
      <dgm:t>
        <a:bodyPr/>
        <a:lstStyle/>
        <a:p>
          <a:endParaRPr lang="ru-RU" sz="1200">
            <a:latin typeface="Times New Roman"/>
            <a:cs typeface="Times New Roman"/>
          </a:endParaRPr>
        </a:p>
      </dgm:t>
    </dgm:pt>
    <dgm:pt modelId="{49C6E3A0-729E-0B44-BED6-EBF7245861C0}" type="sibTrans" cxnId="{08D3962A-123A-7643-8A61-D71BC93218E7}">
      <dgm:prSet/>
      <dgm:spPr/>
      <dgm:t>
        <a:bodyPr/>
        <a:lstStyle/>
        <a:p>
          <a:endParaRPr lang="ru-RU" sz="1200">
            <a:latin typeface="Times New Roman"/>
            <a:cs typeface="Times New Roman"/>
          </a:endParaRPr>
        </a:p>
      </dgm:t>
    </dgm:pt>
    <dgm:pt modelId="{8A3BBE53-599E-9F42-90D2-AF1C789C564B}">
      <dgm:prSet phldrT="[Текст]" custT="1"/>
      <dgm:spPr/>
      <dgm:t>
        <a:bodyPr/>
        <a:lstStyle/>
        <a:p>
          <a:r>
            <a:rPr lang="ru-RU" sz="1200">
              <a:latin typeface="Times New Roman"/>
              <a:cs typeface="Times New Roman"/>
            </a:rPr>
            <a:t>Лекції («</a:t>
          </a:r>
          <a:r>
            <a:rPr lang="en-GB" sz="1200">
              <a:latin typeface="Times New Roman"/>
              <a:cs typeface="Times New Roman"/>
            </a:rPr>
            <a:t>lectures</a:t>
          </a:r>
          <a:r>
            <a:rPr lang="en-US" sz="1200"/>
            <a:t>»</a:t>
          </a:r>
          <a:r>
            <a:rPr lang="en-GB" sz="1200">
              <a:latin typeface="Times New Roman"/>
              <a:cs typeface="Times New Roman"/>
            </a:rPr>
            <a:t>)</a:t>
          </a:r>
          <a:endParaRPr lang="ru-RU" sz="1200">
            <a:latin typeface="Times New Roman"/>
            <a:cs typeface="Times New Roman"/>
          </a:endParaRPr>
        </a:p>
      </dgm:t>
    </dgm:pt>
    <dgm:pt modelId="{0C3EE5BA-C86D-B74C-A46C-943B78DE3EDB}" type="parTrans" cxnId="{796E0057-F567-9744-86D1-2444D40FEF19}">
      <dgm:prSet custT="1"/>
      <dgm:spPr/>
      <dgm:t>
        <a:bodyPr/>
        <a:lstStyle/>
        <a:p>
          <a:endParaRPr lang="ru-RU" sz="1200">
            <a:latin typeface="Times New Roman"/>
            <a:cs typeface="Times New Roman"/>
          </a:endParaRPr>
        </a:p>
      </dgm:t>
    </dgm:pt>
    <dgm:pt modelId="{088466D5-8F2B-4C4D-8901-DA90A8E0E24B}" type="sibTrans" cxnId="{796E0057-F567-9744-86D1-2444D40FEF19}">
      <dgm:prSet/>
      <dgm:spPr/>
      <dgm:t>
        <a:bodyPr/>
        <a:lstStyle/>
        <a:p>
          <a:endParaRPr lang="ru-RU" sz="1200">
            <a:latin typeface="Times New Roman"/>
            <a:cs typeface="Times New Roman"/>
          </a:endParaRPr>
        </a:p>
      </dgm:t>
    </dgm:pt>
    <dgm:pt modelId="{CDB06C0C-6D37-034A-BB06-4CB54EA1A759}">
      <dgm:prSet phldrT="[Текст]" custT="1"/>
      <dgm:spPr/>
      <dgm:t>
        <a:bodyPr/>
        <a:lstStyle/>
        <a:p>
          <a:r>
            <a:rPr lang="ru-RU" sz="1200">
              <a:latin typeface="Times New Roman"/>
              <a:cs typeface="Times New Roman"/>
            </a:rPr>
            <a:t> Семінари («</a:t>
          </a:r>
          <a:r>
            <a:rPr lang="en-GB" sz="1200">
              <a:latin typeface="Times New Roman"/>
              <a:cs typeface="Times New Roman"/>
            </a:rPr>
            <a:t>seminars</a:t>
          </a:r>
          <a:r>
            <a:rPr lang="en-US" sz="1200"/>
            <a:t>»</a:t>
          </a:r>
          <a:r>
            <a:rPr lang="en-GB" sz="1200">
              <a:latin typeface="Times New Roman"/>
              <a:cs typeface="Times New Roman"/>
            </a:rPr>
            <a:t>)</a:t>
          </a:r>
          <a:endParaRPr lang="ru-RU" sz="1200">
            <a:latin typeface="Times New Roman"/>
            <a:cs typeface="Times New Roman"/>
          </a:endParaRPr>
        </a:p>
      </dgm:t>
    </dgm:pt>
    <dgm:pt modelId="{07F40822-9EED-174B-AC52-823E60E493BB}" type="parTrans" cxnId="{A2FB6857-B1C5-7444-A36A-3653C9C477C3}">
      <dgm:prSet custT="1"/>
      <dgm:spPr/>
      <dgm:t>
        <a:bodyPr/>
        <a:lstStyle/>
        <a:p>
          <a:endParaRPr lang="ru-RU" sz="1200">
            <a:latin typeface="Times New Roman"/>
            <a:cs typeface="Times New Roman"/>
          </a:endParaRPr>
        </a:p>
      </dgm:t>
    </dgm:pt>
    <dgm:pt modelId="{8DE096E5-A14C-D94B-A356-2AA9963AF62F}" type="sibTrans" cxnId="{A2FB6857-B1C5-7444-A36A-3653C9C477C3}">
      <dgm:prSet/>
      <dgm:spPr/>
      <dgm:t>
        <a:bodyPr/>
        <a:lstStyle/>
        <a:p>
          <a:endParaRPr lang="ru-RU" sz="1200">
            <a:latin typeface="Times New Roman"/>
            <a:cs typeface="Times New Roman"/>
          </a:endParaRPr>
        </a:p>
      </dgm:t>
    </dgm:pt>
    <dgm:pt modelId="{74AF7CE2-7F6C-774E-9A8B-B16F3307342E}">
      <dgm:prSet phldrT="[Текст]" custT="1"/>
      <dgm:spPr/>
      <dgm:t>
        <a:bodyPr/>
        <a:lstStyle/>
        <a:p>
          <a:r>
            <a:rPr lang="ru-RU" sz="1200">
              <a:latin typeface="Times New Roman"/>
              <a:cs typeface="Times New Roman"/>
            </a:rPr>
            <a:t> Майстер-класи («</a:t>
          </a:r>
          <a:r>
            <a:rPr lang="en-GB" sz="1200">
              <a:latin typeface="Times New Roman"/>
              <a:cs typeface="Times New Roman"/>
            </a:rPr>
            <a:t>workshops</a:t>
          </a:r>
          <a:r>
            <a:rPr lang="en-US" sz="1200"/>
            <a:t>»</a:t>
          </a:r>
          <a:r>
            <a:rPr lang="en-GB" sz="1200">
              <a:latin typeface="Times New Roman"/>
              <a:cs typeface="Times New Roman"/>
            </a:rPr>
            <a:t>)</a:t>
          </a:r>
          <a:endParaRPr lang="ru-RU" sz="1200">
            <a:latin typeface="Times New Roman"/>
            <a:cs typeface="Times New Roman"/>
          </a:endParaRPr>
        </a:p>
      </dgm:t>
    </dgm:pt>
    <dgm:pt modelId="{2A80F5B4-4FB9-0146-BBCF-C5B72DD48263}" type="parTrans" cxnId="{7F3B1B7D-CDA4-0D4F-A736-5580DE4D0D94}">
      <dgm:prSet custT="1"/>
      <dgm:spPr/>
      <dgm:t>
        <a:bodyPr/>
        <a:lstStyle/>
        <a:p>
          <a:endParaRPr lang="ru-RU" sz="1200">
            <a:latin typeface="Times New Roman"/>
            <a:cs typeface="Times New Roman"/>
          </a:endParaRPr>
        </a:p>
      </dgm:t>
    </dgm:pt>
    <dgm:pt modelId="{E07FA0FF-3AC3-1D43-8BA4-BD681650FCE1}" type="sibTrans" cxnId="{7F3B1B7D-CDA4-0D4F-A736-5580DE4D0D94}">
      <dgm:prSet/>
      <dgm:spPr/>
      <dgm:t>
        <a:bodyPr/>
        <a:lstStyle/>
        <a:p>
          <a:endParaRPr lang="ru-RU" sz="1200">
            <a:latin typeface="Times New Roman"/>
            <a:cs typeface="Times New Roman"/>
          </a:endParaRPr>
        </a:p>
      </dgm:t>
    </dgm:pt>
    <dgm:pt modelId="{D7483B2C-E82C-5747-B43D-EC0D0F69A83B}">
      <dgm:prSet phldrT="[Текст]" custT="1"/>
      <dgm:spPr/>
      <dgm:t>
        <a:bodyPr/>
        <a:lstStyle/>
        <a:p>
          <a:r>
            <a:rPr lang="en-GB" sz="1200">
              <a:latin typeface="Times New Roman"/>
              <a:cs typeface="Times New Roman"/>
            </a:rPr>
            <a:t> </a:t>
          </a:r>
          <a:r>
            <a:rPr lang="ru-RU" sz="1200">
              <a:latin typeface="Times New Roman"/>
              <a:cs typeface="Times New Roman"/>
            </a:rPr>
            <a:t> Практичні заняття («</a:t>
          </a:r>
          <a:r>
            <a:rPr lang="en-GB" sz="1200">
              <a:latin typeface="Times New Roman"/>
              <a:cs typeface="Times New Roman"/>
            </a:rPr>
            <a:t>practical classess</a:t>
          </a:r>
          <a:r>
            <a:rPr lang="en-US" sz="1200"/>
            <a:t>»</a:t>
          </a:r>
          <a:r>
            <a:rPr lang="en-GB" sz="1200">
              <a:latin typeface="Times New Roman"/>
              <a:cs typeface="Times New Roman"/>
            </a:rPr>
            <a:t>)</a:t>
          </a:r>
          <a:endParaRPr lang="ru-RU" sz="1200">
            <a:latin typeface="Times New Roman"/>
            <a:cs typeface="Times New Roman"/>
          </a:endParaRPr>
        </a:p>
      </dgm:t>
    </dgm:pt>
    <dgm:pt modelId="{2B5B76F0-9922-714F-9CBA-DA480AE562DE}" type="parTrans" cxnId="{E8A0CD26-48A1-9249-BE62-CD19CD36E128}">
      <dgm:prSet custT="1"/>
      <dgm:spPr/>
      <dgm:t>
        <a:bodyPr/>
        <a:lstStyle/>
        <a:p>
          <a:endParaRPr lang="ru-RU" sz="1200">
            <a:latin typeface="Times New Roman"/>
            <a:cs typeface="Times New Roman"/>
          </a:endParaRPr>
        </a:p>
      </dgm:t>
    </dgm:pt>
    <dgm:pt modelId="{B66FB1E3-6883-2341-896C-F506529D1AB9}" type="sibTrans" cxnId="{E8A0CD26-48A1-9249-BE62-CD19CD36E128}">
      <dgm:prSet/>
      <dgm:spPr/>
      <dgm:t>
        <a:bodyPr/>
        <a:lstStyle/>
        <a:p>
          <a:endParaRPr lang="ru-RU" sz="1200">
            <a:latin typeface="Times New Roman"/>
            <a:cs typeface="Times New Roman"/>
          </a:endParaRPr>
        </a:p>
      </dgm:t>
    </dgm:pt>
    <dgm:pt modelId="{E1474F42-17BE-C74B-9BA9-C72C3A678BA7}">
      <dgm:prSet custT="1"/>
      <dgm:spPr/>
      <dgm:t>
        <a:bodyPr/>
        <a:lstStyle/>
        <a:p>
          <a:r>
            <a:rPr lang="ru-RU" sz="1200">
              <a:latin typeface="Times New Roman"/>
              <a:cs typeface="Times New Roman"/>
            </a:rPr>
            <a:t> Лабораторна робота («</a:t>
          </a:r>
          <a:r>
            <a:rPr lang="en-GB" sz="1200">
              <a:latin typeface="Times New Roman"/>
              <a:cs typeface="Times New Roman"/>
            </a:rPr>
            <a:t>laboratory work</a:t>
          </a:r>
          <a:r>
            <a:rPr lang="en-US" sz="1200"/>
            <a:t>»</a:t>
          </a:r>
          <a:r>
            <a:rPr lang="en-GB" sz="1200">
              <a:latin typeface="Times New Roman"/>
              <a:cs typeface="Times New Roman"/>
            </a:rPr>
            <a:t>)</a:t>
          </a:r>
          <a:endParaRPr lang="ru-RU" sz="1200">
            <a:latin typeface="Times New Roman"/>
            <a:cs typeface="Times New Roman"/>
          </a:endParaRPr>
        </a:p>
      </dgm:t>
    </dgm:pt>
    <dgm:pt modelId="{AE1C6808-D70C-8C48-95D9-E91152E09C74}" type="parTrans" cxnId="{73B9DB3F-133A-854C-B2BC-1C74AF3A5266}">
      <dgm:prSet custT="1"/>
      <dgm:spPr/>
      <dgm:t>
        <a:bodyPr/>
        <a:lstStyle/>
        <a:p>
          <a:endParaRPr lang="ru-RU" sz="1200">
            <a:latin typeface="Times New Roman"/>
            <a:cs typeface="Times New Roman"/>
          </a:endParaRPr>
        </a:p>
      </dgm:t>
    </dgm:pt>
    <dgm:pt modelId="{9A23DFF3-1FE4-EF4A-A9DC-80B0C15C30FE}" type="sibTrans" cxnId="{73B9DB3F-133A-854C-B2BC-1C74AF3A5266}">
      <dgm:prSet/>
      <dgm:spPr/>
      <dgm:t>
        <a:bodyPr/>
        <a:lstStyle/>
        <a:p>
          <a:endParaRPr lang="ru-RU" sz="1200">
            <a:latin typeface="Times New Roman"/>
            <a:cs typeface="Times New Roman"/>
          </a:endParaRPr>
        </a:p>
      </dgm:t>
    </dgm:pt>
    <dgm:pt modelId="{B5F61F46-EBEF-614E-87BD-C641432163D5}">
      <dgm:prSet custT="1"/>
      <dgm:spPr/>
      <dgm:t>
        <a:bodyPr/>
        <a:lstStyle/>
        <a:p>
          <a:r>
            <a:rPr lang="ru-RU" sz="1200">
              <a:latin typeface="Times New Roman"/>
              <a:cs typeface="Times New Roman"/>
            </a:rPr>
            <a:t> Групове та індивідуальне тьюторство</a:t>
          </a:r>
        </a:p>
      </dgm:t>
    </dgm:pt>
    <dgm:pt modelId="{DABF0E07-CF87-5B47-817E-D68B51EBA410}" type="parTrans" cxnId="{F9F45258-C504-AE46-8FE9-28E2F527023B}">
      <dgm:prSet custT="1"/>
      <dgm:spPr/>
      <dgm:t>
        <a:bodyPr/>
        <a:lstStyle/>
        <a:p>
          <a:endParaRPr lang="ru-RU" sz="1200">
            <a:latin typeface="Times New Roman"/>
            <a:cs typeface="Times New Roman"/>
          </a:endParaRPr>
        </a:p>
      </dgm:t>
    </dgm:pt>
    <dgm:pt modelId="{BEC6D3BC-A4FC-8B40-930E-C46D942FCB80}" type="sibTrans" cxnId="{F9F45258-C504-AE46-8FE9-28E2F527023B}">
      <dgm:prSet/>
      <dgm:spPr/>
      <dgm:t>
        <a:bodyPr/>
        <a:lstStyle/>
        <a:p>
          <a:endParaRPr lang="ru-RU" sz="1200">
            <a:latin typeface="Times New Roman"/>
            <a:cs typeface="Times New Roman"/>
          </a:endParaRPr>
        </a:p>
      </dgm:t>
    </dgm:pt>
    <dgm:pt modelId="{7FEAE1D5-BDA8-814C-A1C8-CBA50B184015}" type="pres">
      <dgm:prSet presAssocID="{9B9B354F-CC0F-574F-B13A-90ED8999838A}" presName="Name0" presStyleCnt="0">
        <dgm:presLayoutVars>
          <dgm:chMax val="1"/>
          <dgm:dir/>
          <dgm:animLvl val="ctr"/>
          <dgm:resizeHandles val="exact"/>
        </dgm:presLayoutVars>
      </dgm:prSet>
      <dgm:spPr/>
      <dgm:t>
        <a:bodyPr/>
        <a:lstStyle/>
        <a:p>
          <a:endParaRPr lang="ru-RU"/>
        </a:p>
      </dgm:t>
    </dgm:pt>
    <dgm:pt modelId="{786DFC9B-CD97-E841-9B02-EE3A6741E607}" type="pres">
      <dgm:prSet presAssocID="{B591C1D5-E18B-5E41-AFA2-97D9407E5B90}" presName="centerShape" presStyleLbl="node0" presStyleIdx="0" presStyleCnt="1" custScaleX="163253" custScaleY="123363"/>
      <dgm:spPr/>
      <dgm:t>
        <a:bodyPr/>
        <a:lstStyle/>
        <a:p>
          <a:endParaRPr lang="ru-RU"/>
        </a:p>
      </dgm:t>
    </dgm:pt>
    <dgm:pt modelId="{F579D150-83D4-A643-B45C-DFDF4755E282}" type="pres">
      <dgm:prSet presAssocID="{0C3EE5BA-C86D-B74C-A46C-943B78DE3EDB}" presName="parTrans" presStyleLbl="sibTrans2D1" presStyleIdx="0" presStyleCnt="6"/>
      <dgm:spPr/>
      <dgm:t>
        <a:bodyPr/>
        <a:lstStyle/>
        <a:p>
          <a:endParaRPr lang="ru-RU"/>
        </a:p>
      </dgm:t>
    </dgm:pt>
    <dgm:pt modelId="{8D128DC5-B3F0-764E-9661-B4C09CBD1C17}" type="pres">
      <dgm:prSet presAssocID="{0C3EE5BA-C86D-B74C-A46C-943B78DE3EDB}" presName="connectorText" presStyleLbl="sibTrans2D1" presStyleIdx="0" presStyleCnt="6"/>
      <dgm:spPr/>
      <dgm:t>
        <a:bodyPr/>
        <a:lstStyle/>
        <a:p>
          <a:endParaRPr lang="ru-RU"/>
        </a:p>
      </dgm:t>
    </dgm:pt>
    <dgm:pt modelId="{C6334377-1EF7-1D4D-B92D-306DE805C796}" type="pres">
      <dgm:prSet presAssocID="{8A3BBE53-599E-9F42-90D2-AF1C789C564B}" presName="node" presStyleLbl="node1" presStyleIdx="0" presStyleCnt="6" custScaleX="154874">
        <dgm:presLayoutVars>
          <dgm:bulletEnabled val="1"/>
        </dgm:presLayoutVars>
      </dgm:prSet>
      <dgm:spPr/>
      <dgm:t>
        <a:bodyPr/>
        <a:lstStyle/>
        <a:p>
          <a:endParaRPr lang="ru-RU"/>
        </a:p>
      </dgm:t>
    </dgm:pt>
    <dgm:pt modelId="{AEFA4CC9-EA07-AF44-961E-543BB024BF52}" type="pres">
      <dgm:prSet presAssocID="{07F40822-9EED-174B-AC52-823E60E493BB}" presName="parTrans" presStyleLbl="sibTrans2D1" presStyleIdx="1" presStyleCnt="6"/>
      <dgm:spPr/>
      <dgm:t>
        <a:bodyPr/>
        <a:lstStyle/>
        <a:p>
          <a:endParaRPr lang="ru-RU"/>
        </a:p>
      </dgm:t>
    </dgm:pt>
    <dgm:pt modelId="{3A0298A5-F28C-A842-91D7-9804FDB311D5}" type="pres">
      <dgm:prSet presAssocID="{07F40822-9EED-174B-AC52-823E60E493BB}" presName="connectorText" presStyleLbl="sibTrans2D1" presStyleIdx="1" presStyleCnt="6"/>
      <dgm:spPr/>
      <dgm:t>
        <a:bodyPr/>
        <a:lstStyle/>
        <a:p>
          <a:endParaRPr lang="ru-RU"/>
        </a:p>
      </dgm:t>
    </dgm:pt>
    <dgm:pt modelId="{146D85D0-5518-6A4B-99A9-BCB872B6721F}" type="pres">
      <dgm:prSet presAssocID="{CDB06C0C-6D37-034A-BB06-4CB54EA1A759}" presName="node" presStyleLbl="node1" presStyleIdx="1" presStyleCnt="6" custScaleX="180986" custRadScaleRad="129056" custRadScaleInc="7658">
        <dgm:presLayoutVars>
          <dgm:bulletEnabled val="1"/>
        </dgm:presLayoutVars>
      </dgm:prSet>
      <dgm:spPr/>
      <dgm:t>
        <a:bodyPr/>
        <a:lstStyle/>
        <a:p>
          <a:endParaRPr lang="ru-RU"/>
        </a:p>
      </dgm:t>
    </dgm:pt>
    <dgm:pt modelId="{57B96827-F04E-124E-A191-5C2FDF332CAE}" type="pres">
      <dgm:prSet presAssocID="{2A80F5B4-4FB9-0146-BBCF-C5B72DD48263}" presName="parTrans" presStyleLbl="sibTrans2D1" presStyleIdx="2" presStyleCnt="6"/>
      <dgm:spPr/>
      <dgm:t>
        <a:bodyPr/>
        <a:lstStyle/>
        <a:p>
          <a:endParaRPr lang="ru-RU"/>
        </a:p>
      </dgm:t>
    </dgm:pt>
    <dgm:pt modelId="{638A4686-3BE4-2940-A972-6CEFB45C7F02}" type="pres">
      <dgm:prSet presAssocID="{2A80F5B4-4FB9-0146-BBCF-C5B72DD48263}" presName="connectorText" presStyleLbl="sibTrans2D1" presStyleIdx="2" presStyleCnt="6"/>
      <dgm:spPr/>
      <dgm:t>
        <a:bodyPr/>
        <a:lstStyle/>
        <a:p>
          <a:endParaRPr lang="ru-RU"/>
        </a:p>
      </dgm:t>
    </dgm:pt>
    <dgm:pt modelId="{07751870-8582-0441-AB5A-496435B8953E}" type="pres">
      <dgm:prSet presAssocID="{74AF7CE2-7F6C-774E-9A8B-B16F3307342E}" presName="node" presStyleLbl="node1" presStyleIdx="2" presStyleCnt="6" custScaleX="203167" custScaleY="110137" custRadScaleRad="141762" custRadScaleInc="-45770">
        <dgm:presLayoutVars>
          <dgm:bulletEnabled val="1"/>
        </dgm:presLayoutVars>
      </dgm:prSet>
      <dgm:spPr/>
      <dgm:t>
        <a:bodyPr/>
        <a:lstStyle/>
        <a:p>
          <a:endParaRPr lang="ru-RU"/>
        </a:p>
      </dgm:t>
    </dgm:pt>
    <dgm:pt modelId="{624B5ADD-E940-7B41-8F91-B4680B9D8037}" type="pres">
      <dgm:prSet presAssocID="{2B5B76F0-9922-714F-9CBA-DA480AE562DE}" presName="parTrans" presStyleLbl="sibTrans2D1" presStyleIdx="3" presStyleCnt="6"/>
      <dgm:spPr/>
      <dgm:t>
        <a:bodyPr/>
        <a:lstStyle/>
        <a:p>
          <a:endParaRPr lang="ru-RU"/>
        </a:p>
      </dgm:t>
    </dgm:pt>
    <dgm:pt modelId="{78E9B9A4-F08C-2844-847E-B823487C52D4}" type="pres">
      <dgm:prSet presAssocID="{2B5B76F0-9922-714F-9CBA-DA480AE562DE}" presName="connectorText" presStyleLbl="sibTrans2D1" presStyleIdx="3" presStyleCnt="6"/>
      <dgm:spPr/>
      <dgm:t>
        <a:bodyPr/>
        <a:lstStyle/>
        <a:p>
          <a:endParaRPr lang="ru-RU"/>
        </a:p>
      </dgm:t>
    </dgm:pt>
    <dgm:pt modelId="{B6A76097-E62B-8148-95C1-659F0229E508}" type="pres">
      <dgm:prSet presAssocID="{D7483B2C-E82C-5747-B43D-EC0D0F69A83B}" presName="node" presStyleLbl="node1" presStyleIdx="3" presStyleCnt="6" custScaleX="162155" custScaleY="90611">
        <dgm:presLayoutVars>
          <dgm:bulletEnabled val="1"/>
        </dgm:presLayoutVars>
      </dgm:prSet>
      <dgm:spPr/>
      <dgm:t>
        <a:bodyPr/>
        <a:lstStyle/>
        <a:p>
          <a:endParaRPr lang="ru-RU"/>
        </a:p>
      </dgm:t>
    </dgm:pt>
    <dgm:pt modelId="{B1B6F504-A0B4-7A4A-86ED-64F56148A151}" type="pres">
      <dgm:prSet presAssocID="{AE1C6808-D70C-8C48-95D9-E91152E09C74}" presName="parTrans" presStyleLbl="sibTrans2D1" presStyleIdx="4" presStyleCnt="6"/>
      <dgm:spPr/>
      <dgm:t>
        <a:bodyPr/>
        <a:lstStyle/>
        <a:p>
          <a:endParaRPr lang="ru-RU"/>
        </a:p>
      </dgm:t>
    </dgm:pt>
    <dgm:pt modelId="{D4F5BD92-693C-694B-94D1-CF26A5FC0CEC}" type="pres">
      <dgm:prSet presAssocID="{AE1C6808-D70C-8C48-95D9-E91152E09C74}" presName="connectorText" presStyleLbl="sibTrans2D1" presStyleIdx="4" presStyleCnt="6"/>
      <dgm:spPr/>
      <dgm:t>
        <a:bodyPr/>
        <a:lstStyle/>
        <a:p>
          <a:endParaRPr lang="ru-RU"/>
        </a:p>
      </dgm:t>
    </dgm:pt>
    <dgm:pt modelId="{BD48EDCA-E1E6-024A-9469-0277D3970DC4}" type="pres">
      <dgm:prSet presAssocID="{E1474F42-17BE-C74B-9BA9-C72C3A678BA7}" presName="node" presStyleLbl="node1" presStyleIdx="4" presStyleCnt="6" custScaleX="198580" custScaleY="98992" custRadScaleRad="147713" custRadScaleInc="38312">
        <dgm:presLayoutVars>
          <dgm:bulletEnabled val="1"/>
        </dgm:presLayoutVars>
      </dgm:prSet>
      <dgm:spPr/>
      <dgm:t>
        <a:bodyPr/>
        <a:lstStyle/>
        <a:p>
          <a:endParaRPr lang="ru-RU"/>
        </a:p>
      </dgm:t>
    </dgm:pt>
    <dgm:pt modelId="{33F53A0B-AC22-5B4A-A9E7-0EFA2B63E6B3}" type="pres">
      <dgm:prSet presAssocID="{DABF0E07-CF87-5B47-817E-D68B51EBA410}" presName="parTrans" presStyleLbl="sibTrans2D1" presStyleIdx="5" presStyleCnt="6"/>
      <dgm:spPr/>
      <dgm:t>
        <a:bodyPr/>
        <a:lstStyle/>
        <a:p>
          <a:endParaRPr lang="ru-RU"/>
        </a:p>
      </dgm:t>
    </dgm:pt>
    <dgm:pt modelId="{3DE1E474-732F-9247-B265-C7F0DC38E2D5}" type="pres">
      <dgm:prSet presAssocID="{DABF0E07-CF87-5B47-817E-D68B51EBA410}" presName="connectorText" presStyleLbl="sibTrans2D1" presStyleIdx="5" presStyleCnt="6"/>
      <dgm:spPr/>
      <dgm:t>
        <a:bodyPr/>
        <a:lstStyle/>
        <a:p>
          <a:endParaRPr lang="ru-RU"/>
        </a:p>
      </dgm:t>
    </dgm:pt>
    <dgm:pt modelId="{0AE6F230-F6F0-724C-B78C-05CCBCA8E502}" type="pres">
      <dgm:prSet presAssocID="{B5F61F46-EBEF-614E-87BD-C641432163D5}" presName="node" presStyleLbl="node1" presStyleIdx="5" presStyleCnt="6" custScaleX="196266" custScaleY="87428" custRadScaleRad="136348" custRadScaleInc="-17316">
        <dgm:presLayoutVars>
          <dgm:bulletEnabled val="1"/>
        </dgm:presLayoutVars>
      </dgm:prSet>
      <dgm:spPr/>
      <dgm:t>
        <a:bodyPr/>
        <a:lstStyle/>
        <a:p>
          <a:endParaRPr lang="ru-RU"/>
        </a:p>
      </dgm:t>
    </dgm:pt>
  </dgm:ptLst>
  <dgm:cxnLst>
    <dgm:cxn modelId="{965CE927-B7DE-394F-84B6-C322F8122A56}" type="presOf" srcId="{0C3EE5BA-C86D-B74C-A46C-943B78DE3EDB}" destId="{F579D150-83D4-A643-B45C-DFDF4755E282}" srcOrd="0" destOrd="0" presId="urn:microsoft.com/office/officeart/2005/8/layout/radial5"/>
    <dgm:cxn modelId="{39FAABAB-160A-1344-9012-D7A5B5FCAF0D}" type="presOf" srcId="{B5F61F46-EBEF-614E-87BD-C641432163D5}" destId="{0AE6F230-F6F0-724C-B78C-05CCBCA8E502}" srcOrd="0" destOrd="0" presId="urn:microsoft.com/office/officeart/2005/8/layout/radial5"/>
    <dgm:cxn modelId="{41BC7D60-D45C-384C-B79F-6EC73F6EB6FF}" type="presOf" srcId="{07F40822-9EED-174B-AC52-823E60E493BB}" destId="{3A0298A5-F28C-A842-91D7-9804FDB311D5}" srcOrd="1" destOrd="0" presId="urn:microsoft.com/office/officeart/2005/8/layout/radial5"/>
    <dgm:cxn modelId="{A2FB6857-B1C5-7444-A36A-3653C9C477C3}" srcId="{B591C1D5-E18B-5E41-AFA2-97D9407E5B90}" destId="{CDB06C0C-6D37-034A-BB06-4CB54EA1A759}" srcOrd="1" destOrd="0" parTransId="{07F40822-9EED-174B-AC52-823E60E493BB}" sibTransId="{8DE096E5-A14C-D94B-A356-2AA9963AF62F}"/>
    <dgm:cxn modelId="{F57754DD-7998-DB4C-BA5A-645682092A6E}" type="presOf" srcId="{AE1C6808-D70C-8C48-95D9-E91152E09C74}" destId="{D4F5BD92-693C-694B-94D1-CF26A5FC0CEC}" srcOrd="1" destOrd="0" presId="urn:microsoft.com/office/officeart/2005/8/layout/radial5"/>
    <dgm:cxn modelId="{E4E41CA5-B04F-8A43-AB08-C4AD4D6FB184}" type="presOf" srcId="{CDB06C0C-6D37-034A-BB06-4CB54EA1A759}" destId="{146D85D0-5518-6A4B-99A9-BCB872B6721F}" srcOrd="0" destOrd="0" presId="urn:microsoft.com/office/officeart/2005/8/layout/radial5"/>
    <dgm:cxn modelId="{46318F1D-4457-B146-837B-4CB4EEB6C132}" type="presOf" srcId="{07F40822-9EED-174B-AC52-823E60E493BB}" destId="{AEFA4CC9-EA07-AF44-961E-543BB024BF52}" srcOrd="0" destOrd="0" presId="urn:microsoft.com/office/officeart/2005/8/layout/radial5"/>
    <dgm:cxn modelId="{73B9DB3F-133A-854C-B2BC-1C74AF3A5266}" srcId="{B591C1D5-E18B-5E41-AFA2-97D9407E5B90}" destId="{E1474F42-17BE-C74B-9BA9-C72C3A678BA7}" srcOrd="4" destOrd="0" parTransId="{AE1C6808-D70C-8C48-95D9-E91152E09C74}" sibTransId="{9A23DFF3-1FE4-EF4A-A9DC-80B0C15C30FE}"/>
    <dgm:cxn modelId="{4B067D4C-60E2-3446-9C6A-947AAA32A75F}" type="presOf" srcId="{2B5B76F0-9922-714F-9CBA-DA480AE562DE}" destId="{78E9B9A4-F08C-2844-847E-B823487C52D4}" srcOrd="1" destOrd="0" presId="urn:microsoft.com/office/officeart/2005/8/layout/radial5"/>
    <dgm:cxn modelId="{18305D1B-01E5-F140-B78E-FFD78D27EB73}" type="presOf" srcId="{D7483B2C-E82C-5747-B43D-EC0D0F69A83B}" destId="{B6A76097-E62B-8148-95C1-659F0229E508}" srcOrd="0" destOrd="0" presId="urn:microsoft.com/office/officeart/2005/8/layout/radial5"/>
    <dgm:cxn modelId="{7F3B1B7D-CDA4-0D4F-A736-5580DE4D0D94}" srcId="{B591C1D5-E18B-5E41-AFA2-97D9407E5B90}" destId="{74AF7CE2-7F6C-774E-9A8B-B16F3307342E}" srcOrd="2" destOrd="0" parTransId="{2A80F5B4-4FB9-0146-BBCF-C5B72DD48263}" sibTransId="{E07FA0FF-3AC3-1D43-8BA4-BD681650FCE1}"/>
    <dgm:cxn modelId="{727AAB6B-18D4-174F-956F-9D9D175B6621}" type="presOf" srcId="{DABF0E07-CF87-5B47-817E-D68B51EBA410}" destId="{3DE1E474-732F-9247-B265-C7F0DC38E2D5}" srcOrd="1" destOrd="0" presId="urn:microsoft.com/office/officeart/2005/8/layout/radial5"/>
    <dgm:cxn modelId="{20E3EEFC-79A1-1F4C-AAC7-C584203494EC}" type="presOf" srcId="{B591C1D5-E18B-5E41-AFA2-97D9407E5B90}" destId="{786DFC9B-CD97-E841-9B02-EE3A6741E607}" srcOrd="0" destOrd="0" presId="urn:microsoft.com/office/officeart/2005/8/layout/radial5"/>
    <dgm:cxn modelId="{9A835648-A3D4-B94C-B6C6-5E5730783837}" type="presOf" srcId="{74AF7CE2-7F6C-774E-9A8B-B16F3307342E}" destId="{07751870-8582-0441-AB5A-496435B8953E}" srcOrd="0" destOrd="0" presId="urn:microsoft.com/office/officeart/2005/8/layout/radial5"/>
    <dgm:cxn modelId="{657EA722-A13F-E246-A0F8-58C27A7D54CE}" type="presOf" srcId="{AE1C6808-D70C-8C48-95D9-E91152E09C74}" destId="{B1B6F504-A0B4-7A4A-86ED-64F56148A151}" srcOrd="0" destOrd="0" presId="urn:microsoft.com/office/officeart/2005/8/layout/radial5"/>
    <dgm:cxn modelId="{7D6182BA-7BF3-364E-9AA8-7697E883FB61}" type="presOf" srcId="{9B9B354F-CC0F-574F-B13A-90ED8999838A}" destId="{7FEAE1D5-BDA8-814C-A1C8-CBA50B184015}" srcOrd="0" destOrd="0" presId="urn:microsoft.com/office/officeart/2005/8/layout/radial5"/>
    <dgm:cxn modelId="{F9F45258-C504-AE46-8FE9-28E2F527023B}" srcId="{B591C1D5-E18B-5E41-AFA2-97D9407E5B90}" destId="{B5F61F46-EBEF-614E-87BD-C641432163D5}" srcOrd="5" destOrd="0" parTransId="{DABF0E07-CF87-5B47-817E-D68B51EBA410}" sibTransId="{BEC6D3BC-A4FC-8B40-930E-C46D942FCB80}"/>
    <dgm:cxn modelId="{9FFF5641-C1EA-EF47-8F56-1335D011A853}" type="presOf" srcId="{DABF0E07-CF87-5B47-817E-D68B51EBA410}" destId="{33F53A0B-AC22-5B4A-A9E7-0EFA2B63E6B3}" srcOrd="0" destOrd="0" presId="urn:microsoft.com/office/officeart/2005/8/layout/radial5"/>
    <dgm:cxn modelId="{796E0057-F567-9744-86D1-2444D40FEF19}" srcId="{B591C1D5-E18B-5E41-AFA2-97D9407E5B90}" destId="{8A3BBE53-599E-9F42-90D2-AF1C789C564B}" srcOrd="0" destOrd="0" parTransId="{0C3EE5BA-C86D-B74C-A46C-943B78DE3EDB}" sibTransId="{088466D5-8F2B-4C4D-8901-DA90A8E0E24B}"/>
    <dgm:cxn modelId="{679838EA-CB60-E54F-BAC7-B2A12932F433}" type="presOf" srcId="{2A80F5B4-4FB9-0146-BBCF-C5B72DD48263}" destId="{638A4686-3BE4-2940-A972-6CEFB45C7F02}" srcOrd="1" destOrd="0" presId="urn:microsoft.com/office/officeart/2005/8/layout/radial5"/>
    <dgm:cxn modelId="{CBAA9A24-31C7-344F-89E5-385F244FE85E}" type="presOf" srcId="{2B5B76F0-9922-714F-9CBA-DA480AE562DE}" destId="{624B5ADD-E940-7B41-8F91-B4680B9D8037}" srcOrd="0" destOrd="0" presId="urn:microsoft.com/office/officeart/2005/8/layout/radial5"/>
    <dgm:cxn modelId="{4A3E139F-CEF1-2844-ABB0-D3D53C975E48}" type="presOf" srcId="{2A80F5B4-4FB9-0146-BBCF-C5B72DD48263}" destId="{57B96827-F04E-124E-A191-5C2FDF332CAE}" srcOrd="0" destOrd="0" presId="urn:microsoft.com/office/officeart/2005/8/layout/radial5"/>
    <dgm:cxn modelId="{08D3962A-123A-7643-8A61-D71BC93218E7}" srcId="{9B9B354F-CC0F-574F-B13A-90ED8999838A}" destId="{B591C1D5-E18B-5E41-AFA2-97D9407E5B90}" srcOrd="0" destOrd="0" parTransId="{454A8399-0329-174A-8D22-35DF3D95205E}" sibTransId="{49C6E3A0-729E-0B44-BED6-EBF7245861C0}"/>
    <dgm:cxn modelId="{74909BE4-FE83-304D-9C96-6BD9A44EA1B0}" type="presOf" srcId="{0C3EE5BA-C86D-B74C-A46C-943B78DE3EDB}" destId="{8D128DC5-B3F0-764E-9661-B4C09CBD1C17}" srcOrd="1" destOrd="0" presId="urn:microsoft.com/office/officeart/2005/8/layout/radial5"/>
    <dgm:cxn modelId="{06B52B5F-3275-5447-B357-49B21444666A}" type="presOf" srcId="{E1474F42-17BE-C74B-9BA9-C72C3A678BA7}" destId="{BD48EDCA-E1E6-024A-9469-0277D3970DC4}" srcOrd="0" destOrd="0" presId="urn:microsoft.com/office/officeart/2005/8/layout/radial5"/>
    <dgm:cxn modelId="{E8A0CD26-48A1-9249-BE62-CD19CD36E128}" srcId="{B591C1D5-E18B-5E41-AFA2-97D9407E5B90}" destId="{D7483B2C-E82C-5747-B43D-EC0D0F69A83B}" srcOrd="3" destOrd="0" parTransId="{2B5B76F0-9922-714F-9CBA-DA480AE562DE}" sibTransId="{B66FB1E3-6883-2341-896C-F506529D1AB9}"/>
    <dgm:cxn modelId="{88B20443-4E2F-7A49-A020-ED37539A1580}" type="presOf" srcId="{8A3BBE53-599E-9F42-90D2-AF1C789C564B}" destId="{C6334377-1EF7-1D4D-B92D-306DE805C796}" srcOrd="0" destOrd="0" presId="urn:microsoft.com/office/officeart/2005/8/layout/radial5"/>
    <dgm:cxn modelId="{598001FF-8679-C94D-BE4A-E5701A25AABA}" type="presParOf" srcId="{7FEAE1D5-BDA8-814C-A1C8-CBA50B184015}" destId="{786DFC9B-CD97-E841-9B02-EE3A6741E607}" srcOrd="0" destOrd="0" presId="urn:microsoft.com/office/officeart/2005/8/layout/radial5"/>
    <dgm:cxn modelId="{5D98C5EC-93C6-4045-8FE1-1AC6E726A2E6}" type="presParOf" srcId="{7FEAE1D5-BDA8-814C-A1C8-CBA50B184015}" destId="{F579D150-83D4-A643-B45C-DFDF4755E282}" srcOrd="1" destOrd="0" presId="urn:microsoft.com/office/officeart/2005/8/layout/radial5"/>
    <dgm:cxn modelId="{4EE786F3-B6DC-3043-8905-7859004F4262}" type="presParOf" srcId="{F579D150-83D4-A643-B45C-DFDF4755E282}" destId="{8D128DC5-B3F0-764E-9661-B4C09CBD1C17}" srcOrd="0" destOrd="0" presId="urn:microsoft.com/office/officeart/2005/8/layout/radial5"/>
    <dgm:cxn modelId="{8FB65BFF-558F-B54B-BB2A-B6EFEE83CBC6}" type="presParOf" srcId="{7FEAE1D5-BDA8-814C-A1C8-CBA50B184015}" destId="{C6334377-1EF7-1D4D-B92D-306DE805C796}" srcOrd="2" destOrd="0" presId="urn:microsoft.com/office/officeart/2005/8/layout/radial5"/>
    <dgm:cxn modelId="{5085BDDE-DCC9-C346-A474-BCCAE596308E}" type="presParOf" srcId="{7FEAE1D5-BDA8-814C-A1C8-CBA50B184015}" destId="{AEFA4CC9-EA07-AF44-961E-543BB024BF52}" srcOrd="3" destOrd="0" presId="urn:microsoft.com/office/officeart/2005/8/layout/radial5"/>
    <dgm:cxn modelId="{8C22DFC5-71DD-8043-9461-0D56506FEB1C}" type="presParOf" srcId="{AEFA4CC9-EA07-AF44-961E-543BB024BF52}" destId="{3A0298A5-F28C-A842-91D7-9804FDB311D5}" srcOrd="0" destOrd="0" presId="urn:microsoft.com/office/officeart/2005/8/layout/radial5"/>
    <dgm:cxn modelId="{299A470F-4205-EA47-A7EE-C004418CC81E}" type="presParOf" srcId="{7FEAE1D5-BDA8-814C-A1C8-CBA50B184015}" destId="{146D85D0-5518-6A4B-99A9-BCB872B6721F}" srcOrd="4" destOrd="0" presId="urn:microsoft.com/office/officeart/2005/8/layout/radial5"/>
    <dgm:cxn modelId="{B5E02DBA-4630-B740-AD31-06F40F8B3169}" type="presParOf" srcId="{7FEAE1D5-BDA8-814C-A1C8-CBA50B184015}" destId="{57B96827-F04E-124E-A191-5C2FDF332CAE}" srcOrd="5" destOrd="0" presId="urn:microsoft.com/office/officeart/2005/8/layout/radial5"/>
    <dgm:cxn modelId="{97E51DFF-2B75-6449-9044-2E91C85088F3}" type="presParOf" srcId="{57B96827-F04E-124E-A191-5C2FDF332CAE}" destId="{638A4686-3BE4-2940-A972-6CEFB45C7F02}" srcOrd="0" destOrd="0" presId="urn:microsoft.com/office/officeart/2005/8/layout/radial5"/>
    <dgm:cxn modelId="{C41B48CE-8958-F24B-A899-5300EE3B2238}" type="presParOf" srcId="{7FEAE1D5-BDA8-814C-A1C8-CBA50B184015}" destId="{07751870-8582-0441-AB5A-496435B8953E}" srcOrd="6" destOrd="0" presId="urn:microsoft.com/office/officeart/2005/8/layout/radial5"/>
    <dgm:cxn modelId="{F093FFE1-F944-014A-8160-900D741286FE}" type="presParOf" srcId="{7FEAE1D5-BDA8-814C-A1C8-CBA50B184015}" destId="{624B5ADD-E940-7B41-8F91-B4680B9D8037}" srcOrd="7" destOrd="0" presId="urn:microsoft.com/office/officeart/2005/8/layout/radial5"/>
    <dgm:cxn modelId="{69C7E5F3-A0A8-644E-892A-84862B7C3230}" type="presParOf" srcId="{624B5ADD-E940-7B41-8F91-B4680B9D8037}" destId="{78E9B9A4-F08C-2844-847E-B823487C52D4}" srcOrd="0" destOrd="0" presId="urn:microsoft.com/office/officeart/2005/8/layout/radial5"/>
    <dgm:cxn modelId="{0FD63C8C-6E6B-4647-BF77-07DA69843AD2}" type="presParOf" srcId="{7FEAE1D5-BDA8-814C-A1C8-CBA50B184015}" destId="{B6A76097-E62B-8148-95C1-659F0229E508}" srcOrd="8" destOrd="0" presId="urn:microsoft.com/office/officeart/2005/8/layout/radial5"/>
    <dgm:cxn modelId="{6FE5F076-F41A-8D43-8BE1-175E25F9ADBE}" type="presParOf" srcId="{7FEAE1D5-BDA8-814C-A1C8-CBA50B184015}" destId="{B1B6F504-A0B4-7A4A-86ED-64F56148A151}" srcOrd="9" destOrd="0" presId="urn:microsoft.com/office/officeart/2005/8/layout/radial5"/>
    <dgm:cxn modelId="{73D98EA3-EC4A-4749-B20C-5571B39274AA}" type="presParOf" srcId="{B1B6F504-A0B4-7A4A-86ED-64F56148A151}" destId="{D4F5BD92-693C-694B-94D1-CF26A5FC0CEC}" srcOrd="0" destOrd="0" presId="urn:microsoft.com/office/officeart/2005/8/layout/radial5"/>
    <dgm:cxn modelId="{6ECE3D62-C709-6148-9631-107E7DA110FC}" type="presParOf" srcId="{7FEAE1D5-BDA8-814C-A1C8-CBA50B184015}" destId="{BD48EDCA-E1E6-024A-9469-0277D3970DC4}" srcOrd="10" destOrd="0" presId="urn:microsoft.com/office/officeart/2005/8/layout/radial5"/>
    <dgm:cxn modelId="{56F68A7D-DFE3-AA48-B328-4E3F9ED07FE3}" type="presParOf" srcId="{7FEAE1D5-BDA8-814C-A1C8-CBA50B184015}" destId="{33F53A0B-AC22-5B4A-A9E7-0EFA2B63E6B3}" srcOrd="11" destOrd="0" presId="urn:microsoft.com/office/officeart/2005/8/layout/radial5"/>
    <dgm:cxn modelId="{00CA84B4-20A7-3D45-A4A8-006E17803925}" type="presParOf" srcId="{33F53A0B-AC22-5B4A-A9E7-0EFA2B63E6B3}" destId="{3DE1E474-732F-9247-B265-C7F0DC38E2D5}" srcOrd="0" destOrd="0" presId="urn:microsoft.com/office/officeart/2005/8/layout/radial5"/>
    <dgm:cxn modelId="{160AB198-63E0-DB46-BA5D-4CD2FFA0AC25}" type="presParOf" srcId="{7FEAE1D5-BDA8-814C-A1C8-CBA50B184015}" destId="{0AE6F230-F6F0-724C-B78C-05CCBCA8E502}" srcOrd="12" destOrd="0" presId="urn:microsoft.com/office/officeart/2005/8/layout/radial5"/>
  </dgm:cxnLst>
  <dgm:bg/>
  <dgm:whole/>
  <dgm:extLst>
    <a:ext uri="http://schemas.microsoft.com/office/drawing/2008/diagram">
      <dsp:dataModelExt xmlns:dsp="http://schemas.microsoft.com/office/drawing/2008/diagram" relId="rId1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561E975-893A-9448-A27F-75873BD060D7}" type="doc">
      <dgm:prSet loTypeId="urn:microsoft.com/office/officeart/2005/8/layout/radial4" loCatId="" qsTypeId="urn:microsoft.com/office/officeart/2005/8/quickstyle/simple4" qsCatId="simple" csTypeId="urn:microsoft.com/office/officeart/2005/8/colors/accent0_1" csCatId="mainScheme" phldr="1"/>
      <dgm:spPr/>
      <dgm:t>
        <a:bodyPr/>
        <a:lstStyle/>
        <a:p>
          <a:endParaRPr lang="ru-RU"/>
        </a:p>
      </dgm:t>
    </dgm:pt>
    <dgm:pt modelId="{B6FEE062-C7E0-F744-8BE8-147E25269EFB}">
      <dgm:prSet phldrT="[Текст]" custT="1"/>
      <dgm:spPr/>
      <dgm:t>
        <a:bodyPr/>
        <a:lstStyle/>
        <a:p>
          <a:pPr algn="ctr"/>
          <a:r>
            <a:rPr lang="ru-RU" sz="1400" b="1">
              <a:latin typeface="Times New Roman"/>
              <a:cs typeface="Times New Roman"/>
            </a:rPr>
            <a:t>Інноваційні методи</a:t>
          </a:r>
        </a:p>
      </dgm:t>
    </dgm:pt>
    <dgm:pt modelId="{A5E22175-9E4C-CD4B-ACB5-49C6CF19AF88}" type="parTrans" cxnId="{1608E89B-38B9-A549-81FC-47461A47AFD8}">
      <dgm:prSet/>
      <dgm:spPr/>
      <dgm:t>
        <a:bodyPr/>
        <a:lstStyle/>
        <a:p>
          <a:pPr algn="ctr"/>
          <a:endParaRPr lang="ru-RU" sz="1200">
            <a:latin typeface="Times New Roman"/>
            <a:cs typeface="Times New Roman"/>
          </a:endParaRPr>
        </a:p>
      </dgm:t>
    </dgm:pt>
    <dgm:pt modelId="{5CC9AC9A-21C7-F741-AEDF-899C4AAFA84E}" type="sibTrans" cxnId="{1608E89B-38B9-A549-81FC-47461A47AFD8}">
      <dgm:prSet/>
      <dgm:spPr/>
      <dgm:t>
        <a:bodyPr/>
        <a:lstStyle/>
        <a:p>
          <a:pPr algn="ctr"/>
          <a:endParaRPr lang="ru-RU" sz="1200">
            <a:latin typeface="Times New Roman"/>
            <a:cs typeface="Times New Roman"/>
          </a:endParaRPr>
        </a:p>
      </dgm:t>
    </dgm:pt>
    <dgm:pt modelId="{016EC4A1-40B1-9042-A9B2-9224625170E6}">
      <dgm:prSet phldrT="[Текст]" custT="1"/>
      <dgm:spPr/>
      <dgm:t>
        <a:bodyPr/>
        <a:lstStyle/>
        <a:p>
          <a:pPr algn="ctr"/>
          <a:r>
            <a:rPr lang="ru-RU" sz="1200">
              <a:latin typeface="Times New Roman"/>
              <a:cs typeface="Times New Roman"/>
            </a:rPr>
            <a:t>Веб-квест («</a:t>
          </a:r>
          <a:r>
            <a:rPr lang="en-GB" sz="1200">
              <a:latin typeface="Times New Roman"/>
              <a:cs typeface="Times New Roman"/>
            </a:rPr>
            <a:t>webquest</a:t>
          </a:r>
          <a:r>
            <a:rPr lang="en-US" sz="1200"/>
            <a:t>»</a:t>
          </a:r>
          <a:r>
            <a:rPr lang="en-GB" sz="1200">
              <a:latin typeface="Times New Roman"/>
              <a:cs typeface="Times New Roman"/>
            </a:rPr>
            <a:t>)</a:t>
          </a:r>
          <a:endParaRPr lang="ru-RU" sz="1200">
            <a:latin typeface="Times New Roman"/>
            <a:cs typeface="Times New Roman"/>
          </a:endParaRPr>
        </a:p>
      </dgm:t>
    </dgm:pt>
    <dgm:pt modelId="{BF3D3F7D-0E4A-6B4C-9FFD-FC007E9D4B93}" type="parTrans" cxnId="{899C5964-3D27-E740-AF0A-742B9093759D}">
      <dgm:prSet/>
      <dgm:spPr/>
      <dgm:t>
        <a:bodyPr/>
        <a:lstStyle/>
        <a:p>
          <a:pPr algn="ctr"/>
          <a:endParaRPr lang="ru-RU" sz="1200">
            <a:latin typeface="Times New Roman"/>
            <a:cs typeface="Times New Roman"/>
          </a:endParaRPr>
        </a:p>
      </dgm:t>
    </dgm:pt>
    <dgm:pt modelId="{489D7BD9-9114-D348-B72D-9405780BD320}" type="sibTrans" cxnId="{899C5964-3D27-E740-AF0A-742B9093759D}">
      <dgm:prSet/>
      <dgm:spPr/>
      <dgm:t>
        <a:bodyPr/>
        <a:lstStyle/>
        <a:p>
          <a:pPr algn="ctr"/>
          <a:endParaRPr lang="ru-RU" sz="1200">
            <a:latin typeface="Times New Roman"/>
            <a:cs typeface="Times New Roman"/>
          </a:endParaRPr>
        </a:p>
      </dgm:t>
    </dgm:pt>
    <dgm:pt modelId="{238FBD91-BF79-A447-AF9C-7285C16D196B}">
      <dgm:prSet phldrT="[Текст]" custT="1"/>
      <dgm:spPr/>
      <dgm:t>
        <a:bodyPr/>
        <a:lstStyle/>
        <a:p>
          <a:pPr algn="ctr"/>
          <a:r>
            <a:rPr lang="ru-RU" sz="1200">
              <a:latin typeface="Times New Roman"/>
              <a:cs typeface="Times New Roman"/>
            </a:rPr>
            <a:t>Кібергід</a:t>
          </a:r>
        </a:p>
        <a:p>
          <a:pPr algn="ctr"/>
          <a:r>
            <a:rPr lang="ru-RU" sz="1200">
              <a:latin typeface="Times New Roman"/>
              <a:cs typeface="Times New Roman"/>
            </a:rPr>
            <a:t>(«</a:t>
          </a:r>
          <a:r>
            <a:rPr lang="en-GB" sz="1200">
              <a:latin typeface="Times New Roman"/>
              <a:cs typeface="Times New Roman"/>
            </a:rPr>
            <a:t>cyberguide</a:t>
          </a:r>
          <a:r>
            <a:rPr lang="en-US" sz="1200"/>
            <a:t>»</a:t>
          </a:r>
          <a:r>
            <a:rPr lang="en-GB" sz="1200">
              <a:latin typeface="Times New Roman"/>
              <a:cs typeface="Times New Roman"/>
            </a:rPr>
            <a:t>)</a:t>
          </a:r>
          <a:endParaRPr lang="ru-RU" sz="1200">
            <a:latin typeface="Times New Roman"/>
            <a:cs typeface="Times New Roman"/>
          </a:endParaRPr>
        </a:p>
      </dgm:t>
    </dgm:pt>
    <dgm:pt modelId="{E2BD427B-32E7-484D-85C7-3FD1963D0D16}" type="parTrans" cxnId="{D4E701C1-6C71-BA4F-90D9-5B80FF233BAC}">
      <dgm:prSet/>
      <dgm:spPr/>
      <dgm:t>
        <a:bodyPr/>
        <a:lstStyle/>
        <a:p>
          <a:pPr algn="ctr"/>
          <a:endParaRPr lang="ru-RU" sz="1200">
            <a:latin typeface="Times New Roman"/>
            <a:cs typeface="Times New Roman"/>
          </a:endParaRPr>
        </a:p>
      </dgm:t>
    </dgm:pt>
    <dgm:pt modelId="{EECB10B6-2304-634A-88F8-C88864DB19E4}" type="sibTrans" cxnId="{D4E701C1-6C71-BA4F-90D9-5B80FF233BAC}">
      <dgm:prSet/>
      <dgm:spPr/>
      <dgm:t>
        <a:bodyPr/>
        <a:lstStyle/>
        <a:p>
          <a:pPr algn="ctr"/>
          <a:endParaRPr lang="ru-RU" sz="1200">
            <a:latin typeface="Times New Roman"/>
            <a:cs typeface="Times New Roman"/>
          </a:endParaRPr>
        </a:p>
      </dgm:t>
    </dgm:pt>
    <dgm:pt modelId="{EDAA2A32-7C4F-8F42-B67F-837FAB5267BD}">
      <dgm:prSet phldrT="[Текст]" custT="1"/>
      <dgm:spPr/>
      <dgm:t>
        <a:bodyPr/>
        <a:lstStyle/>
        <a:p>
          <a:pPr algn="ctr"/>
          <a:r>
            <a:rPr lang="ru-RU" sz="1200">
              <a:latin typeface="Times New Roman"/>
              <a:cs typeface="Times New Roman"/>
            </a:rPr>
            <a:t>Мультимедійні презентації веб-сторінки, сайту, додатка («</a:t>
          </a:r>
          <a:r>
            <a:rPr lang="en-GB" sz="1200">
              <a:latin typeface="Times New Roman"/>
              <a:cs typeface="Times New Roman"/>
            </a:rPr>
            <a:t>multimedia presentations of web-pages, web-sites, applications</a:t>
          </a:r>
          <a:r>
            <a:rPr lang="en-US" sz="1200"/>
            <a:t>»</a:t>
          </a:r>
          <a:r>
            <a:rPr lang="en-GB" sz="1200">
              <a:latin typeface="Times New Roman"/>
              <a:cs typeface="Times New Roman"/>
            </a:rPr>
            <a:t>)</a:t>
          </a:r>
          <a:r>
            <a:rPr lang="ru-RU" sz="1200">
              <a:latin typeface="Times New Roman"/>
              <a:cs typeface="Times New Roman"/>
            </a:rPr>
            <a:t> </a:t>
          </a:r>
        </a:p>
      </dgm:t>
    </dgm:pt>
    <dgm:pt modelId="{3A970A5B-B132-2F49-A8A2-9C6EEDBDD99A}" type="parTrans" cxnId="{80D7092C-6790-1E49-B423-42ECDECA33B3}">
      <dgm:prSet/>
      <dgm:spPr/>
      <dgm:t>
        <a:bodyPr/>
        <a:lstStyle/>
        <a:p>
          <a:pPr algn="ctr"/>
          <a:endParaRPr lang="ru-RU" sz="1200">
            <a:latin typeface="Times New Roman"/>
            <a:cs typeface="Times New Roman"/>
          </a:endParaRPr>
        </a:p>
      </dgm:t>
    </dgm:pt>
    <dgm:pt modelId="{90735375-454F-9C4C-BADB-4D670D7CCA0A}" type="sibTrans" cxnId="{80D7092C-6790-1E49-B423-42ECDECA33B3}">
      <dgm:prSet/>
      <dgm:spPr/>
      <dgm:t>
        <a:bodyPr/>
        <a:lstStyle/>
        <a:p>
          <a:pPr algn="ctr"/>
          <a:endParaRPr lang="ru-RU" sz="1200">
            <a:latin typeface="Times New Roman"/>
            <a:cs typeface="Times New Roman"/>
          </a:endParaRPr>
        </a:p>
      </dgm:t>
    </dgm:pt>
    <dgm:pt modelId="{063285F8-13DA-B14A-B2D4-78ACA26CE07E}">
      <dgm:prSet custT="1"/>
      <dgm:spPr/>
      <dgm:t>
        <a:bodyPr/>
        <a:lstStyle/>
        <a:p>
          <a:pPr algn="ctr"/>
          <a:r>
            <a:rPr lang="ru-RU" sz="1200">
              <a:latin typeface="Times New Roman"/>
              <a:cs typeface="Times New Roman"/>
            </a:rPr>
            <a:t>Комп</a:t>
          </a:r>
          <a:r>
            <a:rPr lang="uk-UA" sz="1200">
              <a:latin typeface="Times New Roman"/>
              <a:cs typeface="Times New Roman"/>
            </a:rPr>
            <a:t>’ютерні проекти (</a:t>
          </a:r>
          <a:r>
            <a:rPr lang="ru-RU" sz="1200">
              <a:latin typeface="Times New Roman"/>
              <a:cs typeface="Times New Roman"/>
            </a:rPr>
            <a:t>«</a:t>
          </a:r>
          <a:r>
            <a:rPr lang="en-GB" sz="1200">
              <a:latin typeface="Times New Roman"/>
              <a:cs typeface="Times New Roman"/>
            </a:rPr>
            <a:t>computer-based projects</a:t>
          </a:r>
          <a:r>
            <a:rPr lang="en-US" sz="1200"/>
            <a:t>»</a:t>
          </a:r>
          <a:r>
            <a:rPr lang="en-GB" sz="1200">
              <a:latin typeface="Times New Roman"/>
              <a:cs typeface="Times New Roman"/>
            </a:rPr>
            <a:t>)</a:t>
          </a:r>
          <a:endParaRPr lang="ru-RU" sz="1200">
            <a:latin typeface="Times New Roman"/>
            <a:cs typeface="Times New Roman"/>
          </a:endParaRPr>
        </a:p>
      </dgm:t>
    </dgm:pt>
    <dgm:pt modelId="{C81CAA3D-6F7C-8D4A-8885-B18BF5B0FDFE}" type="parTrans" cxnId="{4568CA92-1D43-2240-A15C-262D3568329E}">
      <dgm:prSet/>
      <dgm:spPr/>
      <dgm:t>
        <a:bodyPr/>
        <a:lstStyle/>
        <a:p>
          <a:pPr algn="ctr"/>
          <a:endParaRPr lang="ru-RU" sz="1200">
            <a:latin typeface="Times New Roman"/>
            <a:cs typeface="Times New Roman"/>
          </a:endParaRPr>
        </a:p>
      </dgm:t>
    </dgm:pt>
    <dgm:pt modelId="{673E2963-13CB-5045-B202-D904380318E4}" type="sibTrans" cxnId="{4568CA92-1D43-2240-A15C-262D3568329E}">
      <dgm:prSet/>
      <dgm:spPr/>
      <dgm:t>
        <a:bodyPr/>
        <a:lstStyle/>
        <a:p>
          <a:pPr algn="ctr"/>
          <a:endParaRPr lang="ru-RU" sz="1200">
            <a:latin typeface="Times New Roman"/>
            <a:cs typeface="Times New Roman"/>
          </a:endParaRPr>
        </a:p>
      </dgm:t>
    </dgm:pt>
    <dgm:pt modelId="{3377E38E-A130-0840-9B86-DA3D30542ED9}">
      <dgm:prSet custT="1"/>
      <dgm:spPr/>
      <dgm:t>
        <a:bodyPr/>
        <a:lstStyle/>
        <a:p>
          <a:pPr algn="ctr"/>
          <a:r>
            <a:rPr lang="ru-RU" sz="1200">
              <a:latin typeface="Times New Roman"/>
              <a:cs typeface="Times New Roman"/>
            </a:rPr>
            <a:t>Онлайн-дискусії («</a:t>
          </a:r>
          <a:r>
            <a:rPr lang="en-GB" sz="1200">
              <a:latin typeface="Times New Roman"/>
              <a:cs typeface="Times New Roman"/>
            </a:rPr>
            <a:t>online-discussions</a:t>
          </a:r>
          <a:r>
            <a:rPr lang="en-US" sz="1200"/>
            <a:t>»</a:t>
          </a:r>
          <a:r>
            <a:rPr lang="en-GB" sz="1200">
              <a:latin typeface="Times New Roman"/>
              <a:cs typeface="Times New Roman"/>
            </a:rPr>
            <a:t>)</a:t>
          </a:r>
          <a:endParaRPr lang="ru-RU" sz="1200">
            <a:latin typeface="Times New Roman"/>
            <a:cs typeface="Times New Roman"/>
          </a:endParaRPr>
        </a:p>
      </dgm:t>
    </dgm:pt>
    <dgm:pt modelId="{4EF60AEF-AF91-8747-8E20-D0C136951C17}" type="parTrans" cxnId="{BF97D924-FC34-8846-B6EE-B3B8F03593C4}">
      <dgm:prSet/>
      <dgm:spPr/>
      <dgm:t>
        <a:bodyPr/>
        <a:lstStyle/>
        <a:p>
          <a:pPr algn="ctr"/>
          <a:endParaRPr lang="ru-RU" sz="1200">
            <a:latin typeface="Times New Roman"/>
            <a:cs typeface="Times New Roman"/>
          </a:endParaRPr>
        </a:p>
      </dgm:t>
    </dgm:pt>
    <dgm:pt modelId="{7EEAF6D0-E66E-E445-8F5C-B4A4378A5B25}" type="sibTrans" cxnId="{BF97D924-FC34-8846-B6EE-B3B8F03593C4}">
      <dgm:prSet/>
      <dgm:spPr/>
      <dgm:t>
        <a:bodyPr/>
        <a:lstStyle/>
        <a:p>
          <a:pPr algn="ctr"/>
          <a:endParaRPr lang="ru-RU" sz="1200">
            <a:latin typeface="Times New Roman"/>
            <a:cs typeface="Times New Roman"/>
          </a:endParaRPr>
        </a:p>
      </dgm:t>
    </dgm:pt>
    <dgm:pt modelId="{FC852DA8-6EC6-5D48-887A-8AFA470F012B}">
      <dgm:prSet custT="1"/>
      <dgm:spPr/>
      <dgm:t>
        <a:bodyPr/>
        <a:lstStyle/>
        <a:p>
          <a:pPr algn="ctr"/>
          <a:r>
            <a:rPr lang="ru-RU" sz="1200">
              <a:latin typeface="Times New Roman"/>
              <a:cs typeface="Times New Roman"/>
            </a:rPr>
            <a:t>Візуальний поведінковий експеримент («</a:t>
          </a:r>
          <a:r>
            <a:rPr lang="en-GB" sz="1200">
              <a:latin typeface="Times New Roman"/>
              <a:cs typeface="Times New Roman"/>
            </a:rPr>
            <a:t>visual behavioural experiment</a:t>
          </a:r>
          <a:r>
            <a:rPr lang="en-US" sz="1200"/>
            <a:t>»</a:t>
          </a:r>
          <a:r>
            <a:rPr lang="en-GB" sz="1200">
              <a:latin typeface="Times New Roman"/>
              <a:cs typeface="Times New Roman"/>
            </a:rPr>
            <a:t>)</a:t>
          </a:r>
          <a:endParaRPr lang="ru-RU" sz="1200">
            <a:latin typeface="Times New Roman"/>
            <a:cs typeface="Times New Roman"/>
          </a:endParaRPr>
        </a:p>
      </dgm:t>
    </dgm:pt>
    <dgm:pt modelId="{0FFF2459-761B-1A42-9A22-1D6C506CD2F9}" type="parTrans" cxnId="{10270FFE-BE2A-AD40-BED3-30A4C8C9EFD8}">
      <dgm:prSet/>
      <dgm:spPr/>
      <dgm:t>
        <a:bodyPr/>
        <a:lstStyle/>
        <a:p>
          <a:pPr algn="ctr"/>
          <a:endParaRPr lang="ru-RU"/>
        </a:p>
      </dgm:t>
    </dgm:pt>
    <dgm:pt modelId="{AF769D85-4E61-3244-A812-BF442AE6ACE6}" type="sibTrans" cxnId="{10270FFE-BE2A-AD40-BED3-30A4C8C9EFD8}">
      <dgm:prSet/>
      <dgm:spPr/>
      <dgm:t>
        <a:bodyPr/>
        <a:lstStyle/>
        <a:p>
          <a:pPr algn="ctr"/>
          <a:endParaRPr lang="ru-RU"/>
        </a:p>
      </dgm:t>
    </dgm:pt>
    <dgm:pt modelId="{E54B2088-9108-4B42-9C92-5255570DC997}" type="pres">
      <dgm:prSet presAssocID="{7561E975-893A-9448-A27F-75873BD060D7}" presName="cycle" presStyleCnt="0">
        <dgm:presLayoutVars>
          <dgm:chMax val="1"/>
          <dgm:dir/>
          <dgm:animLvl val="ctr"/>
          <dgm:resizeHandles val="exact"/>
        </dgm:presLayoutVars>
      </dgm:prSet>
      <dgm:spPr/>
      <dgm:t>
        <a:bodyPr/>
        <a:lstStyle/>
        <a:p>
          <a:endParaRPr lang="ru-RU"/>
        </a:p>
      </dgm:t>
    </dgm:pt>
    <dgm:pt modelId="{251943CE-1935-0942-A069-DB9DEF8A661B}" type="pres">
      <dgm:prSet presAssocID="{B6FEE062-C7E0-F744-8BE8-147E25269EFB}" presName="centerShape" presStyleLbl="node0" presStyleIdx="0" presStyleCnt="1" custScaleX="113967" custScaleY="87627"/>
      <dgm:spPr/>
      <dgm:t>
        <a:bodyPr/>
        <a:lstStyle/>
        <a:p>
          <a:endParaRPr lang="ru-RU"/>
        </a:p>
      </dgm:t>
    </dgm:pt>
    <dgm:pt modelId="{C1E23003-A808-6642-9693-57BA744B35F3}" type="pres">
      <dgm:prSet presAssocID="{BF3D3F7D-0E4A-6B4C-9FFD-FC007E9D4B93}" presName="parTrans" presStyleLbl="bgSibTrans2D1" presStyleIdx="0" presStyleCnt="6"/>
      <dgm:spPr/>
      <dgm:t>
        <a:bodyPr/>
        <a:lstStyle/>
        <a:p>
          <a:endParaRPr lang="ru-RU"/>
        </a:p>
      </dgm:t>
    </dgm:pt>
    <dgm:pt modelId="{78B94DCF-8713-5B4C-B507-0DC8773355A5}" type="pres">
      <dgm:prSet presAssocID="{016EC4A1-40B1-9042-A9B2-9224625170E6}" presName="node" presStyleLbl="node1" presStyleIdx="0" presStyleCnt="6" custScaleX="109965" custScaleY="89176">
        <dgm:presLayoutVars>
          <dgm:bulletEnabled val="1"/>
        </dgm:presLayoutVars>
      </dgm:prSet>
      <dgm:spPr/>
      <dgm:t>
        <a:bodyPr/>
        <a:lstStyle/>
        <a:p>
          <a:endParaRPr lang="ru-RU"/>
        </a:p>
      </dgm:t>
    </dgm:pt>
    <dgm:pt modelId="{E08053B5-C488-CD4C-90FD-1A7B87B0456B}" type="pres">
      <dgm:prSet presAssocID="{0FFF2459-761B-1A42-9A22-1D6C506CD2F9}" presName="parTrans" presStyleLbl="bgSibTrans2D1" presStyleIdx="1" presStyleCnt="6"/>
      <dgm:spPr/>
      <dgm:t>
        <a:bodyPr/>
        <a:lstStyle/>
        <a:p>
          <a:endParaRPr lang="ru-RU"/>
        </a:p>
      </dgm:t>
    </dgm:pt>
    <dgm:pt modelId="{2FA72203-F0FB-5447-AA9F-75C3723CEDC1}" type="pres">
      <dgm:prSet presAssocID="{FC852DA8-6EC6-5D48-887A-8AFA470F012B}" presName="node" presStyleLbl="node1" presStyleIdx="1" presStyleCnt="6" custScaleX="155709" custScaleY="115004">
        <dgm:presLayoutVars>
          <dgm:bulletEnabled val="1"/>
        </dgm:presLayoutVars>
      </dgm:prSet>
      <dgm:spPr/>
      <dgm:t>
        <a:bodyPr/>
        <a:lstStyle/>
        <a:p>
          <a:endParaRPr lang="ru-RU"/>
        </a:p>
      </dgm:t>
    </dgm:pt>
    <dgm:pt modelId="{70AB282E-E2B0-544E-8400-33A2D41864B7}" type="pres">
      <dgm:prSet presAssocID="{E2BD427B-32E7-484D-85C7-3FD1963D0D16}" presName="parTrans" presStyleLbl="bgSibTrans2D1" presStyleIdx="2" presStyleCnt="6"/>
      <dgm:spPr/>
      <dgm:t>
        <a:bodyPr/>
        <a:lstStyle/>
        <a:p>
          <a:endParaRPr lang="ru-RU"/>
        </a:p>
      </dgm:t>
    </dgm:pt>
    <dgm:pt modelId="{1875D2C5-D69F-2A48-8C0D-792707D21584}" type="pres">
      <dgm:prSet presAssocID="{238FBD91-BF79-A447-AF9C-7285C16D196B}" presName="node" presStyleLbl="node1" presStyleIdx="2" presStyleCnt="6" custScaleX="121559" custScaleY="79049" custRadScaleRad="106397" custRadScaleInc="-26435">
        <dgm:presLayoutVars>
          <dgm:bulletEnabled val="1"/>
        </dgm:presLayoutVars>
      </dgm:prSet>
      <dgm:spPr/>
      <dgm:t>
        <a:bodyPr/>
        <a:lstStyle/>
        <a:p>
          <a:endParaRPr lang="ru-RU"/>
        </a:p>
      </dgm:t>
    </dgm:pt>
    <dgm:pt modelId="{D0DE816F-D971-C346-B2DC-94CD3C708D8E}" type="pres">
      <dgm:prSet presAssocID="{3A970A5B-B132-2F49-A8A2-9C6EEDBDD99A}" presName="parTrans" presStyleLbl="bgSibTrans2D1" presStyleIdx="3" presStyleCnt="6"/>
      <dgm:spPr/>
      <dgm:t>
        <a:bodyPr/>
        <a:lstStyle/>
        <a:p>
          <a:endParaRPr lang="ru-RU"/>
        </a:p>
      </dgm:t>
    </dgm:pt>
    <dgm:pt modelId="{5719C88C-4ACD-5C4A-84D3-4F20D96CF4B2}" type="pres">
      <dgm:prSet presAssocID="{EDAA2A32-7C4F-8F42-B67F-837FAB5267BD}" presName="node" presStyleLbl="node1" presStyleIdx="3" presStyleCnt="6" custScaleX="230356" custScaleY="169811">
        <dgm:presLayoutVars>
          <dgm:bulletEnabled val="1"/>
        </dgm:presLayoutVars>
      </dgm:prSet>
      <dgm:spPr/>
      <dgm:t>
        <a:bodyPr/>
        <a:lstStyle/>
        <a:p>
          <a:endParaRPr lang="ru-RU"/>
        </a:p>
      </dgm:t>
    </dgm:pt>
    <dgm:pt modelId="{8215139D-4D22-434E-9DEC-FC669DD7FE1D}" type="pres">
      <dgm:prSet presAssocID="{C81CAA3D-6F7C-8D4A-8885-B18BF5B0FDFE}" presName="parTrans" presStyleLbl="bgSibTrans2D1" presStyleIdx="4" presStyleCnt="6"/>
      <dgm:spPr/>
      <dgm:t>
        <a:bodyPr/>
        <a:lstStyle/>
        <a:p>
          <a:endParaRPr lang="ru-RU"/>
        </a:p>
      </dgm:t>
    </dgm:pt>
    <dgm:pt modelId="{69ED6571-F86E-E641-9B5D-77AA537B37FA}" type="pres">
      <dgm:prSet presAssocID="{063285F8-13DA-B14A-B2D4-78ACA26CE07E}" presName="node" presStyleLbl="node1" presStyleIdx="4" presStyleCnt="6" custScaleX="135015" custRadScaleRad="105279" custRadScaleInc="-784">
        <dgm:presLayoutVars>
          <dgm:bulletEnabled val="1"/>
        </dgm:presLayoutVars>
      </dgm:prSet>
      <dgm:spPr/>
      <dgm:t>
        <a:bodyPr/>
        <a:lstStyle/>
        <a:p>
          <a:endParaRPr lang="ru-RU"/>
        </a:p>
      </dgm:t>
    </dgm:pt>
    <dgm:pt modelId="{BDDE807A-40F1-9B42-8081-B3F352A3ABA9}" type="pres">
      <dgm:prSet presAssocID="{4EF60AEF-AF91-8747-8E20-D0C136951C17}" presName="parTrans" presStyleLbl="bgSibTrans2D1" presStyleIdx="5" presStyleCnt="6"/>
      <dgm:spPr/>
      <dgm:t>
        <a:bodyPr/>
        <a:lstStyle/>
        <a:p>
          <a:endParaRPr lang="ru-RU"/>
        </a:p>
      </dgm:t>
    </dgm:pt>
    <dgm:pt modelId="{19D8F5A6-ED00-B34F-9864-31A36E8486E6}" type="pres">
      <dgm:prSet presAssocID="{3377E38E-A130-0840-9B86-DA3D30542ED9}" presName="node" presStyleLbl="node1" presStyleIdx="5" presStyleCnt="6" custScaleX="106652" custScaleY="86724">
        <dgm:presLayoutVars>
          <dgm:bulletEnabled val="1"/>
        </dgm:presLayoutVars>
      </dgm:prSet>
      <dgm:spPr/>
      <dgm:t>
        <a:bodyPr/>
        <a:lstStyle/>
        <a:p>
          <a:endParaRPr lang="ru-RU"/>
        </a:p>
      </dgm:t>
    </dgm:pt>
  </dgm:ptLst>
  <dgm:cxnLst>
    <dgm:cxn modelId="{860AD2CE-3F1A-DA4E-BD5D-C683F3514353}" type="presOf" srcId="{7561E975-893A-9448-A27F-75873BD060D7}" destId="{E54B2088-9108-4B42-9C92-5255570DC997}" srcOrd="0" destOrd="0" presId="urn:microsoft.com/office/officeart/2005/8/layout/radial4"/>
    <dgm:cxn modelId="{9C37AC02-20C0-5A4A-875E-F821F41A50E8}" type="presOf" srcId="{BF3D3F7D-0E4A-6B4C-9FFD-FC007E9D4B93}" destId="{C1E23003-A808-6642-9693-57BA744B35F3}" srcOrd="0" destOrd="0" presId="urn:microsoft.com/office/officeart/2005/8/layout/radial4"/>
    <dgm:cxn modelId="{22150C59-17E4-2346-A21A-A9A399F021DB}" type="presOf" srcId="{3A970A5B-B132-2F49-A8A2-9C6EEDBDD99A}" destId="{D0DE816F-D971-C346-B2DC-94CD3C708D8E}" srcOrd="0" destOrd="0" presId="urn:microsoft.com/office/officeart/2005/8/layout/radial4"/>
    <dgm:cxn modelId="{899C5964-3D27-E740-AF0A-742B9093759D}" srcId="{B6FEE062-C7E0-F744-8BE8-147E25269EFB}" destId="{016EC4A1-40B1-9042-A9B2-9224625170E6}" srcOrd="0" destOrd="0" parTransId="{BF3D3F7D-0E4A-6B4C-9FFD-FC007E9D4B93}" sibTransId="{489D7BD9-9114-D348-B72D-9405780BD320}"/>
    <dgm:cxn modelId="{DFEC4FC0-4F82-D74D-809E-0B3B88861351}" type="presOf" srcId="{238FBD91-BF79-A447-AF9C-7285C16D196B}" destId="{1875D2C5-D69F-2A48-8C0D-792707D21584}" srcOrd="0" destOrd="0" presId="urn:microsoft.com/office/officeart/2005/8/layout/radial4"/>
    <dgm:cxn modelId="{BF97D924-FC34-8846-B6EE-B3B8F03593C4}" srcId="{B6FEE062-C7E0-F744-8BE8-147E25269EFB}" destId="{3377E38E-A130-0840-9B86-DA3D30542ED9}" srcOrd="5" destOrd="0" parTransId="{4EF60AEF-AF91-8747-8E20-D0C136951C17}" sibTransId="{7EEAF6D0-E66E-E445-8F5C-B4A4378A5B25}"/>
    <dgm:cxn modelId="{CAB94048-B9AA-F245-981B-8CB61C6AD128}" type="presOf" srcId="{EDAA2A32-7C4F-8F42-B67F-837FAB5267BD}" destId="{5719C88C-4ACD-5C4A-84D3-4F20D96CF4B2}" srcOrd="0" destOrd="0" presId="urn:microsoft.com/office/officeart/2005/8/layout/radial4"/>
    <dgm:cxn modelId="{34FDAA12-6C6E-C040-B275-95D5E2BA14DA}" type="presOf" srcId="{063285F8-13DA-B14A-B2D4-78ACA26CE07E}" destId="{69ED6571-F86E-E641-9B5D-77AA537B37FA}" srcOrd="0" destOrd="0" presId="urn:microsoft.com/office/officeart/2005/8/layout/radial4"/>
    <dgm:cxn modelId="{1608E89B-38B9-A549-81FC-47461A47AFD8}" srcId="{7561E975-893A-9448-A27F-75873BD060D7}" destId="{B6FEE062-C7E0-F744-8BE8-147E25269EFB}" srcOrd="0" destOrd="0" parTransId="{A5E22175-9E4C-CD4B-ACB5-49C6CF19AF88}" sibTransId="{5CC9AC9A-21C7-F741-AEDF-899C4AAFA84E}"/>
    <dgm:cxn modelId="{D4E701C1-6C71-BA4F-90D9-5B80FF233BAC}" srcId="{B6FEE062-C7E0-F744-8BE8-147E25269EFB}" destId="{238FBD91-BF79-A447-AF9C-7285C16D196B}" srcOrd="2" destOrd="0" parTransId="{E2BD427B-32E7-484D-85C7-3FD1963D0D16}" sibTransId="{EECB10B6-2304-634A-88F8-C88864DB19E4}"/>
    <dgm:cxn modelId="{A29584D4-138F-714C-A70C-CCD494D47BDD}" type="presOf" srcId="{FC852DA8-6EC6-5D48-887A-8AFA470F012B}" destId="{2FA72203-F0FB-5447-AA9F-75C3723CEDC1}" srcOrd="0" destOrd="0" presId="urn:microsoft.com/office/officeart/2005/8/layout/radial4"/>
    <dgm:cxn modelId="{473BEFBC-780F-1C4C-B096-59724D12FFFC}" type="presOf" srcId="{016EC4A1-40B1-9042-A9B2-9224625170E6}" destId="{78B94DCF-8713-5B4C-B507-0DC8773355A5}" srcOrd="0" destOrd="0" presId="urn:microsoft.com/office/officeart/2005/8/layout/radial4"/>
    <dgm:cxn modelId="{A882F4DE-BA42-5644-B09F-7766CAC580C2}" type="presOf" srcId="{0FFF2459-761B-1A42-9A22-1D6C506CD2F9}" destId="{E08053B5-C488-CD4C-90FD-1A7B87B0456B}" srcOrd="0" destOrd="0" presId="urn:microsoft.com/office/officeart/2005/8/layout/radial4"/>
    <dgm:cxn modelId="{0EF75BEE-B891-3148-9E5D-33E3540EB95C}" type="presOf" srcId="{C81CAA3D-6F7C-8D4A-8885-B18BF5B0FDFE}" destId="{8215139D-4D22-434E-9DEC-FC669DD7FE1D}" srcOrd="0" destOrd="0" presId="urn:microsoft.com/office/officeart/2005/8/layout/radial4"/>
    <dgm:cxn modelId="{80D7092C-6790-1E49-B423-42ECDECA33B3}" srcId="{B6FEE062-C7E0-F744-8BE8-147E25269EFB}" destId="{EDAA2A32-7C4F-8F42-B67F-837FAB5267BD}" srcOrd="3" destOrd="0" parTransId="{3A970A5B-B132-2F49-A8A2-9C6EEDBDD99A}" sibTransId="{90735375-454F-9C4C-BADB-4D670D7CCA0A}"/>
    <dgm:cxn modelId="{4568CA92-1D43-2240-A15C-262D3568329E}" srcId="{B6FEE062-C7E0-F744-8BE8-147E25269EFB}" destId="{063285F8-13DA-B14A-B2D4-78ACA26CE07E}" srcOrd="4" destOrd="0" parTransId="{C81CAA3D-6F7C-8D4A-8885-B18BF5B0FDFE}" sibTransId="{673E2963-13CB-5045-B202-D904380318E4}"/>
    <dgm:cxn modelId="{8FC3AEE8-D1A2-2847-9F29-D69457471553}" type="presOf" srcId="{4EF60AEF-AF91-8747-8E20-D0C136951C17}" destId="{BDDE807A-40F1-9B42-8081-B3F352A3ABA9}" srcOrd="0" destOrd="0" presId="urn:microsoft.com/office/officeart/2005/8/layout/radial4"/>
    <dgm:cxn modelId="{2B3E02DF-AA7A-8641-903F-5339E512E256}" type="presOf" srcId="{3377E38E-A130-0840-9B86-DA3D30542ED9}" destId="{19D8F5A6-ED00-B34F-9864-31A36E8486E6}" srcOrd="0" destOrd="0" presId="urn:microsoft.com/office/officeart/2005/8/layout/radial4"/>
    <dgm:cxn modelId="{10270FFE-BE2A-AD40-BED3-30A4C8C9EFD8}" srcId="{B6FEE062-C7E0-F744-8BE8-147E25269EFB}" destId="{FC852DA8-6EC6-5D48-887A-8AFA470F012B}" srcOrd="1" destOrd="0" parTransId="{0FFF2459-761B-1A42-9A22-1D6C506CD2F9}" sibTransId="{AF769D85-4E61-3244-A812-BF442AE6ACE6}"/>
    <dgm:cxn modelId="{251D1C67-8EB5-A843-8753-7BD039FD478F}" type="presOf" srcId="{E2BD427B-32E7-484D-85C7-3FD1963D0D16}" destId="{70AB282E-E2B0-544E-8400-33A2D41864B7}" srcOrd="0" destOrd="0" presId="urn:microsoft.com/office/officeart/2005/8/layout/radial4"/>
    <dgm:cxn modelId="{C5F757C7-AE14-D441-A9ED-FDB0BBCDB3C7}" type="presOf" srcId="{B6FEE062-C7E0-F744-8BE8-147E25269EFB}" destId="{251943CE-1935-0942-A069-DB9DEF8A661B}" srcOrd="0" destOrd="0" presId="urn:microsoft.com/office/officeart/2005/8/layout/radial4"/>
    <dgm:cxn modelId="{0D3D15C5-DEDC-D849-AD1A-96B682CA70F8}" type="presParOf" srcId="{E54B2088-9108-4B42-9C92-5255570DC997}" destId="{251943CE-1935-0942-A069-DB9DEF8A661B}" srcOrd="0" destOrd="0" presId="urn:microsoft.com/office/officeart/2005/8/layout/radial4"/>
    <dgm:cxn modelId="{4A02FF42-F50A-894C-B306-DBE74E90B892}" type="presParOf" srcId="{E54B2088-9108-4B42-9C92-5255570DC997}" destId="{C1E23003-A808-6642-9693-57BA744B35F3}" srcOrd="1" destOrd="0" presId="urn:microsoft.com/office/officeart/2005/8/layout/radial4"/>
    <dgm:cxn modelId="{15D3E626-6A12-B547-898E-17F2636A4F4C}" type="presParOf" srcId="{E54B2088-9108-4B42-9C92-5255570DC997}" destId="{78B94DCF-8713-5B4C-B507-0DC8773355A5}" srcOrd="2" destOrd="0" presId="urn:microsoft.com/office/officeart/2005/8/layout/radial4"/>
    <dgm:cxn modelId="{3B7E55F2-1DA5-B647-B4B0-506B78245BCE}" type="presParOf" srcId="{E54B2088-9108-4B42-9C92-5255570DC997}" destId="{E08053B5-C488-CD4C-90FD-1A7B87B0456B}" srcOrd="3" destOrd="0" presId="urn:microsoft.com/office/officeart/2005/8/layout/radial4"/>
    <dgm:cxn modelId="{E8FC11A0-03D1-1545-9145-283C459EBEF2}" type="presParOf" srcId="{E54B2088-9108-4B42-9C92-5255570DC997}" destId="{2FA72203-F0FB-5447-AA9F-75C3723CEDC1}" srcOrd="4" destOrd="0" presId="urn:microsoft.com/office/officeart/2005/8/layout/radial4"/>
    <dgm:cxn modelId="{F90B5210-CB58-DC4A-84B3-637A0F010752}" type="presParOf" srcId="{E54B2088-9108-4B42-9C92-5255570DC997}" destId="{70AB282E-E2B0-544E-8400-33A2D41864B7}" srcOrd="5" destOrd="0" presId="urn:microsoft.com/office/officeart/2005/8/layout/radial4"/>
    <dgm:cxn modelId="{4BF00AFD-80CA-2F4E-816B-1697082E0586}" type="presParOf" srcId="{E54B2088-9108-4B42-9C92-5255570DC997}" destId="{1875D2C5-D69F-2A48-8C0D-792707D21584}" srcOrd="6" destOrd="0" presId="urn:microsoft.com/office/officeart/2005/8/layout/radial4"/>
    <dgm:cxn modelId="{FAA98BCE-34EF-3842-8AE4-8B74AA9E8FE6}" type="presParOf" srcId="{E54B2088-9108-4B42-9C92-5255570DC997}" destId="{D0DE816F-D971-C346-B2DC-94CD3C708D8E}" srcOrd="7" destOrd="0" presId="urn:microsoft.com/office/officeart/2005/8/layout/radial4"/>
    <dgm:cxn modelId="{16429A3C-8675-B54E-8910-A1819DD576D2}" type="presParOf" srcId="{E54B2088-9108-4B42-9C92-5255570DC997}" destId="{5719C88C-4ACD-5C4A-84D3-4F20D96CF4B2}" srcOrd="8" destOrd="0" presId="urn:microsoft.com/office/officeart/2005/8/layout/radial4"/>
    <dgm:cxn modelId="{F5566F6F-238B-C148-AC90-5F40482818FF}" type="presParOf" srcId="{E54B2088-9108-4B42-9C92-5255570DC997}" destId="{8215139D-4D22-434E-9DEC-FC669DD7FE1D}" srcOrd="9" destOrd="0" presId="urn:microsoft.com/office/officeart/2005/8/layout/radial4"/>
    <dgm:cxn modelId="{6AEE876E-9E17-314A-A4EB-508E5A4240F5}" type="presParOf" srcId="{E54B2088-9108-4B42-9C92-5255570DC997}" destId="{69ED6571-F86E-E641-9B5D-77AA537B37FA}" srcOrd="10" destOrd="0" presId="urn:microsoft.com/office/officeart/2005/8/layout/radial4"/>
    <dgm:cxn modelId="{07F33601-E486-2E48-AF72-FA3A921CC640}" type="presParOf" srcId="{E54B2088-9108-4B42-9C92-5255570DC997}" destId="{BDDE807A-40F1-9B42-8081-B3F352A3ABA9}" srcOrd="11" destOrd="0" presId="urn:microsoft.com/office/officeart/2005/8/layout/radial4"/>
    <dgm:cxn modelId="{60A924A9-479C-4649-8ADD-0317412A358A}" type="presParOf" srcId="{E54B2088-9108-4B42-9C92-5255570DC997}" destId="{19D8F5A6-ED00-B34F-9864-31A36E8486E6}" srcOrd="12" destOrd="0" presId="urn:microsoft.com/office/officeart/2005/8/layout/radial4"/>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86DFC9B-CD97-E841-9B02-EE3A6741E607}">
      <dsp:nvSpPr>
        <dsp:cNvPr id="0" name=""/>
        <dsp:cNvSpPr/>
      </dsp:nvSpPr>
      <dsp:spPr>
        <a:xfrm>
          <a:off x="2362185" y="958320"/>
          <a:ext cx="1194758" cy="902825"/>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b="1" kern="1200">
              <a:latin typeface="Times New Roman"/>
              <a:cs typeface="Times New Roman"/>
            </a:rPr>
            <a:t>Навчальна діяльність студентів-лінгвістів</a:t>
          </a:r>
        </a:p>
      </dsp:txBody>
      <dsp:txXfrm>
        <a:off x="2537153" y="1090536"/>
        <a:ext cx="844822" cy="638393"/>
      </dsp:txXfrm>
    </dsp:sp>
    <dsp:sp modelId="{F579D150-83D4-A643-B45C-DFDF4755E282}">
      <dsp:nvSpPr>
        <dsp:cNvPr id="0" name=""/>
        <dsp:cNvSpPr/>
      </dsp:nvSpPr>
      <dsp:spPr>
        <a:xfrm rot="16200000">
          <a:off x="2904452" y="733041"/>
          <a:ext cx="110224" cy="248827"/>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a:cs typeface="Times New Roman"/>
          </a:endParaRPr>
        </a:p>
      </dsp:txBody>
      <dsp:txXfrm>
        <a:off x="2920986" y="799340"/>
        <a:ext cx="77157" cy="149297"/>
      </dsp:txXfrm>
    </dsp:sp>
    <dsp:sp modelId="{C6334377-1EF7-1D4D-B92D-306DE805C796}">
      <dsp:nvSpPr>
        <dsp:cNvPr id="0" name=""/>
        <dsp:cNvSpPr/>
      </dsp:nvSpPr>
      <dsp:spPr>
        <a:xfrm>
          <a:off x="2392845" y="18505"/>
          <a:ext cx="1133437" cy="731844"/>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latin typeface="Times New Roman"/>
              <a:cs typeface="Times New Roman"/>
            </a:rPr>
            <a:t>Лекції («</a:t>
          </a:r>
          <a:r>
            <a:rPr lang="en-GB" sz="1200" kern="1200">
              <a:latin typeface="Times New Roman"/>
              <a:cs typeface="Times New Roman"/>
            </a:rPr>
            <a:t>lectures</a:t>
          </a:r>
          <a:r>
            <a:rPr lang="en-US" sz="1200" kern="1200"/>
            <a:t>»</a:t>
          </a:r>
          <a:r>
            <a:rPr lang="en-GB" sz="1200" kern="1200">
              <a:latin typeface="Times New Roman"/>
              <a:cs typeface="Times New Roman"/>
            </a:rPr>
            <a:t>)</a:t>
          </a:r>
          <a:endParaRPr lang="ru-RU" sz="1200" kern="1200">
            <a:latin typeface="Times New Roman"/>
            <a:cs typeface="Times New Roman"/>
          </a:endParaRPr>
        </a:p>
      </dsp:txBody>
      <dsp:txXfrm>
        <a:off x="2558833" y="125681"/>
        <a:ext cx="801461" cy="517492"/>
      </dsp:txXfrm>
    </dsp:sp>
    <dsp:sp modelId="{AEFA4CC9-EA07-AF44-961E-543BB024BF52}">
      <dsp:nvSpPr>
        <dsp:cNvPr id="0" name=""/>
        <dsp:cNvSpPr/>
      </dsp:nvSpPr>
      <dsp:spPr>
        <a:xfrm rot="19937844">
          <a:off x="3487444" y="976573"/>
          <a:ext cx="120258" cy="248827"/>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a:cs typeface="Times New Roman"/>
          </a:endParaRPr>
        </a:p>
      </dsp:txBody>
      <dsp:txXfrm>
        <a:off x="3489512" y="1034724"/>
        <a:ext cx="84181" cy="149297"/>
      </dsp:txXfrm>
    </dsp:sp>
    <dsp:sp modelId="{146D85D0-5518-6A4B-99A9-BCB872B6721F}">
      <dsp:nvSpPr>
        <dsp:cNvPr id="0" name=""/>
        <dsp:cNvSpPr/>
      </dsp:nvSpPr>
      <dsp:spPr>
        <a:xfrm>
          <a:off x="3468837" y="428670"/>
          <a:ext cx="1324536" cy="731844"/>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latin typeface="Times New Roman"/>
              <a:cs typeface="Times New Roman"/>
            </a:rPr>
            <a:t> Семінари («</a:t>
          </a:r>
          <a:r>
            <a:rPr lang="en-GB" sz="1200" kern="1200">
              <a:latin typeface="Times New Roman"/>
              <a:cs typeface="Times New Roman"/>
            </a:rPr>
            <a:t>seminars</a:t>
          </a:r>
          <a:r>
            <a:rPr lang="en-US" sz="1200" kern="1200"/>
            <a:t>»</a:t>
          </a:r>
          <a:r>
            <a:rPr lang="en-GB" sz="1200" kern="1200">
              <a:latin typeface="Times New Roman"/>
              <a:cs typeface="Times New Roman"/>
            </a:rPr>
            <a:t>)</a:t>
          </a:r>
          <a:endParaRPr lang="ru-RU" sz="1200" kern="1200">
            <a:latin typeface="Times New Roman"/>
            <a:cs typeface="Times New Roman"/>
          </a:endParaRPr>
        </a:p>
      </dsp:txBody>
      <dsp:txXfrm>
        <a:off x="3662811" y="535846"/>
        <a:ext cx="936588" cy="517492"/>
      </dsp:txXfrm>
    </dsp:sp>
    <dsp:sp modelId="{57B96827-F04E-124E-A191-5C2FDF332CAE}">
      <dsp:nvSpPr>
        <dsp:cNvPr id="0" name=""/>
        <dsp:cNvSpPr/>
      </dsp:nvSpPr>
      <dsp:spPr>
        <a:xfrm rot="976140">
          <a:off x="3555154" y="1473909"/>
          <a:ext cx="101267" cy="248827"/>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a:cs typeface="Times New Roman"/>
          </a:endParaRPr>
        </a:p>
      </dsp:txBody>
      <dsp:txXfrm>
        <a:off x="3555762" y="1519419"/>
        <a:ext cx="70887" cy="149297"/>
      </dsp:txXfrm>
    </dsp:sp>
    <dsp:sp modelId="{07751870-8582-0441-AB5A-496435B8953E}">
      <dsp:nvSpPr>
        <dsp:cNvPr id="0" name=""/>
        <dsp:cNvSpPr/>
      </dsp:nvSpPr>
      <dsp:spPr>
        <a:xfrm>
          <a:off x="3611422" y="1413909"/>
          <a:ext cx="1486867" cy="806031"/>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latin typeface="Times New Roman"/>
              <a:cs typeface="Times New Roman"/>
            </a:rPr>
            <a:t> Майстер-класи («</a:t>
          </a:r>
          <a:r>
            <a:rPr lang="en-GB" sz="1200" kern="1200">
              <a:latin typeface="Times New Roman"/>
              <a:cs typeface="Times New Roman"/>
            </a:rPr>
            <a:t>workshops</a:t>
          </a:r>
          <a:r>
            <a:rPr lang="en-US" sz="1200" kern="1200"/>
            <a:t>»</a:t>
          </a:r>
          <a:r>
            <a:rPr lang="en-GB" sz="1200" kern="1200">
              <a:latin typeface="Times New Roman"/>
              <a:cs typeface="Times New Roman"/>
            </a:rPr>
            <a:t>)</a:t>
          </a:r>
          <a:endParaRPr lang="ru-RU" sz="1200" kern="1200">
            <a:latin typeface="Times New Roman"/>
            <a:cs typeface="Times New Roman"/>
          </a:endParaRPr>
        </a:p>
      </dsp:txBody>
      <dsp:txXfrm>
        <a:off x="3829169" y="1531950"/>
        <a:ext cx="1051373" cy="569949"/>
      </dsp:txXfrm>
    </dsp:sp>
    <dsp:sp modelId="{624B5ADD-E940-7B41-8F91-B4680B9D8037}">
      <dsp:nvSpPr>
        <dsp:cNvPr id="0" name=""/>
        <dsp:cNvSpPr/>
      </dsp:nvSpPr>
      <dsp:spPr>
        <a:xfrm rot="5400000">
          <a:off x="2895347" y="1854260"/>
          <a:ext cx="128433" cy="248827"/>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a:cs typeface="Times New Roman"/>
          </a:endParaRPr>
        </a:p>
      </dsp:txBody>
      <dsp:txXfrm>
        <a:off x="2914612" y="1884760"/>
        <a:ext cx="89903" cy="149297"/>
      </dsp:txXfrm>
    </dsp:sp>
    <dsp:sp modelId="{B6A76097-E62B-8148-95C1-659F0229E508}">
      <dsp:nvSpPr>
        <dsp:cNvPr id="0" name=""/>
        <dsp:cNvSpPr/>
      </dsp:nvSpPr>
      <dsp:spPr>
        <a:xfrm>
          <a:off x="2366203" y="2103472"/>
          <a:ext cx="1186723" cy="663131"/>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GB" sz="1200" kern="1200">
              <a:latin typeface="Times New Roman"/>
              <a:cs typeface="Times New Roman"/>
            </a:rPr>
            <a:t> </a:t>
          </a:r>
          <a:r>
            <a:rPr lang="ru-RU" sz="1200" kern="1200">
              <a:latin typeface="Times New Roman"/>
              <a:cs typeface="Times New Roman"/>
            </a:rPr>
            <a:t> Практичні заняття («</a:t>
          </a:r>
          <a:r>
            <a:rPr lang="en-GB" sz="1200" kern="1200">
              <a:latin typeface="Times New Roman"/>
              <a:cs typeface="Times New Roman"/>
            </a:rPr>
            <a:t>practical classess</a:t>
          </a:r>
          <a:r>
            <a:rPr lang="en-US" sz="1200" kern="1200"/>
            <a:t>»</a:t>
          </a:r>
          <a:r>
            <a:rPr lang="en-GB" sz="1200" kern="1200">
              <a:latin typeface="Times New Roman"/>
              <a:cs typeface="Times New Roman"/>
            </a:rPr>
            <a:t>)</a:t>
          </a:r>
          <a:endParaRPr lang="ru-RU" sz="1200" kern="1200">
            <a:latin typeface="Times New Roman"/>
            <a:cs typeface="Times New Roman"/>
          </a:endParaRPr>
        </a:p>
      </dsp:txBody>
      <dsp:txXfrm>
        <a:off x="2539995" y="2200585"/>
        <a:ext cx="839139" cy="468905"/>
      </dsp:txXfrm>
    </dsp:sp>
    <dsp:sp modelId="{B1B6F504-A0B4-7A4A-86ED-64F56148A151}">
      <dsp:nvSpPr>
        <dsp:cNvPr id="0" name=""/>
        <dsp:cNvSpPr/>
      </dsp:nvSpPr>
      <dsp:spPr>
        <a:xfrm rot="9689616">
          <a:off x="2194182" y="1514688"/>
          <a:ext cx="160251" cy="248827"/>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a:cs typeface="Times New Roman"/>
          </a:endParaRPr>
        </a:p>
      </dsp:txBody>
      <dsp:txXfrm rot="10800000">
        <a:off x="2241014" y="1556823"/>
        <a:ext cx="112176" cy="149297"/>
      </dsp:txXfrm>
    </dsp:sp>
    <dsp:sp modelId="{BD48EDCA-E1E6-024A-9469-0277D3970DC4}">
      <dsp:nvSpPr>
        <dsp:cNvPr id="0" name=""/>
        <dsp:cNvSpPr/>
      </dsp:nvSpPr>
      <dsp:spPr>
        <a:xfrm>
          <a:off x="796724" y="1528220"/>
          <a:ext cx="1453297" cy="724467"/>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latin typeface="Times New Roman"/>
              <a:cs typeface="Times New Roman"/>
            </a:rPr>
            <a:t> Лабораторна робота («</a:t>
          </a:r>
          <a:r>
            <a:rPr lang="en-GB" sz="1200" kern="1200">
              <a:latin typeface="Times New Roman"/>
              <a:cs typeface="Times New Roman"/>
            </a:rPr>
            <a:t>laboratory work</a:t>
          </a:r>
          <a:r>
            <a:rPr lang="en-US" sz="1200" kern="1200"/>
            <a:t>»</a:t>
          </a:r>
          <a:r>
            <a:rPr lang="en-GB" sz="1200" kern="1200">
              <a:latin typeface="Times New Roman"/>
              <a:cs typeface="Times New Roman"/>
            </a:rPr>
            <a:t>)</a:t>
          </a:r>
          <a:endParaRPr lang="ru-RU" sz="1200" kern="1200">
            <a:latin typeface="Times New Roman"/>
            <a:cs typeface="Times New Roman"/>
          </a:endParaRPr>
        </a:p>
      </dsp:txBody>
      <dsp:txXfrm>
        <a:off x="1009554" y="1634316"/>
        <a:ext cx="1027637" cy="512275"/>
      </dsp:txXfrm>
    </dsp:sp>
    <dsp:sp modelId="{33F53A0B-AC22-5B4A-A9E7-0EFA2B63E6B3}">
      <dsp:nvSpPr>
        <dsp:cNvPr id="0" name=""/>
        <dsp:cNvSpPr/>
      </dsp:nvSpPr>
      <dsp:spPr>
        <a:xfrm rot="12288312">
          <a:off x="2247171" y="991283"/>
          <a:ext cx="152386" cy="248827"/>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a:cs typeface="Times New Roman"/>
          </a:endParaRPr>
        </a:p>
      </dsp:txBody>
      <dsp:txXfrm rot="10800000">
        <a:off x="2290778" y="1050638"/>
        <a:ext cx="106670" cy="149297"/>
      </dsp:txXfrm>
    </dsp:sp>
    <dsp:sp modelId="{0AE6F230-F6F0-724C-B78C-05CCBCA8E502}">
      <dsp:nvSpPr>
        <dsp:cNvPr id="0" name=""/>
        <dsp:cNvSpPr/>
      </dsp:nvSpPr>
      <dsp:spPr>
        <a:xfrm>
          <a:off x="972378" y="503312"/>
          <a:ext cx="1436362" cy="639837"/>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latin typeface="Times New Roman"/>
              <a:cs typeface="Times New Roman"/>
            </a:rPr>
            <a:t> Групове та індивідуальне тьюторство</a:t>
          </a:r>
        </a:p>
      </dsp:txBody>
      <dsp:txXfrm>
        <a:off x="1182728" y="597014"/>
        <a:ext cx="1015662" cy="45243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51943CE-1935-0942-A069-DB9DEF8A661B}">
      <dsp:nvSpPr>
        <dsp:cNvPr id="0" name=""/>
        <dsp:cNvSpPr/>
      </dsp:nvSpPr>
      <dsp:spPr>
        <a:xfrm>
          <a:off x="2041301" y="1764714"/>
          <a:ext cx="1424367" cy="1095168"/>
        </a:xfrm>
        <a:prstGeom prst="ellipse">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b="1" kern="1200">
              <a:latin typeface="Times New Roman"/>
              <a:cs typeface="Times New Roman"/>
            </a:rPr>
            <a:t>Інноваційні методи</a:t>
          </a:r>
        </a:p>
      </dsp:txBody>
      <dsp:txXfrm>
        <a:off x="2249895" y="1925098"/>
        <a:ext cx="1007179" cy="774400"/>
      </dsp:txXfrm>
    </dsp:sp>
    <dsp:sp modelId="{C1E23003-A808-6642-9693-57BA744B35F3}">
      <dsp:nvSpPr>
        <dsp:cNvPr id="0" name=""/>
        <dsp:cNvSpPr/>
      </dsp:nvSpPr>
      <dsp:spPr>
        <a:xfrm rot="10800000">
          <a:off x="860385" y="2134201"/>
          <a:ext cx="1115965" cy="356194"/>
        </a:xfrm>
        <a:prstGeom prst="leftArrow">
          <a:avLst>
            <a:gd name="adj1" fmla="val 60000"/>
            <a:gd name="adj2" fmla="val 50000"/>
          </a:avLst>
        </a:prstGeom>
        <a:gradFill rotWithShape="0">
          <a:gsLst>
            <a:gs pos="0">
              <a:schemeClr val="dk1">
                <a:tint val="60000"/>
                <a:hueOff val="0"/>
                <a:satOff val="0"/>
                <a:lumOff val="0"/>
                <a:alphaOff val="0"/>
                <a:tint val="100000"/>
                <a:shade val="100000"/>
                <a:satMod val="130000"/>
              </a:schemeClr>
            </a:gs>
            <a:gs pos="100000">
              <a:schemeClr val="dk1">
                <a:tint val="60000"/>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78B94DCF-8713-5B4C-B507-0DC8773355A5}">
      <dsp:nvSpPr>
        <dsp:cNvPr id="0" name=""/>
        <dsp:cNvSpPr/>
      </dsp:nvSpPr>
      <dsp:spPr>
        <a:xfrm>
          <a:off x="379362" y="2000230"/>
          <a:ext cx="962045" cy="624135"/>
        </a:xfrm>
        <a:prstGeom prst="roundRect">
          <a:avLst>
            <a:gd name="adj" fmla="val 10000"/>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ru-RU" sz="1200" kern="1200">
              <a:latin typeface="Times New Roman"/>
              <a:cs typeface="Times New Roman"/>
            </a:rPr>
            <a:t>Веб-квест («</a:t>
          </a:r>
          <a:r>
            <a:rPr lang="en-GB" sz="1200" kern="1200">
              <a:latin typeface="Times New Roman"/>
              <a:cs typeface="Times New Roman"/>
            </a:rPr>
            <a:t>webquest</a:t>
          </a:r>
          <a:r>
            <a:rPr lang="en-US" sz="1200" kern="1200"/>
            <a:t>»</a:t>
          </a:r>
          <a:r>
            <a:rPr lang="en-GB" sz="1200" kern="1200">
              <a:latin typeface="Times New Roman"/>
              <a:cs typeface="Times New Roman"/>
            </a:rPr>
            <a:t>)</a:t>
          </a:r>
          <a:endParaRPr lang="ru-RU" sz="1200" kern="1200">
            <a:latin typeface="Times New Roman"/>
            <a:cs typeface="Times New Roman"/>
          </a:endParaRPr>
        </a:p>
      </dsp:txBody>
      <dsp:txXfrm>
        <a:off x="397642" y="2018510"/>
        <a:ext cx="925485" cy="587575"/>
      </dsp:txXfrm>
    </dsp:sp>
    <dsp:sp modelId="{E08053B5-C488-CD4C-90FD-1A7B87B0456B}">
      <dsp:nvSpPr>
        <dsp:cNvPr id="0" name=""/>
        <dsp:cNvSpPr/>
      </dsp:nvSpPr>
      <dsp:spPr>
        <a:xfrm rot="12960000">
          <a:off x="1108841" y="1369531"/>
          <a:ext cx="1184332" cy="356194"/>
        </a:xfrm>
        <a:prstGeom prst="leftArrow">
          <a:avLst>
            <a:gd name="adj1" fmla="val 60000"/>
            <a:gd name="adj2" fmla="val 50000"/>
          </a:avLst>
        </a:prstGeom>
        <a:gradFill rotWithShape="0">
          <a:gsLst>
            <a:gs pos="0">
              <a:schemeClr val="dk1">
                <a:tint val="60000"/>
                <a:hueOff val="0"/>
                <a:satOff val="0"/>
                <a:lumOff val="0"/>
                <a:alphaOff val="0"/>
                <a:tint val="100000"/>
                <a:shade val="100000"/>
                <a:satMod val="130000"/>
              </a:schemeClr>
            </a:gs>
            <a:gs pos="100000">
              <a:schemeClr val="dk1">
                <a:tint val="60000"/>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2FA72203-F0FB-5447-AA9F-75C3723CEDC1}">
      <dsp:nvSpPr>
        <dsp:cNvPr id="0" name=""/>
        <dsp:cNvSpPr/>
      </dsp:nvSpPr>
      <dsp:spPr>
        <a:xfrm>
          <a:off x="540813" y="797110"/>
          <a:ext cx="1362243" cy="804903"/>
        </a:xfrm>
        <a:prstGeom prst="roundRect">
          <a:avLst>
            <a:gd name="adj" fmla="val 10000"/>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ru-RU" sz="1200" kern="1200">
              <a:latin typeface="Times New Roman"/>
              <a:cs typeface="Times New Roman"/>
            </a:rPr>
            <a:t>Візуальний поведінковий експеримент («</a:t>
          </a:r>
          <a:r>
            <a:rPr lang="en-GB" sz="1200" kern="1200">
              <a:latin typeface="Times New Roman"/>
              <a:cs typeface="Times New Roman"/>
            </a:rPr>
            <a:t>visual behavioural experiment</a:t>
          </a:r>
          <a:r>
            <a:rPr lang="en-US" sz="1200" kern="1200"/>
            <a:t>»</a:t>
          </a:r>
          <a:r>
            <a:rPr lang="en-GB" sz="1200" kern="1200">
              <a:latin typeface="Times New Roman"/>
              <a:cs typeface="Times New Roman"/>
            </a:rPr>
            <a:t>)</a:t>
          </a:r>
          <a:endParaRPr lang="ru-RU" sz="1200" kern="1200">
            <a:latin typeface="Times New Roman"/>
            <a:cs typeface="Times New Roman"/>
          </a:endParaRPr>
        </a:p>
      </dsp:txBody>
      <dsp:txXfrm>
        <a:off x="564388" y="820685"/>
        <a:ext cx="1315093" cy="757753"/>
      </dsp:txXfrm>
    </dsp:sp>
    <dsp:sp modelId="{70AB282E-E2B0-544E-8400-33A2D41864B7}">
      <dsp:nvSpPr>
        <dsp:cNvPr id="0" name=""/>
        <dsp:cNvSpPr/>
      </dsp:nvSpPr>
      <dsp:spPr>
        <a:xfrm rot="14644170">
          <a:off x="1488810" y="936325"/>
          <a:ext cx="1364458" cy="356194"/>
        </a:xfrm>
        <a:prstGeom prst="leftArrow">
          <a:avLst>
            <a:gd name="adj1" fmla="val 60000"/>
            <a:gd name="adj2" fmla="val 50000"/>
          </a:avLst>
        </a:prstGeom>
        <a:gradFill rotWithShape="0">
          <a:gsLst>
            <a:gs pos="0">
              <a:schemeClr val="dk1">
                <a:tint val="60000"/>
                <a:hueOff val="0"/>
                <a:satOff val="0"/>
                <a:lumOff val="0"/>
                <a:alphaOff val="0"/>
                <a:tint val="100000"/>
                <a:shade val="100000"/>
                <a:satMod val="130000"/>
              </a:schemeClr>
            </a:gs>
            <a:gs pos="100000">
              <a:schemeClr val="dk1">
                <a:tint val="60000"/>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1875D2C5-D69F-2A48-8C0D-792707D21584}">
      <dsp:nvSpPr>
        <dsp:cNvPr id="0" name=""/>
        <dsp:cNvSpPr/>
      </dsp:nvSpPr>
      <dsp:spPr>
        <a:xfrm>
          <a:off x="1340975" y="224248"/>
          <a:ext cx="1063476" cy="553257"/>
        </a:xfrm>
        <a:prstGeom prst="roundRect">
          <a:avLst>
            <a:gd name="adj" fmla="val 10000"/>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ru-RU" sz="1200" kern="1200">
              <a:latin typeface="Times New Roman"/>
              <a:cs typeface="Times New Roman"/>
            </a:rPr>
            <a:t>Кібергід</a:t>
          </a:r>
        </a:p>
        <a:p>
          <a:pPr lvl="0" algn="ctr" defTabSz="533400">
            <a:lnSpc>
              <a:spcPct val="90000"/>
            </a:lnSpc>
            <a:spcBef>
              <a:spcPct val="0"/>
            </a:spcBef>
            <a:spcAft>
              <a:spcPct val="35000"/>
            </a:spcAft>
          </a:pPr>
          <a:r>
            <a:rPr lang="ru-RU" sz="1200" kern="1200">
              <a:latin typeface="Times New Roman"/>
              <a:cs typeface="Times New Roman"/>
            </a:rPr>
            <a:t>(«</a:t>
          </a:r>
          <a:r>
            <a:rPr lang="en-GB" sz="1200" kern="1200">
              <a:latin typeface="Times New Roman"/>
              <a:cs typeface="Times New Roman"/>
            </a:rPr>
            <a:t>cyberguide</a:t>
          </a:r>
          <a:r>
            <a:rPr lang="en-US" sz="1200" kern="1200"/>
            <a:t>»</a:t>
          </a:r>
          <a:r>
            <a:rPr lang="en-GB" sz="1200" kern="1200">
              <a:latin typeface="Times New Roman"/>
              <a:cs typeface="Times New Roman"/>
            </a:rPr>
            <a:t>)</a:t>
          </a:r>
          <a:endParaRPr lang="ru-RU" sz="1200" kern="1200">
            <a:latin typeface="Times New Roman"/>
            <a:cs typeface="Times New Roman"/>
          </a:endParaRPr>
        </a:p>
      </dsp:txBody>
      <dsp:txXfrm>
        <a:off x="1357179" y="240452"/>
        <a:ext cx="1031068" cy="520849"/>
      </dsp:txXfrm>
    </dsp:sp>
    <dsp:sp modelId="{D0DE816F-D971-C346-B2DC-94CD3C708D8E}">
      <dsp:nvSpPr>
        <dsp:cNvPr id="0" name=""/>
        <dsp:cNvSpPr/>
      </dsp:nvSpPr>
      <dsp:spPr>
        <a:xfrm rot="17280000">
          <a:off x="2513080" y="933447"/>
          <a:ext cx="1261105" cy="356194"/>
        </a:xfrm>
        <a:prstGeom prst="leftArrow">
          <a:avLst>
            <a:gd name="adj1" fmla="val 60000"/>
            <a:gd name="adj2" fmla="val 50000"/>
          </a:avLst>
        </a:prstGeom>
        <a:gradFill rotWithShape="0">
          <a:gsLst>
            <a:gs pos="0">
              <a:schemeClr val="dk1">
                <a:tint val="60000"/>
                <a:hueOff val="0"/>
                <a:satOff val="0"/>
                <a:lumOff val="0"/>
                <a:alphaOff val="0"/>
                <a:tint val="100000"/>
                <a:shade val="100000"/>
                <a:satMod val="130000"/>
              </a:schemeClr>
            </a:gs>
            <a:gs pos="100000">
              <a:schemeClr val="dk1">
                <a:tint val="60000"/>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5719C88C-4ACD-5C4A-84D3-4F20D96CF4B2}">
      <dsp:nvSpPr>
        <dsp:cNvPr id="0" name=""/>
        <dsp:cNvSpPr/>
      </dsp:nvSpPr>
      <dsp:spPr>
        <a:xfrm>
          <a:off x="2330833" y="-82392"/>
          <a:ext cx="2015303" cy="1188493"/>
        </a:xfrm>
        <a:prstGeom prst="roundRect">
          <a:avLst>
            <a:gd name="adj" fmla="val 10000"/>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ru-RU" sz="1200" kern="1200">
              <a:latin typeface="Times New Roman"/>
              <a:cs typeface="Times New Roman"/>
            </a:rPr>
            <a:t>Мультимедійні презентації веб-сторінки, сайту, додатка («</a:t>
          </a:r>
          <a:r>
            <a:rPr lang="en-GB" sz="1200" kern="1200">
              <a:latin typeface="Times New Roman"/>
              <a:cs typeface="Times New Roman"/>
            </a:rPr>
            <a:t>multimedia presentations of web-pages, web-sites, applications</a:t>
          </a:r>
          <a:r>
            <a:rPr lang="en-US" sz="1200" kern="1200"/>
            <a:t>»</a:t>
          </a:r>
          <a:r>
            <a:rPr lang="en-GB" sz="1200" kern="1200">
              <a:latin typeface="Times New Roman"/>
              <a:cs typeface="Times New Roman"/>
            </a:rPr>
            <a:t>)</a:t>
          </a:r>
          <a:r>
            <a:rPr lang="ru-RU" sz="1200" kern="1200">
              <a:latin typeface="Times New Roman"/>
              <a:cs typeface="Times New Roman"/>
            </a:rPr>
            <a:t> </a:t>
          </a:r>
        </a:p>
      </dsp:txBody>
      <dsp:txXfrm>
        <a:off x="2365643" y="-47582"/>
        <a:ext cx="1945683" cy="1118873"/>
      </dsp:txXfrm>
    </dsp:sp>
    <dsp:sp modelId="{8215139D-4D22-434E-9DEC-FC669DD7FE1D}">
      <dsp:nvSpPr>
        <dsp:cNvPr id="0" name=""/>
        <dsp:cNvSpPr/>
      </dsp:nvSpPr>
      <dsp:spPr>
        <a:xfrm rot="19425888">
          <a:off x="3205354" y="1334251"/>
          <a:ext cx="1279430" cy="356194"/>
        </a:xfrm>
        <a:prstGeom prst="leftArrow">
          <a:avLst>
            <a:gd name="adj1" fmla="val 60000"/>
            <a:gd name="adj2" fmla="val 50000"/>
          </a:avLst>
        </a:prstGeom>
        <a:gradFill rotWithShape="0">
          <a:gsLst>
            <a:gs pos="0">
              <a:schemeClr val="dk1">
                <a:tint val="60000"/>
                <a:hueOff val="0"/>
                <a:satOff val="0"/>
                <a:lumOff val="0"/>
                <a:alphaOff val="0"/>
                <a:tint val="100000"/>
                <a:shade val="100000"/>
                <a:satMod val="130000"/>
              </a:schemeClr>
            </a:gs>
            <a:gs pos="100000">
              <a:schemeClr val="dk1">
                <a:tint val="60000"/>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69ED6571-F86E-E641-9B5D-77AA537B37FA}">
      <dsp:nvSpPr>
        <dsp:cNvPr id="0" name=""/>
        <dsp:cNvSpPr/>
      </dsp:nvSpPr>
      <dsp:spPr>
        <a:xfrm>
          <a:off x="3770463" y="784266"/>
          <a:ext cx="1181198" cy="699891"/>
        </a:xfrm>
        <a:prstGeom prst="roundRect">
          <a:avLst>
            <a:gd name="adj" fmla="val 10000"/>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ru-RU" sz="1200" kern="1200">
              <a:latin typeface="Times New Roman"/>
              <a:cs typeface="Times New Roman"/>
            </a:rPr>
            <a:t>Комп</a:t>
          </a:r>
          <a:r>
            <a:rPr lang="uk-UA" sz="1200" kern="1200">
              <a:latin typeface="Times New Roman"/>
              <a:cs typeface="Times New Roman"/>
            </a:rPr>
            <a:t>’ютерні проекти (</a:t>
          </a:r>
          <a:r>
            <a:rPr lang="ru-RU" sz="1200" kern="1200">
              <a:latin typeface="Times New Roman"/>
              <a:cs typeface="Times New Roman"/>
            </a:rPr>
            <a:t>«</a:t>
          </a:r>
          <a:r>
            <a:rPr lang="en-GB" sz="1200" kern="1200">
              <a:latin typeface="Times New Roman"/>
              <a:cs typeface="Times New Roman"/>
            </a:rPr>
            <a:t>computer-based projects</a:t>
          </a:r>
          <a:r>
            <a:rPr lang="en-US" sz="1200" kern="1200"/>
            <a:t>»</a:t>
          </a:r>
          <a:r>
            <a:rPr lang="en-GB" sz="1200" kern="1200">
              <a:latin typeface="Times New Roman"/>
              <a:cs typeface="Times New Roman"/>
            </a:rPr>
            <a:t>)</a:t>
          </a:r>
          <a:endParaRPr lang="ru-RU" sz="1200" kern="1200">
            <a:latin typeface="Times New Roman"/>
            <a:cs typeface="Times New Roman"/>
          </a:endParaRPr>
        </a:p>
      </dsp:txBody>
      <dsp:txXfrm>
        <a:off x="3790962" y="804765"/>
        <a:ext cx="1140200" cy="658893"/>
      </dsp:txXfrm>
    </dsp:sp>
    <dsp:sp modelId="{BDDE807A-40F1-9B42-8081-B3F352A3ABA9}">
      <dsp:nvSpPr>
        <dsp:cNvPr id="0" name=""/>
        <dsp:cNvSpPr/>
      </dsp:nvSpPr>
      <dsp:spPr>
        <a:xfrm>
          <a:off x="3530619" y="2134201"/>
          <a:ext cx="1115965" cy="356194"/>
        </a:xfrm>
        <a:prstGeom prst="leftArrow">
          <a:avLst>
            <a:gd name="adj1" fmla="val 60000"/>
            <a:gd name="adj2" fmla="val 50000"/>
          </a:avLst>
        </a:prstGeom>
        <a:gradFill rotWithShape="0">
          <a:gsLst>
            <a:gs pos="0">
              <a:schemeClr val="dk1">
                <a:tint val="60000"/>
                <a:hueOff val="0"/>
                <a:satOff val="0"/>
                <a:lumOff val="0"/>
                <a:alphaOff val="0"/>
                <a:tint val="100000"/>
                <a:shade val="100000"/>
                <a:satMod val="130000"/>
              </a:schemeClr>
            </a:gs>
            <a:gs pos="100000">
              <a:schemeClr val="dk1">
                <a:tint val="60000"/>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19D8F5A6-ED00-B34F-9864-31A36E8486E6}">
      <dsp:nvSpPr>
        <dsp:cNvPr id="0" name=""/>
        <dsp:cNvSpPr/>
      </dsp:nvSpPr>
      <dsp:spPr>
        <a:xfrm>
          <a:off x="4180054" y="2008811"/>
          <a:ext cx="933060" cy="606974"/>
        </a:xfrm>
        <a:prstGeom prst="roundRect">
          <a:avLst>
            <a:gd name="adj" fmla="val 10000"/>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ru-RU" sz="1200" kern="1200">
              <a:latin typeface="Times New Roman"/>
              <a:cs typeface="Times New Roman"/>
            </a:rPr>
            <a:t>Онлайн-дискусії («</a:t>
          </a:r>
          <a:r>
            <a:rPr lang="en-GB" sz="1200" kern="1200">
              <a:latin typeface="Times New Roman"/>
              <a:cs typeface="Times New Roman"/>
            </a:rPr>
            <a:t>online-discussions</a:t>
          </a:r>
          <a:r>
            <a:rPr lang="en-US" sz="1200" kern="1200"/>
            <a:t>»</a:t>
          </a:r>
          <a:r>
            <a:rPr lang="en-GB" sz="1200" kern="1200">
              <a:latin typeface="Times New Roman"/>
              <a:cs typeface="Times New Roman"/>
            </a:rPr>
            <a:t>)</a:t>
          </a:r>
          <a:endParaRPr lang="ru-RU" sz="1200" kern="1200">
            <a:latin typeface="Times New Roman"/>
            <a:cs typeface="Times New Roman"/>
          </a:endParaRPr>
        </a:p>
      </dsp:txBody>
      <dsp:txXfrm>
        <a:off x="4197832" y="2026589"/>
        <a:ext cx="897504" cy="571418"/>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109</TotalTime>
  <Pages>25</Pages>
  <Words>6168</Words>
  <Characters>35159</Characters>
  <Application>Microsoft Macintosh Word</Application>
  <DocSecurity>0</DocSecurity>
  <Lines>292</Lines>
  <Paragraphs>82</Paragraphs>
  <ScaleCrop>false</ScaleCrop>
  <LinksUpToDate>false</LinksUpToDate>
  <CharactersWithSpaces>41245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98</cp:revision>
  <dcterms:created xsi:type="dcterms:W3CDTF">2019-10-19T09:28:00Z</dcterms:created>
  <dcterms:modified xsi:type="dcterms:W3CDTF">2019-10-19T19:26:00Z</dcterms:modified>
</cp:coreProperties>
</file>