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22E8" w:rsidRDefault="00B8493A" w:rsidP="00B8493A">
      <w:pPr>
        <w:spacing w:after="0" w:line="360" w:lineRule="auto"/>
        <w:ind w:firstLine="709"/>
        <w:contextualSpacing/>
        <w:jc w:val="right"/>
        <w:rPr>
          <w:rFonts w:ascii="Times New Roman" w:hAnsi="Times New Roman" w:cs="Times New Roman"/>
          <w:sz w:val="28"/>
          <w:szCs w:val="28"/>
        </w:rPr>
      </w:pPr>
      <w:r w:rsidRPr="00B8493A">
        <w:rPr>
          <w:rFonts w:ascii="Times New Roman" w:hAnsi="Times New Roman" w:cs="Times New Roman"/>
          <w:sz w:val="28"/>
          <w:szCs w:val="28"/>
        </w:rPr>
        <w:t xml:space="preserve">Шевченко </w:t>
      </w:r>
      <w:r>
        <w:rPr>
          <w:rFonts w:ascii="Times New Roman" w:hAnsi="Times New Roman" w:cs="Times New Roman"/>
          <w:sz w:val="28"/>
          <w:szCs w:val="28"/>
        </w:rPr>
        <w:t>Лілія Вікторівна (НЦ ЗРП)</w:t>
      </w:r>
    </w:p>
    <w:p w:rsidR="00B8493A" w:rsidRDefault="00B8493A" w:rsidP="00B8493A">
      <w:pPr>
        <w:spacing w:after="0" w:line="360" w:lineRule="auto"/>
        <w:ind w:firstLine="709"/>
        <w:contextualSpacing/>
        <w:jc w:val="center"/>
        <w:rPr>
          <w:rFonts w:ascii="Times New Roman" w:hAnsi="Times New Roman" w:cs="Times New Roman"/>
          <w:sz w:val="28"/>
          <w:szCs w:val="28"/>
        </w:rPr>
      </w:pPr>
      <w:r>
        <w:rPr>
          <w:rFonts w:ascii="Times New Roman" w:hAnsi="Times New Roman" w:cs="Times New Roman"/>
          <w:sz w:val="28"/>
          <w:szCs w:val="28"/>
        </w:rPr>
        <w:t>ГНУЧКІ ФОРМИ ЗАЙНЯТОСТІ</w:t>
      </w:r>
    </w:p>
    <w:p w:rsidR="00B8493A" w:rsidRDefault="00B8493A"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Необхідність застосування гнучких форм зайнятості в Україні зумовлюється структурною перебудовою в економіці, змінами в орієнтації виробництва.</w:t>
      </w:r>
    </w:p>
    <w:p w:rsidR="00B8493A" w:rsidRDefault="00B8493A"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Що ж представляють з себе гнучкі форми зайнятості?</w:t>
      </w:r>
    </w:p>
    <w:p w:rsidR="00B8493A" w:rsidRDefault="00B8493A"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За висновками економістів, гнучкі форми зайнятості – це будь-які форми зайнятості, які виходять за межі нормативної тривалості робочого часу та цілорічної зайнятості.</w:t>
      </w:r>
    </w:p>
    <w:p w:rsidR="00B8493A" w:rsidRDefault="00B8493A"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До таких форм зайнятості відносяться нестандартні форми зайнятості, такі як тимчасова, сезонна, самостійна зайнятість робітників та членів їх сімей, неповна зайнятість, робота за тимчасовими контрактами</w:t>
      </w:r>
      <w:r w:rsidR="00165F4E">
        <w:rPr>
          <w:rFonts w:ascii="Times New Roman" w:hAnsi="Times New Roman" w:cs="Times New Roman"/>
          <w:sz w:val="28"/>
          <w:szCs w:val="28"/>
        </w:rPr>
        <w:t>,</w:t>
      </w:r>
      <w:r>
        <w:rPr>
          <w:rFonts w:ascii="Times New Roman" w:hAnsi="Times New Roman" w:cs="Times New Roman"/>
          <w:sz w:val="28"/>
          <w:szCs w:val="28"/>
        </w:rPr>
        <w:t xml:space="preserve"> а також використання більш прийнятних режимів праці з урахуванням індивідуальних потреб працівників.</w:t>
      </w:r>
    </w:p>
    <w:p w:rsidR="00165F4E" w:rsidRDefault="00165F4E"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Щодо більш прийнятних режимів праці, то слід сказати, що протягом трудового життя у робітників виникають потреби використовувати різні види режимів робочого часу. З точки зору працівників привабливість зайнятості неповний робочий час може пояснюватись рядом причин. Студенти можуть намагатися заробити для задоволення своїх особистих потреб або для оплати свого навчання. Працівникам з сімейними обов’язками може бути потрібна робота з меншою кількістю годин. Особи, які вперше приступають або повертаються до трудової діяльності, можуть віддавати перевагу роботі із скороченим робочим часом. Людям похилого віку може виявитися зручніше закінчувати трудове життя поступово, а пенсіонерам можуть бути потрібні додаткові до їх пенсії заробітки. Деякі працівники можуть просто працювати менш довготривалий час та відповідно отримувати менший прибуток для того, щоб приділити більше часу іншим видам діяльності.</w:t>
      </w:r>
    </w:p>
    <w:p w:rsidR="00165F4E" w:rsidRDefault="00165F4E"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Неповна зайнятість, або зайнятість неповний робочий час, як одна із гнучких форм зайнятості, розглядається як перший крок до повної та постійної зайнятості як засіб доступу до ринку праці. Деякі категорії </w:t>
      </w:r>
      <w:r>
        <w:rPr>
          <w:rFonts w:ascii="Times New Roman" w:hAnsi="Times New Roman" w:cs="Times New Roman"/>
          <w:sz w:val="28"/>
          <w:szCs w:val="28"/>
        </w:rPr>
        <w:lastRenderedPageBreak/>
        <w:t>працюючих, наприклад, студенти вважають цей вид зайнятості найбільш привабливим. Підприємці вже сприймають цю форму зайнятості як більш зручну в умовах нестабільності ринку праці.</w:t>
      </w:r>
    </w:p>
    <w:p w:rsidR="0092040B" w:rsidRDefault="0092040B"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Неповна зайнятість – це зайнятість неповний робочий час за бажанням працівника. Це треба підкреслити , тому що разом з неповною зайнятістю, як різновидом гнучкої форми зайнятості, існує вимушена неповна зайнятість. Вимушена неповна зайнятість – це тимчасове скорочення робочого дня або робочого тижня через вимушений простій виробництва.</w:t>
      </w:r>
    </w:p>
    <w:p w:rsidR="008848BE" w:rsidRDefault="0092040B"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Для України характерно використання в деякій мірі всіх форм гнучкої зайнятості. В тому числі і неповної зайнятості. Існує, </w:t>
      </w:r>
      <w:r w:rsidR="008517F5">
        <w:rPr>
          <w:rFonts w:ascii="Times New Roman" w:hAnsi="Times New Roman" w:cs="Times New Roman"/>
          <w:sz w:val="28"/>
          <w:szCs w:val="28"/>
          <w:lang w:val="ru-RU"/>
        </w:rPr>
        <w:t xml:space="preserve">як </w:t>
      </w:r>
      <w:r w:rsidR="008517F5" w:rsidRPr="008517F5">
        <w:rPr>
          <w:rFonts w:ascii="Times New Roman" w:hAnsi="Times New Roman" w:cs="Times New Roman"/>
          <w:sz w:val="28"/>
          <w:szCs w:val="28"/>
        </w:rPr>
        <w:t>і в багатьох країнах вимушена неповна зайнятість, але в останній час вона набула великих масштабів</w:t>
      </w:r>
      <w:r w:rsidR="008517F5">
        <w:rPr>
          <w:rFonts w:ascii="Times New Roman" w:hAnsi="Times New Roman" w:cs="Times New Roman"/>
          <w:sz w:val="28"/>
          <w:szCs w:val="28"/>
        </w:rPr>
        <w:t xml:space="preserve"> на багатьох підприємствах і організаціях. В минулому держава намагалась забезпечити повну зайнятість населення. Господарювання в умовах повної зайнятості призвело до нераціонального використання робочої сили, наявності в її внутрішньовиробничих резервах так званого прихованого безробіття з гарантованою заробітною платою. Все це негативно впливало на рівень </w:t>
      </w:r>
      <w:r w:rsidR="008848BE">
        <w:rPr>
          <w:rFonts w:ascii="Times New Roman" w:hAnsi="Times New Roman" w:cs="Times New Roman"/>
          <w:sz w:val="28"/>
          <w:szCs w:val="28"/>
        </w:rPr>
        <w:t>продуктивності праці. Перехід від повної зайнятості до раціональної та ефективної супроводжується переважанням пропозиції робочої сили над попитом, що призводить як до відкритого, так і до прихованого безробіття.</w:t>
      </w:r>
    </w:p>
    <w:p w:rsidR="0092040B" w:rsidRPr="008517F5" w:rsidRDefault="008848BE" w:rsidP="00B8493A">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Вимушена неповна зайнятість має форму «прихованого» безробіття і є однією з багатьох проблем які виникають і які потрібно вирішувати при пошуку раціональної моделі ринку праці в Україні. Вирішення проблеми прихованого безробіття, як і вирішення інших проблем, повинно ґрунтуватись на впровадженні міжнародних  законодавчих норм з цього приводу. Підхід до вирішення питання тимчасової вимушеної неповної зайнятості та «прихованого» або частково прихованого безробіття є в положеннях 44-ї, 166-ї та 168-ї конвенцій МОП, які не ратифіковані Україною. Звичайно, ратифікація цих конвенцій необхідна і з часом вони будуть ратифіковані, але для цього треба провести деякі підготовчі дії: </w:t>
      </w:r>
      <w:r>
        <w:rPr>
          <w:rFonts w:ascii="Times New Roman" w:hAnsi="Times New Roman" w:cs="Times New Roman"/>
          <w:sz w:val="28"/>
          <w:szCs w:val="28"/>
        </w:rPr>
        <w:lastRenderedPageBreak/>
        <w:t>внести відповідні зміни до національного законодавства; вирішити теоретичні, методичні та організаційні питання.</w:t>
      </w:r>
      <w:bookmarkStart w:id="0" w:name="_GoBack"/>
      <w:bookmarkEnd w:id="0"/>
    </w:p>
    <w:p w:rsidR="00B8493A" w:rsidRPr="00B8493A" w:rsidRDefault="00B8493A" w:rsidP="00B8493A">
      <w:pPr>
        <w:spacing w:after="0" w:line="360" w:lineRule="auto"/>
        <w:ind w:firstLine="709"/>
        <w:contextualSpacing/>
        <w:rPr>
          <w:rFonts w:ascii="Times New Roman" w:hAnsi="Times New Roman" w:cs="Times New Roman"/>
          <w:sz w:val="28"/>
          <w:szCs w:val="28"/>
        </w:rPr>
      </w:pPr>
    </w:p>
    <w:sectPr w:rsidR="00B8493A" w:rsidRPr="00B849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2CB4"/>
    <w:rsid w:val="00165F4E"/>
    <w:rsid w:val="008517F5"/>
    <w:rsid w:val="008848BE"/>
    <w:rsid w:val="0092040B"/>
    <w:rsid w:val="00A14E0D"/>
    <w:rsid w:val="00B8493A"/>
    <w:rsid w:val="00C22CB4"/>
    <w:rsid w:val="00EE22E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3</Pages>
  <Words>589</Words>
  <Characters>3360</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3942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4</cp:revision>
  <dcterms:created xsi:type="dcterms:W3CDTF">2020-01-19T22:13:00Z</dcterms:created>
  <dcterms:modified xsi:type="dcterms:W3CDTF">2020-01-21T07:48:00Z</dcterms:modified>
</cp:coreProperties>
</file>