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1F44" w:rsidRPr="00501F44" w:rsidRDefault="00501F44" w:rsidP="001D2A27">
      <w:pPr>
        <w:spacing w:line="360" w:lineRule="auto"/>
        <w:ind w:firstLine="360"/>
        <w:jc w:val="center"/>
        <w:rPr>
          <w:rFonts w:ascii="Times New Roman" w:eastAsia="Times New Roman" w:hAnsi="Times New Roman" w:cs="Times New Roman"/>
          <w:b/>
          <w:i/>
          <w:sz w:val="28"/>
          <w:szCs w:val="28"/>
          <w:lang w:val="uk-UA" w:eastAsia="uk-UA"/>
        </w:rPr>
      </w:pPr>
      <w:r w:rsidRPr="00501F44">
        <w:rPr>
          <w:rFonts w:ascii="Times New Roman" w:eastAsia="Times New Roman" w:hAnsi="Times New Roman" w:cs="Times New Roman"/>
          <w:b/>
          <w:i/>
          <w:sz w:val="28"/>
          <w:szCs w:val="28"/>
          <w:lang w:val="uk-UA" w:eastAsia="uk-UA"/>
        </w:rPr>
        <w:t>Павлик Ольга Борисівна,</w:t>
      </w:r>
    </w:p>
    <w:p w:rsidR="00501F44" w:rsidRDefault="00501F44" w:rsidP="001D2A27">
      <w:pPr>
        <w:spacing w:line="360" w:lineRule="auto"/>
        <w:ind w:firstLine="360"/>
        <w:jc w:val="center"/>
        <w:rPr>
          <w:rFonts w:ascii="Times New Roman" w:eastAsia="Times New Roman" w:hAnsi="Times New Roman" w:cs="Times New Roman"/>
          <w:i/>
          <w:sz w:val="28"/>
          <w:szCs w:val="28"/>
          <w:lang w:val="uk-UA" w:eastAsia="uk-UA"/>
        </w:rPr>
      </w:pPr>
      <w:r w:rsidRPr="00501F44">
        <w:rPr>
          <w:rFonts w:ascii="Times New Roman" w:eastAsia="Times New Roman" w:hAnsi="Times New Roman" w:cs="Times New Roman"/>
          <w:i/>
          <w:sz w:val="28"/>
          <w:szCs w:val="28"/>
          <w:lang w:val="uk-UA" w:eastAsia="uk-UA"/>
        </w:rPr>
        <w:t>доцент Хмельницького національного університету, кандидат педагогічних наук, доцент</w:t>
      </w:r>
      <w:r w:rsidR="001D2A27" w:rsidRPr="001D2A27">
        <w:rPr>
          <w:rFonts w:ascii="Times New Roman" w:eastAsia="Times New Roman" w:hAnsi="Times New Roman" w:cs="Times New Roman"/>
          <w:i/>
          <w:sz w:val="28"/>
          <w:szCs w:val="28"/>
          <w:lang w:eastAsia="uk-UA"/>
        </w:rPr>
        <w:t xml:space="preserve"> </w:t>
      </w:r>
      <w:r w:rsidR="001D2A27">
        <w:rPr>
          <w:rFonts w:ascii="Times New Roman" w:eastAsia="Times New Roman" w:hAnsi="Times New Roman" w:cs="Times New Roman"/>
          <w:i/>
          <w:sz w:val="28"/>
          <w:szCs w:val="28"/>
          <w:lang w:val="uk-UA" w:eastAsia="uk-UA"/>
        </w:rPr>
        <w:t>кафедри іноземних мов Хмельницького національного університету,</w:t>
      </w:r>
    </w:p>
    <w:p w:rsidR="001D2A27" w:rsidRPr="00501F44" w:rsidRDefault="001D2A27" w:rsidP="001D2A27">
      <w:pPr>
        <w:spacing w:line="360" w:lineRule="auto"/>
        <w:ind w:firstLine="360"/>
        <w:jc w:val="center"/>
        <w:rPr>
          <w:rFonts w:ascii="Times New Roman" w:eastAsia="Times New Roman" w:hAnsi="Times New Roman" w:cs="Times New Roman"/>
          <w:i/>
          <w:sz w:val="28"/>
          <w:szCs w:val="28"/>
          <w:lang w:val="uk-UA" w:eastAsia="uk-UA"/>
        </w:rPr>
      </w:pPr>
      <w:r>
        <w:rPr>
          <w:rFonts w:ascii="Times New Roman" w:eastAsia="Times New Roman" w:hAnsi="Times New Roman" w:cs="Times New Roman"/>
          <w:i/>
          <w:sz w:val="28"/>
          <w:szCs w:val="28"/>
          <w:lang w:val="uk-UA" w:eastAsia="uk-UA"/>
        </w:rPr>
        <w:t>Хмельницький, Україна</w:t>
      </w:r>
    </w:p>
    <w:p w:rsidR="00501F44" w:rsidRPr="00501F44" w:rsidRDefault="005949EC" w:rsidP="001D2A27">
      <w:pPr>
        <w:spacing w:line="360" w:lineRule="auto"/>
        <w:ind w:firstLine="360"/>
        <w:jc w:val="center"/>
        <w:rPr>
          <w:rFonts w:ascii="Times New Roman" w:eastAsia="Times New Roman" w:hAnsi="Times New Roman" w:cs="Times New Roman"/>
          <w:b/>
          <w:sz w:val="28"/>
          <w:szCs w:val="28"/>
          <w:lang w:val="uk-UA" w:eastAsia="uk-UA"/>
        </w:rPr>
      </w:pPr>
      <w:r w:rsidRPr="001D2A27">
        <w:rPr>
          <w:rFonts w:ascii="Times New Roman" w:eastAsia="Times New Roman" w:hAnsi="Times New Roman" w:cs="Times New Roman"/>
          <w:b/>
          <w:sz w:val="28"/>
          <w:szCs w:val="28"/>
          <w:lang w:val="uk-UA" w:eastAsia="uk-UA"/>
        </w:rPr>
        <w:t>ОХОРОНА НАВКОЛИШНЬОГО СЕРЕДОВИЩА В ФРН</w:t>
      </w:r>
    </w:p>
    <w:p w:rsidR="00501F44" w:rsidRPr="001D2A27" w:rsidRDefault="005949EC" w:rsidP="001D2A27">
      <w:pPr>
        <w:spacing w:line="360" w:lineRule="auto"/>
        <w:ind w:firstLine="360"/>
        <w:jc w:val="both"/>
        <w:rPr>
          <w:rFonts w:ascii="Times New Roman" w:eastAsia="Times New Roman" w:hAnsi="Times New Roman" w:cs="Times New Roman"/>
          <w:sz w:val="28"/>
          <w:szCs w:val="28"/>
          <w:lang w:val="uk-UA" w:eastAsia="uk-UA"/>
        </w:rPr>
      </w:pPr>
      <w:r w:rsidRPr="001D2A27">
        <w:rPr>
          <w:rFonts w:ascii="Times New Roman" w:eastAsia="Times New Roman" w:hAnsi="Times New Roman" w:cs="Times New Roman"/>
          <w:sz w:val="28"/>
          <w:szCs w:val="28"/>
          <w:lang w:val="uk-UA" w:eastAsia="uk-UA"/>
        </w:rPr>
        <w:t>Ще в ХІХ столітті Німеччина в процесі індустріалізації зіштовхнулась із серйозними екологічними проблемами. В результаті чого до кінця століття там виник рух із захисту навколишнього середовища. Однак, зростання виробництва та судова практика швидше заважали, аніж допомагали йому із вирішенням екологічних питань.</w:t>
      </w:r>
      <w:r w:rsidR="006A292F" w:rsidRPr="001D2A27">
        <w:rPr>
          <w:rFonts w:ascii="Times New Roman" w:eastAsia="Times New Roman" w:hAnsi="Times New Roman" w:cs="Times New Roman"/>
          <w:sz w:val="28"/>
          <w:szCs w:val="28"/>
          <w:lang w:val="uk-UA" w:eastAsia="uk-UA"/>
        </w:rPr>
        <w:t xml:space="preserve"> На початку ХХ ст. багато природоохоронних заходів – від вивозу сміття і до застосування нових містобудівних норм – були прийняті на місцевому рівні. Лише в 70-ті роки ХХ ст. Німеччина серйозно почала займатись захистом навколишнього середовища, при чому на той час це питання об’єднувало обидві частини розділеної країни. В цей же час і з’явився термін «екологічна політика», під яким сьогодні розуміють сферу політичної діяльності, яка займається проблемами  взаємодії людини із навколишнім середовищем.</w:t>
      </w:r>
    </w:p>
    <w:p w:rsidR="006A292F" w:rsidRPr="001D2A27" w:rsidRDefault="006A292F" w:rsidP="001D2A27">
      <w:pPr>
        <w:spacing w:line="360" w:lineRule="auto"/>
        <w:ind w:firstLine="360"/>
        <w:jc w:val="both"/>
        <w:rPr>
          <w:rFonts w:ascii="Times New Roman" w:eastAsia="Times New Roman" w:hAnsi="Times New Roman" w:cs="Times New Roman"/>
          <w:sz w:val="28"/>
          <w:szCs w:val="28"/>
          <w:lang w:val="uk-UA" w:eastAsia="uk-UA"/>
        </w:rPr>
      </w:pPr>
      <w:r w:rsidRPr="001D2A27">
        <w:rPr>
          <w:rFonts w:ascii="Times New Roman" w:eastAsia="Times New Roman" w:hAnsi="Times New Roman" w:cs="Times New Roman"/>
          <w:sz w:val="28"/>
          <w:szCs w:val="28"/>
          <w:lang w:val="uk-UA" w:eastAsia="uk-UA"/>
        </w:rPr>
        <w:t xml:space="preserve">До 1970-х років захист навколишнього середовища в ФРН був швидше справою інженерів і чиновників, аніж політиків. Між тим, тема екології стала вимагати підвищеної уваги і обговорювалась </w:t>
      </w:r>
      <w:r w:rsidR="00744C40" w:rsidRPr="001D2A27">
        <w:rPr>
          <w:rFonts w:ascii="Times New Roman" w:eastAsia="Times New Roman" w:hAnsi="Times New Roman" w:cs="Times New Roman"/>
          <w:sz w:val="28"/>
          <w:szCs w:val="28"/>
          <w:lang w:val="uk-UA" w:eastAsia="uk-UA"/>
        </w:rPr>
        <w:t xml:space="preserve"> уже </w:t>
      </w:r>
      <w:r w:rsidRPr="001D2A27">
        <w:rPr>
          <w:rFonts w:ascii="Times New Roman" w:eastAsia="Times New Roman" w:hAnsi="Times New Roman" w:cs="Times New Roman"/>
          <w:sz w:val="28"/>
          <w:szCs w:val="28"/>
          <w:lang w:val="uk-UA" w:eastAsia="uk-UA"/>
        </w:rPr>
        <w:t>широкими колами суспільства.</w:t>
      </w:r>
      <w:r w:rsidR="00744C40" w:rsidRPr="001D2A27">
        <w:rPr>
          <w:rFonts w:ascii="Times New Roman" w:eastAsia="Times New Roman" w:hAnsi="Times New Roman" w:cs="Times New Roman"/>
          <w:sz w:val="28"/>
          <w:szCs w:val="28"/>
          <w:lang w:val="uk-UA" w:eastAsia="uk-UA"/>
        </w:rPr>
        <w:t xml:space="preserve"> В 1969 р. в міністерстві внутрішніх справ ФРН створили відділ по захисту навколишнього середовища, який у 1986 р. перетворили у профільне міністерство. Цим самим влада показала, що від того часу надає особливого значення темі екології.</w:t>
      </w:r>
    </w:p>
    <w:p w:rsidR="00744C40" w:rsidRPr="001D2A27" w:rsidRDefault="00744C40" w:rsidP="001D2A27">
      <w:pPr>
        <w:spacing w:line="360" w:lineRule="auto"/>
        <w:ind w:firstLine="360"/>
        <w:jc w:val="both"/>
        <w:rPr>
          <w:rFonts w:ascii="Times New Roman" w:eastAsia="Times New Roman" w:hAnsi="Times New Roman" w:cs="Times New Roman"/>
          <w:sz w:val="28"/>
          <w:szCs w:val="28"/>
          <w:lang w:val="uk-UA" w:eastAsia="uk-UA"/>
        </w:rPr>
      </w:pPr>
      <w:r w:rsidRPr="001D2A27">
        <w:rPr>
          <w:rFonts w:ascii="Times New Roman" w:eastAsia="Times New Roman" w:hAnsi="Times New Roman" w:cs="Times New Roman"/>
          <w:sz w:val="28"/>
          <w:szCs w:val="28"/>
          <w:lang w:val="uk-UA" w:eastAsia="uk-UA"/>
        </w:rPr>
        <w:lastRenderedPageBreak/>
        <w:t>Важливою частиною цієї політичної кампанії було стимулювання наукових досліджень, які дозволили проаналізувати багато проблем навколишнього середовища та його захисту. Засоби масової інформації теж почали активно висвітлювати цю тематику. Громадські організації також долучились до екологічного руху. Вони передусім виступали проти шкідливих виробництв та неекологічного транспорту, а також проти атомних електростанцій. Питання екології почали відігравати важливу роль і у передвиборчій боротьбі.</w:t>
      </w:r>
    </w:p>
    <w:p w:rsidR="00744C40" w:rsidRPr="001D2A27" w:rsidRDefault="00744C40" w:rsidP="001D2A27">
      <w:pPr>
        <w:spacing w:line="360" w:lineRule="auto"/>
        <w:ind w:firstLine="360"/>
        <w:jc w:val="both"/>
        <w:rPr>
          <w:rFonts w:ascii="Times New Roman" w:eastAsia="Times New Roman" w:hAnsi="Times New Roman" w:cs="Times New Roman"/>
          <w:sz w:val="28"/>
          <w:szCs w:val="28"/>
          <w:lang w:val="uk-UA" w:eastAsia="uk-UA"/>
        </w:rPr>
      </w:pPr>
      <w:r w:rsidRPr="001D2A27">
        <w:rPr>
          <w:rFonts w:ascii="Times New Roman" w:eastAsia="Times New Roman" w:hAnsi="Times New Roman" w:cs="Times New Roman"/>
          <w:sz w:val="28"/>
          <w:szCs w:val="28"/>
          <w:lang w:val="uk-UA" w:eastAsia="uk-UA"/>
        </w:rPr>
        <w:t xml:space="preserve">У 1980-х роках у ФРН були створені умови для </w:t>
      </w:r>
      <w:r w:rsidR="0066219C" w:rsidRPr="001D2A27">
        <w:rPr>
          <w:rFonts w:ascii="Times New Roman" w:eastAsia="Times New Roman" w:hAnsi="Times New Roman" w:cs="Times New Roman"/>
          <w:sz w:val="28"/>
          <w:szCs w:val="28"/>
          <w:lang w:val="uk-UA" w:eastAsia="uk-UA"/>
        </w:rPr>
        <w:t>розробки малотоксичних та енергоефективних продуктів, німецькі підприємства побачили в цьому можливість забезпечити собі лідерство на світовому ринку, а для багатьох пересічних німців тема екологічної свідомості стала елементом національної ідентичності.</w:t>
      </w:r>
    </w:p>
    <w:p w:rsidR="0066219C" w:rsidRPr="001D2A27" w:rsidRDefault="0066219C" w:rsidP="001D2A27">
      <w:pPr>
        <w:spacing w:line="360" w:lineRule="auto"/>
        <w:ind w:firstLine="360"/>
        <w:jc w:val="both"/>
        <w:rPr>
          <w:rFonts w:ascii="Times New Roman" w:eastAsia="Times New Roman" w:hAnsi="Times New Roman" w:cs="Times New Roman"/>
          <w:sz w:val="28"/>
          <w:szCs w:val="28"/>
          <w:lang w:val="uk-UA" w:eastAsia="uk-UA"/>
        </w:rPr>
      </w:pPr>
      <w:r w:rsidRPr="001D2A27">
        <w:rPr>
          <w:rFonts w:ascii="Times New Roman" w:eastAsia="Times New Roman" w:hAnsi="Times New Roman" w:cs="Times New Roman"/>
          <w:sz w:val="28"/>
          <w:szCs w:val="28"/>
          <w:lang w:val="uk-UA" w:eastAsia="uk-UA"/>
        </w:rPr>
        <w:t xml:space="preserve">Якщо спочатку акцент робився саме на відмові від шкідливого виробництва, то із плином часу почався пошук нестандартних рішень завдяки науковим дослідженням та їх використанню у довгостроковій перспективі. Таким чином, якщо спочатку були заборонені каталізатори для автомобілів, то пізніше зайнялись розвитком міського та міжміського транспорту, а також розширенню велосипедних доріжок. На реалізацію подібних проектів до цих пір виділяють дуже великі суми із бюджетів федеральних земель.  </w:t>
      </w:r>
    </w:p>
    <w:p w:rsidR="006A292F" w:rsidRPr="001D2A27" w:rsidRDefault="00837795" w:rsidP="001D2A27">
      <w:pPr>
        <w:spacing w:line="360" w:lineRule="auto"/>
        <w:ind w:firstLine="360"/>
        <w:jc w:val="both"/>
        <w:rPr>
          <w:rFonts w:ascii="Times New Roman" w:eastAsia="Times New Roman" w:hAnsi="Times New Roman" w:cs="Times New Roman"/>
          <w:sz w:val="28"/>
          <w:szCs w:val="28"/>
          <w:lang w:val="uk-UA" w:eastAsia="uk-UA"/>
        </w:rPr>
      </w:pPr>
      <w:r w:rsidRPr="001D2A27">
        <w:rPr>
          <w:rFonts w:ascii="Times New Roman" w:eastAsia="Times New Roman" w:hAnsi="Times New Roman" w:cs="Times New Roman"/>
          <w:sz w:val="28"/>
          <w:szCs w:val="28"/>
          <w:lang w:val="uk-UA" w:eastAsia="uk-UA"/>
        </w:rPr>
        <w:t>Після подій на Чорнобильській АЕС одна із найбільших партій СДПН почала рух для повної відмови від атомної енергії. В 1998 р. СДПН в коаліції із «Зеленими» сформувала уряд і підписала договір , який передбачає закриття останньої німецької АЕС до кінця 2022 року.</w:t>
      </w:r>
    </w:p>
    <w:p w:rsidR="00501F44" w:rsidRPr="001D2A27" w:rsidRDefault="00837795" w:rsidP="001D2A27">
      <w:pPr>
        <w:spacing w:line="360" w:lineRule="auto"/>
        <w:ind w:firstLine="360"/>
        <w:jc w:val="both"/>
        <w:rPr>
          <w:rFonts w:ascii="Times New Roman" w:eastAsia="Times New Roman" w:hAnsi="Times New Roman" w:cs="Times New Roman"/>
          <w:sz w:val="28"/>
          <w:szCs w:val="28"/>
          <w:lang w:val="uk-UA" w:eastAsia="uk-UA"/>
        </w:rPr>
      </w:pPr>
      <w:r w:rsidRPr="001D2A27">
        <w:rPr>
          <w:rFonts w:ascii="Times New Roman" w:eastAsia="Times New Roman" w:hAnsi="Times New Roman" w:cs="Times New Roman"/>
          <w:sz w:val="28"/>
          <w:szCs w:val="28"/>
          <w:lang w:val="uk-UA" w:eastAsia="uk-UA"/>
        </w:rPr>
        <w:t xml:space="preserve">Найбільш амбітним екологічним </w:t>
      </w:r>
      <w:proofErr w:type="spellStart"/>
      <w:r w:rsidRPr="001D2A27">
        <w:rPr>
          <w:rFonts w:ascii="Times New Roman" w:eastAsia="Times New Roman" w:hAnsi="Times New Roman" w:cs="Times New Roman"/>
          <w:sz w:val="28"/>
          <w:szCs w:val="28"/>
          <w:lang w:val="uk-UA" w:eastAsia="uk-UA"/>
        </w:rPr>
        <w:t>проєктом</w:t>
      </w:r>
      <w:proofErr w:type="spellEnd"/>
      <w:r w:rsidRPr="001D2A27">
        <w:rPr>
          <w:rFonts w:ascii="Times New Roman" w:eastAsia="Times New Roman" w:hAnsi="Times New Roman" w:cs="Times New Roman"/>
          <w:sz w:val="28"/>
          <w:szCs w:val="28"/>
          <w:lang w:val="uk-UA" w:eastAsia="uk-UA"/>
        </w:rPr>
        <w:t xml:space="preserve"> у ФРН стала «нова енергетична політика», яка мала на меті знизити частку атомних та </w:t>
      </w:r>
      <w:r w:rsidRPr="001D2A27">
        <w:rPr>
          <w:rFonts w:ascii="Times New Roman" w:eastAsia="Times New Roman" w:hAnsi="Times New Roman" w:cs="Times New Roman"/>
          <w:sz w:val="28"/>
          <w:szCs w:val="28"/>
          <w:lang w:val="uk-UA" w:eastAsia="uk-UA"/>
        </w:rPr>
        <w:lastRenderedPageBreak/>
        <w:t xml:space="preserve">вугільних електростанцій у виробництві електроенергії, що призвело ро розвитку альтернативних джерел енергії. Наслідки цієї політики поширились далеко за межі ФРН. Великі інвестиції та наукові розробки у цій галузі призвели до різкого розвитку сонячної та вітряної енергетики. </w:t>
      </w:r>
      <w:r w:rsidR="00D10BED" w:rsidRPr="001D2A27">
        <w:rPr>
          <w:rFonts w:ascii="Times New Roman" w:eastAsia="Times New Roman" w:hAnsi="Times New Roman" w:cs="Times New Roman"/>
          <w:sz w:val="28"/>
          <w:szCs w:val="28"/>
          <w:lang w:val="uk-UA" w:eastAsia="uk-UA"/>
        </w:rPr>
        <w:t>Через це відновлювані джерела енергетики зараз стали вже конкурентоспроможними і не потребують додаткової фінансової підтримки. Такі досягнення спричинили і плану щодо відмови від вугільних електростанцій. Остання з них має бути закрита не пізніше 2038 року.</w:t>
      </w:r>
    </w:p>
    <w:p w:rsidR="00D10BED" w:rsidRPr="001D2A27" w:rsidRDefault="00D10BED" w:rsidP="001D2A27">
      <w:pPr>
        <w:spacing w:line="360" w:lineRule="auto"/>
        <w:ind w:firstLine="360"/>
        <w:jc w:val="both"/>
        <w:rPr>
          <w:rFonts w:ascii="Times New Roman" w:eastAsia="Times New Roman" w:hAnsi="Times New Roman" w:cs="Times New Roman"/>
          <w:sz w:val="28"/>
          <w:szCs w:val="28"/>
          <w:lang w:val="uk-UA" w:eastAsia="uk-UA"/>
        </w:rPr>
      </w:pPr>
      <w:r w:rsidRPr="001D2A27">
        <w:rPr>
          <w:rFonts w:ascii="Times New Roman" w:eastAsia="Times New Roman" w:hAnsi="Times New Roman" w:cs="Times New Roman"/>
          <w:sz w:val="28"/>
          <w:szCs w:val="28"/>
          <w:lang w:val="uk-UA" w:eastAsia="uk-UA"/>
        </w:rPr>
        <w:t xml:space="preserve">Щоб пом’якшити соціальні наслідки відмови від вугільної енергетики, уряд ФРН реалізує заходи для інфраструктурної підтримки вугільних регіонів. </w:t>
      </w:r>
    </w:p>
    <w:p w:rsidR="00D10BED" w:rsidRPr="001D2A27" w:rsidRDefault="00D10BED" w:rsidP="001D2A27">
      <w:pPr>
        <w:spacing w:line="360" w:lineRule="auto"/>
        <w:ind w:firstLine="360"/>
        <w:jc w:val="both"/>
        <w:rPr>
          <w:rFonts w:ascii="Times New Roman" w:eastAsia="Times New Roman" w:hAnsi="Times New Roman" w:cs="Times New Roman"/>
          <w:sz w:val="28"/>
          <w:szCs w:val="28"/>
          <w:lang w:val="uk-UA" w:eastAsia="uk-UA"/>
        </w:rPr>
      </w:pPr>
      <w:r w:rsidRPr="001D2A27">
        <w:rPr>
          <w:rFonts w:ascii="Times New Roman" w:eastAsia="Times New Roman" w:hAnsi="Times New Roman" w:cs="Times New Roman"/>
          <w:sz w:val="28"/>
          <w:szCs w:val="28"/>
          <w:lang w:val="uk-UA" w:eastAsia="uk-UA"/>
        </w:rPr>
        <w:t xml:space="preserve">На теперішній час основну роль в екологічній політиці ФРН відіграють міжнародні організації, що пов’язано із директивами ЄС і прийняттям рамкових документів, таких як </w:t>
      </w:r>
      <w:r w:rsidRPr="001D2A27">
        <w:rPr>
          <w:rFonts w:ascii="Times New Roman" w:eastAsia="Times New Roman" w:hAnsi="Times New Roman" w:cs="Times New Roman"/>
          <w:i/>
          <w:sz w:val="28"/>
          <w:szCs w:val="28"/>
          <w:lang w:val="uk-UA" w:eastAsia="uk-UA"/>
        </w:rPr>
        <w:t xml:space="preserve">Рамкова конвенція ООН про зміни клімату  </w:t>
      </w:r>
      <w:r w:rsidRPr="001D2A27">
        <w:rPr>
          <w:rFonts w:ascii="Times New Roman" w:eastAsia="Times New Roman" w:hAnsi="Times New Roman" w:cs="Times New Roman"/>
          <w:sz w:val="28"/>
          <w:szCs w:val="28"/>
          <w:lang w:val="uk-UA" w:eastAsia="uk-UA"/>
        </w:rPr>
        <w:t>і</w:t>
      </w:r>
      <w:r w:rsidRPr="001D2A27">
        <w:rPr>
          <w:rFonts w:ascii="Times New Roman" w:eastAsia="Times New Roman" w:hAnsi="Times New Roman" w:cs="Times New Roman"/>
          <w:i/>
          <w:sz w:val="28"/>
          <w:szCs w:val="28"/>
          <w:lang w:val="uk-UA" w:eastAsia="uk-UA"/>
        </w:rPr>
        <w:t xml:space="preserve"> Конвенція про біологічне різноманіття</w:t>
      </w:r>
      <w:r w:rsidRPr="001D2A27">
        <w:rPr>
          <w:rFonts w:ascii="Times New Roman" w:eastAsia="Times New Roman" w:hAnsi="Times New Roman" w:cs="Times New Roman"/>
          <w:sz w:val="28"/>
          <w:szCs w:val="28"/>
          <w:lang w:val="uk-UA" w:eastAsia="uk-UA"/>
        </w:rPr>
        <w:t>, які були підписані в 1992 році на саміті в Ріо-де-Жанейро. Ці конвенції не применшують законодавчих ініціатив ФРН, а лише слугую</w:t>
      </w:r>
      <w:r w:rsidR="005C7F8B" w:rsidRPr="001D2A27">
        <w:rPr>
          <w:rFonts w:ascii="Times New Roman" w:eastAsia="Times New Roman" w:hAnsi="Times New Roman" w:cs="Times New Roman"/>
          <w:sz w:val="28"/>
          <w:szCs w:val="28"/>
          <w:lang w:val="uk-UA" w:eastAsia="uk-UA"/>
        </w:rPr>
        <w:t>т</w:t>
      </w:r>
      <w:r w:rsidRPr="001D2A27">
        <w:rPr>
          <w:rFonts w:ascii="Times New Roman" w:eastAsia="Times New Roman" w:hAnsi="Times New Roman" w:cs="Times New Roman"/>
          <w:sz w:val="28"/>
          <w:szCs w:val="28"/>
          <w:lang w:val="uk-UA" w:eastAsia="uk-UA"/>
        </w:rPr>
        <w:t>ь основою для прийняття внутрішніх законодавчих актів.</w:t>
      </w:r>
    </w:p>
    <w:p w:rsidR="005C7F8B" w:rsidRPr="00501F44" w:rsidRDefault="005C7F8B" w:rsidP="001D2A27">
      <w:pPr>
        <w:spacing w:line="360" w:lineRule="auto"/>
        <w:ind w:firstLine="360"/>
        <w:jc w:val="both"/>
        <w:rPr>
          <w:rFonts w:ascii="Times New Roman" w:eastAsia="Times New Roman" w:hAnsi="Times New Roman" w:cs="Times New Roman"/>
          <w:sz w:val="28"/>
          <w:szCs w:val="28"/>
          <w:lang w:val="uk-UA" w:eastAsia="uk-UA"/>
        </w:rPr>
      </w:pPr>
      <w:r w:rsidRPr="001D2A27">
        <w:rPr>
          <w:rFonts w:ascii="Times New Roman" w:eastAsia="Times New Roman" w:hAnsi="Times New Roman" w:cs="Times New Roman"/>
          <w:sz w:val="28"/>
          <w:szCs w:val="28"/>
          <w:lang w:val="uk-UA" w:eastAsia="uk-UA"/>
        </w:rPr>
        <w:t xml:space="preserve">Поряд із цим. Стало зрозуміло. Що неможливо вирішити екологічні питання лише «зверху». Потрібно формувати екологічну свідомість і побутові звички самих громадян. Німеччина досягла у цьому напрямку неабияких успіхів. Пересічні німці сортують побутові відходи, компостують органіку, повертають залогову тару (в тому числі і ПЕТ-пляшки), давно відмовились від пластикових пакетів і </w:t>
      </w:r>
      <w:proofErr w:type="spellStart"/>
      <w:r w:rsidRPr="001D2A27">
        <w:rPr>
          <w:rFonts w:ascii="Times New Roman" w:eastAsia="Times New Roman" w:hAnsi="Times New Roman" w:cs="Times New Roman"/>
          <w:sz w:val="28"/>
          <w:szCs w:val="28"/>
          <w:lang w:val="uk-UA" w:eastAsia="uk-UA"/>
        </w:rPr>
        <w:t>т.д</w:t>
      </w:r>
      <w:proofErr w:type="spellEnd"/>
      <w:r w:rsidRPr="001D2A27">
        <w:rPr>
          <w:rFonts w:ascii="Times New Roman" w:eastAsia="Times New Roman" w:hAnsi="Times New Roman" w:cs="Times New Roman"/>
          <w:sz w:val="28"/>
          <w:szCs w:val="28"/>
          <w:lang w:val="uk-UA" w:eastAsia="uk-UA"/>
        </w:rPr>
        <w:t>., а нам варто у них цього повчитись. Адже велику роль у захисті навколишньог</w:t>
      </w:r>
      <w:bookmarkStart w:id="0" w:name="_GoBack"/>
      <w:bookmarkEnd w:id="0"/>
      <w:r w:rsidRPr="001D2A27">
        <w:rPr>
          <w:rFonts w:ascii="Times New Roman" w:eastAsia="Times New Roman" w:hAnsi="Times New Roman" w:cs="Times New Roman"/>
          <w:sz w:val="28"/>
          <w:szCs w:val="28"/>
          <w:lang w:val="uk-UA" w:eastAsia="uk-UA"/>
        </w:rPr>
        <w:t>о середовища відіграє особиста відповідальність громадян та їхні громадянська позиція.</w:t>
      </w:r>
    </w:p>
    <w:p w:rsidR="00501F44" w:rsidRPr="00501F44" w:rsidRDefault="00501F44" w:rsidP="001D2A27">
      <w:pPr>
        <w:spacing w:line="360" w:lineRule="auto"/>
        <w:jc w:val="center"/>
        <w:rPr>
          <w:rFonts w:ascii="Times New Roman" w:eastAsia="Times New Roman" w:hAnsi="Times New Roman" w:cs="Times New Roman"/>
          <w:b/>
          <w:sz w:val="28"/>
          <w:szCs w:val="28"/>
          <w:lang w:val="uk-UA" w:eastAsia="uk-UA"/>
        </w:rPr>
      </w:pPr>
      <w:r w:rsidRPr="00501F44">
        <w:rPr>
          <w:rFonts w:ascii="Times New Roman" w:eastAsia="Times New Roman" w:hAnsi="Times New Roman" w:cs="Times New Roman"/>
          <w:b/>
          <w:sz w:val="28"/>
          <w:szCs w:val="28"/>
          <w:lang w:val="uk-UA" w:eastAsia="uk-UA"/>
        </w:rPr>
        <w:lastRenderedPageBreak/>
        <w:t>Використана література:</w:t>
      </w:r>
    </w:p>
    <w:p w:rsidR="00DC04C5" w:rsidRPr="001D2A27" w:rsidRDefault="00E36C89" w:rsidP="001D2A27">
      <w:pPr>
        <w:spacing w:line="360" w:lineRule="auto"/>
        <w:rPr>
          <w:sz w:val="28"/>
          <w:szCs w:val="28"/>
          <w:lang w:val="de-DE"/>
        </w:rPr>
      </w:pPr>
      <w:r w:rsidRPr="001D2A27">
        <w:rPr>
          <w:rFonts w:ascii="Times New Roman" w:eastAsia="Times New Roman" w:hAnsi="Times New Roman" w:cs="Times New Roman"/>
          <w:sz w:val="28"/>
          <w:szCs w:val="28"/>
          <w:lang w:val="de-DE" w:eastAsia="uk-UA"/>
        </w:rPr>
        <w:t>1.</w:t>
      </w:r>
      <w:r w:rsidR="005C7F8B" w:rsidRPr="001D2A27">
        <w:rPr>
          <w:rFonts w:ascii="Times New Roman" w:eastAsia="Times New Roman" w:hAnsi="Times New Roman" w:cs="Times New Roman"/>
          <w:sz w:val="28"/>
          <w:szCs w:val="28"/>
          <w:lang w:val="de-DE" w:eastAsia="uk-UA"/>
        </w:rPr>
        <w:t>Dr. Wolfgang Pe</w:t>
      </w:r>
      <w:r w:rsidRPr="001D2A27">
        <w:rPr>
          <w:rFonts w:ascii="Times New Roman" w:eastAsia="Times New Roman" w:hAnsi="Times New Roman" w:cs="Times New Roman"/>
          <w:sz w:val="28"/>
          <w:szCs w:val="28"/>
          <w:lang w:val="de-DE" w:eastAsia="uk-UA"/>
        </w:rPr>
        <w:t>ters,</w:t>
      </w:r>
      <w:r w:rsidR="005C7F8B" w:rsidRPr="001D2A27">
        <w:rPr>
          <w:rFonts w:ascii="Times New Roman" w:eastAsia="Times New Roman" w:hAnsi="Times New Roman" w:cs="Times New Roman"/>
          <w:sz w:val="28"/>
          <w:szCs w:val="28"/>
          <w:lang w:val="de-DE" w:eastAsia="uk-UA"/>
        </w:rPr>
        <w:t xml:space="preserve"> Dr. Elke Weingarten, Prof. </w:t>
      </w:r>
      <w:proofErr w:type="spellStart"/>
      <w:r w:rsidR="005C7F8B" w:rsidRPr="001D2A27">
        <w:rPr>
          <w:rFonts w:ascii="Times New Roman" w:eastAsia="Times New Roman" w:hAnsi="Times New Roman" w:cs="Times New Roman"/>
          <w:sz w:val="28"/>
          <w:szCs w:val="28"/>
          <w:lang w:val="de-DE" w:eastAsia="uk-UA"/>
        </w:rPr>
        <w:t>Dr.Hans</w:t>
      </w:r>
      <w:proofErr w:type="spellEnd"/>
      <w:r w:rsidR="005C7F8B" w:rsidRPr="001D2A27">
        <w:rPr>
          <w:rFonts w:ascii="Times New Roman" w:eastAsia="Times New Roman" w:hAnsi="Times New Roman" w:cs="Times New Roman"/>
          <w:sz w:val="28"/>
          <w:szCs w:val="28"/>
          <w:lang w:val="de-DE" w:eastAsia="uk-UA"/>
        </w:rPr>
        <w:t xml:space="preserve"> Joachim Koch, Ursula Prall, Umweltbelange und raumbezogene </w:t>
      </w:r>
      <w:proofErr w:type="spellStart"/>
      <w:r w:rsidR="005C7F8B" w:rsidRPr="001D2A27">
        <w:rPr>
          <w:rFonts w:ascii="Times New Roman" w:eastAsia="Times New Roman" w:hAnsi="Times New Roman" w:cs="Times New Roman"/>
          <w:sz w:val="28"/>
          <w:szCs w:val="28"/>
          <w:lang w:val="de-DE" w:eastAsia="uk-UA"/>
        </w:rPr>
        <w:t>Erfordnisse</w:t>
      </w:r>
      <w:proofErr w:type="spellEnd"/>
      <w:r w:rsidR="005C7F8B" w:rsidRPr="001D2A27">
        <w:rPr>
          <w:rFonts w:ascii="Times New Roman" w:eastAsia="Times New Roman" w:hAnsi="Times New Roman" w:cs="Times New Roman"/>
          <w:sz w:val="28"/>
          <w:szCs w:val="28"/>
          <w:lang w:val="de-DE" w:eastAsia="uk-UA"/>
        </w:rPr>
        <w:t xml:space="preserve"> bei der Planung des Ausbaus des </w:t>
      </w:r>
      <w:proofErr w:type="spellStart"/>
      <w:r w:rsidR="005C7F8B" w:rsidRPr="001D2A27">
        <w:rPr>
          <w:rFonts w:ascii="Times New Roman" w:eastAsia="Times New Roman" w:hAnsi="Times New Roman" w:cs="Times New Roman"/>
          <w:sz w:val="28"/>
          <w:szCs w:val="28"/>
          <w:lang w:val="de-DE" w:eastAsia="uk-UA"/>
        </w:rPr>
        <w:t>Hoechstspannungs-Uebertragungsnetzes</w:t>
      </w:r>
      <w:proofErr w:type="spellEnd"/>
      <w:r w:rsidR="00501F44" w:rsidRPr="001D2A27">
        <w:rPr>
          <w:rFonts w:ascii="Times New Roman" w:eastAsia="Times New Roman" w:hAnsi="Times New Roman" w:cs="Times New Roman"/>
          <w:sz w:val="28"/>
          <w:szCs w:val="28"/>
          <w:lang w:val="uk-UA" w:eastAsia="uk-UA"/>
        </w:rPr>
        <w:t xml:space="preserve">, </w:t>
      </w:r>
      <w:proofErr w:type="spellStart"/>
      <w:r w:rsidRPr="001D2A27">
        <w:rPr>
          <w:rFonts w:ascii="Times New Roman" w:eastAsia="Times New Roman" w:hAnsi="Times New Roman" w:cs="Times New Roman"/>
          <w:sz w:val="28"/>
          <w:szCs w:val="28"/>
          <w:lang w:val="de-DE" w:eastAsia="uk-UA"/>
        </w:rPr>
        <w:t>Bd</w:t>
      </w:r>
      <w:proofErr w:type="spellEnd"/>
      <w:r w:rsidRPr="001D2A27">
        <w:rPr>
          <w:rFonts w:ascii="Times New Roman" w:eastAsia="Times New Roman" w:hAnsi="Times New Roman" w:cs="Times New Roman"/>
          <w:sz w:val="28"/>
          <w:szCs w:val="28"/>
          <w:lang w:val="uk-UA" w:eastAsia="uk-UA"/>
        </w:rPr>
        <w:t>.</w:t>
      </w:r>
      <w:r w:rsidRPr="001D2A27">
        <w:rPr>
          <w:rFonts w:ascii="Times New Roman" w:eastAsia="Times New Roman" w:hAnsi="Times New Roman" w:cs="Times New Roman"/>
          <w:sz w:val="28"/>
          <w:szCs w:val="28"/>
          <w:lang w:val="de-DE" w:eastAsia="uk-UA"/>
        </w:rPr>
        <w:t>II</w:t>
      </w:r>
      <w:r w:rsidR="00501F44" w:rsidRPr="001D2A27">
        <w:rPr>
          <w:rFonts w:ascii="Times New Roman" w:eastAsia="Times New Roman" w:hAnsi="Times New Roman" w:cs="Times New Roman"/>
          <w:sz w:val="28"/>
          <w:szCs w:val="28"/>
          <w:lang w:val="uk-UA" w:eastAsia="uk-UA"/>
        </w:rPr>
        <w:t xml:space="preserve">, </w:t>
      </w:r>
      <w:r w:rsidRPr="001D2A27">
        <w:rPr>
          <w:rFonts w:ascii="Times New Roman" w:eastAsia="Times New Roman" w:hAnsi="Times New Roman" w:cs="Times New Roman"/>
          <w:sz w:val="28"/>
          <w:szCs w:val="28"/>
          <w:lang w:val="de-DE" w:eastAsia="uk-UA"/>
        </w:rPr>
        <w:t>2014</w:t>
      </w:r>
      <w:r w:rsidRPr="001D2A27">
        <w:rPr>
          <w:rFonts w:ascii="Times New Roman" w:eastAsia="Times New Roman" w:hAnsi="Times New Roman" w:cs="Times New Roman"/>
          <w:sz w:val="28"/>
          <w:szCs w:val="28"/>
          <w:lang w:val="uk-UA" w:eastAsia="uk-UA"/>
        </w:rPr>
        <w:t>,</w:t>
      </w:r>
      <w:r w:rsidRPr="001D2A27">
        <w:rPr>
          <w:rFonts w:ascii="Times New Roman" w:eastAsia="Times New Roman" w:hAnsi="Times New Roman" w:cs="Times New Roman"/>
          <w:sz w:val="28"/>
          <w:szCs w:val="28"/>
          <w:lang w:val="de-DE" w:eastAsia="uk-UA"/>
        </w:rPr>
        <w:t xml:space="preserve"> 265</w:t>
      </w:r>
      <w:r w:rsidR="00501F44" w:rsidRPr="001D2A27">
        <w:rPr>
          <w:rFonts w:ascii="Times New Roman" w:eastAsia="Times New Roman" w:hAnsi="Times New Roman" w:cs="Times New Roman"/>
          <w:sz w:val="28"/>
          <w:szCs w:val="28"/>
          <w:lang w:val="uk-UA" w:eastAsia="uk-UA"/>
        </w:rPr>
        <w:t xml:space="preserve"> </w:t>
      </w:r>
      <w:r w:rsidR="00501F44" w:rsidRPr="001D2A27">
        <w:rPr>
          <w:rFonts w:ascii="Times New Roman" w:eastAsia="Times New Roman" w:hAnsi="Times New Roman" w:cs="Times New Roman"/>
          <w:sz w:val="28"/>
          <w:szCs w:val="28"/>
          <w:lang w:val="de-DE" w:eastAsia="uk-UA"/>
        </w:rPr>
        <w:t>S</w:t>
      </w:r>
      <w:r w:rsidRPr="001D2A27">
        <w:rPr>
          <w:rFonts w:ascii="Times New Roman" w:eastAsia="Times New Roman" w:hAnsi="Times New Roman" w:cs="Times New Roman"/>
          <w:sz w:val="28"/>
          <w:szCs w:val="28"/>
          <w:lang w:val="uk-UA" w:eastAsia="uk-UA"/>
        </w:rPr>
        <w:t>.</w:t>
      </w:r>
    </w:p>
    <w:sectPr w:rsidR="00DC04C5" w:rsidRPr="001D2A27" w:rsidSect="00ED1CF6">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0AD8"/>
    <w:rsid w:val="001D2A27"/>
    <w:rsid w:val="00501F44"/>
    <w:rsid w:val="005949EC"/>
    <w:rsid w:val="005C7F8B"/>
    <w:rsid w:val="0066219C"/>
    <w:rsid w:val="006A292F"/>
    <w:rsid w:val="00744C40"/>
    <w:rsid w:val="00837795"/>
    <w:rsid w:val="00D10BED"/>
    <w:rsid w:val="00DC04C5"/>
    <w:rsid w:val="00E00AD8"/>
    <w:rsid w:val="00E36C89"/>
    <w:rsid w:val="00ED1C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767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93</TotalTime>
  <Pages>1</Pages>
  <Words>758</Words>
  <Characters>4327</Characters>
  <Application>Microsoft Office Word</Application>
  <DocSecurity>0</DocSecurity>
  <Lines>36</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zenbook ux410u</dc:creator>
  <cp:keywords/>
  <dc:description/>
  <cp:lastModifiedBy>zenbook ux410u</cp:lastModifiedBy>
  <cp:revision>7</cp:revision>
  <dcterms:created xsi:type="dcterms:W3CDTF">2022-01-10T09:12:00Z</dcterms:created>
  <dcterms:modified xsi:type="dcterms:W3CDTF">2022-01-10T10:45:00Z</dcterms:modified>
</cp:coreProperties>
</file>