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004" w:rsidRDefault="000B3E4C" w:rsidP="000B3E4C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Секція: Економіка та управління підприємствами</w:t>
      </w:r>
    </w:p>
    <w:p w:rsidR="000B3E4C" w:rsidRDefault="000B3E4C" w:rsidP="000B3E4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897E5C" w:rsidRDefault="00897E5C" w:rsidP="00897E5C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Нам’ясенко В.М.</w:t>
      </w:r>
    </w:p>
    <w:p w:rsidR="00897E5C" w:rsidRDefault="00897E5C" w:rsidP="00897E5C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аспірант кафедри маркетингу та товарознавства</w:t>
      </w:r>
    </w:p>
    <w:p w:rsidR="00897E5C" w:rsidRDefault="00897E5C" w:rsidP="00897E5C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Хмельницький національний університет</w:t>
      </w:r>
    </w:p>
    <w:p w:rsidR="00897E5C" w:rsidRDefault="00897E5C" w:rsidP="00897E5C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м. Хмельницький, Україна</w:t>
      </w:r>
    </w:p>
    <w:p w:rsidR="00897E5C" w:rsidRDefault="00897E5C" w:rsidP="00897E5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897E5C" w:rsidRPr="00A70229" w:rsidRDefault="00FB2E79" w:rsidP="00897E5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A70229">
        <w:rPr>
          <w:rFonts w:ascii="Times New Roman" w:hAnsi="Times New Roman" w:cs="Times New Roman"/>
          <w:b/>
          <w:caps/>
          <w:sz w:val="28"/>
          <w:szCs w:val="28"/>
        </w:rPr>
        <w:t>Осучаснення внутрішньої структури як один із інструментів подолання проблем ефективності діяльності підприємств</w:t>
      </w:r>
    </w:p>
    <w:p w:rsidR="00FB2E79" w:rsidRDefault="00FB2E79" w:rsidP="00897E5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07828" w:rsidRDefault="007344FB" w:rsidP="004078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Практична діяльність будь-якої компанії підтверджує вислів: «Клієнт компанії буде задоволений лише тоді, коли буде задоволений кожний працівник компанії». Справжнього автора даного вислову важко встановити, оскільки він став вже практично «народним», але </w:t>
      </w:r>
      <w:r w:rsidR="00B845C0">
        <w:rPr>
          <w:rFonts w:ascii="Times New Roman" w:hAnsi="Times New Roman" w:cs="Times New Roman"/>
          <w:sz w:val="28"/>
          <w:szCs w:val="28"/>
        </w:rPr>
        <w:t xml:space="preserve">його вірність від того не змінюється – в ситуації неефективної внутрішньої структури та негативного корпоративного клімату практично неможливо </w:t>
      </w:r>
      <w:r w:rsidR="00407828">
        <w:rPr>
          <w:rFonts w:ascii="Times New Roman" w:hAnsi="Times New Roman" w:cs="Times New Roman"/>
          <w:sz w:val="28"/>
          <w:szCs w:val="28"/>
        </w:rPr>
        <w:t xml:space="preserve">забезпечити ефективність діяльності компанії на рівні, що вищий за середньоринковий. Середньоринковий рівень обраний тому, що серед більшості вітчизняних компаній на цьому рівні практично однакова </w:t>
      </w:r>
      <w:r w:rsidR="00ED4935">
        <w:rPr>
          <w:rFonts w:ascii="Times New Roman" w:hAnsi="Times New Roman" w:cs="Times New Roman"/>
          <w:sz w:val="28"/>
          <w:szCs w:val="28"/>
        </w:rPr>
        <w:t xml:space="preserve">«внутрішня атмосфера» і лише лідери відрізняються в цьому плані. Взагалі є тенденція, що чим більш успішна компанія тим краща корпоративна культура та атмосфера всередині колективу. Підтвердженням цього є безліч відгуків про роботодавців на просторах мережі </w:t>
      </w:r>
      <w:r w:rsidR="00ED4935">
        <w:rPr>
          <w:rFonts w:ascii="Times New Roman" w:hAnsi="Times New Roman" w:cs="Times New Roman"/>
          <w:sz w:val="28"/>
          <w:szCs w:val="28"/>
          <w:lang w:val="en-US"/>
        </w:rPr>
        <w:t>Internet</w:t>
      </w:r>
      <w:r w:rsidR="00ED4935">
        <w:rPr>
          <w:rFonts w:ascii="Times New Roman" w:hAnsi="Times New Roman" w:cs="Times New Roman"/>
          <w:sz w:val="28"/>
          <w:szCs w:val="28"/>
        </w:rPr>
        <w:t>.</w:t>
      </w:r>
    </w:p>
    <w:p w:rsidR="00ED4935" w:rsidRDefault="007956AE" w:rsidP="0040782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Важливим елементом є зміна ставлення до працівників – почати можна з елементарного – заміна поняття працівник/робітник на партнер. Пояснимо цей підхід навівши визначення кожного з понять:</w:t>
      </w:r>
    </w:p>
    <w:p w:rsidR="007956AE" w:rsidRDefault="00990F0C" w:rsidP="00990F0C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робітники, також працівники, трудівники – </w:t>
      </w:r>
      <w:r w:rsidRPr="00990F0C">
        <w:rPr>
          <w:rFonts w:ascii="Times New Roman" w:hAnsi="Times New Roman" w:cs="Times New Roman"/>
          <w:sz w:val="28"/>
          <w:szCs w:val="28"/>
        </w:rPr>
        <w:t xml:space="preserve">наймані особи, зайняті в безпосередньому виробництві, рідше у сфері послуг; виконавці найнижчої ланки технологічного чи управлінського ланцюга. В </w:t>
      </w:r>
      <w:r w:rsidRPr="00990F0C">
        <w:rPr>
          <w:rFonts w:ascii="Times New Roman" w:hAnsi="Times New Roman" w:cs="Times New Roman"/>
          <w:sz w:val="28"/>
          <w:szCs w:val="28"/>
        </w:rPr>
        <w:lastRenderedPageBreak/>
        <w:t>правовому суспільстві права й інтереси робітників захищено трудовим правом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90F0C">
        <w:rPr>
          <w:rFonts w:ascii="Times New Roman" w:hAnsi="Times New Roman" w:cs="Times New Roman"/>
          <w:sz w:val="28"/>
          <w:szCs w:val="28"/>
        </w:rPr>
        <w:t>[</w:t>
      </w:r>
      <w:r w:rsidR="005B79E2">
        <w:rPr>
          <w:rFonts w:ascii="Times New Roman" w:hAnsi="Times New Roman" w:cs="Times New Roman"/>
          <w:sz w:val="28"/>
          <w:szCs w:val="28"/>
        </w:rPr>
        <w:t>2</w:t>
      </w:r>
      <w:r w:rsidRPr="00990F0C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990F0C" w:rsidRPr="0010180D" w:rsidRDefault="00990F0C" w:rsidP="0010180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990F0C">
        <w:rPr>
          <w:rFonts w:ascii="Times New Roman" w:hAnsi="Times New Roman" w:cs="Times New Roman"/>
          <w:sz w:val="28"/>
          <w:szCs w:val="28"/>
        </w:rPr>
        <w:t>артнер (</w:t>
      </w:r>
      <w:proofErr w:type="spellStart"/>
      <w:r w:rsidRPr="00990F0C">
        <w:rPr>
          <w:rFonts w:ascii="Times New Roman" w:hAnsi="Times New Roman" w:cs="Times New Roman"/>
          <w:sz w:val="28"/>
          <w:szCs w:val="28"/>
        </w:rPr>
        <w:t>фр</w:t>
      </w:r>
      <w:proofErr w:type="spellEnd"/>
      <w:r w:rsidRPr="00990F0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90F0C">
        <w:rPr>
          <w:rFonts w:ascii="Times New Roman" w:hAnsi="Times New Roman" w:cs="Times New Roman"/>
          <w:sz w:val="28"/>
          <w:szCs w:val="28"/>
        </w:rPr>
        <w:t>partenaire</w:t>
      </w:r>
      <w:proofErr w:type="spellEnd"/>
      <w:r w:rsidRPr="00990F0C">
        <w:rPr>
          <w:rFonts w:ascii="Times New Roman" w:hAnsi="Times New Roman" w:cs="Times New Roman"/>
          <w:sz w:val="28"/>
          <w:szCs w:val="28"/>
        </w:rPr>
        <w:t xml:space="preserve"> — учасник)</w:t>
      </w:r>
      <w:r w:rsidR="0010180D">
        <w:rPr>
          <w:rFonts w:ascii="Times New Roman" w:hAnsi="Times New Roman" w:cs="Times New Roman"/>
          <w:sz w:val="28"/>
          <w:szCs w:val="28"/>
        </w:rPr>
        <w:t xml:space="preserve"> – </w:t>
      </w:r>
      <w:r w:rsidRPr="0010180D">
        <w:rPr>
          <w:rFonts w:ascii="Times New Roman" w:hAnsi="Times New Roman" w:cs="Times New Roman"/>
          <w:sz w:val="28"/>
          <w:szCs w:val="28"/>
        </w:rPr>
        <w:t>компаньйон, товариш у справі</w:t>
      </w:r>
      <w:r w:rsidR="0010180D">
        <w:rPr>
          <w:rFonts w:ascii="Times New Roman" w:hAnsi="Times New Roman" w:cs="Times New Roman"/>
          <w:sz w:val="28"/>
          <w:szCs w:val="28"/>
        </w:rPr>
        <w:t>, д</w:t>
      </w:r>
      <w:r w:rsidRPr="0010180D">
        <w:rPr>
          <w:rFonts w:ascii="Times New Roman" w:hAnsi="Times New Roman" w:cs="Times New Roman"/>
          <w:sz w:val="28"/>
          <w:szCs w:val="28"/>
        </w:rPr>
        <w:t>іловий партнер, співучасник якоїсь справи, діяльності, договірна сторона</w:t>
      </w:r>
      <w:r w:rsidR="0010180D">
        <w:rPr>
          <w:rFonts w:ascii="Times New Roman" w:hAnsi="Times New Roman" w:cs="Times New Roman"/>
          <w:sz w:val="28"/>
          <w:szCs w:val="28"/>
        </w:rPr>
        <w:t xml:space="preserve"> </w:t>
      </w:r>
      <w:r w:rsidR="0010180D" w:rsidRPr="0010180D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5B79E2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10180D" w:rsidRPr="0010180D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10180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0180D" w:rsidRDefault="00BF4FAA" w:rsidP="001018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Саме у різності понять і криється головна суть – працівник сприймає себе (власне так само його сприймає і вище керівництво компанії)</w:t>
      </w:r>
      <w:r w:rsidR="00D64C3F">
        <w:rPr>
          <w:rFonts w:ascii="Times New Roman" w:hAnsi="Times New Roman" w:cs="Times New Roman"/>
          <w:sz w:val="28"/>
          <w:szCs w:val="28"/>
        </w:rPr>
        <w:t xml:space="preserve"> як відсторонена особа, що не може, по великому рахунку, на щось вплинути, а тому не зацікавлена в ефективній діяльності компанії не через призму оплати праці; партнер натомість це рівнозначна, або практично рівнозначна, ланка бізнесу, що може впливати на рішення та кінцеві результати, а відповідно є зацікавленим в ефективній роботи компанії не лише через призму заробітної плати. </w:t>
      </w:r>
      <w:r w:rsidR="001541E9">
        <w:rPr>
          <w:rFonts w:ascii="Times New Roman" w:hAnsi="Times New Roman" w:cs="Times New Roman"/>
          <w:sz w:val="28"/>
          <w:szCs w:val="28"/>
        </w:rPr>
        <w:t>Саме тому надалі буде вживатись «партнер» по відношенню всіх працівників компанії.</w:t>
      </w:r>
    </w:p>
    <w:p w:rsidR="001541E9" w:rsidRDefault="001541E9" w:rsidP="001018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Варто зазначити, що перехід до людини, як центрального елементу системи компанії та основні напрямки підвищення внутрішньої структури є одним із базисів філософії «Сучасного управління».</w:t>
      </w:r>
    </w:p>
    <w:p w:rsidR="00D65E60" w:rsidRDefault="00B24289" w:rsidP="00D65E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4289">
        <w:rPr>
          <w:rFonts w:ascii="Times New Roman" w:hAnsi="Times New Roman" w:cs="Times New Roman"/>
          <w:sz w:val="28"/>
          <w:szCs w:val="28"/>
        </w:rPr>
        <w:t xml:space="preserve">В розрізі </w:t>
      </w:r>
      <w:r>
        <w:rPr>
          <w:rFonts w:ascii="Times New Roman" w:hAnsi="Times New Roman" w:cs="Times New Roman"/>
          <w:sz w:val="28"/>
          <w:szCs w:val="28"/>
        </w:rPr>
        <w:t xml:space="preserve">питання </w:t>
      </w:r>
      <w:r w:rsidR="00F92BBD">
        <w:rPr>
          <w:rFonts w:ascii="Times New Roman" w:hAnsi="Times New Roman" w:cs="Times New Roman"/>
          <w:sz w:val="28"/>
          <w:szCs w:val="28"/>
        </w:rPr>
        <w:t xml:space="preserve">осучаснення внутрішньої структури задля вирішення проблем ефективності обов’язковою є </w:t>
      </w:r>
      <w:r w:rsidRPr="00B24289">
        <w:rPr>
          <w:rFonts w:ascii="Times New Roman" w:hAnsi="Times New Roman" w:cs="Times New Roman"/>
          <w:sz w:val="28"/>
          <w:szCs w:val="28"/>
        </w:rPr>
        <w:t xml:space="preserve"> вимога «керівник в душі» та відповідно «реальне мотивування», що знаходять своє вираження в </w:t>
      </w:r>
      <w:proofErr w:type="spellStart"/>
      <w:r w:rsidRPr="00B24289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B2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4289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Pr="00B24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4289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B24289">
        <w:rPr>
          <w:rFonts w:ascii="Times New Roman" w:hAnsi="Times New Roman" w:cs="Times New Roman"/>
          <w:sz w:val="28"/>
          <w:szCs w:val="28"/>
        </w:rPr>
        <w:t xml:space="preserve">. Лише завдяки продуманому та «для людей» HR-менеджменту можна досягти значних результатів без значних додаткових затрат. Окрім того, мотивування </w:t>
      </w:r>
      <w:r w:rsidR="00F92BBD">
        <w:rPr>
          <w:rFonts w:ascii="Times New Roman" w:hAnsi="Times New Roman" w:cs="Times New Roman"/>
          <w:sz w:val="28"/>
          <w:szCs w:val="28"/>
        </w:rPr>
        <w:t>партнерів (нагадуємо в розрізі даного питання ми так називаємо працівників)</w:t>
      </w:r>
      <w:r w:rsidRPr="00B24289">
        <w:rPr>
          <w:rFonts w:ascii="Times New Roman" w:hAnsi="Times New Roman" w:cs="Times New Roman"/>
          <w:sz w:val="28"/>
          <w:szCs w:val="28"/>
        </w:rPr>
        <w:t xml:space="preserve"> відграє чи не найголовнішу роль в процесі впровадження змін</w:t>
      </w:r>
      <w:r w:rsidR="007F3C66">
        <w:rPr>
          <w:rFonts w:ascii="Times New Roman" w:hAnsi="Times New Roman" w:cs="Times New Roman"/>
          <w:sz w:val="28"/>
          <w:szCs w:val="28"/>
        </w:rPr>
        <w:t xml:space="preserve"> на промислових підприємствах; </w:t>
      </w:r>
      <w:r w:rsidRPr="00B24289">
        <w:rPr>
          <w:rFonts w:ascii="Times New Roman" w:hAnsi="Times New Roman" w:cs="Times New Roman"/>
          <w:sz w:val="28"/>
          <w:szCs w:val="28"/>
        </w:rPr>
        <w:t xml:space="preserve">як відомо, у процесі впровадження перебудов на підприємстві, вони не одразу починають максимально ефективно працювати. Це відбувається внаслідок виникнення певного опору з боку </w:t>
      </w:r>
      <w:r w:rsidR="00D25282">
        <w:rPr>
          <w:rFonts w:ascii="Times New Roman" w:hAnsi="Times New Roman" w:cs="Times New Roman"/>
          <w:sz w:val="28"/>
          <w:szCs w:val="28"/>
        </w:rPr>
        <w:t>партнерів</w:t>
      </w:r>
      <w:r w:rsidRPr="00B24289">
        <w:rPr>
          <w:rFonts w:ascii="Times New Roman" w:hAnsi="Times New Roman" w:cs="Times New Roman"/>
          <w:sz w:val="28"/>
          <w:szCs w:val="28"/>
        </w:rPr>
        <w:t>, які достатньо точно не розуміють навіщо зміни, що в деякій мірі робить їхню роботу дещо важчою. Найбільшу небезпеку для підпри</w:t>
      </w:r>
      <w:r w:rsidR="007F3C66">
        <w:rPr>
          <w:rFonts w:ascii="Times New Roman" w:hAnsi="Times New Roman" w:cs="Times New Roman"/>
          <w:sz w:val="28"/>
          <w:szCs w:val="28"/>
        </w:rPr>
        <w:t>ємства представляють ситуації, к</w:t>
      </w:r>
      <w:r w:rsidRPr="00B24289">
        <w:rPr>
          <w:rFonts w:ascii="Times New Roman" w:hAnsi="Times New Roman" w:cs="Times New Roman"/>
          <w:sz w:val="28"/>
          <w:szCs w:val="28"/>
        </w:rPr>
        <w:t xml:space="preserve">оли керівники не доводять до персоналу усієї необхідної інформації і фактично виконавці не знають, що їм робити. Відповідно у таких випадках можлива </w:t>
      </w:r>
      <w:r w:rsidRPr="00B24289">
        <w:rPr>
          <w:rFonts w:ascii="Times New Roman" w:hAnsi="Times New Roman" w:cs="Times New Roman"/>
          <w:sz w:val="28"/>
          <w:szCs w:val="28"/>
        </w:rPr>
        <w:lastRenderedPageBreak/>
        <w:t xml:space="preserve">діяльність на ініціативу, до якої готові вдатись лише деякі з </w:t>
      </w:r>
      <w:proofErr w:type="spellStart"/>
      <w:r w:rsidR="007F3C66">
        <w:rPr>
          <w:rFonts w:ascii="Times New Roman" w:hAnsi="Times New Roman" w:cs="Times New Roman"/>
          <w:sz w:val="28"/>
          <w:szCs w:val="28"/>
        </w:rPr>
        <w:t>партенрів</w:t>
      </w:r>
      <w:proofErr w:type="spellEnd"/>
      <w:r w:rsidRPr="00B24289">
        <w:rPr>
          <w:rFonts w:ascii="Times New Roman" w:hAnsi="Times New Roman" w:cs="Times New Roman"/>
          <w:sz w:val="28"/>
          <w:szCs w:val="28"/>
        </w:rPr>
        <w:t xml:space="preserve">. Саме уміння детально пояснити та правильно мотивувати </w:t>
      </w:r>
      <w:r w:rsidR="007F3C66">
        <w:rPr>
          <w:rFonts w:ascii="Times New Roman" w:hAnsi="Times New Roman" w:cs="Times New Roman"/>
          <w:sz w:val="28"/>
          <w:szCs w:val="28"/>
        </w:rPr>
        <w:t>партнерів</w:t>
      </w:r>
      <w:r w:rsidRPr="00B24289">
        <w:rPr>
          <w:rFonts w:ascii="Times New Roman" w:hAnsi="Times New Roman" w:cs="Times New Roman"/>
          <w:sz w:val="28"/>
          <w:szCs w:val="28"/>
        </w:rPr>
        <w:t xml:space="preserve"> дозволить зменшити цей опір, а отже і значно зменшити період, протягом якого нововведення вийдуть на свою максимальну ефективність. У мотивуванні важливі і навички психолога у керівника, оскільки саме завдяки цьому керівництво зможе правильно мотивувати кожного. Варто зазначити, що процес мотивування є досить складним, оскільки кожна людина є індивідуальною особистістю. Оцей індивідуалізм спричиняє те, що лише справді успішний керівник зможе знайти свій підхід до кожного члена колективу і знайти такі переконання та факти, що дозволять його мотивувати. Саме вміння знайти підхід до кожного з </w:t>
      </w:r>
      <w:r w:rsidR="00D65E60">
        <w:rPr>
          <w:rFonts w:ascii="Times New Roman" w:hAnsi="Times New Roman" w:cs="Times New Roman"/>
          <w:sz w:val="28"/>
          <w:szCs w:val="28"/>
        </w:rPr>
        <w:t>партнерів</w:t>
      </w:r>
      <w:r w:rsidRPr="00B24289">
        <w:rPr>
          <w:rFonts w:ascii="Times New Roman" w:hAnsi="Times New Roman" w:cs="Times New Roman"/>
          <w:sz w:val="28"/>
          <w:szCs w:val="28"/>
        </w:rPr>
        <w:t xml:space="preserve"> ми називаємо «реальним мотивуванням». На наш погляд базові принципи </w:t>
      </w:r>
      <w:r w:rsidR="00D65E60">
        <w:rPr>
          <w:rFonts w:ascii="Times New Roman" w:hAnsi="Times New Roman" w:cs="Times New Roman"/>
          <w:sz w:val="28"/>
          <w:szCs w:val="28"/>
        </w:rPr>
        <w:t>реального мотивування наступні:</w:t>
      </w:r>
    </w:p>
    <w:p w:rsidR="00D65E60" w:rsidRPr="00D65E60" w:rsidRDefault="00B24289" w:rsidP="00D65E6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5E60">
        <w:rPr>
          <w:rFonts w:ascii="Times New Roman" w:hAnsi="Times New Roman" w:cs="Times New Roman"/>
          <w:sz w:val="28"/>
          <w:szCs w:val="28"/>
        </w:rPr>
        <w:t>створення умов не лише для виконання поставлених завдань, але й для самовираження;</w:t>
      </w:r>
    </w:p>
    <w:p w:rsidR="00D65E60" w:rsidRDefault="00B24289" w:rsidP="00D65E6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5E60">
        <w:rPr>
          <w:rFonts w:ascii="Times New Roman" w:hAnsi="Times New Roman" w:cs="Times New Roman"/>
          <w:sz w:val="28"/>
          <w:szCs w:val="28"/>
        </w:rPr>
        <w:t>відхід від постулату, що основний мотиватор це заробітна плата (після встановлення рівня заробітної плати не нижче середньоринкової);</w:t>
      </w:r>
    </w:p>
    <w:p w:rsidR="00D65E60" w:rsidRDefault="00B24289" w:rsidP="00D65E6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5E60">
        <w:rPr>
          <w:rFonts w:ascii="Times New Roman" w:hAnsi="Times New Roman" w:cs="Times New Roman"/>
          <w:sz w:val="28"/>
          <w:szCs w:val="28"/>
        </w:rPr>
        <w:t xml:space="preserve">максимально можливий перехід до оплати праці, що базується на КРІ, адже це дасть змогу оцінювати реальні здобутки та імплементує додатковий стимул до саморозвитку </w:t>
      </w:r>
      <w:r w:rsidR="00D65E60">
        <w:rPr>
          <w:rFonts w:ascii="Times New Roman" w:hAnsi="Times New Roman" w:cs="Times New Roman"/>
          <w:sz w:val="28"/>
          <w:szCs w:val="28"/>
        </w:rPr>
        <w:t>партнерів</w:t>
      </w:r>
      <w:r w:rsidRPr="00D65E60">
        <w:rPr>
          <w:rFonts w:ascii="Times New Roman" w:hAnsi="Times New Roman" w:cs="Times New Roman"/>
          <w:sz w:val="28"/>
          <w:szCs w:val="28"/>
        </w:rPr>
        <w:t>;</w:t>
      </w:r>
    </w:p>
    <w:p w:rsidR="00392647" w:rsidRDefault="00B24289" w:rsidP="0039264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5E60">
        <w:rPr>
          <w:rFonts w:ascii="Times New Roman" w:hAnsi="Times New Roman" w:cs="Times New Roman"/>
          <w:sz w:val="28"/>
          <w:szCs w:val="28"/>
        </w:rPr>
        <w:t>побудова корпоративної культури, що базуватиметься на цінностях довіри, взаємодопомоги, відсутності пошуку «крайніх»; де проблеми та невдачі не будуть розцінюватись як невірно зроблена дія, що потребує кари, а як новий досвід задля недопущення повторення ситуації в майбутньому. Саме корпоративна культура є унікальним фактором за своєю природою. Це обумовлено тим, що вона одночасно виступає об’єктивним і суб’єктивним чинником, що впливає на працездатність персоналу, а отже і на ефективність роботи усього підприємства.</w:t>
      </w:r>
      <w:r w:rsidR="00392647">
        <w:rPr>
          <w:rFonts w:ascii="Times New Roman" w:hAnsi="Times New Roman" w:cs="Times New Roman"/>
          <w:sz w:val="28"/>
          <w:szCs w:val="28"/>
        </w:rPr>
        <w:t xml:space="preserve"> </w:t>
      </w:r>
      <w:r w:rsidRPr="00392647">
        <w:rPr>
          <w:rFonts w:ascii="Times New Roman" w:hAnsi="Times New Roman" w:cs="Times New Roman"/>
          <w:sz w:val="28"/>
          <w:szCs w:val="28"/>
        </w:rPr>
        <w:t xml:space="preserve">Суб’єктивна складова корпоративної культури полягає у взаємовідносинах між колегами, взаємному проведені вихідних та святкування різних значних дат, інших корпоративних заходів, що </w:t>
      </w:r>
      <w:r w:rsidRPr="00392647">
        <w:rPr>
          <w:rFonts w:ascii="Times New Roman" w:hAnsi="Times New Roman" w:cs="Times New Roman"/>
          <w:sz w:val="28"/>
          <w:szCs w:val="28"/>
        </w:rPr>
        <w:lastRenderedPageBreak/>
        <w:t>створює робочу атмосферу, яка може бути як позитивною, так і негативною. Об’єктивна ж сторона полягає у тому, що на підприємстві де панує позитивна атмосфера і корпоративна етика налагоджена не виникає ніяких перепон для виконання стратегії підприємства. А на підприємстві з нездоровою атмосферою можуть початися бунти працівників</w:t>
      </w:r>
      <w:r w:rsidR="00392647" w:rsidRPr="00392647">
        <w:rPr>
          <w:rFonts w:ascii="Times New Roman" w:hAnsi="Times New Roman" w:cs="Times New Roman"/>
          <w:sz w:val="28"/>
          <w:szCs w:val="28"/>
        </w:rPr>
        <w:t xml:space="preserve"> (в даному контексті це визначення буде більш доцільним)</w:t>
      </w:r>
      <w:r w:rsidRPr="00392647">
        <w:rPr>
          <w:rFonts w:ascii="Times New Roman" w:hAnsi="Times New Roman" w:cs="Times New Roman"/>
          <w:sz w:val="28"/>
          <w:szCs w:val="28"/>
        </w:rPr>
        <w:t>, відмова працювати, що неодмінно порушить позиції підприємства. Саме тому, коли підприємство, яке стає на шлях розвитку або реструктуризації потрібно налагоджувати корпоративну культуру та оздоровлювати атмосферу на підприємстві і починати потрібн</w:t>
      </w:r>
      <w:r w:rsidR="00392647">
        <w:rPr>
          <w:rFonts w:ascii="Times New Roman" w:hAnsi="Times New Roman" w:cs="Times New Roman"/>
          <w:sz w:val="28"/>
          <w:szCs w:val="28"/>
        </w:rPr>
        <w:t>о в першу чергу з керівництва;</w:t>
      </w:r>
    </w:p>
    <w:p w:rsidR="00BF459A" w:rsidRDefault="00B24289" w:rsidP="00BF459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92647">
        <w:rPr>
          <w:rFonts w:ascii="Times New Roman" w:hAnsi="Times New Roman" w:cs="Times New Roman"/>
          <w:sz w:val="28"/>
          <w:szCs w:val="28"/>
        </w:rPr>
        <w:t xml:space="preserve">побудова взаємовідносин в компанії таким чином, коли HR-менеджери будуть знати основні мотиви, що керують </w:t>
      </w:r>
      <w:r w:rsidR="00BF459A">
        <w:rPr>
          <w:rFonts w:ascii="Times New Roman" w:hAnsi="Times New Roman" w:cs="Times New Roman"/>
          <w:sz w:val="28"/>
          <w:szCs w:val="28"/>
        </w:rPr>
        <w:t>партнерами</w:t>
      </w:r>
      <w:r w:rsidRPr="00392647">
        <w:rPr>
          <w:rFonts w:ascii="Times New Roman" w:hAnsi="Times New Roman" w:cs="Times New Roman"/>
          <w:sz w:val="28"/>
          <w:szCs w:val="28"/>
        </w:rPr>
        <w:t xml:space="preserve">, а керівник буде знати про </w:t>
      </w:r>
      <w:r w:rsidR="00BF459A">
        <w:rPr>
          <w:rFonts w:ascii="Times New Roman" w:hAnsi="Times New Roman" w:cs="Times New Roman"/>
          <w:sz w:val="28"/>
          <w:szCs w:val="28"/>
        </w:rPr>
        <w:t>членів свого відділу</w:t>
      </w:r>
      <w:r w:rsidRPr="00392647">
        <w:rPr>
          <w:rFonts w:ascii="Times New Roman" w:hAnsi="Times New Roman" w:cs="Times New Roman"/>
          <w:sz w:val="28"/>
          <w:szCs w:val="28"/>
        </w:rPr>
        <w:t xml:space="preserve"> максимально можливу кількість інформації;</w:t>
      </w:r>
    </w:p>
    <w:p w:rsidR="00BF459A" w:rsidRDefault="00B24289" w:rsidP="00BF459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459A">
        <w:rPr>
          <w:rFonts w:ascii="Times New Roman" w:hAnsi="Times New Roman" w:cs="Times New Roman"/>
          <w:sz w:val="28"/>
          <w:szCs w:val="28"/>
        </w:rPr>
        <w:t xml:space="preserve">поступовий відхід від номенклатурного обліку робочого часу та оплату проведеного часу в офісі до оцінки результатів, коли керівництво в фокусі тримає не кількість відпрацьованого часу та процесів, що робить </w:t>
      </w:r>
      <w:r w:rsidR="00BF459A">
        <w:rPr>
          <w:rFonts w:ascii="Times New Roman" w:hAnsi="Times New Roman" w:cs="Times New Roman"/>
          <w:sz w:val="28"/>
          <w:szCs w:val="28"/>
        </w:rPr>
        <w:t>кожен з партнерів</w:t>
      </w:r>
      <w:r w:rsidRPr="00BF459A">
        <w:rPr>
          <w:rFonts w:ascii="Times New Roman" w:hAnsi="Times New Roman" w:cs="Times New Roman"/>
          <w:sz w:val="28"/>
          <w:szCs w:val="28"/>
        </w:rPr>
        <w:t>, а результати цієї роботи і процесів та їх виконання у встановленні строки;</w:t>
      </w:r>
    </w:p>
    <w:p w:rsidR="00B24289" w:rsidRPr="00BF459A" w:rsidRDefault="00B24289" w:rsidP="00BF459A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459A">
        <w:rPr>
          <w:rFonts w:ascii="Times New Roman" w:hAnsi="Times New Roman" w:cs="Times New Roman"/>
          <w:sz w:val="28"/>
          <w:szCs w:val="28"/>
        </w:rPr>
        <w:t xml:space="preserve">реальність поставлених завдань та строків – в сучасних умовах даний фактор є досить важливим, оскільки може виступати як мотиватором, так і демотиватором. Дана умова пов’язана з тим, що досить часто власники вітчизняних підприємств встановлюють рівень завдань та строки на їх виконання, що не забезпечення ресурсами: ні часовими, ні фінансовими та людськими, а досить часто і недостатньо конкретизовані і таким чином ці завдання стають фактично нереальними до виконання, що демотивує </w:t>
      </w:r>
      <w:r w:rsidR="00EC5232">
        <w:rPr>
          <w:rFonts w:ascii="Times New Roman" w:hAnsi="Times New Roman" w:cs="Times New Roman"/>
          <w:sz w:val="28"/>
          <w:szCs w:val="28"/>
        </w:rPr>
        <w:t>партнерів</w:t>
      </w:r>
      <w:r w:rsidRPr="00BF459A">
        <w:rPr>
          <w:rFonts w:ascii="Times New Roman" w:hAnsi="Times New Roman" w:cs="Times New Roman"/>
          <w:sz w:val="28"/>
          <w:szCs w:val="28"/>
        </w:rPr>
        <w:t xml:space="preserve">. У випадку ж коли власники та </w:t>
      </w:r>
      <w:proofErr w:type="spellStart"/>
      <w:r w:rsidRPr="00BF459A">
        <w:rPr>
          <w:rFonts w:ascii="Times New Roman" w:hAnsi="Times New Roman" w:cs="Times New Roman"/>
          <w:sz w:val="28"/>
          <w:szCs w:val="28"/>
        </w:rPr>
        <w:t>ТОП-менеджери</w:t>
      </w:r>
      <w:proofErr w:type="spellEnd"/>
      <w:r w:rsidRPr="00BF459A">
        <w:rPr>
          <w:rFonts w:ascii="Times New Roman" w:hAnsi="Times New Roman" w:cs="Times New Roman"/>
          <w:sz w:val="28"/>
          <w:szCs w:val="28"/>
        </w:rPr>
        <w:t xml:space="preserve"> розуміють реальні можливості системи та встановлюють, хоч і не такі масштабні, але цілком досяжні цілі, то </w:t>
      </w:r>
      <w:r w:rsidRPr="00BF459A">
        <w:rPr>
          <w:rFonts w:ascii="Times New Roman" w:hAnsi="Times New Roman" w:cs="Times New Roman"/>
          <w:sz w:val="28"/>
          <w:szCs w:val="28"/>
        </w:rPr>
        <w:lastRenderedPageBreak/>
        <w:t>ефективність виконання таких завдань буде значно вищою, а їхня сукупна результативність вищою.</w:t>
      </w:r>
    </w:p>
    <w:p w:rsidR="00B24289" w:rsidRPr="00B24289" w:rsidRDefault="00B24289" w:rsidP="00B242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4289">
        <w:rPr>
          <w:rFonts w:ascii="Times New Roman" w:hAnsi="Times New Roman" w:cs="Times New Roman"/>
          <w:sz w:val="28"/>
          <w:szCs w:val="28"/>
        </w:rPr>
        <w:t>Фактично сучасна система підприємства має рухатись від людського ресурсу до продукту, а не навпаки і будь-який продукт має бути підкріплений реальними можливостями підприємства.</w:t>
      </w:r>
    </w:p>
    <w:p w:rsidR="001541E9" w:rsidRDefault="00B24289" w:rsidP="00B242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4289">
        <w:rPr>
          <w:rFonts w:ascii="Times New Roman" w:hAnsi="Times New Roman" w:cs="Times New Roman"/>
          <w:sz w:val="28"/>
          <w:szCs w:val="28"/>
        </w:rPr>
        <w:t xml:space="preserve">Також в розрізі мотивування вмикається частина системи, що ґрунтується на якісному сервісі – практично всі роботодавці пропонують більш-менш однакові умови та оплату праці в межах однієї галузі певного регіону і </w:t>
      </w:r>
      <w:r w:rsidR="00EC5232">
        <w:rPr>
          <w:rFonts w:ascii="Times New Roman" w:hAnsi="Times New Roman" w:cs="Times New Roman"/>
          <w:sz w:val="28"/>
          <w:szCs w:val="28"/>
        </w:rPr>
        <w:t>людина захоче стати партнером тієї компанії, що</w:t>
      </w:r>
      <w:r w:rsidRPr="00B24289">
        <w:rPr>
          <w:rFonts w:ascii="Times New Roman" w:hAnsi="Times New Roman" w:cs="Times New Roman"/>
          <w:sz w:val="28"/>
          <w:szCs w:val="28"/>
        </w:rPr>
        <w:t xml:space="preserve"> дає більше нематеріальних бонусів у вигляді додаткових бонусів.</w:t>
      </w:r>
    </w:p>
    <w:p w:rsidR="00D25282" w:rsidRDefault="00D25282" w:rsidP="00B242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Загалом можна говорити, що компанія буде ефективною</w:t>
      </w:r>
      <w:r w:rsidR="00C37B43">
        <w:rPr>
          <w:rFonts w:ascii="Times New Roman" w:hAnsi="Times New Roman" w:cs="Times New Roman"/>
          <w:sz w:val="28"/>
          <w:szCs w:val="28"/>
        </w:rPr>
        <w:t xml:space="preserve"> тоді, коли зможе забезпечити гармонійне та ефективне спів функціонування всіх членів колективу.</w:t>
      </w:r>
    </w:p>
    <w:p w:rsidR="00C37B43" w:rsidRDefault="00C37B43" w:rsidP="00B242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37B43" w:rsidRDefault="00C37B43" w:rsidP="00C37B4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C37B43" w:rsidRDefault="00AA3DCF" w:rsidP="00AA3DCF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Партнер</w:t>
      </w:r>
      <w:r w:rsidRPr="00AA3DCF">
        <w:rPr>
          <w:rFonts w:ascii="Times New Roman" w:hAnsi="Times New Roman" w:cs="Times New Roman"/>
          <w:sz w:val="28"/>
          <w:szCs w:val="28"/>
        </w:rPr>
        <w:t xml:space="preserve"> / Вікіпедіа – вільна енциклопедія [Електронний ресурс] – Режим доступу: </w:t>
      </w:r>
      <w:r>
        <w:rPr>
          <w:rFonts w:ascii="Times New Roman" w:hAnsi="Times New Roman" w:cs="Times New Roman"/>
          <w:sz w:val="28"/>
          <w:szCs w:val="28"/>
        </w:rPr>
        <w:t>uk.wikipedia.org/</w:t>
      </w:r>
      <w:proofErr w:type="spellStart"/>
      <w:r>
        <w:rPr>
          <w:rFonts w:ascii="Times New Roman" w:hAnsi="Times New Roman" w:cs="Times New Roman"/>
          <w:sz w:val="28"/>
          <w:szCs w:val="28"/>
        </w:rPr>
        <w:t>wiki</w:t>
      </w:r>
      <w:proofErr w:type="spellEnd"/>
      <w:r>
        <w:rPr>
          <w:rFonts w:ascii="Times New Roman" w:hAnsi="Times New Roman" w:cs="Times New Roman"/>
          <w:sz w:val="28"/>
          <w:szCs w:val="28"/>
        </w:rPr>
        <w:t>/Партнер</w:t>
      </w:r>
    </w:p>
    <w:p w:rsidR="00AA3DCF" w:rsidRPr="00AA3DCF" w:rsidRDefault="00AA3DCF" w:rsidP="00AA3DCF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Працівник</w:t>
      </w:r>
      <w:r w:rsidRPr="00AA3DCF">
        <w:rPr>
          <w:rFonts w:ascii="Times New Roman" w:hAnsi="Times New Roman" w:cs="Times New Roman"/>
          <w:sz w:val="28"/>
          <w:szCs w:val="28"/>
        </w:rPr>
        <w:t xml:space="preserve"> / Вікіпедіа – вільна енциклопедія [Електронний ресурс] – Режим доступ</w:t>
      </w:r>
      <w:r>
        <w:rPr>
          <w:rFonts w:ascii="Times New Roman" w:hAnsi="Times New Roman" w:cs="Times New Roman"/>
          <w:sz w:val="28"/>
          <w:szCs w:val="28"/>
        </w:rPr>
        <w:t>у: uk.wikipedi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a.org/</w:t>
      </w:r>
      <w:proofErr w:type="spellStart"/>
      <w:r>
        <w:rPr>
          <w:rFonts w:ascii="Times New Roman" w:hAnsi="Times New Roman" w:cs="Times New Roman"/>
          <w:sz w:val="28"/>
          <w:szCs w:val="28"/>
        </w:rPr>
        <w:t>wiki</w:t>
      </w:r>
      <w:proofErr w:type="spellEnd"/>
      <w:r>
        <w:rPr>
          <w:rFonts w:ascii="Times New Roman" w:hAnsi="Times New Roman" w:cs="Times New Roman"/>
          <w:sz w:val="28"/>
          <w:szCs w:val="28"/>
        </w:rPr>
        <w:t>/Працівник</w:t>
      </w:r>
    </w:p>
    <w:sectPr w:rsidR="00AA3DCF" w:rsidRPr="00AA3DCF" w:rsidSect="000B3E4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62FB0"/>
    <w:multiLevelType w:val="hybridMultilevel"/>
    <w:tmpl w:val="264CAA6C"/>
    <w:lvl w:ilvl="0" w:tplc="41026B3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B61070B"/>
    <w:multiLevelType w:val="hybridMultilevel"/>
    <w:tmpl w:val="F28692FE"/>
    <w:lvl w:ilvl="0" w:tplc="E9CCF92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4345157"/>
    <w:multiLevelType w:val="hybridMultilevel"/>
    <w:tmpl w:val="F85460BA"/>
    <w:lvl w:ilvl="0" w:tplc="B002BD9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0C7"/>
    <w:rsid w:val="000B00C7"/>
    <w:rsid w:val="000B3E4C"/>
    <w:rsid w:val="0010180D"/>
    <w:rsid w:val="001541E9"/>
    <w:rsid w:val="00392647"/>
    <w:rsid w:val="00407828"/>
    <w:rsid w:val="005B79E2"/>
    <w:rsid w:val="007344FB"/>
    <w:rsid w:val="007956AE"/>
    <w:rsid w:val="007F3C66"/>
    <w:rsid w:val="00897E5C"/>
    <w:rsid w:val="00990F0C"/>
    <w:rsid w:val="00A70229"/>
    <w:rsid w:val="00AA3DCF"/>
    <w:rsid w:val="00B24289"/>
    <w:rsid w:val="00B845C0"/>
    <w:rsid w:val="00BF459A"/>
    <w:rsid w:val="00BF4FAA"/>
    <w:rsid w:val="00C37B43"/>
    <w:rsid w:val="00CB2004"/>
    <w:rsid w:val="00D25282"/>
    <w:rsid w:val="00D64C3F"/>
    <w:rsid w:val="00D65E60"/>
    <w:rsid w:val="00EC5232"/>
    <w:rsid w:val="00ED4935"/>
    <w:rsid w:val="00F92BBD"/>
    <w:rsid w:val="00FB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D62D08"/>
  <w15:chartTrackingRefBased/>
  <w15:docId w15:val="{FB2AD5FC-1803-43BC-B6C6-EF56BD5EF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0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5</Pages>
  <Words>5289</Words>
  <Characters>3016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8289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Нам'ясенко Віктор</dc:creator>
  <cp:keywords/>
  <dc:description/>
  <cp:lastModifiedBy>Нам'ясенко Віктор</cp:lastModifiedBy>
  <cp:revision>10</cp:revision>
  <dcterms:created xsi:type="dcterms:W3CDTF">2017-09-09T10:43:00Z</dcterms:created>
  <dcterms:modified xsi:type="dcterms:W3CDTF">2017-09-09T11:58:00Z</dcterms:modified>
</cp:coreProperties>
</file>