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754B" w:rsidRPr="001A754B" w:rsidRDefault="001A754B" w:rsidP="00B260A4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1A754B">
        <w:rPr>
          <w:rFonts w:ascii="Times New Roman" w:hAnsi="Times New Roman" w:cs="Times New Roman"/>
          <w:b/>
          <w:i/>
          <w:sz w:val="28"/>
          <w:szCs w:val="28"/>
        </w:rPr>
        <w:t>Крулик Богдан Володимирович,</w:t>
      </w:r>
    </w:p>
    <w:p w:rsidR="001A754B" w:rsidRPr="001A754B" w:rsidRDefault="001A754B" w:rsidP="00B260A4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1A754B">
        <w:rPr>
          <w:rFonts w:ascii="Times New Roman" w:hAnsi="Times New Roman" w:cs="Times New Roman"/>
          <w:i/>
          <w:sz w:val="28"/>
          <w:szCs w:val="28"/>
        </w:rPr>
        <w:t>старший викладач кафедри ТПО і ДМ</w:t>
      </w:r>
    </w:p>
    <w:p w:rsidR="001A754B" w:rsidRPr="001A754B" w:rsidRDefault="001A754B" w:rsidP="00B260A4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1A754B">
        <w:rPr>
          <w:rFonts w:ascii="Times New Roman" w:hAnsi="Times New Roman" w:cs="Times New Roman"/>
          <w:i/>
          <w:sz w:val="28"/>
          <w:szCs w:val="28"/>
        </w:rPr>
        <w:t>Хмельницького національного університету,</w:t>
      </w:r>
    </w:p>
    <w:p w:rsidR="001A754B" w:rsidRPr="001A754B" w:rsidRDefault="001A754B" w:rsidP="00B260A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1A754B">
        <w:rPr>
          <w:rFonts w:ascii="Times New Roman" w:hAnsi="Times New Roman" w:cs="Times New Roman"/>
          <w:i/>
          <w:sz w:val="28"/>
          <w:szCs w:val="28"/>
        </w:rPr>
        <w:t>Україна</w:t>
      </w:r>
    </w:p>
    <w:p w:rsidR="001A754B" w:rsidRPr="001A754B" w:rsidRDefault="001A754B" w:rsidP="00B260A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A754B" w:rsidRPr="001A754B" w:rsidRDefault="001A754B" w:rsidP="00B260A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754B">
        <w:rPr>
          <w:rFonts w:ascii="Times New Roman" w:hAnsi="Times New Roman" w:cs="Times New Roman"/>
          <w:b/>
          <w:sz w:val="28"/>
          <w:szCs w:val="28"/>
        </w:rPr>
        <w:t>ОСНОВИ КОМПОЗИЦІЇ ЯК БАЗОВА ДИСЦИПЛІНА У ПІДГОТОВЦІ МАЙБУТНЬОГО ХУДОЖНИКА ДЕКОРАТИВНОГО МИСТЕЦТВА</w:t>
      </w:r>
    </w:p>
    <w:p w:rsidR="005A7219" w:rsidRDefault="005A7219" w:rsidP="00B260A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6947" w:rsidRDefault="001A754B" w:rsidP="00B260A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Серед художників побутує думка про те, що в основі всі</w:t>
      </w:r>
      <w:r w:rsidR="00140AB6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видів візуальних мистецтв лежить рисунок. Це твердження як вірне, так і не зовсім. </w:t>
      </w:r>
    </w:p>
    <w:p w:rsidR="001A754B" w:rsidRDefault="001B57C4" w:rsidP="00B260A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Адже, саме композиція – це серцевина художнього твору. Знання основ композиції дозволяють художнику неповторно та глибоко передати свої думки та емоції у художньому творі. Художник звертається до композиції повсякчас. І п</w:t>
      </w:r>
      <w:r w:rsidR="001B7651">
        <w:rPr>
          <w:rFonts w:ascii="Times New Roman" w:hAnsi="Times New Roman" w:cs="Times New Roman"/>
          <w:sz w:val="28"/>
          <w:szCs w:val="28"/>
        </w:rPr>
        <w:t xml:space="preserve">ідчас </w:t>
      </w:r>
      <w:r>
        <w:rPr>
          <w:rFonts w:ascii="Times New Roman" w:hAnsi="Times New Roman" w:cs="Times New Roman"/>
          <w:sz w:val="28"/>
          <w:szCs w:val="28"/>
        </w:rPr>
        <w:t xml:space="preserve">ескізування, </w:t>
      </w:r>
      <w:r w:rsidR="001E6947">
        <w:rPr>
          <w:rFonts w:ascii="Times New Roman" w:hAnsi="Times New Roman" w:cs="Times New Roman"/>
          <w:sz w:val="28"/>
          <w:szCs w:val="28"/>
        </w:rPr>
        <w:t xml:space="preserve">так </w:t>
      </w:r>
      <w:r>
        <w:rPr>
          <w:rFonts w:ascii="Times New Roman" w:hAnsi="Times New Roman" w:cs="Times New Roman"/>
          <w:sz w:val="28"/>
          <w:szCs w:val="28"/>
        </w:rPr>
        <w:t>і підчас роботи уже в матеріалі на всіх її етапах, постійно намагаючись гармонізувати твір</w:t>
      </w:r>
      <w:r w:rsidR="00140AB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виявити</w:t>
      </w:r>
      <w:r w:rsidR="001B76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ідейний</w:t>
      </w:r>
      <w:r w:rsidR="001B7651">
        <w:rPr>
          <w:rFonts w:ascii="Times New Roman" w:hAnsi="Times New Roman" w:cs="Times New Roman"/>
          <w:sz w:val="28"/>
          <w:szCs w:val="28"/>
        </w:rPr>
        <w:t xml:space="preserve"> центр та </w:t>
      </w:r>
      <w:r>
        <w:rPr>
          <w:rFonts w:ascii="Times New Roman" w:hAnsi="Times New Roman" w:cs="Times New Roman"/>
          <w:sz w:val="28"/>
          <w:szCs w:val="28"/>
        </w:rPr>
        <w:t>другорядні елементи тощо.</w:t>
      </w:r>
      <w:r w:rsidR="001E694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260A4" w:rsidRDefault="001B57C4" w:rsidP="00B260A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4203F6">
        <w:rPr>
          <w:rFonts w:ascii="Times New Roman" w:hAnsi="Times New Roman" w:cs="Times New Roman"/>
          <w:sz w:val="28"/>
          <w:szCs w:val="28"/>
        </w:rPr>
        <w:t>Термін композиція багатозначний. Його семантична структура охоплює різні лексичні варіанти. Так, у мистецтвознавстві під композицією розуміють, по-перше, творчий процес (компонування), незалежно від виду і жанру; результат творчої праці – твір мистецтва; по-третє, науку, теорію творчості; по-четверте</w:t>
      </w:r>
      <w:r w:rsidR="00DC2A25">
        <w:rPr>
          <w:rFonts w:ascii="Times New Roman" w:hAnsi="Times New Roman" w:cs="Times New Roman"/>
          <w:sz w:val="28"/>
          <w:szCs w:val="28"/>
        </w:rPr>
        <w:t xml:space="preserve">, навчальний предмет для студентів мистецьких закладів </w:t>
      </w:r>
      <w:r w:rsidR="00DC2A25" w:rsidRPr="00DC2A2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AA337C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DC2A25">
        <w:rPr>
          <w:rFonts w:ascii="Times New Roman" w:hAnsi="Times New Roman" w:cs="Times New Roman"/>
          <w:sz w:val="28"/>
          <w:szCs w:val="28"/>
          <w:lang w:val="ru-RU"/>
        </w:rPr>
        <w:t>, С. 6-7</w:t>
      </w:r>
      <w:r w:rsidR="00DC2A25" w:rsidRPr="00DC2A25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="00B260A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C2A25">
        <w:rPr>
          <w:rFonts w:ascii="Times New Roman" w:hAnsi="Times New Roman" w:cs="Times New Roman"/>
          <w:sz w:val="28"/>
          <w:szCs w:val="28"/>
        </w:rPr>
        <w:t>Предметом нашої уваги буде к</w:t>
      </w:r>
      <w:r w:rsidR="00B260A4">
        <w:rPr>
          <w:rFonts w:ascii="Times New Roman" w:hAnsi="Times New Roman" w:cs="Times New Roman"/>
          <w:sz w:val="28"/>
          <w:szCs w:val="28"/>
        </w:rPr>
        <w:t xml:space="preserve">омпозиція як навчальний предмет. </w:t>
      </w:r>
    </w:p>
    <w:p w:rsidR="004A2486" w:rsidRDefault="00B260A4" w:rsidP="004A24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вступі ми виявили важливість знань основ композиції в художньо-практичній діяльності митця. Тому в </w:t>
      </w:r>
      <w:r w:rsidRPr="00B260A4">
        <w:rPr>
          <w:rFonts w:ascii="Times New Roman" w:hAnsi="Times New Roman" w:cs="Times New Roman"/>
          <w:sz w:val="28"/>
          <w:szCs w:val="28"/>
        </w:rPr>
        <w:t xml:space="preserve">системі професійної освіти та підготовки спеціалістів художнього напрямку </w:t>
      </w:r>
      <w:r>
        <w:rPr>
          <w:rFonts w:ascii="Times New Roman" w:hAnsi="Times New Roman" w:cs="Times New Roman"/>
          <w:sz w:val="28"/>
          <w:szCs w:val="28"/>
        </w:rPr>
        <w:t>дисципліна «Основи композиції» з</w:t>
      </w:r>
      <w:r w:rsidR="004A2486">
        <w:rPr>
          <w:rFonts w:ascii="Times New Roman" w:hAnsi="Times New Roman" w:cs="Times New Roman"/>
          <w:sz w:val="28"/>
          <w:szCs w:val="28"/>
        </w:rPr>
        <w:t>а</w:t>
      </w:r>
      <w:r w:rsidR="00FA1017">
        <w:rPr>
          <w:rFonts w:ascii="Times New Roman" w:hAnsi="Times New Roman" w:cs="Times New Roman"/>
          <w:sz w:val="28"/>
          <w:szCs w:val="28"/>
        </w:rPr>
        <w:t>ймає провідне місце. Розглянемо ж дисципліну через призму досвіду її викладання на</w:t>
      </w:r>
      <w:r w:rsidR="004A2486">
        <w:rPr>
          <w:rFonts w:ascii="Times New Roman" w:hAnsi="Times New Roman" w:cs="Times New Roman"/>
          <w:sz w:val="28"/>
          <w:szCs w:val="28"/>
        </w:rPr>
        <w:t xml:space="preserve"> </w:t>
      </w:r>
      <w:r w:rsidR="00FA1017">
        <w:rPr>
          <w:rFonts w:ascii="Times New Roman" w:hAnsi="Times New Roman" w:cs="Times New Roman"/>
          <w:sz w:val="28"/>
          <w:szCs w:val="28"/>
        </w:rPr>
        <w:t>кафедрі технологічної та професійної освіти і декоративного мистецтва Хмельницького національного університету.</w:t>
      </w:r>
    </w:p>
    <w:p w:rsidR="00FA1017" w:rsidRDefault="00FA1017" w:rsidP="004A24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A1017">
        <w:rPr>
          <w:rFonts w:ascii="Times New Roman" w:hAnsi="Times New Roman" w:cs="Times New Roman"/>
          <w:sz w:val="28"/>
          <w:szCs w:val="28"/>
        </w:rPr>
        <w:t xml:space="preserve">Навчальна дисципліна «Основи композиції» виносить на засвоєння теоретичні та практичні аспекти щодо набуття базової художньої грамоти, як </w:t>
      </w:r>
      <w:r w:rsidRPr="00FA1017">
        <w:rPr>
          <w:rFonts w:ascii="Times New Roman" w:hAnsi="Times New Roman" w:cs="Times New Roman"/>
          <w:sz w:val="28"/>
          <w:szCs w:val="28"/>
        </w:rPr>
        <w:lastRenderedPageBreak/>
        <w:t>її специфічної ознаки. Викладається у першому семестрі як обов’язкова дисципліна для виконання усіх подальших навчальних дисциплін художньо-практичного циклу та загально-професійної діяльності.</w:t>
      </w:r>
    </w:p>
    <w:p w:rsidR="00FA1017" w:rsidRPr="00FA1017" w:rsidRDefault="00FA1017" w:rsidP="00FA10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A1017">
        <w:rPr>
          <w:rFonts w:ascii="Times New Roman" w:hAnsi="Times New Roman" w:cs="Times New Roman"/>
          <w:sz w:val="28"/>
          <w:szCs w:val="28"/>
        </w:rPr>
        <w:t>Мета дисципліни «Основи композиції» – є набуття студентами теоретичних знань та практичних навичок з навчальної дисципліни, що формують головні якості майбутнього художника.</w:t>
      </w:r>
    </w:p>
    <w:p w:rsidR="00FA1017" w:rsidRPr="00FA1017" w:rsidRDefault="00FA1017" w:rsidP="00FA10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A1017">
        <w:rPr>
          <w:rFonts w:ascii="Times New Roman" w:hAnsi="Times New Roman" w:cs="Times New Roman"/>
          <w:sz w:val="28"/>
          <w:szCs w:val="28"/>
        </w:rPr>
        <w:t>Предметом дисципліни – поняття гармонізації структурних елементів композиції (форми, фактури, лінії, плями тощо) та засобів їхнього упорядкування (ритм, пропорції, рівновага, симетрія-асиметрія, статика-динаміка, контраст тощо).</w:t>
      </w:r>
    </w:p>
    <w:p w:rsidR="007C50B4" w:rsidRPr="00AD12A6" w:rsidRDefault="007C50B4" w:rsidP="007C50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D12A6">
        <w:rPr>
          <w:rFonts w:ascii="Times New Roman" w:hAnsi="Times New Roman" w:cs="Times New Roman"/>
          <w:sz w:val="28"/>
          <w:szCs w:val="28"/>
        </w:rPr>
        <w:t>Методи навчання: словесні (розповідь, бесіда, лекція), наочні (демонстрування, ілюстрування, спостереження) та практичні (вправляння).</w:t>
      </w:r>
    </w:p>
    <w:p w:rsidR="007C50B4" w:rsidRDefault="00AD12A6" w:rsidP="00AD12A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D12A6">
        <w:rPr>
          <w:rFonts w:ascii="Times New Roman" w:hAnsi="Times New Roman" w:cs="Times New Roman"/>
          <w:sz w:val="28"/>
          <w:szCs w:val="28"/>
        </w:rPr>
        <w:t>Процес навчання з дисципліни ґрунтується на використанні традиційних та сучасних технологій, зокрема: лекції і практичні заняття, виконання самостійної</w:t>
      </w:r>
      <w:r w:rsidR="00C739D5">
        <w:rPr>
          <w:rFonts w:ascii="Times New Roman" w:hAnsi="Times New Roman" w:cs="Times New Roman"/>
          <w:sz w:val="28"/>
          <w:szCs w:val="28"/>
        </w:rPr>
        <w:t xml:space="preserve"> роботи</w:t>
      </w:r>
      <w:r w:rsidR="007C50B4">
        <w:rPr>
          <w:rFonts w:ascii="Times New Roman" w:hAnsi="Times New Roman" w:cs="Times New Roman"/>
          <w:sz w:val="28"/>
          <w:szCs w:val="28"/>
        </w:rPr>
        <w:t>.</w:t>
      </w:r>
    </w:p>
    <w:p w:rsidR="00FA1017" w:rsidRDefault="00AD12A6" w:rsidP="00FA10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Лекційний курс побудований на основі теорії композиції та </w:t>
      </w:r>
      <w:r w:rsidR="00EA052A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з врахування</w:t>
      </w:r>
      <w:r w:rsidR="00EA052A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 спеціалізації здобувачів мистецької освіти.</w:t>
      </w:r>
      <w:r w:rsidR="00EA052A">
        <w:rPr>
          <w:rFonts w:ascii="Times New Roman" w:hAnsi="Times New Roman" w:cs="Times New Roman"/>
          <w:sz w:val="28"/>
          <w:szCs w:val="28"/>
        </w:rPr>
        <w:t xml:space="preserve"> Курс охоплює о</w:t>
      </w:r>
      <w:r w:rsidR="00EA052A" w:rsidRPr="00EA052A">
        <w:rPr>
          <w:rFonts w:ascii="Times New Roman" w:hAnsi="Times New Roman" w:cs="Times New Roman"/>
          <w:sz w:val="28"/>
          <w:szCs w:val="28"/>
        </w:rPr>
        <w:t>сновні елементи та засоби композиції, прийоми формоутворення</w:t>
      </w:r>
      <w:r w:rsidR="00EA052A">
        <w:rPr>
          <w:rFonts w:ascii="Times New Roman" w:hAnsi="Times New Roman" w:cs="Times New Roman"/>
          <w:sz w:val="28"/>
          <w:szCs w:val="28"/>
        </w:rPr>
        <w:t>.</w:t>
      </w:r>
    </w:p>
    <w:p w:rsidR="007C50B4" w:rsidRDefault="00FA1017" w:rsidP="00AD12A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A1017">
        <w:rPr>
          <w:rFonts w:ascii="Times New Roman" w:hAnsi="Times New Roman" w:cs="Times New Roman"/>
          <w:sz w:val="28"/>
          <w:szCs w:val="28"/>
        </w:rPr>
        <w:t>Найефективнішою формою та методом роботи під час оволодінн</w:t>
      </w:r>
      <w:r w:rsidR="007C50B4">
        <w:rPr>
          <w:rFonts w:ascii="Times New Roman" w:hAnsi="Times New Roman" w:cs="Times New Roman"/>
          <w:sz w:val="28"/>
          <w:szCs w:val="28"/>
        </w:rPr>
        <w:t xml:space="preserve">я студентами даної дисципліни є, звичайно, </w:t>
      </w:r>
      <w:r w:rsidRPr="00FA1017">
        <w:rPr>
          <w:rFonts w:ascii="Times New Roman" w:hAnsi="Times New Roman" w:cs="Times New Roman"/>
          <w:sz w:val="28"/>
          <w:szCs w:val="28"/>
        </w:rPr>
        <w:t>практичні заняття, зміст яких спрямований на пошук і вибір доцільного способу відображення задуму, творчий підхід до виконання поставлених проблемних завдань. У процесі практичного навчання студенти набувають умінь створювати композиційно доцільні художні твори</w:t>
      </w:r>
      <w:r w:rsidR="007C50B4">
        <w:rPr>
          <w:rFonts w:ascii="Times New Roman" w:hAnsi="Times New Roman" w:cs="Times New Roman"/>
          <w:sz w:val="28"/>
          <w:szCs w:val="28"/>
        </w:rPr>
        <w:t>, закріплюючи теоретичні знання отримані на лекціях.</w:t>
      </w:r>
    </w:p>
    <w:p w:rsidR="00CE6BA9" w:rsidRDefault="00AA337C" w:rsidP="00AD12A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Хочеться </w:t>
      </w:r>
      <w:r w:rsidR="004E7AF0">
        <w:rPr>
          <w:rFonts w:ascii="Times New Roman" w:hAnsi="Times New Roman" w:cs="Times New Roman"/>
          <w:sz w:val="28"/>
          <w:szCs w:val="28"/>
        </w:rPr>
        <w:t xml:space="preserve">звернути </w:t>
      </w:r>
      <w:r>
        <w:rPr>
          <w:rFonts w:ascii="Times New Roman" w:hAnsi="Times New Roman" w:cs="Times New Roman"/>
          <w:sz w:val="28"/>
          <w:szCs w:val="28"/>
        </w:rPr>
        <w:t>увагу на особливості виконання практичних робіт. Для опрацювання теми студент користується простими геометричними фігурами та фактурами,</w:t>
      </w:r>
      <w:r w:rsidR="00C739D5">
        <w:rPr>
          <w:rFonts w:ascii="Times New Roman" w:hAnsi="Times New Roman" w:cs="Times New Roman"/>
          <w:sz w:val="28"/>
          <w:szCs w:val="28"/>
        </w:rPr>
        <w:t xml:space="preserve"> використовуючи графічні матеріали</w:t>
      </w:r>
      <w:r w:rsidR="004E7AF0">
        <w:rPr>
          <w:rFonts w:ascii="Times New Roman" w:hAnsi="Times New Roman" w:cs="Times New Roman"/>
          <w:sz w:val="28"/>
          <w:szCs w:val="28"/>
        </w:rPr>
        <w:t xml:space="preserve">. Таким чином напрацьовуються механізми, знання та уміння на зрозумілих прикладах та техніках. Далі поступово ускладняються завдання, збагачуючи виразну мову </w:t>
      </w:r>
      <w:r w:rsidR="004E7AF0">
        <w:rPr>
          <w:rFonts w:ascii="Times New Roman" w:hAnsi="Times New Roman" w:cs="Times New Roman"/>
          <w:sz w:val="28"/>
          <w:szCs w:val="28"/>
        </w:rPr>
        <w:lastRenderedPageBreak/>
        <w:t>та техніку, підтверджуючи ще один із базових тезисів в образотворчому мистецтві – «від простого до складного</w:t>
      </w:r>
      <w:r w:rsidR="00CE6BA9">
        <w:rPr>
          <w:rFonts w:ascii="Times New Roman" w:hAnsi="Times New Roman" w:cs="Times New Roman"/>
          <w:sz w:val="28"/>
          <w:szCs w:val="28"/>
        </w:rPr>
        <w:t xml:space="preserve">, від загального до детального». </w:t>
      </w:r>
    </w:p>
    <w:p w:rsidR="00CE6BA9" w:rsidRDefault="00CE6BA9" w:rsidP="00AD12A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CE6BA9" w:rsidRDefault="00CE6BA9" w:rsidP="00CE6BA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E6BA9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186448" cy="3031890"/>
            <wp:effectExtent l="0" t="0" r="4445" b="0"/>
            <wp:docPr id="4" name="Рисунок 4" descr="C:\Users\Bogdan\Desktop\комп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Bogdan\Desktop\комп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6448" cy="3031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CE6BA9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307490" cy="3034665"/>
            <wp:effectExtent l="0" t="0" r="0" b="0"/>
            <wp:docPr id="3" name="Рисунок 3" descr="C:\Users\Bogdan\Desktop\комп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ogdan\Desktop\комп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9717" cy="30638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6BA9" w:rsidRDefault="00CE6BA9" w:rsidP="00CE6BA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E6BA9">
        <w:rPr>
          <w:rFonts w:ascii="Times New Roman" w:hAnsi="Times New Roman" w:cs="Times New Roman"/>
          <w:sz w:val="24"/>
          <w:szCs w:val="24"/>
        </w:rPr>
        <w:t>Рис. 1</w:t>
      </w:r>
      <w:r w:rsidRPr="00CE6BA9">
        <w:rPr>
          <w:rFonts w:ascii="Times New Roman" w:hAnsi="Times New Roman" w:cs="Times New Roman"/>
          <w:sz w:val="24"/>
          <w:szCs w:val="24"/>
        </w:rPr>
        <w:t xml:space="preserve">. Практичні </w:t>
      </w:r>
      <w:r>
        <w:rPr>
          <w:rFonts w:ascii="Times New Roman" w:hAnsi="Times New Roman" w:cs="Times New Roman"/>
          <w:sz w:val="24"/>
          <w:szCs w:val="24"/>
        </w:rPr>
        <w:t>робо</w:t>
      </w:r>
      <w:r w:rsidRPr="00CE6BA9">
        <w:rPr>
          <w:rFonts w:ascii="Times New Roman" w:hAnsi="Times New Roman" w:cs="Times New Roman"/>
          <w:sz w:val="24"/>
          <w:szCs w:val="24"/>
        </w:rPr>
        <w:t xml:space="preserve">ти з дисципліни «Основи композиції» </w:t>
      </w:r>
    </w:p>
    <w:p w:rsidR="00CE6BA9" w:rsidRPr="00CE6BA9" w:rsidRDefault="00CE6BA9" w:rsidP="00CE6BA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E6BA9">
        <w:rPr>
          <w:rFonts w:ascii="Times New Roman" w:hAnsi="Times New Roman" w:cs="Times New Roman"/>
          <w:sz w:val="24"/>
          <w:szCs w:val="24"/>
        </w:rPr>
        <w:t xml:space="preserve">студентки </w:t>
      </w:r>
      <w:r>
        <w:rPr>
          <w:rFonts w:ascii="Times New Roman" w:hAnsi="Times New Roman" w:cs="Times New Roman"/>
          <w:sz w:val="24"/>
          <w:szCs w:val="24"/>
        </w:rPr>
        <w:t xml:space="preserve">групи ДМ-20-1 </w:t>
      </w:r>
      <w:r w:rsidRPr="00CE6BA9">
        <w:rPr>
          <w:rFonts w:ascii="Times New Roman" w:hAnsi="Times New Roman" w:cs="Times New Roman"/>
          <w:sz w:val="24"/>
          <w:szCs w:val="24"/>
        </w:rPr>
        <w:t>Приступи Я</w:t>
      </w:r>
      <w:r w:rsidR="00E24F0A">
        <w:rPr>
          <w:rFonts w:ascii="Times New Roman" w:hAnsi="Times New Roman" w:cs="Times New Roman"/>
          <w:sz w:val="24"/>
          <w:szCs w:val="24"/>
        </w:rPr>
        <w:t>ни</w:t>
      </w:r>
      <w:bookmarkStart w:id="0" w:name="_GoBack"/>
      <w:bookmarkEnd w:id="0"/>
      <w:r w:rsidRPr="00CE6BA9">
        <w:rPr>
          <w:rFonts w:ascii="Times New Roman" w:hAnsi="Times New Roman" w:cs="Times New Roman"/>
          <w:sz w:val="24"/>
          <w:szCs w:val="24"/>
        </w:rPr>
        <w:t>.</w:t>
      </w:r>
    </w:p>
    <w:p w:rsidR="00CE6BA9" w:rsidRDefault="00CE6BA9" w:rsidP="00AD12A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D12A6" w:rsidRDefault="00AD12A6" w:rsidP="00AD12A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D12A6">
        <w:rPr>
          <w:rFonts w:ascii="Times New Roman" w:hAnsi="Times New Roman" w:cs="Times New Roman"/>
          <w:sz w:val="28"/>
          <w:szCs w:val="28"/>
        </w:rPr>
        <w:t>Самостійна робота студентів полягає у систематичному опрацюванні лекційного матеріалу та практичних робіт, виконання ескізів та зарисовок, підготовці до перегляду.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C50B4" w:rsidRPr="007C50B4" w:rsidRDefault="007C50B4" w:rsidP="007C50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C50B4">
        <w:rPr>
          <w:rFonts w:ascii="Times New Roman" w:hAnsi="Times New Roman" w:cs="Times New Roman"/>
          <w:sz w:val="28"/>
          <w:szCs w:val="28"/>
        </w:rPr>
        <w:t>Поточний контроль здійснюється під час лекційних та практичних занять, перевірки самостійної роботи, а також у дні проведення контрольних заходів,</w:t>
      </w:r>
      <w:r w:rsidR="00EA052A">
        <w:rPr>
          <w:rFonts w:ascii="Times New Roman" w:hAnsi="Times New Roman" w:cs="Times New Roman"/>
          <w:sz w:val="28"/>
          <w:szCs w:val="28"/>
        </w:rPr>
        <w:t xml:space="preserve"> </w:t>
      </w:r>
      <w:r w:rsidR="00C739D5">
        <w:rPr>
          <w:rFonts w:ascii="Times New Roman" w:hAnsi="Times New Roman" w:cs="Times New Roman"/>
          <w:sz w:val="28"/>
          <w:szCs w:val="28"/>
        </w:rPr>
        <w:t xml:space="preserve">наприклад, </w:t>
      </w:r>
      <w:r w:rsidR="00EA052A">
        <w:rPr>
          <w:rFonts w:ascii="Times New Roman" w:hAnsi="Times New Roman" w:cs="Times New Roman"/>
          <w:sz w:val="28"/>
          <w:szCs w:val="28"/>
        </w:rPr>
        <w:t>таких як перегляд – метод контролю характерний</w:t>
      </w:r>
      <w:r w:rsidRPr="007C50B4">
        <w:rPr>
          <w:rFonts w:ascii="Times New Roman" w:hAnsi="Times New Roman" w:cs="Times New Roman"/>
          <w:sz w:val="28"/>
          <w:szCs w:val="28"/>
        </w:rPr>
        <w:t xml:space="preserve"> для образотворчих дисциплін, який проходить у вигляді </w:t>
      </w:r>
      <w:r w:rsidRPr="007C50B4">
        <w:rPr>
          <w:rFonts w:ascii="Times New Roman" w:hAnsi="Times New Roman" w:cs="Times New Roman"/>
          <w:bCs/>
          <w:iCs/>
          <w:sz w:val="28"/>
          <w:szCs w:val="28"/>
        </w:rPr>
        <w:t>презентації виконаних протягом семестру</w:t>
      </w:r>
      <w:r w:rsidRPr="007C50B4">
        <w:rPr>
          <w:rFonts w:ascii="Times New Roman" w:hAnsi="Times New Roman" w:cs="Times New Roman"/>
          <w:sz w:val="28"/>
          <w:szCs w:val="28"/>
        </w:rPr>
        <w:t xml:space="preserve"> практичних </w:t>
      </w:r>
      <w:r w:rsidRPr="007C50B4">
        <w:rPr>
          <w:rFonts w:ascii="Times New Roman" w:hAnsi="Times New Roman" w:cs="Times New Roman"/>
          <w:bCs/>
          <w:iCs/>
          <w:sz w:val="28"/>
          <w:szCs w:val="28"/>
        </w:rPr>
        <w:t xml:space="preserve">робіт студентів та їхньої самостійної роботи (ескізів та зарисовок). Перегляд здійснюється </w:t>
      </w:r>
      <w:r w:rsidRPr="007C50B4">
        <w:rPr>
          <w:rFonts w:ascii="Times New Roman" w:hAnsi="Times New Roman" w:cs="Times New Roman"/>
          <w:sz w:val="28"/>
          <w:szCs w:val="28"/>
        </w:rPr>
        <w:t>провідними викладачами кафедри, в ході якого обговорюється об’єктивність оцінювання та динаміка успішності студентів, подальша стратегія навчання.</w:t>
      </w:r>
    </w:p>
    <w:p w:rsidR="007C50B4" w:rsidRDefault="007C50B4" w:rsidP="007C50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C50B4">
        <w:rPr>
          <w:rFonts w:ascii="Times New Roman" w:hAnsi="Times New Roman" w:cs="Times New Roman"/>
          <w:sz w:val="28"/>
          <w:szCs w:val="28"/>
        </w:rPr>
        <w:t xml:space="preserve">Протягом вивчення дисципліни студент повинен виконати у повному обсязі всі види робіт, що передбачені робочою навчальною програмою (відвідування лекцій та практичних занять; опрацювання лекційного </w:t>
      </w:r>
      <w:r w:rsidRPr="007C50B4">
        <w:rPr>
          <w:rFonts w:ascii="Times New Roman" w:hAnsi="Times New Roman" w:cs="Times New Roman"/>
          <w:sz w:val="28"/>
          <w:szCs w:val="28"/>
        </w:rPr>
        <w:lastRenderedPageBreak/>
        <w:t xml:space="preserve">матеріалу, виконання практичних та самостійних робіт; перегляд). </w:t>
      </w:r>
      <w:r>
        <w:rPr>
          <w:rFonts w:ascii="Times New Roman" w:hAnsi="Times New Roman" w:cs="Times New Roman"/>
          <w:sz w:val="28"/>
          <w:szCs w:val="28"/>
        </w:rPr>
        <w:t xml:space="preserve">Після </w:t>
      </w:r>
      <w:r w:rsidRPr="007C50B4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</w:rPr>
        <w:t>конання</w:t>
      </w:r>
      <w:r w:rsidRPr="007C50B4">
        <w:rPr>
          <w:rFonts w:ascii="Times New Roman" w:hAnsi="Times New Roman" w:cs="Times New Roman"/>
          <w:sz w:val="28"/>
          <w:szCs w:val="28"/>
        </w:rPr>
        <w:t xml:space="preserve"> у повному обсязі всі</w:t>
      </w:r>
      <w:r>
        <w:rPr>
          <w:rFonts w:ascii="Times New Roman" w:hAnsi="Times New Roman" w:cs="Times New Roman"/>
          <w:sz w:val="28"/>
          <w:szCs w:val="28"/>
        </w:rPr>
        <w:t>х видів</w:t>
      </w:r>
      <w:r w:rsidRPr="007C50B4">
        <w:rPr>
          <w:rFonts w:ascii="Times New Roman" w:hAnsi="Times New Roman" w:cs="Times New Roman"/>
          <w:sz w:val="28"/>
          <w:szCs w:val="28"/>
        </w:rPr>
        <w:t xml:space="preserve"> навчальних робіт, </w:t>
      </w:r>
      <w:r>
        <w:rPr>
          <w:rFonts w:ascii="Times New Roman" w:hAnsi="Times New Roman" w:cs="Times New Roman"/>
          <w:sz w:val="28"/>
          <w:szCs w:val="28"/>
        </w:rPr>
        <w:t xml:space="preserve">студент допускається до підсумкового контролю – іспиту. </w:t>
      </w:r>
    </w:p>
    <w:p w:rsidR="00FA1017" w:rsidRDefault="00FA1017" w:rsidP="007C50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A1017">
        <w:rPr>
          <w:rFonts w:ascii="Times New Roman" w:hAnsi="Times New Roman" w:cs="Times New Roman"/>
          <w:sz w:val="28"/>
          <w:szCs w:val="28"/>
        </w:rPr>
        <w:t>Студент, який успішно завершив вивчення дисципліни, повинен: вміло використовувати понятійний апарат з фаху; володіти основними принципами композиційної побудови художнього твору; оперувати засобами гармонізації (симетрія-асиметрія; статика-динаміка; контраст-нюанс; ритм тощо); використовувати їх під час створення різноманітних композицій; застосовувати принципи побудови композиції під час виконання практичних завдань; втілювати задум у формі гармонійно складеної композиції; продемонструвати свої теоретичні знання з навчального предмету у практичній діяльності.</w:t>
      </w:r>
    </w:p>
    <w:p w:rsidR="00C739D5" w:rsidRDefault="00C739D5" w:rsidP="00B260A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C2A25" w:rsidRPr="00BC0FDB" w:rsidRDefault="00DC2A25" w:rsidP="00B260A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C0FDB">
        <w:rPr>
          <w:rFonts w:ascii="Times New Roman" w:hAnsi="Times New Roman" w:cs="Times New Roman"/>
          <w:b/>
          <w:sz w:val="28"/>
          <w:szCs w:val="28"/>
        </w:rPr>
        <w:t>Список використаних джерел:</w:t>
      </w:r>
    </w:p>
    <w:p w:rsidR="00EA052A" w:rsidRPr="00EA052A" w:rsidRDefault="00EA052A" w:rsidP="00EA052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EA052A">
        <w:rPr>
          <w:rFonts w:ascii="Times New Roman" w:hAnsi="Times New Roman" w:cs="Times New Roman"/>
          <w:sz w:val="28"/>
          <w:szCs w:val="28"/>
        </w:rPr>
        <w:t>Михайленко В.Є., Яковлев М.І. Основи композиції. Київ : Каравела, 2004. 305 с.</w:t>
      </w:r>
    </w:p>
    <w:p w:rsidR="00EA052A" w:rsidRPr="00EA052A" w:rsidRDefault="00EA052A" w:rsidP="00EA052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EA052A">
        <w:rPr>
          <w:rFonts w:ascii="Times New Roman" w:hAnsi="Times New Roman" w:cs="Times New Roman"/>
          <w:sz w:val="28"/>
          <w:szCs w:val="28"/>
        </w:rPr>
        <w:t xml:space="preserve">Поліщук Л.К., </w:t>
      </w:r>
      <w:proofErr w:type="spellStart"/>
      <w:r w:rsidRPr="00EA052A">
        <w:rPr>
          <w:rFonts w:ascii="Times New Roman" w:hAnsi="Times New Roman" w:cs="Times New Roman"/>
          <w:sz w:val="28"/>
          <w:szCs w:val="28"/>
        </w:rPr>
        <w:t>Родіна</w:t>
      </w:r>
      <w:proofErr w:type="spellEnd"/>
      <w:r w:rsidRPr="00EA052A">
        <w:rPr>
          <w:rFonts w:ascii="Times New Roman" w:hAnsi="Times New Roman" w:cs="Times New Roman"/>
          <w:sz w:val="28"/>
          <w:szCs w:val="28"/>
        </w:rPr>
        <w:t xml:space="preserve"> І.О., Новицька О.Р. Основи </w:t>
      </w:r>
      <w:proofErr w:type="spellStart"/>
      <w:r w:rsidRPr="00EA052A">
        <w:rPr>
          <w:rFonts w:ascii="Times New Roman" w:hAnsi="Times New Roman" w:cs="Times New Roman"/>
          <w:sz w:val="28"/>
          <w:szCs w:val="28"/>
        </w:rPr>
        <w:t>об`емно</w:t>
      </w:r>
      <w:proofErr w:type="spellEnd"/>
      <w:r w:rsidRPr="00EA052A">
        <w:rPr>
          <w:rFonts w:ascii="Times New Roman" w:hAnsi="Times New Roman" w:cs="Times New Roman"/>
          <w:sz w:val="28"/>
          <w:szCs w:val="28"/>
        </w:rPr>
        <w:t xml:space="preserve">-просторової композиції: метод. </w:t>
      </w:r>
      <w:proofErr w:type="spellStart"/>
      <w:r w:rsidRPr="00EA052A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EA052A">
        <w:rPr>
          <w:rFonts w:ascii="Times New Roman" w:hAnsi="Times New Roman" w:cs="Times New Roman"/>
          <w:sz w:val="28"/>
          <w:szCs w:val="28"/>
        </w:rPr>
        <w:t>. Івано-Франківськ :ІФНТУНГ, 2010. 102 с.</w:t>
      </w:r>
    </w:p>
    <w:p w:rsidR="00EA052A" w:rsidRPr="00EA052A" w:rsidRDefault="00EA052A" w:rsidP="00EA052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A052A">
        <w:rPr>
          <w:rFonts w:ascii="Times New Roman" w:hAnsi="Times New Roman" w:cs="Times New Roman"/>
          <w:sz w:val="28"/>
          <w:szCs w:val="28"/>
        </w:rPr>
        <w:t>Урсу</w:t>
      </w:r>
      <w:proofErr w:type="spellEnd"/>
      <w:r w:rsidRPr="00EA052A">
        <w:rPr>
          <w:rFonts w:ascii="Times New Roman" w:hAnsi="Times New Roman" w:cs="Times New Roman"/>
          <w:sz w:val="28"/>
          <w:szCs w:val="28"/>
        </w:rPr>
        <w:t xml:space="preserve"> Н.О., Негода Б.М., Гнатюк В.А., </w:t>
      </w:r>
      <w:proofErr w:type="spellStart"/>
      <w:r w:rsidRPr="00EA052A">
        <w:rPr>
          <w:rFonts w:ascii="Times New Roman" w:hAnsi="Times New Roman" w:cs="Times New Roman"/>
          <w:sz w:val="28"/>
          <w:szCs w:val="28"/>
        </w:rPr>
        <w:t>Міхальська</w:t>
      </w:r>
      <w:proofErr w:type="spellEnd"/>
      <w:r w:rsidRPr="00EA052A">
        <w:rPr>
          <w:rFonts w:ascii="Times New Roman" w:hAnsi="Times New Roman" w:cs="Times New Roman"/>
          <w:sz w:val="28"/>
          <w:szCs w:val="28"/>
        </w:rPr>
        <w:t xml:space="preserve"> І.П. Теоретичні основи композиції: </w:t>
      </w:r>
      <w:proofErr w:type="spellStart"/>
      <w:r w:rsidRPr="00EA052A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EA052A">
        <w:rPr>
          <w:rFonts w:ascii="Times New Roman" w:hAnsi="Times New Roman" w:cs="Times New Roman"/>
          <w:sz w:val="28"/>
          <w:szCs w:val="28"/>
        </w:rPr>
        <w:t xml:space="preserve">.-метод. </w:t>
      </w:r>
      <w:proofErr w:type="spellStart"/>
      <w:r w:rsidRPr="00EA052A">
        <w:rPr>
          <w:rFonts w:ascii="Times New Roman" w:hAnsi="Times New Roman" w:cs="Times New Roman"/>
          <w:sz w:val="28"/>
          <w:szCs w:val="28"/>
        </w:rPr>
        <w:t>посібн</w:t>
      </w:r>
      <w:proofErr w:type="spellEnd"/>
      <w:r w:rsidRPr="00EA052A">
        <w:rPr>
          <w:rFonts w:ascii="Times New Roman" w:hAnsi="Times New Roman" w:cs="Times New Roman"/>
          <w:sz w:val="28"/>
          <w:szCs w:val="28"/>
        </w:rPr>
        <w:t>. для студентів ВНЗ художніх та художньо-педагогічних спеціальностей. Кам’янець-Подільський, 2004. 61 с.</w:t>
      </w:r>
    </w:p>
    <w:p w:rsidR="00EA052A" w:rsidRDefault="00EA052A" w:rsidP="00EA052A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DC2A25">
        <w:rPr>
          <w:rFonts w:ascii="Times New Roman" w:hAnsi="Times New Roman" w:cs="Times New Roman"/>
          <w:sz w:val="28"/>
          <w:szCs w:val="28"/>
        </w:rPr>
        <w:t>Яремків М. Композиція : творчі основи зображення : Навчальний посібник / Михайло Яремків. – Тернопіль : Підручники і посібники, 2009. – 112 с.</w:t>
      </w:r>
    </w:p>
    <w:p w:rsidR="00AA337C" w:rsidRDefault="00AA337C" w:rsidP="00AA337C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3E6D9B">
        <w:rPr>
          <w:rFonts w:ascii="Times New Roman" w:hAnsi="Times New Roman" w:cs="Times New Roman"/>
          <w:bCs/>
          <w:iCs/>
          <w:sz w:val="28"/>
          <w:szCs w:val="28"/>
        </w:rPr>
        <w:t>Про затвердження стандарту вищої освіти за спеціальністю 023 Образотворче мистецтво, декоративне мистецтво, реставрація» для першого (бакалаврського) рівня вищої освіти (</w:t>
      </w:r>
      <w:r w:rsidRPr="003E6D9B">
        <w:rPr>
          <w:rFonts w:ascii="Times New Roman" w:hAnsi="Times New Roman" w:cs="Times New Roman"/>
          <w:bCs/>
          <w:iCs/>
          <w:sz w:val="28"/>
          <w:szCs w:val="28"/>
          <w:lang w:val="ru-RU"/>
        </w:rPr>
        <w:t>Наказ МО</w:t>
      </w:r>
      <w:r>
        <w:rPr>
          <w:rFonts w:ascii="Times New Roman" w:hAnsi="Times New Roman" w:cs="Times New Roman"/>
          <w:bCs/>
          <w:iCs/>
          <w:sz w:val="28"/>
          <w:szCs w:val="28"/>
          <w:lang w:val="ru-RU"/>
        </w:rPr>
        <w:t xml:space="preserve">Н). № 725 (24.05.2019). Вилучено </w:t>
      </w:r>
      <w:r w:rsidRPr="003E6D9B">
        <w:rPr>
          <w:rFonts w:ascii="Times New Roman" w:hAnsi="Times New Roman" w:cs="Times New Roman"/>
          <w:bCs/>
          <w:iCs/>
          <w:sz w:val="28"/>
          <w:szCs w:val="28"/>
          <w:lang w:val="ru-RU"/>
        </w:rPr>
        <w:t>з https://mon.gov.ua/ua</w:t>
      </w:r>
    </w:p>
    <w:p w:rsidR="00EA052A" w:rsidRPr="00EA052A" w:rsidRDefault="00EA052A" w:rsidP="00EA052A">
      <w:pPr>
        <w:pStyle w:val="a3"/>
        <w:spacing w:after="0" w:line="360" w:lineRule="auto"/>
        <w:ind w:left="-360"/>
        <w:jc w:val="both"/>
        <w:rPr>
          <w:rFonts w:ascii="Times New Roman" w:hAnsi="Times New Roman" w:cs="Times New Roman"/>
          <w:sz w:val="28"/>
          <w:szCs w:val="28"/>
        </w:rPr>
      </w:pPr>
    </w:p>
    <w:sectPr w:rsidR="00EA052A" w:rsidRPr="00EA05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charset w:val="CC"/>
    <w:family w:val="swiss"/>
    <w:pitch w:val="variable"/>
    <w:sig w:usb0="E10002FF" w:usb1="4000ACFF" w:usb2="00000009" w:usb3="00000000" w:csb0="0000019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50330E"/>
    <w:multiLevelType w:val="hybridMultilevel"/>
    <w:tmpl w:val="7776510A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D551340"/>
    <w:multiLevelType w:val="hybridMultilevel"/>
    <w:tmpl w:val="4F803D76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6C3"/>
    <w:rsid w:val="00140AB6"/>
    <w:rsid w:val="001A754B"/>
    <w:rsid w:val="001B56C3"/>
    <w:rsid w:val="001B57C4"/>
    <w:rsid w:val="001B7651"/>
    <w:rsid w:val="001E6947"/>
    <w:rsid w:val="004203F6"/>
    <w:rsid w:val="004A2486"/>
    <w:rsid w:val="004E7AF0"/>
    <w:rsid w:val="005A7219"/>
    <w:rsid w:val="006D2C8F"/>
    <w:rsid w:val="007C50B4"/>
    <w:rsid w:val="00AA337C"/>
    <w:rsid w:val="00AD12A6"/>
    <w:rsid w:val="00B260A4"/>
    <w:rsid w:val="00C739D5"/>
    <w:rsid w:val="00CE6BA9"/>
    <w:rsid w:val="00DC2A25"/>
    <w:rsid w:val="00E24F0A"/>
    <w:rsid w:val="00EA052A"/>
    <w:rsid w:val="00FA1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11727"/>
  <w15:chartTrackingRefBased/>
  <w15:docId w15:val="{E62F6514-5897-4168-95B4-8BFAE0E4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754B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2A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602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4014</Words>
  <Characters>2289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Bogdan</dc:creator>
  <cp:keywords/>
  <dc:description/>
  <cp:lastModifiedBy>Bogdan</cp:lastModifiedBy>
  <cp:revision>6</cp:revision>
  <dcterms:created xsi:type="dcterms:W3CDTF">2021-11-18T11:04:00Z</dcterms:created>
  <dcterms:modified xsi:type="dcterms:W3CDTF">2021-11-19T10:39:00Z</dcterms:modified>
</cp:coreProperties>
</file>