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FD6" w:rsidRDefault="00C34FD6" w:rsidP="00C34FD6">
      <w:pPr>
        <w:pStyle w:val="Default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КОГУТ ОЛЬГА ВОЛОДИМИРІВНА, </w:t>
      </w:r>
    </w:p>
    <w:p w:rsidR="00C34FD6" w:rsidRDefault="00C34FD6" w:rsidP="00C34FD6">
      <w:pPr>
        <w:pStyle w:val="Default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доцент кафедри права Хмельницького національного університету, </w:t>
      </w:r>
    </w:p>
    <w:p w:rsidR="00C34FD6" w:rsidRDefault="00C34FD6" w:rsidP="00C34FD6">
      <w:pPr>
        <w:pStyle w:val="Default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канд. </w:t>
      </w:r>
      <w:proofErr w:type="spellStart"/>
      <w:r>
        <w:rPr>
          <w:sz w:val="18"/>
          <w:szCs w:val="18"/>
        </w:rPr>
        <w:t>юрид</w:t>
      </w:r>
      <w:proofErr w:type="spellEnd"/>
      <w:r>
        <w:rPr>
          <w:sz w:val="18"/>
          <w:szCs w:val="18"/>
        </w:rPr>
        <w:t xml:space="preserve">. наук, доцент; </w:t>
      </w:r>
    </w:p>
    <w:p w:rsidR="00C34FD6" w:rsidRDefault="00C34FD6" w:rsidP="00C34FD6">
      <w:pPr>
        <w:pStyle w:val="Default"/>
        <w:jc w:val="right"/>
        <w:rPr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t xml:space="preserve">МІСЯЦЬ АНДРІЙ ПЕТРОВИЧ, </w:t>
      </w:r>
    </w:p>
    <w:p w:rsidR="00C34FD6" w:rsidRDefault="00C34FD6" w:rsidP="00C34FD6">
      <w:pPr>
        <w:pStyle w:val="Default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доцент кафедри права Хмельницького національного університету, </w:t>
      </w:r>
    </w:p>
    <w:p w:rsidR="003E7D8B" w:rsidRPr="00667731" w:rsidRDefault="00C34FD6" w:rsidP="00C34FD6">
      <w:pPr>
        <w:tabs>
          <w:tab w:val="left" w:pos="4395"/>
        </w:tabs>
        <w:jc w:val="right"/>
      </w:pPr>
      <w:r>
        <w:rPr>
          <w:sz w:val="18"/>
          <w:szCs w:val="18"/>
        </w:rPr>
        <w:t xml:space="preserve">канд. </w:t>
      </w:r>
      <w:proofErr w:type="spellStart"/>
      <w:r>
        <w:rPr>
          <w:sz w:val="18"/>
          <w:szCs w:val="18"/>
        </w:rPr>
        <w:t>юрид</w:t>
      </w:r>
      <w:proofErr w:type="spellEnd"/>
      <w:r>
        <w:rPr>
          <w:sz w:val="18"/>
          <w:szCs w:val="18"/>
        </w:rPr>
        <w:t>. наук</w:t>
      </w:r>
    </w:p>
    <w:p w:rsidR="000C0D4E" w:rsidRPr="00667731" w:rsidRDefault="000C0D4E" w:rsidP="00B06ACF">
      <w:pPr>
        <w:ind w:firstLine="680"/>
        <w:jc w:val="both"/>
        <w:rPr>
          <w:b/>
        </w:rPr>
      </w:pPr>
    </w:p>
    <w:p w:rsidR="00BE48EF" w:rsidRPr="00667731" w:rsidRDefault="003178C8" w:rsidP="00B06ACF">
      <w:pPr>
        <w:ind w:firstLine="680"/>
        <w:jc w:val="center"/>
        <w:rPr>
          <w:b/>
        </w:rPr>
      </w:pPr>
      <w:r w:rsidRPr="00667731">
        <w:rPr>
          <w:b/>
        </w:rPr>
        <w:t xml:space="preserve">ГАРМОНІЗАЦІЯ ЗАКОНОДАВСТВА ПРО АДМІНІСТРАТИВНУ ВІДПОВІДАЛЬНІСТЬ </w:t>
      </w:r>
      <w:r w:rsidR="0014079A" w:rsidRPr="00667731">
        <w:rPr>
          <w:b/>
        </w:rPr>
        <w:t>З ПРАКТИКОЮ ЄСПЛ</w:t>
      </w:r>
    </w:p>
    <w:p w:rsidR="003178C8" w:rsidRPr="00667731" w:rsidRDefault="003178C8" w:rsidP="00B06ACF">
      <w:pPr>
        <w:ind w:firstLine="680"/>
        <w:jc w:val="both"/>
        <w:rPr>
          <w:rFonts w:eastAsia="Calibri"/>
          <w:lang w:eastAsia="ru-RU"/>
        </w:rPr>
      </w:pPr>
    </w:p>
    <w:p w:rsidR="005B22F3" w:rsidRPr="00667731" w:rsidRDefault="0014079A" w:rsidP="004168B2">
      <w:pPr>
        <w:ind w:firstLine="680"/>
        <w:jc w:val="both"/>
        <w:rPr>
          <w:iCs/>
          <w:lang w:eastAsia="en-US"/>
        </w:rPr>
      </w:pPr>
      <w:r w:rsidRPr="00667731">
        <w:rPr>
          <w:rFonts w:eastAsia="Calibri"/>
          <w:lang w:eastAsia="ru-RU"/>
        </w:rPr>
        <w:t xml:space="preserve">Ратифікація ВРУ </w:t>
      </w:r>
      <w:r w:rsidR="00D35D01" w:rsidRPr="00667731">
        <w:rPr>
          <w:rFonts w:eastAsia="Calibri"/>
          <w:lang w:eastAsia="ru-RU"/>
        </w:rPr>
        <w:t xml:space="preserve">17 липня 1997 року </w:t>
      </w:r>
      <w:r w:rsidRPr="00667731">
        <w:rPr>
          <w:lang w:eastAsia="en-US"/>
        </w:rPr>
        <w:t>Конвенції</w:t>
      </w:r>
      <w:r w:rsidR="00D35D01" w:rsidRPr="00667731">
        <w:rPr>
          <w:lang w:eastAsia="en-US"/>
        </w:rPr>
        <w:t xml:space="preserve"> про захист прав людини і основоположних свобод</w:t>
      </w:r>
      <w:r w:rsidR="00A439BA" w:rsidRPr="00667731">
        <w:rPr>
          <w:lang w:eastAsia="en-US"/>
        </w:rPr>
        <w:t xml:space="preserve"> </w:t>
      </w:r>
      <w:r w:rsidR="00620094" w:rsidRPr="00667731">
        <w:rPr>
          <w:lang w:eastAsia="en-US"/>
        </w:rPr>
        <w:t>[</w:t>
      </w:r>
      <w:r w:rsidR="003E4F3D" w:rsidRPr="00667731">
        <w:rPr>
          <w:lang w:val="ru-RU" w:eastAsia="en-US"/>
        </w:rPr>
        <w:t>1</w:t>
      </w:r>
      <w:r w:rsidR="00620094" w:rsidRPr="00667731">
        <w:rPr>
          <w:lang w:eastAsia="en-US"/>
        </w:rPr>
        <w:t>]</w:t>
      </w:r>
      <w:r w:rsidRPr="00667731">
        <w:rPr>
          <w:lang w:eastAsia="en-US"/>
        </w:rPr>
        <w:t xml:space="preserve">  зробили можливим для </w:t>
      </w:r>
      <w:r w:rsidR="00D35D01" w:rsidRPr="00667731">
        <w:rPr>
          <w:lang w:eastAsia="en-US"/>
        </w:rPr>
        <w:t xml:space="preserve"> будь-я</w:t>
      </w:r>
      <w:r w:rsidR="0094353F" w:rsidRPr="00667731">
        <w:rPr>
          <w:lang w:eastAsia="en-US"/>
        </w:rPr>
        <w:t>кої особи (</w:t>
      </w:r>
      <w:r w:rsidR="00D35D01" w:rsidRPr="00667731">
        <w:rPr>
          <w:lang w:eastAsia="en-US"/>
        </w:rPr>
        <w:t xml:space="preserve">а </w:t>
      </w:r>
      <w:r w:rsidRPr="00667731">
        <w:rPr>
          <w:lang w:eastAsia="en-US"/>
        </w:rPr>
        <w:t>для</w:t>
      </w:r>
      <w:r w:rsidR="008C33EB" w:rsidRPr="00667731">
        <w:rPr>
          <w:lang w:eastAsia="en-US"/>
        </w:rPr>
        <w:t xml:space="preserve"> суб’єктів </w:t>
      </w:r>
      <w:r w:rsidR="00D35D01" w:rsidRPr="00667731">
        <w:rPr>
          <w:lang w:eastAsia="en-US"/>
        </w:rPr>
        <w:t>владни</w:t>
      </w:r>
      <w:r w:rsidR="008C33EB" w:rsidRPr="00667731">
        <w:rPr>
          <w:lang w:eastAsia="en-US"/>
        </w:rPr>
        <w:t xml:space="preserve">х повноважень </w:t>
      </w:r>
      <w:r w:rsidRPr="00667731">
        <w:rPr>
          <w:lang w:eastAsia="en-US"/>
        </w:rPr>
        <w:t>це стало навіть обов’язком</w:t>
      </w:r>
      <w:r w:rsidR="0094353F" w:rsidRPr="00667731">
        <w:rPr>
          <w:lang w:eastAsia="en-US"/>
        </w:rPr>
        <w:t>)</w:t>
      </w:r>
      <w:r w:rsidR="00D35D01" w:rsidRPr="00667731">
        <w:rPr>
          <w:lang w:eastAsia="en-US"/>
        </w:rPr>
        <w:t xml:space="preserve"> порівнювати відповідність чинного законодавства та своєї діяльності не лише до вимог Конституції України, а й стандартів захисту прав особи, гарантованих цією Конвенцією. </w:t>
      </w:r>
      <w:r w:rsidR="005F1745" w:rsidRPr="00667731">
        <w:rPr>
          <w:lang w:eastAsia="en-US"/>
        </w:rPr>
        <w:t xml:space="preserve">А Закон України від </w:t>
      </w:r>
      <w:r w:rsidR="00D35D01" w:rsidRPr="00667731">
        <w:rPr>
          <w:lang w:eastAsia="en-US"/>
        </w:rPr>
        <w:t>23</w:t>
      </w:r>
      <w:r w:rsidR="008931D4" w:rsidRPr="00667731">
        <w:rPr>
          <w:lang w:eastAsia="en-US"/>
        </w:rPr>
        <w:t xml:space="preserve"> лютого </w:t>
      </w:r>
      <w:r w:rsidR="00D35D01" w:rsidRPr="00667731">
        <w:rPr>
          <w:lang w:eastAsia="en-US"/>
        </w:rPr>
        <w:t xml:space="preserve">2006 </w:t>
      </w:r>
      <w:r w:rsidR="008931D4" w:rsidRPr="00667731">
        <w:rPr>
          <w:lang w:eastAsia="en-US"/>
        </w:rPr>
        <w:t xml:space="preserve">року </w:t>
      </w:r>
      <w:r w:rsidR="00A439BA" w:rsidRPr="00667731">
        <w:rPr>
          <w:lang w:eastAsia="en-US"/>
        </w:rPr>
        <w:t>"</w:t>
      </w:r>
      <w:r w:rsidR="00D35D01" w:rsidRPr="00667731">
        <w:rPr>
          <w:lang w:eastAsia="en-US"/>
        </w:rPr>
        <w:t>Про виконання Рішень та застосування практики Європейського Суду з прав людини</w:t>
      </w:r>
      <w:r w:rsidR="00A439BA" w:rsidRPr="00667731">
        <w:rPr>
          <w:lang w:eastAsia="en-US"/>
        </w:rPr>
        <w:t xml:space="preserve">" </w:t>
      </w:r>
      <w:r w:rsidR="00A439BA" w:rsidRPr="00667731">
        <w:rPr>
          <w:lang w:val="ru-RU" w:eastAsia="en-US"/>
        </w:rPr>
        <w:t xml:space="preserve"> </w:t>
      </w:r>
      <w:r w:rsidR="00620094" w:rsidRPr="00667731">
        <w:rPr>
          <w:lang w:val="ru-RU" w:eastAsia="en-US"/>
        </w:rPr>
        <w:t>[</w:t>
      </w:r>
      <w:r w:rsidR="005F1745" w:rsidRPr="00667731">
        <w:rPr>
          <w:lang w:val="ru-RU" w:eastAsia="en-US"/>
        </w:rPr>
        <w:t>2</w:t>
      </w:r>
      <w:r w:rsidR="00620094" w:rsidRPr="00667731">
        <w:rPr>
          <w:lang w:val="ru-RU" w:eastAsia="en-US"/>
        </w:rPr>
        <w:t>]</w:t>
      </w:r>
      <w:r w:rsidR="004168B2" w:rsidRPr="00667731">
        <w:rPr>
          <w:lang w:eastAsia="en-US"/>
        </w:rPr>
        <w:t xml:space="preserve"> </w:t>
      </w:r>
      <w:r w:rsidR="004168B2" w:rsidRPr="00667731">
        <w:rPr>
          <w:iCs/>
          <w:lang w:eastAsia="en-US"/>
        </w:rPr>
        <w:t xml:space="preserve">зобов’язав Україну виконувати рішення ЄСПЛ у справах проти України та впроваджувати в українське судочинство </w:t>
      </w:r>
      <w:r w:rsidR="00667731">
        <w:rPr>
          <w:iCs/>
          <w:lang w:eastAsia="en-US"/>
        </w:rPr>
        <w:t>і</w:t>
      </w:r>
      <w:r w:rsidR="004168B2" w:rsidRPr="00667731">
        <w:rPr>
          <w:iCs/>
          <w:lang w:eastAsia="en-US"/>
        </w:rPr>
        <w:t xml:space="preserve"> адміністративну практику європейські стандарти прав людини. Законом України від 24 травня 2012 р. "Про внесення змін до деяких законодавчих актів України щодо забезпечення права особи на перегляд судових рішень" [</w:t>
      </w:r>
      <w:r w:rsidR="00A439BA" w:rsidRPr="00667731">
        <w:rPr>
          <w:iCs/>
          <w:lang w:eastAsia="en-US"/>
        </w:rPr>
        <w:t>3</w:t>
      </w:r>
      <w:r w:rsidR="004168B2" w:rsidRPr="00667731">
        <w:rPr>
          <w:iCs/>
          <w:lang w:eastAsia="en-US"/>
        </w:rPr>
        <w:t xml:space="preserve">]  КУпАП було доповнено главою 24-1 "Перегляд постанови по справі про адміністративне правопорушення у разі встановлення міжнародною судовою установою, юрисдикція якої визнана Україною, порушення Україною міжнародних зобов’язань при вирішенні справи судом".  </w:t>
      </w:r>
      <w:r w:rsidR="00667731">
        <w:rPr>
          <w:iCs/>
          <w:lang w:eastAsia="en-US"/>
        </w:rPr>
        <w:t>А з</w:t>
      </w:r>
      <w:r w:rsidR="00856D18" w:rsidRPr="00667731">
        <w:rPr>
          <w:iCs/>
          <w:lang w:eastAsia="en-US"/>
        </w:rPr>
        <w:t xml:space="preserve"> 15 грудня 2023 року </w:t>
      </w:r>
      <w:r w:rsidR="001B3EBB" w:rsidRPr="00667731">
        <w:rPr>
          <w:iCs/>
          <w:lang w:eastAsia="en-US"/>
        </w:rPr>
        <w:t xml:space="preserve">діє Закон України </w:t>
      </w:r>
      <w:r w:rsidR="00A439BA" w:rsidRPr="00667731">
        <w:rPr>
          <w:iCs/>
          <w:lang w:eastAsia="en-US"/>
        </w:rPr>
        <w:t>"</w:t>
      </w:r>
      <w:r w:rsidR="001B3EBB" w:rsidRPr="00667731">
        <w:rPr>
          <w:iCs/>
          <w:lang w:eastAsia="en-US"/>
        </w:rPr>
        <w:t>Про адміністративну процедуру</w:t>
      </w:r>
      <w:r w:rsidR="00A439BA" w:rsidRPr="00667731">
        <w:rPr>
          <w:iCs/>
          <w:lang w:eastAsia="en-US"/>
        </w:rPr>
        <w:t>"</w:t>
      </w:r>
      <w:r w:rsidR="001B3EBB" w:rsidRPr="00667731">
        <w:rPr>
          <w:iCs/>
          <w:lang w:eastAsia="en-US"/>
        </w:rPr>
        <w:t xml:space="preserve"> [</w:t>
      </w:r>
      <w:r w:rsidR="00A439BA" w:rsidRPr="00667731">
        <w:rPr>
          <w:iCs/>
          <w:lang w:eastAsia="en-US"/>
        </w:rPr>
        <w:t>4</w:t>
      </w:r>
      <w:r w:rsidR="001B3EBB" w:rsidRPr="00667731">
        <w:rPr>
          <w:iCs/>
          <w:lang w:eastAsia="en-US"/>
        </w:rPr>
        <w:t>], ч.1 ст.3 якого встановлює, що «Адміністративна процедура визначається Конституцією України, цим Законом та іншими законами України, міжнародними договорами, згода на обов’язковість яких надана Верховною Радою України, та з урахуванням практики Європейського суду з прав людини</w:t>
      </w:r>
      <w:r w:rsidR="00856D18" w:rsidRPr="00667731">
        <w:rPr>
          <w:iCs/>
          <w:lang w:eastAsia="en-US"/>
        </w:rPr>
        <w:t>»</w:t>
      </w:r>
      <w:r w:rsidR="001B3EBB" w:rsidRPr="00667731">
        <w:rPr>
          <w:iCs/>
          <w:lang w:eastAsia="en-US"/>
        </w:rPr>
        <w:t>.</w:t>
      </w:r>
    </w:p>
    <w:p w:rsidR="00CA2620" w:rsidRPr="00667731" w:rsidRDefault="001C0504" w:rsidP="00CA2620">
      <w:pPr>
        <w:ind w:firstLine="680"/>
        <w:jc w:val="both"/>
        <w:rPr>
          <w:iCs/>
          <w:lang w:eastAsia="en-US"/>
        </w:rPr>
      </w:pPr>
      <w:r w:rsidRPr="00667731">
        <w:rPr>
          <w:iCs/>
          <w:lang w:eastAsia="en-US"/>
        </w:rPr>
        <w:t xml:space="preserve">Отже, практика </w:t>
      </w:r>
      <w:r w:rsidR="004168B2" w:rsidRPr="00667731">
        <w:rPr>
          <w:iCs/>
          <w:lang w:eastAsia="en-US"/>
        </w:rPr>
        <w:t>ЄСПЛ</w:t>
      </w:r>
      <w:r w:rsidRPr="00667731">
        <w:rPr>
          <w:iCs/>
          <w:lang w:eastAsia="en-US"/>
        </w:rPr>
        <w:t xml:space="preserve"> повинна враховуватись як щодо судового розгляду справ, так  і щодо розгляду адміністративних справ шляхом прийняття та виконання адміністративних актів. </w:t>
      </w:r>
      <w:r w:rsidR="00856D18" w:rsidRPr="00667731">
        <w:rPr>
          <w:iCs/>
          <w:lang w:eastAsia="en-US"/>
        </w:rPr>
        <w:t xml:space="preserve">У цьому контексті особливої уваги потребує </w:t>
      </w:r>
      <w:r w:rsidR="00856D18" w:rsidRPr="00667731">
        <w:rPr>
          <w:i/>
          <w:iCs/>
          <w:lang w:eastAsia="en-US"/>
        </w:rPr>
        <w:t>адміністративно-деліктне законодавство</w:t>
      </w:r>
      <w:r w:rsidR="00B56B2C" w:rsidRPr="00667731">
        <w:rPr>
          <w:i/>
          <w:iCs/>
          <w:lang w:eastAsia="en-US"/>
        </w:rPr>
        <w:t>,</w:t>
      </w:r>
      <w:r w:rsidR="00B56B2C" w:rsidRPr="00667731">
        <w:rPr>
          <w:iCs/>
          <w:lang w:eastAsia="en-US"/>
        </w:rPr>
        <w:t xml:space="preserve"> адже воно не зазнало відповідних змін після запровадження інституту кримінального проступку</w:t>
      </w:r>
      <w:r w:rsidRPr="00667731">
        <w:rPr>
          <w:iCs/>
          <w:lang w:eastAsia="en-US"/>
        </w:rPr>
        <w:t xml:space="preserve"> (хоча передбачалась перекваліфікація на кримінальні проступки адміністративних правопорушень </w:t>
      </w:r>
      <w:proofErr w:type="spellStart"/>
      <w:r w:rsidRPr="00667731">
        <w:rPr>
          <w:iCs/>
          <w:lang w:eastAsia="en-US"/>
        </w:rPr>
        <w:t>загальнокримінального</w:t>
      </w:r>
      <w:proofErr w:type="spellEnd"/>
      <w:r w:rsidRPr="00667731">
        <w:rPr>
          <w:iCs/>
          <w:lang w:eastAsia="en-US"/>
        </w:rPr>
        <w:t xml:space="preserve"> характеру, які містять кримінально-правові санкції або/та розглядаються судами). </w:t>
      </w:r>
      <w:r w:rsidR="00B659BF" w:rsidRPr="00667731">
        <w:rPr>
          <w:iCs/>
          <w:lang w:eastAsia="en-US"/>
        </w:rPr>
        <w:t xml:space="preserve">Тому сьогодні досить гострою та нагальною є проблема прийняття нового </w:t>
      </w:r>
      <w:r w:rsidR="00E1173D" w:rsidRPr="00667731">
        <w:rPr>
          <w:iCs/>
          <w:lang w:eastAsia="en-US"/>
        </w:rPr>
        <w:t xml:space="preserve">адміністративно-деліктного </w:t>
      </w:r>
      <w:r w:rsidR="00B659BF" w:rsidRPr="00667731">
        <w:rPr>
          <w:iCs/>
          <w:lang w:eastAsia="en-US"/>
        </w:rPr>
        <w:t>кодексу і вилучення з нього статей кримінально-правового характеру. Зазначимо, що н</w:t>
      </w:r>
      <w:r w:rsidR="006A0656" w:rsidRPr="00667731">
        <w:rPr>
          <w:iCs/>
          <w:lang w:eastAsia="en-US"/>
        </w:rPr>
        <w:t xml:space="preserve">еобхідність прийняття нового кодифікованого акту виникла вже досить давно – ще у 1991 році була створена робоча група Кабінету Міністрів України, на яку було покладено обов’язок підготувати проект нового кодексу, який і було сформовано </w:t>
      </w:r>
      <w:r w:rsidR="00667731">
        <w:rPr>
          <w:iCs/>
          <w:lang w:eastAsia="en-US"/>
        </w:rPr>
        <w:t xml:space="preserve">ще </w:t>
      </w:r>
      <w:r w:rsidR="006A0656" w:rsidRPr="00667731">
        <w:rPr>
          <w:iCs/>
          <w:lang w:eastAsia="en-US"/>
        </w:rPr>
        <w:t>у 1993 році [</w:t>
      </w:r>
      <w:r w:rsidR="00A439BA" w:rsidRPr="00667731">
        <w:rPr>
          <w:iCs/>
          <w:lang w:eastAsia="en-US"/>
        </w:rPr>
        <w:t>5</w:t>
      </w:r>
      <w:r w:rsidR="006A0656" w:rsidRPr="00667731">
        <w:rPr>
          <w:iCs/>
          <w:lang w:eastAsia="en-US"/>
        </w:rPr>
        <w:t xml:space="preserve">]. На виконання Закону України «Про </w:t>
      </w:r>
      <w:proofErr w:type="spellStart"/>
      <w:r w:rsidR="006A0656" w:rsidRPr="00667731">
        <w:rPr>
          <w:iCs/>
          <w:lang w:eastAsia="en-US"/>
        </w:rPr>
        <w:t>дерадянізацію</w:t>
      </w:r>
      <w:proofErr w:type="spellEnd"/>
      <w:r w:rsidR="006A0656" w:rsidRPr="00667731">
        <w:rPr>
          <w:iCs/>
          <w:lang w:eastAsia="en-US"/>
        </w:rPr>
        <w:t xml:space="preserve"> законодавства України» від 21.04.2022 р.</w:t>
      </w:r>
      <w:r w:rsidR="00B659BF" w:rsidRPr="00667731">
        <w:rPr>
          <w:iCs/>
          <w:lang w:eastAsia="en-US"/>
        </w:rPr>
        <w:t xml:space="preserve"> маємо </w:t>
      </w:r>
      <w:r w:rsidR="006A0656" w:rsidRPr="00667731">
        <w:rPr>
          <w:iCs/>
          <w:lang w:eastAsia="en-US"/>
        </w:rPr>
        <w:t xml:space="preserve">черговий </w:t>
      </w:r>
      <w:proofErr w:type="spellStart"/>
      <w:r w:rsidR="00A439BA" w:rsidRPr="00667731">
        <w:rPr>
          <w:iCs/>
          <w:lang w:eastAsia="en-US"/>
        </w:rPr>
        <w:t>П</w:t>
      </w:r>
      <w:r w:rsidR="006A0656" w:rsidRPr="00667731">
        <w:rPr>
          <w:iCs/>
          <w:lang w:eastAsia="en-US"/>
        </w:rPr>
        <w:t>ро</w:t>
      </w:r>
      <w:r w:rsidR="00924A79" w:rsidRPr="00667731">
        <w:rPr>
          <w:iCs/>
          <w:lang w:eastAsia="en-US"/>
        </w:rPr>
        <w:t>є</w:t>
      </w:r>
      <w:r w:rsidR="006A0656" w:rsidRPr="00667731">
        <w:rPr>
          <w:iCs/>
          <w:lang w:eastAsia="en-US"/>
        </w:rPr>
        <w:t>кт</w:t>
      </w:r>
      <w:proofErr w:type="spellEnd"/>
      <w:r w:rsidR="00A439BA" w:rsidRPr="00667731">
        <w:rPr>
          <w:iCs/>
          <w:lang w:eastAsia="en-US"/>
        </w:rPr>
        <w:t xml:space="preserve"> Кодексу про адміністративні проступки [6] (далі – </w:t>
      </w:r>
      <w:proofErr w:type="spellStart"/>
      <w:r w:rsidR="00A439BA" w:rsidRPr="00667731">
        <w:rPr>
          <w:iCs/>
          <w:lang w:eastAsia="en-US"/>
        </w:rPr>
        <w:t>Проєкт</w:t>
      </w:r>
      <w:proofErr w:type="spellEnd"/>
      <w:r w:rsidR="00A439BA" w:rsidRPr="00667731">
        <w:rPr>
          <w:iCs/>
          <w:lang w:eastAsia="en-US"/>
        </w:rPr>
        <w:t xml:space="preserve">). </w:t>
      </w:r>
    </w:p>
    <w:p w:rsidR="00CA2620" w:rsidRPr="00667731" w:rsidRDefault="00CA2620" w:rsidP="00EC03C2">
      <w:pPr>
        <w:ind w:firstLine="680"/>
        <w:jc w:val="both"/>
        <w:rPr>
          <w:iCs/>
          <w:lang w:eastAsia="en-US"/>
        </w:rPr>
      </w:pPr>
      <w:r w:rsidRPr="00667731">
        <w:rPr>
          <w:iCs/>
          <w:lang w:eastAsia="en-US"/>
        </w:rPr>
        <w:t xml:space="preserve">Серед основних новацій </w:t>
      </w:r>
      <w:proofErr w:type="spellStart"/>
      <w:r w:rsidR="00A55EFD">
        <w:rPr>
          <w:iCs/>
          <w:lang w:eastAsia="en-US"/>
        </w:rPr>
        <w:t>П</w:t>
      </w:r>
      <w:r w:rsidRPr="00667731">
        <w:rPr>
          <w:iCs/>
          <w:lang w:eastAsia="en-US"/>
        </w:rPr>
        <w:t>роєкту</w:t>
      </w:r>
      <w:proofErr w:type="spellEnd"/>
      <w:r w:rsidRPr="00667731">
        <w:rPr>
          <w:iCs/>
          <w:lang w:eastAsia="en-US"/>
        </w:rPr>
        <w:t xml:space="preserve"> автори у Пояснювальній записці </w:t>
      </w:r>
      <w:r w:rsidRPr="00667731">
        <w:rPr>
          <w:iCs/>
          <w:lang w:val="ru-RU" w:eastAsia="en-US"/>
        </w:rPr>
        <w:t>[</w:t>
      </w:r>
      <w:r w:rsidR="00A439BA" w:rsidRPr="00667731">
        <w:rPr>
          <w:iCs/>
          <w:lang w:val="ru-RU" w:eastAsia="en-US"/>
        </w:rPr>
        <w:t>7</w:t>
      </w:r>
      <w:r w:rsidRPr="00667731">
        <w:rPr>
          <w:iCs/>
          <w:lang w:val="ru-RU" w:eastAsia="en-US"/>
        </w:rPr>
        <w:t xml:space="preserve">] </w:t>
      </w:r>
      <w:r w:rsidRPr="00667731">
        <w:rPr>
          <w:iCs/>
          <w:lang w:eastAsia="en-US"/>
        </w:rPr>
        <w:t xml:space="preserve">виділяють розмежування кримінальних та адміністративних правопорушень. </w:t>
      </w:r>
      <w:r w:rsidR="00EC03C2" w:rsidRPr="00667731">
        <w:rPr>
          <w:iCs/>
          <w:lang w:eastAsia="en-US"/>
        </w:rPr>
        <w:t>При цьому наводиться рішення</w:t>
      </w:r>
      <w:r w:rsidRPr="00667731">
        <w:rPr>
          <w:iCs/>
          <w:lang w:eastAsia="en-US"/>
        </w:rPr>
        <w:t xml:space="preserve"> Конституційного Суду України від 21.07.2021 № 5-р (II)/2021</w:t>
      </w:r>
      <w:r w:rsidR="00EC03C2" w:rsidRPr="00667731">
        <w:rPr>
          <w:iCs/>
          <w:lang w:eastAsia="en-US"/>
        </w:rPr>
        <w:t xml:space="preserve"> </w:t>
      </w:r>
      <w:r w:rsidR="00EC03C2" w:rsidRPr="00667731">
        <w:rPr>
          <w:iCs/>
          <w:lang w:val="ru-RU" w:eastAsia="en-US"/>
        </w:rPr>
        <w:t>[</w:t>
      </w:r>
      <w:r w:rsidR="00A439BA" w:rsidRPr="00667731">
        <w:rPr>
          <w:iCs/>
          <w:lang w:val="ru-RU" w:eastAsia="en-US"/>
        </w:rPr>
        <w:t>8</w:t>
      </w:r>
      <w:r w:rsidR="00EC03C2" w:rsidRPr="00667731">
        <w:rPr>
          <w:iCs/>
          <w:lang w:val="ru-RU" w:eastAsia="en-US"/>
        </w:rPr>
        <w:t xml:space="preserve">], в </w:t>
      </w:r>
      <w:proofErr w:type="spellStart"/>
      <w:r w:rsidR="00EC03C2" w:rsidRPr="00667731">
        <w:rPr>
          <w:iCs/>
          <w:lang w:val="ru-RU" w:eastAsia="en-US"/>
        </w:rPr>
        <w:t>якому</w:t>
      </w:r>
      <w:proofErr w:type="spellEnd"/>
      <w:r w:rsidR="00EC03C2" w:rsidRPr="00667731">
        <w:rPr>
          <w:iCs/>
          <w:lang w:val="ru-RU" w:eastAsia="en-US"/>
        </w:rPr>
        <w:t xml:space="preserve"> </w:t>
      </w:r>
      <w:r w:rsidR="00EC03C2" w:rsidRPr="00667731">
        <w:rPr>
          <w:iCs/>
          <w:lang w:eastAsia="en-US"/>
        </w:rPr>
        <w:t>Конституційний Суд України</w:t>
      </w:r>
      <w:r w:rsidRPr="00667731">
        <w:rPr>
          <w:iCs/>
          <w:lang w:eastAsia="en-US"/>
        </w:rPr>
        <w:t xml:space="preserve"> дійшов висновку, що проблема чинного законодавства про адміністративні правопорушення лежить в унормуванні в законодавстві про адміністративні правопорушення великої кількості правопорушень, які за своєю природою або характером і ступенем суворості стягнення належать до кримінальних правопорушень.</w:t>
      </w:r>
      <w:r w:rsidR="00EC03C2" w:rsidRPr="00667731">
        <w:rPr>
          <w:iCs/>
          <w:lang w:eastAsia="en-US"/>
        </w:rPr>
        <w:t xml:space="preserve"> </w:t>
      </w:r>
      <w:r w:rsidR="00420D94" w:rsidRPr="00667731">
        <w:rPr>
          <w:iCs/>
          <w:lang w:eastAsia="en-US"/>
        </w:rPr>
        <w:t xml:space="preserve">І </w:t>
      </w:r>
      <w:r w:rsidRPr="00667731">
        <w:rPr>
          <w:iCs/>
          <w:lang w:eastAsia="en-US"/>
        </w:rPr>
        <w:t>Парламентові слід забезпечити законодавче регулювання цього</w:t>
      </w:r>
      <w:r w:rsidR="00EC03C2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питання таким чином, щоб адміністративні правопорушення було відмежовано</w:t>
      </w:r>
      <w:r w:rsidR="00EC03C2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від кримінальних на підставі чітких критеріїв, зокрема, з огляду на відмінність</w:t>
      </w:r>
      <w:r w:rsidR="00EC03C2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природи адміністративних та кримінальних правопорушень, характеру й</w:t>
      </w:r>
      <w:r w:rsidR="00EC03C2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суворості санкції, що її може бути застосовано до правопорушника за вчинення</w:t>
      </w:r>
      <w:r w:rsidR="00EC03C2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відповідно адміністративного або кримінального правопорушення.</w:t>
      </w:r>
    </w:p>
    <w:p w:rsidR="00690706" w:rsidRPr="00667731" w:rsidRDefault="00EC03C2" w:rsidP="00690706">
      <w:pPr>
        <w:ind w:firstLine="680"/>
        <w:jc w:val="both"/>
        <w:rPr>
          <w:rFonts w:ascii="IBM Plex Serif" w:hAnsi="IBM Plex Serif"/>
        </w:rPr>
      </w:pPr>
      <w:r w:rsidRPr="00667731">
        <w:rPr>
          <w:iCs/>
          <w:lang w:eastAsia="en-US"/>
        </w:rPr>
        <w:lastRenderedPageBreak/>
        <w:t xml:space="preserve">Виникає питання </w:t>
      </w:r>
      <w:r w:rsidR="00CB1134" w:rsidRPr="00667731">
        <w:rPr>
          <w:iCs/>
          <w:lang w:eastAsia="en-US"/>
        </w:rPr>
        <w:t xml:space="preserve">– </w:t>
      </w:r>
      <w:r w:rsidRPr="00667731">
        <w:rPr>
          <w:iCs/>
          <w:lang w:eastAsia="en-US"/>
        </w:rPr>
        <w:t xml:space="preserve">чи вийшло це зробити авторам </w:t>
      </w:r>
      <w:proofErr w:type="spellStart"/>
      <w:r w:rsidR="00A439BA" w:rsidRPr="00667731">
        <w:rPr>
          <w:iCs/>
          <w:lang w:eastAsia="en-US"/>
        </w:rPr>
        <w:t>П</w:t>
      </w:r>
      <w:r w:rsidRPr="00667731">
        <w:rPr>
          <w:iCs/>
          <w:lang w:eastAsia="en-US"/>
        </w:rPr>
        <w:t>ро</w:t>
      </w:r>
      <w:r w:rsidR="00A439BA" w:rsidRPr="00667731">
        <w:rPr>
          <w:iCs/>
          <w:lang w:eastAsia="en-US"/>
        </w:rPr>
        <w:t>є</w:t>
      </w:r>
      <w:r w:rsidRPr="00667731">
        <w:rPr>
          <w:iCs/>
          <w:lang w:eastAsia="en-US"/>
        </w:rPr>
        <w:t>кту</w:t>
      </w:r>
      <w:proofErr w:type="spellEnd"/>
      <w:r w:rsidRPr="00667731">
        <w:rPr>
          <w:iCs/>
          <w:lang w:eastAsia="en-US"/>
        </w:rPr>
        <w:t xml:space="preserve">? Логіка підказує, що при такому розмежуванні деякі адміністративні проступки повинні «перекочувати» до Кримінального кодексу. Прикінцеві та перехідні положення </w:t>
      </w:r>
      <w:proofErr w:type="spellStart"/>
      <w:r w:rsidR="00A439BA" w:rsidRPr="00667731">
        <w:rPr>
          <w:iCs/>
          <w:lang w:eastAsia="en-US"/>
        </w:rPr>
        <w:t>П</w:t>
      </w:r>
      <w:r w:rsidR="00DC754A" w:rsidRPr="00667731">
        <w:rPr>
          <w:iCs/>
          <w:lang w:eastAsia="en-US"/>
        </w:rPr>
        <w:t>роєкту</w:t>
      </w:r>
      <w:proofErr w:type="spellEnd"/>
      <w:r w:rsidR="00DC754A" w:rsidRPr="00667731">
        <w:rPr>
          <w:iCs/>
          <w:lang w:eastAsia="en-US"/>
        </w:rPr>
        <w:t xml:space="preserve"> </w:t>
      </w:r>
      <w:r w:rsidRPr="00667731">
        <w:rPr>
          <w:iCs/>
          <w:lang w:eastAsia="en-US"/>
        </w:rPr>
        <w:t>передбачають внесення</w:t>
      </w:r>
      <w:r w:rsidR="00DC754A" w:rsidRPr="00667731">
        <w:rPr>
          <w:iCs/>
          <w:lang w:eastAsia="en-US"/>
        </w:rPr>
        <w:t xml:space="preserve"> змін до 84 н</w:t>
      </w:r>
      <w:r w:rsidR="00667731">
        <w:rPr>
          <w:iCs/>
          <w:lang w:eastAsia="en-US"/>
        </w:rPr>
        <w:t xml:space="preserve">ормативних актів, але </w:t>
      </w:r>
      <w:r w:rsidRPr="00667731">
        <w:rPr>
          <w:iCs/>
          <w:lang w:eastAsia="en-US"/>
        </w:rPr>
        <w:t>Кримінального кодексу серед них немає.</w:t>
      </w:r>
      <w:r w:rsidR="00CB1134" w:rsidRPr="00667731">
        <w:rPr>
          <w:iCs/>
          <w:lang w:eastAsia="en-US"/>
        </w:rPr>
        <w:t xml:space="preserve"> З іншого боку – </w:t>
      </w:r>
      <w:proofErr w:type="spellStart"/>
      <w:r w:rsidR="00A439BA" w:rsidRPr="00667731">
        <w:rPr>
          <w:iCs/>
          <w:lang w:eastAsia="en-US"/>
        </w:rPr>
        <w:t>П</w:t>
      </w:r>
      <w:r w:rsidR="00CB1134" w:rsidRPr="00667731">
        <w:rPr>
          <w:iCs/>
          <w:lang w:eastAsia="en-US"/>
        </w:rPr>
        <w:t>роєкт</w:t>
      </w:r>
      <w:proofErr w:type="spellEnd"/>
      <w:r w:rsidR="00CB1134" w:rsidRPr="00667731">
        <w:rPr>
          <w:iCs/>
          <w:lang w:eastAsia="en-US"/>
        </w:rPr>
        <w:t xml:space="preserve"> </w:t>
      </w:r>
      <w:r w:rsidR="006A0656" w:rsidRPr="00667731">
        <w:rPr>
          <w:iCs/>
          <w:lang w:eastAsia="en-US"/>
        </w:rPr>
        <w:t xml:space="preserve">містить </w:t>
      </w:r>
      <w:r w:rsidR="00B659BF" w:rsidRPr="00667731">
        <w:rPr>
          <w:iCs/>
          <w:lang w:eastAsia="en-US"/>
        </w:rPr>
        <w:t xml:space="preserve">ряд </w:t>
      </w:r>
      <w:r w:rsidR="006A0656" w:rsidRPr="00667731">
        <w:rPr>
          <w:iCs/>
          <w:lang w:eastAsia="en-US"/>
        </w:rPr>
        <w:t xml:space="preserve"> статей, які можуть бути визнані такими що мають кримінально-правовий ас</w:t>
      </w:r>
      <w:r w:rsidR="00CB1134" w:rsidRPr="00667731">
        <w:rPr>
          <w:iCs/>
          <w:lang w:eastAsia="en-US"/>
        </w:rPr>
        <w:t>п</w:t>
      </w:r>
      <w:r w:rsidR="00690706" w:rsidRPr="00667731">
        <w:rPr>
          <w:iCs/>
          <w:lang w:eastAsia="en-US"/>
        </w:rPr>
        <w:t xml:space="preserve">ект, виходячи з практики ЄСПЛ. Це, наприклад, справа </w:t>
      </w:r>
      <w:proofErr w:type="spellStart"/>
      <w:r w:rsidR="00690706" w:rsidRPr="00667731">
        <w:rPr>
          <w:iCs/>
          <w:lang w:eastAsia="en-US"/>
        </w:rPr>
        <w:t>Лучанінова</w:t>
      </w:r>
      <w:proofErr w:type="spellEnd"/>
      <w:r w:rsidR="00690706" w:rsidRPr="00667731">
        <w:rPr>
          <w:iCs/>
          <w:lang w:eastAsia="en-US"/>
        </w:rPr>
        <w:t xml:space="preserve"> проти України, в якій </w:t>
      </w:r>
      <w:r w:rsidR="00690706" w:rsidRPr="00667731">
        <w:rPr>
          <w:rFonts w:ascii="IBM Plex Serif" w:hAnsi="IBM Plex Serif"/>
        </w:rPr>
        <w:t>заявницю було притягнуто до адміністративної відповідальності за скоєння правопорушенн</w:t>
      </w:r>
      <w:r w:rsidR="00DC754A" w:rsidRPr="00667731">
        <w:rPr>
          <w:rFonts w:ascii="IBM Plex Serif" w:hAnsi="IBM Plex Serif"/>
        </w:rPr>
        <w:t>я, установленого частиною першою ст.51 КУпАП,</w:t>
      </w:r>
      <w:r w:rsidR="00690706" w:rsidRPr="00667731">
        <w:rPr>
          <w:rFonts w:ascii="IBM Plex Serif" w:hAnsi="IBM Plex Serif"/>
        </w:rPr>
        <w:t xml:space="preserve"> </w:t>
      </w:r>
      <w:r w:rsidR="00690706" w:rsidRPr="00667731">
        <w:rPr>
          <w:rFonts w:ascii="IBM Plex Serif" w:hAnsi="IBM Plex Serif"/>
          <w:i/>
        </w:rPr>
        <w:t>- дрібне розкрадання</w:t>
      </w:r>
      <w:r w:rsidR="00690706" w:rsidRPr="00667731">
        <w:rPr>
          <w:rFonts w:ascii="IBM Plex Serif" w:hAnsi="IBM Plex Serif"/>
        </w:rPr>
        <w:t xml:space="preserve"> державного або колективного майна [</w:t>
      </w:r>
      <w:r w:rsidR="00A439BA" w:rsidRPr="00667731">
        <w:rPr>
          <w:rFonts w:ascii="IBM Plex Serif" w:hAnsi="IBM Plex Serif"/>
        </w:rPr>
        <w:t>9</w:t>
      </w:r>
      <w:r w:rsidR="00690706" w:rsidRPr="00667731">
        <w:rPr>
          <w:rFonts w:ascii="IBM Plex Serif" w:hAnsi="IBM Plex Serif"/>
        </w:rPr>
        <w:t>]. А у  справі</w:t>
      </w:r>
      <w:r w:rsidR="00DC754A" w:rsidRPr="00667731">
        <w:rPr>
          <w:rFonts w:ascii="IBM Plex Serif" w:hAnsi="IBM Plex Serif"/>
        </w:rPr>
        <w:t xml:space="preserve"> Швидка проти України від 30 жовтня 2014 року</w:t>
      </w:r>
      <w:r w:rsidR="00A439BA" w:rsidRPr="00667731">
        <w:rPr>
          <w:rFonts w:ascii="IBM Plex Serif" w:hAnsi="IBM Plex Serif"/>
          <w:lang w:val="ru-RU"/>
        </w:rPr>
        <w:t xml:space="preserve"> </w:t>
      </w:r>
      <w:r w:rsidR="00DC754A" w:rsidRPr="00667731">
        <w:rPr>
          <w:rFonts w:ascii="IBM Plex Serif" w:hAnsi="IBM Plex Serif"/>
          <w:lang w:val="ru-RU"/>
        </w:rPr>
        <w:t>[</w:t>
      </w:r>
      <w:r w:rsidR="00A439BA" w:rsidRPr="00667731">
        <w:rPr>
          <w:rFonts w:ascii="IBM Plex Serif" w:hAnsi="IBM Plex Serif"/>
          <w:lang w:val="ru-RU"/>
        </w:rPr>
        <w:t>10</w:t>
      </w:r>
      <w:r w:rsidR="00DC754A" w:rsidRPr="00667731">
        <w:rPr>
          <w:rFonts w:ascii="IBM Plex Serif" w:hAnsi="IBM Plex Serif"/>
          <w:lang w:val="ru-RU"/>
        </w:rPr>
        <w:t>]</w:t>
      </w:r>
      <w:r w:rsidR="00690706" w:rsidRPr="00667731">
        <w:rPr>
          <w:rFonts w:ascii="IBM Plex Serif" w:hAnsi="IBM Plex Serif"/>
        </w:rPr>
        <w:t xml:space="preserve"> заявницю було притягнуто до адміністративної відповідальності за скоєння правопорушення, </w:t>
      </w:r>
      <w:proofErr w:type="spellStart"/>
      <w:r w:rsidR="00690706" w:rsidRPr="00667731">
        <w:rPr>
          <w:rFonts w:ascii="IBM Plex Serif" w:hAnsi="IBM Plex Serif"/>
        </w:rPr>
        <w:t>устано</w:t>
      </w:r>
      <w:proofErr w:type="spellEnd"/>
      <w:r w:rsidR="00690706" w:rsidRPr="00667731">
        <w:rPr>
          <w:rFonts w:ascii="IBM Plex Serif" w:hAnsi="IBM Plex Serif"/>
        </w:rPr>
        <w:t>вленого </w:t>
      </w:r>
      <w:r w:rsidR="00DC754A" w:rsidRPr="00667731">
        <w:rPr>
          <w:rFonts w:ascii="IBM Plex Serif" w:hAnsi="IBM Plex Serif"/>
        </w:rPr>
        <w:t xml:space="preserve">ст.173 КУпАП, - </w:t>
      </w:r>
      <w:r w:rsidR="00DC754A" w:rsidRPr="00667731">
        <w:rPr>
          <w:rFonts w:ascii="IBM Plex Serif" w:hAnsi="IBM Plex Serif"/>
          <w:i/>
        </w:rPr>
        <w:t>д</w:t>
      </w:r>
      <w:r w:rsidR="00690706" w:rsidRPr="00667731">
        <w:rPr>
          <w:rFonts w:ascii="IBM Plex Serif" w:hAnsi="IBM Plex Serif"/>
          <w:i/>
        </w:rPr>
        <w:t>рібне хуліганство</w:t>
      </w:r>
      <w:r w:rsidR="00690706" w:rsidRPr="00667731">
        <w:rPr>
          <w:rFonts w:ascii="IBM Plex Serif" w:hAnsi="IBM Plex Serif"/>
        </w:rPr>
        <w:t xml:space="preserve">. У </w:t>
      </w:r>
      <w:r w:rsidR="00690706" w:rsidRPr="00667731">
        <w:rPr>
          <w:iCs/>
          <w:lang w:eastAsia="en-US"/>
        </w:rPr>
        <w:t xml:space="preserve">справі Надточій проти України (15 травня 2008 року) щодо  притягнення особи до адміністративної відповідальності за </w:t>
      </w:r>
      <w:r w:rsidR="00690706" w:rsidRPr="00667731">
        <w:rPr>
          <w:i/>
          <w:iCs/>
          <w:lang w:eastAsia="en-US"/>
        </w:rPr>
        <w:t xml:space="preserve">порушення митних правил </w:t>
      </w:r>
      <w:r w:rsidR="00690706" w:rsidRPr="00667731">
        <w:rPr>
          <w:iCs/>
          <w:lang w:eastAsia="en-US"/>
        </w:rPr>
        <w:t>ЄСПЛ прийшов до висновку, що справа за своєю суттю є кримінальною, а зазначені в ній митні адміністративні правопорушення фактично мали кримінальний характер та повністю підпадають під гарантії ст. 6 Конвенції</w:t>
      </w:r>
      <w:r w:rsidR="00A439BA" w:rsidRPr="00667731">
        <w:rPr>
          <w:iCs/>
          <w:lang w:eastAsia="en-US"/>
        </w:rPr>
        <w:t xml:space="preserve"> </w:t>
      </w:r>
      <w:r w:rsidR="00690706" w:rsidRPr="00667731">
        <w:rPr>
          <w:iCs/>
          <w:lang w:eastAsia="en-US"/>
        </w:rPr>
        <w:t>[</w:t>
      </w:r>
      <w:r w:rsidR="00A439BA" w:rsidRPr="00667731">
        <w:rPr>
          <w:iCs/>
          <w:lang w:eastAsia="en-US"/>
        </w:rPr>
        <w:t>11</w:t>
      </w:r>
      <w:r w:rsidR="00690706" w:rsidRPr="00667731">
        <w:rPr>
          <w:iCs/>
          <w:lang w:eastAsia="en-US"/>
        </w:rPr>
        <w:t>].</w:t>
      </w:r>
    </w:p>
    <w:p w:rsidR="00B51CB4" w:rsidRPr="00667731" w:rsidRDefault="00690706" w:rsidP="00CB7757">
      <w:pPr>
        <w:ind w:firstLine="680"/>
        <w:jc w:val="both"/>
      </w:pPr>
      <w:r w:rsidRPr="00667731">
        <w:rPr>
          <w:rFonts w:ascii="IBM Plex Serif" w:hAnsi="IBM Plex Serif"/>
        </w:rPr>
        <w:t xml:space="preserve">Аналіз статей </w:t>
      </w:r>
      <w:proofErr w:type="spellStart"/>
      <w:r w:rsidR="00A439BA" w:rsidRPr="00667731">
        <w:rPr>
          <w:rFonts w:ascii="IBM Plex Serif" w:hAnsi="IBM Plex Serif"/>
        </w:rPr>
        <w:t>П</w:t>
      </w:r>
      <w:r w:rsidRPr="00667731">
        <w:rPr>
          <w:rFonts w:ascii="IBM Plex Serif" w:hAnsi="IBM Plex Serif"/>
        </w:rPr>
        <w:t>роєкту</w:t>
      </w:r>
      <w:proofErr w:type="spellEnd"/>
      <w:r w:rsidRPr="00667731">
        <w:rPr>
          <w:rFonts w:ascii="IBM Plex Serif" w:hAnsi="IBM Plex Serif"/>
        </w:rPr>
        <w:t xml:space="preserve"> показав</w:t>
      </w:r>
      <w:r w:rsidR="00667731">
        <w:rPr>
          <w:rFonts w:ascii="IBM Plex Serif" w:hAnsi="IBM Plex Serif"/>
        </w:rPr>
        <w:t xml:space="preserve">, що у ньому є низка подібних статей. Наприклад, </w:t>
      </w:r>
      <w:r w:rsidR="00667731" w:rsidRPr="00667731">
        <w:rPr>
          <w:rFonts w:ascii="IBM Plex Serif" w:hAnsi="IBM Plex Serif"/>
          <w:i/>
        </w:rPr>
        <w:t xml:space="preserve">стаття </w:t>
      </w:r>
      <w:r w:rsidRPr="00667731">
        <w:rPr>
          <w:rFonts w:ascii="IBM Plex Serif" w:hAnsi="IBM Plex Serif"/>
          <w:i/>
        </w:rPr>
        <w:t>90 Порушення публічного порядку</w:t>
      </w:r>
      <w:r w:rsidRPr="00667731">
        <w:rPr>
          <w:rFonts w:ascii="IBM Plex Serif" w:hAnsi="IBM Plex Serif"/>
        </w:rPr>
        <w:t xml:space="preserve"> в ч.1 передбачає відповідальність за </w:t>
      </w:r>
      <w:r w:rsidRPr="00667731">
        <w:rPr>
          <w:rFonts w:ascii="IBM Plex Serif" w:hAnsi="IBM Plex Serif"/>
          <w:i/>
        </w:rPr>
        <w:t>дрібне хуліганство</w:t>
      </w:r>
      <w:r w:rsidRPr="00667731">
        <w:rPr>
          <w:rFonts w:ascii="IBM Plex Serif" w:hAnsi="IBM Plex Serif"/>
        </w:rPr>
        <w:t xml:space="preserve"> (за яке загрожує короткостроковий арешт на строк до п’ятнадцяти діб). А </w:t>
      </w:r>
      <w:r w:rsidRPr="00667731">
        <w:rPr>
          <w:rFonts w:ascii="IBM Plex Serif" w:hAnsi="IBM Plex Serif"/>
          <w:i/>
        </w:rPr>
        <w:t>стаття 248 Дрібне викрадення чужого майна</w:t>
      </w:r>
      <w:r w:rsidRPr="00667731">
        <w:rPr>
          <w:rFonts w:ascii="IBM Plex Serif" w:hAnsi="IBM Plex Serif"/>
        </w:rPr>
        <w:t xml:space="preserve"> також передбачає як максимальне стягнення застосування короткострокового арешту на строк від п’яти до десяти діб. Окремо є ціла глава, присвячена адміністративним проступкам у сфері митної справи (</w:t>
      </w:r>
      <w:r w:rsidRPr="00667731">
        <w:rPr>
          <w:rFonts w:ascii="IBM Plex Serif" w:hAnsi="IBM Plex Serif"/>
          <w:i/>
        </w:rPr>
        <w:t>порушення митних правил</w:t>
      </w:r>
      <w:r w:rsidR="004C6C13" w:rsidRPr="00667731">
        <w:rPr>
          <w:rFonts w:ascii="IBM Plex Serif" w:hAnsi="IBM Plex Serif"/>
          <w:i/>
        </w:rPr>
        <w:t xml:space="preserve">). </w:t>
      </w:r>
      <w:r w:rsidR="004C6C13" w:rsidRPr="00667731">
        <w:rPr>
          <w:rFonts w:ascii="IBM Plex Serif" w:hAnsi="IBM Plex Serif"/>
        </w:rPr>
        <w:t xml:space="preserve">Також слід зауважити, що </w:t>
      </w:r>
      <w:proofErr w:type="spellStart"/>
      <w:r w:rsidR="00A439BA" w:rsidRPr="00667731">
        <w:rPr>
          <w:rFonts w:ascii="IBM Plex Serif" w:hAnsi="IBM Plex Serif"/>
        </w:rPr>
        <w:t>П</w:t>
      </w:r>
      <w:r w:rsidR="004C6C13" w:rsidRPr="00667731">
        <w:rPr>
          <w:rFonts w:ascii="IBM Plex Serif" w:hAnsi="IBM Plex Serif"/>
        </w:rPr>
        <w:t>роєкт</w:t>
      </w:r>
      <w:proofErr w:type="spellEnd"/>
      <w:r w:rsidR="004C6C13" w:rsidRPr="00667731">
        <w:rPr>
          <w:rFonts w:ascii="IBM Plex Serif" w:hAnsi="IBM Plex Serif"/>
        </w:rPr>
        <w:t xml:space="preserve"> </w:t>
      </w:r>
      <w:r w:rsidR="004C6C13" w:rsidRPr="00667731">
        <w:rPr>
          <w:iCs/>
          <w:lang w:eastAsia="en-US"/>
        </w:rPr>
        <w:t>закріплює розгляд всіх справ за відповідн</w:t>
      </w:r>
      <w:r w:rsidR="00667731">
        <w:rPr>
          <w:iCs/>
          <w:lang w:eastAsia="en-US"/>
        </w:rPr>
        <w:t xml:space="preserve">ими адміністративними органами, </w:t>
      </w:r>
      <w:r w:rsidR="004C6C13" w:rsidRPr="00667731">
        <w:rPr>
          <w:iCs/>
          <w:lang w:eastAsia="en-US"/>
        </w:rPr>
        <w:t xml:space="preserve">перелік яких дається у примітках до відповідних глав проекту, а в загальному </w:t>
      </w:r>
      <w:r w:rsidR="00667731">
        <w:rPr>
          <w:iCs/>
          <w:lang w:eastAsia="en-US"/>
        </w:rPr>
        <w:t>до них відносяться</w:t>
      </w:r>
      <w:r w:rsidR="004C6C13" w:rsidRPr="00667731">
        <w:rPr>
          <w:iCs/>
          <w:lang w:eastAsia="en-US"/>
        </w:rPr>
        <w:t xml:space="preserve"> органи виконавчої влади, державні органи, </w:t>
      </w:r>
      <w:proofErr w:type="spellStart"/>
      <w:r w:rsidR="004C6C13" w:rsidRPr="00667731">
        <w:rPr>
          <w:iCs/>
          <w:lang w:eastAsia="en-US"/>
        </w:rPr>
        <w:t>органи</w:t>
      </w:r>
      <w:proofErr w:type="spellEnd"/>
      <w:r w:rsidR="004C6C13" w:rsidRPr="00667731">
        <w:rPr>
          <w:iCs/>
          <w:lang w:eastAsia="en-US"/>
        </w:rPr>
        <w:t xml:space="preserve"> місцевого самоврядування</w:t>
      </w:r>
      <w:r w:rsidR="007C69E5">
        <w:rPr>
          <w:iCs/>
          <w:lang w:eastAsia="en-US"/>
        </w:rPr>
        <w:t xml:space="preserve"> </w:t>
      </w:r>
      <w:r w:rsidR="007C69E5" w:rsidRPr="007C69E5">
        <w:rPr>
          <w:iCs/>
          <w:lang w:eastAsia="en-US"/>
        </w:rPr>
        <w:t>(</w:t>
      </w:r>
      <w:r w:rsidR="007C69E5">
        <w:rPr>
          <w:iCs/>
          <w:lang w:eastAsia="en-US"/>
        </w:rPr>
        <w:t>так вважають</w:t>
      </w:r>
      <w:r w:rsidR="007C69E5" w:rsidRPr="007C69E5">
        <w:rPr>
          <w:iCs/>
          <w:lang w:eastAsia="en-US"/>
        </w:rPr>
        <w:t xml:space="preserve"> розробники </w:t>
      </w:r>
      <w:proofErr w:type="spellStart"/>
      <w:r w:rsidR="007C69E5" w:rsidRPr="007C69E5">
        <w:rPr>
          <w:iCs/>
          <w:lang w:eastAsia="en-US"/>
        </w:rPr>
        <w:t>Проєкту</w:t>
      </w:r>
      <w:proofErr w:type="spellEnd"/>
      <w:r w:rsidR="007C69E5" w:rsidRPr="007C69E5">
        <w:rPr>
          <w:iCs/>
          <w:lang w:eastAsia="en-US"/>
        </w:rPr>
        <w:t>, бо у тексті немає тлумачення загального поняття «адміністративний орган»)</w:t>
      </w:r>
      <w:r w:rsidR="004C6C13" w:rsidRPr="00667731">
        <w:rPr>
          <w:iCs/>
          <w:lang w:eastAsia="en-US"/>
        </w:rPr>
        <w:t>.</w:t>
      </w:r>
      <w:r w:rsidR="00282A96" w:rsidRPr="00667731">
        <w:rPr>
          <w:iCs/>
          <w:lang w:eastAsia="en-US"/>
        </w:rPr>
        <w:t xml:space="preserve"> Але коли мова йде про застосування таких адміністративних стягнень, як п</w:t>
      </w:r>
      <w:r w:rsidR="00282A96" w:rsidRPr="00667731">
        <w:t xml:space="preserve">озбавлення права обіймати певні посади або займатися певною діяльністю (ст.33 </w:t>
      </w:r>
      <w:proofErr w:type="spellStart"/>
      <w:r w:rsidR="00282A96" w:rsidRPr="00667731">
        <w:t>Проєкту</w:t>
      </w:r>
      <w:proofErr w:type="spellEnd"/>
      <w:r w:rsidR="00282A96" w:rsidRPr="00667731">
        <w:t>), громадські роботи</w:t>
      </w:r>
      <w:r w:rsidR="00CB7757" w:rsidRPr="00667731">
        <w:t xml:space="preserve"> (ст.34</w:t>
      </w:r>
      <w:r w:rsidR="00A439BA" w:rsidRPr="00667731">
        <w:t xml:space="preserve"> </w:t>
      </w:r>
      <w:proofErr w:type="spellStart"/>
      <w:r w:rsidR="00A439BA" w:rsidRPr="00667731">
        <w:t>Проєкту</w:t>
      </w:r>
      <w:proofErr w:type="spellEnd"/>
      <w:r w:rsidR="00CB7757" w:rsidRPr="00667731">
        <w:t xml:space="preserve">), </w:t>
      </w:r>
      <w:r w:rsidR="00282A96" w:rsidRPr="00667731">
        <w:t>короткостроковий арешт  (ст.35</w:t>
      </w:r>
      <w:r w:rsidR="00A439BA" w:rsidRPr="00667731">
        <w:t xml:space="preserve"> </w:t>
      </w:r>
      <w:proofErr w:type="spellStart"/>
      <w:r w:rsidR="00A439BA" w:rsidRPr="00667731">
        <w:t>Проєкту</w:t>
      </w:r>
      <w:proofErr w:type="spellEnd"/>
      <w:r w:rsidR="00282A96" w:rsidRPr="00667731">
        <w:t xml:space="preserve">), </w:t>
      </w:r>
      <w:r w:rsidR="00CB7757" w:rsidRPr="00667731">
        <w:t>та таких додаткових правових наслідків адміністративного проступку, як вилучення майна (ст.38</w:t>
      </w:r>
      <w:r w:rsidR="00A439BA" w:rsidRPr="00667731">
        <w:t xml:space="preserve"> </w:t>
      </w:r>
      <w:proofErr w:type="spellStart"/>
      <w:r w:rsidR="00A439BA" w:rsidRPr="00667731">
        <w:t>Проєкту</w:t>
      </w:r>
      <w:proofErr w:type="spellEnd"/>
      <w:r w:rsidR="00CB7757" w:rsidRPr="00667731">
        <w:t xml:space="preserve">), направлення на проходження програми для особи, яка вчинила домашнє насильство чи насильство за ознакою статі, </w:t>
      </w:r>
      <w:proofErr w:type="spellStart"/>
      <w:r w:rsidR="00CB7757" w:rsidRPr="00667731">
        <w:t>булінг</w:t>
      </w:r>
      <w:proofErr w:type="spellEnd"/>
      <w:r w:rsidR="00CB7757" w:rsidRPr="00667731">
        <w:t xml:space="preserve"> (цькування) учасника освітнього процесу (ст.39</w:t>
      </w:r>
      <w:r w:rsidR="00667731" w:rsidRPr="00667731">
        <w:t xml:space="preserve"> </w:t>
      </w:r>
      <w:proofErr w:type="spellStart"/>
      <w:r w:rsidR="00667731" w:rsidRPr="00667731">
        <w:t>Проєкту</w:t>
      </w:r>
      <w:proofErr w:type="spellEnd"/>
      <w:r w:rsidR="00CB7757" w:rsidRPr="00667731">
        <w:t>)</w:t>
      </w:r>
      <w:r w:rsidR="007C69E5">
        <w:t>,</w:t>
      </w:r>
      <w:r w:rsidR="00CB7757" w:rsidRPr="00667731">
        <w:t xml:space="preserve"> </w:t>
      </w:r>
      <w:r w:rsidR="00282A96" w:rsidRPr="00667731">
        <w:t xml:space="preserve">то їх уповноважений застосовувати </w:t>
      </w:r>
      <w:r w:rsidR="00282A96" w:rsidRPr="00667731">
        <w:rPr>
          <w:b/>
          <w:i/>
        </w:rPr>
        <w:t xml:space="preserve">адміністративний суд за позовом адміністративного органу. </w:t>
      </w:r>
    </w:p>
    <w:p w:rsidR="00B51CB4" w:rsidRPr="00667731" w:rsidRDefault="00B51CB4" w:rsidP="00341D97">
      <w:pPr>
        <w:ind w:firstLine="680"/>
        <w:jc w:val="both"/>
      </w:pPr>
      <w:r w:rsidRPr="00667731">
        <w:t>Вважаємо, що такий підхід законотворців зовсім не вирішить питання відмежування  адміністративних правопорушень від кримінальних, а лише ускладнить процес притягнення до ад</w:t>
      </w:r>
      <w:r w:rsidR="00341D97" w:rsidRPr="00667731">
        <w:t xml:space="preserve">міністративної відповідальності, </w:t>
      </w:r>
      <w:r w:rsidRPr="00667731">
        <w:t xml:space="preserve"> завантажить адміністративні суди великою кількістю справ</w:t>
      </w:r>
      <w:r w:rsidR="00341D97" w:rsidRPr="00667731">
        <w:t xml:space="preserve"> (за даними судової статистики в 2024 році місцеві загальні суди розглянули 864 156 справ про адміністративні правопорушення [</w:t>
      </w:r>
      <w:r w:rsidR="00667731" w:rsidRPr="00667731">
        <w:t>12</w:t>
      </w:r>
      <w:r w:rsidR="00341D97" w:rsidRPr="00667731">
        <w:t xml:space="preserve">, с.6]). </w:t>
      </w:r>
      <w:r w:rsidRPr="00667731">
        <w:t xml:space="preserve">Доречно пригадати, що автори першого науково-практичного </w:t>
      </w:r>
      <w:r w:rsidR="00DC754A" w:rsidRPr="00667731">
        <w:t>коментаря до Кодексу адміністративного судочинства України</w:t>
      </w:r>
      <w:r w:rsidR="00A55EFD">
        <w:t>,</w:t>
      </w:r>
      <w:r w:rsidR="00DC754A" w:rsidRPr="00667731">
        <w:t xml:space="preserve"> </w:t>
      </w:r>
      <w:r w:rsidR="00827E85" w:rsidRPr="00667731">
        <w:t xml:space="preserve">коментуючи положення щодо розгляду справ у публічно-правових спорах за зверненням суб’єкта владних повноважень, зазначали що у таких випадках суд надає </w:t>
      </w:r>
      <w:r w:rsidR="007C69E5">
        <w:t>упереджу</w:t>
      </w:r>
      <w:r w:rsidR="00827E85" w:rsidRPr="00667731">
        <w:t xml:space="preserve">вальний захист правам, свободам та інтересам особи, але </w:t>
      </w:r>
      <w:r w:rsidR="00341D97" w:rsidRPr="00667731">
        <w:t>«</w:t>
      </w:r>
      <w:r w:rsidR="00827E85" w:rsidRPr="00667731">
        <w:t xml:space="preserve">коло таких справ поступово повинно зменшитися, і необхідно засудити практику законотворення, коли компетенція </w:t>
      </w:r>
      <w:r w:rsidR="00341D97" w:rsidRPr="00667731">
        <w:t>судів невиправдано розширюється за рахунок подібних справ»</w:t>
      </w:r>
      <w:r w:rsidR="00827E85" w:rsidRPr="00667731">
        <w:t xml:space="preserve"> </w:t>
      </w:r>
      <w:r w:rsidR="00341D97" w:rsidRPr="00667731">
        <w:rPr>
          <w:lang w:val="ru-RU"/>
        </w:rPr>
        <w:t>[</w:t>
      </w:r>
      <w:r w:rsidR="00667731" w:rsidRPr="00667731">
        <w:rPr>
          <w:lang w:val="ru-RU"/>
        </w:rPr>
        <w:t>13</w:t>
      </w:r>
      <w:r w:rsidR="00341D97" w:rsidRPr="00667731">
        <w:rPr>
          <w:lang w:val="ru-RU"/>
        </w:rPr>
        <w:t>,с.154]</w:t>
      </w:r>
      <w:r w:rsidR="00341D97" w:rsidRPr="00667731">
        <w:t>.</w:t>
      </w:r>
    </w:p>
    <w:p w:rsidR="00B659BF" w:rsidRPr="00667731" w:rsidRDefault="00341D97" w:rsidP="00341D97">
      <w:pPr>
        <w:ind w:firstLine="680"/>
        <w:jc w:val="both"/>
      </w:pPr>
      <w:r w:rsidRPr="00667731">
        <w:t xml:space="preserve">На нашу думку </w:t>
      </w:r>
      <w:r w:rsidR="00B659BF" w:rsidRPr="00667731">
        <w:rPr>
          <w:iCs/>
          <w:lang w:eastAsia="en-US"/>
        </w:rPr>
        <w:t>при прийнятті нового кодексу актуальним залишається питання вилучення з нього статей кримінально-правового характеру та трансформування окремих адміністративних правопорушень у кримінальні проступки. При цьому необхідно  дотримуватись чітких критеріїв, сформульованих з норм Конвенції про захист прав людини та основоположних свобод і практики їхнього застосування ЄСПЛ.</w:t>
      </w:r>
    </w:p>
    <w:p w:rsidR="005F1745" w:rsidRPr="00667731" w:rsidRDefault="005F1745" w:rsidP="005F1745">
      <w:pPr>
        <w:ind w:firstLine="680"/>
        <w:jc w:val="both"/>
        <w:rPr>
          <w:i/>
          <w:iCs/>
          <w:lang w:eastAsia="en-US"/>
        </w:rPr>
      </w:pPr>
    </w:p>
    <w:p w:rsidR="002F0EBA" w:rsidRPr="00667731" w:rsidRDefault="00541680" w:rsidP="00B06ACF">
      <w:pPr>
        <w:pStyle w:val="a4"/>
        <w:spacing w:line="240" w:lineRule="auto"/>
        <w:ind w:left="0" w:right="0" w:firstLine="680"/>
        <w:jc w:val="center"/>
        <w:rPr>
          <w:b/>
          <w:sz w:val="24"/>
          <w:szCs w:val="24"/>
        </w:rPr>
      </w:pPr>
      <w:r w:rsidRPr="00667731">
        <w:rPr>
          <w:b/>
          <w:sz w:val="24"/>
          <w:szCs w:val="24"/>
        </w:rPr>
        <w:t>Список використаних джерел</w:t>
      </w:r>
      <w:r w:rsidR="002F0EBA" w:rsidRPr="00667731">
        <w:rPr>
          <w:b/>
          <w:sz w:val="24"/>
          <w:szCs w:val="24"/>
        </w:rPr>
        <w:t>:</w:t>
      </w:r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lastRenderedPageBreak/>
        <w:t>П</w:t>
      </w:r>
      <w:r w:rsidRPr="00667731">
        <w:rPr>
          <w:bCs/>
        </w:rPr>
        <w:t xml:space="preserve">ро ратифікацію Конвенції про захист прав людини і основоположних свобод 1950 року, Першого протоколу та протоколів № 2, 4, 7 та 11 до Конвенції : Закон України від 17 липня 1997 року. </w:t>
      </w:r>
      <w:r w:rsidRPr="00667731">
        <w:rPr>
          <w:bCs/>
          <w:lang w:val="en-US"/>
        </w:rPr>
        <w:t>URL</w:t>
      </w:r>
      <w:r w:rsidRPr="00667731">
        <w:rPr>
          <w:bCs/>
        </w:rPr>
        <w:t xml:space="preserve"> : </w:t>
      </w:r>
      <w:hyperlink r:id="rId9" w:history="1">
        <w:r w:rsidRPr="00667731">
          <w:rPr>
            <w:rStyle w:val="a6"/>
            <w:color w:val="auto"/>
          </w:rPr>
          <w:t>https://zakon.rada.gov.ua/laws/show/475/97-%D0%B2%D1%80</w:t>
        </w:r>
      </w:hyperlink>
      <w:r w:rsidRPr="00667731">
        <w:rPr>
          <w:lang w:eastAsia="en-US"/>
        </w:rPr>
        <w:t xml:space="preserve"> </w:t>
      </w:r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Про виконання Рішень та застосування практики Європейського Суду з прав людини : Закон України від 23 лютого 2006 року. URL : </w:t>
      </w:r>
      <w:hyperlink r:id="rId10" w:history="1">
        <w:r w:rsidRPr="00667731">
          <w:rPr>
            <w:rStyle w:val="a6"/>
            <w:color w:val="auto"/>
          </w:rPr>
          <w:t>https://zakon.rada.gov.ua/laws/show/3477-15</w:t>
        </w:r>
      </w:hyperlink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Про внесення змін до деяких законодавчих актів України щодо забезпечення права особи на перегляд судових рішень: Закон України  від 24.05.2012 № 4847-VI. URL: </w:t>
      </w:r>
      <w:hyperlink r:id="rId11" w:history="1">
        <w:r w:rsidRPr="00667731">
          <w:rPr>
            <w:rStyle w:val="a6"/>
            <w:color w:val="auto"/>
          </w:rPr>
          <w:t>http://zakon5.rada.gov.ua/laws/show/4847-17</w:t>
        </w:r>
      </w:hyperlink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Про адміністративну процедуру : Закон України від 17 лютого 2022 року № 2073-IX. URL:  https://zakon.rada.gov.ua/laws/show/2073-20#Text  </w:t>
      </w:r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proofErr w:type="spellStart"/>
      <w:r w:rsidRPr="00667731">
        <w:t>Стефанюк</w:t>
      </w:r>
      <w:proofErr w:type="spellEnd"/>
      <w:r w:rsidRPr="00667731">
        <w:t xml:space="preserve"> В. Проблеми створення проекту Кодексу України про адміністративні проступки. </w:t>
      </w:r>
      <w:r w:rsidRPr="00A55EFD">
        <w:rPr>
          <w:i/>
        </w:rPr>
        <w:t>Право України.</w:t>
      </w:r>
      <w:r w:rsidRPr="00667731">
        <w:t xml:space="preserve"> 1993. №9-10. С.7-9.</w:t>
      </w:r>
    </w:p>
    <w:p w:rsidR="00341D97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>Проект Кодексу про адміністративні проступки. Реєстраційний номер 11386 від 28.06.2024.</w:t>
      </w:r>
      <w:r w:rsidR="00667731" w:rsidRPr="00667731">
        <w:rPr>
          <w:bCs/>
          <w:lang w:val="ru-RU"/>
        </w:rPr>
        <w:t xml:space="preserve"> </w:t>
      </w:r>
      <w:r w:rsidR="00667731" w:rsidRPr="00667731">
        <w:rPr>
          <w:bCs/>
          <w:lang w:val="en-US"/>
        </w:rPr>
        <w:t>URL</w:t>
      </w:r>
      <w:r w:rsidR="00667731" w:rsidRPr="00667731">
        <w:rPr>
          <w:bCs/>
        </w:rPr>
        <w:t xml:space="preserve"> :</w:t>
      </w:r>
      <w:r w:rsidRPr="00667731">
        <w:t xml:space="preserve">  </w:t>
      </w:r>
      <w:hyperlink r:id="rId12" w:history="1">
        <w:r w:rsidRPr="00667731">
          <w:rPr>
            <w:rStyle w:val="a6"/>
            <w:color w:val="auto"/>
          </w:rPr>
          <w:t>https://itd.rada.gov.ua/billInfo/Bills/Card/44507</w:t>
        </w:r>
      </w:hyperlink>
    </w:p>
    <w:p w:rsidR="00341D97" w:rsidRPr="00667731" w:rsidRDefault="00667731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Пояснювальна записка </w:t>
      </w:r>
      <w:r w:rsidR="00341D97" w:rsidRPr="00667731">
        <w:t xml:space="preserve">до </w:t>
      </w:r>
      <w:proofErr w:type="spellStart"/>
      <w:r w:rsidR="00341D97" w:rsidRPr="00667731">
        <w:t>проєкту</w:t>
      </w:r>
      <w:proofErr w:type="spellEnd"/>
      <w:r w:rsidR="00341D97" w:rsidRPr="00667731">
        <w:t xml:space="preserve"> Кодексу України про адміністративні проступки</w:t>
      </w:r>
      <w:r w:rsidRPr="00667731">
        <w:t>.</w:t>
      </w:r>
      <w:r w:rsidR="00341D97" w:rsidRPr="00667731">
        <w:t xml:space="preserve"> </w:t>
      </w:r>
      <w:r w:rsidRPr="00667731">
        <w:rPr>
          <w:bCs/>
          <w:lang w:val="en-US"/>
        </w:rPr>
        <w:t>URL</w:t>
      </w:r>
      <w:r w:rsidRPr="00667731">
        <w:rPr>
          <w:bCs/>
        </w:rPr>
        <w:t xml:space="preserve"> : </w:t>
      </w:r>
      <w:r w:rsidR="00341D97" w:rsidRPr="00667731">
        <w:t>blob:https://itd.rada.gov.ua/aca90ce0-a3f9-40f6-94ab-7ee48cc489bb</w:t>
      </w:r>
    </w:p>
    <w:p w:rsidR="00A439BA" w:rsidRPr="00667731" w:rsidRDefault="00667731" w:rsidP="00667731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Рішення Конституційного Суду України </w:t>
      </w:r>
      <w:r w:rsidR="00341D97" w:rsidRPr="00667731">
        <w:t xml:space="preserve">у справі за конституційними скаргами Кременчуцького Анатолія Михайловича та Павлика Владислава Володимировича щодо відповідності Конституції України (конституційності) припису частини десятої статті 294 Кодексу України про адміністративні правопорушення 21 липня 2021 року </w:t>
      </w:r>
      <w:r w:rsidR="00A55EFD">
        <w:t>№</w:t>
      </w:r>
      <w:r w:rsidRPr="00667731">
        <w:t xml:space="preserve">5-р(II)/2021. URL : </w:t>
      </w:r>
      <w:hyperlink r:id="rId13" w:anchor="Text" w:history="1">
        <w:r w:rsidR="00A439BA" w:rsidRPr="00667731">
          <w:rPr>
            <w:rStyle w:val="a6"/>
            <w:color w:val="auto"/>
          </w:rPr>
          <w:t>https://zakon.rada.gov.ua/laws/show/v005p710-21#Text</w:t>
        </w:r>
      </w:hyperlink>
    </w:p>
    <w:p w:rsidR="00A439BA" w:rsidRPr="00667731" w:rsidRDefault="00341D97" w:rsidP="00A55EFD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>Справа "</w:t>
      </w:r>
      <w:proofErr w:type="spellStart"/>
      <w:r w:rsidRPr="00667731">
        <w:t>Лучанінова</w:t>
      </w:r>
      <w:proofErr w:type="spellEnd"/>
      <w:r w:rsidRPr="00667731">
        <w:t xml:space="preserve"> проти України"(Заява </w:t>
      </w:r>
      <w:r w:rsidR="00A55EFD">
        <w:t>№</w:t>
      </w:r>
      <w:r w:rsidRPr="00667731">
        <w:t xml:space="preserve"> 16347/02)</w:t>
      </w:r>
      <w:r w:rsidR="00A55EFD">
        <w:t>: р</w:t>
      </w:r>
      <w:r w:rsidR="00A55EFD" w:rsidRPr="00A55EFD">
        <w:t>ішення Європейського суду з прав людини від</w:t>
      </w:r>
      <w:r w:rsidRPr="00667731">
        <w:t xml:space="preserve"> 9 червня 2011 року</w:t>
      </w:r>
      <w:r w:rsidR="00667731" w:rsidRPr="00667731">
        <w:t xml:space="preserve">. URL : </w:t>
      </w:r>
      <w:r w:rsidRPr="00667731">
        <w:t xml:space="preserve"> </w:t>
      </w:r>
      <w:hyperlink r:id="rId14" w:history="1">
        <w:r w:rsidR="00A439BA" w:rsidRPr="00667731">
          <w:rPr>
            <w:rStyle w:val="a6"/>
            <w:color w:val="auto"/>
          </w:rPr>
          <w:t>https://ips.ligazakon.net/document/SOO00237</w:t>
        </w:r>
      </w:hyperlink>
    </w:p>
    <w:p w:rsidR="00A439BA" w:rsidRPr="00667731" w:rsidRDefault="00341D97" w:rsidP="00A55EFD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Справа "Швидка проти України" (Заява </w:t>
      </w:r>
      <w:r w:rsidR="00A55EFD">
        <w:t>№</w:t>
      </w:r>
      <w:r w:rsidRPr="00667731">
        <w:t xml:space="preserve"> 17888/12)</w:t>
      </w:r>
      <w:r w:rsidR="00A55EFD">
        <w:t>: р</w:t>
      </w:r>
      <w:r w:rsidR="00A55EFD" w:rsidRPr="00A55EFD">
        <w:t>ішення Європейського суду з прав людини від</w:t>
      </w:r>
      <w:r w:rsidRPr="00667731">
        <w:t xml:space="preserve"> 30 жовтня 2014 року 30 січня 2015 року</w:t>
      </w:r>
      <w:r w:rsidR="00667731" w:rsidRPr="00667731">
        <w:t xml:space="preserve">. URL :  </w:t>
      </w:r>
      <w:r w:rsidRPr="00667731">
        <w:t>https://ips.ligazakon.net/document/soo00692?ed=2014_10_30</w:t>
      </w:r>
    </w:p>
    <w:p w:rsidR="00A439BA" w:rsidRPr="00667731" w:rsidRDefault="00341D97" w:rsidP="00341D97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>Справа "Надточій проти України" (Заява № 7460/03): рішення Європейського суду з прав людини від 15 травня 2008 року</w:t>
      </w:r>
      <w:r w:rsidR="00667731" w:rsidRPr="00667731">
        <w:t>.</w:t>
      </w:r>
      <w:r w:rsidRPr="00667731">
        <w:t xml:space="preserve"> URL : </w:t>
      </w:r>
      <w:hyperlink r:id="rId15" w:anchor="Text" w:history="1">
        <w:r w:rsidR="00A439BA" w:rsidRPr="00667731">
          <w:rPr>
            <w:rStyle w:val="a6"/>
            <w:color w:val="auto"/>
          </w:rPr>
          <w:t>https://zakon.rada.gov.ua/laws/show/974_404#Text</w:t>
        </w:r>
      </w:hyperlink>
    </w:p>
    <w:p w:rsidR="00A439BA" w:rsidRPr="00667731" w:rsidRDefault="00341D97" w:rsidP="00667731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>Стан здійснення правосуддя у кримінальних провадженнях та справах про адміністративні правопорушення судами загальної юрисдикції у 2024 році</w:t>
      </w:r>
      <w:r w:rsidR="00667731" w:rsidRPr="00667731">
        <w:t xml:space="preserve">. URL : </w:t>
      </w:r>
      <w:r w:rsidRPr="00667731">
        <w:t>https://court.gov.ua/storage/portal/supreme/Stan%20zdiisnenna%20pravosydda%20y%20kruminalnyh_provadgennah_admin_pravoporyshen_2024.pdf</w:t>
      </w:r>
    </w:p>
    <w:p w:rsidR="00B06ACF" w:rsidRPr="00667731" w:rsidRDefault="00341D97" w:rsidP="00A439BA">
      <w:pPr>
        <w:pStyle w:val="ad"/>
        <w:numPr>
          <w:ilvl w:val="0"/>
          <w:numId w:val="7"/>
        </w:numPr>
        <w:jc w:val="both"/>
        <w:rPr>
          <w:rFonts w:eastAsia="Calibri"/>
          <w:lang w:eastAsia="en-US"/>
        </w:rPr>
      </w:pPr>
      <w:r w:rsidRPr="00667731">
        <w:t xml:space="preserve">Кодекс адміністративного судочинства України: науково-практичний коментар. У 2 т. </w:t>
      </w:r>
      <w:r w:rsidRPr="00667731">
        <w:rPr>
          <w:lang w:val="ru-RU"/>
        </w:rPr>
        <w:t xml:space="preserve">/ </w:t>
      </w:r>
      <w:r w:rsidRPr="00667731">
        <w:t xml:space="preserve">За </w:t>
      </w:r>
      <w:proofErr w:type="spellStart"/>
      <w:r w:rsidRPr="00667731">
        <w:t>заг</w:t>
      </w:r>
      <w:proofErr w:type="spellEnd"/>
      <w:r w:rsidRPr="00667731">
        <w:t>. ред</w:t>
      </w:r>
      <w:proofErr w:type="gramStart"/>
      <w:r w:rsidRPr="00667731">
        <w:t xml:space="preserve">.. </w:t>
      </w:r>
      <w:proofErr w:type="gramEnd"/>
      <w:r w:rsidRPr="00667731">
        <w:t>Р.</w:t>
      </w:r>
      <w:proofErr w:type="spellStart"/>
      <w:r w:rsidRPr="00667731">
        <w:t>О.куйбіди</w:t>
      </w:r>
      <w:proofErr w:type="spellEnd"/>
      <w:r w:rsidRPr="00667731">
        <w:t>. К.: Книги для бізнесу. 2007. Т.1. 552 с.</w:t>
      </w:r>
    </w:p>
    <w:sectPr w:rsidR="00B06ACF" w:rsidRPr="00667731" w:rsidSect="00BE48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5D8C" w:rsidRDefault="00D05D8C" w:rsidP="00380FB7">
      <w:r>
        <w:separator/>
      </w:r>
    </w:p>
  </w:endnote>
  <w:endnote w:type="continuationSeparator" w:id="0">
    <w:p w:rsidR="00D05D8C" w:rsidRDefault="00D05D8C" w:rsidP="003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BM Plex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5D8C" w:rsidRDefault="00D05D8C" w:rsidP="00380FB7">
      <w:r>
        <w:separator/>
      </w:r>
    </w:p>
  </w:footnote>
  <w:footnote w:type="continuationSeparator" w:id="0">
    <w:p w:rsidR="00D05D8C" w:rsidRDefault="00D05D8C" w:rsidP="003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5073D"/>
    <w:multiLevelType w:val="hybridMultilevel"/>
    <w:tmpl w:val="EA927CD2"/>
    <w:lvl w:ilvl="0" w:tplc="0422000F">
      <w:start w:val="1"/>
      <w:numFmt w:val="decimal"/>
      <w:lvlText w:val="%1."/>
      <w:lvlJc w:val="left"/>
      <w:pPr>
        <w:ind w:left="928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2BAE5E24"/>
    <w:multiLevelType w:val="hybridMultilevel"/>
    <w:tmpl w:val="448C05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44DD4"/>
    <w:multiLevelType w:val="hybridMultilevel"/>
    <w:tmpl w:val="41585458"/>
    <w:lvl w:ilvl="0" w:tplc="7DFE181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2D13E7"/>
    <w:multiLevelType w:val="hybridMultilevel"/>
    <w:tmpl w:val="EA26445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2CA9D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77B4078"/>
    <w:multiLevelType w:val="hybridMultilevel"/>
    <w:tmpl w:val="E9F626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9793868"/>
    <w:multiLevelType w:val="hybridMultilevel"/>
    <w:tmpl w:val="95F69B82"/>
    <w:lvl w:ilvl="0" w:tplc="0422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560B79"/>
    <w:multiLevelType w:val="hybridMultilevel"/>
    <w:tmpl w:val="1038BB2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4E"/>
    <w:rsid w:val="00005FF6"/>
    <w:rsid w:val="00014975"/>
    <w:rsid w:val="0002242B"/>
    <w:rsid w:val="00027984"/>
    <w:rsid w:val="00042BBE"/>
    <w:rsid w:val="00052E9A"/>
    <w:rsid w:val="00056E8E"/>
    <w:rsid w:val="00091D42"/>
    <w:rsid w:val="000B37F6"/>
    <w:rsid w:val="000C0D4E"/>
    <w:rsid w:val="000C7BFE"/>
    <w:rsid w:val="000F1986"/>
    <w:rsid w:val="000F19F9"/>
    <w:rsid w:val="0010527A"/>
    <w:rsid w:val="00133AF0"/>
    <w:rsid w:val="001344C5"/>
    <w:rsid w:val="0014079A"/>
    <w:rsid w:val="00144EE9"/>
    <w:rsid w:val="00155FDD"/>
    <w:rsid w:val="00156017"/>
    <w:rsid w:val="001665F9"/>
    <w:rsid w:val="001B3EBB"/>
    <w:rsid w:val="001B4424"/>
    <w:rsid w:val="001C0504"/>
    <w:rsid w:val="001D5B2D"/>
    <w:rsid w:val="00234B10"/>
    <w:rsid w:val="0027326E"/>
    <w:rsid w:val="002746A7"/>
    <w:rsid w:val="00282A96"/>
    <w:rsid w:val="00293487"/>
    <w:rsid w:val="002973DB"/>
    <w:rsid w:val="00297F44"/>
    <w:rsid w:val="002A7EFC"/>
    <w:rsid w:val="002C28C6"/>
    <w:rsid w:val="002F0EBA"/>
    <w:rsid w:val="002F56B9"/>
    <w:rsid w:val="003178C8"/>
    <w:rsid w:val="00341D97"/>
    <w:rsid w:val="0036731F"/>
    <w:rsid w:val="00380FB7"/>
    <w:rsid w:val="00394A26"/>
    <w:rsid w:val="003A1A59"/>
    <w:rsid w:val="003A3968"/>
    <w:rsid w:val="003E4F3D"/>
    <w:rsid w:val="003E7D8B"/>
    <w:rsid w:val="003E7E2A"/>
    <w:rsid w:val="003F7449"/>
    <w:rsid w:val="003F7D8E"/>
    <w:rsid w:val="00413BF2"/>
    <w:rsid w:val="004168B2"/>
    <w:rsid w:val="00420D94"/>
    <w:rsid w:val="00436B92"/>
    <w:rsid w:val="0044027E"/>
    <w:rsid w:val="00455097"/>
    <w:rsid w:val="004C6C13"/>
    <w:rsid w:val="004E7463"/>
    <w:rsid w:val="004F32F1"/>
    <w:rsid w:val="00525CBE"/>
    <w:rsid w:val="00541680"/>
    <w:rsid w:val="005717C9"/>
    <w:rsid w:val="00571F5E"/>
    <w:rsid w:val="00586793"/>
    <w:rsid w:val="005A1B3A"/>
    <w:rsid w:val="005B22F3"/>
    <w:rsid w:val="005E5597"/>
    <w:rsid w:val="005F1745"/>
    <w:rsid w:val="00601374"/>
    <w:rsid w:val="006111FF"/>
    <w:rsid w:val="00620094"/>
    <w:rsid w:val="00625298"/>
    <w:rsid w:val="0065055D"/>
    <w:rsid w:val="006573CA"/>
    <w:rsid w:val="00667731"/>
    <w:rsid w:val="00690706"/>
    <w:rsid w:val="006A0656"/>
    <w:rsid w:val="006A49CE"/>
    <w:rsid w:val="0070059F"/>
    <w:rsid w:val="00705E22"/>
    <w:rsid w:val="00743DA1"/>
    <w:rsid w:val="007645B9"/>
    <w:rsid w:val="00764F59"/>
    <w:rsid w:val="00771E8F"/>
    <w:rsid w:val="00796E90"/>
    <w:rsid w:val="007C69E5"/>
    <w:rsid w:val="007E07E4"/>
    <w:rsid w:val="007E5377"/>
    <w:rsid w:val="00827E85"/>
    <w:rsid w:val="008331A6"/>
    <w:rsid w:val="00845F25"/>
    <w:rsid w:val="00856D18"/>
    <w:rsid w:val="00887A29"/>
    <w:rsid w:val="008931D4"/>
    <w:rsid w:val="00897C74"/>
    <w:rsid w:val="008C33EB"/>
    <w:rsid w:val="008D5CCF"/>
    <w:rsid w:val="00924A79"/>
    <w:rsid w:val="0094353F"/>
    <w:rsid w:val="009465DF"/>
    <w:rsid w:val="009473A4"/>
    <w:rsid w:val="00966867"/>
    <w:rsid w:val="009714D9"/>
    <w:rsid w:val="00986AB6"/>
    <w:rsid w:val="00995B62"/>
    <w:rsid w:val="00995D0C"/>
    <w:rsid w:val="00A15D2A"/>
    <w:rsid w:val="00A2265B"/>
    <w:rsid w:val="00A31F9B"/>
    <w:rsid w:val="00A439BA"/>
    <w:rsid w:val="00A55EFD"/>
    <w:rsid w:val="00A641F6"/>
    <w:rsid w:val="00A865B2"/>
    <w:rsid w:val="00A91630"/>
    <w:rsid w:val="00AA70D2"/>
    <w:rsid w:val="00AF260E"/>
    <w:rsid w:val="00AF6BC6"/>
    <w:rsid w:val="00B06ACF"/>
    <w:rsid w:val="00B1393D"/>
    <w:rsid w:val="00B2384B"/>
    <w:rsid w:val="00B51CB4"/>
    <w:rsid w:val="00B56B2C"/>
    <w:rsid w:val="00B659BF"/>
    <w:rsid w:val="00B855A5"/>
    <w:rsid w:val="00B904D7"/>
    <w:rsid w:val="00BA12E5"/>
    <w:rsid w:val="00BC1B71"/>
    <w:rsid w:val="00BD4C45"/>
    <w:rsid w:val="00BD691B"/>
    <w:rsid w:val="00BE48EF"/>
    <w:rsid w:val="00C07188"/>
    <w:rsid w:val="00C11F4D"/>
    <w:rsid w:val="00C203F7"/>
    <w:rsid w:val="00C20B35"/>
    <w:rsid w:val="00C2437B"/>
    <w:rsid w:val="00C34FD6"/>
    <w:rsid w:val="00C356FA"/>
    <w:rsid w:val="00C409BD"/>
    <w:rsid w:val="00C434EC"/>
    <w:rsid w:val="00C618D9"/>
    <w:rsid w:val="00C72929"/>
    <w:rsid w:val="00CA2620"/>
    <w:rsid w:val="00CB1134"/>
    <w:rsid w:val="00CB7757"/>
    <w:rsid w:val="00CC3535"/>
    <w:rsid w:val="00CF1FE8"/>
    <w:rsid w:val="00CF2E09"/>
    <w:rsid w:val="00D05D8C"/>
    <w:rsid w:val="00D14DC1"/>
    <w:rsid w:val="00D35D01"/>
    <w:rsid w:val="00D40200"/>
    <w:rsid w:val="00D802F0"/>
    <w:rsid w:val="00DB253A"/>
    <w:rsid w:val="00DC754A"/>
    <w:rsid w:val="00DD04E0"/>
    <w:rsid w:val="00DD36BA"/>
    <w:rsid w:val="00DD5517"/>
    <w:rsid w:val="00DD7D50"/>
    <w:rsid w:val="00DE01AC"/>
    <w:rsid w:val="00E020DF"/>
    <w:rsid w:val="00E1173D"/>
    <w:rsid w:val="00E249C6"/>
    <w:rsid w:val="00E94FE0"/>
    <w:rsid w:val="00EA4A0A"/>
    <w:rsid w:val="00EC03C2"/>
    <w:rsid w:val="00ED13DC"/>
    <w:rsid w:val="00ED6A20"/>
    <w:rsid w:val="00EE6237"/>
    <w:rsid w:val="00F07772"/>
    <w:rsid w:val="00F11C88"/>
    <w:rsid w:val="00F41932"/>
    <w:rsid w:val="00F84D3C"/>
    <w:rsid w:val="00F85874"/>
    <w:rsid w:val="00FA1542"/>
    <w:rsid w:val="00FD70FC"/>
    <w:rsid w:val="00FE67B0"/>
    <w:rsid w:val="00FF4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C0D4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List Paragraph"/>
    <w:basedOn w:val="a"/>
    <w:uiPriority w:val="34"/>
    <w:qFormat/>
    <w:rsid w:val="00341D97"/>
    <w:pPr>
      <w:ind w:left="720"/>
      <w:contextualSpacing/>
    </w:pPr>
  </w:style>
  <w:style w:type="character" w:styleId="ae">
    <w:name w:val="FollowedHyperlink"/>
    <w:basedOn w:val="a0"/>
    <w:rsid w:val="00A439BA"/>
    <w:rPr>
      <w:color w:val="954F72" w:themeColor="followedHyperlink"/>
      <w:u w:val="single"/>
    </w:rPr>
  </w:style>
  <w:style w:type="paragraph" w:customStyle="1" w:styleId="Default">
    <w:name w:val="Default"/>
    <w:rsid w:val="00C34FD6"/>
    <w:pPr>
      <w:autoSpaceDE w:val="0"/>
      <w:autoSpaceDN w:val="0"/>
      <w:adjustRightInd w:val="0"/>
    </w:pPr>
    <w:rPr>
      <w:color w:val="000000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C0D4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List Paragraph"/>
    <w:basedOn w:val="a"/>
    <w:uiPriority w:val="34"/>
    <w:qFormat/>
    <w:rsid w:val="00341D97"/>
    <w:pPr>
      <w:ind w:left="720"/>
      <w:contextualSpacing/>
    </w:pPr>
  </w:style>
  <w:style w:type="character" w:styleId="ae">
    <w:name w:val="FollowedHyperlink"/>
    <w:basedOn w:val="a0"/>
    <w:rsid w:val="00A439BA"/>
    <w:rPr>
      <w:color w:val="954F72" w:themeColor="followedHyperlink"/>
      <w:u w:val="single"/>
    </w:rPr>
  </w:style>
  <w:style w:type="paragraph" w:customStyle="1" w:styleId="Default">
    <w:name w:val="Default"/>
    <w:rsid w:val="00C34FD6"/>
    <w:pPr>
      <w:autoSpaceDE w:val="0"/>
      <w:autoSpaceDN w:val="0"/>
      <w:adjustRightInd w:val="0"/>
    </w:pPr>
    <w:rPr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17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3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7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zakon.rada.gov.ua/laws/show/v005p710-21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itd.rada.gov.ua/billInfo/Bills/Card/4450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zakon5.rada.gov.ua/laws/show/4847-17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zakon.rada.gov.ua/laws/show/974_404" TargetMode="External"/><Relationship Id="rId10" Type="http://schemas.openxmlformats.org/officeDocument/2006/relationships/hyperlink" Target="https://zakon.rada.gov.ua/laws/show/3477-15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475/97-%D0%B2%D1%80" TargetMode="External"/><Relationship Id="rId14" Type="http://schemas.openxmlformats.org/officeDocument/2006/relationships/hyperlink" Target="https://ips.ligazakon.net/document/SOO002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283A7-8ADA-4049-A7A0-E6D592B5C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600</TotalTime>
  <Pages>3</Pages>
  <Words>6990</Words>
  <Characters>3985</Characters>
  <Application>Microsoft Office Word</Application>
  <DocSecurity>0</DocSecurity>
  <Lines>33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10954</CharactersWithSpaces>
  <SharedDoc>false</SharedDoc>
  <HLinks>
    <vt:vector size="36" baseType="variant">
      <vt:variant>
        <vt:i4>6946936</vt:i4>
      </vt:variant>
      <vt:variant>
        <vt:i4>15</vt:i4>
      </vt:variant>
      <vt:variant>
        <vt:i4>0</vt:i4>
      </vt:variant>
      <vt:variant>
        <vt:i4>5</vt:i4>
      </vt:variant>
      <vt:variant>
        <vt:lpwstr>http://www.pravo.org.ua/files/zarub_zakon/Rec_1991.pdf</vt:lpwstr>
      </vt:variant>
      <vt:variant>
        <vt:lpwstr/>
      </vt:variant>
      <vt:variant>
        <vt:i4>7012386</vt:i4>
      </vt:variant>
      <vt:variant>
        <vt:i4>12</vt:i4>
      </vt:variant>
      <vt:variant>
        <vt:i4>0</vt:i4>
      </vt:variant>
      <vt:variant>
        <vt:i4>5</vt:i4>
      </vt:variant>
      <vt:variant>
        <vt:lpwstr>https://zakon.rada.gov.ua/laws/show/2617-19</vt:lpwstr>
      </vt:variant>
      <vt:variant>
        <vt:lpwstr/>
      </vt:variant>
      <vt:variant>
        <vt:i4>7143456</vt:i4>
      </vt:variant>
      <vt:variant>
        <vt:i4>9</vt:i4>
      </vt:variant>
      <vt:variant>
        <vt:i4>0</vt:i4>
      </vt:variant>
      <vt:variant>
        <vt:i4>5</vt:i4>
      </vt:variant>
      <vt:variant>
        <vt:lpwstr>https://zakon.rada.gov.ua/laws/show/4651-17</vt:lpwstr>
      </vt:variant>
      <vt:variant>
        <vt:lpwstr/>
      </vt:variant>
      <vt:variant>
        <vt:i4>852016</vt:i4>
      </vt:variant>
      <vt:variant>
        <vt:i4>6</vt:i4>
      </vt:variant>
      <vt:variant>
        <vt:i4>0</vt:i4>
      </vt:variant>
      <vt:variant>
        <vt:i4>5</vt:i4>
      </vt:variant>
      <vt:variant>
        <vt:lpwstr>https://zakon.rada.gov.ua/laws/show/995_004</vt:lpwstr>
      </vt:variant>
      <vt:variant>
        <vt:lpwstr/>
      </vt:variant>
      <vt:variant>
        <vt:i4>6881317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https://zakon.rada.gov.ua/laws/show/3477-15</vt:lpwstr>
      </vt:variant>
      <vt:variant>
        <vt:lpwstr/>
      </vt:variant>
      <vt:variant>
        <vt:i4>3080235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https://zakon.rada.gov.ua/laws/show/475/97-%D0%B2%D1%80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cp:lastModifiedBy>Андрій</cp:lastModifiedBy>
  <cp:revision>11</cp:revision>
  <cp:lastPrinted>2025-04-07T06:56:00Z</cp:lastPrinted>
  <dcterms:created xsi:type="dcterms:W3CDTF">2020-02-20T14:20:00Z</dcterms:created>
  <dcterms:modified xsi:type="dcterms:W3CDTF">2025-04-17T17:12:00Z</dcterms:modified>
</cp:coreProperties>
</file>