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476F" w:rsidRPr="00900336" w:rsidRDefault="007A74D9" w:rsidP="007E476F">
      <w:pPr>
        <w:rPr>
          <w:rFonts w:ascii="Times New Roman" w:hAnsi="Times New Roman" w:cs="Times New Roman"/>
          <w:color w:val="1A0DAB"/>
          <w:sz w:val="28"/>
          <w:szCs w:val="28"/>
          <w:u w:val="single"/>
          <w:shd w:val="clear" w:color="auto" w:fill="FFFFFF"/>
          <w:lang w:val="en-US"/>
        </w:rPr>
      </w:pPr>
      <w:r w:rsidRPr="007E476F">
        <w:rPr>
          <w:rFonts w:ascii="Times New Roman" w:hAnsi="Times New Roman" w:cs="Times New Roman"/>
          <w:b/>
          <w:bCs/>
          <w:color w:val="000000"/>
          <w:sz w:val="28"/>
          <w:szCs w:val="28"/>
        </w:rPr>
        <w:t xml:space="preserve">УДК </w:t>
      </w:r>
      <w:r w:rsidR="007E476F" w:rsidRPr="00900336">
        <w:rPr>
          <w:rFonts w:ascii="Times New Roman" w:hAnsi="Times New Roman" w:cs="Times New Roman"/>
          <w:sz w:val="28"/>
          <w:szCs w:val="28"/>
          <w:lang w:val="en-US"/>
        </w:rPr>
        <w:fldChar w:fldCharType="begin"/>
      </w:r>
      <w:r w:rsidR="007E476F" w:rsidRPr="00900336">
        <w:rPr>
          <w:rFonts w:ascii="Times New Roman" w:hAnsi="Times New Roman" w:cs="Times New Roman"/>
          <w:sz w:val="28"/>
          <w:szCs w:val="28"/>
          <w:lang w:val="en-US"/>
        </w:rPr>
        <w:instrText xml:space="preserve"> HYPERLINK "http://www.irbis-nbuv.gov.ua/cgi-bin/irbis_nbuv/cgiirbis_64.exe?C21COM=2&amp;I21DBN=UJRN&amp;P21DBN=UJRN&amp;IMAGE_FILE_DOWNLOAD=1&amp;Image_file_name=PDF/Vchnu_ekon_2014_5(2)__22.pdf" </w:instrText>
      </w:r>
      <w:r w:rsidR="007E476F" w:rsidRPr="00900336">
        <w:rPr>
          <w:rFonts w:ascii="Times New Roman" w:hAnsi="Times New Roman" w:cs="Times New Roman"/>
          <w:sz w:val="28"/>
          <w:szCs w:val="28"/>
          <w:lang w:val="en-US"/>
        </w:rPr>
        <w:fldChar w:fldCharType="separate"/>
      </w:r>
      <w:r w:rsidR="007E476F" w:rsidRPr="00900336">
        <w:rPr>
          <w:rFonts w:ascii="Times New Roman" w:hAnsi="Times New Roman" w:cs="Times New Roman"/>
          <w:b/>
          <w:bCs/>
          <w:color w:val="000000"/>
          <w:sz w:val="28"/>
          <w:szCs w:val="28"/>
          <w:lang w:val="en-US"/>
        </w:rPr>
        <w:t>338.488</w:t>
      </w:r>
    </w:p>
    <w:p w:rsidR="007A74D9" w:rsidRPr="00900336" w:rsidRDefault="007E476F" w:rsidP="007E476F">
      <w:pPr>
        <w:spacing w:after="0" w:line="360" w:lineRule="auto"/>
        <w:jc w:val="right"/>
        <w:rPr>
          <w:rFonts w:ascii="Times New Roman" w:hAnsi="Times New Roman" w:cs="Times New Roman"/>
          <w:color w:val="000000"/>
          <w:sz w:val="28"/>
          <w:szCs w:val="28"/>
          <w:lang w:val="en-US"/>
        </w:rPr>
      </w:pPr>
      <w:r w:rsidRPr="00900336">
        <w:rPr>
          <w:rFonts w:ascii="Times New Roman" w:hAnsi="Times New Roman" w:cs="Times New Roman"/>
          <w:sz w:val="28"/>
          <w:szCs w:val="28"/>
          <w:lang w:val="en-US"/>
        </w:rPr>
        <w:fldChar w:fldCharType="end"/>
      </w:r>
      <w:proofErr w:type="spellStart"/>
      <w:r w:rsidR="00900336" w:rsidRPr="00900336">
        <w:rPr>
          <w:rFonts w:ascii="Times New Roman" w:hAnsi="Times New Roman" w:cs="Times New Roman"/>
          <w:b/>
          <w:bCs/>
          <w:color w:val="000000"/>
          <w:sz w:val="28"/>
          <w:szCs w:val="28"/>
          <w:lang w:val="en-US"/>
        </w:rPr>
        <w:t>Ko</w:t>
      </w:r>
      <w:r w:rsidR="004D4DB1">
        <w:rPr>
          <w:rFonts w:ascii="Times New Roman" w:hAnsi="Times New Roman" w:cs="Times New Roman"/>
          <w:b/>
          <w:bCs/>
          <w:color w:val="000000"/>
          <w:sz w:val="28"/>
          <w:szCs w:val="28"/>
          <w:lang w:val="en-US"/>
        </w:rPr>
        <w:t>zak</w:t>
      </w:r>
      <w:proofErr w:type="spellEnd"/>
      <w:r w:rsidR="00900336" w:rsidRPr="00900336">
        <w:rPr>
          <w:rFonts w:ascii="Times New Roman" w:hAnsi="Times New Roman" w:cs="Times New Roman"/>
          <w:b/>
          <w:bCs/>
          <w:color w:val="000000"/>
          <w:sz w:val="28"/>
          <w:szCs w:val="28"/>
          <w:lang w:val="en-US"/>
        </w:rPr>
        <w:t xml:space="preserve"> </w:t>
      </w:r>
      <w:r w:rsidR="004D4DB1">
        <w:rPr>
          <w:rFonts w:ascii="Times New Roman" w:hAnsi="Times New Roman" w:cs="Times New Roman"/>
          <w:b/>
          <w:bCs/>
          <w:color w:val="000000"/>
          <w:sz w:val="28"/>
          <w:szCs w:val="28"/>
          <w:lang w:val="en-US"/>
        </w:rPr>
        <w:t>A</w:t>
      </w:r>
      <w:r w:rsidR="007A74D9" w:rsidRPr="00900336">
        <w:rPr>
          <w:rFonts w:ascii="Times New Roman" w:hAnsi="Times New Roman" w:cs="Times New Roman"/>
          <w:b/>
          <w:bCs/>
          <w:color w:val="000000"/>
          <w:sz w:val="28"/>
          <w:szCs w:val="28"/>
          <w:lang w:val="en-US"/>
        </w:rPr>
        <w:t>.</w:t>
      </w:r>
      <w:r w:rsidR="004D4DB1">
        <w:rPr>
          <w:rFonts w:ascii="Times New Roman" w:hAnsi="Times New Roman" w:cs="Times New Roman"/>
          <w:b/>
          <w:bCs/>
          <w:color w:val="000000"/>
          <w:sz w:val="28"/>
          <w:szCs w:val="28"/>
          <w:lang w:val="en-US"/>
        </w:rPr>
        <w:t>O</w:t>
      </w:r>
      <w:r w:rsidR="00900336" w:rsidRPr="00900336">
        <w:rPr>
          <w:rFonts w:ascii="Times New Roman" w:hAnsi="Times New Roman" w:cs="Times New Roman"/>
          <w:b/>
          <w:bCs/>
          <w:color w:val="000000"/>
          <w:sz w:val="28"/>
          <w:szCs w:val="28"/>
          <w:lang w:val="en-US"/>
        </w:rPr>
        <w:t>.</w:t>
      </w:r>
    </w:p>
    <w:p w:rsidR="007A74D9" w:rsidRPr="00900336" w:rsidRDefault="00900336" w:rsidP="007A74D9">
      <w:pPr>
        <w:spacing w:after="0" w:line="360" w:lineRule="auto"/>
        <w:jc w:val="right"/>
        <w:rPr>
          <w:rFonts w:ascii="Times New Roman" w:hAnsi="Times New Roman" w:cs="Times New Roman"/>
          <w:color w:val="000000"/>
          <w:sz w:val="28"/>
          <w:szCs w:val="28"/>
          <w:lang w:val="en-US"/>
        </w:rPr>
      </w:pPr>
      <w:proofErr w:type="spellStart"/>
      <w:r w:rsidRPr="00900336">
        <w:rPr>
          <w:rFonts w:ascii="Times New Roman" w:hAnsi="Times New Roman" w:cs="Times New Roman"/>
          <w:color w:val="000000"/>
          <w:sz w:val="28"/>
          <w:szCs w:val="28"/>
          <w:lang w:val="en-US"/>
        </w:rPr>
        <w:t>St.gr</w:t>
      </w:r>
      <w:r w:rsidR="007A74D9" w:rsidRPr="00900336">
        <w:rPr>
          <w:rFonts w:ascii="Times New Roman" w:hAnsi="Times New Roman" w:cs="Times New Roman"/>
          <w:color w:val="000000"/>
          <w:sz w:val="28"/>
          <w:szCs w:val="28"/>
          <w:lang w:val="en-US"/>
        </w:rPr>
        <w:t>р</w:t>
      </w:r>
      <w:proofErr w:type="spellEnd"/>
      <w:r w:rsidR="007A74D9" w:rsidRPr="00900336">
        <w:rPr>
          <w:rFonts w:ascii="Times New Roman" w:hAnsi="Times New Roman" w:cs="Times New Roman"/>
          <w:color w:val="000000"/>
          <w:sz w:val="28"/>
          <w:szCs w:val="28"/>
          <w:lang w:val="en-US"/>
        </w:rPr>
        <w:t xml:space="preserve">. </w:t>
      </w:r>
      <w:r w:rsidRPr="00900336">
        <w:rPr>
          <w:rFonts w:ascii="Times New Roman" w:hAnsi="Times New Roman" w:cs="Times New Roman"/>
          <w:color w:val="000000"/>
          <w:sz w:val="28"/>
          <w:szCs w:val="28"/>
          <w:lang w:val="en-US"/>
        </w:rPr>
        <w:t>GRS</w:t>
      </w:r>
      <w:r w:rsidR="007A74D9" w:rsidRPr="00900336">
        <w:rPr>
          <w:rFonts w:ascii="Times New Roman" w:hAnsi="Times New Roman" w:cs="Times New Roman"/>
          <w:color w:val="000000"/>
          <w:sz w:val="28"/>
          <w:szCs w:val="28"/>
          <w:lang w:val="en-US"/>
        </w:rPr>
        <w:t>-20-1</w:t>
      </w:r>
    </w:p>
    <w:p w:rsidR="00900336" w:rsidRPr="00900336" w:rsidRDefault="00900336" w:rsidP="007A74D9">
      <w:pPr>
        <w:spacing w:after="0" w:line="360" w:lineRule="auto"/>
        <w:jc w:val="right"/>
        <w:rPr>
          <w:rFonts w:ascii="Times New Roman" w:hAnsi="Times New Roman" w:cs="Times New Roman"/>
          <w:color w:val="000000"/>
          <w:sz w:val="28"/>
          <w:szCs w:val="28"/>
          <w:lang w:val="en-US"/>
        </w:rPr>
      </w:pPr>
      <w:proofErr w:type="spellStart"/>
      <w:r w:rsidRPr="00900336">
        <w:rPr>
          <w:rFonts w:ascii="Times New Roman" w:hAnsi="Times New Roman" w:cs="Times New Roman"/>
          <w:color w:val="000000"/>
          <w:sz w:val="28"/>
          <w:szCs w:val="28"/>
          <w:lang w:val="en-US"/>
        </w:rPr>
        <w:t>Khmelnytskyi</w:t>
      </w:r>
      <w:proofErr w:type="spellEnd"/>
      <w:r w:rsidRPr="00900336">
        <w:rPr>
          <w:rFonts w:ascii="Times New Roman" w:hAnsi="Times New Roman" w:cs="Times New Roman"/>
          <w:color w:val="000000"/>
          <w:sz w:val="28"/>
          <w:szCs w:val="28"/>
          <w:lang w:val="en-US"/>
        </w:rPr>
        <w:t xml:space="preserve"> National University</w:t>
      </w:r>
    </w:p>
    <w:p w:rsidR="007A74D9" w:rsidRPr="00900336" w:rsidRDefault="007E476F" w:rsidP="007A74D9">
      <w:pPr>
        <w:spacing w:after="0" w:line="360" w:lineRule="auto"/>
        <w:jc w:val="right"/>
        <w:rPr>
          <w:rFonts w:ascii="Times New Roman" w:hAnsi="Times New Roman" w:cs="Times New Roman"/>
          <w:color w:val="000000"/>
          <w:sz w:val="28"/>
          <w:szCs w:val="28"/>
          <w:lang w:val="en-US"/>
        </w:rPr>
      </w:pPr>
      <w:proofErr w:type="spellStart"/>
      <w:r w:rsidRPr="00900336">
        <w:rPr>
          <w:rFonts w:ascii="Times New Roman" w:hAnsi="Times New Roman" w:cs="Times New Roman"/>
          <w:bCs/>
          <w:color w:val="202124"/>
          <w:sz w:val="28"/>
          <w:szCs w:val="28"/>
          <w:shd w:val="clear" w:color="auto" w:fill="FFFFFF"/>
          <w:lang w:val="en-US"/>
        </w:rPr>
        <w:t>Khmelnytskyi</w:t>
      </w:r>
      <w:proofErr w:type="spellEnd"/>
      <w:r w:rsidR="007A74D9" w:rsidRPr="00900336">
        <w:rPr>
          <w:rFonts w:ascii="Times New Roman" w:hAnsi="Times New Roman" w:cs="Times New Roman"/>
          <w:color w:val="000000"/>
          <w:sz w:val="28"/>
          <w:szCs w:val="28"/>
          <w:lang w:val="en-US"/>
        </w:rPr>
        <w:t xml:space="preserve">, </w:t>
      </w:r>
      <w:r w:rsidRPr="00900336">
        <w:rPr>
          <w:rFonts w:ascii="Times New Roman" w:hAnsi="Times New Roman" w:cs="Times New Roman"/>
          <w:color w:val="000000"/>
          <w:sz w:val="28"/>
          <w:szCs w:val="28"/>
          <w:lang w:val="en-US"/>
        </w:rPr>
        <w:t>Ukraine</w:t>
      </w:r>
    </w:p>
    <w:p w:rsidR="007A74D9" w:rsidRPr="00900336" w:rsidRDefault="00900336" w:rsidP="007A74D9">
      <w:pPr>
        <w:spacing w:after="0" w:line="360" w:lineRule="auto"/>
        <w:jc w:val="right"/>
        <w:rPr>
          <w:rFonts w:ascii="Times New Roman" w:hAnsi="Times New Roman" w:cs="Times New Roman"/>
          <w:i/>
          <w:iCs/>
          <w:color w:val="000000"/>
          <w:sz w:val="28"/>
          <w:szCs w:val="28"/>
          <w:lang w:val="en-US"/>
        </w:rPr>
      </w:pPr>
      <w:proofErr w:type="gramStart"/>
      <w:r w:rsidRPr="00900336">
        <w:rPr>
          <w:rFonts w:ascii="Times New Roman" w:hAnsi="Times New Roman" w:cs="Times New Roman"/>
          <w:i/>
          <w:iCs/>
          <w:color w:val="000000"/>
          <w:sz w:val="28"/>
          <w:szCs w:val="28"/>
          <w:lang w:val="en-US"/>
        </w:rPr>
        <w:t>scientific</w:t>
      </w:r>
      <w:proofErr w:type="gramEnd"/>
      <w:r w:rsidRPr="00900336">
        <w:rPr>
          <w:rFonts w:ascii="Times New Roman" w:hAnsi="Times New Roman" w:cs="Times New Roman"/>
          <w:i/>
          <w:iCs/>
          <w:color w:val="000000"/>
          <w:sz w:val="28"/>
          <w:szCs w:val="28"/>
          <w:lang w:val="en-US"/>
        </w:rPr>
        <w:t xml:space="preserve"> supervisor</w:t>
      </w:r>
      <w:r w:rsidR="007A74D9" w:rsidRPr="00900336">
        <w:rPr>
          <w:rFonts w:ascii="Times New Roman" w:hAnsi="Times New Roman" w:cs="Times New Roman"/>
          <w:i/>
          <w:iCs/>
          <w:color w:val="000000"/>
          <w:sz w:val="28"/>
          <w:szCs w:val="28"/>
          <w:lang w:val="en-US"/>
        </w:rPr>
        <w:t xml:space="preserve">. – </w:t>
      </w:r>
      <w:r w:rsidRPr="00900336">
        <w:rPr>
          <w:rFonts w:ascii="Times New Roman" w:hAnsi="Times New Roman" w:cs="Times New Roman"/>
          <w:i/>
          <w:iCs/>
          <w:color w:val="000000"/>
          <w:sz w:val="28"/>
          <w:szCs w:val="28"/>
          <w:lang w:val="en-US"/>
        </w:rPr>
        <w:t>PhD</w:t>
      </w:r>
      <w:r w:rsidR="004D4DB1">
        <w:rPr>
          <w:rFonts w:ascii="Times New Roman" w:hAnsi="Times New Roman" w:cs="Times New Roman"/>
          <w:i/>
          <w:iCs/>
          <w:color w:val="000000"/>
          <w:sz w:val="28"/>
          <w:szCs w:val="28"/>
          <w:lang w:val="en-US"/>
        </w:rPr>
        <w:t xml:space="preserve"> </w:t>
      </w:r>
      <w:r w:rsidRPr="00900336">
        <w:rPr>
          <w:rFonts w:ascii="Times New Roman" w:hAnsi="Times New Roman" w:cs="Times New Roman"/>
          <w:i/>
          <w:iCs/>
          <w:color w:val="000000"/>
          <w:sz w:val="28"/>
          <w:szCs w:val="28"/>
          <w:lang w:val="en-US"/>
        </w:rPr>
        <w:t xml:space="preserve">of econ., Associate </w:t>
      </w:r>
      <w:bookmarkStart w:id="0" w:name="_GoBack"/>
      <w:bookmarkEnd w:id="0"/>
      <w:r w:rsidRPr="00900336">
        <w:rPr>
          <w:rFonts w:ascii="Times New Roman" w:hAnsi="Times New Roman" w:cs="Times New Roman"/>
          <w:i/>
          <w:iCs/>
          <w:color w:val="000000"/>
          <w:sz w:val="28"/>
          <w:szCs w:val="28"/>
          <w:lang w:val="en-US"/>
        </w:rPr>
        <w:t xml:space="preserve">Professor </w:t>
      </w:r>
      <w:proofErr w:type="spellStart"/>
      <w:r w:rsidR="007E476F" w:rsidRPr="00900336">
        <w:rPr>
          <w:rFonts w:ascii="Times New Roman" w:hAnsi="Times New Roman" w:cs="Times New Roman"/>
          <w:i/>
          <w:iCs/>
          <w:color w:val="000000"/>
          <w:sz w:val="28"/>
          <w:szCs w:val="28"/>
          <w:lang w:val="en-US"/>
        </w:rPr>
        <w:t>Tomalia</w:t>
      </w:r>
      <w:proofErr w:type="spellEnd"/>
      <w:r w:rsidR="007E476F" w:rsidRPr="00900336">
        <w:rPr>
          <w:rFonts w:ascii="Times New Roman" w:hAnsi="Times New Roman" w:cs="Times New Roman"/>
          <w:i/>
          <w:iCs/>
          <w:color w:val="000000"/>
          <w:sz w:val="28"/>
          <w:szCs w:val="28"/>
          <w:lang w:val="en-US"/>
        </w:rPr>
        <w:t xml:space="preserve"> T.S.</w:t>
      </w:r>
    </w:p>
    <w:p w:rsidR="007A74D9" w:rsidRPr="00900336" w:rsidRDefault="007A74D9" w:rsidP="007A74D9">
      <w:pPr>
        <w:spacing w:after="0" w:line="360" w:lineRule="auto"/>
        <w:jc w:val="center"/>
        <w:rPr>
          <w:rFonts w:ascii="Times New Roman" w:hAnsi="Times New Roman" w:cs="Times New Roman"/>
          <w:b/>
          <w:bCs/>
          <w:color w:val="000000"/>
          <w:sz w:val="20"/>
          <w:szCs w:val="20"/>
          <w:lang w:val="en-US"/>
        </w:rPr>
      </w:pPr>
    </w:p>
    <w:p w:rsidR="007E476F" w:rsidRPr="00900336" w:rsidRDefault="007E476F" w:rsidP="007E476F">
      <w:pPr>
        <w:pStyle w:val="a3"/>
        <w:shd w:val="clear" w:color="auto" w:fill="FFFFFF"/>
        <w:ind w:firstLine="709"/>
        <w:jc w:val="center"/>
        <w:rPr>
          <w:rFonts w:eastAsiaTheme="minorHAnsi"/>
          <w:b/>
          <w:bCs/>
          <w:caps/>
          <w:color w:val="000000"/>
          <w:sz w:val="28"/>
          <w:szCs w:val="28"/>
          <w:lang w:val="en-US" w:eastAsia="en-US"/>
        </w:rPr>
      </w:pPr>
      <w:r w:rsidRPr="00900336">
        <w:rPr>
          <w:rFonts w:eastAsiaTheme="minorHAnsi"/>
          <w:b/>
          <w:bCs/>
          <w:caps/>
          <w:color w:val="000000"/>
          <w:sz w:val="28"/>
          <w:szCs w:val="28"/>
          <w:lang w:val="en-US" w:eastAsia="en-US"/>
        </w:rPr>
        <w:t>Perspectives</w:t>
      </w:r>
      <w:r w:rsidR="00842B1A" w:rsidRPr="00900336">
        <w:rPr>
          <w:rFonts w:eastAsiaTheme="minorHAnsi"/>
          <w:b/>
          <w:bCs/>
          <w:caps/>
          <w:color w:val="000000"/>
          <w:sz w:val="28"/>
          <w:szCs w:val="28"/>
          <w:lang w:val="en-US" w:eastAsia="en-US"/>
        </w:rPr>
        <w:t xml:space="preserve"> for the </w:t>
      </w:r>
      <w:r w:rsidRPr="00900336">
        <w:rPr>
          <w:rFonts w:eastAsiaTheme="minorHAnsi"/>
          <w:b/>
          <w:bCs/>
          <w:caps/>
          <w:color w:val="000000"/>
          <w:sz w:val="28"/>
          <w:szCs w:val="28"/>
          <w:lang w:val="en-US" w:eastAsia="en-US"/>
        </w:rPr>
        <w:t>social catering development</w:t>
      </w:r>
    </w:p>
    <w:p w:rsidR="00842B1A" w:rsidRPr="00900336" w:rsidRDefault="007E476F" w:rsidP="007E476F">
      <w:pPr>
        <w:pStyle w:val="a3"/>
        <w:shd w:val="clear" w:color="auto" w:fill="FFFFFF"/>
        <w:ind w:firstLine="709"/>
        <w:jc w:val="center"/>
        <w:rPr>
          <w:rFonts w:eastAsiaTheme="minorHAnsi"/>
          <w:b/>
          <w:bCs/>
          <w:caps/>
          <w:color w:val="000000"/>
          <w:sz w:val="28"/>
          <w:szCs w:val="28"/>
          <w:lang w:val="en-US" w:eastAsia="en-US"/>
        </w:rPr>
      </w:pPr>
      <w:r w:rsidRPr="00900336">
        <w:rPr>
          <w:rFonts w:eastAsiaTheme="minorHAnsi"/>
          <w:b/>
          <w:bCs/>
          <w:caps/>
          <w:color w:val="000000"/>
          <w:sz w:val="28"/>
          <w:szCs w:val="28"/>
          <w:lang w:val="en-US" w:eastAsia="en-US"/>
        </w:rPr>
        <w:t xml:space="preserve"> </w:t>
      </w:r>
      <w:r w:rsidR="00842B1A" w:rsidRPr="00900336">
        <w:rPr>
          <w:rFonts w:eastAsiaTheme="minorHAnsi"/>
          <w:b/>
          <w:bCs/>
          <w:caps/>
          <w:color w:val="000000"/>
          <w:sz w:val="28"/>
          <w:szCs w:val="28"/>
          <w:lang w:val="en-US" w:eastAsia="en-US"/>
        </w:rPr>
        <w:t>in Ukraine</w:t>
      </w:r>
    </w:p>
    <w:p w:rsidR="00842B1A" w:rsidRPr="00900336" w:rsidRDefault="00842B1A" w:rsidP="007E476F">
      <w:pPr>
        <w:pStyle w:val="a3"/>
        <w:shd w:val="clear" w:color="auto" w:fill="FFFFFF"/>
        <w:spacing w:before="0" w:beforeAutospacing="0" w:after="0" w:afterAutospacing="0" w:line="360" w:lineRule="auto"/>
        <w:ind w:firstLine="709"/>
        <w:jc w:val="both"/>
        <w:rPr>
          <w:rFonts w:eastAsiaTheme="minorHAnsi"/>
          <w:b/>
          <w:bCs/>
          <w:color w:val="000000"/>
          <w:sz w:val="28"/>
          <w:szCs w:val="28"/>
          <w:lang w:val="en-US" w:eastAsia="en-US"/>
        </w:rPr>
      </w:pPr>
    </w:p>
    <w:p w:rsidR="00842B1A" w:rsidRPr="00900336" w:rsidRDefault="00842B1A" w:rsidP="007E476F">
      <w:pPr>
        <w:pStyle w:val="a3"/>
        <w:shd w:val="clear" w:color="auto" w:fill="FFFFFF"/>
        <w:spacing w:before="0" w:beforeAutospacing="0" w:after="0" w:afterAutospacing="0" w:line="360" w:lineRule="auto"/>
        <w:ind w:firstLine="709"/>
        <w:jc w:val="both"/>
        <w:rPr>
          <w:rFonts w:eastAsiaTheme="minorHAnsi"/>
          <w:bCs/>
          <w:color w:val="000000"/>
          <w:sz w:val="28"/>
          <w:szCs w:val="28"/>
          <w:lang w:val="en-US" w:eastAsia="en-US"/>
        </w:rPr>
      </w:pPr>
      <w:r w:rsidRPr="00900336">
        <w:rPr>
          <w:rFonts w:eastAsiaTheme="minorHAnsi"/>
          <w:bCs/>
          <w:color w:val="000000"/>
          <w:sz w:val="28"/>
          <w:szCs w:val="28"/>
          <w:lang w:val="en-US" w:eastAsia="en-US"/>
        </w:rPr>
        <w:t>Russia's full-scale invasion of Ukraine affected almost all sectors of the global economy. The hospitality industry was also affected. Ukrainian entrepreneurs working in the field of hospitality did not have time to recover from the consequences of the COVID-19 pandemic, when war "knocked" at the door. However, in contrast to quarantine, during martial law hoteliers and restaurateurs were almost immediately able to become useful for the country and its defenders. Rising oil and fuel prices, complicated logistics and the disruption of traditional tourist routes are just some of the risks facing the hospitality industry in this war.</w:t>
      </w:r>
    </w:p>
    <w:p w:rsidR="00842B1A" w:rsidRPr="00900336" w:rsidRDefault="00842B1A" w:rsidP="007E476F">
      <w:pPr>
        <w:pStyle w:val="a3"/>
        <w:shd w:val="clear" w:color="auto" w:fill="FFFFFF"/>
        <w:spacing w:before="0" w:beforeAutospacing="0" w:after="0" w:afterAutospacing="0" w:line="360" w:lineRule="auto"/>
        <w:ind w:firstLine="709"/>
        <w:jc w:val="both"/>
        <w:rPr>
          <w:rFonts w:eastAsiaTheme="minorHAnsi"/>
          <w:bCs/>
          <w:color w:val="000000"/>
          <w:sz w:val="28"/>
          <w:szCs w:val="28"/>
          <w:lang w:val="en-US" w:eastAsia="en-US"/>
        </w:rPr>
      </w:pPr>
      <w:r w:rsidRPr="00900336">
        <w:rPr>
          <w:rFonts w:eastAsiaTheme="minorHAnsi"/>
          <w:bCs/>
          <w:color w:val="000000"/>
          <w:sz w:val="28"/>
          <w:szCs w:val="28"/>
          <w:lang w:val="en-US" w:eastAsia="en-US"/>
        </w:rPr>
        <w:t>The recovery and development of tourism and catering is closely related to the evolution of transport and economic development.</w:t>
      </w:r>
    </w:p>
    <w:p w:rsidR="00842B1A" w:rsidRPr="00900336" w:rsidRDefault="00842B1A" w:rsidP="007E476F">
      <w:pPr>
        <w:pStyle w:val="a3"/>
        <w:shd w:val="clear" w:color="auto" w:fill="FFFFFF"/>
        <w:spacing w:before="0" w:beforeAutospacing="0" w:after="0" w:afterAutospacing="0" w:line="360" w:lineRule="auto"/>
        <w:ind w:firstLine="709"/>
        <w:jc w:val="both"/>
        <w:rPr>
          <w:rFonts w:eastAsiaTheme="minorHAnsi"/>
          <w:bCs/>
          <w:color w:val="000000"/>
          <w:sz w:val="28"/>
          <w:szCs w:val="28"/>
          <w:lang w:val="en-US" w:eastAsia="en-US"/>
        </w:rPr>
      </w:pPr>
      <w:r w:rsidRPr="00900336">
        <w:rPr>
          <w:rFonts w:eastAsiaTheme="minorHAnsi"/>
          <w:bCs/>
          <w:color w:val="000000"/>
          <w:sz w:val="28"/>
          <w:szCs w:val="28"/>
          <w:lang w:val="en-US" w:eastAsia="en-US"/>
        </w:rPr>
        <w:t xml:space="preserve">The World Tourism Organization (WTO) expects global tourism receipts to drop by $14 billion in 2022 in the event of a protracted war between Russia and Ukraine. European tourism is at the greatest risk. </w:t>
      </w:r>
      <w:r w:rsidR="00900336">
        <w:rPr>
          <w:rFonts w:eastAsiaTheme="minorHAnsi"/>
          <w:bCs/>
          <w:color w:val="000000"/>
          <w:sz w:val="28"/>
          <w:szCs w:val="28"/>
          <w:lang w:val="en-US" w:eastAsia="en-US"/>
        </w:rPr>
        <w:t>Therefore,</w:t>
      </w:r>
      <w:r w:rsidRPr="00900336">
        <w:rPr>
          <w:rFonts w:eastAsiaTheme="minorHAnsi"/>
          <w:bCs/>
          <w:color w:val="000000"/>
          <w:sz w:val="28"/>
          <w:szCs w:val="28"/>
          <w:lang w:val="en-US" w:eastAsia="en-US"/>
        </w:rPr>
        <w:t xml:space="preserve"> we are talking not only about Eastern Europe, where the war is directly ongoing, but also about the entire continent as a whole. The main reason is security. Russian armed aggression makes tourists — in particular, from other continents — think about the advisability of traveling to Europe. That is why they increasingly choose safer alternatives.</w:t>
      </w:r>
    </w:p>
    <w:p w:rsidR="00842B1A" w:rsidRPr="00900336" w:rsidRDefault="00842B1A" w:rsidP="007E476F">
      <w:pPr>
        <w:pStyle w:val="a3"/>
        <w:shd w:val="clear" w:color="auto" w:fill="FFFFFF"/>
        <w:spacing w:before="0" w:beforeAutospacing="0" w:after="0" w:afterAutospacing="0" w:line="360" w:lineRule="auto"/>
        <w:ind w:firstLine="709"/>
        <w:jc w:val="both"/>
        <w:rPr>
          <w:rFonts w:eastAsiaTheme="minorHAnsi"/>
          <w:bCs/>
          <w:color w:val="000000"/>
          <w:sz w:val="28"/>
          <w:szCs w:val="28"/>
          <w:lang w:val="en-US" w:eastAsia="en-US"/>
        </w:rPr>
      </w:pPr>
      <w:r w:rsidRPr="00900336">
        <w:rPr>
          <w:rFonts w:eastAsiaTheme="minorHAnsi"/>
          <w:bCs/>
          <w:color w:val="000000"/>
          <w:sz w:val="28"/>
          <w:szCs w:val="28"/>
          <w:lang w:val="en-US" w:eastAsia="en-US"/>
        </w:rPr>
        <w:t xml:space="preserve">It is quite clear that </w:t>
      </w:r>
      <w:r w:rsidR="00900336" w:rsidRPr="00900336">
        <w:rPr>
          <w:rFonts w:eastAsiaTheme="minorHAnsi"/>
          <w:bCs/>
          <w:color w:val="000000"/>
          <w:sz w:val="28"/>
          <w:szCs w:val="28"/>
          <w:lang w:val="en-US" w:eastAsia="en-US"/>
        </w:rPr>
        <w:t>not all international logistics routes that pass through the territory of Ukraine are</w:t>
      </w:r>
      <w:r w:rsidRPr="00900336">
        <w:rPr>
          <w:rFonts w:eastAsiaTheme="minorHAnsi"/>
          <w:bCs/>
          <w:color w:val="000000"/>
          <w:sz w:val="28"/>
          <w:szCs w:val="28"/>
          <w:lang w:val="en-US" w:eastAsia="en-US"/>
        </w:rPr>
        <w:t xml:space="preserve"> functioning now. However, the Ukrainian market is not the only one affected by this war. According to data published by </w:t>
      </w:r>
      <w:proofErr w:type="spellStart"/>
      <w:r w:rsidRPr="00900336">
        <w:rPr>
          <w:rFonts w:eastAsiaTheme="minorHAnsi"/>
          <w:bCs/>
          <w:color w:val="000000"/>
          <w:sz w:val="28"/>
          <w:szCs w:val="28"/>
          <w:lang w:val="en-US" w:eastAsia="en-US"/>
        </w:rPr>
        <w:t>Eurocontrol</w:t>
      </w:r>
      <w:proofErr w:type="spellEnd"/>
      <w:r w:rsidRPr="00900336">
        <w:rPr>
          <w:rFonts w:eastAsiaTheme="minorHAnsi"/>
          <w:bCs/>
          <w:color w:val="000000"/>
          <w:sz w:val="28"/>
          <w:szCs w:val="28"/>
          <w:lang w:val="en-US" w:eastAsia="en-US"/>
        </w:rPr>
        <w:t xml:space="preserve"> on its WTO </w:t>
      </w:r>
      <w:r w:rsidRPr="00900336">
        <w:rPr>
          <w:rFonts w:eastAsiaTheme="minorHAnsi"/>
          <w:bCs/>
          <w:color w:val="000000"/>
          <w:sz w:val="28"/>
          <w:szCs w:val="28"/>
          <w:lang w:val="en-US" w:eastAsia="en-US"/>
        </w:rPr>
        <w:lastRenderedPageBreak/>
        <w:t xml:space="preserve">website, certain European destinations have seen a drop in the number of flights after February 24 compared to the same period in 2021. </w:t>
      </w:r>
      <w:proofErr w:type="gramStart"/>
      <w:r w:rsidRPr="00900336">
        <w:rPr>
          <w:rFonts w:eastAsiaTheme="minorHAnsi"/>
          <w:bCs/>
          <w:color w:val="000000"/>
          <w:sz w:val="28"/>
          <w:szCs w:val="28"/>
          <w:lang w:val="en-US" w:eastAsia="en-US"/>
        </w:rPr>
        <w:t>So</w:t>
      </w:r>
      <w:proofErr w:type="gramEnd"/>
      <w:r w:rsidRPr="00900336">
        <w:rPr>
          <w:rFonts w:eastAsiaTheme="minorHAnsi"/>
          <w:bCs/>
          <w:color w:val="000000"/>
          <w:sz w:val="28"/>
          <w:szCs w:val="28"/>
          <w:lang w:val="en-US" w:eastAsia="en-US"/>
        </w:rPr>
        <w:t>, for example, the number of flights in Moldova fell by 69%, in Slovenia by 42%, in Latvia by 38%, and in Finland by 36%.</w:t>
      </w:r>
    </w:p>
    <w:p w:rsidR="00842B1A" w:rsidRPr="00900336" w:rsidRDefault="00842B1A" w:rsidP="007E476F">
      <w:pPr>
        <w:pStyle w:val="c1"/>
        <w:shd w:val="clear" w:color="auto" w:fill="FFFFFF"/>
        <w:spacing w:before="0" w:beforeAutospacing="0" w:after="0" w:afterAutospacing="0" w:line="360" w:lineRule="auto"/>
        <w:ind w:firstLine="709"/>
        <w:jc w:val="both"/>
        <w:rPr>
          <w:rFonts w:eastAsiaTheme="minorHAnsi"/>
          <w:bCs/>
          <w:color w:val="000000"/>
          <w:sz w:val="28"/>
          <w:szCs w:val="28"/>
          <w:shd w:val="clear" w:color="auto" w:fill="FFFFFF"/>
          <w:lang w:val="en-US" w:eastAsia="en-US"/>
        </w:rPr>
      </w:pPr>
      <w:r w:rsidRPr="00900336">
        <w:rPr>
          <w:rFonts w:eastAsiaTheme="minorHAnsi"/>
          <w:bCs/>
          <w:color w:val="000000"/>
          <w:sz w:val="28"/>
          <w:szCs w:val="28"/>
          <w:shd w:val="clear" w:color="auto" w:fill="FFFFFF"/>
          <w:lang w:val="en-US" w:eastAsia="en-US"/>
        </w:rPr>
        <w:t xml:space="preserve">The restoration of the functioning of the industry should begin with the regions least affected by the war. This will make it possible to form a primary basis for receiving tourists. Investment flows should move from the West to the South and to the East: from </w:t>
      </w:r>
      <w:proofErr w:type="spellStart"/>
      <w:r w:rsidRPr="00900336">
        <w:rPr>
          <w:rFonts w:eastAsiaTheme="minorHAnsi"/>
          <w:bCs/>
          <w:color w:val="000000"/>
          <w:sz w:val="28"/>
          <w:szCs w:val="28"/>
          <w:shd w:val="clear" w:color="auto" w:fill="FFFFFF"/>
          <w:lang w:val="en-US" w:eastAsia="en-US"/>
        </w:rPr>
        <w:t>Lviv</w:t>
      </w:r>
      <w:proofErr w:type="spellEnd"/>
      <w:r w:rsidRPr="00900336">
        <w:rPr>
          <w:rFonts w:eastAsiaTheme="minorHAnsi"/>
          <w:bCs/>
          <w:color w:val="000000"/>
          <w:sz w:val="28"/>
          <w:szCs w:val="28"/>
          <w:shd w:val="clear" w:color="auto" w:fill="FFFFFF"/>
          <w:lang w:val="en-US" w:eastAsia="en-US"/>
        </w:rPr>
        <w:t xml:space="preserve"> to Odesa and Kyiv, and then to other regions after the restoration of all the necessary infrastructure and demining of the territories.</w:t>
      </w:r>
    </w:p>
    <w:p w:rsidR="00842B1A" w:rsidRPr="00900336" w:rsidRDefault="00842B1A" w:rsidP="007E476F">
      <w:pPr>
        <w:pStyle w:val="c1"/>
        <w:shd w:val="clear" w:color="auto" w:fill="FFFFFF"/>
        <w:spacing w:before="0" w:beforeAutospacing="0" w:after="0" w:afterAutospacing="0" w:line="360" w:lineRule="auto"/>
        <w:ind w:firstLine="709"/>
        <w:jc w:val="both"/>
        <w:rPr>
          <w:rFonts w:eastAsiaTheme="minorHAnsi"/>
          <w:bCs/>
          <w:color w:val="000000"/>
          <w:sz w:val="28"/>
          <w:szCs w:val="28"/>
          <w:shd w:val="clear" w:color="auto" w:fill="FFFFFF"/>
          <w:lang w:val="en-US" w:eastAsia="en-US"/>
        </w:rPr>
      </w:pPr>
      <w:r w:rsidRPr="00900336">
        <w:rPr>
          <w:rFonts w:eastAsiaTheme="minorHAnsi"/>
          <w:bCs/>
          <w:color w:val="000000"/>
          <w:sz w:val="28"/>
          <w:szCs w:val="28"/>
          <w:shd w:val="clear" w:color="auto" w:fill="FFFFFF"/>
          <w:lang w:val="en-US" w:eastAsia="en-US"/>
        </w:rPr>
        <w:t xml:space="preserve">Catering services are the largest industry in the hospitality sector. In today's world, catering enterprises play an important role in meeting the changing nutritional needs of consumers. The food service industry generates the largest share of value added and most employment in the hospitality sector. </w:t>
      </w:r>
      <w:r w:rsidR="00900336" w:rsidRPr="00900336">
        <w:rPr>
          <w:rFonts w:eastAsiaTheme="minorHAnsi"/>
          <w:bCs/>
          <w:color w:val="000000"/>
          <w:sz w:val="28"/>
          <w:szCs w:val="28"/>
          <w:shd w:val="clear" w:color="auto" w:fill="FFFFFF"/>
          <w:lang w:val="en-US" w:eastAsia="en-US"/>
        </w:rPr>
        <w:t>Consumers primarily influence the scale and structure of catering establishments</w:t>
      </w:r>
      <w:r w:rsidRPr="00900336">
        <w:rPr>
          <w:rFonts w:eastAsiaTheme="minorHAnsi"/>
          <w:bCs/>
          <w:color w:val="000000"/>
          <w:sz w:val="28"/>
          <w:szCs w:val="28"/>
          <w:shd w:val="clear" w:color="auto" w:fill="FFFFFF"/>
          <w:lang w:val="en-US" w:eastAsia="en-US"/>
        </w:rPr>
        <w:t>. COVID-19 became the first reason for the promotion of catering services by every third Ukrainian restaurant.</w:t>
      </w:r>
    </w:p>
    <w:p w:rsidR="00842B1A" w:rsidRPr="00900336" w:rsidRDefault="00842B1A" w:rsidP="007E476F">
      <w:pPr>
        <w:pStyle w:val="c1"/>
        <w:shd w:val="clear" w:color="auto" w:fill="FFFFFF"/>
        <w:spacing w:before="0" w:beforeAutospacing="0" w:after="0" w:afterAutospacing="0" w:line="360" w:lineRule="auto"/>
        <w:ind w:firstLine="709"/>
        <w:jc w:val="both"/>
        <w:rPr>
          <w:rFonts w:eastAsiaTheme="minorHAnsi"/>
          <w:bCs/>
          <w:color w:val="000000"/>
          <w:sz w:val="28"/>
          <w:szCs w:val="28"/>
          <w:shd w:val="clear" w:color="auto" w:fill="FFFFFF"/>
          <w:lang w:val="en-US" w:eastAsia="en-US"/>
        </w:rPr>
      </w:pPr>
      <w:r w:rsidRPr="00900336">
        <w:rPr>
          <w:rFonts w:eastAsiaTheme="minorHAnsi"/>
          <w:bCs/>
          <w:color w:val="000000"/>
          <w:sz w:val="28"/>
          <w:szCs w:val="28"/>
          <w:shd w:val="clear" w:color="auto" w:fill="FFFFFF"/>
          <w:lang w:val="en-US" w:eastAsia="en-US"/>
        </w:rPr>
        <w:t xml:space="preserve">Today, the Ukrainian market of catering services is chaotic and full of contradictions. On the one hand, </w:t>
      </w:r>
      <w:r w:rsidR="00900336" w:rsidRPr="00900336">
        <w:rPr>
          <w:rFonts w:eastAsiaTheme="minorHAnsi"/>
          <w:bCs/>
          <w:color w:val="000000"/>
          <w:sz w:val="28"/>
          <w:szCs w:val="28"/>
          <w:shd w:val="clear" w:color="auto" w:fill="FFFFFF"/>
          <w:lang w:val="en-US" w:eastAsia="en-US"/>
        </w:rPr>
        <w:t>many restaurants and cafes</w:t>
      </w:r>
      <w:r w:rsidRPr="00900336">
        <w:rPr>
          <w:rFonts w:eastAsiaTheme="minorHAnsi"/>
          <w:bCs/>
          <w:color w:val="000000"/>
          <w:sz w:val="28"/>
          <w:szCs w:val="28"/>
          <w:shd w:val="clear" w:color="auto" w:fill="FFFFFF"/>
          <w:lang w:val="en-US" w:eastAsia="en-US"/>
        </w:rPr>
        <w:t xml:space="preserve"> are idle in the morning and afternoon hours (or in certain seasons) and have neither the capabilities (vehicle fleet, advertising, </w:t>
      </w:r>
      <w:r w:rsidR="00900336" w:rsidRPr="00900336">
        <w:rPr>
          <w:rFonts w:eastAsiaTheme="minorHAnsi"/>
          <w:bCs/>
          <w:color w:val="000000"/>
          <w:sz w:val="28"/>
          <w:szCs w:val="28"/>
          <w:shd w:val="clear" w:color="auto" w:fill="FFFFFF"/>
          <w:lang w:val="en-US" w:eastAsia="en-US"/>
        </w:rPr>
        <w:t>and specialists</w:t>
      </w:r>
      <w:r w:rsidRPr="00900336">
        <w:rPr>
          <w:rFonts w:eastAsiaTheme="minorHAnsi"/>
          <w:bCs/>
          <w:color w:val="000000"/>
          <w:sz w:val="28"/>
          <w:szCs w:val="28"/>
          <w:shd w:val="clear" w:color="auto" w:fill="FFFFFF"/>
          <w:lang w:val="en-US" w:eastAsia="en-US"/>
        </w:rPr>
        <w:t xml:space="preserve">) nor the desire to organize their own catering service. On the other hand, the management of many companies and organizations wants to provide their employees with the delivery of hot lunches. </w:t>
      </w:r>
      <w:r w:rsidR="00900336">
        <w:rPr>
          <w:rFonts w:eastAsiaTheme="minorHAnsi"/>
          <w:bCs/>
          <w:color w:val="000000"/>
          <w:sz w:val="28"/>
          <w:szCs w:val="28"/>
          <w:shd w:val="clear" w:color="auto" w:fill="FFFFFF"/>
          <w:lang w:val="en-US" w:eastAsia="en-US"/>
        </w:rPr>
        <w:t>T</w:t>
      </w:r>
      <w:r w:rsidRPr="00900336">
        <w:rPr>
          <w:rFonts w:eastAsiaTheme="minorHAnsi"/>
          <w:bCs/>
          <w:color w:val="000000"/>
          <w:sz w:val="28"/>
          <w:szCs w:val="28"/>
          <w:shd w:val="clear" w:color="auto" w:fill="FFFFFF"/>
          <w:lang w:val="en-US" w:eastAsia="en-US"/>
        </w:rPr>
        <w:t>here is a lack of active enterprising people who could perform the delivery function, dealing with advertising, customer searches and other organizational matters. It is surprising that such a business remains unclaimed until now. It practically does not require start-up capital, as it is reduced to intermediary services and is simple, because it is not directly related to cooking.</w:t>
      </w:r>
    </w:p>
    <w:p w:rsidR="00842B1A" w:rsidRPr="00900336" w:rsidRDefault="00842B1A" w:rsidP="007E476F">
      <w:pPr>
        <w:pStyle w:val="c1"/>
        <w:shd w:val="clear" w:color="auto" w:fill="FFFFFF"/>
        <w:spacing w:before="0" w:beforeAutospacing="0" w:after="0" w:afterAutospacing="0" w:line="360" w:lineRule="auto"/>
        <w:ind w:firstLine="709"/>
        <w:jc w:val="both"/>
        <w:rPr>
          <w:rFonts w:eastAsiaTheme="minorHAnsi"/>
          <w:bCs/>
          <w:color w:val="000000"/>
          <w:sz w:val="28"/>
          <w:szCs w:val="28"/>
          <w:shd w:val="clear" w:color="auto" w:fill="FFFFFF"/>
          <w:lang w:val="en-US" w:eastAsia="en-US"/>
        </w:rPr>
      </w:pPr>
      <w:r w:rsidRPr="00900336">
        <w:rPr>
          <w:rFonts w:eastAsiaTheme="minorHAnsi"/>
          <w:bCs/>
          <w:color w:val="000000"/>
          <w:sz w:val="28"/>
          <w:szCs w:val="28"/>
          <w:shd w:val="clear" w:color="auto" w:fill="FFFFFF"/>
          <w:lang w:val="en-US" w:eastAsia="en-US"/>
        </w:rPr>
        <w:t xml:space="preserve">One of the types of catering is social catering. Types of its application are social spheres, such as kindergartens and schools, hospitals, transport and much more. The peculiarity of this type of service is that the customer provides the premises necessary for the work of the cooks, as well as kitchen utensils and equipment, and can participate in the purchase of products. According to experts in the industry, one of the directions </w:t>
      </w:r>
      <w:r w:rsidRPr="00900336">
        <w:rPr>
          <w:rFonts w:eastAsiaTheme="minorHAnsi"/>
          <w:bCs/>
          <w:color w:val="000000"/>
          <w:sz w:val="28"/>
          <w:szCs w:val="28"/>
          <w:shd w:val="clear" w:color="auto" w:fill="FFFFFF"/>
          <w:lang w:val="en-US" w:eastAsia="en-US"/>
        </w:rPr>
        <w:lastRenderedPageBreak/>
        <w:t>for the development of catering services should be the delivery of lunches to the place of work and study. In order for lunch delivery to be at a civilized level, it is better to work on a cashless basis. It is also advisable to make agreements in advance with the management of organizations for the whole season, indicating the cost, approximate number, menu and serving (packing) of lunches.</w:t>
      </w:r>
    </w:p>
    <w:p w:rsidR="00842B1A" w:rsidRPr="00900336" w:rsidRDefault="00842B1A" w:rsidP="007E476F">
      <w:pPr>
        <w:pStyle w:val="c1"/>
        <w:shd w:val="clear" w:color="auto" w:fill="FFFFFF"/>
        <w:spacing w:before="0" w:beforeAutospacing="0" w:after="0" w:afterAutospacing="0" w:line="360" w:lineRule="auto"/>
        <w:ind w:firstLine="709"/>
        <w:jc w:val="both"/>
        <w:rPr>
          <w:rFonts w:eastAsiaTheme="minorHAnsi"/>
          <w:color w:val="000000"/>
          <w:sz w:val="28"/>
          <w:szCs w:val="28"/>
          <w:shd w:val="clear" w:color="auto" w:fill="FFFFFF"/>
          <w:lang w:val="en-US" w:eastAsia="en-US"/>
        </w:rPr>
      </w:pPr>
      <w:r w:rsidRPr="00900336">
        <w:rPr>
          <w:rFonts w:eastAsiaTheme="minorHAnsi"/>
          <w:color w:val="000000"/>
          <w:sz w:val="28"/>
          <w:szCs w:val="28"/>
          <w:shd w:val="clear" w:color="auto" w:fill="FFFFFF"/>
          <w:lang w:val="en-US" w:eastAsia="en-US"/>
        </w:rPr>
        <w:t>Today, many cities of Ukraine are talking about the use of catering to provide food for schoolchildren. Resolution No. 305 of the Cabinet of Ministers of Ukraine dated March 24, 2021 provides for diversification of approaches to the organization of school meals. In particular, catering is now allowed in Ukrainian educational institutions, which must meet all food safety requirements. The resolution defines that catering is a way of organizing meals for students/children, which involves the delivery and sale of ready-made meals made without using the material and technical base of an educational institution or a health and recreation facility by a food market operator that supplies food services. [1]</w:t>
      </w:r>
    </w:p>
    <w:p w:rsidR="00842B1A" w:rsidRPr="00900336" w:rsidRDefault="00842B1A" w:rsidP="007E476F">
      <w:pPr>
        <w:pStyle w:val="c1"/>
        <w:shd w:val="clear" w:color="auto" w:fill="FFFFFF"/>
        <w:spacing w:before="0" w:beforeAutospacing="0" w:after="0" w:afterAutospacing="0" w:line="360" w:lineRule="auto"/>
        <w:ind w:firstLine="709"/>
        <w:jc w:val="both"/>
        <w:rPr>
          <w:rFonts w:eastAsiaTheme="minorHAnsi"/>
          <w:color w:val="000000"/>
          <w:sz w:val="28"/>
          <w:szCs w:val="28"/>
          <w:shd w:val="clear" w:color="auto" w:fill="FFFFFF"/>
          <w:lang w:val="en-US" w:eastAsia="en-US"/>
        </w:rPr>
      </w:pPr>
      <w:r w:rsidRPr="00900336">
        <w:rPr>
          <w:rFonts w:eastAsiaTheme="minorHAnsi"/>
          <w:color w:val="000000"/>
          <w:sz w:val="28"/>
          <w:szCs w:val="28"/>
          <w:shd w:val="clear" w:color="auto" w:fill="FFFFFF"/>
          <w:lang w:val="en-US" w:eastAsia="en-US"/>
        </w:rPr>
        <w:t xml:space="preserve">The option of organizing the delivery of ready-made meals to educational institutions with appropriate services in school canteens is becoming more and more popular. According to experts, this way of food organization saves money not only due to the absence of the need to arrange food blocks, but also on the use of resources (labor wages, cleaning agents and communal services). </w:t>
      </w:r>
      <w:r w:rsidR="00900336" w:rsidRPr="00900336">
        <w:rPr>
          <w:rFonts w:eastAsiaTheme="minorHAnsi"/>
          <w:color w:val="000000"/>
          <w:sz w:val="28"/>
          <w:szCs w:val="28"/>
          <w:shd w:val="clear" w:color="auto" w:fill="FFFFFF"/>
          <w:lang w:val="en-US" w:eastAsia="en-US"/>
        </w:rPr>
        <w:t>In addition</w:t>
      </w:r>
      <w:r w:rsidRPr="00900336">
        <w:rPr>
          <w:rFonts w:eastAsiaTheme="minorHAnsi"/>
          <w:color w:val="000000"/>
          <w:sz w:val="28"/>
          <w:szCs w:val="28"/>
          <w:shd w:val="clear" w:color="auto" w:fill="FFFFFF"/>
          <w:lang w:val="en-US" w:eastAsia="en-US"/>
        </w:rPr>
        <w:t>, the catering option is appro</w:t>
      </w:r>
      <w:r w:rsidR="00900336">
        <w:rPr>
          <w:rFonts w:eastAsiaTheme="minorHAnsi"/>
          <w:color w:val="000000"/>
          <w:sz w:val="28"/>
          <w:szCs w:val="28"/>
          <w:shd w:val="clear" w:color="auto" w:fill="FFFFFF"/>
          <w:lang w:val="en-US" w:eastAsia="en-US"/>
        </w:rPr>
        <w:t xml:space="preserve">priate for school meals, which </w:t>
      </w:r>
      <w:proofErr w:type="gramStart"/>
      <w:r w:rsidR="00900336">
        <w:rPr>
          <w:rFonts w:eastAsiaTheme="minorHAnsi"/>
          <w:color w:val="000000"/>
          <w:sz w:val="28"/>
          <w:szCs w:val="28"/>
          <w:shd w:val="clear" w:color="auto" w:fill="FFFFFF"/>
          <w:lang w:val="en-US" w:eastAsia="en-US"/>
        </w:rPr>
        <w:t xml:space="preserve">is </w:t>
      </w:r>
      <w:r w:rsidRPr="00900336">
        <w:rPr>
          <w:rFonts w:eastAsiaTheme="minorHAnsi"/>
          <w:color w:val="000000"/>
          <w:sz w:val="28"/>
          <w:szCs w:val="28"/>
          <w:shd w:val="clear" w:color="auto" w:fill="FFFFFF"/>
          <w:lang w:val="en-US" w:eastAsia="en-US"/>
        </w:rPr>
        <w:t>used</w:t>
      </w:r>
      <w:proofErr w:type="gramEnd"/>
      <w:r w:rsidRPr="00900336">
        <w:rPr>
          <w:rFonts w:eastAsiaTheme="minorHAnsi"/>
          <w:color w:val="000000"/>
          <w:sz w:val="28"/>
          <w:szCs w:val="28"/>
          <w:shd w:val="clear" w:color="auto" w:fill="FFFFFF"/>
          <w:lang w:val="en-US" w:eastAsia="en-US"/>
        </w:rPr>
        <w:t xml:space="preserve"> in institutions with a small number of students. In </w:t>
      </w:r>
      <w:proofErr w:type="spellStart"/>
      <w:r w:rsidRPr="00900336">
        <w:rPr>
          <w:rFonts w:eastAsiaTheme="minorHAnsi"/>
          <w:color w:val="000000"/>
          <w:sz w:val="28"/>
          <w:szCs w:val="28"/>
          <w:shd w:val="clear" w:color="auto" w:fill="FFFFFF"/>
          <w:lang w:val="en-US" w:eastAsia="en-US"/>
        </w:rPr>
        <w:t>Lviv</w:t>
      </w:r>
      <w:proofErr w:type="spellEnd"/>
      <w:r w:rsidRPr="00900336">
        <w:rPr>
          <w:rFonts w:eastAsiaTheme="minorHAnsi"/>
          <w:color w:val="000000"/>
          <w:sz w:val="28"/>
          <w:szCs w:val="28"/>
          <w:shd w:val="clear" w:color="auto" w:fill="FFFFFF"/>
          <w:lang w:val="en-US" w:eastAsia="en-US"/>
        </w:rPr>
        <w:t xml:space="preserve"> region in particular, catering can be one of the ways to provide children with hot lunches. The region has the largest network of small-staff establishments in Ukraine. In general, there are more than 120 such schools in the region, of which 38 schools are attended by up to one hundred children, 66 institutions are attended by no more than forty children, and 22 primary schools are attended by 10 children. Such institutions do not have the opportunity to equip school canteens.</w:t>
      </w:r>
      <w:r w:rsidR="00900336">
        <w:rPr>
          <w:rFonts w:eastAsiaTheme="minorHAnsi"/>
          <w:color w:val="000000"/>
          <w:sz w:val="28"/>
          <w:szCs w:val="28"/>
          <w:shd w:val="clear" w:color="auto" w:fill="FFFFFF"/>
          <w:lang w:val="en-US" w:eastAsia="en-US"/>
        </w:rPr>
        <w:t xml:space="preserve"> </w:t>
      </w:r>
      <w:r w:rsidRPr="00900336">
        <w:rPr>
          <w:rFonts w:eastAsiaTheme="minorHAnsi"/>
          <w:color w:val="000000"/>
          <w:sz w:val="28"/>
          <w:szCs w:val="28"/>
          <w:shd w:val="clear" w:color="auto" w:fill="FFFFFF"/>
          <w:lang w:val="en-US" w:eastAsia="en-US"/>
        </w:rPr>
        <w:t>[2]</w:t>
      </w:r>
    </w:p>
    <w:p w:rsidR="00842B1A" w:rsidRPr="00900336" w:rsidRDefault="00842B1A" w:rsidP="007E476F">
      <w:pPr>
        <w:pStyle w:val="c1"/>
        <w:shd w:val="clear" w:color="auto" w:fill="FFFFFF"/>
        <w:spacing w:before="0" w:beforeAutospacing="0" w:after="0" w:afterAutospacing="0" w:line="360" w:lineRule="auto"/>
        <w:ind w:firstLine="709"/>
        <w:jc w:val="both"/>
        <w:rPr>
          <w:rFonts w:eastAsiaTheme="minorHAnsi"/>
          <w:color w:val="000000"/>
          <w:sz w:val="28"/>
          <w:szCs w:val="28"/>
          <w:shd w:val="clear" w:color="auto" w:fill="FFFFFF"/>
          <w:lang w:val="en-US" w:eastAsia="en-US"/>
        </w:rPr>
      </w:pPr>
      <w:r w:rsidRPr="00900336">
        <w:rPr>
          <w:rFonts w:eastAsiaTheme="minorHAnsi"/>
          <w:color w:val="000000"/>
          <w:sz w:val="28"/>
          <w:szCs w:val="28"/>
          <w:shd w:val="clear" w:color="auto" w:fill="FFFFFF"/>
          <w:lang w:val="en-US" w:eastAsia="en-US"/>
        </w:rPr>
        <w:t xml:space="preserve">Nutrition is one of the most important processes of supporting the activity and development of the human body. The normal course of vital processes in the body largely depends on how a person's nutrition is organized. At the same time, the need for the total amount and balance of individual nutritional components primarily depends on age, type of work and living conditions. Therefore, it is quite logical and </w:t>
      </w:r>
      <w:r w:rsidRPr="00900336">
        <w:rPr>
          <w:rFonts w:eastAsiaTheme="minorHAnsi"/>
          <w:color w:val="000000"/>
          <w:sz w:val="28"/>
          <w:szCs w:val="28"/>
          <w:shd w:val="clear" w:color="auto" w:fill="FFFFFF"/>
          <w:lang w:val="en-US" w:eastAsia="en-US"/>
        </w:rPr>
        <w:lastRenderedPageBreak/>
        <w:t xml:space="preserve">even very good that in the country more and more attention is paid to the nutrition of children in schools, because these are the very institutions where children spend a large part of their time, besides, they have to learn a lot of information and develop physically. School meals are an extremely important aspect of children's development and our society's concern for the youngest generation. In our opinion, </w:t>
      </w:r>
      <w:r w:rsidR="00900336" w:rsidRPr="00900336">
        <w:rPr>
          <w:rFonts w:eastAsiaTheme="minorHAnsi"/>
          <w:color w:val="000000"/>
          <w:sz w:val="28"/>
          <w:szCs w:val="28"/>
          <w:shd w:val="clear" w:color="auto" w:fill="FFFFFF"/>
          <w:lang w:val="en-US" w:eastAsia="en-US"/>
        </w:rPr>
        <w:t>catering</w:t>
      </w:r>
      <w:r w:rsidRPr="00900336">
        <w:rPr>
          <w:rFonts w:eastAsiaTheme="minorHAnsi"/>
          <w:color w:val="000000"/>
          <w:sz w:val="28"/>
          <w:szCs w:val="28"/>
          <w:shd w:val="clear" w:color="auto" w:fill="FFFFFF"/>
          <w:lang w:val="en-US" w:eastAsia="en-US"/>
        </w:rPr>
        <w:t xml:space="preserve"> will make it possible to improve the quality, nutrition and attractiveness of meals in the dining halls of educational institutions.</w:t>
      </w:r>
    </w:p>
    <w:p w:rsidR="007E476F" w:rsidRPr="00900336" w:rsidRDefault="007E476F" w:rsidP="007E476F">
      <w:pPr>
        <w:pStyle w:val="c1"/>
        <w:shd w:val="clear" w:color="auto" w:fill="FFFFFF"/>
        <w:spacing w:before="0" w:beforeAutospacing="0" w:after="0" w:afterAutospacing="0" w:line="360" w:lineRule="auto"/>
        <w:ind w:firstLine="709"/>
        <w:jc w:val="both"/>
        <w:rPr>
          <w:rFonts w:eastAsiaTheme="minorHAnsi"/>
          <w:color w:val="000000"/>
          <w:sz w:val="28"/>
          <w:szCs w:val="28"/>
          <w:shd w:val="clear" w:color="auto" w:fill="FFFFFF"/>
          <w:lang w:val="en-US" w:eastAsia="en-US"/>
        </w:rPr>
      </w:pPr>
    </w:p>
    <w:p w:rsidR="00842B1A" w:rsidRPr="00900336" w:rsidRDefault="00842B1A" w:rsidP="007E476F">
      <w:pPr>
        <w:pStyle w:val="c1"/>
        <w:shd w:val="clear" w:color="auto" w:fill="FFFFFF"/>
        <w:spacing w:before="0" w:beforeAutospacing="0" w:after="0" w:afterAutospacing="0" w:line="360" w:lineRule="auto"/>
        <w:jc w:val="center"/>
        <w:rPr>
          <w:rFonts w:eastAsiaTheme="minorHAnsi"/>
          <w:color w:val="000000"/>
          <w:sz w:val="28"/>
          <w:szCs w:val="28"/>
          <w:shd w:val="clear" w:color="auto" w:fill="FFFFFF"/>
          <w:lang w:val="en-US" w:eastAsia="en-US"/>
        </w:rPr>
      </w:pPr>
      <w:r w:rsidRPr="00900336">
        <w:rPr>
          <w:rFonts w:eastAsiaTheme="minorHAnsi"/>
          <w:color w:val="000000"/>
          <w:sz w:val="28"/>
          <w:szCs w:val="28"/>
          <w:shd w:val="clear" w:color="auto" w:fill="FFFFFF"/>
          <w:lang w:val="en-US" w:eastAsia="en-US"/>
        </w:rPr>
        <w:t>References:</w:t>
      </w:r>
    </w:p>
    <w:p w:rsidR="00842B1A" w:rsidRPr="00900336" w:rsidRDefault="00842B1A" w:rsidP="007E476F">
      <w:pPr>
        <w:pStyle w:val="c1"/>
        <w:shd w:val="clear" w:color="auto" w:fill="FFFFFF"/>
        <w:spacing w:before="0" w:beforeAutospacing="0" w:after="0" w:afterAutospacing="0" w:line="360" w:lineRule="auto"/>
        <w:jc w:val="both"/>
        <w:rPr>
          <w:rFonts w:eastAsiaTheme="minorHAnsi"/>
          <w:color w:val="000000"/>
          <w:sz w:val="28"/>
          <w:szCs w:val="28"/>
          <w:shd w:val="clear" w:color="auto" w:fill="FFFFFF"/>
          <w:lang w:val="en-US" w:eastAsia="en-US"/>
        </w:rPr>
      </w:pPr>
    </w:p>
    <w:p w:rsidR="00910739" w:rsidRPr="00900336" w:rsidRDefault="00842B1A" w:rsidP="007E476F">
      <w:pPr>
        <w:pStyle w:val="c1"/>
        <w:numPr>
          <w:ilvl w:val="0"/>
          <w:numId w:val="1"/>
        </w:numPr>
        <w:shd w:val="clear" w:color="auto" w:fill="FFFFFF"/>
        <w:spacing w:before="0" w:beforeAutospacing="0" w:after="0" w:afterAutospacing="0" w:line="360" w:lineRule="auto"/>
        <w:ind w:left="0" w:firstLine="709"/>
        <w:jc w:val="both"/>
        <w:rPr>
          <w:rFonts w:eastAsiaTheme="minorHAnsi"/>
          <w:color w:val="000000"/>
          <w:sz w:val="28"/>
          <w:szCs w:val="28"/>
          <w:shd w:val="clear" w:color="auto" w:fill="FFFFFF"/>
          <w:lang w:val="en-US" w:eastAsia="en-US"/>
        </w:rPr>
      </w:pPr>
      <w:r w:rsidRPr="00900336">
        <w:rPr>
          <w:rFonts w:eastAsiaTheme="minorHAnsi"/>
          <w:color w:val="000000"/>
          <w:sz w:val="28"/>
          <w:szCs w:val="28"/>
          <w:shd w:val="clear" w:color="auto" w:fill="FFFFFF"/>
          <w:lang w:val="en-US" w:eastAsia="en-US"/>
        </w:rPr>
        <w:t>CMU Resolution No. 305 of March 24, 2021. "On the approval of norms and the Procedure for the organization of food in educational institutions and children's health and recreation institutions" Access mode: t</w:t>
      </w:r>
      <w:hyperlink r:id="rId5" w:anchor="Text" w:history="1">
        <w:r w:rsidR="00910739" w:rsidRPr="00900336">
          <w:rPr>
            <w:rStyle w:val="a5"/>
            <w:rFonts w:eastAsiaTheme="minorHAnsi"/>
            <w:sz w:val="28"/>
            <w:szCs w:val="28"/>
            <w:shd w:val="clear" w:color="auto" w:fill="FFFFFF"/>
            <w:lang w:val="en-US" w:eastAsia="en-US"/>
          </w:rPr>
          <w:t>https://zakon.rada.gov.ua/laws/show/305-2021-%D0%BF#Text</w:t>
        </w:r>
      </w:hyperlink>
      <w:r w:rsidR="00910739" w:rsidRPr="00900336">
        <w:rPr>
          <w:rFonts w:eastAsiaTheme="minorHAnsi"/>
          <w:color w:val="000000"/>
          <w:sz w:val="28"/>
          <w:szCs w:val="28"/>
          <w:shd w:val="clear" w:color="auto" w:fill="FFFFFF"/>
          <w:lang w:val="en-US" w:eastAsia="en-US"/>
        </w:rPr>
        <w:t xml:space="preserve"> </w:t>
      </w:r>
      <w:r w:rsidRPr="00900336">
        <w:rPr>
          <w:rFonts w:eastAsiaTheme="minorHAnsi"/>
          <w:color w:val="000000"/>
          <w:sz w:val="28"/>
          <w:szCs w:val="28"/>
          <w:shd w:val="clear" w:color="auto" w:fill="FFFFFF"/>
          <w:lang w:val="en-US" w:eastAsia="en-US"/>
        </w:rPr>
        <w:t>Application date:</w:t>
      </w:r>
      <w:r w:rsidR="00910739" w:rsidRPr="00900336">
        <w:rPr>
          <w:rFonts w:eastAsiaTheme="minorHAnsi"/>
          <w:color w:val="000000"/>
          <w:sz w:val="28"/>
          <w:szCs w:val="28"/>
          <w:shd w:val="clear" w:color="auto" w:fill="FFFFFF"/>
          <w:lang w:val="en-US" w:eastAsia="en-US"/>
        </w:rPr>
        <w:t xml:space="preserve"> 06.11.2022р.</w:t>
      </w:r>
    </w:p>
    <w:p w:rsidR="00F9498A" w:rsidRPr="00900336" w:rsidRDefault="00842B1A" w:rsidP="007E476F">
      <w:pPr>
        <w:pStyle w:val="c1"/>
        <w:numPr>
          <w:ilvl w:val="0"/>
          <w:numId w:val="1"/>
        </w:numPr>
        <w:shd w:val="clear" w:color="auto" w:fill="FFFFFF"/>
        <w:spacing w:before="0" w:beforeAutospacing="0" w:after="0" w:afterAutospacing="0" w:line="360" w:lineRule="auto"/>
        <w:ind w:left="0" w:firstLine="709"/>
        <w:jc w:val="both"/>
        <w:rPr>
          <w:rFonts w:eastAsiaTheme="minorHAnsi"/>
          <w:color w:val="000000"/>
          <w:sz w:val="28"/>
          <w:szCs w:val="28"/>
          <w:shd w:val="clear" w:color="auto" w:fill="FFFFFF"/>
          <w:lang w:val="en-US" w:eastAsia="en-US"/>
        </w:rPr>
      </w:pPr>
      <w:r w:rsidRPr="00900336">
        <w:rPr>
          <w:rFonts w:eastAsiaTheme="minorHAnsi"/>
          <w:color w:val="000000"/>
          <w:sz w:val="28"/>
          <w:szCs w:val="28"/>
          <w:shd w:val="clear" w:color="auto" w:fill="FFFFFF"/>
          <w:lang w:val="en-US" w:eastAsia="en-US"/>
        </w:rPr>
        <w:t xml:space="preserve">The site of the </w:t>
      </w:r>
      <w:proofErr w:type="spellStart"/>
      <w:r w:rsidRPr="00900336">
        <w:rPr>
          <w:rFonts w:eastAsiaTheme="minorHAnsi"/>
          <w:color w:val="000000"/>
          <w:sz w:val="28"/>
          <w:szCs w:val="28"/>
          <w:shd w:val="clear" w:color="auto" w:fill="FFFFFF"/>
          <w:lang w:val="en-US" w:eastAsia="en-US"/>
        </w:rPr>
        <w:t>Lviv</w:t>
      </w:r>
      <w:proofErr w:type="spellEnd"/>
      <w:r w:rsidRPr="00900336">
        <w:rPr>
          <w:rFonts w:eastAsiaTheme="minorHAnsi"/>
          <w:color w:val="000000"/>
          <w:sz w:val="28"/>
          <w:szCs w:val="28"/>
          <w:shd w:val="clear" w:color="auto" w:fill="FFFFFF"/>
          <w:lang w:val="en-US" w:eastAsia="en-US"/>
        </w:rPr>
        <w:t xml:space="preserve"> Regional State Administration. Access </w:t>
      </w:r>
      <w:proofErr w:type="spellStart"/>
      <w:r w:rsidRPr="00900336">
        <w:rPr>
          <w:rFonts w:eastAsiaTheme="minorHAnsi"/>
          <w:color w:val="000000"/>
          <w:sz w:val="28"/>
          <w:szCs w:val="28"/>
          <w:shd w:val="clear" w:color="auto" w:fill="FFFFFF"/>
          <w:lang w:val="en-US" w:eastAsia="en-US"/>
        </w:rPr>
        <w:t>mode</w:t>
      </w:r>
      <w:proofErr w:type="gramStart"/>
      <w:r w:rsidRPr="00900336">
        <w:rPr>
          <w:rFonts w:eastAsiaTheme="minorHAnsi"/>
          <w:color w:val="000000"/>
          <w:sz w:val="28"/>
          <w:szCs w:val="28"/>
          <w:shd w:val="clear" w:color="auto" w:fill="FFFFFF"/>
          <w:lang w:val="en-US" w:eastAsia="en-US"/>
        </w:rPr>
        <w:t>:</w:t>
      </w:r>
      <w:proofErr w:type="gramEnd"/>
      <w:r w:rsidR="00900336" w:rsidRPr="00900336">
        <w:rPr>
          <w:rStyle w:val="a5"/>
          <w:rFonts w:eastAsiaTheme="minorHAnsi"/>
          <w:sz w:val="28"/>
          <w:szCs w:val="28"/>
          <w:shd w:val="clear" w:color="auto" w:fill="FFFFFF"/>
          <w:lang w:val="en-US" w:eastAsia="en-US"/>
        </w:rPr>
        <w:fldChar w:fldCharType="begin"/>
      </w:r>
      <w:r w:rsidR="00900336" w:rsidRPr="00900336">
        <w:rPr>
          <w:rStyle w:val="a5"/>
          <w:rFonts w:eastAsiaTheme="minorHAnsi"/>
          <w:sz w:val="28"/>
          <w:szCs w:val="28"/>
          <w:shd w:val="clear" w:color="auto" w:fill="FFFFFF"/>
          <w:lang w:val="en-US" w:eastAsia="en-US"/>
        </w:rPr>
        <w:instrText xml:space="preserve"> HYPERLINK "https://old.loda.gov.ua/news?id=59273" </w:instrText>
      </w:r>
      <w:r w:rsidR="00900336" w:rsidRPr="00900336">
        <w:rPr>
          <w:rStyle w:val="a5"/>
          <w:rFonts w:eastAsiaTheme="minorHAnsi"/>
          <w:sz w:val="28"/>
          <w:szCs w:val="28"/>
          <w:shd w:val="clear" w:color="auto" w:fill="FFFFFF"/>
          <w:lang w:val="en-US" w:eastAsia="en-US"/>
        </w:rPr>
        <w:fldChar w:fldCharType="separate"/>
      </w:r>
      <w:r w:rsidR="00910739" w:rsidRPr="00900336">
        <w:rPr>
          <w:rStyle w:val="a5"/>
          <w:rFonts w:eastAsiaTheme="minorHAnsi"/>
          <w:sz w:val="28"/>
          <w:szCs w:val="28"/>
          <w:shd w:val="clear" w:color="auto" w:fill="FFFFFF"/>
          <w:lang w:val="en-US" w:eastAsia="en-US"/>
        </w:rPr>
        <w:t>https</w:t>
      </w:r>
      <w:proofErr w:type="spellEnd"/>
      <w:r w:rsidR="00910739" w:rsidRPr="00900336">
        <w:rPr>
          <w:rStyle w:val="a5"/>
          <w:rFonts w:eastAsiaTheme="minorHAnsi"/>
          <w:sz w:val="28"/>
          <w:szCs w:val="28"/>
          <w:shd w:val="clear" w:color="auto" w:fill="FFFFFF"/>
          <w:lang w:val="en-US" w:eastAsia="en-US"/>
        </w:rPr>
        <w:t>://old.loda.gov.ua/</w:t>
      </w:r>
      <w:proofErr w:type="spellStart"/>
      <w:r w:rsidR="00910739" w:rsidRPr="00900336">
        <w:rPr>
          <w:rStyle w:val="a5"/>
          <w:rFonts w:eastAsiaTheme="minorHAnsi"/>
          <w:sz w:val="28"/>
          <w:szCs w:val="28"/>
          <w:shd w:val="clear" w:color="auto" w:fill="FFFFFF"/>
          <w:lang w:val="en-US" w:eastAsia="en-US"/>
        </w:rPr>
        <w:t>news?id</w:t>
      </w:r>
      <w:proofErr w:type="spellEnd"/>
      <w:r w:rsidR="00910739" w:rsidRPr="00900336">
        <w:rPr>
          <w:rStyle w:val="a5"/>
          <w:rFonts w:eastAsiaTheme="minorHAnsi"/>
          <w:sz w:val="28"/>
          <w:szCs w:val="28"/>
          <w:shd w:val="clear" w:color="auto" w:fill="FFFFFF"/>
          <w:lang w:val="en-US" w:eastAsia="en-US"/>
        </w:rPr>
        <w:t>=59273</w:t>
      </w:r>
      <w:r w:rsidR="00900336" w:rsidRPr="00900336">
        <w:rPr>
          <w:rStyle w:val="a5"/>
          <w:rFonts w:eastAsiaTheme="minorHAnsi"/>
          <w:sz w:val="28"/>
          <w:szCs w:val="28"/>
          <w:shd w:val="clear" w:color="auto" w:fill="FFFFFF"/>
          <w:lang w:val="en-US" w:eastAsia="en-US"/>
        </w:rPr>
        <w:fldChar w:fldCharType="end"/>
      </w:r>
      <w:r w:rsidR="00910739" w:rsidRPr="00900336">
        <w:rPr>
          <w:rFonts w:eastAsiaTheme="minorHAnsi"/>
          <w:color w:val="000000"/>
          <w:sz w:val="28"/>
          <w:szCs w:val="28"/>
          <w:shd w:val="clear" w:color="auto" w:fill="FFFFFF"/>
          <w:lang w:val="en-US" w:eastAsia="en-US"/>
        </w:rPr>
        <w:t xml:space="preserve"> </w:t>
      </w:r>
      <w:r w:rsidRPr="00900336">
        <w:rPr>
          <w:rFonts w:eastAsiaTheme="minorHAnsi"/>
          <w:color w:val="000000"/>
          <w:sz w:val="28"/>
          <w:szCs w:val="28"/>
          <w:shd w:val="clear" w:color="auto" w:fill="FFFFFF"/>
          <w:lang w:val="en-US" w:eastAsia="en-US"/>
        </w:rPr>
        <w:t>Application date:</w:t>
      </w:r>
      <w:r w:rsidR="00910739" w:rsidRPr="00900336">
        <w:rPr>
          <w:rFonts w:eastAsiaTheme="minorHAnsi"/>
          <w:color w:val="000000"/>
          <w:sz w:val="28"/>
          <w:szCs w:val="28"/>
          <w:shd w:val="clear" w:color="auto" w:fill="FFFFFF"/>
          <w:lang w:val="en-US" w:eastAsia="en-US"/>
        </w:rPr>
        <w:t xml:space="preserve"> 07.11.2022р.</w:t>
      </w:r>
    </w:p>
    <w:p w:rsidR="00F50890" w:rsidRPr="00900336" w:rsidRDefault="00BB56F3" w:rsidP="007E476F">
      <w:pPr>
        <w:pStyle w:val="c1"/>
        <w:numPr>
          <w:ilvl w:val="0"/>
          <w:numId w:val="1"/>
        </w:numPr>
        <w:shd w:val="clear" w:color="auto" w:fill="FFFFFF"/>
        <w:spacing w:before="0" w:beforeAutospacing="0" w:after="0" w:afterAutospacing="0" w:line="360" w:lineRule="auto"/>
        <w:ind w:left="0" w:firstLine="709"/>
        <w:jc w:val="both"/>
        <w:rPr>
          <w:rFonts w:eastAsiaTheme="minorHAnsi"/>
          <w:color w:val="000000"/>
          <w:sz w:val="28"/>
          <w:szCs w:val="28"/>
          <w:shd w:val="clear" w:color="auto" w:fill="FFFFFF"/>
          <w:lang w:val="en-US" w:eastAsia="en-US"/>
        </w:rPr>
      </w:pPr>
      <w:r w:rsidRPr="00900336">
        <w:rPr>
          <w:lang w:val="en-US"/>
        </w:rPr>
        <w:t xml:space="preserve">. </w:t>
      </w:r>
      <w:proofErr w:type="spellStart"/>
      <w:r w:rsidR="00842B1A" w:rsidRPr="00900336">
        <w:rPr>
          <w:sz w:val="28"/>
          <w:szCs w:val="28"/>
          <w:lang w:val="en-US"/>
        </w:rPr>
        <w:t>Prilepa</w:t>
      </w:r>
      <w:proofErr w:type="spellEnd"/>
      <w:r w:rsidR="00842B1A" w:rsidRPr="00900336">
        <w:rPr>
          <w:sz w:val="28"/>
          <w:szCs w:val="28"/>
          <w:lang w:val="en-US"/>
        </w:rPr>
        <w:t xml:space="preserve"> N.V., </w:t>
      </w:r>
      <w:proofErr w:type="spellStart"/>
      <w:r w:rsidR="00842B1A" w:rsidRPr="00900336">
        <w:rPr>
          <w:sz w:val="28"/>
          <w:szCs w:val="28"/>
          <w:lang w:val="en-US"/>
        </w:rPr>
        <w:t>Mykolyuk</w:t>
      </w:r>
      <w:proofErr w:type="spellEnd"/>
      <w:r w:rsidR="00842B1A" w:rsidRPr="00900336">
        <w:rPr>
          <w:sz w:val="28"/>
          <w:szCs w:val="28"/>
          <w:lang w:val="en-US"/>
        </w:rPr>
        <w:t xml:space="preserve"> O.A. Features of the development of catering as an innovative form of restaurant business. </w:t>
      </w:r>
      <w:proofErr w:type="spellStart"/>
      <w:r w:rsidR="00842B1A" w:rsidRPr="00900336">
        <w:rPr>
          <w:sz w:val="28"/>
          <w:szCs w:val="28"/>
          <w:lang w:val="en-US"/>
        </w:rPr>
        <w:t>Visnyk</w:t>
      </w:r>
      <w:proofErr w:type="spellEnd"/>
      <w:r w:rsidR="00842B1A" w:rsidRPr="00900336">
        <w:rPr>
          <w:sz w:val="28"/>
          <w:szCs w:val="28"/>
          <w:lang w:val="en-US"/>
        </w:rPr>
        <w:t xml:space="preserve"> of the </w:t>
      </w:r>
      <w:proofErr w:type="spellStart"/>
      <w:r w:rsidR="00842B1A" w:rsidRPr="00900336">
        <w:rPr>
          <w:sz w:val="28"/>
          <w:szCs w:val="28"/>
          <w:lang w:val="en-US"/>
        </w:rPr>
        <w:t>Khmelnytskyi</w:t>
      </w:r>
      <w:proofErr w:type="spellEnd"/>
      <w:r w:rsidR="00842B1A" w:rsidRPr="00900336">
        <w:rPr>
          <w:sz w:val="28"/>
          <w:szCs w:val="28"/>
          <w:lang w:val="en-US"/>
        </w:rPr>
        <w:t xml:space="preserve"> National University</w:t>
      </w:r>
      <w:proofErr w:type="gramStart"/>
      <w:r w:rsidR="00842B1A" w:rsidRPr="00900336">
        <w:rPr>
          <w:sz w:val="28"/>
          <w:szCs w:val="28"/>
          <w:lang w:val="en-US"/>
        </w:rPr>
        <w:t>.</w:t>
      </w:r>
      <w:r w:rsidRPr="00900336">
        <w:rPr>
          <w:sz w:val="28"/>
          <w:szCs w:val="28"/>
          <w:lang w:val="en-US"/>
        </w:rPr>
        <w:t>–</w:t>
      </w:r>
      <w:proofErr w:type="gramEnd"/>
      <w:r w:rsidRPr="00900336">
        <w:rPr>
          <w:sz w:val="28"/>
          <w:szCs w:val="28"/>
          <w:lang w:val="en-US"/>
        </w:rPr>
        <w:t xml:space="preserve"> 2014 р., № 5, </w:t>
      </w:r>
      <w:r w:rsidR="00842B1A" w:rsidRPr="00900336">
        <w:rPr>
          <w:sz w:val="28"/>
          <w:szCs w:val="28"/>
          <w:lang w:val="en-US"/>
        </w:rPr>
        <w:t>p</w:t>
      </w:r>
      <w:r w:rsidRPr="00900336">
        <w:rPr>
          <w:sz w:val="28"/>
          <w:szCs w:val="28"/>
          <w:lang w:val="en-US"/>
        </w:rPr>
        <w:t>. 91–94.</w:t>
      </w:r>
    </w:p>
    <w:p w:rsidR="00BB56F3" w:rsidRPr="00900336" w:rsidRDefault="00842B1A" w:rsidP="007E476F">
      <w:pPr>
        <w:pStyle w:val="c1"/>
        <w:numPr>
          <w:ilvl w:val="0"/>
          <w:numId w:val="1"/>
        </w:numPr>
        <w:shd w:val="clear" w:color="auto" w:fill="FFFFFF"/>
        <w:spacing w:before="0" w:beforeAutospacing="0" w:after="0" w:afterAutospacing="0" w:line="360" w:lineRule="auto"/>
        <w:ind w:left="0" w:firstLine="709"/>
        <w:jc w:val="both"/>
        <w:rPr>
          <w:rFonts w:eastAsiaTheme="minorHAnsi"/>
          <w:color w:val="000000"/>
          <w:sz w:val="28"/>
          <w:szCs w:val="28"/>
          <w:shd w:val="clear" w:color="auto" w:fill="FFFFFF"/>
          <w:lang w:val="en-US" w:eastAsia="en-US"/>
        </w:rPr>
      </w:pPr>
      <w:r w:rsidRPr="00900336">
        <w:rPr>
          <w:sz w:val="28"/>
          <w:szCs w:val="28"/>
          <w:lang w:val="en-US"/>
        </w:rPr>
        <w:t>Catering or organization of outside meals [Electronic resource]. Access mode:</w:t>
      </w:r>
      <w:r w:rsidR="00BB56F3" w:rsidRPr="00900336">
        <w:rPr>
          <w:sz w:val="28"/>
          <w:szCs w:val="28"/>
          <w:lang w:val="en-US"/>
        </w:rPr>
        <w:t xml:space="preserve"> </w:t>
      </w:r>
      <w:hyperlink r:id="rId6" w:history="1">
        <w:r w:rsidR="00BB56F3" w:rsidRPr="00900336">
          <w:rPr>
            <w:rStyle w:val="a5"/>
            <w:sz w:val="28"/>
            <w:szCs w:val="28"/>
            <w:lang w:val="en-US"/>
          </w:rPr>
          <w:t>http://www.business.esc.lviv.ua/kejterinh-abo-orhanizatsiya-vyjiznoho-harchuvannya/</w:t>
        </w:r>
      </w:hyperlink>
    </w:p>
    <w:p w:rsidR="00BB56F3" w:rsidRPr="00900336" w:rsidRDefault="00842B1A" w:rsidP="007E476F">
      <w:pPr>
        <w:pStyle w:val="c1"/>
        <w:numPr>
          <w:ilvl w:val="0"/>
          <w:numId w:val="1"/>
        </w:numPr>
        <w:shd w:val="clear" w:color="auto" w:fill="FFFFFF"/>
        <w:spacing w:before="0" w:beforeAutospacing="0" w:after="0" w:afterAutospacing="0" w:line="360" w:lineRule="auto"/>
        <w:ind w:left="0" w:firstLine="709"/>
        <w:jc w:val="both"/>
        <w:rPr>
          <w:sz w:val="28"/>
          <w:szCs w:val="28"/>
          <w:lang w:val="en-US"/>
        </w:rPr>
      </w:pPr>
      <w:proofErr w:type="spellStart"/>
      <w:r w:rsidRPr="00900336">
        <w:rPr>
          <w:sz w:val="28"/>
          <w:szCs w:val="28"/>
          <w:lang w:val="en-US"/>
        </w:rPr>
        <w:t>Akimova</w:t>
      </w:r>
      <w:proofErr w:type="spellEnd"/>
      <w:r w:rsidRPr="00900336">
        <w:rPr>
          <w:sz w:val="28"/>
          <w:szCs w:val="28"/>
          <w:lang w:val="en-US"/>
        </w:rPr>
        <w:t xml:space="preserve"> N.S., </w:t>
      </w:r>
      <w:proofErr w:type="spellStart"/>
      <w:r w:rsidRPr="00900336">
        <w:rPr>
          <w:sz w:val="28"/>
          <w:szCs w:val="28"/>
          <w:lang w:val="en-US"/>
        </w:rPr>
        <w:t>Naumova</w:t>
      </w:r>
      <w:proofErr w:type="spellEnd"/>
      <w:r w:rsidRPr="00900336">
        <w:rPr>
          <w:sz w:val="28"/>
          <w:szCs w:val="28"/>
          <w:lang w:val="en-US"/>
        </w:rPr>
        <w:t xml:space="preserve"> T.A., </w:t>
      </w:r>
      <w:proofErr w:type="spellStart"/>
      <w:r w:rsidRPr="00900336">
        <w:rPr>
          <w:sz w:val="28"/>
          <w:szCs w:val="28"/>
          <w:lang w:val="en-US"/>
        </w:rPr>
        <w:t>Boychenko</w:t>
      </w:r>
      <w:proofErr w:type="spellEnd"/>
      <w:r w:rsidRPr="00900336">
        <w:rPr>
          <w:sz w:val="28"/>
          <w:szCs w:val="28"/>
          <w:lang w:val="en-US"/>
        </w:rPr>
        <w:t xml:space="preserve"> N.V., </w:t>
      </w:r>
      <w:proofErr w:type="spellStart"/>
      <w:r w:rsidRPr="00900336">
        <w:rPr>
          <w:sz w:val="28"/>
          <w:szCs w:val="28"/>
          <w:lang w:val="en-US"/>
        </w:rPr>
        <w:t>Horbatyuk</w:t>
      </w:r>
      <w:proofErr w:type="spellEnd"/>
      <w:r w:rsidRPr="00900336">
        <w:rPr>
          <w:sz w:val="28"/>
          <w:szCs w:val="28"/>
          <w:lang w:val="en-US"/>
        </w:rPr>
        <w:t xml:space="preserve"> N.M. Organizational and methodical aspects of accounting for catering services at restaurant enterprises [Electronic resource]. Access mode: </w:t>
      </w:r>
      <w:hyperlink r:id="rId7" w:history="1">
        <w:r w:rsidR="00BB56F3" w:rsidRPr="00900336">
          <w:rPr>
            <w:rStyle w:val="a5"/>
            <w:sz w:val="28"/>
            <w:szCs w:val="28"/>
            <w:lang w:val="en-US"/>
          </w:rPr>
          <w:t>http://www.irbis-nbuv.gov.ua</w:t>
        </w:r>
      </w:hyperlink>
    </w:p>
    <w:sectPr w:rsidR="00BB56F3" w:rsidRPr="0090033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1C21A1"/>
    <w:multiLevelType w:val="hybridMultilevel"/>
    <w:tmpl w:val="6C7E9EC6"/>
    <w:lvl w:ilvl="0" w:tplc="94949CC2">
      <w:start w:val="1"/>
      <w:numFmt w:val="decimal"/>
      <w:lvlText w:val="%1."/>
      <w:lvlJc w:val="left"/>
      <w:pPr>
        <w:ind w:left="1069"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4D2"/>
    <w:rsid w:val="000D14D2"/>
    <w:rsid w:val="003B796C"/>
    <w:rsid w:val="004007D3"/>
    <w:rsid w:val="00466019"/>
    <w:rsid w:val="00476398"/>
    <w:rsid w:val="004D4DB1"/>
    <w:rsid w:val="004F4E9B"/>
    <w:rsid w:val="00544AD9"/>
    <w:rsid w:val="0055058E"/>
    <w:rsid w:val="00595E7B"/>
    <w:rsid w:val="005F78EC"/>
    <w:rsid w:val="007A74D9"/>
    <w:rsid w:val="007E476F"/>
    <w:rsid w:val="00842B1A"/>
    <w:rsid w:val="00900336"/>
    <w:rsid w:val="00910739"/>
    <w:rsid w:val="009334D1"/>
    <w:rsid w:val="00A7199A"/>
    <w:rsid w:val="00AD47A2"/>
    <w:rsid w:val="00BB56F3"/>
    <w:rsid w:val="00C55ECE"/>
    <w:rsid w:val="00CF7694"/>
    <w:rsid w:val="00D3381C"/>
    <w:rsid w:val="00E13585"/>
    <w:rsid w:val="00F50890"/>
    <w:rsid w:val="00F949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734E24-F06D-4B09-9859-903814D4B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0D14D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3">
    <w:name w:val="heading 3"/>
    <w:basedOn w:val="a"/>
    <w:next w:val="a"/>
    <w:link w:val="30"/>
    <w:uiPriority w:val="9"/>
    <w:semiHidden/>
    <w:unhideWhenUsed/>
    <w:qFormat/>
    <w:rsid w:val="007E476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14D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sid w:val="000D14D2"/>
    <w:rPr>
      <w:rFonts w:ascii="Times New Roman" w:eastAsia="Times New Roman" w:hAnsi="Times New Roman" w:cs="Times New Roman"/>
      <w:b/>
      <w:bCs/>
      <w:kern w:val="36"/>
      <w:sz w:val="48"/>
      <w:szCs w:val="48"/>
      <w:lang w:eastAsia="uk-UA"/>
    </w:rPr>
  </w:style>
  <w:style w:type="character" w:styleId="a4">
    <w:name w:val="Emphasis"/>
    <w:basedOn w:val="a0"/>
    <w:uiPriority w:val="20"/>
    <w:qFormat/>
    <w:rsid w:val="009334D1"/>
    <w:rPr>
      <w:i/>
      <w:iCs/>
    </w:rPr>
  </w:style>
  <w:style w:type="paragraph" w:customStyle="1" w:styleId="c1">
    <w:name w:val="c1"/>
    <w:basedOn w:val="a"/>
    <w:rsid w:val="005F78E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F9498A"/>
    <w:rPr>
      <w:color w:val="0000FF"/>
      <w:u w:val="single"/>
    </w:rPr>
  </w:style>
  <w:style w:type="character" w:customStyle="1" w:styleId="30">
    <w:name w:val="Заголовок 3 Знак"/>
    <w:basedOn w:val="a0"/>
    <w:link w:val="3"/>
    <w:uiPriority w:val="9"/>
    <w:semiHidden/>
    <w:rsid w:val="007E476F"/>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119965">
      <w:bodyDiv w:val="1"/>
      <w:marLeft w:val="0"/>
      <w:marRight w:val="0"/>
      <w:marTop w:val="0"/>
      <w:marBottom w:val="0"/>
      <w:divBdr>
        <w:top w:val="none" w:sz="0" w:space="0" w:color="auto"/>
        <w:left w:val="none" w:sz="0" w:space="0" w:color="auto"/>
        <w:bottom w:val="none" w:sz="0" w:space="0" w:color="auto"/>
        <w:right w:val="none" w:sz="0" w:space="0" w:color="auto"/>
      </w:divBdr>
    </w:div>
    <w:div w:id="56247888">
      <w:bodyDiv w:val="1"/>
      <w:marLeft w:val="0"/>
      <w:marRight w:val="0"/>
      <w:marTop w:val="0"/>
      <w:marBottom w:val="0"/>
      <w:divBdr>
        <w:top w:val="none" w:sz="0" w:space="0" w:color="auto"/>
        <w:left w:val="none" w:sz="0" w:space="0" w:color="auto"/>
        <w:bottom w:val="none" w:sz="0" w:space="0" w:color="auto"/>
        <w:right w:val="none" w:sz="0" w:space="0" w:color="auto"/>
      </w:divBdr>
    </w:div>
    <w:div w:id="365058722">
      <w:bodyDiv w:val="1"/>
      <w:marLeft w:val="0"/>
      <w:marRight w:val="0"/>
      <w:marTop w:val="0"/>
      <w:marBottom w:val="0"/>
      <w:divBdr>
        <w:top w:val="none" w:sz="0" w:space="0" w:color="auto"/>
        <w:left w:val="none" w:sz="0" w:space="0" w:color="auto"/>
        <w:bottom w:val="none" w:sz="0" w:space="0" w:color="auto"/>
        <w:right w:val="none" w:sz="0" w:space="0" w:color="auto"/>
      </w:divBdr>
    </w:div>
    <w:div w:id="536091945">
      <w:bodyDiv w:val="1"/>
      <w:marLeft w:val="0"/>
      <w:marRight w:val="0"/>
      <w:marTop w:val="0"/>
      <w:marBottom w:val="0"/>
      <w:divBdr>
        <w:top w:val="none" w:sz="0" w:space="0" w:color="auto"/>
        <w:left w:val="none" w:sz="0" w:space="0" w:color="auto"/>
        <w:bottom w:val="none" w:sz="0" w:space="0" w:color="auto"/>
        <w:right w:val="none" w:sz="0" w:space="0" w:color="auto"/>
      </w:divBdr>
    </w:div>
    <w:div w:id="1233547390">
      <w:bodyDiv w:val="1"/>
      <w:marLeft w:val="0"/>
      <w:marRight w:val="0"/>
      <w:marTop w:val="0"/>
      <w:marBottom w:val="0"/>
      <w:divBdr>
        <w:top w:val="none" w:sz="0" w:space="0" w:color="auto"/>
        <w:left w:val="none" w:sz="0" w:space="0" w:color="auto"/>
        <w:bottom w:val="none" w:sz="0" w:space="0" w:color="auto"/>
        <w:right w:val="none" w:sz="0" w:space="0" w:color="auto"/>
      </w:divBdr>
    </w:div>
    <w:div w:id="1618946218">
      <w:bodyDiv w:val="1"/>
      <w:marLeft w:val="0"/>
      <w:marRight w:val="0"/>
      <w:marTop w:val="0"/>
      <w:marBottom w:val="0"/>
      <w:divBdr>
        <w:top w:val="none" w:sz="0" w:space="0" w:color="auto"/>
        <w:left w:val="none" w:sz="0" w:space="0" w:color="auto"/>
        <w:bottom w:val="none" w:sz="0" w:space="0" w:color="auto"/>
        <w:right w:val="none" w:sz="0" w:space="0" w:color="auto"/>
      </w:divBdr>
    </w:div>
    <w:div w:id="1702824970">
      <w:bodyDiv w:val="1"/>
      <w:marLeft w:val="0"/>
      <w:marRight w:val="0"/>
      <w:marTop w:val="0"/>
      <w:marBottom w:val="0"/>
      <w:divBdr>
        <w:top w:val="none" w:sz="0" w:space="0" w:color="auto"/>
        <w:left w:val="none" w:sz="0" w:space="0" w:color="auto"/>
        <w:bottom w:val="none" w:sz="0" w:space="0" w:color="auto"/>
        <w:right w:val="none" w:sz="0" w:space="0" w:color="auto"/>
      </w:divBdr>
    </w:div>
    <w:div w:id="1742406913">
      <w:bodyDiv w:val="1"/>
      <w:marLeft w:val="0"/>
      <w:marRight w:val="0"/>
      <w:marTop w:val="0"/>
      <w:marBottom w:val="0"/>
      <w:divBdr>
        <w:top w:val="none" w:sz="0" w:space="0" w:color="auto"/>
        <w:left w:val="none" w:sz="0" w:space="0" w:color="auto"/>
        <w:bottom w:val="none" w:sz="0" w:space="0" w:color="auto"/>
        <w:right w:val="none" w:sz="0" w:space="0" w:color="auto"/>
      </w:divBdr>
    </w:div>
    <w:div w:id="2030717749">
      <w:bodyDiv w:val="1"/>
      <w:marLeft w:val="0"/>
      <w:marRight w:val="0"/>
      <w:marTop w:val="0"/>
      <w:marBottom w:val="0"/>
      <w:divBdr>
        <w:top w:val="none" w:sz="0" w:space="0" w:color="auto"/>
        <w:left w:val="none" w:sz="0" w:space="0" w:color="auto"/>
        <w:bottom w:val="none" w:sz="0" w:space="0" w:color="auto"/>
        <w:right w:val="none" w:sz="0" w:space="0" w:color="auto"/>
      </w:divBdr>
    </w:div>
    <w:div w:id="2068257023">
      <w:bodyDiv w:val="1"/>
      <w:marLeft w:val="0"/>
      <w:marRight w:val="0"/>
      <w:marTop w:val="0"/>
      <w:marBottom w:val="0"/>
      <w:divBdr>
        <w:top w:val="none" w:sz="0" w:space="0" w:color="auto"/>
        <w:left w:val="none" w:sz="0" w:space="0" w:color="auto"/>
        <w:bottom w:val="none" w:sz="0" w:space="0" w:color="auto"/>
        <w:right w:val="none" w:sz="0" w:space="0" w:color="auto"/>
      </w:divBdr>
    </w:div>
    <w:div w:id="2076195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rbis-nbuv.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usiness.esc.lviv.ua/kejterinh-abo-orhanizatsiya-vyjiznoho-harchuvannya/" TargetMode="External"/><Relationship Id="rId5" Type="http://schemas.openxmlformats.org/officeDocument/2006/relationships/hyperlink" Target="https://zakon.rada.gov.ua/laws/show/305-2021-%D0%B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4</Pages>
  <Words>5617</Words>
  <Characters>3202</Characters>
  <Application>Microsoft Office Word</Application>
  <DocSecurity>0</DocSecurity>
  <Lines>26</Lines>
  <Paragraphs>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Татьяна</cp:lastModifiedBy>
  <cp:revision>5</cp:revision>
  <dcterms:created xsi:type="dcterms:W3CDTF">2022-11-08T12:52:00Z</dcterms:created>
  <dcterms:modified xsi:type="dcterms:W3CDTF">2022-11-09T10:03:00Z</dcterms:modified>
</cp:coreProperties>
</file>