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E48" w:rsidRPr="008F5F11" w:rsidRDefault="000B0E48" w:rsidP="009618EB">
      <w:pPr>
        <w:spacing w:after="0" w:line="360" w:lineRule="auto"/>
        <w:ind w:firstLine="567"/>
        <w:jc w:val="right"/>
        <w:rPr>
          <w:rFonts w:ascii="Times New Roman" w:hAnsi="Times New Roman"/>
          <w:b/>
          <w:i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b/>
          <w:i/>
          <w:color w:val="000000" w:themeColor="text1"/>
          <w:sz w:val="28"/>
          <w:szCs w:val="28"/>
          <w:lang w:val="uk-UA"/>
        </w:rPr>
        <w:t>Наталія Торчинська</w:t>
      </w:r>
    </w:p>
    <w:p w:rsidR="00BC5A2F" w:rsidRDefault="00BC5A2F" w:rsidP="009618EB">
      <w:pPr>
        <w:spacing w:after="0" w:line="360" w:lineRule="auto"/>
        <w:ind w:firstLine="567"/>
        <w:jc w:val="right"/>
        <w:rPr>
          <w:rFonts w:ascii="Times New Roman" w:hAnsi="Times New Roman"/>
          <w:b/>
          <w:i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b/>
          <w:i/>
          <w:color w:val="000000" w:themeColor="text1"/>
          <w:sz w:val="28"/>
          <w:szCs w:val="28"/>
          <w:lang w:val="uk-UA"/>
        </w:rPr>
        <w:t>Хмельницький національний університет</w:t>
      </w:r>
    </w:p>
    <w:p w:rsidR="008F5F11" w:rsidRPr="008F5F11" w:rsidRDefault="008F5F11" w:rsidP="009618EB">
      <w:pPr>
        <w:spacing w:after="0" w:line="360" w:lineRule="auto"/>
        <w:ind w:firstLine="567"/>
        <w:jc w:val="right"/>
        <w:rPr>
          <w:rFonts w:ascii="Times New Roman" w:hAnsi="Times New Roman"/>
          <w:b/>
          <w:i/>
          <w:color w:val="000000" w:themeColor="text1"/>
          <w:sz w:val="28"/>
          <w:szCs w:val="28"/>
          <w:lang w:val="uk-UA"/>
        </w:rPr>
      </w:pPr>
    </w:p>
    <w:p w:rsidR="000B0E48" w:rsidRDefault="005E27BE" w:rsidP="009618EB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НЕСТАНДАРТНІ </w:t>
      </w:r>
      <w:r w:rsidR="008B4B3D" w:rsidRPr="008F5F11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КОНСТРУКЦІЇ З </w:t>
      </w:r>
      <w:r w:rsidR="00BA4E01" w:rsidRPr="008F5F11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ЧУЖИМ МОВЛЕННЯМ </w:t>
      </w:r>
      <w:r w:rsidR="008B4B3D" w:rsidRPr="008F5F11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В ІДІОСТИЛІ ОЛЬГИ КОБИЛЯНСЬКОЇ</w:t>
      </w:r>
    </w:p>
    <w:p w:rsidR="008F5F11" w:rsidRPr="008F5F11" w:rsidRDefault="008F5F11" w:rsidP="009618EB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D62CF" w:rsidRPr="008F5F11" w:rsidRDefault="00CD62CF" w:rsidP="009618EB">
      <w:pPr>
        <w:widowControl w:val="0"/>
        <w:spacing w:after="0" w:line="360" w:lineRule="auto"/>
        <w:ind w:firstLine="567"/>
        <w:jc w:val="both"/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Об’єктом вивчення ідіостилю будь-якого письменника є мова його художніх творів, </w:t>
      </w:r>
      <w:r w:rsidR="00201079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що</w:t>
      </w:r>
      <w:r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характеризується сукупністю різних лексико-стилістичних, синтаксичних та інших засобів, </w:t>
      </w:r>
      <w:r w:rsidR="00073FA3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bookmarkStart w:id="0" w:name="_GoBack"/>
      <w:bookmarkEnd w:id="0"/>
      <w:r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з допомогою яких і відбувається виокремлення </w:t>
      </w:r>
      <w:r w:rsidR="00563874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художнього тексту з-поміж низки інших творів</w:t>
      </w:r>
      <w:r w:rsidR="00450769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оскільки кожен </w:t>
      </w:r>
      <w:r w:rsidR="00563874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автор послуговується набором різних мовних одиниць, </w:t>
      </w:r>
      <w:r w:rsidR="00450769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що</w:t>
      </w:r>
      <w:r w:rsidR="00563874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450769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й дозволяють </w:t>
      </w:r>
      <w:r w:rsidR="00450769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виявити індивідуальну неповторність письменника</w:t>
      </w:r>
      <w:r w:rsidR="00450769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Поряд із </w:t>
      </w:r>
      <w:r w:rsidR="004159F6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детальними </w:t>
      </w:r>
      <w:r w:rsidR="00450769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описами</w:t>
      </w:r>
      <w:r w:rsidR="004159F6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природи, зовнішності</w:t>
      </w:r>
      <w:r w:rsidR="00450769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авторськими філософсько-психологічними роздумами </w:t>
      </w:r>
      <w:r w:rsidR="004159F6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письменники використовують різ</w:t>
      </w:r>
      <w:r w:rsidR="00AB594D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ні форми </w:t>
      </w:r>
      <w:r w:rsidR="004159F6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передачі чужого мовлення, що </w:t>
      </w:r>
      <w:r w:rsidR="00201079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разом</w:t>
      </w:r>
      <w:r w:rsidR="00AB594D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із можливістю </w:t>
      </w:r>
      <w:r w:rsidR="001831B3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розкрити внутрішній світ дійових осіб, змалювати їхні переживання і прагнення </w:t>
      </w:r>
      <w:r w:rsidR="004159F6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вказу</w:t>
      </w:r>
      <w:r w:rsidR="001831B3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ють</w:t>
      </w:r>
      <w:r w:rsidR="004159F6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на особливість світогляду автора, його вміння </w:t>
      </w:r>
      <w:r w:rsidR="0084649B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передати не лише власні думки, а й часто протилежні </w:t>
      </w:r>
      <w:r w:rsidR="00201079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письменникові</w:t>
      </w:r>
      <w:r w:rsidR="0084649B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думки героїв.</w:t>
      </w:r>
      <w:r w:rsidR="001831B3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Саме тому немає жодного художнього твору, який би не містив </w:t>
      </w:r>
      <w:r w:rsidR="00420C8A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елементів чужого мовлення.</w:t>
      </w:r>
    </w:p>
    <w:p w:rsidR="000046E6" w:rsidRPr="008F5F11" w:rsidRDefault="000046E6" w:rsidP="009618EB">
      <w:pPr>
        <w:widowControl w:val="0"/>
        <w:spacing w:after="0" w:line="360" w:lineRule="auto"/>
        <w:ind w:firstLine="567"/>
        <w:jc w:val="both"/>
        <w:rPr>
          <w:rStyle w:val="apple-style-span"/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</w:pPr>
      <w:r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Традиційно в лінгвістиці під поняття </w:t>
      </w:r>
      <w:r w:rsidR="00122E2A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’</w:t>
      </w:r>
      <w:r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чуж</w:t>
      </w:r>
      <w:r w:rsidR="00122E2A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е</w:t>
      </w:r>
      <w:r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мовлення</w:t>
      </w:r>
      <w:r w:rsidR="00122E2A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’</w:t>
      </w:r>
      <w:r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підведено різноманітні синтаксичні конструкції, здатні най</w:t>
      </w:r>
      <w:r w:rsidR="00122E2A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більш </w:t>
      </w:r>
      <w:r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ефективн</w:t>
      </w:r>
      <w:r w:rsidR="00122E2A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о</w:t>
      </w:r>
      <w:r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відтворити мовлення чи думки певної особи в авторському тексті. Широке розуміння терміна </w:t>
      </w:r>
      <w:r w:rsidR="00122E2A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’</w:t>
      </w:r>
      <w:r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чуже мовлення</w:t>
      </w:r>
      <w:r w:rsidR="00122E2A"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’</w:t>
      </w:r>
      <w:r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не тільки як чужого висловлення або його частини, оформленої окремою синтаксичною конструкцією, що залучена в авторський контекст, але і як наведених у тематичному плані «чужих» думок, прогнозує різноманітні засоби вираження «чужого мовлення»: дослівне відтворення, переказ, перероблення «чужих» тем, алюзії, ремінісценції, прецедентний текст, запозичення, наслідування, стилізації тощо [</w:t>
      </w:r>
      <w:r w:rsidR="005C7803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4</w:t>
      </w:r>
      <w:r w:rsidRPr="008F5F11">
        <w:rPr>
          <w:rStyle w:val="apple-style-span"/>
          <w:rFonts w:ascii="Times New Roman" w:hAnsi="Times New Roman"/>
          <w:color w:val="000000" w:themeColor="text1"/>
          <w:sz w:val="28"/>
          <w:szCs w:val="28"/>
          <w:lang w:val="uk-UA"/>
        </w:rPr>
        <w:t>, с. 5].</w:t>
      </w:r>
    </w:p>
    <w:p w:rsidR="000046E6" w:rsidRPr="008F5F11" w:rsidRDefault="000046E6" w:rsidP="009618EB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 xml:space="preserve">Чуже мовлення </w:t>
      </w:r>
      <w:r w:rsidR="00B109A6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>як складник ідіостилю письменника давно</w:t>
      </w:r>
      <w:r w:rsidR="00420C8A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 xml:space="preserve"> цікави</w:t>
      </w:r>
      <w:r w:rsidR="00B109A6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>ть</w:t>
      </w:r>
      <w:r w:rsidR="00420C8A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 xml:space="preserve"> науковців, тому сьогодні маємо </w:t>
      </w:r>
      <w:r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>дослідж</w:t>
      </w:r>
      <w:r w:rsidR="00B109A6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>ення</w:t>
      </w:r>
      <w:r w:rsidR="00B6727B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 xml:space="preserve"> </w:t>
      </w:r>
      <w:r w:rsidR="00FD0081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>таких</w:t>
      </w:r>
      <w:r w:rsidR="00122E2A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 xml:space="preserve"> </w:t>
      </w:r>
      <w:r w:rsidR="006F32A2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 xml:space="preserve">вітчизняних </w:t>
      </w:r>
      <w:r w:rsidR="00122E2A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>і</w:t>
      </w:r>
      <w:r w:rsidR="006F32A2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 xml:space="preserve"> зарубіжних</w:t>
      </w:r>
      <w:r w:rsidR="00FD0081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 xml:space="preserve"> </w:t>
      </w:r>
      <w:r w:rsidR="00FD0081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lastRenderedPageBreak/>
        <w:t xml:space="preserve">учених, </w:t>
      </w:r>
      <w:r w:rsidR="00B6727B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>як</w:t>
      </w:r>
      <w:r w:rsidR="00B109A6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 xml:space="preserve"> </w:t>
      </w:r>
      <w:r w:rsidR="006F32A2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Н.Д Арутюнова, </w:t>
      </w:r>
      <w:r w:rsidR="00B6727B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А. Й. Багмут, </w:t>
      </w:r>
      <w:r w:rsidR="00FD0081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>Л. А. Балаян,</w:t>
      </w:r>
      <w:r w:rsidR="00FD0081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FD0081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>М. М. Бахтін,</w:t>
      </w:r>
      <w:r w:rsidR="00FD0081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B6727B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П.С. Дудик, </w:t>
      </w:r>
      <w:r w:rsidR="006F32A2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В. І. Кодухов, </w:t>
      </w:r>
      <w:r w:rsidR="00B42888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 w:eastAsia="ru-RU"/>
        </w:rPr>
        <w:t xml:space="preserve">О. М. Копильна, З. І. Лещишин, </w:t>
      </w:r>
      <w:r w:rsidR="006F32A2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 w:eastAsia="ru-RU"/>
        </w:rPr>
        <w:t xml:space="preserve">С. В. Малихіна, </w:t>
      </w:r>
      <w:r w:rsidR="006F32A2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М. К. Мілих, </w:t>
      </w:r>
      <w:r w:rsidR="006F32A2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 w:eastAsia="ru-RU"/>
        </w:rPr>
        <w:t>І. О. Пугачова, І. В. Романюк, О. А. Сєнічева, Т. С. Чонка,</w:t>
      </w:r>
      <w:r w:rsidR="006F32A2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B6727B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Г. М. Чумаков Н. Ю. Шведова</w:t>
      </w:r>
      <w:r w:rsidR="00FD0081"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 xml:space="preserve"> та ін</w:t>
      </w:r>
      <w:r w:rsidRPr="008F5F11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>.</w:t>
      </w:r>
    </w:p>
    <w:p w:rsidR="005E27BE" w:rsidRPr="008F5F11" w:rsidRDefault="005E27BE" w:rsidP="009618EB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Предметом </w:t>
      </w:r>
      <w:r w:rsidR="00FD0081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нашого 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дослідження стали особливі</w:t>
      </w:r>
      <w:r w:rsidR="00122E2A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(оказіональні)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конструкції із чужим мовленням, виявлені в ідіостилі О. Кобилянської. Їхня нестандартність та специфічність зумовлена поєднанням різних типів </w:t>
      </w:r>
      <w:r w:rsidR="00BA4E01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чужого мовлення</w:t>
      </w:r>
      <w:r w:rsidR="00A73753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 одному контексті, а також використанням нетипових розділових знаків</w:t>
      </w:r>
      <w:r w:rsidR="00BA4E01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D3495A" w:rsidRPr="008F5F11" w:rsidRDefault="00FD0081" w:rsidP="009618EB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Творчість </w:t>
      </w:r>
      <w:r w:rsidR="00B4288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О. Кобилянської</w:t>
      </w:r>
      <w:r w:rsidR="00EB3514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як</w:t>
      </w:r>
      <w:r w:rsidR="00B4288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EB3514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непересічної постаті, що належить до тих, хто формував підґрунтя для самоусвідомлення, самовизначення українського народу,</w:t>
      </w:r>
      <w:r w:rsidR="00EB3514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6F32A2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була</w:t>
      </w:r>
      <w:r w:rsidR="00B4288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об’єктом вивчення представників різних галузей, тому </w:t>
      </w:r>
      <w:r w:rsidR="00B42888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с</w:t>
      </w:r>
      <w:r w:rsidR="00F10E38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учасні дослідження </w:t>
      </w:r>
      <w:r w:rsidR="00B42888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її</w:t>
      </w:r>
      <w:r w:rsidR="00F10E38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6F32A2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доробку</w:t>
      </w:r>
      <w:r w:rsidR="00F10E38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представлені значною кількістю праць філософського, літературознавчого, фольклористичного, педагогічного, театрознавчого та лінгвістичного напрямів.</w:t>
      </w:r>
      <w:r w:rsidR="00A73753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A73753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Зу</w:t>
      </w:r>
      <w:r w:rsidR="00D3495A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пинимося на вивченні </w:t>
      </w:r>
      <w:r w:rsidR="00D3495A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творчості О. Кобилянської</w:t>
      </w:r>
      <w:r w:rsidR="00D3495A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з мовознавчого погляду</w:t>
      </w:r>
      <w:r w:rsidR="00511970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F10E38" w:rsidRPr="008F5F11" w:rsidRDefault="00511970" w:rsidP="009618EB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Найбільше праць присвячено </w:t>
      </w:r>
      <w:r w:rsidR="00D3495A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характеристиці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363C80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діалектної основи її творів</w:t>
      </w:r>
      <w:r w:rsidR="003B6028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що </w:t>
      </w:r>
      <w:r w:rsidR="00452AC2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є засобом художньої оригінальності при відтворенні картини світу. </w:t>
      </w:r>
      <w:r w:rsidR="00D3495A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Зокрема,</w:t>
      </w:r>
      <w:r w:rsidR="00452AC2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визначається</w:t>
      </w:r>
      <w:r w:rsidR="003B6028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стилетворч</w:t>
      </w:r>
      <w:r w:rsidR="00452AC2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а</w:t>
      </w:r>
      <w:r w:rsidR="003B6028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D3495A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й</w:t>
      </w:r>
      <w:r w:rsidR="003B6028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образотворч</w:t>
      </w:r>
      <w:r w:rsidR="00452AC2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а</w:t>
      </w:r>
      <w:r w:rsidR="00452AC2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функції </w:t>
      </w:r>
      <w:r w:rsidR="00F10E3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діалект</w:t>
      </w:r>
      <w:r w:rsidR="00EB3514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ної лексики</w:t>
      </w:r>
      <w:r w:rsidR="00F10E3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у новелах </w:t>
      </w:r>
      <w:r w:rsidR="00EB3514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(</w:t>
      </w:r>
      <w:r w:rsidR="00F10E3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Л. В. Гоцур</w:t>
      </w:r>
      <w:r w:rsidR="00EB3514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),</w:t>
      </w:r>
      <w:r w:rsidR="00363C80" w:rsidRPr="008F5F11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 </w:t>
      </w:r>
      <w:r w:rsidR="00B5511D" w:rsidRPr="008F5F11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у </w:t>
      </w:r>
      <w:r w:rsidR="00363C80" w:rsidRPr="008F5F11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повісті «В неділю рано зілля копала»</w:t>
      </w:r>
      <w:r w:rsidR="00363C80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(</w:t>
      </w:r>
      <w:r w:rsidR="00363C80" w:rsidRPr="008F5F11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А. С. Пшенична</w:t>
      </w:r>
      <w:r w:rsidR="00363C80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),</w:t>
      </w:r>
      <w:r w:rsidR="00F10E3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B665B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звертається увага на</w:t>
      </w:r>
      <w:r w:rsidR="00452AC2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колоритність </w:t>
      </w:r>
      <w:r w:rsidR="00526E88" w:rsidRPr="008F5F11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говіркових рис </w:t>
      </w:r>
      <w:r w:rsidR="00526E8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(</w:t>
      </w:r>
      <w:r w:rsidRPr="008F5F11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І. Г. Матвіяс</w:t>
      </w:r>
      <w:r w:rsidR="00B665B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). Водночас </w:t>
      </w:r>
      <w:r w:rsidR="00C06086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визначаються </w:t>
      </w:r>
      <w:r w:rsidR="00B665B7"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стилістичні функції граматичних модифікацій антропонімів у прозі (О. </w:t>
      </w:r>
      <w:r w:rsidR="00B665B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В. Саврей)</w:t>
      </w:r>
      <w:r w:rsidR="00C06086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,</w:t>
      </w:r>
      <w:r w:rsidR="00B665B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з’ясовуються </w:t>
      </w:r>
      <w:r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чинники формування полілінгвізму О. Кобилянської (О. М. Палінська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), </w:t>
      </w:r>
      <w:r w:rsidR="00B665B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характеризується дієслівна </w:t>
      </w:r>
      <w:r w:rsidR="00F10E3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синонімі</w:t>
      </w:r>
      <w:r w:rsidR="00B665B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я</w:t>
      </w:r>
      <w:r w:rsidR="00F10E3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у </w:t>
      </w:r>
      <w:r w:rsidR="00B665B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її </w:t>
      </w:r>
      <w:r w:rsidR="00F10E3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творах </w:t>
      </w:r>
      <w:r w:rsidR="00B665B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(</w:t>
      </w:r>
      <w:r w:rsidR="00F10E3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О. В. Сернова</w:t>
      </w:r>
      <w:r w:rsidR="00C06086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). </w:t>
      </w:r>
      <w:r w:rsidR="00B5511D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Німецьке походження </w:t>
      </w:r>
      <w:r w:rsidR="00C06086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О. Кобилянськ</w:t>
      </w:r>
      <w:r w:rsidR="00B5511D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ої</w:t>
      </w:r>
      <w:r w:rsidR="00C06086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B5511D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зумовило наявність</w:t>
      </w:r>
      <w:r w:rsidR="00C06086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B5511D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у</w:t>
      </w:r>
      <w:r w:rsidR="00C06086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її творчо</w:t>
      </w:r>
      <w:r w:rsidR="00B5511D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му доробку </w:t>
      </w:r>
      <w:r w:rsidR="00C06086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німецькомовн</w:t>
      </w:r>
      <w:r w:rsidR="00B5511D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их</w:t>
      </w:r>
      <w:r w:rsidR="00C06086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те</w:t>
      </w:r>
      <w:r w:rsidR="0000182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к</w:t>
      </w:r>
      <w:r w:rsidR="00C06086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ст</w:t>
      </w:r>
      <w:r w:rsidR="00B5511D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ів</w:t>
      </w:r>
      <w:r w:rsidR="0000182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</w:t>
      </w:r>
      <w:r w:rsidR="00B5511D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що</w:t>
      </w:r>
      <w:r w:rsidR="0000182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викликали зацікавленість у дослідників, які вивчали </w:t>
      </w:r>
      <w:r w:rsidR="00C06086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фразеологічний фонд у її німецькомовних перекладах (О. М. Лопушанська),</w:t>
      </w:r>
      <w:r w:rsidR="0000182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типи </w:t>
      </w:r>
      <w:r w:rsidR="00F10E3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запозичен</w:t>
      </w:r>
      <w:r w:rsidR="0000182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ь</w:t>
      </w:r>
      <w:r w:rsidR="00F10E3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00182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у </w:t>
      </w:r>
      <w:r w:rsidR="00F10E3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німецькомовних новел</w:t>
      </w:r>
      <w:r w:rsidR="0000182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ах</w:t>
      </w:r>
      <w:r w:rsidR="00F10E3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00182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(</w:t>
      </w:r>
      <w:r w:rsidR="00F10E3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З. М. Яким</w:t>
      </w:r>
      <w:r w:rsidR="0000182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) тощо. Проте функціонування чужого мовлення в ідіостилі </w:t>
      </w:r>
      <w:r w:rsidR="00001827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>письменниці не характеризувалося, що й зумовило актуальність теми нашої розвідки.</w:t>
      </w:r>
    </w:p>
    <w:p w:rsidR="000B0E48" w:rsidRPr="008F5F11" w:rsidRDefault="000B0E48" w:rsidP="009618EB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Ольга Кобилянська за своїми принципами й поглядами на життя людина емансипована, сильна, цікава, нестандартна. Тому досить часто в її творах трапляються оригінальні 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поєднання прямої мови </w:t>
      </w:r>
      <w:r w:rsidR="006869E9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із </w:t>
      </w:r>
      <w:r w:rsidR="0040278C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невл</w:t>
      </w:r>
      <w:r w:rsidR="006869E9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="0040278C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сне прямою мовою, внутрішніми монологами,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авторськими ремарками</w:t>
      </w:r>
      <w:r w:rsidR="0040278C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тощо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6869E9" w:rsidRPr="008F5F11" w:rsidRDefault="006869E9" w:rsidP="009618EB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Певною продуктивністю характеризуються </w:t>
      </w:r>
      <w:r w:rsidR="000B0E4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структури, в яких пряма мова </w:t>
      </w:r>
      <w:r w:rsidR="00EE724A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містить у собі</w:t>
      </w:r>
      <w:r w:rsidR="000B0E4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EE724A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елементи</w:t>
      </w:r>
      <w:r w:rsidR="000B0E4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40278C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невласне прямого мовлення, 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що</w:t>
      </w:r>
      <w:r w:rsidR="0040278C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зберігає </w:t>
      </w:r>
    </w:p>
    <w:p w:rsidR="004D6BFA" w:rsidRPr="008F5F11" w:rsidRDefault="0040278C" w:rsidP="006869E9">
      <w:pPr>
        <w:spacing w:after="0" w:line="360" w:lineRule="auto"/>
        <w:jc w:val="both"/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лексичний склад, порядок слів, інтонацію та емоційне забарвлення прямої мови, але замість займенників 1-ї особи і дієслівних форм 1-ї особи, властивих прямій мові, вживається відповідно 3-я особа</w:t>
      </w:r>
      <w:r w:rsidR="00B35BE5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B35BE5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[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1</w:t>
      </w:r>
      <w:r w:rsidR="00B35BE5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, с.</w:t>
      </w:r>
      <w:r w:rsidR="00B35BE5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 </w:t>
      </w:r>
      <w:r w:rsidR="00B35BE5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14</w:t>
      </w:r>
      <w:r w:rsidR="00B35BE5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9]</w:t>
      </w:r>
      <w:r w:rsidR="000B0E4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r w:rsidR="000B0E48"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Входить і, підсовуючи високо чорні свої брови, прикладає палець до уст, мов наказує мовчання, і обзивається напівспівуче: «В неділю рано я зілля копала, в понеділок рано пополокала... </w:t>
      </w:r>
      <w:r w:rsidR="000B0E48" w:rsidRPr="008F5F11">
        <w:rPr>
          <w:rFonts w:ascii="Times New Roman" w:hAnsi="Times New Roman"/>
          <w:b/>
          <w:i/>
          <w:color w:val="000000" w:themeColor="text1"/>
          <w:sz w:val="28"/>
          <w:szCs w:val="28"/>
          <w:lang w:val="uk-UA"/>
        </w:rPr>
        <w:t>цить, Мавро</w:t>
      </w:r>
      <w:r w:rsidR="000B0E48"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, − додає, про</w:t>
      </w:r>
      <w:r w:rsidR="00DF2162"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хаючи, </w:t>
      </w:r>
      <w:r w:rsidR="000B0E48"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− в вівторок, Мавро, − додає, прижмурюючи очі, мов нагадує собі щось, − зілля я варила, а в середу рано... − нараз уриває... − </w:t>
      </w:r>
      <w:r w:rsidR="000B0E48" w:rsidRPr="008F5F11">
        <w:rPr>
          <w:rFonts w:ascii="Times New Roman" w:hAnsi="Times New Roman"/>
          <w:b/>
          <w:i/>
          <w:color w:val="000000" w:themeColor="text1"/>
          <w:sz w:val="28"/>
          <w:szCs w:val="28"/>
          <w:lang w:val="uk-UA"/>
        </w:rPr>
        <w:t>цить, Мавро</w:t>
      </w:r>
      <w:r w:rsidR="000B0E48"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− просить з неописаною ніжністю в голосі і цілковито блудними очима, − </w:t>
      </w:r>
      <w:r w:rsidR="000B0E48" w:rsidRPr="008F5F11">
        <w:rPr>
          <w:rFonts w:ascii="Times New Roman" w:hAnsi="Times New Roman"/>
          <w:b/>
          <w:i/>
          <w:color w:val="000000" w:themeColor="text1"/>
          <w:sz w:val="28"/>
          <w:szCs w:val="28"/>
          <w:lang w:val="uk-UA"/>
        </w:rPr>
        <w:t>цить</w:t>
      </w:r>
      <w:r w:rsidR="000B0E48"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B0E48" w:rsidRPr="008F5F11">
        <w:rPr>
          <w:rFonts w:ascii="Times New Roman" w:hAnsi="Times New Roman"/>
          <w:b/>
          <w:i/>
          <w:color w:val="000000" w:themeColor="text1"/>
          <w:sz w:val="28"/>
          <w:szCs w:val="28"/>
          <w:lang w:val="uk-UA"/>
        </w:rPr>
        <w:t>я лихо убила... твоїм зіллям, Мавро, з-під «Білого каменя». А він переспиться. Цить!</w:t>
      </w:r>
      <w:r w:rsidR="000B0E48"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А в неділю весілля. </w:t>
      </w:r>
      <w:r w:rsidR="000B0E48" w:rsidRPr="008F5F11">
        <w:rPr>
          <w:rFonts w:ascii="Times New Roman" w:hAnsi="Times New Roman"/>
          <w:b/>
          <w:i/>
          <w:color w:val="000000" w:themeColor="text1"/>
          <w:sz w:val="28"/>
          <w:szCs w:val="28"/>
          <w:lang w:val="uk-UA"/>
        </w:rPr>
        <w:t>Цить!</w:t>
      </w:r>
      <w:r w:rsidR="000B0E48"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− і, вмовкши, вона жде хвилинку, опустивши, мов з глибокої утоми, голову аж низько назад </w:t>
      </w:r>
      <w:r w:rsidR="00DF2162"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–</w:t>
      </w:r>
      <w:r w:rsidR="000B0E48"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затулює очі… 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[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2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, с.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 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467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]</w:t>
      </w:r>
      <w:r w:rsidR="000B0E4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="00466E1D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160DD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Таке внутрішнє мовлення </w:t>
      </w:r>
      <w:r w:rsidR="004D6BFA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можна вважати, за </w:t>
      </w:r>
      <w:r w:rsidR="00160DD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О. А.</w:t>
      </w:r>
      <w:r w:rsidR="004D6BFA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 </w:t>
      </w:r>
      <w:r w:rsidR="00160DD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Сєнічев</w:t>
      </w:r>
      <w:r w:rsidR="004D6BFA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ою, потоком свідомості, якому притаманне </w:t>
      </w:r>
      <w:r w:rsidR="000536E0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скорочення речень, </w:t>
      </w:r>
      <w:r w:rsidR="004D6BFA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зу</w:t>
      </w:r>
      <w:r w:rsidR="000536E0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мовлен</w:t>
      </w:r>
      <w:r w:rsidR="004D6BFA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е</w:t>
      </w:r>
      <w:r w:rsidR="000536E0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потребою показати ті психічні процеси, які не оцінюються й не обробляються; наявна фіксація одиничних образів, </w:t>
      </w:r>
      <w:r w:rsidR="004D6BFA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незрозумілих</w:t>
      </w:r>
      <w:r w:rsidR="000536E0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відчуттів, що призводять до спрощення структури речення</w:t>
      </w:r>
      <w:r w:rsidR="004D6BFA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4D6BFA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[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5</w:t>
      </w:r>
      <w:r w:rsidR="004D6BFA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, с. </w:t>
      </w:r>
      <w:proofErr w:type="gramStart"/>
      <w:r w:rsidR="004D6BFA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9]</w:t>
      </w:r>
      <w:r w:rsidR="00361ABC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proofErr w:type="gramEnd"/>
      <w:r w:rsidR="00361ABC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Щоправда</w:t>
      </w:r>
      <w:r w:rsidR="00AB0F5D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,</w:t>
      </w:r>
      <w:r w:rsidR="00361ABC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тут наявні авторські ремарки, які вказують супроводжувальні дії мовця.</w:t>
      </w:r>
    </w:p>
    <w:p w:rsidR="000B0E48" w:rsidRPr="008F5F11" w:rsidRDefault="000B0E48" w:rsidP="009618EB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Виявлено </w:t>
      </w:r>
      <w:r w:rsidR="00361ABC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й інші 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конструкції, де слова автора поєднуються із невласне прямою мовою: </w:t>
      </w:r>
      <w:r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«Як зазеленіє», − відказала, усміхаючись, </w:t>
      </w:r>
      <w:r w:rsidRPr="008F5F11">
        <w:rPr>
          <w:rFonts w:ascii="Times New Roman" w:hAnsi="Times New Roman"/>
          <w:b/>
          <w:i/>
          <w:color w:val="000000" w:themeColor="text1"/>
          <w:sz w:val="28"/>
          <w:szCs w:val="28"/>
          <w:lang w:val="uk-UA"/>
        </w:rPr>
        <w:t>і от як додержує слова!</w:t>
      </w:r>
      <w:r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[2, с.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 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391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]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Причому ремарки можуть бути як складним неускладненим реченням, так і складною синтаксичною конструкцією: </w:t>
      </w:r>
      <w:r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Стара мати </w:t>
      </w:r>
      <w:r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lastRenderedPageBreak/>
        <w:t xml:space="preserve">нещасної, задля свого віку відповідно до звичаю найбільше шанована між циганами, хоронила її диким криком і лайкою, кидаючись вихром між нею та Раду, коли тим часом цигани-чоловіки ставали чи не всі по стороні зрадженого мужа-старшини: обезчестила цілу громаду чистої циганської крові вже першим сином, </w:t>
      </w:r>
      <w:r w:rsidRPr="008F5F11">
        <w:rPr>
          <w:rFonts w:ascii="Times New Roman" w:hAnsi="Times New Roman"/>
          <w:b/>
          <w:i/>
          <w:color w:val="000000" w:themeColor="text1"/>
          <w:sz w:val="28"/>
          <w:szCs w:val="28"/>
          <w:lang w:val="uk-UA"/>
        </w:rPr>
        <w:t>бодай би до рання не дочекала</w:t>
      </w:r>
      <w:r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− гомоніли і проклинали водно за роз’яреним батьком і проводирем, що кипів з обиди і жажди за помстою, погрожуючи заєдно п'ястуком між циганами, котрі, зібравшись коло шатра проступниці, повторяли, мов з одних уст, слова свойого старшини: «Вже першим сином!..»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[2, с.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 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301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]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0B0E48" w:rsidRPr="008F5F11" w:rsidRDefault="00833A4E" w:rsidP="009618EB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Поширеним прийомом у письменниці </w:t>
      </w:r>
      <w:r w:rsidR="000B0E4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є використання авторських ремарок у структурі мовлення самого персонажа, тобто коли дійова особа, переказуючи певну інформацію, у своїй розповіді використовує </w:t>
      </w:r>
      <w:r w:rsidR="00E042A3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нейтральні </w:t>
      </w:r>
      <w:r w:rsidR="000B0E4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дієслова мовлення, які вказують, що це слова іншого мовця</w:t>
      </w:r>
      <w:r w:rsidR="00E042A3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і водночас можуть сприйматися як вставні</w:t>
      </w:r>
      <w:r w:rsidR="000B0E4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r w:rsidR="000B0E48"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Вона всміхнулася й відповіла: «Се правда, − каже, − але треба щось зробити, аби на душі легше було!»</w:t>
      </w:r>
      <w:r w:rsidR="000B0E4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[2, с.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 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161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]</w:t>
      </w:r>
      <w:r w:rsidR="000B0E4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; </w:t>
      </w:r>
      <w:r w:rsidR="000B0E48"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Добре старий Петро каже: «Се, − каже, − бог не сотворив, се само вродилося, тому таке погане!»</w:t>
      </w:r>
      <w:r w:rsidR="000B0E4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[2, с.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 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19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7]</w:t>
      </w:r>
      <w:r w:rsidR="000B0E4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; </w:t>
      </w:r>
      <w:r w:rsidR="000B0E48"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Михайло інакше каже: «Не гризіться, тату,− каже, − повернуся, зароблю вам своїми руками удвоє стільки, лише не журіться!»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[2, с.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 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4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5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]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0B0E48" w:rsidRPr="008F5F11" w:rsidRDefault="000B0E48" w:rsidP="009618EB">
      <w:pPr>
        <w:widowControl w:val="0"/>
        <w:snapToGrid w:val="0"/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Натрапляємо у тексті і на елементи цитат: </w:t>
      </w:r>
      <w:r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А і наймолодшу Геню виекспедійовано назад додому, − «</w:t>
      </w:r>
      <w:r w:rsidRPr="008F5F11">
        <w:rPr>
          <w:rFonts w:ascii="Times New Roman" w:hAnsi="Times New Roman"/>
          <w:b/>
          <w:i/>
          <w:color w:val="000000" w:themeColor="text1"/>
          <w:sz w:val="28"/>
          <w:szCs w:val="28"/>
          <w:lang w:val="uk-UA"/>
        </w:rPr>
        <w:t>щоби привикла до відповідних обставин та мала образ своєї будучини</w:t>
      </w:r>
      <w:r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», − як писала найстарша. – «За урядника не вийде, бо тим грошей треба, а тому, що вона не є гарною, то ще найлучче буде випровадити її на добру ґаздиню і охоронити її від усякої вищої освіти, котра в нашій родині відіграла таку нещасну роль...» 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[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3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, с.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 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4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7]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; </w:t>
      </w:r>
      <w:r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Небавом відтак переселилася далеко-широко знана і поважана родина (з виїмкою наймолодшої доньки, котру найстарша забрала до себе: </w:t>
      </w:r>
      <w:r w:rsidRPr="008F5F11">
        <w:rPr>
          <w:rFonts w:ascii="Times New Roman" w:hAnsi="Times New Roman"/>
          <w:b/>
          <w:i/>
          <w:color w:val="000000" w:themeColor="text1"/>
          <w:sz w:val="28"/>
          <w:szCs w:val="28"/>
          <w:lang w:val="uk-UA"/>
        </w:rPr>
        <w:t>«заки заакліматизуєтесь</w:t>
      </w:r>
      <w:r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» − писала) в нужденне пусте село і почала нове життя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[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3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, с.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 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4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5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]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. Варто зауважити, що такі цитати оформлені авторкою як вставлені конструкції.</w:t>
      </w:r>
    </w:p>
    <w:p w:rsidR="000B0E48" w:rsidRPr="008F5F11" w:rsidRDefault="000B0E48" w:rsidP="009618EB">
      <w:pPr>
        <w:widowControl w:val="0"/>
        <w:snapToGrid w:val="0"/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 xml:space="preserve">Водночас фіксуємо ще одну вставлену конструкцію-репліку зі словами автора, яка міститься у структурі прямої мови іншого персонажа: </w:t>
      </w:r>
      <w:r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«Подивися, заки скажеш, що я брехун! − каже він на те мені. − Чи я тебе багато разів оббріхував? Чи я тебе оббрехав, як казав, що маю кусень поля під лісом коло Григорія, Рахіриного тата? (А він поле має, пані писарко, − додала побіжно Домніка). Чи я брехун?»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[2, с.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 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131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]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0B0E48" w:rsidRPr="008F5F11" w:rsidRDefault="000B0E48" w:rsidP="009618EB">
      <w:pPr>
        <w:widowControl w:val="0"/>
        <w:snapToGrid w:val="0"/>
        <w:spacing w:after="0" w:line="360" w:lineRule="auto"/>
        <w:ind w:firstLine="567"/>
        <w:jc w:val="both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У повістях О. Кобилянської </w:t>
      </w:r>
      <w:r w:rsidR="00014E2E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 конструкціях </w:t>
      </w:r>
      <w:r w:rsidR="00AB0F5D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014E2E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з прямою мовою</w:t>
      </w:r>
      <w:r w:rsidR="00014E2E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простежуємо </w:t>
      </w:r>
      <w:r w:rsidR="00E042A3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ненормативну пунктуацію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r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«Що про ню тепер думає Ірина?» − гадала вона далі. – «Чи я його люблю?» − і вона усміхнулася слабо: «най собі се думає»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[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3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, с.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 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60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]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;</w:t>
      </w:r>
      <w:r w:rsidRPr="008F5F11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«Мамо», каже: «дозволь, нехай я тебе поважаю та не причислюю до тих, котрі навмисне не хочуть зняти полуду з очей; що, боячись правди, немов світла сонячного, затопчують своєвільно людські права...»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[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3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, с.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 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9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]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;</w:t>
      </w:r>
      <w:r w:rsidRPr="008F5F11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8F5F1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«Лише при твоїй помочі», − говорив він бувало, − «зміг би я ту нещасну хворобу задавити, а з другою жінкою... ніколи»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[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3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, с.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</w:rPr>
        <w:t> 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4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0</w:t>
      </w:r>
      <w:r w:rsidR="005C7803" w:rsidRPr="008F5F11">
        <w:rPr>
          <w:rStyle w:val="rvts14"/>
          <w:rFonts w:ascii="Times New Roman" w:hAnsi="Times New Roman"/>
          <w:color w:val="000000" w:themeColor="text1"/>
          <w:sz w:val="28"/>
          <w:szCs w:val="28"/>
          <w:lang w:val="uk-UA"/>
        </w:rPr>
        <w:t>]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5E011D" w:rsidRPr="008F5F11" w:rsidRDefault="00BC5A2F" w:rsidP="009618EB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Отже, </w:t>
      </w:r>
      <w:r w:rsidR="00014E2E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поряд із загальноприйнятим відтворенням різних видів чужого мовлення у художніх текстах кожен автор послуговується й оказіональними конструкціями</w:t>
      </w:r>
      <w:r w:rsidR="00B6434B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, притаманними окремо взятому письменнику. У перспективі плануємо схарактеризувати такі форми введення чужого мовлення у текст на прикладі творів інших митців художнього слова.</w:t>
      </w:r>
    </w:p>
    <w:p w:rsidR="00B6434B" w:rsidRPr="008F5F11" w:rsidRDefault="00B6434B" w:rsidP="009618EB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Список використаної літератури</w:t>
      </w:r>
    </w:p>
    <w:p w:rsidR="000B0E48" w:rsidRPr="008F5F11" w:rsidRDefault="009618EB" w:rsidP="009618EB">
      <w:pPr>
        <w:spacing w:after="0" w:line="360" w:lineRule="auto"/>
        <w:ind w:firstLine="567"/>
        <w:rPr>
          <w:rFonts w:ascii="Times New Roman" w:hAnsi="Times New Roman"/>
          <w:color w:val="000000" w:themeColor="text1"/>
          <w:sz w:val="28"/>
          <w:szCs w:val="28"/>
        </w:rPr>
      </w:pP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1. Ганич Д. І.</w:t>
      </w:r>
      <w:r w:rsidR="00B35BE5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Словник лінгвістичних термінів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 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Д. І.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 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Ганич, І. С.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 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Олійник</w:t>
      </w:r>
      <w:r w:rsidR="00B35BE5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. – К.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 </w:t>
      </w:r>
      <w:r w:rsidR="00B35BE5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: Вища школа, 1985. – 360 с.</w:t>
      </w:r>
    </w:p>
    <w:p w:rsidR="000B0E48" w:rsidRPr="008F5F11" w:rsidRDefault="009618EB" w:rsidP="009618EB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2. </w:t>
      </w:r>
      <w:r w:rsidR="000B0E4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Кобилянська О. Ю. Земля</w:t>
      </w:r>
      <w:r w:rsidR="00AB0F5D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="000B0E4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 неділю рано зілля копала… : повісті, оповідання / О. Ю. Кобилянська // Твори : в 2 т. – К. : Дніпро, 1988. – </w:t>
      </w:r>
      <w:r w:rsidR="000B0E48" w:rsidRPr="008F5F11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Т. 2. – 620 с.</w:t>
      </w:r>
    </w:p>
    <w:p w:rsidR="000B0E48" w:rsidRPr="008F5F11" w:rsidRDefault="00D85FDF" w:rsidP="009618EB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3. </w:t>
      </w:r>
      <w:r w:rsidR="000B0E48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Кобилянська О. Ю. Людина : Вибрані твори / О. Ю. Кобилянська. – К., 2014. – 206 с.</w:t>
      </w:r>
    </w:p>
    <w:p w:rsidR="008B4B3D" w:rsidRPr="008F5F11" w:rsidRDefault="00D85FDF" w:rsidP="009618EB">
      <w:pPr>
        <w:widowControl w:val="0"/>
        <w:tabs>
          <w:tab w:val="left" w:pos="993"/>
        </w:tabs>
        <w:spacing w:after="0" w:line="360" w:lineRule="auto"/>
        <w:ind w:firstLine="567"/>
        <w:jc w:val="both"/>
        <w:rPr>
          <w:rFonts w:ascii="Times New Roman" w:eastAsia="TimesNewRomanPS-BoldItalicMT" w:hAnsi="Times New Roman"/>
          <w:bCs/>
          <w:iCs/>
          <w:color w:val="000000" w:themeColor="text1"/>
          <w:sz w:val="28"/>
          <w:szCs w:val="28"/>
          <w:lang w:val="uk-UA"/>
        </w:rPr>
      </w:pP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4. </w:t>
      </w:r>
      <w:r w:rsidR="008B4B3D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Малихіна С. В. Функціональний аспект «чужої мови» в науковому тексті : автореф. дис. 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…</w:t>
      </w:r>
      <w:r w:rsidR="008B4B3D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канд. філол. наук : спец. 10.02.02 </w:t>
      </w:r>
      <w:r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– російська </w:t>
      </w:r>
      <w:r w:rsidR="008B4B3D" w:rsidRPr="008F5F11">
        <w:rPr>
          <w:rFonts w:ascii="Times New Roman" w:hAnsi="Times New Roman"/>
          <w:color w:val="000000" w:themeColor="text1"/>
          <w:sz w:val="28"/>
          <w:szCs w:val="28"/>
          <w:lang w:val="uk-UA"/>
        </w:rPr>
        <w:t>мова / С. В. Малихіна. – Харків, 2000. –16 с.</w:t>
      </w:r>
    </w:p>
    <w:p w:rsidR="000B0E48" w:rsidRPr="008F5F11" w:rsidRDefault="00D85FDF" w:rsidP="00D85FDF">
      <w:pPr>
        <w:pStyle w:val="rvps4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</w:rPr>
      </w:pPr>
      <w:r w:rsidRPr="008F5F11">
        <w:rPr>
          <w:rStyle w:val="rvts8"/>
          <w:color w:val="000000" w:themeColor="text1"/>
          <w:sz w:val="28"/>
          <w:szCs w:val="28"/>
          <w:lang w:val="uk-UA"/>
        </w:rPr>
        <w:lastRenderedPageBreak/>
        <w:t>5. </w:t>
      </w:r>
      <w:r w:rsidR="00B35BE5" w:rsidRPr="008F5F11">
        <w:rPr>
          <w:rStyle w:val="rvts8"/>
          <w:color w:val="000000" w:themeColor="text1"/>
          <w:sz w:val="28"/>
          <w:szCs w:val="28"/>
          <w:lang w:val="uk-UA"/>
        </w:rPr>
        <w:t>Сєнічева О</w:t>
      </w:r>
      <w:r w:rsidRPr="008F5F11">
        <w:rPr>
          <w:rStyle w:val="rvts8"/>
          <w:color w:val="000000" w:themeColor="text1"/>
          <w:sz w:val="28"/>
          <w:szCs w:val="28"/>
          <w:lang w:val="uk-UA"/>
        </w:rPr>
        <w:t>. </w:t>
      </w:r>
      <w:r w:rsidR="00B35BE5" w:rsidRPr="008F5F11">
        <w:rPr>
          <w:rStyle w:val="rvts8"/>
          <w:color w:val="000000" w:themeColor="text1"/>
          <w:sz w:val="28"/>
          <w:szCs w:val="28"/>
          <w:lang w:val="uk-UA"/>
        </w:rPr>
        <w:t>А</w:t>
      </w:r>
      <w:r w:rsidRPr="008F5F11">
        <w:rPr>
          <w:rStyle w:val="rvts8"/>
          <w:color w:val="000000" w:themeColor="text1"/>
          <w:sz w:val="28"/>
          <w:szCs w:val="28"/>
          <w:lang w:val="uk-UA"/>
        </w:rPr>
        <w:t>.</w:t>
      </w:r>
      <w:r w:rsidR="00B6434B" w:rsidRPr="008F5F11">
        <w:rPr>
          <w:color w:val="000000" w:themeColor="text1"/>
          <w:sz w:val="28"/>
          <w:szCs w:val="28"/>
          <w:lang w:val="uk-UA"/>
        </w:rPr>
        <w:t xml:space="preserve"> </w:t>
      </w:r>
      <w:r w:rsidRPr="008F5F11">
        <w:rPr>
          <w:rStyle w:val="rvts8"/>
          <w:color w:val="000000" w:themeColor="text1"/>
          <w:sz w:val="28"/>
          <w:szCs w:val="28"/>
          <w:lang w:val="uk-UA"/>
        </w:rPr>
        <w:t>Засоби вираження внутрішнього мовлення в художньому тексті</w:t>
      </w:r>
      <w:r w:rsidRPr="008F5F11">
        <w:rPr>
          <w:rStyle w:val="a4"/>
          <w:color w:val="000000" w:themeColor="text1"/>
          <w:sz w:val="28"/>
          <w:szCs w:val="28"/>
          <w:lang w:val="uk-UA"/>
        </w:rPr>
        <w:t xml:space="preserve"> :  </w:t>
      </w:r>
      <w:r w:rsidRPr="008F5F11">
        <w:rPr>
          <w:color w:val="000000" w:themeColor="text1"/>
          <w:sz w:val="28"/>
          <w:szCs w:val="28"/>
          <w:lang w:val="uk-UA"/>
        </w:rPr>
        <w:t xml:space="preserve">автореф. дис. … канд. філол. наук : спец. </w:t>
      </w:r>
      <w:r w:rsidR="009618EB" w:rsidRPr="008F5F11">
        <w:rPr>
          <w:rStyle w:val="rvts8"/>
          <w:color w:val="000000" w:themeColor="text1"/>
          <w:sz w:val="28"/>
          <w:szCs w:val="28"/>
          <w:lang w:val="uk-UA"/>
        </w:rPr>
        <w:t xml:space="preserve">10.02.15 </w:t>
      </w:r>
      <w:r w:rsidR="009618EB" w:rsidRPr="008F5F11">
        <w:rPr>
          <w:rStyle w:val="rvts11"/>
          <w:color w:val="000000" w:themeColor="text1"/>
          <w:sz w:val="28"/>
          <w:szCs w:val="28"/>
          <w:lang w:val="uk-UA"/>
        </w:rPr>
        <w:t>–</w:t>
      </w:r>
      <w:r w:rsidR="009618EB" w:rsidRPr="008F5F11">
        <w:rPr>
          <w:rStyle w:val="rvts8"/>
          <w:color w:val="000000" w:themeColor="text1"/>
          <w:sz w:val="28"/>
          <w:szCs w:val="28"/>
          <w:lang w:val="uk-UA"/>
        </w:rPr>
        <w:t xml:space="preserve"> загальне мовозна</w:t>
      </w:r>
      <w:proofErr w:type="spellStart"/>
      <w:r w:rsidR="009618EB" w:rsidRPr="008F5F11">
        <w:rPr>
          <w:rStyle w:val="rvts8"/>
          <w:color w:val="000000" w:themeColor="text1"/>
          <w:sz w:val="28"/>
          <w:szCs w:val="28"/>
        </w:rPr>
        <w:t>вство</w:t>
      </w:r>
      <w:proofErr w:type="spellEnd"/>
      <w:r w:rsidRPr="008F5F11">
        <w:rPr>
          <w:rStyle w:val="rvts8"/>
          <w:color w:val="000000" w:themeColor="text1"/>
          <w:sz w:val="28"/>
          <w:szCs w:val="28"/>
        </w:rPr>
        <w:t xml:space="preserve"> / О. А. С</w:t>
      </w:r>
      <w:r w:rsidRPr="008F5F11">
        <w:rPr>
          <w:rStyle w:val="rvts8"/>
          <w:color w:val="000000" w:themeColor="text1"/>
          <w:sz w:val="28"/>
          <w:szCs w:val="28"/>
          <w:lang w:val="uk-UA"/>
        </w:rPr>
        <w:t>є</w:t>
      </w:r>
      <w:r w:rsidRPr="008F5F11">
        <w:rPr>
          <w:rStyle w:val="rvts8"/>
          <w:color w:val="000000" w:themeColor="text1"/>
          <w:sz w:val="28"/>
          <w:szCs w:val="28"/>
        </w:rPr>
        <w:t>н</w:t>
      </w:r>
      <w:r w:rsidRPr="008F5F11">
        <w:rPr>
          <w:rStyle w:val="rvts8"/>
          <w:color w:val="000000" w:themeColor="text1"/>
          <w:sz w:val="28"/>
          <w:szCs w:val="28"/>
          <w:lang w:val="uk-UA"/>
        </w:rPr>
        <w:t>і</w:t>
      </w:r>
      <w:r w:rsidRPr="008F5F11">
        <w:rPr>
          <w:rStyle w:val="rvts8"/>
          <w:color w:val="000000" w:themeColor="text1"/>
          <w:sz w:val="28"/>
          <w:szCs w:val="28"/>
        </w:rPr>
        <w:t>че</w:t>
      </w:r>
      <w:r w:rsidRPr="008F5F11">
        <w:rPr>
          <w:rStyle w:val="rvts8"/>
          <w:color w:val="000000" w:themeColor="text1"/>
          <w:sz w:val="28"/>
          <w:szCs w:val="28"/>
          <w:lang w:val="uk-UA"/>
        </w:rPr>
        <w:t>в</w:t>
      </w:r>
      <w:r w:rsidRPr="008F5F11">
        <w:rPr>
          <w:rStyle w:val="rvts8"/>
          <w:color w:val="000000" w:themeColor="text1"/>
          <w:sz w:val="28"/>
          <w:szCs w:val="28"/>
        </w:rPr>
        <w:t>а. –</w:t>
      </w:r>
      <w:r w:rsidR="009618EB" w:rsidRPr="008F5F11">
        <w:rPr>
          <w:color w:val="000000" w:themeColor="text1"/>
          <w:sz w:val="28"/>
          <w:szCs w:val="28"/>
        </w:rPr>
        <w:t xml:space="preserve"> </w:t>
      </w:r>
      <w:proofErr w:type="spellStart"/>
      <w:r w:rsidR="009618EB" w:rsidRPr="008F5F11">
        <w:rPr>
          <w:rStyle w:val="rvts6"/>
          <w:color w:val="000000" w:themeColor="text1"/>
          <w:sz w:val="28"/>
          <w:szCs w:val="28"/>
        </w:rPr>
        <w:t>Донецьк</w:t>
      </w:r>
      <w:proofErr w:type="spellEnd"/>
      <w:r w:rsidRPr="008F5F11">
        <w:rPr>
          <w:rStyle w:val="rvts6"/>
          <w:color w:val="000000" w:themeColor="text1"/>
          <w:sz w:val="28"/>
          <w:szCs w:val="28"/>
        </w:rPr>
        <w:t>,</w:t>
      </w:r>
      <w:r w:rsidR="009618EB" w:rsidRPr="008F5F11">
        <w:rPr>
          <w:rStyle w:val="rvts6"/>
          <w:color w:val="000000" w:themeColor="text1"/>
          <w:sz w:val="28"/>
          <w:szCs w:val="28"/>
        </w:rPr>
        <w:t xml:space="preserve"> 2005</w:t>
      </w:r>
      <w:r w:rsidRPr="008F5F11">
        <w:rPr>
          <w:color w:val="000000" w:themeColor="text1"/>
          <w:sz w:val="28"/>
          <w:szCs w:val="28"/>
        </w:rPr>
        <w:t>. – 20 с.</w:t>
      </w:r>
    </w:p>
    <w:sectPr w:rsidR="000B0E48" w:rsidRPr="008F5F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PS-Bold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10BEC"/>
    <w:multiLevelType w:val="multilevel"/>
    <w:tmpl w:val="D58A975A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40" w:hanging="2160"/>
      </w:pPr>
      <w:rPr>
        <w:rFonts w:hint="default"/>
      </w:rPr>
    </w:lvl>
  </w:abstractNum>
  <w:abstractNum w:abstractNumId="1">
    <w:nsid w:val="14F22A7C"/>
    <w:multiLevelType w:val="hybridMultilevel"/>
    <w:tmpl w:val="79448F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9C62AB"/>
    <w:multiLevelType w:val="hybridMultilevel"/>
    <w:tmpl w:val="42B8EA36"/>
    <w:lvl w:ilvl="0" w:tplc="188884BE">
      <w:start w:val="1"/>
      <w:numFmt w:val="decimal"/>
      <w:lvlText w:val="%1."/>
      <w:lvlJc w:val="left"/>
      <w:pPr>
        <w:ind w:left="786" w:hanging="360"/>
      </w:pPr>
      <w:rPr>
        <w:rFonts w:ascii="Times New Roman" w:eastAsia="Calibri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0865"/>
    <w:rsid w:val="00001827"/>
    <w:rsid w:val="000046E6"/>
    <w:rsid w:val="00014E2E"/>
    <w:rsid w:val="000536E0"/>
    <w:rsid w:val="00073FA3"/>
    <w:rsid w:val="000B0E48"/>
    <w:rsid w:val="00122E2A"/>
    <w:rsid w:val="00160DD8"/>
    <w:rsid w:val="001831B3"/>
    <w:rsid w:val="001C64F0"/>
    <w:rsid w:val="00201079"/>
    <w:rsid w:val="002F11D4"/>
    <w:rsid w:val="00301FAB"/>
    <w:rsid w:val="00361ABC"/>
    <w:rsid w:val="00363C80"/>
    <w:rsid w:val="003B6028"/>
    <w:rsid w:val="0040278C"/>
    <w:rsid w:val="004159F6"/>
    <w:rsid w:val="00420C8A"/>
    <w:rsid w:val="00450769"/>
    <w:rsid w:val="00452AC2"/>
    <w:rsid w:val="00466E1D"/>
    <w:rsid w:val="004D6BFA"/>
    <w:rsid w:val="00511970"/>
    <w:rsid w:val="00526E88"/>
    <w:rsid w:val="00563874"/>
    <w:rsid w:val="005C7803"/>
    <w:rsid w:val="005E011D"/>
    <w:rsid w:val="005E27BE"/>
    <w:rsid w:val="006869E9"/>
    <w:rsid w:val="006F32A2"/>
    <w:rsid w:val="007D42A0"/>
    <w:rsid w:val="00833A4E"/>
    <w:rsid w:val="0084649B"/>
    <w:rsid w:val="008B4B3D"/>
    <w:rsid w:val="008F5F11"/>
    <w:rsid w:val="00913A4F"/>
    <w:rsid w:val="009618EB"/>
    <w:rsid w:val="00A73753"/>
    <w:rsid w:val="00AB0F5D"/>
    <w:rsid w:val="00AB594D"/>
    <w:rsid w:val="00B109A6"/>
    <w:rsid w:val="00B35BE5"/>
    <w:rsid w:val="00B42888"/>
    <w:rsid w:val="00B5511D"/>
    <w:rsid w:val="00B6434B"/>
    <w:rsid w:val="00B665B7"/>
    <w:rsid w:val="00B6727B"/>
    <w:rsid w:val="00BA4E01"/>
    <w:rsid w:val="00BC5A2F"/>
    <w:rsid w:val="00C06086"/>
    <w:rsid w:val="00C60865"/>
    <w:rsid w:val="00CD62CF"/>
    <w:rsid w:val="00D3495A"/>
    <w:rsid w:val="00D85FDF"/>
    <w:rsid w:val="00DF2162"/>
    <w:rsid w:val="00E042A3"/>
    <w:rsid w:val="00EB3514"/>
    <w:rsid w:val="00EE724A"/>
    <w:rsid w:val="00F10E38"/>
    <w:rsid w:val="00FD0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0E4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0E48"/>
    <w:pPr>
      <w:ind w:left="720"/>
      <w:contextualSpacing/>
    </w:pPr>
  </w:style>
  <w:style w:type="character" w:customStyle="1" w:styleId="apple-style-span">
    <w:name w:val="apple-style-span"/>
    <w:rsid w:val="000046E6"/>
  </w:style>
  <w:style w:type="character" w:customStyle="1" w:styleId="apple-converted-space">
    <w:name w:val="apple-converted-space"/>
    <w:rsid w:val="00F10E38"/>
  </w:style>
  <w:style w:type="paragraph" w:styleId="a4">
    <w:name w:val="Normal (Web)"/>
    <w:basedOn w:val="a"/>
    <w:uiPriority w:val="99"/>
    <w:unhideWhenUsed/>
    <w:rsid w:val="00F10E3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5">
    <w:name w:val="Strong"/>
    <w:uiPriority w:val="22"/>
    <w:qFormat/>
    <w:rsid w:val="00F10E38"/>
    <w:rPr>
      <w:b/>
      <w:bCs/>
    </w:rPr>
  </w:style>
  <w:style w:type="character" w:customStyle="1" w:styleId="rvts14">
    <w:name w:val="rvts14"/>
    <w:basedOn w:val="a0"/>
    <w:rsid w:val="000536E0"/>
  </w:style>
  <w:style w:type="character" w:customStyle="1" w:styleId="rvts18">
    <w:name w:val="rvts18"/>
    <w:basedOn w:val="a0"/>
    <w:rsid w:val="000536E0"/>
  </w:style>
  <w:style w:type="paragraph" w:customStyle="1" w:styleId="rvps29">
    <w:name w:val="rvps29"/>
    <w:basedOn w:val="a"/>
    <w:rsid w:val="000536E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rvts8">
    <w:name w:val="rvts8"/>
    <w:basedOn w:val="a0"/>
    <w:rsid w:val="00B35BE5"/>
  </w:style>
  <w:style w:type="paragraph" w:customStyle="1" w:styleId="rvps4">
    <w:name w:val="rvps4"/>
    <w:basedOn w:val="a"/>
    <w:rsid w:val="00B6434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rvts11">
    <w:name w:val="rvts11"/>
    <w:basedOn w:val="a0"/>
    <w:rsid w:val="009618EB"/>
  </w:style>
  <w:style w:type="character" w:customStyle="1" w:styleId="rvts6">
    <w:name w:val="rvts6"/>
    <w:basedOn w:val="a0"/>
    <w:rsid w:val="009618EB"/>
  </w:style>
  <w:style w:type="character" w:customStyle="1" w:styleId="rvts12">
    <w:name w:val="rvts12"/>
    <w:basedOn w:val="a0"/>
    <w:rsid w:val="009618E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0E4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0E48"/>
    <w:pPr>
      <w:ind w:left="720"/>
      <w:contextualSpacing/>
    </w:pPr>
  </w:style>
  <w:style w:type="character" w:customStyle="1" w:styleId="apple-style-span">
    <w:name w:val="apple-style-span"/>
    <w:rsid w:val="000046E6"/>
  </w:style>
  <w:style w:type="character" w:customStyle="1" w:styleId="apple-converted-space">
    <w:name w:val="apple-converted-space"/>
    <w:rsid w:val="00F10E38"/>
  </w:style>
  <w:style w:type="paragraph" w:styleId="a4">
    <w:name w:val="Normal (Web)"/>
    <w:basedOn w:val="a"/>
    <w:uiPriority w:val="99"/>
    <w:unhideWhenUsed/>
    <w:rsid w:val="00F10E3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5">
    <w:name w:val="Strong"/>
    <w:uiPriority w:val="22"/>
    <w:qFormat/>
    <w:rsid w:val="00F10E38"/>
    <w:rPr>
      <w:b/>
      <w:bCs/>
    </w:rPr>
  </w:style>
  <w:style w:type="character" w:customStyle="1" w:styleId="rvts14">
    <w:name w:val="rvts14"/>
    <w:basedOn w:val="a0"/>
    <w:rsid w:val="000536E0"/>
  </w:style>
  <w:style w:type="character" w:customStyle="1" w:styleId="rvts18">
    <w:name w:val="rvts18"/>
    <w:basedOn w:val="a0"/>
    <w:rsid w:val="000536E0"/>
  </w:style>
  <w:style w:type="paragraph" w:customStyle="1" w:styleId="rvps29">
    <w:name w:val="rvps29"/>
    <w:basedOn w:val="a"/>
    <w:rsid w:val="000536E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rvts8">
    <w:name w:val="rvts8"/>
    <w:basedOn w:val="a0"/>
    <w:rsid w:val="00B35BE5"/>
  </w:style>
  <w:style w:type="paragraph" w:customStyle="1" w:styleId="rvps4">
    <w:name w:val="rvps4"/>
    <w:basedOn w:val="a"/>
    <w:rsid w:val="00B6434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rvts11">
    <w:name w:val="rvts11"/>
    <w:basedOn w:val="a0"/>
    <w:rsid w:val="009618EB"/>
  </w:style>
  <w:style w:type="character" w:customStyle="1" w:styleId="rvts6">
    <w:name w:val="rvts6"/>
    <w:basedOn w:val="a0"/>
    <w:rsid w:val="009618EB"/>
  </w:style>
  <w:style w:type="character" w:customStyle="1" w:styleId="rvts12">
    <w:name w:val="rvts12"/>
    <w:basedOn w:val="a0"/>
    <w:rsid w:val="009618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6</Pages>
  <Words>1462</Words>
  <Characters>8339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9782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2015-11-15T18:34:00Z</dcterms:created>
  <dcterms:modified xsi:type="dcterms:W3CDTF">2015-11-16T15:59:00Z</dcterms:modified>
</cp:coreProperties>
</file>