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3A9E" w:rsidRPr="004A7BAD" w:rsidRDefault="00813A9E" w:rsidP="004A7BAD">
      <w:pPr>
        <w:keepNext/>
        <w:widowControl w:val="0"/>
        <w:spacing w:line="276" w:lineRule="auto"/>
        <w:rPr>
          <w:rFonts w:ascii="Times New Roman" w:hAnsi="Times New Roman" w:cs="Times New Roman"/>
          <w:sz w:val="20"/>
          <w:szCs w:val="20"/>
        </w:rPr>
      </w:pPr>
      <w:r w:rsidRPr="004A7BAD">
        <w:rPr>
          <w:rFonts w:ascii="Times New Roman" w:hAnsi="Times New Roman" w:cs="Times New Roman"/>
          <w:sz w:val="20"/>
          <w:szCs w:val="20"/>
        </w:rPr>
        <w:t>УДК 811.112.2’42</w:t>
      </w:r>
    </w:p>
    <w:p w:rsidR="00400AE6" w:rsidRPr="004A7BAD" w:rsidRDefault="00400AE6" w:rsidP="004A7BAD">
      <w:pPr>
        <w:pStyle w:val="1"/>
        <w:spacing w:line="276" w:lineRule="auto"/>
        <w:jc w:val="right"/>
        <w:rPr>
          <w:rFonts w:ascii="Times New Roman" w:hAnsi="Times New Roman" w:cs="Times New Roman"/>
          <w:b/>
          <w:color w:val="auto"/>
          <w:sz w:val="20"/>
          <w:szCs w:val="20"/>
          <w:lang w:val="uk-UA"/>
        </w:rPr>
      </w:pPr>
      <w:r w:rsidRPr="004A7BAD">
        <w:rPr>
          <w:rFonts w:ascii="Times New Roman" w:hAnsi="Times New Roman" w:cs="Times New Roman"/>
          <w:b/>
          <w:color w:val="auto"/>
          <w:sz w:val="20"/>
          <w:szCs w:val="20"/>
          <w:lang w:val="uk-UA"/>
        </w:rPr>
        <w:t>ПЄШКОВА</w:t>
      </w:r>
      <w:r w:rsidR="00AC1A74" w:rsidRPr="004A7BAD">
        <w:rPr>
          <w:rFonts w:ascii="Times New Roman" w:hAnsi="Times New Roman" w:cs="Times New Roman"/>
          <w:b/>
          <w:color w:val="auto"/>
          <w:sz w:val="20"/>
          <w:szCs w:val="20"/>
          <w:lang w:val="uk-UA"/>
        </w:rPr>
        <w:t xml:space="preserve"> Т.В.</w:t>
      </w:r>
    </w:p>
    <w:p w:rsidR="00400AE6" w:rsidRPr="004A7BAD" w:rsidRDefault="00AC1A74" w:rsidP="004A7BAD">
      <w:pPr>
        <w:spacing w:line="276" w:lineRule="auto"/>
        <w:jc w:val="right"/>
        <w:rPr>
          <w:rFonts w:ascii="Times New Roman" w:hAnsi="Times New Roman" w:cs="Times New Roman"/>
          <w:i/>
          <w:sz w:val="20"/>
          <w:szCs w:val="20"/>
          <w:lang w:val="uk-UA"/>
        </w:rPr>
      </w:pPr>
      <w:r w:rsidRPr="004A7BAD">
        <w:rPr>
          <w:rFonts w:ascii="Times New Roman" w:hAnsi="Times New Roman" w:cs="Times New Roman"/>
          <w:i/>
          <w:sz w:val="20"/>
          <w:szCs w:val="20"/>
          <w:lang w:val="uk-UA"/>
        </w:rPr>
        <w:t>Хмельницький національний університет</w:t>
      </w:r>
    </w:p>
    <w:p w:rsidR="00AE6192" w:rsidRPr="004A7BAD" w:rsidRDefault="00AC1A74" w:rsidP="004A7BAD">
      <w:pPr>
        <w:spacing w:line="276" w:lineRule="auto"/>
        <w:jc w:val="center"/>
        <w:rPr>
          <w:rFonts w:ascii="Times New Roman" w:hAnsi="Times New Roman" w:cs="Times New Roman"/>
          <w:b/>
          <w:sz w:val="20"/>
          <w:szCs w:val="20"/>
          <w:lang w:val="uk-UA"/>
        </w:rPr>
      </w:pPr>
      <w:r w:rsidRPr="004A7BAD">
        <w:rPr>
          <w:rFonts w:ascii="Times New Roman" w:hAnsi="Times New Roman" w:cs="Times New Roman"/>
          <w:b/>
          <w:sz w:val="20"/>
          <w:szCs w:val="20"/>
          <w:lang w:val="uk-UA"/>
        </w:rPr>
        <w:t xml:space="preserve">ВАРІАНТИ ПЕРЕКЛАДУ НІМЕЦЬКОЇ ЛАКУНИ </w:t>
      </w:r>
      <w:r w:rsidRPr="004A7BAD">
        <w:rPr>
          <w:rFonts w:ascii="Times New Roman" w:hAnsi="Times New Roman" w:cs="Times New Roman"/>
          <w:b/>
          <w:sz w:val="20"/>
          <w:szCs w:val="20"/>
          <w:lang w:val="de-DE"/>
        </w:rPr>
        <w:t>PFLEGE</w:t>
      </w:r>
      <w:r w:rsidRPr="004A7BAD">
        <w:rPr>
          <w:rFonts w:ascii="Times New Roman" w:hAnsi="Times New Roman" w:cs="Times New Roman"/>
          <w:b/>
          <w:sz w:val="20"/>
          <w:szCs w:val="20"/>
          <w:lang w:val="uk-UA"/>
        </w:rPr>
        <w:t xml:space="preserve"> У СКЛАДІ ІНШИХ СЛІВ (НА ПРИКЛАДІ НІМЕЦЬКИХ ТЕКСТІВ МЕДИЧНОГО СПРЯМУВАННЯ)</w:t>
      </w:r>
    </w:p>
    <w:p w:rsidR="00993CC5" w:rsidRPr="004A7BAD" w:rsidRDefault="00FB1544" w:rsidP="004A7BAD">
      <w:pPr>
        <w:spacing w:after="0" w:line="276" w:lineRule="auto"/>
        <w:ind w:firstLine="708"/>
        <w:jc w:val="both"/>
        <w:rPr>
          <w:rFonts w:ascii="Times New Roman" w:hAnsi="Times New Roman"/>
          <w:i/>
          <w:sz w:val="20"/>
          <w:szCs w:val="20"/>
          <w:lang w:val="uk-UA"/>
        </w:rPr>
      </w:pPr>
      <w:r w:rsidRPr="004A7BAD">
        <w:rPr>
          <w:rFonts w:ascii="Times New Roman" w:hAnsi="Times New Roman" w:cs="Times New Roman"/>
          <w:i/>
          <w:sz w:val="20"/>
          <w:szCs w:val="20"/>
          <w:lang w:val="uk-UA"/>
        </w:rPr>
        <w:t xml:space="preserve">У статті досліджено переклад німецької лакуни </w:t>
      </w:r>
      <w:r w:rsidRPr="004A7BAD">
        <w:rPr>
          <w:rFonts w:ascii="Times New Roman" w:hAnsi="Times New Roman" w:cs="Times New Roman"/>
          <w:i/>
          <w:sz w:val="20"/>
          <w:szCs w:val="20"/>
          <w:lang w:val="de-DE"/>
        </w:rPr>
        <w:t>Pflege</w:t>
      </w:r>
      <w:r w:rsidRPr="004A7BAD">
        <w:rPr>
          <w:rFonts w:ascii="Times New Roman" w:hAnsi="Times New Roman" w:cs="Times New Roman"/>
          <w:i/>
          <w:sz w:val="20"/>
          <w:szCs w:val="20"/>
        </w:rPr>
        <w:t xml:space="preserve"> </w:t>
      </w:r>
      <w:r w:rsidRPr="004A7BAD">
        <w:rPr>
          <w:rFonts w:ascii="Times New Roman" w:hAnsi="Times New Roman" w:cs="Times New Roman"/>
          <w:i/>
          <w:sz w:val="20"/>
          <w:szCs w:val="20"/>
          <w:lang w:val="uk-UA"/>
        </w:rPr>
        <w:t xml:space="preserve">у тому числі у складі інших слів. </w:t>
      </w:r>
      <w:r w:rsidR="00993CC5" w:rsidRPr="004A7BAD">
        <w:rPr>
          <w:rFonts w:ascii="Times New Roman" w:hAnsi="Times New Roman" w:cs="Times New Roman"/>
          <w:i/>
          <w:sz w:val="20"/>
          <w:szCs w:val="20"/>
          <w:lang w:val="uk-UA"/>
        </w:rPr>
        <w:t>Роз’яснено</w:t>
      </w:r>
      <w:r w:rsidRPr="004A7BAD">
        <w:rPr>
          <w:rFonts w:ascii="Times New Roman" w:hAnsi="Times New Roman" w:cs="Times New Roman"/>
          <w:i/>
          <w:sz w:val="20"/>
          <w:szCs w:val="20"/>
          <w:lang w:val="uk-UA"/>
        </w:rPr>
        <w:t xml:space="preserve"> тлу</w:t>
      </w:r>
      <w:r w:rsidR="00993CC5" w:rsidRPr="004A7BAD">
        <w:rPr>
          <w:rFonts w:ascii="Times New Roman" w:hAnsi="Times New Roman" w:cs="Times New Roman"/>
          <w:i/>
          <w:sz w:val="20"/>
          <w:szCs w:val="20"/>
          <w:lang w:val="uk-UA"/>
        </w:rPr>
        <w:t>мачення пере</w:t>
      </w:r>
      <w:r w:rsidRPr="004A7BAD">
        <w:rPr>
          <w:rFonts w:ascii="Times New Roman" w:hAnsi="Times New Roman" w:cs="Times New Roman"/>
          <w:i/>
          <w:sz w:val="20"/>
          <w:szCs w:val="20"/>
          <w:lang w:val="uk-UA"/>
        </w:rPr>
        <w:t xml:space="preserve">кладу слів </w:t>
      </w:r>
      <w:r w:rsidRPr="004A7BAD">
        <w:rPr>
          <w:rFonts w:ascii="Times New Roman" w:hAnsi="Times New Roman" w:cs="Times New Roman"/>
          <w:i/>
          <w:sz w:val="20"/>
          <w:szCs w:val="20"/>
          <w:lang w:val="de-DE"/>
        </w:rPr>
        <w:t>Pflegewissenschaft</w:t>
      </w:r>
      <w:r w:rsidRPr="004A7BAD">
        <w:rPr>
          <w:rFonts w:ascii="Times New Roman" w:hAnsi="Times New Roman" w:cs="Times New Roman"/>
          <w:i/>
          <w:sz w:val="20"/>
          <w:szCs w:val="20"/>
          <w:lang w:val="uk-UA"/>
        </w:rPr>
        <w:t xml:space="preserve"> </w:t>
      </w:r>
      <w:r w:rsidR="00993CC5" w:rsidRPr="004A7BAD">
        <w:rPr>
          <w:rFonts w:ascii="Times New Roman" w:hAnsi="Times New Roman" w:cs="Times New Roman"/>
          <w:i/>
          <w:sz w:val="20"/>
          <w:szCs w:val="20"/>
          <w:lang w:val="uk-UA"/>
        </w:rPr>
        <w:t xml:space="preserve"> та </w:t>
      </w:r>
      <w:r w:rsidRPr="004A7BAD">
        <w:rPr>
          <w:rFonts w:ascii="Times New Roman" w:hAnsi="Times New Roman" w:cs="Times New Roman"/>
          <w:i/>
          <w:sz w:val="20"/>
          <w:szCs w:val="20"/>
          <w:lang w:val="de-DE"/>
        </w:rPr>
        <w:t>Pflegeberufe</w:t>
      </w:r>
      <w:r w:rsidRPr="004A7BAD">
        <w:rPr>
          <w:rFonts w:ascii="Times New Roman" w:hAnsi="Times New Roman" w:cs="Times New Roman"/>
          <w:i/>
          <w:sz w:val="20"/>
          <w:szCs w:val="20"/>
          <w:lang w:val="uk-UA"/>
        </w:rPr>
        <w:t xml:space="preserve"> як особливих понять міжкультурної німецько-української комунікації з урахуванням соціальних концептів. Проаналізовано переклад назви</w:t>
      </w:r>
      <w:r w:rsidR="00A74190" w:rsidRPr="004A7BAD">
        <w:rPr>
          <w:rFonts w:ascii="Times New Roman" w:hAnsi="Times New Roman" w:cs="Times New Roman"/>
          <w:i/>
          <w:sz w:val="20"/>
          <w:szCs w:val="20"/>
          <w:lang w:val="uk-UA"/>
        </w:rPr>
        <w:t xml:space="preserve"> терапевтичного методу</w:t>
      </w:r>
      <w:r w:rsidR="00993CC5" w:rsidRPr="004A7BAD">
        <w:rPr>
          <w:rFonts w:ascii="Times New Roman" w:hAnsi="Times New Roman" w:cs="Times New Roman"/>
          <w:i/>
          <w:sz w:val="20"/>
          <w:szCs w:val="20"/>
          <w:lang w:val="uk-UA"/>
        </w:rPr>
        <w:t xml:space="preserve"> </w:t>
      </w:r>
      <w:r w:rsidR="005027C0" w:rsidRPr="004A7BAD">
        <w:rPr>
          <w:rFonts w:ascii="Times New Roman" w:hAnsi="Times New Roman" w:cs="Times New Roman"/>
          <w:i/>
          <w:sz w:val="20"/>
          <w:szCs w:val="20"/>
          <w:lang w:val="uk-UA"/>
        </w:rPr>
        <w:t>«</w:t>
      </w:r>
      <w:r w:rsidR="00993CC5" w:rsidRPr="004A7BAD">
        <w:rPr>
          <w:rFonts w:ascii="Times New Roman" w:hAnsi="Times New Roman" w:cs="Times New Roman"/>
          <w:i/>
          <w:sz w:val="20"/>
          <w:szCs w:val="20"/>
          <w:lang w:val="de-DE"/>
        </w:rPr>
        <w:t>Elementare</w:t>
      </w:r>
      <w:r w:rsidR="00993CC5" w:rsidRPr="004A7BAD">
        <w:rPr>
          <w:rFonts w:ascii="Times New Roman" w:hAnsi="Times New Roman" w:cs="Times New Roman"/>
          <w:i/>
          <w:sz w:val="20"/>
          <w:szCs w:val="20"/>
          <w:lang w:val="uk-UA"/>
        </w:rPr>
        <w:t xml:space="preserve"> </w:t>
      </w:r>
      <w:r w:rsidR="00993CC5" w:rsidRPr="004A7BAD">
        <w:rPr>
          <w:rFonts w:ascii="Times New Roman" w:hAnsi="Times New Roman" w:cs="Times New Roman"/>
          <w:i/>
          <w:sz w:val="20"/>
          <w:szCs w:val="20"/>
          <w:lang w:val="de-DE"/>
        </w:rPr>
        <w:t>Gesundheitspflege</w:t>
      </w:r>
      <w:r w:rsidR="005027C0" w:rsidRPr="004A7BAD">
        <w:rPr>
          <w:rFonts w:ascii="Times New Roman" w:hAnsi="Times New Roman" w:cs="Times New Roman"/>
          <w:i/>
          <w:sz w:val="20"/>
          <w:szCs w:val="20"/>
          <w:lang w:val="uk-UA"/>
        </w:rPr>
        <w:t>»</w:t>
      </w:r>
      <w:r w:rsidRPr="004A7BAD">
        <w:rPr>
          <w:rFonts w:ascii="Times New Roman" w:hAnsi="Times New Roman" w:cs="Times New Roman"/>
          <w:i/>
          <w:sz w:val="20"/>
          <w:szCs w:val="20"/>
          <w:lang w:val="uk-UA"/>
        </w:rPr>
        <w:t xml:space="preserve"> </w:t>
      </w:r>
      <w:r w:rsidR="00993CC5" w:rsidRPr="004A7BAD">
        <w:rPr>
          <w:rFonts w:ascii="Times New Roman" w:eastAsia="Times New Roman" w:hAnsi="Times New Roman" w:cs="Times New Roman"/>
          <w:i/>
          <w:sz w:val="20"/>
          <w:szCs w:val="20"/>
          <w:vertAlign w:val="superscript"/>
          <w:lang w:val="uk-UA" w:eastAsia="zh-CN"/>
        </w:rPr>
        <w:t>®</w:t>
      </w:r>
      <w:r w:rsidR="00993CC5" w:rsidRPr="004A7BAD">
        <w:rPr>
          <w:rFonts w:ascii="Times New Roman" w:hAnsi="Times New Roman"/>
          <w:i/>
          <w:sz w:val="20"/>
          <w:szCs w:val="20"/>
          <w:lang w:val="uk-UA"/>
        </w:rPr>
        <w:t>.</w:t>
      </w:r>
    </w:p>
    <w:p w:rsidR="00993CC5" w:rsidRPr="004A7BAD" w:rsidRDefault="00993CC5" w:rsidP="004A7BAD">
      <w:pPr>
        <w:spacing w:after="0" w:line="276" w:lineRule="auto"/>
        <w:ind w:firstLine="708"/>
        <w:jc w:val="both"/>
        <w:rPr>
          <w:rFonts w:ascii="Times New Roman" w:hAnsi="Times New Roman"/>
          <w:i/>
          <w:sz w:val="20"/>
          <w:szCs w:val="20"/>
          <w:lang w:val="uk-UA"/>
        </w:rPr>
      </w:pPr>
      <w:r w:rsidRPr="004A7BAD">
        <w:rPr>
          <w:rFonts w:ascii="Times New Roman" w:hAnsi="Times New Roman"/>
          <w:i/>
          <w:sz w:val="20"/>
          <w:szCs w:val="20"/>
          <w:lang w:val="uk-UA"/>
        </w:rPr>
        <w:t>Ключові слова: міжкультурна комунікація, лакуна, переклад у міжкультурній комунікації;</w:t>
      </w:r>
      <w:r w:rsidR="005C0665" w:rsidRPr="004A7BAD">
        <w:rPr>
          <w:rFonts w:ascii="Times New Roman" w:hAnsi="Times New Roman"/>
          <w:i/>
          <w:sz w:val="20"/>
          <w:szCs w:val="20"/>
          <w:lang w:val="uk-UA"/>
        </w:rPr>
        <w:t xml:space="preserve"> </w:t>
      </w:r>
      <w:r w:rsidRPr="004A7BAD">
        <w:rPr>
          <w:rFonts w:ascii="Times New Roman" w:hAnsi="Times New Roman"/>
          <w:i/>
          <w:sz w:val="20"/>
          <w:szCs w:val="20"/>
          <w:lang w:val="de-DE"/>
        </w:rPr>
        <w:t>Pflege</w:t>
      </w:r>
    </w:p>
    <w:p w:rsidR="00813A9E" w:rsidRPr="004A7BAD" w:rsidRDefault="00813A9E" w:rsidP="004A7BAD">
      <w:pPr>
        <w:spacing w:after="0" w:line="276" w:lineRule="auto"/>
        <w:ind w:firstLine="708"/>
        <w:jc w:val="right"/>
        <w:rPr>
          <w:rFonts w:ascii="Times New Roman" w:hAnsi="Times New Roman"/>
          <w:b/>
          <w:sz w:val="20"/>
          <w:szCs w:val="20"/>
          <w:lang w:val="uk-UA"/>
        </w:rPr>
      </w:pPr>
      <w:r w:rsidRPr="004A7BAD">
        <w:rPr>
          <w:rFonts w:ascii="Times New Roman" w:hAnsi="Times New Roman"/>
          <w:b/>
          <w:sz w:val="20"/>
          <w:szCs w:val="20"/>
          <w:lang w:val="en-US"/>
        </w:rPr>
        <w:t>PESHKOVA</w:t>
      </w:r>
      <w:r w:rsidRPr="004A7BAD">
        <w:rPr>
          <w:rFonts w:ascii="Times New Roman" w:hAnsi="Times New Roman"/>
          <w:b/>
          <w:sz w:val="20"/>
          <w:szCs w:val="20"/>
          <w:lang w:val="uk-UA"/>
        </w:rPr>
        <w:t xml:space="preserve"> </w:t>
      </w:r>
      <w:r w:rsidRPr="004A7BAD">
        <w:rPr>
          <w:rFonts w:ascii="Times New Roman" w:hAnsi="Times New Roman"/>
          <w:b/>
          <w:sz w:val="20"/>
          <w:szCs w:val="20"/>
          <w:lang w:val="en-US"/>
        </w:rPr>
        <w:t>T</w:t>
      </w:r>
      <w:r w:rsidRPr="004A7BAD">
        <w:rPr>
          <w:rFonts w:ascii="Times New Roman" w:hAnsi="Times New Roman"/>
          <w:b/>
          <w:sz w:val="20"/>
          <w:szCs w:val="20"/>
          <w:lang w:val="uk-UA"/>
        </w:rPr>
        <w:t>.</w:t>
      </w:r>
    </w:p>
    <w:p w:rsidR="00813A9E" w:rsidRPr="004A7BAD" w:rsidRDefault="00E8409E" w:rsidP="004A7BAD">
      <w:pPr>
        <w:spacing w:after="0" w:line="276" w:lineRule="auto"/>
        <w:ind w:firstLine="708"/>
        <w:jc w:val="right"/>
        <w:rPr>
          <w:rFonts w:ascii="Times New Roman" w:hAnsi="Times New Roman"/>
          <w:sz w:val="20"/>
          <w:szCs w:val="20"/>
          <w:lang w:val="uk-UA"/>
        </w:rPr>
      </w:pPr>
      <w:r w:rsidRPr="004A7BAD">
        <w:rPr>
          <w:rFonts w:ascii="Times New Roman" w:hAnsi="Times New Roman"/>
          <w:sz w:val="20"/>
          <w:szCs w:val="20"/>
          <w:lang w:val="en-US"/>
        </w:rPr>
        <w:t>Khmelnitsky</w:t>
      </w:r>
      <w:r w:rsidR="00813A9E" w:rsidRPr="004A7BAD">
        <w:rPr>
          <w:rFonts w:ascii="Times New Roman" w:hAnsi="Times New Roman"/>
          <w:sz w:val="20"/>
          <w:szCs w:val="20"/>
          <w:lang w:val="uk-UA"/>
        </w:rPr>
        <w:t xml:space="preserve"> </w:t>
      </w:r>
      <w:r w:rsidR="00813A9E" w:rsidRPr="004A7BAD">
        <w:rPr>
          <w:rFonts w:ascii="Times New Roman" w:hAnsi="Times New Roman"/>
          <w:sz w:val="20"/>
          <w:szCs w:val="20"/>
          <w:lang w:val="en-US"/>
        </w:rPr>
        <w:t>National</w:t>
      </w:r>
      <w:r w:rsidR="00813A9E" w:rsidRPr="004A7BAD">
        <w:rPr>
          <w:rFonts w:ascii="Times New Roman" w:hAnsi="Times New Roman"/>
          <w:sz w:val="20"/>
          <w:szCs w:val="20"/>
          <w:lang w:val="uk-UA"/>
        </w:rPr>
        <w:t xml:space="preserve"> </w:t>
      </w:r>
      <w:r w:rsidRPr="004A7BAD">
        <w:rPr>
          <w:rFonts w:ascii="Times New Roman" w:hAnsi="Times New Roman"/>
          <w:sz w:val="20"/>
          <w:szCs w:val="20"/>
          <w:lang w:val="en-US"/>
        </w:rPr>
        <w:t>University</w:t>
      </w:r>
    </w:p>
    <w:p w:rsidR="00DD5FB4" w:rsidRPr="004A7BAD" w:rsidRDefault="00DD5FB4" w:rsidP="00CC0DB1">
      <w:pPr>
        <w:spacing w:line="240" w:lineRule="auto"/>
        <w:jc w:val="both"/>
        <w:rPr>
          <w:rFonts w:ascii="Times New Roman" w:hAnsi="Times New Roman" w:cs="Times New Roman"/>
          <w:b/>
          <w:sz w:val="20"/>
          <w:szCs w:val="20"/>
          <w:lang w:val="en-US"/>
        </w:rPr>
      </w:pPr>
      <w:r w:rsidRPr="004A7BAD">
        <w:rPr>
          <w:rFonts w:ascii="Times New Roman" w:hAnsi="Times New Roman" w:cs="Times New Roman"/>
          <w:b/>
          <w:sz w:val="20"/>
          <w:szCs w:val="20"/>
          <w:lang w:val="en-US"/>
        </w:rPr>
        <w:t>TRANSLATION VARIANTS OF THE GERMAN LACUNA “PFLEGE” BEING A PART OF OTHER WORDS (BASED ON THE GERMAN MEDICAL TEXTS)</w:t>
      </w:r>
    </w:p>
    <w:p w:rsidR="00DD5FB4" w:rsidRPr="00793653" w:rsidRDefault="00DD5FB4" w:rsidP="00793653">
      <w:pPr>
        <w:spacing w:line="240" w:lineRule="auto"/>
        <w:jc w:val="both"/>
        <w:rPr>
          <w:rFonts w:ascii="Times New Roman" w:hAnsi="Times New Roman" w:cs="Times New Roman"/>
          <w:i/>
          <w:iCs/>
          <w:sz w:val="20"/>
          <w:szCs w:val="20"/>
          <w:lang w:val="en-US"/>
        </w:rPr>
      </w:pPr>
      <w:r w:rsidRPr="004A7BAD">
        <w:rPr>
          <w:rFonts w:ascii="Times New Roman" w:hAnsi="Times New Roman" w:cs="Times New Roman"/>
          <w:i/>
          <w:sz w:val="20"/>
          <w:szCs w:val="20"/>
          <w:lang w:val="en-US"/>
        </w:rPr>
        <w:tab/>
      </w:r>
      <w:r w:rsidRPr="00CC0DB1">
        <w:rPr>
          <w:rFonts w:ascii="Times New Roman" w:hAnsi="Times New Roman" w:cs="Times New Roman"/>
          <w:i/>
          <w:sz w:val="20"/>
          <w:szCs w:val="20"/>
          <w:lang w:val="en-US"/>
        </w:rPr>
        <w:t>The article deals with the ways of translating the German lacuna “Pflege” being a part of other complex words. Intercultural difference in interpretations of the German words “Pflegewissenschaft” and “Pflegeberufe” has been clarified. The German medical texts served as a background for analysing the differences in comprehend</w:t>
      </w:r>
      <w:r w:rsidR="004A7BAD" w:rsidRPr="00CC0DB1">
        <w:rPr>
          <w:rFonts w:ascii="Times New Roman" w:hAnsi="Times New Roman" w:cs="Times New Roman"/>
          <w:i/>
          <w:sz w:val="20"/>
          <w:szCs w:val="20"/>
          <w:lang w:val="en-US"/>
        </w:rPr>
        <w:t>ing German and Ukrainian words “care” and “caretaker”</w:t>
      </w:r>
      <w:r w:rsidRPr="00CC0DB1">
        <w:rPr>
          <w:rFonts w:ascii="Times New Roman" w:hAnsi="Times New Roman" w:cs="Times New Roman"/>
          <w:i/>
          <w:sz w:val="20"/>
          <w:szCs w:val="20"/>
          <w:lang w:val="en-US"/>
        </w:rPr>
        <w:t>. The given research is expected to provide translators with a better understanding of the German medical words “Gesundheitpflege” and “Krankenpflege”.</w:t>
      </w:r>
      <w:r w:rsidR="00CC0DB1" w:rsidRPr="00CC0DB1">
        <w:rPr>
          <w:rFonts w:ascii="Times New Roman" w:hAnsi="Times New Roman" w:cs="Times New Roman"/>
          <w:i/>
          <w:sz w:val="20"/>
          <w:szCs w:val="20"/>
          <w:lang w:val="uk-UA"/>
        </w:rPr>
        <w:t xml:space="preserve"> </w:t>
      </w:r>
      <w:r w:rsidR="00CC0DB1" w:rsidRPr="00CC0DB1">
        <w:rPr>
          <w:rFonts w:ascii="Times New Roman" w:hAnsi="Times New Roman" w:cs="Times New Roman"/>
          <w:i/>
          <w:iCs/>
          <w:sz w:val="20"/>
          <w:szCs w:val="20"/>
          <w:lang w:val="en-US"/>
        </w:rPr>
        <w:t>Grammatical, pragmalinguistic, and socio-cultural aspects of translation from</w:t>
      </w:r>
      <w:r w:rsidR="00CC0DB1" w:rsidRPr="00CC0DB1">
        <w:rPr>
          <w:rFonts w:ascii="Times New Roman" w:hAnsi="Times New Roman" w:cs="Times New Roman"/>
          <w:i/>
          <w:iCs/>
          <w:sz w:val="20"/>
          <w:szCs w:val="20"/>
          <w:lang w:val="en-US"/>
        </w:rPr>
        <w:t xml:space="preserve"> </w:t>
      </w:r>
      <w:r w:rsidR="00CC0DB1" w:rsidRPr="00CC0DB1">
        <w:rPr>
          <w:rFonts w:ascii="Times New Roman" w:hAnsi="Times New Roman" w:cs="Times New Roman"/>
          <w:i/>
          <w:iCs/>
          <w:sz w:val="20"/>
          <w:szCs w:val="20"/>
          <w:lang w:val="en-US"/>
        </w:rPr>
        <w:t>German into</w:t>
      </w:r>
      <w:r w:rsidR="00CC0DB1" w:rsidRPr="00CC0DB1">
        <w:rPr>
          <w:rFonts w:ascii="Times New Roman" w:hAnsi="Times New Roman" w:cs="Times New Roman"/>
          <w:i/>
          <w:iCs/>
          <w:sz w:val="20"/>
          <w:szCs w:val="20"/>
          <w:lang w:val="en-US"/>
        </w:rPr>
        <w:t xml:space="preserve"> </w:t>
      </w:r>
      <w:r w:rsidR="00CC0DB1" w:rsidRPr="00CC0DB1">
        <w:rPr>
          <w:rFonts w:ascii="Times New Roman" w:hAnsi="Times New Roman" w:cs="Times New Roman"/>
          <w:i/>
          <w:iCs/>
          <w:sz w:val="20"/>
          <w:szCs w:val="20"/>
          <w:lang w:val="en-US"/>
        </w:rPr>
        <w:t>Ukrainian as well as their peculiarities have been considered</w:t>
      </w:r>
      <w:r w:rsidR="00CC0DB1" w:rsidRPr="00793653">
        <w:rPr>
          <w:rFonts w:ascii="Times New Roman" w:hAnsi="Times New Roman" w:cs="Times New Roman"/>
          <w:i/>
          <w:iCs/>
          <w:sz w:val="20"/>
          <w:szCs w:val="20"/>
          <w:lang w:val="en-US"/>
        </w:rPr>
        <w:t xml:space="preserve">. </w:t>
      </w:r>
      <w:r w:rsidR="00793653" w:rsidRPr="00793653">
        <w:rPr>
          <w:rFonts w:ascii="Times New Roman" w:hAnsi="Times New Roman" w:cs="Times New Roman"/>
          <w:i/>
          <w:sz w:val="20"/>
          <w:szCs w:val="20"/>
          <w:lang w:val="uk-UA"/>
        </w:rPr>
        <w:t>The article analyzes main features of translati</w:t>
      </w:r>
      <w:r w:rsidR="00793653" w:rsidRPr="00793653">
        <w:rPr>
          <w:rFonts w:ascii="Times New Roman" w:hAnsi="Times New Roman" w:cs="Times New Roman"/>
          <w:i/>
          <w:sz w:val="20"/>
          <w:szCs w:val="20"/>
          <w:lang w:val="en-US"/>
        </w:rPr>
        <w:t>ng</w:t>
      </w:r>
      <w:r w:rsidR="00793653" w:rsidRPr="00793653">
        <w:rPr>
          <w:rFonts w:ascii="Times New Roman" w:hAnsi="Times New Roman" w:cs="Times New Roman"/>
          <w:i/>
          <w:sz w:val="20"/>
          <w:szCs w:val="20"/>
          <w:lang w:val="uk-UA"/>
        </w:rPr>
        <w:t xml:space="preserve"> a </w:t>
      </w:r>
      <w:r w:rsidR="00793653" w:rsidRPr="00793653">
        <w:rPr>
          <w:rFonts w:ascii="Times New Roman" w:hAnsi="Times New Roman" w:cs="Times New Roman"/>
          <w:i/>
          <w:sz w:val="20"/>
          <w:szCs w:val="20"/>
          <w:lang w:val="uk-UA"/>
        </w:rPr>
        <w:t xml:space="preserve">German-language text, focuses on the </w:t>
      </w:r>
      <w:r w:rsidR="00793653" w:rsidRPr="00793653">
        <w:rPr>
          <w:rFonts w:ascii="Times New Roman" w:hAnsi="Times New Roman" w:cs="Times New Roman"/>
          <w:i/>
          <w:sz w:val="20"/>
          <w:szCs w:val="20"/>
          <w:lang w:val="en-US"/>
        </w:rPr>
        <w:t xml:space="preserve">translator’s </w:t>
      </w:r>
      <w:r w:rsidR="00793653" w:rsidRPr="00793653">
        <w:rPr>
          <w:rFonts w:ascii="Times New Roman" w:hAnsi="Times New Roman" w:cs="Times New Roman"/>
          <w:i/>
          <w:sz w:val="20"/>
          <w:szCs w:val="20"/>
          <w:lang w:val="uk-UA"/>
        </w:rPr>
        <w:t>role which de</w:t>
      </w:r>
      <w:r w:rsidR="00793653" w:rsidRPr="00793653">
        <w:rPr>
          <w:rFonts w:ascii="Times New Roman" w:hAnsi="Times New Roman" w:cs="Times New Roman"/>
          <w:i/>
          <w:sz w:val="20"/>
          <w:szCs w:val="20"/>
          <w:lang w:val="en-US"/>
        </w:rPr>
        <w:t>termines</w:t>
      </w:r>
      <w:r w:rsidR="00793653" w:rsidRPr="00793653">
        <w:rPr>
          <w:rFonts w:ascii="Times New Roman" w:hAnsi="Times New Roman" w:cs="Times New Roman"/>
          <w:i/>
          <w:sz w:val="20"/>
          <w:szCs w:val="20"/>
          <w:lang w:val="uk-UA"/>
        </w:rPr>
        <w:t xml:space="preserve"> the pragmatic </w:t>
      </w:r>
      <w:r w:rsidR="00793653" w:rsidRPr="00793653">
        <w:rPr>
          <w:rFonts w:ascii="Times New Roman" w:hAnsi="Times New Roman" w:cs="Times New Roman"/>
          <w:i/>
          <w:sz w:val="20"/>
          <w:szCs w:val="20"/>
          <w:lang w:val="en-US"/>
        </w:rPr>
        <w:t>effect of the translation</w:t>
      </w:r>
      <w:r w:rsidR="00793653" w:rsidRPr="00793653">
        <w:rPr>
          <w:rFonts w:ascii="Times New Roman" w:hAnsi="Times New Roman" w:cs="Times New Roman"/>
          <w:i/>
          <w:sz w:val="20"/>
          <w:szCs w:val="20"/>
          <w:lang w:val="uk-UA"/>
        </w:rPr>
        <w:t xml:space="preserve">, </w:t>
      </w:r>
      <w:r w:rsidR="00793653" w:rsidRPr="00793653">
        <w:rPr>
          <w:rFonts w:ascii="Times New Roman" w:hAnsi="Times New Roman" w:cs="Times New Roman"/>
          <w:i/>
          <w:sz w:val="20"/>
          <w:szCs w:val="20"/>
          <w:lang w:val="en-US"/>
        </w:rPr>
        <w:t xml:space="preserve">its </w:t>
      </w:r>
      <w:r w:rsidR="00793653" w:rsidRPr="00793653">
        <w:rPr>
          <w:rFonts w:ascii="Times New Roman" w:hAnsi="Times New Roman" w:cs="Times New Roman"/>
          <w:i/>
          <w:sz w:val="20"/>
          <w:szCs w:val="20"/>
          <w:lang w:val="uk-UA"/>
        </w:rPr>
        <w:t>perception and influence on the recipients.</w:t>
      </w:r>
      <w:r w:rsidR="00793653">
        <w:rPr>
          <w:rFonts w:ascii="Times New Roman" w:hAnsi="Times New Roman" w:cs="Times New Roman"/>
          <w:i/>
          <w:iCs/>
          <w:sz w:val="20"/>
          <w:szCs w:val="20"/>
          <w:lang w:val="uk-UA"/>
        </w:rPr>
        <w:t xml:space="preserve"> </w:t>
      </w:r>
      <w:bookmarkStart w:id="0" w:name="_GoBack"/>
      <w:bookmarkEnd w:id="0"/>
      <w:r w:rsidRPr="004A7BAD">
        <w:rPr>
          <w:rFonts w:ascii="Times New Roman" w:hAnsi="Times New Roman" w:cs="Times New Roman"/>
          <w:i/>
          <w:sz w:val="20"/>
          <w:szCs w:val="20"/>
          <w:lang w:val="en-US"/>
        </w:rPr>
        <w:t>The medical term “Elementare Gesundheitpflege” that is used to name a therapeutic system founded by Doctor Erna Weerts in the 1980s has been translated and analysed.</w:t>
      </w:r>
    </w:p>
    <w:p w:rsidR="005C0665" w:rsidRPr="004A7BAD" w:rsidRDefault="005C0665" w:rsidP="004A7BAD">
      <w:pPr>
        <w:spacing w:line="276" w:lineRule="auto"/>
        <w:jc w:val="both"/>
        <w:rPr>
          <w:rFonts w:ascii="Times New Roman" w:hAnsi="Times New Roman" w:cs="Times New Roman"/>
          <w:i/>
          <w:sz w:val="20"/>
          <w:szCs w:val="20"/>
          <w:lang w:val="en-US"/>
        </w:rPr>
      </w:pPr>
      <w:r w:rsidRPr="004A7BAD">
        <w:rPr>
          <w:rFonts w:ascii="Times New Roman" w:hAnsi="Times New Roman" w:cs="Times New Roman"/>
          <w:bCs/>
          <w:i/>
          <w:iCs/>
          <w:sz w:val="20"/>
          <w:szCs w:val="20"/>
          <w:lang w:val="en"/>
        </w:rPr>
        <w:t>Key words</w:t>
      </w:r>
      <w:r w:rsidRPr="004A7BAD">
        <w:rPr>
          <w:rFonts w:ascii="Times New Roman" w:hAnsi="Times New Roman" w:cs="Times New Roman"/>
          <w:bCs/>
          <w:i/>
          <w:iCs/>
          <w:sz w:val="20"/>
          <w:szCs w:val="20"/>
          <w:lang w:val="uk-UA"/>
        </w:rPr>
        <w:t>:</w:t>
      </w:r>
      <w:r w:rsidRPr="004A7BAD">
        <w:rPr>
          <w:rFonts w:ascii="Times New Roman" w:hAnsi="Times New Roman" w:cs="Times New Roman"/>
          <w:i/>
          <w:sz w:val="20"/>
          <w:szCs w:val="20"/>
          <w:lang w:val="en-US"/>
        </w:rPr>
        <w:t xml:space="preserve"> intercultural</w:t>
      </w:r>
      <w:r w:rsidRPr="004A7BAD">
        <w:rPr>
          <w:rFonts w:ascii="Times New Roman" w:hAnsi="Times New Roman" w:cs="Times New Roman"/>
          <w:i/>
          <w:sz w:val="20"/>
          <w:szCs w:val="20"/>
          <w:lang w:val="uk-UA"/>
        </w:rPr>
        <w:t xml:space="preserve"> </w:t>
      </w:r>
      <w:r w:rsidRPr="004A7BAD">
        <w:rPr>
          <w:rFonts w:ascii="Times New Roman" w:hAnsi="Times New Roman" w:cs="Times New Roman"/>
          <w:i/>
          <w:sz w:val="20"/>
          <w:szCs w:val="20"/>
          <w:lang w:val="en-US"/>
        </w:rPr>
        <w:t>communication, lacuna, translation in intercultural</w:t>
      </w:r>
      <w:r w:rsidRPr="004A7BAD">
        <w:rPr>
          <w:rFonts w:ascii="Times New Roman" w:hAnsi="Times New Roman" w:cs="Times New Roman"/>
          <w:i/>
          <w:sz w:val="20"/>
          <w:szCs w:val="20"/>
          <w:lang w:val="uk-UA"/>
        </w:rPr>
        <w:t xml:space="preserve"> </w:t>
      </w:r>
      <w:r w:rsidRPr="004A7BAD">
        <w:rPr>
          <w:rFonts w:ascii="Times New Roman" w:hAnsi="Times New Roman" w:cs="Times New Roman"/>
          <w:i/>
          <w:sz w:val="20"/>
          <w:szCs w:val="20"/>
          <w:lang w:val="en-US"/>
        </w:rPr>
        <w:t xml:space="preserve">communication, “care” </w:t>
      </w:r>
    </w:p>
    <w:p w:rsidR="00CB1D2F" w:rsidRPr="004A7BAD" w:rsidRDefault="00CB1D2F" w:rsidP="004A7BAD">
      <w:pPr>
        <w:spacing w:after="0" w:line="276" w:lineRule="auto"/>
        <w:ind w:firstLine="708"/>
        <w:jc w:val="both"/>
        <w:rPr>
          <w:rFonts w:ascii="Times New Roman" w:hAnsi="Times New Roman"/>
          <w:i/>
          <w:sz w:val="20"/>
          <w:szCs w:val="20"/>
          <w:lang w:val="en-US"/>
        </w:rPr>
      </w:pPr>
    </w:p>
    <w:p w:rsidR="00400AE6" w:rsidRPr="004A7BAD" w:rsidRDefault="00400AE6" w:rsidP="004A7BAD">
      <w:pPr>
        <w:spacing w:line="276" w:lineRule="auto"/>
        <w:ind w:firstLine="708"/>
        <w:jc w:val="both"/>
        <w:rPr>
          <w:rFonts w:ascii="Times New Roman" w:hAnsi="Times New Roman" w:cs="Times New Roman"/>
          <w:sz w:val="20"/>
          <w:szCs w:val="20"/>
          <w:lang w:val="uk-UA"/>
        </w:rPr>
      </w:pPr>
      <w:r w:rsidRPr="004A7BAD">
        <w:rPr>
          <w:rFonts w:ascii="Times New Roman" w:hAnsi="Times New Roman" w:cs="Times New Roman"/>
          <w:b/>
          <w:sz w:val="20"/>
          <w:szCs w:val="20"/>
          <w:lang w:val="uk-UA"/>
        </w:rPr>
        <w:t>Постановка науков</w:t>
      </w:r>
      <w:r w:rsidR="00AC1A74" w:rsidRPr="004A7BAD">
        <w:rPr>
          <w:rFonts w:ascii="Times New Roman" w:hAnsi="Times New Roman" w:cs="Times New Roman"/>
          <w:b/>
          <w:sz w:val="20"/>
          <w:szCs w:val="20"/>
          <w:lang w:val="uk-UA"/>
        </w:rPr>
        <w:t>ої проблеми</w:t>
      </w:r>
      <w:r w:rsidRPr="004A7BAD">
        <w:rPr>
          <w:rFonts w:ascii="Times New Roman" w:hAnsi="Times New Roman" w:cs="Times New Roman"/>
          <w:b/>
          <w:sz w:val="20"/>
          <w:szCs w:val="20"/>
          <w:lang w:val="uk-UA"/>
        </w:rPr>
        <w:t>...</w:t>
      </w:r>
      <w:r w:rsidRPr="004A7BAD">
        <w:rPr>
          <w:rFonts w:ascii="Times New Roman" w:hAnsi="Times New Roman" w:cs="Times New Roman"/>
          <w:i/>
          <w:sz w:val="20"/>
          <w:szCs w:val="20"/>
          <w:lang w:val="uk-UA"/>
        </w:rPr>
        <w:t xml:space="preserve"> </w:t>
      </w:r>
      <w:r w:rsidR="00FB1544" w:rsidRPr="004A7BAD">
        <w:rPr>
          <w:rFonts w:ascii="Times New Roman" w:hAnsi="Times New Roman" w:cs="Times New Roman"/>
          <w:sz w:val="20"/>
          <w:szCs w:val="20"/>
          <w:lang w:val="uk-UA"/>
        </w:rPr>
        <w:t>К</w:t>
      </w:r>
      <w:r w:rsidR="00AE6192" w:rsidRPr="004A7BAD">
        <w:rPr>
          <w:rFonts w:ascii="Times New Roman" w:hAnsi="Times New Roman" w:cs="Times New Roman"/>
          <w:sz w:val="20"/>
          <w:szCs w:val="20"/>
          <w:lang w:val="uk-UA"/>
        </w:rPr>
        <w:t xml:space="preserve">лючовий термін назви "міжкультурна комунікація" відноситься до обміну знаннями, ідеями, думками, концептами та емоціями між людьми з різних культур. Як відомо, міжкультурна комунікація – це складне, комплексне явище, яке включає різноманітні напрямки і форми спілкування між окремими індивідами, групами, державами, які належать до різних культур. </w:t>
      </w:r>
      <w:r w:rsidR="00EE25F4" w:rsidRPr="004A7BAD">
        <w:rPr>
          <w:rFonts w:ascii="Times New Roman" w:hAnsi="Times New Roman" w:cs="Times New Roman"/>
          <w:sz w:val="20"/>
          <w:szCs w:val="20"/>
          <w:lang w:val="uk-UA"/>
        </w:rPr>
        <w:t>Переклад в контексті міжкультурної комунікації – це комплексна багатогранна діяльність, у процесі якої відбувається взаємодія</w:t>
      </w:r>
      <w:r w:rsidR="00A74190" w:rsidRPr="004A7BAD">
        <w:rPr>
          <w:rFonts w:ascii="Times New Roman" w:hAnsi="Times New Roman" w:cs="Times New Roman"/>
          <w:sz w:val="20"/>
          <w:szCs w:val="20"/>
          <w:lang w:val="uk-UA"/>
        </w:rPr>
        <w:t xml:space="preserve"> різних культур, а отже і різних</w:t>
      </w:r>
      <w:r w:rsidR="00EE25F4" w:rsidRPr="004A7BAD">
        <w:rPr>
          <w:rFonts w:ascii="Times New Roman" w:hAnsi="Times New Roman" w:cs="Times New Roman"/>
          <w:sz w:val="20"/>
          <w:szCs w:val="20"/>
          <w:lang w:val="uk-UA"/>
        </w:rPr>
        <w:t xml:space="preserve"> менталітетів, традицій, звичаїв. </w:t>
      </w:r>
    </w:p>
    <w:p w:rsidR="00AE6192" w:rsidRPr="004A7BAD" w:rsidRDefault="00EE25F4" w:rsidP="004A7BAD">
      <w:pPr>
        <w:pStyle w:val="a5"/>
        <w:spacing w:line="276" w:lineRule="auto"/>
        <w:ind w:firstLine="708"/>
        <w:jc w:val="both"/>
        <w:rPr>
          <w:sz w:val="20"/>
          <w:szCs w:val="20"/>
        </w:rPr>
      </w:pPr>
      <w:r w:rsidRPr="004A7BAD">
        <w:rPr>
          <w:sz w:val="20"/>
          <w:szCs w:val="20"/>
          <w:lang w:val="uk-UA"/>
        </w:rPr>
        <w:t xml:space="preserve">Процес міжкультурної комунікації починається зі звичайного визнання факту існування культурних відмінностей між представниками різних культур, що є однією з найважливіших причин непорозуміння, а також їх Здійснення міжкультурної комунікації можливе, коли комуніканти розуміють один одного, і переклад у цьому процесі виступає спільним кодом для досягнення взаєморозуміння. </w:t>
      </w:r>
      <w:r w:rsidRPr="004A7BAD">
        <w:rPr>
          <w:sz w:val="20"/>
          <w:szCs w:val="20"/>
        </w:rPr>
        <w:t xml:space="preserve">[1, с. 32]. Міжкультурна комунікація – це соціальний феномен, сутність якого полягає у конструктивній чи деструктивній взаємодії між представниками різних культур (національних та етнічних), субкультурами в межах чітко визначеного просторово-часового континууму. У центрі міжкультурних взаємодій перебуває людина як носій загальнолюдських універсалій і культурних особливостей. Ця людина діє й взаємодіє з іними на основі цих універсалій та особливостей у великій кількості контекстів спілкування [2, с. 2]. </w:t>
      </w:r>
    </w:p>
    <w:p w:rsidR="00CB1D2F" w:rsidRPr="004A7BAD" w:rsidRDefault="00CB1D2F" w:rsidP="004A7BAD">
      <w:pPr>
        <w:pStyle w:val="a5"/>
        <w:spacing w:line="276" w:lineRule="auto"/>
        <w:jc w:val="both"/>
        <w:rPr>
          <w:sz w:val="20"/>
          <w:szCs w:val="20"/>
          <w:lang w:val="uk-UA"/>
        </w:rPr>
      </w:pPr>
      <w:r w:rsidRPr="004A7BAD">
        <w:rPr>
          <w:b/>
          <w:sz w:val="20"/>
          <w:szCs w:val="20"/>
          <w:lang w:val="uk-UA"/>
        </w:rPr>
        <w:t>Аналіз досліджень і публікацій...</w:t>
      </w:r>
      <w:r w:rsidRPr="004A7BAD">
        <w:rPr>
          <w:i/>
          <w:sz w:val="20"/>
          <w:szCs w:val="20"/>
          <w:lang w:val="uk-UA"/>
        </w:rPr>
        <w:t xml:space="preserve"> </w:t>
      </w:r>
      <w:r w:rsidRPr="004A7BAD">
        <w:rPr>
          <w:sz w:val="20"/>
          <w:szCs w:val="20"/>
          <w:lang w:val="uk-UA"/>
        </w:rPr>
        <w:t xml:space="preserve">Науково-технічний прогрес сьогодення та інтенсифікація міжнародного економічного і технічного співробітництва підвищують роль термінологічної лексики в сучасних мовах. У зв'язку з цим виникає гостра необхідність перекладу великого обсягу текстів, чим і пояснюється нагальна потреба дослідження лакун як каркасного словника мови спеціальностей та - що найголовніше для перекладача - особливостей їхнього перекладу, їхнього розвитку та взаємодії з розмовною і літературною мовами. </w:t>
      </w:r>
      <w:r w:rsidRPr="004A7BAD">
        <w:rPr>
          <w:sz w:val="20"/>
          <w:szCs w:val="20"/>
        </w:rPr>
        <w:t xml:space="preserve">Різні аспекти перекладу статей наукового стилю представлено в працях таких науковців, як М. Аполова, Л. Борисова, В. Карабан, Р. Проніна, В. Судовцев, </w:t>
      </w:r>
      <w:r w:rsidRPr="004A7BAD">
        <w:rPr>
          <w:sz w:val="20"/>
          <w:szCs w:val="20"/>
          <w:lang w:val="uk-UA"/>
        </w:rPr>
        <w:t xml:space="preserve"> </w:t>
      </w:r>
      <w:r w:rsidRPr="004A7BAD">
        <w:rPr>
          <w:sz w:val="20"/>
          <w:szCs w:val="20"/>
        </w:rPr>
        <w:t>Бацевич Ф. С.</w:t>
      </w:r>
      <w:r w:rsidRPr="004A7BAD">
        <w:rPr>
          <w:sz w:val="20"/>
          <w:szCs w:val="20"/>
          <w:lang w:val="uk-UA"/>
        </w:rPr>
        <w:t xml:space="preserve">, </w:t>
      </w:r>
      <w:r w:rsidRPr="004A7BAD">
        <w:rPr>
          <w:sz w:val="20"/>
          <w:szCs w:val="20"/>
        </w:rPr>
        <w:t xml:space="preserve"> Борзих О. О., Гук І. С.</w:t>
      </w:r>
      <w:r w:rsidRPr="004A7BAD">
        <w:rPr>
          <w:sz w:val="20"/>
          <w:szCs w:val="20"/>
          <w:lang w:val="uk-UA"/>
        </w:rPr>
        <w:t>, Селіванова О.О.</w:t>
      </w:r>
    </w:p>
    <w:p w:rsidR="0095361E" w:rsidRPr="004A7BAD" w:rsidRDefault="00CB1D2F" w:rsidP="004A7BAD">
      <w:pPr>
        <w:spacing w:line="276" w:lineRule="auto"/>
        <w:ind w:firstLine="708"/>
        <w:jc w:val="both"/>
        <w:rPr>
          <w:rFonts w:ascii="Times New Roman" w:hAnsi="Times New Roman" w:cs="Times New Roman"/>
          <w:sz w:val="20"/>
          <w:szCs w:val="20"/>
        </w:rPr>
      </w:pPr>
      <w:r w:rsidRPr="004A7BAD">
        <w:rPr>
          <w:rFonts w:ascii="Times New Roman" w:hAnsi="Times New Roman" w:cs="Times New Roman"/>
          <w:b/>
          <w:sz w:val="20"/>
          <w:szCs w:val="20"/>
          <w:lang w:val="uk-UA"/>
        </w:rPr>
        <w:lastRenderedPageBreak/>
        <w:t>Виклад основного матеріалу..</w:t>
      </w:r>
      <w:r w:rsidRPr="004A7BAD">
        <w:rPr>
          <w:i/>
          <w:sz w:val="20"/>
          <w:szCs w:val="20"/>
          <w:lang w:val="uk-UA"/>
        </w:rPr>
        <w:t xml:space="preserve"> </w:t>
      </w:r>
      <w:r w:rsidR="00EE25F4" w:rsidRPr="004A7BAD">
        <w:rPr>
          <w:rFonts w:ascii="Times New Roman" w:hAnsi="Times New Roman" w:cs="Times New Roman"/>
          <w:sz w:val="20"/>
          <w:szCs w:val="20"/>
          <w:lang w:val="uk-UA"/>
        </w:rPr>
        <w:t xml:space="preserve">Важливим аспектом міжкультурної комунікації є переклад, оскільки він передбачає подолання культурної бар’єру між тими, хто спілкується і спрямований на забезпечення їх порозуміння. Він руйнує міжмовний та міжкультурний бар’єр. Перекладачі повинні мати певну сукупність необхідних обов’язкових знань як своєї, так і іншої національнокультурної спільноти, адже ними володіють носії цих мов і ці знання формують специфічний національно-культурний менталітет. Переклад розглядають як особливий вид міжкультурної комунікації, адже він є важливим засобом спілкування між індивідами, які розмовляють різними мовами й належать до різного лінгвокультурного середовища. </w:t>
      </w:r>
      <w:r w:rsidR="00EE25F4" w:rsidRPr="004A7BAD">
        <w:rPr>
          <w:rFonts w:ascii="Times New Roman" w:hAnsi="Times New Roman" w:cs="Times New Roman"/>
          <w:sz w:val="20"/>
          <w:szCs w:val="20"/>
        </w:rPr>
        <w:t xml:space="preserve">З точки зору теорії міжкультурної комунікації, при перекладі зіставляються не тільки дві мови, а й дві культури в широкому розумінні цього слова. Через міжкультурні відмінності, те, що є зрозумілим носіям однієї мовної культури може викликати нерозуміння у іншомовного рецепієнта тексту перекладу. Тому завдання перекладу включає не тільки пошук еквівалентних відповідностей для передачі комунікативної установки відправника, а й надання одержувачу необхідних для розуміння пояснень, щоб реакція іншомовного одержувача відповідала одержувача повідомлення на вихідній мові [2, с. 7–9]. </w:t>
      </w:r>
    </w:p>
    <w:p w:rsidR="00400AE6" w:rsidRPr="004A7BAD" w:rsidRDefault="00400AE6" w:rsidP="004A7BAD">
      <w:pPr>
        <w:pStyle w:val="a5"/>
        <w:shd w:val="clear" w:color="auto" w:fill="FFFFFF"/>
        <w:spacing w:before="0" w:beforeAutospacing="0" w:after="135" w:afterAutospacing="0" w:line="276" w:lineRule="auto"/>
        <w:ind w:firstLine="708"/>
        <w:jc w:val="both"/>
        <w:rPr>
          <w:sz w:val="20"/>
          <w:szCs w:val="20"/>
          <w:lang w:val="uk-UA"/>
        </w:rPr>
      </w:pPr>
      <w:r w:rsidRPr="004A7BAD">
        <w:rPr>
          <w:b/>
          <w:sz w:val="20"/>
          <w:szCs w:val="20"/>
          <w:lang w:val="uk-UA"/>
        </w:rPr>
        <w:t>Формування цілей  статті...</w:t>
      </w:r>
      <w:r w:rsidRPr="004A7BAD">
        <w:rPr>
          <w:sz w:val="20"/>
          <w:szCs w:val="20"/>
          <w:lang w:val="uk-UA"/>
        </w:rPr>
        <w:t xml:space="preserve">Мета статті - дослідити та пояснити особливості німецької лакуни </w:t>
      </w:r>
      <w:r w:rsidRPr="004A7BAD">
        <w:rPr>
          <w:sz w:val="20"/>
          <w:szCs w:val="20"/>
          <w:lang w:val="de-DE"/>
        </w:rPr>
        <w:t>Pflege</w:t>
      </w:r>
      <w:r w:rsidRPr="004A7BAD">
        <w:rPr>
          <w:sz w:val="20"/>
          <w:szCs w:val="20"/>
          <w:lang w:val="uk-UA"/>
        </w:rPr>
        <w:t>, у тому числі у складі інших слів.</w:t>
      </w:r>
    </w:p>
    <w:p w:rsidR="00665697" w:rsidRPr="004A7BAD" w:rsidRDefault="00EB6870" w:rsidP="004A7BAD">
      <w:pPr>
        <w:pStyle w:val="a5"/>
        <w:shd w:val="clear" w:color="auto" w:fill="FFFFFF"/>
        <w:spacing w:before="0" w:beforeAutospacing="0" w:after="135" w:afterAutospacing="0" w:line="276" w:lineRule="auto"/>
        <w:ind w:firstLine="708"/>
        <w:jc w:val="both"/>
        <w:rPr>
          <w:sz w:val="20"/>
          <w:szCs w:val="20"/>
          <w:lang w:val="uk-UA"/>
        </w:rPr>
      </w:pPr>
      <w:r w:rsidRPr="004A7BAD">
        <w:rPr>
          <w:sz w:val="20"/>
          <w:szCs w:val="20"/>
          <w:lang w:val="uk-UA"/>
        </w:rPr>
        <w:t xml:space="preserve">Складовими лінгвоетнічного бар’єра є розбіжності в мовних системах, мовних нормах, узусах та преінформаційних запасах мовців. Лінгвоетнічні особливості мови оригіналу найбільш яскраво втілені в лакунах реаліях та фразеологічних одиницях. Лакуна (від лат. </w:t>
      </w:r>
      <w:r w:rsidRPr="004A7BAD">
        <w:rPr>
          <w:sz w:val="20"/>
          <w:szCs w:val="20"/>
        </w:rPr>
        <w:t>lacuna</w:t>
      </w:r>
      <w:r w:rsidR="00436992" w:rsidRPr="004A7BAD">
        <w:rPr>
          <w:sz w:val="20"/>
          <w:szCs w:val="20"/>
          <w:lang w:val="uk-UA"/>
        </w:rPr>
        <w:t xml:space="preserve"> – пробіл, заглиблення) – базовий елемент</w:t>
      </w:r>
      <w:r w:rsidRPr="004A7BAD">
        <w:rPr>
          <w:sz w:val="20"/>
          <w:szCs w:val="20"/>
          <w:lang w:val="uk-UA"/>
        </w:rPr>
        <w:t xml:space="preserve"> національної специфіки лінгвокуль</w:t>
      </w:r>
      <w:r w:rsidR="00436992" w:rsidRPr="004A7BAD">
        <w:rPr>
          <w:sz w:val="20"/>
          <w:szCs w:val="20"/>
          <w:lang w:val="uk-UA"/>
        </w:rPr>
        <w:t>турної спільноти, що ускладнює</w:t>
      </w:r>
      <w:r w:rsidRPr="004A7BAD">
        <w:rPr>
          <w:sz w:val="20"/>
          <w:szCs w:val="20"/>
          <w:lang w:val="uk-UA"/>
        </w:rPr>
        <w:t xml:space="preserve"> переклад її текстів і сприйняття їх іншокультурними реципієнтами через відсутність в одній мові порівняно з іншою певних відповідників мовних одиниць різних рівнів, позначень понять, категорій, асоціативних реакцій, а також паравербальн</w:t>
      </w:r>
      <w:r w:rsidR="00993CC5" w:rsidRPr="004A7BAD">
        <w:rPr>
          <w:sz w:val="20"/>
          <w:szCs w:val="20"/>
          <w:lang w:val="uk-UA"/>
        </w:rPr>
        <w:t>их засобів мовлення [3,</w:t>
      </w:r>
      <w:r w:rsidRPr="004A7BAD">
        <w:rPr>
          <w:sz w:val="20"/>
          <w:szCs w:val="20"/>
          <w:lang w:val="uk-UA"/>
        </w:rPr>
        <w:t xml:space="preserve"> с. 321]. Лакуни суперечать звичному діапазону досвіду мовця, носія іншої мови. Головними ознаками лакун є незрозумілість, незвичність (екзотичність), чужість. </w:t>
      </w:r>
    </w:p>
    <w:p w:rsidR="00665697" w:rsidRPr="004A7BAD" w:rsidRDefault="00665697" w:rsidP="004A7BAD">
      <w:pPr>
        <w:pStyle w:val="a5"/>
        <w:shd w:val="clear" w:color="auto" w:fill="FFFFFF"/>
        <w:spacing w:before="0" w:beforeAutospacing="0" w:after="135" w:afterAutospacing="0" w:line="276" w:lineRule="auto"/>
        <w:ind w:firstLine="708"/>
        <w:jc w:val="both"/>
        <w:rPr>
          <w:sz w:val="20"/>
          <w:szCs w:val="20"/>
          <w:lang w:val="uk-UA"/>
        </w:rPr>
      </w:pPr>
      <w:r w:rsidRPr="004A7BAD">
        <w:rPr>
          <w:sz w:val="20"/>
          <w:szCs w:val="20"/>
          <w:lang w:val="uk-UA"/>
        </w:rPr>
        <w:t xml:space="preserve">У даній статті ми хочемо розглянути лакуну німецької мови </w:t>
      </w:r>
      <w:r w:rsidRPr="004A7BAD">
        <w:rPr>
          <w:sz w:val="20"/>
          <w:szCs w:val="20"/>
          <w:lang w:val="de-DE"/>
        </w:rPr>
        <w:t>Pflege</w:t>
      </w:r>
      <w:r w:rsidRPr="004A7BAD">
        <w:rPr>
          <w:sz w:val="20"/>
          <w:szCs w:val="20"/>
          <w:lang w:val="uk-UA"/>
        </w:rPr>
        <w:t xml:space="preserve"> як окреме слово, так і в складі інших.</w:t>
      </w:r>
      <w:r w:rsidR="00F41B85" w:rsidRPr="004A7BAD">
        <w:rPr>
          <w:sz w:val="20"/>
          <w:szCs w:val="20"/>
          <w:lang w:val="uk-UA"/>
        </w:rPr>
        <w:t xml:space="preserve"> Нижче наводимо переклад даних слів, що подано у словниках:</w:t>
      </w:r>
    </w:p>
    <w:p w:rsidR="00665697" w:rsidRPr="004A7BAD" w:rsidRDefault="00665697" w:rsidP="004A7BAD">
      <w:pPr>
        <w:pStyle w:val="a5"/>
        <w:shd w:val="clear" w:color="auto" w:fill="FFFFFF"/>
        <w:spacing w:before="0" w:beforeAutospacing="0" w:after="135" w:afterAutospacing="0" w:line="276" w:lineRule="auto"/>
        <w:jc w:val="both"/>
        <w:rPr>
          <w:sz w:val="20"/>
          <w:szCs w:val="20"/>
          <w:lang w:val="uk-UA"/>
        </w:rPr>
      </w:pPr>
      <w:r w:rsidRPr="004A7BAD">
        <w:rPr>
          <w:sz w:val="20"/>
          <w:szCs w:val="20"/>
          <w:lang w:val="de-DE"/>
        </w:rPr>
        <w:t>Die</w:t>
      </w:r>
      <w:r w:rsidRPr="004A7BAD">
        <w:rPr>
          <w:sz w:val="20"/>
          <w:szCs w:val="20"/>
          <w:lang w:val="uk-UA"/>
        </w:rPr>
        <w:t xml:space="preserve"> </w:t>
      </w:r>
      <w:r w:rsidRPr="004A7BAD">
        <w:rPr>
          <w:sz w:val="20"/>
          <w:szCs w:val="20"/>
          <w:lang w:val="de-DE"/>
        </w:rPr>
        <w:t>Pflege</w:t>
      </w:r>
      <w:r w:rsidR="00B10CDB" w:rsidRPr="004A7BAD">
        <w:rPr>
          <w:sz w:val="20"/>
          <w:szCs w:val="20"/>
          <w:lang w:val="uk-UA"/>
        </w:rPr>
        <w:t xml:space="preserve"> - догляд</w:t>
      </w:r>
    </w:p>
    <w:p w:rsidR="00665697" w:rsidRPr="004A7BAD" w:rsidRDefault="00665697" w:rsidP="004A7BAD">
      <w:pPr>
        <w:pStyle w:val="a5"/>
        <w:shd w:val="clear" w:color="auto" w:fill="FFFFFF"/>
        <w:spacing w:before="0" w:beforeAutospacing="0" w:after="135" w:afterAutospacing="0" w:line="276" w:lineRule="auto"/>
        <w:jc w:val="both"/>
        <w:rPr>
          <w:sz w:val="20"/>
          <w:szCs w:val="20"/>
          <w:lang w:val="uk-UA"/>
        </w:rPr>
      </w:pPr>
      <w:r w:rsidRPr="004A7BAD">
        <w:rPr>
          <w:sz w:val="20"/>
          <w:szCs w:val="20"/>
          <w:lang w:val="de-DE"/>
        </w:rPr>
        <w:t>Die</w:t>
      </w:r>
      <w:r w:rsidRPr="004A7BAD">
        <w:rPr>
          <w:sz w:val="20"/>
          <w:szCs w:val="20"/>
          <w:lang w:val="uk-UA"/>
        </w:rPr>
        <w:t xml:space="preserve"> </w:t>
      </w:r>
      <w:r w:rsidR="00B10CDB" w:rsidRPr="004A7BAD">
        <w:rPr>
          <w:sz w:val="20"/>
          <w:szCs w:val="20"/>
          <w:lang w:val="de-DE"/>
        </w:rPr>
        <w:t>Gesundheitspflege</w:t>
      </w:r>
      <w:r w:rsidR="00B10CDB" w:rsidRPr="004A7BAD">
        <w:rPr>
          <w:sz w:val="20"/>
          <w:szCs w:val="20"/>
          <w:lang w:val="uk-UA"/>
        </w:rPr>
        <w:t xml:space="preserve"> – </w:t>
      </w:r>
      <w:r w:rsidR="00E87171" w:rsidRPr="004A7BAD">
        <w:rPr>
          <w:sz w:val="20"/>
          <w:szCs w:val="20"/>
          <w:lang w:val="uk-UA"/>
        </w:rPr>
        <w:t xml:space="preserve">1) </w:t>
      </w:r>
      <w:r w:rsidR="00B10CDB" w:rsidRPr="004A7BAD">
        <w:rPr>
          <w:sz w:val="20"/>
          <w:szCs w:val="20"/>
          <w:lang w:val="uk-UA"/>
        </w:rPr>
        <w:t xml:space="preserve">охорона </w:t>
      </w:r>
      <w:r w:rsidR="00E87171" w:rsidRPr="004A7BAD">
        <w:rPr>
          <w:sz w:val="20"/>
          <w:szCs w:val="20"/>
          <w:lang w:val="uk-UA"/>
        </w:rPr>
        <w:t>здоров’я; 2) гігієна (догляд за здоровям);3)</w:t>
      </w:r>
      <w:r w:rsidR="00290574" w:rsidRPr="004A7BAD">
        <w:rPr>
          <w:sz w:val="20"/>
          <w:szCs w:val="20"/>
          <w:lang w:val="uk-UA"/>
        </w:rPr>
        <w:t xml:space="preserve"> санітарія; 4) гігієнічні заходи</w:t>
      </w:r>
    </w:p>
    <w:p w:rsidR="00665697" w:rsidRPr="004A7BAD" w:rsidRDefault="00665697" w:rsidP="004A7BAD">
      <w:pPr>
        <w:pStyle w:val="a5"/>
        <w:shd w:val="clear" w:color="auto" w:fill="FFFFFF"/>
        <w:spacing w:before="0" w:beforeAutospacing="0" w:after="135" w:afterAutospacing="0" w:line="276" w:lineRule="auto"/>
        <w:jc w:val="both"/>
        <w:rPr>
          <w:sz w:val="20"/>
          <w:szCs w:val="20"/>
          <w:lang w:val="uk-UA"/>
        </w:rPr>
      </w:pPr>
      <w:r w:rsidRPr="004A7BAD">
        <w:rPr>
          <w:sz w:val="20"/>
          <w:szCs w:val="20"/>
          <w:lang w:val="de-DE"/>
        </w:rPr>
        <w:t>Die</w:t>
      </w:r>
      <w:r w:rsidRPr="004A7BAD">
        <w:rPr>
          <w:sz w:val="20"/>
          <w:szCs w:val="20"/>
        </w:rPr>
        <w:t xml:space="preserve"> </w:t>
      </w:r>
      <w:r w:rsidRPr="004A7BAD">
        <w:rPr>
          <w:sz w:val="20"/>
          <w:szCs w:val="20"/>
          <w:lang w:val="de-DE"/>
        </w:rPr>
        <w:t>Krankenpflege</w:t>
      </w:r>
      <w:r w:rsidR="00290574" w:rsidRPr="004A7BAD">
        <w:rPr>
          <w:sz w:val="20"/>
          <w:szCs w:val="20"/>
          <w:lang w:val="uk-UA"/>
        </w:rPr>
        <w:t xml:space="preserve"> </w:t>
      </w:r>
      <w:r w:rsidR="00B10CDB" w:rsidRPr="004A7BAD">
        <w:rPr>
          <w:sz w:val="20"/>
          <w:szCs w:val="20"/>
          <w:lang w:val="uk-UA"/>
        </w:rPr>
        <w:t>-</w:t>
      </w:r>
      <w:r w:rsidR="00290574" w:rsidRPr="004A7BAD">
        <w:rPr>
          <w:sz w:val="20"/>
          <w:szCs w:val="20"/>
          <w:lang w:val="uk-UA"/>
        </w:rPr>
        <w:t>1)</w:t>
      </w:r>
      <w:r w:rsidR="007343D4" w:rsidRPr="004A7BAD">
        <w:rPr>
          <w:sz w:val="20"/>
          <w:szCs w:val="20"/>
          <w:lang w:val="uk-UA"/>
        </w:rPr>
        <w:t xml:space="preserve"> </w:t>
      </w:r>
      <w:r w:rsidR="00B10CDB" w:rsidRPr="004A7BAD">
        <w:rPr>
          <w:sz w:val="20"/>
          <w:szCs w:val="20"/>
          <w:lang w:val="uk-UA"/>
        </w:rPr>
        <w:t>сестринська справа</w:t>
      </w:r>
      <w:r w:rsidR="00290574" w:rsidRPr="004A7BAD">
        <w:rPr>
          <w:sz w:val="20"/>
          <w:szCs w:val="20"/>
          <w:lang w:val="uk-UA"/>
        </w:rPr>
        <w:t>; 2) догляд за хворими; 3)медична допомога; 4) лікування</w:t>
      </w:r>
      <w:r w:rsidR="00E513E5" w:rsidRPr="004A7BAD">
        <w:rPr>
          <w:sz w:val="20"/>
          <w:szCs w:val="20"/>
          <w:lang w:val="uk-UA"/>
        </w:rPr>
        <w:t>; 5)</w:t>
      </w:r>
      <w:r w:rsidR="007343D4" w:rsidRPr="004A7BAD">
        <w:rPr>
          <w:sz w:val="20"/>
          <w:szCs w:val="20"/>
          <w:lang w:val="uk-UA"/>
        </w:rPr>
        <w:t xml:space="preserve"> обов’язкова</w:t>
      </w:r>
      <w:r w:rsidR="00E513E5" w:rsidRPr="004A7BAD">
        <w:rPr>
          <w:sz w:val="20"/>
          <w:szCs w:val="20"/>
          <w:lang w:val="uk-UA"/>
        </w:rPr>
        <w:t xml:space="preserve"> медична допомога застрахованим особам.</w:t>
      </w:r>
    </w:p>
    <w:p w:rsidR="00290574" w:rsidRPr="004A7BAD" w:rsidRDefault="00F41B85" w:rsidP="004A7BAD">
      <w:pPr>
        <w:pStyle w:val="a5"/>
        <w:shd w:val="clear" w:color="auto" w:fill="FFFFFF"/>
        <w:spacing w:before="0" w:beforeAutospacing="0" w:after="135" w:afterAutospacing="0" w:line="276" w:lineRule="auto"/>
        <w:jc w:val="both"/>
        <w:rPr>
          <w:sz w:val="20"/>
          <w:szCs w:val="20"/>
        </w:rPr>
      </w:pPr>
      <w:r w:rsidRPr="004A7BAD">
        <w:rPr>
          <w:sz w:val="20"/>
          <w:szCs w:val="20"/>
          <w:lang w:val="de-DE"/>
        </w:rPr>
        <w:t>Die</w:t>
      </w:r>
      <w:r w:rsidRPr="004A7BAD">
        <w:rPr>
          <w:sz w:val="20"/>
          <w:szCs w:val="20"/>
        </w:rPr>
        <w:t xml:space="preserve"> </w:t>
      </w:r>
      <w:r w:rsidR="00290574" w:rsidRPr="004A7BAD">
        <w:rPr>
          <w:sz w:val="20"/>
          <w:szCs w:val="20"/>
          <w:lang w:val="de-DE"/>
        </w:rPr>
        <w:t>Pflegedienst</w:t>
      </w:r>
      <w:r w:rsidR="00290574" w:rsidRPr="004A7BAD">
        <w:rPr>
          <w:sz w:val="20"/>
          <w:szCs w:val="20"/>
          <w:lang w:val="uk-UA"/>
        </w:rPr>
        <w:t xml:space="preserve"> – 1) послуга догляду за хворим</w:t>
      </w:r>
      <w:r w:rsidR="007343D4" w:rsidRPr="004A7BAD">
        <w:rPr>
          <w:sz w:val="20"/>
          <w:szCs w:val="20"/>
          <w:lang w:val="uk-UA"/>
        </w:rPr>
        <w:t>и; 2) служба догляду за хворими; 3) служба техогляду (напр. автомобілей)</w:t>
      </w:r>
    </w:p>
    <w:p w:rsidR="00665697" w:rsidRPr="004A7BAD" w:rsidRDefault="00665697" w:rsidP="004A7BAD">
      <w:pPr>
        <w:pStyle w:val="a5"/>
        <w:shd w:val="clear" w:color="auto" w:fill="FFFFFF"/>
        <w:spacing w:before="0" w:beforeAutospacing="0" w:after="135" w:afterAutospacing="0" w:line="276" w:lineRule="auto"/>
        <w:jc w:val="both"/>
        <w:rPr>
          <w:sz w:val="20"/>
          <w:szCs w:val="20"/>
          <w:lang w:val="uk-UA"/>
        </w:rPr>
      </w:pPr>
      <w:r w:rsidRPr="004A7BAD">
        <w:rPr>
          <w:sz w:val="20"/>
          <w:szCs w:val="20"/>
          <w:lang w:val="de-DE"/>
        </w:rPr>
        <w:t>Pflegeberufen: Pfleger/in</w:t>
      </w:r>
      <w:r w:rsidR="00B10CDB" w:rsidRPr="004A7BAD">
        <w:rPr>
          <w:sz w:val="20"/>
          <w:szCs w:val="20"/>
          <w:lang w:val="uk-UA"/>
        </w:rPr>
        <w:t xml:space="preserve"> – професії </w:t>
      </w:r>
      <w:r w:rsidR="007343D4" w:rsidRPr="004A7BAD">
        <w:rPr>
          <w:sz w:val="20"/>
          <w:szCs w:val="20"/>
          <w:lang w:val="uk-UA"/>
        </w:rPr>
        <w:t>медсестр</w:t>
      </w:r>
    </w:p>
    <w:p w:rsidR="00665697" w:rsidRPr="004A7BAD" w:rsidRDefault="00F41B85" w:rsidP="004A7BAD">
      <w:pPr>
        <w:pStyle w:val="a5"/>
        <w:shd w:val="clear" w:color="auto" w:fill="FFFFFF"/>
        <w:spacing w:before="0" w:beforeAutospacing="0" w:after="135" w:afterAutospacing="0" w:line="276" w:lineRule="auto"/>
        <w:jc w:val="both"/>
        <w:rPr>
          <w:sz w:val="20"/>
          <w:szCs w:val="20"/>
          <w:lang w:val="uk-UA"/>
        </w:rPr>
      </w:pPr>
      <w:r w:rsidRPr="004A7BAD">
        <w:rPr>
          <w:sz w:val="20"/>
          <w:szCs w:val="20"/>
          <w:lang w:val="de-DE"/>
        </w:rPr>
        <w:t xml:space="preserve">Die </w:t>
      </w:r>
      <w:r w:rsidR="00665697" w:rsidRPr="004A7BAD">
        <w:rPr>
          <w:sz w:val="20"/>
          <w:szCs w:val="20"/>
          <w:lang w:val="de-DE"/>
        </w:rPr>
        <w:t>Pflegewissenschaft</w:t>
      </w:r>
      <w:r w:rsidR="00E87171" w:rsidRPr="004A7BAD">
        <w:rPr>
          <w:sz w:val="20"/>
          <w:szCs w:val="20"/>
          <w:lang w:val="uk-UA"/>
        </w:rPr>
        <w:t xml:space="preserve"> – сестринська наука</w:t>
      </w:r>
    </w:p>
    <w:p w:rsidR="00290574" w:rsidRPr="004A7BAD" w:rsidRDefault="00290574" w:rsidP="004A7BAD">
      <w:pPr>
        <w:pStyle w:val="a5"/>
        <w:shd w:val="clear" w:color="auto" w:fill="FFFFFF"/>
        <w:spacing w:before="0" w:beforeAutospacing="0" w:after="135" w:afterAutospacing="0" w:line="276" w:lineRule="auto"/>
        <w:jc w:val="both"/>
        <w:rPr>
          <w:sz w:val="20"/>
          <w:szCs w:val="20"/>
          <w:lang w:val="uk-UA"/>
        </w:rPr>
      </w:pPr>
      <w:r w:rsidRPr="004A7BAD">
        <w:rPr>
          <w:sz w:val="20"/>
          <w:szCs w:val="20"/>
          <w:lang w:val="uk-UA"/>
        </w:rPr>
        <w:t xml:space="preserve">Деякі словники взагалі не дають перекладу слів </w:t>
      </w:r>
      <w:r w:rsidRPr="004A7BAD">
        <w:rPr>
          <w:sz w:val="20"/>
          <w:szCs w:val="20"/>
          <w:lang w:val="de-DE"/>
        </w:rPr>
        <w:t>Pflegeberufen</w:t>
      </w:r>
      <w:r w:rsidRPr="004A7BAD">
        <w:rPr>
          <w:sz w:val="20"/>
          <w:szCs w:val="20"/>
          <w:lang w:val="uk-UA"/>
        </w:rPr>
        <w:t xml:space="preserve"> та </w:t>
      </w:r>
      <w:r w:rsidRPr="004A7BAD">
        <w:rPr>
          <w:sz w:val="20"/>
          <w:szCs w:val="20"/>
          <w:lang w:val="de-DE"/>
        </w:rPr>
        <w:t>Pflegewissenschaft</w:t>
      </w:r>
    </w:p>
    <w:p w:rsidR="00AE6192" w:rsidRPr="004A7BAD" w:rsidRDefault="00AE6192" w:rsidP="004A7BAD">
      <w:pPr>
        <w:pStyle w:val="a5"/>
        <w:shd w:val="clear" w:color="auto" w:fill="FFFFFF"/>
        <w:spacing w:before="0" w:beforeAutospacing="0" w:after="135" w:afterAutospacing="0" w:line="276" w:lineRule="auto"/>
        <w:jc w:val="both"/>
        <w:rPr>
          <w:sz w:val="20"/>
          <w:szCs w:val="20"/>
          <w:lang w:val="uk-UA"/>
        </w:rPr>
      </w:pPr>
      <w:r w:rsidRPr="004A7BAD">
        <w:rPr>
          <w:sz w:val="20"/>
          <w:szCs w:val="20"/>
          <w:lang w:val="uk-UA"/>
        </w:rPr>
        <w:t xml:space="preserve">Всі переклади слів, у складі яких є слово </w:t>
      </w:r>
      <w:r w:rsidRPr="004A7BAD">
        <w:rPr>
          <w:sz w:val="20"/>
          <w:szCs w:val="20"/>
          <w:lang w:val="de-DE"/>
        </w:rPr>
        <w:t>Pflege</w:t>
      </w:r>
      <w:r w:rsidRPr="004A7BAD">
        <w:rPr>
          <w:sz w:val="20"/>
          <w:szCs w:val="20"/>
          <w:lang w:val="uk-UA"/>
        </w:rPr>
        <w:t xml:space="preserve"> різняться у перекладі на українську мову, тому</w:t>
      </w:r>
      <w:r w:rsidR="007343D4" w:rsidRPr="004A7BAD">
        <w:rPr>
          <w:sz w:val="20"/>
          <w:szCs w:val="20"/>
          <w:lang w:val="uk-UA"/>
        </w:rPr>
        <w:t xml:space="preserve"> </w:t>
      </w:r>
      <w:r w:rsidRPr="004A7BAD">
        <w:rPr>
          <w:sz w:val="20"/>
          <w:szCs w:val="20"/>
          <w:lang w:val="uk-UA"/>
        </w:rPr>
        <w:t xml:space="preserve">що в Україні не має науки по догляду за </w:t>
      </w:r>
      <w:r w:rsidR="00363734" w:rsidRPr="004A7BAD">
        <w:rPr>
          <w:sz w:val="20"/>
          <w:szCs w:val="20"/>
          <w:lang w:val="uk-UA"/>
        </w:rPr>
        <w:t xml:space="preserve">хворою </w:t>
      </w:r>
      <w:r w:rsidRPr="004A7BAD">
        <w:rPr>
          <w:sz w:val="20"/>
          <w:szCs w:val="20"/>
          <w:lang w:val="uk-UA"/>
        </w:rPr>
        <w:t xml:space="preserve">людиною </w:t>
      </w:r>
      <w:r w:rsidR="00363734" w:rsidRPr="004A7BAD">
        <w:rPr>
          <w:sz w:val="20"/>
          <w:szCs w:val="20"/>
          <w:lang w:val="uk-UA"/>
        </w:rPr>
        <w:t xml:space="preserve">або за людиною з особовими потребами </w:t>
      </w:r>
      <w:r w:rsidRPr="004A7BAD">
        <w:rPr>
          <w:sz w:val="20"/>
          <w:szCs w:val="20"/>
          <w:lang w:val="uk-UA"/>
        </w:rPr>
        <w:t xml:space="preserve">та </w:t>
      </w:r>
      <w:r w:rsidR="007343D4" w:rsidRPr="004A7BAD">
        <w:rPr>
          <w:sz w:val="20"/>
          <w:szCs w:val="20"/>
          <w:lang w:val="uk-UA"/>
        </w:rPr>
        <w:t>професій догляда</w:t>
      </w:r>
      <w:r w:rsidR="00363734" w:rsidRPr="004A7BAD">
        <w:rPr>
          <w:sz w:val="20"/>
          <w:szCs w:val="20"/>
          <w:lang w:val="uk-UA"/>
        </w:rPr>
        <w:t>ча</w:t>
      </w:r>
      <w:r w:rsidR="007343D4" w:rsidRPr="004A7BAD">
        <w:rPr>
          <w:sz w:val="20"/>
          <w:szCs w:val="20"/>
          <w:lang w:val="uk-UA"/>
        </w:rPr>
        <w:t xml:space="preserve"> (опікуна, санітара), за якою в Німеччині отримують спеціальну освіту. У нашій країні сфера послуг догляда</w:t>
      </w:r>
      <w:r w:rsidR="00363734" w:rsidRPr="004A7BAD">
        <w:rPr>
          <w:sz w:val="20"/>
          <w:szCs w:val="20"/>
          <w:lang w:val="uk-UA"/>
        </w:rPr>
        <w:t>чів</w:t>
      </w:r>
      <w:r w:rsidR="007343D4" w:rsidRPr="004A7BAD">
        <w:rPr>
          <w:sz w:val="20"/>
          <w:szCs w:val="20"/>
          <w:lang w:val="uk-UA"/>
        </w:rPr>
        <w:t xml:space="preserve"> не достатньо розвинена (не говорячи про освіту і науку у цьому напрямку), тому  під санітарами, догляда</w:t>
      </w:r>
      <w:r w:rsidR="00363734" w:rsidRPr="004A7BAD">
        <w:rPr>
          <w:sz w:val="20"/>
          <w:szCs w:val="20"/>
          <w:lang w:val="uk-UA"/>
        </w:rPr>
        <w:t>чами</w:t>
      </w:r>
      <w:r w:rsidR="007343D4" w:rsidRPr="004A7BAD">
        <w:rPr>
          <w:sz w:val="20"/>
          <w:szCs w:val="20"/>
          <w:lang w:val="uk-UA"/>
        </w:rPr>
        <w:t xml:space="preserve"> розуміють людей без спеціальної освіти, які можуть виконувати таку роботу. Як висновок, переклад самої професії </w:t>
      </w:r>
      <w:r w:rsidR="007343D4" w:rsidRPr="004A7BAD">
        <w:rPr>
          <w:sz w:val="20"/>
          <w:szCs w:val="20"/>
          <w:lang w:val="de-DE"/>
        </w:rPr>
        <w:t>Pfleger</w:t>
      </w:r>
      <w:r w:rsidR="007343D4" w:rsidRPr="004A7BAD">
        <w:rPr>
          <w:sz w:val="20"/>
          <w:szCs w:val="20"/>
          <w:lang w:val="uk-UA"/>
        </w:rPr>
        <w:t>/</w:t>
      </w:r>
      <w:r w:rsidR="007343D4" w:rsidRPr="004A7BAD">
        <w:rPr>
          <w:sz w:val="20"/>
          <w:szCs w:val="20"/>
          <w:lang w:val="de-DE"/>
        </w:rPr>
        <w:t>in</w:t>
      </w:r>
      <w:r w:rsidR="007343D4" w:rsidRPr="004A7BAD">
        <w:rPr>
          <w:sz w:val="20"/>
          <w:szCs w:val="20"/>
          <w:lang w:val="uk-UA"/>
        </w:rPr>
        <w:t xml:space="preserve"> має стільки варіацій.</w:t>
      </w:r>
    </w:p>
    <w:p w:rsidR="007343D4" w:rsidRPr="004A7BAD" w:rsidRDefault="007343D4" w:rsidP="004A7BAD">
      <w:pPr>
        <w:pStyle w:val="a5"/>
        <w:shd w:val="clear" w:color="auto" w:fill="FFFFFF"/>
        <w:spacing w:before="0" w:beforeAutospacing="0" w:after="135" w:afterAutospacing="0" w:line="276" w:lineRule="auto"/>
        <w:jc w:val="both"/>
        <w:rPr>
          <w:sz w:val="20"/>
          <w:szCs w:val="20"/>
          <w:lang w:val="uk-UA"/>
        </w:rPr>
      </w:pPr>
      <w:r w:rsidRPr="004A7BAD">
        <w:rPr>
          <w:sz w:val="20"/>
          <w:szCs w:val="20"/>
          <w:lang w:val="uk-UA"/>
        </w:rPr>
        <w:t xml:space="preserve">Точне роз’яснення понять </w:t>
      </w:r>
      <w:r w:rsidR="000444CF" w:rsidRPr="004A7BAD">
        <w:rPr>
          <w:sz w:val="20"/>
          <w:szCs w:val="20"/>
          <w:lang w:val="de-DE"/>
        </w:rPr>
        <w:t>Pflege</w:t>
      </w:r>
      <w:r w:rsidR="000444CF" w:rsidRPr="004A7BAD">
        <w:rPr>
          <w:sz w:val="20"/>
          <w:szCs w:val="20"/>
          <w:lang w:val="uk-UA"/>
        </w:rPr>
        <w:t xml:space="preserve">, </w:t>
      </w:r>
      <w:r w:rsidR="000444CF" w:rsidRPr="004A7BAD">
        <w:rPr>
          <w:sz w:val="20"/>
          <w:szCs w:val="20"/>
          <w:lang w:val="de-DE"/>
        </w:rPr>
        <w:t>Krankenpflege</w:t>
      </w:r>
      <w:r w:rsidR="000444CF" w:rsidRPr="004A7BAD">
        <w:rPr>
          <w:sz w:val="20"/>
          <w:szCs w:val="20"/>
          <w:lang w:val="uk-UA"/>
        </w:rPr>
        <w:t xml:space="preserve">, </w:t>
      </w:r>
      <w:r w:rsidR="000444CF" w:rsidRPr="004A7BAD">
        <w:rPr>
          <w:sz w:val="20"/>
          <w:szCs w:val="20"/>
          <w:lang w:val="de-DE"/>
        </w:rPr>
        <w:t>Gesundheitspflege</w:t>
      </w:r>
      <w:r w:rsidR="000444CF" w:rsidRPr="004A7BAD">
        <w:rPr>
          <w:sz w:val="20"/>
          <w:szCs w:val="20"/>
          <w:lang w:val="uk-UA"/>
        </w:rPr>
        <w:t xml:space="preserve"> надає німецька підп</w:t>
      </w:r>
      <w:r w:rsidR="00CB1D2F" w:rsidRPr="004A7BAD">
        <w:rPr>
          <w:sz w:val="20"/>
          <w:szCs w:val="20"/>
          <w:lang w:val="uk-UA"/>
        </w:rPr>
        <w:t>риємниця та волонтер  Марія Егл</w:t>
      </w:r>
      <w:r w:rsidR="000444CF" w:rsidRPr="004A7BAD">
        <w:rPr>
          <w:sz w:val="20"/>
          <w:szCs w:val="20"/>
          <w:lang w:val="uk-UA"/>
        </w:rPr>
        <w:t>зе</w:t>
      </w:r>
      <w:r w:rsidR="00CB1D2F" w:rsidRPr="004A7BAD">
        <w:rPr>
          <w:sz w:val="20"/>
          <w:szCs w:val="20"/>
          <w:lang w:val="uk-UA"/>
        </w:rPr>
        <w:t>е</w:t>
      </w:r>
      <w:r w:rsidR="000444CF" w:rsidRPr="004A7BAD">
        <w:rPr>
          <w:sz w:val="20"/>
          <w:szCs w:val="20"/>
          <w:lang w:val="uk-UA"/>
        </w:rPr>
        <w:t>р у своїй статті, що присвячена саме цьому питанню.</w:t>
      </w:r>
      <w:r w:rsidR="00363734" w:rsidRPr="004A7BAD">
        <w:rPr>
          <w:sz w:val="20"/>
          <w:szCs w:val="20"/>
          <w:lang w:val="uk-UA"/>
        </w:rPr>
        <w:t xml:space="preserve">  Переклад </w:t>
      </w:r>
      <w:r w:rsidR="00F41B85" w:rsidRPr="004A7BAD">
        <w:rPr>
          <w:sz w:val="20"/>
          <w:szCs w:val="20"/>
          <w:lang w:val="uk-UA"/>
        </w:rPr>
        <w:t xml:space="preserve">к.філ.н. </w:t>
      </w:r>
      <w:r w:rsidR="00363734" w:rsidRPr="004A7BAD">
        <w:rPr>
          <w:sz w:val="20"/>
          <w:szCs w:val="20"/>
          <w:lang w:val="uk-UA"/>
        </w:rPr>
        <w:t>Пєшкової Т.</w:t>
      </w:r>
      <w:r w:rsidR="00F41B85" w:rsidRPr="004A7BAD">
        <w:rPr>
          <w:sz w:val="20"/>
          <w:szCs w:val="20"/>
          <w:lang w:val="uk-UA"/>
        </w:rPr>
        <w:t>В.</w:t>
      </w:r>
    </w:p>
    <w:p w:rsidR="00AE6192" w:rsidRPr="004A7BAD" w:rsidRDefault="00AE6192" w:rsidP="004A7BAD">
      <w:pPr>
        <w:pStyle w:val="1"/>
        <w:spacing w:before="0" w:line="276" w:lineRule="auto"/>
        <w:jc w:val="both"/>
        <w:rPr>
          <w:rFonts w:ascii="Times New Roman" w:eastAsia="Times New Roman" w:hAnsi="Times New Roman" w:cs="Times New Roman"/>
          <w:b/>
          <w:bCs/>
          <w:i/>
          <w:color w:val="000000"/>
          <w:kern w:val="36"/>
          <w:sz w:val="20"/>
          <w:szCs w:val="20"/>
          <w:lang w:val="de-DE" w:eastAsia="ru-RU"/>
        </w:rPr>
      </w:pPr>
      <w:r w:rsidRPr="004A7BAD">
        <w:rPr>
          <w:rFonts w:ascii="Times New Roman" w:eastAsia="Times New Roman" w:hAnsi="Times New Roman" w:cs="Times New Roman"/>
          <w:b/>
          <w:bCs/>
          <w:i/>
          <w:color w:val="000000"/>
          <w:kern w:val="36"/>
          <w:sz w:val="20"/>
          <w:szCs w:val="20"/>
          <w:lang w:val="de-DE" w:eastAsia="ru-RU"/>
        </w:rPr>
        <w:t>Was ist der Unterschied zwischen Gesundheitspflege und Krankenpflege beim Altwerden?</w:t>
      </w:r>
    </w:p>
    <w:p w:rsidR="00AE6192" w:rsidRPr="004A7BAD" w:rsidRDefault="00AE6192" w:rsidP="004A7BAD">
      <w:pPr>
        <w:spacing w:line="276" w:lineRule="auto"/>
        <w:jc w:val="both"/>
        <w:rPr>
          <w:rFonts w:ascii="Times New Roman" w:eastAsia="Times New Roman" w:hAnsi="Times New Roman" w:cs="Times New Roman"/>
          <w:sz w:val="20"/>
          <w:szCs w:val="20"/>
          <w:lang w:val="de-DE" w:eastAsia="ru-RU"/>
        </w:rPr>
      </w:pPr>
      <w:r w:rsidRPr="004A7BAD">
        <w:rPr>
          <w:rFonts w:ascii="Times New Roman" w:eastAsia="Times New Roman" w:hAnsi="Times New Roman" w:cs="Times New Roman"/>
          <w:sz w:val="20"/>
          <w:szCs w:val="20"/>
          <w:lang w:val="de-DE" w:eastAsia="ru-RU"/>
        </w:rPr>
        <w:t>In unserer Gesellschaft liegt der Schwerpunkt ganz klar bei der Krankenpflege. In den meisten Fällen gehen Menschen erst zum Arzt oder holen sich Hilfe, wenn es praktisch schon zu spät ist. Frei nach dem Motto: so lange mir nichts weh tut, bin ich gesund.</w:t>
      </w:r>
    </w:p>
    <w:p w:rsidR="00F41B85" w:rsidRPr="004A7BAD" w:rsidRDefault="00AE6192" w:rsidP="004A7BAD">
      <w:pPr>
        <w:spacing w:after="100" w:afterAutospacing="1" w:line="276" w:lineRule="auto"/>
        <w:jc w:val="both"/>
        <w:rPr>
          <w:rFonts w:ascii="Times New Roman" w:eastAsia="Times New Roman" w:hAnsi="Times New Roman" w:cs="Times New Roman"/>
          <w:sz w:val="20"/>
          <w:szCs w:val="20"/>
          <w:lang w:val="uk-UA" w:eastAsia="ru-RU"/>
        </w:rPr>
      </w:pPr>
      <w:r w:rsidRPr="004A7BAD">
        <w:rPr>
          <w:rFonts w:ascii="Times New Roman" w:eastAsia="Times New Roman" w:hAnsi="Times New Roman" w:cs="Times New Roman"/>
          <w:sz w:val="20"/>
          <w:szCs w:val="20"/>
          <w:lang w:val="de-DE" w:eastAsia="ru-RU"/>
        </w:rPr>
        <w:t>Die Gesundheitspflege und anstehende Vorsorge finden erst statt,</w:t>
      </w:r>
      <w:r w:rsidR="00F41B85" w:rsidRPr="004A7BAD">
        <w:rPr>
          <w:rFonts w:ascii="Times New Roman" w:eastAsia="Times New Roman" w:hAnsi="Times New Roman" w:cs="Times New Roman"/>
          <w:sz w:val="20"/>
          <w:szCs w:val="20"/>
          <w:lang w:val="de-DE" w:eastAsia="ru-RU"/>
        </w:rPr>
        <w:t xml:space="preserve"> wenn das Problem schon da war…</w:t>
      </w:r>
      <w:r w:rsidR="00F41B85" w:rsidRPr="004A7BAD">
        <w:rPr>
          <w:rFonts w:ascii="Times New Roman" w:eastAsia="Times New Roman" w:hAnsi="Times New Roman" w:cs="Times New Roman"/>
          <w:sz w:val="20"/>
          <w:szCs w:val="20"/>
          <w:lang w:val="uk-UA" w:eastAsia="ru-RU"/>
        </w:rPr>
        <w:t>.</w:t>
      </w:r>
    </w:p>
    <w:p w:rsidR="00AE6192" w:rsidRPr="004A7BAD" w:rsidRDefault="00AE6192" w:rsidP="004A7BAD">
      <w:pPr>
        <w:spacing w:after="100" w:afterAutospacing="1" w:line="276" w:lineRule="auto"/>
        <w:jc w:val="both"/>
        <w:rPr>
          <w:rFonts w:ascii="Times New Roman" w:eastAsia="Times New Roman" w:hAnsi="Times New Roman" w:cs="Times New Roman"/>
          <w:sz w:val="20"/>
          <w:szCs w:val="20"/>
          <w:lang w:val="de-DE" w:eastAsia="ru-RU"/>
        </w:rPr>
      </w:pPr>
      <w:r w:rsidRPr="004A7BAD">
        <w:rPr>
          <w:rFonts w:ascii="Times New Roman" w:eastAsia="Times New Roman" w:hAnsi="Times New Roman" w:cs="Times New Roman"/>
          <w:sz w:val="20"/>
          <w:szCs w:val="20"/>
          <w:lang w:val="de-DE" w:eastAsia="ru-RU"/>
        </w:rPr>
        <w:lastRenderedPageBreak/>
        <w:t>Bei der </w:t>
      </w:r>
      <w:r w:rsidRPr="004A7BAD">
        <w:rPr>
          <w:rFonts w:ascii="Times New Roman" w:eastAsia="Times New Roman" w:hAnsi="Times New Roman" w:cs="Times New Roman"/>
          <w:b/>
          <w:bCs/>
          <w:sz w:val="20"/>
          <w:szCs w:val="20"/>
          <w:lang w:val="de-DE" w:eastAsia="ru-RU"/>
        </w:rPr>
        <w:t>Krankenpflege</w:t>
      </w:r>
      <w:r w:rsidRPr="004A7BAD">
        <w:rPr>
          <w:rFonts w:ascii="Times New Roman" w:eastAsia="Times New Roman" w:hAnsi="Times New Roman" w:cs="Times New Roman"/>
          <w:sz w:val="20"/>
          <w:szCs w:val="20"/>
          <w:lang w:val="de-DE" w:eastAsia="ru-RU"/>
        </w:rPr>
        <w:t> geht es darum, so schnell wie möglich </w:t>
      </w:r>
      <w:r w:rsidRPr="004A7BAD">
        <w:rPr>
          <w:rFonts w:ascii="Times New Roman" w:eastAsia="Times New Roman" w:hAnsi="Times New Roman" w:cs="Times New Roman"/>
          <w:bCs/>
          <w:sz w:val="20"/>
          <w:szCs w:val="20"/>
          <w:lang w:val="de-DE" w:eastAsia="ru-RU"/>
        </w:rPr>
        <w:t>wieder gesund</w:t>
      </w:r>
      <w:r w:rsidRPr="004A7BAD">
        <w:rPr>
          <w:rFonts w:ascii="Times New Roman" w:eastAsia="Times New Roman" w:hAnsi="Times New Roman" w:cs="Times New Roman"/>
          <w:sz w:val="20"/>
          <w:szCs w:val="20"/>
          <w:lang w:val="de-DE" w:eastAsia="ru-RU"/>
        </w:rPr>
        <w:t> zu werden und Menschen in Krisensituationen zu helfen. Dahingegen steht bei der </w:t>
      </w:r>
      <w:r w:rsidRPr="004A7BAD">
        <w:rPr>
          <w:rFonts w:ascii="Times New Roman" w:eastAsia="Times New Roman" w:hAnsi="Times New Roman" w:cs="Times New Roman"/>
          <w:b/>
          <w:bCs/>
          <w:sz w:val="20"/>
          <w:szCs w:val="20"/>
          <w:lang w:val="de-DE" w:eastAsia="ru-RU"/>
        </w:rPr>
        <w:t>Gesundheitspflege</w:t>
      </w:r>
      <w:r w:rsidRPr="004A7BAD">
        <w:rPr>
          <w:rFonts w:ascii="Times New Roman" w:eastAsia="Times New Roman" w:hAnsi="Times New Roman" w:cs="Times New Roman"/>
          <w:sz w:val="20"/>
          <w:szCs w:val="20"/>
          <w:lang w:val="de-DE" w:eastAsia="ru-RU"/>
        </w:rPr>
        <w:t> das </w:t>
      </w:r>
      <w:r w:rsidRPr="004A7BAD">
        <w:rPr>
          <w:rFonts w:ascii="Times New Roman" w:eastAsia="Times New Roman" w:hAnsi="Times New Roman" w:cs="Times New Roman"/>
          <w:bCs/>
          <w:sz w:val="20"/>
          <w:szCs w:val="20"/>
          <w:lang w:val="de-DE" w:eastAsia="ru-RU"/>
        </w:rPr>
        <w:t>Verhindern von Krankheiten</w:t>
      </w:r>
      <w:r w:rsidRPr="004A7BAD">
        <w:rPr>
          <w:rFonts w:ascii="Times New Roman" w:eastAsia="Times New Roman" w:hAnsi="Times New Roman" w:cs="Times New Roman"/>
          <w:sz w:val="20"/>
          <w:szCs w:val="20"/>
          <w:lang w:val="de-DE" w:eastAsia="ru-RU"/>
        </w:rPr>
        <w:t> und Krisen im Mittelpunkt. Menschen sollen gar nicht erst krank werden, autark bleiben und auch Vorsorgemaßnahmen für Krisensituationen treffen. Gerade beim Altwerden spielt die Gesundheitspflege eine erhebliche Rolle, da ältere Menschen häufiger krank werden und oftmals anhaltende Beschwerden aufweisen.</w:t>
      </w:r>
    </w:p>
    <w:p w:rsidR="00AE6192" w:rsidRPr="004A7BAD" w:rsidRDefault="00AE6192" w:rsidP="004A7BAD">
      <w:pPr>
        <w:spacing w:after="0" w:line="276" w:lineRule="auto"/>
        <w:jc w:val="both"/>
        <w:outlineLvl w:val="1"/>
        <w:rPr>
          <w:rFonts w:ascii="Times New Roman" w:eastAsia="Times New Roman" w:hAnsi="Times New Roman" w:cs="Times New Roman"/>
          <w:b/>
          <w:bCs/>
          <w:sz w:val="20"/>
          <w:szCs w:val="20"/>
          <w:lang w:val="de-DE" w:eastAsia="ru-RU"/>
        </w:rPr>
      </w:pPr>
      <w:r w:rsidRPr="004A7BAD">
        <w:rPr>
          <w:rFonts w:ascii="Times New Roman" w:eastAsia="Times New Roman" w:hAnsi="Times New Roman" w:cs="Times New Roman"/>
          <w:b/>
          <w:bCs/>
          <w:sz w:val="20"/>
          <w:szCs w:val="20"/>
          <w:lang w:val="de-DE" w:eastAsia="ru-RU"/>
        </w:rPr>
        <w:t>Wie grenzen sich Gesundheitspflege und Krankenpflege in den Pflegeberufen ab?</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color w:val="1D1E1E"/>
          <w:sz w:val="20"/>
          <w:szCs w:val="20"/>
          <w:lang w:val="de-DE" w:eastAsia="ru-RU"/>
        </w:rPr>
      </w:pPr>
      <w:r w:rsidRPr="004A7BAD">
        <w:rPr>
          <w:rFonts w:ascii="Times New Roman" w:eastAsia="Times New Roman" w:hAnsi="Times New Roman" w:cs="Times New Roman"/>
          <w:color w:val="1D1E1E"/>
          <w:sz w:val="20"/>
          <w:szCs w:val="20"/>
          <w:lang w:val="de-DE" w:eastAsia="ru-RU"/>
        </w:rPr>
        <w:t>Für den Laien ist es sehr schwer, </w:t>
      </w:r>
      <w:r w:rsidRPr="004A7BAD">
        <w:rPr>
          <w:rFonts w:ascii="Times New Roman" w:eastAsia="Times New Roman" w:hAnsi="Times New Roman" w:cs="Times New Roman"/>
          <w:b/>
          <w:bCs/>
          <w:color w:val="1D1E1E"/>
          <w:sz w:val="20"/>
          <w:szCs w:val="20"/>
          <w:lang w:val="de-DE" w:eastAsia="ru-RU"/>
        </w:rPr>
        <w:t>Gesundheitspflege</w:t>
      </w:r>
      <w:r w:rsidRPr="004A7BAD">
        <w:rPr>
          <w:rFonts w:ascii="Times New Roman" w:eastAsia="Times New Roman" w:hAnsi="Times New Roman" w:cs="Times New Roman"/>
          <w:color w:val="1D1E1E"/>
          <w:sz w:val="20"/>
          <w:szCs w:val="20"/>
          <w:lang w:val="de-DE" w:eastAsia="ru-RU"/>
        </w:rPr>
        <w:t> und </w:t>
      </w:r>
      <w:r w:rsidRPr="004A7BAD">
        <w:rPr>
          <w:rFonts w:ascii="Times New Roman" w:eastAsia="Times New Roman" w:hAnsi="Times New Roman" w:cs="Times New Roman"/>
          <w:b/>
          <w:bCs/>
          <w:color w:val="1D1E1E"/>
          <w:sz w:val="20"/>
          <w:szCs w:val="20"/>
          <w:lang w:val="de-DE" w:eastAsia="ru-RU"/>
        </w:rPr>
        <w:t>Krankenpflege</w:t>
      </w:r>
      <w:r w:rsidRPr="004A7BAD">
        <w:rPr>
          <w:rFonts w:ascii="Times New Roman" w:eastAsia="Times New Roman" w:hAnsi="Times New Roman" w:cs="Times New Roman"/>
          <w:color w:val="1D1E1E"/>
          <w:sz w:val="20"/>
          <w:szCs w:val="20"/>
          <w:lang w:val="de-DE" w:eastAsia="ru-RU"/>
        </w:rPr>
        <w:t> bei den Pflegeberufen </w:t>
      </w:r>
      <w:r w:rsidRPr="004A7BAD">
        <w:rPr>
          <w:rFonts w:ascii="Times New Roman" w:eastAsia="Times New Roman" w:hAnsi="Times New Roman" w:cs="Times New Roman"/>
          <w:bCs/>
          <w:color w:val="1D1E1E"/>
          <w:sz w:val="20"/>
          <w:szCs w:val="20"/>
          <w:lang w:val="de-DE" w:eastAsia="ru-RU"/>
        </w:rPr>
        <w:t>abzugrenzen</w:t>
      </w:r>
      <w:r w:rsidRPr="004A7BAD">
        <w:rPr>
          <w:rFonts w:ascii="Times New Roman" w:eastAsia="Times New Roman" w:hAnsi="Times New Roman" w:cs="Times New Roman"/>
          <w:color w:val="1D1E1E"/>
          <w:sz w:val="20"/>
          <w:szCs w:val="20"/>
          <w:lang w:val="de-DE" w:eastAsia="ru-RU"/>
        </w:rPr>
        <w:t>. Der Schwerpunkt bei den </w:t>
      </w:r>
      <w:r w:rsidRPr="004A7BAD">
        <w:rPr>
          <w:rFonts w:ascii="Times New Roman" w:eastAsia="Times New Roman" w:hAnsi="Times New Roman" w:cs="Times New Roman"/>
          <w:b/>
          <w:bCs/>
          <w:color w:val="1D1E1E"/>
          <w:sz w:val="20"/>
          <w:szCs w:val="20"/>
          <w:lang w:val="de-DE" w:eastAsia="ru-RU"/>
        </w:rPr>
        <w:t>Pflegeberufen</w:t>
      </w:r>
      <w:r w:rsidRPr="004A7BAD">
        <w:rPr>
          <w:rFonts w:ascii="Times New Roman" w:eastAsia="Times New Roman" w:hAnsi="Times New Roman" w:cs="Times New Roman"/>
          <w:color w:val="1D1E1E"/>
          <w:sz w:val="20"/>
          <w:szCs w:val="20"/>
          <w:lang w:val="de-DE" w:eastAsia="ru-RU"/>
        </w:rPr>
        <w:t xml:space="preserve"> liegt ganz klar bei der Unterstützung der Aktivitäten im alltäglichen Leben. Dies erweckt den Anschein, dass im Prinzip jeder diese Tätigkeit ausführen kann. Dabei muss ein/e </w:t>
      </w:r>
      <w:r w:rsidRPr="004A7BAD">
        <w:rPr>
          <w:rFonts w:ascii="Times New Roman" w:eastAsia="Times New Roman" w:hAnsi="Times New Roman" w:cs="Times New Roman"/>
          <w:b/>
          <w:color w:val="1D1E1E"/>
          <w:sz w:val="20"/>
          <w:szCs w:val="20"/>
          <w:lang w:val="de-DE" w:eastAsia="ru-RU"/>
        </w:rPr>
        <w:t>Pfleger/in</w:t>
      </w:r>
      <w:r w:rsidRPr="004A7BAD">
        <w:rPr>
          <w:rFonts w:ascii="Times New Roman" w:eastAsia="Times New Roman" w:hAnsi="Times New Roman" w:cs="Times New Roman"/>
          <w:color w:val="1D1E1E"/>
          <w:sz w:val="20"/>
          <w:szCs w:val="20"/>
          <w:lang w:val="de-DE" w:eastAsia="ru-RU"/>
        </w:rPr>
        <w:t xml:space="preserve"> genau wissen, wie man mit erkrankten Menschen richtig umgehen muss. Beispielsweise sind bei demenzerkrankten Menschen viele Besonderheiten zu beachten.</w:t>
      </w:r>
    </w:p>
    <w:p w:rsidR="00993CC5" w:rsidRPr="004A7BAD" w:rsidRDefault="00AE6192" w:rsidP="004A7BAD">
      <w:pPr>
        <w:shd w:val="clear" w:color="auto" w:fill="FFFFFF"/>
        <w:spacing w:after="100" w:afterAutospacing="1" w:line="276" w:lineRule="auto"/>
        <w:jc w:val="both"/>
        <w:rPr>
          <w:rFonts w:ascii="Times New Roman" w:eastAsia="Times New Roman" w:hAnsi="Times New Roman" w:cs="Times New Roman"/>
          <w:color w:val="1D1E1E"/>
          <w:sz w:val="20"/>
          <w:szCs w:val="20"/>
          <w:lang w:val="de-DE" w:eastAsia="ru-RU"/>
        </w:rPr>
      </w:pPr>
      <w:r w:rsidRPr="004A7BAD">
        <w:rPr>
          <w:rFonts w:ascii="Times New Roman" w:eastAsia="Times New Roman" w:hAnsi="Times New Roman" w:cs="Times New Roman"/>
          <w:color w:val="1D1E1E"/>
          <w:sz w:val="20"/>
          <w:szCs w:val="20"/>
          <w:lang w:val="de-DE" w:eastAsia="ru-RU"/>
        </w:rPr>
        <w:t xml:space="preserve">Neben der richtigen </w:t>
      </w:r>
      <w:r w:rsidRPr="004A7BAD">
        <w:rPr>
          <w:rFonts w:ascii="Times New Roman" w:eastAsia="Times New Roman" w:hAnsi="Times New Roman" w:cs="Times New Roman"/>
          <w:b/>
          <w:color w:val="1D1E1E"/>
          <w:sz w:val="20"/>
          <w:szCs w:val="20"/>
          <w:lang w:val="de-DE" w:eastAsia="ru-RU"/>
        </w:rPr>
        <w:t>Pflege</w:t>
      </w:r>
      <w:r w:rsidRPr="004A7BAD">
        <w:rPr>
          <w:rFonts w:ascii="Times New Roman" w:eastAsia="Times New Roman" w:hAnsi="Times New Roman" w:cs="Times New Roman"/>
          <w:color w:val="1D1E1E"/>
          <w:sz w:val="20"/>
          <w:szCs w:val="20"/>
          <w:lang w:val="de-DE" w:eastAsia="ru-RU"/>
        </w:rPr>
        <w:t xml:space="preserve"> spielt die Selbstbestimmung in allen Belangen persönlicher Lebensbereiche, eine zentrale Rolle in der </w:t>
      </w:r>
      <w:r w:rsidRPr="004A7BAD">
        <w:rPr>
          <w:rFonts w:ascii="Times New Roman" w:eastAsia="Times New Roman" w:hAnsi="Times New Roman" w:cs="Times New Roman"/>
          <w:b/>
          <w:color w:val="1D1E1E"/>
          <w:sz w:val="20"/>
          <w:szCs w:val="20"/>
          <w:lang w:val="de-DE" w:eastAsia="ru-RU"/>
        </w:rPr>
        <w:t>Pflege.</w:t>
      </w:r>
      <w:r w:rsidRPr="004A7BAD">
        <w:rPr>
          <w:rFonts w:ascii="Times New Roman" w:eastAsia="Times New Roman" w:hAnsi="Times New Roman" w:cs="Times New Roman"/>
          <w:color w:val="1D1E1E"/>
          <w:sz w:val="20"/>
          <w:szCs w:val="20"/>
          <w:lang w:val="de-DE" w:eastAsia="ru-RU"/>
        </w:rPr>
        <w:t xml:space="preserve"> Eine wesentliche Aufgabe der Pflege ist die Wiederhinführung zur </w:t>
      </w:r>
      <w:r w:rsidRPr="004A7BAD">
        <w:rPr>
          <w:rFonts w:ascii="Times New Roman" w:eastAsia="Times New Roman" w:hAnsi="Times New Roman" w:cs="Times New Roman"/>
          <w:bCs/>
          <w:color w:val="1D1E1E"/>
          <w:sz w:val="20"/>
          <w:szCs w:val="20"/>
          <w:lang w:val="de-DE" w:eastAsia="ru-RU"/>
        </w:rPr>
        <w:t>autonomen Lebensgestaltung</w:t>
      </w:r>
      <w:r w:rsidRPr="004A7BAD">
        <w:rPr>
          <w:rFonts w:ascii="Times New Roman" w:eastAsia="Times New Roman" w:hAnsi="Times New Roman" w:cs="Times New Roman"/>
          <w:color w:val="1D1E1E"/>
          <w:sz w:val="20"/>
          <w:szCs w:val="20"/>
          <w:lang w:val="de-DE" w:eastAsia="ru-RU"/>
        </w:rPr>
        <w:t> bei erkrankten und behinderten Menschen.</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color w:val="1D1E1E"/>
          <w:sz w:val="20"/>
          <w:szCs w:val="20"/>
          <w:lang w:val="de-DE" w:eastAsia="ru-RU"/>
        </w:rPr>
      </w:pPr>
      <w:r w:rsidRPr="004A7BAD">
        <w:rPr>
          <w:rFonts w:ascii="Times New Roman" w:eastAsia="Times New Roman" w:hAnsi="Times New Roman" w:cs="Times New Roman"/>
          <w:color w:val="1D1E1E"/>
          <w:sz w:val="20"/>
          <w:szCs w:val="20"/>
          <w:lang w:val="de-DE" w:eastAsia="ru-RU"/>
        </w:rPr>
        <w:t>Hier spricht man von Gesundheitspflege, weil die pflegerischen Maßnahmen ein gesundheitsbezogenes Ziel enthalten, welches sich auf die autonome Bewältigung des</w:t>
      </w:r>
      <w:r w:rsidR="00F41B85" w:rsidRPr="004A7BAD">
        <w:rPr>
          <w:rFonts w:ascii="Times New Roman" w:eastAsia="Times New Roman" w:hAnsi="Times New Roman" w:cs="Times New Roman"/>
          <w:color w:val="1D1E1E"/>
          <w:sz w:val="20"/>
          <w:szCs w:val="20"/>
          <w:lang w:val="uk-UA" w:eastAsia="ru-RU"/>
        </w:rPr>
        <w:t xml:space="preserve"> </w:t>
      </w:r>
      <w:r w:rsidR="00F41B85" w:rsidRPr="004A7BAD">
        <w:rPr>
          <w:rFonts w:ascii="Times New Roman" w:eastAsia="Times New Roman" w:hAnsi="Times New Roman" w:cs="Times New Roman"/>
          <w:color w:val="1D1E1E"/>
          <w:sz w:val="20"/>
          <w:szCs w:val="20"/>
          <w:lang w:val="de-DE" w:eastAsia="ru-RU"/>
        </w:rPr>
        <w:t>Alltags</w:t>
      </w:r>
      <w:r w:rsidR="00F41B85" w:rsidRPr="004A7BAD">
        <w:rPr>
          <w:rFonts w:ascii="Times New Roman" w:eastAsia="Times New Roman" w:hAnsi="Times New Roman" w:cs="Times New Roman"/>
          <w:color w:val="1D1E1E"/>
          <w:sz w:val="20"/>
          <w:szCs w:val="20"/>
          <w:lang w:val="uk-UA" w:eastAsia="ru-RU"/>
        </w:rPr>
        <w:t xml:space="preserve"> </w:t>
      </w:r>
      <w:r w:rsidR="00F41B85" w:rsidRPr="004A7BAD">
        <w:rPr>
          <w:rFonts w:ascii="Times New Roman" w:eastAsia="Times New Roman" w:hAnsi="Times New Roman" w:cs="Times New Roman"/>
          <w:color w:val="1D1E1E"/>
          <w:sz w:val="20"/>
          <w:szCs w:val="20"/>
          <w:lang w:val="de-DE" w:eastAsia="ru-RU"/>
        </w:rPr>
        <w:t>bezieht.</w:t>
      </w:r>
      <w:r w:rsidR="00F41B85" w:rsidRPr="004A7BAD">
        <w:rPr>
          <w:rFonts w:ascii="Times New Roman" w:eastAsia="Times New Roman" w:hAnsi="Times New Roman" w:cs="Times New Roman"/>
          <w:color w:val="1D1E1E"/>
          <w:sz w:val="20"/>
          <w:szCs w:val="20"/>
          <w:lang w:val="uk-UA" w:eastAsia="ru-RU"/>
        </w:rPr>
        <w:t xml:space="preserve"> </w:t>
      </w:r>
      <w:r w:rsidRPr="004A7BAD">
        <w:rPr>
          <w:rFonts w:ascii="Times New Roman" w:eastAsia="Times New Roman" w:hAnsi="Times New Roman" w:cs="Times New Roman"/>
          <w:color w:val="1D1E1E"/>
          <w:sz w:val="20"/>
          <w:szCs w:val="20"/>
          <w:lang w:val="de-DE" w:eastAsia="ru-RU"/>
        </w:rPr>
        <w:t>Weitere Aufgaben zur </w:t>
      </w:r>
      <w:r w:rsidRPr="004A7BAD">
        <w:rPr>
          <w:rFonts w:ascii="Times New Roman" w:eastAsia="Times New Roman" w:hAnsi="Times New Roman" w:cs="Times New Roman"/>
          <w:bCs/>
          <w:color w:val="1D1E1E"/>
          <w:sz w:val="20"/>
          <w:szCs w:val="20"/>
          <w:lang w:val="de-DE" w:eastAsia="ru-RU"/>
        </w:rPr>
        <w:t>Gesundheitsförderung</w:t>
      </w:r>
      <w:r w:rsidRPr="004A7BAD">
        <w:rPr>
          <w:rFonts w:ascii="Times New Roman" w:eastAsia="Times New Roman" w:hAnsi="Times New Roman" w:cs="Times New Roman"/>
          <w:color w:val="1D1E1E"/>
          <w:sz w:val="20"/>
          <w:szCs w:val="20"/>
          <w:lang w:val="de-DE" w:eastAsia="ru-RU"/>
        </w:rPr>
        <w:t xml:space="preserve"> sind Prävention und Rehabilitation in der </w:t>
      </w:r>
      <w:r w:rsidRPr="004A7BAD">
        <w:rPr>
          <w:rFonts w:ascii="Times New Roman" w:eastAsia="Times New Roman" w:hAnsi="Times New Roman" w:cs="Times New Roman"/>
          <w:b/>
          <w:color w:val="1D1E1E"/>
          <w:sz w:val="20"/>
          <w:szCs w:val="20"/>
          <w:lang w:val="de-DE" w:eastAsia="ru-RU"/>
        </w:rPr>
        <w:t>Gesundheitspflege.</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color w:val="1D1E1E"/>
          <w:sz w:val="20"/>
          <w:szCs w:val="20"/>
          <w:lang w:val="de-DE" w:eastAsia="ru-RU"/>
        </w:rPr>
      </w:pPr>
      <w:r w:rsidRPr="004A7BAD">
        <w:rPr>
          <w:rFonts w:ascii="Times New Roman" w:eastAsia="Times New Roman" w:hAnsi="Times New Roman" w:cs="Times New Roman"/>
          <w:color w:val="1D1E1E"/>
          <w:sz w:val="20"/>
          <w:szCs w:val="20"/>
          <w:lang w:val="de-DE" w:eastAsia="ru-RU"/>
        </w:rPr>
        <w:t xml:space="preserve">Zusammenfassend versteht die professionelle </w:t>
      </w:r>
      <w:r w:rsidRPr="004A7BAD">
        <w:rPr>
          <w:rFonts w:ascii="Times New Roman" w:eastAsia="Times New Roman" w:hAnsi="Times New Roman" w:cs="Times New Roman"/>
          <w:b/>
          <w:color w:val="1D1E1E"/>
          <w:sz w:val="20"/>
          <w:szCs w:val="20"/>
          <w:lang w:val="de-DE" w:eastAsia="ru-RU"/>
        </w:rPr>
        <w:t>Gesundheits- und Krankenpflege</w:t>
      </w:r>
      <w:r w:rsidRPr="004A7BAD">
        <w:rPr>
          <w:rFonts w:ascii="Times New Roman" w:eastAsia="Times New Roman" w:hAnsi="Times New Roman" w:cs="Times New Roman"/>
          <w:color w:val="1D1E1E"/>
          <w:sz w:val="20"/>
          <w:szCs w:val="20"/>
          <w:lang w:val="de-DE" w:eastAsia="ru-RU"/>
        </w:rPr>
        <w:t>, Menschen </w:t>
      </w:r>
      <w:r w:rsidRPr="004A7BAD">
        <w:rPr>
          <w:rFonts w:ascii="Times New Roman" w:eastAsia="Times New Roman" w:hAnsi="Times New Roman" w:cs="Times New Roman"/>
          <w:bCs/>
          <w:color w:val="1D1E1E"/>
          <w:sz w:val="20"/>
          <w:szCs w:val="20"/>
          <w:lang w:val="de-DE" w:eastAsia="ru-RU"/>
        </w:rPr>
        <w:t>aus Krisen herauszuführen</w:t>
      </w:r>
      <w:r w:rsidRPr="004A7BAD">
        <w:rPr>
          <w:rFonts w:ascii="Times New Roman" w:eastAsia="Times New Roman" w:hAnsi="Times New Roman" w:cs="Times New Roman"/>
          <w:color w:val="1D1E1E"/>
          <w:sz w:val="20"/>
          <w:szCs w:val="20"/>
          <w:lang w:val="de-DE" w:eastAsia="ru-RU"/>
        </w:rPr>
        <w:t> und ihnen zu helfen, wieder selbstbestimmt zu leben.</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b/>
          <w:i/>
          <w:color w:val="1D1E1E"/>
          <w:sz w:val="20"/>
          <w:szCs w:val="20"/>
          <w:lang w:val="uk-UA" w:eastAsia="ru-RU"/>
        </w:rPr>
      </w:pPr>
      <w:r w:rsidRPr="004A7BAD">
        <w:rPr>
          <w:rFonts w:ascii="Times New Roman" w:eastAsia="Times New Roman" w:hAnsi="Times New Roman" w:cs="Times New Roman"/>
          <w:b/>
          <w:i/>
          <w:color w:val="1D1E1E"/>
          <w:sz w:val="20"/>
          <w:szCs w:val="20"/>
          <w:lang w:val="uk-UA" w:eastAsia="ru-RU"/>
        </w:rPr>
        <w:t xml:space="preserve">В чому різниця між охороною </w:t>
      </w:r>
      <w:r w:rsidR="00820D12" w:rsidRPr="004A7BAD">
        <w:rPr>
          <w:rFonts w:ascii="Times New Roman" w:eastAsia="Times New Roman" w:hAnsi="Times New Roman" w:cs="Times New Roman"/>
          <w:b/>
          <w:i/>
          <w:color w:val="1D1E1E"/>
          <w:sz w:val="20"/>
          <w:szCs w:val="20"/>
          <w:lang w:val="uk-UA" w:eastAsia="ru-RU"/>
        </w:rPr>
        <w:t>здоров’я</w:t>
      </w:r>
      <w:r w:rsidRPr="004A7BAD">
        <w:rPr>
          <w:rFonts w:ascii="Times New Roman" w:eastAsia="Times New Roman" w:hAnsi="Times New Roman" w:cs="Times New Roman"/>
          <w:b/>
          <w:i/>
          <w:color w:val="1D1E1E"/>
          <w:sz w:val="20"/>
          <w:szCs w:val="20"/>
          <w:lang w:val="uk-UA" w:eastAsia="ru-RU"/>
        </w:rPr>
        <w:t xml:space="preserve"> та доглядом за хворими похилого віку?</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i/>
          <w:color w:val="1D1E1E"/>
          <w:sz w:val="20"/>
          <w:szCs w:val="20"/>
          <w:lang w:val="uk-UA" w:eastAsia="ru-RU"/>
        </w:rPr>
      </w:pPr>
      <w:r w:rsidRPr="004A7BAD">
        <w:rPr>
          <w:rFonts w:ascii="Times New Roman" w:eastAsia="Times New Roman" w:hAnsi="Times New Roman" w:cs="Times New Roman"/>
          <w:i/>
          <w:color w:val="1D1E1E"/>
          <w:sz w:val="20"/>
          <w:szCs w:val="20"/>
          <w:lang w:val="uk-UA" w:eastAsia="ru-RU"/>
        </w:rPr>
        <w:t>У нашому суспільстві дуже чітко стоїть питання</w:t>
      </w:r>
      <w:r w:rsidR="000444CF" w:rsidRPr="004A7BAD">
        <w:rPr>
          <w:rFonts w:ascii="Times New Roman" w:eastAsia="Times New Roman" w:hAnsi="Times New Roman" w:cs="Times New Roman"/>
          <w:i/>
          <w:color w:val="1D1E1E"/>
          <w:sz w:val="20"/>
          <w:szCs w:val="20"/>
          <w:lang w:val="uk-UA" w:eastAsia="ru-RU"/>
        </w:rPr>
        <w:t xml:space="preserve"> </w:t>
      </w:r>
      <w:r w:rsidR="000444CF" w:rsidRPr="004A7BAD">
        <w:rPr>
          <w:rFonts w:ascii="Times New Roman" w:eastAsia="Times New Roman" w:hAnsi="Times New Roman" w:cs="Times New Roman"/>
          <w:b/>
          <w:i/>
          <w:color w:val="1D1E1E"/>
          <w:sz w:val="20"/>
          <w:szCs w:val="20"/>
          <w:lang w:val="uk-UA" w:eastAsia="ru-RU"/>
        </w:rPr>
        <w:t>догляду за хворими</w:t>
      </w:r>
      <w:r w:rsidR="000444CF" w:rsidRPr="004A7BAD">
        <w:rPr>
          <w:rFonts w:ascii="Times New Roman" w:eastAsia="Times New Roman" w:hAnsi="Times New Roman" w:cs="Times New Roman"/>
          <w:i/>
          <w:color w:val="1D1E1E"/>
          <w:sz w:val="20"/>
          <w:szCs w:val="20"/>
          <w:lang w:val="uk-UA" w:eastAsia="ru-RU"/>
        </w:rPr>
        <w:t xml:space="preserve">. У більшості </w:t>
      </w:r>
      <w:r w:rsidRPr="004A7BAD">
        <w:rPr>
          <w:rFonts w:ascii="Times New Roman" w:eastAsia="Times New Roman" w:hAnsi="Times New Roman" w:cs="Times New Roman"/>
          <w:i/>
          <w:color w:val="1D1E1E"/>
          <w:sz w:val="20"/>
          <w:szCs w:val="20"/>
          <w:lang w:val="uk-UA" w:eastAsia="ru-RU"/>
        </w:rPr>
        <w:t>випадків</w:t>
      </w:r>
      <w:r w:rsidR="000444CF" w:rsidRPr="004A7BAD">
        <w:rPr>
          <w:rFonts w:ascii="Times New Roman" w:eastAsia="Times New Roman" w:hAnsi="Times New Roman" w:cs="Times New Roman"/>
          <w:i/>
          <w:color w:val="1D1E1E"/>
          <w:sz w:val="20"/>
          <w:szCs w:val="20"/>
          <w:lang w:val="uk-UA" w:eastAsia="ru-RU"/>
        </w:rPr>
        <w:t xml:space="preserve"> </w:t>
      </w:r>
      <w:r w:rsidRPr="004A7BAD">
        <w:rPr>
          <w:rFonts w:ascii="Times New Roman" w:eastAsia="Times New Roman" w:hAnsi="Times New Roman" w:cs="Times New Roman"/>
          <w:i/>
          <w:color w:val="1D1E1E"/>
          <w:sz w:val="20"/>
          <w:szCs w:val="20"/>
          <w:lang w:val="uk-UA" w:eastAsia="ru-RU"/>
        </w:rPr>
        <w:t xml:space="preserve"> люди приходять до </w:t>
      </w:r>
      <w:r w:rsidR="000444CF" w:rsidRPr="004A7BAD">
        <w:rPr>
          <w:rFonts w:ascii="Times New Roman" w:eastAsia="Times New Roman" w:hAnsi="Times New Roman" w:cs="Times New Roman"/>
          <w:i/>
          <w:color w:val="1D1E1E"/>
          <w:sz w:val="20"/>
          <w:szCs w:val="20"/>
          <w:lang w:val="uk-UA" w:eastAsia="ru-RU"/>
        </w:rPr>
        <w:t>лікаря</w:t>
      </w:r>
      <w:r w:rsidRPr="004A7BAD">
        <w:rPr>
          <w:rFonts w:ascii="Times New Roman" w:eastAsia="Times New Roman" w:hAnsi="Times New Roman" w:cs="Times New Roman"/>
          <w:i/>
          <w:color w:val="1D1E1E"/>
          <w:sz w:val="20"/>
          <w:szCs w:val="20"/>
          <w:lang w:val="uk-UA" w:eastAsia="ru-RU"/>
        </w:rPr>
        <w:t xml:space="preserve"> або потребують допомоги, коли вже практично пізно. За правилом девізу: якщо в мене не болить – я здоровий.</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i/>
          <w:color w:val="1D1E1E"/>
          <w:sz w:val="20"/>
          <w:szCs w:val="20"/>
          <w:lang w:val="uk-UA" w:eastAsia="ru-RU"/>
        </w:rPr>
      </w:pPr>
      <w:r w:rsidRPr="004A7BAD">
        <w:rPr>
          <w:rFonts w:ascii="Times New Roman" w:eastAsia="Times New Roman" w:hAnsi="Times New Roman" w:cs="Times New Roman"/>
          <w:b/>
          <w:i/>
          <w:color w:val="1D1E1E"/>
          <w:sz w:val="20"/>
          <w:szCs w:val="20"/>
          <w:lang w:val="uk-UA" w:eastAsia="ru-RU"/>
        </w:rPr>
        <w:t xml:space="preserve">Заходи з підтримки та  збереженню </w:t>
      </w:r>
      <w:r w:rsidR="000444CF" w:rsidRPr="004A7BAD">
        <w:rPr>
          <w:rFonts w:ascii="Times New Roman" w:eastAsia="Times New Roman" w:hAnsi="Times New Roman" w:cs="Times New Roman"/>
          <w:b/>
          <w:i/>
          <w:color w:val="1D1E1E"/>
          <w:sz w:val="20"/>
          <w:szCs w:val="20"/>
          <w:lang w:val="uk-UA" w:eastAsia="ru-RU"/>
        </w:rPr>
        <w:t>здоров’я</w:t>
      </w:r>
      <w:r w:rsidRPr="004A7BAD">
        <w:rPr>
          <w:rFonts w:ascii="Times New Roman" w:eastAsia="Times New Roman" w:hAnsi="Times New Roman" w:cs="Times New Roman"/>
          <w:i/>
          <w:color w:val="1D1E1E"/>
          <w:sz w:val="20"/>
          <w:szCs w:val="20"/>
          <w:lang w:val="uk-UA" w:eastAsia="ru-RU"/>
        </w:rPr>
        <w:t xml:space="preserve"> та </w:t>
      </w:r>
      <w:r w:rsidR="00F41B85" w:rsidRPr="004A7BAD">
        <w:rPr>
          <w:rFonts w:ascii="Times New Roman" w:eastAsia="Times New Roman" w:hAnsi="Times New Roman" w:cs="Times New Roman"/>
          <w:i/>
          <w:color w:val="1D1E1E"/>
          <w:sz w:val="20"/>
          <w:szCs w:val="20"/>
          <w:lang w:val="uk-UA" w:eastAsia="ru-RU"/>
        </w:rPr>
        <w:t xml:space="preserve"> їх </w:t>
      </w:r>
      <w:r w:rsidR="000444CF" w:rsidRPr="004A7BAD">
        <w:rPr>
          <w:rFonts w:ascii="Times New Roman" w:eastAsia="Times New Roman" w:hAnsi="Times New Roman" w:cs="Times New Roman"/>
          <w:i/>
          <w:color w:val="1D1E1E"/>
          <w:sz w:val="20"/>
          <w:szCs w:val="20"/>
          <w:lang w:val="uk-UA" w:eastAsia="ru-RU"/>
        </w:rPr>
        <w:t>призначення</w:t>
      </w:r>
      <w:r w:rsidRPr="004A7BAD">
        <w:rPr>
          <w:rFonts w:ascii="Times New Roman" w:eastAsia="Times New Roman" w:hAnsi="Times New Roman" w:cs="Times New Roman"/>
          <w:i/>
          <w:color w:val="1D1E1E"/>
          <w:sz w:val="20"/>
          <w:szCs w:val="20"/>
          <w:lang w:val="uk-UA" w:eastAsia="ru-RU"/>
        </w:rPr>
        <w:t>, відбувається лише тоді, коли проблема вже існує.. ….</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i/>
          <w:color w:val="1D1E1E"/>
          <w:sz w:val="20"/>
          <w:szCs w:val="20"/>
          <w:lang w:val="uk-UA" w:eastAsia="ru-RU"/>
        </w:rPr>
      </w:pPr>
      <w:r w:rsidRPr="004A7BAD">
        <w:rPr>
          <w:rFonts w:ascii="Times New Roman" w:eastAsia="Times New Roman" w:hAnsi="Times New Roman" w:cs="Times New Roman"/>
          <w:b/>
          <w:i/>
          <w:color w:val="1D1E1E"/>
          <w:sz w:val="20"/>
          <w:szCs w:val="20"/>
          <w:lang w:val="uk-UA" w:eastAsia="ru-RU"/>
        </w:rPr>
        <w:t>У догляді за хворими</w:t>
      </w:r>
      <w:r w:rsidRPr="004A7BAD">
        <w:rPr>
          <w:rFonts w:ascii="Times New Roman" w:eastAsia="Times New Roman" w:hAnsi="Times New Roman" w:cs="Times New Roman"/>
          <w:i/>
          <w:color w:val="1D1E1E"/>
          <w:sz w:val="20"/>
          <w:szCs w:val="20"/>
          <w:lang w:val="uk-UA" w:eastAsia="ru-RU"/>
        </w:rPr>
        <w:t xml:space="preserve"> йдеться про те, щоб допомогти людям у кризовій ситуації одужати як найшвидше. За цим стоїть під час </w:t>
      </w:r>
      <w:r w:rsidRPr="004A7BAD">
        <w:rPr>
          <w:rFonts w:ascii="Times New Roman" w:eastAsia="Times New Roman" w:hAnsi="Times New Roman" w:cs="Times New Roman"/>
          <w:b/>
          <w:i/>
          <w:color w:val="1D1E1E"/>
          <w:sz w:val="20"/>
          <w:szCs w:val="20"/>
          <w:lang w:val="uk-UA" w:eastAsia="ru-RU"/>
        </w:rPr>
        <w:t xml:space="preserve">догляду за </w:t>
      </w:r>
      <w:r w:rsidR="000444CF" w:rsidRPr="004A7BAD">
        <w:rPr>
          <w:rFonts w:ascii="Times New Roman" w:eastAsia="Times New Roman" w:hAnsi="Times New Roman" w:cs="Times New Roman"/>
          <w:b/>
          <w:i/>
          <w:color w:val="1D1E1E"/>
          <w:sz w:val="20"/>
          <w:szCs w:val="20"/>
          <w:lang w:val="uk-UA" w:eastAsia="ru-RU"/>
        </w:rPr>
        <w:t>здоров’ям</w:t>
      </w:r>
      <w:r w:rsidRPr="004A7BAD">
        <w:rPr>
          <w:rFonts w:ascii="Times New Roman" w:eastAsia="Times New Roman" w:hAnsi="Times New Roman" w:cs="Times New Roman"/>
          <w:i/>
          <w:color w:val="1D1E1E"/>
          <w:sz w:val="20"/>
          <w:szCs w:val="20"/>
          <w:lang w:val="uk-UA" w:eastAsia="ru-RU"/>
        </w:rPr>
        <w:t xml:space="preserve"> виключення </w:t>
      </w:r>
      <w:r w:rsidR="00363734" w:rsidRPr="004A7BAD">
        <w:rPr>
          <w:rFonts w:ascii="Times New Roman" w:eastAsia="Times New Roman" w:hAnsi="Times New Roman" w:cs="Times New Roman"/>
          <w:i/>
          <w:color w:val="1D1E1E"/>
          <w:sz w:val="20"/>
          <w:szCs w:val="20"/>
          <w:lang w:val="uk-UA" w:eastAsia="ru-RU"/>
        </w:rPr>
        <w:t>хвороби</w:t>
      </w:r>
      <w:r w:rsidRPr="004A7BAD">
        <w:rPr>
          <w:rFonts w:ascii="Times New Roman" w:eastAsia="Times New Roman" w:hAnsi="Times New Roman" w:cs="Times New Roman"/>
          <w:i/>
          <w:color w:val="1D1E1E"/>
          <w:sz w:val="20"/>
          <w:szCs w:val="20"/>
          <w:lang w:val="uk-UA" w:eastAsia="ru-RU"/>
        </w:rPr>
        <w:t xml:space="preserve"> та </w:t>
      </w:r>
      <w:r w:rsidR="000444CF" w:rsidRPr="004A7BAD">
        <w:rPr>
          <w:rFonts w:ascii="Times New Roman" w:eastAsia="Times New Roman" w:hAnsi="Times New Roman" w:cs="Times New Roman"/>
          <w:i/>
          <w:color w:val="1D1E1E"/>
          <w:sz w:val="20"/>
          <w:szCs w:val="20"/>
          <w:lang w:val="uk-UA" w:eastAsia="ru-RU"/>
        </w:rPr>
        <w:t>кризів</w:t>
      </w:r>
      <w:r w:rsidRPr="004A7BAD">
        <w:rPr>
          <w:rFonts w:ascii="Times New Roman" w:eastAsia="Times New Roman" w:hAnsi="Times New Roman" w:cs="Times New Roman"/>
          <w:i/>
          <w:color w:val="1D1E1E"/>
          <w:sz w:val="20"/>
          <w:szCs w:val="20"/>
          <w:lang w:val="uk-UA" w:eastAsia="ru-RU"/>
        </w:rPr>
        <w:t xml:space="preserve"> як головний пункт. Люди повинні взагалі не хворіти, залишатися самодостатніми та застосовувати попереджувальні заходи для уникнення кризових ситуацій. Особливо у похилому віці </w:t>
      </w:r>
      <w:r w:rsidRPr="004A7BAD">
        <w:rPr>
          <w:rFonts w:ascii="Times New Roman" w:eastAsia="Times New Roman" w:hAnsi="Times New Roman" w:cs="Times New Roman"/>
          <w:b/>
          <w:i/>
          <w:color w:val="1D1E1E"/>
          <w:sz w:val="20"/>
          <w:szCs w:val="20"/>
          <w:lang w:val="uk-UA" w:eastAsia="ru-RU"/>
        </w:rPr>
        <w:t xml:space="preserve">догляд за </w:t>
      </w:r>
      <w:r w:rsidR="000444CF" w:rsidRPr="004A7BAD">
        <w:rPr>
          <w:rFonts w:ascii="Times New Roman" w:eastAsia="Times New Roman" w:hAnsi="Times New Roman" w:cs="Times New Roman"/>
          <w:b/>
          <w:i/>
          <w:color w:val="1D1E1E"/>
          <w:sz w:val="20"/>
          <w:szCs w:val="20"/>
          <w:lang w:val="uk-UA" w:eastAsia="ru-RU"/>
        </w:rPr>
        <w:t>здоров’ям</w:t>
      </w:r>
      <w:r w:rsidRPr="004A7BAD">
        <w:rPr>
          <w:rFonts w:ascii="Times New Roman" w:eastAsia="Times New Roman" w:hAnsi="Times New Roman" w:cs="Times New Roman"/>
          <w:i/>
          <w:color w:val="1D1E1E"/>
          <w:sz w:val="20"/>
          <w:szCs w:val="20"/>
          <w:lang w:val="uk-UA" w:eastAsia="ru-RU"/>
        </w:rPr>
        <w:t xml:space="preserve"> </w:t>
      </w:r>
      <w:r w:rsidR="003066AC" w:rsidRPr="004A7BAD">
        <w:rPr>
          <w:rFonts w:ascii="Times New Roman" w:eastAsia="Times New Roman" w:hAnsi="Times New Roman" w:cs="Times New Roman"/>
          <w:i/>
          <w:color w:val="1D1E1E"/>
          <w:sz w:val="20"/>
          <w:szCs w:val="20"/>
          <w:lang w:val="uk-UA" w:eastAsia="ru-RU"/>
        </w:rPr>
        <w:t xml:space="preserve">відіграє </w:t>
      </w:r>
      <w:r w:rsidRPr="004A7BAD">
        <w:rPr>
          <w:rFonts w:ascii="Times New Roman" w:eastAsia="Times New Roman" w:hAnsi="Times New Roman" w:cs="Times New Roman"/>
          <w:i/>
          <w:color w:val="1D1E1E"/>
          <w:sz w:val="20"/>
          <w:szCs w:val="20"/>
          <w:lang w:val="uk-UA" w:eastAsia="ru-RU"/>
        </w:rPr>
        <w:t>значну роль…..</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b/>
          <w:i/>
          <w:color w:val="1D1E1E"/>
          <w:sz w:val="20"/>
          <w:szCs w:val="20"/>
          <w:lang w:val="uk-UA" w:eastAsia="ru-RU"/>
        </w:rPr>
      </w:pPr>
      <w:r w:rsidRPr="004A7BAD">
        <w:rPr>
          <w:rFonts w:ascii="Times New Roman" w:eastAsia="Times New Roman" w:hAnsi="Times New Roman" w:cs="Times New Roman"/>
          <w:b/>
          <w:i/>
          <w:color w:val="1D1E1E"/>
          <w:sz w:val="20"/>
          <w:szCs w:val="20"/>
          <w:lang w:val="uk-UA" w:eastAsia="ru-RU"/>
        </w:rPr>
        <w:t xml:space="preserve">Як відокремити догляд за </w:t>
      </w:r>
      <w:r w:rsidR="000444CF" w:rsidRPr="004A7BAD">
        <w:rPr>
          <w:rFonts w:ascii="Times New Roman" w:eastAsia="Times New Roman" w:hAnsi="Times New Roman" w:cs="Times New Roman"/>
          <w:b/>
          <w:i/>
          <w:color w:val="1D1E1E"/>
          <w:sz w:val="20"/>
          <w:szCs w:val="20"/>
          <w:lang w:val="uk-UA" w:eastAsia="ru-RU"/>
        </w:rPr>
        <w:t>здоров’ям</w:t>
      </w:r>
      <w:r w:rsidRPr="004A7BAD">
        <w:rPr>
          <w:rFonts w:ascii="Times New Roman" w:eastAsia="Times New Roman" w:hAnsi="Times New Roman" w:cs="Times New Roman"/>
          <w:b/>
          <w:i/>
          <w:color w:val="1D1E1E"/>
          <w:sz w:val="20"/>
          <w:szCs w:val="20"/>
          <w:lang w:val="uk-UA" w:eastAsia="ru-RU"/>
        </w:rPr>
        <w:t xml:space="preserve"> та догляд за хворими у професіях по догляду?</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i/>
          <w:color w:val="1D1E1E"/>
          <w:sz w:val="20"/>
          <w:szCs w:val="20"/>
          <w:lang w:val="uk-UA" w:eastAsia="ru-RU"/>
        </w:rPr>
      </w:pPr>
      <w:r w:rsidRPr="004A7BAD">
        <w:rPr>
          <w:rFonts w:ascii="Times New Roman" w:eastAsia="Times New Roman" w:hAnsi="Times New Roman" w:cs="Times New Roman"/>
          <w:i/>
          <w:color w:val="1D1E1E"/>
          <w:sz w:val="20"/>
          <w:szCs w:val="20"/>
          <w:lang w:val="uk-UA" w:eastAsia="ru-RU"/>
        </w:rPr>
        <w:t xml:space="preserve">Для пересічної людини дуже важко відокремити </w:t>
      </w:r>
      <w:r w:rsidRPr="004A7BAD">
        <w:rPr>
          <w:rFonts w:ascii="Times New Roman" w:eastAsia="Times New Roman" w:hAnsi="Times New Roman" w:cs="Times New Roman"/>
          <w:b/>
          <w:i/>
          <w:color w:val="1D1E1E"/>
          <w:sz w:val="20"/>
          <w:szCs w:val="20"/>
          <w:lang w:val="uk-UA" w:eastAsia="ru-RU"/>
        </w:rPr>
        <w:t xml:space="preserve">догляд за </w:t>
      </w:r>
      <w:r w:rsidR="000444CF" w:rsidRPr="004A7BAD">
        <w:rPr>
          <w:rFonts w:ascii="Times New Roman" w:eastAsia="Times New Roman" w:hAnsi="Times New Roman" w:cs="Times New Roman"/>
          <w:b/>
          <w:i/>
          <w:color w:val="1D1E1E"/>
          <w:sz w:val="20"/>
          <w:szCs w:val="20"/>
          <w:lang w:val="uk-UA" w:eastAsia="ru-RU"/>
        </w:rPr>
        <w:t>здоров’ям</w:t>
      </w:r>
      <w:r w:rsidRPr="004A7BAD">
        <w:rPr>
          <w:rFonts w:ascii="Times New Roman" w:eastAsia="Times New Roman" w:hAnsi="Times New Roman" w:cs="Times New Roman"/>
          <w:i/>
          <w:color w:val="1D1E1E"/>
          <w:sz w:val="20"/>
          <w:szCs w:val="20"/>
          <w:lang w:val="uk-UA" w:eastAsia="ru-RU"/>
        </w:rPr>
        <w:t xml:space="preserve"> та </w:t>
      </w:r>
      <w:r w:rsidRPr="004A7BAD">
        <w:rPr>
          <w:rFonts w:ascii="Times New Roman" w:eastAsia="Times New Roman" w:hAnsi="Times New Roman" w:cs="Times New Roman"/>
          <w:b/>
          <w:i/>
          <w:color w:val="1D1E1E"/>
          <w:sz w:val="20"/>
          <w:szCs w:val="20"/>
          <w:lang w:val="uk-UA" w:eastAsia="ru-RU"/>
        </w:rPr>
        <w:t>догляд за хворими</w:t>
      </w:r>
      <w:r w:rsidRPr="004A7BAD">
        <w:rPr>
          <w:rFonts w:ascii="Times New Roman" w:eastAsia="Times New Roman" w:hAnsi="Times New Roman" w:cs="Times New Roman"/>
          <w:i/>
          <w:color w:val="1D1E1E"/>
          <w:sz w:val="20"/>
          <w:szCs w:val="20"/>
          <w:lang w:val="uk-UA" w:eastAsia="ru-RU"/>
        </w:rPr>
        <w:t xml:space="preserve">. Головним у </w:t>
      </w:r>
      <w:r w:rsidR="000444CF" w:rsidRPr="004A7BAD">
        <w:rPr>
          <w:rFonts w:ascii="Times New Roman" w:eastAsia="Times New Roman" w:hAnsi="Times New Roman" w:cs="Times New Roman"/>
          <w:b/>
          <w:i/>
          <w:color w:val="1D1E1E"/>
          <w:sz w:val="20"/>
          <w:szCs w:val="20"/>
          <w:lang w:val="uk-UA" w:eastAsia="ru-RU"/>
        </w:rPr>
        <w:t>професіях</w:t>
      </w:r>
      <w:r w:rsidRPr="004A7BAD">
        <w:rPr>
          <w:rFonts w:ascii="Times New Roman" w:eastAsia="Times New Roman" w:hAnsi="Times New Roman" w:cs="Times New Roman"/>
          <w:b/>
          <w:i/>
          <w:color w:val="1D1E1E"/>
          <w:sz w:val="20"/>
          <w:szCs w:val="20"/>
          <w:lang w:val="uk-UA" w:eastAsia="ru-RU"/>
        </w:rPr>
        <w:t xml:space="preserve"> по догляду</w:t>
      </w:r>
      <w:r w:rsidRPr="004A7BAD">
        <w:rPr>
          <w:rFonts w:ascii="Times New Roman" w:eastAsia="Times New Roman" w:hAnsi="Times New Roman" w:cs="Times New Roman"/>
          <w:i/>
          <w:color w:val="1D1E1E"/>
          <w:sz w:val="20"/>
          <w:szCs w:val="20"/>
          <w:lang w:val="uk-UA" w:eastAsia="ru-RU"/>
        </w:rPr>
        <w:t xml:space="preserve"> є підтримання активності у повсякденному житті. </w:t>
      </w:r>
      <w:r w:rsidR="000444CF" w:rsidRPr="004A7BAD">
        <w:rPr>
          <w:rFonts w:ascii="Times New Roman" w:eastAsia="Times New Roman" w:hAnsi="Times New Roman" w:cs="Times New Roman"/>
          <w:i/>
          <w:color w:val="1D1E1E"/>
          <w:sz w:val="20"/>
          <w:szCs w:val="20"/>
          <w:lang w:val="uk-UA" w:eastAsia="ru-RU"/>
        </w:rPr>
        <w:t>На вигляд</w:t>
      </w:r>
      <w:r w:rsidRPr="004A7BAD">
        <w:rPr>
          <w:rFonts w:ascii="Times New Roman" w:eastAsia="Times New Roman" w:hAnsi="Times New Roman" w:cs="Times New Roman"/>
          <w:i/>
          <w:color w:val="1D1E1E"/>
          <w:sz w:val="20"/>
          <w:szCs w:val="20"/>
          <w:lang w:val="uk-UA" w:eastAsia="ru-RU"/>
        </w:rPr>
        <w:t xml:space="preserve"> здається, що </w:t>
      </w:r>
      <w:r w:rsidR="000444CF" w:rsidRPr="004A7BAD">
        <w:rPr>
          <w:rFonts w:ascii="Times New Roman" w:eastAsia="Times New Roman" w:hAnsi="Times New Roman" w:cs="Times New Roman"/>
          <w:i/>
          <w:color w:val="1D1E1E"/>
          <w:sz w:val="20"/>
          <w:szCs w:val="20"/>
          <w:lang w:val="uk-UA" w:eastAsia="ru-RU"/>
        </w:rPr>
        <w:t>в принципі</w:t>
      </w:r>
      <w:r w:rsidRPr="004A7BAD">
        <w:rPr>
          <w:rFonts w:ascii="Times New Roman" w:eastAsia="Times New Roman" w:hAnsi="Times New Roman" w:cs="Times New Roman"/>
          <w:i/>
          <w:color w:val="1D1E1E"/>
          <w:sz w:val="20"/>
          <w:szCs w:val="20"/>
          <w:lang w:val="uk-UA" w:eastAsia="ru-RU"/>
        </w:rPr>
        <w:t xml:space="preserve"> кожен може виконати таку діяльність. Але при</w:t>
      </w:r>
      <w:r w:rsidR="000444CF" w:rsidRPr="004A7BAD">
        <w:rPr>
          <w:rFonts w:ascii="Times New Roman" w:eastAsia="Times New Roman" w:hAnsi="Times New Roman" w:cs="Times New Roman"/>
          <w:i/>
          <w:color w:val="1D1E1E"/>
          <w:sz w:val="20"/>
          <w:szCs w:val="20"/>
          <w:lang w:val="uk-UA" w:eastAsia="ru-RU"/>
        </w:rPr>
        <w:t xml:space="preserve"> </w:t>
      </w:r>
      <w:r w:rsidRPr="004A7BAD">
        <w:rPr>
          <w:rFonts w:ascii="Times New Roman" w:eastAsia="Times New Roman" w:hAnsi="Times New Roman" w:cs="Times New Roman"/>
          <w:i/>
          <w:color w:val="1D1E1E"/>
          <w:sz w:val="20"/>
          <w:szCs w:val="20"/>
          <w:lang w:val="uk-UA" w:eastAsia="ru-RU"/>
        </w:rPr>
        <w:t xml:space="preserve">цьому </w:t>
      </w:r>
      <w:r w:rsidR="00363734" w:rsidRPr="004A7BAD">
        <w:rPr>
          <w:rFonts w:ascii="Times New Roman" w:eastAsia="Times New Roman" w:hAnsi="Times New Roman" w:cs="Times New Roman"/>
          <w:b/>
          <w:i/>
          <w:color w:val="1D1E1E"/>
          <w:sz w:val="20"/>
          <w:szCs w:val="20"/>
          <w:lang w:val="uk-UA" w:eastAsia="ru-RU"/>
        </w:rPr>
        <w:t>доглядачі</w:t>
      </w:r>
      <w:r w:rsidRPr="004A7BAD">
        <w:rPr>
          <w:rFonts w:ascii="Times New Roman" w:eastAsia="Times New Roman" w:hAnsi="Times New Roman" w:cs="Times New Roman"/>
          <w:i/>
          <w:color w:val="1D1E1E"/>
          <w:sz w:val="20"/>
          <w:szCs w:val="20"/>
          <w:lang w:val="uk-UA" w:eastAsia="ru-RU"/>
        </w:rPr>
        <w:t xml:space="preserve"> точно знають, як поводитись з хворими. Наприклад, потрібно зважати на багато особливостей людей хворих на деменцію.</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i/>
          <w:color w:val="1D1E1E"/>
          <w:sz w:val="20"/>
          <w:szCs w:val="20"/>
          <w:lang w:val="uk-UA" w:eastAsia="ru-RU"/>
        </w:rPr>
      </w:pPr>
      <w:r w:rsidRPr="004A7BAD">
        <w:rPr>
          <w:rFonts w:ascii="Times New Roman" w:eastAsia="Times New Roman" w:hAnsi="Times New Roman" w:cs="Times New Roman"/>
          <w:i/>
          <w:color w:val="1D1E1E"/>
          <w:sz w:val="20"/>
          <w:szCs w:val="20"/>
          <w:lang w:val="uk-UA" w:eastAsia="ru-RU"/>
        </w:rPr>
        <w:t>Правильний догляд завжд</w:t>
      </w:r>
      <w:r w:rsidR="000444CF" w:rsidRPr="004A7BAD">
        <w:rPr>
          <w:rFonts w:ascii="Times New Roman" w:eastAsia="Times New Roman" w:hAnsi="Times New Roman" w:cs="Times New Roman"/>
          <w:i/>
          <w:color w:val="1D1E1E"/>
          <w:sz w:val="20"/>
          <w:szCs w:val="20"/>
          <w:lang w:val="uk-UA" w:eastAsia="ru-RU"/>
        </w:rPr>
        <w:t>и буде зважати на свободу вибору</w:t>
      </w:r>
      <w:r w:rsidRPr="004A7BAD">
        <w:rPr>
          <w:rFonts w:ascii="Times New Roman" w:eastAsia="Times New Roman" w:hAnsi="Times New Roman" w:cs="Times New Roman"/>
          <w:i/>
          <w:color w:val="1D1E1E"/>
          <w:sz w:val="20"/>
          <w:szCs w:val="20"/>
          <w:lang w:val="uk-UA" w:eastAsia="ru-RU"/>
        </w:rPr>
        <w:t xml:space="preserve"> у всіх галузях особистого життя. Суттю завдань догляду є повернення до самостійної форми життя хворого або людини з особливими потребами.</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i/>
          <w:color w:val="1D1E1E"/>
          <w:sz w:val="20"/>
          <w:szCs w:val="20"/>
          <w:lang w:val="uk-UA" w:eastAsia="ru-RU"/>
        </w:rPr>
      </w:pPr>
      <w:r w:rsidRPr="004A7BAD">
        <w:rPr>
          <w:rFonts w:ascii="Times New Roman" w:eastAsia="Times New Roman" w:hAnsi="Times New Roman" w:cs="Times New Roman"/>
          <w:i/>
          <w:color w:val="1D1E1E"/>
          <w:sz w:val="20"/>
          <w:szCs w:val="20"/>
          <w:lang w:val="uk-UA" w:eastAsia="ru-RU"/>
        </w:rPr>
        <w:t xml:space="preserve">Тут ідеться про </w:t>
      </w:r>
      <w:r w:rsidRPr="004A7BAD">
        <w:rPr>
          <w:rFonts w:ascii="Times New Roman" w:eastAsia="Times New Roman" w:hAnsi="Times New Roman" w:cs="Times New Roman"/>
          <w:b/>
          <w:i/>
          <w:color w:val="1D1E1E"/>
          <w:sz w:val="20"/>
          <w:szCs w:val="20"/>
          <w:lang w:val="uk-UA" w:eastAsia="ru-RU"/>
        </w:rPr>
        <w:t xml:space="preserve">догляд за </w:t>
      </w:r>
      <w:r w:rsidR="000444CF" w:rsidRPr="004A7BAD">
        <w:rPr>
          <w:rFonts w:ascii="Times New Roman" w:eastAsia="Times New Roman" w:hAnsi="Times New Roman" w:cs="Times New Roman"/>
          <w:b/>
          <w:i/>
          <w:color w:val="1D1E1E"/>
          <w:sz w:val="20"/>
          <w:szCs w:val="20"/>
          <w:lang w:val="uk-UA" w:eastAsia="ru-RU"/>
        </w:rPr>
        <w:t>здоров’ям</w:t>
      </w:r>
      <w:r w:rsidRPr="004A7BAD">
        <w:rPr>
          <w:rFonts w:ascii="Times New Roman" w:eastAsia="Times New Roman" w:hAnsi="Times New Roman" w:cs="Times New Roman"/>
          <w:i/>
          <w:color w:val="1D1E1E"/>
          <w:sz w:val="20"/>
          <w:szCs w:val="20"/>
          <w:lang w:val="uk-UA" w:eastAsia="ru-RU"/>
        </w:rPr>
        <w:t>, тому</w:t>
      </w:r>
      <w:r w:rsidR="000444CF" w:rsidRPr="004A7BAD">
        <w:rPr>
          <w:rFonts w:ascii="Times New Roman" w:eastAsia="Times New Roman" w:hAnsi="Times New Roman" w:cs="Times New Roman"/>
          <w:i/>
          <w:color w:val="1D1E1E"/>
          <w:sz w:val="20"/>
          <w:szCs w:val="20"/>
          <w:lang w:val="uk-UA" w:eastAsia="ru-RU"/>
        </w:rPr>
        <w:t xml:space="preserve"> що заходи по </w:t>
      </w:r>
      <w:r w:rsidR="003066AC" w:rsidRPr="004A7BAD">
        <w:rPr>
          <w:rFonts w:ascii="Times New Roman" w:eastAsia="Times New Roman" w:hAnsi="Times New Roman" w:cs="Times New Roman"/>
          <w:i/>
          <w:color w:val="1D1E1E"/>
          <w:sz w:val="20"/>
          <w:szCs w:val="20"/>
          <w:lang w:val="uk-UA" w:eastAsia="ru-RU"/>
        </w:rPr>
        <w:t xml:space="preserve">збереженню та підтриманню здоров’я </w:t>
      </w:r>
      <w:r w:rsidRPr="004A7BAD">
        <w:rPr>
          <w:rFonts w:ascii="Times New Roman" w:eastAsia="Times New Roman" w:hAnsi="Times New Roman" w:cs="Times New Roman"/>
          <w:i/>
          <w:color w:val="1D1E1E"/>
          <w:sz w:val="20"/>
          <w:szCs w:val="20"/>
          <w:lang w:val="uk-UA" w:eastAsia="ru-RU"/>
        </w:rPr>
        <w:t xml:space="preserve">переслідують мету одужання, яка призводить до самостійного існування у буденності. Також головними завданнями є попередження та реабілітація у догляді за </w:t>
      </w:r>
      <w:r w:rsidR="000444CF" w:rsidRPr="004A7BAD">
        <w:rPr>
          <w:rFonts w:ascii="Times New Roman" w:eastAsia="Times New Roman" w:hAnsi="Times New Roman" w:cs="Times New Roman"/>
          <w:i/>
          <w:color w:val="1D1E1E"/>
          <w:sz w:val="20"/>
          <w:szCs w:val="20"/>
          <w:lang w:val="uk-UA" w:eastAsia="ru-RU"/>
        </w:rPr>
        <w:t>здоров’ям</w:t>
      </w:r>
      <w:r w:rsidRPr="004A7BAD">
        <w:rPr>
          <w:rFonts w:ascii="Times New Roman" w:eastAsia="Times New Roman" w:hAnsi="Times New Roman" w:cs="Times New Roman"/>
          <w:i/>
          <w:color w:val="1D1E1E"/>
          <w:sz w:val="20"/>
          <w:szCs w:val="20"/>
          <w:lang w:val="uk-UA" w:eastAsia="ru-RU"/>
        </w:rPr>
        <w:t>.</w:t>
      </w:r>
    </w:p>
    <w:p w:rsidR="00AE6192" w:rsidRPr="004A7BAD" w:rsidRDefault="00AE6192" w:rsidP="004A7BAD">
      <w:pPr>
        <w:shd w:val="clear" w:color="auto" w:fill="FFFFFF"/>
        <w:spacing w:after="100" w:afterAutospacing="1" w:line="276" w:lineRule="auto"/>
        <w:jc w:val="both"/>
        <w:rPr>
          <w:rFonts w:ascii="Times New Roman" w:eastAsia="Times New Roman" w:hAnsi="Times New Roman" w:cs="Times New Roman"/>
          <w:i/>
          <w:color w:val="1D1E1E"/>
          <w:sz w:val="20"/>
          <w:szCs w:val="20"/>
          <w:lang w:val="uk-UA" w:eastAsia="ru-RU"/>
        </w:rPr>
      </w:pPr>
      <w:r w:rsidRPr="004A7BAD">
        <w:rPr>
          <w:rFonts w:ascii="Times New Roman" w:eastAsia="Times New Roman" w:hAnsi="Times New Roman" w:cs="Times New Roman"/>
          <w:i/>
          <w:color w:val="1D1E1E"/>
          <w:sz w:val="20"/>
          <w:szCs w:val="20"/>
          <w:lang w:val="uk-UA" w:eastAsia="ru-RU"/>
        </w:rPr>
        <w:t xml:space="preserve">Підсумовуючі сказане: </w:t>
      </w:r>
      <w:r w:rsidRPr="004A7BAD">
        <w:rPr>
          <w:rFonts w:ascii="Times New Roman" w:eastAsia="Times New Roman" w:hAnsi="Times New Roman" w:cs="Times New Roman"/>
          <w:b/>
          <w:i/>
          <w:color w:val="1D1E1E"/>
          <w:sz w:val="20"/>
          <w:szCs w:val="20"/>
          <w:lang w:val="uk-UA" w:eastAsia="ru-RU"/>
        </w:rPr>
        <w:t xml:space="preserve">професійний догляд за </w:t>
      </w:r>
      <w:r w:rsidR="000444CF" w:rsidRPr="004A7BAD">
        <w:rPr>
          <w:rFonts w:ascii="Times New Roman" w:eastAsia="Times New Roman" w:hAnsi="Times New Roman" w:cs="Times New Roman"/>
          <w:b/>
          <w:i/>
          <w:color w:val="1D1E1E"/>
          <w:sz w:val="20"/>
          <w:szCs w:val="20"/>
          <w:lang w:val="uk-UA" w:eastAsia="ru-RU"/>
        </w:rPr>
        <w:t>здоров’ям</w:t>
      </w:r>
      <w:r w:rsidRPr="004A7BAD">
        <w:rPr>
          <w:rFonts w:ascii="Times New Roman" w:eastAsia="Times New Roman" w:hAnsi="Times New Roman" w:cs="Times New Roman"/>
          <w:b/>
          <w:i/>
          <w:color w:val="1D1E1E"/>
          <w:sz w:val="20"/>
          <w:szCs w:val="20"/>
          <w:lang w:val="uk-UA" w:eastAsia="ru-RU"/>
        </w:rPr>
        <w:t xml:space="preserve"> та догляд за хворими</w:t>
      </w:r>
      <w:r w:rsidRPr="004A7BAD">
        <w:rPr>
          <w:rFonts w:ascii="Times New Roman" w:eastAsia="Times New Roman" w:hAnsi="Times New Roman" w:cs="Times New Roman"/>
          <w:i/>
          <w:color w:val="1D1E1E"/>
          <w:sz w:val="20"/>
          <w:szCs w:val="20"/>
          <w:lang w:val="uk-UA" w:eastAsia="ru-RU"/>
        </w:rPr>
        <w:t xml:space="preserve"> переслідують мету вивести людей з кризи, допомогти самостійно жити.</w:t>
      </w:r>
    </w:p>
    <w:p w:rsidR="00AE6192" w:rsidRPr="004A7BAD" w:rsidRDefault="00AE6192" w:rsidP="004A7BAD">
      <w:pPr>
        <w:spacing w:line="276" w:lineRule="auto"/>
        <w:ind w:firstLine="708"/>
        <w:jc w:val="both"/>
        <w:rPr>
          <w:rFonts w:ascii="Times New Roman" w:hAnsi="Times New Roman" w:cs="Times New Roman"/>
          <w:sz w:val="20"/>
          <w:szCs w:val="20"/>
          <w:lang w:val="uk-UA"/>
        </w:rPr>
      </w:pPr>
      <w:r w:rsidRPr="004A7BAD">
        <w:rPr>
          <w:rFonts w:ascii="Times New Roman" w:hAnsi="Times New Roman" w:cs="Times New Roman"/>
          <w:sz w:val="20"/>
          <w:szCs w:val="20"/>
          <w:lang w:val="uk-UA"/>
        </w:rPr>
        <w:lastRenderedPageBreak/>
        <w:t>Таким чином, щоб правильно перекласти текст новітнього медичного направлення перекладачу необхідно самому зрозуміти процеси , предмет функції відповідно до тексту. Такий підхід веде до найточнішої передачі змісту реципієнтам та уникнення глобальних помилок, що для медичних текстів є вкрай важливим. Адже медичний переклад може впливати на стан здоров’я пацієнтів, або на прийняття рішень лікарями.</w:t>
      </w:r>
    </w:p>
    <w:p w:rsidR="00B10CDB" w:rsidRPr="004A7BAD" w:rsidRDefault="00436992" w:rsidP="004A7BAD">
      <w:pPr>
        <w:pStyle w:val="a5"/>
        <w:shd w:val="clear" w:color="auto" w:fill="FFFFFF"/>
        <w:spacing w:before="0" w:beforeAutospacing="0" w:after="135" w:afterAutospacing="0" w:line="276" w:lineRule="auto"/>
        <w:ind w:firstLine="708"/>
        <w:jc w:val="both"/>
        <w:rPr>
          <w:sz w:val="20"/>
          <w:szCs w:val="20"/>
          <w:lang w:val="uk-UA"/>
        </w:rPr>
      </w:pPr>
      <w:r w:rsidRPr="004A7BAD">
        <w:rPr>
          <w:sz w:val="20"/>
          <w:szCs w:val="20"/>
          <w:lang w:val="uk-UA"/>
        </w:rPr>
        <w:t>Необхідний дослідницький підхід був застосований перекладачем до перекладу лакуни «</w:t>
      </w:r>
      <w:r w:rsidRPr="004A7BAD">
        <w:rPr>
          <w:sz w:val="20"/>
          <w:szCs w:val="20"/>
          <w:lang w:val="de-DE"/>
        </w:rPr>
        <w:t>Elementare</w:t>
      </w:r>
      <w:r w:rsidRPr="004A7BAD">
        <w:rPr>
          <w:sz w:val="20"/>
          <w:szCs w:val="20"/>
          <w:lang w:val="uk-UA"/>
        </w:rPr>
        <w:t xml:space="preserve"> </w:t>
      </w:r>
      <w:r w:rsidRPr="004A7BAD">
        <w:rPr>
          <w:sz w:val="20"/>
          <w:szCs w:val="20"/>
          <w:lang w:val="de-DE"/>
        </w:rPr>
        <w:t>Gesundheitspflege</w:t>
      </w:r>
      <w:r w:rsidRPr="004A7BAD">
        <w:rPr>
          <w:sz w:val="20"/>
          <w:szCs w:val="20"/>
          <w:lang w:val="uk-UA"/>
        </w:rPr>
        <w:t>»,</w:t>
      </w:r>
      <w:r w:rsidR="00B10CDB" w:rsidRPr="004A7BAD">
        <w:rPr>
          <w:sz w:val="20"/>
          <w:szCs w:val="20"/>
          <w:lang w:val="uk-UA"/>
        </w:rPr>
        <w:t xml:space="preserve"> як</w:t>
      </w:r>
      <w:r w:rsidRPr="004A7BAD">
        <w:rPr>
          <w:sz w:val="20"/>
          <w:szCs w:val="20"/>
          <w:lang w:val="uk-UA"/>
        </w:rPr>
        <w:t>е є</w:t>
      </w:r>
      <w:r w:rsidR="00B10CDB" w:rsidRPr="004A7BAD">
        <w:rPr>
          <w:sz w:val="20"/>
          <w:szCs w:val="20"/>
          <w:lang w:val="uk-UA"/>
        </w:rPr>
        <w:t xml:space="preserve"> визначення</w:t>
      </w:r>
      <w:r w:rsidRPr="004A7BAD">
        <w:rPr>
          <w:sz w:val="20"/>
          <w:szCs w:val="20"/>
          <w:lang w:val="uk-UA"/>
        </w:rPr>
        <w:t>м</w:t>
      </w:r>
      <w:r w:rsidR="00B10CDB" w:rsidRPr="004A7BAD">
        <w:rPr>
          <w:sz w:val="20"/>
          <w:szCs w:val="20"/>
          <w:lang w:val="uk-UA"/>
        </w:rPr>
        <w:t xml:space="preserve"> цілої терапевтичної системи</w:t>
      </w:r>
      <w:r w:rsidRPr="004A7BAD">
        <w:rPr>
          <w:sz w:val="20"/>
          <w:szCs w:val="20"/>
          <w:lang w:val="uk-UA"/>
        </w:rPr>
        <w:t xml:space="preserve"> та метода та  започаткована</w:t>
      </w:r>
      <w:r w:rsidR="00B10CDB" w:rsidRPr="004A7BAD">
        <w:rPr>
          <w:sz w:val="20"/>
          <w:szCs w:val="20"/>
          <w:lang w:val="uk-UA"/>
        </w:rPr>
        <w:t xml:space="preserve"> </w:t>
      </w:r>
      <w:r w:rsidRPr="004A7BAD">
        <w:rPr>
          <w:sz w:val="20"/>
          <w:szCs w:val="20"/>
          <w:lang w:val="uk-UA"/>
        </w:rPr>
        <w:t>док. Ерною Веертс у 80-х роках. В</w:t>
      </w:r>
      <w:r w:rsidR="00B10CDB" w:rsidRPr="004A7BAD">
        <w:rPr>
          <w:sz w:val="20"/>
          <w:szCs w:val="20"/>
          <w:lang w:val="uk-UA"/>
        </w:rPr>
        <w:t xml:space="preserve"> основі </w:t>
      </w:r>
      <w:r w:rsidRPr="004A7BAD">
        <w:rPr>
          <w:sz w:val="20"/>
          <w:szCs w:val="20"/>
          <w:lang w:val="uk-UA"/>
        </w:rPr>
        <w:t>цього методу</w:t>
      </w:r>
      <w:r w:rsidR="00B10CDB" w:rsidRPr="004A7BAD">
        <w:rPr>
          <w:sz w:val="20"/>
          <w:szCs w:val="20"/>
          <w:lang w:val="uk-UA"/>
        </w:rPr>
        <w:t xml:space="preserve"> лежить особливий метод догляду за </w:t>
      </w:r>
      <w:r w:rsidR="000444CF" w:rsidRPr="004A7BAD">
        <w:rPr>
          <w:sz w:val="20"/>
          <w:szCs w:val="20"/>
          <w:lang w:val="uk-UA"/>
        </w:rPr>
        <w:t>здоров’ям</w:t>
      </w:r>
      <w:r w:rsidR="00B10CDB" w:rsidRPr="004A7BAD">
        <w:rPr>
          <w:sz w:val="20"/>
          <w:szCs w:val="20"/>
          <w:lang w:val="uk-UA"/>
        </w:rPr>
        <w:t>, що має певний терапевтичний та профілактичний ефект.</w:t>
      </w:r>
    </w:p>
    <w:p w:rsidR="006A0F98" w:rsidRPr="004A7BAD" w:rsidRDefault="006A0F98" w:rsidP="004A7BAD">
      <w:pPr>
        <w:pStyle w:val="a5"/>
        <w:shd w:val="clear" w:color="auto" w:fill="FFFFFF"/>
        <w:spacing w:before="0" w:beforeAutospacing="0" w:after="135" w:afterAutospacing="0" w:line="276" w:lineRule="auto"/>
        <w:jc w:val="both"/>
        <w:rPr>
          <w:sz w:val="20"/>
          <w:szCs w:val="20"/>
          <w:lang w:val="uk-UA"/>
        </w:rPr>
      </w:pPr>
      <w:r w:rsidRPr="004A7BAD">
        <w:rPr>
          <w:sz w:val="20"/>
          <w:szCs w:val="20"/>
          <w:lang w:val="uk-UA"/>
        </w:rPr>
        <w:t>Цитати наведені з анотацій док.мед.н. Ути Кьонке, переклад к.філол.н. Пєшкової Т.В.</w:t>
      </w:r>
    </w:p>
    <w:p w:rsidR="006A0F98" w:rsidRPr="004A7BAD" w:rsidRDefault="006A0F98" w:rsidP="004A7BAD">
      <w:pPr>
        <w:spacing w:after="0" w:line="276" w:lineRule="auto"/>
        <w:jc w:val="center"/>
        <w:rPr>
          <w:rFonts w:ascii="Times New Roman" w:hAnsi="Times New Roman"/>
          <w:i/>
          <w:sz w:val="20"/>
          <w:szCs w:val="20"/>
          <w:lang w:val="de-DE"/>
        </w:rPr>
      </w:pPr>
      <w:r w:rsidRPr="004A7BAD">
        <w:rPr>
          <w:rFonts w:ascii="Times New Roman" w:hAnsi="Times New Roman"/>
          <w:i/>
          <w:sz w:val="20"/>
          <w:szCs w:val="20"/>
          <w:lang w:val="de-DE"/>
        </w:rPr>
        <w:t>Entspannende und stärkende Familienpflege mit Anwendungen der Elementaren Gesundheitspflege</w:t>
      </w:r>
      <w:r w:rsidRPr="004A7BAD">
        <w:rPr>
          <w:rFonts w:ascii="Times New Roman" w:eastAsia="Times New Roman" w:hAnsi="Times New Roman" w:cs="Times New Roman"/>
          <w:i/>
          <w:sz w:val="20"/>
          <w:szCs w:val="20"/>
          <w:vertAlign w:val="superscript"/>
          <w:lang w:val="de-DE" w:eastAsia="zh-CN"/>
        </w:rPr>
        <w:t>®</w:t>
      </w:r>
    </w:p>
    <w:p w:rsidR="006A0F98" w:rsidRPr="004A7BAD" w:rsidRDefault="006A0F98" w:rsidP="004A7BAD">
      <w:pPr>
        <w:spacing w:after="0" w:line="276" w:lineRule="auto"/>
        <w:jc w:val="both"/>
        <w:rPr>
          <w:rFonts w:ascii="Times New Roman" w:hAnsi="Times New Roman"/>
          <w:i/>
          <w:sz w:val="20"/>
          <w:szCs w:val="20"/>
          <w:lang w:val="de-DE"/>
        </w:rPr>
      </w:pPr>
      <w:r w:rsidRPr="004A7BAD">
        <w:rPr>
          <w:rFonts w:ascii="Times New Roman" w:hAnsi="Times New Roman"/>
          <w:i/>
          <w:sz w:val="20"/>
          <w:szCs w:val="20"/>
          <w:lang w:val="de-DE"/>
        </w:rPr>
        <w:t>Elementare Gesundheitspflege</w:t>
      </w:r>
      <w:r w:rsidRPr="004A7BAD">
        <w:rPr>
          <w:rFonts w:ascii="Times New Roman" w:eastAsia="Times New Roman" w:hAnsi="Times New Roman" w:cs="Times New Roman"/>
          <w:i/>
          <w:sz w:val="20"/>
          <w:szCs w:val="20"/>
          <w:vertAlign w:val="superscript"/>
          <w:lang w:val="de-DE" w:eastAsia="zh-CN"/>
        </w:rPr>
        <w:t>®</w:t>
      </w:r>
      <w:r w:rsidRPr="004A7BAD">
        <w:rPr>
          <w:rFonts w:ascii="Times New Roman" w:hAnsi="Times New Roman"/>
          <w:i/>
          <w:sz w:val="20"/>
          <w:szCs w:val="20"/>
          <w:lang w:val="de-DE"/>
        </w:rPr>
        <w:t xml:space="preserve"> (EGP) wurde Mitte der 80er Jahre von Erna Weerts, Lehrerin für Gesundheits- und Krankenpflege, zur Gesunderhaltung und Gesundheitsförderung aller Menschen entwickelt. Es werden dabei die originären Grundformen der Pflege genutzt:</w:t>
      </w:r>
      <w:r w:rsidR="00BC7075" w:rsidRPr="004A7BAD">
        <w:rPr>
          <w:rFonts w:ascii="Times New Roman" w:hAnsi="Times New Roman"/>
          <w:i/>
          <w:sz w:val="20"/>
          <w:szCs w:val="20"/>
          <w:lang w:val="uk-UA"/>
        </w:rPr>
        <w:t xml:space="preserve"> </w:t>
      </w:r>
      <w:r w:rsidRPr="004A7BAD">
        <w:rPr>
          <w:rFonts w:ascii="Times New Roman" w:hAnsi="Times New Roman"/>
          <w:i/>
          <w:sz w:val="20"/>
          <w:szCs w:val="20"/>
          <w:lang w:val="de-DE"/>
        </w:rPr>
        <w:t>Begegnen, Wahrnehmen, Berühren, Wärmen, Bewegen</w:t>
      </w:r>
    </w:p>
    <w:p w:rsidR="000444CF" w:rsidRPr="004A7BAD" w:rsidRDefault="006A0F98" w:rsidP="004A7BAD">
      <w:pPr>
        <w:pStyle w:val="a5"/>
        <w:shd w:val="clear" w:color="auto" w:fill="FFFFFF"/>
        <w:spacing w:before="0" w:beforeAutospacing="0" w:after="135" w:afterAutospacing="0" w:line="276" w:lineRule="auto"/>
        <w:jc w:val="both"/>
        <w:rPr>
          <w:i/>
          <w:sz w:val="20"/>
          <w:szCs w:val="20"/>
          <w:lang w:val="de-DE"/>
        </w:rPr>
      </w:pPr>
      <w:r w:rsidRPr="004A7BAD">
        <w:rPr>
          <w:i/>
          <w:sz w:val="20"/>
          <w:szCs w:val="20"/>
          <w:lang w:val="de-DE"/>
        </w:rPr>
        <w:t>Im folgenden Text finden Sie einfach zu handhabende Formen der Gesundheitspflege, die Sie Ihrem Kind zukommen lassen können.</w:t>
      </w:r>
    </w:p>
    <w:p w:rsidR="006A0F98" w:rsidRPr="004A7BAD" w:rsidRDefault="006A0F98" w:rsidP="004A7BAD">
      <w:pPr>
        <w:spacing w:after="0" w:line="276" w:lineRule="auto"/>
        <w:jc w:val="center"/>
        <w:rPr>
          <w:rFonts w:ascii="Times New Roman" w:eastAsia="Times New Roman" w:hAnsi="Times New Roman" w:cs="Times New Roman"/>
          <w:i/>
          <w:sz w:val="20"/>
          <w:szCs w:val="20"/>
          <w:vertAlign w:val="superscript"/>
          <w:lang w:val="de-DE" w:eastAsia="zh-CN"/>
        </w:rPr>
      </w:pPr>
      <w:r w:rsidRPr="004A7BAD">
        <w:rPr>
          <w:rFonts w:ascii="Times New Roman" w:hAnsi="Times New Roman"/>
          <w:i/>
          <w:sz w:val="20"/>
          <w:szCs w:val="20"/>
          <w:lang w:val="de-DE"/>
        </w:rPr>
        <w:t>Сімейний догляд</w:t>
      </w:r>
      <w:r w:rsidRPr="004A7BAD">
        <w:rPr>
          <w:rFonts w:ascii="Times New Roman" w:hAnsi="Times New Roman"/>
          <w:i/>
          <w:sz w:val="20"/>
          <w:szCs w:val="20"/>
          <w:lang w:val="uk-UA"/>
        </w:rPr>
        <w:t xml:space="preserve"> з застосуванням Елементарного метода </w:t>
      </w:r>
      <w:r w:rsidR="00820D12" w:rsidRPr="004A7BAD">
        <w:rPr>
          <w:rFonts w:ascii="Times New Roman" w:hAnsi="Times New Roman"/>
          <w:i/>
          <w:sz w:val="20"/>
          <w:szCs w:val="20"/>
          <w:lang w:val="uk-UA"/>
        </w:rPr>
        <w:t>збереження та підтримання здоров’я,</w:t>
      </w:r>
      <w:r w:rsidRPr="004A7BAD">
        <w:rPr>
          <w:rFonts w:ascii="Times New Roman" w:hAnsi="Times New Roman"/>
          <w:i/>
          <w:sz w:val="20"/>
          <w:szCs w:val="20"/>
          <w:lang w:val="de-DE"/>
        </w:rPr>
        <w:t xml:space="preserve"> що розслаблює та зміцнює</w:t>
      </w:r>
      <w:r w:rsidRPr="004A7BAD">
        <w:rPr>
          <w:rFonts w:ascii="Times New Roman" w:eastAsia="Times New Roman" w:hAnsi="Times New Roman" w:cs="Times New Roman"/>
          <w:i/>
          <w:sz w:val="20"/>
          <w:szCs w:val="20"/>
          <w:vertAlign w:val="superscript"/>
          <w:lang w:val="de-DE" w:eastAsia="zh-CN"/>
        </w:rPr>
        <w:t>®</w:t>
      </w:r>
    </w:p>
    <w:p w:rsidR="006A0F98" w:rsidRPr="004A7BAD" w:rsidRDefault="00922451" w:rsidP="004A7BAD">
      <w:pPr>
        <w:spacing w:after="0" w:line="276" w:lineRule="auto"/>
        <w:jc w:val="both"/>
        <w:rPr>
          <w:rFonts w:ascii="Times New Roman" w:hAnsi="Times New Roman"/>
          <w:i/>
          <w:sz w:val="20"/>
          <w:szCs w:val="20"/>
          <w:lang w:val="uk-UA"/>
        </w:rPr>
      </w:pPr>
      <w:r w:rsidRPr="004A7BAD">
        <w:rPr>
          <w:rFonts w:ascii="Times New Roman" w:hAnsi="Times New Roman"/>
          <w:i/>
          <w:sz w:val="20"/>
          <w:szCs w:val="20"/>
          <w:lang w:val="uk-UA"/>
        </w:rPr>
        <w:t xml:space="preserve">Елементарний метод збереження та підтримання </w:t>
      </w:r>
      <w:r w:rsidR="00820D12" w:rsidRPr="004A7BAD">
        <w:rPr>
          <w:rFonts w:ascii="Times New Roman" w:hAnsi="Times New Roman"/>
          <w:i/>
          <w:sz w:val="20"/>
          <w:szCs w:val="20"/>
          <w:lang w:val="uk-UA"/>
        </w:rPr>
        <w:t>здоров’я</w:t>
      </w:r>
      <w:r w:rsidRPr="004A7BAD">
        <w:rPr>
          <w:rFonts w:ascii="Times New Roman" w:hAnsi="Times New Roman"/>
          <w:i/>
          <w:sz w:val="20"/>
          <w:szCs w:val="20"/>
          <w:lang w:val="uk-UA"/>
        </w:rPr>
        <w:t xml:space="preserve"> був розроблений у середині 80-х років Ерною Веертс - вчителем методам збереження та підтримання </w:t>
      </w:r>
      <w:r w:rsidR="00820D12" w:rsidRPr="004A7BAD">
        <w:rPr>
          <w:rFonts w:ascii="Times New Roman" w:hAnsi="Times New Roman"/>
          <w:i/>
          <w:sz w:val="20"/>
          <w:szCs w:val="20"/>
          <w:lang w:val="uk-UA"/>
        </w:rPr>
        <w:t>здоров’я</w:t>
      </w:r>
      <w:r w:rsidRPr="004A7BAD">
        <w:rPr>
          <w:rFonts w:ascii="Times New Roman" w:hAnsi="Times New Roman"/>
          <w:i/>
          <w:sz w:val="20"/>
          <w:szCs w:val="20"/>
          <w:lang w:val="uk-UA"/>
        </w:rPr>
        <w:t xml:space="preserve">, допомоги хворим, для оздоровлення та підтримання </w:t>
      </w:r>
      <w:r w:rsidR="00820D12" w:rsidRPr="004A7BAD">
        <w:rPr>
          <w:rFonts w:ascii="Times New Roman" w:hAnsi="Times New Roman"/>
          <w:i/>
          <w:sz w:val="20"/>
          <w:szCs w:val="20"/>
          <w:lang w:val="uk-UA"/>
        </w:rPr>
        <w:t>здоров’я</w:t>
      </w:r>
      <w:r w:rsidRPr="004A7BAD">
        <w:rPr>
          <w:rFonts w:ascii="Times New Roman" w:hAnsi="Times New Roman"/>
          <w:i/>
          <w:sz w:val="20"/>
          <w:szCs w:val="20"/>
          <w:lang w:val="uk-UA"/>
        </w:rPr>
        <w:t xml:space="preserve"> всіх людей. Були використані оригінальні основні форми догляду: звернення сприйняття, доторкання, зігрівання, рухи.</w:t>
      </w:r>
    </w:p>
    <w:p w:rsidR="00922451" w:rsidRPr="004A7BAD" w:rsidRDefault="00922451" w:rsidP="004A7BAD">
      <w:pPr>
        <w:spacing w:after="0" w:line="276" w:lineRule="auto"/>
        <w:jc w:val="both"/>
        <w:rPr>
          <w:rFonts w:ascii="Times New Roman" w:hAnsi="Times New Roman"/>
          <w:i/>
          <w:sz w:val="20"/>
          <w:szCs w:val="20"/>
          <w:lang w:val="uk-UA"/>
        </w:rPr>
      </w:pPr>
      <w:r w:rsidRPr="004A7BAD">
        <w:rPr>
          <w:rFonts w:ascii="Times New Roman" w:hAnsi="Times New Roman"/>
          <w:i/>
          <w:sz w:val="20"/>
          <w:szCs w:val="20"/>
          <w:lang w:val="uk-UA"/>
        </w:rPr>
        <w:t xml:space="preserve">У наведеному тексті знайдете Ви форми збереження та підтримання </w:t>
      </w:r>
      <w:r w:rsidR="00820D12" w:rsidRPr="004A7BAD">
        <w:rPr>
          <w:rFonts w:ascii="Times New Roman" w:hAnsi="Times New Roman"/>
          <w:i/>
          <w:sz w:val="20"/>
          <w:szCs w:val="20"/>
          <w:lang w:val="uk-UA"/>
        </w:rPr>
        <w:t>здоров’я</w:t>
      </w:r>
      <w:r w:rsidRPr="004A7BAD">
        <w:rPr>
          <w:rFonts w:ascii="Times New Roman" w:hAnsi="Times New Roman"/>
          <w:i/>
          <w:sz w:val="20"/>
          <w:szCs w:val="20"/>
          <w:lang w:val="uk-UA"/>
        </w:rPr>
        <w:t xml:space="preserve"> за допомогою рук</w:t>
      </w:r>
      <w:r w:rsidR="00BC7075" w:rsidRPr="004A7BAD">
        <w:rPr>
          <w:rFonts w:ascii="Times New Roman" w:hAnsi="Times New Roman"/>
          <w:i/>
          <w:sz w:val="20"/>
          <w:szCs w:val="20"/>
          <w:lang w:val="uk-UA"/>
        </w:rPr>
        <w:t xml:space="preserve"> </w:t>
      </w:r>
      <w:r w:rsidRPr="004A7BAD">
        <w:rPr>
          <w:rFonts w:ascii="Times New Roman" w:hAnsi="Times New Roman"/>
          <w:i/>
          <w:sz w:val="20"/>
          <w:szCs w:val="20"/>
          <w:lang w:val="uk-UA"/>
        </w:rPr>
        <w:t>,які Ви зможете запропонувати Вашим дітям.</w:t>
      </w:r>
    </w:p>
    <w:p w:rsidR="00A74190" w:rsidRPr="004A7BAD" w:rsidRDefault="003066AC" w:rsidP="004A7BAD">
      <w:pPr>
        <w:spacing w:after="0" w:line="276" w:lineRule="auto"/>
        <w:ind w:firstLine="709"/>
        <w:jc w:val="both"/>
        <w:rPr>
          <w:rFonts w:ascii="Times New Roman" w:hAnsi="Times New Roman" w:cs="Times New Roman"/>
          <w:sz w:val="20"/>
          <w:szCs w:val="20"/>
          <w:lang w:val="uk-UA"/>
        </w:rPr>
      </w:pPr>
      <w:r w:rsidRPr="004A7BAD">
        <w:rPr>
          <w:rFonts w:ascii="Times New Roman" w:hAnsi="Times New Roman" w:cs="Times New Roman"/>
          <w:sz w:val="20"/>
          <w:szCs w:val="20"/>
          <w:lang w:val="uk-UA"/>
        </w:rPr>
        <w:t xml:space="preserve">Таким чином наведені приклади дають розуміння, що переклад слова на українську мову </w:t>
      </w:r>
      <w:r w:rsidRPr="004A7BAD">
        <w:rPr>
          <w:rFonts w:ascii="Times New Roman" w:hAnsi="Times New Roman" w:cs="Times New Roman"/>
          <w:sz w:val="20"/>
          <w:szCs w:val="20"/>
          <w:lang w:val="de-DE"/>
        </w:rPr>
        <w:t>Gesundheitspflege</w:t>
      </w:r>
      <w:r w:rsidRPr="004A7BAD">
        <w:rPr>
          <w:rFonts w:ascii="Times New Roman" w:hAnsi="Times New Roman" w:cs="Times New Roman"/>
          <w:sz w:val="20"/>
          <w:szCs w:val="20"/>
          <w:lang w:val="uk-UA"/>
        </w:rPr>
        <w:t xml:space="preserve"> в одному тексті може різнитися -  «збереження та підтримання здоровя», «охорона здоровя», «догляд за здоровям». </w:t>
      </w:r>
      <w:r w:rsidR="00A74190" w:rsidRPr="004A7BAD">
        <w:rPr>
          <w:rFonts w:ascii="Times New Roman" w:hAnsi="Times New Roman" w:cs="Times New Roman"/>
          <w:sz w:val="20"/>
          <w:szCs w:val="20"/>
          <w:lang w:val="uk-UA"/>
        </w:rPr>
        <w:t xml:space="preserve">Наданий переклад доводить, що без розуміння лакуни </w:t>
      </w:r>
      <w:r w:rsidR="00A74190" w:rsidRPr="004A7BAD">
        <w:rPr>
          <w:rFonts w:ascii="Times New Roman" w:hAnsi="Times New Roman" w:cs="Times New Roman"/>
          <w:sz w:val="20"/>
          <w:szCs w:val="20"/>
          <w:lang w:val="de-DE"/>
        </w:rPr>
        <w:t>Pflege</w:t>
      </w:r>
      <w:r w:rsidR="00A74190" w:rsidRPr="004A7BAD">
        <w:rPr>
          <w:rFonts w:ascii="Times New Roman" w:hAnsi="Times New Roman" w:cs="Times New Roman"/>
          <w:sz w:val="20"/>
          <w:szCs w:val="20"/>
          <w:lang w:val="uk-UA"/>
        </w:rPr>
        <w:t xml:space="preserve"> та досвіду міжкультурної комунікації перекладача, було б дуже складно </w:t>
      </w:r>
      <w:r w:rsidRPr="004A7BAD">
        <w:rPr>
          <w:rFonts w:ascii="Times New Roman" w:hAnsi="Times New Roman" w:cs="Times New Roman"/>
          <w:sz w:val="20"/>
          <w:szCs w:val="20"/>
          <w:lang w:val="uk-UA"/>
        </w:rPr>
        <w:t>сформувати</w:t>
      </w:r>
      <w:r w:rsidR="00A74190" w:rsidRPr="004A7BAD">
        <w:rPr>
          <w:rFonts w:ascii="Times New Roman" w:hAnsi="Times New Roman" w:cs="Times New Roman"/>
          <w:sz w:val="20"/>
          <w:szCs w:val="20"/>
          <w:lang w:val="uk-UA"/>
        </w:rPr>
        <w:t xml:space="preserve"> правильний переклад новому терміну. </w:t>
      </w:r>
    </w:p>
    <w:p w:rsidR="003066AC" w:rsidRPr="004A7BAD" w:rsidRDefault="00A74190" w:rsidP="004A7BAD">
      <w:pPr>
        <w:spacing w:after="0" w:line="276" w:lineRule="auto"/>
        <w:ind w:firstLine="709"/>
        <w:jc w:val="both"/>
        <w:rPr>
          <w:rFonts w:ascii="Times New Roman" w:hAnsi="Times New Roman" w:cs="Times New Roman"/>
          <w:sz w:val="20"/>
          <w:szCs w:val="20"/>
          <w:lang w:val="uk-UA"/>
        </w:rPr>
      </w:pPr>
      <w:r w:rsidRPr="004A7BAD">
        <w:rPr>
          <w:rFonts w:ascii="Times New Roman" w:hAnsi="Times New Roman" w:cs="Times New Roman"/>
          <w:b/>
          <w:sz w:val="20"/>
          <w:szCs w:val="20"/>
          <w:lang w:val="uk-UA"/>
        </w:rPr>
        <w:t xml:space="preserve">Висновки... </w:t>
      </w:r>
      <w:r w:rsidR="003A5065" w:rsidRPr="004A7BAD">
        <w:rPr>
          <w:b/>
          <w:sz w:val="20"/>
          <w:szCs w:val="20"/>
          <w:lang w:val="uk-UA"/>
        </w:rPr>
        <w:t xml:space="preserve"> </w:t>
      </w:r>
      <w:r w:rsidR="005027C0" w:rsidRPr="004A7BAD">
        <w:rPr>
          <w:rFonts w:ascii="Times New Roman" w:hAnsi="Times New Roman" w:cs="Times New Roman"/>
          <w:sz w:val="20"/>
          <w:szCs w:val="20"/>
          <w:lang w:val="uk-UA"/>
        </w:rPr>
        <w:t>Підбиваючи підсумок викладеним міркуванням, в</w:t>
      </w:r>
      <w:r w:rsidRPr="004A7BAD">
        <w:rPr>
          <w:rFonts w:ascii="Times New Roman" w:hAnsi="Times New Roman" w:cs="Times New Roman"/>
          <w:sz w:val="20"/>
          <w:szCs w:val="20"/>
          <w:lang w:val="uk-UA"/>
        </w:rPr>
        <w:t>се вищесказане доводить необхідність багаторівнев</w:t>
      </w:r>
      <w:r w:rsidR="00A058E8" w:rsidRPr="004A7BAD">
        <w:rPr>
          <w:rFonts w:ascii="Times New Roman" w:hAnsi="Times New Roman" w:cs="Times New Roman"/>
          <w:sz w:val="20"/>
          <w:szCs w:val="20"/>
          <w:lang w:val="uk-UA"/>
        </w:rPr>
        <w:t>ої</w:t>
      </w:r>
      <w:r w:rsidR="003A5065" w:rsidRPr="004A7BAD">
        <w:rPr>
          <w:rFonts w:ascii="Times New Roman" w:hAnsi="Times New Roman" w:cs="Times New Roman"/>
          <w:sz w:val="20"/>
          <w:szCs w:val="20"/>
          <w:lang w:val="uk-UA"/>
        </w:rPr>
        <w:t xml:space="preserve"> ментальн</w:t>
      </w:r>
      <w:r w:rsidRPr="004A7BAD">
        <w:rPr>
          <w:rFonts w:ascii="Times New Roman" w:hAnsi="Times New Roman" w:cs="Times New Roman"/>
          <w:sz w:val="20"/>
          <w:szCs w:val="20"/>
          <w:lang w:val="uk-UA"/>
        </w:rPr>
        <w:t>ої освіти</w:t>
      </w:r>
      <w:r w:rsidR="00A058E8" w:rsidRPr="004A7BAD">
        <w:rPr>
          <w:rFonts w:ascii="Times New Roman" w:hAnsi="Times New Roman" w:cs="Times New Roman"/>
          <w:sz w:val="20"/>
          <w:szCs w:val="20"/>
          <w:lang w:val="uk-UA"/>
        </w:rPr>
        <w:t>, що</w:t>
      </w:r>
      <w:r w:rsidR="003A5065" w:rsidRPr="004A7BAD">
        <w:rPr>
          <w:rFonts w:ascii="Times New Roman" w:hAnsi="Times New Roman" w:cs="Times New Roman"/>
          <w:sz w:val="20"/>
          <w:szCs w:val="20"/>
          <w:lang w:val="uk-UA"/>
        </w:rPr>
        <w:t xml:space="preserve"> втілює в собі когнітивні, емоційні, соціальні образи представників </w:t>
      </w:r>
      <w:r w:rsidR="00A058E8" w:rsidRPr="004A7BAD">
        <w:rPr>
          <w:rFonts w:ascii="Times New Roman" w:hAnsi="Times New Roman" w:cs="Times New Roman"/>
          <w:sz w:val="20"/>
          <w:szCs w:val="20"/>
          <w:lang w:val="uk-UA"/>
        </w:rPr>
        <w:t>німецької лінгвокультурної спільності, о</w:t>
      </w:r>
      <w:r w:rsidR="003A5065" w:rsidRPr="004A7BAD">
        <w:rPr>
          <w:rFonts w:ascii="Times New Roman" w:hAnsi="Times New Roman" w:cs="Times New Roman"/>
          <w:sz w:val="20"/>
          <w:szCs w:val="20"/>
          <w:lang w:val="uk-UA"/>
        </w:rPr>
        <w:t>скільки текстовий вплив досягає максимального ефекту за наявності у співбесідників спільного соціального досвіду і професійних знань</w:t>
      </w:r>
      <w:r w:rsidR="00A058E8" w:rsidRPr="004A7BAD">
        <w:rPr>
          <w:rFonts w:ascii="Times New Roman" w:hAnsi="Times New Roman" w:cs="Times New Roman"/>
          <w:sz w:val="20"/>
          <w:szCs w:val="20"/>
          <w:lang w:val="uk-UA"/>
        </w:rPr>
        <w:t xml:space="preserve"> про суть таких понять як </w:t>
      </w:r>
      <w:r w:rsidR="00A058E8" w:rsidRPr="004A7BAD">
        <w:rPr>
          <w:rFonts w:ascii="Times New Roman" w:hAnsi="Times New Roman" w:cs="Times New Roman"/>
          <w:sz w:val="20"/>
          <w:szCs w:val="20"/>
          <w:lang w:val="de-DE"/>
        </w:rPr>
        <w:t>Pflegewissenschaft</w:t>
      </w:r>
      <w:r w:rsidR="00A058E8" w:rsidRPr="004A7BAD">
        <w:rPr>
          <w:rFonts w:ascii="Times New Roman" w:hAnsi="Times New Roman" w:cs="Times New Roman"/>
          <w:sz w:val="20"/>
          <w:szCs w:val="20"/>
          <w:lang w:val="uk-UA"/>
        </w:rPr>
        <w:t xml:space="preserve">, </w:t>
      </w:r>
      <w:r w:rsidR="00A058E8" w:rsidRPr="004A7BAD">
        <w:rPr>
          <w:rFonts w:ascii="Times New Roman" w:hAnsi="Times New Roman" w:cs="Times New Roman"/>
          <w:sz w:val="20"/>
          <w:szCs w:val="20"/>
          <w:lang w:val="de-DE"/>
        </w:rPr>
        <w:t>Pflegeberufen</w:t>
      </w:r>
      <w:r w:rsidR="00A058E8" w:rsidRPr="004A7BAD">
        <w:rPr>
          <w:rFonts w:ascii="Times New Roman" w:hAnsi="Times New Roman" w:cs="Times New Roman"/>
          <w:sz w:val="20"/>
          <w:szCs w:val="20"/>
          <w:lang w:val="uk-UA"/>
        </w:rPr>
        <w:t xml:space="preserve"> та «</w:t>
      </w:r>
      <w:r w:rsidR="00A058E8" w:rsidRPr="004A7BAD">
        <w:rPr>
          <w:rFonts w:ascii="Times New Roman" w:hAnsi="Times New Roman" w:cs="Times New Roman"/>
          <w:sz w:val="20"/>
          <w:szCs w:val="20"/>
          <w:lang w:val="de-DE"/>
        </w:rPr>
        <w:t>Elementare</w:t>
      </w:r>
      <w:r w:rsidR="00A058E8" w:rsidRPr="004A7BAD">
        <w:rPr>
          <w:rFonts w:ascii="Times New Roman" w:hAnsi="Times New Roman" w:cs="Times New Roman"/>
          <w:sz w:val="20"/>
          <w:szCs w:val="20"/>
          <w:lang w:val="uk-UA"/>
        </w:rPr>
        <w:t xml:space="preserve"> </w:t>
      </w:r>
      <w:r w:rsidR="00A058E8" w:rsidRPr="004A7BAD">
        <w:rPr>
          <w:rFonts w:ascii="Times New Roman" w:hAnsi="Times New Roman" w:cs="Times New Roman"/>
          <w:sz w:val="20"/>
          <w:szCs w:val="20"/>
          <w:lang w:val="de-DE"/>
        </w:rPr>
        <w:t>Gesundheitspflege</w:t>
      </w:r>
      <w:r w:rsidR="00A058E8" w:rsidRPr="004A7BAD">
        <w:rPr>
          <w:rFonts w:ascii="Times New Roman" w:eastAsia="Times New Roman" w:hAnsi="Times New Roman" w:cs="Times New Roman"/>
          <w:i/>
          <w:sz w:val="20"/>
          <w:szCs w:val="20"/>
          <w:vertAlign w:val="superscript"/>
          <w:lang w:val="uk-UA" w:eastAsia="zh-CN"/>
        </w:rPr>
        <w:t>®</w:t>
      </w:r>
      <w:r w:rsidR="00A058E8" w:rsidRPr="004A7BAD">
        <w:rPr>
          <w:rFonts w:ascii="Times New Roman" w:hAnsi="Times New Roman" w:cs="Times New Roman"/>
          <w:sz w:val="20"/>
          <w:szCs w:val="20"/>
          <w:lang w:val="uk-UA"/>
        </w:rPr>
        <w:t xml:space="preserve">». </w:t>
      </w:r>
      <w:r w:rsidR="003A5065" w:rsidRPr="004A7BAD">
        <w:rPr>
          <w:rFonts w:ascii="Times New Roman" w:hAnsi="Times New Roman" w:cs="Times New Roman"/>
          <w:sz w:val="20"/>
          <w:szCs w:val="20"/>
          <w:lang w:val="uk-UA"/>
        </w:rPr>
        <w:t>Важлив</w:t>
      </w:r>
      <w:r w:rsidR="005027C0" w:rsidRPr="004A7BAD">
        <w:rPr>
          <w:rFonts w:ascii="Times New Roman" w:hAnsi="Times New Roman" w:cs="Times New Roman"/>
          <w:sz w:val="20"/>
          <w:szCs w:val="20"/>
          <w:lang w:val="uk-UA"/>
        </w:rPr>
        <w:t xml:space="preserve">у </w:t>
      </w:r>
      <w:r w:rsidR="003A5065" w:rsidRPr="004A7BAD">
        <w:rPr>
          <w:rFonts w:ascii="Times New Roman" w:hAnsi="Times New Roman" w:cs="Times New Roman"/>
          <w:sz w:val="20"/>
          <w:szCs w:val="20"/>
          <w:lang w:val="uk-UA"/>
        </w:rPr>
        <w:t>у роль у перекладі відіграють нетекстові комунікативні фактори</w:t>
      </w:r>
      <w:r w:rsidR="003066AC" w:rsidRPr="004A7BAD">
        <w:rPr>
          <w:rFonts w:ascii="Times New Roman" w:hAnsi="Times New Roman" w:cs="Times New Roman"/>
          <w:sz w:val="20"/>
          <w:szCs w:val="20"/>
          <w:lang w:val="uk-UA"/>
        </w:rPr>
        <w:t xml:space="preserve">. </w:t>
      </w:r>
      <w:r w:rsidR="005027C0" w:rsidRPr="004A7BAD">
        <w:rPr>
          <w:rFonts w:ascii="Times New Roman" w:hAnsi="Times New Roman" w:cs="Times New Roman"/>
          <w:sz w:val="20"/>
          <w:szCs w:val="20"/>
          <w:lang w:val="uk-UA"/>
        </w:rPr>
        <w:t xml:space="preserve">Отже, </w:t>
      </w:r>
      <w:r w:rsidR="003066AC" w:rsidRPr="004A7BAD">
        <w:rPr>
          <w:rFonts w:ascii="Times New Roman" w:hAnsi="Times New Roman" w:cs="Times New Roman"/>
          <w:sz w:val="20"/>
          <w:szCs w:val="20"/>
          <w:lang w:val="uk-UA"/>
        </w:rPr>
        <w:t xml:space="preserve">варто </w:t>
      </w:r>
      <w:r w:rsidR="005027C0" w:rsidRPr="004A7BAD">
        <w:rPr>
          <w:rFonts w:ascii="Times New Roman" w:hAnsi="Times New Roman" w:cs="Times New Roman"/>
          <w:sz w:val="20"/>
          <w:szCs w:val="20"/>
          <w:lang w:val="uk-UA"/>
        </w:rPr>
        <w:t>підсумувати</w:t>
      </w:r>
      <w:r w:rsidR="003066AC" w:rsidRPr="004A7BAD">
        <w:rPr>
          <w:rFonts w:ascii="Times New Roman" w:hAnsi="Times New Roman" w:cs="Times New Roman"/>
          <w:sz w:val="20"/>
          <w:szCs w:val="20"/>
          <w:lang w:val="uk-UA"/>
        </w:rPr>
        <w:t xml:space="preserve">, що з огляду на забезпечення міжкультурної комунікації творча діяльність перекладача має спрямовуватися на примирення двох суперечливих тенденцій: збереження мовної норми рецептивної культури в перекладі, з одного боку, та їі гармонізацію з нормою оригіналу як феномена вихідної культури, з іншого. </w:t>
      </w:r>
    </w:p>
    <w:p w:rsidR="00813A9E" w:rsidRPr="004A7BAD" w:rsidRDefault="00813A9E" w:rsidP="004A7BAD">
      <w:pPr>
        <w:spacing w:line="276" w:lineRule="auto"/>
        <w:jc w:val="center"/>
        <w:rPr>
          <w:rFonts w:ascii="Times New Roman" w:hAnsi="Times New Roman" w:cs="Times New Roman"/>
          <w:sz w:val="20"/>
          <w:szCs w:val="20"/>
          <w:lang w:val="uk-UA"/>
        </w:rPr>
      </w:pPr>
    </w:p>
    <w:p w:rsidR="00FB1544" w:rsidRPr="004A7BAD" w:rsidRDefault="00FB1544" w:rsidP="004A7BAD">
      <w:pPr>
        <w:spacing w:line="276" w:lineRule="auto"/>
        <w:jc w:val="center"/>
        <w:rPr>
          <w:rFonts w:ascii="Times New Roman" w:hAnsi="Times New Roman" w:cs="Times New Roman"/>
          <w:b/>
          <w:sz w:val="20"/>
          <w:szCs w:val="20"/>
          <w:lang w:val="uk-UA"/>
        </w:rPr>
      </w:pPr>
      <w:r w:rsidRPr="004A7BAD">
        <w:rPr>
          <w:rFonts w:ascii="Times New Roman" w:hAnsi="Times New Roman" w:cs="Times New Roman"/>
          <w:b/>
          <w:sz w:val="20"/>
          <w:szCs w:val="20"/>
          <w:lang w:val="uk-UA"/>
        </w:rPr>
        <w:t>Література</w:t>
      </w:r>
    </w:p>
    <w:p w:rsidR="005027C0" w:rsidRPr="004A7BAD" w:rsidRDefault="00FB1544" w:rsidP="004A7BAD">
      <w:pPr>
        <w:spacing w:line="276" w:lineRule="auto"/>
        <w:ind w:firstLine="708"/>
        <w:jc w:val="both"/>
        <w:rPr>
          <w:rFonts w:ascii="Times New Roman" w:hAnsi="Times New Roman" w:cs="Times New Roman"/>
          <w:sz w:val="20"/>
          <w:szCs w:val="20"/>
        </w:rPr>
      </w:pPr>
      <w:r w:rsidRPr="004A7BAD">
        <w:rPr>
          <w:rFonts w:ascii="Times New Roman" w:hAnsi="Times New Roman" w:cs="Times New Roman"/>
          <w:sz w:val="20"/>
          <w:szCs w:val="20"/>
        </w:rPr>
        <w:t>1. Бацевич Ф. С. Основи комунікативної лінгвістики. Київ :Академія, 2004.</w:t>
      </w:r>
    </w:p>
    <w:p w:rsidR="00FB1544" w:rsidRPr="004A7BAD" w:rsidRDefault="00FB1544" w:rsidP="004A7BAD">
      <w:pPr>
        <w:spacing w:line="276" w:lineRule="auto"/>
        <w:ind w:firstLine="708"/>
        <w:jc w:val="both"/>
        <w:rPr>
          <w:rFonts w:ascii="Times New Roman" w:hAnsi="Times New Roman" w:cs="Times New Roman"/>
          <w:sz w:val="20"/>
          <w:szCs w:val="20"/>
        </w:rPr>
      </w:pPr>
      <w:r w:rsidRPr="004A7BAD">
        <w:rPr>
          <w:rFonts w:ascii="Times New Roman" w:hAnsi="Times New Roman" w:cs="Times New Roman"/>
          <w:sz w:val="20"/>
          <w:szCs w:val="20"/>
        </w:rPr>
        <w:t xml:space="preserve"> 2.</w:t>
      </w:r>
      <w:r w:rsidR="00BC7075" w:rsidRPr="004A7BAD">
        <w:rPr>
          <w:rFonts w:ascii="Times New Roman" w:hAnsi="Times New Roman" w:cs="Times New Roman"/>
          <w:sz w:val="20"/>
          <w:szCs w:val="20"/>
          <w:lang w:val="uk-UA"/>
        </w:rPr>
        <w:t xml:space="preserve"> </w:t>
      </w:r>
      <w:r w:rsidRPr="004A7BAD">
        <w:rPr>
          <w:rFonts w:ascii="Times New Roman" w:hAnsi="Times New Roman" w:cs="Times New Roman"/>
          <w:sz w:val="20"/>
          <w:szCs w:val="20"/>
        </w:rPr>
        <w:t>Борзих О. О., Гук І. С. Роль перекладу в міжкультурному спілкуванні. Наукові записки НДУ ім. М. Гоголя. 2014. №3. С. 31–34.</w:t>
      </w:r>
    </w:p>
    <w:p w:rsidR="008D695C" w:rsidRPr="00CC0DB1" w:rsidRDefault="001A6160" w:rsidP="004A7BAD">
      <w:pPr>
        <w:spacing w:line="276" w:lineRule="auto"/>
        <w:ind w:firstLine="708"/>
        <w:jc w:val="both"/>
        <w:rPr>
          <w:rFonts w:ascii="Times New Roman" w:hAnsi="Times New Roman" w:cs="Times New Roman"/>
          <w:sz w:val="20"/>
          <w:szCs w:val="20"/>
          <w:lang w:val="uk-UA"/>
        </w:rPr>
      </w:pPr>
      <w:r w:rsidRPr="004A7BAD">
        <w:rPr>
          <w:rFonts w:ascii="Times New Roman" w:hAnsi="Times New Roman" w:cs="Times New Roman"/>
          <w:sz w:val="20"/>
          <w:szCs w:val="20"/>
          <w:lang w:val="uk-UA"/>
        </w:rPr>
        <w:t>3. Селіванова О.</w:t>
      </w:r>
      <w:r w:rsidR="00993CC5" w:rsidRPr="004A7BAD">
        <w:rPr>
          <w:rFonts w:ascii="Times New Roman" w:hAnsi="Times New Roman" w:cs="Times New Roman"/>
          <w:sz w:val="20"/>
          <w:szCs w:val="20"/>
          <w:lang w:val="uk-UA"/>
        </w:rPr>
        <w:t xml:space="preserve"> Лінгвістична Енциклопедія</w:t>
      </w:r>
      <w:r w:rsidR="00BC7075" w:rsidRPr="004A7BAD">
        <w:rPr>
          <w:rFonts w:ascii="Times New Roman" w:hAnsi="Times New Roman" w:cs="Times New Roman"/>
          <w:sz w:val="20"/>
          <w:szCs w:val="20"/>
          <w:lang w:val="uk-UA"/>
        </w:rPr>
        <w:t>. Київ: Довкілля. 211, 844</w:t>
      </w:r>
      <w:r w:rsidRPr="00CC0DB1">
        <w:rPr>
          <w:rFonts w:ascii="Times New Roman" w:hAnsi="Times New Roman" w:cs="Times New Roman"/>
          <w:sz w:val="20"/>
          <w:szCs w:val="20"/>
          <w:lang w:val="uk-UA"/>
        </w:rPr>
        <w:t xml:space="preserve"> </w:t>
      </w:r>
      <w:r w:rsidR="00BC7075" w:rsidRPr="004A7BAD">
        <w:rPr>
          <w:rFonts w:ascii="Times New Roman" w:hAnsi="Times New Roman" w:cs="Times New Roman"/>
          <w:sz w:val="20"/>
          <w:szCs w:val="20"/>
          <w:lang w:val="uk-UA"/>
        </w:rPr>
        <w:t>с</w:t>
      </w:r>
      <w:r w:rsidRPr="00CC0DB1">
        <w:rPr>
          <w:rFonts w:ascii="Times New Roman" w:hAnsi="Times New Roman" w:cs="Times New Roman"/>
          <w:sz w:val="20"/>
          <w:szCs w:val="20"/>
          <w:lang w:val="uk-UA"/>
        </w:rPr>
        <w:t>.</w:t>
      </w:r>
    </w:p>
    <w:p w:rsidR="00993CC5" w:rsidRPr="004A7BAD" w:rsidRDefault="00993CC5" w:rsidP="004A7BAD">
      <w:pPr>
        <w:pStyle w:val="1"/>
        <w:spacing w:before="0" w:line="276" w:lineRule="auto"/>
        <w:ind w:firstLine="708"/>
        <w:jc w:val="both"/>
        <w:rPr>
          <w:rFonts w:ascii="Times New Roman" w:eastAsia="Times New Roman" w:hAnsi="Times New Roman" w:cs="Times New Roman"/>
          <w:bCs/>
          <w:i/>
          <w:color w:val="auto"/>
          <w:kern w:val="36"/>
          <w:sz w:val="20"/>
          <w:szCs w:val="20"/>
          <w:lang w:val="de-DE" w:eastAsia="ru-RU"/>
        </w:rPr>
      </w:pPr>
      <w:r w:rsidRPr="004A7BAD">
        <w:rPr>
          <w:rFonts w:ascii="Times New Roman" w:hAnsi="Times New Roman" w:cs="Times New Roman"/>
          <w:color w:val="auto"/>
          <w:sz w:val="20"/>
          <w:szCs w:val="20"/>
          <w:lang w:val="uk-UA"/>
        </w:rPr>
        <w:t>4.</w:t>
      </w:r>
      <w:r w:rsidRPr="004A7BAD">
        <w:rPr>
          <w:rFonts w:ascii="Times New Roman" w:hAnsi="Times New Roman" w:cs="Times New Roman"/>
          <w:color w:val="auto"/>
          <w:sz w:val="20"/>
          <w:szCs w:val="20"/>
          <w:lang w:val="de-DE"/>
        </w:rPr>
        <w:t>Maria</w:t>
      </w:r>
      <w:r w:rsidRPr="004A7BAD">
        <w:rPr>
          <w:rFonts w:ascii="Times New Roman" w:hAnsi="Times New Roman" w:cs="Times New Roman"/>
          <w:color w:val="auto"/>
          <w:sz w:val="20"/>
          <w:szCs w:val="20"/>
          <w:lang w:val="uk-UA"/>
        </w:rPr>
        <w:t xml:space="preserve"> </w:t>
      </w:r>
      <w:r w:rsidRPr="004A7BAD">
        <w:rPr>
          <w:rFonts w:ascii="Times New Roman" w:hAnsi="Times New Roman" w:cs="Times New Roman"/>
          <w:color w:val="auto"/>
          <w:sz w:val="20"/>
          <w:szCs w:val="20"/>
          <w:lang w:val="de-DE"/>
        </w:rPr>
        <w:t>Eglseer</w:t>
      </w:r>
      <w:r w:rsidRPr="004A7BAD">
        <w:rPr>
          <w:rFonts w:ascii="Times New Roman" w:hAnsi="Times New Roman" w:cs="Times New Roman"/>
          <w:color w:val="auto"/>
          <w:sz w:val="20"/>
          <w:szCs w:val="20"/>
          <w:lang w:val="uk-UA"/>
        </w:rPr>
        <w:t>.</w:t>
      </w:r>
      <w:r w:rsidRPr="004A7BAD">
        <w:rPr>
          <w:rFonts w:ascii="Times New Roman" w:eastAsia="Times New Roman" w:hAnsi="Times New Roman" w:cs="Times New Roman"/>
          <w:bCs/>
          <w:i/>
          <w:color w:val="auto"/>
          <w:kern w:val="36"/>
          <w:sz w:val="20"/>
          <w:szCs w:val="20"/>
          <w:lang w:val="uk-UA" w:eastAsia="ru-RU"/>
        </w:rPr>
        <w:t xml:space="preserve"> </w:t>
      </w:r>
      <w:r w:rsidRPr="004A7BAD">
        <w:rPr>
          <w:rFonts w:ascii="Times New Roman" w:eastAsia="Times New Roman" w:hAnsi="Times New Roman" w:cs="Times New Roman"/>
          <w:bCs/>
          <w:i/>
          <w:color w:val="auto"/>
          <w:kern w:val="36"/>
          <w:sz w:val="20"/>
          <w:szCs w:val="20"/>
          <w:lang w:val="de-DE" w:eastAsia="ru-RU"/>
        </w:rPr>
        <w:t>Was ist der Unterschied zwischen Gesundheitspflege und Krankenpflege beim Altwerden?</w:t>
      </w:r>
      <w:r w:rsidR="007E6844" w:rsidRPr="004A7BAD">
        <w:rPr>
          <w:sz w:val="20"/>
          <w:szCs w:val="20"/>
          <w:lang w:val="de-DE"/>
        </w:rPr>
        <w:t xml:space="preserve"> </w:t>
      </w:r>
      <w:hyperlink r:id="rId7" w:history="1">
        <w:r w:rsidR="007E6844" w:rsidRPr="004A7BAD">
          <w:rPr>
            <w:rStyle w:val="ac"/>
            <w:rFonts w:ascii="Times New Roman" w:eastAsia="Times New Roman" w:hAnsi="Times New Roman" w:cs="Times New Roman"/>
            <w:bCs/>
            <w:i/>
            <w:kern w:val="36"/>
            <w:sz w:val="20"/>
            <w:szCs w:val="20"/>
            <w:lang w:val="de-DE" w:eastAsia="ru-RU"/>
          </w:rPr>
          <w:t>https://community-health-nurse.at/lebensheldinnen/was-ist-der-unterschied-zwischen-gesundheitspflege-und-krankenpflege-beim-altwerden/</w:t>
        </w:r>
      </w:hyperlink>
    </w:p>
    <w:p w:rsidR="007E6844" w:rsidRPr="004A7BAD" w:rsidRDefault="007E6844" w:rsidP="004A7BAD">
      <w:pPr>
        <w:spacing w:after="0" w:line="276" w:lineRule="auto"/>
        <w:jc w:val="both"/>
        <w:rPr>
          <w:rFonts w:ascii="Times New Roman" w:hAnsi="Times New Roman" w:cs="Times New Roman"/>
          <w:i/>
          <w:sz w:val="20"/>
          <w:szCs w:val="20"/>
          <w:lang w:val="de-DE"/>
        </w:rPr>
      </w:pPr>
      <w:r w:rsidRPr="004A7BAD">
        <w:rPr>
          <w:sz w:val="20"/>
          <w:szCs w:val="20"/>
          <w:lang w:val="de-DE" w:eastAsia="ru-RU"/>
        </w:rPr>
        <w:tab/>
      </w:r>
      <w:r w:rsidRPr="004A7BAD">
        <w:rPr>
          <w:rFonts w:ascii="Times New Roman" w:hAnsi="Times New Roman" w:cs="Times New Roman"/>
          <w:sz w:val="20"/>
          <w:szCs w:val="20"/>
          <w:lang w:val="de-DE" w:eastAsia="ru-RU"/>
        </w:rPr>
        <w:t>5.Ute Könke. Entschpanende und stärkende Familienpflege mit Anwendungen der Elementaren Gesundheitspflege</w:t>
      </w:r>
      <w:r w:rsidRPr="004A7BAD">
        <w:rPr>
          <w:rFonts w:ascii="Times New Roman" w:eastAsia="Times New Roman" w:hAnsi="Times New Roman" w:cs="Times New Roman"/>
          <w:i/>
          <w:sz w:val="20"/>
          <w:szCs w:val="20"/>
          <w:vertAlign w:val="superscript"/>
          <w:lang w:val="de-DE" w:eastAsia="zh-CN"/>
        </w:rPr>
        <w:t>®</w:t>
      </w:r>
      <w:r w:rsidRPr="004A7BAD">
        <w:rPr>
          <w:rFonts w:ascii="Times New Roman" w:hAnsi="Times New Roman" w:cs="Times New Roman"/>
          <w:i/>
          <w:sz w:val="20"/>
          <w:szCs w:val="20"/>
          <w:lang w:val="de-DE"/>
        </w:rPr>
        <w:t xml:space="preserve"> </w:t>
      </w:r>
      <w:hyperlink r:id="rId8" w:history="1">
        <w:r w:rsidR="00BC7075" w:rsidRPr="004A7BAD">
          <w:rPr>
            <w:rStyle w:val="ac"/>
            <w:rFonts w:ascii="Times New Roman" w:hAnsi="Times New Roman" w:cs="Times New Roman"/>
            <w:i/>
            <w:sz w:val="20"/>
            <w:szCs w:val="20"/>
            <w:lang w:val="de-DE"/>
          </w:rPr>
          <w:t>www.elementare-gesundheitspflege.de</w:t>
        </w:r>
      </w:hyperlink>
    </w:p>
    <w:p w:rsidR="00BC7075" w:rsidRPr="004A7BAD" w:rsidRDefault="00BC7075" w:rsidP="004A7BAD">
      <w:pPr>
        <w:suppressAutoHyphens/>
        <w:spacing w:after="0" w:line="276" w:lineRule="auto"/>
        <w:ind w:hanging="705"/>
        <w:jc w:val="both"/>
        <w:rPr>
          <w:rFonts w:ascii="Times New Roman" w:eastAsia="Calibri" w:hAnsi="Times New Roman" w:cs="Times New Roman"/>
          <w:i/>
          <w:sz w:val="20"/>
          <w:szCs w:val="20"/>
          <w:lang w:val="en-US"/>
        </w:rPr>
      </w:pPr>
      <w:r w:rsidRPr="004A7BAD">
        <w:rPr>
          <w:rFonts w:ascii="Times New Roman" w:hAnsi="Times New Roman" w:cs="Times New Roman"/>
          <w:i/>
          <w:sz w:val="20"/>
          <w:szCs w:val="20"/>
          <w:lang w:val="de-DE"/>
        </w:rPr>
        <w:tab/>
      </w:r>
      <w:r w:rsidRPr="004A7BAD">
        <w:rPr>
          <w:rFonts w:ascii="Times New Roman" w:hAnsi="Times New Roman" w:cs="Times New Roman"/>
          <w:i/>
          <w:sz w:val="20"/>
          <w:szCs w:val="20"/>
          <w:lang w:val="uk-UA"/>
        </w:rPr>
        <w:t>6.</w:t>
      </w:r>
      <w:r w:rsidRPr="004A7BAD">
        <w:rPr>
          <w:rFonts w:ascii="Times New Roman" w:eastAsia="Calibri" w:hAnsi="Times New Roman" w:cs="Times New Roman"/>
          <w:i/>
          <w:sz w:val="20"/>
          <w:szCs w:val="20"/>
          <w:lang w:val="uk-UA"/>
        </w:rPr>
        <w:t xml:space="preserve"> </w:t>
      </w:r>
      <w:r w:rsidRPr="004A7BAD">
        <w:rPr>
          <w:rFonts w:ascii="Times New Roman" w:eastAsia="Times New Roman" w:hAnsi="Times New Roman" w:cs="Times New Roman"/>
          <w:i/>
          <w:sz w:val="20"/>
          <w:szCs w:val="20"/>
          <w:lang w:val="de-DE"/>
        </w:rPr>
        <w:t xml:space="preserve">Schröck, R. (2016). Geleitwort. In: Erna Weerts (2. Aufl. 2017): Dynamisierende Selbstregulation (S.16f). </w:t>
      </w:r>
      <w:r w:rsidRPr="004A7BAD">
        <w:rPr>
          <w:rFonts w:ascii="Times New Roman" w:eastAsia="Times New Roman" w:hAnsi="Times New Roman" w:cs="Times New Roman"/>
          <w:i/>
          <w:sz w:val="20"/>
          <w:szCs w:val="20"/>
          <w:lang w:val="en-US"/>
        </w:rPr>
        <w:t>Nidda: hpsmedia.</w:t>
      </w:r>
    </w:p>
    <w:p w:rsidR="00BC7075" w:rsidRPr="004A7BAD" w:rsidRDefault="00BC7075" w:rsidP="004A7BAD">
      <w:pPr>
        <w:spacing w:after="0" w:line="276" w:lineRule="auto"/>
        <w:jc w:val="both"/>
        <w:rPr>
          <w:rFonts w:ascii="Times New Roman" w:hAnsi="Times New Roman" w:cs="Times New Roman"/>
          <w:i/>
          <w:sz w:val="20"/>
          <w:szCs w:val="20"/>
          <w:lang w:val="uk-UA"/>
        </w:rPr>
      </w:pPr>
    </w:p>
    <w:p w:rsidR="007E6844" w:rsidRPr="004A7BAD" w:rsidRDefault="009267B3" w:rsidP="004A7BAD">
      <w:pPr>
        <w:spacing w:line="276" w:lineRule="auto"/>
        <w:jc w:val="center"/>
        <w:rPr>
          <w:rFonts w:ascii="Times New Roman" w:hAnsi="Times New Roman" w:cs="Times New Roman"/>
          <w:b/>
          <w:sz w:val="20"/>
          <w:szCs w:val="20"/>
          <w:lang w:val="en-US" w:eastAsia="ru-RU"/>
        </w:rPr>
      </w:pPr>
      <w:r w:rsidRPr="004A7BAD">
        <w:rPr>
          <w:rFonts w:ascii="Times New Roman" w:hAnsi="Times New Roman" w:cs="Times New Roman"/>
          <w:b/>
          <w:sz w:val="20"/>
          <w:szCs w:val="20"/>
          <w:lang w:val="en-US" w:eastAsia="ru-RU"/>
        </w:rPr>
        <w:t>References</w:t>
      </w:r>
    </w:p>
    <w:p w:rsidR="008D695C" w:rsidRPr="004A7BAD" w:rsidRDefault="008D695C" w:rsidP="004A7BAD">
      <w:pPr>
        <w:pStyle w:val="1"/>
        <w:spacing w:line="276" w:lineRule="auto"/>
        <w:ind w:firstLine="708"/>
        <w:jc w:val="both"/>
        <w:rPr>
          <w:rFonts w:ascii="Times New Roman" w:hAnsi="Times New Roman" w:cs="Times New Roman"/>
          <w:color w:val="auto"/>
          <w:sz w:val="20"/>
          <w:szCs w:val="20"/>
          <w:lang w:val="uk-UA"/>
        </w:rPr>
      </w:pPr>
      <w:r w:rsidRPr="004A7BAD">
        <w:rPr>
          <w:rFonts w:ascii="Times New Roman" w:hAnsi="Times New Roman" w:cs="Times New Roman"/>
          <w:color w:val="auto"/>
          <w:sz w:val="20"/>
          <w:szCs w:val="20"/>
          <w:lang w:val="uk-UA"/>
        </w:rPr>
        <w:t>1. Basevich F. Disputatio De Communicative Communicative. Kyiv: Academy, MMIV.</w:t>
      </w:r>
    </w:p>
    <w:p w:rsidR="008D695C" w:rsidRPr="004A7BAD" w:rsidRDefault="008D695C" w:rsidP="004A7BAD">
      <w:pPr>
        <w:pStyle w:val="1"/>
        <w:spacing w:line="276" w:lineRule="auto"/>
        <w:ind w:firstLine="708"/>
        <w:jc w:val="both"/>
        <w:rPr>
          <w:rFonts w:ascii="Times New Roman" w:hAnsi="Times New Roman" w:cs="Times New Roman"/>
          <w:color w:val="auto"/>
          <w:sz w:val="20"/>
          <w:szCs w:val="20"/>
          <w:lang w:val="uk-UA"/>
        </w:rPr>
      </w:pPr>
      <w:r w:rsidRPr="004A7BAD">
        <w:rPr>
          <w:rFonts w:ascii="Times New Roman" w:hAnsi="Times New Roman" w:cs="Times New Roman"/>
          <w:color w:val="auto"/>
          <w:sz w:val="20"/>
          <w:szCs w:val="20"/>
          <w:lang w:val="uk-UA"/>
        </w:rPr>
        <w:t xml:space="preserve"> 2. Bords O. O., Guk I. S. partes translation in communicationis interculturali. Scientific notas ndu eos. M. Gogol. 2014. №3. P. 31-34.</w:t>
      </w:r>
    </w:p>
    <w:p w:rsidR="00993CC5" w:rsidRPr="004A7BAD" w:rsidRDefault="008D695C" w:rsidP="004A7BAD">
      <w:pPr>
        <w:pStyle w:val="1"/>
        <w:spacing w:before="0" w:line="276" w:lineRule="auto"/>
        <w:ind w:firstLine="708"/>
        <w:jc w:val="both"/>
        <w:rPr>
          <w:rFonts w:ascii="Times New Roman" w:hAnsi="Times New Roman" w:cs="Times New Roman"/>
          <w:color w:val="auto"/>
          <w:sz w:val="20"/>
          <w:szCs w:val="20"/>
          <w:lang w:val="uk-UA"/>
        </w:rPr>
      </w:pPr>
      <w:r w:rsidRPr="004A7BAD">
        <w:rPr>
          <w:rFonts w:ascii="Times New Roman" w:hAnsi="Times New Roman" w:cs="Times New Roman"/>
          <w:color w:val="auto"/>
          <w:sz w:val="20"/>
          <w:szCs w:val="20"/>
          <w:lang w:val="uk-UA"/>
        </w:rPr>
        <w:t>3. Selivanova O. Linguististic Encyclopedia. Kiovi: environment. CCXI, DCCCXLIV p.</w:t>
      </w:r>
    </w:p>
    <w:p w:rsidR="009267B3" w:rsidRPr="004A7BAD" w:rsidRDefault="009267B3" w:rsidP="004A7BAD">
      <w:pPr>
        <w:pStyle w:val="1"/>
        <w:spacing w:before="0" w:line="276" w:lineRule="auto"/>
        <w:ind w:firstLine="708"/>
        <w:jc w:val="both"/>
        <w:rPr>
          <w:rFonts w:ascii="Times New Roman" w:eastAsia="Times New Roman" w:hAnsi="Times New Roman" w:cs="Times New Roman"/>
          <w:bCs/>
          <w:i/>
          <w:color w:val="auto"/>
          <w:kern w:val="36"/>
          <w:sz w:val="20"/>
          <w:szCs w:val="20"/>
          <w:lang w:val="de-DE" w:eastAsia="ru-RU"/>
        </w:rPr>
      </w:pPr>
      <w:r w:rsidRPr="004A7BAD">
        <w:rPr>
          <w:rFonts w:ascii="Times New Roman" w:hAnsi="Times New Roman" w:cs="Times New Roman"/>
          <w:color w:val="auto"/>
          <w:sz w:val="20"/>
          <w:szCs w:val="20"/>
          <w:lang w:val="uk-UA"/>
        </w:rPr>
        <w:t>4.</w:t>
      </w:r>
      <w:r w:rsidRPr="004A7BAD">
        <w:rPr>
          <w:rFonts w:ascii="Times New Roman" w:hAnsi="Times New Roman" w:cs="Times New Roman"/>
          <w:color w:val="auto"/>
          <w:sz w:val="20"/>
          <w:szCs w:val="20"/>
          <w:lang w:val="de-DE"/>
        </w:rPr>
        <w:t>Maria</w:t>
      </w:r>
      <w:r w:rsidRPr="004A7BAD">
        <w:rPr>
          <w:rFonts w:ascii="Times New Roman" w:hAnsi="Times New Roman" w:cs="Times New Roman"/>
          <w:color w:val="auto"/>
          <w:sz w:val="20"/>
          <w:szCs w:val="20"/>
          <w:lang w:val="uk-UA"/>
        </w:rPr>
        <w:t xml:space="preserve"> </w:t>
      </w:r>
      <w:r w:rsidRPr="004A7BAD">
        <w:rPr>
          <w:rFonts w:ascii="Times New Roman" w:hAnsi="Times New Roman" w:cs="Times New Roman"/>
          <w:color w:val="auto"/>
          <w:sz w:val="20"/>
          <w:szCs w:val="20"/>
          <w:lang w:val="de-DE"/>
        </w:rPr>
        <w:t>Eglseer</w:t>
      </w:r>
      <w:r w:rsidRPr="004A7BAD">
        <w:rPr>
          <w:rFonts w:ascii="Times New Roman" w:hAnsi="Times New Roman" w:cs="Times New Roman"/>
          <w:color w:val="auto"/>
          <w:sz w:val="20"/>
          <w:szCs w:val="20"/>
          <w:lang w:val="uk-UA"/>
        </w:rPr>
        <w:t>.</w:t>
      </w:r>
      <w:r w:rsidRPr="004A7BAD">
        <w:rPr>
          <w:rFonts w:ascii="Times New Roman" w:eastAsia="Times New Roman" w:hAnsi="Times New Roman" w:cs="Times New Roman"/>
          <w:bCs/>
          <w:i/>
          <w:color w:val="auto"/>
          <w:kern w:val="36"/>
          <w:sz w:val="20"/>
          <w:szCs w:val="20"/>
          <w:lang w:val="uk-UA" w:eastAsia="ru-RU"/>
        </w:rPr>
        <w:t xml:space="preserve"> </w:t>
      </w:r>
      <w:r w:rsidRPr="004A7BAD">
        <w:rPr>
          <w:rFonts w:ascii="Times New Roman" w:eastAsia="Times New Roman" w:hAnsi="Times New Roman" w:cs="Times New Roman"/>
          <w:bCs/>
          <w:i/>
          <w:color w:val="auto"/>
          <w:kern w:val="36"/>
          <w:sz w:val="20"/>
          <w:szCs w:val="20"/>
          <w:lang w:val="de-DE" w:eastAsia="ru-RU"/>
        </w:rPr>
        <w:t>Was ist der Unterschied zwischen Gesundheitspflege und Krankenpflege beim Altwerden?</w:t>
      </w:r>
      <w:r w:rsidRPr="004A7BAD">
        <w:rPr>
          <w:sz w:val="20"/>
          <w:szCs w:val="20"/>
          <w:lang w:val="de-DE"/>
        </w:rPr>
        <w:t xml:space="preserve"> </w:t>
      </w:r>
      <w:hyperlink r:id="rId9" w:history="1">
        <w:r w:rsidRPr="004A7BAD">
          <w:rPr>
            <w:rStyle w:val="ac"/>
            <w:rFonts w:ascii="Times New Roman" w:eastAsia="Times New Roman" w:hAnsi="Times New Roman" w:cs="Times New Roman"/>
            <w:bCs/>
            <w:i/>
            <w:kern w:val="36"/>
            <w:sz w:val="20"/>
            <w:szCs w:val="20"/>
            <w:lang w:val="de-DE" w:eastAsia="ru-RU"/>
          </w:rPr>
          <w:t>https://community-health-nurse.at/lebensheldinnen/was-ist-der-unterschied-zwischen-gesundheitspflege-und-krankenpflege-beim-altwerden/</w:t>
        </w:r>
      </w:hyperlink>
    </w:p>
    <w:p w:rsidR="009267B3" w:rsidRPr="004A7BAD" w:rsidRDefault="009267B3" w:rsidP="004A7BAD">
      <w:pPr>
        <w:spacing w:after="0" w:line="276" w:lineRule="auto"/>
        <w:jc w:val="both"/>
        <w:rPr>
          <w:rFonts w:ascii="Times New Roman" w:hAnsi="Times New Roman" w:cs="Times New Roman"/>
          <w:i/>
          <w:sz w:val="20"/>
          <w:szCs w:val="20"/>
          <w:lang w:val="de-DE"/>
        </w:rPr>
      </w:pPr>
      <w:r w:rsidRPr="004A7BAD">
        <w:rPr>
          <w:sz w:val="20"/>
          <w:szCs w:val="20"/>
          <w:lang w:val="de-DE" w:eastAsia="ru-RU"/>
        </w:rPr>
        <w:tab/>
      </w:r>
      <w:r w:rsidRPr="004A7BAD">
        <w:rPr>
          <w:rFonts w:ascii="Times New Roman" w:hAnsi="Times New Roman" w:cs="Times New Roman"/>
          <w:sz w:val="20"/>
          <w:szCs w:val="20"/>
          <w:lang w:val="de-DE" w:eastAsia="ru-RU"/>
        </w:rPr>
        <w:t>5.Ute Könke. Entschpanende und stärkende Familienpflege mit Anwendungen der Elementaren Gesundheitspflege</w:t>
      </w:r>
      <w:r w:rsidRPr="004A7BAD">
        <w:rPr>
          <w:rFonts w:ascii="Times New Roman" w:eastAsia="Times New Roman" w:hAnsi="Times New Roman" w:cs="Times New Roman"/>
          <w:i/>
          <w:sz w:val="20"/>
          <w:szCs w:val="20"/>
          <w:vertAlign w:val="superscript"/>
          <w:lang w:val="de-DE" w:eastAsia="zh-CN"/>
        </w:rPr>
        <w:t>®</w:t>
      </w:r>
      <w:r w:rsidRPr="004A7BAD">
        <w:rPr>
          <w:rFonts w:ascii="Times New Roman" w:hAnsi="Times New Roman" w:cs="Times New Roman"/>
          <w:i/>
          <w:sz w:val="20"/>
          <w:szCs w:val="20"/>
          <w:lang w:val="de-DE"/>
        </w:rPr>
        <w:t xml:space="preserve"> </w:t>
      </w:r>
      <w:hyperlink r:id="rId10" w:history="1">
        <w:r w:rsidRPr="004A7BAD">
          <w:rPr>
            <w:rStyle w:val="ac"/>
            <w:rFonts w:ascii="Times New Roman" w:hAnsi="Times New Roman" w:cs="Times New Roman"/>
            <w:i/>
            <w:sz w:val="20"/>
            <w:szCs w:val="20"/>
            <w:lang w:val="de-DE"/>
          </w:rPr>
          <w:t>www.elementare-gesundheitspflege.de</w:t>
        </w:r>
      </w:hyperlink>
    </w:p>
    <w:p w:rsidR="009267B3" w:rsidRPr="004A7BAD" w:rsidRDefault="009267B3" w:rsidP="004A7BAD">
      <w:pPr>
        <w:suppressAutoHyphens/>
        <w:spacing w:after="0" w:line="276" w:lineRule="auto"/>
        <w:ind w:hanging="705"/>
        <w:jc w:val="both"/>
        <w:rPr>
          <w:rFonts w:ascii="Times New Roman" w:eastAsia="Calibri" w:hAnsi="Times New Roman" w:cs="Times New Roman"/>
          <w:i/>
          <w:sz w:val="20"/>
          <w:szCs w:val="20"/>
          <w:lang w:val="de-DE"/>
        </w:rPr>
      </w:pPr>
      <w:r w:rsidRPr="004A7BAD">
        <w:rPr>
          <w:rFonts w:ascii="Times New Roman" w:hAnsi="Times New Roman" w:cs="Times New Roman"/>
          <w:i/>
          <w:sz w:val="20"/>
          <w:szCs w:val="20"/>
          <w:lang w:val="de-DE"/>
        </w:rPr>
        <w:tab/>
      </w:r>
      <w:r w:rsidRPr="004A7BAD">
        <w:rPr>
          <w:rFonts w:ascii="Times New Roman" w:hAnsi="Times New Roman" w:cs="Times New Roman"/>
          <w:i/>
          <w:sz w:val="20"/>
          <w:szCs w:val="20"/>
          <w:lang w:val="uk-UA"/>
        </w:rPr>
        <w:t>6.</w:t>
      </w:r>
      <w:r w:rsidRPr="004A7BAD">
        <w:rPr>
          <w:rFonts w:ascii="Times New Roman" w:eastAsia="Calibri" w:hAnsi="Times New Roman" w:cs="Times New Roman"/>
          <w:i/>
          <w:sz w:val="20"/>
          <w:szCs w:val="20"/>
          <w:lang w:val="uk-UA"/>
        </w:rPr>
        <w:t xml:space="preserve"> </w:t>
      </w:r>
      <w:r w:rsidRPr="004A7BAD">
        <w:rPr>
          <w:rFonts w:ascii="Times New Roman" w:eastAsia="Times New Roman" w:hAnsi="Times New Roman" w:cs="Times New Roman"/>
          <w:i/>
          <w:sz w:val="20"/>
          <w:szCs w:val="20"/>
          <w:lang w:val="de-DE"/>
        </w:rPr>
        <w:t>Schröck, R. (2016). Geleitwort. In: Erna Weerts (2. Aufl. 2017): Dynamisierende Selbstregulation (S.16f). Nidda: hpsmedia.</w:t>
      </w:r>
    </w:p>
    <w:p w:rsidR="009267B3" w:rsidRPr="004A7BAD" w:rsidRDefault="009267B3" w:rsidP="004A7BAD">
      <w:pPr>
        <w:spacing w:after="0" w:line="276" w:lineRule="auto"/>
        <w:jc w:val="both"/>
        <w:rPr>
          <w:rFonts w:ascii="Times New Roman" w:hAnsi="Times New Roman" w:cs="Times New Roman"/>
          <w:i/>
          <w:sz w:val="20"/>
          <w:szCs w:val="20"/>
          <w:lang w:val="uk-UA"/>
        </w:rPr>
      </w:pPr>
    </w:p>
    <w:p w:rsidR="00EB6870" w:rsidRPr="004A7BAD" w:rsidRDefault="00EB6870" w:rsidP="004A7BAD">
      <w:pPr>
        <w:spacing w:line="276" w:lineRule="auto"/>
        <w:jc w:val="both"/>
        <w:rPr>
          <w:rFonts w:ascii="Times New Roman" w:hAnsi="Times New Roman" w:cs="Times New Roman"/>
          <w:sz w:val="20"/>
          <w:szCs w:val="20"/>
          <w:lang w:val="uk-UA"/>
        </w:rPr>
      </w:pPr>
    </w:p>
    <w:sectPr w:rsidR="00EB6870" w:rsidRPr="004A7BAD">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1302" w:rsidRDefault="00C01302" w:rsidP="00881F90">
      <w:pPr>
        <w:spacing w:after="0" w:line="240" w:lineRule="auto"/>
      </w:pPr>
      <w:r>
        <w:separator/>
      </w:r>
    </w:p>
  </w:endnote>
  <w:endnote w:type="continuationSeparator" w:id="0">
    <w:p w:rsidR="00C01302" w:rsidRDefault="00C01302" w:rsidP="00881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6057938"/>
      <w:docPartObj>
        <w:docPartGallery w:val="Page Numbers (Bottom of Page)"/>
        <w:docPartUnique/>
      </w:docPartObj>
    </w:sdtPr>
    <w:sdtEndPr/>
    <w:sdtContent>
      <w:p w:rsidR="001A6160" w:rsidRDefault="001A6160">
        <w:pPr>
          <w:pStyle w:val="aa"/>
          <w:jc w:val="right"/>
        </w:pPr>
        <w:r>
          <w:fldChar w:fldCharType="begin"/>
        </w:r>
        <w:r>
          <w:instrText>PAGE   \* MERGEFORMAT</w:instrText>
        </w:r>
        <w:r>
          <w:fldChar w:fldCharType="separate"/>
        </w:r>
        <w:r w:rsidR="00793653">
          <w:rPr>
            <w:noProof/>
          </w:rPr>
          <w:t>1</w:t>
        </w:r>
        <w:r>
          <w:fldChar w:fldCharType="end"/>
        </w:r>
      </w:p>
    </w:sdtContent>
  </w:sdt>
  <w:p w:rsidR="001A6160" w:rsidRDefault="001A6160">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1302" w:rsidRDefault="00C01302" w:rsidP="00881F90">
      <w:pPr>
        <w:spacing w:after="0" w:line="240" w:lineRule="auto"/>
      </w:pPr>
      <w:r>
        <w:separator/>
      </w:r>
    </w:p>
  </w:footnote>
  <w:footnote w:type="continuationSeparator" w:id="0">
    <w:p w:rsidR="00C01302" w:rsidRDefault="00C01302" w:rsidP="00881F9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1A03CD"/>
    <w:multiLevelType w:val="multilevel"/>
    <w:tmpl w:val="F21CA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736A"/>
    <w:rsid w:val="000444CF"/>
    <w:rsid w:val="000E1FF0"/>
    <w:rsid w:val="000E25BD"/>
    <w:rsid w:val="000F65C1"/>
    <w:rsid w:val="001109F5"/>
    <w:rsid w:val="00171E3E"/>
    <w:rsid w:val="001A6160"/>
    <w:rsid w:val="001C40DC"/>
    <w:rsid w:val="00254AE7"/>
    <w:rsid w:val="00290574"/>
    <w:rsid w:val="003066AC"/>
    <w:rsid w:val="00363734"/>
    <w:rsid w:val="00375A78"/>
    <w:rsid w:val="003A4DEA"/>
    <w:rsid w:val="003A5065"/>
    <w:rsid w:val="003F754F"/>
    <w:rsid w:val="00400AE6"/>
    <w:rsid w:val="00436992"/>
    <w:rsid w:val="00471FC1"/>
    <w:rsid w:val="004A7BAD"/>
    <w:rsid w:val="005027C0"/>
    <w:rsid w:val="005C0665"/>
    <w:rsid w:val="006442DB"/>
    <w:rsid w:val="00665697"/>
    <w:rsid w:val="006A0F98"/>
    <w:rsid w:val="00702A33"/>
    <w:rsid w:val="007343D4"/>
    <w:rsid w:val="00777CCF"/>
    <w:rsid w:val="00793653"/>
    <w:rsid w:val="007E6844"/>
    <w:rsid w:val="008041C5"/>
    <w:rsid w:val="00813A9E"/>
    <w:rsid w:val="00820D12"/>
    <w:rsid w:val="00881F90"/>
    <w:rsid w:val="008D695C"/>
    <w:rsid w:val="008E3257"/>
    <w:rsid w:val="00922451"/>
    <w:rsid w:val="009267B3"/>
    <w:rsid w:val="0095361E"/>
    <w:rsid w:val="00993CC5"/>
    <w:rsid w:val="009F5BA0"/>
    <w:rsid w:val="00A058E8"/>
    <w:rsid w:val="00A3736A"/>
    <w:rsid w:val="00A60286"/>
    <w:rsid w:val="00A74190"/>
    <w:rsid w:val="00AB03CB"/>
    <w:rsid w:val="00AC1A74"/>
    <w:rsid w:val="00AE6192"/>
    <w:rsid w:val="00B10CDB"/>
    <w:rsid w:val="00BA0E5D"/>
    <w:rsid w:val="00BC7075"/>
    <w:rsid w:val="00BF6CEF"/>
    <w:rsid w:val="00C01302"/>
    <w:rsid w:val="00C45F19"/>
    <w:rsid w:val="00CB1D2F"/>
    <w:rsid w:val="00CC0DB1"/>
    <w:rsid w:val="00D32107"/>
    <w:rsid w:val="00DD5FB4"/>
    <w:rsid w:val="00E513E5"/>
    <w:rsid w:val="00E72FE5"/>
    <w:rsid w:val="00E8409E"/>
    <w:rsid w:val="00E87171"/>
    <w:rsid w:val="00EA1B69"/>
    <w:rsid w:val="00EB6870"/>
    <w:rsid w:val="00EC1423"/>
    <w:rsid w:val="00EE25F4"/>
    <w:rsid w:val="00EF6580"/>
    <w:rsid w:val="00F41B85"/>
    <w:rsid w:val="00F56269"/>
    <w:rsid w:val="00FB1544"/>
    <w:rsid w:val="00FD26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62B74E-168D-4D05-9E8C-F7E118597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A0E5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72FE5"/>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E72FE5"/>
    <w:rPr>
      <w:rFonts w:ascii="Segoe UI" w:hAnsi="Segoe UI" w:cs="Segoe UI"/>
      <w:sz w:val="18"/>
      <w:szCs w:val="18"/>
    </w:rPr>
  </w:style>
  <w:style w:type="paragraph" w:styleId="a5">
    <w:name w:val="Normal (Web)"/>
    <w:basedOn w:val="a"/>
    <w:unhideWhenUsed/>
    <w:rsid w:val="00375A7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375A78"/>
    <w:rPr>
      <w:b/>
      <w:bCs/>
    </w:rPr>
  </w:style>
  <w:style w:type="character" w:customStyle="1" w:styleId="10">
    <w:name w:val="Заголовок 1 Знак"/>
    <w:basedOn w:val="a0"/>
    <w:link w:val="1"/>
    <w:uiPriority w:val="9"/>
    <w:rsid w:val="00BA0E5D"/>
    <w:rPr>
      <w:rFonts w:asciiTheme="majorHAnsi" w:eastAsiaTheme="majorEastAsia" w:hAnsiTheme="majorHAnsi" w:cstheme="majorBidi"/>
      <w:color w:val="2E74B5" w:themeColor="accent1" w:themeShade="BF"/>
      <w:sz w:val="32"/>
      <w:szCs w:val="32"/>
    </w:rPr>
  </w:style>
  <w:style w:type="paragraph" w:styleId="HTML">
    <w:name w:val="HTML Preformatted"/>
    <w:basedOn w:val="a"/>
    <w:link w:val="HTML0"/>
    <w:uiPriority w:val="99"/>
    <w:semiHidden/>
    <w:unhideWhenUsed/>
    <w:rsid w:val="00E87171"/>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E87171"/>
    <w:rPr>
      <w:rFonts w:ascii="Consolas" w:hAnsi="Consolas"/>
      <w:sz w:val="20"/>
      <w:szCs w:val="20"/>
    </w:rPr>
  </w:style>
  <w:style w:type="character" w:styleId="a7">
    <w:name w:val="line number"/>
    <w:basedOn w:val="a0"/>
    <w:uiPriority w:val="99"/>
    <w:semiHidden/>
    <w:unhideWhenUsed/>
    <w:rsid w:val="00881F90"/>
  </w:style>
  <w:style w:type="paragraph" w:styleId="a8">
    <w:name w:val="header"/>
    <w:basedOn w:val="a"/>
    <w:link w:val="a9"/>
    <w:uiPriority w:val="99"/>
    <w:unhideWhenUsed/>
    <w:rsid w:val="00881F9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81F90"/>
  </w:style>
  <w:style w:type="paragraph" w:styleId="aa">
    <w:name w:val="footer"/>
    <w:basedOn w:val="a"/>
    <w:link w:val="ab"/>
    <w:uiPriority w:val="99"/>
    <w:unhideWhenUsed/>
    <w:rsid w:val="00881F90"/>
    <w:pPr>
      <w:tabs>
        <w:tab w:val="center" w:pos="4677"/>
        <w:tab w:val="right" w:pos="9355"/>
      </w:tabs>
      <w:spacing w:after="0" w:line="240" w:lineRule="auto"/>
    </w:pPr>
  </w:style>
  <w:style w:type="character" w:customStyle="1" w:styleId="ab">
    <w:name w:val="Нижний колонтитул Знак"/>
    <w:basedOn w:val="a0"/>
    <w:link w:val="aa"/>
    <w:uiPriority w:val="99"/>
    <w:qFormat/>
    <w:rsid w:val="00881F90"/>
  </w:style>
  <w:style w:type="character" w:styleId="ac">
    <w:name w:val="Hyperlink"/>
    <w:basedOn w:val="a0"/>
    <w:uiPriority w:val="99"/>
    <w:unhideWhenUsed/>
    <w:rsid w:val="007E684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446487">
      <w:bodyDiv w:val="1"/>
      <w:marLeft w:val="0"/>
      <w:marRight w:val="0"/>
      <w:marTop w:val="0"/>
      <w:marBottom w:val="0"/>
      <w:divBdr>
        <w:top w:val="none" w:sz="0" w:space="0" w:color="auto"/>
        <w:left w:val="none" w:sz="0" w:space="0" w:color="auto"/>
        <w:bottom w:val="none" w:sz="0" w:space="0" w:color="auto"/>
        <w:right w:val="none" w:sz="0" w:space="0" w:color="auto"/>
      </w:divBdr>
    </w:div>
    <w:div w:id="1385250885">
      <w:bodyDiv w:val="1"/>
      <w:marLeft w:val="0"/>
      <w:marRight w:val="0"/>
      <w:marTop w:val="0"/>
      <w:marBottom w:val="0"/>
      <w:divBdr>
        <w:top w:val="none" w:sz="0" w:space="0" w:color="auto"/>
        <w:left w:val="none" w:sz="0" w:space="0" w:color="auto"/>
        <w:bottom w:val="none" w:sz="0" w:space="0" w:color="auto"/>
        <w:right w:val="none" w:sz="0" w:space="0" w:color="auto"/>
      </w:divBdr>
      <w:divsChild>
        <w:div w:id="1951887138">
          <w:marLeft w:val="0"/>
          <w:marRight w:val="0"/>
          <w:marTop w:val="0"/>
          <w:marBottom w:val="300"/>
          <w:divBdr>
            <w:top w:val="none" w:sz="0" w:space="0" w:color="auto"/>
            <w:left w:val="none" w:sz="0" w:space="0" w:color="auto"/>
            <w:bottom w:val="none" w:sz="0" w:space="0" w:color="auto"/>
            <w:right w:val="none" w:sz="0" w:space="0" w:color="auto"/>
          </w:divBdr>
          <w:divsChild>
            <w:div w:id="541601358">
              <w:marLeft w:val="0"/>
              <w:marRight w:val="0"/>
              <w:marTop w:val="750"/>
              <w:marBottom w:val="450"/>
              <w:divBdr>
                <w:top w:val="none" w:sz="0" w:space="0" w:color="auto"/>
                <w:left w:val="none" w:sz="0" w:space="0" w:color="auto"/>
                <w:bottom w:val="none" w:sz="0" w:space="0" w:color="auto"/>
                <w:right w:val="none" w:sz="0" w:space="0" w:color="auto"/>
              </w:divBdr>
            </w:div>
          </w:divsChild>
        </w:div>
        <w:div w:id="2118212666">
          <w:marLeft w:val="0"/>
          <w:marRight w:val="0"/>
          <w:marTop w:val="0"/>
          <w:marBottom w:val="300"/>
          <w:divBdr>
            <w:top w:val="none" w:sz="0" w:space="0" w:color="auto"/>
            <w:left w:val="none" w:sz="0" w:space="0" w:color="auto"/>
            <w:bottom w:val="none" w:sz="0" w:space="0" w:color="auto"/>
            <w:right w:val="none" w:sz="0" w:space="0" w:color="auto"/>
          </w:divBdr>
          <w:divsChild>
            <w:div w:id="539127362">
              <w:marLeft w:val="0"/>
              <w:marRight w:val="0"/>
              <w:marTop w:val="0"/>
              <w:marBottom w:val="0"/>
              <w:divBdr>
                <w:top w:val="none" w:sz="0" w:space="0" w:color="auto"/>
                <w:left w:val="none" w:sz="0" w:space="0" w:color="auto"/>
                <w:bottom w:val="none" w:sz="0" w:space="0" w:color="auto"/>
                <w:right w:val="none" w:sz="0" w:space="0" w:color="auto"/>
              </w:divBdr>
            </w:div>
          </w:divsChild>
        </w:div>
        <w:div w:id="1907304619">
          <w:marLeft w:val="0"/>
          <w:marRight w:val="0"/>
          <w:marTop w:val="0"/>
          <w:marBottom w:val="300"/>
          <w:divBdr>
            <w:top w:val="none" w:sz="0" w:space="0" w:color="auto"/>
            <w:left w:val="none" w:sz="0" w:space="0" w:color="auto"/>
            <w:bottom w:val="none" w:sz="0" w:space="0" w:color="auto"/>
            <w:right w:val="none" w:sz="0" w:space="0" w:color="auto"/>
          </w:divBdr>
          <w:divsChild>
            <w:div w:id="808010873">
              <w:marLeft w:val="0"/>
              <w:marRight w:val="0"/>
              <w:marTop w:val="450"/>
              <w:marBottom w:val="450"/>
              <w:divBdr>
                <w:top w:val="none" w:sz="0" w:space="0" w:color="auto"/>
                <w:left w:val="none" w:sz="0" w:space="0" w:color="auto"/>
                <w:bottom w:val="none" w:sz="0" w:space="0" w:color="auto"/>
                <w:right w:val="none" w:sz="0" w:space="0" w:color="auto"/>
              </w:divBdr>
            </w:div>
          </w:divsChild>
        </w:div>
        <w:div w:id="1942104940">
          <w:marLeft w:val="0"/>
          <w:marRight w:val="0"/>
          <w:marTop w:val="0"/>
          <w:marBottom w:val="300"/>
          <w:divBdr>
            <w:top w:val="none" w:sz="0" w:space="0" w:color="auto"/>
            <w:left w:val="none" w:sz="0" w:space="0" w:color="auto"/>
            <w:bottom w:val="none" w:sz="0" w:space="0" w:color="auto"/>
            <w:right w:val="none" w:sz="0" w:space="0" w:color="auto"/>
          </w:divBdr>
          <w:divsChild>
            <w:div w:id="1987052651">
              <w:marLeft w:val="0"/>
              <w:marRight w:val="0"/>
              <w:marTop w:val="0"/>
              <w:marBottom w:val="0"/>
              <w:divBdr>
                <w:top w:val="none" w:sz="0" w:space="0" w:color="auto"/>
                <w:left w:val="none" w:sz="0" w:space="0" w:color="auto"/>
                <w:bottom w:val="none" w:sz="0" w:space="0" w:color="auto"/>
                <w:right w:val="none" w:sz="0" w:space="0" w:color="auto"/>
              </w:divBdr>
              <w:divsChild>
                <w:div w:id="909770788">
                  <w:marLeft w:val="0"/>
                  <w:marRight w:val="0"/>
                  <w:marTop w:val="0"/>
                  <w:marBottom w:val="0"/>
                  <w:divBdr>
                    <w:top w:val="none" w:sz="0" w:space="0" w:color="auto"/>
                    <w:left w:val="none" w:sz="0" w:space="0" w:color="auto"/>
                    <w:bottom w:val="none" w:sz="0" w:space="0" w:color="auto"/>
                    <w:right w:val="none" w:sz="0" w:space="0" w:color="auto"/>
                  </w:divBdr>
                  <w:divsChild>
                    <w:div w:id="1211502317">
                      <w:marLeft w:val="0"/>
                      <w:marRight w:val="0"/>
                      <w:marTop w:val="0"/>
                      <w:marBottom w:val="0"/>
                      <w:divBdr>
                        <w:top w:val="none" w:sz="0" w:space="0" w:color="auto"/>
                        <w:left w:val="none" w:sz="0" w:space="0" w:color="auto"/>
                        <w:bottom w:val="none" w:sz="0" w:space="0" w:color="auto"/>
                        <w:right w:val="none" w:sz="0" w:space="0" w:color="auto"/>
                      </w:divBdr>
                      <w:divsChild>
                        <w:div w:id="1993944326">
                          <w:marLeft w:val="0"/>
                          <w:marRight w:val="0"/>
                          <w:marTop w:val="0"/>
                          <w:marBottom w:val="0"/>
                          <w:divBdr>
                            <w:top w:val="none" w:sz="0" w:space="0" w:color="auto"/>
                            <w:left w:val="none" w:sz="0" w:space="0" w:color="auto"/>
                            <w:bottom w:val="none" w:sz="0" w:space="0" w:color="auto"/>
                            <w:right w:val="none" w:sz="0" w:space="0" w:color="auto"/>
                          </w:divBdr>
                          <w:divsChild>
                            <w:div w:id="768507329">
                              <w:marLeft w:val="0"/>
                              <w:marRight w:val="0"/>
                              <w:marTop w:val="0"/>
                              <w:marBottom w:val="0"/>
                              <w:divBdr>
                                <w:top w:val="none" w:sz="0" w:space="0" w:color="auto"/>
                                <w:left w:val="none" w:sz="0" w:space="0" w:color="auto"/>
                                <w:bottom w:val="none" w:sz="0" w:space="0" w:color="auto"/>
                                <w:right w:val="none" w:sz="0" w:space="0" w:color="auto"/>
                              </w:divBdr>
                              <w:divsChild>
                                <w:div w:id="1537541615">
                                  <w:marLeft w:val="0"/>
                                  <w:marRight w:val="0"/>
                                  <w:marTop w:val="0"/>
                                  <w:marBottom w:val="0"/>
                                  <w:divBdr>
                                    <w:top w:val="none" w:sz="0" w:space="0" w:color="auto"/>
                                    <w:left w:val="none" w:sz="0" w:space="0" w:color="auto"/>
                                    <w:bottom w:val="none" w:sz="0" w:space="0" w:color="auto"/>
                                    <w:right w:val="none" w:sz="0" w:space="0" w:color="auto"/>
                                  </w:divBdr>
                                  <w:divsChild>
                                    <w:div w:id="359403630">
                                      <w:marLeft w:val="0"/>
                                      <w:marRight w:val="0"/>
                                      <w:marTop w:val="0"/>
                                      <w:marBottom w:val="0"/>
                                      <w:divBdr>
                                        <w:top w:val="none" w:sz="0" w:space="0" w:color="auto"/>
                                        <w:left w:val="none" w:sz="0" w:space="0" w:color="auto"/>
                                        <w:bottom w:val="none" w:sz="0" w:space="0" w:color="auto"/>
                                        <w:right w:val="none" w:sz="0" w:space="0" w:color="auto"/>
                                      </w:divBdr>
                                      <w:divsChild>
                                        <w:div w:id="873812565">
                                          <w:marLeft w:val="0"/>
                                          <w:marRight w:val="0"/>
                                          <w:marTop w:val="0"/>
                                          <w:marBottom w:val="0"/>
                                          <w:divBdr>
                                            <w:top w:val="none" w:sz="0" w:space="0" w:color="auto"/>
                                            <w:left w:val="none" w:sz="0" w:space="0" w:color="auto"/>
                                            <w:bottom w:val="none" w:sz="0" w:space="0" w:color="auto"/>
                                            <w:right w:val="none" w:sz="0" w:space="0" w:color="auto"/>
                                          </w:divBdr>
                                          <w:divsChild>
                                            <w:div w:id="882979094">
                                              <w:marLeft w:val="0"/>
                                              <w:marRight w:val="0"/>
                                              <w:marTop w:val="0"/>
                                              <w:marBottom w:val="0"/>
                                              <w:divBdr>
                                                <w:top w:val="none" w:sz="0" w:space="0" w:color="auto"/>
                                                <w:left w:val="none" w:sz="0" w:space="0" w:color="auto"/>
                                                <w:bottom w:val="none" w:sz="0" w:space="0" w:color="auto"/>
                                                <w:right w:val="none" w:sz="0" w:space="0" w:color="auto"/>
                                              </w:divBdr>
                                              <w:divsChild>
                                                <w:div w:id="815561708">
                                                  <w:marLeft w:val="0"/>
                                                  <w:marRight w:val="0"/>
                                                  <w:marTop w:val="0"/>
                                                  <w:marBottom w:val="300"/>
                                                  <w:divBdr>
                                                    <w:top w:val="none" w:sz="0" w:space="0" w:color="auto"/>
                                                    <w:left w:val="none" w:sz="0" w:space="0" w:color="auto"/>
                                                    <w:bottom w:val="none" w:sz="0" w:space="0" w:color="auto"/>
                                                    <w:right w:val="none" w:sz="0" w:space="0" w:color="auto"/>
                                                  </w:divBdr>
                                                  <w:divsChild>
                                                    <w:div w:id="768351529">
                                                      <w:marLeft w:val="0"/>
                                                      <w:marRight w:val="0"/>
                                                      <w:marTop w:val="0"/>
                                                      <w:marBottom w:val="0"/>
                                                      <w:divBdr>
                                                        <w:top w:val="none" w:sz="0" w:space="0" w:color="auto"/>
                                                        <w:left w:val="none" w:sz="0" w:space="0" w:color="auto"/>
                                                        <w:bottom w:val="none" w:sz="0" w:space="0" w:color="auto"/>
                                                        <w:right w:val="none" w:sz="0" w:space="0" w:color="auto"/>
                                                      </w:divBdr>
                                                      <w:divsChild>
                                                        <w:div w:id="68891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4214961">
                              <w:marLeft w:val="0"/>
                              <w:marRight w:val="0"/>
                              <w:marTop w:val="0"/>
                              <w:marBottom w:val="0"/>
                              <w:divBdr>
                                <w:top w:val="none" w:sz="0" w:space="0" w:color="auto"/>
                                <w:left w:val="none" w:sz="0" w:space="0" w:color="auto"/>
                                <w:bottom w:val="none" w:sz="0" w:space="0" w:color="auto"/>
                                <w:right w:val="none" w:sz="0" w:space="0" w:color="auto"/>
                              </w:divBdr>
                              <w:divsChild>
                                <w:div w:id="1381977647">
                                  <w:marLeft w:val="0"/>
                                  <w:marRight w:val="0"/>
                                  <w:marTop w:val="0"/>
                                  <w:marBottom w:val="0"/>
                                  <w:divBdr>
                                    <w:top w:val="none" w:sz="0" w:space="0" w:color="auto"/>
                                    <w:left w:val="none" w:sz="0" w:space="0" w:color="auto"/>
                                    <w:bottom w:val="none" w:sz="0" w:space="0" w:color="auto"/>
                                    <w:right w:val="none" w:sz="0" w:space="0" w:color="auto"/>
                                  </w:divBdr>
                                  <w:divsChild>
                                    <w:div w:id="941494405">
                                      <w:marLeft w:val="0"/>
                                      <w:marRight w:val="0"/>
                                      <w:marTop w:val="0"/>
                                      <w:marBottom w:val="0"/>
                                      <w:divBdr>
                                        <w:top w:val="none" w:sz="0" w:space="0" w:color="auto"/>
                                        <w:left w:val="none" w:sz="0" w:space="0" w:color="auto"/>
                                        <w:bottom w:val="none" w:sz="0" w:space="0" w:color="auto"/>
                                        <w:right w:val="none" w:sz="0" w:space="0" w:color="auto"/>
                                      </w:divBdr>
                                      <w:divsChild>
                                        <w:div w:id="258803030">
                                          <w:marLeft w:val="0"/>
                                          <w:marRight w:val="0"/>
                                          <w:marTop w:val="0"/>
                                          <w:marBottom w:val="0"/>
                                          <w:divBdr>
                                            <w:top w:val="none" w:sz="0" w:space="0" w:color="auto"/>
                                            <w:left w:val="none" w:sz="0" w:space="0" w:color="auto"/>
                                            <w:bottom w:val="none" w:sz="0" w:space="0" w:color="auto"/>
                                            <w:right w:val="none" w:sz="0" w:space="0" w:color="auto"/>
                                          </w:divBdr>
                                          <w:divsChild>
                                            <w:div w:id="1689525701">
                                              <w:marLeft w:val="0"/>
                                              <w:marRight w:val="0"/>
                                              <w:marTop w:val="0"/>
                                              <w:marBottom w:val="0"/>
                                              <w:divBdr>
                                                <w:top w:val="none" w:sz="0" w:space="0" w:color="auto"/>
                                                <w:left w:val="none" w:sz="0" w:space="0" w:color="auto"/>
                                                <w:bottom w:val="none" w:sz="0" w:space="0" w:color="auto"/>
                                                <w:right w:val="none" w:sz="0" w:space="0" w:color="auto"/>
                                              </w:divBdr>
                                              <w:divsChild>
                                                <w:div w:id="1477528931">
                                                  <w:marLeft w:val="0"/>
                                                  <w:marRight w:val="0"/>
                                                  <w:marTop w:val="0"/>
                                                  <w:marBottom w:val="0"/>
                                                  <w:divBdr>
                                                    <w:top w:val="none" w:sz="0" w:space="0" w:color="auto"/>
                                                    <w:left w:val="none" w:sz="0" w:space="0" w:color="auto"/>
                                                    <w:bottom w:val="none" w:sz="0" w:space="0" w:color="auto"/>
                                                    <w:right w:val="none" w:sz="0" w:space="0" w:color="auto"/>
                                                  </w:divBdr>
                                                  <w:divsChild>
                                                    <w:div w:id="2009936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1479992">
                              <w:marLeft w:val="0"/>
                              <w:marRight w:val="0"/>
                              <w:marTop w:val="0"/>
                              <w:marBottom w:val="0"/>
                              <w:divBdr>
                                <w:top w:val="none" w:sz="0" w:space="0" w:color="auto"/>
                                <w:left w:val="none" w:sz="0" w:space="0" w:color="auto"/>
                                <w:bottom w:val="none" w:sz="0" w:space="0" w:color="auto"/>
                                <w:right w:val="none" w:sz="0" w:space="0" w:color="auto"/>
                              </w:divBdr>
                              <w:divsChild>
                                <w:div w:id="871066099">
                                  <w:marLeft w:val="0"/>
                                  <w:marRight w:val="0"/>
                                  <w:marTop w:val="0"/>
                                  <w:marBottom w:val="0"/>
                                  <w:divBdr>
                                    <w:top w:val="none" w:sz="0" w:space="0" w:color="auto"/>
                                    <w:left w:val="none" w:sz="0" w:space="0" w:color="auto"/>
                                    <w:bottom w:val="none" w:sz="0" w:space="0" w:color="auto"/>
                                    <w:right w:val="none" w:sz="0" w:space="0" w:color="auto"/>
                                  </w:divBdr>
                                  <w:divsChild>
                                    <w:div w:id="1229608640">
                                      <w:marLeft w:val="0"/>
                                      <w:marRight w:val="0"/>
                                      <w:marTop w:val="0"/>
                                      <w:marBottom w:val="0"/>
                                      <w:divBdr>
                                        <w:top w:val="none" w:sz="0" w:space="0" w:color="auto"/>
                                        <w:left w:val="none" w:sz="0" w:space="0" w:color="auto"/>
                                        <w:bottom w:val="none" w:sz="0" w:space="0" w:color="auto"/>
                                        <w:right w:val="none" w:sz="0" w:space="0" w:color="auto"/>
                                      </w:divBdr>
                                      <w:divsChild>
                                        <w:div w:id="787314691">
                                          <w:marLeft w:val="0"/>
                                          <w:marRight w:val="0"/>
                                          <w:marTop w:val="0"/>
                                          <w:marBottom w:val="0"/>
                                          <w:divBdr>
                                            <w:top w:val="none" w:sz="0" w:space="0" w:color="auto"/>
                                            <w:left w:val="none" w:sz="0" w:space="0" w:color="auto"/>
                                            <w:bottom w:val="none" w:sz="0" w:space="0" w:color="auto"/>
                                            <w:right w:val="none" w:sz="0" w:space="0" w:color="auto"/>
                                          </w:divBdr>
                                          <w:divsChild>
                                            <w:div w:id="71630892">
                                              <w:marLeft w:val="0"/>
                                              <w:marRight w:val="0"/>
                                              <w:marTop w:val="0"/>
                                              <w:marBottom w:val="0"/>
                                              <w:divBdr>
                                                <w:top w:val="none" w:sz="0" w:space="0" w:color="auto"/>
                                                <w:left w:val="none" w:sz="0" w:space="0" w:color="auto"/>
                                                <w:bottom w:val="none" w:sz="0" w:space="0" w:color="auto"/>
                                                <w:right w:val="none" w:sz="0" w:space="0" w:color="auto"/>
                                              </w:divBdr>
                                              <w:divsChild>
                                                <w:div w:id="1247571585">
                                                  <w:marLeft w:val="0"/>
                                                  <w:marRight w:val="0"/>
                                                  <w:marTop w:val="0"/>
                                                  <w:marBottom w:val="300"/>
                                                  <w:divBdr>
                                                    <w:top w:val="none" w:sz="0" w:space="0" w:color="auto"/>
                                                    <w:left w:val="none" w:sz="0" w:space="0" w:color="auto"/>
                                                    <w:bottom w:val="none" w:sz="0" w:space="0" w:color="auto"/>
                                                    <w:right w:val="none" w:sz="0" w:space="0" w:color="auto"/>
                                                  </w:divBdr>
                                                  <w:divsChild>
                                                    <w:div w:id="1281567005">
                                                      <w:marLeft w:val="0"/>
                                                      <w:marRight w:val="0"/>
                                                      <w:marTop w:val="0"/>
                                                      <w:marBottom w:val="0"/>
                                                      <w:divBdr>
                                                        <w:top w:val="none" w:sz="0" w:space="0" w:color="auto"/>
                                                        <w:left w:val="none" w:sz="0" w:space="0" w:color="auto"/>
                                                        <w:bottom w:val="none" w:sz="0" w:space="0" w:color="auto"/>
                                                        <w:right w:val="none" w:sz="0" w:space="0" w:color="auto"/>
                                                      </w:divBdr>
                                                      <w:divsChild>
                                                        <w:div w:id="110029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44418424">
      <w:bodyDiv w:val="1"/>
      <w:marLeft w:val="0"/>
      <w:marRight w:val="0"/>
      <w:marTop w:val="0"/>
      <w:marBottom w:val="0"/>
      <w:divBdr>
        <w:top w:val="none" w:sz="0" w:space="0" w:color="auto"/>
        <w:left w:val="none" w:sz="0" w:space="0" w:color="auto"/>
        <w:bottom w:val="none" w:sz="0" w:space="0" w:color="auto"/>
        <w:right w:val="none" w:sz="0" w:space="0" w:color="auto"/>
      </w:divBdr>
    </w:div>
    <w:div w:id="1538273675">
      <w:bodyDiv w:val="1"/>
      <w:marLeft w:val="0"/>
      <w:marRight w:val="0"/>
      <w:marTop w:val="0"/>
      <w:marBottom w:val="0"/>
      <w:divBdr>
        <w:top w:val="none" w:sz="0" w:space="0" w:color="auto"/>
        <w:left w:val="none" w:sz="0" w:space="0" w:color="auto"/>
        <w:bottom w:val="none" w:sz="0" w:space="0" w:color="auto"/>
        <w:right w:val="none" w:sz="0" w:space="0" w:color="auto"/>
      </w:divBdr>
    </w:div>
    <w:div w:id="1609658234">
      <w:bodyDiv w:val="1"/>
      <w:marLeft w:val="0"/>
      <w:marRight w:val="0"/>
      <w:marTop w:val="0"/>
      <w:marBottom w:val="0"/>
      <w:divBdr>
        <w:top w:val="none" w:sz="0" w:space="0" w:color="auto"/>
        <w:left w:val="none" w:sz="0" w:space="0" w:color="auto"/>
        <w:bottom w:val="none" w:sz="0" w:space="0" w:color="auto"/>
        <w:right w:val="none" w:sz="0" w:space="0" w:color="auto"/>
      </w:divBdr>
    </w:div>
    <w:div w:id="2138527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lementare-gesundheitspflege.d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ommunity-health-nurse.at/lebensheldinnen/was-ist-der-unterschied-zwischen-gesundheitspflege-und-krankenpflege-beim-altwerden/"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elementare-gesundheitspflege.de" TargetMode="External"/><Relationship Id="rId4" Type="http://schemas.openxmlformats.org/officeDocument/2006/relationships/webSettings" Target="webSettings.xml"/><Relationship Id="rId9" Type="http://schemas.openxmlformats.org/officeDocument/2006/relationships/hyperlink" Target="https://community-health-nurse.at/lebensheldinnen/was-ist-der-unterschied-zwischen-gesundheitspflege-und-krankenpflege-beim-altwerd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403</TotalTime>
  <Pages>5</Pages>
  <Words>2557</Words>
  <Characters>14575</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28</cp:revision>
  <cp:lastPrinted>2021-10-24T10:28:00Z</cp:lastPrinted>
  <dcterms:created xsi:type="dcterms:W3CDTF">2021-10-05T15:26:00Z</dcterms:created>
  <dcterms:modified xsi:type="dcterms:W3CDTF">2021-11-16T15:33:00Z</dcterms:modified>
</cp:coreProperties>
</file>